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840B" w14:textId="26385A5E" w:rsidR="00333841" w:rsidRPr="00740CFD" w:rsidRDefault="001E4363" w:rsidP="00744368">
      <w:pPr>
        <w:spacing w:before="240" w:after="240" w:line="360" w:lineRule="auto"/>
        <w:jc w:val="center"/>
        <w:rPr>
          <w:rFonts w:ascii="Palatino Linotype" w:hAnsi="Palatino Linotype"/>
          <w:b/>
          <w:lang w:val="es-ES_tradnl"/>
        </w:rPr>
      </w:pPr>
      <w:r w:rsidRPr="00740CFD">
        <w:rPr>
          <w:rFonts w:ascii="Palatino Linotype" w:hAnsi="Palatino Linotype"/>
          <w:b/>
          <w:lang w:val="es-ES_tradnl"/>
        </w:rPr>
        <w:t>RESUMEN DE LA RESOLUCIÓN</w:t>
      </w:r>
      <w:r w:rsidR="008D3BA5" w:rsidRPr="00740CFD">
        <w:rPr>
          <w:rFonts w:ascii="Palatino Linotype" w:hAnsi="Palatino Linotype"/>
          <w:b/>
          <w:lang w:val="es-ES_tradnl"/>
        </w:rPr>
        <w:t xml:space="preserve"> </w:t>
      </w:r>
    </w:p>
    <w:p w14:paraId="1BF07470" w14:textId="77777777" w:rsidR="00252343" w:rsidRPr="00740CFD" w:rsidRDefault="00252343" w:rsidP="008E1E4F">
      <w:pPr>
        <w:spacing w:before="240" w:after="240" w:line="360" w:lineRule="auto"/>
        <w:jc w:val="both"/>
        <w:rPr>
          <w:rFonts w:ascii="Palatino Linotype" w:hAnsi="Palatino Linotype"/>
          <w:lang w:val="es-ES_tradnl"/>
        </w:rPr>
      </w:pPr>
      <w:bookmarkStart w:id="0" w:name="_Toc476570283"/>
      <w:r w:rsidRPr="00740CFD">
        <w:rPr>
          <w:rFonts w:ascii="Palatino Linotype" w:hAnsi="Palatino Linotype"/>
          <w:lang w:val="es-ES_tradnl"/>
        </w:rPr>
        <w:t>El artículo 160 de la Ley General Transparencia y Acceso a la Información P</w:t>
      </w:r>
      <w:r w:rsidR="006647AF" w:rsidRPr="00740CFD">
        <w:rPr>
          <w:rFonts w:ascii="Palatino Linotype" w:hAnsi="Palatino Linotype"/>
          <w:lang w:val="es-ES_tradnl"/>
        </w:rPr>
        <w:t>ública, delimita de manera categórica</w:t>
      </w:r>
      <w:r w:rsidRPr="00740CFD">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14:paraId="72AFA960" w14:textId="50BE736C" w:rsidR="002C3C43" w:rsidRPr="00740CFD" w:rsidRDefault="00252343" w:rsidP="008E1E4F">
      <w:pPr>
        <w:spacing w:before="240" w:after="240" w:line="360" w:lineRule="auto"/>
        <w:jc w:val="both"/>
        <w:rPr>
          <w:rFonts w:ascii="Palatino Linotype" w:hAnsi="Palatino Linotype"/>
          <w:lang w:val="es-ES_tradnl"/>
        </w:rPr>
      </w:pPr>
      <w:r w:rsidRPr="00740CFD">
        <w:rPr>
          <w:rFonts w:ascii="Palatino Linotype" w:hAnsi="Palatino Linotype"/>
          <w:lang w:val="es-ES_tradnl"/>
        </w:rPr>
        <w:t xml:space="preserve">Resulta evidente, incuestionable e </w:t>
      </w:r>
      <w:r w:rsidR="006647AF" w:rsidRPr="00740CFD">
        <w:rPr>
          <w:rFonts w:ascii="Palatino Linotype" w:hAnsi="Palatino Linotype"/>
          <w:lang w:val="es-ES_tradnl"/>
        </w:rPr>
        <w:t>indiscutible</w:t>
      </w:r>
      <w:r w:rsidRPr="00740CFD">
        <w:rPr>
          <w:rFonts w:ascii="Palatino Linotype" w:hAnsi="Palatino Linotype"/>
          <w:lang w:val="es-ES_tradnl"/>
        </w:rPr>
        <w:t xml:space="preserve"> que la resolución recurrida, dictada por este Órgano Ga</w:t>
      </w:r>
      <w:r w:rsidR="002C3C43" w:rsidRPr="00740CFD">
        <w:rPr>
          <w:rFonts w:ascii="Palatino Linotype" w:hAnsi="Palatino Linotype"/>
          <w:lang w:val="es-ES_tradnl"/>
        </w:rPr>
        <w:t>rante</w:t>
      </w:r>
      <w:r w:rsidR="00744368" w:rsidRPr="00740CFD">
        <w:rPr>
          <w:rFonts w:ascii="Palatino Linotype" w:hAnsi="Palatino Linotype"/>
          <w:lang w:val="es-ES_tradnl"/>
        </w:rPr>
        <w:t xml:space="preserve">, </w:t>
      </w:r>
      <w:r w:rsidRPr="00740CFD">
        <w:rPr>
          <w:rFonts w:ascii="Palatino Linotype" w:hAnsi="Palatino Linotype"/>
          <w:lang w:val="es-ES_tradnl"/>
        </w:rPr>
        <w:t xml:space="preserve">en el recurso de revisión </w:t>
      </w:r>
      <w:r w:rsidR="001E42C1" w:rsidRPr="00740CFD">
        <w:rPr>
          <w:rFonts w:ascii="Palatino Linotype" w:hAnsi="Palatino Linotype" w:cs="Arial"/>
          <w:b/>
          <w:bCs/>
          <w:sz w:val="22"/>
          <w:szCs w:val="22"/>
          <w:lang w:eastAsia="es-MX"/>
        </w:rPr>
        <w:t>026</w:t>
      </w:r>
      <w:r w:rsidR="005B05F3" w:rsidRPr="00740CFD">
        <w:rPr>
          <w:rFonts w:ascii="Palatino Linotype" w:hAnsi="Palatino Linotype" w:cs="Arial"/>
          <w:b/>
          <w:bCs/>
          <w:sz w:val="22"/>
          <w:szCs w:val="22"/>
          <w:lang w:eastAsia="es-MX"/>
        </w:rPr>
        <w:t>13</w:t>
      </w:r>
      <w:r w:rsidR="001E42C1" w:rsidRPr="00740CFD">
        <w:rPr>
          <w:rFonts w:ascii="Palatino Linotype" w:hAnsi="Palatino Linotype" w:cs="Arial"/>
          <w:b/>
          <w:bCs/>
          <w:sz w:val="22"/>
          <w:szCs w:val="22"/>
          <w:lang w:eastAsia="es-MX"/>
        </w:rPr>
        <w:t>/INFOEM/IP/RR/2020</w:t>
      </w:r>
      <w:r w:rsidR="005B05F3" w:rsidRPr="00740CFD">
        <w:rPr>
          <w:rFonts w:ascii="Palatino Linotype" w:hAnsi="Palatino Linotype" w:cs="Arial"/>
          <w:b/>
          <w:bCs/>
          <w:sz w:val="22"/>
          <w:szCs w:val="22"/>
          <w:lang w:eastAsia="es-MX"/>
        </w:rPr>
        <w:t xml:space="preserve"> y acumulados</w:t>
      </w:r>
      <w:r w:rsidRPr="00740CFD">
        <w:rPr>
          <w:rFonts w:ascii="Palatino Linotype" w:hAnsi="Palatino Linotype"/>
          <w:lang w:val="es-ES_tradnl"/>
        </w:rPr>
        <w:t>, no implica ninguno de los supuestos anteriores, por lo que</w:t>
      </w:r>
      <w:r w:rsidR="006647AF" w:rsidRPr="00740CFD">
        <w:rPr>
          <w:rFonts w:ascii="Palatino Linotype" w:hAnsi="Palatino Linotype"/>
          <w:lang w:val="es-ES_tradnl"/>
        </w:rPr>
        <w:t xml:space="preserve"> a</w:t>
      </w:r>
      <w:r w:rsidRPr="00740CFD">
        <w:rPr>
          <w:rFonts w:ascii="Palatino Linotype" w:hAnsi="Palatino Linotype"/>
          <w:lang w:val="es-ES_tradnl"/>
        </w:rPr>
        <w:t xml:space="preserve">l estar evidenciado que no se colmaban los supuestos necesarios para la procedencia, </w:t>
      </w:r>
      <w:r w:rsidR="002E6038" w:rsidRPr="00740CFD">
        <w:rPr>
          <w:rFonts w:ascii="Palatino Linotype" w:hAnsi="Palatino Linotype"/>
          <w:lang w:val="es-ES_tradnl"/>
        </w:rPr>
        <w:t>puede afectarse</w:t>
      </w:r>
      <w:r w:rsidRPr="00740CFD">
        <w:rPr>
          <w:rFonts w:ascii="Palatino Linotype" w:hAnsi="Palatino Linotype"/>
          <w:lang w:val="es-ES_tradnl"/>
        </w:rPr>
        <w:t xml:space="preserve"> el principio de legalidad</w:t>
      </w:r>
      <w:r w:rsidR="006647AF" w:rsidRPr="00740CFD">
        <w:rPr>
          <w:rFonts w:ascii="Palatino Linotype" w:hAnsi="Palatino Linotype"/>
          <w:lang w:val="es-ES_tradnl"/>
        </w:rPr>
        <w:t>;</w:t>
      </w:r>
      <w:r w:rsidRPr="00740CFD">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14:paraId="5801CD05" w14:textId="23E01409" w:rsidR="00744368" w:rsidRPr="00740CFD" w:rsidRDefault="006647AF" w:rsidP="008E1E4F">
      <w:pPr>
        <w:spacing w:before="240" w:after="240" w:line="360" w:lineRule="auto"/>
        <w:jc w:val="both"/>
        <w:rPr>
          <w:rFonts w:ascii="Palatino Linotype" w:hAnsi="Palatino Linotype" w:cs="Arial"/>
          <w:lang w:val="es-ES_tradnl" w:eastAsia="es-MX"/>
        </w:rPr>
      </w:pPr>
      <w:r w:rsidRPr="00740CFD">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5B05F3" w:rsidRPr="00740CFD">
        <w:rPr>
          <w:rFonts w:ascii="Palatino Linotype" w:hAnsi="Palatino Linotype"/>
          <w:lang w:val="es-ES_tradnl"/>
        </w:rPr>
        <w:t>232</w:t>
      </w:r>
      <w:r w:rsidRPr="00740CFD">
        <w:rPr>
          <w:rFonts w:ascii="Palatino Linotype" w:hAnsi="Palatino Linotype"/>
          <w:lang w:val="es-ES_tradnl"/>
        </w:rPr>
        <w:t>/</w:t>
      </w:r>
      <w:r w:rsidR="00744368" w:rsidRPr="00740CFD">
        <w:rPr>
          <w:rFonts w:ascii="Palatino Linotype" w:hAnsi="Palatino Linotype"/>
          <w:lang w:val="es-ES_tradnl"/>
        </w:rPr>
        <w:t>20</w:t>
      </w:r>
      <w:r w:rsidRPr="00740CFD">
        <w:rPr>
          <w:rFonts w:ascii="Palatino Linotype" w:hAnsi="Palatino Linotype"/>
          <w:lang w:val="es-ES_tradnl"/>
        </w:rPr>
        <w:t xml:space="preserve">, </w:t>
      </w:r>
      <w:r w:rsidR="002E6038" w:rsidRPr="00740CFD">
        <w:rPr>
          <w:rFonts w:ascii="Palatino Linotype" w:hAnsi="Palatino Linotype"/>
          <w:lang w:val="es-ES_tradnl"/>
        </w:rPr>
        <w:t xml:space="preserve">instruye a este Instituto para que emita una nueva resolución en la que </w:t>
      </w:r>
      <w:r w:rsidR="00252343" w:rsidRPr="00740CFD">
        <w:rPr>
          <w:rFonts w:ascii="Palatino Linotype" w:hAnsi="Palatino Linotype"/>
          <w:lang w:val="es-ES_tradnl"/>
        </w:rPr>
        <w:t>orden</w:t>
      </w:r>
      <w:r w:rsidR="002E6038" w:rsidRPr="00740CFD">
        <w:rPr>
          <w:rFonts w:ascii="Palatino Linotype" w:hAnsi="Palatino Linotype"/>
          <w:lang w:val="es-ES_tradnl"/>
        </w:rPr>
        <w:t>e a</w:t>
      </w:r>
      <w:r w:rsidR="00252343" w:rsidRPr="00740CFD">
        <w:rPr>
          <w:rFonts w:ascii="Palatino Linotype" w:hAnsi="Palatino Linotype"/>
          <w:lang w:val="es-ES_tradnl"/>
        </w:rPr>
        <w:t>l Sujeto Obligado</w:t>
      </w:r>
      <w:r w:rsidR="002E6038" w:rsidRPr="00740CFD">
        <w:rPr>
          <w:rFonts w:ascii="Palatino Linotype" w:hAnsi="Palatino Linotype"/>
          <w:lang w:val="es-ES_tradnl"/>
        </w:rPr>
        <w:t>,</w:t>
      </w:r>
      <w:r w:rsidR="00252343" w:rsidRPr="00740CFD">
        <w:rPr>
          <w:rFonts w:ascii="Palatino Linotype" w:hAnsi="Palatino Linotype"/>
          <w:lang w:val="es-ES_tradnl"/>
        </w:rPr>
        <w:t xml:space="preserve"> </w:t>
      </w:r>
      <w:r w:rsidR="00744368" w:rsidRPr="00740CFD">
        <w:rPr>
          <w:rFonts w:ascii="Palatino Linotype" w:hAnsi="Palatino Linotype"/>
          <w:b/>
          <w:lang w:val="es-ES_tradnl"/>
        </w:rPr>
        <w:t xml:space="preserve">a realizar la entrega de la </w:t>
      </w:r>
      <w:r w:rsidR="00421F83" w:rsidRPr="00740CFD">
        <w:rPr>
          <w:rFonts w:ascii="Palatino Linotype" w:hAnsi="Palatino Linotype"/>
          <w:b/>
          <w:lang w:val="es-ES_tradnl"/>
        </w:rPr>
        <w:t xml:space="preserve">información </w:t>
      </w:r>
      <w:r w:rsidR="00421F83" w:rsidRPr="00740CFD">
        <w:rPr>
          <w:rFonts w:ascii="Palatino Linotype" w:hAnsi="Palatino Linotype"/>
          <w:b/>
          <w:lang w:val="es-ES_tradnl"/>
        </w:rPr>
        <w:lastRenderedPageBreak/>
        <w:t>requerida por el particular</w:t>
      </w:r>
      <w:r w:rsidR="00744368" w:rsidRPr="00740CFD">
        <w:rPr>
          <w:rFonts w:ascii="Palatino Linotype" w:hAnsi="Palatino Linotype"/>
          <w:b/>
          <w:lang w:val="es-ES_tradnl"/>
        </w:rPr>
        <w:t>, privilegiando</w:t>
      </w:r>
      <w:r w:rsidR="00744368" w:rsidRPr="00740CFD">
        <w:rPr>
          <w:rFonts w:ascii="Palatino Linotype" w:hAnsi="Palatino Linotype"/>
          <w:b/>
          <w:spacing w:val="-9"/>
          <w:lang w:val="es-ES_tradnl"/>
        </w:rPr>
        <w:t xml:space="preserve"> </w:t>
      </w:r>
      <w:r w:rsidR="00744368" w:rsidRPr="00740CFD">
        <w:rPr>
          <w:rFonts w:ascii="Palatino Linotype" w:hAnsi="Palatino Linotype"/>
          <w:b/>
          <w:lang w:val="es-ES_tradnl"/>
        </w:rPr>
        <w:t>la</w:t>
      </w:r>
      <w:r w:rsidR="00744368" w:rsidRPr="00740CFD">
        <w:rPr>
          <w:rFonts w:ascii="Palatino Linotype" w:hAnsi="Palatino Linotype"/>
          <w:b/>
          <w:spacing w:val="-6"/>
          <w:lang w:val="es-ES_tradnl"/>
        </w:rPr>
        <w:t xml:space="preserve"> </w:t>
      </w:r>
      <w:r w:rsidR="00744368" w:rsidRPr="00740CFD">
        <w:rPr>
          <w:rFonts w:ascii="Palatino Linotype" w:hAnsi="Palatino Linotype"/>
          <w:b/>
          <w:lang w:val="es-ES_tradnl"/>
        </w:rPr>
        <w:t>modalidad</w:t>
      </w:r>
      <w:r w:rsidR="00744368" w:rsidRPr="00740CFD">
        <w:rPr>
          <w:rFonts w:ascii="Palatino Linotype" w:hAnsi="Palatino Linotype"/>
          <w:b/>
          <w:spacing w:val="-11"/>
          <w:lang w:val="es-ES_tradnl"/>
        </w:rPr>
        <w:t xml:space="preserve"> </w:t>
      </w:r>
      <w:r w:rsidR="00744368" w:rsidRPr="00740CFD">
        <w:rPr>
          <w:rFonts w:ascii="Palatino Linotype" w:hAnsi="Palatino Linotype"/>
          <w:b/>
          <w:lang w:val="es-ES_tradnl"/>
        </w:rPr>
        <w:t>elegida</w:t>
      </w:r>
      <w:r w:rsidR="00744368" w:rsidRPr="00740CFD">
        <w:rPr>
          <w:rFonts w:ascii="Palatino Linotype" w:hAnsi="Palatino Linotype"/>
          <w:b/>
          <w:spacing w:val="-11"/>
          <w:lang w:val="es-ES_tradnl"/>
        </w:rPr>
        <w:t xml:space="preserve"> </w:t>
      </w:r>
      <w:r w:rsidR="00744368" w:rsidRPr="00740CFD">
        <w:rPr>
          <w:rFonts w:ascii="Palatino Linotype" w:hAnsi="Palatino Linotype"/>
          <w:b/>
          <w:lang w:val="es-ES_tradnl"/>
        </w:rPr>
        <w:t>por</w:t>
      </w:r>
      <w:r w:rsidR="00744368" w:rsidRPr="00740CFD">
        <w:rPr>
          <w:rFonts w:ascii="Palatino Linotype" w:hAnsi="Palatino Linotype"/>
          <w:b/>
          <w:spacing w:val="-6"/>
          <w:lang w:val="es-ES_tradnl"/>
        </w:rPr>
        <w:t xml:space="preserve"> </w:t>
      </w:r>
      <w:r w:rsidR="00744368" w:rsidRPr="00740CFD">
        <w:rPr>
          <w:rFonts w:ascii="Palatino Linotype" w:hAnsi="Palatino Linotype"/>
          <w:b/>
          <w:lang w:val="es-ES_tradnl"/>
        </w:rPr>
        <w:t>la</w:t>
      </w:r>
      <w:r w:rsidR="00744368" w:rsidRPr="00740CFD">
        <w:rPr>
          <w:rFonts w:ascii="Palatino Linotype" w:hAnsi="Palatino Linotype"/>
          <w:b/>
          <w:spacing w:val="-6"/>
          <w:lang w:val="es-ES_tradnl"/>
        </w:rPr>
        <w:t xml:space="preserve"> </w:t>
      </w:r>
      <w:r w:rsidR="00744368" w:rsidRPr="00740CFD">
        <w:rPr>
          <w:rFonts w:ascii="Palatino Linotype" w:hAnsi="Palatino Linotype"/>
          <w:b/>
          <w:lang w:val="es-ES_tradnl"/>
        </w:rPr>
        <w:t>particular,</w:t>
      </w:r>
      <w:r w:rsidR="00744368" w:rsidRPr="00740CFD">
        <w:rPr>
          <w:rFonts w:ascii="Palatino Linotype" w:hAnsi="Palatino Linotype"/>
          <w:b/>
          <w:spacing w:val="-6"/>
          <w:lang w:val="es-ES_tradnl"/>
        </w:rPr>
        <w:t xml:space="preserve"> </w:t>
      </w:r>
      <w:r w:rsidR="00744368" w:rsidRPr="00740CFD">
        <w:rPr>
          <w:rFonts w:ascii="Palatino Linotype" w:hAnsi="Palatino Linotype"/>
          <w:b/>
          <w:lang w:val="es-ES_tradnl"/>
        </w:rPr>
        <w:t>esto</w:t>
      </w:r>
      <w:r w:rsidR="00744368" w:rsidRPr="00740CFD">
        <w:rPr>
          <w:rFonts w:ascii="Palatino Linotype" w:hAnsi="Palatino Linotype"/>
          <w:b/>
          <w:spacing w:val="-7"/>
          <w:lang w:val="es-ES_tradnl"/>
        </w:rPr>
        <w:t xml:space="preserve"> </w:t>
      </w:r>
      <w:r w:rsidR="00744368" w:rsidRPr="00740CFD">
        <w:rPr>
          <w:rFonts w:ascii="Palatino Linotype" w:hAnsi="Palatino Linotype"/>
          <w:b/>
          <w:lang w:val="es-ES_tradnl"/>
        </w:rPr>
        <w:t>es,</w:t>
      </w:r>
      <w:r w:rsidR="00744368" w:rsidRPr="00740CFD">
        <w:rPr>
          <w:rFonts w:ascii="Palatino Linotype" w:hAnsi="Palatino Linotype"/>
          <w:b/>
          <w:spacing w:val="-11"/>
          <w:lang w:val="es-ES_tradnl"/>
        </w:rPr>
        <w:t xml:space="preserve"> </w:t>
      </w:r>
      <w:r w:rsidR="00744368" w:rsidRPr="00740CFD">
        <w:rPr>
          <w:rFonts w:ascii="Palatino Linotype" w:hAnsi="Palatino Linotype"/>
          <w:b/>
          <w:lang w:val="es-ES_tradnl"/>
        </w:rPr>
        <w:t>en</w:t>
      </w:r>
      <w:r w:rsidR="00744368" w:rsidRPr="00740CFD">
        <w:rPr>
          <w:rFonts w:ascii="Palatino Linotype" w:hAnsi="Palatino Linotype"/>
          <w:b/>
          <w:spacing w:val="-6"/>
          <w:lang w:val="es-ES_tradnl"/>
        </w:rPr>
        <w:t xml:space="preserve"> </w:t>
      </w:r>
      <w:r w:rsidR="00744368" w:rsidRPr="00740CFD">
        <w:rPr>
          <w:rFonts w:ascii="Palatino Linotype" w:hAnsi="Palatino Linotype"/>
          <w:b/>
          <w:lang w:val="es-ES_tradnl"/>
        </w:rPr>
        <w:t>medios</w:t>
      </w:r>
      <w:r w:rsidR="00744368" w:rsidRPr="00740CFD">
        <w:rPr>
          <w:rFonts w:ascii="Palatino Linotype" w:hAnsi="Palatino Linotype"/>
          <w:b/>
          <w:spacing w:val="-7"/>
          <w:lang w:val="es-ES_tradnl"/>
        </w:rPr>
        <w:t xml:space="preserve"> </w:t>
      </w:r>
      <w:r w:rsidR="00744368" w:rsidRPr="00740CFD">
        <w:rPr>
          <w:rFonts w:ascii="Palatino Linotype" w:hAnsi="Palatino Linotype"/>
          <w:b/>
          <w:lang w:val="es-ES_tradnl"/>
        </w:rPr>
        <w:t>electrónicos</w:t>
      </w:r>
      <w:r w:rsidR="00744368" w:rsidRPr="00740CFD">
        <w:rPr>
          <w:rFonts w:ascii="Palatino Linotype" w:hAnsi="Palatino Linotype"/>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00744368" w:rsidRPr="00740CFD">
        <w:rPr>
          <w:rFonts w:ascii="Palatino Linotype" w:hAnsi="Palatino Linotype"/>
          <w:spacing w:val="-3"/>
          <w:lang w:val="es-ES_tradnl"/>
        </w:rPr>
        <w:t xml:space="preserve">si </w:t>
      </w:r>
      <w:r w:rsidR="00744368" w:rsidRPr="00740CFD">
        <w:rPr>
          <w:rFonts w:ascii="Palatino Linotype" w:hAnsi="Palatino Linotype"/>
          <w:lang w:val="es-ES_tradnl"/>
        </w:rPr>
        <w:t xml:space="preserve">ella </w:t>
      </w:r>
      <w:r w:rsidR="00744368" w:rsidRPr="00740CFD">
        <w:rPr>
          <w:rFonts w:ascii="Palatino Linotype" w:hAnsi="Palatino Linotype"/>
          <w:spacing w:val="-3"/>
          <w:lang w:val="es-ES_tradnl"/>
        </w:rPr>
        <w:t xml:space="preserve">misma </w:t>
      </w:r>
      <w:r w:rsidR="00744368" w:rsidRPr="00740CFD">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744368" w:rsidRPr="00740CFD">
        <w:rPr>
          <w:rFonts w:ascii="Palatino Linotype" w:hAnsi="Palatino Linotype"/>
          <w:spacing w:val="-3"/>
          <w:lang w:val="es-ES_tradnl"/>
        </w:rPr>
        <w:t xml:space="preserve">si </w:t>
      </w:r>
      <w:r w:rsidR="00744368" w:rsidRPr="00740CFD">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744368" w:rsidRPr="00740CFD">
        <w:rPr>
          <w:rFonts w:ascii="Palatino Linotype" w:hAnsi="Palatino Linotype"/>
          <w:spacing w:val="-10"/>
          <w:lang w:val="es-ES_tradnl"/>
        </w:rPr>
        <w:t xml:space="preserve"> </w:t>
      </w:r>
      <w:r w:rsidR="00744368" w:rsidRPr="00740CFD">
        <w:rPr>
          <w:rFonts w:ascii="Palatino Linotype" w:hAnsi="Palatino Linotype"/>
          <w:lang w:val="es-ES_tradnl"/>
        </w:rPr>
        <w:t>domicilio</w:t>
      </w:r>
      <w:r w:rsidRPr="00740CFD">
        <w:rPr>
          <w:rFonts w:ascii="Palatino Linotype" w:hAnsi="Palatino Linotype" w:cs="Arial"/>
          <w:lang w:val="es-ES_tradnl" w:eastAsia="es-MX"/>
        </w:rPr>
        <w:t xml:space="preserve">. </w:t>
      </w:r>
    </w:p>
    <w:p w14:paraId="5823307A" w14:textId="2FB084D3" w:rsidR="00744368" w:rsidRPr="00740CFD" w:rsidRDefault="006647AF" w:rsidP="008E1E4F">
      <w:pPr>
        <w:spacing w:before="240" w:after="240" w:line="360" w:lineRule="auto"/>
        <w:jc w:val="both"/>
        <w:rPr>
          <w:rFonts w:ascii="Palatino Linotype" w:eastAsia="MS Mincho" w:hAnsi="Palatino Linotype"/>
          <w:lang w:val="es-ES_tradnl"/>
        </w:rPr>
      </w:pPr>
      <w:r w:rsidRPr="00740CFD">
        <w:rPr>
          <w:rFonts w:ascii="Palatino Linotype" w:hAnsi="Palatino Linotype" w:cs="Arial"/>
          <w:lang w:val="es-ES_tradnl" w:eastAsia="es-MX"/>
        </w:rPr>
        <w:t>L</w:t>
      </w:r>
      <w:r w:rsidRPr="00740CFD">
        <w:rPr>
          <w:rFonts w:ascii="Palatino Linotype" w:hAnsi="Palatino Linotype"/>
          <w:lang w:val="es-ES_tradnl"/>
        </w:rPr>
        <w:t xml:space="preserve">o que resulta </w:t>
      </w:r>
      <w:r w:rsidR="002E6038" w:rsidRPr="00740CFD">
        <w:rPr>
          <w:rFonts w:ascii="Palatino Linotype" w:hAnsi="Palatino Linotype"/>
          <w:lang w:val="es-ES_tradnl"/>
        </w:rPr>
        <w:t>inverso</w:t>
      </w:r>
      <w:r w:rsidRPr="00740CFD">
        <w:rPr>
          <w:rFonts w:ascii="Palatino Linotype" w:hAnsi="Palatino Linotype"/>
          <w:lang w:val="es-ES_tradnl"/>
        </w:rPr>
        <w:t xml:space="preserve"> a los principios </w:t>
      </w:r>
      <w:r w:rsidRPr="00740CFD">
        <w:rPr>
          <w:rFonts w:ascii="Palatino Linotype" w:eastAsia="MS Mincho" w:hAnsi="Palatino Linotype"/>
          <w:lang w:val="es-ES_tradnl"/>
        </w:rPr>
        <w:t>de simplicidad y rapidez, bajo los cuales se rige el derecho de acceso a la información, y a</w:t>
      </w:r>
      <w:r w:rsidR="002C3C43" w:rsidRPr="00740CFD">
        <w:rPr>
          <w:rFonts w:ascii="Palatino Linotype" w:eastAsia="MS Mincho" w:hAnsi="Palatino Linotype"/>
          <w:lang w:val="es-ES_tradnl"/>
        </w:rPr>
        <w:t xml:space="preserve"> </w:t>
      </w:r>
      <w:r w:rsidRPr="00740CFD">
        <w:rPr>
          <w:rFonts w:ascii="Palatino Linotype" w:eastAsia="MS Mincho" w:hAnsi="Palatino Linotype"/>
          <w:lang w:val="es-ES_tradnl"/>
        </w:rPr>
        <w:t>l</w:t>
      </w:r>
      <w:r w:rsidR="002C3C43" w:rsidRPr="00740CFD">
        <w:rPr>
          <w:rFonts w:ascii="Palatino Linotype" w:eastAsia="MS Mincho" w:hAnsi="Palatino Linotype"/>
          <w:lang w:val="es-ES_tradnl"/>
        </w:rPr>
        <w:t>os</w:t>
      </w:r>
      <w:r w:rsidRPr="00740CFD">
        <w:rPr>
          <w:rFonts w:ascii="Palatino Linotype" w:eastAsia="MS Mincho" w:hAnsi="Palatino Linotype"/>
          <w:lang w:val="es-ES_tradnl"/>
        </w:rPr>
        <w:t xml:space="preserve"> cual</w:t>
      </w:r>
      <w:r w:rsidR="002C3C43" w:rsidRPr="00740CFD">
        <w:rPr>
          <w:rFonts w:ascii="Palatino Linotype" w:eastAsia="MS Mincho" w:hAnsi="Palatino Linotype"/>
          <w:lang w:val="es-ES_tradnl"/>
        </w:rPr>
        <w:t>es</w:t>
      </w:r>
      <w:r w:rsidRPr="00740CFD">
        <w:rPr>
          <w:rFonts w:ascii="Palatino Linotype" w:eastAsia="MS Mincho" w:hAnsi="Palatino Linotype"/>
          <w:lang w:val="es-ES_tradnl"/>
        </w:rPr>
        <w:t xml:space="preserve"> dio observancia este Instituto al emitir su resolución de fecha </w:t>
      </w:r>
      <w:r w:rsidR="00744368" w:rsidRPr="00740CFD">
        <w:rPr>
          <w:rFonts w:ascii="Palatino Linotype" w:eastAsia="MS Mincho" w:hAnsi="Palatino Linotype"/>
          <w:lang w:val="es-ES_tradnl"/>
        </w:rPr>
        <w:t>treinta (30) de septiembre de dos mil veinte.</w:t>
      </w:r>
    </w:p>
    <w:p w14:paraId="5907953B" w14:textId="77777777" w:rsidR="00252343" w:rsidRPr="00740CFD" w:rsidRDefault="00252343" w:rsidP="008E1E4F">
      <w:pPr>
        <w:spacing w:before="240" w:after="240" w:line="360" w:lineRule="auto"/>
        <w:jc w:val="both"/>
        <w:rPr>
          <w:rFonts w:ascii="Palatino Linotype" w:hAnsi="Palatino Linotype"/>
          <w:lang w:val="es-ES_tradnl"/>
        </w:rPr>
      </w:pPr>
    </w:p>
    <w:p w14:paraId="12F4DB44" w14:textId="77777777" w:rsidR="00C27971" w:rsidRDefault="00C27971" w:rsidP="008E1E4F">
      <w:pPr>
        <w:spacing w:before="240" w:after="240" w:line="360" w:lineRule="auto"/>
        <w:jc w:val="both"/>
        <w:rPr>
          <w:rFonts w:ascii="Palatino Linotype" w:hAnsi="Palatino Linotype"/>
          <w:lang w:val="es-ES_tradnl"/>
        </w:rPr>
      </w:pPr>
    </w:p>
    <w:p w14:paraId="63E586A7" w14:textId="77777777" w:rsidR="00740CFD" w:rsidRPr="00740CFD" w:rsidRDefault="00740CFD" w:rsidP="008E1E4F">
      <w:pPr>
        <w:spacing w:before="240" w:after="240" w:line="360" w:lineRule="auto"/>
        <w:jc w:val="both"/>
        <w:rPr>
          <w:rFonts w:ascii="Palatino Linotype" w:hAnsi="Palatino Linotype"/>
          <w:lang w:val="es-ES_tradnl"/>
        </w:rPr>
      </w:pPr>
    </w:p>
    <w:p w14:paraId="568C8995" w14:textId="77777777" w:rsidR="00333841" w:rsidRPr="00740CFD" w:rsidRDefault="00333841" w:rsidP="008E1E4F">
      <w:pPr>
        <w:spacing w:before="240" w:after="240" w:line="360" w:lineRule="auto"/>
        <w:jc w:val="both"/>
        <w:rPr>
          <w:rFonts w:ascii="Palatino Linotype" w:eastAsia="Calibri" w:hAnsi="Palatino Linotype" w:cs="Arial"/>
          <w:b/>
          <w:lang w:val="es-ES_tradnl" w:eastAsia="es-MX"/>
        </w:rPr>
      </w:pPr>
    </w:p>
    <w:p w14:paraId="6886F6B6" w14:textId="77777777" w:rsidR="00DC6011" w:rsidRPr="00740CFD" w:rsidRDefault="00DC6011" w:rsidP="00C91589">
      <w:pPr>
        <w:spacing w:before="240" w:after="240" w:line="276" w:lineRule="auto"/>
        <w:jc w:val="both"/>
        <w:rPr>
          <w:rFonts w:ascii="Palatino Linotype" w:eastAsia="Calibri" w:hAnsi="Palatino Linotype" w:cs="Arial"/>
          <w:b/>
          <w:sz w:val="28"/>
          <w:szCs w:val="28"/>
          <w:lang w:val="es-ES_tradnl" w:eastAsia="es-MX"/>
        </w:rPr>
      </w:pPr>
    </w:p>
    <w:bookmarkEnd w:id="0"/>
    <w:p w14:paraId="1CB39F4D" w14:textId="77777777" w:rsidR="00333841" w:rsidRPr="00740CFD" w:rsidRDefault="00333841" w:rsidP="00C91589">
      <w:pPr>
        <w:spacing w:before="240" w:after="240" w:line="276" w:lineRule="auto"/>
        <w:jc w:val="center"/>
        <w:rPr>
          <w:rFonts w:ascii="Palatino Linotype" w:hAnsi="Palatino Linotype"/>
          <w:sz w:val="28"/>
          <w:szCs w:val="28"/>
          <w:lang w:val="es-ES_tradnl"/>
        </w:rPr>
      </w:pPr>
      <w:r w:rsidRPr="00740CFD">
        <w:rPr>
          <w:rFonts w:ascii="Palatino Linotype" w:hAnsi="Palatino Linotype"/>
          <w:b/>
          <w:sz w:val="28"/>
          <w:szCs w:val="28"/>
          <w:lang w:val="es-ES_tradnl"/>
        </w:rPr>
        <w:lastRenderedPageBreak/>
        <w:t>Índice</w:t>
      </w:r>
      <w:r w:rsidRPr="00740CFD">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14:paraId="31F31820" w14:textId="77777777" w:rsidR="00333841" w:rsidRPr="00740CFD" w:rsidRDefault="00333841" w:rsidP="00C91589">
          <w:pPr>
            <w:pStyle w:val="TtuloTDC"/>
            <w:spacing w:line="276" w:lineRule="auto"/>
            <w:jc w:val="both"/>
            <w:rPr>
              <w:rFonts w:ascii="Palatino Linotype" w:hAnsi="Palatino Linotype"/>
              <w:color w:val="auto"/>
              <w:sz w:val="28"/>
              <w:szCs w:val="28"/>
              <w:lang w:val="es-ES_tradnl"/>
            </w:rPr>
          </w:pPr>
        </w:p>
        <w:p w14:paraId="55F16495" w14:textId="77777777" w:rsidR="002E6038" w:rsidRPr="00740CFD" w:rsidRDefault="00333841" w:rsidP="00C91589">
          <w:pPr>
            <w:pStyle w:val="TDC1"/>
            <w:spacing w:line="276" w:lineRule="auto"/>
            <w:ind w:left="0"/>
            <w:rPr>
              <w:rFonts w:ascii="Palatino Linotype" w:hAnsi="Palatino Linotype"/>
              <w:noProof/>
              <w:sz w:val="28"/>
              <w:szCs w:val="28"/>
              <w:lang w:val="es-ES_tradnl" w:eastAsia="es-MX"/>
            </w:rPr>
          </w:pPr>
          <w:r w:rsidRPr="00740CFD">
            <w:rPr>
              <w:rFonts w:ascii="Palatino Linotype" w:hAnsi="Palatino Linotype"/>
              <w:sz w:val="28"/>
              <w:szCs w:val="28"/>
              <w:lang w:val="es-ES_tradnl"/>
            </w:rPr>
            <w:fldChar w:fldCharType="begin"/>
          </w:r>
          <w:r w:rsidRPr="00740CFD">
            <w:rPr>
              <w:rFonts w:ascii="Palatino Linotype" w:hAnsi="Palatino Linotype"/>
              <w:sz w:val="28"/>
              <w:szCs w:val="28"/>
              <w:lang w:val="es-ES_tradnl"/>
            </w:rPr>
            <w:instrText xml:space="preserve"> TOC \o "1-3" \h \z \u </w:instrText>
          </w:r>
          <w:r w:rsidRPr="00740CFD">
            <w:rPr>
              <w:rFonts w:ascii="Palatino Linotype" w:hAnsi="Palatino Linotype"/>
              <w:sz w:val="28"/>
              <w:szCs w:val="28"/>
              <w:lang w:val="es-ES_tradnl"/>
            </w:rPr>
            <w:fldChar w:fldCharType="separate"/>
          </w:r>
          <w:hyperlink w:anchor="_Toc17302575" w:history="1">
            <w:r w:rsidR="002E6038" w:rsidRPr="00740CFD">
              <w:rPr>
                <w:rStyle w:val="Hipervnculo"/>
                <w:rFonts w:ascii="Palatino Linotype" w:hAnsi="Palatino Linotype"/>
                <w:b/>
                <w:noProof/>
                <w:color w:val="auto"/>
                <w:sz w:val="28"/>
                <w:szCs w:val="28"/>
                <w:lang w:val="es-ES_tradnl"/>
              </w:rPr>
              <w:t>ANTECEDENTES</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_Toc17302575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4</w:t>
            </w:r>
            <w:r w:rsidR="002E6038" w:rsidRPr="00740CFD">
              <w:rPr>
                <w:rFonts w:ascii="Palatino Linotype" w:hAnsi="Palatino Linotype"/>
                <w:noProof/>
                <w:webHidden/>
                <w:sz w:val="28"/>
                <w:szCs w:val="28"/>
                <w:lang w:val="es-ES_tradnl"/>
              </w:rPr>
              <w:fldChar w:fldCharType="end"/>
            </w:r>
          </w:hyperlink>
        </w:p>
        <w:p w14:paraId="28AC839E" w14:textId="77777777" w:rsidR="002E6038" w:rsidRPr="00740CFD" w:rsidRDefault="00A21978" w:rsidP="00C91589">
          <w:pPr>
            <w:pStyle w:val="TDC1"/>
            <w:spacing w:line="276" w:lineRule="auto"/>
            <w:ind w:left="0"/>
            <w:rPr>
              <w:rFonts w:ascii="Palatino Linotype" w:hAnsi="Palatino Linotype"/>
              <w:noProof/>
              <w:sz w:val="28"/>
              <w:szCs w:val="28"/>
              <w:lang w:val="es-ES_tradnl" w:eastAsia="es-MX"/>
            </w:rPr>
          </w:pPr>
          <w:hyperlink w:anchor="_Toc17302576" w:history="1">
            <w:r w:rsidR="002E6038" w:rsidRPr="00740CFD">
              <w:rPr>
                <w:rStyle w:val="Hipervnculo"/>
                <w:rFonts w:ascii="Palatino Linotype" w:hAnsi="Palatino Linotype"/>
                <w:b/>
                <w:noProof/>
                <w:color w:val="auto"/>
                <w:sz w:val="28"/>
                <w:szCs w:val="28"/>
                <w:lang w:val="es-ES_tradnl"/>
              </w:rPr>
              <w:t>CONSIDERANDO</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_Toc17302576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11</w:t>
            </w:r>
            <w:r w:rsidR="002E6038" w:rsidRPr="00740CFD">
              <w:rPr>
                <w:rFonts w:ascii="Palatino Linotype" w:hAnsi="Palatino Linotype"/>
                <w:noProof/>
                <w:webHidden/>
                <w:sz w:val="28"/>
                <w:szCs w:val="28"/>
                <w:lang w:val="es-ES_tradnl"/>
              </w:rPr>
              <w:fldChar w:fldCharType="end"/>
            </w:r>
          </w:hyperlink>
        </w:p>
        <w:p w14:paraId="7D4215EB" w14:textId="77777777" w:rsidR="002E6038" w:rsidRPr="00740CFD" w:rsidRDefault="00A21978" w:rsidP="00C91589">
          <w:pPr>
            <w:pStyle w:val="TDC2"/>
            <w:spacing w:line="276" w:lineRule="auto"/>
            <w:rPr>
              <w:rFonts w:ascii="Palatino Linotype" w:hAnsi="Palatino Linotype"/>
              <w:noProof/>
              <w:sz w:val="28"/>
              <w:szCs w:val="28"/>
              <w:lang w:val="es-ES_tradnl" w:eastAsia="es-MX"/>
            </w:rPr>
          </w:pPr>
          <w:hyperlink w:anchor="_Toc17302577" w:history="1">
            <w:r w:rsidR="002E6038" w:rsidRPr="00740CFD">
              <w:rPr>
                <w:rStyle w:val="Hipervnculo"/>
                <w:rFonts w:ascii="Palatino Linotype" w:hAnsi="Palatino Linotype"/>
                <w:b/>
                <w:noProof/>
                <w:color w:val="auto"/>
                <w:sz w:val="28"/>
                <w:szCs w:val="28"/>
                <w:lang w:val="es-ES_tradnl"/>
              </w:rPr>
              <w:t>PRIMERO. Atribuciones del INAI</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_Toc17302577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12</w:t>
            </w:r>
            <w:r w:rsidR="002E6038" w:rsidRPr="00740CFD">
              <w:rPr>
                <w:rFonts w:ascii="Palatino Linotype" w:hAnsi="Palatino Linotype"/>
                <w:noProof/>
                <w:webHidden/>
                <w:sz w:val="28"/>
                <w:szCs w:val="28"/>
                <w:lang w:val="es-ES_tradnl"/>
              </w:rPr>
              <w:fldChar w:fldCharType="end"/>
            </w:r>
          </w:hyperlink>
        </w:p>
        <w:p w14:paraId="6B4FCA2F" w14:textId="77777777" w:rsidR="002E6038" w:rsidRPr="00740CFD" w:rsidRDefault="00A21978" w:rsidP="00C91589">
          <w:pPr>
            <w:pStyle w:val="TDC2"/>
            <w:spacing w:line="276" w:lineRule="auto"/>
            <w:rPr>
              <w:rFonts w:ascii="Palatino Linotype" w:hAnsi="Palatino Linotype"/>
              <w:noProof/>
              <w:sz w:val="28"/>
              <w:szCs w:val="28"/>
              <w:lang w:val="es-ES_tradnl" w:eastAsia="es-MX"/>
            </w:rPr>
          </w:pPr>
          <w:hyperlink w:anchor="_Toc17302578" w:history="1">
            <w:r w:rsidR="002E6038" w:rsidRPr="00740CFD">
              <w:rPr>
                <w:rStyle w:val="Hipervnculo"/>
                <w:rFonts w:ascii="Palatino Linotype" w:hAnsi="Palatino Linotype"/>
                <w:b/>
                <w:noProof/>
                <w:color w:val="auto"/>
                <w:sz w:val="28"/>
                <w:szCs w:val="28"/>
                <w:lang w:val="es-ES_tradnl"/>
              </w:rPr>
              <w:t>SEGUNDO. Resolución y efectos</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_Toc17302578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12</w:t>
            </w:r>
            <w:r w:rsidR="002E6038" w:rsidRPr="00740CFD">
              <w:rPr>
                <w:rFonts w:ascii="Palatino Linotype" w:hAnsi="Palatino Linotype"/>
                <w:noProof/>
                <w:webHidden/>
                <w:sz w:val="28"/>
                <w:szCs w:val="28"/>
                <w:lang w:val="es-ES_tradnl"/>
              </w:rPr>
              <w:fldChar w:fldCharType="end"/>
            </w:r>
          </w:hyperlink>
        </w:p>
        <w:p w14:paraId="6F0C69FA" w14:textId="77777777" w:rsidR="002E6038" w:rsidRPr="00740CFD" w:rsidRDefault="00A21978" w:rsidP="00C91589">
          <w:pPr>
            <w:pStyle w:val="TDC1"/>
            <w:spacing w:line="276" w:lineRule="auto"/>
            <w:rPr>
              <w:rFonts w:ascii="Palatino Linotype" w:hAnsi="Palatino Linotype"/>
              <w:noProof/>
              <w:sz w:val="28"/>
              <w:szCs w:val="28"/>
              <w:lang w:val="es-ES_tradnl" w:eastAsia="es-MX"/>
            </w:rPr>
          </w:pPr>
          <w:hyperlink w:anchor="_Toc17302579" w:history="1">
            <w:r w:rsidR="002E6038" w:rsidRPr="00740CFD">
              <w:rPr>
                <w:rStyle w:val="Hipervnculo"/>
                <w:rFonts w:ascii="Palatino Linotype" w:hAnsi="Palatino Linotype"/>
                <w:b/>
                <w:noProof/>
                <w:color w:val="auto"/>
                <w:sz w:val="28"/>
                <w:szCs w:val="28"/>
                <w:lang w:val="es-ES_tradnl"/>
              </w:rPr>
              <w:t>TERCERO. Consideraciones de especial pronunciamiento</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_Toc17302579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14</w:t>
            </w:r>
            <w:r w:rsidR="002E6038" w:rsidRPr="00740CFD">
              <w:rPr>
                <w:rFonts w:ascii="Palatino Linotype" w:hAnsi="Palatino Linotype"/>
                <w:noProof/>
                <w:webHidden/>
                <w:sz w:val="28"/>
                <w:szCs w:val="28"/>
                <w:lang w:val="es-ES_tradnl"/>
              </w:rPr>
              <w:fldChar w:fldCharType="end"/>
            </w:r>
          </w:hyperlink>
        </w:p>
        <w:p w14:paraId="4A4A943B" w14:textId="77777777" w:rsidR="002E6038" w:rsidRPr="00740CFD" w:rsidRDefault="00A21978" w:rsidP="00C9158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740CFD">
              <w:rPr>
                <w:rStyle w:val="Hipervnculo"/>
                <w:rFonts w:ascii="Palatino Linotype" w:hAnsi="Palatino Linotype"/>
                <w:noProof/>
                <w:color w:val="auto"/>
                <w:sz w:val="28"/>
                <w:szCs w:val="28"/>
                <w:lang w:val="es-ES_tradnl"/>
              </w:rPr>
              <w:t>Principio de Legalidad</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_Toc17302580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14</w:t>
            </w:r>
            <w:r w:rsidR="002E6038" w:rsidRPr="00740CFD">
              <w:rPr>
                <w:rFonts w:ascii="Palatino Linotype" w:hAnsi="Palatino Linotype"/>
                <w:noProof/>
                <w:webHidden/>
                <w:sz w:val="28"/>
                <w:szCs w:val="28"/>
                <w:lang w:val="es-ES_tradnl"/>
              </w:rPr>
              <w:fldChar w:fldCharType="end"/>
            </w:r>
          </w:hyperlink>
        </w:p>
        <w:p w14:paraId="2A257161" w14:textId="77777777" w:rsidR="002E6038" w:rsidRPr="00740CFD" w:rsidRDefault="00A21978" w:rsidP="00C9158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740CFD">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_Toc17302581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23</w:t>
            </w:r>
            <w:r w:rsidR="002E6038" w:rsidRPr="00740CFD">
              <w:rPr>
                <w:rFonts w:ascii="Palatino Linotype" w:hAnsi="Palatino Linotype"/>
                <w:noProof/>
                <w:webHidden/>
                <w:sz w:val="28"/>
                <w:szCs w:val="28"/>
                <w:lang w:val="es-ES_tradnl"/>
              </w:rPr>
              <w:fldChar w:fldCharType="end"/>
            </w:r>
          </w:hyperlink>
        </w:p>
        <w:p w14:paraId="797B56D3" w14:textId="77777777" w:rsidR="00C1610B" w:rsidRPr="00740CFD" w:rsidRDefault="00C1610B"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 xml:space="preserve">III. </w:t>
          </w:r>
          <w:r w:rsidR="00C91589" w:rsidRPr="00740CFD">
            <w:rPr>
              <w:rFonts w:ascii="Palatino Linotype" w:hAnsi="Palatino Linotype"/>
              <w:sz w:val="28"/>
              <w:szCs w:val="28"/>
              <w:lang w:val="es-ES_tradnl"/>
            </w:rPr>
            <w:t>Del amparo indirecto 1723/2016</w:t>
          </w:r>
        </w:p>
        <w:p w14:paraId="0BBECC86" w14:textId="77777777" w:rsidR="00C91589" w:rsidRPr="00740CFD" w:rsidRDefault="00C91589"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IV. Derechos del solicitante de acceso a la información</w:t>
          </w:r>
        </w:p>
        <w:p w14:paraId="31B8EB80" w14:textId="77777777" w:rsidR="00C91589" w:rsidRPr="00740CFD" w:rsidRDefault="00C91589"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 xml:space="preserve">V. </w:t>
          </w:r>
          <w:r w:rsidR="008A6E0E" w:rsidRPr="00740CFD">
            <w:rPr>
              <w:rFonts w:ascii="Palatino Linotype" w:hAnsi="Palatino Linotype"/>
              <w:sz w:val="28"/>
              <w:szCs w:val="28"/>
              <w:lang w:val="es-ES_tradnl"/>
            </w:rPr>
            <w:t>Restricciones</w:t>
          </w:r>
          <w:r w:rsidRPr="00740CFD">
            <w:rPr>
              <w:rFonts w:ascii="Palatino Linotype" w:hAnsi="Palatino Linotype"/>
              <w:sz w:val="28"/>
              <w:szCs w:val="28"/>
              <w:lang w:val="es-ES_tradnl"/>
            </w:rPr>
            <w:t xml:space="preserve"> al derecho de acceso a la información</w:t>
          </w:r>
        </w:p>
        <w:p w14:paraId="1E2F5788" w14:textId="77777777" w:rsidR="00C91589" w:rsidRPr="00740CFD" w:rsidRDefault="00C91589"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VI. Como se acredita la legalidad de la resolución del Infoem</w:t>
          </w:r>
        </w:p>
        <w:p w14:paraId="193DC191" w14:textId="77777777" w:rsidR="00C91589" w:rsidRPr="00740CFD" w:rsidRDefault="00C91589"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VII. Deficiencias de la resolución del Inai</w:t>
          </w:r>
        </w:p>
        <w:p w14:paraId="7137A440" w14:textId="77777777" w:rsidR="00C91589" w:rsidRPr="00740CFD" w:rsidRDefault="00C91589" w:rsidP="00C91589">
          <w:pPr>
            <w:spacing w:line="276" w:lineRule="auto"/>
            <w:ind w:left="630"/>
            <w:rPr>
              <w:rFonts w:ascii="Palatino Linotype" w:hAnsi="Palatino Linotype"/>
              <w:sz w:val="28"/>
              <w:szCs w:val="28"/>
              <w:lang w:val="es-ES_tradnl"/>
            </w:rPr>
          </w:pPr>
          <w:r w:rsidRPr="00740CFD">
            <w:rPr>
              <w:rFonts w:ascii="Palatino Linotype" w:hAnsi="Palatino Linotype"/>
              <w:sz w:val="28"/>
              <w:szCs w:val="28"/>
              <w:lang w:val="es-ES_tradnl"/>
            </w:rPr>
            <w:t>VIII. Conclusiones</w:t>
          </w:r>
        </w:p>
        <w:p w14:paraId="7EA51D83" w14:textId="77777777" w:rsidR="002E6038" w:rsidRPr="00740CFD" w:rsidRDefault="00C91589" w:rsidP="00C91589">
          <w:pPr>
            <w:spacing w:line="276" w:lineRule="auto"/>
            <w:ind w:left="630"/>
            <w:rPr>
              <w:rFonts w:ascii="Palatino Linotype" w:hAnsi="Palatino Linotype"/>
              <w:b/>
              <w:sz w:val="28"/>
              <w:szCs w:val="28"/>
              <w:lang w:val="es-ES_tradnl"/>
            </w:rPr>
          </w:pPr>
          <w:r w:rsidRPr="00740CFD">
            <w:rPr>
              <w:rFonts w:ascii="Palatino Linotype" w:hAnsi="Palatino Linotype"/>
              <w:b/>
              <w:sz w:val="28"/>
              <w:szCs w:val="28"/>
              <w:lang w:val="es-ES_tradnl"/>
            </w:rPr>
            <w:t>CUARTO. Cumplimiento de la resolución del recurso de inconformidad</w:t>
          </w:r>
        </w:p>
        <w:p w14:paraId="1F6A2AF2" w14:textId="77777777" w:rsidR="00C91589" w:rsidRPr="00740CFD" w:rsidRDefault="00C91589" w:rsidP="00C91589">
          <w:pPr>
            <w:spacing w:line="276" w:lineRule="auto"/>
            <w:rPr>
              <w:rFonts w:ascii="Palatino Linotype" w:hAnsi="Palatino Linotype"/>
              <w:sz w:val="28"/>
              <w:szCs w:val="28"/>
              <w:lang w:val="es-ES_tradnl"/>
            </w:rPr>
          </w:pPr>
        </w:p>
        <w:p w14:paraId="46FE3F3C" w14:textId="77777777" w:rsidR="002E6038" w:rsidRPr="00740CFD" w:rsidRDefault="00A21978" w:rsidP="00C91589">
          <w:pPr>
            <w:pStyle w:val="TDC1"/>
            <w:spacing w:line="276" w:lineRule="auto"/>
            <w:ind w:left="0"/>
            <w:rPr>
              <w:rFonts w:ascii="Palatino Linotype" w:hAnsi="Palatino Linotype"/>
              <w:noProof/>
              <w:sz w:val="28"/>
              <w:szCs w:val="28"/>
              <w:lang w:val="es-ES_tradnl" w:eastAsia="es-MX"/>
            </w:rPr>
          </w:pPr>
          <w:hyperlink w:anchor="_Toc17302585" w:history="1">
            <w:r w:rsidR="002E6038" w:rsidRPr="00740CFD">
              <w:rPr>
                <w:rStyle w:val="Hipervnculo"/>
                <w:rFonts w:ascii="Palatino Linotype" w:eastAsia="Calibri" w:hAnsi="Palatino Linotype"/>
                <w:b/>
                <w:noProof/>
                <w:color w:val="auto"/>
                <w:sz w:val="28"/>
                <w:szCs w:val="28"/>
                <w:lang w:val="es-ES_tradnl"/>
              </w:rPr>
              <w:t>R E S O L U T I V O S</w:t>
            </w:r>
            <w:r w:rsidR="002E6038" w:rsidRPr="00740CFD">
              <w:rPr>
                <w:rFonts w:ascii="Palatino Linotype" w:hAnsi="Palatino Linotype"/>
                <w:noProof/>
                <w:webHidden/>
                <w:sz w:val="28"/>
                <w:szCs w:val="28"/>
                <w:lang w:val="es-ES_tradnl"/>
              </w:rPr>
              <w:tab/>
            </w:r>
            <w:r w:rsidR="002E6038" w:rsidRPr="00740CFD">
              <w:rPr>
                <w:rFonts w:ascii="Palatino Linotype" w:hAnsi="Palatino Linotype"/>
                <w:noProof/>
                <w:webHidden/>
                <w:sz w:val="28"/>
                <w:szCs w:val="28"/>
                <w:lang w:val="es-ES_tradnl"/>
              </w:rPr>
              <w:fldChar w:fldCharType="begin"/>
            </w:r>
            <w:r w:rsidR="002E6038" w:rsidRPr="00740CFD">
              <w:rPr>
                <w:rFonts w:ascii="Palatino Linotype" w:hAnsi="Palatino Linotype"/>
                <w:noProof/>
                <w:webHidden/>
                <w:sz w:val="28"/>
                <w:szCs w:val="28"/>
                <w:lang w:val="es-ES_tradnl"/>
              </w:rPr>
              <w:instrText xml:space="preserve"> PAGEREF _Toc17302585 \h </w:instrText>
            </w:r>
            <w:r w:rsidR="002E6038" w:rsidRPr="00740CFD">
              <w:rPr>
                <w:rFonts w:ascii="Palatino Linotype" w:hAnsi="Palatino Linotype"/>
                <w:noProof/>
                <w:webHidden/>
                <w:sz w:val="28"/>
                <w:szCs w:val="28"/>
                <w:lang w:val="es-ES_tradnl"/>
              </w:rPr>
            </w:r>
            <w:r w:rsidR="002E6038" w:rsidRPr="00740CFD">
              <w:rPr>
                <w:rFonts w:ascii="Palatino Linotype" w:hAnsi="Palatino Linotype"/>
                <w:noProof/>
                <w:webHidden/>
                <w:sz w:val="28"/>
                <w:szCs w:val="28"/>
                <w:lang w:val="es-ES_tradnl"/>
              </w:rPr>
              <w:fldChar w:fldCharType="separate"/>
            </w:r>
            <w:r w:rsidR="00D67120" w:rsidRPr="00740CFD">
              <w:rPr>
                <w:rFonts w:ascii="Palatino Linotype" w:hAnsi="Palatino Linotype"/>
                <w:noProof/>
                <w:webHidden/>
                <w:sz w:val="28"/>
                <w:szCs w:val="28"/>
                <w:lang w:val="es-ES_tradnl"/>
              </w:rPr>
              <w:t>48</w:t>
            </w:r>
            <w:r w:rsidR="002E6038" w:rsidRPr="00740CFD">
              <w:rPr>
                <w:rFonts w:ascii="Palatino Linotype" w:hAnsi="Palatino Linotype"/>
                <w:noProof/>
                <w:webHidden/>
                <w:sz w:val="28"/>
                <w:szCs w:val="28"/>
                <w:lang w:val="es-ES_tradnl"/>
              </w:rPr>
              <w:fldChar w:fldCharType="end"/>
            </w:r>
          </w:hyperlink>
        </w:p>
        <w:p w14:paraId="22CCB8EA" w14:textId="60164BDC" w:rsidR="007F4FAB" w:rsidRPr="00740CFD" w:rsidRDefault="00333841" w:rsidP="00C91589">
          <w:pPr>
            <w:spacing w:line="276" w:lineRule="auto"/>
            <w:jc w:val="both"/>
            <w:rPr>
              <w:rFonts w:ascii="Palatino Linotype" w:hAnsi="Palatino Linotype"/>
              <w:b/>
              <w:bCs/>
              <w:lang w:val="es-ES_tradnl"/>
            </w:rPr>
          </w:pPr>
          <w:r w:rsidRPr="00740CFD">
            <w:rPr>
              <w:rFonts w:ascii="Palatino Linotype" w:hAnsi="Palatino Linotype"/>
              <w:b/>
              <w:bCs/>
              <w:sz w:val="28"/>
              <w:szCs w:val="28"/>
              <w:lang w:val="es-ES_tradnl"/>
            </w:rPr>
            <w:fldChar w:fldCharType="end"/>
          </w:r>
        </w:p>
      </w:sdtContent>
    </w:sdt>
    <w:p w14:paraId="22DEB3DD" w14:textId="0D7DF7DB" w:rsidR="00333841" w:rsidRPr="00740CFD" w:rsidRDefault="00333841" w:rsidP="008E1E4F">
      <w:pPr>
        <w:spacing w:line="360" w:lineRule="auto"/>
        <w:jc w:val="both"/>
        <w:rPr>
          <w:rFonts w:ascii="Palatino Linotype" w:hAnsi="Palatino Linotype"/>
          <w:lang w:val="es-ES_tradnl"/>
        </w:rPr>
      </w:pPr>
      <w:r w:rsidRPr="00740CFD">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740CFD">
        <w:rPr>
          <w:rFonts w:ascii="Palatino Linotype" w:hAnsi="Palatino Linotype"/>
          <w:lang w:val="es-ES_tradnl"/>
        </w:rPr>
        <w:t>d</w:t>
      </w:r>
      <w:r w:rsidR="000F12E6" w:rsidRPr="00740CFD">
        <w:rPr>
          <w:rFonts w:ascii="Palatino Linotype" w:hAnsi="Palatino Linotype"/>
          <w:lang w:val="es-ES_tradnl"/>
        </w:rPr>
        <w:t>iecisiete</w:t>
      </w:r>
      <w:r w:rsidR="008A6E0E" w:rsidRPr="00740CFD">
        <w:rPr>
          <w:rFonts w:ascii="Palatino Linotype" w:hAnsi="Palatino Linotype"/>
          <w:lang w:val="es-ES_tradnl"/>
        </w:rPr>
        <w:t xml:space="preserve"> (</w:t>
      </w:r>
      <w:r w:rsidR="000F12E6" w:rsidRPr="00740CFD">
        <w:rPr>
          <w:rFonts w:ascii="Palatino Linotype" w:hAnsi="Palatino Linotype"/>
          <w:lang w:val="es-ES_tradnl"/>
        </w:rPr>
        <w:t>17</w:t>
      </w:r>
      <w:r w:rsidR="00744368" w:rsidRPr="00740CFD">
        <w:rPr>
          <w:rFonts w:ascii="Palatino Linotype" w:hAnsi="Palatino Linotype"/>
          <w:lang w:val="es-ES_tradnl"/>
        </w:rPr>
        <w:t xml:space="preserve">) de febrero de </w:t>
      </w:r>
      <w:r w:rsidR="00874766" w:rsidRPr="00740CFD">
        <w:rPr>
          <w:rFonts w:ascii="Palatino Linotype" w:hAnsi="Palatino Linotype"/>
          <w:lang w:val="es-ES_tradnl"/>
        </w:rPr>
        <w:t>dos mil veintiuno.</w:t>
      </w:r>
    </w:p>
    <w:p w14:paraId="54A6EA5E" w14:textId="1924B74D" w:rsidR="00333841" w:rsidRPr="00740CFD" w:rsidRDefault="001E4363" w:rsidP="008E1E4F">
      <w:pPr>
        <w:spacing w:before="240" w:after="360" w:line="360" w:lineRule="auto"/>
        <w:jc w:val="both"/>
        <w:rPr>
          <w:rFonts w:ascii="Palatino Linotype" w:hAnsi="Palatino Linotype" w:cs="Arial"/>
          <w:b/>
          <w:bCs/>
          <w:lang w:val="es-ES_tradnl"/>
        </w:rPr>
      </w:pPr>
      <w:r w:rsidRPr="00740CFD">
        <w:rPr>
          <w:rFonts w:ascii="Palatino Linotype" w:hAnsi="Palatino Linotype"/>
          <w:lang w:val="es-ES_tradnl"/>
        </w:rPr>
        <w:t>Visto</w:t>
      </w:r>
      <w:r w:rsidR="005B05F3" w:rsidRPr="00740CFD">
        <w:rPr>
          <w:rFonts w:ascii="Palatino Linotype" w:hAnsi="Palatino Linotype"/>
          <w:lang w:val="es-ES_tradnl"/>
        </w:rPr>
        <w:t>s</w:t>
      </w:r>
      <w:r w:rsidRPr="00740CFD">
        <w:rPr>
          <w:rFonts w:ascii="Palatino Linotype" w:hAnsi="Palatino Linotype"/>
          <w:lang w:val="es-ES_tradnl"/>
        </w:rPr>
        <w:t xml:space="preserve"> </w:t>
      </w:r>
      <w:r w:rsidR="005B05F3" w:rsidRPr="00740CFD">
        <w:rPr>
          <w:rFonts w:ascii="Palatino Linotype" w:hAnsi="Palatino Linotype"/>
          <w:color w:val="000000" w:themeColor="text1"/>
          <w:lang w:val="es-ES_tradnl"/>
        </w:rPr>
        <w:t>los</w:t>
      </w:r>
      <w:r w:rsidR="001E023E" w:rsidRPr="00740CFD">
        <w:rPr>
          <w:rFonts w:ascii="Palatino Linotype" w:hAnsi="Palatino Linotype"/>
          <w:color w:val="000000" w:themeColor="text1"/>
          <w:lang w:val="es-ES_tradnl"/>
        </w:rPr>
        <w:t xml:space="preserve"> expediente</w:t>
      </w:r>
      <w:r w:rsidR="005B05F3" w:rsidRPr="00740CFD">
        <w:rPr>
          <w:rFonts w:ascii="Palatino Linotype" w:hAnsi="Palatino Linotype"/>
          <w:color w:val="000000" w:themeColor="text1"/>
          <w:lang w:val="es-ES_tradnl"/>
        </w:rPr>
        <w:t>s</w:t>
      </w:r>
      <w:r w:rsidR="001E023E" w:rsidRPr="00740CFD">
        <w:rPr>
          <w:rFonts w:ascii="Palatino Linotype" w:hAnsi="Palatino Linotype"/>
          <w:color w:val="000000" w:themeColor="text1"/>
          <w:lang w:val="es-ES_tradnl"/>
        </w:rPr>
        <w:t xml:space="preserve"> formado</w:t>
      </w:r>
      <w:r w:rsidR="005B05F3" w:rsidRPr="00740CFD">
        <w:rPr>
          <w:rFonts w:ascii="Palatino Linotype" w:hAnsi="Palatino Linotype"/>
          <w:color w:val="000000" w:themeColor="text1"/>
          <w:lang w:val="es-ES_tradnl"/>
        </w:rPr>
        <w:t>s</w:t>
      </w:r>
      <w:r w:rsidR="001E023E" w:rsidRPr="00740CFD">
        <w:rPr>
          <w:rFonts w:ascii="Palatino Linotype" w:hAnsi="Palatino Linotype"/>
          <w:color w:val="000000" w:themeColor="text1"/>
          <w:lang w:val="es-ES_tradnl"/>
        </w:rPr>
        <w:t xml:space="preserve"> con motivo de</w:t>
      </w:r>
      <w:r w:rsidR="0006015C" w:rsidRPr="00740CFD">
        <w:rPr>
          <w:rFonts w:ascii="Palatino Linotype" w:hAnsi="Palatino Linotype"/>
          <w:color w:val="000000" w:themeColor="text1"/>
          <w:lang w:val="es-ES_tradnl"/>
        </w:rPr>
        <w:t xml:space="preserve"> </w:t>
      </w:r>
      <w:r w:rsidR="001E023E" w:rsidRPr="00740CFD">
        <w:rPr>
          <w:rFonts w:ascii="Palatino Linotype" w:hAnsi="Palatino Linotype"/>
          <w:color w:val="000000" w:themeColor="text1"/>
          <w:lang w:val="es-ES_tradnl"/>
        </w:rPr>
        <w:t>l</w:t>
      </w:r>
      <w:r w:rsidR="0006015C" w:rsidRPr="00740CFD">
        <w:rPr>
          <w:rFonts w:ascii="Palatino Linotype" w:hAnsi="Palatino Linotype"/>
          <w:color w:val="000000" w:themeColor="text1"/>
          <w:lang w:val="es-ES_tradnl"/>
        </w:rPr>
        <w:t>os</w:t>
      </w:r>
      <w:r w:rsidR="001E023E" w:rsidRPr="00740CFD">
        <w:rPr>
          <w:rFonts w:ascii="Palatino Linotype" w:hAnsi="Palatino Linotype"/>
          <w:color w:val="000000" w:themeColor="text1"/>
          <w:lang w:val="es-ES_tradnl"/>
        </w:rPr>
        <w:t xml:space="preserve"> recurso</w:t>
      </w:r>
      <w:r w:rsidR="0006015C" w:rsidRPr="00740CFD">
        <w:rPr>
          <w:rFonts w:ascii="Palatino Linotype" w:hAnsi="Palatino Linotype"/>
          <w:color w:val="000000" w:themeColor="text1"/>
          <w:lang w:val="es-ES_tradnl"/>
        </w:rPr>
        <w:t>s</w:t>
      </w:r>
      <w:r w:rsidR="001E023E" w:rsidRPr="00740CFD">
        <w:rPr>
          <w:rFonts w:ascii="Palatino Linotype" w:hAnsi="Palatino Linotype"/>
          <w:color w:val="000000" w:themeColor="text1"/>
          <w:lang w:val="es-ES_tradnl"/>
        </w:rPr>
        <w:t xml:space="preserve"> de revisión </w:t>
      </w:r>
      <w:bookmarkStart w:id="1" w:name="_Hlk53502863"/>
      <w:r w:rsidR="0006015C" w:rsidRPr="00740CFD">
        <w:rPr>
          <w:rFonts w:ascii="Palatino Linotype" w:hAnsi="Palatino Linotype" w:cs="Arial"/>
          <w:b/>
          <w:bCs/>
        </w:rPr>
        <w:t>02613</w:t>
      </w:r>
      <w:bookmarkStart w:id="2" w:name="_Hlk53482430"/>
      <w:r w:rsidR="0006015C" w:rsidRPr="00740CFD">
        <w:rPr>
          <w:rFonts w:ascii="Palatino Linotype" w:hAnsi="Palatino Linotype" w:cs="Arial"/>
          <w:b/>
          <w:bCs/>
        </w:rPr>
        <w:t>/INFOEM/IP/RR/2020</w:t>
      </w:r>
      <w:bookmarkEnd w:id="2"/>
      <w:r w:rsidR="0006015C" w:rsidRPr="00740CFD">
        <w:rPr>
          <w:rFonts w:ascii="Palatino Linotype" w:hAnsi="Palatino Linotype" w:cs="Arial"/>
          <w:b/>
          <w:bCs/>
        </w:rPr>
        <w:t xml:space="preserve">, 02614/INFOEM/IP/RR/2020, 02615/INFOEM/IP/RR/2020, 02618/INFOEM/IP/RR/2020, 02619/INFOEM/IP/RR/2020, 02620/INFOEM/IP/RR/2020, 02621/INFOEM/IP/RR/2020, 02622/INFOEM/IP/RR/2020, 02623/INFOEM/IP/RR/2020, 02660/INFOEM/IP/RR/2020, 02661/INFOEM/IP/RR/2020, 02662/INFOEM/IP/RR/2020, 02664/INFOEM/IP/RR/2020, 02681/INFOEM/IP/RR/2020, 02682/INFOEM/IP/RR/2020, 02686/INFOEM/IP/RR/2020, 02687/INFOEM/IP/RR/2020, 02689/INFOEM/IP/RR/2020, 02690/INFOEM/IP/RR/2020, 02692/INFOEM/IP/RR/2020, 02693/INFOEM/IP/RR/2020, 02697/INFOEM/IP/RR/2020, 02699/INFOEM/IP/RR/2020, 02700/INFOEM/IP/RR/2020, 02701/INFOEM/IP/RR/2020, 02704/INFOEM/IP/RR/2020, 02705/INFOEM/IP/RR/2020, 02706/INFOEM/IP/RR/2020, 02708/INFOEM/IP/RR/2020, 02709/INFOEM/IP/RR/2020, 02710/INFOEM/IP/RR/2020, 02712/INFOEM/IP/RR/2020, 02713/INFOEM/IP/RR/2020, 02714/INFOEM/IP/RR/2020, 02716/INFOEM/IP/RR/2020, 02717/INFOEM/IP/RR/2020, </w:t>
      </w:r>
      <w:r w:rsidR="0006015C" w:rsidRPr="00740CFD">
        <w:rPr>
          <w:rFonts w:ascii="Palatino Linotype" w:hAnsi="Palatino Linotype" w:cs="Arial"/>
          <w:b/>
          <w:bCs/>
        </w:rPr>
        <w:lastRenderedPageBreak/>
        <w:t xml:space="preserve">02719/INFOEM/IP/RR/2020, 02720/INFOEM/IP/RR/2020, 02721/INFOEM/IP/RR/2020, 02723/INFOEM/IP/RR/2020, 02724/INFOEM/IP/RR/2020, 02725/INFOEM/IP/RR/2020, 02727/INFOEM/IP/RR/2020, 02728/INFOEM/IP/RR/2020, 02730/INFOEM/IP/RR/2020, 02732/INFOEM/IP/RR/2020, 02733/INFOEM/IP/RR/2020, 02735/INFOEM/IP/RR/2020, 02737/INFOEM/IP/RR/2020, 02738/INFOEM/IP/RR/2020, 02740/INFOEM/IP/RR/2020, 02741/INFOEM/IP/RR/2020, 02742/INFOEM/IP/RR/2020, 02744/INFOEM/IP/RR/2020, 02745/INFOEM/IP/RR/2020, 02746/INFOEM/IP/RR/2020, 02747/INFOEM/IP/RR/2020, 02748/INFOEM/IP/RR/2020, 02750/INFOEM/IP/RR/2020, 02751/INFOEM/IP/RR/2020, 02752/INFOEM/IP/RR/2020, 02754/INFOEM/IP/RR/2020, 02755/INFOEM/IP/RR/2020, 02756/INFOEM/IP/RR/2020, 02788/INFOEM/IP/RR/2020, 02789/INFOEM/IP/RR/2020, 02796/INFOEM/IP/RR/2020, 02797/INFOEM/IP/RR/2020, 02798/INFOEM/IP/RR/2020, 02800/INFOEM/IP/RR/2020, 02801/INFOEM/IP/RR/2020, 02802/INFOEM/IP/RR/2020, 02833/INFOEM/IP/RR/2020, 02834/INFOEM/IP/RR/2020, 02835/INFOEM/IP/RR/2020, 02836/INFOEM/IP/RR/2020, 02837/INFOEM/IP/RR/2020, 02847/INFOEM/IP/RR/2020, 02848/INFOEM/IP/RR/2020, 02849/INFOEM/IP/RR/2020, 02850/INFOEM/IP/RR/2020, 02863/INFOEM/IP/RR/2020, </w:t>
      </w:r>
      <w:r w:rsidR="0006015C" w:rsidRPr="00740CFD">
        <w:rPr>
          <w:rFonts w:ascii="Palatino Linotype" w:hAnsi="Palatino Linotype" w:cs="Arial"/>
          <w:b/>
          <w:bCs/>
        </w:rPr>
        <w:lastRenderedPageBreak/>
        <w:t>02864/INFOEM/IP/RR/2020, 02865/INFOEM/IP/RR/2020 y 02866/INFOEM/IP/RR/2020</w:t>
      </w:r>
      <w:bookmarkEnd w:id="1"/>
      <w:r w:rsidR="001E023E" w:rsidRPr="00740CFD">
        <w:rPr>
          <w:rFonts w:ascii="Palatino Linotype" w:hAnsi="Palatino Linotype"/>
          <w:color w:val="000000" w:themeColor="text1"/>
          <w:lang w:val="es-ES_tradnl"/>
        </w:rPr>
        <w:t xml:space="preserve">, promovido por la C. </w:t>
      </w:r>
      <w:r w:rsidR="00A21978" w:rsidRPr="00A21978">
        <w:rPr>
          <w:rFonts w:ascii="Palatino Linotype" w:hAnsi="Palatino Linotype"/>
          <w:b/>
          <w:szCs w:val="22"/>
          <w:highlight w:val="black"/>
        </w:rPr>
        <w:t>------------------------------------------</w:t>
      </w:r>
      <w:r w:rsidR="001E023E" w:rsidRPr="00740CFD">
        <w:rPr>
          <w:rFonts w:ascii="Palatino Linotype" w:hAnsi="Palatino Linotype"/>
          <w:color w:val="000000" w:themeColor="text1"/>
          <w:lang w:val="es-ES_tradnl"/>
        </w:rPr>
        <w:t xml:space="preserve">, </w:t>
      </w:r>
      <w:r w:rsidR="001E023E" w:rsidRPr="00740CFD">
        <w:rPr>
          <w:rFonts w:ascii="Palatino Linotype" w:hAnsi="Palatino Linotype" w:cs="Arial"/>
          <w:color w:val="000000" w:themeColor="text1"/>
          <w:lang w:val="es-ES_tradnl"/>
        </w:rPr>
        <w:t>en lo sucesivo</w:t>
      </w:r>
      <w:r w:rsidR="001E023E" w:rsidRPr="00740CFD">
        <w:rPr>
          <w:rFonts w:ascii="Palatino Linotype" w:hAnsi="Palatino Linotype" w:cs="Arial"/>
          <w:b/>
          <w:color w:val="000000" w:themeColor="text1"/>
          <w:lang w:val="es-ES_tradnl"/>
        </w:rPr>
        <w:t xml:space="preserve"> LA RECURRENTE,</w:t>
      </w:r>
      <w:r w:rsidR="001E023E" w:rsidRPr="00740CFD">
        <w:rPr>
          <w:rFonts w:ascii="Palatino Linotype" w:hAnsi="Palatino Linotype"/>
          <w:color w:val="000000" w:themeColor="text1"/>
          <w:lang w:val="es-ES_tradnl"/>
        </w:rPr>
        <w:t xml:space="preserve"> en contra de la respuesta emitida por el </w:t>
      </w:r>
      <w:r w:rsidR="001E023E" w:rsidRPr="00740CFD">
        <w:rPr>
          <w:rFonts w:ascii="Palatino Linotype" w:hAnsi="Palatino Linotype"/>
          <w:b/>
          <w:color w:val="000000" w:themeColor="text1"/>
          <w:lang w:val="es-ES_tradnl"/>
        </w:rPr>
        <w:t xml:space="preserve">Ayuntamiento de Ixtapan de la Sal, </w:t>
      </w:r>
      <w:r w:rsidR="001E023E" w:rsidRPr="00740CFD">
        <w:rPr>
          <w:rFonts w:ascii="Palatino Linotype" w:hAnsi="Palatino Linotype"/>
          <w:color w:val="000000" w:themeColor="text1"/>
          <w:lang w:val="es-ES_tradnl"/>
        </w:rPr>
        <w:t xml:space="preserve">en lo sucesivo </w:t>
      </w:r>
      <w:r w:rsidR="001E023E" w:rsidRPr="00740CFD">
        <w:rPr>
          <w:rFonts w:ascii="Palatino Linotype" w:hAnsi="Palatino Linotype"/>
          <w:b/>
          <w:color w:val="000000" w:themeColor="text1"/>
          <w:lang w:val="es-ES_tradnl"/>
        </w:rPr>
        <w:t>EL SUJETO OBLIGADO</w:t>
      </w:r>
      <w:r w:rsidR="001E023E" w:rsidRPr="00740CFD">
        <w:rPr>
          <w:rFonts w:ascii="Palatino Linotype" w:hAnsi="Palatino Linotype"/>
          <w:color w:val="000000" w:themeColor="text1"/>
          <w:lang w:val="es-ES_tradnl"/>
        </w:rPr>
        <w:t xml:space="preserve">, se procede a dictar la presente resolución, </w:t>
      </w:r>
      <w:r w:rsidR="001E023E" w:rsidRPr="00740CFD">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740CFD">
        <w:rPr>
          <w:rStyle w:val="Ninguno"/>
          <w:rFonts w:ascii="Palatino Linotype" w:eastAsia="Palatino Linotype" w:hAnsi="Palatino Linotype" w:cs="Palatino Linotype"/>
          <w:b/>
        </w:rPr>
        <w:t>Órgano Garante Nacional</w:t>
      </w:r>
      <w:r w:rsidR="001E023E" w:rsidRPr="00740CFD">
        <w:rPr>
          <w:rStyle w:val="Ninguno"/>
          <w:rFonts w:ascii="Palatino Linotype" w:eastAsia="Palatino Linotype" w:hAnsi="Palatino Linotype" w:cs="Palatino Linotype"/>
        </w:rPr>
        <w:t>, correspondiente a</w:t>
      </w:r>
      <w:r w:rsidR="00BB4836" w:rsidRPr="00740CFD">
        <w:rPr>
          <w:rStyle w:val="Ninguno"/>
          <w:rFonts w:ascii="Palatino Linotype" w:eastAsia="Palatino Linotype" w:hAnsi="Palatino Linotype" w:cs="Palatino Linotype"/>
        </w:rPr>
        <w:t>l</w:t>
      </w:r>
      <w:r w:rsidR="001E023E" w:rsidRPr="00740CFD">
        <w:rPr>
          <w:rStyle w:val="Ninguno"/>
          <w:rFonts w:ascii="Palatino Linotype" w:eastAsia="Palatino Linotype" w:hAnsi="Palatino Linotype" w:cs="Palatino Linotype"/>
        </w:rPr>
        <w:t xml:space="preserve">  Recurso de Inconformidad número</w:t>
      </w:r>
      <w:r w:rsidR="00BB4836" w:rsidRPr="00740CFD">
        <w:rPr>
          <w:rStyle w:val="Ninguno"/>
          <w:rFonts w:ascii="Palatino Linotype" w:eastAsia="Palatino Linotype" w:hAnsi="Palatino Linotype" w:cs="Palatino Linotype"/>
        </w:rPr>
        <w:t xml:space="preserve"> </w:t>
      </w:r>
      <w:r w:rsidR="001E023E" w:rsidRPr="00740CFD">
        <w:rPr>
          <w:rStyle w:val="Ninguno"/>
          <w:rFonts w:ascii="Palatino Linotype" w:eastAsia="Palatino Linotype" w:hAnsi="Palatino Linotype" w:cs="Palatino Linotype"/>
          <w:b/>
        </w:rPr>
        <w:t>RIA 0</w:t>
      </w:r>
      <w:r w:rsidR="00D651A8" w:rsidRPr="00740CFD">
        <w:rPr>
          <w:rStyle w:val="Ninguno"/>
          <w:rFonts w:ascii="Palatino Linotype" w:eastAsia="Palatino Linotype" w:hAnsi="Palatino Linotype" w:cs="Palatino Linotype"/>
          <w:b/>
        </w:rPr>
        <w:t>0</w:t>
      </w:r>
      <w:r w:rsidR="001E42C1" w:rsidRPr="00740CFD">
        <w:rPr>
          <w:rFonts w:ascii="Palatino Linotype" w:hAnsi="Palatino Linotype"/>
          <w:lang w:val="es-ES_tradnl"/>
        </w:rPr>
        <w:t>133/20</w:t>
      </w:r>
      <w:r w:rsidR="00333841" w:rsidRPr="00740CFD">
        <w:rPr>
          <w:rFonts w:ascii="Palatino Linotype" w:hAnsi="Palatino Linotype"/>
          <w:lang w:val="es-ES_tradnl"/>
        </w:rPr>
        <w:t>, con base en los siguientes:</w:t>
      </w:r>
    </w:p>
    <w:p w14:paraId="227A041F" w14:textId="77777777" w:rsidR="00333841" w:rsidRPr="00740CFD" w:rsidRDefault="00333841" w:rsidP="008E1E4F">
      <w:pPr>
        <w:pStyle w:val="Ttulo1"/>
        <w:spacing w:line="360" w:lineRule="auto"/>
        <w:jc w:val="center"/>
        <w:rPr>
          <w:rFonts w:ascii="Palatino Linotype" w:hAnsi="Palatino Linotype"/>
          <w:b/>
          <w:color w:val="auto"/>
          <w:sz w:val="24"/>
          <w:szCs w:val="24"/>
          <w:lang w:val="es-ES_tradnl"/>
        </w:rPr>
      </w:pPr>
      <w:bookmarkStart w:id="3" w:name="_Toc17302575"/>
      <w:r w:rsidRPr="00740CFD">
        <w:rPr>
          <w:rFonts w:ascii="Palatino Linotype" w:hAnsi="Palatino Linotype"/>
          <w:b/>
          <w:color w:val="auto"/>
          <w:sz w:val="24"/>
          <w:szCs w:val="24"/>
          <w:lang w:val="es-ES_tradnl"/>
        </w:rPr>
        <w:t>ANTECEDENTES</w:t>
      </w:r>
      <w:bookmarkEnd w:id="3"/>
    </w:p>
    <w:p w14:paraId="4AA84322" w14:textId="46E77238" w:rsidR="00D651A8" w:rsidRPr="00740CFD"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740CFD">
        <w:rPr>
          <w:rFonts w:ascii="Palatino Linotype" w:eastAsia="Calibri" w:hAnsi="Palatino Linotype" w:cs="Arial"/>
          <w:lang w:val="es-ES"/>
        </w:rPr>
        <w:t xml:space="preserve">El día </w:t>
      </w:r>
      <w:r w:rsidR="00C1130B">
        <w:rPr>
          <w:rFonts w:ascii="Palatino Linotype" w:eastAsia="Calibri" w:hAnsi="Palatino Linotype" w:cs="Arial"/>
          <w:lang w:val="es-ES"/>
        </w:rPr>
        <w:t>trece</w:t>
      </w:r>
      <w:r w:rsidRPr="00740CFD">
        <w:rPr>
          <w:rFonts w:ascii="Palatino Linotype" w:eastAsia="Calibri" w:hAnsi="Palatino Linotype" w:cs="Arial"/>
          <w:lang w:val="es-ES"/>
        </w:rPr>
        <w:t xml:space="preserve"> (</w:t>
      </w:r>
      <w:r w:rsidR="00C1130B">
        <w:rPr>
          <w:rFonts w:ascii="Palatino Linotype" w:eastAsia="Calibri" w:hAnsi="Palatino Linotype" w:cs="Arial"/>
          <w:lang w:val="es-ES"/>
        </w:rPr>
        <w:t>13</w:t>
      </w:r>
      <w:r w:rsidRPr="00740CFD">
        <w:rPr>
          <w:rFonts w:ascii="Palatino Linotype" w:eastAsia="Calibri" w:hAnsi="Palatino Linotype" w:cs="Arial"/>
          <w:lang w:val="es-ES"/>
        </w:rPr>
        <w:t xml:space="preserve">) </w:t>
      </w:r>
      <w:r w:rsidRPr="00740CFD">
        <w:rPr>
          <w:rFonts w:ascii="Palatino Linotype" w:eastAsia="Calibri" w:hAnsi="Palatino Linotype"/>
          <w:lang w:val="es-ES"/>
        </w:rPr>
        <w:t>de junio de dos mil veinte</w:t>
      </w:r>
      <w:r w:rsidRPr="00740CFD">
        <w:rPr>
          <w:rFonts w:ascii="Palatino Linotype" w:eastAsia="Calibri" w:hAnsi="Palatino Linotype" w:cs="Arial"/>
          <w:lang w:val="es-ES"/>
        </w:rPr>
        <w:t>,</w:t>
      </w:r>
      <w:r w:rsidRPr="00740CFD">
        <w:rPr>
          <w:rFonts w:ascii="Palatino Linotype" w:eastAsia="Calibri" w:hAnsi="Palatino Linotype"/>
          <w:lang w:val="es-ES"/>
        </w:rPr>
        <w:t xml:space="preserve"> </w:t>
      </w:r>
      <w:r w:rsidRPr="00740CFD">
        <w:rPr>
          <w:rFonts w:ascii="Palatino Linotype" w:eastAsia="Calibri" w:hAnsi="Palatino Linotype"/>
          <w:b/>
          <w:lang w:val="es-ES"/>
        </w:rPr>
        <w:t>EL RECURRENTE</w:t>
      </w:r>
      <w:r w:rsidRPr="00740CFD">
        <w:rPr>
          <w:rFonts w:ascii="Palatino Linotype" w:hAnsi="Palatino Linotype"/>
          <w:b/>
        </w:rPr>
        <w:t>,</w:t>
      </w:r>
      <w:r w:rsidRPr="00740CFD">
        <w:rPr>
          <w:rFonts w:ascii="Palatino Linotype" w:eastAsia="Calibri" w:hAnsi="Palatino Linotype" w:cs="Arial"/>
          <w:lang w:val="es-ES"/>
        </w:rPr>
        <w:t xml:space="preserve"> ante el </w:t>
      </w:r>
      <w:r w:rsidRPr="00740CFD">
        <w:rPr>
          <w:rFonts w:ascii="Palatino Linotype" w:eastAsia="Calibri" w:hAnsi="Palatino Linotype" w:cs="Arial"/>
          <w:b/>
          <w:lang w:val="es-ES"/>
        </w:rPr>
        <w:t>SUJETO OBLIGADO</w:t>
      </w:r>
      <w:r w:rsidRPr="00740CFD">
        <w:rPr>
          <w:rFonts w:ascii="Palatino Linotype" w:eastAsia="Calibri" w:hAnsi="Palatino Linotype" w:cs="Arial"/>
        </w:rPr>
        <w:t xml:space="preserve"> vía </w:t>
      </w:r>
      <w:r w:rsidRPr="00740CFD">
        <w:rPr>
          <w:rFonts w:ascii="Palatino Linotype" w:eastAsia="Calibri" w:hAnsi="Palatino Linotype" w:cs="Arial"/>
          <w:lang w:val="es-ES"/>
        </w:rPr>
        <w:t>Sistema de Acceso a la Información Mexiquense (</w:t>
      </w:r>
      <w:r w:rsidRPr="00740CFD">
        <w:rPr>
          <w:rFonts w:ascii="Palatino Linotype" w:eastAsia="Calibri" w:hAnsi="Palatino Linotype" w:cs="Arial"/>
          <w:b/>
          <w:lang w:val="es-ES"/>
        </w:rPr>
        <w:t>SAIMEX)</w:t>
      </w:r>
      <w:r w:rsidRPr="00740CFD">
        <w:rPr>
          <w:rFonts w:ascii="Palatino Linotype" w:eastAsia="Calibri" w:hAnsi="Palatino Linotype" w:cs="Arial"/>
          <w:lang w:val="es-ES"/>
        </w:rPr>
        <w:t xml:space="preserve">, presentó la solicitud de información pública registrada con el número </w:t>
      </w:r>
      <w:r w:rsidR="000F12E6" w:rsidRPr="00740CFD">
        <w:rPr>
          <w:rFonts w:ascii="Palatino Linotype" w:eastAsia="Calibri" w:hAnsi="Palatino Linotype" w:cs="Arial"/>
          <w:b/>
          <w:lang w:val="es-ES"/>
        </w:rPr>
        <w:t xml:space="preserve">01055/IXTASAL/IP/2020, 01052/IXTASAL/IP/2020, 01051/IXTASAL/IP/2020, 01048/IXTASAL/IP/2020, 01047/IXTASAL/IP/2020, 01046/IXTASAL/IP/2020, 01045/IXTASAL/IP/2020, 01044/IXTASAL/IP/2020, 01043/IXTASAL/IP/2020, 01007/IXTASAL/IP/2020, 01006/IXTASAL/IP/2020, 01005/IXTASAL/IP/2020, 01004/IXTASAL/IP/2020, 00989/IXTASAL/IP/2020, 00988/IXTASAL/IP/2020, 00985/IXTASAL/IP/2020, 00984/IXTASAL/IP/2020, 00983/IXTASAL/IP/2020, 00982/IXTASAL/IP/2020, 00981/IXTASAL/IP/2020, 00980/IXTASAL/IP/2020, 00977/IXTASAL/IP/2020, 00976/IXTASAL/IP/2020, 00975/IXTASAL/IP/2020, 00974/IXTASAL/IP/2020, 00973/IXTASAL/IP/2020, 00972/IXTASAL/IP/2020, </w:t>
      </w:r>
      <w:r w:rsidR="000F12E6" w:rsidRPr="00740CFD">
        <w:rPr>
          <w:rFonts w:ascii="Palatino Linotype" w:eastAsia="Calibri" w:hAnsi="Palatino Linotype" w:cs="Arial"/>
          <w:b/>
          <w:lang w:val="es-ES"/>
        </w:rPr>
        <w:lastRenderedPageBreak/>
        <w:t xml:space="preserve">00971/IXTASAL/IP/2020, 00970/IXTASAL/IP/2020, 00969/IXTASAL/IP/2020, 00968/IXTASAL/IP/2020, 00967/IXTASAL/IP/2020, 00966/IXTASAL/IP/2020, 00965/IXTASAL/IP/2020, 00964/IXTASAL/IP/2020, 00963/IXTASAL/IP/2020, 00962/IXTASAL/IP/2020, 00961/IXTASAL/IP/2020, 00960/IXTASAL/IP/2020, 00959/IXTASAL/IP/2020, 00958/IXTASAL/IP/2020, 00957/IXTASAL/IP/2020, 00956/IXTASAL/IP/2020, 00955/IXTASAL/IP/2020, 00954/IXTASAL/IP/2020, 00953/IXTASAL/IP/2020, 00952/IXTASAL/IP/2020, 00951/IXTASAL/IP/2020, 00949/IXTASAL/IP/2020, 00948/IXTASAL/IP/2020, 00947/IXTASAL/IP/2020, 00946/IXTASAL/IP/2020, 00945/IXTASAL/IP/2020, 00944/IXTASAL/IP/2020, 00943/IXTASAL/IP/2020, 00942/IXTASAL/IP/2020, 00941/IXTASAL/IP/2020, 00940/IXTASAL/IP/2020, 00939/IXTASAL/IP/2020, 00938/IXTASAL/IP/2020, 00937/IXTASAL/IP/2020, 00936/IXTASAL/IP/2020, 00935/IXTASAL/IP/2020, 00934/IXTASAL/IP/2020, 00911/IXTASAL/IP/2020, 00910/IXTASAL/IP/2020, 00902/IXTASAL/IP/2020, 00901/IXTASAL/IP/2020, 00900/IXTASAL/IP/2020, 00899/IXTASAL/IP/2020, 00898/IXTASAL/IP/2020, 00897/IXTASAL/IP/2020, 00870/IXTASAL/IP/2020, 00869/IXTASAL/IP/2020, 00868/IXTASAL/IP/2020, 00867/IXTASAL/IP/2020, 00866/IXTASAL/IP/2020, 00856/IXTASAL/IP/2020, 00855/IXTASAL/IP/2020, 00854/IXTASAL/IP/2020, 00853/IXTASAL/IP/2020, 00840/IXTASAL/IP/2020, 00839/IXTASAL/IP/2020, 00838/IXTASAL/IP/2020 y 00837/IXTASAL/IP/2020 </w:t>
      </w:r>
      <w:r w:rsidRPr="00740CFD">
        <w:rPr>
          <w:rFonts w:ascii="Palatino Linotype" w:eastAsia="Calibri" w:hAnsi="Palatino Linotype" w:cs="Arial"/>
          <w:lang w:val="es-ES"/>
        </w:rPr>
        <w:t>mediante la</w:t>
      </w:r>
      <w:r w:rsidR="000F12E6" w:rsidRPr="00740CFD">
        <w:rPr>
          <w:rFonts w:ascii="Palatino Linotype" w:eastAsia="Calibri" w:hAnsi="Palatino Linotype" w:cs="Arial"/>
          <w:lang w:val="es-ES"/>
        </w:rPr>
        <w:t>s</w:t>
      </w:r>
      <w:r w:rsidRPr="00740CFD">
        <w:rPr>
          <w:rFonts w:ascii="Palatino Linotype" w:eastAsia="Calibri" w:hAnsi="Palatino Linotype" w:cs="Arial"/>
          <w:lang w:val="es-ES"/>
        </w:rPr>
        <w:t xml:space="preserve"> cual</w:t>
      </w:r>
      <w:r w:rsidR="000F12E6" w:rsidRPr="00740CFD">
        <w:rPr>
          <w:rFonts w:ascii="Palatino Linotype" w:eastAsia="Calibri" w:hAnsi="Palatino Linotype" w:cs="Arial"/>
          <w:lang w:val="es-ES"/>
        </w:rPr>
        <w:t>es</w:t>
      </w:r>
      <w:r w:rsidRPr="00740CFD">
        <w:rPr>
          <w:rFonts w:ascii="Palatino Linotype" w:eastAsia="Calibri" w:hAnsi="Palatino Linotype" w:cs="Arial"/>
          <w:lang w:val="es-ES"/>
        </w:rPr>
        <w:t xml:space="preserve"> solicitó lo siguiente:</w:t>
      </w:r>
    </w:p>
    <w:p w14:paraId="34245F12" w14:textId="77777777" w:rsidR="00D651A8" w:rsidRPr="00740CFD" w:rsidRDefault="00D651A8" w:rsidP="00D651A8">
      <w:pPr>
        <w:pStyle w:val="Prrafodelista"/>
        <w:spacing w:line="360" w:lineRule="auto"/>
        <w:ind w:left="0"/>
        <w:jc w:val="both"/>
        <w:rPr>
          <w:rFonts w:ascii="Palatino Linotype" w:hAnsi="Palatino Linotype" w:cs="Arial"/>
          <w:lang w:val="es-ES"/>
        </w:rPr>
      </w:pPr>
    </w:p>
    <w:p w14:paraId="17EBB14D" w14:textId="77777777" w:rsidR="000F12E6" w:rsidRPr="00740CFD" w:rsidRDefault="000F12E6" w:rsidP="000F12E6">
      <w:pPr>
        <w:ind w:left="567" w:right="567"/>
        <w:jc w:val="both"/>
        <w:rPr>
          <w:rFonts w:ascii="Palatino Linotype" w:eastAsia="Calibri" w:hAnsi="Palatino Linotype" w:cs="Arial"/>
          <w:b/>
          <w:lang w:val="es-ES" w:eastAsia="es-ES"/>
        </w:rPr>
      </w:pPr>
      <w:r w:rsidRPr="00740CFD">
        <w:rPr>
          <w:rFonts w:ascii="Palatino Linotype" w:eastAsia="Calibri" w:hAnsi="Palatino Linotype" w:cs="Arial"/>
          <w:b/>
          <w:lang w:val="es-ES"/>
        </w:rPr>
        <w:t>01055/IXTASAL/IP/2020</w:t>
      </w:r>
    </w:p>
    <w:p w14:paraId="47FD940A" w14:textId="77777777" w:rsidR="000F12E6" w:rsidRPr="00740CFD" w:rsidRDefault="000F12E6" w:rsidP="000F12E6">
      <w:pPr>
        <w:ind w:left="567" w:right="567"/>
        <w:jc w:val="both"/>
        <w:rPr>
          <w:rFonts w:ascii="Palatino Linotype" w:eastAsia="Calibri" w:hAnsi="Palatino Linotype" w:cs="Arial"/>
          <w:b/>
          <w:lang w:val="es-ES"/>
        </w:rPr>
      </w:pPr>
    </w:p>
    <w:p w14:paraId="66251EE5"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lastRenderedPageBreak/>
        <w:t>“Todos los oficios, requisiciones, memorándums, y en general cualquier documento expedido en ejercicio de sus funciones durante el año 2020, por los CC. REBECA MARTÍNEZ ARELLANO y JOSÉ LUIS VÁZQUEZ GAMBOA, Directora de Administración y Contralora Interno Municipal.” (sic)</w:t>
      </w:r>
    </w:p>
    <w:p w14:paraId="391F1A2C" w14:textId="77777777" w:rsidR="000F12E6" w:rsidRPr="00740CFD" w:rsidRDefault="000F12E6" w:rsidP="000F12E6">
      <w:pPr>
        <w:ind w:left="567" w:right="567"/>
        <w:jc w:val="both"/>
        <w:rPr>
          <w:rFonts w:ascii="Palatino Linotype" w:eastAsia="Calibri" w:hAnsi="Palatino Linotype" w:cs="Arial"/>
          <w:b/>
          <w:lang w:val="es-ES"/>
        </w:rPr>
      </w:pPr>
    </w:p>
    <w:p w14:paraId="793BE1C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01052/IXTASAL/IP/2020</w:t>
      </w:r>
    </w:p>
    <w:p w14:paraId="09524AD2"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y acuerdos emitidos por el presidente municipal y el coordinador jurídico o su equivalente, notificados por estrados durante los meses de febrero y marzo del ejercicio fiscal 2020.” (sic)</w:t>
      </w:r>
    </w:p>
    <w:p w14:paraId="350D0992" w14:textId="77777777" w:rsidR="000F12E6" w:rsidRPr="00740CFD" w:rsidRDefault="000F12E6" w:rsidP="000F12E6">
      <w:pPr>
        <w:ind w:left="567" w:right="567"/>
        <w:jc w:val="both"/>
        <w:rPr>
          <w:rFonts w:ascii="Palatino Linotype" w:eastAsia="Calibri" w:hAnsi="Palatino Linotype" w:cs="Arial"/>
          <w:b/>
          <w:lang w:val="es-ES"/>
        </w:rPr>
      </w:pPr>
    </w:p>
    <w:p w14:paraId="5034F11E" w14:textId="77777777" w:rsidR="000F12E6" w:rsidRPr="00740CFD" w:rsidRDefault="000F12E6" w:rsidP="000F12E6">
      <w:pPr>
        <w:ind w:left="567" w:right="567"/>
        <w:jc w:val="both"/>
        <w:rPr>
          <w:rFonts w:ascii="Palatino Linotype" w:eastAsia="Calibri" w:hAnsi="Palatino Linotype" w:cs="Arial"/>
          <w:b/>
          <w:lang w:val="es-ES"/>
        </w:rPr>
      </w:pPr>
    </w:p>
    <w:p w14:paraId="1A12E5E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01051/IXTASAL/IP/2020</w:t>
      </w:r>
    </w:p>
    <w:p w14:paraId="620A1512"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y acuerdos emitidos por el presidente municipal y el coordinador jurídico o su equivalente, notificados por estrados durante el ejercicio fiscal 2020.” (sic)</w:t>
      </w:r>
    </w:p>
    <w:p w14:paraId="37D74B0D" w14:textId="77777777" w:rsidR="000F12E6" w:rsidRPr="00740CFD" w:rsidRDefault="000F12E6" w:rsidP="000F12E6">
      <w:pPr>
        <w:ind w:left="567" w:right="567"/>
        <w:jc w:val="both"/>
        <w:rPr>
          <w:rFonts w:ascii="Palatino Linotype" w:eastAsia="Calibri" w:hAnsi="Palatino Linotype" w:cs="Arial"/>
          <w:b/>
          <w:lang w:val="es-ES"/>
        </w:rPr>
      </w:pPr>
    </w:p>
    <w:p w14:paraId="596700B2" w14:textId="77777777" w:rsidR="000F12E6" w:rsidRPr="00740CFD" w:rsidRDefault="000F12E6" w:rsidP="000F12E6">
      <w:pPr>
        <w:ind w:left="567" w:right="567"/>
        <w:jc w:val="both"/>
        <w:rPr>
          <w:rFonts w:ascii="Palatino Linotype" w:eastAsia="Calibri" w:hAnsi="Palatino Linotype" w:cs="Arial"/>
          <w:b/>
          <w:lang w:val="es-ES"/>
        </w:rPr>
      </w:pPr>
    </w:p>
    <w:p w14:paraId="5F9297B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01048/IXTASAL/IP/2020</w:t>
      </w:r>
    </w:p>
    <w:p w14:paraId="15D3F6C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los oficios emitidos por el presidente municipal durante 2019, en que consten o se hayan otorgado cualquier tipo de condonación por el uso o alquiler del salón </w:t>
      </w:r>
      <w:proofErr w:type="spellStart"/>
      <w:r w:rsidRPr="00740CFD">
        <w:rPr>
          <w:rFonts w:ascii="Palatino Linotype" w:eastAsia="Calibri" w:hAnsi="Palatino Linotype" w:cs="Arial"/>
          <w:bCs/>
          <w:i/>
          <w:iCs/>
          <w:sz w:val="22"/>
          <w:szCs w:val="22"/>
          <w:lang w:val="es-ES"/>
        </w:rPr>
        <w:t>iztapancíhuatl</w:t>
      </w:r>
      <w:proofErr w:type="spellEnd"/>
      <w:r w:rsidRPr="00740CFD">
        <w:rPr>
          <w:rFonts w:ascii="Palatino Linotype" w:eastAsia="Calibri" w:hAnsi="Palatino Linotype" w:cs="Arial"/>
          <w:bCs/>
          <w:i/>
          <w:iCs/>
          <w:sz w:val="22"/>
          <w:szCs w:val="22"/>
          <w:lang w:val="es-ES"/>
        </w:rPr>
        <w:t>, incluye a servidores públicos municipales, estatales, federales y a personas físicas y morales privadas.” (sic)</w:t>
      </w:r>
    </w:p>
    <w:p w14:paraId="7FAF8802" w14:textId="77777777" w:rsidR="000F12E6" w:rsidRPr="00740CFD" w:rsidRDefault="000F12E6" w:rsidP="000F12E6">
      <w:pPr>
        <w:ind w:left="567" w:right="567"/>
        <w:jc w:val="both"/>
        <w:rPr>
          <w:rFonts w:ascii="Palatino Linotype" w:eastAsia="Calibri" w:hAnsi="Palatino Linotype" w:cs="Arial"/>
          <w:b/>
          <w:lang w:val="es-ES"/>
        </w:rPr>
      </w:pPr>
    </w:p>
    <w:p w14:paraId="0C01B2C2"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01047/IXTASAL/IP/2020</w:t>
      </w:r>
    </w:p>
    <w:p w14:paraId="3833840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los oficios emitidos por el presidente municipal durante 2020 (enero-mayo), en que consten o se hayan otorgado cualquier tipo de condonación por el uso o alquiler del salón </w:t>
      </w:r>
      <w:proofErr w:type="spellStart"/>
      <w:r w:rsidRPr="00740CFD">
        <w:rPr>
          <w:rFonts w:ascii="Palatino Linotype" w:eastAsia="Calibri" w:hAnsi="Palatino Linotype" w:cs="Arial"/>
          <w:bCs/>
          <w:i/>
          <w:iCs/>
          <w:sz w:val="22"/>
          <w:szCs w:val="22"/>
          <w:lang w:val="es-ES"/>
        </w:rPr>
        <w:t>iztapancíhuatl</w:t>
      </w:r>
      <w:proofErr w:type="spellEnd"/>
      <w:r w:rsidRPr="00740CFD">
        <w:rPr>
          <w:rFonts w:ascii="Palatino Linotype" w:eastAsia="Calibri" w:hAnsi="Palatino Linotype" w:cs="Arial"/>
          <w:bCs/>
          <w:i/>
          <w:iCs/>
          <w:sz w:val="22"/>
          <w:szCs w:val="22"/>
          <w:lang w:val="es-ES"/>
        </w:rPr>
        <w:t>, incluye a servidores públicos municipales, estatales, federales y a personas físicas y morales privadas.” (sic)</w:t>
      </w:r>
    </w:p>
    <w:p w14:paraId="2B5D12A8" w14:textId="77777777" w:rsidR="000F12E6" w:rsidRPr="00740CFD" w:rsidRDefault="000F12E6" w:rsidP="000F12E6">
      <w:pPr>
        <w:ind w:left="567" w:right="567"/>
        <w:jc w:val="both"/>
        <w:rPr>
          <w:rFonts w:ascii="Palatino Linotype" w:eastAsia="Calibri" w:hAnsi="Palatino Linotype" w:cs="Arial"/>
          <w:b/>
          <w:lang w:val="es-ES"/>
        </w:rPr>
      </w:pPr>
    </w:p>
    <w:p w14:paraId="2CA1722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01046/IXTASAL/IP/2020</w:t>
      </w:r>
    </w:p>
    <w:p w14:paraId="48A501B5"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presidente municipal durante 2020 (enero-mayo), en que consten o se hayan otorgado cualquier tipo de condonación por acceso al balneario municipal.” (sic)</w:t>
      </w:r>
    </w:p>
    <w:p w14:paraId="7D3F57CA" w14:textId="77777777" w:rsidR="000F12E6" w:rsidRPr="00740CFD" w:rsidRDefault="000F12E6" w:rsidP="000F12E6">
      <w:pPr>
        <w:ind w:left="567" w:right="567"/>
        <w:jc w:val="both"/>
        <w:rPr>
          <w:rFonts w:ascii="Palatino Linotype" w:eastAsia="Calibri" w:hAnsi="Palatino Linotype" w:cs="Arial"/>
          <w:b/>
          <w:lang w:val="es-ES"/>
        </w:rPr>
      </w:pPr>
    </w:p>
    <w:p w14:paraId="0217D4D3"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01045/IXTASAL/IP/2020</w:t>
      </w:r>
    </w:p>
    <w:p w14:paraId="674C609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lastRenderedPageBreak/>
        <w:t>“Todos los oficios emitidos por el presidente municipal durante 2019 en que consten o se hayan otorgado cualquier tipo de condonación por acceso al balneario municipal.” (sic)</w:t>
      </w:r>
    </w:p>
    <w:p w14:paraId="78236F8E" w14:textId="77777777" w:rsidR="000F12E6" w:rsidRPr="00740CFD" w:rsidRDefault="000F12E6" w:rsidP="000F12E6">
      <w:pPr>
        <w:ind w:left="567" w:right="567"/>
        <w:jc w:val="both"/>
        <w:rPr>
          <w:rFonts w:ascii="Palatino Linotype" w:eastAsia="Calibri" w:hAnsi="Palatino Linotype" w:cs="Arial"/>
          <w:b/>
          <w:lang w:val="es-ES"/>
        </w:rPr>
      </w:pPr>
    </w:p>
    <w:p w14:paraId="027B897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01044/IXTASAL/IP/2020</w:t>
      </w:r>
    </w:p>
    <w:p w14:paraId="585606E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presidente municipal durante 2019 en que consten o se hayan otorgado cualquier tipo de condonación por cualquier tipo de ingreso.” (sic)</w:t>
      </w:r>
    </w:p>
    <w:p w14:paraId="7754AABB" w14:textId="77777777" w:rsidR="000F12E6" w:rsidRPr="00740CFD" w:rsidRDefault="000F12E6" w:rsidP="000F12E6">
      <w:pPr>
        <w:ind w:left="567" w:right="567"/>
        <w:jc w:val="both"/>
        <w:rPr>
          <w:rFonts w:ascii="Palatino Linotype" w:eastAsia="Calibri" w:hAnsi="Palatino Linotype" w:cs="Arial"/>
          <w:b/>
          <w:lang w:val="es-ES"/>
        </w:rPr>
      </w:pPr>
    </w:p>
    <w:p w14:paraId="0626C9B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01043/IXTASAL/IP/2020</w:t>
      </w:r>
    </w:p>
    <w:p w14:paraId="191515A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presidente municipal durante 2019 en que consten o se hayan otorgado cualquier tipo de condonación por cualquier tipo de ingreso.” (sic)</w:t>
      </w:r>
    </w:p>
    <w:p w14:paraId="58ED370F" w14:textId="77777777" w:rsidR="000F12E6" w:rsidRPr="00740CFD" w:rsidRDefault="000F12E6" w:rsidP="000F12E6">
      <w:pPr>
        <w:ind w:left="567" w:right="567"/>
        <w:jc w:val="both"/>
        <w:rPr>
          <w:rFonts w:ascii="Palatino Linotype" w:eastAsia="Calibri" w:hAnsi="Palatino Linotype" w:cs="Arial"/>
          <w:b/>
          <w:lang w:val="es-ES"/>
        </w:rPr>
      </w:pPr>
    </w:p>
    <w:p w14:paraId="1F66108B" w14:textId="77777777" w:rsidR="000F12E6" w:rsidRPr="00740CFD" w:rsidRDefault="000F12E6" w:rsidP="000F12E6">
      <w:pPr>
        <w:ind w:left="567" w:right="567"/>
        <w:jc w:val="both"/>
        <w:rPr>
          <w:rFonts w:ascii="Palatino Linotype" w:eastAsia="Calibri" w:hAnsi="Palatino Linotype" w:cs="Arial"/>
          <w:b/>
          <w:lang w:val="es-ES"/>
        </w:rPr>
      </w:pPr>
    </w:p>
    <w:p w14:paraId="29957306"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01007/IXTASAL/IP/2020</w:t>
      </w:r>
    </w:p>
    <w:p w14:paraId="656A6E7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quinto regidor municipal durante 2020.” (sic)</w:t>
      </w:r>
    </w:p>
    <w:p w14:paraId="3F1BC6E8" w14:textId="77777777" w:rsidR="000F12E6" w:rsidRPr="00740CFD" w:rsidRDefault="000F12E6" w:rsidP="000F12E6">
      <w:pPr>
        <w:ind w:left="567" w:right="567"/>
        <w:jc w:val="both"/>
        <w:rPr>
          <w:rFonts w:ascii="Palatino Linotype" w:eastAsia="Calibri" w:hAnsi="Palatino Linotype" w:cs="Arial"/>
          <w:b/>
          <w:lang w:val="es-ES"/>
        </w:rPr>
      </w:pPr>
    </w:p>
    <w:p w14:paraId="27AA94A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01006/IXTASAL/IP/2020</w:t>
      </w:r>
    </w:p>
    <w:p w14:paraId="56160430"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quinto regidor municipal durante 2019.” (sic)</w:t>
      </w:r>
    </w:p>
    <w:p w14:paraId="25AB9BC0" w14:textId="77777777" w:rsidR="000F12E6" w:rsidRPr="00740CFD" w:rsidRDefault="000F12E6" w:rsidP="000F12E6">
      <w:pPr>
        <w:ind w:left="567" w:right="567"/>
        <w:jc w:val="both"/>
        <w:rPr>
          <w:rFonts w:ascii="Palatino Linotype" w:eastAsia="Calibri" w:hAnsi="Palatino Linotype" w:cs="Arial"/>
          <w:b/>
          <w:lang w:val="es-ES"/>
        </w:rPr>
      </w:pPr>
    </w:p>
    <w:p w14:paraId="4382E752"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01005/IXTASAL/IP/2020</w:t>
      </w:r>
    </w:p>
    <w:p w14:paraId="0FF11513"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quinto regidor municipal durante 2020.” (sic)</w:t>
      </w:r>
    </w:p>
    <w:p w14:paraId="2EC23D0A" w14:textId="77777777" w:rsidR="000F12E6" w:rsidRPr="00740CFD" w:rsidRDefault="000F12E6" w:rsidP="000F12E6">
      <w:pPr>
        <w:ind w:left="567" w:right="567"/>
        <w:jc w:val="both"/>
        <w:rPr>
          <w:rFonts w:ascii="Palatino Linotype" w:eastAsia="Calibri" w:hAnsi="Palatino Linotype" w:cs="Arial"/>
          <w:b/>
          <w:lang w:val="es-ES"/>
        </w:rPr>
      </w:pPr>
    </w:p>
    <w:p w14:paraId="6CAC78E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01004/IXTASAL/IP/2020</w:t>
      </w:r>
    </w:p>
    <w:p w14:paraId="2FA63E2F"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quinto regidor municipal durante 2019.” (sic)</w:t>
      </w:r>
    </w:p>
    <w:p w14:paraId="17AC610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ab/>
      </w:r>
    </w:p>
    <w:p w14:paraId="4B12F5C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00989/IXTASAL/IP/2020</w:t>
      </w:r>
    </w:p>
    <w:p w14:paraId="316AA70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 recepción de bienes muebles y/o inmuebles en dación en pago por el ayuntamiento durante 2020.” (sic)</w:t>
      </w:r>
    </w:p>
    <w:p w14:paraId="6396C767" w14:textId="77777777" w:rsidR="000F12E6" w:rsidRPr="00740CFD" w:rsidRDefault="000F12E6" w:rsidP="000F12E6">
      <w:pPr>
        <w:ind w:left="567" w:right="567"/>
        <w:jc w:val="both"/>
        <w:rPr>
          <w:rFonts w:ascii="Palatino Linotype" w:eastAsia="Calibri" w:hAnsi="Palatino Linotype" w:cs="Arial"/>
          <w:b/>
          <w:lang w:val="es-ES"/>
        </w:rPr>
      </w:pPr>
    </w:p>
    <w:p w14:paraId="2A6CB108"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00988/IXTASAL/IP/2020</w:t>
      </w:r>
    </w:p>
    <w:p w14:paraId="26D047F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 recepción de bienes muebles y/o inmuebles en dación en pago por el ayuntamiento durante 2019.” (sic)</w:t>
      </w:r>
    </w:p>
    <w:p w14:paraId="1F6684B6" w14:textId="77777777" w:rsidR="000F12E6" w:rsidRPr="00740CFD" w:rsidRDefault="000F12E6" w:rsidP="000F12E6">
      <w:pPr>
        <w:ind w:left="567" w:right="567"/>
        <w:jc w:val="both"/>
        <w:rPr>
          <w:rFonts w:ascii="Palatino Linotype" w:eastAsia="Calibri" w:hAnsi="Palatino Linotype" w:cs="Arial"/>
          <w:b/>
          <w:lang w:val="es-ES"/>
        </w:rPr>
      </w:pPr>
    </w:p>
    <w:p w14:paraId="3AFDFEC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00985/IXTASAL/IP/2020</w:t>
      </w:r>
    </w:p>
    <w:p w14:paraId="3D22F447"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comunicación social durante 2020 del DIF municipal.” (sic)</w:t>
      </w:r>
    </w:p>
    <w:p w14:paraId="01020A2F" w14:textId="77777777" w:rsidR="000F12E6" w:rsidRPr="00740CFD" w:rsidRDefault="000F12E6" w:rsidP="000F12E6">
      <w:pPr>
        <w:ind w:left="567" w:right="567"/>
        <w:jc w:val="both"/>
        <w:rPr>
          <w:rFonts w:ascii="Palatino Linotype" w:eastAsia="Calibri" w:hAnsi="Palatino Linotype" w:cs="Arial"/>
          <w:b/>
          <w:lang w:val="es-ES"/>
        </w:rPr>
      </w:pPr>
    </w:p>
    <w:p w14:paraId="464D5E0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00984/IXTASAL/IP/2020</w:t>
      </w:r>
    </w:p>
    <w:p w14:paraId="211C174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comunicación social durante 2019 del DIF municipal.” (sic)</w:t>
      </w:r>
    </w:p>
    <w:p w14:paraId="4DB66FC3" w14:textId="77777777" w:rsidR="000F12E6" w:rsidRPr="00740CFD" w:rsidRDefault="000F12E6" w:rsidP="000F12E6">
      <w:pPr>
        <w:ind w:left="567" w:right="567"/>
        <w:jc w:val="both"/>
        <w:rPr>
          <w:rFonts w:ascii="Palatino Linotype" w:eastAsia="Calibri" w:hAnsi="Palatino Linotype" w:cs="Arial"/>
          <w:b/>
          <w:lang w:val="es-ES"/>
        </w:rPr>
      </w:pPr>
    </w:p>
    <w:p w14:paraId="6AEA6BA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00983/IXTASAL/IP/2020</w:t>
      </w:r>
    </w:p>
    <w:p w14:paraId="3E318B8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comunicación social durante 2020 del ayuntamiento y todas sus áreas.” (sic)</w:t>
      </w:r>
    </w:p>
    <w:p w14:paraId="0DC2EFE6" w14:textId="77777777" w:rsidR="000F12E6" w:rsidRPr="00740CFD" w:rsidRDefault="000F12E6" w:rsidP="000F12E6">
      <w:pPr>
        <w:ind w:left="567" w:right="567"/>
        <w:jc w:val="both"/>
        <w:rPr>
          <w:rFonts w:ascii="Palatino Linotype" w:eastAsia="Calibri" w:hAnsi="Palatino Linotype" w:cs="Arial"/>
          <w:b/>
          <w:lang w:val="es-ES"/>
        </w:rPr>
      </w:pPr>
    </w:p>
    <w:p w14:paraId="0A79F7F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00982/IXTASAL/IP/2020</w:t>
      </w:r>
    </w:p>
    <w:p w14:paraId="042A750F"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comunicación social durante 2019 del ayuntamiento y todas sus áreas.” (sic)</w:t>
      </w:r>
    </w:p>
    <w:p w14:paraId="6BD96802" w14:textId="77777777" w:rsidR="000F12E6" w:rsidRPr="00740CFD" w:rsidRDefault="000F12E6" w:rsidP="000F12E6">
      <w:pPr>
        <w:ind w:left="567" w:right="567"/>
        <w:jc w:val="both"/>
        <w:rPr>
          <w:rFonts w:ascii="Palatino Linotype" w:eastAsia="Calibri" w:hAnsi="Palatino Linotype" w:cs="Arial"/>
          <w:b/>
          <w:lang w:val="es-ES"/>
        </w:rPr>
      </w:pPr>
    </w:p>
    <w:p w14:paraId="0E781156"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00981/IXTASAL/IP/2020</w:t>
      </w:r>
    </w:p>
    <w:p w14:paraId="2F3DC66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la rendición del primer informe de labores del presidente municipal.” (sic)</w:t>
      </w:r>
    </w:p>
    <w:p w14:paraId="6FF1B6DB" w14:textId="77777777" w:rsidR="000F12E6" w:rsidRPr="00740CFD" w:rsidRDefault="000F12E6" w:rsidP="000F12E6">
      <w:pPr>
        <w:ind w:left="567" w:right="567"/>
        <w:jc w:val="both"/>
        <w:rPr>
          <w:rFonts w:ascii="Palatino Linotype" w:eastAsia="Calibri" w:hAnsi="Palatino Linotype" w:cs="Arial"/>
          <w:b/>
          <w:lang w:val="es-ES"/>
        </w:rPr>
      </w:pPr>
    </w:p>
    <w:p w14:paraId="2700F469"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00980/IXTASAL/IP/2020</w:t>
      </w:r>
    </w:p>
    <w:p w14:paraId="6AAD159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todos los gastos derivados de la rendición del primer informe de labores de la presidente del sistema municipal DIF.” (sic)</w:t>
      </w:r>
    </w:p>
    <w:p w14:paraId="0D214913" w14:textId="77777777" w:rsidR="000F12E6" w:rsidRPr="00740CFD" w:rsidRDefault="000F12E6" w:rsidP="000F12E6">
      <w:pPr>
        <w:ind w:left="567" w:right="567"/>
        <w:jc w:val="both"/>
        <w:rPr>
          <w:rFonts w:ascii="Palatino Linotype" w:eastAsia="Calibri" w:hAnsi="Palatino Linotype" w:cs="Arial"/>
          <w:b/>
          <w:lang w:val="es-ES"/>
        </w:rPr>
      </w:pPr>
    </w:p>
    <w:p w14:paraId="50FD18D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00977/IXTASAL/IP/2020</w:t>
      </w:r>
    </w:p>
    <w:p w14:paraId="18AFFAF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la coordinación de programas del DIF o su equivalente durante 2019.” (sic)</w:t>
      </w:r>
    </w:p>
    <w:p w14:paraId="323C2C1A" w14:textId="77777777" w:rsidR="000F12E6" w:rsidRPr="00740CFD" w:rsidRDefault="000F12E6" w:rsidP="000F12E6">
      <w:pPr>
        <w:ind w:left="567" w:right="567"/>
        <w:jc w:val="both"/>
        <w:rPr>
          <w:rFonts w:ascii="Palatino Linotype" w:eastAsia="Calibri" w:hAnsi="Palatino Linotype" w:cs="Arial"/>
          <w:b/>
          <w:lang w:val="es-ES"/>
        </w:rPr>
      </w:pPr>
    </w:p>
    <w:p w14:paraId="4974AEC5"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00976/IXTASAL/IP/2020</w:t>
      </w:r>
    </w:p>
    <w:p w14:paraId="1C61A6C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la Coordinación de Programas o su equivalente del DIF municipal durante 2020, hasta el momento en que se me proporcione la información.” (sic)</w:t>
      </w:r>
    </w:p>
    <w:p w14:paraId="69486A73" w14:textId="77777777" w:rsidR="000F12E6" w:rsidRPr="00740CFD" w:rsidRDefault="000F12E6" w:rsidP="000F12E6">
      <w:pPr>
        <w:ind w:left="567" w:right="567"/>
        <w:jc w:val="both"/>
        <w:rPr>
          <w:rFonts w:ascii="Palatino Linotype" w:eastAsia="Calibri" w:hAnsi="Palatino Linotype" w:cs="Arial"/>
          <w:b/>
          <w:lang w:val="es-ES"/>
        </w:rPr>
      </w:pPr>
    </w:p>
    <w:p w14:paraId="1A289A2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00975/IXTASAL/IP/2020</w:t>
      </w:r>
    </w:p>
    <w:p w14:paraId="22AF15A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presidente municipal durante 2020, hasta el momento en que se me proporcione la información.” (sic)</w:t>
      </w:r>
    </w:p>
    <w:p w14:paraId="31DF4E36" w14:textId="77777777" w:rsidR="000F12E6" w:rsidRPr="00740CFD" w:rsidRDefault="000F12E6" w:rsidP="000F12E6">
      <w:pPr>
        <w:ind w:left="567" w:right="567"/>
        <w:jc w:val="both"/>
        <w:rPr>
          <w:rFonts w:ascii="Palatino Linotype" w:eastAsia="Calibri" w:hAnsi="Palatino Linotype" w:cs="Arial"/>
          <w:b/>
          <w:lang w:val="es-ES"/>
        </w:rPr>
      </w:pPr>
    </w:p>
    <w:p w14:paraId="5EC8489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00974/IXTASAL/IP/2020</w:t>
      </w:r>
    </w:p>
    <w:p w14:paraId="4495433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presidente municipal durante 2019.” (sic)</w:t>
      </w:r>
    </w:p>
    <w:p w14:paraId="2D413D19" w14:textId="77777777" w:rsidR="000F12E6" w:rsidRPr="00740CFD" w:rsidRDefault="000F12E6" w:rsidP="000F12E6">
      <w:pPr>
        <w:ind w:left="567" w:right="567"/>
        <w:jc w:val="both"/>
        <w:rPr>
          <w:rFonts w:ascii="Palatino Linotype" w:eastAsia="Calibri" w:hAnsi="Palatino Linotype" w:cs="Arial"/>
          <w:b/>
          <w:lang w:val="es-ES"/>
        </w:rPr>
      </w:pPr>
    </w:p>
    <w:p w14:paraId="3AD1BBED"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00973/IXTASAL/IP/2020</w:t>
      </w:r>
      <w:r w:rsidRPr="00740CFD">
        <w:rPr>
          <w:rFonts w:ascii="Palatino Linotype" w:eastAsia="Calibri" w:hAnsi="Palatino Linotype" w:cs="Arial"/>
          <w:b/>
          <w:lang w:val="es-ES"/>
        </w:rPr>
        <w:tab/>
      </w:r>
    </w:p>
    <w:p w14:paraId="1B2356C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Director de Desarrollo Social durante 2020.” (sic)</w:t>
      </w:r>
    </w:p>
    <w:p w14:paraId="35C3F3EB" w14:textId="77777777" w:rsidR="000F12E6" w:rsidRPr="00740CFD" w:rsidRDefault="000F12E6" w:rsidP="000F12E6">
      <w:pPr>
        <w:ind w:left="567" w:right="567"/>
        <w:jc w:val="both"/>
        <w:rPr>
          <w:rFonts w:ascii="Palatino Linotype" w:eastAsia="Calibri" w:hAnsi="Palatino Linotype" w:cs="Arial"/>
          <w:b/>
          <w:lang w:val="es-ES"/>
        </w:rPr>
      </w:pPr>
    </w:p>
    <w:p w14:paraId="397154FD"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00972/IXTASAL/IP/2020</w:t>
      </w:r>
    </w:p>
    <w:p w14:paraId="4BD646D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Director de Desarrollo Social durante 2019.” (sic)</w:t>
      </w:r>
    </w:p>
    <w:p w14:paraId="7668E3F9" w14:textId="77777777" w:rsidR="000F12E6" w:rsidRPr="00740CFD" w:rsidRDefault="000F12E6" w:rsidP="000F12E6">
      <w:pPr>
        <w:ind w:left="567" w:right="567"/>
        <w:jc w:val="both"/>
        <w:rPr>
          <w:rFonts w:ascii="Palatino Linotype" w:eastAsia="Calibri" w:hAnsi="Palatino Linotype" w:cs="Arial"/>
          <w:b/>
          <w:lang w:val="es-ES"/>
        </w:rPr>
      </w:pPr>
    </w:p>
    <w:p w14:paraId="30FEABF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00971/IXTASAL/IP/2020</w:t>
      </w:r>
      <w:r w:rsidRPr="00740CFD">
        <w:rPr>
          <w:rFonts w:ascii="Palatino Linotype" w:eastAsia="Calibri" w:hAnsi="Palatino Linotype" w:cs="Arial"/>
          <w:b/>
          <w:lang w:val="es-ES"/>
        </w:rPr>
        <w:tab/>
      </w:r>
    </w:p>
    <w:p w14:paraId="3516DFF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Director de Obras Públicas durante 2020.” (sic)</w:t>
      </w:r>
    </w:p>
    <w:p w14:paraId="499BE9E4" w14:textId="77777777" w:rsidR="000F12E6" w:rsidRPr="00740CFD" w:rsidRDefault="000F12E6" w:rsidP="000F12E6">
      <w:pPr>
        <w:ind w:left="567" w:right="567"/>
        <w:jc w:val="both"/>
        <w:rPr>
          <w:rFonts w:ascii="Palatino Linotype" w:eastAsia="Calibri" w:hAnsi="Palatino Linotype" w:cs="Arial"/>
          <w:b/>
          <w:lang w:val="es-ES"/>
        </w:rPr>
      </w:pPr>
    </w:p>
    <w:p w14:paraId="7D68A8C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00970/IXTASAL/IP/2020</w:t>
      </w:r>
    </w:p>
    <w:p w14:paraId="331F585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Director de Obras Públicas durante 2019.” (sic)</w:t>
      </w:r>
    </w:p>
    <w:p w14:paraId="548D0C99" w14:textId="77777777" w:rsidR="000F12E6" w:rsidRPr="00740CFD" w:rsidRDefault="000F12E6" w:rsidP="000F12E6">
      <w:pPr>
        <w:ind w:left="567" w:right="567"/>
        <w:jc w:val="both"/>
        <w:rPr>
          <w:rFonts w:ascii="Palatino Linotype" w:eastAsia="Calibri" w:hAnsi="Palatino Linotype" w:cs="Arial"/>
          <w:b/>
          <w:lang w:val="es-ES"/>
        </w:rPr>
      </w:pPr>
    </w:p>
    <w:p w14:paraId="4229214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00969/IXTASAL/IP/2020</w:t>
      </w:r>
    </w:p>
    <w:p w14:paraId="3EED5BA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memorándums y en general todos los documentos o comunicaciones emitidas por el Director de Obras Públicas durante 2020.” (sic)</w:t>
      </w:r>
    </w:p>
    <w:p w14:paraId="32E219D8" w14:textId="77777777" w:rsidR="000F12E6" w:rsidRPr="00740CFD" w:rsidRDefault="000F12E6" w:rsidP="000F12E6">
      <w:pPr>
        <w:ind w:left="567" w:right="567"/>
        <w:jc w:val="both"/>
        <w:rPr>
          <w:rFonts w:ascii="Palatino Linotype" w:eastAsia="Calibri" w:hAnsi="Palatino Linotype" w:cs="Arial"/>
          <w:b/>
          <w:lang w:val="es-ES"/>
        </w:rPr>
      </w:pPr>
    </w:p>
    <w:p w14:paraId="270636D5"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00968/IXTASAL/IP/2020</w:t>
      </w:r>
    </w:p>
    <w:p w14:paraId="3472482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memorándums y en general todos los documentos o comunicaciones emitidas por el Director de Obras Públicas durante 2019.” (sic)</w:t>
      </w:r>
    </w:p>
    <w:p w14:paraId="1F477BB4" w14:textId="77777777" w:rsidR="000F12E6" w:rsidRPr="00740CFD" w:rsidRDefault="000F12E6" w:rsidP="000F12E6">
      <w:pPr>
        <w:ind w:left="567" w:right="567"/>
        <w:jc w:val="both"/>
        <w:rPr>
          <w:rFonts w:ascii="Palatino Linotype" w:eastAsia="Calibri" w:hAnsi="Palatino Linotype" w:cs="Arial"/>
          <w:b/>
          <w:lang w:val="es-ES"/>
        </w:rPr>
      </w:pPr>
    </w:p>
    <w:p w14:paraId="1461795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00967/IXTASAL/IP/2020</w:t>
      </w:r>
    </w:p>
    <w:p w14:paraId="7A77D27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memorándums y en general todos los documentos o comunicaciones emitidas por el Tesorero Municipal durante 2020.” (sic)</w:t>
      </w:r>
    </w:p>
    <w:p w14:paraId="61D32335" w14:textId="77777777" w:rsidR="000F12E6" w:rsidRPr="00740CFD" w:rsidRDefault="000F12E6" w:rsidP="000F12E6">
      <w:pPr>
        <w:ind w:left="567" w:right="567"/>
        <w:jc w:val="both"/>
        <w:rPr>
          <w:rFonts w:ascii="Palatino Linotype" w:eastAsia="Calibri" w:hAnsi="Palatino Linotype" w:cs="Arial"/>
          <w:b/>
          <w:lang w:val="es-ES"/>
        </w:rPr>
      </w:pPr>
    </w:p>
    <w:p w14:paraId="7BFA96C5"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00966/IXTASAL/IP/2020</w:t>
      </w:r>
    </w:p>
    <w:p w14:paraId="577700B2"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memorándums y en general todos los documentos o comunicaciones emitidas por el Tesorero Municipal durante 2019.” (sic)</w:t>
      </w:r>
    </w:p>
    <w:p w14:paraId="0B6293B2" w14:textId="77777777" w:rsidR="000F12E6" w:rsidRPr="00740CFD" w:rsidRDefault="000F12E6" w:rsidP="000F12E6">
      <w:pPr>
        <w:ind w:left="567" w:right="567"/>
        <w:jc w:val="both"/>
        <w:rPr>
          <w:rFonts w:ascii="Palatino Linotype" w:eastAsia="Calibri" w:hAnsi="Palatino Linotype" w:cs="Arial"/>
          <w:b/>
          <w:lang w:val="es-ES"/>
        </w:rPr>
      </w:pPr>
    </w:p>
    <w:p w14:paraId="5FC8BDC6"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00965/IXTASAL/IP/2020</w:t>
      </w:r>
    </w:p>
    <w:p w14:paraId="332531E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Tesorero Municipal durante 2020.” (sic)</w:t>
      </w:r>
    </w:p>
    <w:p w14:paraId="34F8C7CF" w14:textId="77777777" w:rsidR="000F12E6" w:rsidRPr="00740CFD" w:rsidRDefault="000F12E6" w:rsidP="000F12E6">
      <w:pPr>
        <w:ind w:left="567" w:right="567"/>
        <w:jc w:val="both"/>
        <w:rPr>
          <w:rFonts w:ascii="Palatino Linotype" w:eastAsia="Calibri" w:hAnsi="Palatino Linotype" w:cs="Arial"/>
          <w:b/>
          <w:lang w:val="es-ES"/>
        </w:rPr>
      </w:pPr>
    </w:p>
    <w:p w14:paraId="471615F5" w14:textId="77777777" w:rsidR="000F12E6" w:rsidRPr="00740CFD" w:rsidRDefault="000F12E6" w:rsidP="000F12E6">
      <w:pPr>
        <w:ind w:left="567" w:right="567"/>
        <w:jc w:val="both"/>
        <w:rPr>
          <w:rFonts w:ascii="Palatino Linotype" w:eastAsia="Calibri" w:hAnsi="Palatino Linotype" w:cs="Arial"/>
          <w:b/>
          <w:lang w:val="es-ES"/>
        </w:rPr>
      </w:pPr>
    </w:p>
    <w:p w14:paraId="355535F7" w14:textId="77777777" w:rsidR="000F12E6" w:rsidRPr="00740CFD" w:rsidRDefault="000F12E6" w:rsidP="000F12E6">
      <w:pPr>
        <w:ind w:left="567" w:right="567"/>
        <w:jc w:val="both"/>
        <w:rPr>
          <w:rFonts w:ascii="Palatino Linotype" w:eastAsia="Calibri" w:hAnsi="Palatino Linotype" w:cs="Arial"/>
          <w:b/>
          <w:lang w:val="es-ES"/>
        </w:rPr>
      </w:pPr>
    </w:p>
    <w:p w14:paraId="21041608" w14:textId="77777777" w:rsidR="000F12E6" w:rsidRPr="00740CFD" w:rsidRDefault="000F12E6" w:rsidP="000F12E6">
      <w:pPr>
        <w:ind w:left="567" w:right="567"/>
        <w:jc w:val="both"/>
        <w:rPr>
          <w:rFonts w:ascii="Palatino Linotype" w:eastAsia="Calibri" w:hAnsi="Palatino Linotype" w:cs="Arial"/>
          <w:b/>
          <w:lang w:val="es-ES"/>
        </w:rPr>
      </w:pPr>
    </w:p>
    <w:p w14:paraId="34CDE77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00964/IXTASAL/IP/2020</w:t>
      </w:r>
    </w:p>
    <w:p w14:paraId="5A352FF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las requisiciones emitidas por el Tesorero Municipal durante 2019.” (sic)</w:t>
      </w:r>
    </w:p>
    <w:p w14:paraId="457E2D56" w14:textId="77777777" w:rsidR="000F12E6" w:rsidRPr="00740CFD" w:rsidRDefault="000F12E6" w:rsidP="000F12E6">
      <w:pPr>
        <w:ind w:left="567" w:right="567"/>
        <w:jc w:val="both"/>
        <w:rPr>
          <w:rFonts w:ascii="Palatino Linotype" w:eastAsia="Calibri" w:hAnsi="Palatino Linotype" w:cs="Arial"/>
          <w:b/>
          <w:lang w:val="es-ES"/>
        </w:rPr>
      </w:pPr>
    </w:p>
    <w:p w14:paraId="149E19D5"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00963/IXTASAL/IP/2020</w:t>
      </w:r>
    </w:p>
    <w:p w14:paraId="1051AED6"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“Todas las requisiciones emitidas por el </w:t>
      </w:r>
      <w:proofErr w:type="gramStart"/>
      <w:r w:rsidRPr="00740CFD">
        <w:rPr>
          <w:rFonts w:ascii="Palatino Linotype" w:eastAsia="Calibri" w:hAnsi="Palatino Linotype" w:cs="Arial"/>
          <w:bCs/>
          <w:i/>
          <w:iCs/>
          <w:sz w:val="22"/>
          <w:szCs w:val="22"/>
          <w:lang w:val="es-ES"/>
        </w:rPr>
        <w:t>Secretario</w:t>
      </w:r>
      <w:proofErr w:type="gramEnd"/>
      <w:r w:rsidRPr="00740CFD">
        <w:rPr>
          <w:rFonts w:ascii="Palatino Linotype" w:eastAsia="Calibri" w:hAnsi="Palatino Linotype" w:cs="Arial"/>
          <w:bCs/>
          <w:i/>
          <w:iCs/>
          <w:sz w:val="22"/>
          <w:szCs w:val="22"/>
          <w:lang w:val="es-ES"/>
        </w:rPr>
        <w:t xml:space="preserve"> del Ayuntamiento durante 2020.” (sic)</w:t>
      </w:r>
    </w:p>
    <w:p w14:paraId="28AD12E6" w14:textId="77777777" w:rsidR="000F12E6" w:rsidRPr="00740CFD" w:rsidRDefault="000F12E6" w:rsidP="000F12E6">
      <w:pPr>
        <w:ind w:left="567" w:right="567"/>
        <w:jc w:val="both"/>
        <w:rPr>
          <w:rFonts w:ascii="Palatino Linotype" w:eastAsia="Calibri" w:hAnsi="Palatino Linotype" w:cs="Arial"/>
          <w:b/>
          <w:lang w:val="es-ES"/>
        </w:rPr>
      </w:pPr>
    </w:p>
    <w:p w14:paraId="12BABC2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00962/IXTASAL/IP/2020</w:t>
      </w:r>
    </w:p>
    <w:p w14:paraId="20D0D94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“Todas las requisiciones emitidas por el </w:t>
      </w:r>
      <w:proofErr w:type="gramStart"/>
      <w:r w:rsidRPr="00740CFD">
        <w:rPr>
          <w:rFonts w:ascii="Palatino Linotype" w:eastAsia="Calibri" w:hAnsi="Palatino Linotype" w:cs="Arial"/>
          <w:bCs/>
          <w:i/>
          <w:iCs/>
          <w:sz w:val="22"/>
          <w:szCs w:val="22"/>
          <w:lang w:val="es-ES"/>
        </w:rPr>
        <w:t>Secretario</w:t>
      </w:r>
      <w:proofErr w:type="gramEnd"/>
      <w:r w:rsidRPr="00740CFD">
        <w:rPr>
          <w:rFonts w:ascii="Palatino Linotype" w:eastAsia="Calibri" w:hAnsi="Palatino Linotype" w:cs="Arial"/>
          <w:bCs/>
          <w:i/>
          <w:iCs/>
          <w:sz w:val="22"/>
          <w:szCs w:val="22"/>
          <w:lang w:val="es-ES"/>
        </w:rPr>
        <w:t xml:space="preserve"> del Ayuntamiento durante 2019.” (sic)</w:t>
      </w:r>
    </w:p>
    <w:p w14:paraId="072CE3C6" w14:textId="77777777" w:rsidR="000F12E6" w:rsidRPr="00740CFD" w:rsidRDefault="000F12E6" w:rsidP="000F12E6">
      <w:pPr>
        <w:ind w:left="567" w:right="567"/>
        <w:jc w:val="both"/>
        <w:rPr>
          <w:rFonts w:ascii="Palatino Linotype" w:eastAsia="Calibri" w:hAnsi="Palatino Linotype" w:cs="Arial"/>
          <w:b/>
          <w:lang w:val="es-ES"/>
        </w:rPr>
      </w:pPr>
    </w:p>
    <w:p w14:paraId="602AC80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00961/IXTASAL/IP/2020</w:t>
      </w:r>
    </w:p>
    <w:p w14:paraId="64483E4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los oficios emitidos por el </w:t>
      </w:r>
      <w:proofErr w:type="gramStart"/>
      <w:r w:rsidRPr="00740CFD">
        <w:rPr>
          <w:rFonts w:ascii="Palatino Linotype" w:eastAsia="Calibri" w:hAnsi="Palatino Linotype" w:cs="Arial"/>
          <w:bCs/>
          <w:i/>
          <w:iCs/>
          <w:sz w:val="22"/>
          <w:szCs w:val="22"/>
          <w:lang w:val="es-ES"/>
        </w:rPr>
        <w:t>Secretario</w:t>
      </w:r>
      <w:proofErr w:type="gramEnd"/>
      <w:r w:rsidRPr="00740CFD">
        <w:rPr>
          <w:rFonts w:ascii="Palatino Linotype" w:eastAsia="Calibri" w:hAnsi="Palatino Linotype" w:cs="Arial"/>
          <w:bCs/>
          <w:i/>
          <w:iCs/>
          <w:sz w:val="22"/>
          <w:szCs w:val="22"/>
          <w:lang w:val="es-ES"/>
        </w:rPr>
        <w:t xml:space="preserve"> del Ayuntamiento durante 2020.” (sic)</w:t>
      </w:r>
    </w:p>
    <w:p w14:paraId="428A4186" w14:textId="77777777" w:rsidR="000F12E6" w:rsidRPr="00740CFD" w:rsidRDefault="000F12E6" w:rsidP="000F12E6">
      <w:pPr>
        <w:ind w:left="567" w:right="567"/>
        <w:jc w:val="both"/>
        <w:rPr>
          <w:rFonts w:ascii="Palatino Linotype" w:eastAsia="Calibri" w:hAnsi="Palatino Linotype" w:cs="Arial"/>
          <w:b/>
          <w:lang w:val="es-ES"/>
        </w:rPr>
      </w:pPr>
    </w:p>
    <w:p w14:paraId="4D0084B3"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00960/IXTASAL/IP/2020</w:t>
      </w:r>
    </w:p>
    <w:p w14:paraId="27EFAAC2"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los oficios emitidos por el </w:t>
      </w:r>
      <w:proofErr w:type="gramStart"/>
      <w:r w:rsidRPr="00740CFD">
        <w:rPr>
          <w:rFonts w:ascii="Palatino Linotype" w:eastAsia="Calibri" w:hAnsi="Palatino Linotype" w:cs="Arial"/>
          <w:bCs/>
          <w:i/>
          <w:iCs/>
          <w:sz w:val="22"/>
          <w:szCs w:val="22"/>
          <w:lang w:val="es-ES"/>
        </w:rPr>
        <w:t>Secretario</w:t>
      </w:r>
      <w:proofErr w:type="gramEnd"/>
      <w:r w:rsidRPr="00740CFD">
        <w:rPr>
          <w:rFonts w:ascii="Palatino Linotype" w:eastAsia="Calibri" w:hAnsi="Palatino Linotype" w:cs="Arial"/>
          <w:bCs/>
          <w:i/>
          <w:iCs/>
          <w:sz w:val="22"/>
          <w:szCs w:val="22"/>
          <w:lang w:val="es-ES"/>
        </w:rPr>
        <w:t xml:space="preserve"> del Ayuntamiento durante 2019.” (sic)</w:t>
      </w:r>
    </w:p>
    <w:p w14:paraId="3076A540" w14:textId="77777777" w:rsidR="000F12E6" w:rsidRPr="00740CFD" w:rsidRDefault="000F12E6" w:rsidP="000F12E6">
      <w:pPr>
        <w:ind w:left="567" w:right="567"/>
        <w:jc w:val="both"/>
        <w:rPr>
          <w:rFonts w:ascii="Palatino Linotype" w:eastAsia="Calibri" w:hAnsi="Palatino Linotype" w:cs="Arial"/>
          <w:b/>
          <w:lang w:val="es-ES"/>
        </w:rPr>
      </w:pPr>
    </w:p>
    <w:p w14:paraId="52AE5AB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00959/IXTASAL/IP/2020</w:t>
      </w:r>
    </w:p>
    <w:p w14:paraId="05DC2AB5"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presidente municipal durante 2019.” (sic)</w:t>
      </w:r>
    </w:p>
    <w:p w14:paraId="6A5F02A5" w14:textId="77777777" w:rsidR="000F12E6" w:rsidRPr="00740CFD" w:rsidRDefault="000F12E6" w:rsidP="000F12E6">
      <w:pPr>
        <w:ind w:left="567" w:right="567"/>
        <w:jc w:val="both"/>
        <w:rPr>
          <w:rFonts w:ascii="Palatino Linotype" w:eastAsia="Calibri" w:hAnsi="Palatino Linotype" w:cs="Arial"/>
          <w:b/>
          <w:lang w:val="es-ES"/>
        </w:rPr>
      </w:pPr>
    </w:p>
    <w:p w14:paraId="59F56A2D"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00958/IXTASAL/IP/2020</w:t>
      </w:r>
    </w:p>
    <w:p w14:paraId="36F7325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Presidente Municipal durante 2020.” (sic)</w:t>
      </w:r>
    </w:p>
    <w:p w14:paraId="44520B77" w14:textId="77777777" w:rsidR="000F12E6" w:rsidRPr="00740CFD" w:rsidRDefault="000F12E6" w:rsidP="000F12E6">
      <w:pPr>
        <w:ind w:left="567" w:right="567"/>
        <w:jc w:val="both"/>
        <w:rPr>
          <w:rFonts w:ascii="Palatino Linotype" w:eastAsia="Calibri" w:hAnsi="Palatino Linotype" w:cs="Arial"/>
          <w:b/>
          <w:lang w:val="es-ES"/>
        </w:rPr>
      </w:pPr>
    </w:p>
    <w:p w14:paraId="1A8EBD5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00957/IXTASAL/IP/2020</w:t>
      </w:r>
    </w:p>
    <w:p w14:paraId="71031FD3"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Director de Desarrollo Social durante 2020.” (sic)</w:t>
      </w:r>
    </w:p>
    <w:p w14:paraId="1FE8E4B4" w14:textId="77777777" w:rsidR="000F12E6" w:rsidRPr="00740CFD" w:rsidRDefault="000F12E6" w:rsidP="000F12E6">
      <w:pPr>
        <w:ind w:left="567" w:right="567"/>
        <w:jc w:val="both"/>
        <w:rPr>
          <w:rFonts w:ascii="Palatino Linotype" w:eastAsia="Calibri" w:hAnsi="Palatino Linotype" w:cs="Arial"/>
          <w:b/>
          <w:lang w:val="es-ES"/>
        </w:rPr>
      </w:pPr>
    </w:p>
    <w:p w14:paraId="449A9B6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00956/IXTASAL/IP/2020</w:t>
      </w:r>
    </w:p>
    <w:p w14:paraId="7A48288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Quinto Regidor durante 2019.” (sic)</w:t>
      </w:r>
    </w:p>
    <w:p w14:paraId="3D480E79" w14:textId="77777777" w:rsidR="000F12E6" w:rsidRPr="00740CFD" w:rsidRDefault="000F12E6" w:rsidP="000F12E6">
      <w:pPr>
        <w:ind w:left="567" w:right="567"/>
        <w:jc w:val="both"/>
        <w:rPr>
          <w:rFonts w:ascii="Palatino Linotype" w:eastAsia="Calibri" w:hAnsi="Palatino Linotype" w:cs="Arial"/>
          <w:b/>
          <w:lang w:val="es-ES"/>
        </w:rPr>
      </w:pPr>
    </w:p>
    <w:p w14:paraId="106017C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00955/IXTASAL/IP/2020</w:t>
      </w:r>
    </w:p>
    <w:p w14:paraId="517D866F"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Director de Desarrollo Social durante 2020.” (sic)</w:t>
      </w:r>
    </w:p>
    <w:p w14:paraId="579B394C" w14:textId="77777777" w:rsidR="000F12E6" w:rsidRPr="00740CFD" w:rsidRDefault="000F12E6" w:rsidP="000F12E6">
      <w:pPr>
        <w:ind w:left="567" w:right="567"/>
        <w:jc w:val="both"/>
        <w:rPr>
          <w:rFonts w:ascii="Palatino Linotype" w:eastAsia="Calibri" w:hAnsi="Palatino Linotype" w:cs="Arial"/>
          <w:b/>
          <w:lang w:val="es-ES"/>
        </w:rPr>
      </w:pPr>
    </w:p>
    <w:p w14:paraId="78F204CD"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00954/IXTASAL/IP/2020</w:t>
      </w:r>
    </w:p>
    <w:p w14:paraId="77AF37C3"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los oficios emitidos por el Director de Desarrollo Social durante 2019.” (sic)</w:t>
      </w:r>
    </w:p>
    <w:p w14:paraId="17FB2775" w14:textId="77777777" w:rsidR="000F12E6" w:rsidRPr="00740CFD" w:rsidRDefault="000F12E6" w:rsidP="000F12E6">
      <w:pPr>
        <w:ind w:left="567" w:right="567"/>
        <w:jc w:val="both"/>
        <w:rPr>
          <w:rFonts w:ascii="Palatino Linotype" w:eastAsia="Calibri" w:hAnsi="Palatino Linotype" w:cs="Arial"/>
          <w:b/>
          <w:lang w:val="es-ES"/>
        </w:rPr>
      </w:pPr>
    </w:p>
    <w:p w14:paraId="19257179" w14:textId="77777777" w:rsidR="000F12E6" w:rsidRPr="00740CFD" w:rsidRDefault="000F12E6" w:rsidP="000F12E6">
      <w:pPr>
        <w:ind w:left="567" w:right="567"/>
        <w:jc w:val="both"/>
        <w:rPr>
          <w:rFonts w:ascii="Palatino Linotype" w:eastAsia="Calibri" w:hAnsi="Palatino Linotype" w:cs="Arial"/>
          <w:b/>
          <w:lang w:val="es-ES"/>
        </w:rPr>
      </w:pPr>
    </w:p>
    <w:p w14:paraId="4C7EEAC0" w14:textId="77777777" w:rsidR="000F12E6" w:rsidRPr="00740CFD" w:rsidRDefault="000F12E6" w:rsidP="000F12E6">
      <w:pPr>
        <w:ind w:left="567" w:right="567"/>
        <w:jc w:val="both"/>
        <w:rPr>
          <w:rFonts w:ascii="Palatino Linotype" w:eastAsia="Calibri" w:hAnsi="Palatino Linotype" w:cs="Arial"/>
          <w:b/>
          <w:lang w:val="es-ES"/>
        </w:rPr>
      </w:pPr>
    </w:p>
    <w:p w14:paraId="3C009FA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00953/IXTASAL/IP/2020</w:t>
      </w:r>
    </w:p>
    <w:p w14:paraId="7EF932E3"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las altas y bajas acontecidas durante 2020 en el sistema municipal DIF, GRACIAS MARICELA, SALUDOS.” (sic)</w:t>
      </w:r>
    </w:p>
    <w:p w14:paraId="39222647" w14:textId="77777777" w:rsidR="000F12E6" w:rsidRPr="00740CFD" w:rsidRDefault="000F12E6" w:rsidP="000F12E6">
      <w:pPr>
        <w:ind w:left="567" w:right="567"/>
        <w:jc w:val="both"/>
        <w:rPr>
          <w:rFonts w:ascii="Palatino Linotype" w:eastAsia="Calibri" w:hAnsi="Palatino Linotype" w:cs="Arial"/>
          <w:b/>
          <w:lang w:val="es-ES"/>
        </w:rPr>
      </w:pPr>
    </w:p>
    <w:p w14:paraId="6E23365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00952/IXTASAL/IP/2020</w:t>
      </w:r>
    </w:p>
    <w:p w14:paraId="57E8FC40"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las altas y bajas acontecidas durante 2019 en el sistema municipal DIF.” (sic)</w:t>
      </w:r>
    </w:p>
    <w:p w14:paraId="20221046" w14:textId="77777777" w:rsidR="000F12E6" w:rsidRPr="00740CFD" w:rsidRDefault="000F12E6" w:rsidP="000F12E6">
      <w:pPr>
        <w:ind w:left="567" w:right="567"/>
        <w:jc w:val="both"/>
        <w:rPr>
          <w:rFonts w:ascii="Palatino Linotype" w:eastAsia="Calibri" w:hAnsi="Palatino Linotype" w:cs="Arial"/>
          <w:b/>
          <w:lang w:val="es-ES"/>
        </w:rPr>
      </w:pPr>
    </w:p>
    <w:p w14:paraId="55D70BE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00951/IXTASAL/IP/2020</w:t>
      </w:r>
    </w:p>
    <w:p w14:paraId="35F122F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las altas y bajas acontecidas durante 2020 en el ayuntamiento.” (sic)</w:t>
      </w:r>
    </w:p>
    <w:p w14:paraId="7ED658F4" w14:textId="77777777" w:rsidR="000F12E6" w:rsidRPr="00740CFD" w:rsidRDefault="000F12E6" w:rsidP="000F12E6">
      <w:pPr>
        <w:ind w:left="567" w:right="567"/>
        <w:jc w:val="both"/>
        <w:rPr>
          <w:rFonts w:ascii="Palatino Linotype" w:eastAsia="Calibri" w:hAnsi="Palatino Linotype" w:cs="Arial"/>
          <w:b/>
          <w:lang w:val="es-ES"/>
        </w:rPr>
      </w:pPr>
    </w:p>
    <w:p w14:paraId="001F8DF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00949/IXTASAL/IP/2020</w:t>
      </w:r>
    </w:p>
    <w:p w14:paraId="55950F6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oficios emitidos por la Jefa de Recursos Humanos o su equivalente durante </w:t>
      </w:r>
      <w:proofErr w:type="gramStart"/>
      <w:r w:rsidRPr="00740CFD">
        <w:rPr>
          <w:rFonts w:ascii="Palatino Linotype" w:eastAsia="Calibri" w:hAnsi="Palatino Linotype" w:cs="Arial"/>
          <w:bCs/>
          <w:i/>
          <w:iCs/>
          <w:sz w:val="22"/>
          <w:szCs w:val="22"/>
          <w:lang w:val="es-ES"/>
        </w:rPr>
        <w:t>2020..</w:t>
      </w:r>
      <w:proofErr w:type="gramEnd"/>
      <w:r w:rsidRPr="00740CFD">
        <w:rPr>
          <w:rFonts w:ascii="Palatino Linotype" w:eastAsia="Calibri" w:hAnsi="Palatino Linotype" w:cs="Arial"/>
          <w:bCs/>
          <w:i/>
          <w:iCs/>
          <w:sz w:val="22"/>
          <w:szCs w:val="22"/>
          <w:lang w:val="es-ES"/>
        </w:rPr>
        <w:t>” (sic)</w:t>
      </w:r>
    </w:p>
    <w:p w14:paraId="527D76E7" w14:textId="77777777" w:rsidR="000F12E6" w:rsidRPr="00740CFD" w:rsidRDefault="000F12E6" w:rsidP="000F12E6">
      <w:pPr>
        <w:ind w:left="567" w:right="567"/>
        <w:jc w:val="both"/>
        <w:rPr>
          <w:rFonts w:ascii="Palatino Linotype" w:eastAsia="Calibri" w:hAnsi="Palatino Linotype" w:cs="Arial"/>
          <w:b/>
          <w:lang w:val="es-ES"/>
        </w:rPr>
      </w:pPr>
    </w:p>
    <w:p w14:paraId="32476DE3"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00948/IXTASAL/IP/2020</w:t>
      </w:r>
    </w:p>
    <w:p w14:paraId="794F5B8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oficios emitidos por la Jefa de Recursos Humanos o su equivalente durante 2019.” (sic)</w:t>
      </w:r>
    </w:p>
    <w:p w14:paraId="74764CFC" w14:textId="77777777" w:rsidR="000F12E6" w:rsidRPr="00740CFD" w:rsidRDefault="000F12E6" w:rsidP="000F12E6">
      <w:pPr>
        <w:ind w:left="567" w:right="567"/>
        <w:jc w:val="both"/>
        <w:rPr>
          <w:rFonts w:ascii="Palatino Linotype" w:eastAsia="Calibri" w:hAnsi="Palatino Linotype" w:cs="Arial"/>
          <w:b/>
          <w:lang w:val="es-ES"/>
        </w:rPr>
      </w:pPr>
    </w:p>
    <w:p w14:paraId="797459C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00947/IXTASAL/IP/2020</w:t>
      </w:r>
    </w:p>
    <w:p w14:paraId="7FA424D7"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“Todas y cada uno de las requisiciones emitidas por la Síndico Municipal y la Dirección de Administración en cualquiera de sus áreas, durante 2020, gracias Maricela, recuperaremos el Municipio para el </w:t>
      </w:r>
      <w:proofErr w:type="gramStart"/>
      <w:r w:rsidRPr="00740CFD">
        <w:rPr>
          <w:rFonts w:ascii="Palatino Linotype" w:eastAsia="Calibri" w:hAnsi="Palatino Linotype" w:cs="Arial"/>
          <w:bCs/>
          <w:i/>
          <w:iCs/>
          <w:sz w:val="22"/>
          <w:szCs w:val="22"/>
          <w:lang w:val="es-ES"/>
        </w:rPr>
        <w:t>tricolor..</w:t>
      </w:r>
      <w:proofErr w:type="gramEnd"/>
      <w:r w:rsidRPr="00740CFD">
        <w:rPr>
          <w:rFonts w:ascii="Palatino Linotype" w:eastAsia="Calibri" w:hAnsi="Palatino Linotype" w:cs="Arial"/>
          <w:bCs/>
          <w:i/>
          <w:iCs/>
          <w:sz w:val="22"/>
          <w:szCs w:val="22"/>
          <w:lang w:val="es-ES"/>
        </w:rPr>
        <w:t>” (sic)</w:t>
      </w:r>
    </w:p>
    <w:p w14:paraId="57264351" w14:textId="77777777" w:rsidR="000F12E6" w:rsidRPr="00740CFD" w:rsidRDefault="000F12E6" w:rsidP="000F12E6">
      <w:pPr>
        <w:ind w:left="567" w:right="567"/>
        <w:jc w:val="both"/>
        <w:rPr>
          <w:rFonts w:ascii="Palatino Linotype" w:eastAsia="Calibri" w:hAnsi="Palatino Linotype" w:cs="Arial"/>
          <w:b/>
          <w:lang w:val="es-ES"/>
        </w:rPr>
      </w:pPr>
    </w:p>
    <w:p w14:paraId="71F153F6"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00946/IXTASAL/IP/2020</w:t>
      </w:r>
    </w:p>
    <w:p w14:paraId="522F06E4"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uno de las requisiciones emitidas por la Síndico Municipal y la Dirección de Administración en cualquiera de sus áreas, durante 2019.” (sic)</w:t>
      </w:r>
    </w:p>
    <w:p w14:paraId="712842D9" w14:textId="77777777" w:rsidR="000F12E6" w:rsidRPr="00740CFD" w:rsidRDefault="000F12E6" w:rsidP="000F12E6">
      <w:pPr>
        <w:ind w:left="567" w:right="567"/>
        <w:jc w:val="both"/>
        <w:rPr>
          <w:rFonts w:ascii="Palatino Linotype" w:eastAsia="Calibri" w:hAnsi="Palatino Linotype" w:cs="Arial"/>
          <w:b/>
          <w:lang w:val="es-ES"/>
        </w:rPr>
      </w:pPr>
    </w:p>
    <w:p w14:paraId="30997FD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00945/IXTASAL/IP/2020</w:t>
      </w:r>
    </w:p>
    <w:p w14:paraId="0BCAECA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oficios emitidos por la Directora de Administración durante 2020.” (sic)</w:t>
      </w:r>
    </w:p>
    <w:p w14:paraId="02E63C7C" w14:textId="77777777" w:rsidR="000F12E6" w:rsidRPr="00740CFD" w:rsidRDefault="000F12E6" w:rsidP="000F12E6">
      <w:pPr>
        <w:ind w:left="567" w:right="567"/>
        <w:jc w:val="both"/>
        <w:rPr>
          <w:rFonts w:ascii="Palatino Linotype" w:eastAsia="Calibri" w:hAnsi="Palatino Linotype" w:cs="Arial"/>
          <w:b/>
          <w:lang w:val="es-ES"/>
        </w:rPr>
      </w:pPr>
    </w:p>
    <w:p w14:paraId="55AB04C9"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00944/IXTASAL/IP/2020</w:t>
      </w:r>
    </w:p>
    <w:p w14:paraId="1CE38584"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lastRenderedPageBreak/>
        <w:t>“Todos y cada uno de los oficios emitidos por la Directora de Administración durante 2019.” (sic)</w:t>
      </w:r>
    </w:p>
    <w:p w14:paraId="5F85D20C" w14:textId="77777777" w:rsidR="000F12E6" w:rsidRPr="00740CFD" w:rsidRDefault="000F12E6" w:rsidP="000F12E6">
      <w:pPr>
        <w:ind w:left="567" w:right="567"/>
        <w:jc w:val="both"/>
        <w:rPr>
          <w:rFonts w:ascii="Palatino Linotype" w:eastAsia="Calibri" w:hAnsi="Palatino Linotype" w:cs="Arial"/>
          <w:b/>
          <w:lang w:val="es-ES"/>
        </w:rPr>
      </w:pPr>
    </w:p>
    <w:p w14:paraId="2BD7FFEF" w14:textId="77777777" w:rsidR="000F12E6" w:rsidRPr="00740CFD" w:rsidRDefault="000F12E6" w:rsidP="000F12E6">
      <w:pPr>
        <w:ind w:left="567" w:right="567"/>
        <w:jc w:val="both"/>
        <w:rPr>
          <w:rFonts w:ascii="Palatino Linotype" w:eastAsia="Calibri" w:hAnsi="Palatino Linotype" w:cs="Arial"/>
          <w:b/>
          <w:lang w:val="es-ES"/>
        </w:rPr>
      </w:pPr>
    </w:p>
    <w:p w14:paraId="18824B0B" w14:textId="77777777" w:rsidR="000F12E6" w:rsidRPr="00740CFD" w:rsidRDefault="000F12E6" w:rsidP="000F12E6">
      <w:pPr>
        <w:ind w:left="567" w:right="567"/>
        <w:jc w:val="both"/>
        <w:rPr>
          <w:rFonts w:ascii="Palatino Linotype" w:eastAsia="Calibri" w:hAnsi="Palatino Linotype" w:cs="Arial"/>
          <w:b/>
          <w:lang w:val="es-ES"/>
        </w:rPr>
      </w:pPr>
    </w:p>
    <w:p w14:paraId="5985A8F4"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00943/IXTASAL/IP/2020</w:t>
      </w:r>
    </w:p>
    <w:p w14:paraId="77AF8F2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oficios emitidos por la Tesorera del Sistema Municipal DIF durante 2020, gracias Maricela, recuperaremos el Municipio.” (sic)</w:t>
      </w:r>
    </w:p>
    <w:p w14:paraId="251498D3" w14:textId="77777777" w:rsidR="000F12E6" w:rsidRPr="00740CFD" w:rsidRDefault="000F12E6" w:rsidP="000F12E6">
      <w:pPr>
        <w:ind w:left="567" w:right="567"/>
        <w:jc w:val="both"/>
        <w:rPr>
          <w:rFonts w:ascii="Palatino Linotype" w:eastAsia="Calibri" w:hAnsi="Palatino Linotype" w:cs="Arial"/>
          <w:b/>
          <w:lang w:val="es-ES"/>
        </w:rPr>
      </w:pPr>
    </w:p>
    <w:p w14:paraId="2237AAA6"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00942/IXTASAL/IP/2020</w:t>
      </w:r>
    </w:p>
    <w:p w14:paraId="4C9A6D8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oficios emitidos por la </w:t>
      </w:r>
      <w:proofErr w:type="gramStart"/>
      <w:r w:rsidRPr="00740CFD">
        <w:rPr>
          <w:rFonts w:ascii="Palatino Linotype" w:eastAsia="Calibri" w:hAnsi="Palatino Linotype" w:cs="Arial"/>
          <w:bCs/>
          <w:i/>
          <w:iCs/>
          <w:sz w:val="22"/>
          <w:szCs w:val="22"/>
          <w:lang w:val="es-ES"/>
        </w:rPr>
        <w:t>Presidente</w:t>
      </w:r>
      <w:proofErr w:type="gramEnd"/>
      <w:r w:rsidRPr="00740CFD">
        <w:rPr>
          <w:rFonts w:ascii="Palatino Linotype" w:eastAsia="Calibri" w:hAnsi="Palatino Linotype" w:cs="Arial"/>
          <w:bCs/>
          <w:i/>
          <w:iCs/>
          <w:sz w:val="22"/>
          <w:szCs w:val="22"/>
          <w:lang w:val="es-ES"/>
        </w:rPr>
        <w:t xml:space="preserve"> del Sistema Municipal DIF durante 2020, gracias Maricela.” (sic)</w:t>
      </w:r>
    </w:p>
    <w:p w14:paraId="5B68E255" w14:textId="77777777" w:rsidR="000F12E6" w:rsidRPr="00740CFD" w:rsidRDefault="000F12E6" w:rsidP="000F12E6">
      <w:pPr>
        <w:ind w:left="567" w:right="567"/>
        <w:jc w:val="both"/>
        <w:rPr>
          <w:rFonts w:ascii="Palatino Linotype" w:eastAsia="Calibri" w:hAnsi="Palatino Linotype" w:cs="Arial"/>
          <w:b/>
          <w:lang w:val="es-ES"/>
        </w:rPr>
      </w:pPr>
    </w:p>
    <w:p w14:paraId="61BFAE3E"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00941/IXTASAL/IP/2020</w:t>
      </w:r>
    </w:p>
    <w:p w14:paraId="118C78C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oficios emitidos por la </w:t>
      </w:r>
      <w:proofErr w:type="gramStart"/>
      <w:r w:rsidRPr="00740CFD">
        <w:rPr>
          <w:rFonts w:ascii="Palatino Linotype" w:eastAsia="Calibri" w:hAnsi="Palatino Linotype" w:cs="Arial"/>
          <w:bCs/>
          <w:i/>
          <w:iCs/>
          <w:sz w:val="22"/>
          <w:szCs w:val="22"/>
          <w:lang w:val="es-ES"/>
        </w:rPr>
        <w:t>Presidente</w:t>
      </w:r>
      <w:proofErr w:type="gramEnd"/>
      <w:r w:rsidRPr="00740CFD">
        <w:rPr>
          <w:rFonts w:ascii="Palatino Linotype" w:eastAsia="Calibri" w:hAnsi="Palatino Linotype" w:cs="Arial"/>
          <w:bCs/>
          <w:i/>
          <w:iCs/>
          <w:sz w:val="22"/>
          <w:szCs w:val="22"/>
          <w:lang w:val="es-ES"/>
        </w:rPr>
        <w:t xml:space="preserve"> del Sistema Municipal DIF durante 2020.” (sic)</w:t>
      </w:r>
    </w:p>
    <w:p w14:paraId="55027EF3" w14:textId="77777777" w:rsidR="000F12E6" w:rsidRPr="00740CFD" w:rsidRDefault="000F12E6" w:rsidP="000F12E6">
      <w:pPr>
        <w:ind w:left="567" w:right="567"/>
        <w:jc w:val="both"/>
        <w:rPr>
          <w:rFonts w:ascii="Palatino Linotype" w:eastAsia="Calibri" w:hAnsi="Palatino Linotype" w:cs="Arial"/>
          <w:b/>
          <w:lang w:val="es-ES"/>
        </w:rPr>
      </w:pPr>
    </w:p>
    <w:p w14:paraId="5BCD188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00940/IXTASAL/IP/2020</w:t>
      </w:r>
    </w:p>
    <w:p w14:paraId="6631D9B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oficios emitidos por la Tesorera del Sistema Municipal DIF durante 2019.” (sic)</w:t>
      </w:r>
    </w:p>
    <w:p w14:paraId="217B0F70" w14:textId="77777777" w:rsidR="000F12E6" w:rsidRPr="00740CFD" w:rsidRDefault="000F12E6" w:rsidP="000F12E6">
      <w:pPr>
        <w:ind w:left="567" w:right="567"/>
        <w:jc w:val="both"/>
        <w:rPr>
          <w:rFonts w:ascii="Palatino Linotype" w:eastAsia="Calibri" w:hAnsi="Palatino Linotype" w:cs="Arial"/>
          <w:b/>
          <w:lang w:val="es-ES"/>
        </w:rPr>
      </w:pPr>
    </w:p>
    <w:p w14:paraId="090C051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00939/IXTASAL/IP/2020</w:t>
      </w:r>
    </w:p>
    <w:p w14:paraId="2D2D2A0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oficios emitidos por la </w:t>
      </w:r>
      <w:proofErr w:type="gramStart"/>
      <w:r w:rsidRPr="00740CFD">
        <w:rPr>
          <w:rFonts w:ascii="Palatino Linotype" w:eastAsia="Calibri" w:hAnsi="Palatino Linotype" w:cs="Arial"/>
          <w:bCs/>
          <w:i/>
          <w:iCs/>
          <w:sz w:val="22"/>
          <w:szCs w:val="22"/>
          <w:lang w:val="es-ES"/>
        </w:rPr>
        <w:t>Presidente</w:t>
      </w:r>
      <w:proofErr w:type="gramEnd"/>
      <w:r w:rsidRPr="00740CFD">
        <w:rPr>
          <w:rFonts w:ascii="Palatino Linotype" w:eastAsia="Calibri" w:hAnsi="Palatino Linotype" w:cs="Arial"/>
          <w:bCs/>
          <w:i/>
          <w:iCs/>
          <w:sz w:val="22"/>
          <w:szCs w:val="22"/>
          <w:lang w:val="es-ES"/>
        </w:rPr>
        <w:t xml:space="preserve"> del Sistema Municipal DIF durante 2019.” (sic)</w:t>
      </w:r>
    </w:p>
    <w:p w14:paraId="38B288D1" w14:textId="77777777" w:rsidR="000F12E6" w:rsidRPr="00740CFD" w:rsidRDefault="000F12E6" w:rsidP="000F12E6">
      <w:pPr>
        <w:ind w:left="567" w:right="567"/>
        <w:jc w:val="both"/>
        <w:rPr>
          <w:rFonts w:ascii="Palatino Linotype" w:eastAsia="Calibri" w:hAnsi="Palatino Linotype" w:cs="Arial"/>
          <w:b/>
          <w:lang w:val="es-ES"/>
        </w:rPr>
      </w:pPr>
    </w:p>
    <w:p w14:paraId="343782D5"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00938/IXTASAL/IP/2020</w:t>
      </w:r>
    </w:p>
    <w:p w14:paraId="50A2F51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una de las requisiciones formuladas por todas las áreas del sistema municipal DIF para adquirir papelería, gracias Maricela.” (sic)</w:t>
      </w:r>
    </w:p>
    <w:p w14:paraId="16A1CA7A" w14:textId="77777777" w:rsidR="000F12E6" w:rsidRPr="00740CFD" w:rsidRDefault="000F12E6" w:rsidP="000F12E6">
      <w:pPr>
        <w:ind w:left="567" w:right="567"/>
        <w:jc w:val="both"/>
        <w:rPr>
          <w:rFonts w:ascii="Palatino Linotype" w:eastAsia="Calibri" w:hAnsi="Palatino Linotype" w:cs="Arial"/>
          <w:b/>
          <w:lang w:val="es-ES"/>
        </w:rPr>
      </w:pPr>
    </w:p>
    <w:p w14:paraId="57E1709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00937/IXTASAL/IP/2020</w:t>
      </w:r>
    </w:p>
    <w:p w14:paraId="7EA9AC51"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una de las requisiciones formuladas por todas las áreas del sistema municipal DIF para adquirir mobiliario y equipo de oficina, gracias Maricela.” (sic)</w:t>
      </w:r>
    </w:p>
    <w:p w14:paraId="4E44A09A" w14:textId="77777777" w:rsidR="000F12E6" w:rsidRPr="00740CFD" w:rsidRDefault="000F12E6" w:rsidP="000F12E6">
      <w:pPr>
        <w:ind w:left="567" w:right="567"/>
        <w:jc w:val="both"/>
        <w:rPr>
          <w:rFonts w:ascii="Palatino Linotype" w:eastAsia="Calibri" w:hAnsi="Palatino Linotype" w:cs="Arial"/>
          <w:b/>
          <w:lang w:val="es-ES"/>
        </w:rPr>
      </w:pPr>
    </w:p>
    <w:p w14:paraId="39D2137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00936/IXTASAL/IP/2020</w:t>
      </w:r>
    </w:p>
    <w:p w14:paraId="4B421FD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una de las requisiciones formuladas por todas las áreas del sistema municipal DIF para adquirir equipos de cómputo, gracias Maricela.” (sic)</w:t>
      </w:r>
    </w:p>
    <w:p w14:paraId="42CD3461" w14:textId="77777777" w:rsidR="000F12E6" w:rsidRPr="00740CFD" w:rsidRDefault="000F12E6" w:rsidP="000F12E6">
      <w:pPr>
        <w:ind w:left="567" w:right="567"/>
        <w:jc w:val="both"/>
        <w:rPr>
          <w:rFonts w:ascii="Palatino Linotype" w:eastAsia="Calibri" w:hAnsi="Palatino Linotype" w:cs="Arial"/>
          <w:b/>
          <w:lang w:val="es-ES"/>
        </w:rPr>
      </w:pPr>
    </w:p>
    <w:p w14:paraId="555F57E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00935/IXTASAL/IP/2020</w:t>
      </w:r>
    </w:p>
    <w:p w14:paraId="45BD5ED7"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una de las requisiciones formuladas por todas las áreas del ayuntamiento para adquirir equipos de cómputo.” (sic)</w:t>
      </w:r>
    </w:p>
    <w:p w14:paraId="0CEC30FB" w14:textId="77777777" w:rsidR="000F12E6" w:rsidRPr="00740CFD" w:rsidRDefault="000F12E6" w:rsidP="000F12E6">
      <w:pPr>
        <w:ind w:left="567" w:right="567"/>
        <w:jc w:val="both"/>
        <w:rPr>
          <w:rFonts w:ascii="Palatino Linotype" w:eastAsia="Calibri" w:hAnsi="Palatino Linotype" w:cs="Arial"/>
          <w:b/>
          <w:lang w:val="es-ES"/>
        </w:rPr>
      </w:pPr>
    </w:p>
    <w:p w14:paraId="5C1FBC9D" w14:textId="77777777" w:rsidR="000F12E6" w:rsidRPr="00740CFD" w:rsidRDefault="000F12E6" w:rsidP="000F12E6">
      <w:pPr>
        <w:ind w:left="567" w:right="567"/>
        <w:jc w:val="both"/>
        <w:rPr>
          <w:rFonts w:ascii="Palatino Linotype" w:eastAsia="Calibri" w:hAnsi="Palatino Linotype" w:cs="Arial"/>
          <w:b/>
          <w:lang w:val="es-ES"/>
        </w:rPr>
      </w:pPr>
    </w:p>
    <w:p w14:paraId="4893AC0D"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00934/IXTASAL/IP/2020</w:t>
      </w:r>
    </w:p>
    <w:p w14:paraId="643C407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“Todas y cada una de las requisiciones formuladas por todas las áreas del ayuntamiento para adquirir bienes muebles.” (sic)</w:t>
      </w:r>
    </w:p>
    <w:p w14:paraId="76821BF3" w14:textId="77777777" w:rsidR="000F12E6" w:rsidRPr="00740CFD" w:rsidRDefault="000F12E6" w:rsidP="000F12E6">
      <w:pPr>
        <w:ind w:left="567" w:right="567"/>
        <w:jc w:val="both"/>
        <w:rPr>
          <w:rFonts w:ascii="Palatino Linotype" w:eastAsia="Calibri" w:hAnsi="Palatino Linotype" w:cs="Arial"/>
          <w:b/>
          <w:lang w:val="es-ES"/>
        </w:rPr>
      </w:pPr>
    </w:p>
    <w:p w14:paraId="787729BE"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00911/IXTASAL/IP/2020</w:t>
      </w:r>
    </w:p>
    <w:p w14:paraId="0E89509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sobre los mecanismos de participación ciudadana en el ejercicio de los Fondos del Ramo General 33, FISMDF 2020 y FORTAMUNDF 2020, especialmente, solicito los órganos de participación social constituidos para avalar la ejecución de las obras y acciones de estos fondos.” (sic)</w:t>
      </w:r>
    </w:p>
    <w:p w14:paraId="44E5805B" w14:textId="77777777" w:rsidR="000F12E6" w:rsidRPr="00740CFD" w:rsidRDefault="000F12E6" w:rsidP="000F12E6">
      <w:pPr>
        <w:ind w:left="567" w:right="567"/>
        <w:jc w:val="both"/>
        <w:rPr>
          <w:rFonts w:ascii="Palatino Linotype" w:eastAsia="Calibri" w:hAnsi="Palatino Linotype" w:cs="Arial"/>
          <w:b/>
          <w:lang w:val="es-ES"/>
        </w:rPr>
      </w:pPr>
    </w:p>
    <w:p w14:paraId="3379F22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00910/IXTASAL/IP/2020</w:t>
      </w:r>
      <w:r w:rsidRPr="00740CFD">
        <w:rPr>
          <w:rFonts w:ascii="Palatino Linotype" w:eastAsia="Calibri" w:hAnsi="Palatino Linotype" w:cs="Arial"/>
          <w:b/>
          <w:lang w:val="es-ES"/>
        </w:rPr>
        <w:tab/>
      </w:r>
    </w:p>
    <w:p w14:paraId="684CC7B8"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sobre los mecanismos de participación ciudadana en el ejercicio de los Fondos del Ramo General 33, FISMDF 2019 y FORTAMUNDF 2019, especialmente, solicito los órganos de participación social constituidos para avalar la ejecución de las obras y acciones de estos fondos.” (sic)</w:t>
      </w:r>
    </w:p>
    <w:p w14:paraId="6496C518" w14:textId="77777777" w:rsidR="000F12E6" w:rsidRPr="00740CFD" w:rsidRDefault="000F12E6" w:rsidP="000F12E6">
      <w:pPr>
        <w:ind w:left="567" w:right="567"/>
        <w:jc w:val="both"/>
        <w:rPr>
          <w:rFonts w:ascii="Palatino Linotype" w:eastAsia="Calibri" w:hAnsi="Palatino Linotype" w:cs="Arial"/>
          <w:b/>
          <w:lang w:val="es-ES"/>
        </w:rPr>
      </w:pPr>
    </w:p>
    <w:p w14:paraId="07140F1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00902/IXTASAL/IP/2020</w:t>
      </w:r>
      <w:r w:rsidRPr="00740CFD">
        <w:rPr>
          <w:rFonts w:ascii="Palatino Linotype" w:eastAsia="Calibri" w:hAnsi="Palatino Linotype" w:cs="Arial"/>
          <w:b/>
          <w:lang w:val="es-ES"/>
        </w:rPr>
        <w:tab/>
      </w:r>
    </w:p>
    <w:p w14:paraId="279402B5"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y/o acciones en versión pública relativos a las obras ejecutadas con recursos propios durante 2019, desde la planeación hasta la entrega-recepción.” (sic)</w:t>
      </w:r>
    </w:p>
    <w:p w14:paraId="74389E4F" w14:textId="77777777" w:rsidR="000F12E6" w:rsidRPr="00740CFD" w:rsidRDefault="000F12E6" w:rsidP="000F12E6">
      <w:pPr>
        <w:ind w:left="567" w:right="567"/>
        <w:jc w:val="both"/>
        <w:rPr>
          <w:rFonts w:ascii="Palatino Linotype" w:eastAsia="Calibri" w:hAnsi="Palatino Linotype" w:cs="Arial"/>
          <w:b/>
          <w:lang w:val="es-ES"/>
        </w:rPr>
      </w:pPr>
    </w:p>
    <w:p w14:paraId="3B1E449F"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00901/IXTASAL/IP/2020</w:t>
      </w:r>
    </w:p>
    <w:p w14:paraId="133B4E6C"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y/o acciones en versión pública relativos a las obras ejecutadas con recursos PAD durante 2019, desde la planeación hasta la entrega-recepción.” (sic)</w:t>
      </w:r>
    </w:p>
    <w:p w14:paraId="653C43B9" w14:textId="77777777" w:rsidR="000F12E6" w:rsidRPr="00740CFD" w:rsidRDefault="000F12E6" w:rsidP="000F12E6">
      <w:pPr>
        <w:ind w:left="567" w:right="567"/>
        <w:jc w:val="both"/>
        <w:rPr>
          <w:rFonts w:ascii="Palatino Linotype" w:eastAsia="Calibri" w:hAnsi="Palatino Linotype" w:cs="Arial"/>
          <w:b/>
          <w:lang w:val="es-ES"/>
        </w:rPr>
      </w:pPr>
    </w:p>
    <w:p w14:paraId="53FEFCC7"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00900/IXTASAL/IP/2020</w:t>
      </w:r>
    </w:p>
    <w:p w14:paraId="78343FB2"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y/o acciones en versión pública relativos a las obras ejecutadas con recursos FISE durante 2019, desde la planeación hasta la entrega-recepción.” (sic)</w:t>
      </w:r>
    </w:p>
    <w:p w14:paraId="077C94F7" w14:textId="77777777" w:rsidR="000F12E6" w:rsidRPr="00740CFD" w:rsidRDefault="000F12E6" w:rsidP="000F12E6">
      <w:pPr>
        <w:ind w:left="567" w:right="567"/>
        <w:jc w:val="both"/>
        <w:rPr>
          <w:rFonts w:ascii="Palatino Linotype" w:eastAsia="Calibri" w:hAnsi="Palatino Linotype" w:cs="Arial"/>
          <w:b/>
          <w:lang w:val="es-ES"/>
        </w:rPr>
      </w:pPr>
    </w:p>
    <w:p w14:paraId="516B809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00899/IXTASAL/IP/2020</w:t>
      </w:r>
    </w:p>
    <w:p w14:paraId="2431689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y/o acciones en versión pública relativos a las obras ejecutadas con FEFOM durante 2019, desde la planeación hasta la entrega-recepción.” (sic)</w:t>
      </w:r>
    </w:p>
    <w:p w14:paraId="1687329E" w14:textId="77777777" w:rsidR="000F12E6" w:rsidRPr="00740CFD" w:rsidRDefault="000F12E6" w:rsidP="000F12E6">
      <w:pPr>
        <w:ind w:left="567" w:right="567"/>
        <w:jc w:val="both"/>
        <w:rPr>
          <w:rFonts w:ascii="Palatino Linotype" w:eastAsia="Calibri" w:hAnsi="Palatino Linotype" w:cs="Arial"/>
          <w:b/>
          <w:lang w:val="es-ES"/>
        </w:rPr>
      </w:pPr>
    </w:p>
    <w:p w14:paraId="5BAD9A3C" w14:textId="77777777" w:rsidR="000F12E6" w:rsidRPr="00740CFD" w:rsidRDefault="000F12E6" w:rsidP="000F12E6">
      <w:pPr>
        <w:ind w:left="567" w:right="567"/>
        <w:jc w:val="both"/>
        <w:rPr>
          <w:rFonts w:ascii="Palatino Linotype" w:eastAsia="Calibri" w:hAnsi="Palatino Linotype" w:cs="Arial"/>
          <w:b/>
          <w:lang w:val="es-ES"/>
        </w:rPr>
      </w:pPr>
    </w:p>
    <w:p w14:paraId="2E02CA89" w14:textId="77777777" w:rsidR="000F12E6" w:rsidRPr="00740CFD" w:rsidRDefault="000F12E6" w:rsidP="000F12E6">
      <w:pPr>
        <w:ind w:left="567" w:right="567"/>
        <w:jc w:val="both"/>
        <w:rPr>
          <w:rFonts w:ascii="Palatino Linotype" w:eastAsia="Calibri" w:hAnsi="Palatino Linotype" w:cs="Arial"/>
          <w:b/>
          <w:lang w:val="es-ES"/>
        </w:rPr>
      </w:pPr>
    </w:p>
    <w:p w14:paraId="3C20C256" w14:textId="77777777" w:rsidR="000F12E6" w:rsidRPr="00740CFD" w:rsidRDefault="000F12E6" w:rsidP="000F12E6">
      <w:pPr>
        <w:ind w:left="567" w:right="567"/>
        <w:jc w:val="both"/>
        <w:rPr>
          <w:rFonts w:ascii="Palatino Linotype" w:eastAsia="Calibri" w:hAnsi="Palatino Linotype" w:cs="Arial"/>
          <w:b/>
          <w:lang w:val="es-ES"/>
        </w:rPr>
      </w:pPr>
    </w:p>
    <w:p w14:paraId="4FCC2B8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00898/IXTASAL/IP/2020</w:t>
      </w:r>
    </w:p>
    <w:p w14:paraId="66AF4637"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y/o acciones en versión pública relativos a las obras ejecutadas con FORTAMUNDF durante 2019, desde la planeación hasta la entrega-</w:t>
      </w:r>
      <w:proofErr w:type="gramStart"/>
      <w:r w:rsidRPr="00740CFD">
        <w:rPr>
          <w:rFonts w:ascii="Palatino Linotype" w:eastAsia="Calibri" w:hAnsi="Palatino Linotype" w:cs="Arial"/>
          <w:bCs/>
          <w:i/>
          <w:iCs/>
          <w:sz w:val="22"/>
          <w:szCs w:val="22"/>
          <w:lang w:val="es-ES"/>
        </w:rPr>
        <w:t>recepción..</w:t>
      </w:r>
      <w:proofErr w:type="gramEnd"/>
      <w:r w:rsidRPr="00740CFD">
        <w:rPr>
          <w:rFonts w:ascii="Palatino Linotype" w:eastAsia="Calibri" w:hAnsi="Palatino Linotype" w:cs="Arial"/>
          <w:bCs/>
          <w:i/>
          <w:iCs/>
          <w:sz w:val="22"/>
          <w:szCs w:val="22"/>
          <w:lang w:val="es-ES"/>
        </w:rPr>
        <w:t>” (sic)</w:t>
      </w:r>
    </w:p>
    <w:p w14:paraId="6D259A33" w14:textId="77777777" w:rsidR="000F12E6" w:rsidRPr="00740CFD" w:rsidRDefault="000F12E6" w:rsidP="000F12E6">
      <w:pPr>
        <w:ind w:left="567" w:right="567"/>
        <w:jc w:val="both"/>
        <w:rPr>
          <w:rFonts w:ascii="Palatino Linotype" w:eastAsia="Calibri" w:hAnsi="Palatino Linotype" w:cs="Arial"/>
          <w:b/>
          <w:lang w:val="es-ES"/>
        </w:rPr>
      </w:pPr>
    </w:p>
    <w:p w14:paraId="569977C9"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00897/IXTASAL/IP/2020</w:t>
      </w:r>
    </w:p>
    <w:p w14:paraId="58952B2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“Los expedientes únicos de obra en versión pública relativos a las obras ejecutadas con FISMDF durante 2019, desde la planeación hasta la entrega-recepción.” (sic)</w:t>
      </w:r>
    </w:p>
    <w:p w14:paraId="6DA5DF98" w14:textId="77777777" w:rsidR="000F12E6" w:rsidRPr="00740CFD" w:rsidRDefault="000F12E6" w:rsidP="000F12E6">
      <w:pPr>
        <w:ind w:left="567" w:right="567"/>
        <w:jc w:val="both"/>
        <w:rPr>
          <w:rFonts w:ascii="Palatino Linotype" w:eastAsia="Calibri" w:hAnsi="Palatino Linotype" w:cs="Arial"/>
          <w:b/>
          <w:lang w:val="es-ES"/>
        </w:rPr>
      </w:pPr>
    </w:p>
    <w:p w14:paraId="0F7FB54B"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00870/IXTASAL/IP/2020</w:t>
      </w:r>
    </w:p>
    <w:p w14:paraId="315AC774"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soporte relativa a la designación por parte del ayuntamiento y/o el presidente municipal de servidores públicos como "Encargados" del despacho de alguna área durante 2020.” (sic)</w:t>
      </w:r>
    </w:p>
    <w:p w14:paraId="02A27261" w14:textId="77777777" w:rsidR="000F12E6" w:rsidRPr="00740CFD" w:rsidRDefault="000F12E6" w:rsidP="000F12E6">
      <w:pPr>
        <w:ind w:left="567" w:right="567"/>
        <w:jc w:val="both"/>
        <w:rPr>
          <w:rFonts w:ascii="Palatino Linotype" w:eastAsia="Calibri" w:hAnsi="Palatino Linotype" w:cs="Arial"/>
          <w:b/>
          <w:lang w:val="es-ES"/>
        </w:rPr>
      </w:pPr>
    </w:p>
    <w:p w14:paraId="2D0AA06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00869/IXTASAL/IP/2020</w:t>
      </w:r>
      <w:r w:rsidRPr="00740CFD">
        <w:rPr>
          <w:rFonts w:ascii="Palatino Linotype" w:eastAsia="Calibri" w:hAnsi="Palatino Linotype" w:cs="Arial"/>
          <w:b/>
          <w:lang w:val="es-ES"/>
        </w:rPr>
        <w:tab/>
      </w:r>
    </w:p>
    <w:p w14:paraId="0BB91706"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soporte relativa a la designación por parte del ayuntamiento y/o el presidente municipal de servidores públicos como "Encargados" del despacho de alguna área durante 2019.” (sic)</w:t>
      </w:r>
    </w:p>
    <w:p w14:paraId="56B4E5BE" w14:textId="77777777" w:rsidR="000F12E6" w:rsidRPr="00740CFD" w:rsidRDefault="000F12E6" w:rsidP="000F12E6">
      <w:pPr>
        <w:ind w:left="567" w:right="567"/>
        <w:jc w:val="both"/>
        <w:rPr>
          <w:rFonts w:ascii="Palatino Linotype" w:eastAsia="Calibri" w:hAnsi="Palatino Linotype" w:cs="Arial"/>
          <w:b/>
          <w:lang w:val="es-ES"/>
        </w:rPr>
      </w:pPr>
    </w:p>
    <w:p w14:paraId="74DE9C70"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00868/IXTASAL/IP/2020</w:t>
      </w:r>
    </w:p>
    <w:p w14:paraId="1B245C8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relativa a las formas de participación social que instrumentó el ayuntamiento para el ejercicio de los recursos FISMDF y FORTAMUNDF durante 2020.” (sic)</w:t>
      </w:r>
    </w:p>
    <w:p w14:paraId="5CFEEAAE" w14:textId="77777777" w:rsidR="000F12E6" w:rsidRPr="00740CFD" w:rsidRDefault="000F12E6" w:rsidP="000F12E6">
      <w:pPr>
        <w:ind w:left="567" w:right="567"/>
        <w:jc w:val="both"/>
        <w:rPr>
          <w:rFonts w:ascii="Palatino Linotype" w:eastAsia="Calibri" w:hAnsi="Palatino Linotype" w:cs="Arial"/>
          <w:b/>
          <w:lang w:val="es-ES"/>
        </w:rPr>
      </w:pPr>
    </w:p>
    <w:p w14:paraId="3A7DF92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00867/IXTASAL/IP/2020</w:t>
      </w:r>
    </w:p>
    <w:p w14:paraId="0DCCA5F0"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lastRenderedPageBreak/>
        <w:t>“Toda la documentación relativa a las formas de participación social que instrumentó el ayuntamiento para el ejercicio de los recursos FISMDF y FORTAMUNDF durante 2019.” (sic)</w:t>
      </w:r>
    </w:p>
    <w:p w14:paraId="7F06AE51" w14:textId="77777777" w:rsidR="000F12E6" w:rsidRPr="00740CFD" w:rsidRDefault="000F12E6" w:rsidP="000F12E6">
      <w:pPr>
        <w:ind w:left="567" w:right="567"/>
        <w:jc w:val="both"/>
        <w:rPr>
          <w:rFonts w:ascii="Palatino Linotype" w:eastAsia="Calibri" w:hAnsi="Palatino Linotype" w:cs="Arial"/>
          <w:b/>
          <w:lang w:val="es-ES"/>
        </w:rPr>
      </w:pPr>
    </w:p>
    <w:p w14:paraId="3E5A5A3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00866/IXTASAL/IP/2020</w:t>
      </w:r>
    </w:p>
    <w:p w14:paraId="2B444634"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documentación relativa al proceso de elección y designación de delegados, subdelegados y consejos de participación ciudadana durante la presente administración.” (sic)</w:t>
      </w:r>
    </w:p>
    <w:p w14:paraId="7545F847" w14:textId="77777777" w:rsidR="000F12E6" w:rsidRPr="00740CFD" w:rsidRDefault="000F12E6" w:rsidP="000F12E6">
      <w:pPr>
        <w:ind w:left="567" w:right="567"/>
        <w:jc w:val="both"/>
        <w:rPr>
          <w:rFonts w:ascii="Palatino Linotype" w:eastAsia="Calibri" w:hAnsi="Palatino Linotype" w:cs="Arial"/>
          <w:b/>
          <w:lang w:val="es-ES"/>
        </w:rPr>
      </w:pPr>
    </w:p>
    <w:p w14:paraId="1852AF43"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00856/IXTASAL/IP/2020</w:t>
      </w:r>
    </w:p>
    <w:p w14:paraId="371A4D5F"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documentos donde conste la recepción de recursos por parte del sistema municipal DIF durante el año 2020 con corte al treinta de mayo, a través de cualquier forma cheque, efectivo, transferencias, etc., la documentación incluye los depósitos y las pólizas contables con su documentación soporte correspondiente, provenientes del ayuntamiento o de cualquier persona física, moral de derecho público o privado.” (sic)</w:t>
      </w:r>
    </w:p>
    <w:p w14:paraId="0716F98D" w14:textId="77777777" w:rsidR="000F12E6" w:rsidRPr="00740CFD" w:rsidRDefault="000F12E6" w:rsidP="000F12E6">
      <w:pPr>
        <w:ind w:left="567" w:right="567"/>
        <w:jc w:val="both"/>
        <w:rPr>
          <w:rFonts w:ascii="Palatino Linotype" w:eastAsia="Calibri" w:hAnsi="Palatino Linotype" w:cs="Arial"/>
          <w:b/>
          <w:lang w:val="es-ES"/>
        </w:rPr>
      </w:pPr>
    </w:p>
    <w:p w14:paraId="1770470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00855/IXTASAL/IP/2020</w:t>
      </w:r>
    </w:p>
    <w:p w14:paraId="4960AE5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“Todos y cada uno de los documentos donde conste la recepción de recursos por parte del sistema municipal DIF durante el año 2019, a través de cualquier forma cheque, efectivo, transferencias, etc., la documentación incluye los depósitos y las pólizas contables con su documentación soporte correspondiente, provenientes del ayuntamiento o de cualquier persona física, moral de derecho público o privado.” (sic)</w:t>
      </w:r>
    </w:p>
    <w:p w14:paraId="1D0DAD5B" w14:textId="77777777" w:rsidR="000F12E6" w:rsidRPr="00740CFD" w:rsidRDefault="000F12E6" w:rsidP="000F12E6">
      <w:pPr>
        <w:ind w:left="567" w:right="567"/>
        <w:jc w:val="both"/>
        <w:rPr>
          <w:rFonts w:ascii="Palatino Linotype" w:eastAsia="Calibri" w:hAnsi="Palatino Linotype" w:cs="Arial"/>
          <w:b/>
          <w:lang w:val="es-ES"/>
        </w:rPr>
      </w:pPr>
    </w:p>
    <w:p w14:paraId="30C03CCC"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00854/IXTASAL/IP/2020</w:t>
      </w:r>
    </w:p>
    <w:p w14:paraId="59E9358D"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documentos donde conste </w:t>
      </w:r>
      <w:proofErr w:type="gramStart"/>
      <w:r w:rsidRPr="00740CFD">
        <w:rPr>
          <w:rFonts w:ascii="Palatino Linotype" w:eastAsia="Calibri" w:hAnsi="Palatino Linotype" w:cs="Arial"/>
          <w:bCs/>
          <w:i/>
          <w:iCs/>
          <w:sz w:val="22"/>
          <w:szCs w:val="22"/>
          <w:lang w:val="es-ES"/>
        </w:rPr>
        <w:t>la entregas</w:t>
      </w:r>
      <w:proofErr w:type="gramEnd"/>
      <w:r w:rsidRPr="00740CFD">
        <w:rPr>
          <w:rFonts w:ascii="Palatino Linotype" w:eastAsia="Calibri" w:hAnsi="Palatino Linotype" w:cs="Arial"/>
          <w:bCs/>
          <w:i/>
          <w:iCs/>
          <w:sz w:val="22"/>
          <w:szCs w:val="22"/>
          <w:lang w:val="es-ES"/>
        </w:rPr>
        <w:t xml:space="preserve"> de recursos por parte de la tesorería al sistema municipal DIF al treinta de mayo de 2020, a través de cualquier forma cheque, efectivo, transferencias, etc., la documentación incluye los depósitos y las pólizas contables con su documentación soporte correspondiente.” (sic)</w:t>
      </w:r>
    </w:p>
    <w:p w14:paraId="62B83B16" w14:textId="77777777" w:rsidR="000F12E6" w:rsidRPr="00740CFD" w:rsidRDefault="000F12E6" w:rsidP="000F12E6">
      <w:pPr>
        <w:ind w:left="567" w:right="567"/>
        <w:jc w:val="both"/>
        <w:rPr>
          <w:rFonts w:ascii="Palatino Linotype" w:eastAsia="Calibri" w:hAnsi="Palatino Linotype" w:cs="Arial"/>
          <w:b/>
          <w:lang w:val="es-ES"/>
        </w:rPr>
      </w:pPr>
    </w:p>
    <w:p w14:paraId="50BFA52A"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00853/IXTASAL/IP/2020</w:t>
      </w:r>
      <w:r w:rsidRPr="00740CFD">
        <w:rPr>
          <w:rFonts w:ascii="Palatino Linotype" w:eastAsia="Calibri" w:hAnsi="Palatino Linotype" w:cs="Arial"/>
          <w:b/>
          <w:lang w:val="es-ES"/>
        </w:rPr>
        <w:tab/>
      </w:r>
    </w:p>
    <w:p w14:paraId="633024DB"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“Todos y cada uno de los documentos donde conste </w:t>
      </w:r>
      <w:proofErr w:type="gramStart"/>
      <w:r w:rsidRPr="00740CFD">
        <w:rPr>
          <w:rFonts w:ascii="Palatino Linotype" w:eastAsia="Calibri" w:hAnsi="Palatino Linotype" w:cs="Arial"/>
          <w:bCs/>
          <w:i/>
          <w:iCs/>
          <w:sz w:val="22"/>
          <w:szCs w:val="22"/>
          <w:lang w:val="es-ES"/>
        </w:rPr>
        <w:t>la entregas</w:t>
      </w:r>
      <w:proofErr w:type="gramEnd"/>
      <w:r w:rsidRPr="00740CFD">
        <w:rPr>
          <w:rFonts w:ascii="Palatino Linotype" w:eastAsia="Calibri" w:hAnsi="Palatino Linotype" w:cs="Arial"/>
          <w:bCs/>
          <w:i/>
          <w:iCs/>
          <w:sz w:val="22"/>
          <w:szCs w:val="22"/>
          <w:lang w:val="es-ES"/>
        </w:rPr>
        <w:t xml:space="preserve"> de recursos por parte de la tesorería al sistema municipal DIF durante el año 2019, a través de cualquier forma cheque, efectivo, transferencias, etc., la documentación incluye los depósitos y las pólizas contables con su documentación soporte correspondiente.” (sic)</w:t>
      </w:r>
    </w:p>
    <w:p w14:paraId="4902D547" w14:textId="77777777" w:rsidR="000F12E6" w:rsidRPr="00740CFD" w:rsidRDefault="000F12E6" w:rsidP="000F12E6">
      <w:pPr>
        <w:ind w:left="567" w:right="567"/>
        <w:jc w:val="both"/>
        <w:rPr>
          <w:rFonts w:ascii="Palatino Linotype" w:eastAsia="Calibri" w:hAnsi="Palatino Linotype" w:cs="Arial"/>
          <w:b/>
          <w:lang w:val="es-ES"/>
        </w:rPr>
      </w:pPr>
    </w:p>
    <w:p w14:paraId="0CBCD7F8"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00840/IXTASAL/IP/2020</w:t>
      </w:r>
    </w:p>
    <w:p w14:paraId="43B5EA09"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lastRenderedPageBreak/>
        <w:t>“Toda la documentación soporte de las sesiones de cabildo y de comisiones del ayuntamiento, incluyendo convocatoria, orden del día y documentación e información que soporte cada punto tratado correspondiente a las sesiones realizadas en el período del uno de enero al treinta de mayo de dos mil veinte.” (sic)</w:t>
      </w:r>
    </w:p>
    <w:p w14:paraId="34E023CD" w14:textId="77777777" w:rsidR="000F12E6" w:rsidRPr="00740CFD" w:rsidRDefault="000F12E6" w:rsidP="000F12E6">
      <w:pPr>
        <w:ind w:left="567" w:right="567"/>
        <w:jc w:val="both"/>
        <w:rPr>
          <w:rFonts w:ascii="Palatino Linotype" w:eastAsia="Calibri" w:hAnsi="Palatino Linotype" w:cs="Arial"/>
          <w:b/>
          <w:lang w:val="es-ES"/>
        </w:rPr>
      </w:pPr>
    </w:p>
    <w:p w14:paraId="15CA42B9"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00839/IXTASAL/IP/2020</w:t>
      </w:r>
    </w:p>
    <w:p w14:paraId="0B6E5F1E"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“Toda la documentación soporte de las sesiones de junta de gobierno del sistema municipal DIF, incluyendo convocatoria, orden del día y documentación e información que soporte cada punto tratado correspondiente a las sesiones del uno de enero al treinta de mayo de dos mil veinte.” (sic)</w:t>
      </w:r>
    </w:p>
    <w:p w14:paraId="2443C64F" w14:textId="77777777" w:rsidR="000F12E6" w:rsidRPr="00740CFD" w:rsidRDefault="000F12E6" w:rsidP="000F12E6">
      <w:pPr>
        <w:ind w:left="567" w:right="567"/>
        <w:jc w:val="both"/>
        <w:rPr>
          <w:rFonts w:ascii="Palatino Linotype" w:eastAsia="Calibri" w:hAnsi="Palatino Linotype" w:cs="Arial"/>
          <w:b/>
          <w:lang w:val="es-ES"/>
        </w:rPr>
      </w:pPr>
    </w:p>
    <w:p w14:paraId="571B9851" w14:textId="77777777"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00838/IXTASAL/IP/2020</w:t>
      </w:r>
    </w:p>
    <w:p w14:paraId="58AF508A" w14:textId="77777777" w:rsidR="000F12E6" w:rsidRPr="00740CFD" w:rsidRDefault="000F12E6" w:rsidP="000F12E6">
      <w:pPr>
        <w:ind w:left="567" w:right="567"/>
        <w:jc w:val="both"/>
        <w:rPr>
          <w:rFonts w:ascii="Palatino Linotype" w:eastAsia="Calibri" w:hAnsi="Palatino Linotype" w:cs="Arial"/>
          <w:bCs/>
          <w:i/>
          <w:iCs/>
          <w:sz w:val="22"/>
          <w:szCs w:val="22"/>
          <w:lang w:val="es-ES"/>
        </w:rPr>
      </w:pPr>
      <w:r w:rsidRPr="00740CFD">
        <w:rPr>
          <w:rFonts w:ascii="Palatino Linotype" w:eastAsia="Calibri" w:hAnsi="Palatino Linotype" w:cs="Arial"/>
          <w:bCs/>
          <w:i/>
          <w:iCs/>
          <w:sz w:val="22"/>
          <w:szCs w:val="22"/>
          <w:lang w:val="es-ES"/>
        </w:rPr>
        <w:t xml:space="preserve">“Toda la documentación soporte de las sesiones de junta de gobierno del sistema municipal DIF, incluyendo convocatoria, orden del día y documentación e información que soporte cada punto tratado correspondiente a las sesiones de cabildo del uno de enero al treinta de junio de </w:t>
      </w:r>
      <w:proofErr w:type="spellStart"/>
      <w:r w:rsidRPr="00740CFD">
        <w:rPr>
          <w:rFonts w:ascii="Palatino Linotype" w:eastAsia="Calibri" w:hAnsi="Palatino Linotype" w:cs="Arial"/>
          <w:bCs/>
          <w:i/>
          <w:iCs/>
          <w:sz w:val="22"/>
          <w:szCs w:val="22"/>
          <w:lang w:val="es-ES"/>
        </w:rPr>
        <w:t>de</w:t>
      </w:r>
      <w:proofErr w:type="spellEnd"/>
      <w:r w:rsidRPr="00740CFD">
        <w:rPr>
          <w:rFonts w:ascii="Palatino Linotype" w:eastAsia="Calibri" w:hAnsi="Palatino Linotype" w:cs="Arial"/>
          <w:bCs/>
          <w:i/>
          <w:iCs/>
          <w:sz w:val="22"/>
          <w:szCs w:val="22"/>
          <w:lang w:val="es-ES"/>
        </w:rPr>
        <w:t xml:space="preserve"> dos mil diecinueve.” (sic)</w:t>
      </w:r>
    </w:p>
    <w:p w14:paraId="58B1944D" w14:textId="77777777" w:rsidR="000F12E6" w:rsidRPr="00740CFD" w:rsidRDefault="000F12E6" w:rsidP="000F12E6">
      <w:pPr>
        <w:ind w:left="567" w:right="567"/>
        <w:jc w:val="both"/>
        <w:rPr>
          <w:rFonts w:ascii="Palatino Linotype" w:eastAsia="Calibri" w:hAnsi="Palatino Linotype" w:cs="Arial"/>
          <w:b/>
          <w:lang w:val="es-ES"/>
        </w:rPr>
      </w:pPr>
    </w:p>
    <w:p w14:paraId="2F932378" w14:textId="0E0BB41D" w:rsidR="000F12E6" w:rsidRPr="00740CFD" w:rsidRDefault="000F12E6" w:rsidP="000F12E6">
      <w:pPr>
        <w:ind w:left="567" w:right="567"/>
        <w:jc w:val="both"/>
        <w:rPr>
          <w:rFonts w:ascii="Palatino Linotype" w:eastAsia="Calibri" w:hAnsi="Palatino Linotype" w:cs="Arial"/>
          <w:b/>
          <w:lang w:val="es-ES"/>
        </w:rPr>
      </w:pPr>
      <w:r w:rsidRPr="00740CFD">
        <w:rPr>
          <w:rFonts w:ascii="Palatino Linotype" w:eastAsia="Calibri" w:hAnsi="Palatino Linotype" w:cs="Arial"/>
          <w:b/>
          <w:lang w:val="es-ES"/>
        </w:rPr>
        <w:t>00837/IXTASAL/IP/2020</w:t>
      </w:r>
    </w:p>
    <w:p w14:paraId="720967FE" w14:textId="77777777" w:rsidR="000F12E6" w:rsidRPr="00740CFD" w:rsidRDefault="000F12E6" w:rsidP="000F12E6">
      <w:pPr>
        <w:ind w:left="567" w:right="567"/>
        <w:jc w:val="both"/>
        <w:rPr>
          <w:rFonts w:ascii="Palatino Linotype" w:eastAsia="Calibri" w:hAnsi="Palatino Linotype" w:cs="Arial"/>
          <w:b/>
          <w:lang w:val="es-ES"/>
        </w:rPr>
      </w:pPr>
    </w:p>
    <w:p w14:paraId="693AF96B" w14:textId="3AC46FBC" w:rsidR="00D651A8" w:rsidRPr="00740CFD" w:rsidRDefault="000F12E6" w:rsidP="000F12E6">
      <w:pPr>
        <w:ind w:left="426"/>
        <w:jc w:val="both"/>
        <w:rPr>
          <w:rFonts w:ascii="Palatino Linotype" w:eastAsia="Calibri" w:hAnsi="Palatino Linotype" w:cs="Arial"/>
          <w:i/>
          <w:sz w:val="22"/>
          <w:lang w:val="es-ES"/>
        </w:rPr>
      </w:pPr>
      <w:r w:rsidRPr="00740CFD">
        <w:rPr>
          <w:rFonts w:ascii="Palatino Linotype" w:eastAsia="Calibri" w:hAnsi="Palatino Linotype" w:cs="Arial"/>
          <w:bCs/>
          <w:i/>
          <w:iCs/>
          <w:sz w:val="22"/>
          <w:szCs w:val="22"/>
          <w:lang w:val="es-ES"/>
        </w:rPr>
        <w:t xml:space="preserve">“Toda la documentación soporte de las sesiones de cabildo y de las sesiones de las comisiones, incluyendo convocatoria, orden del día y documentación e información que soporte cada punto tratado correspondiente a las sesiones de cabildo del uno de enero al treinta de junio de </w:t>
      </w:r>
      <w:proofErr w:type="spellStart"/>
      <w:r w:rsidRPr="00740CFD">
        <w:rPr>
          <w:rFonts w:ascii="Palatino Linotype" w:eastAsia="Calibri" w:hAnsi="Palatino Linotype" w:cs="Arial"/>
          <w:bCs/>
          <w:i/>
          <w:iCs/>
          <w:sz w:val="22"/>
          <w:szCs w:val="22"/>
          <w:lang w:val="es-ES"/>
        </w:rPr>
        <w:t>de</w:t>
      </w:r>
      <w:proofErr w:type="spellEnd"/>
      <w:r w:rsidRPr="00740CFD">
        <w:rPr>
          <w:rFonts w:ascii="Palatino Linotype" w:eastAsia="Calibri" w:hAnsi="Palatino Linotype" w:cs="Arial"/>
          <w:bCs/>
          <w:i/>
          <w:iCs/>
          <w:sz w:val="22"/>
          <w:szCs w:val="22"/>
          <w:lang w:val="es-ES"/>
        </w:rPr>
        <w:t xml:space="preserve"> dos mil diecinueve.” (sic)</w:t>
      </w:r>
    </w:p>
    <w:p w14:paraId="167F6CD8" w14:textId="77777777" w:rsidR="00D651A8" w:rsidRPr="00740CFD" w:rsidRDefault="00D651A8" w:rsidP="00D651A8">
      <w:pPr>
        <w:jc w:val="both"/>
        <w:rPr>
          <w:rFonts w:ascii="Palatino Linotype" w:eastAsia="Calibri" w:hAnsi="Palatino Linotype" w:cs="Arial"/>
          <w:i/>
          <w:sz w:val="22"/>
          <w:lang w:val="es-ES"/>
        </w:rPr>
      </w:pPr>
    </w:p>
    <w:p w14:paraId="317F4E52" w14:textId="77777777" w:rsidR="00D651A8" w:rsidRPr="00740CFD" w:rsidRDefault="00D651A8" w:rsidP="00D651A8">
      <w:pPr>
        <w:pStyle w:val="Prrafodelista"/>
        <w:numPr>
          <w:ilvl w:val="0"/>
          <w:numId w:val="34"/>
        </w:numPr>
        <w:spacing w:line="360" w:lineRule="auto"/>
        <w:ind w:left="0" w:firstLine="0"/>
        <w:jc w:val="both"/>
        <w:rPr>
          <w:rFonts w:ascii="Palatino Linotype" w:hAnsi="Palatino Linotype" w:cs="Arial"/>
          <w:lang w:val="es-ES"/>
        </w:rPr>
      </w:pPr>
      <w:r w:rsidRPr="00740CFD">
        <w:rPr>
          <w:rFonts w:ascii="Palatino Linotype" w:hAnsi="Palatino Linotype" w:cs="Arial"/>
          <w:lang w:val="es-ES"/>
        </w:rPr>
        <w:t xml:space="preserve">Señaló como modalidad de entrega de la información a través del </w:t>
      </w:r>
      <w:r w:rsidRPr="00740CFD">
        <w:rPr>
          <w:rFonts w:ascii="Palatino Linotype" w:hAnsi="Palatino Linotype" w:cs="Arial"/>
          <w:b/>
          <w:lang w:val="es-ES"/>
        </w:rPr>
        <w:t>SAIMEX.</w:t>
      </w:r>
    </w:p>
    <w:p w14:paraId="7BEC6DF0" w14:textId="77777777" w:rsidR="00D651A8" w:rsidRPr="00740CFD" w:rsidRDefault="00D651A8" w:rsidP="00D651A8">
      <w:pPr>
        <w:pStyle w:val="Prrafodelista"/>
        <w:spacing w:line="360" w:lineRule="auto"/>
        <w:ind w:left="0"/>
        <w:jc w:val="both"/>
        <w:rPr>
          <w:rFonts w:ascii="Palatino Linotype" w:hAnsi="Palatino Linotype" w:cs="Arial"/>
          <w:lang w:val="es-ES"/>
        </w:rPr>
      </w:pPr>
    </w:p>
    <w:p w14:paraId="38427B56" w14:textId="4BA0F3CF" w:rsidR="00D651A8" w:rsidRPr="00740CFD" w:rsidRDefault="00D651A8" w:rsidP="00D651A8">
      <w:pPr>
        <w:pStyle w:val="Prrafodelista"/>
        <w:numPr>
          <w:ilvl w:val="0"/>
          <w:numId w:val="34"/>
        </w:numPr>
        <w:spacing w:before="240" w:after="240" w:line="360" w:lineRule="auto"/>
        <w:ind w:left="0" w:firstLine="0"/>
        <w:jc w:val="both"/>
        <w:rPr>
          <w:rFonts w:ascii="Palatino Linotype" w:eastAsia="Calibri" w:hAnsi="Palatino Linotype"/>
          <w:b/>
          <w:i/>
          <w:lang w:val="es-ES"/>
        </w:rPr>
      </w:pPr>
      <w:r w:rsidRPr="00740CFD">
        <w:rPr>
          <w:rFonts w:ascii="Palatino Linotype" w:eastAsia="Calibri" w:hAnsi="Palatino Linotype"/>
          <w:lang w:val="es-ES"/>
        </w:rPr>
        <w:t>El veinti</w:t>
      </w:r>
      <w:r w:rsidR="000F12E6" w:rsidRPr="00740CFD">
        <w:rPr>
          <w:rFonts w:ascii="Palatino Linotype" w:eastAsia="Calibri" w:hAnsi="Palatino Linotype"/>
          <w:lang w:val="es-ES"/>
        </w:rPr>
        <w:t>ocho</w:t>
      </w:r>
      <w:r w:rsidRPr="00740CFD">
        <w:rPr>
          <w:rFonts w:ascii="Palatino Linotype" w:eastAsia="Calibri" w:hAnsi="Palatino Linotype"/>
          <w:lang w:val="es-ES"/>
        </w:rPr>
        <w:t xml:space="preserve"> </w:t>
      </w:r>
      <w:r w:rsidRPr="00740CFD">
        <w:rPr>
          <w:rFonts w:ascii="Palatino Linotype" w:eastAsia="Calibri" w:hAnsi="Palatino Linotype" w:cs="Arial"/>
          <w:lang w:val="es-ES"/>
        </w:rPr>
        <w:t>(2</w:t>
      </w:r>
      <w:r w:rsidR="000F12E6" w:rsidRPr="00740CFD">
        <w:rPr>
          <w:rFonts w:ascii="Palatino Linotype" w:eastAsia="Calibri" w:hAnsi="Palatino Linotype" w:cs="Arial"/>
          <w:lang w:val="es-ES"/>
        </w:rPr>
        <w:t>8</w:t>
      </w:r>
      <w:r w:rsidRPr="00740CFD">
        <w:rPr>
          <w:rFonts w:ascii="Palatino Linotype" w:eastAsia="Calibri" w:hAnsi="Palatino Linotype" w:cs="Arial"/>
          <w:lang w:val="es-ES"/>
        </w:rPr>
        <w:t xml:space="preserve">) </w:t>
      </w:r>
      <w:r w:rsidRPr="00740CFD">
        <w:rPr>
          <w:rFonts w:ascii="Palatino Linotype" w:eastAsia="Calibri" w:hAnsi="Palatino Linotype"/>
          <w:lang w:val="es-ES"/>
        </w:rPr>
        <w:t xml:space="preserve">de julio de dos mil veinte, el </w:t>
      </w:r>
      <w:r w:rsidRPr="00740CFD">
        <w:rPr>
          <w:rFonts w:ascii="Palatino Linotype" w:eastAsia="Calibri" w:hAnsi="Palatino Linotype" w:cs="Arial"/>
          <w:b/>
          <w:lang w:val="es-AR"/>
        </w:rPr>
        <w:t>SUJETO OBLIGADO</w:t>
      </w:r>
      <w:r w:rsidRPr="00740CFD">
        <w:rPr>
          <w:rFonts w:ascii="Palatino Linotype" w:eastAsia="Calibri" w:hAnsi="Palatino Linotype" w:cs="Arial"/>
          <w:b/>
          <w:i/>
          <w:lang w:val="es-AR"/>
        </w:rPr>
        <w:t xml:space="preserve"> </w:t>
      </w:r>
      <w:r w:rsidRPr="00740CFD">
        <w:rPr>
          <w:rFonts w:ascii="Palatino Linotype" w:hAnsi="Palatino Linotype" w:cs="Arial"/>
          <w:lang w:val="es-ES"/>
        </w:rPr>
        <w:t xml:space="preserve">dio respuesta a la solicitud de información, adjuntando el documento electrónico denominado </w:t>
      </w:r>
      <w:r w:rsidRPr="00740CFD">
        <w:rPr>
          <w:rFonts w:ascii="Palatino Linotype" w:hAnsi="Palatino Linotype" w:cs="Arial"/>
          <w:b/>
          <w:bCs/>
          <w:lang w:val="es-ES"/>
        </w:rPr>
        <w:t>IXTAPAN-CT-001</w:t>
      </w:r>
      <w:r w:rsidR="000F12E6" w:rsidRPr="00740CFD">
        <w:rPr>
          <w:rFonts w:ascii="Palatino Linotype" w:hAnsi="Palatino Linotype" w:cs="Arial"/>
          <w:b/>
          <w:bCs/>
          <w:lang w:val="es-ES"/>
        </w:rPr>
        <w:t>6</w:t>
      </w:r>
      <w:r w:rsidRPr="00740CFD">
        <w:rPr>
          <w:rFonts w:ascii="Palatino Linotype" w:hAnsi="Palatino Linotype" w:cs="Arial"/>
          <w:b/>
          <w:bCs/>
          <w:lang w:val="es-ES"/>
        </w:rPr>
        <w:t>EXT-2020</w:t>
      </w:r>
      <w:r w:rsidRPr="00740CFD">
        <w:rPr>
          <w:rFonts w:ascii="Palatino Linotype" w:hAnsi="Palatino Linotype" w:cs="Arial"/>
          <w:lang w:val="es-ES"/>
        </w:rPr>
        <w:t xml:space="preserve"> y, en los siguientes términos:</w:t>
      </w:r>
    </w:p>
    <w:p w14:paraId="6982627D" w14:textId="77777777" w:rsidR="00D651A8" w:rsidRPr="00740CFD" w:rsidRDefault="00D651A8" w:rsidP="00D651A8">
      <w:pPr>
        <w:pStyle w:val="Prrafodelista"/>
        <w:rPr>
          <w:rFonts w:ascii="Palatino Linotype" w:hAnsi="Palatino Linotype" w:cs="Arial"/>
          <w:lang w:val="es-ES"/>
        </w:rPr>
      </w:pPr>
    </w:p>
    <w:p w14:paraId="4A0943DB" w14:textId="77777777" w:rsidR="00D651A8" w:rsidRPr="00740CFD" w:rsidRDefault="00D651A8" w:rsidP="00D651A8">
      <w:pPr>
        <w:pStyle w:val="Prrafodelista"/>
        <w:spacing w:before="240" w:after="240" w:line="360" w:lineRule="auto"/>
        <w:ind w:left="567" w:right="567"/>
        <w:jc w:val="both"/>
        <w:rPr>
          <w:rFonts w:ascii="Palatino Linotype" w:hAnsi="Palatino Linotype"/>
          <w:i/>
          <w:color w:val="000000"/>
          <w:sz w:val="22"/>
          <w:szCs w:val="22"/>
        </w:rPr>
      </w:pPr>
      <w:r w:rsidRPr="00740CFD">
        <w:rPr>
          <w:rFonts w:ascii="Palatino Linotype" w:eastAsia="Calibri" w:hAnsi="Palatino Linotype"/>
          <w:i/>
          <w:sz w:val="22"/>
          <w:szCs w:val="22"/>
          <w:lang w:val="es-ES"/>
        </w:rPr>
        <w:t>“</w:t>
      </w:r>
      <w:r w:rsidRPr="00740CFD">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7CF85B" w14:textId="77777777" w:rsidR="00D651A8" w:rsidRPr="00740CFD" w:rsidRDefault="00D651A8" w:rsidP="00D651A8">
      <w:pPr>
        <w:pStyle w:val="Prrafodelista"/>
        <w:spacing w:before="240" w:after="240" w:line="360" w:lineRule="auto"/>
        <w:ind w:left="567" w:right="567"/>
        <w:jc w:val="both"/>
        <w:rPr>
          <w:rFonts w:ascii="Palatino Linotype" w:hAnsi="Palatino Linotype"/>
          <w:i/>
          <w:color w:val="000000"/>
          <w:sz w:val="22"/>
          <w:szCs w:val="22"/>
        </w:rPr>
      </w:pPr>
      <w:r w:rsidRPr="00740CFD">
        <w:rPr>
          <w:rFonts w:ascii="Palatino Linotype" w:hAnsi="Palatino Linotype"/>
          <w:i/>
          <w:color w:val="000000"/>
          <w:sz w:val="22"/>
          <w:szCs w:val="22"/>
        </w:rPr>
        <w:lastRenderedPageBreak/>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3550A60F" w14:textId="77777777" w:rsidR="00D651A8" w:rsidRPr="00740CFD" w:rsidRDefault="00D651A8" w:rsidP="00D651A8">
      <w:pPr>
        <w:pStyle w:val="Prrafodelista"/>
        <w:spacing w:before="240" w:after="240" w:line="360" w:lineRule="auto"/>
        <w:ind w:left="567" w:right="567"/>
        <w:jc w:val="both"/>
        <w:rPr>
          <w:rFonts w:ascii="Palatino Linotype" w:hAnsi="Palatino Linotype"/>
          <w:i/>
          <w:color w:val="000000"/>
          <w:sz w:val="22"/>
          <w:szCs w:val="22"/>
        </w:rPr>
      </w:pPr>
    </w:p>
    <w:p w14:paraId="771994DA" w14:textId="77777777" w:rsidR="000F12E6" w:rsidRPr="00740CFD" w:rsidRDefault="000F12E6" w:rsidP="000F12E6">
      <w:pPr>
        <w:pStyle w:val="Prrafodelista"/>
        <w:numPr>
          <w:ilvl w:val="0"/>
          <w:numId w:val="36"/>
        </w:numPr>
        <w:spacing w:before="240" w:after="240" w:line="360" w:lineRule="auto"/>
        <w:ind w:left="851" w:right="567"/>
        <w:jc w:val="both"/>
        <w:rPr>
          <w:rFonts w:ascii="Palatino Linotype" w:hAnsi="Palatino Linotype" w:cs="Arial"/>
          <w:b/>
          <w:lang w:val="es-ES" w:eastAsia="es-ES"/>
        </w:rPr>
      </w:pPr>
      <w:r w:rsidRPr="00740CFD">
        <w:rPr>
          <w:rFonts w:ascii="Palatino Linotype" w:hAnsi="Palatino Linotype" w:cs="Arial"/>
          <w:b/>
          <w:bCs/>
          <w:lang w:val="es-ES"/>
        </w:rPr>
        <w:t>IXTASAL-CT-0016EXT-2020.pdf:</w:t>
      </w:r>
      <w:r w:rsidRPr="00740CFD">
        <w:rPr>
          <w:rFonts w:ascii="Palatino Linotype" w:hAnsi="Palatino Linotype" w:cs="Arial"/>
          <w:lang w:val="es-ES"/>
        </w:rPr>
        <w:t xml:space="preserve"> Acuerdo del Comité de Transparencia mediante la cual enlista una serie se solicitudes de acceso a la información pública, para que, de manera conjunta, al coincidir el recurrente y el Sujeto Obligado, se realice un cambio de modalidad, para que la información solicitada se le proporcione in situ, el acuerdo es confirmado por el Comité de Transparencia.</w:t>
      </w:r>
    </w:p>
    <w:p w14:paraId="6A9DFC6B" w14:textId="77777777" w:rsidR="00D651A8" w:rsidRPr="00740CFD" w:rsidRDefault="00D651A8" w:rsidP="00D651A8">
      <w:pPr>
        <w:pStyle w:val="Prrafodelista"/>
        <w:spacing w:before="240" w:after="240" w:line="360" w:lineRule="auto"/>
        <w:ind w:left="1287" w:right="567"/>
        <w:jc w:val="both"/>
        <w:rPr>
          <w:rFonts w:ascii="Palatino Linotype" w:hAnsi="Palatino Linotype" w:cs="Arial"/>
          <w:b/>
          <w:lang w:val="es-ES"/>
        </w:rPr>
      </w:pPr>
    </w:p>
    <w:p w14:paraId="49E992AD" w14:textId="77777777" w:rsidR="00D651A8" w:rsidRPr="00740CFD" w:rsidRDefault="00D651A8" w:rsidP="00D651A8">
      <w:pPr>
        <w:pStyle w:val="Prrafodelista"/>
        <w:numPr>
          <w:ilvl w:val="0"/>
          <w:numId w:val="34"/>
        </w:numPr>
        <w:spacing w:before="240" w:after="240" w:line="360" w:lineRule="auto"/>
        <w:ind w:left="0" w:firstLine="0"/>
        <w:jc w:val="both"/>
        <w:rPr>
          <w:rFonts w:ascii="Palatino Linotype" w:hAnsi="Palatino Linotype" w:cs="Arial"/>
          <w:i/>
          <w:sz w:val="22"/>
          <w:szCs w:val="22"/>
        </w:rPr>
      </w:pPr>
      <w:r w:rsidRPr="00740CFD">
        <w:rPr>
          <w:rFonts w:ascii="Palatino Linotype" w:eastAsia="Calibri" w:hAnsi="Palatino Linotype" w:cs="Arial"/>
          <w:lang w:val="es-AR"/>
        </w:rPr>
        <w:t>El dieciocho (18) de agosto de</w:t>
      </w:r>
      <w:r w:rsidRPr="00740CFD">
        <w:rPr>
          <w:rFonts w:ascii="Palatino Linotype" w:hAnsi="Palatino Linotype" w:cs="Arial"/>
          <w:lang w:val="es-ES"/>
        </w:rPr>
        <w:t xml:space="preserve"> dos mil veinte, </w:t>
      </w:r>
      <w:r w:rsidRPr="00740CFD">
        <w:rPr>
          <w:rFonts w:ascii="Palatino Linotype" w:hAnsi="Palatino Linotype"/>
          <w:b/>
        </w:rPr>
        <w:t>EL RECURRENTE</w:t>
      </w:r>
      <w:r w:rsidRPr="00740CFD">
        <w:rPr>
          <w:rFonts w:ascii="Palatino Linotype" w:hAnsi="Palatino Linotype" w:cs="Arial"/>
          <w:lang w:val="es-ES"/>
        </w:rPr>
        <w:t xml:space="preserve"> interpuso el recurso de revisión, en contra de la respuesta y, señaló como:</w:t>
      </w:r>
      <w:bookmarkStart w:id="4" w:name="_Toc472500652"/>
      <w:bookmarkStart w:id="5" w:name="_Toc472427085"/>
      <w:bookmarkStart w:id="6" w:name="_Toc462307683"/>
    </w:p>
    <w:p w14:paraId="20ACCFB7" w14:textId="77777777" w:rsidR="00D651A8" w:rsidRPr="00740CFD" w:rsidRDefault="00D651A8" w:rsidP="00D651A8">
      <w:pPr>
        <w:pStyle w:val="Prrafodelista"/>
        <w:rPr>
          <w:rFonts w:ascii="Palatino Linotype" w:hAnsi="Palatino Linotype" w:cs="Arial"/>
          <w:i/>
          <w:sz w:val="22"/>
          <w:szCs w:val="22"/>
        </w:rPr>
      </w:pPr>
    </w:p>
    <w:p w14:paraId="20A9634B" w14:textId="6E0E6599" w:rsidR="00D651A8" w:rsidRPr="00740CFD" w:rsidRDefault="00D651A8" w:rsidP="00D651A8">
      <w:pPr>
        <w:pStyle w:val="Prrafodelista"/>
        <w:spacing w:line="360" w:lineRule="auto"/>
        <w:jc w:val="both"/>
        <w:rPr>
          <w:rFonts w:ascii="Palatino Linotype" w:eastAsia="Calibri" w:hAnsi="Palatino Linotype" w:cs="Arial"/>
          <w:szCs w:val="22"/>
          <w:lang w:val="es-ES"/>
        </w:rPr>
      </w:pPr>
      <w:r w:rsidRPr="00740CFD">
        <w:rPr>
          <w:rFonts w:ascii="Palatino Linotype" w:hAnsi="Palatino Linotype"/>
          <w:b/>
        </w:rPr>
        <w:t>Acto impugnado:</w:t>
      </w:r>
      <w:r w:rsidRPr="00740CFD">
        <w:rPr>
          <w:rStyle w:val="Ttulo2Car"/>
          <w:rFonts w:ascii="Palatino Linotype" w:hAnsi="Palatino Linotype"/>
          <w:b/>
          <w:i/>
          <w:lang w:val="es-ES"/>
        </w:rPr>
        <w:t xml:space="preserve"> </w:t>
      </w:r>
      <w:r w:rsidRPr="00740CFD">
        <w:rPr>
          <w:rFonts w:ascii="Palatino Linotype" w:hAnsi="Palatino Linotype"/>
        </w:rPr>
        <w:t>“</w:t>
      </w:r>
      <w:r w:rsidR="000F12E6" w:rsidRPr="00740CFD">
        <w:rPr>
          <w:rFonts w:ascii="Palatino Linotype" w:hAnsi="Palatino Linotype"/>
          <w:i/>
          <w:sz w:val="22"/>
        </w:rPr>
        <w:t>La contestación del sujeto obligado y el acta del comité de transparencia.</w:t>
      </w:r>
      <w:r w:rsidRPr="00740CFD">
        <w:rPr>
          <w:rFonts w:ascii="Palatino Linotype" w:hAnsi="Palatino Linotype"/>
        </w:rPr>
        <w:t>"</w:t>
      </w:r>
      <w:r w:rsidRPr="00740CFD">
        <w:rPr>
          <w:rFonts w:ascii="Palatino Linotype" w:eastAsia="Calibri" w:hAnsi="Palatino Linotype" w:cs="Arial"/>
          <w:sz w:val="20"/>
          <w:szCs w:val="22"/>
          <w:lang w:val="es-ES"/>
        </w:rPr>
        <w:t xml:space="preserve"> </w:t>
      </w:r>
      <w:r w:rsidRPr="00740CFD">
        <w:rPr>
          <w:rFonts w:ascii="Palatino Linotype" w:eastAsia="Calibri" w:hAnsi="Palatino Linotype" w:cs="Arial"/>
          <w:szCs w:val="22"/>
          <w:lang w:val="es-ES"/>
        </w:rPr>
        <w:t>(Sic); y</w:t>
      </w:r>
    </w:p>
    <w:p w14:paraId="1D52F67C" w14:textId="77777777" w:rsidR="00D651A8" w:rsidRPr="00740CFD" w:rsidRDefault="00D651A8" w:rsidP="00D651A8">
      <w:pPr>
        <w:pStyle w:val="Prrafodelista"/>
        <w:spacing w:line="360" w:lineRule="auto"/>
        <w:jc w:val="both"/>
        <w:rPr>
          <w:rFonts w:ascii="Palatino Linotype" w:eastAsia="Calibri" w:hAnsi="Palatino Linotype" w:cs="Arial"/>
          <w:szCs w:val="22"/>
          <w:lang w:val="es-ES"/>
        </w:rPr>
      </w:pPr>
    </w:p>
    <w:p w14:paraId="12C6BC68" w14:textId="1653CE4B" w:rsidR="00D651A8" w:rsidRPr="00740CFD" w:rsidRDefault="00D651A8" w:rsidP="00D651A8">
      <w:pPr>
        <w:pStyle w:val="Prrafodelista"/>
        <w:spacing w:line="360" w:lineRule="auto"/>
        <w:jc w:val="both"/>
        <w:rPr>
          <w:lang w:val="es-MX" w:eastAsia="es-MX"/>
        </w:rPr>
      </w:pPr>
      <w:r w:rsidRPr="00740CFD">
        <w:rPr>
          <w:rFonts w:ascii="Palatino Linotype" w:hAnsi="Palatino Linotype"/>
          <w:b/>
        </w:rPr>
        <w:t>Razones o Motivos de inconformidad:</w:t>
      </w:r>
      <w:r w:rsidRPr="00740CFD">
        <w:rPr>
          <w:rStyle w:val="Ttulo2Car"/>
          <w:rFonts w:ascii="Palatino Linotype" w:hAnsi="Palatino Linotype"/>
          <w:b/>
          <w:lang w:val="es-ES"/>
        </w:rPr>
        <w:t xml:space="preserve"> </w:t>
      </w:r>
      <w:r w:rsidRPr="00740CFD">
        <w:rPr>
          <w:rFonts w:ascii="Palatino Linotype" w:hAnsi="Palatino Linotype"/>
          <w:i/>
          <w:szCs w:val="22"/>
        </w:rPr>
        <w:t>“</w:t>
      </w:r>
      <w:r w:rsidR="000F12E6" w:rsidRPr="00740CFD">
        <w:rPr>
          <w:rFonts w:ascii="Palatino Linotype" w:hAnsi="Palatino Linotype"/>
          <w:i/>
          <w:sz w:val="22"/>
          <w:szCs w:val="14"/>
          <w:lang w:val="es-MX" w:eastAsia="es-MX"/>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000F12E6" w:rsidRPr="00740CFD">
        <w:rPr>
          <w:rFonts w:ascii="Palatino Linotype" w:hAnsi="Palatino Linotype"/>
          <w:i/>
          <w:sz w:val="22"/>
          <w:szCs w:val="14"/>
          <w:lang w:val="es-MX" w:eastAsia="es-MX"/>
        </w:rPr>
        <w:t>saimex</w:t>
      </w:r>
      <w:proofErr w:type="spellEnd"/>
      <w:r w:rsidR="000F12E6" w:rsidRPr="00740CFD">
        <w:rPr>
          <w:rFonts w:ascii="Palatino Linotype" w:hAnsi="Palatino Linotype"/>
          <w:i/>
          <w:sz w:val="22"/>
          <w:szCs w:val="14"/>
          <w:lang w:val="es-MX" w:eastAsia="es-MX"/>
        </w:rPr>
        <w:t xml:space="preserve">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w:t>
      </w:r>
      <w:proofErr w:type="spellStart"/>
      <w:r w:rsidR="000F12E6" w:rsidRPr="00740CFD">
        <w:rPr>
          <w:rFonts w:ascii="Palatino Linotype" w:hAnsi="Palatino Linotype"/>
          <w:i/>
          <w:sz w:val="22"/>
          <w:szCs w:val="14"/>
          <w:lang w:val="es-MX" w:eastAsia="es-MX"/>
        </w:rPr>
        <w:t>checador</w:t>
      </w:r>
      <w:proofErr w:type="spellEnd"/>
      <w:r w:rsidR="000F12E6" w:rsidRPr="00740CFD">
        <w:rPr>
          <w:rFonts w:ascii="Palatino Linotype" w:hAnsi="Palatino Linotype"/>
          <w:i/>
          <w:sz w:val="22"/>
          <w:szCs w:val="14"/>
          <w:lang w:val="es-MX" w:eastAsia="es-MX"/>
        </w:rPr>
        <w:t xml:space="preserve"> de control de asistencia, documentales todas, que desde este momento, pido se las requiera al sujeto obligado, advirtiendo que asumirá una </w:t>
      </w:r>
      <w:r w:rsidR="000F12E6" w:rsidRPr="00740CFD">
        <w:rPr>
          <w:rFonts w:ascii="Palatino Linotype" w:hAnsi="Palatino Linotype"/>
          <w:i/>
          <w:sz w:val="22"/>
          <w:szCs w:val="14"/>
          <w:lang w:val="es-MX" w:eastAsia="es-MX"/>
        </w:rPr>
        <w:lastRenderedPageBreak/>
        <w:t>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w:t>
      </w:r>
      <w:proofErr w:type="spellStart"/>
      <w:r w:rsidR="000F12E6" w:rsidRPr="00740CFD">
        <w:rPr>
          <w:rFonts w:ascii="Palatino Linotype" w:hAnsi="Palatino Linotype"/>
          <w:i/>
          <w:sz w:val="22"/>
          <w:szCs w:val="14"/>
          <w:lang w:val="es-MX" w:eastAsia="es-MX"/>
        </w:rPr>
        <w:t>saimex</w:t>
      </w:r>
      <w:proofErr w:type="spellEnd"/>
      <w:r w:rsidR="000F12E6" w:rsidRPr="00740CFD">
        <w:rPr>
          <w:rFonts w:ascii="Palatino Linotype" w:hAnsi="Palatino Linotype"/>
          <w:i/>
          <w:sz w:val="22"/>
          <w:szCs w:val="14"/>
          <w:lang w:val="es-MX" w:eastAsia="es-MX"/>
        </w:rPr>
        <w:t>), también, transgrede mi derecho humano a información gratuita, pues pretende cobrarme la información.</w:t>
      </w:r>
      <w:r w:rsidRPr="00740CFD">
        <w:rPr>
          <w:rFonts w:ascii="Palatino Linotype" w:hAnsi="Palatino Linotype"/>
          <w:i/>
          <w:sz w:val="22"/>
          <w:szCs w:val="22"/>
        </w:rPr>
        <w:t xml:space="preserve">” </w:t>
      </w:r>
      <w:r w:rsidRPr="00740CFD">
        <w:rPr>
          <w:rFonts w:ascii="Palatino Linotype" w:hAnsi="Palatino Linotype" w:cs="Arial"/>
          <w:i/>
          <w:sz w:val="22"/>
          <w:szCs w:val="22"/>
        </w:rPr>
        <w:t>(Sic)</w:t>
      </w:r>
      <w:r w:rsidRPr="00740CFD">
        <w:rPr>
          <w:rFonts w:ascii="Palatino Linotype" w:hAnsi="Palatino Linotype" w:cs="Arial"/>
          <w:sz w:val="22"/>
          <w:szCs w:val="22"/>
        </w:rPr>
        <w:t xml:space="preserve"> </w:t>
      </w:r>
    </w:p>
    <w:p w14:paraId="6D368E96" w14:textId="77777777" w:rsidR="00D651A8" w:rsidRPr="00740CFD" w:rsidRDefault="00D651A8" w:rsidP="00D651A8">
      <w:pPr>
        <w:pStyle w:val="Prrafodelista"/>
        <w:spacing w:line="360" w:lineRule="auto"/>
        <w:jc w:val="both"/>
        <w:rPr>
          <w:rFonts w:ascii="Palatino Linotype" w:hAnsi="Palatino Linotype" w:cs="Arial"/>
          <w:sz w:val="22"/>
          <w:szCs w:val="22"/>
        </w:rPr>
      </w:pPr>
    </w:p>
    <w:bookmarkEnd w:id="4"/>
    <w:bookmarkEnd w:id="5"/>
    <w:bookmarkEnd w:id="6"/>
    <w:p w14:paraId="61090228" w14:textId="77777777" w:rsidR="00D651A8" w:rsidRPr="00740CFD" w:rsidRDefault="00D651A8" w:rsidP="00D651A8">
      <w:pPr>
        <w:pStyle w:val="Prrafodelista"/>
        <w:numPr>
          <w:ilvl w:val="0"/>
          <w:numId w:val="34"/>
        </w:numPr>
        <w:spacing w:before="240" w:after="240" w:line="360" w:lineRule="auto"/>
        <w:ind w:left="0" w:firstLine="0"/>
        <w:jc w:val="both"/>
        <w:rPr>
          <w:rFonts w:ascii="Palatino Linotype" w:eastAsia="Calibri" w:hAnsi="Palatino Linotype" w:cs="Arial"/>
          <w:lang w:val="es-AR"/>
        </w:rPr>
      </w:pPr>
      <w:r w:rsidRPr="00740CFD">
        <w:rPr>
          <w:rFonts w:ascii="Palatino Linotype" w:hAnsi="Palatino Linotype" w:cs="Arial"/>
          <w:lang w:val="es-ES"/>
        </w:rPr>
        <w:t xml:space="preserve">Se registró el recurso de revisión bajo el número de expediente </w:t>
      </w:r>
      <w:r w:rsidRPr="00740CFD">
        <w:rPr>
          <w:rFonts w:ascii="Palatino Linotype" w:hAnsi="Palatino Linotype" w:cs="Arial"/>
          <w:bCs/>
        </w:rPr>
        <w:t xml:space="preserve">al rubro indicado, asimismo con fundamento en lo dispuesto por el </w:t>
      </w:r>
      <w:r w:rsidRPr="00740CFD">
        <w:rPr>
          <w:rFonts w:ascii="Palatino Linotype" w:eastAsia="Calibri" w:hAnsi="Palatino Linotype" w:cs="Arial"/>
          <w:lang w:val="es-ES"/>
        </w:rPr>
        <w:t xml:space="preserve">artículo 185 fracción I de la </w:t>
      </w:r>
      <w:r w:rsidRPr="00740CFD">
        <w:rPr>
          <w:rFonts w:ascii="Palatino Linotype" w:eastAsia="Calibri" w:hAnsi="Palatino Linotype" w:cs="Arial"/>
          <w:b/>
          <w:lang w:val="es-ES"/>
        </w:rPr>
        <w:t xml:space="preserve">Ley de Transparencia y Acceso a la Información Pública del Estado de México y Municipios </w:t>
      </w:r>
      <w:r w:rsidRPr="00740CFD">
        <w:rPr>
          <w:rFonts w:ascii="Palatino Linotype" w:hAnsi="Palatino Linotype" w:cs="Arial"/>
          <w:lang w:val="es-ES"/>
        </w:rPr>
        <w:t xml:space="preserve">se turnó al </w:t>
      </w:r>
      <w:r w:rsidRPr="00740CFD">
        <w:rPr>
          <w:rFonts w:ascii="Palatino Linotype" w:hAnsi="Palatino Linotype" w:cs="Arial"/>
          <w:b/>
          <w:lang w:val="es-ES"/>
        </w:rPr>
        <w:t xml:space="preserve">Comisionado José Guadalupe Luna Hernández, </w:t>
      </w:r>
      <w:r w:rsidRPr="00740CFD">
        <w:rPr>
          <w:rFonts w:ascii="Palatino Linotype" w:hAnsi="Palatino Linotype" w:cs="Arial"/>
          <w:lang w:val="es-ES"/>
        </w:rPr>
        <w:t xml:space="preserve">con el objeto de </w:t>
      </w:r>
      <w:r w:rsidRPr="00740CFD">
        <w:rPr>
          <w:rFonts w:ascii="Palatino Linotype" w:hAnsi="Palatino Linotype" w:cs="Arial"/>
          <w:lang w:val="es-MX"/>
        </w:rPr>
        <w:t xml:space="preserve">su análisis. </w:t>
      </w:r>
    </w:p>
    <w:p w14:paraId="31A4A780" w14:textId="77777777" w:rsidR="00D651A8" w:rsidRPr="00740CFD" w:rsidRDefault="00D651A8" w:rsidP="00D651A8">
      <w:pPr>
        <w:pStyle w:val="Prrafodelista"/>
        <w:spacing w:before="240" w:after="240" w:line="360" w:lineRule="auto"/>
        <w:ind w:left="0"/>
        <w:jc w:val="both"/>
        <w:rPr>
          <w:rFonts w:ascii="Palatino Linotype" w:eastAsia="Calibri" w:hAnsi="Palatino Linotype" w:cs="Arial"/>
          <w:lang w:val="es-AR"/>
        </w:rPr>
      </w:pPr>
    </w:p>
    <w:p w14:paraId="14BAB3B7" w14:textId="14BE89D5" w:rsidR="00D651A8" w:rsidRPr="00740CFD" w:rsidRDefault="00D651A8" w:rsidP="00D651A8">
      <w:pPr>
        <w:pStyle w:val="Prrafodelista"/>
        <w:numPr>
          <w:ilvl w:val="0"/>
          <w:numId w:val="34"/>
        </w:numPr>
        <w:spacing w:before="240" w:after="240" w:line="360" w:lineRule="auto"/>
        <w:ind w:left="0" w:firstLine="0"/>
        <w:jc w:val="both"/>
        <w:rPr>
          <w:rFonts w:ascii="Palatino Linotype" w:hAnsi="Palatino Linotype"/>
          <w:i/>
          <w:color w:val="000000"/>
          <w:sz w:val="22"/>
          <w:szCs w:val="22"/>
        </w:rPr>
      </w:pPr>
      <w:r w:rsidRPr="00740CF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proofErr w:type="spellStart"/>
      <w:r w:rsidR="00C1130B">
        <w:rPr>
          <w:rFonts w:ascii="Palatino Linotype" w:eastAsia="Calibri" w:hAnsi="Palatino Linotype" w:cs="Arial"/>
          <w:lang w:val="es-ES"/>
        </w:rPr>
        <w:t>veintitres</w:t>
      </w:r>
      <w:proofErr w:type="spellEnd"/>
      <w:r w:rsidRPr="00740CFD">
        <w:rPr>
          <w:rFonts w:ascii="Palatino Linotype" w:eastAsia="Calibri" w:hAnsi="Palatino Linotype" w:cs="Arial"/>
          <w:lang w:val="es-ES"/>
        </w:rPr>
        <w:t xml:space="preserve"> (</w:t>
      </w:r>
      <w:r w:rsidR="00C1130B">
        <w:rPr>
          <w:rFonts w:ascii="Palatino Linotype" w:eastAsia="Calibri" w:hAnsi="Palatino Linotype" w:cs="Arial"/>
          <w:lang w:val="es-ES"/>
        </w:rPr>
        <w:t>23</w:t>
      </w:r>
      <w:r w:rsidRPr="00740CFD">
        <w:rPr>
          <w:rFonts w:ascii="Palatino Linotype" w:eastAsia="Calibri" w:hAnsi="Palatino Linotype" w:cs="Arial"/>
          <w:lang w:val="es-ES"/>
        </w:rPr>
        <w:t xml:space="preserve">) de agosto de dos mil veinte, puso a disposición de las partes el </w:t>
      </w:r>
      <w:r w:rsidRPr="00740CFD">
        <w:rPr>
          <w:rFonts w:ascii="Palatino Linotype" w:eastAsia="Calibri" w:hAnsi="Palatino Linotype" w:cs="Arial"/>
          <w:lang w:val="es-ES"/>
        </w:rPr>
        <w:lastRenderedPageBreak/>
        <w:t xml:space="preserve">expediente electrónico </w:t>
      </w:r>
      <w:r w:rsidRPr="00740CFD">
        <w:rPr>
          <w:rFonts w:ascii="Palatino Linotype" w:eastAsia="Calibri" w:hAnsi="Palatino Linotype" w:cs="Arial"/>
        </w:rPr>
        <w:t xml:space="preserve">vía </w:t>
      </w:r>
      <w:r w:rsidRPr="00740CFD">
        <w:rPr>
          <w:rFonts w:ascii="Palatino Linotype" w:eastAsia="Calibri" w:hAnsi="Palatino Linotype" w:cs="Arial"/>
          <w:b/>
          <w:lang w:val="es-ES"/>
        </w:rPr>
        <w:t xml:space="preserve">SAIMEX </w:t>
      </w:r>
      <w:r w:rsidRPr="00740CF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40CFD">
        <w:rPr>
          <w:rFonts w:ascii="Palatino Linotype" w:eastAsia="Calibri" w:hAnsi="Palatino Linotype" w:cs="Arial"/>
          <w:b/>
          <w:lang w:val="es-ES"/>
        </w:rPr>
        <w:t>SUJETO OBLIGADO</w:t>
      </w:r>
      <w:r w:rsidRPr="00740CFD">
        <w:rPr>
          <w:rFonts w:ascii="Palatino Linotype" w:eastAsia="Calibri" w:hAnsi="Palatino Linotype" w:cs="Arial"/>
          <w:lang w:val="es-ES"/>
        </w:rPr>
        <w:t xml:space="preserve"> presentara el informe justificado procedente.</w:t>
      </w:r>
    </w:p>
    <w:p w14:paraId="598D41A1" w14:textId="77777777" w:rsidR="00D651A8" w:rsidRPr="00740CFD" w:rsidRDefault="00D651A8" w:rsidP="00D651A8">
      <w:pPr>
        <w:pStyle w:val="Prrafodelista"/>
        <w:rPr>
          <w:rFonts w:ascii="Palatino Linotype" w:hAnsi="Palatino Linotype"/>
          <w:i/>
          <w:color w:val="000000"/>
          <w:sz w:val="22"/>
          <w:szCs w:val="22"/>
        </w:rPr>
      </w:pPr>
    </w:p>
    <w:p w14:paraId="60DA215A" w14:textId="77777777" w:rsidR="000F12E6" w:rsidRPr="00740CFD" w:rsidRDefault="000F12E6" w:rsidP="000F12E6">
      <w:pPr>
        <w:pStyle w:val="Prrafodelista"/>
        <w:numPr>
          <w:ilvl w:val="0"/>
          <w:numId w:val="34"/>
        </w:numPr>
        <w:spacing w:line="360" w:lineRule="auto"/>
        <w:ind w:left="0" w:firstLine="0"/>
        <w:jc w:val="both"/>
        <w:rPr>
          <w:rFonts w:ascii="Palatino Linotype" w:eastAsia="Calibri" w:hAnsi="Palatino Linotype" w:cs="Arial"/>
          <w:lang w:val="es-ES"/>
        </w:rPr>
      </w:pPr>
      <w:r w:rsidRPr="00740CFD">
        <w:rPr>
          <w:rFonts w:ascii="Palatino Linotype" w:eastAsia="MS Mincho" w:hAnsi="Palatino Linotype" w:cs="Arial"/>
        </w:rPr>
        <w:t>En la Décima Sexta Sesión Ordinaria de fecha dos (2) de septiembre de dos mil veinte, el Pleno de este Órgano Garante acordó la acumulación de los recursos de revisión</w:t>
      </w:r>
      <w:r w:rsidRPr="00740CFD">
        <w:rPr>
          <w:rFonts w:ascii="Palatino Linotype" w:hAnsi="Palatino Linotype" w:cs="Arial"/>
          <w:b/>
          <w:bCs/>
        </w:rPr>
        <w:t xml:space="preserve"> al</w:t>
      </w:r>
      <w:r w:rsidRPr="00740CFD">
        <w:rPr>
          <w:rFonts w:ascii="Palatino Linotype" w:eastAsia="MS Mincho" w:hAnsi="Palatino Linotype"/>
          <w:b/>
          <w:bCs/>
        </w:rPr>
        <w:t xml:space="preserve"> </w:t>
      </w:r>
      <w:r w:rsidRPr="00740CFD">
        <w:rPr>
          <w:rFonts w:ascii="Palatino Linotype" w:eastAsia="MS Mincho" w:hAnsi="Palatino Linotype"/>
        </w:rPr>
        <w:t>Comisionado</w:t>
      </w:r>
      <w:r w:rsidRPr="00740CFD">
        <w:rPr>
          <w:rFonts w:ascii="Palatino Linotype" w:eastAsia="MS Mincho" w:hAnsi="Palatino Linotype"/>
          <w:b/>
        </w:rPr>
        <w:t xml:space="preserve"> José Guadalupe Luna Hernández </w:t>
      </w:r>
      <w:r w:rsidRPr="00740CFD">
        <w:rPr>
          <w:rFonts w:ascii="Palatino Linotype" w:eastAsia="MS Mincho" w:hAnsi="Palatino Linotype"/>
        </w:rPr>
        <w:t xml:space="preserve">a efecto de presentar al Pleno el proyecto de resolución correspondiente y de </w:t>
      </w:r>
      <w:r w:rsidRPr="00740CFD">
        <w:rPr>
          <w:rFonts w:ascii="Palatino Linotype" w:hAnsi="Palatino Linotype" w:cs="Arial"/>
        </w:rPr>
        <w:t xml:space="preserve">conformidad con el numeral ONCE inciso c) de los </w:t>
      </w:r>
      <w:r w:rsidRPr="00740CF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740CFD">
        <w:rPr>
          <w:rFonts w:ascii="Palatino Linotype" w:hAnsi="Palatino Linotype" w:cs="Arial"/>
          <w:vertAlign w:val="superscript"/>
        </w:rPr>
        <w:footnoteReference w:id="1"/>
      </w:r>
      <w:r w:rsidRPr="00740CFD">
        <w:rPr>
          <w:rFonts w:ascii="Palatino Linotype" w:hAnsi="Palatino Linotype" w:cs="Arial"/>
        </w:rPr>
        <w:t>, que señala:</w:t>
      </w:r>
    </w:p>
    <w:p w14:paraId="2B3E5CAD" w14:textId="77777777" w:rsidR="000F12E6" w:rsidRPr="00740CFD" w:rsidRDefault="000F12E6" w:rsidP="000F12E6">
      <w:pPr>
        <w:autoSpaceDE w:val="0"/>
        <w:autoSpaceDN w:val="0"/>
        <w:adjustRightInd w:val="0"/>
        <w:spacing w:after="240" w:line="360" w:lineRule="auto"/>
        <w:ind w:left="567" w:right="567"/>
        <w:contextualSpacing/>
        <w:jc w:val="both"/>
        <w:rPr>
          <w:rFonts w:ascii="Palatino Linotype" w:hAnsi="Palatino Linotype" w:cs="Arial"/>
          <w:i/>
          <w:sz w:val="22"/>
        </w:rPr>
      </w:pPr>
      <w:r w:rsidRPr="00740CFD">
        <w:rPr>
          <w:rFonts w:ascii="Palatino Linotype" w:hAnsi="Palatino Linotype" w:cs="Arial"/>
          <w:b/>
          <w:i/>
          <w:sz w:val="22"/>
        </w:rPr>
        <w:t>ONCE.</w:t>
      </w:r>
      <w:r w:rsidRPr="00740CF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127630AB" w14:textId="77777777" w:rsidR="000F12E6" w:rsidRPr="00740CFD" w:rsidRDefault="000F12E6" w:rsidP="000F12E6">
      <w:pPr>
        <w:autoSpaceDE w:val="0"/>
        <w:autoSpaceDN w:val="0"/>
        <w:adjustRightInd w:val="0"/>
        <w:spacing w:line="360" w:lineRule="auto"/>
        <w:ind w:left="567" w:right="567"/>
        <w:contextualSpacing/>
        <w:jc w:val="both"/>
        <w:rPr>
          <w:rFonts w:ascii="Palatino Linotype" w:hAnsi="Palatino Linotype" w:cs="Arial"/>
          <w:i/>
          <w:sz w:val="22"/>
        </w:rPr>
      </w:pPr>
      <w:r w:rsidRPr="00740CFD">
        <w:rPr>
          <w:rFonts w:ascii="Palatino Linotype" w:hAnsi="Palatino Linotype" w:cs="Arial"/>
          <w:i/>
          <w:sz w:val="22"/>
        </w:rPr>
        <w:t>…</w:t>
      </w:r>
    </w:p>
    <w:p w14:paraId="5B35BF1A" w14:textId="77777777" w:rsidR="000F12E6" w:rsidRPr="00740CFD" w:rsidRDefault="000F12E6" w:rsidP="000F12E6">
      <w:pPr>
        <w:autoSpaceDE w:val="0"/>
        <w:autoSpaceDN w:val="0"/>
        <w:adjustRightInd w:val="0"/>
        <w:spacing w:line="360" w:lineRule="auto"/>
        <w:ind w:left="567" w:right="567"/>
        <w:contextualSpacing/>
        <w:jc w:val="both"/>
        <w:rPr>
          <w:rFonts w:ascii="Palatino Linotype" w:hAnsi="Palatino Linotype" w:cs="Arial"/>
          <w:i/>
          <w:sz w:val="22"/>
        </w:rPr>
      </w:pPr>
      <w:r w:rsidRPr="00740CFD">
        <w:rPr>
          <w:rFonts w:ascii="Palatino Linotype" w:hAnsi="Palatino Linotype" w:cs="Arial"/>
          <w:i/>
          <w:sz w:val="22"/>
        </w:rPr>
        <w:t>c) Cuando se trate del mismo solicitante, el mismo SUJETO OBLIGADO, aunque se trate de solicitudes diversas;</w:t>
      </w:r>
    </w:p>
    <w:p w14:paraId="37F11E04" w14:textId="77777777" w:rsidR="000F12E6" w:rsidRPr="00740CFD" w:rsidRDefault="000F12E6" w:rsidP="000F12E6">
      <w:pPr>
        <w:spacing w:before="240" w:line="360" w:lineRule="auto"/>
        <w:ind w:left="567"/>
        <w:contextualSpacing/>
        <w:jc w:val="both"/>
        <w:rPr>
          <w:rFonts w:ascii="Palatino Linotype" w:hAnsi="Palatino Linotype" w:cs="Arial"/>
          <w:i/>
        </w:rPr>
      </w:pPr>
      <w:r w:rsidRPr="00740CFD">
        <w:rPr>
          <w:rFonts w:ascii="Palatino Linotype" w:hAnsi="Palatino Linotype" w:cs="Arial"/>
          <w:i/>
        </w:rPr>
        <w:t>…</w:t>
      </w:r>
    </w:p>
    <w:p w14:paraId="38194390" w14:textId="14687345" w:rsidR="000F12E6" w:rsidRPr="00740CFD" w:rsidRDefault="000F12E6" w:rsidP="000F12E6">
      <w:pPr>
        <w:pStyle w:val="Prrafodelista"/>
        <w:numPr>
          <w:ilvl w:val="0"/>
          <w:numId w:val="34"/>
        </w:numPr>
        <w:tabs>
          <w:tab w:val="center" w:pos="567"/>
          <w:tab w:val="right" w:pos="8504"/>
        </w:tabs>
        <w:spacing w:line="360" w:lineRule="auto"/>
        <w:jc w:val="both"/>
        <w:rPr>
          <w:rFonts w:ascii="Palatino Linotype" w:eastAsia="MS Mincho" w:hAnsi="Palatino Linotype"/>
        </w:rPr>
      </w:pPr>
      <w:r w:rsidRPr="00740CFD">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w:t>
      </w:r>
      <w:r w:rsidRPr="00740CFD">
        <w:rPr>
          <w:rFonts w:ascii="Palatino Linotype" w:eastAsia="MS Mincho" w:hAnsi="Palatino Linotype" w:cs="Arial"/>
          <w:color w:val="000000"/>
        </w:rPr>
        <w:lastRenderedPageBreak/>
        <w:t xml:space="preserve">procedente que este Órgano Garante realizara la acumulación respectiva, de conformidad con lo dispuesto en el artículo 18 del </w:t>
      </w:r>
      <w:r w:rsidRPr="00740CFD">
        <w:rPr>
          <w:rFonts w:ascii="Palatino Linotype" w:eastAsia="MS Mincho" w:hAnsi="Palatino Linotype" w:cs="Arial"/>
          <w:color w:val="000000"/>
          <w:lang w:val="es-ES"/>
        </w:rPr>
        <w:t xml:space="preserve">Código de Procedimientos Administrativos del Estado de México, de aplicación supletoria en términos del </w:t>
      </w:r>
      <w:r w:rsidRPr="00740CFD">
        <w:rPr>
          <w:rFonts w:ascii="Palatino Linotype" w:eastAsia="MS Mincho" w:hAnsi="Palatino Linotype" w:cs="Arial"/>
          <w:color w:val="000000"/>
        </w:rPr>
        <w:t xml:space="preserve">artículo 195 de </w:t>
      </w:r>
      <w:r w:rsidRPr="00740CFD">
        <w:rPr>
          <w:rFonts w:ascii="Palatino Linotype" w:eastAsia="MS Mincho" w:hAnsi="Palatino Linotype"/>
        </w:rPr>
        <w:t>la Ley de Transparencia y Acceso a la Información Pública del Estado de México y Municipios en vigor, que a la letra señalan:</w:t>
      </w:r>
    </w:p>
    <w:p w14:paraId="3C41C96C" w14:textId="77777777" w:rsidR="000F12E6" w:rsidRPr="00740CFD" w:rsidRDefault="000F12E6" w:rsidP="000F12E6">
      <w:pPr>
        <w:tabs>
          <w:tab w:val="center" w:pos="4252"/>
          <w:tab w:val="right" w:pos="8504"/>
        </w:tabs>
        <w:spacing w:line="360" w:lineRule="auto"/>
        <w:jc w:val="both"/>
        <w:rPr>
          <w:rFonts w:ascii="Palatino Linotype" w:eastAsia="MS Mincho" w:hAnsi="Palatino Linotype"/>
        </w:rPr>
      </w:pPr>
    </w:p>
    <w:p w14:paraId="42D91378" w14:textId="77777777" w:rsidR="000F12E6" w:rsidRPr="00740CFD" w:rsidRDefault="000F12E6" w:rsidP="000F12E6">
      <w:pPr>
        <w:spacing w:line="360" w:lineRule="auto"/>
        <w:ind w:left="567" w:right="567"/>
        <w:jc w:val="both"/>
        <w:rPr>
          <w:rFonts w:ascii="Palatino Linotype" w:eastAsia="MS Mincho" w:hAnsi="Palatino Linotype" w:cs="Arial"/>
          <w:b/>
          <w:i/>
        </w:rPr>
      </w:pPr>
      <w:r w:rsidRPr="00740CFD">
        <w:rPr>
          <w:rFonts w:ascii="Palatino Linotype" w:eastAsia="MS Mincho" w:hAnsi="Palatino Linotype" w:cs="Arial"/>
          <w:b/>
          <w:i/>
        </w:rPr>
        <w:t>Código de Procedimientos Administrativos del Estado de México</w:t>
      </w:r>
    </w:p>
    <w:p w14:paraId="1CCCB744" w14:textId="77777777" w:rsidR="000F12E6" w:rsidRPr="00740CFD" w:rsidRDefault="000F12E6" w:rsidP="000F12E6">
      <w:pPr>
        <w:spacing w:line="360" w:lineRule="auto"/>
        <w:ind w:left="567" w:right="567"/>
        <w:jc w:val="both"/>
        <w:rPr>
          <w:rFonts w:ascii="Palatino Linotype" w:eastAsia="MS Mincho" w:hAnsi="Palatino Linotype" w:cs="Arial"/>
          <w:i/>
          <w:sz w:val="22"/>
        </w:rPr>
      </w:pPr>
      <w:r w:rsidRPr="00740CFD">
        <w:rPr>
          <w:rFonts w:ascii="Palatino Linotype" w:eastAsia="MS Mincho" w:hAnsi="Palatino Linotype" w:cs="Arial"/>
          <w:i/>
          <w:sz w:val="22"/>
        </w:rPr>
        <w:t>“</w:t>
      </w:r>
      <w:r w:rsidRPr="00740CFD">
        <w:rPr>
          <w:rFonts w:ascii="Palatino Linotype" w:eastAsia="MS Mincho" w:hAnsi="Palatino Linotype" w:cs="Arial"/>
          <w:b/>
          <w:i/>
          <w:sz w:val="22"/>
        </w:rPr>
        <w:t>Artículo 18</w:t>
      </w:r>
      <w:r w:rsidRPr="00740CFD">
        <w:rPr>
          <w:rFonts w:ascii="Palatino Linotype" w:eastAsia="MS Mincho" w:hAnsi="Palatino Linotype" w:cs="Arial"/>
          <w:i/>
          <w:sz w:val="22"/>
        </w:rPr>
        <w:t xml:space="preserve">.- </w:t>
      </w:r>
      <w:r w:rsidRPr="00740CFD">
        <w:rPr>
          <w:rFonts w:ascii="Palatino Linotype" w:eastAsia="MS Mincho" w:hAnsi="Palatino Linotype" w:cs="Arial"/>
          <w:b/>
          <w:i/>
          <w:sz w:val="22"/>
        </w:rPr>
        <w:t xml:space="preserve">La autoridad administrativa o el Tribunal </w:t>
      </w:r>
      <w:r w:rsidRPr="00740CFD">
        <w:rPr>
          <w:rFonts w:ascii="Palatino Linotype" w:eastAsia="MS Mincho" w:hAnsi="Palatino Linotype" w:cs="Arial"/>
          <w:b/>
          <w:i/>
          <w:sz w:val="22"/>
          <w:u w:val="single"/>
        </w:rPr>
        <w:t>acordarán la acumulación de los expedientes</w:t>
      </w:r>
      <w:r w:rsidRPr="00740CFD">
        <w:rPr>
          <w:rFonts w:ascii="Palatino Linotype" w:eastAsia="MS Mincho" w:hAnsi="Palatino Linotype" w:cs="Arial"/>
          <w:b/>
          <w:i/>
          <w:sz w:val="22"/>
        </w:rPr>
        <w:t xml:space="preserve"> del procedimiento y proceso administrativo que ante ellos se sigan, de oficio</w:t>
      </w:r>
      <w:r w:rsidRPr="00740CFD">
        <w:rPr>
          <w:rFonts w:ascii="Palatino Linotype" w:eastAsia="MS Mincho" w:hAnsi="Palatino Linotype" w:cs="Arial"/>
          <w:i/>
          <w:sz w:val="22"/>
        </w:rPr>
        <w:t xml:space="preserve"> o a petición de parte, </w:t>
      </w:r>
      <w:r w:rsidRPr="00740CFD">
        <w:rPr>
          <w:rFonts w:ascii="Palatino Linotype" w:eastAsia="MS Mincho" w:hAnsi="Palatino Linotype" w:cs="Arial"/>
          <w:b/>
          <w:i/>
          <w:sz w:val="22"/>
          <w:u w:val="single"/>
        </w:rPr>
        <w:t>cuando las partes</w:t>
      </w:r>
      <w:r w:rsidRPr="00740CFD">
        <w:rPr>
          <w:rFonts w:ascii="Palatino Linotype" w:eastAsia="MS Mincho" w:hAnsi="Palatino Linotype" w:cs="Arial"/>
          <w:i/>
          <w:sz w:val="22"/>
        </w:rPr>
        <w:t xml:space="preserve"> o los actos administrativos </w:t>
      </w:r>
      <w:r w:rsidRPr="00740CFD">
        <w:rPr>
          <w:rFonts w:ascii="Palatino Linotype" w:eastAsia="MS Mincho" w:hAnsi="Palatino Linotype" w:cs="Arial"/>
          <w:b/>
          <w:i/>
          <w:sz w:val="22"/>
          <w:u w:val="single"/>
        </w:rPr>
        <w:t>sean iguales</w:t>
      </w:r>
      <w:r w:rsidRPr="00740CFD">
        <w:rPr>
          <w:rFonts w:ascii="Palatino Linotype" w:eastAsia="MS Mincho" w:hAnsi="Palatino Linotype" w:cs="Arial"/>
          <w:i/>
          <w:sz w:val="22"/>
        </w:rPr>
        <w:t xml:space="preserve">, se trate de actos conexos o </w:t>
      </w:r>
      <w:r w:rsidRPr="00740CFD">
        <w:rPr>
          <w:rFonts w:ascii="Palatino Linotype" w:eastAsia="MS Mincho" w:hAnsi="Palatino Linotype" w:cs="Arial"/>
          <w:b/>
          <w:i/>
          <w:sz w:val="22"/>
          <w:u w:val="single"/>
        </w:rPr>
        <w:t>resulte conveniente el trámite unificado de los asuntos, para evitar la emisión de resoluciones contradictorias</w:t>
      </w:r>
      <w:r w:rsidRPr="00740CFD">
        <w:rPr>
          <w:rFonts w:ascii="Palatino Linotype" w:eastAsia="MS Mincho" w:hAnsi="Palatino Linotype" w:cs="Arial"/>
          <w:i/>
          <w:sz w:val="22"/>
        </w:rPr>
        <w:t>. La misma regla se aplicará, en lo conducente, para la separación de los expedientes.”</w:t>
      </w:r>
    </w:p>
    <w:p w14:paraId="749F68EB" w14:textId="77777777" w:rsidR="000F12E6" w:rsidRPr="00740CFD" w:rsidRDefault="000F12E6" w:rsidP="000F12E6">
      <w:pPr>
        <w:spacing w:line="360" w:lineRule="auto"/>
        <w:ind w:left="567" w:right="567"/>
        <w:jc w:val="both"/>
        <w:rPr>
          <w:rFonts w:ascii="Palatino Linotype" w:eastAsia="MS Mincho" w:hAnsi="Palatino Linotype" w:cs="Arial"/>
          <w:i/>
          <w:sz w:val="22"/>
        </w:rPr>
      </w:pPr>
    </w:p>
    <w:p w14:paraId="2288E893" w14:textId="77777777" w:rsidR="000F12E6" w:rsidRPr="00740CFD" w:rsidRDefault="000F12E6" w:rsidP="000F12E6">
      <w:pPr>
        <w:spacing w:line="360" w:lineRule="auto"/>
        <w:ind w:left="567" w:right="567"/>
        <w:jc w:val="both"/>
        <w:rPr>
          <w:rFonts w:ascii="Palatino Linotype" w:eastAsia="MS Mincho" w:hAnsi="Palatino Linotype" w:cs="Arial"/>
          <w:b/>
          <w:i/>
          <w:sz w:val="22"/>
        </w:rPr>
      </w:pPr>
      <w:r w:rsidRPr="00740CFD">
        <w:rPr>
          <w:rFonts w:ascii="Palatino Linotype" w:eastAsia="MS Mincho" w:hAnsi="Palatino Linotype" w:cs="Arial"/>
          <w:b/>
          <w:i/>
          <w:sz w:val="22"/>
        </w:rPr>
        <w:t xml:space="preserve">Ley de Transparencia y Acceso a la Información Pública del Estado de México y Municipios </w:t>
      </w:r>
    </w:p>
    <w:p w14:paraId="794F03C6" w14:textId="77777777" w:rsidR="000F12E6" w:rsidRPr="00740CFD" w:rsidRDefault="000F12E6" w:rsidP="000F12E6">
      <w:pPr>
        <w:spacing w:line="360" w:lineRule="auto"/>
        <w:ind w:left="567" w:right="567"/>
        <w:jc w:val="both"/>
        <w:rPr>
          <w:rFonts w:ascii="Palatino Linotype" w:eastAsia="MS Mincho" w:hAnsi="Palatino Linotype" w:cs="Arial"/>
          <w:i/>
          <w:sz w:val="22"/>
        </w:rPr>
      </w:pPr>
      <w:r w:rsidRPr="00740CFD">
        <w:rPr>
          <w:rFonts w:ascii="Palatino Linotype" w:eastAsia="MS Mincho" w:hAnsi="Palatino Linotype" w:cs="Arial"/>
          <w:i/>
          <w:sz w:val="22"/>
        </w:rPr>
        <w:t>“</w:t>
      </w:r>
      <w:r w:rsidRPr="00740CFD">
        <w:rPr>
          <w:rFonts w:ascii="Palatino Linotype" w:eastAsia="MS Mincho" w:hAnsi="Palatino Linotype" w:cs="Arial"/>
          <w:b/>
          <w:i/>
          <w:sz w:val="22"/>
        </w:rPr>
        <w:t xml:space="preserve">Artículo 195. </w:t>
      </w:r>
      <w:r w:rsidRPr="00740CF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6750C1DB" w14:textId="77777777" w:rsidR="000F12E6" w:rsidRPr="00740CFD" w:rsidRDefault="000F12E6" w:rsidP="000F12E6">
      <w:pPr>
        <w:pStyle w:val="Prrafodelista"/>
        <w:spacing w:before="240" w:after="240" w:line="360" w:lineRule="auto"/>
        <w:ind w:left="0"/>
        <w:jc w:val="both"/>
        <w:rPr>
          <w:rFonts w:ascii="Palatino Linotype" w:eastAsia="MS Mincho" w:hAnsi="Palatino Linotype" w:cs="Arial"/>
          <w:i/>
          <w:sz w:val="22"/>
        </w:rPr>
      </w:pPr>
      <w:r w:rsidRPr="00740CFD">
        <w:rPr>
          <w:rFonts w:ascii="Palatino Linotype" w:eastAsia="MS Mincho" w:hAnsi="Palatino Linotype" w:cs="Arial"/>
          <w:i/>
          <w:sz w:val="22"/>
        </w:rPr>
        <w:t>(Énfasis añadido)</w:t>
      </w:r>
    </w:p>
    <w:p w14:paraId="60012965" w14:textId="24390101" w:rsidR="000F12E6" w:rsidRPr="00740CFD" w:rsidRDefault="000F12E6" w:rsidP="000F12E6">
      <w:pPr>
        <w:pStyle w:val="Prrafodelista"/>
        <w:spacing w:line="360" w:lineRule="auto"/>
        <w:ind w:left="0"/>
        <w:jc w:val="both"/>
        <w:rPr>
          <w:rFonts w:ascii="Palatino Linotype" w:eastAsia="Calibri" w:hAnsi="Palatino Linotype" w:cs="Arial"/>
          <w:lang w:val="es-ES"/>
        </w:rPr>
      </w:pPr>
    </w:p>
    <w:p w14:paraId="39E85C4E" w14:textId="2229E71E" w:rsidR="000F12E6" w:rsidRPr="00740CFD" w:rsidRDefault="000F12E6" w:rsidP="000F12E6">
      <w:pPr>
        <w:pStyle w:val="Prrafodelista"/>
        <w:spacing w:line="360" w:lineRule="auto"/>
        <w:ind w:left="0"/>
        <w:jc w:val="both"/>
        <w:rPr>
          <w:rFonts w:ascii="Palatino Linotype" w:eastAsia="Calibri" w:hAnsi="Palatino Linotype" w:cs="Arial"/>
          <w:lang w:val="es-ES"/>
        </w:rPr>
      </w:pPr>
    </w:p>
    <w:p w14:paraId="41DF07BF" w14:textId="77777777" w:rsidR="000F12E6" w:rsidRPr="00740CFD" w:rsidRDefault="000F12E6" w:rsidP="000F12E6">
      <w:pPr>
        <w:pStyle w:val="Prrafodelista"/>
        <w:spacing w:line="360" w:lineRule="auto"/>
        <w:ind w:left="0"/>
        <w:jc w:val="both"/>
        <w:rPr>
          <w:rFonts w:ascii="Palatino Linotype" w:eastAsia="Calibri" w:hAnsi="Palatino Linotype" w:cs="Arial"/>
          <w:lang w:val="es-ES"/>
        </w:rPr>
      </w:pPr>
    </w:p>
    <w:p w14:paraId="1B1BA8A3" w14:textId="60BDF934" w:rsidR="00D651A8" w:rsidRPr="00740CFD" w:rsidRDefault="00D651A8" w:rsidP="00D651A8">
      <w:pPr>
        <w:pStyle w:val="Prrafodelista"/>
        <w:numPr>
          <w:ilvl w:val="0"/>
          <w:numId w:val="34"/>
        </w:numPr>
        <w:spacing w:line="360" w:lineRule="auto"/>
        <w:ind w:left="0" w:firstLine="0"/>
        <w:jc w:val="both"/>
        <w:rPr>
          <w:rFonts w:ascii="Palatino Linotype" w:eastAsia="Calibri" w:hAnsi="Palatino Linotype" w:cs="Arial"/>
          <w:lang w:val="es-ES"/>
        </w:rPr>
      </w:pPr>
      <w:r w:rsidRPr="00740CFD">
        <w:rPr>
          <w:rFonts w:ascii="Palatino Linotype" w:eastAsia="Calibri" w:hAnsi="Palatino Linotype" w:cs="Arial"/>
          <w:lang w:val="es-ES"/>
        </w:rPr>
        <w:lastRenderedPageBreak/>
        <w:t>De las constancias que obran en el expediente electrónico del SAIMEX, se aprecia que tanto el Sujeto Obligado como el recurrente fueron omisos en realizar manifestaciones</w:t>
      </w:r>
      <w:r w:rsidR="000F12E6" w:rsidRPr="00740CFD">
        <w:rPr>
          <w:rFonts w:ascii="Palatino Linotype" w:eastAsia="Calibri" w:hAnsi="Palatino Linotype" w:cs="Arial"/>
          <w:lang w:val="es-ES"/>
        </w:rPr>
        <w:t>.</w:t>
      </w:r>
    </w:p>
    <w:p w14:paraId="0F214551" w14:textId="77777777" w:rsidR="00D651A8" w:rsidRPr="00740CFD" w:rsidRDefault="00D651A8" w:rsidP="00D651A8">
      <w:pPr>
        <w:pStyle w:val="Prrafodelista"/>
        <w:rPr>
          <w:rFonts w:ascii="Palatino Linotype" w:eastAsia="Calibri" w:hAnsi="Palatino Linotype" w:cs="Arial"/>
          <w:lang w:val="es-ES"/>
        </w:rPr>
      </w:pPr>
    </w:p>
    <w:p w14:paraId="10092F15" w14:textId="77777777" w:rsidR="00D651A8" w:rsidRPr="00740CFD" w:rsidRDefault="00D651A8" w:rsidP="00D651A8">
      <w:pPr>
        <w:pStyle w:val="Prrafodelista"/>
        <w:numPr>
          <w:ilvl w:val="0"/>
          <w:numId w:val="1"/>
        </w:numPr>
        <w:spacing w:line="360" w:lineRule="auto"/>
        <w:ind w:left="0" w:firstLine="0"/>
        <w:jc w:val="both"/>
        <w:rPr>
          <w:rFonts w:ascii="Palatino Linotype" w:hAnsi="Palatino Linotype" w:cs="Arial"/>
        </w:rPr>
      </w:pPr>
      <w:r w:rsidRPr="00740CF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B5FFC83" w14:textId="77777777" w:rsidR="00D651A8" w:rsidRPr="00740CFD" w:rsidRDefault="00D651A8" w:rsidP="00D651A8">
      <w:pPr>
        <w:pStyle w:val="Prrafodelista"/>
        <w:spacing w:line="360" w:lineRule="auto"/>
        <w:ind w:left="0"/>
        <w:jc w:val="both"/>
        <w:rPr>
          <w:rFonts w:ascii="Palatino Linotype" w:hAnsi="Palatino Linotype" w:cs="Arial"/>
        </w:rPr>
      </w:pPr>
    </w:p>
    <w:p w14:paraId="3C671D29" w14:textId="77777777" w:rsidR="00D651A8" w:rsidRPr="00740CFD" w:rsidRDefault="00D651A8" w:rsidP="00D651A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40CFD">
        <w:rPr>
          <w:rFonts w:ascii="Palatino Linotype" w:hAnsi="Palatino Linotype" w:cs="Arial"/>
          <w:b/>
          <w:bCs/>
          <w:i/>
          <w:iCs/>
          <w:color w:val="222222"/>
          <w:sz w:val="22"/>
          <w:lang w:val="es-ES_tradnl"/>
        </w:rPr>
        <w:t>QUEJA, RECURSO DE. LA OMISION DE RENDIR EL INFORME RESPECTIVO NO IMPIDE QUE SE RESUELV</w:t>
      </w:r>
      <w:r w:rsidRPr="00740CF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740CFD">
        <w:rPr>
          <w:rFonts w:ascii="Palatino Linotype" w:hAnsi="Palatino Linotype" w:cs="Arial"/>
          <w:i/>
          <w:iCs/>
          <w:color w:val="222222"/>
          <w:sz w:val="22"/>
          <w:lang w:val="es-ES_tradnl"/>
        </w:rPr>
        <w:lastRenderedPageBreak/>
        <w:t xml:space="preserve">Época, Semanario Judicial de la Federación y su Gaceta, Tomo III, </w:t>
      </w:r>
      <w:proofErr w:type="gramStart"/>
      <w:r w:rsidRPr="00740CFD">
        <w:rPr>
          <w:rFonts w:ascii="Palatino Linotype" w:hAnsi="Palatino Linotype" w:cs="Arial"/>
          <w:i/>
          <w:iCs/>
          <w:color w:val="222222"/>
          <w:sz w:val="22"/>
          <w:lang w:val="es-ES_tradnl"/>
        </w:rPr>
        <w:t>Abril</w:t>
      </w:r>
      <w:proofErr w:type="gramEnd"/>
      <w:r w:rsidRPr="00740CFD">
        <w:rPr>
          <w:rFonts w:ascii="Palatino Linotype" w:hAnsi="Palatino Linotype" w:cs="Arial"/>
          <w:i/>
          <w:iCs/>
          <w:color w:val="222222"/>
          <w:sz w:val="22"/>
          <w:lang w:val="es-ES_tradnl"/>
        </w:rPr>
        <w:t xml:space="preserve"> de 1996. Página: 207.</w:t>
      </w:r>
      <w:r w:rsidRPr="00740CFD">
        <w:rPr>
          <w:rFonts w:ascii="Palatino Linotype" w:hAnsi="Palatino Linotype" w:cs="Arial"/>
          <w:i/>
          <w:iCs/>
          <w:color w:val="222222"/>
          <w:lang w:val="es-ES_tradnl"/>
        </w:rPr>
        <w:t xml:space="preserve">  </w:t>
      </w:r>
    </w:p>
    <w:p w14:paraId="5AD67321" w14:textId="77777777" w:rsidR="00D651A8" w:rsidRPr="00740CFD" w:rsidRDefault="00D651A8" w:rsidP="00D651A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00B8C88" w14:textId="5AF2B7FF" w:rsidR="00D651A8" w:rsidRPr="00740CFD" w:rsidRDefault="00D651A8" w:rsidP="00D651A8">
      <w:pPr>
        <w:pStyle w:val="Prrafodelista"/>
        <w:numPr>
          <w:ilvl w:val="0"/>
          <w:numId w:val="1"/>
        </w:numPr>
        <w:spacing w:line="360" w:lineRule="auto"/>
        <w:ind w:left="0" w:firstLine="0"/>
        <w:jc w:val="both"/>
        <w:rPr>
          <w:rFonts w:ascii="Palatino Linotype" w:hAnsi="Palatino Linotype" w:cs="Arial"/>
          <w:b/>
          <w:lang w:val="es-ES"/>
        </w:rPr>
      </w:pPr>
      <w:r w:rsidRPr="00740CFD">
        <w:rPr>
          <w:rFonts w:ascii="Palatino Linotype" w:hAnsi="Palatino Linotype" w:cs="Arial"/>
          <w:color w:val="222222"/>
        </w:rPr>
        <w:t>Por lo cual se reitera, que la falta de informe justificado no impide que este Órgano Garante conozca y resuelva el recurso de revisión, solo propicia que el </w:t>
      </w:r>
      <w:r w:rsidRPr="00740CFD">
        <w:rPr>
          <w:rFonts w:ascii="Palatino Linotype" w:hAnsi="Palatino Linotype" w:cs="Arial"/>
          <w:b/>
          <w:bCs/>
          <w:color w:val="222222"/>
        </w:rPr>
        <w:t>SUJETO OBLIGADO</w:t>
      </w:r>
      <w:r w:rsidRPr="00740CFD">
        <w:rPr>
          <w:rFonts w:ascii="Palatino Linotype" w:hAnsi="Palatino Linotype" w:cs="Arial"/>
          <w:color w:val="222222"/>
        </w:rPr>
        <w:t> pierda la oportunidad de manifestar lo que a su derecho convenga.</w:t>
      </w:r>
    </w:p>
    <w:p w14:paraId="20E917D4" w14:textId="77777777" w:rsidR="008E1E4F" w:rsidRPr="00740CFD"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14:paraId="2943D152" w14:textId="7D2A9C82" w:rsidR="00E12F6B" w:rsidRPr="00740CFD"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740CFD">
        <w:rPr>
          <w:rFonts w:ascii="Palatino Linotype" w:hAnsi="Palatino Linotype"/>
          <w:lang w:val="es-ES_tradnl"/>
        </w:rPr>
        <w:t xml:space="preserve">Así, en fecha </w:t>
      </w:r>
      <w:r w:rsidR="00B74BB9" w:rsidRPr="00740CFD">
        <w:rPr>
          <w:rFonts w:ascii="Palatino Linotype" w:hAnsi="Palatino Linotype"/>
          <w:lang w:val="es-ES_tradnl"/>
        </w:rPr>
        <w:t>veintiuno</w:t>
      </w:r>
      <w:r w:rsidRPr="00740CFD">
        <w:rPr>
          <w:rFonts w:ascii="Palatino Linotype" w:hAnsi="Palatino Linotype"/>
          <w:lang w:val="es-ES_tradnl"/>
        </w:rPr>
        <w:t xml:space="preserve"> (</w:t>
      </w:r>
      <w:r w:rsidR="00B74BB9" w:rsidRPr="00740CFD">
        <w:rPr>
          <w:rFonts w:ascii="Palatino Linotype" w:hAnsi="Palatino Linotype"/>
          <w:lang w:val="es-ES_tradnl"/>
        </w:rPr>
        <w:t>21</w:t>
      </w:r>
      <w:r w:rsidRPr="00740CFD">
        <w:rPr>
          <w:rFonts w:ascii="Palatino Linotype" w:hAnsi="Palatino Linotype"/>
          <w:lang w:val="es-ES_tradnl"/>
        </w:rPr>
        <w:t xml:space="preserve">) de </w:t>
      </w:r>
      <w:r w:rsidR="00B74BB9" w:rsidRPr="00740CFD">
        <w:rPr>
          <w:rFonts w:ascii="Palatino Linotype" w:hAnsi="Palatino Linotype"/>
          <w:lang w:val="es-ES_tradnl"/>
        </w:rPr>
        <w:t>octubre</w:t>
      </w:r>
      <w:r w:rsidRPr="00740CFD">
        <w:rPr>
          <w:rFonts w:ascii="Palatino Linotype" w:hAnsi="Palatino Linotype"/>
          <w:lang w:val="es-ES_tradnl"/>
        </w:rPr>
        <w:t xml:space="preserve"> de dos mil veinte, en la Vigésima </w:t>
      </w:r>
      <w:r w:rsidR="00B74BB9" w:rsidRPr="00740CFD">
        <w:rPr>
          <w:rFonts w:ascii="Palatino Linotype" w:hAnsi="Palatino Linotype"/>
          <w:lang w:val="es-ES_tradnl"/>
        </w:rPr>
        <w:t xml:space="preserve">Tercera </w:t>
      </w:r>
      <w:r w:rsidRPr="00740CFD">
        <w:rPr>
          <w:rFonts w:ascii="Palatino Linotype" w:hAnsi="Palatino Linotype"/>
          <w:lang w:val="es-ES_tradnl"/>
        </w:rPr>
        <w:t xml:space="preserve">Sesión Ordinaria del Pleno del Instituto de Transparencia, Acceso a la Información Pública y Protección de Datos Personales del Estado de México y Municipios, se aprobó la resolución de referencia, en la que se determinó </w:t>
      </w:r>
      <w:r w:rsidRPr="00740CFD">
        <w:rPr>
          <w:rFonts w:ascii="Palatino Linotype" w:eastAsia="Calibri" w:hAnsi="Palatino Linotype" w:cs="Arial"/>
          <w:b/>
          <w:lang w:val="es-ES_tradnl"/>
        </w:rPr>
        <w:t xml:space="preserve">CONFIRMAR </w:t>
      </w:r>
      <w:r w:rsidRPr="00740CFD">
        <w:rPr>
          <w:rFonts w:ascii="Palatino Linotype" w:eastAsia="Calibri" w:hAnsi="Palatino Linotype" w:cs="Arial"/>
          <w:lang w:val="es-ES_tradnl"/>
        </w:rPr>
        <w:t xml:space="preserve">la respuesta emitida por el </w:t>
      </w:r>
      <w:r w:rsidRPr="00740CFD">
        <w:rPr>
          <w:rFonts w:ascii="Palatino Linotype" w:hAnsi="Palatino Linotype" w:cs="Arial"/>
          <w:lang w:val="es-ES_tradnl"/>
        </w:rPr>
        <w:t>Ayuntamiento de Ixtapan de la Sal,</w:t>
      </w:r>
      <w:r w:rsidRPr="00740CFD">
        <w:rPr>
          <w:rFonts w:ascii="Palatino Linotype" w:eastAsia="Calibri" w:hAnsi="Palatino Linotype" w:cs="Arial"/>
          <w:lang w:val="es-ES_tradnl"/>
        </w:rPr>
        <w:t xml:space="preserve"> </w:t>
      </w:r>
      <w:r w:rsidR="00B60327" w:rsidRPr="00740CFD">
        <w:rPr>
          <w:rFonts w:ascii="Palatino Linotype" w:hAnsi="Palatino Linotype"/>
          <w:lang w:val="es-ES_tradnl"/>
        </w:rPr>
        <w:t>cuyos puntos resolutivos son los siguientes:</w:t>
      </w:r>
    </w:p>
    <w:p w14:paraId="29C1FE33" w14:textId="77777777" w:rsidR="00E12F6B" w:rsidRPr="00740CFD" w:rsidRDefault="00E12F6B" w:rsidP="008E1E4F">
      <w:pPr>
        <w:pStyle w:val="Sinespaciado"/>
        <w:spacing w:line="276" w:lineRule="auto"/>
        <w:jc w:val="both"/>
        <w:rPr>
          <w:rFonts w:ascii="Palatino Linotype" w:hAnsi="Palatino Linotype"/>
          <w:sz w:val="22"/>
          <w:szCs w:val="22"/>
        </w:rPr>
      </w:pPr>
    </w:p>
    <w:p w14:paraId="5602EAE4" w14:textId="77777777" w:rsidR="00F6155A" w:rsidRPr="00740CFD" w:rsidRDefault="00E12F6B" w:rsidP="00F6155A">
      <w:pPr>
        <w:pStyle w:val="Encabezado"/>
        <w:spacing w:line="360" w:lineRule="auto"/>
        <w:ind w:left="567" w:right="616"/>
        <w:jc w:val="both"/>
        <w:rPr>
          <w:rFonts w:ascii="Palatino Linotype" w:hAnsi="Palatino Linotype" w:cs="Arial"/>
          <w:b/>
          <w:bCs/>
          <w:sz w:val="22"/>
          <w:szCs w:val="22"/>
          <w:lang w:val="es-ES_tradnl" w:eastAsia="es-ES"/>
        </w:rPr>
      </w:pPr>
      <w:r w:rsidRPr="00740CFD">
        <w:rPr>
          <w:rFonts w:ascii="Palatino Linotype" w:hAnsi="Palatino Linotype" w:cs="Arial"/>
          <w:b/>
          <w:i/>
          <w:sz w:val="22"/>
          <w:szCs w:val="22"/>
          <w:lang w:val="es-ES_tradnl"/>
        </w:rPr>
        <w:t>“</w:t>
      </w:r>
      <w:r w:rsidR="00F6155A" w:rsidRPr="00740CFD">
        <w:rPr>
          <w:rFonts w:ascii="Palatino Linotype" w:hAnsi="Palatino Linotype" w:cs="Arial"/>
          <w:b/>
          <w:sz w:val="22"/>
          <w:szCs w:val="22"/>
        </w:rPr>
        <w:t xml:space="preserve">PRIMERO. </w:t>
      </w:r>
      <w:r w:rsidR="00F6155A" w:rsidRPr="00740CFD">
        <w:rPr>
          <w:rFonts w:ascii="Palatino Linotype" w:hAnsi="Palatino Linotype" w:cs="Arial"/>
          <w:sz w:val="22"/>
          <w:szCs w:val="22"/>
        </w:rPr>
        <w:t>Resultan infundadas las</w:t>
      </w:r>
      <w:r w:rsidR="00F6155A" w:rsidRPr="00740CFD">
        <w:rPr>
          <w:rFonts w:ascii="Palatino Linotype" w:hAnsi="Palatino Linotype" w:cs="Arial"/>
          <w:b/>
          <w:sz w:val="22"/>
          <w:szCs w:val="22"/>
        </w:rPr>
        <w:t xml:space="preserve"> </w:t>
      </w:r>
      <w:r w:rsidR="00F6155A" w:rsidRPr="00740CFD">
        <w:rPr>
          <w:rFonts w:ascii="Palatino Linotype" w:hAnsi="Palatino Linotype" w:cs="Arial"/>
          <w:sz w:val="22"/>
          <w:szCs w:val="22"/>
          <w:lang w:val="es-ES"/>
        </w:rPr>
        <w:t xml:space="preserve">razones o motivos de inconformidad hechos valer </w:t>
      </w:r>
      <w:r w:rsidR="00F6155A" w:rsidRPr="00740CFD">
        <w:rPr>
          <w:rFonts w:ascii="Palatino Linotype" w:eastAsia="Calibri" w:hAnsi="Palatino Linotype" w:cs="Arial"/>
          <w:sz w:val="22"/>
          <w:szCs w:val="22"/>
          <w:lang w:val="es-ES"/>
        </w:rPr>
        <w:t xml:space="preserve">en los recursos de revisión </w:t>
      </w:r>
      <w:r w:rsidR="00F6155A" w:rsidRPr="00740CFD">
        <w:rPr>
          <w:rFonts w:ascii="Palatino Linotype" w:hAnsi="Palatino Linotype" w:cs="Arial"/>
          <w:b/>
          <w:bCs/>
          <w:sz w:val="22"/>
          <w:szCs w:val="22"/>
        </w:rPr>
        <w:t xml:space="preserve">02613/INFOEM/IP/RR/2020, 02614/INFOEM/IP/RR/2020, 02615/INFOEM/IP/RR/2020, 02618/INFOEM/IP/RR/2020, 02619/INFOEM/IP/RR/2020, 02620/INFOEM/IP/RR/2020, 02621/INFOEM/IP/RR/2020, 02622/INFOEM/IP/RR/2020, 02623/INFOEM/IP/RR/2020, 02660/INFOEM/IP/RR/2020, 02661/INFOEM/IP/RR/2020, 02662/INFOEM/IP/RR/2020, 02664/INFOEM/IP/RR/2020, 02681/INFOEM/IP/RR/2020, 02682/INFOEM/IP/RR/2020, 02686/INFOEM/IP/RR/2020, 02687/INFOEM/IP/RR/2020, </w:t>
      </w:r>
      <w:r w:rsidR="00F6155A" w:rsidRPr="00740CFD">
        <w:rPr>
          <w:rFonts w:ascii="Palatino Linotype" w:hAnsi="Palatino Linotype" w:cs="Arial"/>
          <w:b/>
          <w:bCs/>
          <w:sz w:val="22"/>
          <w:szCs w:val="22"/>
        </w:rPr>
        <w:lastRenderedPageBreak/>
        <w:t xml:space="preserve">02689/INFOEM/IP/RR/2020, 02690/INFOEM/IP/RR/2020, 02692/INFOEM/IP/RR/2020, 02693/INFOEM/IP/RR/2020, 02697/INFOEM/IP/RR/2020, 02699/INFOEM/IP/RR/2020, 02700/INFOEM/IP/RR/2020, 02701/INFOEM/IP/RR/2020, 02704/INFOEM/IP/RR/2020, 02705/INFOEM/IP/RR/2020, 02706/INFOEM/IP/RR/2020, 02708/INFOEM/IP/RR/2020, 02709/INFOEM/IP/RR/2020, 02710/INFOEM/IP/RR/2020, 02712/INFOEM/IP/RR/2020, 02713/INFOEM/IP/RR/2020, 02714/INFOEM/IP/RR/2020, 02716/INFOEM/IP/RR/2020, 02717/INFOEM/IP/RR/2020, 02719/INFOEM/IP/RR/2020, 02720/INFOEM/IP/RR/2020, 02721/INFOEM/IP/RR/2020, 02723/INFOEM/IP/RR/2020, 02724/INFOEM/IP/RR/2020, 02725/INFOEM/IP/RR/2020, 02727/INFOEM/IP/RR/2020, 02728/INFOEM/IP/RR/2020, 02730/INFOEM/IP/RR/2020, 02732/INFOEM/IP/RR/2020, 02733/INFOEM/IP/RR/2020, 02735/INFOEM/IP/RR/2020, 02737/INFOEM/IP/RR/2020, 02738/INFOEM/IP/RR/2020, 02740/INFOEM/IP/RR/2020, 02741/INFOEM/IP/RR/2020, 02742/INFOEM/IP/RR/2020, 02744/INFOEM/IP/RR/2020, 02745/INFOEM/IP/RR/2020, 02746/INFOEM/IP/RR/2020, 02747/INFOEM/IP/RR/2020, 02748/INFOEM/IP/RR/2020, 02750/INFOEM/IP/RR/2020, 02751/INFOEM/IP/RR/2020, 02752/INFOEM/IP/RR/2020, 02754/INFOEM/IP/RR/2020, 02755/INFOEM/IP/RR/2020, 02756/INFOEM/IP/RR/2020, 02788/INFOEM/IP/RR/2020, 02789/INFOEM/IP/RR/2020, 02796/INFOEM/IP/RR/2020, </w:t>
      </w:r>
      <w:r w:rsidR="00F6155A" w:rsidRPr="00740CFD">
        <w:rPr>
          <w:rFonts w:ascii="Palatino Linotype" w:hAnsi="Palatino Linotype" w:cs="Arial"/>
          <w:b/>
          <w:bCs/>
          <w:sz w:val="22"/>
          <w:szCs w:val="22"/>
        </w:rPr>
        <w:lastRenderedPageBreak/>
        <w:t xml:space="preserve">02797/INFOEM/IP/RR/2020, 02798/INFOEM/IP/RR/2020, 02800/INFOEM/IP/RR/2020, 02801/INFOEM/IP/RR/2020, 02802/INFOEM/IP/RR/2020, 02833/INFOEM/IP/RR/2020, 02834/INFOEM/IP/RR/2020, 02835/INFOEM/IP/RR/2020, 02836/INFOEM/IP/RR/2020, 02837/INFOEM/IP/RR/2020, 02847/INFOEM/IP/RR/2020, 02848/INFOEM/IP/RR/2020, 02849/INFOEM/IP/RR/2020, 02850/INFOEM/IP/RR/2020, 02863/INFOEM/IP/RR/2020, 02864/INFOEM/IP/RR/2020, 02865/INFOEM/IP/RR/2020 y 02866/INFOEM/IP/RR/2020 </w:t>
      </w:r>
      <w:r w:rsidR="00F6155A" w:rsidRPr="00740CFD">
        <w:rPr>
          <w:rFonts w:ascii="Palatino Linotype" w:hAnsi="Palatino Linotype" w:cs="Arial"/>
          <w:bCs/>
          <w:sz w:val="22"/>
          <w:szCs w:val="22"/>
        </w:rPr>
        <w:t xml:space="preserve">en términos del considerando </w:t>
      </w:r>
      <w:r w:rsidR="00F6155A" w:rsidRPr="00740CFD">
        <w:rPr>
          <w:rFonts w:ascii="Palatino Linotype" w:hAnsi="Palatino Linotype" w:cs="Arial"/>
          <w:b/>
          <w:bCs/>
          <w:sz w:val="22"/>
          <w:szCs w:val="22"/>
        </w:rPr>
        <w:t xml:space="preserve">CUARTO </w:t>
      </w:r>
      <w:r w:rsidR="00F6155A" w:rsidRPr="00740CFD">
        <w:rPr>
          <w:rFonts w:ascii="Palatino Linotype" w:hAnsi="Palatino Linotype" w:cs="Arial"/>
          <w:bCs/>
          <w:sz w:val="22"/>
          <w:szCs w:val="22"/>
        </w:rPr>
        <w:t xml:space="preserve">de la presente resolución. </w:t>
      </w:r>
    </w:p>
    <w:p w14:paraId="48FA0146" w14:textId="77777777" w:rsidR="00F6155A" w:rsidRPr="00740CFD" w:rsidRDefault="00F6155A" w:rsidP="00F6155A">
      <w:pPr>
        <w:spacing w:before="240" w:after="240" w:line="360" w:lineRule="auto"/>
        <w:ind w:left="567" w:right="616"/>
        <w:jc w:val="both"/>
        <w:rPr>
          <w:rFonts w:ascii="Palatino Linotype" w:hAnsi="Palatino Linotype" w:cs="Arial"/>
          <w:sz w:val="22"/>
          <w:szCs w:val="22"/>
          <w:lang w:val="es-ES"/>
        </w:rPr>
      </w:pPr>
      <w:bookmarkStart w:id="7" w:name="_Toc477891768"/>
      <w:bookmarkStart w:id="8" w:name="_Toc477891858"/>
      <w:bookmarkStart w:id="9" w:name="_Toc481576259"/>
      <w:bookmarkStart w:id="10" w:name="_Toc492590391"/>
      <w:bookmarkStart w:id="11" w:name="_Toc462653937"/>
      <w:bookmarkStart w:id="12" w:name="_Toc453696502"/>
      <w:bookmarkStart w:id="13" w:name="_Toc454301155"/>
      <w:r w:rsidRPr="00740CFD">
        <w:rPr>
          <w:rFonts w:ascii="Palatino Linotype" w:hAnsi="Palatino Linotype"/>
          <w:b/>
          <w:sz w:val="22"/>
          <w:szCs w:val="22"/>
        </w:rPr>
        <w:t>SEGUNDO.</w:t>
      </w:r>
      <w:r w:rsidRPr="00740CFD">
        <w:rPr>
          <w:rStyle w:val="Ttulo2Car"/>
          <w:rFonts w:ascii="Palatino Linotype" w:hAnsi="Palatino Linotype"/>
          <w:b/>
          <w:sz w:val="22"/>
          <w:szCs w:val="22"/>
        </w:rPr>
        <w:t xml:space="preserve"> </w:t>
      </w:r>
      <w:bookmarkEnd w:id="7"/>
      <w:bookmarkEnd w:id="8"/>
      <w:bookmarkEnd w:id="9"/>
      <w:bookmarkEnd w:id="10"/>
      <w:bookmarkEnd w:id="11"/>
      <w:bookmarkEnd w:id="12"/>
      <w:bookmarkEnd w:id="13"/>
      <w:r w:rsidRPr="00740CFD">
        <w:rPr>
          <w:rFonts w:ascii="Palatino Linotype" w:eastAsia="Calibri" w:hAnsi="Palatino Linotype" w:cs="Arial"/>
          <w:sz w:val="22"/>
          <w:szCs w:val="22"/>
          <w:lang w:val="es-ES"/>
        </w:rPr>
        <w:t>Se</w:t>
      </w:r>
      <w:r w:rsidRPr="00740CFD">
        <w:rPr>
          <w:rFonts w:ascii="Palatino Linotype" w:eastAsia="Calibri" w:hAnsi="Palatino Linotype" w:cs="Arial"/>
          <w:b/>
          <w:sz w:val="22"/>
          <w:szCs w:val="22"/>
          <w:lang w:val="es-ES"/>
        </w:rPr>
        <w:t xml:space="preserve"> CONFIRMAN </w:t>
      </w:r>
      <w:r w:rsidRPr="00740CFD">
        <w:rPr>
          <w:rFonts w:ascii="Palatino Linotype" w:eastAsia="Calibri" w:hAnsi="Palatino Linotype" w:cs="Arial"/>
          <w:sz w:val="22"/>
          <w:szCs w:val="22"/>
          <w:lang w:val="es-ES"/>
        </w:rPr>
        <w:t xml:space="preserve">las respuestas emitidas por el </w:t>
      </w:r>
      <w:r w:rsidRPr="00740CFD">
        <w:rPr>
          <w:rFonts w:ascii="Palatino Linotype" w:hAnsi="Palatino Linotype"/>
          <w:b/>
          <w:bCs/>
          <w:sz w:val="22"/>
          <w:szCs w:val="22"/>
        </w:rPr>
        <w:t>Ayuntamiento de Ixtapan de la Sal</w:t>
      </w:r>
      <w:r w:rsidRPr="00740CFD">
        <w:rPr>
          <w:rFonts w:ascii="Palatino Linotype" w:hAnsi="Palatino Linotype" w:cs="Arial"/>
          <w:sz w:val="22"/>
          <w:szCs w:val="22"/>
          <w:lang w:val="es-ES"/>
        </w:rPr>
        <w:t xml:space="preserve"> a las solicitudes </w:t>
      </w:r>
      <w:r w:rsidRPr="00740CFD">
        <w:rPr>
          <w:rFonts w:ascii="Palatino Linotype" w:eastAsia="Calibri" w:hAnsi="Palatino Linotype" w:cs="Arial"/>
          <w:b/>
          <w:sz w:val="22"/>
          <w:szCs w:val="22"/>
          <w:lang w:val="es-ES"/>
        </w:rPr>
        <w:t xml:space="preserve">01055/IXTASAL/IP/2020, 01052/IXTASAL/IP/2020, 01051/IXTASAL/IP/2020, 01048/IXTASAL/IP/2020, 01047/IXTASAL/IP/2020, 01046/IXTASAL/IP/2020, 01045/IXTASAL/IP/2020, 01044/IXTASAL/IP/2020, 01043/IXTASAL/IP/2020, 01007/IXTASAL/IP/2020, 01006/IXTASAL/IP/2020, 01005/IXTASAL/IP/2020, 01004/IXTASAL/IP/2020, 00989/IXTASAL/IP/2020, 00988/IXTASAL/IP/2020, 00985/IXTASAL/IP/2020, 00984/IXTASAL/IP/2020, 00983/IXTASAL/IP/2020, 00982/IXTASAL/IP/2020, 00981/IXTASAL/IP/2020, 00980/IXTASAL/IP/2020, 00977/IXTASAL/IP/2020, 00976/IXTASAL/IP/2020, 00975/IXTASAL/IP/2020, 00974/IXTASAL/IP/2020, 00973/IXTASAL/IP/2020, 00972/IXTASAL/IP/2020, 00971/IXTASAL/IP/2020, 00970/IXTASAL/IP/2020, 00969/IXTASAL/IP/2020, 00968/IXTASAL/IP/2020, 00967/IXTASAL/IP/2020, 00966/IXTASAL/IP/2020, 00965/IXTASAL/IP/2020, 00964/IXTASAL/IP/2020, 00963/IXTASAL/IP/2020, 00962/IXTASAL/IP/2020, 00961/IXTASAL/IP/2020, 00960/IXTASAL/IP/2020, 00959/IXTASAL/IP/2020, </w:t>
      </w:r>
      <w:r w:rsidRPr="00740CFD">
        <w:rPr>
          <w:rFonts w:ascii="Palatino Linotype" w:eastAsia="Calibri" w:hAnsi="Palatino Linotype" w:cs="Arial"/>
          <w:b/>
          <w:sz w:val="22"/>
          <w:szCs w:val="22"/>
          <w:lang w:val="es-ES"/>
        </w:rPr>
        <w:lastRenderedPageBreak/>
        <w:t>00958/IXTASAL/IP/2020, 00957/IXTASAL/IP/2020, 00956/IXTASAL/IP/2020, 00955/IXTASAL/IP/2020, 00954/IXTASAL/IP/2020, 00953/IXTASAL/IP/2020, 00952/IXTASAL/IP/2020, 00951/IXTASAL/IP/2020, 00949/IXTASAL/IP/2020, 00948/IXTASAL/IP/2020, 00947/IXTASAL/IP/2020, 00946/IXTASAL/IP/2020, 00945/IXTASAL/IP/2020, 00944/IXTASAL/IP/2020, 00943/IXTASAL/IP/2020, 00942/IXTASAL/IP/2020, 00941/IXTASAL/IP/2020, 00940/IXTASAL/IP/2020, 00939/IXTASAL/IP/2020, 00938/IXTASAL/IP/2020, 00937/IXTASAL/IP/2020, 00936/IXTASAL/IP/2020, 00935/IXTASAL/IP/2020, 00934/IXTASAL/IP/2020, 00911/IXTASAL/IP/2020, 00910/IXTASAL/IP/2020, 00902/IXTASAL/IP/2020, 00901/IXTASAL/IP/2020, 00900/IXTASAL/IP/2020, 00899/IXTASAL/IP/2020, 00898/IXTASAL/IP/2020, 00897/IXTASAL/IP/2020, 00870/IXTASAL/IP/2020, 00869/IXTASAL/IP/2020, 00868/IXTASAL/IP/2020, 00867/IXTASAL/IP/2020, 00866/IXTASAL/IP/2020, 00856/IXTASAL/IP/2020, 00855/IXTASAL/IP/2020, 00854/IXTASAL/IP/2020, 00853/IXTASAL/IP/2020, 00840/IXTASAL/IP/2020, 00839/IXTASAL/IP/2020, 00838/IXTASAL/IP/2020 y 00837/IXTASAL/IP/2020.</w:t>
      </w:r>
    </w:p>
    <w:p w14:paraId="3A0FA91B" w14:textId="77777777" w:rsidR="00F6155A" w:rsidRPr="00740CFD" w:rsidRDefault="00F6155A" w:rsidP="00F6155A">
      <w:pPr>
        <w:tabs>
          <w:tab w:val="left" w:pos="8080"/>
        </w:tabs>
        <w:spacing w:line="360" w:lineRule="auto"/>
        <w:ind w:left="567" w:right="616"/>
        <w:contextualSpacing/>
        <w:jc w:val="both"/>
        <w:rPr>
          <w:rFonts w:ascii="Palatino Linotype" w:eastAsia="Palatino Linotype" w:hAnsi="Palatino Linotype" w:cs="Palatino Linotype"/>
          <w:b/>
          <w:sz w:val="22"/>
          <w:szCs w:val="22"/>
          <w:lang w:val="es-ES_tradnl"/>
        </w:rPr>
      </w:pPr>
      <w:r w:rsidRPr="00740CFD">
        <w:rPr>
          <w:rFonts w:ascii="Palatino Linotype" w:eastAsia="Palatino Linotype" w:hAnsi="Palatino Linotype" w:cs="Palatino Linotype"/>
          <w:b/>
          <w:sz w:val="22"/>
          <w:szCs w:val="22"/>
        </w:rPr>
        <w:t xml:space="preserve">TERCERO. REMÍTASE, </w:t>
      </w:r>
      <w:r w:rsidRPr="00740CFD">
        <w:rPr>
          <w:rFonts w:ascii="Palatino Linotype" w:eastAsia="Palatino Linotype" w:hAnsi="Palatino Linotype" w:cs="Palatino Linotype"/>
          <w:sz w:val="22"/>
          <w:szCs w:val="22"/>
        </w:rPr>
        <w:t xml:space="preserve">vía Sistema de Acceso a la Información Mexiquense </w:t>
      </w:r>
      <w:r w:rsidRPr="00740CFD">
        <w:rPr>
          <w:rFonts w:ascii="Palatino Linotype" w:eastAsia="Palatino Linotype" w:hAnsi="Palatino Linotype" w:cs="Palatino Linotype"/>
          <w:b/>
          <w:sz w:val="22"/>
          <w:szCs w:val="22"/>
        </w:rPr>
        <w:t>(SAIMEX)</w:t>
      </w:r>
      <w:r w:rsidRPr="00740CFD">
        <w:rPr>
          <w:rFonts w:ascii="Palatino Linotype" w:eastAsia="Palatino Linotype" w:hAnsi="Palatino Linotype" w:cs="Palatino Linotype"/>
          <w:sz w:val="22"/>
          <w:szCs w:val="22"/>
        </w:rPr>
        <w:t xml:space="preserve">, la presente resolución al Titular de la Unidad de Transparencia del </w:t>
      </w:r>
      <w:r w:rsidRPr="00740CFD">
        <w:rPr>
          <w:rFonts w:ascii="Palatino Linotype" w:eastAsia="Palatino Linotype" w:hAnsi="Palatino Linotype" w:cs="Palatino Linotype"/>
          <w:b/>
          <w:sz w:val="22"/>
          <w:szCs w:val="22"/>
        </w:rPr>
        <w:t>SUJETO OBLIGADO.</w:t>
      </w:r>
    </w:p>
    <w:p w14:paraId="05D74003" w14:textId="77777777" w:rsidR="00F6155A" w:rsidRPr="00740CFD" w:rsidRDefault="00F6155A" w:rsidP="00F6155A">
      <w:pPr>
        <w:tabs>
          <w:tab w:val="left" w:pos="8080"/>
        </w:tabs>
        <w:spacing w:line="360" w:lineRule="auto"/>
        <w:ind w:left="567" w:right="616"/>
        <w:contextualSpacing/>
        <w:jc w:val="both"/>
        <w:rPr>
          <w:rFonts w:ascii="Palatino Linotype" w:eastAsia="Palatino Linotype" w:hAnsi="Palatino Linotype" w:cs="Palatino Linotype"/>
          <w:b/>
          <w:sz w:val="22"/>
          <w:szCs w:val="22"/>
        </w:rPr>
      </w:pPr>
    </w:p>
    <w:p w14:paraId="2DBF6658" w14:textId="6B338BFE" w:rsidR="00F6155A" w:rsidRPr="00740CFD" w:rsidRDefault="00F6155A" w:rsidP="00F6155A">
      <w:pPr>
        <w:shd w:val="clear" w:color="auto" w:fill="FFFFFF"/>
        <w:spacing w:line="360" w:lineRule="auto"/>
        <w:ind w:left="567" w:right="616"/>
        <w:jc w:val="both"/>
        <w:rPr>
          <w:rFonts w:ascii="Palatino Linotype" w:hAnsi="Palatino Linotype"/>
          <w:color w:val="222222"/>
          <w:sz w:val="22"/>
          <w:szCs w:val="22"/>
          <w:lang w:val="es-ES" w:eastAsia="es-MX"/>
        </w:rPr>
      </w:pPr>
      <w:bookmarkStart w:id="14" w:name="_Toc462307694"/>
      <w:bookmarkStart w:id="15" w:name="_Toc473806819"/>
      <w:bookmarkStart w:id="16" w:name="_Toc477345211"/>
      <w:bookmarkStart w:id="17" w:name="_Toc480987181"/>
      <w:bookmarkStart w:id="18" w:name="_Toc480996314"/>
      <w:bookmarkStart w:id="19" w:name="_Toc485145214"/>
      <w:bookmarkStart w:id="20" w:name="_Toc490679149"/>
      <w:r w:rsidRPr="00740CFD">
        <w:rPr>
          <w:rFonts w:ascii="Palatino Linotype" w:hAnsi="Palatino Linotype"/>
          <w:b/>
          <w:sz w:val="22"/>
          <w:szCs w:val="22"/>
        </w:rPr>
        <w:t>CUARTO.</w:t>
      </w:r>
      <w:r w:rsidRPr="00740CFD">
        <w:rPr>
          <w:rStyle w:val="Ttulo2Car"/>
          <w:rFonts w:ascii="Palatino Linotype" w:hAnsi="Palatino Linotype"/>
          <w:b/>
          <w:sz w:val="22"/>
          <w:szCs w:val="22"/>
        </w:rPr>
        <w:t xml:space="preserve"> </w:t>
      </w:r>
      <w:r w:rsidRPr="00740CFD">
        <w:rPr>
          <w:rFonts w:ascii="Palatino Linotype" w:hAnsi="Palatino Linotype"/>
          <w:b/>
          <w:sz w:val="22"/>
          <w:szCs w:val="22"/>
        </w:rPr>
        <w:t>Notifíquese</w:t>
      </w:r>
      <w:r w:rsidRPr="00740CFD">
        <w:rPr>
          <w:rStyle w:val="Ttulo2Car"/>
          <w:rFonts w:ascii="Palatino Linotype" w:hAnsi="Palatino Linotype"/>
          <w:sz w:val="22"/>
          <w:szCs w:val="22"/>
        </w:rPr>
        <w:t xml:space="preserve"> </w:t>
      </w:r>
      <w:bookmarkEnd w:id="14"/>
      <w:bookmarkEnd w:id="15"/>
      <w:bookmarkEnd w:id="16"/>
      <w:bookmarkEnd w:id="17"/>
      <w:bookmarkEnd w:id="18"/>
      <w:bookmarkEnd w:id="19"/>
      <w:bookmarkEnd w:id="20"/>
      <w:r w:rsidRPr="00740CFD">
        <w:rPr>
          <w:rFonts w:ascii="Palatino Linotype" w:hAnsi="Palatino Linotype"/>
          <w:sz w:val="22"/>
          <w:szCs w:val="22"/>
        </w:rPr>
        <w:t xml:space="preserve">a </w:t>
      </w:r>
      <w:r w:rsidR="00A21978" w:rsidRPr="00A21978">
        <w:rPr>
          <w:rFonts w:ascii="Palatino Linotype" w:hAnsi="Palatino Linotype"/>
          <w:b/>
          <w:sz w:val="22"/>
          <w:szCs w:val="22"/>
          <w:highlight w:val="black"/>
        </w:rPr>
        <w:t>-------------------------------------------------</w:t>
      </w:r>
      <w:r w:rsidRPr="00740CFD">
        <w:rPr>
          <w:rFonts w:ascii="Palatino Linotype" w:hAnsi="Palatino Linotype"/>
          <w:b/>
          <w:sz w:val="22"/>
          <w:szCs w:val="22"/>
        </w:rPr>
        <w:t>,</w:t>
      </w:r>
      <w:r w:rsidRPr="00740CFD">
        <w:rPr>
          <w:rFonts w:ascii="Palatino Linotype" w:hAnsi="Palatino Linotype"/>
          <w:sz w:val="22"/>
          <w:szCs w:val="22"/>
        </w:rPr>
        <w:t xml:space="preserve"> la presente</w:t>
      </w:r>
      <w:r w:rsidRPr="00740CFD">
        <w:rPr>
          <w:rFonts w:ascii="Palatino Linotype" w:hAnsi="Palatino Linotype"/>
          <w:color w:val="222222"/>
          <w:sz w:val="22"/>
          <w:szCs w:val="22"/>
          <w:lang w:val="es-ES" w:eastAsia="es-MX"/>
        </w:rPr>
        <w:t xml:space="preserve"> resolución.</w:t>
      </w:r>
    </w:p>
    <w:p w14:paraId="266B0AD0" w14:textId="1D5435ED" w:rsidR="00C91589" w:rsidRPr="00740CFD" w:rsidRDefault="00F6155A" w:rsidP="00F6155A">
      <w:pPr>
        <w:spacing w:before="240" w:after="360" w:line="360" w:lineRule="auto"/>
        <w:ind w:left="567" w:right="616"/>
        <w:jc w:val="both"/>
        <w:rPr>
          <w:rFonts w:ascii="Palatino Linotype" w:hAnsi="Palatino Linotype"/>
          <w:color w:val="222222"/>
          <w:sz w:val="22"/>
          <w:szCs w:val="22"/>
          <w:lang w:val="es-ES" w:eastAsia="es-MX"/>
        </w:rPr>
      </w:pPr>
      <w:r w:rsidRPr="00740CFD">
        <w:rPr>
          <w:rFonts w:ascii="Palatino Linotype" w:hAnsi="Palatino Linotype"/>
          <w:b/>
          <w:color w:val="222222"/>
          <w:sz w:val="22"/>
          <w:szCs w:val="22"/>
          <w:lang w:val="es-ES" w:eastAsia="es-MX"/>
        </w:rPr>
        <w:t xml:space="preserve">QUINTO. </w:t>
      </w:r>
      <w:r w:rsidRPr="00740CFD">
        <w:rPr>
          <w:rFonts w:ascii="Palatino Linotype" w:hAnsi="Palatino Linotype"/>
          <w:color w:val="222222"/>
          <w:sz w:val="22"/>
          <w:szCs w:val="22"/>
          <w:lang w:val="es-ES" w:eastAsia="es-MX"/>
        </w:rPr>
        <w:t xml:space="preserve">Se hace del conocimiento del </w:t>
      </w:r>
      <w:r w:rsidR="00A21978" w:rsidRPr="00A21978">
        <w:rPr>
          <w:rFonts w:ascii="Palatino Linotype" w:hAnsi="Palatino Linotype"/>
          <w:b/>
          <w:sz w:val="22"/>
          <w:szCs w:val="22"/>
          <w:highlight w:val="black"/>
        </w:rPr>
        <w:t>--------------------------------------------</w:t>
      </w:r>
      <w:bookmarkStart w:id="21" w:name="_GoBack"/>
      <w:bookmarkEnd w:id="21"/>
      <w:r w:rsidRPr="00740CFD">
        <w:rPr>
          <w:rFonts w:ascii="Palatino Linotype" w:hAnsi="Palatino Linotype"/>
          <w:color w:val="222222"/>
          <w:sz w:val="22"/>
          <w:szCs w:val="22"/>
          <w:lang w:val="es-ES" w:eastAsia="es-MX"/>
        </w:rPr>
        <w:t xml:space="preserve"> que, de conformidad con lo establecido en el artículo 196 de la Ley de Transparencia y Acceso a la Información Pública del Estado de México y Municipios, en caso </w:t>
      </w:r>
      <w:r w:rsidRPr="00740CFD">
        <w:rPr>
          <w:rFonts w:ascii="Palatino Linotype" w:hAnsi="Palatino Linotype"/>
          <w:color w:val="222222"/>
          <w:sz w:val="22"/>
          <w:szCs w:val="22"/>
          <w:lang w:val="es-ES" w:eastAsia="es-MX"/>
        </w:rPr>
        <w:lastRenderedPageBreak/>
        <w:t>de que considere que la resolución le cause algún perjuicio podrá impugnarla </w:t>
      </w:r>
      <w:r w:rsidRPr="00740CFD">
        <w:rPr>
          <w:rFonts w:ascii="Palatino Linotype" w:hAnsi="Palatino Linotype"/>
          <w:bCs/>
          <w:color w:val="222222"/>
          <w:sz w:val="22"/>
          <w:szCs w:val="22"/>
          <w:lang w:val="es-ES" w:eastAsia="es-MX"/>
        </w:rPr>
        <w:t>vía juicio de amparo</w:t>
      </w:r>
      <w:r w:rsidRPr="00740CFD">
        <w:rPr>
          <w:rFonts w:ascii="Palatino Linotype" w:hAnsi="Palatino Linotype"/>
          <w:color w:val="222222"/>
          <w:sz w:val="22"/>
          <w:szCs w:val="22"/>
          <w:lang w:val="es-ES" w:eastAsia="es-MX"/>
        </w:rPr>
        <w:t> en los términos de las leyes aplicables.</w:t>
      </w:r>
      <w:r w:rsidR="00E12F6B" w:rsidRPr="00740CFD">
        <w:rPr>
          <w:rFonts w:ascii="Palatino Linotype" w:eastAsia="MS Mincho" w:hAnsi="Palatino Linotype"/>
          <w:i/>
          <w:sz w:val="22"/>
          <w:szCs w:val="22"/>
          <w:lang w:val="es-ES_tradnl"/>
        </w:rPr>
        <w:t>”</w:t>
      </w:r>
    </w:p>
    <w:p w14:paraId="738AA5C0" w14:textId="77777777" w:rsidR="00C91589" w:rsidRPr="00740CFD" w:rsidRDefault="00C91589" w:rsidP="008E1E4F">
      <w:pPr>
        <w:spacing w:before="240" w:after="240" w:line="276" w:lineRule="auto"/>
        <w:ind w:left="630"/>
        <w:jc w:val="both"/>
        <w:rPr>
          <w:rFonts w:ascii="Palatino Linotype" w:eastAsia="MS Mincho" w:hAnsi="Palatino Linotype"/>
          <w:i/>
          <w:sz w:val="22"/>
          <w:szCs w:val="22"/>
          <w:lang w:val="es-ES_tradnl"/>
        </w:rPr>
      </w:pPr>
    </w:p>
    <w:p w14:paraId="2905AEF0" w14:textId="18406E59" w:rsidR="00E12F6B" w:rsidRPr="00740CFD"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740CFD">
        <w:rPr>
          <w:rFonts w:ascii="Palatino Linotype" w:hAnsi="Palatino Linotype"/>
          <w:lang w:val="es-ES_tradnl"/>
        </w:rPr>
        <w:t xml:space="preserve">Posteriormente, la particular en fecha </w:t>
      </w:r>
      <w:r w:rsidR="00F6155A" w:rsidRPr="00740CFD">
        <w:rPr>
          <w:rFonts w:ascii="Palatino Linotype" w:hAnsi="Palatino Linotype"/>
          <w:lang w:val="es-ES_tradnl"/>
        </w:rPr>
        <w:t>veintisiete</w:t>
      </w:r>
      <w:r w:rsidRPr="00740CFD">
        <w:rPr>
          <w:rFonts w:ascii="Palatino Linotype" w:hAnsi="Palatino Linotype"/>
          <w:lang w:val="es-ES_tradnl"/>
        </w:rPr>
        <w:t xml:space="preserve"> (</w:t>
      </w:r>
      <w:r w:rsidR="00F6155A" w:rsidRPr="00740CFD">
        <w:rPr>
          <w:rFonts w:ascii="Palatino Linotype" w:hAnsi="Palatino Linotype"/>
          <w:lang w:val="es-ES_tradnl"/>
        </w:rPr>
        <w:t>27</w:t>
      </w:r>
      <w:r w:rsidRPr="00740CFD">
        <w:rPr>
          <w:rFonts w:ascii="Palatino Linotype" w:hAnsi="Palatino Linotype"/>
          <w:lang w:val="es-ES_tradnl"/>
        </w:rPr>
        <w:t>) de octubre de dos mil veinte, presentó el recurso de inconformidad ante el Instituto Nacional de Transparencia, Acceso a la Información Pública y Protección de Datos Personales (INAI).</w:t>
      </w:r>
    </w:p>
    <w:p w14:paraId="5A14EE26" w14:textId="77777777" w:rsidR="00E12F6B" w:rsidRPr="00740CFD"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14:paraId="70011426" w14:textId="0FB0921A" w:rsidR="00B60327" w:rsidRPr="00740CFD"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740CFD">
        <w:rPr>
          <w:rFonts w:ascii="Palatino Linotype" w:hAnsi="Palatino Linotype"/>
          <w:lang w:val="es-ES_tradnl"/>
        </w:rPr>
        <w:t xml:space="preserve">El órgano garante federal, </w:t>
      </w:r>
      <w:r w:rsidR="00E12F6B" w:rsidRPr="00740CFD">
        <w:rPr>
          <w:rFonts w:ascii="Palatino Linotype" w:hAnsi="Palatino Linotype"/>
          <w:lang w:val="es-ES_tradnl"/>
        </w:rPr>
        <w:t>por medio de</w:t>
      </w:r>
      <w:r w:rsidR="00D651A8" w:rsidRPr="00740CFD">
        <w:rPr>
          <w:rFonts w:ascii="Palatino Linotype" w:hAnsi="Palatino Linotype"/>
          <w:lang w:val="es-ES_tradnl"/>
        </w:rPr>
        <w:t xml:space="preserve"> </w:t>
      </w:r>
      <w:r w:rsidR="00E12F6B" w:rsidRPr="00740CFD">
        <w:rPr>
          <w:rFonts w:ascii="Palatino Linotype" w:hAnsi="Palatino Linotype"/>
          <w:lang w:val="es-ES_tradnl"/>
        </w:rPr>
        <w:t>l</w:t>
      </w:r>
      <w:r w:rsidR="00D651A8" w:rsidRPr="00740CFD">
        <w:rPr>
          <w:rFonts w:ascii="Palatino Linotype" w:hAnsi="Palatino Linotype"/>
          <w:lang w:val="es-ES_tradnl"/>
        </w:rPr>
        <w:t>a</w:t>
      </w:r>
      <w:r w:rsidR="00E12F6B" w:rsidRPr="00740CFD">
        <w:rPr>
          <w:rFonts w:ascii="Palatino Linotype" w:hAnsi="Palatino Linotype"/>
          <w:lang w:val="es-ES_tradnl"/>
        </w:rPr>
        <w:t xml:space="preserve"> Secretari</w:t>
      </w:r>
      <w:r w:rsidR="00D651A8" w:rsidRPr="00740CFD">
        <w:rPr>
          <w:rFonts w:ascii="Palatino Linotype" w:hAnsi="Palatino Linotype"/>
          <w:lang w:val="es-ES_tradnl"/>
        </w:rPr>
        <w:t>a</w:t>
      </w:r>
      <w:r w:rsidR="00E12F6B" w:rsidRPr="00740CFD">
        <w:rPr>
          <w:rFonts w:ascii="Palatino Linotype" w:hAnsi="Palatino Linotype"/>
          <w:lang w:val="es-ES_tradnl"/>
        </w:rPr>
        <w:t xml:space="preserve"> de Acuerdos y Ponencia de Protección de Datos Personales adscrito a la Ponencia de</w:t>
      </w:r>
      <w:r w:rsidR="00D651A8" w:rsidRPr="00740CFD">
        <w:rPr>
          <w:rFonts w:ascii="Palatino Linotype" w:hAnsi="Palatino Linotype"/>
          <w:lang w:val="es-ES_tradnl"/>
        </w:rPr>
        <w:t>l</w:t>
      </w:r>
      <w:r w:rsidR="00E12F6B" w:rsidRPr="00740CFD">
        <w:rPr>
          <w:rFonts w:ascii="Palatino Linotype" w:hAnsi="Palatino Linotype"/>
          <w:lang w:val="es-ES_tradnl"/>
        </w:rPr>
        <w:t xml:space="preserve"> Comisionad </w:t>
      </w:r>
      <w:proofErr w:type="spellStart"/>
      <w:r w:rsidR="00F6155A" w:rsidRPr="00740CFD">
        <w:rPr>
          <w:rFonts w:ascii="Palatino Linotype" w:hAnsi="Palatino Linotype"/>
          <w:b/>
          <w:bCs/>
          <w:lang w:val="es-ES_tradnl"/>
        </w:rPr>
        <w:t>Rosendoevgueni</w:t>
      </w:r>
      <w:proofErr w:type="spellEnd"/>
      <w:r w:rsidR="00F6155A" w:rsidRPr="00740CFD">
        <w:rPr>
          <w:rFonts w:ascii="Palatino Linotype" w:hAnsi="Palatino Linotype"/>
          <w:b/>
          <w:bCs/>
          <w:lang w:val="es-ES_tradnl"/>
        </w:rPr>
        <w:t xml:space="preserve"> Monterrey </w:t>
      </w:r>
      <w:proofErr w:type="spellStart"/>
      <w:r w:rsidR="00F6155A" w:rsidRPr="00740CFD">
        <w:rPr>
          <w:rFonts w:ascii="Palatino Linotype" w:hAnsi="Palatino Linotype"/>
          <w:b/>
          <w:bCs/>
          <w:lang w:val="es-ES_tradnl"/>
        </w:rPr>
        <w:t>Chepov</w:t>
      </w:r>
      <w:proofErr w:type="spellEnd"/>
      <w:r w:rsidR="00E12F6B" w:rsidRPr="00740CFD">
        <w:rPr>
          <w:rFonts w:ascii="Palatino Linotype" w:hAnsi="Palatino Linotype"/>
          <w:lang w:val="es-ES_tradnl"/>
        </w:rPr>
        <w:t xml:space="preserve">, mediante proveído de fecha </w:t>
      </w:r>
      <w:r w:rsidR="00F6155A" w:rsidRPr="00740CFD">
        <w:rPr>
          <w:rFonts w:ascii="Palatino Linotype" w:hAnsi="Palatino Linotype"/>
          <w:lang w:val="es-ES_tradnl"/>
        </w:rPr>
        <w:t>cuatro</w:t>
      </w:r>
      <w:r w:rsidR="00E12F6B" w:rsidRPr="00740CFD">
        <w:rPr>
          <w:rFonts w:ascii="Palatino Linotype" w:hAnsi="Palatino Linotype"/>
          <w:lang w:val="es-ES_tradnl"/>
        </w:rPr>
        <w:t xml:space="preserve"> (</w:t>
      </w:r>
      <w:r w:rsidR="00F6155A" w:rsidRPr="00740CFD">
        <w:rPr>
          <w:rFonts w:ascii="Palatino Linotype" w:hAnsi="Palatino Linotype"/>
          <w:lang w:val="es-ES_tradnl"/>
        </w:rPr>
        <w:t>4</w:t>
      </w:r>
      <w:r w:rsidR="00E12F6B" w:rsidRPr="00740CFD">
        <w:rPr>
          <w:rFonts w:ascii="Palatino Linotype" w:hAnsi="Palatino Linotype"/>
          <w:lang w:val="es-ES_tradnl"/>
        </w:rPr>
        <w:t xml:space="preserve">) de </w:t>
      </w:r>
      <w:r w:rsidR="00F6155A" w:rsidRPr="00740CFD">
        <w:rPr>
          <w:rFonts w:ascii="Palatino Linotype" w:hAnsi="Palatino Linotype"/>
          <w:lang w:val="es-ES_tradnl"/>
        </w:rPr>
        <w:t>noviembre</w:t>
      </w:r>
      <w:r w:rsidR="00E12F6B" w:rsidRPr="00740CFD">
        <w:rPr>
          <w:rFonts w:ascii="Palatino Linotype" w:hAnsi="Palatino Linotype"/>
          <w:lang w:val="es-ES_tradnl"/>
        </w:rPr>
        <w:t xml:space="preserve"> del año que transcurre, acordó la admisión del recurso de inconformidad número </w:t>
      </w:r>
      <w:r w:rsidR="00E12F6B" w:rsidRPr="00740CFD">
        <w:rPr>
          <w:rFonts w:ascii="Palatino Linotype" w:hAnsi="Palatino Linotype"/>
          <w:b/>
          <w:lang w:val="es-ES_tradnl"/>
        </w:rPr>
        <w:t xml:space="preserve">RIA </w:t>
      </w:r>
      <w:r w:rsidR="00F6155A" w:rsidRPr="00740CFD">
        <w:rPr>
          <w:rFonts w:ascii="Palatino Linotype" w:hAnsi="Palatino Linotype"/>
          <w:b/>
          <w:lang w:val="es-ES_tradnl"/>
        </w:rPr>
        <w:t>232</w:t>
      </w:r>
      <w:r w:rsidR="001E42C1" w:rsidRPr="00740CFD">
        <w:rPr>
          <w:rFonts w:ascii="Palatino Linotype" w:hAnsi="Palatino Linotype"/>
          <w:lang w:val="es-ES_tradnl"/>
        </w:rPr>
        <w:t>/20</w:t>
      </w:r>
      <w:r w:rsidR="00E12F6B" w:rsidRPr="00740CFD">
        <w:rPr>
          <w:rFonts w:ascii="Palatino Linotype" w:hAnsi="Palatino Linotype"/>
          <w:lang w:val="es-ES_tradnl"/>
        </w:rPr>
        <w:t xml:space="preserve"> </w:t>
      </w:r>
      <w:r w:rsidRPr="00740CFD">
        <w:rPr>
          <w:rFonts w:ascii="Palatino Linotype" w:hAnsi="Palatino Linotype"/>
          <w:lang w:val="es-ES_tradnl"/>
        </w:rPr>
        <w:t>y dio vista a</w:t>
      </w:r>
      <w:r w:rsidR="00E12F6B" w:rsidRPr="00740CFD">
        <w:rPr>
          <w:rFonts w:ascii="Palatino Linotype" w:hAnsi="Palatino Linotype"/>
          <w:lang w:val="es-ES_tradnl"/>
        </w:rPr>
        <w:t xml:space="preserve"> este Instituto </w:t>
      </w:r>
      <w:r w:rsidRPr="00740CFD">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14:paraId="746EE8AB" w14:textId="77777777" w:rsidR="00400279" w:rsidRPr="00740CFD" w:rsidRDefault="00400279" w:rsidP="008E1E4F">
      <w:pPr>
        <w:pStyle w:val="Prrafodelista"/>
        <w:tabs>
          <w:tab w:val="left" w:pos="0"/>
        </w:tabs>
        <w:spacing w:line="360" w:lineRule="auto"/>
        <w:ind w:left="502" w:right="49"/>
        <w:jc w:val="both"/>
        <w:rPr>
          <w:rFonts w:ascii="Palatino Linotype" w:hAnsi="Palatino Linotype"/>
          <w:lang w:val="es-ES_tradnl"/>
        </w:rPr>
      </w:pPr>
    </w:p>
    <w:p w14:paraId="5DE0D37E" w14:textId="360E4151" w:rsidR="00490EB5" w:rsidRPr="00740CFD" w:rsidRDefault="00400279" w:rsidP="004510B5">
      <w:pPr>
        <w:pStyle w:val="Prrafodelista"/>
        <w:numPr>
          <w:ilvl w:val="0"/>
          <w:numId w:val="1"/>
        </w:numPr>
        <w:tabs>
          <w:tab w:val="left" w:pos="0"/>
        </w:tabs>
        <w:spacing w:line="360" w:lineRule="auto"/>
        <w:ind w:left="1416" w:right="49" w:hanging="1416"/>
        <w:jc w:val="both"/>
        <w:rPr>
          <w:rFonts w:ascii="Palatino Linotype" w:hAnsi="Palatino Linotype"/>
          <w:lang w:val="es-ES_tradnl"/>
        </w:rPr>
      </w:pPr>
      <w:r w:rsidRPr="00740CFD">
        <w:rPr>
          <w:rFonts w:ascii="Palatino Linotype" w:hAnsi="Palatino Linotype"/>
          <w:lang w:val="es-ES_tradnl"/>
        </w:rPr>
        <w:t xml:space="preserve">El </w:t>
      </w:r>
      <w:r w:rsidR="004510B5" w:rsidRPr="00740CFD">
        <w:rPr>
          <w:rFonts w:ascii="Palatino Linotype" w:hAnsi="Palatino Linotype"/>
          <w:lang w:val="es-ES_tradnl"/>
        </w:rPr>
        <w:t>dieciocho</w:t>
      </w:r>
      <w:r w:rsidR="00E12F6B" w:rsidRPr="00740CFD">
        <w:rPr>
          <w:rFonts w:ascii="Palatino Linotype" w:hAnsi="Palatino Linotype"/>
          <w:lang w:val="es-ES_tradnl"/>
        </w:rPr>
        <w:t xml:space="preserve"> (</w:t>
      </w:r>
      <w:r w:rsidR="004510B5" w:rsidRPr="00740CFD">
        <w:rPr>
          <w:rFonts w:ascii="Palatino Linotype" w:hAnsi="Palatino Linotype"/>
          <w:lang w:val="es-ES_tradnl"/>
        </w:rPr>
        <w:t>18</w:t>
      </w:r>
      <w:r w:rsidR="00E12F6B" w:rsidRPr="00740CFD">
        <w:rPr>
          <w:rFonts w:ascii="Palatino Linotype" w:hAnsi="Palatino Linotype"/>
          <w:lang w:val="es-ES_tradnl"/>
        </w:rPr>
        <w:t>) de noviembre de dos mil veinte</w:t>
      </w:r>
      <w:r w:rsidRPr="00740CFD">
        <w:rPr>
          <w:rFonts w:ascii="Palatino Linotype" w:hAnsi="Palatino Linotype"/>
          <w:lang w:val="es-ES_tradnl"/>
        </w:rPr>
        <w:t>, se tuvo por rendido el informe justificado</w:t>
      </w:r>
      <w:r w:rsidR="00490EB5" w:rsidRPr="00740CFD">
        <w:rPr>
          <w:rFonts w:ascii="Palatino Linotype" w:hAnsi="Palatino Linotype"/>
          <w:lang w:val="es-ES_tradnl"/>
        </w:rPr>
        <w:t>.</w:t>
      </w:r>
    </w:p>
    <w:p w14:paraId="151E6DDB" w14:textId="77777777" w:rsidR="00E12F6B" w:rsidRPr="00740CFD" w:rsidRDefault="00E12F6B" w:rsidP="008E1E4F">
      <w:pPr>
        <w:pStyle w:val="Prrafodelista"/>
        <w:spacing w:line="360" w:lineRule="auto"/>
        <w:jc w:val="both"/>
        <w:rPr>
          <w:rFonts w:ascii="Palatino Linotype" w:hAnsi="Palatino Linotype"/>
          <w:lang w:val="es-ES_tradnl"/>
        </w:rPr>
      </w:pPr>
    </w:p>
    <w:p w14:paraId="1AE2EEBF" w14:textId="77777777" w:rsidR="001A5313" w:rsidRPr="00740CFD" w:rsidRDefault="001A5313" w:rsidP="008E1E4F">
      <w:pPr>
        <w:pStyle w:val="Prrafodelista"/>
        <w:spacing w:line="360" w:lineRule="auto"/>
        <w:jc w:val="both"/>
        <w:rPr>
          <w:rFonts w:ascii="Palatino Linotype" w:hAnsi="Palatino Linotype"/>
          <w:lang w:val="es-ES_tradnl"/>
        </w:rPr>
      </w:pPr>
    </w:p>
    <w:p w14:paraId="0EEDCF16" w14:textId="77A815CB" w:rsidR="00E12F6B" w:rsidRPr="00740CFD"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lastRenderedPageBreak/>
        <w:t xml:space="preserve">El </w:t>
      </w:r>
      <w:r w:rsidR="004510B5" w:rsidRPr="00740CFD">
        <w:rPr>
          <w:rFonts w:ascii="Palatino Linotype" w:hAnsi="Palatino Linotype"/>
          <w:lang w:val="es-ES_tradnl"/>
        </w:rPr>
        <w:t>dieciocho</w:t>
      </w:r>
      <w:r w:rsidRPr="00740CFD">
        <w:rPr>
          <w:rFonts w:ascii="Palatino Linotype" w:hAnsi="Palatino Linotype"/>
          <w:lang w:val="es-ES_tradnl"/>
        </w:rPr>
        <w:t xml:space="preserve"> (</w:t>
      </w:r>
      <w:r w:rsidR="004510B5" w:rsidRPr="00740CFD">
        <w:rPr>
          <w:rFonts w:ascii="Palatino Linotype" w:hAnsi="Palatino Linotype"/>
          <w:lang w:val="es-ES_tradnl"/>
        </w:rPr>
        <w:t>18)</w:t>
      </w:r>
      <w:r w:rsidRPr="00740CFD">
        <w:rPr>
          <w:rFonts w:ascii="Palatino Linotype" w:hAnsi="Palatino Linotype"/>
          <w:lang w:val="es-ES_tradnl"/>
        </w:rPr>
        <w:t xml:space="preserve"> de diciembre de dos mil veinte, la Secretaria de Acuerdos y Ponencia de Acceso a la Información, al no existir diligencias pendientes por desahogar acordó el cierre de instrucción, pasando el expediente a resolución.</w:t>
      </w:r>
    </w:p>
    <w:p w14:paraId="542E2D39" w14:textId="77777777" w:rsidR="00490EB5" w:rsidRPr="00740CFD" w:rsidRDefault="00490EB5" w:rsidP="008E1E4F">
      <w:pPr>
        <w:pStyle w:val="Prrafodelista"/>
        <w:spacing w:line="360" w:lineRule="auto"/>
        <w:jc w:val="both"/>
        <w:rPr>
          <w:rFonts w:ascii="Palatino Linotype" w:hAnsi="Palatino Linotype"/>
          <w:lang w:val="es-ES_tradnl"/>
        </w:rPr>
      </w:pPr>
    </w:p>
    <w:p w14:paraId="0A89C052" w14:textId="08EC3838" w:rsidR="00400279" w:rsidRPr="00740CFD"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En sesión </w:t>
      </w:r>
      <w:r w:rsidR="001A5313" w:rsidRPr="00740CFD">
        <w:rPr>
          <w:rFonts w:ascii="Palatino Linotype" w:hAnsi="Palatino Linotype"/>
          <w:lang w:val="es-ES_tradnl"/>
        </w:rPr>
        <w:t xml:space="preserve">ordinaria </w:t>
      </w:r>
      <w:r w:rsidRPr="00740CFD">
        <w:rPr>
          <w:rFonts w:ascii="Palatino Linotype" w:hAnsi="Palatino Linotype"/>
          <w:lang w:val="es-ES_tradnl"/>
        </w:rPr>
        <w:t xml:space="preserve">celebrada el día </w:t>
      </w:r>
      <w:r w:rsidR="004510B5" w:rsidRPr="00740CFD">
        <w:rPr>
          <w:rFonts w:ascii="Palatino Linotype" w:hAnsi="Palatino Linotype"/>
          <w:lang w:val="es-ES_tradnl"/>
        </w:rPr>
        <w:t>trece</w:t>
      </w:r>
      <w:r w:rsidR="001A5313" w:rsidRPr="00740CFD">
        <w:rPr>
          <w:rFonts w:ascii="Palatino Linotype" w:hAnsi="Palatino Linotype"/>
          <w:lang w:val="es-ES_tradnl"/>
        </w:rPr>
        <w:t xml:space="preserve"> (</w:t>
      </w:r>
      <w:r w:rsidR="004510B5" w:rsidRPr="00740CFD">
        <w:rPr>
          <w:rFonts w:ascii="Palatino Linotype" w:hAnsi="Palatino Linotype"/>
          <w:lang w:val="es-ES_tradnl"/>
        </w:rPr>
        <w:t>13</w:t>
      </w:r>
      <w:r w:rsidR="001A5313" w:rsidRPr="00740CFD">
        <w:rPr>
          <w:rFonts w:ascii="Palatino Linotype" w:hAnsi="Palatino Linotype"/>
          <w:lang w:val="es-ES_tradnl"/>
        </w:rPr>
        <w:t xml:space="preserve">) de </w:t>
      </w:r>
      <w:r w:rsidR="004510B5" w:rsidRPr="00740CFD">
        <w:rPr>
          <w:rFonts w:ascii="Palatino Linotype" w:hAnsi="Palatino Linotype"/>
          <w:lang w:val="es-ES_tradnl"/>
        </w:rPr>
        <w:t>enero</w:t>
      </w:r>
      <w:r w:rsidR="001A5313" w:rsidRPr="00740CFD">
        <w:rPr>
          <w:rFonts w:ascii="Palatino Linotype" w:hAnsi="Palatino Linotype"/>
          <w:lang w:val="es-ES_tradnl"/>
        </w:rPr>
        <w:t xml:space="preserve"> de dos mil veint</w:t>
      </w:r>
      <w:r w:rsidR="004510B5" w:rsidRPr="00740CFD">
        <w:rPr>
          <w:rFonts w:ascii="Palatino Linotype" w:hAnsi="Palatino Linotype"/>
          <w:lang w:val="es-ES_tradnl"/>
        </w:rPr>
        <w:t>iuno</w:t>
      </w:r>
      <w:r w:rsidR="001A5313" w:rsidRPr="00740CFD">
        <w:rPr>
          <w:rFonts w:ascii="Palatino Linotype" w:hAnsi="Palatino Linotype"/>
          <w:lang w:val="es-ES_tradnl"/>
        </w:rPr>
        <w:t xml:space="preserve">, el Pleno del INAI, </w:t>
      </w:r>
      <w:r w:rsidRPr="00740CFD">
        <w:rPr>
          <w:rFonts w:ascii="Palatino Linotype" w:hAnsi="Palatino Linotype"/>
          <w:lang w:val="es-ES_tradnl"/>
        </w:rPr>
        <w:t>se aprobó la resolución</w:t>
      </w:r>
      <w:r w:rsidR="001A5313" w:rsidRPr="00740CFD">
        <w:rPr>
          <w:rFonts w:ascii="Palatino Linotype" w:hAnsi="Palatino Linotype"/>
          <w:lang w:val="es-ES_tradnl"/>
        </w:rPr>
        <w:t xml:space="preserve"> del recurso de revisión RIA </w:t>
      </w:r>
      <w:r w:rsidR="004510B5" w:rsidRPr="00740CFD">
        <w:rPr>
          <w:rFonts w:ascii="Palatino Linotype" w:hAnsi="Palatino Linotype"/>
          <w:lang w:val="es-ES_tradnl"/>
        </w:rPr>
        <w:t>232</w:t>
      </w:r>
      <w:r w:rsidR="001E42C1" w:rsidRPr="00740CFD">
        <w:rPr>
          <w:rFonts w:ascii="Palatino Linotype" w:hAnsi="Palatino Linotype"/>
          <w:lang w:val="es-ES_tradnl"/>
        </w:rPr>
        <w:t>/20</w:t>
      </w:r>
      <w:r w:rsidR="001A5313" w:rsidRPr="00740CFD">
        <w:rPr>
          <w:rFonts w:ascii="Palatino Linotype" w:hAnsi="Palatino Linotype"/>
          <w:lang w:val="es-ES_tradnl"/>
        </w:rPr>
        <w:t>20</w:t>
      </w:r>
      <w:r w:rsidRPr="00740CFD">
        <w:rPr>
          <w:rFonts w:ascii="Palatino Linotype" w:hAnsi="Palatino Linotype"/>
          <w:lang w:val="es-ES_tradnl"/>
        </w:rPr>
        <w:t xml:space="preserve">, posteriormente en fecha </w:t>
      </w:r>
      <w:r w:rsidR="001A5313" w:rsidRPr="00740CFD">
        <w:rPr>
          <w:rFonts w:ascii="Palatino Linotype" w:hAnsi="Palatino Linotype"/>
          <w:lang w:val="es-ES_tradnl"/>
        </w:rPr>
        <w:t>diecinueve (19) de enero de dos mil veintiuno</w:t>
      </w:r>
      <w:r w:rsidRPr="00740CFD">
        <w:rPr>
          <w:rFonts w:ascii="Palatino Linotype" w:hAnsi="Palatino Linotype"/>
          <w:lang w:val="es-ES_tradnl"/>
        </w:rPr>
        <w:t xml:space="preserve">, fue notificada a este Órgano Garante. </w:t>
      </w:r>
    </w:p>
    <w:p w14:paraId="61A3D0BF" w14:textId="77777777" w:rsidR="00872735" w:rsidRPr="00740CFD" w:rsidRDefault="00872735" w:rsidP="008E1E4F">
      <w:pPr>
        <w:pStyle w:val="Prrafodelista"/>
        <w:tabs>
          <w:tab w:val="left" w:pos="0"/>
        </w:tabs>
        <w:spacing w:line="360" w:lineRule="auto"/>
        <w:ind w:left="0" w:right="49"/>
        <w:jc w:val="both"/>
        <w:rPr>
          <w:rFonts w:ascii="Palatino Linotype" w:hAnsi="Palatino Linotype"/>
          <w:lang w:val="es-ES_tradnl"/>
        </w:rPr>
      </w:pPr>
    </w:p>
    <w:p w14:paraId="648C09C0" w14:textId="77777777" w:rsidR="00333841" w:rsidRPr="00740CFD" w:rsidRDefault="00333841" w:rsidP="008E1E4F">
      <w:pPr>
        <w:pStyle w:val="Ttulo1"/>
        <w:spacing w:line="360" w:lineRule="auto"/>
        <w:jc w:val="center"/>
        <w:rPr>
          <w:rFonts w:ascii="Palatino Linotype" w:hAnsi="Palatino Linotype"/>
          <w:b/>
          <w:color w:val="auto"/>
          <w:sz w:val="24"/>
          <w:szCs w:val="24"/>
          <w:lang w:val="es-ES_tradnl"/>
        </w:rPr>
      </w:pPr>
      <w:bookmarkStart w:id="22" w:name="_Toc17302576"/>
      <w:r w:rsidRPr="00740CFD">
        <w:rPr>
          <w:rFonts w:ascii="Palatino Linotype" w:hAnsi="Palatino Linotype"/>
          <w:b/>
          <w:color w:val="auto"/>
          <w:sz w:val="24"/>
          <w:szCs w:val="24"/>
          <w:lang w:val="es-ES_tradnl"/>
        </w:rPr>
        <w:t>CONSIDERANDO</w:t>
      </w:r>
      <w:bookmarkEnd w:id="22"/>
    </w:p>
    <w:p w14:paraId="6B5EE6D6" w14:textId="77777777" w:rsidR="00333841" w:rsidRPr="00740CFD" w:rsidRDefault="00333841" w:rsidP="008E1E4F">
      <w:pPr>
        <w:spacing w:line="360" w:lineRule="auto"/>
        <w:jc w:val="both"/>
        <w:rPr>
          <w:rFonts w:ascii="Palatino Linotype" w:hAnsi="Palatino Linotype"/>
          <w:lang w:val="es-ES_tradnl" w:eastAsia="en-US"/>
        </w:rPr>
      </w:pPr>
    </w:p>
    <w:p w14:paraId="32CA82A6" w14:textId="77777777" w:rsidR="00333841" w:rsidRPr="00740CFD" w:rsidRDefault="00333841" w:rsidP="008E1E4F">
      <w:pPr>
        <w:pStyle w:val="Ttulo2"/>
        <w:spacing w:line="360" w:lineRule="auto"/>
        <w:jc w:val="both"/>
        <w:rPr>
          <w:rFonts w:ascii="Palatino Linotype" w:hAnsi="Palatino Linotype"/>
          <w:b/>
          <w:color w:val="auto"/>
          <w:sz w:val="24"/>
          <w:szCs w:val="24"/>
          <w:lang w:val="es-ES_tradnl"/>
        </w:rPr>
      </w:pPr>
      <w:bookmarkStart w:id="23" w:name="_Toc17302577"/>
      <w:r w:rsidRPr="00740CFD">
        <w:rPr>
          <w:rFonts w:ascii="Palatino Linotype" w:hAnsi="Palatino Linotype"/>
          <w:b/>
          <w:color w:val="auto"/>
          <w:sz w:val="24"/>
          <w:szCs w:val="24"/>
          <w:lang w:val="es-ES_tradnl"/>
        </w:rPr>
        <w:t xml:space="preserve">PRIMERO. </w:t>
      </w:r>
      <w:r w:rsidR="00400279" w:rsidRPr="00740CFD">
        <w:rPr>
          <w:rFonts w:ascii="Palatino Linotype" w:hAnsi="Palatino Linotype"/>
          <w:b/>
          <w:color w:val="auto"/>
          <w:sz w:val="24"/>
          <w:szCs w:val="24"/>
          <w:lang w:val="es-ES_tradnl"/>
        </w:rPr>
        <w:t>A</w:t>
      </w:r>
      <w:r w:rsidR="0030712E" w:rsidRPr="00740CFD">
        <w:rPr>
          <w:rFonts w:ascii="Palatino Linotype" w:hAnsi="Palatino Linotype"/>
          <w:b/>
          <w:color w:val="auto"/>
          <w:sz w:val="24"/>
          <w:szCs w:val="24"/>
          <w:lang w:val="es-ES_tradnl"/>
        </w:rPr>
        <w:t>tribuciones del</w:t>
      </w:r>
      <w:r w:rsidR="00400279" w:rsidRPr="00740CFD">
        <w:rPr>
          <w:rFonts w:ascii="Palatino Linotype" w:hAnsi="Palatino Linotype"/>
          <w:b/>
          <w:color w:val="auto"/>
          <w:sz w:val="24"/>
          <w:szCs w:val="24"/>
          <w:lang w:val="es-ES_tradnl"/>
        </w:rPr>
        <w:t xml:space="preserve"> INAI</w:t>
      </w:r>
      <w:bookmarkEnd w:id="23"/>
    </w:p>
    <w:p w14:paraId="1E02EB28" w14:textId="77777777" w:rsidR="001E4363" w:rsidRPr="00740CFD" w:rsidRDefault="001E4363" w:rsidP="008E1E4F">
      <w:pPr>
        <w:spacing w:line="360" w:lineRule="auto"/>
        <w:jc w:val="both"/>
        <w:rPr>
          <w:rFonts w:ascii="Palatino Linotype" w:hAnsi="Palatino Linotype"/>
          <w:lang w:val="es-ES_tradnl" w:eastAsia="en-US"/>
        </w:rPr>
      </w:pPr>
    </w:p>
    <w:p w14:paraId="710410A1" w14:textId="77777777" w:rsidR="008E1E4F" w:rsidRPr="00740CFD"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eastAsia="Calibri" w:hAnsi="Palatino Linotype"/>
          <w:lang w:val="es-ES_tradnl"/>
        </w:rPr>
        <w:t>E</w:t>
      </w:r>
      <w:r w:rsidR="00C10C55" w:rsidRPr="00740CFD">
        <w:rPr>
          <w:rFonts w:ascii="Palatino Linotype" w:eastAsia="Calibri" w:hAnsi="Palatino Linotype"/>
          <w:lang w:val="es-ES_tradnl"/>
        </w:rPr>
        <w:t>l</w:t>
      </w:r>
      <w:r w:rsidR="00C10C55" w:rsidRPr="00740CFD">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w:t>
      </w:r>
      <w:r w:rsidR="00C10C55" w:rsidRPr="00740CFD">
        <w:rPr>
          <w:rFonts w:ascii="Palatino Linotype" w:hAnsi="Palatino Linotype"/>
          <w:lang w:val="es-ES_tradnl"/>
        </w:rPr>
        <w:lastRenderedPageBreak/>
        <w:t>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14:paraId="43FEEC0C" w14:textId="77777777" w:rsidR="008E1E4F" w:rsidRPr="00740CFD" w:rsidRDefault="008E1E4F" w:rsidP="008E1E4F">
      <w:pPr>
        <w:pStyle w:val="Prrafodelista"/>
        <w:tabs>
          <w:tab w:val="left" w:pos="0"/>
        </w:tabs>
        <w:spacing w:line="360" w:lineRule="auto"/>
        <w:ind w:left="0" w:right="49"/>
        <w:jc w:val="both"/>
        <w:rPr>
          <w:rFonts w:ascii="Palatino Linotype" w:hAnsi="Palatino Linotype"/>
          <w:lang w:val="es-ES_tradnl"/>
        </w:rPr>
      </w:pPr>
    </w:p>
    <w:p w14:paraId="25B25011" w14:textId="77777777" w:rsidR="008E1E4F" w:rsidRPr="00740CFD" w:rsidRDefault="008E1E4F" w:rsidP="008E1E4F">
      <w:pPr>
        <w:pStyle w:val="Ttulo2"/>
        <w:spacing w:line="360" w:lineRule="auto"/>
        <w:jc w:val="both"/>
        <w:rPr>
          <w:rFonts w:ascii="Palatino Linotype" w:hAnsi="Palatino Linotype"/>
          <w:b/>
          <w:color w:val="auto"/>
          <w:sz w:val="24"/>
          <w:szCs w:val="24"/>
          <w:lang w:val="es-ES_tradnl"/>
        </w:rPr>
      </w:pPr>
      <w:bookmarkStart w:id="24" w:name="_Toc17302578"/>
      <w:r w:rsidRPr="00740CFD">
        <w:rPr>
          <w:rFonts w:ascii="Palatino Linotype" w:hAnsi="Palatino Linotype"/>
          <w:b/>
          <w:color w:val="auto"/>
          <w:sz w:val="24"/>
          <w:szCs w:val="24"/>
          <w:lang w:val="es-ES_tradnl"/>
        </w:rPr>
        <w:t>SEGUNDO. Resolución y efectos</w:t>
      </w:r>
      <w:bookmarkEnd w:id="24"/>
    </w:p>
    <w:p w14:paraId="44B66F7F" w14:textId="77777777" w:rsidR="008E1E4F" w:rsidRPr="00740CFD" w:rsidRDefault="008E1E4F" w:rsidP="008E1E4F">
      <w:pPr>
        <w:pStyle w:val="Prrafodelista"/>
        <w:tabs>
          <w:tab w:val="left" w:pos="0"/>
        </w:tabs>
        <w:spacing w:line="360" w:lineRule="auto"/>
        <w:ind w:left="0" w:right="49"/>
        <w:jc w:val="both"/>
        <w:rPr>
          <w:rFonts w:ascii="Palatino Linotype" w:hAnsi="Palatino Linotype"/>
          <w:lang w:val="es-ES_tradnl"/>
        </w:rPr>
      </w:pPr>
    </w:p>
    <w:p w14:paraId="25E03461" w14:textId="575A6E97" w:rsidR="00ED7D43" w:rsidRPr="00740CFD"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740CFD">
        <w:rPr>
          <w:rFonts w:ascii="Palatino Linotype" w:eastAsia="Calibri" w:hAnsi="Palatino Linotype"/>
          <w:lang w:val="es-ES_tradnl"/>
        </w:rPr>
        <w:t>En</w:t>
      </w:r>
      <w:r w:rsidRPr="00740CFD">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740CFD">
        <w:rPr>
          <w:rFonts w:ascii="Palatino Linotype" w:hAnsi="Palatino Linotype" w:cs="Arial"/>
          <w:lang w:val="es-ES_tradnl"/>
        </w:rPr>
        <w:t xml:space="preserve">: </w:t>
      </w:r>
      <w:r w:rsidRPr="00740CFD">
        <w:rPr>
          <w:rFonts w:ascii="Palatino Linotype" w:hAnsi="Palatino Linotype"/>
          <w:i/>
          <w:lang w:val="es-ES_tradnl"/>
        </w:rPr>
        <w:t xml:space="preserve">“… </w:t>
      </w:r>
      <w:r w:rsidRPr="00740CFD">
        <w:rPr>
          <w:rFonts w:ascii="Palatino Linotype" w:hAnsi="Palatino Linotype"/>
          <w:b/>
          <w:i/>
          <w:lang w:val="es-ES_tradnl"/>
        </w:rPr>
        <w:t>REVOCAR</w:t>
      </w:r>
      <w:r w:rsidRPr="00740CFD">
        <w:rPr>
          <w:rFonts w:ascii="Palatino Linotype" w:hAnsi="Palatino Linotype"/>
          <w:i/>
          <w:lang w:val="es-ES_tradnl"/>
        </w:rPr>
        <w:t xml:space="preserve"> la resolución del Instituto de Transparencia, Acceso a la Información Pública y Protección de Datos Personales</w:t>
      </w:r>
      <w:r w:rsidRPr="00740CFD">
        <w:rPr>
          <w:rFonts w:ascii="Palatino Linotype" w:hAnsi="Palatino Linotype"/>
          <w:i/>
          <w:spacing w:val="-8"/>
          <w:lang w:val="es-ES_tradnl"/>
        </w:rPr>
        <w:t xml:space="preserve"> </w:t>
      </w:r>
      <w:r w:rsidRPr="00740CFD">
        <w:rPr>
          <w:rFonts w:ascii="Palatino Linotype" w:hAnsi="Palatino Linotype"/>
          <w:i/>
          <w:lang w:val="es-ES_tradnl"/>
        </w:rPr>
        <w:t>del</w:t>
      </w:r>
      <w:r w:rsidRPr="00740CFD">
        <w:rPr>
          <w:rFonts w:ascii="Palatino Linotype" w:hAnsi="Palatino Linotype"/>
          <w:i/>
          <w:spacing w:val="-3"/>
          <w:lang w:val="es-ES_tradnl"/>
        </w:rPr>
        <w:t xml:space="preserve"> </w:t>
      </w:r>
      <w:r w:rsidRPr="00740CFD">
        <w:rPr>
          <w:rFonts w:ascii="Palatino Linotype" w:hAnsi="Palatino Linotype"/>
          <w:i/>
          <w:lang w:val="es-ES_tradnl"/>
        </w:rPr>
        <w:t>Estado</w:t>
      </w:r>
      <w:r w:rsidRPr="00740CFD">
        <w:rPr>
          <w:rFonts w:ascii="Palatino Linotype" w:hAnsi="Palatino Linotype"/>
          <w:i/>
          <w:spacing w:val="-4"/>
          <w:lang w:val="es-ES_tradnl"/>
        </w:rPr>
        <w:t xml:space="preserve"> </w:t>
      </w:r>
      <w:r w:rsidRPr="00740CFD">
        <w:rPr>
          <w:rFonts w:ascii="Palatino Linotype" w:hAnsi="Palatino Linotype"/>
          <w:i/>
          <w:lang w:val="es-ES_tradnl"/>
        </w:rPr>
        <w:t>de</w:t>
      </w:r>
      <w:r w:rsidRPr="00740CFD">
        <w:rPr>
          <w:rFonts w:ascii="Palatino Linotype" w:hAnsi="Palatino Linotype"/>
          <w:i/>
          <w:spacing w:val="-7"/>
          <w:lang w:val="es-ES_tradnl"/>
        </w:rPr>
        <w:t xml:space="preserve"> </w:t>
      </w:r>
      <w:r w:rsidRPr="00740CFD">
        <w:rPr>
          <w:rFonts w:ascii="Palatino Linotype" w:hAnsi="Palatino Linotype"/>
          <w:i/>
          <w:lang w:val="es-ES_tradnl"/>
        </w:rPr>
        <w:t>México</w:t>
      </w:r>
      <w:r w:rsidRPr="00740CFD">
        <w:rPr>
          <w:rFonts w:ascii="Palatino Linotype" w:hAnsi="Palatino Linotype"/>
          <w:i/>
          <w:spacing w:val="-6"/>
          <w:lang w:val="es-ES_tradnl"/>
        </w:rPr>
        <w:t xml:space="preserve"> </w:t>
      </w:r>
      <w:r w:rsidRPr="00740CFD">
        <w:rPr>
          <w:rFonts w:ascii="Palatino Linotype" w:hAnsi="Palatino Linotype"/>
          <w:i/>
          <w:lang w:val="es-ES_tradnl"/>
        </w:rPr>
        <w:t>y</w:t>
      </w:r>
      <w:r w:rsidRPr="00740CFD">
        <w:rPr>
          <w:rFonts w:ascii="Palatino Linotype" w:hAnsi="Palatino Linotype"/>
          <w:i/>
          <w:spacing w:val="-7"/>
          <w:lang w:val="es-ES_tradnl"/>
        </w:rPr>
        <w:t xml:space="preserve"> </w:t>
      </w:r>
      <w:r w:rsidRPr="00740CFD">
        <w:rPr>
          <w:rFonts w:ascii="Palatino Linotype" w:hAnsi="Palatino Linotype"/>
          <w:i/>
          <w:lang w:val="es-ES_tradnl"/>
        </w:rPr>
        <w:t>Municipios,</w:t>
      </w:r>
      <w:r w:rsidRPr="00740CFD">
        <w:rPr>
          <w:rFonts w:ascii="Palatino Linotype" w:hAnsi="Palatino Linotype"/>
          <w:i/>
          <w:spacing w:val="-4"/>
          <w:lang w:val="es-ES_tradnl"/>
        </w:rPr>
        <w:t xml:space="preserve"> </w:t>
      </w:r>
      <w:r w:rsidRPr="00740CFD">
        <w:rPr>
          <w:rFonts w:ascii="Palatino Linotype" w:hAnsi="Palatino Linotype"/>
          <w:i/>
          <w:lang w:val="es-ES_tradnl"/>
        </w:rPr>
        <w:t>y</w:t>
      </w:r>
      <w:r w:rsidRPr="00740CFD">
        <w:rPr>
          <w:rFonts w:ascii="Palatino Linotype" w:hAnsi="Palatino Linotype"/>
          <w:i/>
          <w:spacing w:val="-7"/>
          <w:lang w:val="es-ES_tradnl"/>
        </w:rPr>
        <w:t xml:space="preserve"> </w:t>
      </w:r>
      <w:r w:rsidRPr="00740CFD">
        <w:rPr>
          <w:rFonts w:ascii="Palatino Linotype" w:hAnsi="Palatino Linotype"/>
          <w:i/>
          <w:lang w:val="es-ES_tradnl"/>
        </w:rPr>
        <w:t>se</w:t>
      </w:r>
      <w:r w:rsidRPr="00740CFD">
        <w:rPr>
          <w:rFonts w:ascii="Palatino Linotype" w:hAnsi="Palatino Linotype"/>
          <w:i/>
          <w:spacing w:val="-6"/>
          <w:lang w:val="es-ES_tradnl"/>
        </w:rPr>
        <w:t xml:space="preserve"> </w:t>
      </w:r>
      <w:r w:rsidRPr="00740CFD">
        <w:rPr>
          <w:rFonts w:ascii="Palatino Linotype" w:hAnsi="Palatino Linotype"/>
          <w:b/>
          <w:i/>
          <w:lang w:val="es-ES_tradnl"/>
        </w:rPr>
        <w:t>instruye</w:t>
      </w:r>
      <w:r w:rsidRPr="00740CFD">
        <w:rPr>
          <w:rFonts w:ascii="Palatino Linotype" w:hAnsi="Palatino Linotype"/>
          <w:b/>
          <w:i/>
          <w:spacing w:val="-5"/>
          <w:lang w:val="es-ES_tradnl"/>
        </w:rPr>
        <w:t xml:space="preserve"> </w:t>
      </w:r>
      <w:r w:rsidRPr="00740CFD">
        <w:rPr>
          <w:rFonts w:ascii="Palatino Linotype" w:hAnsi="Palatino Linotype"/>
          <w:i/>
          <w:lang w:val="es-ES_tradnl"/>
        </w:rPr>
        <w:t>a</w:t>
      </w:r>
      <w:r w:rsidRPr="00740CFD">
        <w:rPr>
          <w:rFonts w:ascii="Palatino Linotype" w:hAnsi="Palatino Linotype"/>
          <w:i/>
          <w:spacing w:val="-7"/>
          <w:lang w:val="es-ES_tradnl"/>
        </w:rPr>
        <w:t xml:space="preserve"> </w:t>
      </w:r>
      <w:r w:rsidRPr="00740CFD">
        <w:rPr>
          <w:rFonts w:ascii="Palatino Linotype" w:hAnsi="Palatino Linotype"/>
          <w:i/>
          <w:lang w:val="es-ES_tradnl"/>
        </w:rPr>
        <w:t>efecto</w:t>
      </w:r>
      <w:r w:rsidRPr="00740CFD">
        <w:rPr>
          <w:rFonts w:ascii="Palatino Linotype" w:hAnsi="Palatino Linotype"/>
          <w:i/>
          <w:spacing w:val="-6"/>
          <w:lang w:val="es-ES_tradnl"/>
        </w:rPr>
        <w:t xml:space="preserve"> </w:t>
      </w:r>
      <w:r w:rsidRPr="00740CFD">
        <w:rPr>
          <w:rFonts w:ascii="Palatino Linotype" w:hAnsi="Palatino Linotype"/>
          <w:i/>
          <w:lang w:val="es-ES_tradnl"/>
        </w:rPr>
        <w:t>de</w:t>
      </w:r>
      <w:r w:rsidRPr="00740CFD">
        <w:rPr>
          <w:rFonts w:ascii="Palatino Linotype" w:hAnsi="Palatino Linotype"/>
          <w:i/>
          <w:spacing w:val="-7"/>
          <w:lang w:val="es-ES_tradnl"/>
        </w:rPr>
        <w:t xml:space="preserve"> </w:t>
      </w:r>
      <w:r w:rsidRPr="00740CFD">
        <w:rPr>
          <w:rFonts w:ascii="Palatino Linotype" w:hAnsi="Palatino Linotype"/>
          <w:i/>
          <w:lang w:val="es-ES_tradnl"/>
        </w:rPr>
        <w:t>que</w:t>
      </w:r>
      <w:r w:rsidRPr="00740CFD">
        <w:rPr>
          <w:rFonts w:ascii="Palatino Linotype" w:hAnsi="Palatino Linotype"/>
          <w:i/>
          <w:spacing w:val="-6"/>
          <w:lang w:val="es-ES_tradnl"/>
        </w:rPr>
        <w:t xml:space="preserve"> </w:t>
      </w:r>
      <w:r w:rsidRPr="00740CFD">
        <w:rPr>
          <w:rFonts w:ascii="Palatino Linotype" w:hAnsi="Palatino Linotype"/>
          <w:i/>
          <w:lang w:val="es-ES_tradnl"/>
        </w:rPr>
        <w:t xml:space="preserve">emita una nueva resolución en la que </w:t>
      </w:r>
      <w:r w:rsidRPr="00740CFD">
        <w:rPr>
          <w:rFonts w:ascii="Palatino Linotype" w:hAnsi="Palatino Linotype"/>
          <w:b/>
          <w:i/>
          <w:lang w:val="es-ES_tradnl"/>
        </w:rPr>
        <w:t>instruya al Ayuntamiento de Ixtapan de la Sal a realizar la entrega de la</w:t>
      </w:r>
      <w:r w:rsidR="00265C79" w:rsidRPr="00740CFD">
        <w:rPr>
          <w:rFonts w:ascii="Palatino Linotype" w:hAnsi="Palatino Linotype"/>
          <w:b/>
          <w:i/>
          <w:lang w:val="es-ES_tradnl"/>
        </w:rPr>
        <w:t xml:space="preserve"> información solicitada privilegiando la modalidad elegida por el particular</w:t>
      </w:r>
      <w:r w:rsidRPr="00740CFD">
        <w:rPr>
          <w:rFonts w:ascii="Palatino Linotype" w:hAnsi="Palatino Linotype"/>
          <w:b/>
          <w:i/>
          <w:lang w:val="es-ES_tradnl"/>
        </w:rPr>
        <w:t>,</w:t>
      </w:r>
      <w:r w:rsidRPr="00740CFD">
        <w:rPr>
          <w:rFonts w:ascii="Palatino Linotype" w:hAnsi="Palatino Linotype"/>
          <w:b/>
          <w:i/>
          <w:spacing w:val="-6"/>
          <w:lang w:val="es-ES_tradnl"/>
        </w:rPr>
        <w:t xml:space="preserve"> </w:t>
      </w:r>
      <w:r w:rsidRPr="00740CFD">
        <w:rPr>
          <w:rFonts w:ascii="Palatino Linotype" w:hAnsi="Palatino Linotype"/>
          <w:b/>
          <w:i/>
          <w:lang w:val="es-ES_tradnl"/>
        </w:rPr>
        <w:t>esto</w:t>
      </w:r>
      <w:r w:rsidRPr="00740CFD">
        <w:rPr>
          <w:rFonts w:ascii="Palatino Linotype" w:hAnsi="Palatino Linotype"/>
          <w:b/>
          <w:i/>
          <w:spacing w:val="-7"/>
          <w:lang w:val="es-ES_tradnl"/>
        </w:rPr>
        <w:t xml:space="preserve"> </w:t>
      </w:r>
      <w:r w:rsidRPr="00740CFD">
        <w:rPr>
          <w:rFonts w:ascii="Palatino Linotype" w:hAnsi="Palatino Linotype"/>
          <w:b/>
          <w:i/>
          <w:lang w:val="es-ES_tradnl"/>
        </w:rPr>
        <w:t>es,</w:t>
      </w:r>
      <w:r w:rsidRPr="00740CFD">
        <w:rPr>
          <w:rFonts w:ascii="Palatino Linotype" w:hAnsi="Palatino Linotype"/>
          <w:b/>
          <w:i/>
          <w:spacing w:val="-11"/>
          <w:lang w:val="es-ES_tradnl"/>
        </w:rPr>
        <w:t xml:space="preserve"> </w:t>
      </w:r>
      <w:r w:rsidRPr="00740CFD">
        <w:rPr>
          <w:rFonts w:ascii="Palatino Linotype" w:hAnsi="Palatino Linotype"/>
          <w:b/>
          <w:i/>
          <w:lang w:val="es-ES_tradnl"/>
        </w:rPr>
        <w:t>en</w:t>
      </w:r>
      <w:r w:rsidRPr="00740CFD">
        <w:rPr>
          <w:rFonts w:ascii="Palatino Linotype" w:hAnsi="Palatino Linotype"/>
          <w:b/>
          <w:i/>
          <w:spacing w:val="-6"/>
          <w:lang w:val="es-ES_tradnl"/>
        </w:rPr>
        <w:t xml:space="preserve"> </w:t>
      </w:r>
      <w:r w:rsidRPr="00740CFD">
        <w:rPr>
          <w:rFonts w:ascii="Palatino Linotype" w:hAnsi="Palatino Linotype"/>
          <w:b/>
          <w:i/>
          <w:lang w:val="es-ES_tradnl"/>
        </w:rPr>
        <w:t>medios</w:t>
      </w:r>
      <w:r w:rsidRPr="00740CFD">
        <w:rPr>
          <w:rFonts w:ascii="Palatino Linotype" w:hAnsi="Palatino Linotype"/>
          <w:b/>
          <w:i/>
          <w:spacing w:val="-7"/>
          <w:lang w:val="es-ES_tradnl"/>
        </w:rPr>
        <w:t xml:space="preserve"> </w:t>
      </w:r>
      <w:r w:rsidRPr="00740CFD">
        <w:rPr>
          <w:rFonts w:ascii="Palatino Linotype" w:hAnsi="Palatino Linotype"/>
          <w:b/>
          <w:i/>
          <w:lang w:val="es-ES_tradnl"/>
        </w:rPr>
        <w:t>electrónicos</w:t>
      </w:r>
      <w:r w:rsidRPr="00740CFD">
        <w:rPr>
          <w:rFonts w:ascii="Palatino Linotype" w:hAnsi="Palatino Linotype"/>
          <w:i/>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Pr="00740CFD">
        <w:rPr>
          <w:rFonts w:ascii="Palatino Linotype" w:hAnsi="Palatino Linotype"/>
          <w:i/>
          <w:spacing w:val="-3"/>
          <w:lang w:val="es-ES_tradnl"/>
        </w:rPr>
        <w:t xml:space="preserve">si </w:t>
      </w:r>
      <w:r w:rsidRPr="00740CFD">
        <w:rPr>
          <w:rFonts w:ascii="Palatino Linotype" w:hAnsi="Palatino Linotype"/>
          <w:i/>
          <w:lang w:val="es-ES_tradnl"/>
        </w:rPr>
        <w:t xml:space="preserve">ella </w:t>
      </w:r>
      <w:r w:rsidRPr="00740CFD">
        <w:rPr>
          <w:rFonts w:ascii="Palatino Linotype" w:hAnsi="Palatino Linotype"/>
          <w:i/>
          <w:spacing w:val="-3"/>
          <w:lang w:val="es-ES_tradnl"/>
        </w:rPr>
        <w:t xml:space="preserve">misma </w:t>
      </w:r>
      <w:r w:rsidRPr="00740CFD">
        <w:rPr>
          <w:rFonts w:ascii="Palatino Linotype" w:hAnsi="Palatino Linotype"/>
          <w:i/>
          <w:lang w:val="es-ES_tradnl"/>
        </w:rPr>
        <w:t xml:space="preserve">aporta el CD o la USB en la que se le proporcionarán los archivos electrónicos, o bien, habilitar una liga electrónica que deberá proporcionarle para que descargue los archivos; además de precisar que </w:t>
      </w:r>
      <w:r w:rsidRPr="00740CFD">
        <w:rPr>
          <w:rFonts w:ascii="Palatino Linotype" w:hAnsi="Palatino Linotype"/>
          <w:i/>
          <w:spacing w:val="-3"/>
          <w:lang w:val="es-ES_tradnl"/>
        </w:rPr>
        <w:t xml:space="preserve">si </w:t>
      </w:r>
      <w:r w:rsidRPr="00740CFD">
        <w:rPr>
          <w:rFonts w:ascii="Palatino Linotype" w:hAnsi="Palatino Linotype"/>
          <w:i/>
          <w:lang w:val="es-ES_tradnl"/>
        </w:rPr>
        <w:t xml:space="preserve">se acredita un impedimento justificado para atender esa modalidad </w:t>
      </w:r>
      <w:r w:rsidRPr="00740CFD">
        <w:rPr>
          <w:rFonts w:ascii="Palatino Linotype" w:hAnsi="Palatino Linotype"/>
          <w:b/>
          <w:i/>
          <w:lang w:val="es-ES_tradnl"/>
        </w:rPr>
        <w:t>en relación directa con el formato en el que obra la información</w:t>
      </w:r>
      <w:r w:rsidRPr="00740CFD">
        <w:rPr>
          <w:rFonts w:ascii="Palatino Linotype" w:hAnsi="Palatino Linotype"/>
          <w:i/>
          <w:lang w:val="es-ES_tradnl"/>
        </w:rPr>
        <w:t xml:space="preserve">, se brinde la posibilidad de que debidamente fundada y motivada se ofrezca la </w:t>
      </w:r>
      <w:r w:rsidRPr="00740CFD">
        <w:rPr>
          <w:rFonts w:ascii="Palatino Linotype" w:hAnsi="Palatino Linotype"/>
          <w:i/>
          <w:lang w:val="es-ES_tradnl"/>
        </w:rPr>
        <w:lastRenderedPageBreak/>
        <w:t>entrega de la información en el resto de las modalidades de entrega de la información además de consulta directa, como copias simples y certificadas con opción de envío a</w:t>
      </w:r>
      <w:r w:rsidRPr="00740CFD">
        <w:rPr>
          <w:rFonts w:ascii="Palatino Linotype" w:hAnsi="Palatino Linotype"/>
          <w:i/>
          <w:spacing w:val="-10"/>
          <w:lang w:val="es-ES_tradnl"/>
        </w:rPr>
        <w:t xml:space="preserve"> </w:t>
      </w:r>
      <w:r w:rsidRPr="00740CFD">
        <w:rPr>
          <w:rFonts w:ascii="Palatino Linotype" w:hAnsi="Palatino Linotype"/>
          <w:i/>
          <w:lang w:val="es-ES_tradnl"/>
        </w:rPr>
        <w:t>domicilio.”</w:t>
      </w:r>
    </w:p>
    <w:p w14:paraId="25462D87" w14:textId="77777777" w:rsidR="00ED7D43" w:rsidRPr="00740CFD" w:rsidRDefault="00ED7D43" w:rsidP="00AA0EFA">
      <w:pPr>
        <w:pStyle w:val="Prrafodelista"/>
        <w:tabs>
          <w:tab w:val="left" w:pos="0"/>
        </w:tabs>
        <w:spacing w:line="360" w:lineRule="auto"/>
        <w:ind w:left="0" w:right="49"/>
        <w:jc w:val="both"/>
        <w:rPr>
          <w:rFonts w:ascii="Palatino Linotype" w:hAnsi="Palatino Linotype"/>
          <w:lang w:val="es-ES_tradnl"/>
        </w:rPr>
      </w:pPr>
    </w:p>
    <w:p w14:paraId="104D680A" w14:textId="77777777" w:rsidR="00ED7D43" w:rsidRPr="00740CFD" w:rsidRDefault="00ED7D43" w:rsidP="00ED7D43">
      <w:pPr>
        <w:pStyle w:val="Ttulo1"/>
        <w:spacing w:line="360" w:lineRule="auto"/>
        <w:jc w:val="both"/>
        <w:rPr>
          <w:rFonts w:ascii="Palatino Linotype" w:hAnsi="Palatino Linotype"/>
          <w:b/>
          <w:color w:val="auto"/>
          <w:sz w:val="24"/>
          <w:szCs w:val="24"/>
          <w:lang w:val="es-ES_tradnl"/>
        </w:rPr>
      </w:pPr>
      <w:bookmarkStart w:id="25" w:name="_Toc17302579"/>
      <w:r w:rsidRPr="00740CFD">
        <w:rPr>
          <w:rFonts w:ascii="Palatino Linotype" w:hAnsi="Palatino Linotype"/>
          <w:b/>
          <w:color w:val="auto"/>
          <w:sz w:val="24"/>
          <w:szCs w:val="24"/>
          <w:lang w:val="es-ES_tradnl"/>
        </w:rPr>
        <w:t>TERCERO. Consideraciones de especial pronunciamiento</w:t>
      </w:r>
      <w:bookmarkEnd w:id="25"/>
    </w:p>
    <w:p w14:paraId="049D12DD" w14:textId="77777777" w:rsidR="00E4540D" w:rsidRPr="00740CFD" w:rsidRDefault="00E4540D" w:rsidP="00E4540D">
      <w:pPr>
        <w:rPr>
          <w:lang w:val="es-ES_tradnl" w:eastAsia="en-US"/>
        </w:rPr>
      </w:pPr>
    </w:p>
    <w:p w14:paraId="18E969DA" w14:textId="77777777" w:rsidR="007B50D3" w:rsidRPr="00740CFD"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740CFD">
        <w:rPr>
          <w:rFonts w:ascii="Palatino Linotype" w:hAnsi="Palatino Linotype"/>
          <w:b/>
          <w:lang w:val="es-ES_tradnl"/>
        </w:rPr>
        <w:t>Del Principio de Legalidad</w:t>
      </w:r>
    </w:p>
    <w:p w14:paraId="4D8E8133" w14:textId="77777777" w:rsidR="00BC0A9E" w:rsidRPr="00740CFD" w:rsidRDefault="00BC0A9E" w:rsidP="00BC0A9E">
      <w:pPr>
        <w:pStyle w:val="Prrafodelista"/>
        <w:rPr>
          <w:rFonts w:ascii="Palatino Linotype" w:hAnsi="Palatino Linotype"/>
          <w:lang w:val="es-ES_tradnl"/>
        </w:rPr>
      </w:pPr>
    </w:p>
    <w:p w14:paraId="6EFF536C" w14:textId="77777777" w:rsidR="00BC0A9E" w:rsidRPr="00740CFD"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Primeramente,</w:t>
      </w:r>
      <w:r w:rsidR="00BC0A9E" w:rsidRPr="00740CFD">
        <w:rPr>
          <w:rFonts w:ascii="Palatino Linotype" w:hAnsi="Palatino Linotype"/>
          <w:lang w:val="es-ES_tradnl"/>
        </w:rPr>
        <w:t xml:space="preserve"> </w:t>
      </w:r>
      <w:r w:rsidR="00797E64" w:rsidRPr="00740CFD">
        <w:rPr>
          <w:rFonts w:ascii="Palatino Linotype" w:hAnsi="Palatino Linotype"/>
          <w:lang w:val="es-ES_tradnl"/>
        </w:rPr>
        <w:t xml:space="preserve">el artículo 8 de </w:t>
      </w:r>
      <w:r w:rsidR="00BC0A9E" w:rsidRPr="00740CFD">
        <w:rPr>
          <w:rFonts w:ascii="Palatino Linotype" w:hAnsi="Palatino Linotype"/>
          <w:lang w:val="es-ES_tradnl"/>
        </w:rPr>
        <w:t>la Ley General de</w:t>
      </w:r>
      <w:r w:rsidR="00797E64" w:rsidRPr="00740CFD">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14:paraId="54304487" w14:textId="77777777" w:rsidR="00797E64" w:rsidRPr="00740CFD"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14:paraId="5AC1D744"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bookmarkStart w:id="26" w:name="Artículo_8"/>
      <w:r w:rsidRPr="00740CFD">
        <w:rPr>
          <w:rFonts w:ascii="Palatino Linotype" w:hAnsi="Palatino Linotype"/>
          <w:b/>
          <w:i/>
          <w:sz w:val="22"/>
          <w:szCs w:val="22"/>
          <w:lang w:val="es-ES_tradnl"/>
        </w:rPr>
        <w:t>Artículo 8</w:t>
      </w:r>
      <w:bookmarkEnd w:id="26"/>
      <w:r w:rsidRPr="00740CFD">
        <w:rPr>
          <w:rFonts w:ascii="Palatino Linotype" w:hAnsi="Palatino Linotype"/>
          <w:b/>
          <w:i/>
          <w:sz w:val="22"/>
          <w:szCs w:val="22"/>
          <w:lang w:val="es-ES_tradnl"/>
        </w:rPr>
        <w:t xml:space="preserve">. </w:t>
      </w:r>
      <w:r w:rsidRPr="00740CFD">
        <w:rPr>
          <w:rFonts w:ascii="Palatino Linotype" w:hAnsi="Palatino Linotype"/>
          <w:i/>
          <w:sz w:val="22"/>
          <w:szCs w:val="22"/>
          <w:lang w:val="es-ES_tradnl"/>
        </w:rPr>
        <w:t>Los Organismos garantes del derecho de acceso a la información deberán regir su funcionamiento de acuerdo a los siguientes principios:</w:t>
      </w:r>
    </w:p>
    <w:p w14:paraId="596C3EF1"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p>
    <w:p w14:paraId="28B78B54"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r w:rsidRPr="00740CFD">
        <w:rPr>
          <w:rFonts w:ascii="Palatino Linotype" w:hAnsi="Palatino Linotype"/>
          <w:b/>
          <w:i/>
          <w:sz w:val="22"/>
          <w:szCs w:val="22"/>
          <w:lang w:val="es-ES_tradnl"/>
        </w:rPr>
        <w:t>I.</w:t>
      </w:r>
      <w:r w:rsidRPr="00740CFD">
        <w:rPr>
          <w:rFonts w:ascii="Palatino Linotype" w:hAnsi="Palatino Linotype"/>
          <w:b/>
          <w:i/>
          <w:sz w:val="22"/>
          <w:szCs w:val="22"/>
          <w:lang w:val="es-ES_tradnl"/>
        </w:rPr>
        <w:tab/>
        <w:t xml:space="preserve">Certeza: </w:t>
      </w:r>
      <w:r w:rsidRPr="00740CFD">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14:paraId="2468DEF3"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p>
    <w:p w14:paraId="663DC40D"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II. Eficacia: </w:t>
      </w:r>
      <w:r w:rsidRPr="00740CFD">
        <w:rPr>
          <w:rFonts w:ascii="Palatino Linotype" w:hAnsi="Palatino Linotype"/>
          <w:i/>
          <w:sz w:val="22"/>
          <w:szCs w:val="22"/>
          <w:lang w:val="es-ES_tradnl"/>
        </w:rPr>
        <w:t>Obligación de los Organismos garantes para tutelar, de manera efectiva, el derecho de acceso a la información;</w:t>
      </w:r>
    </w:p>
    <w:p w14:paraId="6A971444"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40F163F9"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III. Imparcialidad: </w:t>
      </w:r>
      <w:r w:rsidRPr="00740CFD">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14:paraId="0795172F"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p>
    <w:p w14:paraId="7DA723BD"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IV. Independencia: </w:t>
      </w:r>
      <w:r w:rsidRPr="00740CFD">
        <w:rPr>
          <w:rFonts w:ascii="Palatino Linotype" w:hAnsi="Palatino Linotype"/>
          <w:i/>
          <w:sz w:val="22"/>
          <w:szCs w:val="22"/>
          <w:lang w:val="es-ES_tradnl"/>
        </w:rPr>
        <w:t>Cualidad que deben tener los Organismos garantes para actuar sin supeditarse a interés, autoridad o persona alguna;</w:t>
      </w:r>
    </w:p>
    <w:p w14:paraId="1012F64F"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427FF6DC"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r w:rsidRPr="00740CFD">
        <w:rPr>
          <w:rFonts w:ascii="Palatino Linotype" w:hAnsi="Palatino Linotype"/>
          <w:b/>
          <w:i/>
          <w:sz w:val="22"/>
          <w:szCs w:val="22"/>
          <w:lang w:val="es-ES_tradnl"/>
        </w:rPr>
        <w:lastRenderedPageBreak/>
        <w:t>V.</w:t>
      </w:r>
      <w:r w:rsidRPr="00740CFD">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14:paraId="422E3EAC"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032723C8"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VI. Máxima Publicidad: </w:t>
      </w:r>
      <w:r w:rsidRPr="00740CFD">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0F945439"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486FDAC3"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VII. Objetividad: </w:t>
      </w:r>
      <w:r w:rsidRPr="00740CFD">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14:paraId="06284356"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51ABDB36" w14:textId="77777777" w:rsidR="00797E64" w:rsidRPr="00740CFD" w:rsidRDefault="00797E64" w:rsidP="00797E64">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VIII. Profesionalismo:</w:t>
      </w:r>
      <w:r w:rsidRPr="00740CFD">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14:paraId="49057D75" w14:textId="77777777" w:rsidR="00797E64" w:rsidRPr="00740CFD" w:rsidRDefault="00797E64" w:rsidP="00797E64">
      <w:pPr>
        <w:pStyle w:val="Texto"/>
        <w:spacing w:after="0" w:line="276" w:lineRule="auto"/>
        <w:ind w:left="502" w:firstLine="0"/>
        <w:rPr>
          <w:rFonts w:ascii="Palatino Linotype" w:hAnsi="Palatino Linotype"/>
          <w:b/>
          <w:i/>
          <w:sz w:val="22"/>
          <w:szCs w:val="22"/>
          <w:lang w:val="es-ES_tradnl"/>
        </w:rPr>
      </w:pPr>
    </w:p>
    <w:p w14:paraId="72AADF59" w14:textId="77777777" w:rsidR="00797E64" w:rsidRPr="00740CFD" w:rsidRDefault="00797E64" w:rsidP="00C91589">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IX. Transparencia: </w:t>
      </w:r>
      <w:r w:rsidRPr="00740CFD">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14:paraId="20473E1D" w14:textId="77777777" w:rsidR="00797E64" w:rsidRPr="00740CFD"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Como puede advertirse, la fracción V del citado artículo 8 de</w:t>
      </w:r>
      <w:r w:rsidR="00132A01" w:rsidRPr="00740CFD">
        <w:rPr>
          <w:rFonts w:ascii="Palatino Linotype" w:hAnsi="Palatino Linotype"/>
          <w:lang w:val="es-ES_tradnl"/>
        </w:rPr>
        <w:t xml:space="preserve"> </w:t>
      </w:r>
      <w:r w:rsidRPr="00740CFD">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14:paraId="68269DD9" w14:textId="77777777" w:rsidR="00C91589" w:rsidRPr="00740CFD" w:rsidRDefault="00C91589" w:rsidP="00C91589">
      <w:pPr>
        <w:pStyle w:val="Prrafodelista"/>
        <w:tabs>
          <w:tab w:val="left" w:pos="0"/>
        </w:tabs>
        <w:spacing w:line="360" w:lineRule="auto"/>
        <w:ind w:left="0" w:right="49"/>
        <w:jc w:val="both"/>
        <w:rPr>
          <w:rFonts w:ascii="Palatino Linotype" w:hAnsi="Palatino Linotype"/>
          <w:lang w:val="es-ES_tradnl"/>
        </w:rPr>
      </w:pPr>
    </w:p>
    <w:p w14:paraId="2C827A54" w14:textId="77777777" w:rsidR="00132A01" w:rsidRPr="00740CFD"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740CFD">
        <w:rPr>
          <w:rFonts w:ascii="Palatino Linotype" w:hAnsi="Palatino Linotype"/>
          <w:b/>
          <w:i/>
          <w:lang w:val="es-ES_tradnl"/>
        </w:rPr>
        <w:t>obligación,</w:t>
      </w:r>
      <w:r w:rsidRPr="00740CFD">
        <w:rPr>
          <w:rFonts w:ascii="Palatino Linotype" w:hAnsi="Palatino Linotype"/>
          <w:lang w:val="es-ES_tradnl"/>
        </w:rPr>
        <w:t xml:space="preserve"> por lo tanto</w:t>
      </w:r>
      <w:r w:rsidR="00E4540D" w:rsidRPr="00740CFD">
        <w:rPr>
          <w:rFonts w:ascii="Palatino Linotype" w:hAnsi="Palatino Linotype"/>
          <w:lang w:val="es-ES_tradnl"/>
        </w:rPr>
        <w:t>,</w:t>
      </w:r>
      <w:r w:rsidRPr="00740CFD">
        <w:rPr>
          <w:rFonts w:ascii="Palatino Linotype" w:hAnsi="Palatino Linotype"/>
          <w:lang w:val="es-ES_tradnl"/>
        </w:rPr>
        <w:t xml:space="preserve"> debe entenderse como un deber y no una opción que </w:t>
      </w:r>
      <w:proofErr w:type="spellStart"/>
      <w:r w:rsidRPr="00740CFD">
        <w:rPr>
          <w:rFonts w:ascii="Palatino Linotype" w:hAnsi="Palatino Linotype"/>
          <w:lang w:val="es-ES_tradnl"/>
        </w:rPr>
        <w:t>este</w:t>
      </w:r>
      <w:proofErr w:type="spellEnd"/>
      <w:r w:rsidRPr="00740CFD">
        <w:rPr>
          <w:rFonts w:ascii="Palatino Linotype" w:hAnsi="Palatino Linotype"/>
          <w:lang w:val="es-ES_tradnl"/>
        </w:rPr>
        <w:t xml:space="preserve"> sujeta a capricho de los órganos garantes; segundo</w:t>
      </w:r>
      <w:r w:rsidR="00E4540D" w:rsidRPr="00740CFD">
        <w:rPr>
          <w:rFonts w:ascii="Palatino Linotype" w:hAnsi="Palatino Linotype"/>
          <w:lang w:val="es-ES_tradnl"/>
        </w:rPr>
        <w:t>,</w:t>
      </w:r>
      <w:r w:rsidRPr="00740CFD">
        <w:rPr>
          <w:rFonts w:ascii="Palatino Linotype" w:hAnsi="Palatino Linotype"/>
          <w:lang w:val="es-ES_tradnl"/>
        </w:rPr>
        <w:t xml:space="preserve"> en ambos casos</w:t>
      </w:r>
      <w:r w:rsidR="00E4540D" w:rsidRPr="00740CFD">
        <w:rPr>
          <w:rFonts w:ascii="Palatino Linotype" w:hAnsi="Palatino Linotype"/>
          <w:lang w:val="es-ES_tradnl"/>
        </w:rPr>
        <w:t xml:space="preserve"> (1) </w:t>
      </w:r>
      <w:r w:rsidR="004423BF" w:rsidRPr="00740CFD">
        <w:rPr>
          <w:rFonts w:ascii="Palatino Linotype" w:hAnsi="Palatino Linotype"/>
          <w:lang w:val="es-ES_tradnl"/>
        </w:rPr>
        <w:t xml:space="preserve">ajustar sus </w:t>
      </w:r>
      <w:r w:rsidR="004423BF" w:rsidRPr="00740CFD">
        <w:rPr>
          <w:rFonts w:ascii="Palatino Linotype" w:hAnsi="Palatino Linotype"/>
          <w:lang w:val="es-ES_tradnl"/>
        </w:rPr>
        <w:lastRenderedPageBreak/>
        <w:t xml:space="preserve">actuaciones y </w:t>
      </w:r>
      <w:r w:rsidR="00E4540D" w:rsidRPr="00740CFD">
        <w:rPr>
          <w:rFonts w:ascii="Palatino Linotype" w:hAnsi="Palatino Linotype"/>
          <w:lang w:val="es-ES_tradnl"/>
        </w:rPr>
        <w:t xml:space="preserve">(2) </w:t>
      </w:r>
      <w:r w:rsidR="004423BF" w:rsidRPr="00740CFD">
        <w:rPr>
          <w:rFonts w:ascii="Palatino Linotype" w:hAnsi="Palatino Linotype"/>
          <w:lang w:val="es-ES_tradnl"/>
        </w:rPr>
        <w:t>fundar y motivar sus resoluciones y actuaciones en las normas aplicables, sin duda constituye una garantía de seguridad y certidumbre jurídica.</w:t>
      </w:r>
    </w:p>
    <w:p w14:paraId="249BC2F5" w14:textId="77777777" w:rsidR="004423BF" w:rsidRPr="00740CFD" w:rsidRDefault="004423BF" w:rsidP="004423BF">
      <w:pPr>
        <w:pStyle w:val="Prrafodelista"/>
        <w:tabs>
          <w:tab w:val="left" w:pos="0"/>
        </w:tabs>
        <w:spacing w:line="360" w:lineRule="auto"/>
        <w:ind w:left="0" w:right="49"/>
        <w:jc w:val="both"/>
        <w:rPr>
          <w:rFonts w:ascii="Palatino Linotype" w:hAnsi="Palatino Linotype"/>
          <w:lang w:val="es-ES_tradnl"/>
        </w:rPr>
      </w:pPr>
    </w:p>
    <w:p w14:paraId="0692EDB3" w14:textId="77777777" w:rsidR="004423BF" w:rsidRPr="00740CFD"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740CFD">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740CFD">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740CFD">
        <w:rPr>
          <w:rFonts w:ascii="Palatino Linotype" w:hAnsi="Palatino Linotype"/>
          <w:lang w:val="es-ES_tradnl"/>
        </w:rPr>
        <w:t xml:space="preserve"> y del primer párrafo del artículo 16 de Constitucional: “</w:t>
      </w:r>
      <w:r w:rsidRPr="00740CFD">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740CFD">
        <w:rPr>
          <w:rFonts w:ascii="Palatino Linotype" w:hAnsi="Palatino Linotype"/>
          <w:i/>
          <w:lang w:val="es-ES_tradnl"/>
        </w:rPr>
        <w:t>.</w:t>
      </w:r>
    </w:p>
    <w:p w14:paraId="4DB5A473" w14:textId="77777777" w:rsidR="00D62F34" w:rsidRPr="00740CFD" w:rsidRDefault="00D62F34" w:rsidP="00D62F34">
      <w:pPr>
        <w:pStyle w:val="Prrafodelista"/>
        <w:rPr>
          <w:lang w:val="es-ES_tradnl"/>
        </w:rPr>
      </w:pPr>
    </w:p>
    <w:p w14:paraId="4C72A100" w14:textId="483A1339" w:rsidR="00D62F34" w:rsidRPr="00740CFD"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740CFD">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265C79" w:rsidRPr="00740CFD">
        <w:rPr>
          <w:rFonts w:ascii="Palatino Linotype" w:hAnsi="Palatino Linotype"/>
          <w:lang w:val="es-ES_tradnl"/>
        </w:rPr>
        <w:t>principios surte</w:t>
      </w:r>
      <w:r w:rsidRPr="00740CFD">
        <w:rPr>
          <w:rFonts w:ascii="Palatino Linotype" w:hAnsi="Palatino Linotype"/>
          <w:lang w:val="es-ES_tradnl"/>
        </w:rPr>
        <w:t xml:space="preserve"> efectos en diferentes campos del derecho, el primero se </w:t>
      </w:r>
      <w:r w:rsidR="008A6E0E" w:rsidRPr="00740CFD">
        <w:rPr>
          <w:rFonts w:ascii="Palatino Linotype" w:hAnsi="Palatino Linotype"/>
          <w:lang w:val="es-ES_tradnl"/>
        </w:rPr>
        <w:t>sitúa</w:t>
      </w:r>
      <w:r w:rsidRPr="00740CFD">
        <w:rPr>
          <w:rFonts w:ascii="Palatino Linotype" w:hAnsi="Palatino Linotype"/>
          <w:lang w:val="es-ES_tradnl"/>
        </w:rPr>
        <w:t xml:space="preserve"> en la esfera aplicativa de éste, mientras que el segundo, implica centrar nuestra atención en su esfera normativa.</w:t>
      </w:r>
    </w:p>
    <w:p w14:paraId="649752F1" w14:textId="77777777" w:rsidR="00D62F34" w:rsidRPr="00740CFD" w:rsidRDefault="00D62F34" w:rsidP="00136BAF">
      <w:pPr>
        <w:pStyle w:val="Prrafodelista"/>
        <w:spacing w:line="360" w:lineRule="auto"/>
        <w:rPr>
          <w:rFonts w:ascii="Palatino Linotype" w:hAnsi="Palatino Linotype"/>
          <w:lang w:val="es-ES_tradnl"/>
        </w:rPr>
      </w:pPr>
    </w:p>
    <w:p w14:paraId="1C55CE81" w14:textId="63059885" w:rsidR="00321071" w:rsidRPr="00740CFD"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740CFD">
        <w:rPr>
          <w:rFonts w:ascii="Palatino Linotype" w:hAnsi="Palatino Linotype"/>
          <w:lang w:val="es-ES_tradnl"/>
        </w:rPr>
        <w:t xml:space="preserve">El principio de legalidad entraña que los órganos del </w:t>
      </w:r>
      <w:r w:rsidR="00265C79" w:rsidRPr="00740CFD">
        <w:rPr>
          <w:rFonts w:ascii="Palatino Linotype" w:hAnsi="Palatino Linotype"/>
          <w:lang w:val="es-ES_tradnl"/>
        </w:rPr>
        <w:t>Estado deben</w:t>
      </w:r>
      <w:r w:rsidRPr="00740CFD">
        <w:rPr>
          <w:rFonts w:ascii="Palatino Linotype" w:hAnsi="Palatino Linotype"/>
          <w:lang w:val="es-ES_tradnl"/>
        </w:rPr>
        <w:t xml:space="preserve"> ceñir su actuar a lo que disponga la ley</w:t>
      </w:r>
      <w:r w:rsidR="00D62F34" w:rsidRPr="00740CFD">
        <w:rPr>
          <w:rFonts w:ascii="Palatino Linotype" w:hAnsi="Palatino Linotype"/>
          <w:lang w:val="es-ES_tradnl"/>
        </w:rPr>
        <w:t xml:space="preserve">, lo que implica el respeto </w:t>
      </w:r>
      <w:r w:rsidRPr="00740CFD">
        <w:rPr>
          <w:rFonts w:ascii="Palatino Linotype" w:hAnsi="Palatino Linotype"/>
          <w:lang w:val="es-ES_tradnl"/>
        </w:rPr>
        <w:t>absoluto en la producción de las normas al orden escalonado exigido por la jerarquía de las fuentes</w:t>
      </w:r>
      <w:r w:rsidR="00E4540D" w:rsidRPr="00740CFD">
        <w:rPr>
          <w:rFonts w:ascii="Palatino Linotype" w:hAnsi="Palatino Linotype"/>
          <w:lang w:val="es-ES_tradnl"/>
        </w:rPr>
        <w:t xml:space="preserve"> del derecho</w:t>
      </w:r>
      <w:r w:rsidRPr="00740CFD">
        <w:rPr>
          <w:rFonts w:ascii="Palatino Linotype" w:hAnsi="Palatino Linotype"/>
          <w:lang w:val="es-ES_tradnl"/>
        </w:rPr>
        <w:t>, y finalmente, la sumisión de los actos concretos de una autoridad a las disposiciones de carácter general</w:t>
      </w:r>
      <w:r w:rsidR="00D62F34" w:rsidRPr="00740CFD">
        <w:rPr>
          <w:rFonts w:ascii="Palatino Linotype" w:hAnsi="Palatino Linotype"/>
          <w:lang w:val="es-ES_tradnl"/>
        </w:rPr>
        <w:t xml:space="preserve">. Mientras que el principio de reserva de ley </w:t>
      </w:r>
      <w:r w:rsidR="00D62F34" w:rsidRPr="00740CFD">
        <w:rPr>
          <w:rFonts w:ascii="Palatino Linotype" w:hAnsi="Palatino Linotype"/>
          <w:lang w:val="es-ES_tradnl"/>
        </w:rPr>
        <w:lastRenderedPageBreak/>
        <w:t>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14:paraId="22DFF45F" w14:textId="77777777" w:rsidR="00321071" w:rsidRPr="00740CFD" w:rsidRDefault="00321071" w:rsidP="00321071">
      <w:pPr>
        <w:pStyle w:val="Prrafodelista"/>
        <w:rPr>
          <w:color w:val="1E1916"/>
          <w:lang w:val="es-ES_tradnl"/>
        </w:rPr>
      </w:pPr>
    </w:p>
    <w:p w14:paraId="04AE9B42" w14:textId="77777777" w:rsidR="00321071" w:rsidRPr="00740CFD"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color w:val="1E1916"/>
          <w:lang w:val="es-ES_tradnl"/>
        </w:rPr>
        <w:t xml:space="preserve">La sujeción de los órganos públicos a la ley se concreta en el principio de </w:t>
      </w:r>
      <w:r w:rsidRPr="00740CFD">
        <w:rPr>
          <w:rFonts w:ascii="Palatino Linotype" w:hAnsi="Palatino Linotype"/>
          <w:i/>
          <w:color w:val="1E1916"/>
          <w:lang w:val="es-ES_tradnl"/>
        </w:rPr>
        <w:t>mera legalidad</w:t>
      </w:r>
      <w:r w:rsidRPr="00740CFD">
        <w:rPr>
          <w:rFonts w:ascii="Palatino Linotype" w:hAnsi="Palatino Linotype"/>
          <w:color w:val="1E1916"/>
          <w:lang w:val="es-ES_tradnl"/>
        </w:rPr>
        <w:t xml:space="preserve">, el cual es distinto al principio de </w:t>
      </w:r>
      <w:r w:rsidRPr="00740CFD">
        <w:rPr>
          <w:rFonts w:ascii="Palatino Linotype" w:hAnsi="Palatino Linotype"/>
          <w:i/>
          <w:color w:val="1E1916"/>
          <w:lang w:val="es-ES_tradnl"/>
        </w:rPr>
        <w:t xml:space="preserve">estricta legalidad </w:t>
      </w:r>
      <w:r w:rsidRPr="00740CFD">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740CFD">
        <w:rPr>
          <w:rStyle w:val="Refdenotaalpie"/>
          <w:rFonts w:ascii="Palatino Linotype" w:hAnsi="Palatino Linotype"/>
          <w:color w:val="1E1916"/>
          <w:lang w:val="es-ES_tradnl"/>
        </w:rPr>
        <w:footnoteReference w:id="2"/>
      </w:r>
    </w:p>
    <w:p w14:paraId="3986F60A" w14:textId="77777777" w:rsidR="00927E88" w:rsidRPr="00740CFD" w:rsidRDefault="00927E88" w:rsidP="00927E88">
      <w:pPr>
        <w:pStyle w:val="Prrafodelista"/>
        <w:rPr>
          <w:rFonts w:ascii="Palatino Linotype" w:hAnsi="Palatino Linotype"/>
          <w:lang w:val="es-ES_tradnl"/>
        </w:rPr>
      </w:pPr>
    </w:p>
    <w:p w14:paraId="0999A6EB" w14:textId="77777777" w:rsidR="00927E88" w:rsidRPr="00740CFD"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740CFD">
        <w:rPr>
          <w:rFonts w:ascii="Palatino Linotype" w:hAnsi="Palatino Linotype"/>
          <w:lang w:val="es-ES_tradnl"/>
        </w:rPr>
        <w:t xml:space="preserve">contra del </w:t>
      </w:r>
      <w:r w:rsidRPr="00740CFD">
        <w:rPr>
          <w:rFonts w:ascii="Palatino Linotype" w:hAnsi="Palatino Linotype"/>
          <w:lang w:val="es-ES_tradnl"/>
        </w:rPr>
        <w:t xml:space="preserve">Estado de Derecho en el cual las autoridades </w:t>
      </w:r>
      <w:r w:rsidR="003F1869" w:rsidRPr="00740CFD">
        <w:rPr>
          <w:rFonts w:ascii="Palatino Linotype" w:hAnsi="Palatino Linotype"/>
          <w:lang w:val="es-ES_tradnl"/>
        </w:rPr>
        <w:t>deben encontrarse sujetas</w:t>
      </w:r>
      <w:r w:rsidRPr="00740CFD">
        <w:rPr>
          <w:rFonts w:ascii="Palatino Linotype" w:hAnsi="Palatino Linotype"/>
          <w:lang w:val="es-ES_tradnl"/>
        </w:rPr>
        <w:t xml:space="preserve"> a la le</w:t>
      </w:r>
      <w:r w:rsidR="003F1869" w:rsidRPr="00740CFD">
        <w:rPr>
          <w:rFonts w:ascii="Palatino Linotype" w:hAnsi="Palatino Linotype"/>
          <w:lang w:val="es-ES_tradnl"/>
        </w:rPr>
        <w:t xml:space="preserve">y, es decir debe </w:t>
      </w:r>
      <w:r w:rsidRPr="00740CFD">
        <w:rPr>
          <w:rFonts w:ascii="Palatino Linotype" w:hAnsi="Palatino Linotype"/>
          <w:lang w:val="es-ES_tradnl"/>
        </w:rPr>
        <w:t>exist</w:t>
      </w:r>
      <w:r w:rsidR="003F1869" w:rsidRPr="00740CFD">
        <w:rPr>
          <w:rFonts w:ascii="Palatino Linotype" w:hAnsi="Palatino Linotype"/>
          <w:lang w:val="es-ES_tradnl"/>
        </w:rPr>
        <w:t>ir</w:t>
      </w:r>
      <w:r w:rsidRPr="00740CFD">
        <w:rPr>
          <w:rFonts w:ascii="Palatino Linotype" w:hAnsi="Palatino Linotype"/>
          <w:lang w:val="es-ES_tradnl"/>
        </w:rPr>
        <w:t xml:space="preserve"> sujeción de los poderes públicos al ordenamiento legal</w:t>
      </w:r>
      <w:r w:rsidR="003F1869" w:rsidRPr="00740CFD">
        <w:rPr>
          <w:rFonts w:ascii="Palatino Linotype" w:hAnsi="Palatino Linotype"/>
          <w:lang w:val="es-ES_tradnl"/>
        </w:rPr>
        <w:t xml:space="preserve">. Es por ello, que el Estado de Derecho es aquel en el cual prevalece el principio de legalidad que regula y controla el poder y la actividad de </w:t>
      </w:r>
      <w:r w:rsidR="003F1869" w:rsidRPr="00740CFD">
        <w:rPr>
          <w:rFonts w:ascii="Palatino Linotype" w:hAnsi="Palatino Linotype"/>
          <w:lang w:val="es-ES_tradnl"/>
        </w:rPr>
        <w:lastRenderedPageBreak/>
        <w:t>los órganos del Estado y en el que el sometimiento a la ley</w:t>
      </w:r>
      <w:r w:rsidR="00E4540D" w:rsidRPr="00740CFD">
        <w:rPr>
          <w:rFonts w:ascii="Palatino Linotype" w:hAnsi="Palatino Linotype"/>
          <w:lang w:val="es-ES_tradnl"/>
        </w:rPr>
        <w:t>,</w:t>
      </w:r>
      <w:r w:rsidR="003F1869" w:rsidRPr="00740CFD">
        <w:rPr>
          <w:rFonts w:ascii="Palatino Linotype" w:hAnsi="Palatino Linotype"/>
          <w:lang w:val="es-ES_tradnl"/>
        </w:rPr>
        <w:t xml:space="preserve"> sin lugar a dudas</w:t>
      </w:r>
      <w:r w:rsidR="00E4540D" w:rsidRPr="00740CFD">
        <w:rPr>
          <w:rFonts w:ascii="Palatino Linotype" w:hAnsi="Palatino Linotype"/>
          <w:lang w:val="es-ES_tradnl"/>
        </w:rPr>
        <w:t>,</w:t>
      </w:r>
      <w:r w:rsidR="003F1869" w:rsidRPr="00740CFD">
        <w:rPr>
          <w:rFonts w:ascii="Palatino Linotype" w:hAnsi="Palatino Linotype"/>
          <w:lang w:val="es-ES_tradnl"/>
        </w:rPr>
        <w:t xml:space="preserve"> </w:t>
      </w:r>
      <w:proofErr w:type="spellStart"/>
      <w:r w:rsidR="003F1869" w:rsidRPr="00740CFD">
        <w:rPr>
          <w:rFonts w:ascii="Palatino Linotype" w:hAnsi="Palatino Linotype"/>
          <w:lang w:val="es-ES_tradnl"/>
        </w:rPr>
        <w:t>esta</w:t>
      </w:r>
      <w:proofErr w:type="spellEnd"/>
      <w:r w:rsidR="003F1869" w:rsidRPr="00740CFD">
        <w:rPr>
          <w:rFonts w:ascii="Palatino Linotype" w:hAnsi="Palatino Linotype"/>
          <w:lang w:val="es-ES_tradnl"/>
        </w:rPr>
        <w:t xml:space="preserve"> relacionado con el respeto a la persona humana y a sus derechos fundamentales.</w:t>
      </w:r>
    </w:p>
    <w:p w14:paraId="66A52B35" w14:textId="77777777" w:rsidR="00927E88" w:rsidRPr="00740CFD" w:rsidRDefault="00927E88" w:rsidP="00927E88">
      <w:pPr>
        <w:pStyle w:val="Textoindependiente"/>
        <w:spacing w:line="247" w:lineRule="auto"/>
        <w:ind w:left="117" w:right="113"/>
        <w:rPr>
          <w:lang w:val="es-ES_tradnl"/>
        </w:rPr>
      </w:pPr>
    </w:p>
    <w:p w14:paraId="6977860A" w14:textId="77777777" w:rsidR="00927E88" w:rsidRPr="00740CFD" w:rsidRDefault="00927E88" w:rsidP="00927E88">
      <w:pPr>
        <w:spacing w:line="249" w:lineRule="auto"/>
        <w:ind w:left="357" w:right="116"/>
        <w:jc w:val="both"/>
        <w:rPr>
          <w:sz w:val="20"/>
          <w:lang w:val="es-ES_tradnl"/>
        </w:rPr>
      </w:pPr>
    </w:p>
    <w:p w14:paraId="295E1C27" w14:textId="77777777" w:rsidR="003F1869" w:rsidRPr="00740CF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En consecuencia, los órganos de Estado definen sus alcances bajo la tutela del principio de legalidad consagrado en la Constitución por el cual deben </w:t>
      </w:r>
      <w:r w:rsidRPr="00740CFD">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14:paraId="1A6ADAF0" w14:textId="77777777" w:rsidR="00927E88" w:rsidRPr="00740CFD" w:rsidRDefault="00927E88" w:rsidP="00927E88">
      <w:pPr>
        <w:rPr>
          <w:lang w:val="es-ES_tradnl"/>
        </w:rPr>
      </w:pPr>
    </w:p>
    <w:p w14:paraId="105DE9B4" w14:textId="77777777" w:rsidR="00BC0A9E" w:rsidRPr="00740CFD"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Es por ello, que el</w:t>
      </w:r>
      <w:r w:rsidR="00BC0A9E" w:rsidRPr="00740CFD">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740CFD">
        <w:rPr>
          <w:rFonts w:ascii="Palatino Linotype" w:hAnsi="Palatino Linotype"/>
          <w:spacing w:val="-2"/>
          <w:lang w:val="es-ES_tradnl"/>
        </w:rPr>
        <w:t xml:space="preserve">los </w:t>
      </w:r>
      <w:r w:rsidR="00BC0A9E" w:rsidRPr="00740CFD">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740CFD">
        <w:rPr>
          <w:rFonts w:ascii="Palatino Linotype" w:hAnsi="Palatino Linotype"/>
          <w:spacing w:val="-5"/>
          <w:lang w:val="es-ES_tradnl"/>
        </w:rPr>
        <w:t xml:space="preserve"> </w:t>
      </w:r>
      <w:r w:rsidR="00BC0A9E" w:rsidRPr="00740CFD">
        <w:rPr>
          <w:rFonts w:ascii="Palatino Linotype" w:hAnsi="Palatino Linotype"/>
          <w:lang w:val="es-ES_tradnl"/>
        </w:rPr>
        <w:t>normativas.</w:t>
      </w:r>
    </w:p>
    <w:p w14:paraId="7DDB60EC" w14:textId="77777777" w:rsidR="00BC0A9E" w:rsidRPr="00740CFD" w:rsidRDefault="00BC0A9E" w:rsidP="00136BAF">
      <w:pPr>
        <w:pStyle w:val="Prrafodelista"/>
        <w:tabs>
          <w:tab w:val="left" w:pos="0"/>
        </w:tabs>
        <w:spacing w:line="360" w:lineRule="auto"/>
        <w:ind w:left="0" w:right="49"/>
        <w:jc w:val="both"/>
        <w:rPr>
          <w:rFonts w:ascii="Palatino Linotype" w:hAnsi="Palatino Linotype"/>
          <w:lang w:val="es-ES_tradnl"/>
        </w:rPr>
      </w:pPr>
    </w:p>
    <w:p w14:paraId="64224953" w14:textId="77777777" w:rsidR="00BC0A9E" w:rsidRPr="00740CFD"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Sirve de sustento a lo anterior, la jurisprudencia que abajo se cita, la cual ha sido sustento de las numerosas ejecutorias que ha dictado el Poder Judicial de la Federación y que ha sido uno de los sustentos que han dado lugar a las diversas </w:t>
      </w:r>
      <w:r w:rsidRPr="00740CFD">
        <w:rPr>
          <w:rFonts w:ascii="Palatino Linotype" w:hAnsi="Palatino Linotype"/>
          <w:lang w:val="es-ES_tradnl"/>
        </w:rPr>
        <w:lastRenderedPageBreak/>
        <w:t>tesis aisladas y jurisprudenciales que existen en materia de fundamentación y</w:t>
      </w:r>
      <w:r w:rsidRPr="00740CFD">
        <w:rPr>
          <w:rFonts w:ascii="Palatino Linotype" w:hAnsi="Palatino Linotype"/>
          <w:spacing w:val="-4"/>
          <w:lang w:val="es-ES_tradnl"/>
        </w:rPr>
        <w:t xml:space="preserve"> </w:t>
      </w:r>
      <w:r w:rsidRPr="00740CFD">
        <w:rPr>
          <w:rFonts w:ascii="Palatino Linotype" w:hAnsi="Palatino Linotype"/>
          <w:lang w:val="es-ES_tradnl"/>
        </w:rPr>
        <w:t>motivación:</w:t>
      </w:r>
    </w:p>
    <w:p w14:paraId="1263DE48" w14:textId="77777777" w:rsidR="00BC0A9E" w:rsidRPr="00740CFD" w:rsidRDefault="00BC0A9E" w:rsidP="00BC0A9E">
      <w:pPr>
        <w:pStyle w:val="Prrafodelista"/>
        <w:rPr>
          <w:rFonts w:ascii="Palatino Linotype" w:hAnsi="Palatino Linotype"/>
          <w:lang w:val="es-ES_tradnl"/>
        </w:rPr>
      </w:pPr>
    </w:p>
    <w:p w14:paraId="1C531D91" w14:textId="77777777" w:rsidR="00BC0A9E" w:rsidRPr="00740CFD" w:rsidRDefault="00BC0A9E" w:rsidP="00BC0A9E">
      <w:pPr>
        <w:spacing w:line="276" w:lineRule="auto"/>
        <w:ind w:left="908" w:right="1121"/>
        <w:jc w:val="both"/>
        <w:rPr>
          <w:rFonts w:ascii="Palatino Linotype" w:hAnsi="Palatino Linotype"/>
          <w:i/>
          <w:sz w:val="22"/>
          <w:szCs w:val="22"/>
          <w:lang w:val="es-ES_tradnl"/>
        </w:rPr>
      </w:pPr>
      <w:r w:rsidRPr="00740CFD">
        <w:rPr>
          <w:rFonts w:ascii="Palatino Linotype" w:hAnsi="Palatino Linotype"/>
          <w:b/>
          <w:i/>
          <w:sz w:val="22"/>
          <w:szCs w:val="22"/>
          <w:lang w:val="es-ES_tradnl"/>
        </w:rPr>
        <w:t xml:space="preserve">“FUNDAMENTACION Y MOTIVACION. </w:t>
      </w:r>
      <w:r w:rsidRPr="00740CFD">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740CFD">
        <w:rPr>
          <w:rFonts w:ascii="Palatino Linotype" w:hAnsi="Palatino Linotype"/>
          <w:i/>
          <w:spacing w:val="-2"/>
          <w:sz w:val="22"/>
          <w:szCs w:val="22"/>
          <w:lang w:val="es-ES_tradnl"/>
        </w:rPr>
        <w:t xml:space="preserve"> </w:t>
      </w:r>
      <w:r w:rsidRPr="00740CFD">
        <w:rPr>
          <w:rFonts w:ascii="Palatino Linotype" w:hAnsi="Palatino Linotype"/>
          <w:i/>
          <w:sz w:val="22"/>
          <w:szCs w:val="22"/>
          <w:lang w:val="es-ES_tradnl"/>
        </w:rPr>
        <w:t>normativas.”</w:t>
      </w:r>
      <w:r w:rsidRPr="00740CFD">
        <w:rPr>
          <w:rStyle w:val="Refdenotaalpie"/>
          <w:rFonts w:ascii="Palatino Linotype" w:hAnsi="Palatino Linotype"/>
          <w:i/>
          <w:sz w:val="22"/>
          <w:szCs w:val="22"/>
          <w:lang w:val="es-ES_tradnl"/>
        </w:rPr>
        <w:footnoteReference w:id="3"/>
      </w:r>
    </w:p>
    <w:p w14:paraId="3BA1FA00" w14:textId="77777777" w:rsidR="00321071" w:rsidRPr="00740CFD" w:rsidRDefault="00321071" w:rsidP="00BC0A9E">
      <w:pPr>
        <w:spacing w:line="276" w:lineRule="auto"/>
        <w:ind w:left="908" w:right="1121"/>
        <w:jc w:val="both"/>
        <w:rPr>
          <w:rFonts w:ascii="Palatino Linotype" w:hAnsi="Palatino Linotype"/>
          <w:i/>
          <w:sz w:val="22"/>
          <w:szCs w:val="22"/>
          <w:lang w:val="es-ES_tradnl"/>
        </w:rPr>
      </w:pPr>
    </w:p>
    <w:p w14:paraId="50009FED" w14:textId="77777777" w:rsidR="007B50D3" w:rsidRPr="00740CFD" w:rsidRDefault="00C91589" w:rsidP="00C91589">
      <w:pPr>
        <w:pStyle w:val="Prrafodelista"/>
        <w:spacing w:line="360" w:lineRule="auto"/>
        <w:ind w:left="450" w:right="49"/>
        <w:jc w:val="both"/>
        <w:rPr>
          <w:rFonts w:ascii="Palatino Linotype" w:hAnsi="Palatino Linotype"/>
          <w:b/>
          <w:lang w:val="es-ES_tradnl"/>
        </w:rPr>
      </w:pPr>
      <w:r w:rsidRPr="00740CFD">
        <w:rPr>
          <w:rFonts w:ascii="Palatino Linotype" w:hAnsi="Palatino Linotype"/>
          <w:b/>
          <w:lang w:val="es-ES_tradnl"/>
        </w:rPr>
        <w:t xml:space="preserve">II. </w:t>
      </w:r>
      <w:r w:rsidR="007B50D3" w:rsidRPr="00740CFD">
        <w:rPr>
          <w:rFonts w:ascii="Palatino Linotype" w:hAnsi="Palatino Linotype"/>
          <w:b/>
          <w:lang w:val="es-ES_tradnl"/>
        </w:rPr>
        <w:t>De las causales legamente establecidas de procedencias del recurso de inconformidad establecido en el Ley General de Transparencia y Acceso a la Información Pública</w:t>
      </w:r>
    </w:p>
    <w:p w14:paraId="43041D57" w14:textId="77777777" w:rsidR="003F1869" w:rsidRPr="00740CFD" w:rsidRDefault="003F1869" w:rsidP="003F1869">
      <w:pPr>
        <w:pStyle w:val="Prrafodelista"/>
        <w:rPr>
          <w:rFonts w:ascii="Palatino Linotype" w:hAnsi="Palatino Linotype"/>
          <w:lang w:val="es-ES_tradnl"/>
        </w:rPr>
      </w:pPr>
    </w:p>
    <w:p w14:paraId="0FE66F12" w14:textId="77777777" w:rsidR="003F1869" w:rsidRPr="00740CF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14:paraId="163FBE90" w14:textId="77777777" w:rsidR="003F1869" w:rsidRPr="00740CFD" w:rsidRDefault="003F1869" w:rsidP="003F1869">
      <w:pPr>
        <w:pStyle w:val="Prrafodelista"/>
        <w:rPr>
          <w:rFonts w:ascii="Palatino Linotype" w:hAnsi="Palatino Linotype"/>
          <w:lang w:val="es-ES_tradnl"/>
        </w:rPr>
      </w:pPr>
    </w:p>
    <w:p w14:paraId="267E568F" w14:textId="77777777" w:rsidR="003F1869" w:rsidRPr="00740CFD" w:rsidRDefault="003F1869" w:rsidP="003F1869">
      <w:pPr>
        <w:spacing w:line="276" w:lineRule="auto"/>
        <w:ind w:left="900"/>
        <w:jc w:val="both"/>
        <w:rPr>
          <w:rFonts w:ascii="Palatino Linotype" w:hAnsi="Palatino Linotype"/>
          <w:i/>
          <w:lang w:val="es-ES_tradnl"/>
        </w:rPr>
      </w:pPr>
      <w:r w:rsidRPr="00740CFD">
        <w:rPr>
          <w:rFonts w:ascii="Palatino Linotype" w:hAnsi="Palatino Linotype"/>
          <w:b/>
          <w:i/>
          <w:lang w:val="es-ES_tradnl"/>
        </w:rPr>
        <w:t>“Artículo 6o.</w:t>
      </w:r>
      <w:r w:rsidRPr="00740CFD">
        <w:rPr>
          <w:rFonts w:ascii="Palatino Linotype" w:hAnsi="Palatino Linotype"/>
          <w:i/>
          <w:lang w:val="es-ES_tradnl"/>
        </w:rPr>
        <w:t xml:space="preserve"> (…) </w:t>
      </w:r>
    </w:p>
    <w:p w14:paraId="57CB60EC" w14:textId="77777777" w:rsidR="003F1869" w:rsidRPr="00740CFD" w:rsidRDefault="003F1869" w:rsidP="003F1869">
      <w:pPr>
        <w:spacing w:line="276" w:lineRule="auto"/>
        <w:ind w:left="900"/>
        <w:jc w:val="both"/>
        <w:rPr>
          <w:rFonts w:ascii="Palatino Linotype" w:hAnsi="Palatino Linotype"/>
          <w:b/>
          <w:i/>
          <w:lang w:val="es-ES_tradnl"/>
        </w:rPr>
      </w:pPr>
      <w:r w:rsidRPr="00740CFD">
        <w:rPr>
          <w:rFonts w:ascii="Palatino Linotype" w:hAnsi="Palatino Linotype"/>
          <w:b/>
          <w:i/>
          <w:lang w:val="es-ES_tradnl"/>
        </w:rPr>
        <w:t xml:space="preserve">A. (...) </w:t>
      </w:r>
    </w:p>
    <w:p w14:paraId="305227AF" w14:textId="77777777" w:rsidR="003F1869" w:rsidRPr="00740CFD" w:rsidRDefault="003F1869" w:rsidP="003F1869">
      <w:pPr>
        <w:spacing w:line="276" w:lineRule="auto"/>
        <w:ind w:left="900"/>
        <w:jc w:val="both"/>
        <w:rPr>
          <w:rFonts w:ascii="Palatino Linotype" w:hAnsi="Palatino Linotype"/>
          <w:i/>
          <w:lang w:val="es-ES_tradnl"/>
        </w:rPr>
      </w:pPr>
      <w:r w:rsidRPr="00740CFD">
        <w:rPr>
          <w:rFonts w:ascii="Palatino Linotype" w:hAnsi="Palatino Linotype"/>
          <w:b/>
          <w:i/>
          <w:lang w:val="es-ES_tradnl"/>
        </w:rPr>
        <w:t>VIII.-</w:t>
      </w:r>
      <w:r w:rsidRPr="00740CFD">
        <w:rPr>
          <w:rFonts w:ascii="Palatino Linotype" w:hAnsi="Palatino Linotype"/>
          <w:i/>
          <w:lang w:val="es-ES_tradnl"/>
        </w:rPr>
        <w:t xml:space="preserve"> El organismo garante tiene competencia para conocer de los asuntos relacionados con el acceso a la información pública y la protección de datos </w:t>
      </w:r>
      <w:r w:rsidRPr="00740CFD">
        <w:rPr>
          <w:rFonts w:ascii="Palatino Linotype" w:hAnsi="Palatino Linotype"/>
          <w:i/>
          <w:lang w:val="es-ES_tradnl"/>
        </w:rPr>
        <w:lastRenderedPageBreak/>
        <w:t xml:space="preserve">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740CFD">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740CFD">
        <w:rPr>
          <w:rFonts w:ascii="Palatino Linotype" w:hAnsi="Palatino Linotype"/>
          <w:i/>
          <w:lang w:val="es-ES_tradnl"/>
        </w:rPr>
        <w:t xml:space="preserve"> </w:t>
      </w:r>
    </w:p>
    <w:p w14:paraId="5AC93845" w14:textId="77777777" w:rsidR="003F1869" w:rsidRPr="00740CFD" w:rsidRDefault="003F1869" w:rsidP="003F1869">
      <w:pPr>
        <w:pStyle w:val="Prrafodelista"/>
        <w:rPr>
          <w:rFonts w:ascii="Palatino Linotype" w:hAnsi="Palatino Linotype"/>
          <w:lang w:val="es-ES_tradnl"/>
        </w:rPr>
      </w:pPr>
    </w:p>
    <w:p w14:paraId="748084C8" w14:textId="77777777" w:rsidR="003F1869" w:rsidRPr="00740CFD"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14:paraId="0172E512" w14:textId="77777777" w:rsidR="00BC0A9E" w:rsidRPr="00740CFD" w:rsidRDefault="00BC0A9E" w:rsidP="00BC0A9E">
      <w:pPr>
        <w:pStyle w:val="Prrafodelista"/>
        <w:rPr>
          <w:rFonts w:ascii="Palatino Linotype" w:hAnsi="Palatino Linotype"/>
          <w:lang w:val="es-ES_tradnl"/>
        </w:rPr>
      </w:pPr>
    </w:p>
    <w:p w14:paraId="2FCA931F" w14:textId="77777777" w:rsidR="00BC0A9E" w:rsidRPr="00740CFD"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E</w:t>
      </w:r>
      <w:r w:rsidR="00BC0A9E" w:rsidRPr="00740CFD">
        <w:rPr>
          <w:rFonts w:ascii="Palatino Linotype" w:hAnsi="Palatino Linotype"/>
          <w:lang w:val="es-ES_tradnl"/>
        </w:rPr>
        <w:t>l artículo 160 de</w:t>
      </w:r>
      <w:r w:rsidR="00D92A5E" w:rsidRPr="00740CFD">
        <w:rPr>
          <w:rFonts w:ascii="Palatino Linotype" w:hAnsi="Palatino Linotype"/>
          <w:lang w:val="es-ES_tradnl"/>
        </w:rPr>
        <w:t xml:space="preserve"> la Ley General de Transparencia y Acceso a la Información establece</w:t>
      </w:r>
      <w:r w:rsidR="00BC0A9E" w:rsidRPr="00740CFD">
        <w:rPr>
          <w:rFonts w:ascii="Palatino Linotype" w:hAnsi="Palatino Linotype"/>
          <w:lang w:val="es-ES_tradnl"/>
        </w:rPr>
        <w:t>:</w:t>
      </w:r>
    </w:p>
    <w:p w14:paraId="097ACCDB" w14:textId="77777777" w:rsidR="00BC0A9E" w:rsidRPr="00740CFD" w:rsidRDefault="00BC0A9E" w:rsidP="00BC0A9E">
      <w:pPr>
        <w:spacing w:line="276" w:lineRule="auto"/>
        <w:ind w:left="810"/>
        <w:jc w:val="both"/>
        <w:rPr>
          <w:rFonts w:ascii="Palatino Linotype" w:hAnsi="Palatino Linotype"/>
          <w:i/>
          <w:lang w:val="es-ES_tradnl"/>
        </w:rPr>
      </w:pPr>
      <w:r w:rsidRPr="00740CFD">
        <w:rPr>
          <w:rFonts w:ascii="Palatino Linotype" w:hAnsi="Palatino Linotype"/>
          <w:b/>
          <w:i/>
          <w:lang w:val="es-ES_tradnl"/>
        </w:rPr>
        <w:t>Artículo 160.</w:t>
      </w:r>
      <w:r w:rsidRPr="00740CFD">
        <w:rPr>
          <w:rFonts w:ascii="Palatino Linotype" w:hAnsi="Palatino Linotype"/>
          <w:i/>
          <w:lang w:val="es-ES_tradnl"/>
        </w:rPr>
        <w:t xml:space="preserve"> El recurso de inconformidad procede contra las resoluciones emitidas por los Organismos garantes de las Entidades Federativas que</w:t>
      </w:r>
    </w:p>
    <w:p w14:paraId="47119C34" w14:textId="77777777" w:rsidR="00BC0A9E" w:rsidRPr="00740CFD" w:rsidRDefault="00BC0A9E" w:rsidP="00BC0A9E">
      <w:pPr>
        <w:spacing w:line="276" w:lineRule="auto"/>
        <w:ind w:left="810"/>
        <w:jc w:val="both"/>
        <w:rPr>
          <w:rFonts w:ascii="Palatino Linotype" w:hAnsi="Palatino Linotype"/>
          <w:i/>
          <w:lang w:val="es-ES_tradnl"/>
        </w:rPr>
      </w:pPr>
    </w:p>
    <w:p w14:paraId="09A24049" w14:textId="77777777" w:rsidR="00BC0A9E" w:rsidRPr="00740CFD" w:rsidRDefault="00BC0A9E" w:rsidP="00BC0A9E">
      <w:pPr>
        <w:spacing w:line="276" w:lineRule="auto"/>
        <w:ind w:left="810"/>
        <w:jc w:val="both"/>
        <w:rPr>
          <w:rFonts w:ascii="Palatino Linotype" w:hAnsi="Palatino Linotype"/>
          <w:i/>
          <w:lang w:val="es-ES_tradnl"/>
        </w:rPr>
      </w:pPr>
      <w:r w:rsidRPr="00740CFD">
        <w:rPr>
          <w:rFonts w:ascii="Palatino Linotype" w:hAnsi="Palatino Linotype"/>
          <w:i/>
          <w:lang w:val="es-ES_tradnl"/>
        </w:rPr>
        <w:t xml:space="preserve">I. Confirmen o modifiquen la clasificación de la información, o </w:t>
      </w:r>
    </w:p>
    <w:p w14:paraId="3088F3F5" w14:textId="77777777" w:rsidR="00BC0A9E" w:rsidRPr="00740CFD" w:rsidRDefault="00BC0A9E" w:rsidP="00BC0A9E">
      <w:pPr>
        <w:spacing w:line="276" w:lineRule="auto"/>
        <w:ind w:left="810"/>
        <w:jc w:val="both"/>
        <w:rPr>
          <w:rFonts w:ascii="Palatino Linotype" w:hAnsi="Palatino Linotype"/>
          <w:i/>
          <w:lang w:val="es-ES_tradnl"/>
        </w:rPr>
      </w:pPr>
      <w:r w:rsidRPr="00740CFD">
        <w:rPr>
          <w:rFonts w:ascii="Palatino Linotype" w:hAnsi="Palatino Linotype"/>
          <w:i/>
          <w:lang w:val="es-ES_tradnl"/>
        </w:rPr>
        <w:t xml:space="preserve">II. Confirmen la inexistencia o negativa de información. </w:t>
      </w:r>
    </w:p>
    <w:p w14:paraId="1103C3C4" w14:textId="77777777" w:rsidR="00BC0A9E" w:rsidRPr="00740CFD" w:rsidRDefault="00BC0A9E" w:rsidP="00BC0A9E">
      <w:pPr>
        <w:spacing w:line="276" w:lineRule="auto"/>
        <w:ind w:left="810"/>
        <w:jc w:val="both"/>
        <w:rPr>
          <w:rFonts w:ascii="Palatino Linotype" w:hAnsi="Palatino Linotype"/>
          <w:i/>
          <w:lang w:val="es-ES_tradnl"/>
        </w:rPr>
      </w:pPr>
    </w:p>
    <w:p w14:paraId="5879EDCC" w14:textId="77777777" w:rsidR="00BC0A9E" w:rsidRPr="00740CFD" w:rsidRDefault="00BC0A9E" w:rsidP="00BC0A9E">
      <w:pPr>
        <w:spacing w:line="276" w:lineRule="auto"/>
        <w:ind w:left="810"/>
        <w:jc w:val="both"/>
        <w:rPr>
          <w:rFonts w:ascii="Palatino Linotype" w:hAnsi="Palatino Linotype"/>
          <w:i/>
          <w:lang w:val="es-ES_tradnl"/>
        </w:rPr>
      </w:pPr>
      <w:r w:rsidRPr="00740CFD">
        <w:rPr>
          <w:rFonts w:ascii="Palatino Linotype" w:hAnsi="Palatino Linotype"/>
          <w:i/>
          <w:lang w:val="es-ES_tradnl"/>
        </w:rPr>
        <w:lastRenderedPageBreak/>
        <w:t>Se entenderá como negativa de acceso a la información la falta de resolución de los Organismos garantes de las Entidades Federativas dentro del plazo previsto para ello.</w:t>
      </w:r>
    </w:p>
    <w:p w14:paraId="58A4A2C5" w14:textId="77777777" w:rsidR="00BC0A9E" w:rsidRPr="00740CFD" w:rsidRDefault="00BC0A9E" w:rsidP="00BC0A9E">
      <w:pPr>
        <w:pStyle w:val="Prrafodelista"/>
        <w:tabs>
          <w:tab w:val="left" w:pos="0"/>
        </w:tabs>
        <w:spacing w:line="360" w:lineRule="auto"/>
        <w:ind w:left="0" w:right="49"/>
        <w:jc w:val="both"/>
        <w:rPr>
          <w:rFonts w:ascii="Palatino Linotype" w:hAnsi="Palatino Linotype"/>
          <w:lang w:val="es-ES_tradnl"/>
        </w:rPr>
      </w:pPr>
    </w:p>
    <w:p w14:paraId="3F053C7A" w14:textId="77777777" w:rsidR="00D92A5E" w:rsidRPr="00740CFD" w:rsidRDefault="00D92A5E" w:rsidP="00D92A5E">
      <w:pPr>
        <w:pStyle w:val="Prrafodelista"/>
        <w:tabs>
          <w:tab w:val="left" w:pos="0"/>
        </w:tabs>
        <w:spacing w:line="360" w:lineRule="auto"/>
        <w:ind w:left="0" w:right="49"/>
        <w:jc w:val="both"/>
        <w:rPr>
          <w:rFonts w:ascii="Palatino Linotype" w:hAnsi="Palatino Linotype"/>
          <w:lang w:val="es-ES_tradnl"/>
        </w:rPr>
      </w:pPr>
    </w:p>
    <w:p w14:paraId="46EDF727" w14:textId="77777777" w:rsidR="00D92A5E" w:rsidRPr="00740CFD"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740CFD">
        <w:rPr>
          <w:rFonts w:ascii="Palatino Linotype" w:hAnsi="Palatino Linotype"/>
          <w:lang w:val="es-ES_tradnl"/>
        </w:rPr>
        <w:t>articulo</w:t>
      </w:r>
      <w:proofErr w:type="spellEnd"/>
      <w:r w:rsidRPr="00740CFD">
        <w:rPr>
          <w:rFonts w:ascii="Palatino Linotype" w:hAnsi="Palatino Linotype"/>
          <w:lang w:val="es-ES_tradnl"/>
        </w:rPr>
        <w:t xml:space="preserve"> 160 del ordenamiento legal en cita</w:t>
      </w:r>
      <w:r w:rsidR="00E4540D" w:rsidRPr="00740CFD">
        <w:rPr>
          <w:rFonts w:ascii="Palatino Linotype" w:hAnsi="Palatino Linotype"/>
          <w:lang w:val="es-ES_tradnl"/>
        </w:rPr>
        <w:t>.</w:t>
      </w:r>
    </w:p>
    <w:p w14:paraId="322F5D0C" w14:textId="77777777" w:rsidR="00D92A5E" w:rsidRPr="00740CFD" w:rsidRDefault="00D92A5E" w:rsidP="00D92A5E">
      <w:pPr>
        <w:pStyle w:val="Prrafodelista"/>
        <w:tabs>
          <w:tab w:val="left" w:pos="0"/>
        </w:tabs>
        <w:spacing w:line="360" w:lineRule="auto"/>
        <w:ind w:left="0" w:right="49"/>
        <w:jc w:val="both"/>
        <w:rPr>
          <w:rFonts w:ascii="Palatino Linotype" w:hAnsi="Palatino Linotype"/>
          <w:i/>
          <w:lang w:val="es-ES_tradnl"/>
        </w:rPr>
      </w:pPr>
    </w:p>
    <w:p w14:paraId="5E1172F1" w14:textId="77777777" w:rsidR="00D92A5E" w:rsidRPr="00740CFD"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740CFD">
        <w:rPr>
          <w:rFonts w:ascii="Palatino Linotype" w:hAnsi="Palatino Linotype"/>
          <w:b/>
          <w:lang w:val="es-ES_tradnl"/>
        </w:rPr>
        <w:t xml:space="preserve"> Confirmen o modifiquen la clasificación de la información, o </w:t>
      </w:r>
    </w:p>
    <w:p w14:paraId="5E7382BB" w14:textId="77777777" w:rsidR="008C75F6" w:rsidRPr="00740CFD" w:rsidRDefault="008C75F6" w:rsidP="008C75F6">
      <w:pPr>
        <w:pStyle w:val="Prrafodelista"/>
        <w:tabs>
          <w:tab w:val="left" w:pos="0"/>
        </w:tabs>
        <w:spacing w:line="360" w:lineRule="auto"/>
        <w:ind w:left="0" w:right="49"/>
        <w:jc w:val="both"/>
        <w:rPr>
          <w:rFonts w:ascii="Palatino Linotype" w:hAnsi="Palatino Linotype"/>
          <w:lang w:val="es-ES_tradnl"/>
        </w:rPr>
      </w:pPr>
    </w:p>
    <w:p w14:paraId="106B3174" w14:textId="77777777" w:rsidR="008C75F6" w:rsidRPr="00740CFD"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E</w:t>
      </w:r>
      <w:r w:rsidR="004D26C3" w:rsidRPr="00740CFD">
        <w:rPr>
          <w:rFonts w:ascii="Palatino Linotype" w:hAnsi="Palatino Linotype"/>
          <w:lang w:val="es-ES_tradnl"/>
        </w:rPr>
        <w:t xml:space="preserve">l artículo </w:t>
      </w:r>
      <w:r w:rsidR="00E90687" w:rsidRPr="00740CFD">
        <w:rPr>
          <w:rFonts w:ascii="Palatino Linotype" w:hAnsi="Palatino Linotype"/>
          <w:lang w:val="es-ES_tradnl"/>
        </w:rPr>
        <w:t xml:space="preserve">179 fracción II </w:t>
      </w:r>
      <w:r w:rsidR="004D26C3" w:rsidRPr="00740CFD">
        <w:rPr>
          <w:rFonts w:ascii="Palatino Linotype" w:hAnsi="Palatino Linotype"/>
          <w:lang w:val="es-ES_tradnl"/>
        </w:rPr>
        <w:t xml:space="preserve">de la Ley de Transparencia y Acceso a la Información del Estado de México y Municipios </w:t>
      </w:r>
      <w:r w:rsidR="00BF1308" w:rsidRPr="00740CFD">
        <w:rPr>
          <w:rFonts w:ascii="Palatino Linotype" w:hAnsi="Palatino Linotype"/>
          <w:lang w:val="es-ES_tradnl"/>
        </w:rPr>
        <w:t xml:space="preserve">establece que </w:t>
      </w:r>
      <w:r w:rsidRPr="00740CFD">
        <w:rPr>
          <w:rFonts w:ascii="Palatino Linotype" w:hAnsi="Palatino Linotype"/>
          <w:lang w:val="es-ES_tradnl"/>
        </w:rPr>
        <w:t xml:space="preserve">el recurso de revisión procede en contra de la clasificación de la información, la cual consiste en </w:t>
      </w:r>
      <w:r w:rsidRPr="00740CFD">
        <w:rPr>
          <w:rFonts w:ascii="Palatino Linotype" w:eastAsiaTheme="minorHAnsi" w:hAnsi="Palatino Linotype"/>
          <w:lang w:val="es-ES_tradnl" w:eastAsia="en-US"/>
        </w:rPr>
        <w:t>la restricción temporal (por</w:t>
      </w:r>
      <w:r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 xml:space="preserve">reserva), o permanente (por confidencialidad), del ejercicio del derecho de acceso a la información, </w:t>
      </w:r>
      <w:r w:rsidRPr="00740CFD">
        <w:rPr>
          <w:rFonts w:ascii="Palatino Linotype" w:hAnsi="Palatino Linotype"/>
          <w:lang w:val="es-ES_tradnl"/>
        </w:rPr>
        <w:t xml:space="preserve">ya sea </w:t>
      </w:r>
      <w:r w:rsidRPr="00740CFD">
        <w:rPr>
          <w:rFonts w:ascii="Palatino Linotype" w:eastAsiaTheme="minorHAnsi" w:hAnsi="Palatino Linotype"/>
          <w:lang w:val="es-ES_tradnl" w:eastAsia="en-US"/>
        </w:rPr>
        <w:t xml:space="preserve">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w:t>
      </w:r>
      <w:r w:rsidRPr="00740CFD">
        <w:rPr>
          <w:rFonts w:ascii="Palatino Linotype" w:eastAsiaTheme="minorHAnsi" w:hAnsi="Palatino Linotype"/>
          <w:lang w:val="es-ES_tradnl" w:eastAsia="en-US"/>
        </w:rPr>
        <w:lastRenderedPageBreak/>
        <w:t>de encontrar fundada la reclamación, deberá dejar sin efecto el acto y</w:t>
      </w:r>
      <w:r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ordenar la entrega de la información, o reponer el acuerdo de clasificación con una</w:t>
      </w:r>
      <w:r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justificación adecuada; aunque también en este supuesto podríamos estar frente a</w:t>
      </w:r>
      <w:r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la responsabilidad correspondiente a los funcionarios involucrados.</w:t>
      </w:r>
    </w:p>
    <w:p w14:paraId="7B54E9BB" w14:textId="77777777" w:rsidR="008C75F6" w:rsidRPr="00740CFD" w:rsidRDefault="008C75F6" w:rsidP="008C75F6">
      <w:pPr>
        <w:tabs>
          <w:tab w:val="left" w:pos="0"/>
        </w:tabs>
        <w:spacing w:line="360" w:lineRule="auto"/>
        <w:ind w:right="49"/>
        <w:jc w:val="both"/>
        <w:rPr>
          <w:rFonts w:ascii="Palatino Linotype" w:hAnsi="Palatino Linotype"/>
          <w:lang w:val="es-ES_tradnl"/>
        </w:rPr>
      </w:pPr>
    </w:p>
    <w:p w14:paraId="0397ACCA" w14:textId="68B907CC" w:rsidR="008C75F6" w:rsidRPr="00740CFD"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En ese tenor, el legislador previó que en los casos en los cuales los órganos garantes confirm</w:t>
      </w:r>
      <w:r w:rsidR="0050539F" w:rsidRPr="00740CFD">
        <w:rPr>
          <w:rFonts w:ascii="Palatino Linotype" w:hAnsi="Palatino Linotype"/>
          <w:lang w:val="es-ES_tradnl"/>
        </w:rPr>
        <w:t xml:space="preserve">en o modifiquen </w:t>
      </w:r>
      <w:r w:rsidRPr="00740CFD">
        <w:rPr>
          <w:rFonts w:ascii="Palatino Linotype" w:hAnsi="Palatino Linotype"/>
          <w:lang w:val="es-ES_tradnl"/>
        </w:rPr>
        <w:t>la clasifica</w:t>
      </w:r>
      <w:r w:rsidR="00BF1308" w:rsidRPr="00740CFD">
        <w:rPr>
          <w:rFonts w:ascii="Palatino Linotype" w:hAnsi="Palatino Linotype"/>
          <w:lang w:val="es-ES_tradnl"/>
        </w:rPr>
        <w:t>ci</w:t>
      </w:r>
      <w:r w:rsidRPr="00740CFD">
        <w:rPr>
          <w:rFonts w:ascii="Palatino Linotype" w:hAnsi="Palatino Linotype"/>
          <w:lang w:val="es-ES_tradnl"/>
        </w:rPr>
        <w:t xml:space="preserve">ón de la información, </w:t>
      </w:r>
      <w:r w:rsidR="00BF1308" w:rsidRPr="00740CFD">
        <w:rPr>
          <w:rFonts w:ascii="Palatino Linotype" w:hAnsi="Palatino Linotype"/>
          <w:lang w:val="es-ES_tradnl"/>
        </w:rPr>
        <w:t>proced</w:t>
      </w:r>
      <w:r w:rsidR="0050539F" w:rsidRPr="00740CFD">
        <w:rPr>
          <w:rFonts w:ascii="Palatino Linotype" w:hAnsi="Palatino Linotype"/>
          <w:lang w:val="es-ES_tradnl"/>
        </w:rPr>
        <w:t xml:space="preserve">e </w:t>
      </w:r>
      <w:r w:rsidR="00BF1308" w:rsidRPr="00740CFD">
        <w:rPr>
          <w:rFonts w:ascii="Palatino Linotype" w:hAnsi="Palatino Linotype"/>
          <w:lang w:val="es-ES_tradnl"/>
        </w:rPr>
        <w:t>el recurso de inconformidad ante el Instituto Nacional de Transparencia, Acceso a la Información Pública y Protección de Datos Personales.</w:t>
      </w:r>
    </w:p>
    <w:p w14:paraId="6CCC6C9D" w14:textId="77777777" w:rsidR="008C75F6" w:rsidRPr="00740CFD" w:rsidRDefault="008C75F6" w:rsidP="008C75F6">
      <w:pPr>
        <w:tabs>
          <w:tab w:val="left" w:pos="0"/>
        </w:tabs>
        <w:spacing w:line="360" w:lineRule="auto"/>
        <w:ind w:right="49"/>
        <w:jc w:val="both"/>
        <w:rPr>
          <w:rFonts w:ascii="Palatino Linotype" w:hAnsi="Palatino Linotype"/>
          <w:lang w:val="es-ES_tradnl"/>
        </w:rPr>
      </w:pPr>
    </w:p>
    <w:p w14:paraId="796FBBD1" w14:textId="77777777" w:rsidR="00514270" w:rsidRPr="00740CFD"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Ahora bien, e</w:t>
      </w:r>
      <w:r w:rsidR="004D26C3" w:rsidRPr="00740CFD">
        <w:rPr>
          <w:rFonts w:ascii="Palatino Linotype" w:hAnsi="Palatino Linotype"/>
          <w:lang w:val="es-ES_tradnl"/>
        </w:rPr>
        <w:t>l Diccionario de la Real Academia de la Lengua Española define “confirmar”</w:t>
      </w:r>
      <w:r w:rsidR="00D92A5E" w:rsidRPr="00740CFD">
        <w:rPr>
          <w:rFonts w:ascii="Palatino Linotype" w:hAnsi="Palatino Linotype"/>
          <w:lang w:val="es-ES_tradnl"/>
        </w:rPr>
        <w:t xml:space="preserve">, </w:t>
      </w:r>
      <w:r w:rsidR="004D26C3" w:rsidRPr="00740CFD">
        <w:rPr>
          <w:rFonts w:ascii="Palatino Linotype" w:hAnsi="Palatino Linotype"/>
          <w:i/>
          <w:lang w:val="es-ES_tradnl"/>
        </w:rPr>
        <w:t>“</w:t>
      </w:r>
      <w:r w:rsidR="00514270" w:rsidRPr="00740CFD">
        <w:rPr>
          <w:rFonts w:ascii="Palatino Linotype" w:eastAsia="Arial Unicode MS" w:hAnsi="Palatino Linotype" w:cs="Arial Unicode MS"/>
          <w:i/>
          <w:spacing w:val="4"/>
          <w:lang w:val="es-ES_tradnl"/>
        </w:rPr>
        <w:t>Del</w:t>
      </w:r>
      <w:r w:rsidR="004D26C3" w:rsidRPr="00740CFD">
        <w:rPr>
          <w:rFonts w:ascii="Palatino Linotype" w:eastAsia="Arial Unicode MS" w:hAnsi="Palatino Linotype" w:cs="Arial Unicode MS"/>
          <w:i/>
          <w:spacing w:val="4"/>
          <w:lang w:val="es-ES_tradnl"/>
        </w:rPr>
        <w:t xml:space="preserve"> l</w:t>
      </w:r>
      <w:r w:rsidR="00514270" w:rsidRPr="00740CFD">
        <w:rPr>
          <w:rFonts w:ascii="Palatino Linotype" w:eastAsia="Arial Unicode MS" w:hAnsi="Palatino Linotype" w:cs="Arial Unicode MS"/>
          <w:i/>
          <w:spacing w:val="4"/>
          <w:lang w:val="es-ES_tradnl"/>
        </w:rPr>
        <w:t>at.</w:t>
      </w:r>
      <w:r w:rsidR="004D26C3" w:rsidRPr="00740CFD">
        <w:rPr>
          <w:rFonts w:ascii="Palatino Linotype" w:eastAsia="Arial Unicode MS" w:hAnsi="Palatino Linotype" w:cs="Arial Unicode MS"/>
          <w:i/>
          <w:spacing w:val="4"/>
          <w:lang w:val="es-ES_tradnl"/>
        </w:rPr>
        <w:t xml:space="preserve"> </w:t>
      </w:r>
      <w:proofErr w:type="spellStart"/>
      <w:r w:rsidR="00514270" w:rsidRPr="00740CFD">
        <w:rPr>
          <w:rFonts w:ascii="Palatino Linotype" w:eastAsia="Arial Unicode MS" w:hAnsi="Palatino Linotype" w:cs="Arial Unicode MS"/>
          <w:i/>
          <w:iCs/>
          <w:spacing w:val="4"/>
          <w:lang w:val="es-ES_tradnl"/>
        </w:rPr>
        <w:t>confirmāre</w:t>
      </w:r>
      <w:proofErr w:type="spellEnd"/>
      <w:r w:rsidR="00514270" w:rsidRPr="00740CFD">
        <w:rPr>
          <w:rFonts w:ascii="Palatino Linotype" w:eastAsia="Arial Unicode MS" w:hAnsi="Palatino Linotype" w:cs="Arial Unicode MS"/>
          <w:i/>
          <w:iCs/>
          <w:spacing w:val="4"/>
          <w:lang w:val="es-ES_tradnl"/>
        </w:rPr>
        <w:t>.</w:t>
      </w:r>
      <w:r w:rsidR="004D26C3" w:rsidRPr="00740CFD">
        <w:rPr>
          <w:rFonts w:ascii="Palatino Linotype" w:hAnsi="Palatino Linotype"/>
          <w:i/>
          <w:lang w:val="es-ES_tradnl"/>
        </w:rPr>
        <w:t xml:space="preserve"> </w:t>
      </w:r>
      <w:r w:rsidR="00514270" w:rsidRPr="00740CFD">
        <w:rPr>
          <w:rFonts w:ascii="Palatino Linotype" w:eastAsia="Arial Unicode MS" w:hAnsi="Palatino Linotype" w:cs="Arial Unicode MS"/>
          <w:b/>
          <w:bCs/>
          <w:i/>
          <w:spacing w:val="4"/>
          <w:lang w:val="es-ES_tradnl"/>
        </w:rPr>
        <w:t>1.</w:t>
      </w:r>
      <w:r w:rsidR="004D26C3" w:rsidRPr="00740CFD">
        <w:rPr>
          <w:rFonts w:ascii="Palatino Linotype" w:eastAsia="Arial Unicode MS" w:hAnsi="Palatino Linotype" w:cs="Arial Unicode MS"/>
          <w:b/>
          <w:bCs/>
          <w:i/>
          <w:spacing w:val="4"/>
          <w:lang w:val="es-ES_tradnl"/>
        </w:rPr>
        <w:t xml:space="preserve"> </w:t>
      </w:r>
      <w:proofErr w:type="spellStart"/>
      <w:r w:rsidR="00514270" w:rsidRPr="00740CFD">
        <w:rPr>
          <w:rFonts w:ascii="Palatino Linotype" w:eastAsia="Arial Unicode MS" w:hAnsi="Palatino Linotype" w:cs="Arial Unicode MS"/>
          <w:i/>
          <w:spacing w:val="4"/>
          <w:lang w:val="es-ES_tradnl"/>
        </w:rPr>
        <w:t>tr</w:t>
      </w:r>
      <w:proofErr w:type="spellEnd"/>
      <w:r w:rsidR="00514270"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Corroborar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la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verdad,</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certeza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el</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grado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de</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probabilidad</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de</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algo.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b/>
          <w:bCs/>
          <w:i/>
          <w:spacing w:val="4"/>
          <w:lang w:val="es-ES_tradnl"/>
        </w:rPr>
        <w:t>2.</w:t>
      </w:r>
      <w:r w:rsidR="004D26C3" w:rsidRPr="00740CFD">
        <w:rPr>
          <w:rFonts w:ascii="Palatino Linotype" w:eastAsia="Arial Unicode MS" w:hAnsi="Palatino Linotype" w:cs="Arial Unicode MS"/>
          <w:b/>
          <w:bCs/>
          <w:i/>
          <w:spacing w:val="4"/>
          <w:lang w:val="es-ES_tradnl"/>
        </w:rPr>
        <w:t xml:space="preserve"> </w:t>
      </w:r>
      <w:proofErr w:type="spellStart"/>
      <w:r w:rsidR="00514270" w:rsidRPr="00740CFD">
        <w:rPr>
          <w:rFonts w:ascii="Palatino Linotype" w:eastAsia="Arial Unicode MS" w:hAnsi="Palatino Linotype" w:cs="Arial Unicode MS"/>
          <w:i/>
          <w:spacing w:val="4"/>
          <w:lang w:val="es-ES_tradnl"/>
        </w:rPr>
        <w:t>tr</w:t>
      </w:r>
      <w:proofErr w:type="spellEnd"/>
      <w:r w:rsidR="00514270"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Revalidar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lo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ya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aprobado.</w:t>
      </w:r>
      <w:r w:rsidR="004D26C3" w:rsidRPr="00740CFD">
        <w:rPr>
          <w:rFonts w:ascii="Palatino Linotype" w:hAnsi="Palatino Linotype"/>
          <w:i/>
          <w:lang w:val="es-ES_tradnl"/>
        </w:rPr>
        <w:t xml:space="preserve"> </w:t>
      </w:r>
      <w:r w:rsidR="00514270" w:rsidRPr="00740CFD">
        <w:rPr>
          <w:rFonts w:ascii="Palatino Linotype" w:eastAsia="Arial Unicode MS" w:hAnsi="Palatino Linotype" w:cs="Arial Unicode MS"/>
          <w:b/>
          <w:bCs/>
          <w:i/>
          <w:spacing w:val="4"/>
          <w:lang w:val="es-ES_tradnl"/>
        </w:rPr>
        <w:t>3.</w:t>
      </w:r>
      <w:r w:rsidR="004D26C3" w:rsidRPr="00740CFD">
        <w:rPr>
          <w:rFonts w:ascii="Palatino Linotype" w:eastAsia="Arial Unicode MS" w:hAnsi="Palatino Linotype" w:cs="Arial Unicode MS"/>
          <w:b/>
          <w:bCs/>
          <w:i/>
          <w:spacing w:val="4"/>
          <w:lang w:val="es-ES_tradnl"/>
        </w:rPr>
        <w:t xml:space="preserve"> </w:t>
      </w:r>
      <w:proofErr w:type="spellStart"/>
      <w:r w:rsidR="00514270" w:rsidRPr="00740CFD">
        <w:rPr>
          <w:rFonts w:ascii="Palatino Linotype" w:eastAsia="Arial Unicode MS" w:hAnsi="Palatino Linotype" w:cs="Arial Unicode MS"/>
          <w:i/>
          <w:spacing w:val="4"/>
          <w:lang w:val="es-ES_tradnl"/>
        </w:rPr>
        <w:t>tr</w:t>
      </w:r>
      <w:proofErr w:type="spellEnd"/>
      <w:r w:rsidR="00514270"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Asegurar,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dar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alguien</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algo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mayor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firmeza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seguridad.</w:t>
      </w:r>
      <w:r w:rsidR="004D26C3"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spacing w:val="4"/>
          <w:lang w:val="es-ES_tradnl"/>
        </w:rPr>
        <w:t xml:space="preserve"> </w:t>
      </w:r>
      <w:r w:rsidR="004D26C3" w:rsidRPr="00740CFD">
        <w:rPr>
          <w:rStyle w:val="Refdenotaalpie"/>
          <w:rFonts w:ascii="Palatino Linotype" w:eastAsia="Arial Unicode MS" w:hAnsi="Palatino Linotype" w:cs="Arial Unicode MS"/>
          <w:spacing w:val="4"/>
          <w:lang w:val="es-ES_tradnl"/>
        </w:rPr>
        <w:footnoteReference w:id="4"/>
      </w:r>
      <w:r w:rsidR="008A6E0E" w:rsidRPr="00740CFD">
        <w:rPr>
          <w:rFonts w:ascii="Palatino Linotype" w:hAnsi="Palatino Linotype"/>
          <w:lang w:val="es-ES_tradnl"/>
        </w:rPr>
        <w:t>Así</w:t>
      </w:r>
      <w:r w:rsidR="004D26C3" w:rsidRPr="00740CFD">
        <w:rPr>
          <w:rFonts w:ascii="Palatino Linotype" w:hAnsi="Palatino Linotype"/>
          <w:lang w:val="es-ES_tradnl"/>
        </w:rPr>
        <w:t xml:space="preserve"> mismo define “modifica</w:t>
      </w:r>
      <w:r w:rsidRPr="00740CFD">
        <w:rPr>
          <w:rFonts w:ascii="Palatino Linotype" w:hAnsi="Palatino Linotype"/>
          <w:lang w:val="es-ES_tradnl"/>
        </w:rPr>
        <w:t>r</w:t>
      </w:r>
      <w:r w:rsidR="004D26C3" w:rsidRPr="00740CFD">
        <w:rPr>
          <w:rFonts w:ascii="Palatino Linotype" w:hAnsi="Palatino Linotype"/>
          <w:lang w:val="es-ES_tradnl"/>
        </w:rPr>
        <w:t xml:space="preserve">”, </w:t>
      </w:r>
      <w:r w:rsidR="004D26C3" w:rsidRPr="00740CFD">
        <w:rPr>
          <w:rFonts w:ascii="Palatino Linotype" w:hAnsi="Palatino Linotype"/>
          <w:i/>
          <w:lang w:val="es-ES_tradnl"/>
        </w:rPr>
        <w:t>“</w:t>
      </w:r>
      <w:r w:rsidR="00514270" w:rsidRPr="00740CFD">
        <w:rPr>
          <w:rFonts w:ascii="Palatino Linotype" w:eastAsia="Arial Unicode MS" w:hAnsi="Palatino Linotype" w:cs="Arial Unicode MS"/>
          <w:i/>
          <w:spacing w:val="4"/>
          <w:lang w:val="es-ES_tradnl"/>
        </w:rPr>
        <w:t>Del</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lat.</w:t>
      </w:r>
      <w:r w:rsidR="004D26C3" w:rsidRPr="00740CFD">
        <w:rPr>
          <w:rFonts w:ascii="Palatino Linotype" w:eastAsia="Arial Unicode MS" w:hAnsi="Palatino Linotype" w:cs="Arial Unicode MS"/>
          <w:i/>
          <w:spacing w:val="4"/>
          <w:lang w:val="es-ES_tradnl"/>
        </w:rPr>
        <w:t xml:space="preserve"> </w:t>
      </w:r>
      <w:proofErr w:type="spellStart"/>
      <w:r w:rsidR="00514270" w:rsidRPr="00740CFD">
        <w:rPr>
          <w:rFonts w:ascii="Palatino Linotype" w:eastAsia="Arial Unicode MS" w:hAnsi="Palatino Linotype" w:cs="Arial Unicode MS"/>
          <w:i/>
          <w:iCs/>
          <w:spacing w:val="4"/>
          <w:lang w:val="es-ES_tradnl"/>
        </w:rPr>
        <w:t>modificāre</w:t>
      </w:r>
      <w:proofErr w:type="spellEnd"/>
      <w:r w:rsidR="00514270" w:rsidRPr="00740CFD">
        <w:rPr>
          <w:rFonts w:ascii="Palatino Linotype" w:eastAsia="Arial Unicode MS" w:hAnsi="Palatino Linotype" w:cs="Arial Unicode MS"/>
          <w:i/>
          <w:spacing w:val="4"/>
          <w:lang w:val="es-ES_tradnl"/>
        </w:rPr>
        <w:t> 'regular', 'ordenar', 'moderar'.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b/>
          <w:bCs/>
          <w:i/>
          <w:spacing w:val="4"/>
          <w:lang w:val="es-ES_tradnl"/>
        </w:rPr>
        <w:t>1.</w:t>
      </w:r>
      <w:r w:rsidR="004D26C3" w:rsidRPr="00740CFD">
        <w:rPr>
          <w:rFonts w:ascii="Palatino Linotype" w:eastAsia="Arial Unicode MS" w:hAnsi="Palatino Linotype" w:cs="Arial Unicode MS"/>
          <w:b/>
          <w:bCs/>
          <w:i/>
          <w:spacing w:val="4"/>
          <w:lang w:val="es-ES_tradnl"/>
        </w:rPr>
        <w:t xml:space="preserve"> </w:t>
      </w:r>
      <w:proofErr w:type="spellStart"/>
      <w:r w:rsidR="00514270" w:rsidRPr="00740CFD">
        <w:rPr>
          <w:rFonts w:ascii="Palatino Linotype" w:eastAsia="Arial Unicode MS" w:hAnsi="Palatino Linotype" w:cs="Arial Unicode MS"/>
          <w:i/>
          <w:spacing w:val="4"/>
          <w:lang w:val="es-ES_tradnl"/>
        </w:rPr>
        <w:t>tr</w:t>
      </w:r>
      <w:proofErr w:type="spellEnd"/>
      <w:r w:rsidR="00514270"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Transformar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cambiar</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algo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mudando</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alguna</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de</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sus</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características.</w:t>
      </w:r>
      <w:r w:rsidR="004D26C3" w:rsidRPr="00740CFD">
        <w:rPr>
          <w:rFonts w:ascii="Palatino Linotype" w:eastAsia="Arial Unicode MS" w:hAnsi="Palatino Linotype" w:cs="Arial Unicode MS"/>
          <w:i/>
          <w:spacing w:val="4"/>
          <w:lang w:val="es-ES_tradnl"/>
        </w:rPr>
        <w:t xml:space="preserve"> </w:t>
      </w:r>
      <w:r w:rsidR="00514270" w:rsidRPr="00740CFD">
        <w:rPr>
          <w:rFonts w:ascii="Palatino Linotype" w:eastAsia="Arial Unicode MS" w:hAnsi="Palatino Linotype" w:cs="Arial Unicode MS"/>
          <w:i/>
          <w:spacing w:val="4"/>
          <w:lang w:val="es-ES_tradnl"/>
        </w:rPr>
        <w:t xml:space="preserve">U. t. c. </w:t>
      </w:r>
      <w:proofErr w:type="spellStart"/>
      <w:r w:rsidR="00514270" w:rsidRPr="00740CFD">
        <w:rPr>
          <w:rFonts w:ascii="Palatino Linotype" w:eastAsia="Arial Unicode MS" w:hAnsi="Palatino Linotype" w:cs="Arial Unicode MS"/>
          <w:i/>
          <w:spacing w:val="4"/>
          <w:lang w:val="es-ES_tradnl"/>
        </w:rPr>
        <w:t>prnl</w:t>
      </w:r>
      <w:proofErr w:type="spellEnd"/>
      <w:r w:rsidR="004D26C3" w:rsidRPr="00740CFD">
        <w:rPr>
          <w:rFonts w:ascii="Palatino Linotype" w:eastAsia="Arial Unicode MS" w:hAnsi="Palatino Linotype" w:cs="Arial Unicode MS"/>
          <w:i/>
          <w:spacing w:val="4"/>
          <w:lang w:val="es-ES_tradnl"/>
        </w:rPr>
        <w:t>...”</w:t>
      </w:r>
      <w:r w:rsidR="004D26C3" w:rsidRPr="00740CFD">
        <w:rPr>
          <w:rFonts w:ascii="Palatino Linotype" w:eastAsia="Arial Unicode MS" w:hAnsi="Palatino Linotype" w:cs="Arial Unicode MS"/>
          <w:spacing w:val="4"/>
          <w:lang w:val="es-ES_tradnl"/>
        </w:rPr>
        <w:t xml:space="preserve"> </w:t>
      </w:r>
      <w:r w:rsidR="004D26C3" w:rsidRPr="00740CFD">
        <w:rPr>
          <w:rStyle w:val="Refdenotaalpie"/>
          <w:rFonts w:ascii="Palatino Linotype" w:eastAsia="Arial Unicode MS" w:hAnsi="Palatino Linotype" w:cs="Arial Unicode MS"/>
          <w:spacing w:val="4"/>
          <w:lang w:val="es-ES_tradnl"/>
        </w:rPr>
        <w:footnoteReference w:id="5"/>
      </w:r>
    </w:p>
    <w:p w14:paraId="4E8539A2" w14:textId="77777777" w:rsidR="00BF1308" w:rsidRPr="00740CFD" w:rsidRDefault="00BF1308" w:rsidP="00BF1308">
      <w:pPr>
        <w:pStyle w:val="Prrafodelista"/>
        <w:rPr>
          <w:rFonts w:ascii="Palatino Linotype" w:hAnsi="Palatino Linotype"/>
          <w:lang w:val="es-ES_tradnl"/>
        </w:rPr>
      </w:pPr>
    </w:p>
    <w:p w14:paraId="6800EDAA" w14:textId="77777777" w:rsidR="00BF1308" w:rsidRPr="00740CFD"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lastRenderedPageBreak/>
        <w:t xml:space="preserve">De lo anterior, se advierte que la </w:t>
      </w:r>
      <w:r w:rsidR="008A6E0E" w:rsidRPr="00740CFD">
        <w:rPr>
          <w:rFonts w:ascii="Palatino Linotype" w:hAnsi="Palatino Linotype"/>
          <w:lang w:val="es-ES_tradnl"/>
        </w:rPr>
        <w:t>procedencia</w:t>
      </w:r>
      <w:r w:rsidRPr="00740CFD">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14:paraId="06AA8F98" w14:textId="77777777" w:rsidR="00BF1308" w:rsidRPr="00740CFD" w:rsidRDefault="00BF1308" w:rsidP="00BF1308">
      <w:pPr>
        <w:pStyle w:val="Prrafodelista"/>
        <w:rPr>
          <w:rFonts w:ascii="Palatino Linotype" w:hAnsi="Palatino Linotype"/>
          <w:lang w:val="es-ES_tradnl"/>
        </w:rPr>
      </w:pPr>
    </w:p>
    <w:p w14:paraId="58535EDC" w14:textId="77777777" w:rsidR="00BF1308" w:rsidRPr="00740CFD" w:rsidRDefault="00BF1308" w:rsidP="00BF1308">
      <w:pPr>
        <w:pStyle w:val="Prrafodelista"/>
        <w:tabs>
          <w:tab w:val="left" w:pos="0"/>
        </w:tabs>
        <w:spacing w:line="360" w:lineRule="auto"/>
        <w:ind w:left="630" w:right="49"/>
        <w:jc w:val="both"/>
        <w:rPr>
          <w:rFonts w:ascii="Palatino Linotype" w:hAnsi="Palatino Linotype"/>
          <w:b/>
          <w:lang w:val="es-ES_tradnl"/>
        </w:rPr>
      </w:pPr>
      <w:r w:rsidRPr="00740CFD">
        <w:rPr>
          <w:rFonts w:ascii="Palatino Linotype" w:hAnsi="Palatino Linotype"/>
          <w:b/>
          <w:lang w:val="es-ES_tradnl"/>
        </w:rPr>
        <w:t>b) Confirmen la inexistencia o negativa de información</w:t>
      </w:r>
    </w:p>
    <w:p w14:paraId="116AF0F2" w14:textId="77777777" w:rsidR="00BF1308" w:rsidRPr="00740CFD" w:rsidRDefault="00BF1308" w:rsidP="00BF1308">
      <w:pPr>
        <w:pStyle w:val="Prrafodelista"/>
        <w:rPr>
          <w:rFonts w:ascii="Palatino Linotype" w:hAnsi="Palatino Linotype"/>
          <w:lang w:val="es-ES_tradnl"/>
        </w:rPr>
      </w:pPr>
    </w:p>
    <w:p w14:paraId="4EAA3148" w14:textId="77777777" w:rsidR="00E90687" w:rsidRPr="00740CFD"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El artículo </w:t>
      </w:r>
      <w:r w:rsidR="00E90687" w:rsidRPr="00740CFD">
        <w:rPr>
          <w:rFonts w:ascii="Palatino Linotype" w:hAnsi="Palatino Linotype"/>
          <w:lang w:val="es-ES_tradnl"/>
        </w:rPr>
        <w:t>179 fracció</w:t>
      </w:r>
      <w:r w:rsidR="0050539F" w:rsidRPr="00740CFD">
        <w:rPr>
          <w:rFonts w:ascii="Palatino Linotype" w:hAnsi="Palatino Linotype"/>
          <w:lang w:val="es-ES_tradnl"/>
        </w:rPr>
        <w:t>n</w:t>
      </w:r>
      <w:r w:rsidR="00E90687" w:rsidRPr="00740CFD">
        <w:rPr>
          <w:rFonts w:ascii="Palatino Linotype" w:hAnsi="Palatino Linotype"/>
          <w:lang w:val="es-ES_tradnl"/>
        </w:rPr>
        <w:t xml:space="preserve"> IV</w:t>
      </w:r>
      <w:r w:rsidRPr="00740CFD">
        <w:rPr>
          <w:rFonts w:ascii="Palatino Linotype" w:hAnsi="Palatino Linotype"/>
          <w:lang w:val="es-ES_tradnl"/>
        </w:rPr>
        <w:t xml:space="preserve"> de la Ley de Transparen</w:t>
      </w:r>
      <w:r w:rsidR="00E4540D" w:rsidRPr="00740CFD">
        <w:rPr>
          <w:rFonts w:ascii="Palatino Linotype" w:hAnsi="Palatino Linotype"/>
          <w:lang w:val="es-ES_tradnl"/>
        </w:rPr>
        <w:t>c</w:t>
      </w:r>
      <w:r w:rsidRPr="00740CFD">
        <w:rPr>
          <w:rFonts w:ascii="Palatino Linotype" w:hAnsi="Palatino Linotype"/>
          <w:lang w:val="es-ES_tradnl"/>
        </w:rPr>
        <w:t xml:space="preserve">ia y Acceso a la Información Pública del Estado de México y Municipios prevé que en contra de </w:t>
      </w:r>
      <w:r w:rsidR="00E90687" w:rsidRPr="00740CFD">
        <w:rPr>
          <w:rFonts w:ascii="Palatino Linotype" w:hAnsi="Palatino Linotype"/>
          <w:lang w:val="es-ES_tradnl"/>
        </w:rPr>
        <w:t xml:space="preserve">la declaración de inexistencia de la información, </w:t>
      </w:r>
      <w:r w:rsidR="00E90687" w:rsidRPr="00740CFD">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740CFD">
        <w:rPr>
          <w:rFonts w:ascii="Palatino Linotype" w:eastAsiaTheme="minorHAnsi" w:hAnsi="Palatino Linotype"/>
          <w:lang w:val="es-ES_tradnl" w:eastAsia="en-US"/>
        </w:rPr>
        <w:t>documentó en</w:t>
      </w:r>
      <w:r w:rsidR="00E90687" w:rsidRPr="00740CFD">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w:t>
      </w:r>
      <w:r w:rsidR="00E90687" w:rsidRPr="00740CFD">
        <w:rPr>
          <w:rFonts w:ascii="Palatino Linotype" w:eastAsiaTheme="minorHAnsi" w:hAnsi="Palatino Linotype"/>
          <w:lang w:val="es-ES_tradnl" w:eastAsia="en-US"/>
        </w:rPr>
        <w:lastRenderedPageBreak/>
        <w:t xml:space="preserve">documental; y, g) que la facultad, competencia o función se ejerció, se </w:t>
      </w:r>
      <w:r w:rsidR="000E5971" w:rsidRPr="00740CFD">
        <w:rPr>
          <w:rFonts w:ascii="Palatino Linotype" w:eastAsiaTheme="minorHAnsi" w:hAnsi="Palatino Linotype"/>
          <w:lang w:val="es-ES_tradnl" w:eastAsia="en-US"/>
        </w:rPr>
        <w:t>documentó,</w:t>
      </w:r>
      <w:r w:rsidR="00E90687" w:rsidRPr="00740CFD">
        <w:rPr>
          <w:rFonts w:ascii="Palatino Linotype" w:eastAsiaTheme="minorHAnsi" w:hAnsi="Palatino Linotype"/>
          <w:lang w:val="es-ES_tradnl" w:eastAsia="en-US"/>
        </w:rPr>
        <w:t xml:space="preserve"> pero la información se sustrajo del archivo público por el servidor público que la generó. o por cualquier otro.</w:t>
      </w:r>
    </w:p>
    <w:p w14:paraId="723167ED" w14:textId="77777777" w:rsidR="0050539F" w:rsidRPr="00740CFD" w:rsidRDefault="0050539F" w:rsidP="0050539F">
      <w:pPr>
        <w:pStyle w:val="Prrafodelista"/>
        <w:rPr>
          <w:rFonts w:ascii="Palatino Linotype" w:hAnsi="Palatino Linotype"/>
          <w:lang w:val="es-ES_tradnl"/>
        </w:rPr>
      </w:pPr>
    </w:p>
    <w:p w14:paraId="6C6CE7F4" w14:textId="77777777" w:rsidR="0050539F" w:rsidRPr="00740CFD"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De lo anterior, se advierte que la </w:t>
      </w:r>
      <w:r w:rsidR="008A6E0E" w:rsidRPr="00740CFD">
        <w:rPr>
          <w:rFonts w:ascii="Palatino Linotype" w:hAnsi="Palatino Linotype"/>
          <w:lang w:val="es-ES_tradnl"/>
        </w:rPr>
        <w:t>procedencia</w:t>
      </w:r>
      <w:r w:rsidRPr="00740CFD">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740CFD">
        <w:rPr>
          <w:rFonts w:ascii="Palatino Linotype" w:hAnsi="Palatino Linotype"/>
          <w:lang w:val="es-ES_tradnl"/>
        </w:rPr>
        <w:t>párrafo</w:t>
      </w:r>
      <w:r w:rsidRPr="00740CFD">
        <w:rPr>
          <w:rFonts w:ascii="Palatino Linotype" w:hAnsi="Palatino Linotype"/>
          <w:lang w:val="es-ES_tradnl"/>
        </w:rPr>
        <w:t xml:space="preserve"> anterior. </w:t>
      </w:r>
    </w:p>
    <w:p w14:paraId="290B7B65" w14:textId="77777777" w:rsidR="0050539F" w:rsidRPr="00740CFD" w:rsidRDefault="0050539F" w:rsidP="0050539F">
      <w:pPr>
        <w:pStyle w:val="Prrafodelista"/>
        <w:tabs>
          <w:tab w:val="left" w:pos="0"/>
        </w:tabs>
        <w:spacing w:line="360" w:lineRule="auto"/>
        <w:ind w:left="0" w:right="49"/>
        <w:jc w:val="both"/>
        <w:rPr>
          <w:rFonts w:ascii="Palatino Linotype" w:hAnsi="Palatino Linotype"/>
          <w:lang w:val="es-ES_tradnl"/>
        </w:rPr>
      </w:pPr>
    </w:p>
    <w:p w14:paraId="38899FFE" w14:textId="119DEFB1" w:rsidR="0035791F" w:rsidRPr="00740CFD"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Ahora bien, </w:t>
      </w:r>
      <w:r w:rsidR="002E2BCF" w:rsidRPr="00740CFD">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740CFD">
        <w:rPr>
          <w:rFonts w:ascii="Palatino Linotype" w:hAnsi="Palatino Linotype"/>
          <w:b/>
          <w:lang w:val="es-ES_tradnl"/>
        </w:rPr>
        <w:t>niega o limita el acceso a información solicitada.</w:t>
      </w:r>
      <w:r w:rsidR="002E2BCF" w:rsidRPr="00740CFD">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740CFD">
        <w:rPr>
          <w:rFonts w:ascii="Palatino Linotype" w:hAnsi="Palatino Linotype"/>
          <w:lang w:val="es-ES_tradnl"/>
        </w:rPr>
        <w:t xml:space="preserve">; si </w:t>
      </w:r>
      <w:r w:rsidR="00265C79" w:rsidRPr="00740CFD">
        <w:rPr>
          <w:rFonts w:ascii="Palatino Linotype" w:hAnsi="Palatino Linotype"/>
          <w:lang w:val="es-ES_tradnl"/>
        </w:rPr>
        <w:t>alguna de estas razones es</w:t>
      </w:r>
      <w:r w:rsidR="002E2BCF" w:rsidRPr="00740CFD">
        <w:rPr>
          <w:rFonts w:ascii="Palatino Linotype" w:hAnsi="Palatino Linotype"/>
          <w:lang w:val="es-ES_tradnl"/>
        </w:rPr>
        <w:t xml:space="preserve"> </w:t>
      </w:r>
      <w:r w:rsidR="00265C79" w:rsidRPr="00740CFD">
        <w:rPr>
          <w:rFonts w:ascii="Palatino Linotype" w:hAnsi="Palatino Linotype"/>
          <w:lang w:val="es-ES_tradnl"/>
        </w:rPr>
        <w:t>considerada</w:t>
      </w:r>
      <w:r w:rsidR="002E2BCF" w:rsidRPr="00740CFD">
        <w:rPr>
          <w:rFonts w:ascii="Palatino Linotype" w:hAnsi="Palatino Linotype"/>
          <w:lang w:val="es-ES_tradnl"/>
        </w:rPr>
        <w:t xml:space="preserve"> como insuficiente por el solicitante </w:t>
      </w:r>
      <w:r w:rsidR="0035791F" w:rsidRPr="00740CFD">
        <w:rPr>
          <w:rFonts w:ascii="Palatino Linotype" w:hAnsi="Palatino Linotype"/>
          <w:lang w:val="es-ES_tradnl"/>
        </w:rPr>
        <w:t xml:space="preserve">podrá interponer el </w:t>
      </w:r>
      <w:r w:rsidR="002E2BCF" w:rsidRPr="00740CFD">
        <w:rPr>
          <w:rFonts w:ascii="Palatino Linotype" w:hAnsi="Palatino Linotype"/>
          <w:lang w:val="es-ES_tradnl"/>
        </w:rPr>
        <w:t>recurso de revisión ante el órgano garante.</w:t>
      </w:r>
    </w:p>
    <w:p w14:paraId="12CBA5FF" w14:textId="77777777" w:rsidR="0035791F" w:rsidRPr="00740CFD" w:rsidRDefault="0035791F" w:rsidP="0035791F">
      <w:pPr>
        <w:pStyle w:val="Prrafodelista"/>
        <w:rPr>
          <w:rFonts w:ascii="Palatino Linotype" w:hAnsi="Palatino Linotype"/>
          <w:lang w:val="es-ES_tradnl"/>
        </w:rPr>
      </w:pPr>
    </w:p>
    <w:p w14:paraId="29ABEF7F" w14:textId="77777777" w:rsidR="002E2BCF" w:rsidRPr="00740CFD"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740CFD">
        <w:rPr>
          <w:rFonts w:ascii="Palatino Linotype" w:hAnsi="Palatino Linotype"/>
          <w:lang w:val="es-ES_tradnl"/>
        </w:rPr>
        <w:t xml:space="preserve">El Diccionario de la Lengua Española de la Real Academia Española, nos proporciona varias definiciones de “negar”: </w:t>
      </w:r>
      <w:r w:rsidRPr="00740CFD">
        <w:rPr>
          <w:rFonts w:ascii="Palatino Linotype" w:hAnsi="Palatino Linotype"/>
          <w:i/>
          <w:lang w:val="es-ES_tradnl"/>
        </w:rPr>
        <w:t>“</w:t>
      </w:r>
      <w:r w:rsidRPr="00740CFD">
        <w:rPr>
          <w:rFonts w:ascii="Palatino Linotype" w:eastAsia="Arial Unicode MS" w:hAnsi="Palatino Linotype"/>
          <w:i/>
          <w:lang w:val="es-ES_tradnl"/>
        </w:rPr>
        <w:t>Del</w:t>
      </w:r>
      <w:r w:rsidR="0035791F" w:rsidRPr="00740CFD">
        <w:rPr>
          <w:rFonts w:ascii="Palatino Linotype" w:eastAsia="Arial Unicode MS" w:hAnsi="Palatino Linotype"/>
          <w:i/>
          <w:lang w:val="es-ES_tradnl"/>
        </w:rPr>
        <w:t xml:space="preserve"> </w:t>
      </w:r>
      <w:proofErr w:type="spellStart"/>
      <w:proofErr w:type="gramStart"/>
      <w:r w:rsidRPr="00740CFD">
        <w:rPr>
          <w:rFonts w:ascii="Palatino Linotype" w:eastAsia="Arial Unicode MS" w:hAnsi="Palatino Linotype"/>
          <w:i/>
          <w:lang w:val="es-ES_tradnl"/>
        </w:rPr>
        <w:t>lat.negāre</w:t>
      </w:r>
      <w:proofErr w:type="spellEnd"/>
      <w:proofErr w:type="gramEnd"/>
      <w:r w:rsidRPr="00740CFD">
        <w:rPr>
          <w:rFonts w:ascii="Palatino Linotype" w:eastAsia="Arial Unicode MS" w:hAnsi="Palatino Linotype"/>
          <w:i/>
          <w:lang w:val="es-ES_tradnl"/>
        </w:rPr>
        <w:t xml:space="preserve">. 1. </w:t>
      </w:r>
      <w:proofErr w:type="spellStart"/>
      <w:r w:rsidRPr="00740CFD">
        <w:rPr>
          <w:rFonts w:ascii="Palatino Linotype" w:eastAsia="Arial Unicode MS" w:hAnsi="Palatino Linotype"/>
          <w:i/>
          <w:lang w:val="es-ES_tradnl"/>
        </w:rPr>
        <w:t>tr</w:t>
      </w:r>
      <w:proofErr w:type="spellEnd"/>
      <w:r w:rsidRPr="00740CFD">
        <w:rPr>
          <w:rFonts w:ascii="Palatino Linotype" w:eastAsia="Arial Unicode MS" w:hAnsi="Palatino Linotype"/>
          <w:i/>
          <w:lang w:val="es-ES_tradnl"/>
        </w:rPr>
        <w:t xml:space="preserve">. Decir que algo no </w:t>
      </w:r>
      <w:r w:rsidRPr="00740CFD">
        <w:rPr>
          <w:rFonts w:ascii="Palatino Linotype" w:eastAsia="Arial Unicode MS" w:hAnsi="Palatino Linotype"/>
          <w:i/>
          <w:lang w:val="es-ES_tradnl"/>
        </w:rPr>
        <w:lastRenderedPageBreak/>
        <w:t xml:space="preserve">existe, no es verdad o no es como alguien </w:t>
      </w:r>
      <w:r w:rsidR="008A6E0E" w:rsidRPr="00740CFD">
        <w:rPr>
          <w:rFonts w:ascii="Palatino Linotype" w:eastAsia="Arial Unicode MS" w:hAnsi="Palatino Linotype"/>
          <w:i/>
          <w:lang w:val="es-ES_tradnl"/>
        </w:rPr>
        <w:t>creo</w:t>
      </w:r>
      <w:r w:rsidRPr="00740CFD">
        <w:rPr>
          <w:rFonts w:ascii="Palatino Linotype" w:eastAsia="Arial Unicode MS" w:hAnsi="Palatino Linotype"/>
          <w:i/>
          <w:lang w:val="es-ES_tradnl"/>
        </w:rPr>
        <w:t xml:space="preserve"> </w:t>
      </w:r>
      <w:proofErr w:type="gramStart"/>
      <w:r w:rsidRPr="00740CFD">
        <w:rPr>
          <w:rFonts w:ascii="Palatino Linotype" w:eastAsia="Arial Unicode MS" w:hAnsi="Palatino Linotype"/>
          <w:i/>
          <w:lang w:val="es-ES_tradnl"/>
        </w:rPr>
        <w:t>afirma</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 xml:space="preserve"> 2</w:t>
      </w:r>
      <w:proofErr w:type="gramEnd"/>
      <w:r w:rsidRPr="00740CFD">
        <w:rPr>
          <w:rFonts w:ascii="Palatino Linotype" w:eastAsia="Arial Unicode MS" w:hAnsi="Palatino Linotype"/>
          <w:i/>
          <w:lang w:val="es-ES_tradnl"/>
        </w:rPr>
        <w:t xml:space="preserve">. </w:t>
      </w:r>
      <w:proofErr w:type="spellStart"/>
      <w:r w:rsidRPr="00740CFD">
        <w:rPr>
          <w:rFonts w:ascii="Palatino Linotype" w:eastAsia="Arial Unicode MS" w:hAnsi="Palatino Linotype"/>
          <w:i/>
          <w:lang w:val="es-ES_tradnl"/>
        </w:rPr>
        <w:t>tr</w:t>
      </w:r>
      <w:proofErr w:type="spellEnd"/>
      <w:r w:rsidRPr="00740CFD">
        <w:rPr>
          <w:rFonts w:ascii="Palatino Linotype" w:eastAsia="Arial Unicode MS" w:hAnsi="Palatino Linotype"/>
          <w:i/>
          <w:lang w:val="es-ES_tradnl"/>
        </w:rPr>
        <w:t xml:space="preserve">. Dejar de reconocer algo, no admitir </w:t>
      </w:r>
      <w:r w:rsidR="008A6E0E" w:rsidRPr="00740CFD">
        <w:rPr>
          <w:rFonts w:ascii="Palatino Linotype" w:eastAsia="Arial Unicode MS" w:hAnsi="Palatino Linotype"/>
          <w:i/>
          <w:lang w:val="es-ES_tradnl"/>
        </w:rPr>
        <w:t>su existencia</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3.</w:t>
      </w:r>
      <w:r w:rsidR="0035791F" w:rsidRPr="00740CFD">
        <w:rPr>
          <w:rFonts w:ascii="Palatino Linotype" w:eastAsia="Arial Unicode MS" w:hAnsi="Palatino Linotype"/>
          <w:i/>
          <w:lang w:val="es-ES_tradnl"/>
        </w:rPr>
        <w:t xml:space="preserve"> </w:t>
      </w:r>
      <w:proofErr w:type="spellStart"/>
      <w:r w:rsidR="008A6E0E" w:rsidRPr="00740CFD">
        <w:rPr>
          <w:rFonts w:ascii="Palatino Linotype" w:eastAsia="Arial Unicode MS" w:hAnsi="Palatino Linotype"/>
          <w:i/>
          <w:lang w:val="es-ES_tradnl"/>
        </w:rPr>
        <w:t>tr</w:t>
      </w:r>
      <w:proofErr w:type="spellEnd"/>
      <w:r w:rsidR="008A6E0E" w:rsidRPr="00740CFD">
        <w:rPr>
          <w:rFonts w:ascii="Palatino Linotype" w:eastAsia="Arial Unicode MS" w:hAnsi="Palatino Linotype"/>
          <w:i/>
          <w:lang w:val="es-ES_tradnl"/>
        </w:rPr>
        <w:t>. Decir</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que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no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a</w:t>
      </w:r>
      <w:r w:rsidR="0035791F" w:rsidRPr="00740CFD">
        <w:rPr>
          <w:rFonts w:ascii="Palatino Linotype" w:eastAsia="Arial Unicode MS" w:hAnsi="Palatino Linotype"/>
          <w:i/>
          <w:lang w:val="es-ES_tradnl"/>
        </w:rPr>
        <w:t xml:space="preserve"> l</w:t>
      </w:r>
      <w:r w:rsidRPr="00740CFD">
        <w:rPr>
          <w:rFonts w:ascii="Palatino Linotype" w:eastAsia="Arial Unicode MS" w:hAnsi="Palatino Linotype"/>
          <w:i/>
          <w:lang w:val="es-ES_tradnl"/>
        </w:rPr>
        <w:t>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que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se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pretende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se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pide,</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no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concederlo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4.</w:t>
      </w:r>
      <w:r w:rsidR="0035791F" w:rsidRPr="00740CFD">
        <w:rPr>
          <w:rFonts w:ascii="Palatino Linotype" w:eastAsia="Arial Unicode MS" w:hAnsi="Palatino Linotype"/>
          <w:i/>
          <w:lang w:val="es-ES_tradnl"/>
        </w:rPr>
        <w:t xml:space="preserve"> </w:t>
      </w:r>
      <w:proofErr w:type="spellStart"/>
      <w:r w:rsidR="0035791F" w:rsidRPr="00740CFD">
        <w:rPr>
          <w:rFonts w:ascii="Palatino Linotype" w:eastAsia="Arial Unicode MS" w:hAnsi="Palatino Linotype"/>
          <w:i/>
          <w:lang w:val="es-ES_tradnl"/>
        </w:rPr>
        <w:t>t</w:t>
      </w:r>
      <w:r w:rsidRPr="00740CFD">
        <w:rPr>
          <w:rFonts w:ascii="Palatino Linotype" w:eastAsia="Arial Unicode MS" w:hAnsi="Palatino Linotype"/>
          <w:i/>
          <w:lang w:val="es-ES_tradnl"/>
        </w:rPr>
        <w:t>r</w:t>
      </w:r>
      <w:proofErr w:type="spellEnd"/>
      <w:r w:rsidRPr="00740CFD">
        <w:rPr>
          <w:rFonts w:ascii="Palatino Linotype" w:eastAsia="Arial Unicode MS" w:hAnsi="Palatino Linotype"/>
          <w:i/>
          <w:lang w:val="es-ES_tradnl"/>
        </w:rPr>
        <w:t>.</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Prohibir</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vedar,</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impedir</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o</w:t>
      </w:r>
      <w:r w:rsidR="0035791F" w:rsidRPr="00740CFD">
        <w:rPr>
          <w:rFonts w:ascii="Palatino Linotype" w:eastAsia="Arial Unicode MS" w:hAnsi="Palatino Linotype"/>
          <w:i/>
          <w:lang w:val="es-ES_tradnl"/>
        </w:rPr>
        <w:t xml:space="preserve"> </w:t>
      </w:r>
      <w:r w:rsidRPr="00740CFD">
        <w:rPr>
          <w:rFonts w:ascii="Palatino Linotype" w:eastAsia="Arial Unicode MS" w:hAnsi="Palatino Linotype"/>
          <w:i/>
          <w:lang w:val="es-ES_tradnl"/>
        </w:rPr>
        <w:t>estorbar</w:t>
      </w:r>
      <w:r w:rsidR="0035791F" w:rsidRPr="00740CFD">
        <w:rPr>
          <w:rFonts w:ascii="Palatino Linotype" w:eastAsia="Arial Unicode MS" w:hAnsi="Palatino Linotype"/>
          <w:i/>
          <w:lang w:val="es-ES_tradnl"/>
        </w:rPr>
        <w:t xml:space="preserve">…” </w:t>
      </w:r>
      <w:r w:rsidR="0035791F" w:rsidRPr="00740CFD">
        <w:rPr>
          <w:rFonts w:ascii="Palatino Linotype" w:eastAsia="Arial Unicode MS" w:hAnsi="Palatino Linotype"/>
          <w:i/>
          <w:lang w:val="es-ES_tradnl"/>
        </w:rPr>
        <w:footnoteReference w:id="6"/>
      </w:r>
    </w:p>
    <w:p w14:paraId="440F9608" w14:textId="77777777" w:rsidR="0035791F" w:rsidRPr="00740CFD" w:rsidRDefault="0035791F" w:rsidP="0035791F">
      <w:pPr>
        <w:pStyle w:val="Prrafodelista"/>
        <w:rPr>
          <w:rFonts w:ascii="Palatino Linotype" w:eastAsia="Arial Unicode MS" w:hAnsi="Palatino Linotype"/>
          <w:i/>
          <w:lang w:val="es-ES_tradnl"/>
        </w:rPr>
      </w:pPr>
    </w:p>
    <w:p w14:paraId="24FB81E8" w14:textId="0AA32697" w:rsidR="0035791F" w:rsidRPr="00740CFD"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740CFD">
        <w:rPr>
          <w:rFonts w:ascii="Palatino Linotype" w:eastAsia="Arial Unicode MS" w:hAnsi="Palatino Linotype"/>
          <w:lang w:val="es-ES_tradnl"/>
        </w:rPr>
        <w:t xml:space="preserve">De lo anterior podemos concluir que se configura la negativa de la información </w:t>
      </w:r>
      <w:r w:rsidR="008A6E0E" w:rsidRPr="00740CFD">
        <w:rPr>
          <w:rFonts w:ascii="Palatino Linotype" w:eastAsia="Arial Unicode MS" w:hAnsi="Palatino Linotype"/>
          <w:lang w:val="es-ES_tradnl"/>
        </w:rPr>
        <w:t>solicitada</w:t>
      </w:r>
      <w:r w:rsidRPr="00740CFD">
        <w:rPr>
          <w:rFonts w:ascii="Palatino Linotype" w:eastAsia="Arial Unicode MS" w:hAnsi="Palatino Linotype"/>
          <w:lang w:val="es-ES_tradnl"/>
        </w:rPr>
        <w:t xml:space="preserve"> cuando el sujeto obligado manifiesta </w:t>
      </w:r>
      <w:r w:rsidR="008A6E0E" w:rsidRPr="00740CFD">
        <w:rPr>
          <w:rFonts w:ascii="Palatino Linotype" w:eastAsia="Arial Unicode MS" w:hAnsi="Palatino Linotype"/>
          <w:lang w:val="es-ES_tradnl"/>
        </w:rPr>
        <w:t>que</w:t>
      </w:r>
      <w:r w:rsidRPr="00740CFD">
        <w:rPr>
          <w:rFonts w:ascii="Palatino Linotype" w:eastAsia="Arial Unicode MS" w:hAnsi="Palatino Linotype"/>
          <w:lang w:val="es-ES_tradnl"/>
        </w:rPr>
        <w:t xml:space="preserve"> no existe </w:t>
      </w:r>
      <w:r w:rsidR="00265C79" w:rsidRPr="00740CFD">
        <w:rPr>
          <w:rFonts w:ascii="Palatino Linotype" w:eastAsia="Arial Unicode MS" w:hAnsi="Palatino Linotype"/>
          <w:lang w:val="es-ES_tradnl"/>
        </w:rPr>
        <w:t>la información</w:t>
      </w:r>
      <w:r w:rsidRPr="00740CFD">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740CFD">
        <w:rPr>
          <w:rFonts w:ascii="Palatino Linotype" w:eastAsia="Arial Unicode MS" w:hAnsi="Palatino Linotype"/>
          <w:lang w:val="es-ES_tradnl"/>
        </w:rPr>
        <w:t>acceso</w:t>
      </w:r>
      <w:r w:rsidRPr="00740CFD">
        <w:rPr>
          <w:rFonts w:ascii="Palatino Linotype" w:eastAsia="Arial Unicode MS" w:hAnsi="Palatino Linotype"/>
          <w:lang w:val="es-ES_tradnl"/>
        </w:rPr>
        <w:t xml:space="preserve"> a la información, vedar o impedir el acceso a la información sin fundamentación y motivación.</w:t>
      </w:r>
    </w:p>
    <w:p w14:paraId="5FB36251" w14:textId="77777777" w:rsidR="0035791F" w:rsidRPr="00740CFD" w:rsidRDefault="0035791F" w:rsidP="0035791F">
      <w:pPr>
        <w:pStyle w:val="Prrafodelista"/>
        <w:rPr>
          <w:rFonts w:ascii="Palatino Linotype" w:hAnsi="Palatino Linotype"/>
          <w:lang w:val="es-ES_tradnl"/>
        </w:rPr>
      </w:pPr>
    </w:p>
    <w:p w14:paraId="7FCFB0BD" w14:textId="77777777" w:rsidR="00FB2B9E" w:rsidRPr="00740CF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740CFD">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740CFD">
        <w:rPr>
          <w:rFonts w:ascii="Palatino Linotype" w:hAnsi="Palatino Linotype"/>
          <w:i/>
          <w:lang w:val="es-ES_tradnl"/>
        </w:rPr>
        <w:t>”</w:t>
      </w:r>
    </w:p>
    <w:p w14:paraId="5DBC3167" w14:textId="77777777" w:rsidR="00FB2B9E" w:rsidRPr="00740CFD" w:rsidRDefault="00FB2B9E" w:rsidP="00FB2B9E">
      <w:pPr>
        <w:pStyle w:val="Prrafodelista"/>
        <w:rPr>
          <w:rFonts w:ascii="Palatino Linotype" w:hAnsi="Palatino Linotype"/>
          <w:lang w:val="es-ES_tradnl"/>
        </w:rPr>
      </w:pPr>
    </w:p>
    <w:p w14:paraId="17C0283E" w14:textId="77777777" w:rsidR="00FB2B9E" w:rsidRPr="00740CF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De lo anterior se advierte que el legi</w:t>
      </w:r>
      <w:r w:rsidR="00FB2B9E" w:rsidRPr="00740CFD">
        <w:rPr>
          <w:rFonts w:ascii="Palatino Linotype" w:hAnsi="Palatino Linotype"/>
          <w:lang w:val="es-ES_tradnl"/>
        </w:rPr>
        <w:t>s</w:t>
      </w:r>
      <w:r w:rsidRPr="00740CFD">
        <w:rPr>
          <w:rFonts w:ascii="Palatino Linotype" w:hAnsi="Palatino Linotype"/>
          <w:lang w:val="es-ES_tradnl"/>
        </w:rPr>
        <w:t>l</w:t>
      </w:r>
      <w:r w:rsidR="00FB2B9E" w:rsidRPr="00740CFD">
        <w:rPr>
          <w:rFonts w:ascii="Palatino Linotype" w:hAnsi="Palatino Linotype"/>
          <w:lang w:val="es-ES_tradnl"/>
        </w:rPr>
        <w:t>a</w:t>
      </w:r>
      <w:r w:rsidRPr="00740CFD">
        <w:rPr>
          <w:rFonts w:ascii="Palatino Linotype" w:hAnsi="Palatino Linotype"/>
          <w:lang w:val="es-ES_tradnl"/>
        </w:rPr>
        <w:t xml:space="preserve">dor </w:t>
      </w:r>
      <w:r w:rsidR="00FB2B9E" w:rsidRPr="00740CFD">
        <w:rPr>
          <w:rFonts w:ascii="Palatino Linotype" w:hAnsi="Palatino Linotype"/>
          <w:lang w:val="es-ES_tradnl"/>
        </w:rPr>
        <w:t xml:space="preserve">estableció que se entenderá como “negativa de la información” para la </w:t>
      </w:r>
      <w:r w:rsidRPr="00740CFD">
        <w:rPr>
          <w:rFonts w:ascii="Palatino Linotype" w:hAnsi="Palatino Linotype"/>
          <w:lang w:val="es-ES_tradnl"/>
        </w:rPr>
        <w:t>proceden</w:t>
      </w:r>
      <w:r w:rsidR="00E4540D" w:rsidRPr="00740CFD">
        <w:rPr>
          <w:rFonts w:ascii="Palatino Linotype" w:hAnsi="Palatino Linotype"/>
          <w:lang w:val="es-ES_tradnl"/>
        </w:rPr>
        <w:t>c</w:t>
      </w:r>
      <w:r w:rsidRPr="00740CFD">
        <w:rPr>
          <w:rFonts w:ascii="Palatino Linotype" w:hAnsi="Palatino Linotype"/>
          <w:lang w:val="es-ES_tradnl"/>
        </w:rPr>
        <w:t xml:space="preserve">ia del recurso de inconformidad </w:t>
      </w:r>
      <w:r w:rsidR="00FB2B9E" w:rsidRPr="00740CFD">
        <w:rPr>
          <w:rFonts w:ascii="Palatino Linotype" w:hAnsi="Palatino Linotype"/>
          <w:lang w:val="es-ES_tradnl"/>
        </w:rPr>
        <w:t xml:space="preserve">por lo tanto conforme al principio </w:t>
      </w:r>
      <w:r w:rsidR="008A6E0E" w:rsidRPr="00740CFD">
        <w:rPr>
          <w:rFonts w:ascii="Palatino Linotype" w:hAnsi="Palatino Linotype"/>
          <w:lang w:val="es-ES_tradnl"/>
        </w:rPr>
        <w:t>general</w:t>
      </w:r>
      <w:r w:rsidR="00FB2B9E" w:rsidRPr="00740CFD">
        <w:rPr>
          <w:rFonts w:ascii="Palatino Linotype" w:hAnsi="Palatino Linotype"/>
          <w:lang w:val="es-ES_tradnl"/>
        </w:rPr>
        <w:t xml:space="preserve"> de derecho que </w:t>
      </w:r>
      <w:r w:rsidR="008A6E0E" w:rsidRPr="00740CFD">
        <w:rPr>
          <w:rFonts w:ascii="Palatino Linotype" w:hAnsi="Palatino Linotype"/>
          <w:lang w:val="es-ES_tradnl"/>
        </w:rPr>
        <w:t>establece</w:t>
      </w:r>
      <w:r w:rsidR="00FB2B9E" w:rsidRPr="00740CFD">
        <w:rPr>
          <w:rFonts w:ascii="Palatino Linotype" w:hAnsi="Palatino Linotype"/>
          <w:lang w:val="es-ES_tradnl"/>
        </w:rPr>
        <w:t xml:space="preserve"> que </w:t>
      </w:r>
      <w:r w:rsidR="00FB2B9E" w:rsidRPr="00740CFD">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740CFD">
        <w:rPr>
          <w:rFonts w:ascii="Palatino Linotype" w:hAnsi="Palatino Linotype" w:cs="Arial"/>
          <w:bCs/>
          <w:shd w:val="clear" w:color="auto" w:fill="FFFFFF"/>
          <w:lang w:val="es-ES_tradnl"/>
        </w:rPr>
        <w:t>c</w:t>
      </w:r>
      <w:r w:rsidR="00FB2B9E" w:rsidRPr="00740CFD">
        <w:rPr>
          <w:rFonts w:ascii="Palatino Linotype" w:hAnsi="Palatino Linotype" w:cs="Arial"/>
          <w:bCs/>
          <w:shd w:val="clear" w:color="auto" w:fill="FFFFFF"/>
          <w:lang w:val="es-ES_tradnl"/>
        </w:rPr>
        <w:t xml:space="preserve">ia </w:t>
      </w:r>
      <w:r w:rsidR="00FB2B9E" w:rsidRPr="00740CFD">
        <w:rPr>
          <w:rFonts w:ascii="Palatino Linotype" w:hAnsi="Palatino Linotype" w:cs="Arial"/>
          <w:bCs/>
          <w:color w:val="202124"/>
          <w:shd w:val="clear" w:color="auto" w:fill="FFFFFF"/>
          <w:lang w:val="es-ES_tradnl"/>
        </w:rPr>
        <w:t xml:space="preserve">del recurso de revisión, </w:t>
      </w:r>
      <w:r w:rsidR="00FB2B9E" w:rsidRPr="00740CFD">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740CFD">
        <w:rPr>
          <w:rFonts w:ascii="Palatino Linotype" w:hAnsi="Palatino Linotype"/>
          <w:lang w:val="es-ES_tradnl"/>
        </w:rPr>
        <w:t xml:space="preserve">la negativa de la información </w:t>
      </w:r>
      <w:r w:rsidRPr="00740CFD">
        <w:rPr>
          <w:rFonts w:ascii="Palatino Linotype" w:hAnsi="Palatino Linotype"/>
          <w:lang w:val="es-ES_tradnl"/>
        </w:rPr>
        <w:t xml:space="preserve">debe entenderse como la falta de resolución de los </w:t>
      </w:r>
      <w:r w:rsidR="008A6E0E" w:rsidRPr="00740CFD">
        <w:rPr>
          <w:rFonts w:ascii="Palatino Linotype" w:hAnsi="Palatino Linotype"/>
          <w:lang w:val="es-ES_tradnl"/>
        </w:rPr>
        <w:t>organismos</w:t>
      </w:r>
      <w:r w:rsidRPr="00740CFD">
        <w:rPr>
          <w:rFonts w:ascii="Palatino Linotype" w:hAnsi="Palatino Linotype"/>
          <w:lang w:val="es-ES_tradnl"/>
        </w:rPr>
        <w:t xml:space="preserve"> garantes locales dentro del plazo previsto para ello</w:t>
      </w:r>
      <w:r w:rsidR="00FB2B9E" w:rsidRPr="00740CFD">
        <w:rPr>
          <w:rFonts w:ascii="Palatino Linotype" w:hAnsi="Palatino Linotype"/>
          <w:lang w:val="es-ES_tradnl"/>
        </w:rPr>
        <w:t>.</w:t>
      </w:r>
    </w:p>
    <w:p w14:paraId="41D4949C" w14:textId="77777777" w:rsidR="00FB2B9E" w:rsidRPr="00740CFD" w:rsidRDefault="00FB2B9E" w:rsidP="00FB2B9E">
      <w:pPr>
        <w:pStyle w:val="Prrafodelista"/>
        <w:rPr>
          <w:rFonts w:ascii="Palatino Linotype" w:hAnsi="Palatino Linotype"/>
          <w:lang w:val="es-ES_tradnl"/>
        </w:rPr>
      </w:pPr>
    </w:p>
    <w:p w14:paraId="13560675" w14:textId="77777777" w:rsidR="0035791F" w:rsidRPr="00740CFD"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 </w:t>
      </w:r>
      <w:r w:rsidR="00FB2B9E" w:rsidRPr="00740CFD">
        <w:rPr>
          <w:rFonts w:ascii="Palatino Linotype" w:hAnsi="Palatino Linotype"/>
          <w:lang w:val="es-ES_tradnl"/>
        </w:rPr>
        <w:t>P</w:t>
      </w:r>
      <w:r w:rsidRPr="00740CFD">
        <w:rPr>
          <w:rFonts w:ascii="Palatino Linotype" w:hAnsi="Palatino Linotype"/>
          <w:lang w:val="es-ES_tradnl"/>
        </w:rPr>
        <w:t xml:space="preserve">ara el caso </w:t>
      </w:r>
      <w:r w:rsidR="005B0574" w:rsidRPr="00740CFD">
        <w:rPr>
          <w:rFonts w:ascii="Palatino Linotype" w:hAnsi="Palatino Linotype"/>
          <w:lang w:val="es-ES_tradnl"/>
        </w:rPr>
        <w:t xml:space="preserve">que nos ocupa el artículo 181, tercer </w:t>
      </w:r>
      <w:r w:rsidR="008A6E0E" w:rsidRPr="00740CFD">
        <w:rPr>
          <w:rFonts w:ascii="Palatino Linotype" w:hAnsi="Palatino Linotype"/>
          <w:lang w:val="es-ES_tradnl"/>
        </w:rPr>
        <w:t>párrafo</w:t>
      </w:r>
      <w:r w:rsidR="005B0574" w:rsidRPr="00740CFD">
        <w:rPr>
          <w:rFonts w:ascii="Palatino Linotype" w:hAnsi="Palatino Linotype"/>
          <w:lang w:val="es-ES_tradnl"/>
        </w:rPr>
        <w:t xml:space="preserve"> de </w:t>
      </w:r>
      <w:r w:rsidRPr="00740CFD">
        <w:rPr>
          <w:rFonts w:ascii="Palatino Linotype" w:hAnsi="Palatino Linotype"/>
          <w:lang w:val="es-ES_tradnl"/>
        </w:rPr>
        <w:t xml:space="preserve">la Ley de Transparencia y Acceso a la Información </w:t>
      </w:r>
      <w:r w:rsidR="005B0574" w:rsidRPr="00740CFD">
        <w:rPr>
          <w:rFonts w:ascii="Palatino Linotype" w:hAnsi="Palatino Linotype"/>
          <w:lang w:val="es-ES_tradnl"/>
        </w:rPr>
        <w:t xml:space="preserve">del Estado de México y </w:t>
      </w:r>
      <w:r w:rsidR="008A6E0E" w:rsidRPr="00740CFD">
        <w:rPr>
          <w:rFonts w:ascii="Palatino Linotype" w:hAnsi="Palatino Linotype"/>
          <w:lang w:val="es-ES_tradnl"/>
        </w:rPr>
        <w:t>Municipios</w:t>
      </w:r>
      <w:r w:rsidR="005B0574" w:rsidRPr="00740CFD">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14:paraId="66426B8D" w14:textId="77777777" w:rsidR="005B0574" w:rsidRPr="00740CFD" w:rsidRDefault="005B0574" w:rsidP="005B0574">
      <w:pPr>
        <w:pStyle w:val="Prrafodelista"/>
        <w:rPr>
          <w:rFonts w:ascii="Palatino Linotype" w:hAnsi="Palatino Linotype"/>
          <w:lang w:val="es-ES_tradnl"/>
        </w:rPr>
      </w:pPr>
    </w:p>
    <w:p w14:paraId="1D24F124" w14:textId="77777777" w:rsidR="002D3DBE" w:rsidRPr="00740CFD"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Luego entonces, procede el recurso de inconformidad cuando el órgano garante </w:t>
      </w:r>
      <w:r w:rsidR="00FB2B9E" w:rsidRPr="00740CFD">
        <w:rPr>
          <w:rFonts w:ascii="Palatino Linotype" w:hAnsi="Palatino Linotype"/>
          <w:lang w:val="es-ES_tradnl"/>
        </w:rPr>
        <w:t xml:space="preserve">local </w:t>
      </w:r>
      <w:r w:rsidRPr="00740CFD">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740CFD">
        <w:rPr>
          <w:rFonts w:ascii="Palatino Linotype" w:hAnsi="Palatino Linotype"/>
          <w:lang w:val="es-ES_tradnl"/>
        </w:rPr>
        <w:t>.</w:t>
      </w:r>
    </w:p>
    <w:p w14:paraId="2D43C1A7" w14:textId="77777777" w:rsidR="002D3DBE" w:rsidRPr="00740CFD" w:rsidRDefault="002D3DBE" w:rsidP="00CC1170">
      <w:pPr>
        <w:pStyle w:val="Prrafodelista"/>
        <w:spacing w:line="360" w:lineRule="auto"/>
        <w:rPr>
          <w:rFonts w:ascii="Palatino Linotype" w:hAnsi="Palatino Linotype"/>
          <w:lang w:val="es-ES_tradnl"/>
        </w:rPr>
      </w:pPr>
    </w:p>
    <w:p w14:paraId="1B68F9C3" w14:textId="77777777" w:rsidR="002D3DBE" w:rsidRPr="00740CFD"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En materia administrativa, cuando las peticiones o solicitudes hechas por los particulares no son respondidas o bien, los procedimientos </w:t>
      </w:r>
      <w:r w:rsidR="008A6E0E" w:rsidRPr="00740CFD">
        <w:rPr>
          <w:rFonts w:ascii="Palatino Linotype" w:hAnsi="Palatino Linotype"/>
          <w:lang w:val="es-ES_tradnl"/>
        </w:rPr>
        <w:t>administrativos</w:t>
      </w:r>
      <w:r w:rsidRPr="00740CFD">
        <w:rPr>
          <w:rFonts w:ascii="Palatino Linotype" w:hAnsi="Palatino Linotype"/>
          <w:lang w:val="es-ES_tradnl"/>
        </w:rPr>
        <w:t xml:space="preserve"> no se </w:t>
      </w:r>
      <w:r w:rsidR="008A6E0E" w:rsidRPr="00740CFD">
        <w:rPr>
          <w:rFonts w:ascii="Palatino Linotype" w:hAnsi="Palatino Linotype"/>
          <w:lang w:val="es-ES_tradnl"/>
        </w:rPr>
        <w:t>resuelven</w:t>
      </w:r>
      <w:r w:rsidRPr="00740CFD">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740CFD">
        <w:rPr>
          <w:rFonts w:ascii="Palatino Linotype" w:hAnsi="Palatino Linotype"/>
          <w:lang w:val="es-ES_tradnl"/>
        </w:rPr>
        <w:t xml:space="preserve">, para dar certidumbre a </w:t>
      </w:r>
      <w:r w:rsidRPr="00740CFD">
        <w:rPr>
          <w:rFonts w:ascii="Palatino Linotype" w:hAnsi="Palatino Linotype"/>
          <w:lang w:val="es-ES_tradnl"/>
        </w:rPr>
        <w:t>los particulares</w:t>
      </w:r>
      <w:r w:rsidR="00FB2B9E" w:rsidRPr="00740CFD">
        <w:rPr>
          <w:rFonts w:ascii="Palatino Linotype" w:hAnsi="Palatino Linotype"/>
          <w:lang w:val="es-ES_tradnl"/>
        </w:rPr>
        <w:t xml:space="preserve">, </w:t>
      </w:r>
      <w:r w:rsidR="002D3DBE" w:rsidRPr="00740CFD">
        <w:rPr>
          <w:rFonts w:ascii="Palatino Linotype" w:hAnsi="Palatino Linotype"/>
          <w:lang w:val="es-ES_tradnl"/>
        </w:rPr>
        <w:t>puede configurarse</w:t>
      </w:r>
      <w:r w:rsidR="00FB2B9E" w:rsidRPr="00740CFD">
        <w:rPr>
          <w:rFonts w:ascii="Palatino Linotype" w:hAnsi="Palatino Linotype"/>
          <w:lang w:val="es-ES_tradnl"/>
        </w:rPr>
        <w:t xml:space="preserve"> una afirmativa </w:t>
      </w:r>
      <w:hyperlink r:id="rId8" w:tgtFrame="_blank" w:history="1">
        <w:r w:rsidR="00FB2B9E" w:rsidRPr="00740CFD">
          <w:rPr>
            <w:rStyle w:val="Hipervnculo"/>
            <w:rFonts w:ascii="Palatino Linotype" w:eastAsiaTheme="majorEastAsia" w:hAnsi="Palatino Linotype"/>
            <w:color w:val="auto"/>
            <w:u w:val="none"/>
            <w:lang w:val="es-ES_tradnl"/>
          </w:rPr>
          <w:t>o una negativa ficta</w:t>
        </w:r>
      </w:hyperlink>
      <w:r w:rsidR="00FB2B9E" w:rsidRPr="00740CFD">
        <w:rPr>
          <w:rFonts w:ascii="Palatino Linotype" w:hAnsi="Palatino Linotype"/>
          <w:lang w:val="es-ES_tradnl"/>
        </w:rPr>
        <w:t>.</w:t>
      </w:r>
      <w:r w:rsidR="002D3DBE" w:rsidRPr="00740CFD">
        <w:rPr>
          <w:rFonts w:ascii="Palatino Linotype" w:hAnsi="Palatino Linotype"/>
          <w:lang w:val="es-ES_tradnl"/>
        </w:rPr>
        <w:t xml:space="preserve"> Existe </w:t>
      </w:r>
      <w:r w:rsidR="00FB2B9E" w:rsidRPr="00740CFD">
        <w:rPr>
          <w:rFonts w:ascii="Palatino Linotype" w:hAnsi="Palatino Linotype"/>
          <w:lang w:val="es-ES_tradnl"/>
        </w:rPr>
        <w:t xml:space="preserve">una afirmativa ficta cuando el silencio de la autoridad da pie a una </w:t>
      </w:r>
      <w:r w:rsidR="00FB2B9E" w:rsidRPr="00740CFD">
        <w:rPr>
          <w:rFonts w:ascii="Palatino Linotype" w:hAnsi="Palatino Linotype"/>
          <w:lang w:val="es-ES_tradnl"/>
        </w:rPr>
        <w:lastRenderedPageBreak/>
        <w:t>respuesta afirmativa de la petición; es decir, que la autoridad la concede</w:t>
      </w:r>
      <w:r w:rsidR="002D3DBE" w:rsidRPr="00740CFD">
        <w:rPr>
          <w:rFonts w:ascii="Palatino Linotype" w:hAnsi="Palatino Linotype" w:cs="Arial"/>
          <w:color w:val="000000"/>
          <w:lang w:val="es-ES_tradnl"/>
        </w:rPr>
        <w:t>; p</w:t>
      </w:r>
      <w:r w:rsidR="00FB2B9E" w:rsidRPr="00740CFD">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740CFD">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14:paraId="25427C5E" w14:textId="77777777" w:rsidR="00796B61" w:rsidRPr="00740CFD"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2A9E36A" w14:textId="77777777" w:rsidR="00796B61" w:rsidRPr="00740CFD"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En el caso que nos ocupa, nos encontramos ante una afirmativa ficta, ya que  el silencio de la autoridad confirma el acto impugnado, </w:t>
      </w:r>
      <w:r w:rsidR="00796B61" w:rsidRPr="00740CFD">
        <w:rPr>
          <w:rFonts w:ascii="Palatino Linotype" w:hAnsi="Palatino Linotype"/>
          <w:lang w:val="es-ES_tradnl"/>
        </w:rPr>
        <w:t xml:space="preserve">ya que al </w:t>
      </w:r>
      <w:r w:rsidR="00E31C7C" w:rsidRPr="00740CFD">
        <w:rPr>
          <w:rFonts w:ascii="Palatino Linotype" w:hAnsi="Palatino Linotype" w:cs="Calibri"/>
          <w:color w:val="212529"/>
          <w:shd w:val="clear" w:color="auto" w:fill="FFFFFF"/>
          <w:lang w:val="es-ES_tradnl"/>
        </w:rPr>
        <w:t xml:space="preserve">no emitirse </w:t>
      </w:r>
      <w:r w:rsidRPr="00740CFD">
        <w:rPr>
          <w:rFonts w:ascii="Palatino Linotype" w:hAnsi="Palatino Linotype" w:cs="Calibri"/>
          <w:color w:val="212529"/>
          <w:shd w:val="clear" w:color="auto" w:fill="FFFFFF"/>
          <w:lang w:val="es-ES_tradnl"/>
        </w:rPr>
        <w:t>una</w:t>
      </w:r>
      <w:r w:rsidR="00E31C7C" w:rsidRPr="00740CFD">
        <w:rPr>
          <w:rFonts w:ascii="Palatino Linotype" w:hAnsi="Palatino Linotype" w:cs="Calibri"/>
          <w:color w:val="212529"/>
          <w:shd w:val="clear" w:color="auto" w:fill="FFFFFF"/>
          <w:lang w:val="es-ES_tradnl"/>
        </w:rPr>
        <w:t xml:space="preserve"> resolución expresa a un recurso de rev</w:t>
      </w:r>
      <w:r w:rsidRPr="00740CFD">
        <w:rPr>
          <w:rFonts w:ascii="Palatino Linotype" w:hAnsi="Palatino Linotype" w:cs="Calibri"/>
          <w:color w:val="212529"/>
          <w:shd w:val="clear" w:color="auto" w:fill="FFFFFF"/>
          <w:lang w:val="es-ES_tradnl"/>
        </w:rPr>
        <w:t xml:space="preserve">isión por parte de los </w:t>
      </w:r>
      <w:r w:rsidR="008A6E0E" w:rsidRPr="00740CFD">
        <w:rPr>
          <w:rFonts w:ascii="Palatino Linotype" w:hAnsi="Palatino Linotype" w:cs="Calibri"/>
          <w:color w:val="212529"/>
          <w:shd w:val="clear" w:color="auto" w:fill="FFFFFF"/>
          <w:lang w:val="es-ES_tradnl"/>
        </w:rPr>
        <w:t>órganos</w:t>
      </w:r>
      <w:r w:rsidRPr="00740CFD">
        <w:rPr>
          <w:rFonts w:ascii="Palatino Linotype" w:hAnsi="Palatino Linotype" w:cs="Calibri"/>
          <w:color w:val="212529"/>
          <w:shd w:val="clear" w:color="auto" w:fill="FFFFFF"/>
          <w:lang w:val="es-ES_tradnl"/>
        </w:rPr>
        <w:t xml:space="preserve"> garantes locales, en el plazo legal establecido</w:t>
      </w:r>
      <w:r w:rsidR="00E31C7C" w:rsidRPr="00740CFD">
        <w:rPr>
          <w:rFonts w:ascii="Palatino Linotype" w:hAnsi="Palatino Linotype" w:cs="Calibri"/>
          <w:color w:val="212529"/>
          <w:shd w:val="clear" w:color="auto" w:fill="FFFFFF"/>
          <w:lang w:val="es-ES_tradnl"/>
        </w:rPr>
        <w:t>, se entenderá que se confirmó la determinación administrativa impugnada</w:t>
      </w:r>
      <w:r w:rsidR="00796B61" w:rsidRPr="00740CFD">
        <w:rPr>
          <w:rFonts w:ascii="Palatino Linotype" w:hAnsi="Palatino Linotype" w:cs="Calibri"/>
          <w:color w:val="212529"/>
          <w:shd w:val="clear" w:color="auto" w:fill="FFFFFF"/>
          <w:lang w:val="es-ES_tradnl"/>
        </w:rPr>
        <w:t xml:space="preserve">, es decir </w:t>
      </w:r>
      <w:r w:rsidRPr="00740CFD">
        <w:rPr>
          <w:rFonts w:ascii="Palatino Linotype" w:hAnsi="Palatino Linotype" w:cs="Calibri"/>
          <w:color w:val="212529"/>
          <w:shd w:val="clear" w:color="auto" w:fill="FFFFFF"/>
          <w:lang w:val="es-ES_tradnl"/>
        </w:rPr>
        <w:t xml:space="preserve"> la negativa de información del sujeto obligado</w:t>
      </w:r>
      <w:r w:rsidR="00796B61" w:rsidRPr="00740CFD">
        <w:rPr>
          <w:rFonts w:ascii="Palatino Linotype" w:hAnsi="Palatino Linotype" w:cs="Calibri"/>
          <w:color w:val="212529"/>
          <w:shd w:val="clear" w:color="auto" w:fill="FFFFFF"/>
          <w:lang w:val="es-ES_tradnl"/>
        </w:rPr>
        <w:t xml:space="preserve">, por lo que </w:t>
      </w:r>
      <w:r w:rsidR="00E31C7C" w:rsidRPr="00740CFD">
        <w:rPr>
          <w:rFonts w:ascii="Palatino Linotype" w:hAnsi="Palatino Linotype" w:cs="Calibri"/>
          <w:color w:val="212529"/>
          <w:shd w:val="clear" w:color="auto" w:fill="FFFFFF"/>
          <w:lang w:val="es-ES_tradnl"/>
        </w:rPr>
        <w:t xml:space="preserve">el </w:t>
      </w:r>
      <w:r w:rsidRPr="00740CFD">
        <w:rPr>
          <w:rFonts w:ascii="Palatino Linotype" w:hAnsi="Palatino Linotype" w:cs="Calibri"/>
          <w:color w:val="212529"/>
          <w:shd w:val="clear" w:color="auto" w:fill="FFFFFF"/>
          <w:lang w:val="es-ES_tradnl"/>
        </w:rPr>
        <w:t>particular</w:t>
      </w:r>
      <w:r w:rsidR="00E31C7C" w:rsidRPr="00740CFD">
        <w:rPr>
          <w:rFonts w:ascii="Palatino Linotype" w:hAnsi="Palatino Linotype" w:cs="Calibri"/>
          <w:color w:val="212529"/>
          <w:shd w:val="clear" w:color="auto" w:fill="FFFFFF"/>
          <w:lang w:val="es-ES_tradnl"/>
        </w:rPr>
        <w:t xml:space="preserve"> podrá decidir esperar la emisión de la resolución expresa o promover el </w:t>
      </w:r>
      <w:r w:rsidRPr="00740CFD">
        <w:rPr>
          <w:rFonts w:ascii="Palatino Linotype" w:hAnsi="Palatino Linotype" w:cs="Calibri"/>
          <w:color w:val="212529"/>
          <w:shd w:val="clear" w:color="auto" w:fill="FFFFFF"/>
          <w:lang w:val="es-ES_tradnl"/>
        </w:rPr>
        <w:t xml:space="preserve">recurso de inconformidad </w:t>
      </w:r>
      <w:r w:rsidR="00E31C7C" w:rsidRPr="00740CFD">
        <w:rPr>
          <w:rFonts w:ascii="Palatino Linotype" w:hAnsi="Palatino Linotype" w:cs="Calibri"/>
          <w:color w:val="212529"/>
          <w:shd w:val="clear" w:color="auto" w:fill="FFFFFF"/>
          <w:lang w:val="es-ES_tradnl"/>
        </w:rPr>
        <w:t>contra la confirmación ficta.</w:t>
      </w:r>
    </w:p>
    <w:p w14:paraId="4A861500" w14:textId="77777777" w:rsidR="0067260A" w:rsidRPr="00740CFD" w:rsidRDefault="0067260A" w:rsidP="0067260A">
      <w:pPr>
        <w:pStyle w:val="Prrafodelista"/>
        <w:rPr>
          <w:rFonts w:ascii="Palatino Linotype" w:hAnsi="Palatino Linotype" w:cs="Calibri"/>
          <w:color w:val="212529"/>
          <w:shd w:val="clear" w:color="auto" w:fill="FFFFFF"/>
          <w:lang w:val="es-ES_tradnl"/>
        </w:rPr>
      </w:pPr>
    </w:p>
    <w:p w14:paraId="14E08363" w14:textId="77777777" w:rsidR="0067260A" w:rsidRPr="00740CFD"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cs="Calibri"/>
          <w:color w:val="212529"/>
          <w:shd w:val="clear" w:color="auto" w:fill="FFFFFF"/>
          <w:lang w:val="es-ES_tradnl"/>
        </w:rPr>
        <w:t>Bajo estas consideraciones</w:t>
      </w:r>
      <w:r w:rsidRPr="00740CFD">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14:paraId="041D240B" w14:textId="77777777" w:rsidR="0067260A" w:rsidRPr="00740CFD" w:rsidRDefault="0067260A" w:rsidP="0067260A">
      <w:pPr>
        <w:pStyle w:val="Prrafodelista"/>
        <w:rPr>
          <w:rFonts w:ascii="Palatino Linotype" w:hAnsi="Palatino Linotype"/>
          <w:lang w:val="es-ES_tradnl"/>
        </w:rPr>
      </w:pPr>
    </w:p>
    <w:p w14:paraId="6CFC5A83" w14:textId="77777777" w:rsidR="0067260A" w:rsidRPr="00740CFD" w:rsidRDefault="0067260A" w:rsidP="0067260A">
      <w:pPr>
        <w:pStyle w:val="Prrafodelista"/>
        <w:rPr>
          <w:rFonts w:ascii="Palatino Linotype" w:hAnsi="Palatino Linotype"/>
          <w:lang w:val="es-ES_tradnl"/>
        </w:rPr>
      </w:pPr>
    </w:p>
    <w:p w14:paraId="28294D5A" w14:textId="77777777" w:rsidR="0067260A" w:rsidRPr="00740CFD"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740CFD">
        <w:rPr>
          <w:rFonts w:ascii="Palatino Linotype" w:hAnsi="Palatino Linotype"/>
          <w:i/>
          <w:sz w:val="22"/>
          <w:szCs w:val="22"/>
          <w:lang w:val="es-ES_tradnl"/>
        </w:rPr>
        <w:t>Cuando se clasifica la información como</w:t>
      </w:r>
      <w:r w:rsidRPr="00740CFD">
        <w:rPr>
          <w:rFonts w:ascii="Palatino Linotype" w:hAnsi="Palatino Linotype"/>
          <w:i/>
          <w:spacing w:val="-1"/>
          <w:sz w:val="22"/>
          <w:szCs w:val="22"/>
          <w:lang w:val="es-ES_tradnl"/>
        </w:rPr>
        <w:t xml:space="preserve"> </w:t>
      </w:r>
      <w:r w:rsidRPr="00740CFD">
        <w:rPr>
          <w:rFonts w:ascii="Palatino Linotype" w:hAnsi="Palatino Linotype"/>
          <w:i/>
          <w:sz w:val="22"/>
          <w:szCs w:val="22"/>
          <w:lang w:val="es-ES_tradnl"/>
        </w:rPr>
        <w:t>reservada;</w:t>
      </w:r>
    </w:p>
    <w:p w14:paraId="53892F9D" w14:textId="77777777" w:rsidR="0067260A" w:rsidRPr="00740CFD"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740CFD">
        <w:rPr>
          <w:rFonts w:ascii="Palatino Linotype" w:hAnsi="Palatino Linotype"/>
          <w:i/>
          <w:sz w:val="22"/>
          <w:szCs w:val="22"/>
          <w:lang w:val="es-ES_tradnl"/>
        </w:rPr>
        <w:t>Cuando se clasifica la información como</w:t>
      </w:r>
      <w:r w:rsidRPr="00740CFD">
        <w:rPr>
          <w:rFonts w:ascii="Palatino Linotype" w:hAnsi="Palatino Linotype"/>
          <w:i/>
          <w:spacing w:val="-15"/>
          <w:sz w:val="22"/>
          <w:szCs w:val="22"/>
          <w:lang w:val="es-ES_tradnl"/>
        </w:rPr>
        <w:t xml:space="preserve"> </w:t>
      </w:r>
      <w:r w:rsidRPr="00740CFD">
        <w:rPr>
          <w:rFonts w:ascii="Palatino Linotype" w:hAnsi="Palatino Linotype"/>
          <w:i/>
          <w:sz w:val="22"/>
          <w:szCs w:val="22"/>
          <w:lang w:val="es-ES_tradnl"/>
        </w:rPr>
        <w:t>confidencial;</w:t>
      </w:r>
    </w:p>
    <w:p w14:paraId="50F48389" w14:textId="77777777" w:rsidR="0067260A" w:rsidRPr="00740CFD"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740CFD">
        <w:rPr>
          <w:rFonts w:ascii="Palatino Linotype" w:hAnsi="Palatino Linotype"/>
          <w:i/>
          <w:sz w:val="22"/>
          <w:szCs w:val="22"/>
          <w:lang w:val="es-ES_tradnl"/>
        </w:rPr>
        <w:lastRenderedPageBreak/>
        <w:t>Cuando se declara la inexistencia de la información;</w:t>
      </w:r>
      <w:r w:rsidRPr="00740CFD">
        <w:rPr>
          <w:rFonts w:ascii="Palatino Linotype" w:hAnsi="Palatino Linotype"/>
          <w:i/>
          <w:spacing w:val="-19"/>
          <w:sz w:val="22"/>
          <w:szCs w:val="22"/>
          <w:lang w:val="es-ES_tradnl"/>
        </w:rPr>
        <w:t xml:space="preserve"> </w:t>
      </w:r>
      <w:r w:rsidRPr="00740CFD">
        <w:rPr>
          <w:rFonts w:ascii="Palatino Linotype" w:hAnsi="Palatino Linotype"/>
          <w:i/>
          <w:sz w:val="22"/>
          <w:szCs w:val="22"/>
          <w:lang w:val="es-ES_tradnl"/>
        </w:rPr>
        <w:t>y</w:t>
      </w:r>
    </w:p>
    <w:p w14:paraId="4F66EF04" w14:textId="77777777" w:rsidR="0067260A" w:rsidRPr="00740CFD"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740CFD">
        <w:rPr>
          <w:rFonts w:ascii="Palatino Linotype" w:hAnsi="Palatino Linotype"/>
          <w:i/>
          <w:sz w:val="22"/>
          <w:szCs w:val="22"/>
          <w:lang w:val="es-ES_tradnl"/>
        </w:rPr>
        <w:t>Cuando existe una negativa de la información, es decir, cuando no existe respuesta por parte de los sujetos obligados o de los organismos</w:t>
      </w:r>
      <w:r w:rsidRPr="00740CFD">
        <w:rPr>
          <w:rFonts w:ascii="Palatino Linotype" w:hAnsi="Palatino Linotype"/>
          <w:i/>
          <w:spacing w:val="-4"/>
          <w:sz w:val="22"/>
          <w:szCs w:val="22"/>
          <w:lang w:val="es-ES_tradnl"/>
        </w:rPr>
        <w:t xml:space="preserve"> </w:t>
      </w:r>
      <w:r w:rsidRPr="00740CFD">
        <w:rPr>
          <w:rFonts w:ascii="Palatino Linotype" w:hAnsi="Palatino Linotype"/>
          <w:i/>
          <w:sz w:val="22"/>
          <w:szCs w:val="22"/>
          <w:lang w:val="es-ES_tradnl"/>
        </w:rPr>
        <w:t>garantes.</w:t>
      </w:r>
    </w:p>
    <w:p w14:paraId="3AEC5AE6" w14:textId="77777777" w:rsidR="0067260A" w:rsidRPr="00740CFD" w:rsidRDefault="0067260A" w:rsidP="0067260A">
      <w:pPr>
        <w:pStyle w:val="Prrafodelista"/>
        <w:rPr>
          <w:rFonts w:ascii="Palatino Linotype" w:hAnsi="Palatino Linotype"/>
          <w:lang w:val="es-ES_tradnl"/>
        </w:rPr>
      </w:pPr>
    </w:p>
    <w:p w14:paraId="1867F95B" w14:textId="77777777" w:rsidR="0067260A" w:rsidRPr="00740CFD" w:rsidRDefault="0067260A" w:rsidP="0067260A">
      <w:pPr>
        <w:pStyle w:val="Prrafodelista"/>
        <w:rPr>
          <w:rFonts w:ascii="Palatino Linotype" w:hAnsi="Palatino Linotype"/>
          <w:lang w:val="es-ES_tradnl"/>
        </w:rPr>
      </w:pPr>
    </w:p>
    <w:p w14:paraId="67D5DCB1" w14:textId="77777777" w:rsidR="0067260A" w:rsidRPr="00740CFD"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Es por ello que se insisten que  en el asunto que nos ocupa no estamos en presencia de alguna de las prácticas</w:t>
      </w:r>
      <w:r w:rsidRPr="00740CFD">
        <w:rPr>
          <w:rFonts w:ascii="Palatino Linotype" w:hAnsi="Palatino Linotype"/>
          <w:spacing w:val="-11"/>
          <w:lang w:val="es-ES_tradnl"/>
        </w:rPr>
        <w:t xml:space="preserve"> </w:t>
      </w:r>
      <w:r w:rsidRPr="00740CFD">
        <w:rPr>
          <w:rFonts w:ascii="Palatino Linotype" w:hAnsi="Palatino Linotype"/>
          <w:lang w:val="es-ES_tradnl"/>
        </w:rPr>
        <w:t>antes</w:t>
      </w:r>
      <w:r w:rsidRPr="00740CFD">
        <w:rPr>
          <w:rFonts w:ascii="Palatino Linotype" w:hAnsi="Palatino Linotype"/>
          <w:spacing w:val="-15"/>
          <w:lang w:val="es-ES_tradnl"/>
        </w:rPr>
        <w:t xml:space="preserve"> </w:t>
      </w:r>
      <w:r w:rsidRPr="00740CFD">
        <w:rPr>
          <w:rFonts w:ascii="Palatino Linotype" w:hAnsi="Palatino Linotype"/>
          <w:lang w:val="es-ES_tradnl"/>
        </w:rPr>
        <w:t>enlistadas,</w:t>
      </w:r>
      <w:r w:rsidRPr="00740CFD">
        <w:rPr>
          <w:rFonts w:ascii="Palatino Linotype" w:hAnsi="Palatino Linotype"/>
          <w:spacing w:val="-15"/>
          <w:lang w:val="es-ES_tradnl"/>
        </w:rPr>
        <w:t xml:space="preserve"> </w:t>
      </w:r>
      <w:r w:rsidRPr="00740CFD">
        <w:rPr>
          <w:rFonts w:ascii="Palatino Linotype" w:hAnsi="Palatino Linotype"/>
          <w:lang w:val="es-ES_tradnl"/>
        </w:rPr>
        <w:t>ya</w:t>
      </w:r>
      <w:r w:rsidRPr="00740CFD">
        <w:rPr>
          <w:rFonts w:ascii="Palatino Linotype" w:hAnsi="Palatino Linotype"/>
          <w:spacing w:val="-12"/>
          <w:lang w:val="es-ES_tradnl"/>
        </w:rPr>
        <w:t xml:space="preserve"> </w:t>
      </w:r>
      <w:r w:rsidRPr="00740CFD">
        <w:rPr>
          <w:rFonts w:ascii="Palatino Linotype" w:hAnsi="Palatino Linotype"/>
          <w:lang w:val="es-ES_tradnl"/>
        </w:rPr>
        <w:t>que</w:t>
      </w:r>
      <w:r w:rsidRPr="00740CFD">
        <w:rPr>
          <w:rFonts w:ascii="Palatino Linotype" w:hAnsi="Palatino Linotype"/>
          <w:spacing w:val="-13"/>
          <w:lang w:val="es-ES_tradnl"/>
        </w:rPr>
        <w:t xml:space="preserve"> </w:t>
      </w:r>
      <w:r w:rsidRPr="00740CFD">
        <w:rPr>
          <w:rFonts w:ascii="Palatino Linotype" w:hAnsi="Palatino Linotype"/>
          <w:lang w:val="es-ES_tradnl"/>
        </w:rPr>
        <w:t>la</w:t>
      </w:r>
      <w:r w:rsidRPr="00740CFD">
        <w:rPr>
          <w:rFonts w:ascii="Palatino Linotype" w:hAnsi="Palatino Linotype"/>
          <w:spacing w:val="-17"/>
          <w:lang w:val="es-ES_tradnl"/>
        </w:rPr>
        <w:t xml:space="preserve"> </w:t>
      </w:r>
      <w:r w:rsidRPr="00740CFD">
        <w:rPr>
          <w:rFonts w:ascii="Palatino Linotype" w:hAnsi="Palatino Linotype"/>
          <w:lang w:val="es-ES_tradnl"/>
        </w:rPr>
        <w:t>respuesta</w:t>
      </w:r>
      <w:r w:rsidRPr="00740CFD">
        <w:rPr>
          <w:rFonts w:ascii="Palatino Linotype" w:hAnsi="Palatino Linotype"/>
          <w:spacing w:val="-17"/>
          <w:lang w:val="es-ES_tradnl"/>
        </w:rPr>
        <w:t xml:space="preserve"> </w:t>
      </w:r>
      <w:r w:rsidRPr="00740CFD">
        <w:rPr>
          <w:rFonts w:ascii="Palatino Linotype" w:hAnsi="Palatino Linotype"/>
          <w:lang w:val="es-ES_tradnl"/>
        </w:rPr>
        <w:t>del</w:t>
      </w:r>
      <w:r w:rsidRPr="00740CFD">
        <w:rPr>
          <w:rFonts w:ascii="Palatino Linotype" w:hAnsi="Palatino Linotype"/>
          <w:spacing w:val="-13"/>
          <w:lang w:val="es-ES_tradnl"/>
        </w:rPr>
        <w:t xml:space="preserve"> </w:t>
      </w:r>
      <w:r w:rsidRPr="00740CFD">
        <w:rPr>
          <w:rFonts w:ascii="Palatino Linotype" w:hAnsi="Palatino Linotype"/>
          <w:lang w:val="es-ES_tradnl"/>
        </w:rPr>
        <w:t>Sujeto</w:t>
      </w:r>
      <w:r w:rsidRPr="00740CFD">
        <w:rPr>
          <w:rFonts w:ascii="Palatino Linotype" w:hAnsi="Palatino Linotype"/>
          <w:spacing w:val="-12"/>
          <w:lang w:val="es-ES_tradnl"/>
        </w:rPr>
        <w:t xml:space="preserve"> </w:t>
      </w:r>
      <w:r w:rsidRPr="00740CFD">
        <w:rPr>
          <w:rFonts w:ascii="Palatino Linotype" w:hAnsi="Palatino Linotype"/>
          <w:lang w:val="es-ES_tradnl"/>
        </w:rPr>
        <w:t>Obligado,</w:t>
      </w:r>
      <w:r w:rsidRPr="00740CFD">
        <w:rPr>
          <w:rFonts w:ascii="Palatino Linotype" w:hAnsi="Palatino Linotype"/>
          <w:spacing w:val="-10"/>
          <w:lang w:val="es-ES_tradnl"/>
        </w:rPr>
        <w:t xml:space="preserve"> </w:t>
      </w:r>
      <w:r w:rsidRPr="00740CFD">
        <w:rPr>
          <w:rFonts w:ascii="Palatino Linotype" w:hAnsi="Palatino Linotype"/>
          <w:lang w:val="es-ES_tradnl"/>
        </w:rPr>
        <w:t>en</w:t>
      </w:r>
      <w:r w:rsidRPr="00740CFD">
        <w:rPr>
          <w:rFonts w:ascii="Palatino Linotype" w:hAnsi="Palatino Linotype"/>
          <w:spacing w:val="-12"/>
          <w:lang w:val="es-ES_tradnl"/>
        </w:rPr>
        <w:t xml:space="preserve"> </w:t>
      </w:r>
      <w:r w:rsidRPr="00740CFD">
        <w:rPr>
          <w:rFonts w:ascii="Palatino Linotype" w:hAnsi="Palatino Linotype"/>
          <w:lang w:val="es-ES_tradnl"/>
        </w:rPr>
        <w:t>ningún</w:t>
      </w:r>
      <w:r w:rsidRPr="00740CFD">
        <w:rPr>
          <w:rFonts w:ascii="Palatino Linotype" w:hAnsi="Palatino Linotype"/>
          <w:spacing w:val="-13"/>
          <w:lang w:val="es-ES_tradnl"/>
        </w:rPr>
        <w:t xml:space="preserve"> </w:t>
      </w:r>
      <w:r w:rsidRPr="00740CFD">
        <w:rPr>
          <w:rFonts w:ascii="Palatino Linotype" w:hAnsi="Palatino Linotype"/>
          <w:lang w:val="es-ES_tradnl"/>
        </w:rPr>
        <w:t>momento clasificó</w:t>
      </w:r>
      <w:r w:rsidRPr="00740CFD">
        <w:rPr>
          <w:rFonts w:ascii="Palatino Linotype" w:hAnsi="Palatino Linotype"/>
          <w:spacing w:val="-7"/>
          <w:lang w:val="es-ES_tradnl"/>
        </w:rPr>
        <w:t xml:space="preserve"> </w:t>
      </w:r>
      <w:r w:rsidRPr="00740CFD">
        <w:rPr>
          <w:rFonts w:ascii="Palatino Linotype" w:hAnsi="Palatino Linotype"/>
          <w:lang w:val="es-ES_tradnl"/>
        </w:rPr>
        <w:t>la</w:t>
      </w:r>
      <w:r w:rsidRPr="00740CFD">
        <w:rPr>
          <w:rFonts w:ascii="Palatino Linotype" w:hAnsi="Palatino Linotype"/>
          <w:spacing w:val="-6"/>
          <w:lang w:val="es-ES_tradnl"/>
        </w:rPr>
        <w:t xml:space="preserve"> </w:t>
      </w:r>
      <w:r w:rsidRPr="00740CFD">
        <w:rPr>
          <w:rFonts w:ascii="Palatino Linotype" w:hAnsi="Palatino Linotype"/>
          <w:lang w:val="es-ES_tradnl"/>
        </w:rPr>
        <w:t>información</w:t>
      </w:r>
      <w:r w:rsidRPr="00740CFD">
        <w:rPr>
          <w:rFonts w:ascii="Palatino Linotype" w:hAnsi="Palatino Linotype"/>
          <w:spacing w:val="-6"/>
          <w:lang w:val="es-ES_tradnl"/>
        </w:rPr>
        <w:t xml:space="preserve"> </w:t>
      </w:r>
      <w:r w:rsidRPr="00740CFD">
        <w:rPr>
          <w:rFonts w:ascii="Palatino Linotype" w:hAnsi="Palatino Linotype"/>
          <w:lang w:val="es-ES_tradnl"/>
        </w:rPr>
        <w:t>como</w:t>
      </w:r>
      <w:r w:rsidRPr="00740CFD">
        <w:rPr>
          <w:rFonts w:ascii="Palatino Linotype" w:hAnsi="Palatino Linotype"/>
          <w:spacing w:val="-6"/>
          <w:lang w:val="es-ES_tradnl"/>
        </w:rPr>
        <w:t xml:space="preserve"> </w:t>
      </w:r>
      <w:r w:rsidRPr="00740CFD">
        <w:rPr>
          <w:rFonts w:ascii="Palatino Linotype" w:hAnsi="Palatino Linotype"/>
          <w:lang w:val="es-ES_tradnl"/>
        </w:rPr>
        <w:t>reservada</w:t>
      </w:r>
      <w:r w:rsidRPr="00740CFD">
        <w:rPr>
          <w:rFonts w:ascii="Palatino Linotype" w:hAnsi="Palatino Linotype"/>
          <w:spacing w:val="-6"/>
          <w:lang w:val="es-ES_tradnl"/>
        </w:rPr>
        <w:t xml:space="preserve"> </w:t>
      </w:r>
      <w:r w:rsidRPr="00740CFD">
        <w:rPr>
          <w:rFonts w:ascii="Palatino Linotype" w:hAnsi="Palatino Linotype"/>
          <w:lang w:val="es-ES_tradnl"/>
        </w:rPr>
        <w:t>o</w:t>
      </w:r>
      <w:r w:rsidRPr="00740CFD">
        <w:rPr>
          <w:rFonts w:ascii="Palatino Linotype" w:hAnsi="Palatino Linotype"/>
          <w:spacing w:val="-6"/>
          <w:lang w:val="es-ES_tradnl"/>
        </w:rPr>
        <w:t xml:space="preserve"> </w:t>
      </w:r>
      <w:r w:rsidRPr="00740CFD">
        <w:rPr>
          <w:rFonts w:ascii="Palatino Linotype" w:hAnsi="Palatino Linotype"/>
          <w:lang w:val="es-ES_tradnl"/>
        </w:rPr>
        <w:t>confidencial,</w:t>
      </w:r>
      <w:r w:rsidRPr="00740CFD">
        <w:rPr>
          <w:rFonts w:ascii="Palatino Linotype" w:hAnsi="Palatino Linotype"/>
          <w:spacing w:val="-3"/>
          <w:lang w:val="es-ES_tradnl"/>
        </w:rPr>
        <w:t xml:space="preserve"> </w:t>
      </w:r>
      <w:r w:rsidRPr="00740CFD">
        <w:rPr>
          <w:rFonts w:ascii="Palatino Linotype" w:hAnsi="Palatino Linotype"/>
          <w:lang w:val="es-ES_tradnl"/>
        </w:rPr>
        <w:t>tampoco</w:t>
      </w:r>
      <w:r w:rsidRPr="00740CFD">
        <w:rPr>
          <w:rFonts w:ascii="Palatino Linotype" w:hAnsi="Palatino Linotype"/>
          <w:spacing w:val="-7"/>
          <w:lang w:val="es-ES_tradnl"/>
        </w:rPr>
        <w:t xml:space="preserve"> </w:t>
      </w:r>
      <w:r w:rsidRPr="00740CFD">
        <w:rPr>
          <w:rFonts w:ascii="Palatino Linotype" w:hAnsi="Palatino Linotype"/>
          <w:lang w:val="es-ES_tradnl"/>
        </w:rPr>
        <w:t>declaró</w:t>
      </w:r>
      <w:r w:rsidRPr="00740CFD">
        <w:rPr>
          <w:rFonts w:ascii="Palatino Linotype" w:hAnsi="Palatino Linotype"/>
          <w:spacing w:val="-6"/>
          <w:lang w:val="es-ES_tradnl"/>
        </w:rPr>
        <w:t xml:space="preserve"> </w:t>
      </w:r>
      <w:r w:rsidRPr="00740CFD">
        <w:rPr>
          <w:rFonts w:ascii="Palatino Linotype" w:hAnsi="Palatino Linotype"/>
          <w:lang w:val="es-ES_tradnl"/>
        </w:rPr>
        <w:t>su</w:t>
      </w:r>
      <w:r w:rsidRPr="00740CFD">
        <w:rPr>
          <w:rFonts w:ascii="Palatino Linotype" w:hAnsi="Palatino Linotype"/>
          <w:spacing w:val="-6"/>
          <w:lang w:val="es-ES_tradnl"/>
        </w:rPr>
        <w:t xml:space="preserve"> </w:t>
      </w:r>
      <w:r w:rsidRPr="00740CFD">
        <w:rPr>
          <w:rFonts w:ascii="Palatino Linotype" w:hAnsi="Palatino Linotype"/>
          <w:lang w:val="es-ES_tradnl"/>
        </w:rPr>
        <w:t>inexistencia y mucho menos fue omiso en la atención a la solicitud de acceso a la</w:t>
      </w:r>
      <w:r w:rsidRPr="00740CFD">
        <w:rPr>
          <w:rFonts w:ascii="Palatino Linotype" w:hAnsi="Palatino Linotype"/>
          <w:spacing w:val="-12"/>
          <w:lang w:val="es-ES_tradnl"/>
        </w:rPr>
        <w:t xml:space="preserve"> </w:t>
      </w:r>
      <w:r w:rsidRPr="00740CFD">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14:paraId="12805AD4" w14:textId="77777777" w:rsidR="0067260A" w:rsidRPr="00740CFD" w:rsidRDefault="0067260A" w:rsidP="00796B61">
      <w:pPr>
        <w:pStyle w:val="Prrafodelista"/>
        <w:rPr>
          <w:rFonts w:ascii="Palatino Linotype" w:hAnsi="Palatino Linotype"/>
          <w:lang w:val="es-ES_tradnl"/>
        </w:rPr>
      </w:pPr>
    </w:p>
    <w:p w14:paraId="61293967"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740CFD">
        <w:rPr>
          <w:rFonts w:ascii="Palatino Linotype" w:hAnsi="Palatino Linotype"/>
          <w:lang w:val="es-ES_tradnl"/>
        </w:rPr>
        <w:t>causales</w:t>
      </w:r>
      <w:r w:rsidRPr="00740CFD">
        <w:rPr>
          <w:rFonts w:ascii="Palatino Linotype" w:hAnsi="Palatino Linotype"/>
          <w:lang w:val="es-ES_tradnl"/>
        </w:rPr>
        <w:t xml:space="preserve"> de improcedencia  establecidas en el artículo 178 de la multicitada ley general. </w:t>
      </w:r>
      <w:r w:rsidRPr="00740CFD">
        <w:rPr>
          <w:rFonts w:ascii="Palatino Linotype" w:hAnsi="Palatino Linotype"/>
          <w:i/>
          <w:lang w:val="es-ES_tradnl"/>
        </w:rPr>
        <w:t xml:space="preserve">“…Para esto deberá revisar que: a) El escrito de recurso de </w:t>
      </w:r>
      <w:r w:rsidRPr="00740CFD">
        <w:rPr>
          <w:rFonts w:ascii="Palatino Linotype" w:hAnsi="Palatino Linotype"/>
          <w:i/>
          <w:lang w:val="es-ES_tradnl"/>
        </w:rPr>
        <w:lastRenderedPageBreak/>
        <w:t xml:space="preserve">inconformidad se haya presentado dentro del plazo de quince días hábiles fijado en el artículo 161; b) El recurrente o el tercero interesado no hayan tramitado —ante el Poder Judicial— algún recurso o medio de defensa por el mismo motivo; </w:t>
      </w:r>
      <w:r w:rsidRPr="00740CFD">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740CFD">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740CFD">
        <w:rPr>
          <w:rStyle w:val="Refdenotaalpie"/>
          <w:rFonts w:ascii="Palatino Linotype" w:hAnsi="Palatino Linotype"/>
          <w:i/>
          <w:lang w:val="es-ES_tradnl"/>
        </w:rPr>
        <w:footnoteReference w:id="7"/>
      </w:r>
    </w:p>
    <w:p w14:paraId="058BFBB7" w14:textId="77777777" w:rsidR="00796B61" w:rsidRPr="00740CF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644400B"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740CFD">
        <w:rPr>
          <w:rFonts w:ascii="Palatino Linotype" w:hAnsi="Palatino Linotype"/>
          <w:lang w:val="es-ES_tradnl"/>
        </w:rPr>
        <w:t>desechamiento</w:t>
      </w:r>
      <w:proofErr w:type="spellEnd"/>
      <w:r w:rsidRPr="00740CFD">
        <w:rPr>
          <w:rFonts w:ascii="Palatino Linotype" w:hAnsi="Palatino Linotype"/>
          <w:lang w:val="es-ES_tradnl"/>
        </w:rPr>
        <w:t xml:space="preserve"> por improcedencia del recurso de inconformidad, causales que tendrán como efecto ya sea el </w:t>
      </w:r>
      <w:proofErr w:type="spellStart"/>
      <w:r w:rsidRPr="00740CFD">
        <w:rPr>
          <w:rFonts w:ascii="Palatino Linotype" w:hAnsi="Palatino Linotype"/>
          <w:lang w:val="es-ES_tradnl"/>
        </w:rPr>
        <w:t>desechamiento</w:t>
      </w:r>
      <w:proofErr w:type="spellEnd"/>
      <w:r w:rsidRPr="00740CFD">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740CFD">
        <w:rPr>
          <w:rFonts w:ascii="Palatino Linotype" w:hAnsi="Palatino Linotype"/>
          <w:lang w:val="es-ES_tradnl"/>
        </w:rPr>
        <w:t>desechamiento</w:t>
      </w:r>
      <w:proofErr w:type="spellEnd"/>
      <w:r w:rsidRPr="00740CFD">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14:paraId="6359D869" w14:textId="77777777" w:rsidR="00796B61" w:rsidRPr="00740CFD" w:rsidRDefault="00796B61" w:rsidP="00796B61">
      <w:pPr>
        <w:pStyle w:val="Prrafodelista"/>
        <w:rPr>
          <w:rFonts w:ascii="Palatino Linotype" w:hAnsi="Palatino Linotype"/>
          <w:lang w:val="es-ES_tradnl"/>
        </w:rPr>
      </w:pPr>
    </w:p>
    <w:p w14:paraId="08D01C00"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w:t>
      </w:r>
      <w:r w:rsidRPr="00740CFD">
        <w:rPr>
          <w:rFonts w:ascii="Palatino Linotype" w:hAnsi="Palatino Linotype"/>
          <w:lang w:val="es-ES_tradnl"/>
        </w:rPr>
        <w:lastRenderedPageBreak/>
        <w:t>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740CFD">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740CFD">
        <w:rPr>
          <w:rStyle w:val="Refdenotaalpie"/>
          <w:rFonts w:ascii="Palatino Linotype" w:hAnsi="Palatino Linotype"/>
          <w:b/>
          <w:lang w:val="es-ES_tradnl"/>
        </w:rPr>
        <w:footnoteReference w:id="8"/>
      </w:r>
    </w:p>
    <w:p w14:paraId="32CED609" w14:textId="77777777" w:rsidR="00796B61" w:rsidRPr="00740CF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43F5ED4A"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740CFD">
        <w:rPr>
          <w:rStyle w:val="Refdenotaalpie"/>
          <w:rFonts w:ascii="Palatino Linotype" w:hAnsi="Palatino Linotype"/>
          <w:lang w:val="es-ES_tradnl"/>
        </w:rPr>
        <w:footnoteReference w:id="9"/>
      </w:r>
      <w:r w:rsidRPr="00740CFD">
        <w:rPr>
          <w:rFonts w:ascii="Palatino Linotype" w:hAnsi="Palatino Linotype"/>
          <w:lang w:val="es-ES_tradnl"/>
        </w:rPr>
        <w:t xml:space="preserve"> </w:t>
      </w:r>
    </w:p>
    <w:p w14:paraId="4C9CF770" w14:textId="77777777" w:rsidR="00796B61" w:rsidRPr="00740CFD" w:rsidRDefault="00796B61" w:rsidP="00796B61">
      <w:pPr>
        <w:pStyle w:val="Prrafodelista"/>
        <w:rPr>
          <w:rFonts w:ascii="Palatino Linotype" w:hAnsi="Palatino Linotype"/>
          <w:lang w:val="es-ES_tradnl"/>
        </w:rPr>
      </w:pPr>
    </w:p>
    <w:p w14:paraId="3CCD6F6F"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Por su parte Manuel Lucero Espinosa, señala que por improcedencia del juicio debe entenderse la imposibilidad jurídica que tiene el juzgador para dirimir </w:t>
      </w:r>
      <w:r w:rsidRPr="00740CFD">
        <w:rPr>
          <w:rFonts w:ascii="Palatino Linotype" w:hAnsi="Palatino Linotype"/>
          <w:lang w:val="es-ES_tradnl"/>
        </w:rPr>
        <w:lastRenderedPageBreak/>
        <w:t xml:space="preserve">una controversia, por cuestiones de hecho o de derecho, que impidan al órgano jurisdiccional analizar y resolver la pretensión de la parte actora. </w:t>
      </w:r>
      <w:r w:rsidRPr="00740CFD">
        <w:rPr>
          <w:rStyle w:val="Refdenotaalpie"/>
          <w:rFonts w:ascii="Palatino Linotype" w:hAnsi="Palatino Linotype"/>
          <w:lang w:val="es-ES_tradnl"/>
        </w:rPr>
        <w:footnoteReference w:id="10"/>
      </w:r>
    </w:p>
    <w:p w14:paraId="3038D6CF" w14:textId="77777777" w:rsidR="00796B61" w:rsidRPr="00740CFD" w:rsidRDefault="00796B61" w:rsidP="00796B61">
      <w:pPr>
        <w:pStyle w:val="Prrafodelista"/>
        <w:rPr>
          <w:rFonts w:ascii="Palatino Linotype" w:hAnsi="Palatino Linotype"/>
          <w:lang w:val="es-ES_tradnl"/>
        </w:rPr>
      </w:pPr>
    </w:p>
    <w:p w14:paraId="0F9582BE"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740CFD">
        <w:rPr>
          <w:rFonts w:ascii="Palatino Linotype" w:hAnsi="Palatino Linotype"/>
          <w:lang w:val="es-ES_tradnl"/>
        </w:rPr>
        <w:t>Época,</w:t>
      </w:r>
      <w:r w:rsidRPr="00740CFD">
        <w:rPr>
          <w:rFonts w:ascii="Palatino Linotype" w:hAnsi="Palatino Linotype"/>
          <w:lang w:val="es-ES_tradnl"/>
        </w:rPr>
        <w:t xml:space="preserve"> Tomo VII, </w:t>
      </w:r>
      <w:r w:rsidR="000E5971" w:rsidRPr="00740CFD">
        <w:rPr>
          <w:rFonts w:ascii="Palatino Linotype" w:hAnsi="Palatino Linotype"/>
          <w:lang w:val="es-ES_tradnl"/>
        </w:rPr>
        <w:t>noviembre</w:t>
      </w:r>
      <w:r w:rsidRPr="00740CFD">
        <w:rPr>
          <w:rFonts w:ascii="Palatino Linotype" w:hAnsi="Palatino Linotype"/>
          <w:lang w:val="es-ES_tradnl"/>
        </w:rPr>
        <w:t xml:space="preserve"> de 1991, página 185, que dice:  </w:t>
      </w:r>
    </w:p>
    <w:p w14:paraId="75C567B2" w14:textId="77777777" w:rsidR="00796B61" w:rsidRPr="00740CFD" w:rsidRDefault="00796B61" w:rsidP="00796B61">
      <w:pPr>
        <w:spacing w:line="360" w:lineRule="auto"/>
        <w:ind w:left="720"/>
        <w:jc w:val="both"/>
        <w:rPr>
          <w:rFonts w:ascii="Palatino Linotype" w:hAnsi="Palatino Linotype"/>
          <w:i/>
          <w:lang w:val="es-ES_tradnl"/>
        </w:rPr>
      </w:pPr>
    </w:p>
    <w:p w14:paraId="31280C1B" w14:textId="77777777" w:rsidR="00796B61" w:rsidRPr="00740CFD" w:rsidRDefault="00796B61" w:rsidP="00796B61">
      <w:pPr>
        <w:spacing w:line="276" w:lineRule="auto"/>
        <w:ind w:left="720"/>
        <w:jc w:val="both"/>
        <w:rPr>
          <w:rFonts w:ascii="Palatino Linotype" w:hAnsi="Palatino Linotype"/>
          <w:b/>
          <w:i/>
          <w:lang w:val="es-ES_tradnl"/>
        </w:rPr>
      </w:pPr>
      <w:r w:rsidRPr="00740CFD">
        <w:rPr>
          <w:rFonts w:ascii="Palatino Linotype" w:hAnsi="Palatino Linotype"/>
          <w:b/>
          <w:i/>
          <w:lang w:val="es-ES_tradnl"/>
        </w:rPr>
        <w:t xml:space="preserve">CONTENCIOSO ADMINISTRATIVO, IMPROCEDENCIA DEL JUICIO, ANTE EL TRIBUNAL FISCAL. CONCEPTO JURIDICO. </w:t>
      </w:r>
      <w:r w:rsidRPr="00740CFD">
        <w:rPr>
          <w:rFonts w:ascii="Palatino Linotype" w:hAnsi="Palatino Linotype"/>
          <w:i/>
          <w:lang w:val="es-ES_tradnl"/>
        </w:rPr>
        <w:t xml:space="preserve">Las causas de improcedencia que determina la ley de la materia, ven o se refieren a la procedencia del juicio mismo, esto es, </w:t>
      </w:r>
      <w:r w:rsidRPr="00740CFD">
        <w:rPr>
          <w:rFonts w:ascii="Palatino Linotype" w:hAnsi="Palatino Linotype"/>
          <w:b/>
          <w:i/>
          <w:u w:val="single"/>
          <w:lang w:val="es-ES_tradnl"/>
        </w:rPr>
        <w:t>los motivos de improcedencia son en cuanto a que la acción en sí misma considerada no procede por las causas específicas consignadas en la ley;</w:t>
      </w:r>
      <w:r w:rsidRPr="00740CFD">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740CFD">
        <w:rPr>
          <w:rFonts w:ascii="Palatino Linotype" w:hAnsi="Palatino Linotype"/>
          <w:b/>
          <w:i/>
          <w:u w:val="single"/>
          <w:lang w:val="es-ES_tradnl"/>
        </w:rPr>
        <w:t xml:space="preserve">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w:t>
      </w:r>
      <w:r w:rsidRPr="00740CFD">
        <w:rPr>
          <w:rFonts w:ascii="Palatino Linotype" w:hAnsi="Palatino Linotype"/>
          <w:b/>
          <w:i/>
          <w:u w:val="single"/>
          <w:lang w:val="es-ES_tradnl"/>
        </w:rPr>
        <w:lastRenderedPageBreak/>
        <w:t>improcedencia de la acción se traduce en la imposibilidad jurídica de que el órgano jurisdiccional estudie y decida dicha cuestión, absteniéndose obligatoriamente a resolver sobre el fondo de la controversia</w:t>
      </w:r>
      <w:r w:rsidRPr="00740CFD">
        <w:rPr>
          <w:rFonts w:ascii="Palatino Linotype" w:hAnsi="Palatino Linotype"/>
          <w:i/>
          <w:lang w:val="es-ES_tradnl"/>
        </w:rPr>
        <w:t>.</w:t>
      </w:r>
    </w:p>
    <w:p w14:paraId="686525C6" w14:textId="77777777" w:rsidR="00796B61" w:rsidRPr="00740CFD" w:rsidRDefault="00796B61" w:rsidP="00796B61">
      <w:pPr>
        <w:spacing w:line="276" w:lineRule="auto"/>
        <w:ind w:left="720"/>
        <w:jc w:val="both"/>
        <w:rPr>
          <w:rFonts w:ascii="Palatino Linotype" w:hAnsi="Palatino Linotype"/>
          <w:i/>
          <w:lang w:val="es-ES_tradnl"/>
        </w:rPr>
      </w:pPr>
    </w:p>
    <w:p w14:paraId="0B66FF17" w14:textId="77777777" w:rsidR="00796B61" w:rsidRPr="00740CFD" w:rsidRDefault="00796B61" w:rsidP="00796B61">
      <w:pPr>
        <w:spacing w:line="276" w:lineRule="auto"/>
        <w:ind w:left="720"/>
        <w:jc w:val="both"/>
        <w:rPr>
          <w:rFonts w:ascii="Palatino Linotype" w:hAnsi="Palatino Linotype"/>
          <w:i/>
          <w:lang w:val="es-ES_tradnl"/>
        </w:rPr>
      </w:pPr>
      <w:r w:rsidRPr="00740CFD">
        <w:rPr>
          <w:rFonts w:ascii="Palatino Linotype" w:hAnsi="Palatino Linotype"/>
          <w:i/>
          <w:lang w:val="es-ES_tradnl"/>
        </w:rPr>
        <w:t>CUARTO TRIBUNAL COLEGIADO EN MATERIA ADMINISTRATIVA DEL PRIMER CIRCUITO.</w:t>
      </w:r>
    </w:p>
    <w:p w14:paraId="0954C6E3" w14:textId="77777777" w:rsidR="00796B61" w:rsidRPr="00740CFD" w:rsidRDefault="00796B61" w:rsidP="00796B61">
      <w:pPr>
        <w:spacing w:line="276" w:lineRule="auto"/>
        <w:ind w:left="720"/>
        <w:jc w:val="both"/>
        <w:rPr>
          <w:rFonts w:ascii="Palatino Linotype" w:hAnsi="Palatino Linotype"/>
          <w:i/>
          <w:lang w:val="es-ES_tradnl"/>
        </w:rPr>
      </w:pPr>
    </w:p>
    <w:p w14:paraId="145EA86B" w14:textId="77777777" w:rsidR="00796B61" w:rsidRPr="00740CFD" w:rsidRDefault="00796B61" w:rsidP="00796B61">
      <w:pPr>
        <w:spacing w:line="276" w:lineRule="auto"/>
        <w:ind w:left="720"/>
        <w:jc w:val="both"/>
        <w:rPr>
          <w:rFonts w:ascii="Palatino Linotype" w:hAnsi="Palatino Linotype"/>
          <w:i/>
          <w:lang w:val="es-ES_tradnl"/>
        </w:rPr>
      </w:pPr>
      <w:r w:rsidRPr="00740CFD">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14:paraId="0E6FBBF5" w14:textId="77777777" w:rsidR="00796B61" w:rsidRPr="00740CFD" w:rsidRDefault="00796B61" w:rsidP="00796B61">
      <w:pPr>
        <w:pStyle w:val="Prrafodelista"/>
        <w:rPr>
          <w:rFonts w:ascii="Palatino Linotype" w:hAnsi="Palatino Linotype"/>
          <w:lang w:val="es-ES_tradnl"/>
        </w:rPr>
      </w:pPr>
    </w:p>
    <w:p w14:paraId="6F8A6A7C"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740CFD">
        <w:rPr>
          <w:rFonts w:ascii="Palatino Linotype" w:hAnsi="Palatino Linotype"/>
          <w:lang w:val="es-ES_tradnl"/>
        </w:rPr>
        <w:t>septiembre</w:t>
      </w:r>
      <w:r w:rsidRPr="00740CFD">
        <w:rPr>
          <w:rFonts w:ascii="Palatino Linotype" w:hAnsi="Palatino Linotype"/>
          <w:lang w:val="es-ES_tradnl"/>
        </w:rPr>
        <w:t xml:space="preserve"> de 2020 Tomo II, Tesis: III.6o.A.30 A (10a.), página: 982, que dispone lo siguiente:</w:t>
      </w:r>
    </w:p>
    <w:p w14:paraId="2C241800" w14:textId="77777777" w:rsidR="00796B61" w:rsidRPr="00740CFD" w:rsidRDefault="00796B61" w:rsidP="00796B61">
      <w:pPr>
        <w:pStyle w:val="Prrafodelista"/>
        <w:tabs>
          <w:tab w:val="left" w:pos="0"/>
        </w:tabs>
        <w:spacing w:line="360" w:lineRule="auto"/>
        <w:ind w:left="0" w:right="49"/>
        <w:jc w:val="both"/>
        <w:rPr>
          <w:rFonts w:ascii="Palatino Linotype" w:hAnsi="Palatino Linotype"/>
          <w:lang w:val="es-ES_tradnl"/>
        </w:rPr>
      </w:pPr>
    </w:p>
    <w:p w14:paraId="7FB982B3" w14:textId="77777777" w:rsidR="00796B61" w:rsidRPr="00740CFD" w:rsidRDefault="00796B61" w:rsidP="00796B61">
      <w:pPr>
        <w:spacing w:line="276" w:lineRule="auto"/>
        <w:ind w:left="720" w:hanging="720"/>
        <w:jc w:val="both"/>
        <w:rPr>
          <w:rFonts w:ascii="Palatino Linotype" w:hAnsi="Palatino Linotype"/>
          <w:b/>
          <w:i/>
          <w:lang w:val="es-ES_tradnl"/>
        </w:rPr>
      </w:pPr>
      <w:r w:rsidRPr="00740CFD">
        <w:rPr>
          <w:rFonts w:ascii="Palatino Linotype" w:hAnsi="Palatino Linotype"/>
          <w:b/>
          <w:i/>
          <w:lang w:val="es-ES_tradnl"/>
        </w:rPr>
        <w:tab/>
        <w:t xml:space="preserve">SOBRESEIMIENTO EN EL JUICIO CONTENCIOSO ADMINISTRATIVO FEDERAL. SU NATURALEZA </w:t>
      </w:r>
      <w:r w:rsidR="000E5971" w:rsidRPr="00740CFD">
        <w:rPr>
          <w:rFonts w:ascii="Palatino Linotype" w:hAnsi="Palatino Linotype"/>
          <w:b/>
          <w:i/>
          <w:lang w:val="es-ES_tradnl"/>
        </w:rPr>
        <w:t>JURÍDICA.</w:t>
      </w:r>
      <w:r w:rsidR="000E5971" w:rsidRPr="00740CFD">
        <w:rPr>
          <w:rFonts w:ascii="Palatino Linotype" w:hAnsi="Palatino Linotype"/>
          <w:i/>
          <w:lang w:val="es-ES_tradnl"/>
        </w:rPr>
        <w:t xml:space="preserve"> De</w:t>
      </w:r>
      <w:r w:rsidRPr="00740CFD">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740CFD">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740CFD">
        <w:rPr>
          <w:rFonts w:ascii="Palatino Linotype" w:hAnsi="Palatino Linotype"/>
          <w:i/>
          <w:lang w:val="es-ES_tradnl"/>
        </w:rPr>
        <w:t xml:space="preserve">, cuyos supuestos se enuncian en el artículo 8o. de la Ley Federal de Procedimiento Contencioso Administrativo y, dada su </w:t>
      </w:r>
      <w:r w:rsidRPr="00740CFD">
        <w:rPr>
          <w:rFonts w:ascii="Palatino Linotype" w:hAnsi="Palatino Linotype"/>
          <w:i/>
          <w:lang w:val="es-ES_tradnl"/>
        </w:rPr>
        <w:lastRenderedPageBreak/>
        <w:t xml:space="preserve">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740CFD">
        <w:rPr>
          <w:rFonts w:ascii="Palatino Linotype" w:hAnsi="Palatino Linotype"/>
          <w:i/>
          <w:lang w:val="es-ES_tradnl"/>
        </w:rPr>
        <w:t>supercedere</w:t>
      </w:r>
      <w:proofErr w:type="spellEnd"/>
      <w:r w:rsidRPr="00740CFD">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740CFD">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740CFD">
        <w:rPr>
          <w:rFonts w:ascii="Palatino Linotype" w:hAnsi="Palatino Linotype"/>
          <w:i/>
          <w:lang w:val="es-ES_tradnl"/>
        </w:rPr>
        <w:t xml:space="preserve">; </w:t>
      </w:r>
      <w:r w:rsidRPr="00740CFD">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0AD810E8" w14:textId="77777777" w:rsidR="00796B61" w:rsidRPr="00740CFD" w:rsidRDefault="00796B61" w:rsidP="00796B61">
      <w:pPr>
        <w:spacing w:line="276" w:lineRule="auto"/>
        <w:ind w:left="720" w:hanging="720"/>
        <w:jc w:val="both"/>
        <w:rPr>
          <w:rFonts w:ascii="Palatino Linotype" w:hAnsi="Palatino Linotype"/>
          <w:i/>
          <w:lang w:val="es-ES_tradnl"/>
        </w:rPr>
      </w:pPr>
      <w:r w:rsidRPr="00740CFD">
        <w:rPr>
          <w:rFonts w:ascii="Palatino Linotype" w:hAnsi="Palatino Linotype"/>
          <w:i/>
          <w:lang w:val="es-ES_tradnl"/>
        </w:rPr>
        <w:tab/>
        <w:t>SEXTO TRIBUNAL COLEGIADO EN MATERIA ADMINISTRATIVA DEL TERCER CIRCUITO.</w:t>
      </w:r>
    </w:p>
    <w:p w14:paraId="1E0D3BC5" w14:textId="77777777" w:rsidR="00796B61" w:rsidRPr="00740CFD" w:rsidRDefault="00796B61" w:rsidP="00796B61">
      <w:pPr>
        <w:spacing w:line="276" w:lineRule="auto"/>
        <w:ind w:left="720" w:hanging="720"/>
        <w:jc w:val="both"/>
        <w:rPr>
          <w:rFonts w:ascii="Palatino Linotype" w:hAnsi="Palatino Linotype"/>
          <w:i/>
          <w:lang w:val="es-ES_tradnl"/>
        </w:rPr>
      </w:pPr>
      <w:r w:rsidRPr="00740CFD">
        <w:rPr>
          <w:rFonts w:ascii="Palatino Linotype" w:hAnsi="Palatino Linotype"/>
          <w:i/>
          <w:lang w:val="es-ES_tradnl"/>
        </w:rPr>
        <w:tab/>
        <w:t>Amparo directo 28/2020. Santiago Díaz Muñoz. 3 de junio de 2020. Unanimidad de votos. Ponente: Mario Alberto Domínguez Trejo. Secretario: Miguel Mora Pérez.</w:t>
      </w:r>
    </w:p>
    <w:p w14:paraId="7CBAC3D6" w14:textId="77777777" w:rsidR="00796B61" w:rsidRPr="00740CFD" w:rsidRDefault="00796B61" w:rsidP="00796B61">
      <w:pPr>
        <w:spacing w:line="276" w:lineRule="auto"/>
        <w:ind w:left="720" w:hanging="720"/>
        <w:jc w:val="both"/>
        <w:rPr>
          <w:rFonts w:ascii="Palatino Linotype" w:hAnsi="Palatino Linotype"/>
          <w:i/>
          <w:lang w:val="es-ES_tradnl"/>
        </w:rPr>
      </w:pPr>
      <w:r w:rsidRPr="00740CFD">
        <w:rPr>
          <w:rFonts w:ascii="Palatino Linotype" w:hAnsi="Palatino Linotype"/>
          <w:i/>
          <w:lang w:val="es-ES_tradnl"/>
        </w:rPr>
        <w:tab/>
        <w:t>Esta tesis se publicó el viernes 18 de septiembre de 2020 a las 10:27 horas en el Semanario Judicial de la Federación.</w:t>
      </w:r>
    </w:p>
    <w:p w14:paraId="23F7EFB1" w14:textId="77777777" w:rsidR="00796B61" w:rsidRPr="00740CFD"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9B31205" w14:textId="77777777" w:rsidR="00796B61" w:rsidRPr="00740CFD"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lastRenderedPageBreak/>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14:paraId="65C736E9" w14:textId="77777777" w:rsidR="00CC1170" w:rsidRPr="00740CFD"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26927478" w14:textId="77777777" w:rsidR="00CC1170" w:rsidRPr="00740CFD"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14:paraId="5B8AE1AE" w14:textId="77777777" w:rsidR="00CC1170" w:rsidRPr="00740CFD"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A00B1FD" w14:textId="77777777" w:rsidR="00CC1170" w:rsidRPr="00740CFD"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shd w:val="clear" w:color="auto" w:fill="FFFFFF"/>
          <w:lang w:val="es-ES_tradnl"/>
        </w:rPr>
        <w:t>En efecto, la </w:t>
      </w:r>
      <w:r w:rsidRPr="00740CFD">
        <w:rPr>
          <w:rFonts w:ascii="Palatino Linotype" w:hAnsi="Palatino Linotype"/>
          <w:lang w:val="es-ES_tradnl"/>
        </w:rPr>
        <w:t>improcedencia</w:t>
      </w:r>
      <w:r w:rsidRPr="00740CFD">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740CFD">
        <w:rPr>
          <w:rFonts w:ascii="Palatino Linotype" w:hAnsi="Palatino Linotype"/>
          <w:shd w:val="clear" w:color="auto" w:fill="FFFFFF"/>
          <w:lang w:val="es-ES_tradnl"/>
        </w:rPr>
        <w:t xml:space="preserve">, en virtud de que </w:t>
      </w:r>
      <w:r w:rsidRPr="00740CFD">
        <w:rPr>
          <w:rFonts w:ascii="Palatino Linotype" w:hAnsi="Palatino Linotype"/>
          <w:shd w:val="clear" w:color="auto" w:fill="FFFFFF"/>
          <w:lang w:val="es-ES_tradnl"/>
        </w:rPr>
        <w:t xml:space="preserve">el acto impugnado no encuadra dentro de las hipótesis legales para la procedencia del recurso de inconformidad que le compete conocer al Instituto Nacional de Transparencia, </w:t>
      </w:r>
      <w:r w:rsidRPr="00740CFD">
        <w:rPr>
          <w:rFonts w:ascii="Palatino Linotype" w:hAnsi="Palatino Linotype"/>
          <w:shd w:val="clear" w:color="auto" w:fill="FFFFFF"/>
          <w:lang w:val="es-ES_tradnl"/>
        </w:rPr>
        <w:lastRenderedPageBreak/>
        <w:t>Acceso a la Información Pública y Protección de Datos Personales,</w:t>
      </w:r>
      <w:r w:rsidR="00CC1170" w:rsidRPr="00740CFD">
        <w:rPr>
          <w:rFonts w:ascii="Palatino Linotype" w:hAnsi="Palatino Linotype"/>
          <w:shd w:val="clear" w:color="auto" w:fill="FFFFFF"/>
          <w:lang w:val="es-ES_tradnl"/>
        </w:rPr>
        <w:t xml:space="preserve"> </w:t>
      </w:r>
      <w:r w:rsidRPr="00740CFD">
        <w:rPr>
          <w:rFonts w:ascii="Palatino Linotype" w:hAnsi="Palatino Linotype"/>
          <w:shd w:val="clear" w:color="auto" w:fill="FFFFFF"/>
          <w:lang w:val="es-ES_tradnl"/>
        </w:rPr>
        <w:t xml:space="preserve">por lo que ante esta clara </w:t>
      </w:r>
      <w:r w:rsidRPr="00740CFD">
        <w:rPr>
          <w:rFonts w:ascii="Palatino Linotype" w:hAnsi="Palatino Linotype"/>
          <w:lang w:val="es-ES_tradnl"/>
        </w:rPr>
        <w:t>improcedencia</w:t>
      </w:r>
      <w:r w:rsidRPr="00740CFD">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14:paraId="07B938B1" w14:textId="77777777" w:rsidR="00CC1170" w:rsidRPr="00740CFD" w:rsidRDefault="00CC1170" w:rsidP="00CC1170">
      <w:pPr>
        <w:pStyle w:val="Prrafodelista"/>
        <w:rPr>
          <w:rFonts w:ascii="Palatino Linotype" w:hAnsi="Palatino Linotype"/>
          <w:lang w:val="es-ES_tradnl"/>
        </w:rPr>
      </w:pPr>
    </w:p>
    <w:p w14:paraId="67C0827D" w14:textId="77777777" w:rsidR="00C737F2" w:rsidRPr="00740CFD"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Bajo dichas consideraciones, la procedencia o improcedencia de </w:t>
      </w:r>
      <w:proofErr w:type="spellStart"/>
      <w:r w:rsidRPr="00740CFD">
        <w:rPr>
          <w:rFonts w:ascii="Palatino Linotype" w:hAnsi="Palatino Linotype"/>
          <w:lang w:val="es-ES_tradnl"/>
        </w:rPr>
        <w:t>lo</w:t>
      </w:r>
      <w:proofErr w:type="spellEnd"/>
      <w:r w:rsidRPr="00740CFD">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14:paraId="5F5AEB58" w14:textId="77777777" w:rsidR="00C737F2" w:rsidRPr="00740CFD" w:rsidRDefault="00C737F2" w:rsidP="00C737F2">
      <w:pPr>
        <w:pStyle w:val="Prrafodelista"/>
        <w:rPr>
          <w:rFonts w:ascii="Palatino Linotype" w:hAnsi="Palatino Linotype"/>
          <w:lang w:val="es-ES_tradnl"/>
        </w:rPr>
      </w:pPr>
    </w:p>
    <w:p w14:paraId="3E038B6D" w14:textId="77777777" w:rsidR="00C737F2" w:rsidRPr="00740CFD"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740CFD">
        <w:rPr>
          <w:rFonts w:ascii="Palatino Linotype" w:hAnsi="Palatino Linotype"/>
          <w:b/>
          <w:lang w:val="es-ES_tradnl"/>
        </w:rPr>
        <w:t>Del Juicio de Amparo 1703/2016</w:t>
      </w:r>
    </w:p>
    <w:p w14:paraId="2908A320" w14:textId="77777777" w:rsidR="00C737F2" w:rsidRPr="00740CFD" w:rsidRDefault="00C737F2" w:rsidP="00C737F2">
      <w:pPr>
        <w:pStyle w:val="Prrafodelista"/>
        <w:rPr>
          <w:rFonts w:ascii="Palatino Linotype" w:hAnsi="Palatino Linotype"/>
          <w:lang w:val="es-ES_tradnl"/>
        </w:rPr>
      </w:pPr>
    </w:p>
    <w:p w14:paraId="4B66C3E3" w14:textId="77777777" w:rsidR="00334AC9" w:rsidRPr="00740CF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Ahora bien, en el Considerando Segundo de la resolución al recurso de inconformidad que se cumplimenta, el Órgano Garante refiere lo siguiente:</w:t>
      </w:r>
    </w:p>
    <w:p w14:paraId="4075BD52" w14:textId="77777777" w:rsidR="00334AC9" w:rsidRPr="00740CF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7FECD52B" w14:textId="77777777" w:rsidR="00334AC9" w:rsidRPr="00740CFD" w:rsidRDefault="00334AC9" w:rsidP="00334AC9">
      <w:pPr>
        <w:pStyle w:val="Prrafodelista"/>
        <w:tabs>
          <w:tab w:val="left" w:pos="0"/>
        </w:tabs>
        <w:spacing w:line="276" w:lineRule="auto"/>
        <w:ind w:right="108"/>
        <w:jc w:val="both"/>
        <w:rPr>
          <w:rFonts w:ascii="Palatino Linotype" w:hAnsi="Palatino Linotype"/>
          <w:lang w:val="es-ES_tradnl"/>
        </w:rPr>
      </w:pPr>
      <w:r w:rsidRPr="00740CFD">
        <w:rPr>
          <w:rFonts w:ascii="Palatino Linotype" w:hAnsi="Palatino Linotype"/>
          <w:i/>
          <w:lang w:val="es-ES_tradnl"/>
        </w:rPr>
        <w:t>“De</w:t>
      </w:r>
      <w:r w:rsidRPr="00740CFD">
        <w:rPr>
          <w:rFonts w:ascii="Palatino Linotype" w:hAnsi="Palatino Linotype"/>
          <w:i/>
          <w:spacing w:val="-3"/>
          <w:lang w:val="es-ES_tradnl"/>
        </w:rPr>
        <w:t xml:space="preserve"> </w:t>
      </w:r>
      <w:r w:rsidRPr="00740CFD">
        <w:rPr>
          <w:rFonts w:ascii="Palatino Linotype" w:hAnsi="Palatino Linotype"/>
          <w:i/>
          <w:lang w:val="es-ES_tradnl"/>
        </w:rPr>
        <w:t>lo</w:t>
      </w:r>
      <w:r w:rsidRPr="00740CFD">
        <w:rPr>
          <w:rFonts w:ascii="Palatino Linotype" w:hAnsi="Palatino Linotype"/>
          <w:i/>
          <w:spacing w:val="-3"/>
          <w:lang w:val="es-ES_tradnl"/>
        </w:rPr>
        <w:t xml:space="preserve"> </w:t>
      </w:r>
      <w:r w:rsidRPr="00740CFD">
        <w:rPr>
          <w:rFonts w:ascii="Palatino Linotype" w:hAnsi="Palatino Linotype"/>
          <w:i/>
          <w:lang w:val="es-ES_tradnl"/>
        </w:rPr>
        <w:t>anterior,</w:t>
      </w:r>
      <w:r w:rsidRPr="00740CFD">
        <w:rPr>
          <w:rFonts w:ascii="Palatino Linotype" w:hAnsi="Palatino Linotype"/>
          <w:i/>
          <w:spacing w:val="-2"/>
          <w:lang w:val="es-ES_tradnl"/>
        </w:rPr>
        <w:t xml:space="preserve"> </w:t>
      </w:r>
      <w:r w:rsidRPr="00740CFD">
        <w:rPr>
          <w:rFonts w:ascii="Palatino Linotype" w:hAnsi="Palatino Linotype"/>
          <w:i/>
          <w:lang w:val="es-ES_tradnl"/>
        </w:rPr>
        <w:t>se</w:t>
      </w:r>
      <w:r w:rsidRPr="00740CFD">
        <w:rPr>
          <w:rFonts w:ascii="Palatino Linotype" w:hAnsi="Palatino Linotype"/>
          <w:i/>
          <w:spacing w:val="-7"/>
          <w:lang w:val="es-ES_tradnl"/>
        </w:rPr>
        <w:t xml:space="preserve"> </w:t>
      </w:r>
      <w:r w:rsidRPr="00740CFD">
        <w:rPr>
          <w:rFonts w:ascii="Palatino Linotype" w:hAnsi="Palatino Linotype"/>
          <w:i/>
          <w:lang w:val="es-ES_tradnl"/>
        </w:rPr>
        <w:t>desprende</w:t>
      </w:r>
      <w:r w:rsidRPr="00740CFD">
        <w:rPr>
          <w:rFonts w:ascii="Palatino Linotype" w:hAnsi="Palatino Linotype"/>
          <w:i/>
          <w:spacing w:val="-6"/>
          <w:lang w:val="es-ES_tradnl"/>
        </w:rPr>
        <w:t xml:space="preserve"> </w:t>
      </w:r>
      <w:r w:rsidRPr="00740CFD">
        <w:rPr>
          <w:rFonts w:ascii="Palatino Linotype" w:hAnsi="Palatino Linotype"/>
          <w:i/>
          <w:lang w:val="es-ES_tradnl"/>
        </w:rPr>
        <w:t>que</w:t>
      </w:r>
      <w:r w:rsidRPr="00740CFD">
        <w:rPr>
          <w:rFonts w:ascii="Palatino Linotype" w:hAnsi="Palatino Linotype"/>
          <w:i/>
          <w:spacing w:val="-2"/>
          <w:lang w:val="es-ES_tradnl"/>
        </w:rPr>
        <w:t xml:space="preserve"> </w:t>
      </w:r>
      <w:r w:rsidRPr="00740CFD">
        <w:rPr>
          <w:rFonts w:ascii="Palatino Linotype" w:hAnsi="Palatino Linotype"/>
          <w:i/>
          <w:lang w:val="es-ES_tradnl"/>
        </w:rPr>
        <w:t>el</w:t>
      </w:r>
      <w:r w:rsidRPr="00740CFD">
        <w:rPr>
          <w:rFonts w:ascii="Palatino Linotype" w:hAnsi="Palatino Linotype"/>
          <w:i/>
          <w:spacing w:val="-3"/>
          <w:lang w:val="es-ES_tradnl"/>
        </w:rPr>
        <w:t xml:space="preserve"> </w:t>
      </w:r>
      <w:r w:rsidRPr="00740CFD">
        <w:rPr>
          <w:rFonts w:ascii="Palatino Linotype" w:hAnsi="Palatino Linotype"/>
          <w:i/>
          <w:lang w:val="es-ES_tradnl"/>
        </w:rPr>
        <w:t>recurso</w:t>
      </w:r>
      <w:r w:rsidRPr="00740CFD">
        <w:rPr>
          <w:rFonts w:ascii="Palatino Linotype" w:hAnsi="Palatino Linotype"/>
          <w:i/>
          <w:spacing w:val="-3"/>
          <w:lang w:val="es-ES_tradnl"/>
        </w:rPr>
        <w:t xml:space="preserve"> </w:t>
      </w:r>
      <w:r w:rsidRPr="00740CFD">
        <w:rPr>
          <w:rFonts w:ascii="Palatino Linotype" w:hAnsi="Palatino Linotype"/>
          <w:i/>
          <w:lang w:val="es-ES_tradnl"/>
        </w:rPr>
        <w:t>de</w:t>
      </w:r>
      <w:r w:rsidRPr="00740CFD">
        <w:rPr>
          <w:rFonts w:ascii="Palatino Linotype" w:hAnsi="Palatino Linotype"/>
          <w:i/>
          <w:spacing w:val="-6"/>
          <w:lang w:val="es-ES_tradnl"/>
        </w:rPr>
        <w:t xml:space="preserve"> </w:t>
      </w:r>
      <w:r w:rsidRPr="00740CFD">
        <w:rPr>
          <w:rFonts w:ascii="Palatino Linotype" w:hAnsi="Palatino Linotype"/>
          <w:i/>
          <w:lang w:val="es-ES_tradnl"/>
        </w:rPr>
        <w:t>inconformidad</w:t>
      </w:r>
      <w:r w:rsidRPr="00740CFD">
        <w:rPr>
          <w:rFonts w:ascii="Palatino Linotype" w:hAnsi="Palatino Linotype"/>
          <w:i/>
          <w:spacing w:val="-3"/>
          <w:lang w:val="es-ES_tradnl"/>
        </w:rPr>
        <w:t xml:space="preserve"> </w:t>
      </w:r>
      <w:r w:rsidRPr="00740CFD">
        <w:rPr>
          <w:rFonts w:ascii="Palatino Linotype" w:hAnsi="Palatino Linotype"/>
          <w:i/>
          <w:lang w:val="es-ES_tradnl"/>
        </w:rPr>
        <w:t>procede</w:t>
      </w:r>
      <w:r w:rsidRPr="00740CFD">
        <w:rPr>
          <w:rFonts w:ascii="Palatino Linotype" w:hAnsi="Palatino Linotype"/>
          <w:i/>
          <w:spacing w:val="-6"/>
          <w:lang w:val="es-ES_tradnl"/>
        </w:rPr>
        <w:t xml:space="preserve"> </w:t>
      </w:r>
      <w:r w:rsidRPr="00740CFD">
        <w:rPr>
          <w:rFonts w:ascii="Palatino Linotype" w:hAnsi="Palatino Linotype"/>
          <w:i/>
          <w:lang w:val="es-ES_tradnl"/>
        </w:rPr>
        <w:t>en</w:t>
      </w:r>
      <w:r w:rsidRPr="00740CFD">
        <w:rPr>
          <w:rFonts w:ascii="Palatino Linotype" w:hAnsi="Palatino Linotype"/>
          <w:i/>
          <w:spacing w:val="-6"/>
          <w:lang w:val="es-ES_tradnl"/>
        </w:rPr>
        <w:t xml:space="preserve"> </w:t>
      </w:r>
      <w:r w:rsidRPr="00740CFD">
        <w:rPr>
          <w:rFonts w:ascii="Palatino Linotype" w:hAnsi="Palatino Linotype"/>
          <w:i/>
          <w:lang w:val="es-ES_tradnl"/>
        </w:rPr>
        <w:t>contra</w:t>
      </w:r>
      <w:r w:rsidRPr="00740CFD">
        <w:rPr>
          <w:rFonts w:ascii="Palatino Linotype" w:hAnsi="Palatino Linotype"/>
          <w:i/>
          <w:spacing w:val="-3"/>
          <w:lang w:val="es-ES_tradnl"/>
        </w:rPr>
        <w:t xml:space="preserve"> </w:t>
      </w:r>
      <w:r w:rsidRPr="00740CFD">
        <w:rPr>
          <w:rFonts w:ascii="Palatino Linotype" w:hAnsi="Palatino Linotype"/>
          <w:i/>
          <w:lang w:val="es-ES_tradnl"/>
        </w:rPr>
        <w:t xml:space="preserve">de las resoluciones que tengan por sentido confirmar o modificar la clasificación de la información, o en su caso, </w:t>
      </w:r>
      <w:r w:rsidRPr="00740CFD">
        <w:rPr>
          <w:rFonts w:ascii="Palatino Linotype" w:hAnsi="Palatino Linotype"/>
          <w:b/>
          <w:i/>
          <w:lang w:val="es-ES_tradnl"/>
        </w:rPr>
        <w:t xml:space="preserve">confirmar la inexistencia </w:t>
      </w:r>
      <w:r w:rsidRPr="00740CFD">
        <w:rPr>
          <w:rFonts w:ascii="Palatino Linotype" w:hAnsi="Palatino Linotype"/>
          <w:i/>
          <w:lang w:val="es-ES_tradnl"/>
        </w:rPr>
        <w:t xml:space="preserve">o </w:t>
      </w:r>
      <w:r w:rsidRPr="00740CFD">
        <w:rPr>
          <w:rFonts w:ascii="Palatino Linotype" w:hAnsi="Palatino Linotype"/>
          <w:b/>
          <w:i/>
          <w:lang w:val="es-ES_tradnl"/>
        </w:rPr>
        <w:t>negativa de</w:t>
      </w:r>
      <w:r w:rsidRPr="00740CFD">
        <w:rPr>
          <w:rFonts w:ascii="Palatino Linotype" w:hAnsi="Palatino Linotype"/>
          <w:b/>
          <w:i/>
          <w:spacing w:val="-31"/>
          <w:lang w:val="es-ES_tradnl"/>
        </w:rPr>
        <w:t xml:space="preserve"> </w:t>
      </w:r>
      <w:r w:rsidRPr="00740CFD">
        <w:rPr>
          <w:rFonts w:ascii="Palatino Linotype" w:hAnsi="Palatino Linotype"/>
          <w:b/>
          <w:i/>
          <w:lang w:val="es-ES_tradnl"/>
        </w:rPr>
        <w:t>información</w:t>
      </w:r>
      <w:r w:rsidRPr="00740CFD">
        <w:rPr>
          <w:rFonts w:ascii="Palatino Linotype" w:hAnsi="Palatino Linotype"/>
          <w:i/>
          <w:lang w:val="es-ES_tradnl"/>
        </w:rPr>
        <w:t>.</w:t>
      </w:r>
    </w:p>
    <w:p w14:paraId="3BBABF6B" w14:textId="77777777" w:rsidR="00334AC9" w:rsidRPr="00740CFD" w:rsidRDefault="00334AC9" w:rsidP="00334AC9">
      <w:pPr>
        <w:pStyle w:val="Textoindependiente"/>
        <w:spacing w:before="5" w:line="276" w:lineRule="auto"/>
        <w:ind w:left="720" w:right="108" w:hanging="720"/>
        <w:rPr>
          <w:rFonts w:ascii="Palatino Linotype" w:hAnsi="Palatino Linotype"/>
          <w:szCs w:val="24"/>
          <w:lang w:val="es-ES_tradnl"/>
        </w:rPr>
      </w:pPr>
    </w:p>
    <w:p w14:paraId="064E3BD3" w14:textId="77777777" w:rsidR="00334AC9" w:rsidRPr="00740CFD" w:rsidRDefault="00334AC9" w:rsidP="00334AC9">
      <w:pPr>
        <w:spacing w:line="276" w:lineRule="auto"/>
        <w:ind w:left="720" w:right="108" w:hanging="720"/>
        <w:jc w:val="both"/>
        <w:rPr>
          <w:rFonts w:ascii="Palatino Linotype" w:hAnsi="Palatino Linotype"/>
          <w:i/>
          <w:lang w:val="es-ES_tradnl"/>
        </w:rPr>
      </w:pPr>
      <w:r w:rsidRPr="00740CFD">
        <w:rPr>
          <w:rFonts w:ascii="Palatino Linotype" w:hAnsi="Palatino Linotype"/>
          <w:i/>
          <w:lang w:val="es-ES_tradnl"/>
        </w:rPr>
        <w:lastRenderedPageBreak/>
        <w:tab/>
        <w:t>Al respecto, es menester recordar que el Juzgado Octavo de Distrito en Materia Administrativa</w:t>
      </w:r>
      <w:r w:rsidRPr="00740CFD">
        <w:rPr>
          <w:rFonts w:ascii="Palatino Linotype" w:hAnsi="Palatino Linotype"/>
          <w:i/>
          <w:spacing w:val="-17"/>
          <w:lang w:val="es-ES_tradnl"/>
        </w:rPr>
        <w:t xml:space="preserve"> </w:t>
      </w:r>
      <w:r w:rsidRPr="00740CFD">
        <w:rPr>
          <w:rFonts w:ascii="Palatino Linotype" w:hAnsi="Palatino Linotype"/>
          <w:i/>
          <w:lang w:val="es-ES_tradnl"/>
        </w:rPr>
        <w:t>en</w:t>
      </w:r>
      <w:r w:rsidRPr="00740CFD">
        <w:rPr>
          <w:rFonts w:ascii="Palatino Linotype" w:hAnsi="Palatino Linotype"/>
          <w:i/>
          <w:spacing w:val="-16"/>
          <w:lang w:val="es-ES_tradnl"/>
        </w:rPr>
        <w:t xml:space="preserve"> </w:t>
      </w:r>
      <w:r w:rsidRPr="00740CFD">
        <w:rPr>
          <w:rFonts w:ascii="Palatino Linotype" w:hAnsi="Palatino Linotype"/>
          <w:i/>
          <w:lang w:val="es-ES_tradnl"/>
        </w:rPr>
        <w:t>la</w:t>
      </w:r>
      <w:r w:rsidRPr="00740CFD">
        <w:rPr>
          <w:rFonts w:ascii="Palatino Linotype" w:hAnsi="Palatino Linotype"/>
          <w:i/>
          <w:spacing w:val="-16"/>
          <w:lang w:val="es-ES_tradnl"/>
        </w:rPr>
        <w:t xml:space="preserve"> </w:t>
      </w:r>
      <w:r w:rsidRPr="00740CFD">
        <w:rPr>
          <w:rFonts w:ascii="Palatino Linotype" w:hAnsi="Palatino Linotype"/>
          <w:i/>
          <w:lang w:val="es-ES_tradnl"/>
        </w:rPr>
        <w:t>Ciudad</w:t>
      </w:r>
      <w:r w:rsidRPr="00740CFD">
        <w:rPr>
          <w:rFonts w:ascii="Palatino Linotype" w:hAnsi="Palatino Linotype"/>
          <w:i/>
          <w:spacing w:val="-15"/>
          <w:lang w:val="es-ES_tradnl"/>
        </w:rPr>
        <w:t xml:space="preserve"> </w:t>
      </w:r>
      <w:r w:rsidRPr="00740CFD">
        <w:rPr>
          <w:rFonts w:ascii="Palatino Linotype" w:hAnsi="Palatino Linotype"/>
          <w:i/>
          <w:lang w:val="es-ES_tradnl"/>
        </w:rPr>
        <w:t>de</w:t>
      </w:r>
      <w:r w:rsidRPr="00740CFD">
        <w:rPr>
          <w:rFonts w:ascii="Palatino Linotype" w:hAnsi="Palatino Linotype"/>
          <w:i/>
          <w:spacing w:val="-11"/>
          <w:lang w:val="es-ES_tradnl"/>
        </w:rPr>
        <w:t xml:space="preserve"> </w:t>
      </w:r>
      <w:r w:rsidRPr="00740CFD">
        <w:rPr>
          <w:rFonts w:ascii="Palatino Linotype" w:hAnsi="Palatino Linotype"/>
          <w:i/>
          <w:lang w:val="es-ES_tradnl"/>
        </w:rPr>
        <w:t>México,</w:t>
      </w:r>
      <w:r w:rsidRPr="00740CFD">
        <w:rPr>
          <w:rFonts w:ascii="Palatino Linotype" w:hAnsi="Palatino Linotype"/>
          <w:i/>
          <w:spacing w:val="-12"/>
          <w:lang w:val="es-ES_tradnl"/>
        </w:rPr>
        <w:t xml:space="preserve"> </w:t>
      </w:r>
      <w:r w:rsidRPr="00740CFD">
        <w:rPr>
          <w:rFonts w:ascii="Palatino Linotype" w:hAnsi="Palatino Linotype"/>
          <w:i/>
          <w:lang w:val="es-ES_tradnl"/>
        </w:rPr>
        <w:t>mediante</w:t>
      </w:r>
      <w:r w:rsidRPr="00740CFD">
        <w:rPr>
          <w:rFonts w:ascii="Palatino Linotype" w:hAnsi="Palatino Linotype"/>
          <w:i/>
          <w:spacing w:val="-11"/>
          <w:lang w:val="es-ES_tradnl"/>
        </w:rPr>
        <w:t xml:space="preserve"> </w:t>
      </w:r>
      <w:r w:rsidRPr="00740CFD">
        <w:rPr>
          <w:rFonts w:ascii="Palatino Linotype" w:hAnsi="Palatino Linotype"/>
          <w:i/>
          <w:lang w:val="es-ES_tradnl"/>
        </w:rPr>
        <w:t>acuerdo</w:t>
      </w:r>
      <w:r w:rsidRPr="00740CFD">
        <w:rPr>
          <w:rFonts w:ascii="Palatino Linotype" w:hAnsi="Palatino Linotype"/>
          <w:i/>
          <w:spacing w:val="-15"/>
          <w:lang w:val="es-ES_tradnl"/>
        </w:rPr>
        <w:t xml:space="preserve"> </w:t>
      </w:r>
      <w:r w:rsidRPr="00740CFD">
        <w:rPr>
          <w:rFonts w:ascii="Palatino Linotype" w:hAnsi="Palatino Linotype"/>
          <w:i/>
          <w:lang w:val="es-ES_tradnl"/>
        </w:rPr>
        <w:t>del</w:t>
      </w:r>
      <w:r w:rsidRPr="00740CFD">
        <w:rPr>
          <w:rFonts w:ascii="Palatino Linotype" w:hAnsi="Palatino Linotype"/>
          <w:i/>
          <w:spacing w:val="-8"/>
          <w:lang w:val="es-ES_tradnl"/>
        </w:rPr>
        <w:t xml:space="preserve"> </w:t>
      </w:r>
      <w:r w:rsidRPr="00740CFD">
        <w:rPr>
          <w:rFonts w:ascii="Palatino Linotype" w:hAnsi="Palatino Linotype"/>
          <w:i/>
          <w:lang w:val="es-ES_tradnl"/>
        </w:rPr>
        <w:t>04</w:t>
      </w:r>
      <w:r w:rsidRPr="00740CFD">
        <w:rPr>
          <w:rFonts w:ascii="Palatino Linotype" w:hAnsi="Palatino Linotype"/>
          <w:i/>
          <w:spacing w:val="-11"/>
          <w:lang w:val="es-ES_tradnl"/>
        </w:rPr>
        <w:t xml:space="preserve"> </w:t>
      </w:r>
      <w:r w:rsidRPr="00740CFD">
        <w:rPr>
          <w:rFonts w:ascii="Palatino Linotype" w:hAnsi="Palatino Linotype"/>
          <w:i/>
          <w:lang w:val="es-ES_tradnl"/>
        </w:rPr>
        <w:t>de</w:t>
      </w:r>
      <w:r w:rsidRPr="00740CFD">
        <w:rPr>
          <w:rFonts w:ascii="Palatino Linotype" w:hAnsi="Palatino Linotype"/>
          <w:i/>
          <w:spacing w:val="-16"/>
          <w:lang w:val="es-ES_tradnl"/>
        </w:rPr>
        <w:t xml:space="preserve"> </w:t>
      </w:r>
      <w:r w:rsidRPr="00740CFD">
        <w:rPr>
          <w:rFonts w:ascii="Palatino Linotype" w:hAnsi="Palatino Linotype"/>
          <w:i/>
          <w:lang w:val="es-ES_tradnl"/>
        </w:rPr>
        <w:t>agosto</w:t>
      </w:r>
      <w:r w:rsidRPr="00740CFD">
        <w:rPr>
          <w:rFonts w:ascii="Palatino Linotype" w:hAnsi="Palatino Linotype"/>
          <w:i/>
          <w:spacing w:val="-11"/>
          <w:lang w:val="es-ES_tradnl"/>
        </w:rPr>
        <w:t xml:space="preserve"> </w:t>
      </w:r>
      <w:r w:rsidRPr="00740CFD">
        <w:rPr>
          <w:rFonts w:ascii="Palatino Linotype" w:hAnsi="Palatino Linotype"/>
          <w:i/>
          <w:lang w:val="es-ES_tradnl"/>
        </w:rPr>
        <w:t>de</w:t>
      </w:r>
      <w:r w:rsidRPr="00740CFD">
        <w:rPr>
          <w:rFonts w:ascii="Palatino Linotype" w:hAnsi="Palatino Linotype"/>
          <w:i/>
          <w:spacing w:val="-16"/>
          <w:lang w:val="es-ES_tradnl"/>
        </w:rPr>
        <w:t xml:space="preserve"> </w:t>
      </w:r>
      <w:r w:rsidRPr="00740CFD">
        <w:rPr>
          <w:rFonts w:ascii="Palatino Linotype" w:hAnsi="Palatino Linotype"/>
          <w:i/>
          <w:lang w:val="es-ES_tradnl"/>
        </w:rPr>
        <w:t xml:space="preserve">2017, notificado el 08 del mismo </w:t>
      </w:r>
      <w:r w:rsidRPr="00740CFD">
        <w:rPr>
          <w:rFonts w:ascii="Palatino Linotype" w:hAnsi="Palatino Linotype"/>
          <w:i/>
          <w:spacing w:val="-3"/>
          <w:lang w:val="es-ES_tradnl"/>
        </w:rPr>
        <w:t xml:space="preserve">mes </w:t>
      </w:r>
      <w:r w:rsidRPr="00740CFD">
        <w:rPr>
          <w:rFonts w:ascii="Palatino Linotype" w:hAnsi="Palatino Linotype"/>
          <w:i/>
          <w:lang w:val="es-ES_tradnl"/>
        </w:rPr>
        <w:t>y año, requirió al Pleno de este Instituto para que dejará sin efectos la resolución del expediente RIA 0020/16 y, de ser el caso, se admitiera</w:t>
      </w:r>
      <w:r w:rsidRPr="00740CFD">
        <w:rPr>
          <w:rFonts w:ascii="Palatino Linotype" w:hAnsi="Palatino Linotype"/>
          <w:i/>
          <w:spacing w:val="-16"/>
          <w:lang w:val="es-ES_tradnl"/>
        </w:rPr>
        <w:t xml:space="preserve"> </w:t>
      </w:r>
      <w:r w:rsidRPr="00740CFD">
        <w:rPr>
          <w:rFonts w:ascii="Palatino Linotype" w:hAnsi="Palatino Linotype"/>
          <w:i/>
          <w:lang w:val="es-ES_tradnl"/>
        </w:rPr>
        <w:t>a</w:t>
      </w:r>
      <w:r w:rsidRPr="00740CFD">
        <w:rPr>
          <w:rFonts w:ascii="Palatino Linotype" w:hAnsi="Palatino Linotype"/>
          <w:i/>
          <w:spacing w:val="-16"/>
          <w:lang w:val="es-ES_tradnl"/>
        </w:rPr>
        <w:t xml:space="preserve"> </w:t>
      </w:r>
      <w:r w:rsidRPr="00740CFD">
        <w:rPr>
          <w:rFonts w:ascii="Palatino Linotype" w:hAnsi="Palatino Linotype"/>
          <w:i/>
          <w:lang w:val="es-ES_tradnl"/>
        </w:rPr>
        <w:t>trámite</w:t>
      </w:r>
      <w:r w:rsidRPr="00740CFD">
        <w:rPr>
          <w:rFonts w:ascii="Palatino Linotype" w:hAnsi="Palatino Linotype"/>
          <w:i/>
          <w:spacing w:val="-16"/>
          <w:lang w:val="es-ES_tradnl"/>
        </w:rPr>
        <w:t xml:space="preserve"> </w:t>
      </w:r>
      <w:r w:rsidRPr="00740CFD">
        <w:rPr>
          <w:rFonts w:ascii="Palatino Linotype" w:hAnsi="Palatino Linotype"/>
          <w:i/>
          <w:lang w:val="es-ES_tradnl"/>
        </w:rPr>
        <w:t>el</w:t>
      </w:r>
      <w:r w:rsidRPr="00740CFD">
        <w:rPr>
          <w:rFonts w:ascii="Palatino Linotype" w:hAnsi="Palatino Linotype"/>
          <w:i/>
          <w:spacing w:val="-8"/>
          <w:lang w:val="es-ES_tradnl"/>
        </w:rPr>
        <w:t xml:space="preserve"> </w:t>
      </w:r>
      <w:r w:rsidRPr="00740CFD">
        <w:rPr>
          <w:rFonts w:ascii="Palatino Linotype" w:hAnsi="Palatino Linotype"/>
          <w:i/>
          <w:lang w:val="es-ES_tradnl"/>
        </w:rPr>
        <w:t>recurso</w:t>
      </w:r>
      <w:r w:rsidRPr="00740CFD">
        <w:rPr>
          <w:rFonts w:ascii="Palatino Linotype" w:hAnsi="Palatino Linotype"/>
          <w:i/>
          <w:spacing w:val="-15"/>
          <w:lang w:val="es-ES_tradnl"/>
        </w:rPr>
        <w:t xml:space="preserve"> </w:t>
      </w:r>
      <w:r w:rsidRPr="00740CFD">
        <w:rPr>
          <w:rFonts w:ascii="Palatino Linotype" w:hAnsi="Palatino Linotype"/>
          <w:i/>
          <w:lang w:val="es-ES_tradnl"/>
        </w:rPr>
        <w:t>de</w:t>
      </w:r>
      <w:r w:rsidRPr="00740CFD">
        <w:rPr>
          <w:rFonts w:ascii="Palatino Linotype" w:hAnsi="Palatino Linotype"/>
          <w:i/>
          <w:spacing w:val="-21"/>
          <w:lang w:val="es-ES_tradnl"/>
        </w:rPr>
        <w:t xml:space="preserve"> </w:t>
      </w:r>
      <w:r w:rsidRPr="00740CFD">
        <w:rPr>
          <w:rFonts w:ascii="Palatino Linotype" w:hAnsi="Palatino Linotype"/>
          <w:i/>
          <w:lang w:val="es-ES_tradnl"/>
        </w:rPr>
        <w:t>inconformidad.</w:t>
      </w:r>
      <w:r w:rsidRPr="00740CFD">
        <w:rPr>
          <w:rFonts w:ascii="Palatino Linotype" w:hAnsi="Palatino Linotype"/>
          <w:i/>
          <w:spacing w:val="-12"/>
          <w:lang w:val="es-ES_tradnl"/>
        </w:rPr>
        <w:t xml:space="preserve"> </w:t>
      </w:r>
      <w:r w:rsidRPr="00740CFD">
        <w:rPr>
          <w:rFonts w:ascii="Palatino Linotype" w:hAnsi="Palatino Linotype"/>
          <w:i/>
          <w:lang w:val="es-ES_tradnl"/>
        </w:rPr>
        <w:t>Ello</w:t>
      </w:r>
      <w:r w:rsidRPr="00740CFD">
        <w:rPr>
          <w:rFonts w:ascii="Palatino Linotype" w:hAnsi="Palatino Linotype"/>
          <w:i/>
          <w:spacing w:val="-11"/>
          <w:lang w:val="es-ES_tradnl"/>
        </w:rPr>
        <w:t xml:space="preserve"> </w:t>
      </w:r>
      <w:r w:rsidRPr="00740CFD">
        <w:rPr>
          <w:rFonts w:ascii="Palatino Linotype" w:hAnsi="Palatino Linotype"/>
          <w:i/>
          <w:lang w:val="es-ES_tradnl"/>
        </w:rPr>
        <w:t>con</w:t>
      </w:r>
      <w:r w:rsidRPr="00740CFD">
        <w:rPr>
          <w:rFonts w:ascii="Palatino Linotype" w:hAnsi="Palatino Linotype"/>
          <w:i/>
          <w:spacing w:val="-16"/>
          <w:lang w:val="es-ES_tradnl"/>
        </w:rPr>
        <w:t xml:space="preserve"> </w:t>
      </w:r>
      <w:r w:rsidRPr="00740CFD">
        <w:rPr>
          <w:rFonts w:ascii="Palatino Linotype" w:hAnsi="Palatino Linotype"/>
          <w:i/>
          <w:lang w:val="es-ES_tradnl"/>
        </w:rPr>
        <w:t>motivo</w:t>
      </w:r>
      <w:r w:rsidRPr="00740CFD">
        <w:rPr>
          <w:rFonts w:ascii="Palatino Linotype" w:hAnsi="Palatino Linotype"/>
          <w:i/>
          <w:spacing w:val="-17"/>
          <w:lang w:val="es-ES_tradnl"/>
        </w:rPr>
        <w:t xml:space="preserve"> </w:t>
      </w:r>
      <w:r w:rsidRPr="00740CFD">
        <w:rPr>
          <w:rFonts w:ascii="Palatino Linotype" w:hAnsi="Palatino Linotype"/>
          <w:i/>
          <w:lang w:val="es-ES_tradnl"/>
        </w:rPr>
        <w:t>del</w:t>
      </w:r>
      <w:r w:rsidRPr="00740CFD">
        <w:rPr>
          <w:rFonts w:ascii="Palatino Linotype" w:hAnsi="Palatino Linotype"/>
          <w:i/>
          <w:spacing w:val="-8"/>
          <w:lang w:val="es-ES_tradnl"/>
        </w:rPr>
        <w:t xml:space="preserve"> </w:t>
      </w:r>
      <w:r w:rsidRPr="00740CFD">
        <w:rPr>
          <w:rFonts w:ascii="Palatino Linotype" w:hAnsi="Palatino Linotype"/>
          <w:i/>
          <w:lang w:val="es-ES_tradnl"/>
        </w:rPr>
        <w:t>juicio</w:t>
      </w:r>
      <w:r w:rsidRPr="00740CFD">
        <w:rPr>
          <w:rFonts w:ascii="Palatino Linotype" w:hAnsi="Palatino Linotype"/>
          <w:i/>
          <w:spacing w:val="-16"/>
          <w:lang w:val="es-ES_tradnl"/>
        </w:rPr>
        <w:t xml:space="preserve"> </w:t>
      </w:r>
      <w:r w:rsidRPr="00740CFD">
        <w:rPr>
          <w:rFonts w:ascii="Palatino Linotype" w:hAnsi="Palatino Linotype"/>
          <w:i/>
          <w:lang w:val="es-ES_tradnl"/>
        </w:rPr>
        <w:t>de</w:t>
      </w:r>
      <w:r w:rsidRPr="00740CFD">
        <w:rPr>
          <w:rFonts w:ascii="Palatino Linotype" w:hAnsi="Palatino Linotype"/>
          <w:i/>
          <w:spacing w:val="-15"/>
          <w:lang w:val="es-ES_tradnl"/>
        </w:rPr>
        <w:t xml:space="preserve"> </w:t>
      </w:r>
      <w:r w:rsidRPr="00740CFD">
        <w:rPr>
          <w:rFonts w:ascii="Palatino Linotype" w:hAnsi="Palatino Linotype"/>
          <w:i/>
          <w:lang w:val="es-ES_tradnl"/>
        </w:rPr>
        <w:t>amparo 1703/2016</w:t>
      </w:r>
      <w:r w:rsidRPr="00740CFD">
        <w:rPr>
          <w:rFonts w:ascii="Palatino Linotype" w:hAnsi="Palatino Linotype"/>
          <w:i/>
          <w:position w:val="8"/>
          <w:lang w:val="es-ES_tradnl"/>
        </w:rPr>
        <w:t>1</w:t>
      </w:r>
      <w:r w:rsidRPr="00740CFD">
        <w:rPr>
          <w:rFonts w:ascii="Palatino Linotype" w:hAnsi="Palatino Linotype"/>
          <w:i/>
          <w:lang w:val="es-ES_tradnl"/>
        </w:rPr>
        <w:t>,</w:t>
      </w:r>
      <w:r w:rsidRPr="00740CFD">
        <w:rPr>
          <w:rFonts w:ascii="Palatino Linotype" w:hAnsi="Palatino Linotype"/>
          <w:i/>
          <w:spacing w:val="-8"/>
          <w:lang w:val="es-ES_tradnl"/>
        </w:rPr>
        <w:t xml:space="preserve"> </w:t>
      </w:r>
      <w:r w:rsidRPr="00740CFD">
        <w:rPr>
          <w:rFonts w:ascii="Palatino Linotype" w:hAnsi="Palatino Linotype"/>
          <w:i/>
          <w:lang w:val="es-ES_tradnl"/>
        </w:rPr>
        <w:t>promovido</w:t>
      </w:r>
      <w:r w:rsidRPr="00740CFD">
        <w:rPr>
          <w:rFonts w:ascii="Palatino Linotype" w:hAnsi="Palatino Linotype"/>
          <w:i/>
          <w:spacing w:val="-7"/>
          <w:lang w:val="es-ES_tradnl"/>
        </w:rPr>
        <w:t xml:space="preserve"> </w:t>
      </w:r>
      <w:r w:rsidRPr="00740CFD">
        <w:rPr>
          <w:rFonts w:ascii="Palatino Linotype" w:hAnsi="Palatino Linotype"/>
          <w:i/>
          <w:lang w:val="es-ES_tradnl"/>
        </w:rPr>
        <w:t>por</w:t>
      </w:r>
      <w:r w:rsidRPr="00740CFD">
        <w:rPr>
          <w:rFonts w:ascii="Palatino Linotype" w:hAnsi="Palatino Linotype"/>
          <w:i/>
          <w:spacing w:val="-11"/>
          <w:lang w:val="es-ES_tradnl"/>
        </w:rPr>
        <w:t xml:space="preserve"> </w:t>
      </w:r>
      <w:r w:rsidRPr="00740CFD">
        <w:rPr>
          <w:rFonts w:ascii="Palatino Linotype" w:hAnsi="Palatino Linotype"/>
          <w:i/>
          <w:lang w:val="es-ES_tradnl"/>
        </w:rPr>
        <w:t>el</w:t>
      </w:r>
      <w:r w:rsidRPr="00740CFD">
        <w:rPr>
          <w:rFonts w:ascii="Palatino Linotype" w:hAnsi="Palatino Linotype"/>
          <w:i/>
          <w:spacing w:val="-8"/>
          <w:lang w:val="es-ES_tradnl"/>
        </w:rPr>
        <w:t xml:space="preserve"> </w:t>
      </w:r>
      <w:r w:rsidRPr="00740CFD">
        <w:rPr>
          <w:rFonts w:ascii="Palatino Linotype" w:hAnsi="Palatino Linotype"/>
          <w:i/>
          <w:lang w:val="es-ES_tradnl"/>
        </w:rPr>
        <w:t>solicitante.</w:t>
      </w:r>
      <w:r w:rsidRPr="00740CFD">
        <w:rPr>
          <w:rFonts w:ascii="Palatino Linotype" w:hAnsi="Palatino Linotype"/>
          <w:i/>
          <w:spacing w:val="-7"/>
          <w:lang w:val="es-ES_tradnl"/>
        </w:rPr>
        <w:t xml:space="preserve"> </w:t>
      </w:r>
      <w:r w:rsidRPr="00740CFD">
        <w:rPr>
          <w:rFonts w:ascii="Palatino Linotype" w:hAnsi="Palatino Linotype"/>
          <w:i/>
          <w:lang w:val="es-ES_tradnl"/>
        </w:rPr>
        <w:t>De</w:t>
      </w:r>
      <w:r w:rsidRPr="00740CFD">
        <w:rPr>
          <w:rFonts w:ascii="Palatino Linotype" w:hAnsi="Palatino Linotype"/>
          <w:i/>
          <w:spacing w:val="-11"/>
          <w:lang w:val="es-ES_tradnl"/>
        </w:rPr>
        <w:t xml:space="preserve"> </w:t>
      </w:r>
      <w:r w:rsidRPr="00740CFD">
        <w:rPr>
          <w:rFonts w:ascii="Palatino Linotype" w:hAnsi="Palatino Linotype"/>
          <w:i/>
          <w:lang w:val="es-ES_tradnl"/>
        </w:rPr>
        <w:t>tal</w:t>
      </w:r>
      <w:r w:rsidRPr="00740CFD">
        <w:rPr>
          <w:rFonts w:ascii="Palatino Linotype" w:hAnsi="Palatino Linotype"/>
          <w:i/>
          <w:spacing w:val="-9"/>
          <w:lang w:val="es-ES_tradnl"/>
        </w:rPr>
        <w:t xml:space="preserve"> </w:t>
      </w:r>
      <w:r w:rsidRPr="00740CFD">
        <w:rPr>
          <w:rFonts w:ascii="Palatino Linotype" w:hAnsi="Palatino Linotype"/>
          <w:i/>
          <w:lang w:val="es-ES_tradnl"/>
        </w:rPr>
        <w:t>forma,</w:t>
      </w:r>
      <w:r w:rsidRPr="00740CFD">
        <w:rPr>
          <w:rFonts w:ascii="Palatino Linotype" w:hAnsi="Palatino Linotype"/>
          <w:i/>
          <w:spacing w:val="-7"/>
          <w:lang w:val="es-ES_tradnl"/>
        </w:rPr>
        <w:t xml:space="preserve"> </w:t>
      </w:r>
      <w:r w:rsidRPr="00740CFD">
        <w:rPr>
          <w:rFonts w:ascii="Palatino Linotype" w:hAnsi="Palatino Linotype"/>
          <w:i/>
          <w:lang w:val="es-ES_tradnl"/>
        </w:rPr>
        <w:t>entre</w:t>
      </w:r>
      <w:r w:rsidRPr="00740CFD">
        <w:rPr>
          <w:rFonts w:ascii="Palatino Linotype" w:hAnsi="Palatino Linotype"/>
          <w:i/>
          <w:spacing w:val="-15"/>
          <w:lang w:val="es-ES_tradnl"/>
        </w:rPr>
        <w:t xml:space="preserve"> </w:t>
      </w:r>
      <w:r w:rsidRPr="00740CFD">
        <w:rPr>
          <w:rFonts w:ascii="Palatino Linotype" w:hAnsi="Palatino Linotype"/>
          <w:i/>
          <w:lang w:val="es-ES_tradnl"/>
        </w:rPr>
        <w:t>las</w:t>
      </w:r>
      <w:r w:rsidRPr="00740CFD">
        <w:rPr>
          <w:rFonts w:ascii="Palatino Linotype" w:hAnsi="Palatino Linotype"/>
          <w:i/>
          <w:spacing w:val="-8"/>
          <w:lang w:val="es-ES_tradnl"/>
        </w:rPr>
        <w:t xml:space="preserve"> </w:t>
      </w:r>
      <w:r w:rsidRPr="00740CFD">
        <w:rPr>
          <w:rFonts w:ascii="Palatino Linotype" w:hAnsi="Palatino Linotype"/>
          <w:i/>
          <w:lang w:val="es-ES_tradnl"/>
        </w:rPr>
        <w:t>consideraciones</w:t>
      </w:r>
      <w:r w:rsidRPr="00740CFD">
        <w:rPr>
          <w:rFonts w:ascii="Palatino Linotype" w:hAnsi="Palatino Linotype"/>
          <w:i/>
          <w:spacing w:val="-13"/>
          <w:lang w:val="es-ES_tradnl"/>
        </w:rPr>
        <w:t xml:space="preserve"> </w:t>
      </w:r>
      <w:r w:rsidRPr="00740CFD">
        <w:rPr>
          <w:rFonts w:ascii="Palatino Linotype" w:hAnsi="Palatino Linotype"/>
          <w:i/>
          <w:lang w:val="es-ES_tradnl"/>
        </w:rPr>
        <w:t>de la ejecutoria de amparo, son de destacar las</w:t>
      </w:r>
      <w:r w:rsidRPr="00740CFD">
        <w:rPr>
          <w:rFonts w:ascii="Palatino Linotype" w:hAnsi="Palatino Linotype"/>
          <w:i/>
          <w:spacing w:val="-3"/>
          <w:lang w:val="es-ES_tradnl"/>
        </w:rPr>
        <w:t xml:space="preserve"> </w:t>
      </w:r>
      <w:r w:rsidRPr="00740CFD">
        <w:rPr>
          <w:rFonts w:ascii="Palatino Linotype" w:hAnsi="Palatino Linotype"/>
          <w:i/>
          <w:lang w:val="es-ES_tradnl"/>
        </w:rPr>
        <w:t>siguientes:</w:t>
      </w:r>
    </w:p>
    <w:p w14:paraId="0259B9DD" w14:textId="77777777" w:rsidR="00334AC9" w:rsidRPr="00740CFD" w:rsidRDefault="00334AC9" w:rsidP="00334AC9">
      <w:pPr>
        <w:pStyle w:val="Textoindependiente"/>
        <w:spacing w:before="8" w:line="276" w:lineRule="auto"/>
        <w:ind w:left="720" w:right="108" w:hanging="720"/>
        <w:rPr>
          <w:rFonts w:ascii="Palatino Linotype" w:hAnsi="Palatino Linotype"/>
          <w:szCs w:val="24"/>
          <w:lang w:val="es-ES_tradnl"/>
        </w:rPr>
      </w:pPr>
    </w:p>
    <w:p w14:paraId="473C0D34" w14:textId="77777777" w:rsidR="00334AC9" w:rsidRPr="00740CFD"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740CFD">
        <w:rPr>
          <w:rFonts w:ascii="Palatino Linotype" w:hAnsi="Palatino Linotype"/>
          <w:b/>
          <w:i/>
          <w:lang w:val="es-ES_tradnl"/>
        </w:rPr>
        <w:t>El recurso de inconformidad es idóneo para reclamar toda clase de negativas</w:t>
      </w:r>
      <w:r w:rsidRPr="00740CFD">
        <w:rPr>
          <w:rFonts w:ascii="Palatino Linotype" w:hAnsi="Palatino Linotype"/>
          <w:b/>
          <w:i/>
          <w:spacing w:val="-8"/>
          <w:lang w:val="es-ES_tradnl"/>
        </w:rPr>
        <w:t xml:space="preserve"> </w:t>
      </w:r>
      <w:r w:rsidRPr="00740CFD">
        <w:rPr>
          <w:rFonts w:ascii="Palatino Linotype" w:hAnsi="Palatino Linotype"/>
          <w:b/>
          <w:i/>
          <w:lang w:val="es-ES_tradnl"/>
        </w:rPr>
        <w:t>de</w:t>
      </w:r>
      <w:r w:rsidRPr="00740CFD">
        <w:rPr>
          <w:rFonts w:ascii="Palatino Linotype" w:hAnsi="Palatino Linotype"/>
          <w:b/>
          <w:i/>
          <w:spacing w:val="-8"/>
          <w:lang w:val="es-ES_tradnl"/>
        </w:rPr>
        <w:t xml:space="preserve"> </w:t>
      </w:r>
      <w:r w:rsidRPr="00740CFD">
        <w:rPr>
          <w:rFonts w:ascii="Palatino Linotype" w:hAnsi="Palatino Linotype"/>
          <w:b/>
          <w:i/>
          <w:lang w:val="es-ES_tradnl"/>
        </w:rPr>
        <w:t>acceso</w:t>
      </w:r>
      <w:r w:rsidRPr="00740CFD">
        <w:rPr>
          <w:rFonts w:ascii="Palatino Linotype" w:hAnsi="Palatino Linotype"/>
          <w:b/>
          <w:i/>
          <w:spacing w:val="-7"/>
          <w:lang w:val="es-ES_tradnl"/>
        </w:rPr>
        <w:t xml:space="preserve"> </w:t>
      </w:r>
      <w:r w:rsidRPr="00740CFD">
        <w:rPr>
          <w:rFonts w:ascii="Palatino Linotype" w:hAnsi="Palatino Linotype"/>
          <w:b/>
          <w:i/>
          <w:lang w:val="es-ES_tradnl"/>
        </w:rPr>
        <w:t>a</w:t>
      </w:r>
      <w:r w:rsidRPr="00740CFD">
        <w:rPr>
          <w:rFonts w:ascii="Palatino Linotype" w:hAnsi="Palatino Linotype"/>
          <w:b/>
          <w:i/>
          <w:spacing w:val="-12"/>
          <w:lang w:val="es-ES_tradnl"/>
        </w:rPr>
        <w:t xml:space="preserve"> </w:t>
      </w:r>
      <w:r w:rsidRPr="00740CFD">
        <w:rPr>
          <w:rFonts w:ascii="Palatino Linotype" w:hAnsi="Palatino Linotype"/>
          <w:b/>
          <w:i/>
          <w:lang w:val="es-ES_tradnl"/>
        </w:rPr>
        <w:t>la</w:t>
      </w:r>
      <w:r w:rsidRPr="00740CFD">
        <w:rPr>
          <w:rFonts w:ascii="Palatino Linotype" w:hAnsi="Palatino Linotype"/>
          <w:b/>
          <w:i/>
          <w:spacing w:val="-12"/>
          <w:lang w:val="es-ES_tradnl"/>
        </w:rPr>
        <w:t xml:space="preserve"> </w:t>
      </w:r>
      <w:r w:rsidRPr="00740CFD">
        <w:rPr>
          <w:rFonts w:ascii="Palatino Linotype" w:hAnsi="Palatino Linotype"/>
          <w:b/>
          <w:i/>
          <w:lang w:val="es-ES_tradnl"/>
        </w:rPr>
        <w:t>información</w:t>
      </w:r>
      <w:r w:rsidRPr="00740CFD">
        <w:rPr>
          <w:rFonts w:ascii="Palatino Linotype" w:hAnsi="Palatino Linotype"/>
          <w:b/>
          <w:i/>
          <w:spacing w:val="-15"/>
          <w:lang w:val="es-ES_tradnl"/>
        </w:rPr>
        <w:t xml:space="preserve"> </w:t>
      </w:r>
      <w:r w:rsidRPr="00740CFD">
        <w:rPr>
          <w:rFonts w:ascii="Palatino Linotype" w:hAnsi="Palatino Linotype"/>
          <w:b/>
          <w:i/>
          <w:lang w:val="es-ES_tradnl"/>
        </w:rPr>
        <w:t>que</w:t>
      </w:r>
      <w:r w:rsidRPr="00740CFD">
        <w:rPr>
          <w:rFonts w:ascii="Palatino Linotype" w:hAnsi="Palatino Linotype"/>
          <w:b/>
          <w:i/>
          <w:spacing w:val="-8"/>
          <w:lang w:val="es-ES_tradnl"/>
        </w:rPr>
        <w:t xml:space="preserve"> </w:t>
      </w:r>
      <w:r w:rsidRPr="00740CFD">
        <w:rPr>
          <w:rFonts w:ascii="Palatino Linotype" w:hAnsi="Palatino Linotype"/>
          <w:b/>
          <w:i/>
          <w:lang w:val="es-ES_tradnl"/>
        </w:rPr>
        <w:t>se</w:t>
      </w:r>
      <w:r w:rsidRPr="00740CFD">
        <w:rPr>
          <w:rFonts w:ascii="Palatino Linotype" w:hAnsi="Palatino Linotype"/>
          <w:b/>
          <w:i/>
          <w:spacing w:val="-7"/>
          <w:lang w:val="es-ES_tradnl"/>
        </w:rPr>
        <w:t xml:space="preserve"> </w:t>
      </w:r>
      <w:r w:rsidRPr="00740CFD">
        <w:rPr>
          <w:rFonts w:ascii="Palatino Linotype" w:hAnsi="Palatino Linotype"/>
          <w:b/>
          <w:i/>
          <w:lang w:val="es-ES_tradnl"/>
        </w:rPr>
        <w:t>imputen</w:t>
      </w:r>
      <w:r w:rsidRPr="00740CFD">
        <w:rPr>
          <w:rFonts w:ascii="Palatino Linotype" w:hAnsi="Palatino Linotype"/>
          <w:b/>
          <w:i/>
          <w:spacing w:val="-11"/>
          <w:lang w:val="es-ES_tradnl"/>
        </w:rPr>
        <w:t xml:space="preserve"> </w:t>
      </w:r>
      <w:r w:rsidRPr="00740CFD">
        <w:rPr>
          <w:rFonts w:ascii="Palatino Linotype" w:hAnsi="Palatino Linotype"/>
          <w:b/>
          <w:i/>
          <w:lang w:val="es-ES_tradnl"/>
        </w:rPr>
        <w:t>a</w:t>
      </w:r>
      <w:r w:rsidRPr="00740CFD">
        <w:rPr>
          <w:rFonts w:ascii="Palatino Linotype" w:hAnsi="Palatino Linotype"/>
          <w:b/>
          <w:i/>
          <w:spacing w:val="-12"/>
          <w:lang w:val="es-ES_tradnl"/>
        </w:rPr>
        <w:t xml:space="preserve"> </w:t>
      </w:r>
      <w:r w:rsidRPr="00740CFD">
        <w:rPr>
          <w:rFonts w:ascii="Palatino Linotype" w:hAnsi="Palatino Linotype"/>
          <w:b/>
          <w:i/>
          <w:lang w:val="es-ES_tradnl"/>
        </w:rPr>
        <w:t>órganos</w:t>
      </w:r>
      <w:r w:rsidRPr="00740CFD">
        <w:rPr>
          <w:rFonts w:ascii="Palatino Linotype" w:hAnsi="Palatino Linotype"/>
          <w:b/>
          <w:i/>
          <w:spacing w:val="-13"/>
          <w:lang w:val="es-ES_tradnl"/>
        </w:rPr>
        <w:t xml:space="preserve"> </w:t>
      </w:r>
      <w:r w:rsidRPr="00740CFD">
        <w:rPr>
          <w:rFonts w:ascii="Palatino Linotype" w:hAnsi="Palatino Linotype"/>
          <w:b/>
          <w:i/>
          <w:lang w:val="es-ES_tradnl"/>
        </w:rPr>
        <w:t xml:space="preserve">garantes locales. </w:t>
      </w:r>
      <w:r w:rsidRPr="00740CFD">
        <w:rPr>
          <w:rFonts w:ascii="Palatino Linotype" w:hAnsi="Palatino Linotype"/>
          <w:i/>
          <w:lang w:val="es-ES_tradnl"/>
        </w:rPr>
        <w:t>(página 15 de la</w:t>
      </w:r>
      <w:r w:rsidRPr="00740CFD">
        <w:rPr>
          <w:rFonts w:ascii="Palatino Linotype" w:hAnsi="Palatino Linotype"/>
          <w:i/>
          <w:spacing w:val="-7"/>
          <w:lang w:val="es-ES_tradnl"/>
        </w:rPr>
        <w:t xml:space="preserve"> </w:t>
      </w:r>
      <w:r w:rsidRPr="00740CFD">
        <w:rPr>
          <w:rFonts w:ascii="Palatino Linotype" w:hAnsi="Palatino Linotype"/>
          <w:i/>
          <w:lang w:val="es-ES_tradnl"/>
        </w:rPr>
        <w:t>sentencia).</w:t>
      </w:r>
    </w:p>
    <w:p w14:paraId="65D36D64" w14:textId="77777777" w:rsidR="00334AC9" w:rsidRPr="00740CFD" w:rsidRDefault="00334AC9" w:rsidP="00334AC9">
      <w:pPr>
        <w:pStyle w:val="Prrafodelista"/>
        <w:tabs>
          <w:tab w:val="left" w:pos="1447"/>
        </w:tabs>
        <w:spacing w:line="276" w:lineRule="auto"/>
        <w:ind w:right="108"/>
        <w:jc w:val="both"/>
        <w:rPr>
          <w:rFonts w:ascii="Palatino Linotype" w:hAnsi="Palatino Linotype"/>
          <w:i/>
          <w:lang w:val="es-ES_tradnl"/>
        </w:rPr>
      </w:pPr>
    </w:p>
    <w:p w14:paraId="7B187C93" w14:textId="77777777" w:rsidR="00334AC9" w:rsidRPr="00740CFD"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740CFD">
        <w:rPr>
          <w:rFonts w:ascii="Palatino Linotype" w:hAnsi="Palatino Linotype"/>
          <w:i/>
          <w:lang w:val="es-ES_tradnl"/>
        </w:rPr>
        <w:t>“</w:t>
      </w:r>
      <w:r w:rsidRPr="00740CFD">
        <w:rPr>
          <w:rFonts w:ascii="Palatino Linotype" w:hAnsi="Palatino Linotype"/>
          <w:b/>
          <w:i/>
          <w:lang w:val="es-ES_tradnl"/>
        </w:rPr>
        <w:t xml:space="preserve">Interpretación que además se traduce en la más favorable a la protección de los derechos fundamentales del particular y resulta conforme a </w:t>
      </w:r>
      <w:r w:rsidRPr="00740CFD">
        <w:rPr>
          <w:rFonts w:ascii="Palatino Linotype" w:hAnsi="Palatino Linotype"/>
          <w:b/>
          <w:i/>
          <w:spacing w:val="-3"/>
          <w:lang w:val="es-ES_tradnl"/>
        </w:rPr>
        <w:t xml:space="preserve">lo </w:t>
      </w:r>
      <w:r w:rsidRPr="00740CFD">
        <w:rPr>
          <w:rFonts w:ascii="Palatino Linotype" w:hAnsi="Palatino Linotype"/>
          <w:b/>
          <w:i/>
          <w:lang w:val="es-ES_tradnl"/>
        </w:rPr>
        <w:t>previsto tanto en el artículo 6 de la Constitución Federal</w:t>
      </w:r>
      <w:r w:rsidRPr="00740CFD">
        <w:rPr>
          <w:rFonts w:ascii="Palatino Linotype" w:hAnsi="Palatino Linotype"/>
          <w:i/>
          <w:lang w:val="es-ES_tradnl"/>
        </w:rPr>
        <w:t>, como en el 25 de la Convención Americana sobre Derechos Humanos. Pues de arribar a una distinta (como lo hizo el INAI), no sólo se desnaturalizaría la finalidad</w:t>
      </w:r>
      <w:r w:rsidRPr="00740CFD">
        <w:rPr>
          <w:rFonts w:ascii="Palatino Linotype" w:hAnsi="Palatino Linotype"/>
          <w:i/>
          <w:spacing w:val="-17"/>
          <w:lang w:val="es-ES_tradnl"/>
        </w:rPr>
        <w:t xml:space="preserve"> </w:t>
      </w:r>
      <w:r w:rsidRPr="00740CFD">
        <w:rPr>
          <w:rFonts w:ascii="Palatino Linotype" w:hAnsi="Palatino Linotype"/>
          <w:i/>
          <w:lang w:val="es-ES_tradnl"/>
        </w:rPr>
        <w:t>constitucional</w:t>
      </w:r>
      <w:r w:rsidRPr="00740CFD">
        <w:rPr>
          <w:rFonts w:ascii="Palatino Linotype" w:hAnsi="Palatino Linotype"/>
          <w:i/>
          <w:spacing w:val="-12"/>
          <w:lang w:val="es-ES_tradnl"/>
        </w:rPr>
        <w:t xml:space="preserve"> </w:t>
      </w:r>
      <w:r w:rsidRPr="00740CFD">
        <w:rPr>
          <w:rFonts w:ascii="Palatino Linotype" w:hAnsi="Palatino Linotype"/>
          <w:i/>
          <w:lang w:val="es-ES_tradnl"/>
        </w:rPr>
        <w:t>por</w:t>
      </w:r>
      <w:r w:rsidRPr="00740CFD">
        <w:rPr>
          <w:rFonts w:ascii="Palatino Linotype" w:hAnsi="Palatino Linotype"/>
          <w:i/>
          <w:spacing w:val="-15"/>
          <w:lang w:val="es-ES_tradnl"/>
        </w:rPr>
        <w:t xml:space="preserve"> </w:t>
      </w:r>
      <w:r w:rsidRPr="00740CFD">
        <w:rPr>
          <w:rFonts w:ascii="Palatino Linotype" w:hAnsi="Palatino Linotype"/>
          <w:i/>
          <w:lang w:val="es-ES_tradnl"/>
        </w:rPr>
        <w:t>la</w:t>
      </w:r>
      <w:r w:rsidRPr="00740CFD">
        <w:rPr>
          <w:rFonts w:ascii="Palatino Linotype" w:hAnsi="Palatino Linotype"/>
          <w:i/>
          <w:spacing w:val="-16"/>
          <w:lang w:val="es-ES_tradnl"/>
        </w:rPr>
        <w:t xml:space="preserve"> </w:t>
      </w:r>
      <w:r w:rsidRPr="00740CFD">
        <w:rPr>
          <w:rFonts w:ascii="Palatino Linotype" w:hAnsi="Palatino Linotype"/>
          <w:i/>
          <w:lang w:val="es-ES_tradnl"/>
        </w:rPr>
        <w:t>cual</w:t>
      </w:r>
      <w:r w:rsidRPr="00740CFD">
        <w:rPr>
          <w:rFonts w:ascii="Palatino Linotype" w:hAnsi="Palatino Linotype"/>
          <w:i/>
          <w:spacing w:val="-12"/>
          <w:lang w:val="es-ES_tradnl"/>
        </w:rPr>
        <w:t xml:space="preserve"> </w:t>
      </w:r>
      <w:r w:rsidRPr="00740CFD">
        <w:rPr>
          <w:rFonts w:ascii="Palatino Linotype" w:hAnsi="Palatino Linotype"/>
          <w:i/>
          <w:lang w:val="es-ES_tradnl"/>
        </w:rPr>
        <w:t>fue</w:t>
      </w:r>
      <w:r w:rsidRPr="00740CFD">
        <w:rPr>
          <w:rFonts w:ascii="Palatino Linotype" w:hAnsi="Palatino Linotype"/>
          <w:i/>
          <w:spacing w:val="-17"/>
          <w:lang w:val="es-ES_tradnl"/>
        </w:rPr>
        <w:t xml:space="preserve"> </w:t>
      </w:r>
      <w:r w:rsidRPr="00740CFD">
        <w:rPr>
          <w:rFonts w:ascii="Palatino Linotype" w:hAnsi="Palatino Linotype"/>
          <w:i/>
          <w:lang w:val="es-ES_tradnl"/>
        </w:rPr>
        <w:t>creado</w:t>
      </w:r>
      <w:r w:rsidRPr="00740CFD">
        <w:rPr>
          <w:rFonts w:ascii="Palatino Linotype" w:hAnsi="Palatino Linotype"/>
          <w:i/>
          <w:spacing w:val="-16"/>
          <w:lang w:val="es-ES_tradnl"/>
        </w:rPr>
        <w:t xml:space="preserve"> </w:t>
      </w:r>
      <w:r w:rsidRPr="00740CFD">
        <w:rPr>
          <w:rFonts w:ascii="Palatino Linotype" w:hAnsi="Palatino Linotype"/>
          <w:i/>
          <w:lang w:val="es-ES_tradnl"/>
        </w:rPr>
        <w:t>el</w:t>
      </w:r>
      <w:r w:rsidRPr="00740CFD">
        <w:rPr>
          <w:rFonts w:ascii="Palatino Linotype" w:hAnsi="Palatino Linotype"/>
          <w:i/>
          <w:spacing w:val="-12"/>
          <w:lang w:val="es-ES_tradnl"/>
        </w:rPr>
        <w:t xml:space="preserve"> </w:t>
      </w:r>
      <w:r w:rsidRPr="00740CFD">
        <w:rPr>
          <w:rFonts w:ascii="Palatino Linotype" w:hAnsi="Palatino Linotype"/>
          <w:i/>
          <w:lang w:val="es-ES_tradnl"/>
        </w:rPr>
        <w:t>recurso</w:t>
      </w:r>
      <w:r w:rsidRPr="00740CFD">
        <w:rPr>
          <w:rFonts w:ascii="Palatino Linotype" w:hAnsi="Palatino Linotype"/>
          <w:i/>
          <w:spacing w:val="-16"/>
          <w:lang w:val="es-ES_tradnl"/>
        </w:rPr>
        <w:t xml:space="preserve"> </w:t>
      </w:r>
      <w:r w:rsidRPr="00740CFD">
        <w:rPr>
          <w:rFonts w:ascii="Palatino Linotype" w:hAnsi="Palatino Linotype"/>
          <w:i/>
          <w:lang w:val="es-ES_tradnl"/>
        </w:rPr>
        <w:t>de</w:t>
      </w:r>
      <w:r w:rsidRPr="00740CFD">
        <w:rPr>
          <w:rFonts w:ascii="Palatino Linotype" w:hAnsi="Palatino Linotype"/>
          <w:i/>
          <w:spacing w:val="-16"/>
          <w:lang w:val="es-ES_tradnl"/>
        </w:rPr>
        <w:t xml:space="preserve"> </w:t>
      </w:r>
      <w:r w:rsidRPr="00740CFD">
        <w:rPr>
          <w:rFonts w:ascii="Palatino Linotype" w:hAnsi="Palatino Linotype"/>
          <w:i/>
          <w:lang w:val="es-ES_tradnl"/>
        </w:rPr>
        <w:t>inconformidad,</w:t>
      </w:r>
      <w:r w:rsidRPr="00740CFD">
        <w:rPr>
          <w:rFonts w:ascii="Palatino Linotype" w:hAnsi="Palatino Linotype"/>
          <w:i/>
          <w:spacing w:val="-16"/>
          <w:lang w:val="es-ES_tradnl"/>
        </w:rPr>
        <w:t xml:space="preserve"> </w:t>
      </w:r>
      <w:r w:rsidRPr="00740CFD">
        <w:rPr>
          <w:rFonts w:ascii="Palatino Linotype" w:hAnsi="Palatino Linotype"/>
          <w:i/>
          <w:lang w:val="es-ES_tradnl"/>
        </w:rPr>
        <w:t xml:space="preserve">esto es, garantizar –en una instancia especializada y nacional- </w:t>
      </w:r>
      <w:r w:rsidRPr="00740CFD">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740CFD">
        <w:rPr>
          <w:rFonts w:ascii="Palatino Linotype" w:hAnsi="Palatino Linotype"/>
          <w:i/>
          <w:lang w:val="es-ES_tradnl"/>
        </w:rPr>
        <w:t xml:space="preserve">; sino además atentar en contra de </w:t>
      </w:r>
      <w:r w:rsidRPr="00740CFD">
        <w:rPr>
          <w:rFonts w:ascii="Palatino Linotype" w:hAnsi="Palatino Linotype"/>
          <w:i/>
          <w:spacing w:val="-3"/>
          <w:lang w:val="es-ES_tradnl"/>
        </w:rPr>
        <w:t xml:space="preserve">su </w:t>
      </w:r>
      <w:r w:rsidRPr="00740CFD">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740CFD">
        <w:rPr>
          <w:rFonts w:ascii="Palatino Linotype" w:hAnsi="Palatino Linotype"/>
          <w:i/>
          <w:spacing w:val="-10"/>
          <w:lang w:val="es-ES_tradnl"/>
        </w:rPr>
        <w:t xml:space="preserve"> </w:t>
      </w:r>
      <w:r w:rsidRPr="00740CFD">
        <w:rPr>
          <w:rFonts w:ascii="Palatino Linotype" w:hAnsi="Palatino Linotype"/>
          <w:i/>
          <w:lang w:val="es-ES_tradnl"/>
        </w:rPr>
        <w:t>se</w:t>
      </w:r>
      <w:r w:rsidRPr="00740CFD">
        <w:rPr>
          <w:rFonts w:ascii="Palatino Linotype" w:hAnsi="Palatino Linotype"/>
          <w:i/>
          <w:spacing w:val="-11"/>
          <w:lang w:val="es-ES_tradnl"/>
        </w:rPr>
        <w:t xml:space="preserve"> </w:t>
      </w:r>
      <w:r w:rsidRPr="00740CFD">
        <w:rPr>
          <w:rFonts w:ascii="Palatino Linotype" w:hAnsi="Palatino Linotype"/>
          <w:i/>
          <w:lang w:val="es-ES_tradnl"/>
        </w:rPr>
        <w:t>ordene</w:t>
      </w:r>
      <w:r w:rsidRPr="00740CFD">
        <w:rPr>
          <w:rFonts w:ascii="Palatino Linotype" w:hAnsi="Palatino Linotype"/>
          <w:i/>
          <w:spacing w:val="-10"/>
          <w:lang w:val="es-ES_tradnl"/>
        </w:rPr>
        <w:t xml:space="preserve"> </w:t>
      </w:r>
      <w:r w:rsidRPr="00740CFD">
        <w:rPr>
          <w:rFonts w:ascii="Palatino Linotype" w:hAnsi="Palatino Linotype"/>
          <w:i/>
          <w:lang w:val="es-ES_tradnl"/>
        </w:rPr>
        <w:t>la</w:t>
      </w:r>
      <w:r w:rsidRPr="00740CFD">
        <w:rPr>
          <w:rFonts w:ascii="Palatino Linotype" w:hAnsi="Palatino Linotype"/>
          <w:i/>
          <w:spacing w:val="-11"/>
          <w:lang w:val="es-ES_tradnl"/>
        </w:rPr>
        <w:t xml:space="preserve"> </w:t>
      </w:r>
      <w:r w:rsidRPr="00740CFD">
        <w:rPr>
          <w:rFonts w:ascii="Palatino Linotype" w:hAnsi="Palatino Linotype"/>
          <w:i/>
          <w:lang w:val="es-ES_tradnl"/>
        </w:rPr>
        <w:t>búsqueda</w:t>
      </w:r>
      <w:r w:rsidRPr="00740CFD">
        <w:rPr>
          <w:rFonts w:ascii="Palatino Linotype" w:hAnsi="Palatino Linotype"/>
          <w:i/>
          <w:spacing w:val="-11"/>
          <w:lang w:val="es-ES_tradnl"/>
        </w:rPr>
        <w:t xml:space="preserve"> </w:t>
      </w:r>
      <w:r w:rsidRPr="00740CFD">
        <w:rPr>
          <w:rFonts w:ascii="Palatino Linotype" w:hAnsi="Palatino Linotype"/>
          <w:i/>
          <w:lang w:val="es-ES_tradnl"/>
        </w:rPr>
        <w:t>y/o</w:t>
      </w:r>
      <w:r w:rsidRPr="00740CFD">
        <w:rPr>
          <w:rFonts w:ascii="Palatino Linotype" w:hAnsi="Palatino Linotype"/>
          <w:i/>
          <w:spacing w:val="-9"/>
          <w:lang w:val="es-ES_tradnl"/>
        </w:rPr>
        <w:t xml:space="preserve"> </w:t>
      </w:r>
      <w:r w:rsidRPr="00740CFD">
        <w:rPr>
          <w:rFonts w:ascii="Palatino Linotype" w:hAnsi="Palatino Linotype"/>
          <w:i/>
          <w:lang w:val="es-ES_tradnl"/>
        </w:rPr>
        <w:t>entrega</w:t>
      </w:r>
      <w:r w:rsidRPr="00740CFD">
        <w:rPr>
          <w:rFonts w:ascii="Palatino Linotype" w:hAnsi="Palatino Linotype"/>
          <w:i/>
          <w:spacing w:val="-11"/>
          <w:lang w:val="es-ES_tradnl"/>
        </w:rPr>
        <w:t xml:space="preserve"> </w:t>
      </w:r>
      <w:r w:rsidRPr="00740CFD">
        <w:rPr>
          <w:rFonts w:ascii="Palatino Linotype" w:hAnsi="Palatino Linotype"/>
          <w:i/>
          <w:lang w:val="es-ES_tradnl"/>
        </w:rPr>
        <w:t>de</w:t>
      </w:r>
      <w:r w:rsidRPr="00740CFD">
        <w:rPr>
          <w:rFonts w:ascii="Palatino Linotype" w:hAnsi="Palatino Linotype"/>
          <w:i/>
          <w:spacing w:val="-16"/>
          <w:lang w:val="es-ES_tradnl"/>
        </w:rPr>
        <w:t xml:space="preserve"> </w:t>
      </w:r>
      <w:r w:rsidRPr="00740CFD">
        <w:rPr>
          <w:rFonts w:ascii="Palatino Linotype" w:hAnsi="Palatino Linotype"/>
          <w:i/>
          <w:lang w:val="es-ES_tradnl"/>
        </w:rPr>
        <w:t>la</w:t>
      </w:r>
      <w:r w:rsidRPr="00740CFD">
        <w:rPr>
          <w:rFonts w:ascii="Palatino Linotype" w:hAnsi="Palatino Linotype"/>
          <w:i/>
          <w:spacing w:val="-10"/>
          <w:lang w:val="es-ES_tradnl"/>
        </w:rPr>
        <w:t xml:space="preserve"> </w:t>
      </w:r>
      <w:r w:rsidRPr="00740CFD">
        <w:rPr>
          <w:rFonts w:ascii="Palatino Linotype" w:hAnsi="Palatino Linotype"/>
          <w:i/>
          <w:lang w:val="es-ES_tradnl"/>
        </w:rPr>
        <w:t>información</w:t>
      </w:r>
      <w:r w:rsidRPr="00740CFD">
        <w:rPr>
          <w:rFonts w:ascii="Palatino Linotype" w:hAnsi="Palatino Linotype"/>
          <w:i/>
          <w:spacing w:val="-11"/>
          <w:lang w:val="es-ES_tradnl"/>
        </w:rPr>
        <w:t xml:space="preserve"> </w:t>
      </w:r>
      <w:r w:rsidRPr="00740CFD">
        <w:rPr>
          <w:rFonts w:ascii="Palatino Linotype" w:hAnsi="Palatino Linotype"/>
          <w:i/>
          <w:lang w:val="es-ES_tradnl"/>
        </w:rPr>
        <w:t>pero</w:t>
      </w:r>
      <w:r w:rsidRPr="00740CFD">
        <w:rPr>
          <w:rFonts w:ascii="Palatino Linotype" w:hAnsi="Palatino Linotype"/>
          <w:i/>
          <w:spacing w:val="-11"/>
          <w:lang w:val="es-ES_tradnl"/>
        </w:rPr>
        <w:t xml:space="preserve"> </w:t>
      </w:r>
      <w:r w:rsidRPr="00740CFD">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740CFD">
        <w:rPr>
          <w:rFonts w:ascii="Palatino Linotype" w:hAnsi="Palatino Linotype"/>
          <w:i/>
          <w:spacing w:val="13"/>
          <w:lang w:val="es-ES_tradnl"/>
        </w:rPr>
        <w:t xml:space="preserve"> </w:t>
      </w:r>
      <w:r w:rsidRPr="00740CFD">
        <w:rPr>
          <w:rFonts w:ascii="Palatino Linotype" w:hAnsi="Palatino Linotype"/>
          <w:i/>
          <w:lang w:val="es-ES_tradnl"/>
        </w:rPr>
        <w:t>protección</w:t>
      </w:r>
      <w:r w:rsidRPr="00740CFD">
        <w:rPr>
          <w:rFonts w:ascii="Palatino Linotype" w:hAnsi="Palatino Linotype"/>
          <w:i/>
          <w:spacing w:val="14"/>
          <w:lang w:val="es-ES_tradnl"/>
        </w:rPr>
        <w:t xml:space="preserve"> </w:t>
      </w:r>
      <w:r w:rsidRPr="00740CFD">
        <w:rPr>
          <w:rFonts w:ascii="Palatino Linotype" w:hAnsi="Palatino Linotype"/>
          <w:i/>
          <w:spacing w:val="-3"/>
          <w:lang w:val="es-ES_tradnl"/>
        </w:rPr>
        <w:t>del</w:t>
      </w:r>
      <w:r w:rsidRPr="00740CFD">
        <w:rPr>
          <w:rFonts w:ascii="Palatino Linotype" w:hAnsi="Palatino Linotype"/>
          <w:i/>
          <w:spacing w:val="17"/>
          <w:lang w:val="es-ES_tradnl"/>
        </w:rPr>
        <w:t xml:space="preserve"> </w:t>
      </w:r>
      <w:r w:rsidRPr="00740CFD">
        <w:rPr>
          <w:rFonts w:ascii="Palatino Linotype" w:hAnsi="Palatino Linotype"/>
          <w:i/>
          <w:lang w:val="es-ES_tradnl"/>
        </w:rPr>
        <w:t>derecho</w:t>
      </w:r>
      <w:r w:rsidRPr="00740CFD">
        <w:rPr>
          <w:rFonts w:ascii="Palatino Linotype" w:hAnsi="Palatino Linotype"/>
          <w:i/>
          <w:spacing w:val="14"/>
          <w:lang w:val="es-ES_tradnl"/>
        </w:rPr>
        <w:t xml:space="preserve"> </w:t>
      </w:r>
      <w:r w:rsidRPr="00740CFD">
        <w:rPr>
          <w:rFonts w:ascii="Palatino Linotype" w:hAnsi="Palatino Linotype"/>
          <w:i/>
          <w:lang w:val="es-ES_tradnl"/>
        </w:rPr>
        <w:t>de</w:t>
      </w:r>
      <w:r w:rsidRPr="00740CFD">
        <w:rPr>
          <w:rFonts w:ascii="Palatino Linotype" w:hAnsi="Palatino Linotype"/>
          <w:i/>
          <w:spacing w:val="13"/>
          <w:lang w:val="es-ES_tradnl"/>
        </w:rPr>
        <w:t xml:space="preserve"> </w:t>
      </w:r>
      <w:r w:rsidRPr="00740CFD">
        <w:rPr>
          <w:rFonts w:ascii="Palatino Linotype" w:hAnsi="Palatino Linotype"/>
          <w:i/>
          <w:lang w:val="es-ES_tradnl"/>
        </w:rPr>
        <w:t>acceso</w:t>
      </w:r>
      <w:r w:rsidRPr="00740CFD">
        <w:rPr>
          <w:rFonts w:ascii="Palatino Linotype" w:hAnsi="Palatino Linotype"/>
          <w:i/>
          <w:spacing w:val="14"/>
          <w:lang w:val="es-ES_tradnl"/>
        </w:rPr>
        <w:t xml:space="preserve"> </w:t>
      </w:r>
      <w:r w:rsidRPr="00740CFD">
        <w:rPr>
          <w:rFonts w:ascii="Palatino Linotype" w:hAnsi="Palatino Linotype"/>
          <w:i/>
          <w:lang w:val="es-ES_tradnl"/>
        </w:rPr>
        <w:t>a</w:t>
      </w:r>
      <w:r w:rsidRPr="00740CFD">
        <w:rPr>
          <w:rFonts w:ascii="Palatino Linotype" w:hAnsi="Palatino Linotype"/>
          <w:i/>
          <w:spacing w:val="9"/>
          <w:lang w:val="es-ES_tradnl"/>
        </w:rPr>
        <w:t xml:space="preserve"> </w:t>
      </w:r>
      <w:r w:rsidRPr="00740CFD">
        <w:rPr>
          <w:rFonts w:ascii="Palatino Linotype" w:hAnsi="Palatino Linotype"/>
          <w:i/>
          <w:lang w:val="es-ES_tradnl"/>
        </w:rPr>
        <w:t>la</w:t>
      </w:r>
      <w:r w:rsidRPr="00740CFD">
        <w:rPr>
          <w:rFonts w:ascii="Palatino Linotype" w:hAnsi="Palatino Linotype"/>
          <w:i/>
          <w:spacing w:val="9"/>
          <w:lang w:val="es-ES_tradnl"/>
        </w:rPr>
        <w:t xml:space="preserve"> </w:t>
      </w:r>
      <w:r w:rsidRPr="00740CFD">
        <w:rPr>
          <w:rFonts w:ascii="Palatino Linotype" w:hAnsi="Palatino Linotype"/>
          <w:i/>
          <w:lang w:val="es-ES_tradnl"/>
        </w:rPr>
        <w:t>información;</w:t>
      </w:r>
      <w:r w:rsidRPr="00740CFD">
        <w:rPr>
          <w:rFonts w:ascii="Palatino Linotype" w:hAnsi="Palatino Linotype"/>
          <w:i/>
          <w:spacing w:val="14"/>
          <w:lang w:val="es-ES_tradnl"/>
        </w:rPr>
        <w:t xml:space="preserve"> </w:t>
      </w:r>
      <w:r w:rsidRPr="00740CFD">
        <w:rPr>
          <w:rFonts w:ascii="Palatino Linotype" w:hAnsi="Palatino Linotype"/>
          <w:i/>
          <w:lang w:val="es-ES_tradnl"/>
        </w:rPr>
        <w:t>situación</w:t>
      </w:r>
      <w:r w:rsidRPr="00740CFD">
        <w:rPr>
          <w:rFonts w:ascii="Palatino Linotype" w:hAnsi="Palatino Linotype"/>
          <w:i/>
          <w:spacing w:val="13"/>
          <w:lang w:val="es-ES_tradnl"/>
        </w:rPr>
        <w:t xml:space="preserve"> </w:t>
      </w:r>
      <w:r w:rsidRPr="00740CFD">
        <w:rPr>
          <w:rFonts w:ascii="Palatino Linotype" w:hAnsi="Palatino Linotype"/>
          <w:i/>
          <w:lang w:val="es-ES_tradnl"/>
        </w:rPr>
        <w:t>por</w:t>
      </w:r>
      <w:r w:rsidRPr="00740CFD">
        <w:rPr>
          <w:rFonts w:ascii="Palatino Linotype" w:hAnsi="Palatino Linotype"/>
          <w:i/>
          <w:spacing w:val="15"/>
          <w:lang w:val="es-ES_tradnl"/>
        </w:rPr>
        <w:t xml:space="preserve"> </w:t>
      </w:r>
      <w:r w:rsidRPr="00740CFD">
        <w:rPr>
          <w:rFonts w:ascii="Palatino Linotype" w:hAnsi="Palatino Linotype"/>
          <w:i/>
          <w:lang w:val="es-ES_tradnl"/>
        </w:rPr>
        <w:t>la</w:t>
      </w:r>
      <w:r w:rsidRPr="00740CFD">
        <w:rPr>
          <w:rFonts w:ascii="Palatino Linotype" w:hAnsi="Palatino Linotype"/>
          <w:i/>
          <w:spacing w:val="14"/>
          <w:lang w:val="es-ES_tradnl"/>
        </w:rPr>
        <w:t xml:space="preserve"> </w:t>
      </w:r>
      <w:r w:rsidRPr="00740CFD">
        <w:rPr>
          <w:rFonts w:ascii="Palatino Linotype" w:hAnsi="Palatino Linotype"/>
          <w:i/>
          <w:lang w:val="es-ES_tradnl"/>
        </w:rPr>
        <w:t>que</w:t>
      </w:r>
      <w:r w:rsidRPr="00740CFD">
        <w:rPr>
          <w:rFonts w:ascii="Palatino Linotype" w:hAnsi="Palatino Linotype"/>
          <w:i/>
          <w:spacing w:val="14"/>
          <w:lang w:val="es-ES_tradnl"/>
        </w:rPr>
        <w:t xml:space="preserve"> </w:t>
      </w:r>
      <w:r w:rsidRPr="00740CFD">
        <w:rPr>
          <w:rFonts w:ascii="Palatino Linotype" w:hAnsi="Palatino Linotype"/>
          <w:i/>
          <w:lang w:val="es-ES_tradnl"/>
        </w:rPr>
        <w:t>el recurso (…) se volvería meramente formal y por tanto ilusorio”. (Páginas 19 y 20 de la sentencia).</w:t>
      </w:r>
    </w:p>
    <w:p w14:paraId="75701F24" w14:textId="77777777" w:rsidR="00334AC9" w:rsidRPr="00740CFD" w:rsidRDefault="00334AC9" w:rsidP="00334AC9">
      <w:pPr>
        <w:pStyle w:val="Prrafodelista"/>
        <w:tabs>
          <w:tab w:val="left" w:pos="1447"/>
        </w:tabs>
        <w:spacing w:line="276" w:lineRule="auto"/>
        <w:ind w:right="108"/>
        <w:jc w:val="both"/>
        <w:rPr>
          <w:rFonts w:ascii="Palatino Linotype" w:hAnsi="Palatino Linotype"/>
          <w:i/>
          <w:lang w:val="es-ES_tradnl"/>
        </w:rPr>
      </w:pPr>
    </w:p>
    <w:p w14:paraId="69679F23" w14:textId="77777777" w:rsidR="00334AC9" w:rsidRPr="00740CFD"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740CFD">
        <w:rPr>
          <w:rFonts w:ascii="Palatino Linotype" w:hAnsi="Palatino Linotype"/>
          <w:i/>
          <w:lang w:val="es-ES_tradnl"/>
        </w:rPr>
        <w:t xml:space="preserve">Si bien el artículo 160 de la Ley General estableció que para la procedencia del recurso de inconformidad </w:t>
      </w:r>
      <w:r w:rsidRPr="00740CFD">
        <w:rPr>
          <w:rFonts w:ascii="Palatino Linotype" w:hAnsi="Palatino Linotype"/>
          <w:i/>
          <w:spacing w:val="-3"/>
          <w:lang w:val="es-ES_tradnl"/>
        </w:rPr>
        <w:t xml:space="preserve">se </w:t>
      </w:r>
      <w:r w:rsidRPr="00740CFD">
        <w:rPr>
          <w:rFonts w:ascii="Palatino Linotype" w:hAnsi="Palatino Linotype"/>
          <w:i/>
          <w:lang w:val="es-ES_tradnl"/>
        </w:rPr>
        <w:t xml:space="preserve">entenderían como negativas de acceso a la información la falta de resolución de los órganos garantes en materia </w:t>
      </w:r>
      <w:r w:rsidRPr="00740CFD">
        <w:rPr>
          <w:rFonts w:ascii="Palatino Linotype" w:hAnsi="Palatino Linotype"/>
          <w:i/>
          <w:spacing w:val="2"/>
          <w:lang w:val="es-ES_tradnl"/>
        </w:rPr>
        <w:t xml:space="preserve">local, </w:t>
      </w:r>
      <w:r w:rsidRPr="00740CFD">
        <w:rPr>
          <w:rFonts w:ascii="Palatino Linotype" w:hAnsi="Palatino Linotype"/>
          <w:i/>
          <w:lang w:val="es-ES_tradnl"/>
        </w:rPr>
        <w:t>dicha</w:t>
      </w:r>
      <w:r w:rsidRPr="00740CFD">
        <w:rPr>
          <w:rFonts w:ascii="Palatino Linotype" w:hAnsi="Palatino Linotype"/>
          <w:i/>
          <w:spacing w:val="-7"/>
          <w:lang w:val="es-ES_tradnl"/>
        </w:rPr>
        <w:t xml:space="preserve"> </w:t>
      </w:r>
      <w:r w:rsidRPr="00740CFD">
        <w:rPr>
          <w:rFonts w:ascii="Palatino Linotype" w:hAnsi="Palatino Linotype"/>
          <w:i/>
          <w:lang w:val="es-ES_tradnl"/>
        </w:rPr>
        <w:t>cuestión,</w:t>
      </w:r>
      <w:r w:rsidRPr="00740CFD">
        <w:rPr>
          <w:rFonts w:ascii="Palatino Linotype" w:hAnsi="Palatino Linotype"/>
          <w:i/>
          <w:spacing w:val="-6"/>
          <w:lang w:val="es-ES_tradnl"/>
        </w:rPr>
        <w:t xml:space="preserve"> </w:t>
      </w:r>
      <w:r w:rsidRPr="00740CFD">
        <w:rPr>
          <w:rFonts w:ascii="Palatino Linotype" w:hAnsi="Palatino Linotype"/>
          <w:i/>
          <w:lang w:val="es-ES_tradnl"/>
        </w:rPr>
        <w:t>en</w:t>
      </w:r>
      <w:r w:rsidRPr="00740CFD">
        <w:rPr>
          <w:rFonts w:ascii="Palatino Linotype" w:hAnsi="Palatino Linotype"/>
          <w:i/>
          <w:spacing w:val="-6"/>
          <w:lang w:val="es-ES_tradnl"/>
        </w:rPr>
        <w:t xml:space="preserve"> </w:t>
      </w:r>
      <w:r w:rsidRPr="00740CFD">
        <w:rPr>
          <w:rFonts w:ascii="Palatino Linotype" w:hAnsi="Palatino Linotype"/>
          <w:i/>
          <w:lang w:val="es-ES_tradnl"/>
        </w:rPr>
        <w:t>acatamiento</w:t>
      </w:r>
      <w:r w:rsidRPr="00740CFD">
        <w:rPr>
          <w:rFonts w:ascii="Palatino Linotype" w:hAnsi="Palatino Linotype"/>
          <w:i/>
          <w:spacing w:val="-6"/>
          <w:lang w:val="es-ES_tradnl"/>
        </w:rPr>
        <w:t xml:space="preserve"> </w:t>
      </w:r>
      <w:r w:rsidRPr="00740CFD">
        <w:rPr>
          <w:rFonts w:ascii="Palatino Linotype" w:hAnsi="Palatino Linotype"/>
          <w:i/>
          <w:lang w:val="es-ES_tradnl"/>
        </w:rPr>
        <w:t>a</w:t>
      </w:r>
      <w:r w:rsidRPr="00740CFD">
        <w:rPr>
          <w:rFonts w:ascii="Palatino Linotype" w:hAnsi="Palatino Linotype"/>
          <w:i/>
          <w:spacing w:val="-11"/>
          <w:lang w:val="es-ES_tradnl"/>
        </w:rPr>
        <w:t xml:space="preserve"> </w:t>
      </w:r>
      <w:r w:rsidRPr="00740CFD">
        <w:rPr>
          <w:rFonts w:ascii="Palatino Linotype" w:hAnsi="Palatino Linotype"/>
          <w:i/>
          <w:lang w:val="es-ES_tradnl"/>
        </w:rPr>
        <w:t>lo</w:t>
      </w:r>
      <w:r w:rsidRPr="00740CFD">
        <w:rPr>
          <w:rFonts w:ascii="Palatino Linotype" w:hAnsi="Palatino Linotype"/>
          <w:i/>
          <w:spacing w:val="-6"/>
          <w:lang w:val="es-ES_tradnl"/>
        </w:rPr>
        <w:t xml:space="preserve"> </w:t>
      </w:r>
      <w:r w:rsidRPr="00740CFD">
        <w:rPr>
          <w:rFonts w:ascii="Palatino Linotype" w:hAnsi="Palatino Linotype"/>
          <w:i/>
          <w:lang w:val="es-ES_tradnl"/>
        </w:rPr>
        <w:t>previsto</w:t>
      </w:r>
      <w:r w:rsidRPr="00740CFD">
        <w:rPr>
          <w:rFonts w:ascii="Palatino Linotype" w:hAnsi="Palatino Linotype"/>
          <w:i/>
          <w:spacing w:val="-6"/>
          <w:lang w:val="es-ES_tradnl"/>
        </w:rPr>
        <w:t xml:space="preserve"> </w:t>
      </w:r>
      <w:r w:rsidRPr="00740CFD">
        <w:rPr>
          <w:rFonts w:ascii="Palatino Linotype" w:hAnsi="Palatino Linotype"/>
          <w:i/>
          <w:lang w:val="es-ES_tradnl"/>
        </w:rPr>
        <w:t>en</w:t>
      </w:r>
      <w:r w:rsidRPr="00740CFD">
        <w:rPr>
          <w:rFonts w:ascii="Palatino Linotype" w:hAnsi="Palatino Linotype"/>
          <w:i/>
          <w:spacing w:val="-6"/>
          <w:lang w:val="es-ES_tradnl"/>
        </w:rPr>
        <w:t xml:space="preserve"> </w:t>
      </w:r>
      <w:r w:rsidRPr="00740CFD">
        <w:rPr>
          <w:rFonts w:ascii="Palatino Linotype" w:hAnsi="Palatino Linotype"/>
          <w:i/>
          <w:lang w:val="es-ES_tradnl"/>
        </w:rPr>
        <w:t>el</w:t>
      </w:r>
      <w:r w:rsidRPr="00740CFD">
        <w:rPr>
          <w:rFonts w:ascii="Palatino Linotype" w:hAnsi="Palatino Linotype"/>
          <w:i/>
          <w:spacing w:val="-3"/>
          <w:lang w:val="es-ES_tradnl"/>
        </w:rPr>
        <w:t xml:space="preserve"> </w:t>
      </w:r>
      <w:r w:rsidRPr="00740CFD">
        <w:rPr>
          <w:rFonts w:ascii="Palatino Linotype" w:hAnsi="Palatino Linotype"/>
          <w:i/>
          <w:lang w:val="es-ES_tradnl"/>
        </w:rPr>
        <w:t>artículo</w:t>
      </w:r>
      <w:r w:rsidRPr="00740CFD">
        <w:rPr>
          <w:rFonts w:ascii="Palatino Linotype" w:hAnsi="Palatino Linotype"/>
          <w:i/>
          <w:spacing w:val="-6"/>
          <w:lang w:val="es-ES_tradnl"/>
        </w:rPr>
        <w:t xml:space="preserve"> </w:t>
      </w:r>
      <w:r w:rsidRPr="00740CFD">
        <w:rPr>
          <w:rFonts w:ascii="Palatino Linotype" w:hAnsi="Palatino Linotype"/>
          <w:i/>
          <w:lang w:val="es-ES_tradnl"/>
        </w:rPr>
        <w:t>1</w:t>
      </w:r>
      <w:r w:rsidRPr="00740CFD">
        <w:rPr>
          <w:rFonts w:ascii="Palatino Linotype" w:hAnsi="Palatino Linotype"/>
          <w:i/>
          <w:spacing w:val="-6"/>
          <w:lang w:val="es-ES_tradnl"/>
        </w:rPr>
        <w:t xml:space="preserve"> </w:t>
      </w:r>
      <w:r w:rsidRPr="00740CFD">
        <w:rPr>
          <w:rFonts w:ascii="Palatino Linotype" w:hAnsi="Palatino Linotype"/>
          <w:i/>
          <w:lang w:val="es-ES_tradnl"/>
        </w:rPr>
        <w:t>Constitucional,</w:t>
      </w:r>
      <w:r w:rsidRPr="00740CFD">
        <w:rPr>
          <w:rFonts w:ascii="Palatino Linotype" w:hAnsi="Palatino Linotype"/>
          <w:i/>
          <w:spacing w:val="5"/>
          <w:lang w:val="es-ES_tradnl"/>
        </w:rPr>
        <w:t xml:space="preserve"> </w:t>
      </w:r>
      <w:r w:rsidRPr="00740CFD">
        <w:rPr>
          <w:rFonts w:ascii="Palatino Linotype" w:hAnsi="Palatino Linotype"/>
          <w:b/>
          <w:i/>
          <w:lang w:val="es-ES_tradnl"/>
        </w:rPr>
        <w:t xml:space="preserve">no debe ser entendida de una forma restrictiva </w:t>
      </w:r>
      <w:r w:rsidRPr="00740CFD">
        <w:rPr>
          <w:rFonts w:ascii="Palatino Linotype" w:hAnsi="Palatino Linotype"/>
          <w:i/>
          <w:lang w:val="es-ES_tradnl"/>
        </w:rPr>
        <w:t>(esto es interpretar como negativas</w:t>
      </w:r>
      <w:r w:rsidRPr="00740CFD">
        <w:rPr>
          <w:rFonts w:ascii="Palatino Linotype" w:hAnsi="Palatino Linotype"/>
          <w:i/>
          <w:spacing w:val="-7"/>
          <w:lang w:val="es-ES_tradnl"/>
        </w:rPr>
        <w:t xml:space="preserve"> </w:t>
      </w:r>
      <w:r w:rsidRPr="00740CFD">
        <w:rPr>
          <w:rFonts w:ascii="Palatino Linotype" w:hAnsi="Palatino Linotype"/>
          <w:i/>
          <w:lang w:val="es-ES_tradnl"/>
        </w:rPr>
        <w:t>para</w:t>
      </w:r>
      <w:r w:rsidRPr="00740CFD">
        <w:rPr>
          <w:rFonts w:ascii="Palatino Linotype" w:hAnsi="Palatino Linotype"/>
          <w:i/>
          <w:spacing w:val="-6"/>
          <w:lang w:val="es-ES_tradnl"/>
        </w:rPr>
        <w:t xml:space="preserve"> </w:t>
      </w:r>
      <w:r w:rsidRPr="00740CFD">
        <w:rPr>
          <w:rFonts w:ascii="Palatino Linotype" w:hAnsi="Palatino Linotype"/>
          <w:i/>
          <w:lang w:val="es-ES_tradnl"/>
        </w:rPr>
        <w:t>su</w:t>
      </w:r>
      <w:r w:rsidRPr="00740CFD">
        <w:rPr>
          <w:rFonts w:ascii="Palatino Linotype" w:hAnsi="Palatino Linotype"/>
          <w:i/>
          <w:spacing w:val="-10"/>
          <w:lang w:val="es-ES_tradnl"/>
        </w:rPr>
        <w:t xml:space="preserve"> </w:t>
      </w:r>
      <w:r w:rsidRPr="00740CFD">
        <w:rPr>
          <w:rFonts w:ascii="Palatino Linotype" w:hAnsi="Palatino Linotype"/>
          <w:i/>
          <w:lang w:val="es-ES_tradnl"/>
        </w:rPr>
        <w:t>procedencia</w:t>
      </w:r>
      <w:r w:rsidRPr="00740CFD">
        <w:rPr>
          <w:rFonts w:ascii="Palatino Linotype" w:hAnsi="Palatino Linotype"/>
          <w:i/>
          <w:spacing w:val="-10"/>
          <w:lang w:val="es-ES_tradnl"/>
        </w:rPr>
        <w:t xml:space="preserve"> </w:t>
      </w:r>
      <w:r w:rsidRPr="00740CFD">
        <w:rPr>
          <w:rFonts w:ascii="Palatino Linotype" w:hAnsi="Palatino Linotype"/>
          <w:i/>
          <w:lang w:val="es-ES_tradnl"/>
        </w:rPr>
        <w:t>únicamente</w:t>
      </w:r>
      <w:r w:rsidRPr="00740CFD">
        <w:rPr>
          <w:rFonts w:ascii="Palatino Linotype" w:hAnsi="Palatino Linotype"/>
          <w:i/>
          <w:spacing w:val="-6"/>
          <w:lang w:val="es-ES_tradnl"/>
        </w:rPr>
        <w:t xml:space="preserve"> </w:t>
      </w:r>
      <w:r w:rsidRPr="00740CFD">
        <w:rPr>
          <w:rFonts w:ascii="Palatino Linotype" w:hAnsi="Palatino Linotype"/>
          <w:i/>
          <w:lang w:val="es-ES_tradnl"/>
        </w:rPr>
        <w:t>la</w:t>
      </w:r>
      <w:r w:rsidRPr="00740CFD">
        <w:rPr>
          <w:rFonts w:ascii="Palatino Linotype" w:hAnsi="Palatino Linotype"/>
          <w:i/>
          <w:spacing w:val="-10"/>
          <w:lang w:val="es-ES_tradnl"/>
        </w:rPr>
        <w:t xml:space="preserve"> </w:t>
      </w:r>
      <w:r w:rsidRPr="00740CFD">
        <w:rPr>
          <w:rFonts w:ascii="Palatino Linotype" w:hAnsi="Palatino Linotype"/>
          <w:i/>
          <w:lang w:val="es-ES_tradnl"/>
        </w:rPr>
        <w:t>falta</w:t>
      </w:r>
      <w:r w:rsidRPr="00740CFD">
        <w:rPr>
          <w:rFonts w:ascii="Palatino Linotype" w:hAnsi="Palatino Linotype"/>
          <w:i/>
          <w:spacing w:val="-6"/>
          <w:lang w:val="es-ES_tradnl"/>
        </w:rPr>
        <w:t xml:space="preserve"> </w:t>
      </w:r>
      <w:r w:rsidRPr="00740CFD">
        <w:rPr>
          <w:rFonts w:ascii="Palatino Linotype" w:hAnsi="Palatino Linotype"/>
          <w:i/>
          <w:lang w:val="es-ES_tradnl"/>
        </w:rPr>
        <w:t>de</w:t>
      </w:r>
      <w:r w:rsidRPr="00740CFD">
        <w:rPr>
          <w:rFonts w:ascii="Palatino Linotype" w:hAnsi="Palatino Linotype"/>
          <w:i/>
          <w:spacing w:val="-10"/>
          <w:lang w:val="es-ES_tradnl"/>
        </w:rPr>
        <w:t xml:space="preserve"> </w:t>
      </w:r>
      <w:r w:rsidRPr="00740CFD">
        <w:rPr>
          <w:rFonts w:ascii="Palatino Linotype" w:hAnsi="Palatino Linotype"/>
          <w:i/>
          <w:lang w:val="es-ES_tradnl"/>
        </w:rPr>
        <w:t>resolución</w:t>
      </w:r>
      <w:r w:rsidRPr="00740CFD">
        <w:rPr>
          <w:rFonts w:ascii="Palatino Linotype" w:hAnsi="Palatino Linotype"/>
          <w:i/>
          <w:spacing w:val="-11"/>
          <w:lang w:val="es-ES_tradnl"/>
        </w:rPr>
        <w:t xml:space="preserve"> </w:t>
      </w:r>
      <w:r w:rsidRPr="00740CFD">
        <w:rPr>
          <w:rFonts w:ascii="Palatino Linotype" w:hAnsi="Palatino Linotype"/>
          <w:i/>
          <w:lang w:val="es-ES_tradnl"/>
        </w:rPr>
        <w:t>de</w:t>
      </w:r>
      <w:r w:rsidRPr="00740CFD">
        <w:rPr>
          <w:rFonts w:ascii="Palatino Linotype" w:hAnsi="Palatino Linotype"/>
          <w:i/>
          <w:spacing w:val="-5"/>
          <w:lang w:val="es-ES_tradnl"/>
        </w:rPr>
        <w:t xml:space="preserve"> </w:t>
      </w:r>
      <w:r w:rsidRPr="00740CFD">
        <w:rPr>
          <w:rFonts w:ascii="Palatino Linotype" w:hAnsi="Palatino Linotype"/>
          <w:i/>
          <w:lang w:val="es-ES_tradnl"/>
        </w:rPr>
        <w:t>un</w:t>
      </w:r>
      <w:r w:rsidRPr="00740CFD">
        <w:rPr>
          <w:rFonts w:ascii="Palatino Linotype" w:hAnsi="Palatino Linotype"/>
          <w:i/>
          <w:spacing w:val="-11"/>
          <w:lang w:val="es-ES_tradnl"/>
        </w:rPr>
        <w:t xml:space="preserve"> </w:t>
      </w:r>
      <w:r w:rsidRPr="00740CFD">
        <w:rPr>
          <w:rFonts w:ascii="Palatino Linotype" w:hAnsi="Palatino Linotype"/>
          <w:i/>
          <w:lang w:val="es-ES_tradnl"/>
        </w:rPr>
        <w:t xml:space="preserve">órgano garante), sino de una manera amplia y </w:t>
      </w:r>
      <w:r w:rsidRPr="00740CFD">
        <w:rPr>
          <w:rFonts w:ascii="Palatino Linotype" w:hAnsi="Palatino Linotype"/>
          <w:i/>
          <w:spacing w:val="-3"/>
          <w:lang w:val="es-ES_tradnl"/>
        </w:rPr>
        <w:t xml:space="preserve">como </w:t>
      </w:r>
      <w:r w:rsidRPr="00740CFD">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740CFD">
        <w:rPr>
          <w:rFonts w:ascii="Palatino Linotype" w:hAnsi="Palatino Linotype"/>
          <w:b/>
          <w:i/>
          <w:lang w:val="es-ES_tradnl"/>
        </w:rPr>
        <w:t>la propia teleología del recurso de inconformidad se desprende que éste resulta procedente en todos los casos</w:t>
      </w:r>
      <w:r w:rsidRPr="00740CFD">
        <w:rPr>
          <w:rFonts w:ascii="Palatino Linotype" w:hAnsi="Palatino Linotype"/>
          <w:b/>
          <w:i/>
          <w:spacing w:val="-12"/>
          <w:lang w:val="es-ES_tradnl"/>
        </w:rPr>
        <w:t xml:space="preserve"> </w:t>
      </w:r>
      <w:r w:rsidRPr="00740CFD">
        <w:rPr>
          <w:rFonts w:ascii="Palatino Linotype" w:hAnsi="Palatino Linotype"/>
          <w:b/>
          <w:i/>
          <w:lang w:val="es-ES_tradnl"/>
        </w:rPr>
        <w:t>en</w:t>
      </w:r>
      <w:r w:rsidRPr="00740CFD">
        <w:rPr>
          <w:rFonts w:ascii="Palatino Linotype" w:hAnsi="Palatino Linotype"/>
          <w:b/>
          <w:i/>
          <w:spacing w:val="-9"/>
          <w:lang w:val="es-ES_tradnl"/>
        </w:rPr>
        <w:t xml:space="preserve"> </w:t>
      </w:r>
      <w:r w:rsidRPr="00740CFD">
        <w:rPr>
          <w:rFonts w:ascii="Palatino Linotype" w:hAnsi="Palatino Linotype"/>
          <w:b/>
          <w:i/>
          <w:lang w:val="es-ES_tradnl"/>
        </w:rPr>
        <w:t>que</w:t>
      </w:r>
      <w:r w:rsidRPr="00740CFD">
        <w:rPr>
          <w:rFonts w:ascii="Palatino Linotype" w:hAnsi="Palatino Linotype"/>
          <w:b/>
          <w:i/>
          <w:spacing w:val="-6"/>
          <w:lang w:val="es-ES_tradnl"/>
        </w:rPr>
        <w:t xml:space="preserve"> </w:t>
      </w:r>
      <w:r w:rsidRPr="00740CFD">
        <w:rPr>
          <w:rFonts w:ascii="Palatino Linotype" w:hAnsi="Palatino Linotype"/>
          <w:b/>
          <w:i/>
          <w:lang w:val="es-ES_tradnl"/>
        </w:rPr>
        <w:t>el</w:t>
      </w:r>
      <w:r w:rsidRPr="00740CFD">
        <w:rPr>
          <w:rFonts w:ascii="Palatino Linotype" w:hAnsi="Palatino Linotype"/>
          <w:b/>
          <w:i/>
          <w:spacing w:val="-11"/>
          <w:lang w:val="es-ES_tradnl"/>
        </w:rPr>
        <w:t xml:space="preserve"> </w:t>
      </w:r>
      <w:r w:rsidRPr="00740CFD">
        <w:rPr>
          <w:rFonts w:ascii="Palatino Linotype" w:hAnsi="Palatino Linotype"/>
          <w:b/>
          <w:i/>
          <w:lang w:val="es-ES_tradnl"/>
        </w:rPr>
        <w:t>particular</w:t>
      </w:r>
      <w:r w:rsidRPr="00740CFD">
        <w:rPr>
          <w:rFonts w:ascii="Palatino Linotype" w:hAnsi="Palatino Linotype"/>
          <w:b/>
          <w:i/>
          <w:spacing w:val="-9"/>
          <w:lang w:val="es-ES_tradnl"/>
        </w:rPr>
        <w:t xml:space="preserve"> </w:t>
      </w:r>
      <w:r w:rsidRPr="00740CFD">
        <w:rPr>
          <w:rFonts w:ascii="Palatino Linotype" w:hAnsi="Palatino Linotype"/>
          <w:b/>
          <w:i/>
          <w:lang w:val="es-ES_tradnl"/>
        </w:rPr>
        <w:t>estime</w:t>
      </w:r>
      <w:r w:rsidRPr="00740CFD">
        <w:rPr>
          <w:rFonts w:ascii="Palatino Linotype" w:hAnsi="Palatino Linotype"/>
          <w:b/>
          <w:i/>
          <w:spacing w:val="-7"/>
          <w:lang w:val="es-ES_tradnl"/>
        </w:rPr>
        <w:t xml:space="preserve"> </w:t>
      </w:r>
      <w:r w:rsidRPr="00740CFD">
        <w:rPr>
          <w:rFonts w:ascii="Palatino Linotype" w:hAnsi="Palatino Linotype"/>
          <w:b/>
          <w:i/>
          <w:lang w:val="es-ES_tradnl"/>
        </w:rPr>
        <w:t>que</w:t>
      </w:r>
      <w:r w:rsidRPr="00740CFD">
        <w:rPr>
          <w:rFonts w:ascii="Palatino Linotype" w:hAnsi="Palatino Linotype"/>
          <w:b/>
          <w:i/>
          <w:spacing w:val="-6"/>
          <w:lang w:val="es-ES_tradnl"/>
        </w:rPr>
        <w:t xml:space="preserve"> </w:t>
      </w:r>
      <w:r w:rsidRPr="00740CFD">
        <w:rPr>
          <w:rFonts w:ascii="Palatino Linotype" w:hAnsi="Palatino Linotype"/>
          <w:b/>
          <w:i/>
          <w:lang w:val="es-ES_tradnl"/>
        </w:rPr>
        <w:t>la</w:t>
      </w:r>
      <w:r w:rsidRPr="00740CFD">
        <w:rPr>
          <w:rFonts w:ascii="Palatino Linotype" w:hAnsi="Palatino Linotype"/>
          <w:b/>
          <w:i/>
          <w:spacing w:val="-6"/>
          <w:lang w:val="es-ES_tradnl"/>
        </w:rPr>
        <w:t xml:space="preserve"> </w:t>
      </w:r>
      <w:r w:rsidRPr="00740CFD">
        <w:rPr>
          <w:rFonts w:ascii="Palatino Linotype" w:hAnsi="Palatino Linotype"/>
          <w:b/>
          <w:i/>
          <w:lang w:val="es-ES_tradnl"/>
        </w:rPr>
        <w:t>resolución</w:t>
      </w:r>
      <w:r w:rsidRPr="00740CFD">
        <w:rPr>
          <w:rFonts w:ascii="Palatino Linotype" w:hAnsi="Palatino Linotype"/>
          <w:b/>
          <w:i/>
          <w:spacing w:val="-9"/>
          <w:lang w:val="es-ES_tradnl"/>
        </w:rPr>
        <w:t xml:space="preserve"> </w:t>
      </w:r>
      <w:r w:rsidRPr="00740CFD">
        <w:rPr>
          <w:rFonts w:ascii="Palatino Linotype" w:hAnsi="Palatino Linotype"/>
          <w:b/>
          <w:i/>
          <w:lang w:val="es-ES_tradnl"/>
        </w:rPr>
        <w:t>de</w:t>
      </w:r>
      <w:r w:rsidRPr="00740CFD">
        <w:rPr>
          <w:rFonts w:ascii="Palatino Linotype" w:hAnsi="Palatino Linotype"/>
          <w:b/>
          <w:i/>
          <w:spacing w:val="-11"/>
          <w:lang w:val="es-ES_tradnl"/>
        </w:rPr>
        <w:t xml:space="preserve"> </w:t>
      </w:r>
      <w:r w:rsidRPr="00740CFD">
        <w:rPr>
          <w:rFonts w:ascii="Palatino Linotype" w:hAnsi="Palatino Linotype"/>
          <w:b/>
          <w:i/>
          <w:lang w:val="es-ES_tradnl"/>
        </w:rPr>
        <w:t>un</w:t>
      </w:r>
      <w:r w:rsidRPr="00740CFD">
        <w:rPr>
          <w:rFonts w:ascii="Palatino Linotype" w:hAnsi="Palatino Linotype"/>
          <w:b/>
          <w:i/>
          <w:spacing w:val="-10"/>
          <w:lang w:val="es-ES_tradnl"/>
        </w:rPr>
        <w:t xml:space="preserve"> </w:t>
      </w:r>
      <w:r w:rsidRPr="00740CFD">
        <w:rPr>
          <w:rFonts w:ascii="Palatino Linotype" w:hAnsi="Palatino Linotype"/>
          <w:b/>
          <w:i/>
          <w:lang w:val="es-ES_tradnl"/>
        </w:rPr>
        <w:t>órgano</w:t>
      </w:r>
      <w:r w:rsidRPr="00740CFD">
        <w:rPr>
          <w:rFonts w:ascii="Palatino Linotype" w:hAnsi="Palatino Linotype"/>
          <w:b/>
          <w:i/>
          <w:spacing w:val="-5"/>
          <w:lang w:val="es-ES_tradnl"/>
        </w:rPr>
        <w:t xml:space="preserve"> </w:t>
      </w:r>
      <w:r w:rsidRPr="00740CFD">
        <w:rPr>
          <w:rFonts w:ascii="Palatino Linotype" w:hAnsi="Palatino Linotype"/>
          <w:b/>
          <w:i/>
          <w:lang w:val="es-ES_tradnl"/>
        </w:rPr>
        <w:t>garante local</w:t>
      </w:r>
      <w:r w:rsidRPr="00740CFD">
        <w:rPr>
          <w:rFonts w:ascii="Palatino Linotype" w:hAnsi="Palatino Linotype"/>
          <w:b/>
          <w:i/>
          <w:spacing w:val="-6"/>
          <w:lang w:val="es-ES_tradnl"/>
        </w:rPr>
        <w:t xml:space="preserve"> </w:t>
      </w:r>
      <w:r w:rsidRPr="00740CFD">
        <w:rPr>
          <w:rFonts w:ascii="Palatino Linotype" w:hAnsi="Palatino Linotype"/>
          <w:b/>
          <w:i/>
          <w:lang w:val="es-ES_tradnl"/>
        </w:rPr>
        <w:t>atente</w:t>
      </w:r>
      <w:r w:rsidRPr="00740CFD">
        <w:rPr>
          <w:rFonts w:ascii="Palatino Linotype" w:hAnsi="Palatino Linotype"/>
          <w:b/>
          <w:i/>
          <w:spacing w:val="-6"/>
          <w:lang w:val="es-ES_tradnl"/>
        </w:rPr>
        <w:t xml:space="preserve"> </w:t>
      </w:r>
      <w:r w:rsidRPr="00740CFD">
        <w:rPr>
          <w:rFonts w:ascii="Palatino Linotype" w:hAnsi="Palatino Linotype"/>
          <w:b/>
          <w:i/>
          <w:lang w:val="es-ES_tradnl"/>
        </w:rPr>
        <w:t>en</w:t>
      </w:r>
      <w:r w:rsidRPr="00740CFD">
        <w:rPr>
          <w:rFonts w:ascii="Palatino Linotype" w:hAnsi="Palatino Linotype"/>
          <w:b/>
          <w:i/>
          <w:spacing w:val="-5"/>
          <w:lang w:val="es-ES_tradnl"/>
        </w:rPr>
        <w:t xml:space="preserve"> </w:t>
      </w:r>
      <w:r w:rsidRPr="00740CFD">
        <w:rPr>
          <w:rFonts w:ascii="Palatino Linotype" w:hAnsi="Palatino Linotype"/>
          <w:b/>
          <w:i/>
          <w:lang w:val="es-ES_tradnl"/>
        </w:rPr>
        <w:t>contra</w:t>
      </w:r>
      <w:r w:rsidRPr="00740CFD">
        <w:rPr>
          <w:rFonts w:ascii="Palatino Linotype" w:hAnsi="Palatino Linotype"/>
          <w:b/>
          <w:i/>
          <w:spacing w:val="-2"/>
          <w:lang w:val="es-ES_tradnl"/>
        </w:rPr>
        <w:t xml:space="preserve"> </w:t>
      </w:r>
      <w:r w:rsidRPr="00740CFD">
        <w:rPr>
          <w:rFonts w:ascii="Palatino Linotype" w:hAnsi="Palatino Linotype"/>
          <w:b/>
          <w:i/>
          <w:lang w:val="es-ES_tradnl"/>
        </w:rPr>
        <w:t>del</w:t>
      </w:r>
      <w:r w:rsidRPr="00740CFD">
        <w:rPr>
          <w:rFonts w:ascii="Palatino Linotype" w:hAnsi="Palatino Linotype"/>
          <w:b/>
          <w:i/>
          <w:spacing w:val="-2"/>
          <w:lang w:val="es-ES_tradnl"/>
        </w:rPr>
        <w:t xml:space="preserve"> </w:t>
      </w:r>
      <w:r w:rsidRPr="00740CFD">
        <w:rPr>
          <w:rFonts w:ascii="Palatino Linotype" w:hAnsi="Palatino Linotype"/>
          <w:b/>
          <w:i/>
          <w:lang w:val="es-ES_tradnl"/>
        </w:rPr>
        <w:t>efectivo</w:t>
      </w:r>
      <w:r w:rsidRPr="00740CFD">
        <w:rPr>
          <w:rFonts w:ascii="Palatino Linotype" w:hAnsi="Palatino Linotype"/>
          <w:b/>
          <w:i/>
          <w:spacing w:val="-4"/>
          <w:lang w:val="es-ES_tradnl"/>
        </w:rPr>
        <w:t xml:space="preserve"> </w:t>
      </w:r>
      <w:r w:rsidRPr="00740CFD">
        <w:rPr>
          <w:rFonts w:ascii="Palatino Linotype" w:hAnsi="Palatino Linotype"/>
          <w:b/>
          <w:i/>
          <w:lang w:val="es-ES_tradnl"/>
        </w:rPr>
        <w:t>ejercicio</w:t>
      </w:r>
      <w:r w:rsidRPr="00740CFD">
        <w:rPr>
          <w:rFonts w:ascii="Palatino Linotype" w:hAnsi="Palatino Linotype"/>
          <w:b/>
          <w:i/>
          <w:spacing w:val="-5"/>
          <w:lang w:val="es-ES_tradnl"/>
        </w:rPr>
        <w:t xml:space="preserve"> </w:t>
      </w:r>
      <w:r w:rsidRPr="00740CFD">
        <w:rPr>
          <w:rFonts w:ascii="Palatino Linotype" w:hAnsi="Palatino Linotype"/>
          <w:b/>
          <w:i/>
          <w:lang w:val="es-ES_tradnl"/>
        </w:rPr>
        <w:t>de</w:t>
      </w:r>
      <w:r w:rsidRPr="00740CFD">
        <w:rPr>
          <w:rFonts w:ascii="Palatino Linotype" w:hAnsi="Palatino Linotype"/>
          <w:b/>
          <w:i/>
          <w:spacing w:val="-2"/>
          <w:lang w:val="es-ES_tradnl"/>
        </w:rPr>
        <w:t xml:space="preserve"> </w:t>
      </w:r>
      <w:r w:rsidRPr="00740CFD">
        <w:rPr>
          <w:rFonts w:ascii="Palatino Linotype" w:hAnsi="Palatino Linotype"/>
          <w:b/>
          <w:i/>
          <w:lang w:val="es-ES_tradnl"/>
        </w:rPr>
        <w:t>su</w:t>
      </w:r>
      <w:r w:rsidRPr="00740CFD">
        <w:rPr>
          <w:rFonts w:ascii="Palatino Linotype" w:hAnsi="Palatino Linotype"/>
          <w:b/>
          <w:i/>
          <w:spacing w:val="-9"/>
          <w:lang w:val="es-ES_tradnl"/>
        </w:rPr>
        <w:t xml:space="preserve"> </w:t>
      </w:r>
      <w:r w:rsidRPr="00740CFD">
        <w:rPr>
          <w:rFonts w:ascii="Palatino Linotype" w:hAnsi="Palatino Linotype"/>
          <w:b/>
          <w:i/>
          <w:lang w:val="es-ES_tradnl"/>
        </w:rPr>
        <w:t>derecho</w:t>
      </w:r>
      <w:r w:rsidRPr="00740CFD">
        <w:rPr>
          <w:rFonts w:ascii="Palatino Linotype" w:hAnsi="Palatino Linotype"/>
          <w:b/>
          <w:i/>
          <w:spacing w:val="-5"/>
          <w:lang w:val="es-ES_tradnl"/>
        </w:rPr>
        <w:t xml:space="preserve"> </w:t>
      </w:r>
      <w:r w:rsidRPr="00740CFD">
        <w:rPr>
          <w:rFonts w:ascii="Palatino Linotype" w:hAnsi="Palatino Linotype"/>
          <w:b/>
          <w:i/>
          <w:lang w:val="es-ES_tradnl"/>
        </w:rPr>
        <w:t>de</w:t>
      </w:r>
      <w:r w:rsidRPr="00740CFD">
        <w:rPr>
          <w:rFonts w:ascii="Palatino Linotype" w:hAnsi="Palatino Linotype"/>
          <w:b/>
          <w:i/>
          <w:spacing w:val="-2"/>
          <w:lang w:val="es-ES_tradnl"/>
        </w:rPr>
        <w:t xml:space="preserve"> </w:t>
      </w:r>
      <w:r w:rsidRPr="00740CFD">
        <w:rPr>
          <w:rFonts w:ascii="Palatino Linotype" w:hAnsi="Palatino Linotype"/>
          <w:b/>
          <w:i/>
          <w:lang w:val="es-ES_tradnl"/>
        </w:rPr>
        <w:t>acceso</w:t>
      </w:r>
      <w:r w:rsidRPr="00740CFD">
        <w:rPr>
          <w:rFonts w:ascii="Palatino Linotype" w:hAnsi="Palatino Linotype"/>
          <w:b/>
          <w:i/>
          <w:spacing w:val="-4"/>
          <w:lang w:val="es-ES_tradnl"/>
        </w:rPr>
        <w:t xml:space="preserve"> </w:t>
      </w:r>
      <w:r w:rsidRPr="00740CFD">
        <w:rPr>
          <w:rFonts w:ascii="Palatino Linotype" w:hAnsi="Palatino Linotype"/>
          <w:b/>
          <w:i/>
          <w:lang w:val="es-ES_tradnl"/>
        </w:rPr>
        <w:t>a</w:t>
      </w:r>
      <w:r w:rsidRPr="00740CFD">
        <w:rPr>
          <w:rFonts w:ascii="Palatino Linotype" w:hAnsi="Palatino Linotype"/>
          <w:b/>
          <w:i/>
          <w:spacing w:val="-1"/>
          <w:lang w:val="es-ES_tradnl"/>
        </w:rPr>
        <w:t xml:space="preserve"> </w:t>
      </w:r>
      <w:r w:rsidRPr="00740CFD">
        <w:rPr>
          <w:rFonts w:ascii="Palatino Linotype" w:hAnsi="Palatino Linotype"/>
          <w:b/>
          <w:i/>
          <w:lang w:val="es-ES_tradnl"/>
        </w:rPr>
        <w:t>la información</w:t>
      </w:r>
      <w:r w:rsidRPr="00740CFD">
        <w:rPr>
          <w:rFonts w:ascii="Palatino Linotype" w:hAnsi="Palatino Linotype"/>
          <w:i/>
          <w:lang w:val="es-ES_tradnl"/>
        </w:rPr>
        <w:t xml:space="preserve">; cuestión en la que claro está, </w:t>
      </w:r>
      <w:r w:rsidRPr="00740CFD">
        <w:rPr>
          <w:rFonts w:ascii="Palatino Linotype" w:hAnsi="Palatino Linotype"/>
          <w:i/>
          <w:spacing w:val="-3"/>
          <w:lang w:val="es-ES_tradnl"/>
        </w:rPr>
        <w:t xml:space="preserve">se </w:t>
      </w:r>
      <w:r w:rsidRPr="00740CFD">
        <w:rPr>
          <w:rFonts w:ascii="Palatino Linotype" w:hAnsi="Palatino Linotype"/>
          <w:i/>
          <w:lang w:val="es-ES_tradnl"/>
        </w:rPr>
        <w:t>encuentran incluidas aquellas determinaciones que pudieran constituir una negativa de acceso a la información en los términos requeridos por el</w:t>
      </w:r>
      <w:r w:rsidRPr="00740CFD">
        <w:rPr>
          <w:rFonts w:ascii="Palatino Linotype" w:hAnsi="Palatino Linotype"/>
          <w:i/>
          <w:spacing w:val="-17"/>
          <w:lang w:val="es-ES_tradnl"/>
        </w:rPr>
        <w:t xml:space="preserve"> </w:t>
      </w:r>
      <w:r w:rsidRPr="00740CFD">
        <w:rPr>
          <w:rFonts w:ascii="Palatino Linotype" w:hAnsi="Palatino Linotype"/>
          <w:i/>
          <w:lang w:val="es-ES_tradnl"/>
        </w:rPr>
        <w:t>particular.</w:t>
      </w:r>
    </w:p>
    <w:p w14:paraId="4750F3AE" w14:textId="77777777" w:rsidR="00334AC9" w:rsidRPr="00740CFD" w:rsidRDefault="00334AC9" w:rsidP="00334AC9">
      <w:pPr>
        <w:pStyle w:val="Textoindependiente"/>
        <w:spacing w:before="1" w:line="276" w:lineRule="auto"/>
        <w:ind w:left="720" w:right="108" w:hanging="720"/>
        <w:rPr>
          <w:rFonts w:ascii="Palatino Linotype" w:hAnsi="Palatino Linotype"/>
          <w:szCs w:val="24"/>
          <w:lang w:val="es-ES_tradnl"/>
        </w:rPr>
      </w:pPr>
    </w:p>
    <w:p w14:paraId="07A13E9E" w14:textId="77777777" w:rsidR="00334AC9" w:rsidRPr="00740CFD" w:rsidRDefault="00334AC9" w:rsidP="00334AC9">
      <w:pPr>
        <w:spacing w:line="276" w:lineRule="auto"/>
        <w:ind w:left="720" w:right="108" w:hanging="720"/>
        <w:jc w:val="both"/>
        <w:rPr>
          <w:rFonts w:ascii="Palatino Linotype" w:hAnsi="Palatino Linotype"/>
          <w:i/>
          <w:lang w:val="es-ES_tradnl"/>
        </w:rPr>
      </w:pPr>
      <w:r w:rsidRPr="00740CFD">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740CFD">
        <w:rPr>
          <w:rFonts w:ascii="Palatino Linotype" w:hAnsi="Palatino Linotype"/>
          <w:i/>
          <w:spacing w:val="-43"/>
          <w:lang w:val="es-ES_tradnl"/>
        </w:rPr>
        <w:t xml:space="preserve"> </w:t>
      </w:r>
      <w:r w:rsidRPr="00740CFD">
        <w:rPr>
          <w:rFonts w:ascii="Palatino Linotype" w:hAnsi="Palatino Linotype"/>
          <w:i/>
          <w:lang w:val="es-ES_tradnl"/>
        </w:rPr>
        <w:t xml:space="preserve">y se constituye en el </w:t>
      </w:r>
      <w:r w:rsidRPr="00740CFD">
        <w:rPr>
          <w:rFonts w:ascii="Palatino Linotype" w:hAnsi="Palatino Linotype"/>
          <w:i/>
          <w:spacing w:val="-2"/>
          <w:lang w:val="es-ES_tradnl"/>
        </w:rPr>
        <w:t xml:space="preserve">primer </w:t>
      </w:r>
      <w:r w:rsidRPr="00740CFD">
        <w:rPr>
          <w:rFonts w:ascii="Palatino Linotype" w:hAnsi="Palatino Linotype"/>
          <w:b/>
          <w:i/>
          <w:lang w:val="es-ES_tradnl"/>
        </w:rPr>
        <w:t xml:space="preserve">precedente judicial respecto de </w:t>
      </w:r>
      <w:r w:rsidRPr="00740CFD">
        <w:rPr>
          <w:rFonts w:ascii="Palatino Linotype" w:hAnsi="Palatino Linotype"/>
          <w:b/>
          <w:i/>
          <w:spacing w:val="-3"/>
          <w:lang w:val="es-ES_tradnl"/>
        </w:rPr>
        <w:t xml:space="preserve">la </w:t>
      </w:r>
      <w:r w:rsidRPr="00740CFD">
        <w:rPr>
          <w:rFonts w:ascii="Palatino Linotype" w:hAnsi="Palatino Linotype"/>
          <w:b/>
          <w:i/>
          <w:lang w:val="es-ES_tradnl"/>
        </w:rPr>
        <w:t>interpretación de las causales de procedencia del recurso de inconformidad</w:t>
      </w:r>
      <w:r w:rsidRPr="00740CFD">
        <w:rPr>
          <w:rFonts w:ascii="Palatino Linotype" w:hAnsi="Palatino Linotype"/>
          <w:i/>
          <w:lang w:val="es-ES_tradnl"/>
        </w:rPr>
        <w:t>, contenidas en el artículo</w:t>
      </w:r>
      <w:r w:rsidRPr="00740CFD">
        <w:rPr>
          <w:rFonts w:ascii="Palatino Linotype" w:hAnsi="Palatino Linotype"/>
          <w:i/>
          <w:spacing w:val="-6"/>
          <w:lang w:val="es-ES_tradnl"/>
        </w:rPr>
        <w:t xml:space="preserve"> </w:t>
      </w:r>
      <w:r w:rsidRPr="00740CFD">
        <w:rPr>
          <w:rFonts w:ascii="Palatino Linotype" w:hAnsi="Palatino Linotype"/>
          <w:i/>
          <w:lang w:val="es-ES_tradnl"/>
        </w:rPr>
        <w:t>160</w:t>
      </w:r>
      <w:r w:rsidRPr="00740CFD">
        <w:rPr>
          <w:rFonts w:ascii="Palatino Linotype" w:hAnsi="Palatino Linotype"/>
          <w:i/>
          <w:spacing w:val="-5"/>
          <w:lang w:val="es-ES_tradnl"/>
        </w:rPr>
        <w:t xml:space="preserve"> </w:t>
      </w:r>
      <w:r w:rsidRPr="00740CFD">
        <w:rPr>
          <w:rFonts w:ascii="Palatino Linotype" w:hAnsi="Palatino Linotype"/>
          <w:i/>
          <w:lang w:val="es-ES_tradnl"/>
        </w:rPr>
        <w:t>de</w:t>
      </w:r>
      <w:r w:rsidRPr="00740CFD">
        <w:rPr>
          <w:rFonts w:ascii="Palatino Linotype" w:hAnsi="Palatino Linotype"/>
          <w:i/>
          <w:spacing w:val="-10"/>
          <w:lang w:val="es-ES_tradnl"/>
        </w:rPr>
        <w:t xml:space="preserve"> </w:t>
      </w:r>
      <w:r w:rsidRPr="00740CFD">
        <w:rPr>
          <w:rFonts w:ascii="Palatino Linotype" w:hAnsi="Palatino Linotype"/>
          <w:i/>
          <w:lang w:val="es-ES_tradnl"/>
        </w:rPr>
        <w:t>la</w:t>
      </w:r>
      <w:r w:rsidRPr="00740CFD">
        <w:rPr>
          <w:rFonts w:ascii="Palatino Linotype" w:hAnsi="Palatino Linotype"/>
          <w:i/>
          <w:spacing w:val="-1"/>
          <w:lang w:val="es-ES_tradnl"/>
        </w:rPr>
        <w:t xml:space="preserve"> </w:t>
      </w:r>
      <w:r w:rsidRPr="00740CFD">
        <w:rPr>
          <w:rFonts w:ascii="Palatino Linotype" w:hAnsi="Palatino Linotype"/>
          <w:i/>
          <w:lang w:val="es-ES_tradnl"/>
        </w:rPr>
        <w:t>Ley</w:t>
      </w:r>
      <w:r w:rsidRPr="00740CFD">
        <w:rPr>
          <w:rFonts w:ascii="Palatino Linotype" w:hAnsi="Palatino Linotype"/>
          <w:i/>
          <w:spacing w:val="-7"/>
          <w:lang w:val="es-ES_tradnl"/>
        </w:rPr>
        <w:t xml:space="preserve"> </w:t>
      </w:r>
      <w:r w:rsidRPr="00740CFD">
        <w:rPr>
          <w:rFonts w:ascii="Palatino Linotype" w:hAnsi="Palatino Linotype"/>
          <w:i/>
          <w:lang w:val="es-ES_tradnl"/>
        </w:rPr>
        <w:t>General</w:t>
      </w:r>
      <w:r w:rsidRPr="00740CFD">
        <w:rPr>
          <w:rFonts w:ascii="Palatino Linotype" w:hAnsi="Palatino Linotype"/>
          <w:i/>
          <w:spacing w:val="-6"/>
          <w:lang w:val="es-ES_tradnl"/>
        </w:rPr>
        <w:t xml:space="preserve"> </w:t>
      </w:r>
      <w:r w:rsidRPr="00740CFD">
        <w:rPr>
          <w:rFonts w:ascii="Palatino Linotype" w:hAnsi="Palatino Linotype"/>
          <w:i/>
          <w:lang w:val="es-ES_tradnl"/>
        </w:rPr>
        <w:t>de</w:t>
      </w:r>
      <w:r w:rsidRPr="00740CFD">
        <w:rPr>
          <w:rFonts w:ascii="Palatino Linotype" w:hAnsi="Palatino Linotype"/>
          <w:i/>
          <w:spacing w:val="-10"/>
          <w:lang w:val="es-ES_tradnl"/>
        </w:rPr>
        <w:t xml:space="preserve"> </w:t>
      </w:r>
      <w:r w:rsidRPr="00740CFD">
        <w:rPr>
          <w:rFonts w:ascii="Palatino Linotype" w:hAnsi="Palatino Linotype"/>
          <w:i/>
          <w:lang w:val="es-ES_tradnl"/>
        </w:rPr>
        <w:t>Transparencia</w:t>
      </w:r>
      <w:r w:rsidRPr="00740CFD">
        <w:rPr>
          <w:rFonts w:ascii="Palatino Linotype" w:hAnsi="Palatino Linotype"/>
          <w:i/>
          <w:spacing w:val="-5"/>
          <w:lang w:val="es-ES_tradnl"/>
        </w:rPr>
        <w:t xml:space="preserve"> </w:t>
      </w:r>
      <w:r w:rsidRPr="00740CFD">
        <w:rPr>
          <w:rFonts w:ascii="Palatino Linotype" w:hAnsi="Palatino Linotype"/>
          <w:i/>
          <w:lang w:val="es-ES_tradnl"/>
        </w:rPr>
        <w:t>y</w:t>
      </w:r>
      <w:r w:rsidRPr="00740CFD">
        <w:rPr>
          <w:rFonts w:ascii="Palatino Linotype" w:hAnsi="Palatino Linotype"/>
          <w:i/>
          <w:spacing w:val="-1"/>
          <w:lang w:val="es-ES_tradnl"/>
        </w:rPr>
        <w:t xml:space="preserve"> </w:t>
      </w:r>
      <w:r w:rsidRPr="00740CFD">
        <w:rPr>
          <w:rFonts w:ascii="Palatino Linotype" w:hAnsi="Palatino Linotype"/>
          <w:i/>
          <w:lang w:val="es-ES_tradnl"/>
        </w:rPr>
        <w:t>Acceso</w:t>
      </w:r>
      <w:r w:rsidRPr="00740CFD">
        <w:rPr>
          <w:rFonts w:ascii="Palatino Linotype" w:hAnsi="Palatino Linotype"/>
          <w:i/>
          <w:spacing w:val="-6"/>
          <w:lang w:val="es-ES_tradnl"/>
        </w:rPr>
        <w:t xml:space="preserve"> </w:t>
      </w:r>
      <w:r w:rsidRPr="00740CFD">
        <w:rPr>
          <w:rFonts w:ascii="Palatino Linotype" w:hAnsi="Palatino Linotype"/>
          <w:i/>
          <w:lang w:val="es-ES_tradnl"/>
        </w:rPr>
        <w:t>a</w:t>
      </w:r>
      <w:r w:rsidRPr="00740CFD">
        <w:rPr>
          <w:rFonts w:ascii="Palatino Linotype" w:hAnsi="Palatino Linotype"/>
          <w:i/>
          <w:spacing w:val="-5"/>
          <w:lang w:val="es-ES_tradnl"/>
        </w:rPr>
        <w:t xml:space="preserve"> </w:t>
      </w:r>
      <w:r w:rsidRPr="00740CFD">
        <w:rPr>
          <w:rFonts w:ascii="Palatino Linotype" w:hAnsi="Palatino Linotype"/>
          <w:i/>
          <w:lang w:val="es-ES_tradnl"/>
        </w:rPr>
        <w:t>la</w:t>
      </w:r>
      <w:r w:rsidRPr="00740CFD">
        <w:rPr>
          <w:rFonts w:ascii="Palatino Linotype" w:hAnsi="Palatino Linotype"/>
          <w:i/>
          <w:spacing w:val="-5"/>
          <w:lang w:val="es-ES_tradnl"/>
        </w:rPr>
        <w:t xml:space="preserve"> </w:t>
      </w:r>
      <w:r w:rsidRPr="00740CFD">
        <w:rPr>
          <w:rFonts w:ascii="Palatino Linotype" w:hAnsi="Palatino Linotype"/>
          <w:i/>
          <w:lang w:val="es-ES_tradnl"/>
        </w:rPr>
        <w:t>Información</w:t>
      </w:r>
      <w:r w:rsidRPr="00740CFD">
        <w:rPr>
          <w:rFonts w:ascii="Palatino Linotype" w:hAnsi="Palatino Linotype"/>
          <w:i/>
          <w:spacing w:val="-5"/>
          <w:lang w:val="es-ES_tradnl"/>
        </w:rPr>
        <w:t xml:space="preserve"> </w:t>
      </w:r>
      <w:r w:rsidRPr="00740CFD">
        <w:rPr>
          <w:rFonts w:ascii="Palatino Linotype" w:hAnsi="Palatino Linotype"/>
          <w:i/>
          <w:lang w:val="es-ES_tradnl"/>
        </w:rPr>
        <w:t>Pública.</w:t>
      </w:r>
    </w:p>
    <w:p w14:paraId="4FEBF629" w14:textId="77777777" w:rsidR="00334AC9" w:rsidRPr="00740CFD" w:rsidRDefault="00334AC9" w:rsidP="00334AC9">
      <w:pPr>
        <w:pStyle w:val="Textoindependiente"/>
        <w:spacing w:before="9" w:line="276" w:lineRule="auto"/>
        <w:ind w:left="720" w:right="108" w:hanging="720"/>
        <w:rPr>
          <w:rFonts w:ascii="Palatino Linotype" w:hAnsi="Palatino Linotype"/>
          <w:szCs w:val="24"/>
          <w:lang w:val="es-ES_tradnl"/>
        </w:rPr>
      </w:pPr>
    </w:p>
    <w:p w14:paraId="2A4F56AA" w14:textId="77777777" w:rsidR="00334AC9" w:rsidRPr="00740CFD" w:rsidRDefault="00334AC9" w:rsidP="00334AC9">
      <w:pPr>
        <w:spacing w:line="276" w:lineRule="auto"/>
        <w:ind w:left="720" w:right="108" w:hanging="720"/>
        <w:jc w:val="both"/>
        <w:rPr>
          <w:rFonts w:ascii="Palatino Linotype" w:hAnsi="Palatino Linotype"/>
          <w:i/>
          <w:lang w:val="es-ES_tradnl"/>
        </w:rPr>
      </w:pPr>
      <w:r w:rsidRPr="00740CFD">
        <w:rPr>
          <w:rFonts w:ascii="Palatino Linotype" w:hAnsi="Palatino Linotype"/>
          <w:i/>
          <w:lang w:val="es-ES_tradnl"/>
        </w:rPr>
        <w:tab/>
        <w:t xml:space="preserve">Por consiguiente, se estima conveniente considerar que </w:t>
      </w:r>
      <w:r w:rsidRPr="00740CFD">
        <w:rPr>
          <w:rFonts w:ascii="Palatino Linotype" w:hAnsi="Palatino Linotype"/>
          <w:b/>
          <w:i/>
          <w:lang w:val="es-ES_tradnl"/>
        </w:rPr>
        <w:t xml:space="preserve">el recurso de inconformidad es idóneo para reclamar diversas negativas de acceso a la información que se imputen a órganos garantes locales, </w:t>
      </w:r>
      <w:r w:rsidRPr="00740CFD">
        <w:rPr>
          <w:rFonts w:ascii="Palatino Linotype" w:hAnsi="Palatino Linotype"/>
          <w:i/>
          <w:lang w:val="es-ES_tradnl"/>
        </w:rPr>
        <w:t>sin que debamos limitarnos sólo a la confirmación o modificación de clasificación, confirmación de inexistencia,</w:t>
      </w:r>
      <w:r w:rsidRPr="00740CFD">
        <w:rPr>
          <w:rFonts w:ascii="Palatino Linotype" w:hAnsi="Palatino Linotype"/>
          <w:i/>
          <w:spacing w:val="-11"/>
          <w:lang w:val="es-ES_tradnl"/>
        </w:rPr>
        <w:t xml:space="preserve"> </w:t>
      </w:r>
      <w:r w:rsidRPr="00740CFD">
        <w:rPr>
          <w:rFonts w:ascii="Palatino Linotype" w:hAnsi="Palatino Linotype"/>
          <w:i/>
          <w:lang w:val="es-ES_tradnl"/>
        </w:rPr>
        <w:t>o</w:t>
      </w:r>
      <w:r w:rsidRPr="00740CFD">
        <w:rPr>
          <w:rFonts w:ascii="Palatino Linotype" w:hAnsi="Palatino Linotype"/>
          <w:i/>
          <w:spacing w:val="-15"/>
          <w:lang w:val="es-ES_tradnl"/>
        </w:rPr>
        <w:t xml:space="preserve"> </w:t>
      </w:r>
      <w:r w:rsidRPr="00740CFD">
        <w:rPr>
          <w:rFonts w:ascii="Palatino Linotype" w:hAnsi="Palatino Linotype"/>
          <w:i/>
          <w:lang w:val="es-ES_tradnl"/>
        </w:rPr>
        <w:t>la</w:t>
      </w:r>
      <w:r w:rsidRPr="00740CFD">
        <w:rPr>
          <w:rFonts w:ascii="Palatino Linotype" w:hAnsi="Palatino Linotype"/>
          <w:i/>
          <w:spacing w:val="-11"/>
          <w:lang w:val="es-ES_tradnl"/>
        </w:rPr>
        <w:t xml:space="preserve"> </w:t>
      </w:r>
      <w:r w:rsidRPr="00740CFD">
        <w:rPr>
          <w:rFonts w:ascii="Palatino Linotype" w:hAnsi="Palatino Linotype"/>
          <w:i/>
          <w:lang w:val="es-ES_tradnl"/>
        </w:rPr>
        <w:t>falta</w:t>
      </w:r>
      <w:r w:rsidRPr="00740CFD">
        <w:rPr>
          <w:rFonts w:ascii="Palatino Linotype" w:hAnsi="Palatino Linotype"/>
          <w:i/>
          <w:spacing w:val="-10"/>
          <w:lang w:val="es-ES_tradnl"/>
        </w:rPr>
        <w:t xml:space="preserve"> </w:t>
      </w:r>
      <w:r w:rsidRPr="00740CFD">
        <w:rPr>
          <w:rFonts w:ascii="Palatino Linotype" w:hAnsi="Palatino Linotype"/>
          <w:i/>
          <w:lang w:val="es-ES_tradnl"/>
        </w:rPr>
        <w:t>de</w:t>
      </w:r>
      <w:r w:rsidRPr="00740CFD">
        <w:rPr>
          <w:rFonts w:ascii="Palatino Linotype" w:hAnsi="Palatino Linotype"/>
          <w:i/>
          <w:spacing w:val="-11"/>
          <w:lang w:val="es-ES_tradnl"/>
        </w:rPr>
        <w:t xml:space="preserve"> </w:t>
      </w:r>
      <w:r w:rsidRPr="00740CFD">
        <w:rPr>
          <w:rFonts w:ascii="Palatino Linotype" w:hAnsi="Palatino Linotype"/>
          <w:i/>
          <w:lang w:val="es-ES_tradnl"/>
        </w:rPr>
        <w:t>una</w:t>
      </w:r>
      <w:r w:rsidRPr="00740CFD">
        <w:rPr>
          <w:rFonts w:ascii="Palatino Linotype" w:hAnsi="Palatino Linotype"/>
          <w:i/>
          <w:spacing w:val="-10"/>
          <w:lang w:val="es-ES_tradnl"/>
        </w:rPr>
        <w:t xml:space="preserve"> </w:t>
      </w:r>
      <w:r w:rsidRPr="00740CFD">
        <w:rPr>
          <w:rFonts w:ascii="Palatino Linotype" w:hAnsi="Palatino Linotype"/>
          <w:i/>
          <w:lang w:val="es-ES_tradnl"/>
        </w:rPr>
        <w:t>resolución</w:t>
      </w:r>
      <w:r w:rsidRPr="00740CFD">
        <w:rPr>
          <w:rFonts w:ascii="Palatino Linotype" w:hAnsi="Palatino Linotype"/>
          <w:i/>
          <w:spacing w:val="-11"/>
          <w:lang w:val="es-ES_tradnl"/>
        </w:rPr>
        <w:t xml:space="preserve"> </w:t>
      </w:r>
      <w:r w:rsidRPr="00740CFD">
        <w:rPr>
          <w:rFonts w:ascii="Palatino Linotype" w:hAnsi="Palatino Linotype"/>
          <w:i/>
          <w:lang w:val="es-ES_tradnl"/>
        </w:rPr>
        <w:t>dentro</w:t>
      </w:r>
      <w:r w:rsidRPr="00740CFD">
        <w:rPr>
          <w:rFonts w:ascii="Palatino Linotype" w:hAnsi="Palatino Linotype"/>
          <w:i/>
          <w:spacing w:val="-10"/>
          <w:lang w:val="es-ES_tradnl"/>
        </w:rPr>
        <w:t xml:space="preserve"> </w:t>
      </w:r>
      <w:r w:rsidRPr="00740CFD">
        <w:rPr>
          <w:rFonts w:ascii="Palatino Linotype" w:hAnsi="Palatino Linotype"/>
          <w:i/>
          <w:lang w:val="es-ES_tradnl"/>
        </w:rPr>
        <w:t>del</w:t>
      </w:r>
      <w:r w:rsidRPr="00740CFD">
        <w:rPr>
          <w:rFonts w:ascii="Palatino Linotype" w:hAnsi="Palatino Linotype"/>
          <w:i/>
          <w:spacing w:val="-12"/>
          <w:lang w:val="es-ES_tradnl"/>
        </w:rPr>
        <w:t xml:space="preserve"> </w:t>
      </w:r>
      <w:r w:rsidRPr="00740CFD">
        <w:rPr>
          <w:rFonts w:ascii="Palatino Linotype" w:hAnsi="Palatino Linotype"/>
          <w:i/>
          <w:lang w:val="es-ES_tradnl"/>
        </w:rPr>
        <w:t>plazo</w:t>
      </w:r>
      <w:r w:rsidRPr="00740CFD">
        <w:rPr>
          <w:rFonts w:ascii="Palatino Linotype" w:hAnsi="Palatino Linotype"/>
          <w:i/>
          <w:spacing w:val="-10"/>
          <w:lang w:val="es-ES_tradnl"/>
        </w:rPr>
        <w:t xml:space="preserve"> </w:t>
      </w:r>
      <w:r w:rsidRPr="00740CFD">
        <w:rPr>
          <w:rFonts w:ascii="Palatino Linotype" w:hAnsi="Palatino Linotype"/>
          <w:i/>
          <w:lang w:val="es-ES_tradnl"/>
        </w:rPr>
        <w:t>previsto</w:t>
      </w:r>
      <w:r w:rsidRPr="00740CFD">
        <w:rPr>
          <w:rFonts w:ascii="Palatino Linotype" w:hAnsi="Palatino Linotype"/>
          <w:i/>
          <w:spacing w:val="-10"/>
          <w:lang w:val="es-ES_tradnl"/>
        </w:rPr>
        <w:t xml:space="preserve"> </w:t>
      </w:r>
      <w:r w:rsidRPr="00740CFD">
        <w:rPr>
          <w:rFonts w:ascii="Palatino Linotype" w:hAnsi="Palatino Linotype"/>
          <w:i/>
          <w:lang w:val="es-ES_tradnl"/>
        </w:rPr>
        <w:t>para</w:t>
      </w:r>
      <w:r w:rsidRPr="00740CFD">
        <w:rPr>
          <w:rFonts w:ascii="Palatino Linotype" w:hAnsi="Palatino Linotype"/>
          <w:i/>
          <w:spacing w:val="-10"/>
          <w:lang w:val="es-ES_tradnl"/>
        </w:rPr>
        <w:t xml:space="preserve"> </w:t>
      </w:r>
      <w:r w:rsidRPr="00740CFD">
        <w:rPr>
          <w:rFonts w:ascii="Palatino Linotype" w:hAnsi="Palatino Linotype"/>
          <w:i/>
          <w:lang w:val="es-ES_tradnl"/>
        </w:rPr>
        <w:t>ello,</w:t>
      </w:r>
      <w:r w:rsidRPr="00740CFD">
        <w:rPr>
          <w:rFonts w:ascii="Palatino Linotype" w:hAnsi="Palatino Linotype"/>
          <w:i/>
          <w:spacing w:val="-11"/>
          <w:lang w:val="es-ES_tradnl"/>
        </w:rPr>
        <w:t xml:space="preserve"> </w:t>
      </w:r>
      <w:r w:rsidRPr="00740CFD">
        <w:rPr>
          <w:rFonts w:ascii="Palatino Linotype" w:hAnsi="Palatino Linotype"/>
          <w:i/>
          <w:lang w:val="es-ES_tradnl"/>
        </w:rPr>
        <w:t>esto</w:t>
      </w:r>
      <w:r w:rsidRPr="00740CFD">
        <w:rPr>
          <w:rFonts w:ascii="Palatino Linotype" w:hAnsi="Palatino Linotype"/>
          <w:i/>
          <w:spacing w:val="-9"/>
          <w:lang w:val="es-ES_tradnl"/>
        </w:rPr>
        <w:t xml:space="preserve"> </w:t>
      </w:r>
      <w:r w:rsidRPr="00740CFD">
        <w:rPr>
          <w:rFonts w:ascii="Palatino Linotype" w:hAnsi="Palatino Linotype"/>
          <w:i/>
          <w:lang w:val="es-ES_tradnl"/>
        </w:rPr>
        <w:t xml:space="preserve">con el fin de </w:t>
      </w:r>
      <w:r w:rsidRPr="00740CFD">
        <w:rPr>
          <w:rFonts w:ascii="Palatino Linotype" w:hAnsi="Palatino Linotype"/>
          <w:b/>
          <w:i/>
          <w:lang w:val="es-ES_tradnl"/>
        </w:rPr>
        <w:t>favorecer la tutela del derecho de acceso a la información</w:t>
      </w:r>
      <w:r w:rsidRPr="00740CFD">
        <w:rPr>
          <w:rFonts w:ascii="Palatino Linotype" w:hAnsi="Palatino Linotype"/>
          <w:i/>
          <w:lang w:val="es-ES_tradnl"/>
        </w:rPr>
        <w:t xml:space="preserve">; por lo </w:t>
      </w:r>
      <w:r w:rsidRPr="00740CFD">
        <w:rPr>
          <w:rFonts w:ascii="Palatino Linotype" w:hAnsi="Palatino Linotype"/>
          <w:i/>
          <w:lang w:val="es-ES_tradnl"/>
        </w:rPr>
        <w:lastRenderedPageBreak/>
        <w:t>anterior es que resulta procedente la admisión al existir una causal de procedencia en el caso que nos</w:t>
      </w:r>
      <w:r w:rsidRPr="00740CFD">
        <w:rPr>
          <w:rFonts w:ascii="Palatino Linotype" w:hAnsi="Palatino Linotype"/>
          <w:i/>
          <w:spacing w:val="-2"/>
          <w:lang w:val="es-ES_tradnl"/>
        </w:rPr>
        <w:t xml:space="preserve"> </w:t>
      </w:r>
      <w:r w:rsidRPr="00740CFD">
        <w:rPr>
          <w:rFonts w:ascii="Palatino Linotype" w:hAnsi="Palatino Linotype"/>
          <w:i/>
          <w:lang w:val="es-ES_tradnl"/>
        </w:rPr>
        <w:t>ocupa.”</w:t>
      </w:r>
    </w:p>
    <w:p w14:paraId="40BC9472" w14:textId="77777777" w:rsidR="00334AC9" w:rsidRPr="00740CF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D97A758" w14:textId="77777777" w:rsidR="00334AC9" w:rsidRPr="00740CF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740CFD">
        <w:rPr>
          <w:rFonts w:ascii="Palatino Linotype" w:hAnsi="Palatino Linotype"/>
          <w:spacing w:val="-3"/>
          <w:lang w:val="es-ES_tradnl"/>
        </w:rPr>
        <w:t xml:space="preserve"> </w:t>
      </w:r>
      <w:r w:rsidRPr="00740CFD">
        <w:rPr>
          <w:rFonts w:ascii="Palatino Linotype" w:hAnsi="Palatino Linotype"/>
          <w:lang w:val="es-ES_tradnl"/>
        </w:rPr>
        <w:t>recurso</w:t>
      </w:r>
      <w:r w:rsidRPr="00740CFD">
        <w:rPr>
          <w:rFonts w:ascii="Palatino Linotype" w:hAnsi="Palatino Linotype"/>
          <w:spacing w:val="-3"/>
          <w:lang w:val="es-ES_tradnl"/>
        </w:rPr>
        <w:t xml:space="preserve"> </w:t>
      </w:r>
      <w:r w:rsidRPr="00740CFD">
        <w:rPr>
          <w:rFonts w:ascii="Palatino Linotype" w:hAnsi="Palatino Linotype"/>
          <w:lang w:val="es-ES_tradnl"/>
        </w:rPr>
        <w:t>de</w:t>
      </w:r>
      <w:r w:rsidRPr="00740CFD">
        <w:rPr>
          <w:rFonts w:ascii="Palatino Linotype" w:hAnsi="Palatino Linotype"/>
          <w:spacing w:val="-6"/>
          <w:lang w:val="es-ES_tradnl"/>
        </w:rPr>
        <w:t xml:space="preserve"> </w:t>
      </w:r>
      <w:r w:rsidRPr="00740CFD">
        <w:rPr>
          <w:rFonts w:ascii="Palatino Linotype" w:hAnsi="Palatino Linotype"/>
          <w:lang w:val="es-ES_tradnl"/>
        </w:rPr>
        <w:t>inconformidad</w:t>
      </w:r>
      <w:r w:rsidRPr="00740CFD">
        <w:rPr>
          <w:rFonts w:ascii="Palatino Linotype" w:hAnsi="Palatino Linotype"/>
          <w:spacing w:val="-3"/>
          <w:lang w:val="es-ES_tradnl"/>
        </w:rPr>
        <w:t xml:space="preserve"> </w:t>
      </w:r>
      <w:r w:rsidRPr="00740CFD">
        <w:rPr>
          <w:rFonts w:ascii="Palatino Linotype" w:hAnsi="Palatino Linotype"/>
          <w:lang w:val="es-ES_tradnl"/>
        </w:rPr>
        <w:t>procede</w:t>
      </w:r>
      <w:r w:rsidRPr="00740CFD">
        <w:rPr>
          <w:rFonts w:ascii="Palatino Linotype" w:hAnsi="Palatino Linotype"/>
          <w:spacing w:val="-6"/>
          <w:lang w:val="es-ES_tradnl"/>
        </w:rPr>
        <w:t xml:space="preserve"> </w:t>
      </w:r>
      <w:r w:rsidRPr="00740CFD">
        <w:rPr>
          <w:rFonts w:ascii="Palatino Linotype" w:hAnsi="Palatino Linotype"/>
          <w:lang w:val="es-ES_tradnl"/>
        </w:rPr>
        <w:t>en</w:t>
      </w:r>
      <w:r w:rsidRPr="00740CFD">
        <w:rPr>
          <w:rFonts w:ascii="Palatino Linotype" w:hAnsi="Palatino Linotype"/>
          <w:spacing w:val="-6"/>
          <w:lang w:val="es-ES_tradnl"/>
        </w:rPr>
        <w:t xml:space="preserve"> </w:t>
      </w:r>
      <w:r w:rsidRPr="00740CFD">
        <w:rPr>
          <w:rFonts w:ascii="Palatino Linotype" w:hAnsi="Palatino Linotype"/>
          <w:lang w:val="es-ES_tradnl"/>
        </w:rPr>
        <w:t>contra</w:t>
      </w:r>
      <w:r w:rsidRPr="00740CFD">
        <w:rPr>
          <w:rFonts w:ascii="Palatino Linotype" w:hAnsi="Palatino Linotype"/>
          <w:spacing w:val="-3"/>
          <w:lang w:val="es-ES_tradnl"/>
        </w:rPr>
        <w:t xml:space="preserve"> </w:t>
      </w:r>
      <w:r w:rsidRPr="00740CFD">
        <w:rPr>
          <w:rFonts w:ascii="Palatino Linotype" w:hAnsi="Palatino Linotype"/>
          <w:lang w:val="es-ES_tradnl"/>
        </w:rPr>
        <w:t>de las resoluciones que tengan por sentido confirmar o modificar la clasificación de la información, o en su caso, confirmar la inexistencia o negativa de</w:t>
      </w:r>
      <w:r w:rsidRPr="00740CFD">
        <w:rPr>
          <w:rFonts w:ascii="Palatino Linotype" w:hAnsi="Palatino Linotype"/>
          <w:spacing w:val="-31"/>
          <w:lang w:val="es-ES_tradnl"/>
        </w:rPr>
        <w:t xml:space="preserve"> </w:t>
      </w:r>
      <w:r w:rsidRPr="00740CFD">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740CFD">
        <w:rPr>
          <w:rFonts w:ascii="Palatino Linotype" w:hAnsi="Palatino Linotype"/>
          <w:spacing w:val="-17"/>
          <w:lang w:val="es-ES_tradnl"/>
        </w:rPr>
        <w:t xml:space="preserve"> </w:t>
      </w:r>
      <w:r w:rsidRPr="00740CFD">
        <w:rPr>
          <w:rFonts w:ascii="Palatino Linotype" w:hAnsi="Palatino Linotype"/>
          <w:lang w:val="es-ES_tradnl"/>
        </w:rPr>
        <w:t>en</w:t>
      </w:r>
      <w:r w:rsidRPr="00740CFD">
        <w:rPr>
          <w:rFonts w:ascii="Palatino Linotype" w:hAnsi="Palatino Linotype"/>
          <w:spacing w:val="-16"/>
          <w:lang w:val="es-ES_tradnl"/>
        </w:rPr>
        <w:t xml:space="preserve"> </w:t>
      </w:r>
      <w:r w:rsidRPr="00740CFD">
        <w:rPr>
          <w:rFonts w:ascii="Palatino Linotype" w:hAnsi="Palatino Linotype"/>
          <w:lang w:val="es-ES_tradnl"/>
        </w:rPr>
        <w:t>la</w:t>
      </w:r>
      <w:r w:rsidRPr="00740CFD">
        <w:rPr>
          <w:rFonts w:ascii="Palatino Linotype" w:hAnsi="Palatino Linotype"/>
          <w:spacing w:val="-16"/>
          <w:lang w:val="es-ES_tradnl"/>
        </w:rPr>
        <w:t xml:space="preserve"> </w:t>
      </w:r>
      <w:r w:rsidRPr="00740CFD">
        <w:rPr>
          <w:rFonts w:ascii="Palatino Linotype" w:hAnsi="Palatino Linotype"/>
          <w:lang w:val="es-ES_tradnl"/>
        </w:rPr>
        <w:t>Ciudad</w:t>
      </w:r>
      <w:r w:rsidRPr="00740CFD">
        <w:rPr>
          <w:rFonts w:ascii="Palatino Linotype" w:hAnsi="Palatino Linotype"/>
          <w:spacing w:val="-15"/>
          <w:lang w:val="es-ES_tradnl"/>
        </w:rPr>
        <w:t xml:space="preserve"> </w:t>
      </w:r>
      <w:r w:rsidRPr="00740CFD">
        <w:rPr>
          <w:rFonts w:ascii="Palatino Linotype" w:hAnsi="Palatino Linotype"/>
          <w:lang w:val="es-ES_tradnl"/>
        </w:rPr>
        <w:t>de</w:t>
      </w:r>
      <w:r w:rsidRPr="00740CFD">
        <w:rPr>
          <w:rFonts w:ascii="Palatino Linotype" w:hAnsi="Palatino Linotype"/>
          <w:spacing w:val="-11"/>
          <w:lang w:val="es-ES_tradnl"/>
        </w:rPr>
        <w:t xml:space="preserve"> </w:t>
      </w:r>
      <w:r w:rsidRPr="00740CFD">
        <w:rPr>
          <w:rFonts w:ascii="Palatino Linotype" w:hAnsi="Palatino Linotype"/>
          <w:lang w:val="es-ES_tradnl"/>
        </w:rPr>
        <w:t>México,</w:t>
      </w:r>
      <w:r w:rsidRPr="00740CFD">
        <w:rPr>
          <w:rFonts w:ascii="Palatino Linotype" w:hAnsi="Palatino Linotype"/>
          <w:spacing w:val="-12"/>
          <w:lang w:val="es-ES_tradnl"/>
        </w:rPr>
        <w:t xml:space="preserve"> en el amparo 1703/2016 mediante el cual </w:t>
      </w:r>
      <w:r w:rsidRPr="00740CFD">
        <w:rPr>
          <w:rFonts w:ascii="Palatino Linotype" w:hAnsi="Palatino Linotype"/>
          <w:lang w:val="es-ES_tradnl"/>
        </w:rPr>
        <w:t>se dejó sin efectos la resolución del expediente RIA 0020/16 y, de ser el caso, se admitiera</w:t>
      </w:r>
      <w:r w:rsidRPr="00740CFD">
        <w:rPr>
          <w:rFonts w:ascii="Palatino Linotype" w:hAnsi="Palatino Linotype"/>
          <w:spacing w:val="-16"/>
          <w:lang w:val="es-ES_tradnl"/>
        </w:rPr>
        <w:t xml:space="preserve"> </w:t>
      </w:r>
      <w:r w:rsidRPr="00740CFD">
        <w:rPr>
          <w:rFonts w:ascii="Palatino Linotype" w:hAnsi="Palatino Linotype"/>
          <w:lang w:val="es-ES_tradnl"/>
        </w:rPr>
        <w:t>a</w:t>
      </w:r>
      <w:r w:rsidRPr="00740CFD">
        <w:rPr>
          <w:rFonts w:ascii="Palatino Linotype" w:hAnsi="Palatino Linotype"/>
          <w:spacing w:val="-16"/>
          <w:lang w:val="es-ES_tradnl"/>
        </w:rPr>
        <w:t xml:space="preserve"> </w:t>
      </w:r>
      <w:r w:rsidRPr="00740CFD">
        <w:rPr>
          <w:rFonts w:ascii="Palatino Linotype" w:hAnsi="Palatino Linotype"/>
          <w:lang w:val="es-ES_tradnl"/>
        </w:rPr>
        <w:t>trámite</w:t>
      </w:r>
      <w:r w:rsidRPr="00740CFD">
        <w:rPr>
          <w:rFonts w:ascii="Palatino Linotype" w:hAnsi="Palatino Linotype"/>
          <w:spacing w:val="-16"/>
          <w:lang w:val="es-ES_tradnl"/>
        </w:rPr>
        <w:t xml:space="preserve"> </w:t>
      </w:r>
      <w:r w:rsidRPr="00740CFD">
        <w:rPr>
          <w:rFonts w:ascii="Palatino Linotype" w:hAnsi="Palatino Linotype"/>
          <w:lang w:val="es-ES_tradnl"/>
        </w:rPr>
        <w:t>el</w:t>
      </w:r>
      <w:r w:rsidRPr="00740CFD">
        <w:rPr>
          <w:rFonts w:ascii="Palatino Linotype" w:hAnsi="Palatino Linotype"/>
          <w:spacing w:val="-8"/>
          <w:lang w:val="es-ES_tradnl"/>
        </w:rPr>
        <w:t xml:space="preserve"> </w:t>
      </w:r>
      <w:r w:rsidRPr="00740CFD">
        <w:rPr>
          <w:rFonts w:ascii="Palatino Linotype" w:hAnsi="Palatino Linotype"/>
          <w:lang w:val="es-ES_tradnl"/>
        </w:rPr>
        <w:t>recurso</w:t>
      </w:r>
      <w:r w:rsidRPr="00740CFD">
        <w:rPr>
          <w:rFonts w:ascii="Palatino Linotype" w:hAnsi="Palatino Linotype"/>
          <w:spacing w:val="-15"/>
          <w:lang w:val="es-ES_tradnl"/>
        </w:rPr>
        <w:t xml:space="preserve"> </w:t>
      </w:r>
      <w:r w:rsidRPr="00740CFD">
        <w:rPr>
          <w:rFonts w:ascii="Palatino Linotype" w:hAnsi="Palatino Linotype"/>
          <w:lang w:val="es-ES_tradnl"/>
        </w:rPr>
        <w:t>de</w:t>
      </w:r>
      <w:r w:rsidRPr="00740CFD">
        <w:rPr>
          <w:rFonts w:ascii="Palatino Linotype" w:hAnsi="Palatino Linotype"/>
          <w:spacing w:val="-21"/>
          <w:lang w:val="es-ES_tradnl"/>
        </w:rPr>
        <w:t xml:space="preserve"> </w:t>
      </w:r>
      <w:r w:rsidRPr="00740CFD">
        <w:rPr>
          <w:rFonts w:ascii="Palatino Linotype" w:hAnsi="Palatino Linotype"/>
          <w:lang w:val="es-ES_tradnl"/>
        </w:rPr>
        <w:t>inconformidad.</w:t>
      </w:r>
    </w:p>
    <w:p w14:paraId="5DFB8AD9" w14:textId="77777777" w:rsidR="00334AC9" w:rsidRPr="00740CFD"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160A834C" w14:textId="77777777" w:rsidR="00334AC9" w:rsidRPr="00740CFD"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Asimismo, refiere que en la sentencia de amparo el Juzgado de Distrito resolvió que el recurso de inconformidad es idóneo para reclamar toda clase de negativas</w:t>
      </w:r>
      <w:r w:rsidRPr="00740CFD">
        <w:rPr>
          <w:rFonts w:ascii="Palatino Linotype" w:hAnsi="Palatino Linotype"/>
          <w:spacing w:val="-8"/>
          <w:lang w:val="es-ES_tradnl"/>
        </w:rPr>
        <w:t xml:space="preserve"> </w:t>
      </w:r>
      <w:r w:rsidRPr="00740CFD">
        <w:rPr>
          <w:rFonts w:ascii="Palatino Linotype" w:hAnsi="Palatino Linotype"/>
          <w:lang w:val="es-ES_tradnl"/>
        </w:rPr>
        <w:t>de</w:t>
      </w:r>
      <w:r w:rsidRPr="00740CFD">
        <w:rPr>
          <w:rFonts w:ascii="Palatino Linotype" w:hAnsi="Palatino Linotype"/>
          <w:spacing w:val="-8"/>
          <w:lang w:val="es-ES_tradnl"/>
        </w:rPr>
        <w:t xml:space="preserve"> </w:t>
      </w:r>
      <w:r w:rsidRPr="00740CFD">
        <w:rPr>
          <w:rFonts w:ascii="Palatino Linotype" w:hAnsi="Palatino Linotype"/>
          <w:lang w:val="es-ES_tradnl"/>
        </w:rPr>
        <w:t>acceso</w:t>
      </w:r>
      <w:r w:rsidRPr="00740CFD">
        <w:rPr>
          <w:rFonts w:ascii="Palatino Linotype" w:hAnsi="Palatino Linotype"/>
          <w:spacing w:val="-7"/>
          <w:lang w:val="es-ES_tradnl"/>
        </w:rPr>
        <w:t xml:space="preserve"> </w:t>
      </w:r>
      <w:r w:rsidRPr="00740CFD">
        <w:rPr>
          <w:rFonts w:ascii="Palatino Linotype" w:hAnsi="Palatino Linotype"/>
          <w:lang w:val="es-ES_tradnl"/>
        </w:rPr>
        <w:t>a</w:t>
      </w:r>
      <w:r w:rsidRPr="00740CFD">
        <w:rPr>
          <w:rFonts w:ascii="Palatino Linotype" w:hAnsi="Palatino Linotype"/>
          <w:spacing w:val="-12"/>
          <w:lang w:val="es-ES_tradnl"/>
        </w:rPr>
        <w:t xml:space="preserve"> </w:t>
      </w:r>
      <w:r w:rsidRPr="00740CFD">
        <w:rPr>
          <w:rFonts w:ascii="Palatino Linotype" w:hAnsi="Palatino Linotype"/>
          <w:lang w:val="es-ES_tradnl"/>
        </w:rPr>
        <w:t>la</w:t>
      </w:r>
      <w:r w:rsidRPr="00740CFD">
        <w:rPr>
          <w:rFonts w:ascii="Palatino Linotype" w:hAnsi="Palatino Linotype"/>
          <w:spacing w:val="-12"/>
          <w:lang w:val="es-ES_tradnl"/>
        </w:rPr>
        <w:t xml:space="preserve"> </w:t>
      </w:r>
      <w:r w:rsidRPr="00740CFD">
        <w:rPr>
          <w:rFonts w:ascii="Palatino Linotype" w:hAnsi="Palatino Linotype"/>
          <w:lang w:val="es-ES_tradnl"/>
        </w:rPr>
        <w:t>información</w:t>
      </w:r>
      <w:r w:rsidRPr="00740CFD">
        <w:rPr>
          <w:rFonts w:ascii="Palatino Linotype" w:hAnsi="Palatino Linotype"/>
          <w:spacing w:val="-15"/>
          <w:lang w:val="es-ES_tradnl"/>
        </w:rPr>
        <w:t xml:space="preserve"> </w:t>
      </w:r>
      <w:r w:rsidRPr="00740CFD">
        <w:rPr>
          <w:rFonts w:ascii="Palatino Linotype" w:hAnsi="Palatino Linotype"/>
          <w:lang w:val="es-ES_tradnl"/>
        </w:rPr>
        <w:t>que</w:t>
      </w:r>
      <w:r w:rsidRPr="00740CFD">
        <w:rPr>
          <w:rFonts w:ascii="Palatino Linotype" w:hAnsi="Palatino Linotype"/>
          <w:spacing w:val="-8"/>
          <w:lang w:val="es-ES_tradnl"/>
        </w:rPr>
        <w:t xml:space="preserve"> </w:t>
      </w:r>
      <w:r w:rsidRPr="00740CFD">
        <w:rPr>
          <w:rFonts w:ascii="Palatino Linotype" w:hAnsi="Palatino Linotype"/>
          <w:lang w:val="es-ES_tradnl"/>
        </w:rPr>
        <w:t>se</w:t>
      </w:r>
      <w:r w:rsidRPr="00740CFD">
        <w:rPr>
          <w:rFonts w:ascii="Palatino Linotype" w:hAnsi="Palatino Linotype"/>
          <w:spacing w:val="-7"/>
          <w:lang w:val="es-ES_tradnl"/>
        </w:rPr>
        <w:t xml:space="preserve"> </w:t>
      </w:r>
      <w:r w:rsidRPr="00740CFD">
        <w:rPr>
          <w:rFonts w:ascii="Palatino Linotype" w:hAnsi="Palatino Linotype"/>
          <w:lang w:val="es-ES_tradnl"/>
        </w:rPr>
        <w:t>imputen</w:t>
      </w:r>
      <w:r w:rsidRPr="00740CFD">
        <w:rPr>
          <w:rFonts w:ascii="Palatino Linotype" w:hAnsi="Palatino Linotype"/>
          <w:spacing w:val="-11"/>
          <w:lang w:val="es-ES_tradnl"/>
        </w:rPr>
        <w:t xml:space="preserve"> </w:t>
      </w:r>
      <w:r w:rsidRPr="00740CFD">
        <w:rPr>
          <w:rFonts w:ascii="Palatino Linotype" w:hAnsi="Palatino Linotype"/>
          <w:lang w:val="es-ES_tradnl"/>
        </w:rPr>
        <w:t>a</w:t>
      </w:r>
      <w:r w:rsidRPr="00740CFD">
        <w:rPr>
          <w:rFonts w:ascii="Palatino Linotype" w:hAnsi="Palatino Linotype"/>
          <w:spacing w:val="-12"/>
          <w:lang w:val="es-ES_tradnl"/>
        </w:rPr>
        <w:t xml:space="preserve"> </w:t>
      </w:r>
      <w:r w:rsidRPr="00740CFD">
        <w:rPr>
          <w:rFonts w:ascii="Palatino Linotype" w:hAnsi="Palatino Linotype"/>
          <w:lang w:val="es-ES_tradnl"/>
        </w:rPr>
        <w:t>órganos</w:t>
      </w:r>
      <w:r w:rsidRPr="00740CFD">
        <w:rPr>
          <w:rFonts w:ascii="Palatino Linotype" w:hAnsi="Palatino Linotype"/>
          <w:spacing w:val="-13"/>
          <w:lang w:val="es-ES_tradnl"/>
        </w:rPr>
        <w:t xml:space="preserve"> </w:t>
      </w:r>
      <w:r w:rsidRPr="00740CFD">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740CFD">
        <w:rPr>
          <w:rFonts w:ascii="Palatino Linotype" w:hAnsi="Palatino Linotype"/>
          <w:spacing w:val="-3"/>
          <w:lang w:val="es-ES_tradnl"/>
        </w:rPr>
        <w:t xml:space="preserve">lo </w:t>
      </w:r>
      <w:r w:rsidRPr="00740CFD">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740CFD">
        <w:rPr>
          <w:rFonts w:ascii="Palatino Linotype" w:hAnsi="Palatino Linotype"/>
          <w:spacing w:val="-17"/>
          <w:lang w:val="es-ES_tradnl"/>
        </w:rPr>
        <w:t xml:space="preserve"> </w:t>
      </w:r>
      <w:r w:rsidRPr="00740CFD">
        <w:rPr>
          <w:rFonts w:ascii="Palatino Linotype" w:hAnsi="Palatino Linotype"/>
          <w:lang w:val="es-ES_tradnl"/>
        </w:rPr>
        <w:t>constitucional</w:t>
      </w:r>
      <w:r w:rsidRPr="00740CFD">
        <w:rPr>
          <w:rFonts w:ascii="Palatino Linotype" w:hAnsi="Palatino Linotype"/>
          <w:spacing w:val="-12"/>
          <w:lang w:val="es-ES_tradnl"/>
        </w:rPr>
        <w:t xml:space="preserve"> </w:t>
      </w:r>
      <w:r w:rsidRPr="00740CFD">
        <w:rPr>
          <w:rFonts w:ascii="Palatino Linotype" w:hAnsi="Palatino Linotype"/>
          <w:lang w:val="es-ES_tradnl"/>
        </w:rPr>
        <w:t>por</w:t>
      </w:r>
      <w:r w:rsidRPr="00740CFD">
        <w:rPr>
          <w:rFonts w:ascii="Palatino Linotype" w:hAnsi="Palatino Linotype"/>
          <w:spacing w:val="-15"/>
          <w:lang w:val="es-ES_tradnl"/>
        </w:rPr>
        <w:t xml:space="preserve"> </w:t>
      </w:r>
      <w:r w:rsidRPr="00740CFD">
        <w:rPr>
          <w:rFonts w:ascii="Palatino Linotype" w:hAnsi="Palatino Linotype"/>
          <w:lang w:val="es-ES_tradnl"/>
        </w:rPr>
        <w:t>la</w:t>
      </w:r>
      <w:r w:rsidRPr="00740CFD">
        <w:rPr>
          <w:rFonts w:ascii="Palatino Linotype" w:hAnsi="Palatino Linotype"/>
          <w:spacing w:val="-16"/>
          <w:lang w:val="es-ES_tradnl"/>
        </w:rPr>
        <w:t xml:space="preserve"> </w:t>
      </w:r>
      <w:r w:rsidRPr="00740CFD">
        <w:rPr>
          <w:rFonts w:ascii="Palatino Linotype" w:hAnsi="Palatino Linotype"/>
          <w:lang w:val="es-ES_tradnl"/>
        </w:rPr>
        <w:t>cual</w:t>
      </w:r>
      <w:r w:rsidRPr="00740CFD">
        <w:rPr>
          <w:rFonts w:ascii="Palatino Linotype" w:hAnsi="Palatino Linotype"/>
          <w:spacing w:val="-12"/>
          <w:lang w:val="es-ES_tradnl"/>
        </w:rPr>
        <w:t xml:space="preserve"> </w:t>
      </w:r>
      <w:r w:rsidRPr="00740CFD">
        <w:rPr>
          <w:rFonts w:ascii="Palatino Linotype" w:hAnsi="Palatino Linotype"/>
          <w:lang w:val="es-ES_tradnl"/>
        </w:rPr>
        <w:t>fue</w:t>
      </w:r>
      <w:r w:rsidRPr="00740CFD">
        <w:rPr>
          <w:rFonts w:ascii="Palatino Linotype" w:hAnsi="Palatino Linotype"/>
          <w:spacing w:val="-17"/>
          <w:lang w:val="es-ES_tradnl"/>
        </w:rPr>
        <w:t xml:space="preserve"> </w:t>
      </w:r>
      <w:r w:rsidRPr="00740CFD">
        <w:rPr>
          <w:rFonts w:ascii="Palatino Linotype" w:hAnsi="Palatino Linotype"/>
          <w:lang w:val="es-ES_tradnl"/>
        </w:rPr>
        <w:t>creado</w:t>
      </w:r>
      <w:r w:rsidRPr="00740CFD">
        <w:rPr>
          <w:rFonts w:ascii="Palatino Linotype" w:hAnsi="Palatino Linotype"/>
          <w:spacing w:val="-16"/>
          <w:lang w:val="es-ES_tradnl"/>
        </w:rPr>
        <w:t xml:space="preserve"> </w:t>
      </w:r>
      <w:r w:rsidRPr="00740CFD">
        <w:rPr>
          <w:rFonts w:ascii="Palatino Linotype" w:hAnsi="Palatino Linotype"/>
          <w:lang w:val="es-ES_tradnl"/>
        </w:rPr>
        <w:t>el</w:t>
      </w:r>
      <w:r w:rsidRPr="00740CFD">
        <w:rPr>
          <w:rFonts w:ascii="Palatino Linotype" w:hAnsi="Palatino Linotype"/>
          <w:spacing w:val="-12"/>
          <w:lang w:val="es-ES_tradnl"/>
        </w:rPr>
        <w:t xml:space="preserve"> </w:t>
      </w:r>
      <w:r w:rsidRPr="00740CFD">
        <w:rPr>
          <w:rFonts w:ascii="Palatino Linotype" w:hAnsi="Palatino Linotype"/>
          <w:lang w:val="es-ES_tradnl"/>
        </w:rPr>
        <w:t>recurso</w:t>
      </w:r>
      <w:r w:rsidRPr="00740CFD">
        <w:rPr>
          <w:rFonts w:ascii="Palatino Linotype" w:hAnsi="Palatino Linotype"/>
          <w:spacing w:val="-16"/>
          <w:lang w:val="es-ES_tradnl"/>
        </w:rPr>
        <w:t xml:space="preserve"> </w:t>
      </w:r>
      <w:r w:rsidRPr="00740CFD">
        <w:rPr>
          <w:rFonts w:ascii="Palatino Linotype" w:hAnsi="Palatino Linotype"/>
          <w:lang w:val="es-ES_tradnl"/>
        </w:rPr>
        <w:t>de</w:t>
      </w:r>
      <w:r w:rsidRPr="00740CFD">
        <w:rPr>
          <w:rFonts w:ascii="Palatino Linotype" w:hAnsi="Palatino Linotype"/>
          <w:spacing w:val="-16"/>
          <w:lang w:val="es-ES_tradnl"/>
        </w:rPr>
        <w:t xml:space="preserve"> </w:t>
      </w:r>
      <w:r w:rsidRPr="00740CFD">
        <w:rPr>
          <w:rFonts w:ascii="Palatino Linotype" w:hAnsi="Palatino Linotype"/>
          <w:lang w:val="es-ES_tradnl"/>
        </w:rPr>
        <w:t>inconformidad,</w:t>
      </w:r>
      <w:r w:rsidRPr="00740CFD">
        <w:rPr>
          <w:rFonts w:ascii="Palatino Linotype" w:hAnsi="Palatino Linotype"/>
          <w:spacing w:val="-16"/>
          <w:lang w:val="es-ES_tradnl"/>
        </w:rPr>
        <w:t xml:space="preserve"> </w:t>
      </w:r>
      <w:r w:rsidRPr="00740CFD">
        <w:rPr>
          <w:rFonts w:ascii="Palatino Linotype" w:hAnsi="Palatino Linotype"/>
          <w:lang w:val="es-ES_tradnl"/>
        </w:rPr>
        <w:t xml:space="preserve">dado que pudieran </w:t>
      </w:r>
      <w:r w:rsidRPr="00740CFD">
        <w:rPr>
          <w:rFonts w:ascii="Palatino Linotype" w:hAnsi="Palatino Linotype"/>
          <w:lang w:val="es-ES_tradnl"/>
        </w:rPr>
        <w:lastRenderedPageBreak/>
        <w:t>generarse prácticas sistemáticas a fin de evitar la procedencia del recurso en mención y por tanto minar o disminuir la tutela del medio de defensa creado específicamente por el legislador para la</w:t>
      </w:r>
      <w:r w:rsidRPr="00740CFD">
        <w:rPr>
          <w:rFonts w:ascii="Palatino Linotype" w:hAnsi="Palatino Linotype"/>
          <w:spacing w:val="13"/>
          <w:lang w:val="es-ES_tradnl"/>
        </w:rPr>
        <w:t xml:space="preserve"> </w:t>
      </w:r>
      <w:r w:rsidRPr="00740CFD">
        <w:rPr>
          <w:rFonts w:ascii="Palatino Linotype" w:hAnsi="Palatino Linotype"/>
          <w:lang w:val="es-ES_tradnl"/>
        </w:rPr>
        <w:t>protección</w:t>
      </w:r>
      <w:r w:rsidRPr="00740CFD">
        <w:rPr>
          <w:rFonts w:ascii="Palatino Linotype" w:hAnsi="Palatino Linotype"/>
          <w:spacing w:val="14"/>
          <w:lang w:val="es-ES_tradnl"/>
        </w:rPr>
        <w:t xml:space="preserve"> </w:t>
      </w:r>
      <w:r w:rsidRPr="00740CFD">
        <w:rPr>
          <w:rFonts w:ascii="Palatino Linotype" w:hAnsi="Palatino Linotype"/>
          <w:spacing w:val="-3"/>
          <w:lang w:val="es-ES_tradnl"/>
        </w:rPr>
        <w:t>del</w:t>
      </w:r>
      <w:r w:rsidRPr="00740CFD">
        <w:rPr>
          <w:rFonts w:ascii="Palatino Linotype" w:hAnsi="Palatino Linotype"/>
          <w:spacing w:val="17"/>
          <w:lang w:val="es-ES_tradnl"/>
        </w:rPr>
        <w:t xml:space="preserve"> </w:t>
      </w:r>
      <w:r w:rsidRPr="00740CFD">
        <w:rPr>
          <w:rFonts w:ascii="Palatino Linotype" w:hAnsi="Palatino Linotype"/>
          <w:lang w:val="es-ES_tradnl"/>
        </w:rPr>
        <w:t>derecho</w:t>
      </w:r>
      <w:r w:rsidRPr="00740CFD">
        <w:rPr>
          <w:rFonts w:ascii="Palatino Linotype" w:hAnsi="Palatino Linotype"/>
          <w:spacing w:val="14"/>
          <w:lang w:val="es-ES_tradnl"/>
        </w:rPr>
        <w:t xml:space="preserve"> </w:t>
      </w:r>
      <w:r w:rsidRPr="00740CFD">
        <w:rPr>
          <w:rFonts w:ascii="Palatino Linotype" w:hAnsi="Palatino Linotype"/>
          <w:lang w:val="es-ES_tradnl"/>
        </w:rPr>
        <w:t>de</w:t>
      </w:r>
      <w:r w:rsidRPr="00740CFD">
        <w:rPr>
          <w:rFonts w:ascii="Palatino Linotype" w:hAnsi="Palatino Linotype"/>
          <w:spacing w:val="13"/>
          <w:lang w:val="es-ES_tradnl"/>
        </w:rPr>
        <w:t xml:space="preserve"> </w:t>
      </w:r>
      <w:r w:rsidRPr="00740CFD">
        <w:rPr>
          <w:rFonts w:ascii="Palatino Linotype" w:hAnsi="Palatino Linotype"/>
          <w:lang w:val="es-ES_tradnl"/>
        </w:rPr>
        <w:t>acceso</w:t>
      </w:r>
      <w:r w:rsidRPr="00740CFD">
        <w:rPr>
          <w:rFonts w:ascii="Palatino Linotype" w:hAnsi="Palatino Linotype"/>
          <w:spacing w:val="14"/>
          <w:lang w:val="es-ES_tradnl"/>
        </w:rPr>
        <w:t xml:space="preserve"> </w:t>
      </w:r>
      <w:r w:rsidRPr="00740CFD">
        <w:rPr>
          <w:rFonts w:ascii="Palatino Linotype" w:hAnsi="Palatino Linotype"/>
          <w:lang w:val="es-ES_tradnl"/>
        </w:rPr>
        <w:t>a</w:t>
      </w:r>
      <w:r w:rsidRPr="00740CFD">
        <w:rPr>
          <w:rFonts w:ascii="Palatino Linotype" w:hAnsi="Palatino Linotype"/>
          <w:spacing w:val="9"/>
          <w:lang w:val="es-ES_tradnl"/>
        </w:rPr>
        <w:t xml:space="preserve"> </w:t>
      </w:r>
      <w:r w:rsidRPr="00740CFD">
        <w:rPr>
          <w:rFonts w:ascii="Palatino Linotype" w:hAnsi="Palatino Linotype"/>
          <w:lang w:val="es-ES_tradnl"/>
        </w:rPr>
        <w:t>la</w:t>
      </w:r>
      <w:r w:rsidRPr="00740CFD">
        <w:rPr>
          <w:rFonts w:ascii="Palatino Linotype" w:hAnsi="Palatino Linotype"/>
          <w:spacing w:val="9"/>
          <w:lang w:val="es-ES_tradnl"/>
        </w:rPr>
        <w:t xml:space="preserve"> </w:t>
      </w:r>
      <w:r w:rsidRPr="00740CFD">
        <w:rPr>
          <w:rFonts w:ascii="Palatino Linotype" w:hAnsi="Palatino Linotype"/>
          <w:lang w:val="es-ES_tradnl"/>
        </w:rPr>
        <w:t>información;</w:t>
      </w:r>
      <w:r w:rsidRPr="00740CFD">
        <w:rPr>
          <w:rFonts w:ascii="Palatino Linotype" w:hAnsi="Palatino Linotype"/>
          <w:spacing w:val="14"/>
          <w:lang w:val="es-ES_tradnl"/>
        </w:rPr>
        <w:t xml:space="preserve"> de lo cual se desprende </w:t>
      </w:r>
      <w:r w:rsidRPr="00740CFD">
        <w:rPr>
          <w:rFonts w:ascii="Palatino Linotype" w:hAnsi="Palatino Linotype"/>
          <w:lang w:val="es-ES_tradnl"/>
        </w:rPr>
        <w:t>que el recurso de inconformidad resulta procedente en todos los casos</w:t>
      </w:r>
      <w:r w:rsidRPr="00740CFD">
        <w:rPr>
          <w:rFonts w:ascii="Palatino Linotype" w:hAnsi="Palatino Linotype"/>
          <w:spacing w:val="-12"/>
          <w:lang w:val="es-ES_tradnl"/>
        </w:rPr>
        <w:t xml:space="preserve"> </w:t>
      </w:r>
      <w:r w:rsidRPr="00740CFD">
        <w:rPr>
          <w:rFonts w:ascii="Palatino Linotype" w:hAnsi="Palatino Linotype"/>
          <w:lang w:val="es-ES_tradnl"/>
        </w:rPr>
        <w:t>en</w:t>
      </w:r>
      <w:r w:rsidRPr="00740CFD">
        <w:rPr>
          <w:rFonts w:ascii="Palatino Linotype" w:hAnsi="Palatino Linotype"/>
          <w:spacing w:val="-9"/>
          <w:lang w:val="es-ES_tradnl"/>
        </w:rPr>
        <w:t xml:space="preserve"> </w:t>
      </w:r>
      <w:r w:rsidRPr="00740CFD">
        <w:rPr>
          <w:rFonts w:ascii="Palatino Linotype" w:hAnsi="Palatino Linotype"/>
          <w:lang w:val="es-ES_tradnl"/>
        </w:rPr>
        <w:t>que</w:t>
      </w:r>
      <w:r w:rsidRPr="00740CFD">
        <w:rPr>
          <w:rFonts w:ascii="Palatino Linotype" w:hAnsi="Palatino Linotype"/>
          <w:spacing w:val="-6"/>
          <w:lang w:val="es-ES_tradnl"/>
        </w:rPr>
        <w:t xml:space="preserve"> </w:t>
      </w:r>
      <w:r w:rsidRPr="00740CFD">
        <w:rPr>
          <w:rFonts w:ascii="Palatino Linotype" w:hAnsi="Palatino Linotype"/>
          <w:lang w:val="es-ES_tradnl"/>
        </w:rPr>
        <w:t>el</w:t>
      </w:r>
      <w:r w:rsidRPr="00740CFD">
        <w:rPr>
          <w:rFonts w:ascii="Palatino Linotype" w:hAnsi="Palatino Linotype"/>
          <w:spacing w:val="-11"/>
          <w:lang w:val="es-ES_tradnl"/>
        </w:rPr>
        <w:t xml:space="preserve"> </w:t>
      </w:r>
      <w:r w:rsidRPr="00740CFD">
        <w:rPr>
          <w:rFonts w:ascii="Palatino Linotype" w:hAnsi="Palatino Linotype"/>
          <w:lang w:val="es-ES_tradnl"/>
        </w:rPr>
        <w:t>particular</w:t>
      </w:r>
      <w:r w:rsidRPr="00740CFD">
        <w:rPr>
          <w:rFonts w:ascii="Palatino Linotype" w:hAnsi="Palatino Linotype"/>
          <w:spacing w:val="-9"/>
          <w:lang w:val="es-ES_tradnl"/>
        </w:rPr>
        <w:t xml:space="preserve"> </w:t>
      </w:r>
      <w:r w:rsidRPr="00740CFD">
        <w:rPr>
          <w:rFonts w:ascii="Palatino Linotype" w:hAnsi="Palatino Linotype"/>
          <w:lang w:val="es-ES_tradnl"/>
        </w:rPr>
        <w:t>estime</w:t>
      </w:r>
      <w:r w:rsidRPr="00740CFD">
        <w:rPr>
          <w:rFonts w:ascii="Palatino Linotype" w:hAnsi="Palatino Linotype"/>
          <w:spacing w:val="-7"/>
          <w:lang w:val="es-ES_tradnl"/>
        </w:rPr>
        <w:t xml:space="preserve"> </w:t>
      </w:r>
      <w:r w:rsidRPr="00740CFD">
        <w:rPr>
          <w:rFonts w:ascii="Palatino Linotype" w:hAnsi="Palatino Linotype"/>
          <w:lang w:val="es-ES_tradnl"/>
        </w:rPr>
        <w:t>que</w:t>
      </w:r>
      <w:r w:rsidRPr="00740CFD">
        <w:rPr>
          <w:rFonts w:ascii="Palatino Linotype" w:hAnsi="Palatino Linotype"/>
          <w:spacing w:val="-6"/>
          <w:lang w:val="es-ES_tradnl"/>
        </w:rPr>
        <w:t xml:space="preserve"> </w:t>
      </w:r>
      <w:r w:rsidRPr="00740CFD">
        <w:rPr>
          <w:rFonts w:ascii="Palatino Linotype" w:hAnsi="Palatino Linotype"/>
          <w:lang w:val="es-ES_tradnl"/>
        </w:rPr>
        <w:t>la</w:t>
      </w:r>
      <w:r w:rsidRPr="00740CFD">
        <w:rPr>
          <w:rFonts w:ascii="Palatino Linotype" w:hAnsi="Palatino Linotype"/>
          <w:spacing w:val="-6"/>
          <w:lang w:val="es-ES_tradnl"/>
        </w:rPr>
        <w:t xml:space="preserve"> </w:t>
      </w:r>
      <w:r w:rsidRPr="00740CFD">
        <w:rPr>
          <w:rFonts w:ascii="Palatino Linotype" w:hAnsi="Palatino Linotype"/>
          <w:lang w:val="es-ES_tradnl"/>
        </w:rPr>
        <w:t>resolución</w:t>
      </w:r>
      <w:r w:rsidRPr="00740CFD">
        <w:rPr>
          <w:rFonts w:ascii="Palatino Linotype" w:hAnsi="Palatino Linotype"/>
          <w:spacing w:val="-9"/>
          <w:lang w:val="es-ES_tradnl"/>
        </w:rPr>
        <w:t xml:space="preserve"> </w:t>
      </w:r>
      <w:r w:rsidRPr="00740CFD">
        <w:rPr>
          <w:rFonts w:ascii="Palatino Linotype" w:hAnsi="Palatino Linotype"/>
          <w:lang w:val="es-ES_tradnl"/>
        </w:rPr>
        <w:t>de</w:t>
      </w:r>
      <w:r w:rsidRPr="00740CFD">
        <w:rPr>
          <w:rFonts w:ascii="Palatino Linotype" w:hAnsi="Palatino Linotype"/>
          <w:spacing w:val="-11"/>
          <w:lang w:val="es-ES_tradnl"/>
        </w:rPr>
        <w:t xml:space="preserve"> </w:t>
      </w:r>
      <w:r w:rsidRPr="00740CFD">
        <w:rPr>
          <w:rFonts w:ascii="Palatino Linotype" w:hAnsi="Palatino Linotype"/>
          <w:lang w:val="es-ES_tradnl"/>
        </w:rPr>
        <w:t>un</w:t>
      </w:r>
      <w:r w:rsidRPr="00740CFD">
        <w:rPr>
          <w:rFonts w:ascii="Palatino Linotype" w:hAnsi="Palatino Linotype"/>
          <w:spacing w:val="-10"/>
          <w:lang w:val="es-ES_tradnl"/>
        </w:rPr>
        <w:t xml:space="preserve"> </w:t>
      </w:r>
      <w:r w:rsidRPr="00740CFD">
        <w:rPr>
          <w:rFonts w:ascii="Palatino Linotype" w:hAnsi="Palatino Linotype"/>
          <w:lang w:val="es-ES_tradnl"/>
        </w:rPr>
        <w:t>órgano</w:t>
      </w:r>
      <w:r w:rsidRPr="00740CFD">
        <w:rPr>
          <w:rFonts w:ascii="Palatino Linotype" w:hAnsi="Palatino Linotype"/>
          <w:spacing w:val="-5"/>
          <w:lang w:val="es-ES_tradnl"/>
        </w:rPr>
        <w:t xml:space="preserve"> </w:t>
      </w:r>
      <w:r w:rsidRPr="00740CFD">
        <w:rPr>
          <w:rFonts w:ascii="Palatino Linotype" w:hAnsi="Palatino Linotype"/>
          <w:lang w:val="es-ES_tradnl"/>
        </w:rPr>
        <w:t>garante local</w:t>
      </w:r>
      <w:r w:rsidRPr="00740CFD">
        <w:rPr>
          <w:rFonts w:ascii="Palatino Linotype" w:hAnsi="Palatino Linotype"/>
          <w:spacing w:val="-6"/>
          <w:lang w:val="es-ES_tradnl"/>
        </w:rPr>
        <w:t xml:space="preserve"> </w:t>
      </w:r>
      <w:r w:rsidRPr="00740CFD">
        <w:rPr>
          <w:rFonts w:ascii="Palatino Linotype" w:hAnsi="Palatino Linotype"/>
          <w:lang w:val="es-ES_tradnl"/>
        </w:rPr>
        <w:t>atente</w:t>
      </w:r>
      <w:r w:rsidRPr="00740CFD">
        <w:rPr>
          <w:rFonts w:ascii="Palatino Linotype" w:hAnsi="Palatino Linotype"/>
          <w:spacing w:val="-6"/>
          <w:lang w:val="es-ES_tradnl"/>
        </w:rPr>
        <w:t xml:space="preserve"> </w:t>
      </w:r>
      <w:r w:rsidRPr="00740CFD">
        <w:rPr>
          <w:rFonts w:ascii="Palatino Linotype" w:hAnsi="Palatino Linotype"/>
          <w:lang w:val="es-ES_tradnl"/>
        </w:rPr>
        <w:t>en</w:t>
      </w:r>
      <w:r w:rsidRPr="00740CFD">
        <w:rPr>
          <w:rFonts w:ascii="Palatino Linotype" w:hAnsi="Palatino Linotype"/>
          <w:spacing w:val="-5"/>
          <w:lang w:val="es-ES_tradnl"/>
        </w:rPr>
        <w:t xml:space="preserve"> </w:t>
      </w:r>
      <w:r w:rsidRPr="00740CFD">
        <w:rPr>
          <w:rFonts w:ascii="Palatino Linotype" w:hAnsi="Palatino Linotype"/>
          <w:lang w:val="es-ES_tradnl"/>
        </w:rPr>
        <w:t>contra</w:t>
      </w:r>
      <w:r w:rsidRPr="00740CFD">
        <w:rPr>
          <w:rFonts w:ascii="Palatino Linotype" w:hAnsi="Palatino Linotype"/>
          <w:spacing w:val="-2"/>
          <w:lang w:val="es-ES_tradnl"/>
        </w:rPr>
        <w:t xml:space="preserve"> </w:t>
      </w:r>
      <w:r w:rsidRPr="00740CFD">
        <w:rPr>
          <w:rFonts w:ascii="Palatino Linotype" w:hAnsi="Palatino Linotype"/>
          <w:lang w:val="es-ES_tradnl"/>
        </w:rPr>
        <w:t>del</w:t>
      </w:r>
      <w:r w:rsidRPr="00740CFD">
        <w:rPr>
          <w:rFonts w:ascii="Palatino Linotype" w:hAnsi="Palatino Linotype"/>
          <w:spacing w:val="-2"/>
          <w:lang w:val="es-ES_tradnl"/>
        </w:rPr>
        <w:t xml:space="preserve"> </w:t>
      </w:r>
      <w:r w:rsidRPr="00740CFD">
        <w:rPr>
          <w:rFonts w:ascii="Palatino Linotype" w:hAnsi="Palatino Linotype"/>
          <w:lang w:val="es-ES_tradnl"/>
        </w:rPr>
        <w:t>efectivo</w:t>
      </w:r>
      <w:r w:rsidRPr="00740CFD">
        <w:rPr>
          <w:rFonts w:ascii="Palatino Linotype" w:hAnsi="Palatino Linotype"/>
          <w:spacing w:val="-4"/>
          <w:lang w:val="es-ES_tradnl"/>
        </w:rPr>
        <w:t xml:space="preserve"> </w:t>
      </w:r>
      <w:r w:rsidRPr="00740CFD">
        <w:rPr>
          <w:rFonts w:ascii="Palatino Linotype" w:hAnsi="Palatino Linotype"/>
          <w:lang w:val="es-ES_tradnl"/>
        </w:rPr>
        <w:t>ejercicio</w:t>
      </w:r>
      <w:r w:rsidRPr="00740CFD">
        <w:rPr>
          <w:rFonts w:ascii="Palatino Linotype" w:hAnsi="Palatino Linotype"/>
          <w:spacing w:val="-5"/>
          <w:lang w:val="es-ES_tradnl"/>
        </w:rPr>
        <w:t xml:space="preserve"> </w:t>
      </w:r>
      <w:r w:rsidRPr="00740CFD">
        <w:rPr>
          <w:rFonts w:ascii="Palatino Linotype" w:hAnsi="Palatino Linotype"/>
          <w:lang w:val="es-ES_tradnl"/>
        </w:rPr>
        <w:t>de</w:t>
      </w:r>
      <w:r w:rsidRPr="00740CFD">
        <w:rPr>
          <w:rFonts w:ascii="Palatino Linotype" w:hAnsi="Palatino Linotype"/>
          <w:spacing w:val="-2"/>
          <w:lang w:val="es-ES_tradnl"/>
        </w:rPr>
        <w:t xml:space="preserve"> </w:t>
      </w:r>
      <w:r w:rsidRPr="00740CFD">
        <w:rPr>
          <w:rFonts w:ascii="Palatino Linotype" w:hAnsi="Palatino Linotype"/>
          <w:lang w:val="es-ES_tradnl"/>
        </w:rPr>
        <w:t>su</w:t>
      </w:r>
      <w:r w:rsidRPr="00740CFD">
        <w:rPr>
          <w:rFonts w:ascii="Palatino Linotype" w:hAnsi="Palatino Linotype"/>
          <w:spacing w:val="-9"/>
          <w:lang w:val="es-ES_tradnl"/>
        </w:rPr>
        <w:t xml:space="preserve"> </w:t>
      </w:r>
      <w:r w:rsidRPr="00740CFD">
        <w:rPr>
          <w:rFonts w:ascii="Palatino Linotype" w:hAnsi="Palatino Linotype"/>
          <w:lang w:val="es-ES_tradnl"/>
        </w:rPr>
        <w:t>derecho</w:t>
      </w:r>
      <w:r w:rsidRPr="00740CFD">
        <w:rPr>
          <w:rFonts w:ascii="Palatino Linotype" w:hAnsi="Palatino Linotype"/>
          <w:spacing w:val="-5"/>
          <w:lang w:val="es-ES_tradnl"/>
        </w:rPr>
        <w:t xml:space="preserve"> </w:t>
      </w:r>
      <w:r w:rsidRPr="00740CFD">
        <w:rPr>
          <w:rFonts w:ascii="Palatino Linotype" w:hAnsi="Palatino Linotype"/>
          <w:lang w:val="es-ES_tradnl"/>
        </w:rPr>
        <w:t>de</w:t>
      </w:r>
      <w:r w:rsidRPr="00740CFD">
        <w:rPr>
          <w:rFonts w:ascii="Palatino Linotype" w:hAnsi="Palatino Linotype"/>
          <w:spacing w:val="-2"/>
          <w:lang w:val="es-ES_tradnl"/>
        </w:rPr>
        <w:t xml:space="preserve"> </w:t>
      </w:r>
      <w:r w:rsidRPr="00740CFD">
        <w:rPr>
          <w:rFonts w:ascii="Palatino Linotype" w:hAnsi="Palatino Linotype"/>
          <w:lang w:val="es-ES_tradnl"/>
        </w:rPr>
        <w:t>acceso</w:t>
      </w:r>
      <w:r w:rsidRPr="00740CFD">
        <w:rPr>
          <w:rFonts w:ascii="Palatino Linotype" w:hAnsi="Palatino Linotype"/>
          <w:spacing w:val="-4"/>
          <w:lang w:val="es-ES_tradnl"/>
        </w:rPr>
        <w:t xml:space="preserve"> </w:t>
      </w:r>
      <w:r w:rsidRPr="00740CFD">
        <w:rPr>
          <w:rFonts w:ascii="Palatino Linotype" w:hAnsi="Palatino Linotype"/>
          <w:lang w:val="es-ES_tradnl"/>
        </w:rPr>
        <w:t>a</w:t>
      </w:r>
      <w:r w:rsidRPr="00740CFD">
        <w:rPr>
          <w:rFonts w:ascii="Palatino Linotype" w:hAnsi="Palatino Linotype"/>
          <w:spacing w:val="-1"/>
          <w:lang w:val="es-ES_tradnl"/>
        </w:rPr>
        <w:t xml:space="preserve"> </w:t>
      </w:r>
      <w:r w:rsidRPr="00740CFD">
        <w:rPr>
          <w:rFonts w:ascii="Palatino Linotype" w:hAnsi="Palatino Linotype"/>
          <w:lang w:val="es-ES_tradnl"/>
        </w:rPr>
        <w:t xml:space="preserve">la información; cuestión en la que claro está, </w:t>
      </w:r>
      <w:r w:rsidRPr="00740CFD">
        <w:rPr>
          <w:rFonts w:ascii="Palatino Linotype" w:hAnsi="Palatino Linotype"/>
          <w:spacing w:val="-3"/>
          <w:lang w:val="es-ES_tradnl"/>
        </w:rPr>
        <w:t xml:space="preserve">se </w:t>
      </w:r>
      <w:r w:rsidRPr="00740CFD">
        <w:rPr>
          <w:rFonts w:ascii="Palatino Linotype" w:hAnsi="Palatino Linotype"/>
          <w:lang w:val="es-ES_tradnl"/>
        </w:rPr>
        <w:t>encuentran incluidas aquellas determinaciones que pudieran constituir una negativa de acceso a la información en los términos requeridos por el</w:t>
      </w:r>
      <w:r w:rsidRPr="00740CFD">
        <w:rPr>
          <w:rFonts w:ascii="Palatino Linotype" w:hAnsi="Palatino Linotype"/>
          <w:spacing w:val="-17"/>
          <w:lang w:val="es-ES_tradnl"/>
        </w:rPr>
        <w:t xml:space="preserve"> </w:t>
      </w:r>
      <w:r w:rsidRPr="00740CFD">
        <w:rPr>
          <w:rFonts w:ascii="Palatino Linotype" w:hAnsi="Palatino Linotype"/>
          <w:lang w:val="es-ES_tradnl"/>
        </w:rPr>
        <w:t>particular.</w:t>
      </w:r>
    </w:p>
    <w:p w14:paraId="55070A18" w14:textId="77777777" w:rsidR="00DF2B2D" w:rsidRPr="00740CFD"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El Órgano Garante Nacional señala que la referida sentencia resulta orientadora</w:t>
      </w:r>
      <w:r w:rsidRPr="00740CFD">
        <w:rPr>
          <w:rFonts w:ascii="Palatino Linotype" w:hAnsi="Palatino Linotype"/>
          <w:spacing w:val="-43"/>
          <w:lang w:val="es-ES_tradnl"/>
        </w:rPr>
        <w:t xml:space="preserve"> </w:t>
      </w:r>
      <w:r w:rsidRPr="00740CFD">
        <w:rPr>
          <w:rFonts w:ascii="Palatino Linotype" w:hAnsi="Palatino Linotype"/>
          <w:lang w:val="es-ES_tradnl"/>
        </w:rPr>
        <w:t xml:space="preserve">y se constituye en el </w:t>
      </w:r>
      <w:r w:rsidRPr="00740CFD">
        <w:rPr>
          <w:rFonts w:ascii="Palatino Linotype" w:hAnsi="Palatino Linotype"/>
          <w:spacing w:val="-2"/>
          <w:lang w:val="es-ES_tradnl"/>
        </w:rPr>
        <w:t xml:space="preserve">primer </w:t>
      </w:r>
      <w:r w:rsidRPr="00740CFD">
        <w:rPr>
          <w:rFonts w:ascii="Palatino Linotype" w:hAnsi="Palatino Linotype"/>
          <w:lang w:val="es-ES_tradnl"/>
        </w:rPr>
        <w:t xml:space="preserve">precedente judicial respecto de </w:t>
      </w:r>
      <w:r w:rsidRPr="00740CFD">
        <w:rPr>
          <w:rFonts w:ascii="Palatino Linotype" w:hAnsi="Palatino Linotype"/>
          <w:spacing w:val="-3"/>
          <w:lang w:val="es-ES_tradnl"/>
        </w:rPr>
        <w:t xml:space="preserve">la </w:t>
      </w:r>
      <w:r w:rsidRPr="00740CFD">
        <w:rPr>
          <w:rFonts w:ascii="Palatino Linotype" w:hAnsi="Palatino Linotype"/>
          <w:lang w:val="es-ES_tradnl"/>
        </w:rPr>
        <w:t>interpretación de las causales de procedencia del recurso de inconformidad, contenidas en el artículo</w:t>
      </w:r>
      <w:r w:rsidRPr="00740CFD">
        <w:rPr>
          <w:rFonts w:ascii="Palatino Linotype" w:hAnsi="Palatino Linotype"/>
          <w:spacing w:val="-6"/>
          <w:lang w:val="es-ES_tradnl"/>
        </w:rPr>
        <w:t xml:space="preserve"> </w:t>
      </w:r>
      <w:r w:rsidRPr="00740CFD">
        <w:rPr>
          <w:rFonts w:ascii="Palatino Linotype" w:hAnsi="Palatino Linotype"/>
          <w:lang w:val="es-ES_tradnl"/>
        </w:rPr>
        <w:t>160</w:t>
      </w:r>
      <w:r w:rsidRPr="00740CFD">
        <w:rPr>
          <w:rFonts w:ascii="Palatino Linotype" w:hAnsi="Palatino Linotype"/>
          <w:spacing w:val="-5"/>
          <w:lang w:val="es-ES_tradnl"/>
        </w:rPr>
        <w:t xml:space="preserve"> </w:t>
      </w:r>
      <w:r w:rsidRPr="00740CFD">
        <w:rPr>
          <w:rFonts w:ascii="Palatino Linotype" w:hAnsi="Palatino Linotype"/>
          <w:lang w:val="es-ES_tradnl"/>
        </w:rPr>
        <w:t>de</w:t>
      </w:r>
      <w:r w:rsidRPr="00740CFD">
        <w:rPr>
          <w:rFonts w:ascii="Palatino Linotype" w:hAnsi="Palatino Linotype"/>
          <w:spacing w:val="-10"/>
          <w:lang w:val="es-ES_tradnl"/>
        </w:rPr>
        <w:t xml:space="preserve"> </w:t>
      </w:r>
      <w:r w:rsidRPr="00740CFD">
        <w:rPr>
          <w:rFonts w:ascii="Palatino Linotype" w:hAnsi="Palatino Linotype"/>
          <w:lang w:val="es-ES_tradnl"/>
        </w:rPr>
        <w:t>la</w:t>
      </w:r>
      <w:r w:rsidRPr="00740CFD">
        <w:rPr>
          <w:rFonts w:ascii="Palatino Linotype" w:hAnsi="Palatino Linotype"/>
          <w:spacing w:val="-1"/>
          <w:lang w:val="es-ES_tradnl"/>
        </w:rPr>
        <w:t xml:space="preserve"> </w:t>
      </w:r>
      <w:r w:rsidRPr="00740CFD">
        <w:rPr>
          <w:rFonts w:ascii="Palatino Linotype" w:hAnsi="Palatino Linotype"/>
          <w:lang w:val="es-ES_tradnl"/>
        </w:rPr>
        <w:t>Ley</w:t>
      </w:r>
      <w:r w:rsidRPr="00740CFD">
        <w:rPr>
          <w:rFonts w:ascii="Palatino Linotype" w:hAnsi="Palatino Linotype"/>
          <w:spacing w:val="-7"/>
          <w:lang w:val="es-ES_tradnl"/>
        </w:rPr>
        <w:t xml:space="preserve"> </w:t>
      </w:r>
      <w:r w:rsidRPr="00740CFD">
        <w:rPr>
          <w:rFonts w:ascii="Palatino Linotype" w:hAnsi="Palatino Linotype"/>
          <w:lang w:val="es-ES_tradnl"/>
        </w:rPr>
        <w:t>General</w:t>
      </w:r>
      <w:r w:rsidRPr="00740CFD">
        <w:rPr>
          <w:rFonts w:ascii="Palatino Linotype" w:hAnsi="Palatino Linotype"/>
          <w:spacing w:val="-6"/>
          <w:lang w:val="es-ES_tradnl"/>
        </w:rPr>
        <w:t xml:space="preserve"> </w:t>
      </w:r>
      <w:r w:rsidRPr="00740CFD">
        <w:rPr>
          <w:rFonts w:ascii="Palatino Linotype" w:hAnsi="Palatino Linotype"/>
          <w:lang w:val="es-ES_tradnl"/>
        </w:rPr>
        <w:t>de</w:t>
      </w:r>
      <w:r w:rsidRPr="00740CFD">
        <w:rPr>
          <w:rFonts w:ascii="Palatino Linotype" w:hAnsi="Palatino Linotype"/>
          <w:spacing w:val="-10"/>
          <w:lang w:val="es-ES_tradnl"/>
        </w:rPr>
        <w:t xml:space="preserve"> </w:t>
      </w:r>
      <w:r w:rsidRPr="00740CFD">
        <w:rPr>
          <w:rFonts w:ascii="Palatino Linotype" w:hAnsi="Palatino Linotype"/>
          <w:lang w:val="es-ES_tradnl"/>
        </w:rPr>
        <w:t>Transparencia</w:t>
      </w:r>
      <w:r w:rsidRPr="00740CFD">
        <w:rPr>
          <w:rFonts w:ascii="Palatino Linotype" w:hAnsi="Palatino Linotype"/>
          <w:spacing w:val="-5"/>
          <w:lang w:val="es-ES_tradnl"/>
        </w:rPr>
        <w:t xml:space="preserve"> </w:t>
      </w:r>
      <w:r w:rsidRPr="00740CFD">
        <w:rPr>
          <w:rFonts w:ascii="Palatino Linotype" w:hAnsi="Palatino Linotype"/>
          <w:lang w:val="es-ES_tradnl"/>
        </w:rPr>
        <w:t>y</w:t>
      </w:r>
      <w:r w:rsidRPr="00740CFD">
        <w:rPr>
          <w:rFonts w:ascii="Palatino Linotype" w:hAnsi="Palatino Linotype"/>
          <w:spacing w:val="-1"/>
          <w:lang w:val="es-ES_tradnl"/>
        </w:rPr>
        <w:t xml:space="preserve"> </w:t>
      </w:r>
      <w:r w:rsidRPr="00740CFD">
        <w:rPr>
          <w:rFonts w:ascii="Palatino Linotype" w:hAnsi="Palatino Linotype"/>
          <w:lang w:val="es-ES_tradnl"/>
        </w:rPr>
        <w:t>Acceso</w:t>
      </w:r>
      <w:r w:rsidRPr="00740CFD">
        <w:rPr>
          <w:rFonts w:ascii="Palatino Linotype" w:hAnsi="Palatino Linotype"/>
          <w:spacing w:val="-6"/>
          <w:lang w:val="es-ES_tradnl"/>
        </w:rPr>
        <w:t xml:space="preserve"> </w:t>
      </w:r>
      <w:r w:rsidRPr="00740CFD">
        <w:rPr>
          <w:rFonts w:ascii="Palatino Linotype" w:hAnsi="Palatino Linotype"/>
          <w:lang w:val="es-ES_tradnl"/>
        </w:rPr>
        <w:t>a</w:t>
      </w:r>
      <w:r w:rsidRPr="00740CFD">
        <w:rPr>
          <w:rFonts w:ascii="Palatino Linotype" w:hAnsi="Palatino Linotype"/>
          <w:spacing w:val="-5"/>
          <w:lang w:val="es-ES_tradnl"/>
        </w:rPr>
        <w:t xml:space="preserve"> </w:t>
      </w:r>
      <w:r w:rsidRPr="00740CFD">
        <w:rPr>
          <w:rFonts w:ascii="Palatino Linotype" w:hAnsi="Palatino Linotype"/>
          <w:lang w:val="es-ES_tradnl"/>
        </w:rPr>
        <w:t>la</w:t>
      </w:r>
      <w:r w:rsidRPr="00740CFD">
        <w:rPr>
          <w:rFonts w:ascii="Palatino Linotype" w:hAnsi="Palatino Linotype"/>
          <w:spacing w:val="-5"/>
          <w:lang w:val="es-ES_tradnl"/>
        </w:rPr>
        <w:t xml:space="preserve"> </w:t>
      </w:r>
      <w:r w:rsidRPr="00740CFD">
        <w:rPr>
          <w:rFonts w:ascii="Palatino Linotype" w:hAnsi="Palatino Linotype"/>
          <w:lang w:val="es-ES_tradnl"/>
        </w:rPr>
        <w:t>Información</w:t>
      </w:r>
      <w:r w:rsidRPr="00740CFD">
        <w:rPr>
          <w:rFonts w:ascii="Palatino Linotype" w:hAnsi="Palatino Linotype"/>
          <w:spacing w:val="-5"/>
          <w:lang w:val="es-ES_tradnl"/>
        </w:rPr>
        <w:t xml:space="preserve"> </w:t>
      </w:r>
      <w:r w:rsidRPr="00740CFD">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740CFD">
        <w:rPr>
          <w:rFonts w:ascii="Palatino Linotype" w:hAnsi="Palatino Linotype"/>
          <w:spacing w:val="-11"/>
          <w:lang w:val="es-ES_tradnl"/>
        </w:rPr>
        <w:t xml:space="preserve"> </w:t>
      </w:r>
      <w:r w:rsidRPr="00740CFD">
        <w:rPr>
          <w:rFonts w:ascii="Palatino Linotype" w:hAnsi="Palatino Linotype"/>
          <w:lang w:val="es-ES_tradnl"/>
        </w:rPr>
        <w:t>o</w:t>
      </w:r>
      <w:r w:rsidRPr="00740CFD">
        <w:rPr>
          <w:rFonts w:ascii="Palatino Linotype" w:hAnsi="Palatino Linotype"/>
          <w:spacing w:val="-15"/>
          <w:lang w:val="es-ES_tradnl"/>
        </w:rPr>
        <w:t xml:space="preserve"> </w:t>
      </w:r>
      <w:r w:rsidRPr="00740CFD">
        <w:rPr>
          <w:rFonts w:ascii="Palatino Linotype" w:hAnsi="Palatino Linotype"/>
          <w:lang w:val="es-ES_tradnl"/>
        </w:rPr>
        <w:t>la</w:t>
      </w:r>
      <w:r w:rsidRPr="00740CFD">
        <w:rPr>
          <w:rFonts w:ascii="Palatino Linotype" w:hAnsi="Palatino Linotype"/>
          <w:spacing w:val="-11"/>
          <w:lang w:val="es-ES_tradnl"/>
        </w:rPr>
        <w:t xml:space="preserve"> </w:t>
      </w:r>
      <w:r w:rsidRPr="00740CFD">
        <w:rPr>
          <w:rFonts w:ascii="Palatino Linotype" w:hAnsi="Palatino Linotype"/>
          <w:lang w:val="es-ES_tradnl"/>
        </w:rPr>
        <w:t>falta</w:t>
      </w:r>
      <w:r w:rsidRPr="00740CFD">
        <w:rPr>
          <w:rFonts w:ascii="Palatino Linotype" w:hAnsi="Palatino Linotype"/>
          <w:spacing w:val="-10"/>
          <w:lang w:val="es-ES_tradnl"/>
        </w:rPr>
        <w:t xml:space="preserve"> </w:t>
      </w:r>
      <w:r w:rsidRPr="00740CFD">
        <w:rPr>
          <w:rFonts w:ascii="Palatino Linotype" w:hAnsi="Palatino Linotype"/>
          <w:lang w:val="es-ES_tradnl"/>
        </w:rPr>
        <w:t>de</w:t>
      </w:r>
      <w:r w:rsidRPr="00740CFD">
        <w:rPr>
          <w:rFonts w:ascii="Palatino Linotype" w:hAnsi="Palatino Linotype"/>
          <w:spacing w:val="-11"/>
          <w:lang w:val="es-ES_tradnl"/>
        </w:rPr>
        <w:t xml:space="preserve"> </w:t>
      </w:r>
      <w:r w:rsidRPr="00740CFD">
        <w:rPr>
          <w:rFonts w:ascii="Palatino Linotype" w:hAnsi="Palatino Linotype"/>
          <w:lang w:val="es-ES_tradnl"/>
        </w:rPr>
        <w:t>una</w:t>
      </w:r>
      <w:r w:rsidRPr="00740CFD">
        <w:rPr>
          <w:rFonts w:ascii="Palatino Linotype" w:hAnsi="Palatino Linotype"/>
          <w:spacing w:val="-10"/>
          <w:lang w:val="es-ES_tradnl"/>
        </w:rPr>
        <w:t xml:space="preserve"> </w:t>
      </w:r>
      <w:r w:rsidRPr="00740CFD">
        <w:rPr>
          <w:rFonts w:ascii="Palatino Linotype" w:hAnsi="Palatino Linotype"/>
          <w:lang w:val="es-ES_tradnl"/>
        </w:rPr>
        <w:t>resolución</w:t>
      </w:r>
      <w:r w:rsidRPr="00740CFD">
        <w:rPr>
          <w:rFonts w:ascii="Palatino Linotype" w:hAnsi="Palatino Linotype"/>
          <w:spacing w:val="-11"/>
          <w:lang w:val="es-ES_tradnl"/>
        </w:rPr>
        <w:t xml:space="preserve"> </w:t>
      </w:r>
      <w:r w:rsidRPr="00740CFD">
        <w:rPr>
          <w:rFonts w:ascii="Palatino Linotype" w:hAnsi="Palatino Linotype"/>
          <w:lang w:val="es-ES_tradnl"/>
        </w:rPr>
        <w:t>dentro</w:t>
      </w:r>
      <w:r w:rsidRPr="00740CFD">
        <w:rPr>
          <w:rFonts w:ascii="Palatino Linotype" w:hAnsi="Palatino Linotype"/>
          <w:spacing w:val="-10"/>
          <w:lang w:val="es-ES_tradnl"/>
        </w:rPr>
        <w:t xml:space="preserve"> </w:t>
      </w:r>
      <w:r w:rsidRPr="00740CFD">
        <w:rPr>
          <w:rFonts w:ascii="Palatino Linotype" w:hAnsi="Palatino Linotype"/>
          <w:lang w:val="es-ES_tradnl"/>
        </w:rPr>
        <w:t>del</w:t>
      </w:r>
      <w:r w:rsidRPr="00740CFD">
        <w:rPr>
          <w:rFonts w:ascii="Palatino Linotype" w:hAnsi="Palatino Linotype"/>
          <w:spacing w:val="-12"/>
          <w:lang w:val="es-ES_tradnl"/>
        </w:rPr>
        <w:t xml:space="preserve"> </w:t>
      </w:r>
      <w:r w:rsidRPr="00740CFD">
        <w:rPr>
          <w:rFonts w:ascii="Palatino Linotype" w:hAnsi="Palatino Linotype"/>
          <w:lang w:val="es-ES_tradnl"/>
        </w:rPr>
        <w:t>plazo</w:t>
      </w:r>
      <w:r w:rsidRPr="00740CFD">
        <w:rPr>
          <w:rFonts w:ascii="Palatino Linotype" w:hAnsi="Palatino Linotype"/>
          <w:spacing w:val="-10"/>
          <w:lang w:val="es-ES_tradnl"/>
        </w:rPr>
        <w:t xml:space="preserve"> </w:t>
      </w:r>
      <w:r w:rsidRPr="00740CFD">
        <w:rPr>
          <w:rFonts w:ascii="Palatino Linotype" w:hAnsi="Palatino Linotype"/>
          <w:lang w:val="es-ES_tradnl"/>
        </w:rPr>
        <w:t>previsto</w:t>
      </w:r>
      <w:r w:rsidRPr="00740CFD">
        <w:rPr>
          <w:rFonts w:ascii="Palatino Linotype" w:hAnsi="Palatino Linotype"/>
          <w:spacing w:val="-10"/>
          <w:lang w:val="es-ES_tradnl"/>
        </w:rPr>
        <w:t xml:space="preserve"> </w:t>
      </w:r>
      <w:r w:rsidRPr="00740CFD">
        <w:rPr>
          <w:rFonts w:ascii="Palatino Linotype" w:hAnsi="Palatino Linotype"/>
          <w:lang w:val="es-ES_tradnl"/>
        </w:rPr>
        <w:t>para</w:t>
      </w:r>
      <w:r w:rsidRPr="00740CFD">
        <w:rPr>
          <w:rFonts w:ascii="Palatino Linotype" w:hAnsi="Palatino Linotype"/>
          <w:spacing w:val="-10"/>
          <w:lang w:val="es-ES_tradnl"/>
        </w:rPr>
        <w:t xml:space="preserve"> </w:t>
      </w:r>
      <w:r w:rsidRPr="00740CFD">
        <w:rPr>
          <w:rFonts w:ascii="Palatino Linotype" w:hAnsi="Palatino Linotype"/>
          <w:lang w:val="es-ES_tradnl"/>
        </w:rPr>
        <w:t>ello,</w:t>
      </w:r>
      <w:r w:rsidRPr="00740CFD">
        <w:rPr>
          <w:rFonts w:ascii="Palatino Linotype" w:hAnsi="Palatino Linotype"/>
          <w:spacing w:val="-11"/>
          <w:lang w:val="es-ES_tradnl"/>
        </w:rPr>
        <w:t xml:space="preserve"> </w:t>
      </w:r>
      <w:r w:rsidRPr="00740CFD">
        <w:rPr>
          <w:rFonts w:ascii="Palatino Linotype" w:hAnsi="Palatino Linotype"/>
          <w:lang w:val="es-ES_tradnl"/>
        </w:rPr>
        <w:t>esto</w:t>
      </w:r>
      <w:r w:rsidRPr="00740CFD">
        <w:rPr>
          <w:rFonts w:ascii="Palatino Linotype" w:hAnsi="Palatino Linotype"/>
          <w:spacing w:val="-9"/>
          <w:lang w:val="es-ES_tradnl"/>
        </w:rPr>
        <w:t xml:space="preserve"> </w:t>
      </w:r>
      <w:r w:rsidRPr="00740CFD">
        <w:rPr>
          <w:rFonts w:ascii="Palatino Linotype" w:hAnsi="Palatino Linotype"/>
          <w:lang w:val="es-ES_tradnl"/>
        </w:rPr>
        <w:t xml:space="preserve">con el fin de favorecer la tutela del derecho de acceso a la información; </w:t>
      </w:r>
      <w:proofErr w:type="spellStart"/>
      <w:r w:rsidRPr="00740CFD">
        <w:rPr>
          <w:rFonts w:ascii="Palatino Linotype" w:hAnsi="Palatino Linotype"/>
          <w:lang w:val="es-ES_tradnl"/>
        </w:rPr>
        <w:t>por que</w:t>
      </w:r>
      <w:proofErr w:type="spellEnd"/>
      <w:r w:rsidRPr="00740CFD">
        <w:rPr>
          <w:rFonts w:ascii="Palatino Linotype" w:hAnsi="Palatino Linotype"/>
          <w:lang w:val="es-ES_tradnl"/>
        </w:rPr>
        <w:t xml:space="preserve">  resulta procedente la admisión al existir una causal de procedencia en el caso que nos</w:t>
      </w:r>
      <w:r w:rsidRPr="00740CFD">
        <w:rPr>
          <w:rFonts w:ascii="Palatino Linotype" w:hAnsi="Palatino Linotype"/>
          <w:spacing w:val="-2"/>
          <w:lang w:val="es-ES_tradnl"/>
        </w:rPr>
        <w:t xml:space="preserve"> </w:t>
      </w:r>
      <w:r w:rsidRPr="00740CFD">
        <w:rPr>
          <w:rFonts w:ascii="Palatino Linotype" w:hAnsi="Palatino Linotype"/>
          <w:lang w:val="es-ES_tradnl"/>
        </w:rPr>
        <w:t>ocupa.</w:t>
      </w:r>
    </w:p>
    <w:p w14:paraId="0A1B160F" w14:textId="77777777" w:rsidR="00DF2B2D" w:rsidRPr="00740CFD" w:rsidRDefault="00DF2B2D" w:rsidP="00DF2B2D">
      <w:pPr>
        <w:pStyle w:val="Prrafodelista"/>
        <w:rPr>
          <w:rFonts w:ascii="Palatino Linotype" w:hAnsi="Palatino Linotype"/>
          <w:lang w:val="es-ES_tradnl"/>
        </w:rPr>
      </w:pPr>
    </w:p>
    <w:p w14:paraId="4C2A0109" w14:textId="77777777" w:rsidR="00DF2B2D" w:rsidRPr="00740CFD"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740CFD">
        <w:rPr>
          <w:rFonts w:ascii="Palatino Linotype" w:hAnsi="Palatino Linotype"/>
          <w:b/>
          <w:lang w:val="es-ES_tradnl"/>
        </w:rPr>
        <w:t>Efectos relativos de las sentencias de amparo</w:t>
      </w:r>
    </w:p>
    <w:p w14:paraId="027689F8" w14:textId="77777777" w:rsidR="00DF2B2D" w:rsidRPr="00740CFD" w:rsidRDefault="00DF2B2D" w:rsidP="00DF2B2D">
      <w:pPr>
        <w:pStyle w:val="Prrafodelista"/>
        <w:rPr>
          <w:rFonts w:ascii="Palatino Linotype" w:hAnsi="Palatino Linotype"/>
          <w:lang w:val="es-ES_tradnl"/>
        </w:rPr>
      </w:pPr>
    </w:p>
    <w:p w14:paraId="18979E73"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lastRenderedPageBreak/>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14:paraId="0BA673D4"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Al </w:t>
      </w:r>
      <w:r w:rsidR="000E5971" w:rsidRPr="00740CFD">
        <w:rPr>
          <w:rFonts w:ascii="Palatino Linotype" w:hAnsi="Palatino Linotype"/>
          <w:lang w:val="es-ES_tradnl"/>
        </w:rPr>
        <w:t>respecto, la</w:t>
      </w:r>
      <w:r w:rsidRPr="00740CFD">
        <w:rPr>
          <w:rFonts w:ascii="Palatino Linotype" w:hAnsi="Palatino Linotype"/>
          <w:lang w:val="es-ES_tradnl"/>
        </w:rPr>
        <w:t xml:space="preserve"> Segunda Sala de la Suprema Corte de Justicia de la Nación emitió el siguiente criterio:</w:t>
      </w:r>
    </w:p>
    <w:p w14:paraId="0BB65287" w14:textId="77777777" w:rsidR="00DF2B2D" w:rsidRPr="00740CFD" w:rsidRDefault="00DF2B2D" w:rsidP="00DF2B2D">
      <w:pPr>
        <w:pStyle w:val="Prrafodelista"/>
        <w:rPr>
          <w:rFonts w:ascii="Palatino Linotype" w:hAnsi="Palatino Linotype"/>
          <w:lang w:val="es-ES_tradnl"/>
        </w:rPr>
      </w:pPr>
    </w:p>
    <w:p w14:paraId="6C88B598" w14:textId="77777777" w:rsidR="00DF2B2D" w:rsidRPr="00740CFD" w:rsidRDefault="00DF2B2D" w:rsidP="00DF2B2D">
      <w:pPr>
        <w:spacing w:line="276" w:lineRule="auto"/>
        <w:ind w:left="810"/>
        <w:jc w:val="both"/>
        <w:rPr>
          <w:rFonts w:ascii="Palatino Linotype" w:hAnsi="Palatino Linotype"/>
          <w:b/>
          <w:i/>
          <w:sz w:val="22"/>
          <w:szCs w:val="22"/>
          <w:lang w:val="es-ES_tradnl"/>
        </w:rPr>
      </w:pPr>
      <w:r w:rsidRPr="00740CFD">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740CFD">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w:t>
      </w:r>
      <w:r w:rsidRPr="00740CFD">
        <w:rPr>
          <w:rFonts w:ascii="Palatino Linotype" w:hAnsi="Palatino Linotype"/>
          <w:i/>
          <w:sz w:val="22"/>
          <w:szCs w:val="22"/>
          <w:lang w:val="es-ES_tradnl"/>
        </w:rPr>
        <w:lastRenderedPageBreak/>
        <w:t xml:space="preserve">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14:paraId="53AB7D08" w14:textId="77777777" w:rsidR="00DF2B2D" w:rsidRPr="00740CFD" w:rsidRDefault="00DF2B2D" w:rsidP="00DF2B2D">
      <w:pPr>
        <w:spacing w:line="276" w:lineRule="auto"/>
        <w:ind w:left="810"/>
        <w:jc w:val="both"/>
        <w:rPr>
          <w:rFonts w:ascii="Palatino Linotype" w:hAnsi="Palatino Linotype"/>
          <w:i/>
          <w:sz w:val="22"/>
          <w:szCs w:val="22"/>
          <w:lang w:val="es-ES_tradnl"/>
        </w:rPr>
      </w:pPr>
    </w:p>
    <w:p w14:paraId="74E87CA3" w14:textId="77777777" w:rsidR="00DF2B2D" w:rsidRPr="00740CFD" w:rsidRDefault="00DF2B2D" w:rsidP="00DF2B2D">
      <w:pPr>
        <w:spacing w:line="276" w:lineRule="auto"/>
        <w:ind w:left="810"/>
        <w:jc w:val="both"/>
        <w:rPr>
          <w:rFonts w:ascii="Palatino Linotype" w:hAnsi="Palatino Linotype"/>
          <w:i/>
          <w:sz w:val="22"/>
          <w:szCs w:val="22"/>
          <w:lang w:val="es-ES_tradnl"/>
        </w:rPr>
      </w:pPr>
      <w:r w:rsidRPr="00740CFD">
        <w:rPr>
          <w:rFonts w:ascii="Palatino Linotype" w:hAnsi="Palatino Linotype"/>
          <w:i/>
          <w:sz w:val="22"/>
          <w:szCs w:val="22"/>
          <w:lang w:val="es-ES_tradnl"/>
        </w:rPr>
        <w:t xml:space="preserve">Amparo en revisión 737/2015. Guadalupe Barrena Nájera. 24 de febrero de 2016. Cinco votos de los </w:t>
      </w:r>
      <w:proofErr w:type="gramStart"/>
      <w:r w:rsidRPr="00740CFD">
        <w:rPr>
          <w:rFonts w:ascii="Palatino Linotype" w:hAnsi="Palatino Linotype"/>
          <w:i/>
          <w:sz w:val="22"/>
          <w:szCs w:val="22"/>
          <w:lang w:val="es-ES_tradnl"/>
        </w:rPr>
        <w:t>Ministros</w:t>
      </w:r>
      <w:proofErr w:type="gramEnd"/>
      <w:r w:rsidRPr="00740CFD">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14:paraId="1602662A" w14:textId="77777777" w:rsidR="00DF2B2D" w:rsidRPr="00740CFD" w:rsidRDefault="00DF2B2D" w:rsidP="00DF2B2D">
      <w:pPr>
        <w:spacing w:line="276" w:lineRule="auto"/>
        <w:ind w:left="810"/>
        <w:jc w:val="both"/>
        <w:rPr>
          <w:rFonts w:ascii="Palatino Linotype" w:hAnsi="Palatino Linotype"/>
          <w:i/>
          <w:sz w:val="22"/>
          <w:szCs w:val="22"/>
          <w:lang w:val="es-ES_tradnl"/>
        </w:rPr>
      </w:pPr>
      <w:r w:rsidRPr="00740CFD">
        <w:rPr>
          <w:rFonts w:ascii="Palatino Linotype" w:hAnsi="Palatino Linotype"/>
          <w:i/>
          <w:sz w:val="22"/>
          <w:szCs w:val="22"/>
          <w:lang w:val="es-ES_tradnl"/>
        </w:rPr>
        <w:t>Esta tesis se publicó el viernes 13 de mayo de 2016 a las 10:13 horas en el Semanario Judicial de la Federación.</w:t>
      </w:r>
      <w:r w:rsidRPr="00740CFD">
        <w:rPr>
          <w:rStyle w:val="Refdenotaalpie"/>
          <w:rFonts w:ascii="Palatino Linotype" w:hAnsi="Palatino Linotype"/>
          <w:i/>
          <w:sz w:val="22"/>
          <w:szCs w:val="22"/>
          <w:lang w:val="es-ES_tradnl"/>
        </w:rPr>
        <w:footnoteReference w:id="11"/>
      </w:r>
    </w:p>
    <w:p w14:paraId="751610ED" w14:textId="77777777" w:rsidR="00DF2B2D" w:rsidRPr="00740CFD" w:rsidRDefault="00DF2B2D" w:rsidP="00DF2B2D">
      <w:pPr>
        <w:pStyle w:val="Prrafodelista"/>
        <w:rPr>
          <w:rFonts w:ascii="Palatino Linotype" w:hAnsi="Palatino Linotype"/>
          <w:lang w:val="es-ES_tradnl"/>
        </w:rPr>
      </w:pPr>
    </w:p>
    <w:p w14:paraId="6A9452B9"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740CFD">
        <w:rPr>
          <w:rFonts w:ascii="Palatino Linotype" w:hAnsi="Palatino Linotype"/>
          <w:lang w:val="es-ES_tradnl"/>
        </w:rPr>
        <w:t>ala</w:t>
      </w:r>
      <w:proofErr w:type="spellEnd"/>
      <w:r w:rsidRPr="00740CFD">
        <w:rPr>
          <w:rFonts w:ascii="Palatino Linotype" w:hAnsi="Palatino Linotype"/>
          <w:lang w:val="es-ES_tradnl"/>
        </w:rPr>
        <w:t xml:space="preserve"> información y protección de datos personales, </w:t>
      </w:r>
      <w:r w:rsidRPr="00740CFD">
        <w:rPr>
          <w:rFonts w:ascii="Palatino Linotype" w:hAnsi="Palatino Linotype"/>
          <w:lang w:val="es-ES_tradnl"/>
        </w:rPr>
        <w:lastRenderedPageBreak/>
        <w:t xml:space="preserve">simplemente implica el pleno ejercicio de la facultada de efectuar el control de constitucionalidad de normas generales, actos u omisiones  de una autoridad del Estado de Mexicano. </w:t>
      </w:r>
    </w:p>
    <w:p w14:paraId="57368282" w14:textId="77777777" w:rsidR="00DF2B2D" w:rsidRPr="00740CFD"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14:paraId="6139A65E"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14:paraId="7BB048A0" w14:textId="77777777" w:rsidR="00DF2B2D" w:rsidRPr="00740CFD" w:rsidRDefault="00DF2B2D" w:rsidP="00DF2B2D">
      <w:pPr>
        <w:pStyle w:val="Prrafodelista"/>
        <w:rPr>
          <w:rFonts w:ascii="Palatino Linotype" w:hAnsi="Palatino Linotype"/>
          <w:lang w:val="es-ES_tradnl"/>
        </w:rPr>
      </w:pPr>
    </w:p>
    <w:p w14:paraId="34DF1238"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14:paraId="6CCABDFD" w14:textId="77777777" w:rsidR="00DF2B2D" w:rsidRPr="00740CFD" w:rsidRDefault="00DF2B2D" w:rsidP="00DF2B2D">
      <w:pPr>
        <w:pStyle w:val="Prrafodelista"/>
        <w:rPr>
          <w:rFonts w:ascii="Palatino Linotype" w:hAnsi="Palatino Linotype"/>
          <w:lang w:val="es-ES_tradnl"/>
        </w:rPr>
      </w:pPr>
    </w:p>
    <w:p w14:paraId="38E79656" w14:textId="77777777"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Por tanto, los efectos de la sentencia, según el principio comentado, se limitan a la persona o personas que hubiesen promovido el juicio de amparo. Si la sentencia </w:t>
      </w:r>
      <w:r w:rsidRPr="00740CFD">
        <w:rPr>
          <w:rFonts w:ascii="Palatino Linotype" w:hAnsi="Palatino Linotype"/>
          <w:lang w:val="es-ES_tradnl"/>
        </w:rPr>
        <w:lastRenderedPageBreak/>
        <w:t xml:space="preserve">niega el amparo solicitado, esto no impide que otro u otros que están en un caso idéntico los soliciten; si por el contrario la sentencia lo otorga, sólo aprovecha a los que promovieron el juicio; los </w:t>
      </w:r>
      <w:r w:rsidR="000E5971" w:rsidRPr="00740CFD">
        <w:rPr>
          <w:rFonts w:ascii="Palatino Linotype" w:hAnsi="Palatino Linotype"/>
          <w:lang w:val="es-ES_tradnl"/>
        </w:rPr>
        <w:t>demás,</w:t>
      </w:r>
      <w:r w:rsidRPr="00740CFD">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14:paraId="54C000AF" w14:textId="43ECC77E" w:rsidR="00DF2B2D" w:rsidRPr="00740CFD"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Es por ello que a pesar de que en determinada sentencia de amparo se haya declarado la inconstitucionalidad de una ley, </w:t>
      </w:r>
      <w:r w:rsidR="000E5971" w:rsidRPr="00740CFD">
        <w:rPr>
          <w:rFonts w:ascii="Palatino Linotype" w:hAnsi="Palatino Linotype"/>
          <w:lang w:val="es-ES_tradnl"/>
        </w:rPr>
        <w:t>ésta no desaparece</w:t>
      </w:r>
      <w:r w:rsidRPr="00740CFD">
        <w:rPr>
          <w:rFonts w:ascii="Palatino Linotype" w:hAnsi="Palatino Linotype"/>
          <w:lang w:val="es-ES_tradnl"/>
        </w:rPr>
        <w:t xml:space="preserve">, el Poder Legislativo no las deroga ni las abroga, no </w:t>
      </w:r>
      <w:r w:rsidR="000E5971" w:rsidRPr="00740CFD">
        <w:rPr>
          <w:rFonts w:ascii="Palatino Linotype" w:hAnsi="Palatino Linotype"/>
          <w:lang w:val="es-ES_tradnl"/>
        </w:rPr>
        <w:t>obstante,</w:t>
      </w:r>
      <w:r w:rsidRPr="00740CFD">
        <w:rPr>
          <w:rFonts w:ascii="Palatino Linotype" w:hAnsi="Palatino Linotype"/>
          <w:lang w:val="es-ES_tradnl"/>
        </w:rPr>
        <w:t xml:space="preserve"> se hayan dictado diversas ejecutorias de la Suprema Corte de Justicia o incluso forma</w:t>
      </w:r>
      <w:r w:rsidR="004510B5" w:rsidRPr="00740CFD">
        <w:rPr>
          <w:rFonts w:ascii="Palatino Linotype" w:hAnsi="Palatino Linotype"/>
          <w:lang w:val="es-ES_tradnl"/>
        </w:rPr>
        <w:t>n</w:t>
      </w:r>
      <w:r w:rsidRPr="00740CFD">
        <w:rPr>
          <w:rFonts w:ascii="Palatino Linotype" w:hAnsi="Palatino Linotype"/>
          <w:lang w:val="es-ES_tradnl"/>
        </w:rPr>
        <w:t xml:space="preserve">do jurisprudencia, la ley se </w:t>
      </w:r>
      <w:r w:rsidR="000E5971" w:rsidRPr="00740CFD">
        <w:rPr>
          <w:rFonts w:ascii="Palatino Linotype" w:hAnsi="Palatino Linotype"/>
          <w:lang w:val="es-ES_tradnl"/>
        </w:rPr>
        <w:t>continúa</w:t>
      </w:r>
      <w:r w:rsidRPr="00740CFD">
        <w:rPr>
          <w:rFonts w:ascii="Palatino Linotype" w:hAnsi="Palatino Linotype"/>
          <w:lang w:val="es-ES_tradnl"/>
        </w:rPr>
        <w:t xml:space="preserve"> aplicando. Ello es así, pues las sentencias de amparo tienen efectos limitados, pues se circunscriben a protege</w:t>
      </w:r>
      <w:r w:rsidR="004510B5" w:rsidRPr="00740CFD">
        <w:rPr>
          <w:rFonts w:ascii="Palatino Linotype" w:hAnsi="Palatino Linotype"/>
          <w:lang w:val="es-ES_tradnl"/>
        </w:rPr>
        <w:t>r</w:t>
      </w:r>
      <w:r w:rsidRPr="00740CFD">
        <w:rPr>
          <w:rFonts w:ascii="Palatino Linotype" w:hAnsi="Palatino Linotype"/>
          <w:lang w:val="es-ES_tradnl"/>
        </w:rPr>
        <w:t xml:space="preserve"> al </w:t>
      </w:r>
      <w:proofErr w:type="spellStart"/>
      <w:r w:rsidRPr="00740CFD">
        <w:rPr>
          <w:rFonts w:ascii="Palatino Linotype" w:hAnsi="Palatino Linotype"/>
          <w:lang w:val="es-ES_tradnl"/>
        </w:rPr>
        <w:t>amparista</w:t>
      </w:r>
      <w:proofErr w:type="spellEnd"/>
      <w:r w:rsidRPr="00740CFD">
        <w:rPr>
          <w:rFonts w:ascii="Palatino Linotype" w:hAnsi="Palatino Linotype"/>
          <w:lang w:val="es-ES_tradnl"/>
        </w:rPr>
        <w:t xml:space="preserve"> en el caso especial sobre el que verse la queja, pues no es jurídicamente viable que se haga una declaración general. </w:t>
      </w:r>
    </w:p>
    <w:p w14:paraId="64E70FAA" w14:textId="77777777" w:rsidR="00DF2B2D" w:rsidRPr="00740CFD" w:rsidRDefault="00DF2B2D" w:rsidP="00DF2B2D">
      <w:pPr>
        <w:pStyle w:val="Prrafodelista"/>
        <w:rPr>
          <w:rFonts w:ascii="Palatino Linotype" w:hAnsi="Palatino Linotype"/>
          <w:lang w:val="es-ES_tradnl"/>
        </w:rPr>
      </w:pPr>
    </w:p>
    <w:p w14:paraId="0F50E1A6" w14:textId="77777777" w:rsidR="00DF2B2D" w:rsidRPr="00740CFD"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740CFD">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w:t>
      </w:r>
      <w:r w:rsidRPr="00740CFD">
        <w:rPr>
          <w:rFonts w:ascii="Palatino Linotype" w:hAnsi="Palatino Linotype"/>
          <w:shd w:val="clear" w:color="auto" w:fill="FFFFFF"/>
          <w:lang w:val="es-ES_tradnl"/>
        </w:rPr>
        <w:lastRenderedPageBreak/>
        <w:t xml:space="preserve">jurisdiccionales y la ley del órgano legislativo, es decir, referir o pretende fundar una resolución en el criterio sostenido por un </w:t>
      </w:r>
      <w:proofErr w:type="spellStart"/>
      <w:r w:rsidRPr="00740CFD">
        <w:rPr>
          <w:rFonts w:ascii="Palatino Linotype" w:hAnsi="Palatino Linotype"/>
          <w:shd w:val="clear" w:color="auto" w:fill="FFFFFF"/>
          <w:lang w:val="es-ES_tradnl"/>
        </w:rPr>
        <w:t>juzgador</w:t>
      </w:r>
      <w:proofErr w:type="spellEnd"/>
      <w:r w:rsidRPr="00740CFD">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14:paraId="2CED5E92" w14:textId="77777777" w:rsidR="00BC0A9E" w:rsidRPr="00740CFD" w:rsidRDefault="00BC0A9E" w:rsidP="00BC0A9E">
      <w:pPr>
        <w:pStyle w:val="Prrafodelista"/>
        <w:rPr>
          <w:rFonts w:ascii="Palatino Linotype" w:hAnsi="Palatino Linotype"/>
          <w:lang w:val="es-ES_tradnl"/>
        </w:rPr>
      </w:pPr>
    </w:p>
    <w:p w14:paraId="2951C289" w14:textId="77777777" w:rsidR="00196336" w:rsidRPr="00740CFD"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740CFD">
        <w:rPr>
          <w:rFonts w:ascii="Palatino Linotype" w:hAnsi="Palatino Linotype"/>
          <w:lang w:val="es-ES_tradnl"/>
        </w:rPr>
        <w:t xml:space="preserve">no </w:t>
      </w:r>
      <w:r w:rsidRPr="00740CFD">
        <w:rPr>
          <w:rFonts w:ascii="Palatino Linotype" w:hAnsi="Palatino Linotype"/>
          <w:lang w:val="es-ES_tradnl"/>
        </w:rPr>
        <w:t>constituye</w:t>
      </w:r>
      <w:r w:rsidR="0091736F" w:rsidRPr="00740CFD">
        <w:rPr>
          <w:rFonts w:ascii="Palatino Linotype" w:hAnsi="Palatino Linotype"/>
          <w:lang w:val="es-ES_tradnl"/>
        </w:rPr>
        <w:t xml:space="preserve"> </w:t>
      </w:r>
      <w:r w:rsidRPr="00740CFD">
        <w:rPr>
          <w:rFonts w:ascii="Palatino Linotype" w:hAnsi="Palatino Linotype"/>
          <w:lang w:val="es-ES_tradnl"/>
        </w:rPr>
        <w:t>un precedente</w:t>
      </w:r>
      <w:r w:rsidR="0091736F" w:rsidRPr="00740CFD">
        <w:rPr>
          <w:rFonts w:ascii="Palatino Linotype" w:hAnsi="Palatino Linotype"/>
          <w:lang w:val="es-ES_tradnl"/>
        </w:rPr>
        <w:t xml:space="preserve">, sino </w:t>
      </w:r>
      <w:r w:rsidRPr="00740CFD">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14:paraId="40A0BDCA" w14:textId="77777777" w:rsidR="005723DC" w:rsidRPr="00740CFD" w:rsidRDefault="005723DC" w:rsidP="005723DC">
      <w:pPr>
        <w:pStyle w:val="Prrafodelista"/>
        <w:rPr>
          <w:rFonts w:ascii="Palatino Linotype" w:hAnsi="Palatino Linotype" w:cs="Calibri"/>
          <w:color w:val="212529"/>
          <w:shd w:val="clear" w:color="auto" w:fill="FFFFFF"/>
          <w:lang w:val="es-ES_tradnl"/>
        </w:rPr>
      </w:pPr>
    </w:p>
    <w:p w14:paraId="719DB4D0" w14:textId="77777777" w:rsidR="005723DC" w:rsidRPr="00740CF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w:t>
      </w:r>
      <w:r w:rsidRPr="00740CFD">
        <w:rPr>
          <w:rFonts w:ascii="Palatino Linotype" w:hAnsi="Palatino Linotype"/>
          <w:lang w:val="es-ES_tradnl"/>
        </w:rPr>
        <w:lastRenderedPageBreak/>
        <w:t>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14:paraId="4A2E85E0" w14:textId="77777777" w:rsidR="005723DC" w:rsidRPr="00740CFD" w:rsidRDefault="005723DC" w:rsidP="005723DC">
      <w:pPr>
        <w:pStyle w:val="Prrafodelista"/>
        <w:rPr>
          <w:rFonts w:ascii="Palatino Linotype" w:hAnsi="Palatino Linotype"/>
          <w:lang w:val="es-ES_tradnl"/>
        </w:rPr>
      </w:pPr>
    </w:p>
    <w:p w14:paraId="75D2B505" w14:textId="77777777" w:rsidR="005723DC" w:rsidRPr="00740CF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De lo anterior, se advierte </w:t>
      </w:r>
      <w:r w:rsidR="008A6E0E" w:rsidRPr="00740CFD">
        <w:rPr>
          <w:rFonts w:ascii="Palatino Linotype" w:hAnsi="Palatino Linotype"/>
          <w:lang w:val="es-ES_tradnl"/>
        </w:rPr>
        <w:t>que,</w:t>
      </w:r>
      <w:r w:rsidRPr="00740CFD">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740CFD">
        <w:rPr>
          <w:rFonts w:ascii="Palatino Linotype" w:hAnsi="Palatino Linotype"/>
          <w:i/>
          <w:lang w:val="es-ES_tradnl"/>
        </w:rPr>
        <w:t>erga omnes.</w:t>
      </w:r>
    </w:p>
    <w:p w14:paraId="2F776812" w14:textId="77777777" w:rsidR="005723DC" w:rsidRPr="00740CFD" w:rsidRDefault="005723DC" w:rsidP="005723DC">
      <w:pPr>
        <w:pStyle w:val="Prrafodelista"/>
        <w:rPr>
          <w:rFonts w:ascii="Palatino Linotype" w:hAnsi="Palatino Linotype"/>
          <w:lang w:val="es-ES_tradnl"/>
        </w:rPr>
      </w:pPr>
    </w:p>
    <w:p w14:paraId="12E039B5" w14:textId="77777777" w:rsidR="005723DC" w:rsidRPr="00740CF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Bajo este contexto, el INAI como órgano constitucionalmente autónomo se de conformidad con el artículo </w:t>
      </w:r>
      <w:r w:rsidRPr="00740CFD">
        <w:rPr>
          <w:rFonts w:ascii="Palatino Linotype" w:hAnsi="Palatino Linotype" w:cs="Arial"/>
          <w:lang w:val="es-ES_tradnl"/>
        </w:rPr>
        <w:t>105, fracción II, inciso h), de la Constitución Política de los Estados Unidos Mexicanos</w:t>
      </w:r>
      <w:r w:rsidRPr="00740CFD">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14:paraId="3F128CF3" w14:textId="77777777" w:rsidR="005723DC" w:rsidRPr="00740CFD" w:rsidRDefault="005723DC" w:rsidP="005723DC">
      <w:pPr>
        <w:pStyle w:val="Prrafodelista"/>
        <w:rPr>
          <w:rFonts w:ascii="Palatino Linotype" w:hAnsi="Palatino Linotype"/>
          <w:lang w:val="es-ES_tradnl"/>
        </w:rPr>
      </w:pPr>
    </w:p>
    <w:p w14:paraId="45B628F5" w14:textId="77777777" w:rsidR="005723DC" w:rsidRPr="00740CF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lastRenderedPageBreak/>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14:paraId="784E214F" w14:textId="77777777" w:rsidR="005723DC" w:rsidRPr="00740CFD" w:rsidRDefault="005723DC" w:rsidP="005723DC">
      <w:pPr>
        <w:pStyle w:val="Prrafodelista"/>
        <w:rPr>
          <w:rFonts w:ascii="Palatino Linotype" w:hAnsi="Palatino Linotype"/>
          <w:lang w:val="es-ES_tradnl"/>
        </w:rPr>
      </w:pPr>
    </w:p>
    <w:p w14:paraId="6860B986" w14:textId="77777777" w:rsidR="005723DC" w:rsidRPr="00740CFD"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740CFD">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740CFD">
        <w:rPr>
          <w:rFonts w:ascii="Palatino Linotype" w:hAnsi="Palatino Linotype"/>
          <w:lang w:val="es-ES_tradnl"/>
        </w:rPr>
        <w:t>que,</w:t>
      </w:r>
      <w:r w:rsidRPr="00740CFD">
        <w:rPr>
          <w:rFonts w:ascii="Palatino Linotype" w:hAnsi="Palatino Linotype"/>
          <w:lang w:val="es-ES_tradnl"/>
        </w:rPr>
        <w:t xml:space="preserve"> en el presente caso, se ha cumplido a cabalidad por este Órgano Garante Local en la resolución impugnada mediante el recurso de inconformidad de mérito.</w:t>
      </w:r>
    </w:p>
    <w:p w14:paraId="61BA4430" w14:textId="77777777" w:rsidR="005723DC" w:rsidRPr="00740CFD" w:rsidRDefault="005723DC" w:rsidP="00196336">
      <w:pPr>
        <w:pStyle w:val="Prrafodelista"/>
        <w:rPr>
          <w:rFonts w:ascii="Palatino Linotype" w:hAnsi="Palatino Linotype"/>
          <w:lang w:val="es-ES_tradnl"/>
        </w:rPr>
      </w:pPr>
    </w:p>
    <w:p w14:paraId="41D6BE9A" w14:textId="77777777" w:rsidR="005723DC" w:rsidRPr="00740CFD" w:rsidRDefault="005723DC" w:rsidP="00196336">
      <w:pPr>
        <w:pStyle w:val="Prrafodelista"/>
        <w:rPr>
          <w:rFonts w:ascii="Palatino Linotype" w:hAnsi="Palatino Linotype"/>
          <w:lang w:val="es-ES_tradnl"/>
        </w:rPr>
      </w:pPr>
    </w:p>
    <w:p w14:paraId="665AF9A0" w14:textId="77777777" w:rsidR="00196336" w:rsidRPr="00740CFD"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740CFD">
        <w:rPr>
          <w:rFonts w:ascii="Palatino Linotype" w:hAnsi="Palatino Linotype"/>
          <w:b/>
          <w:lang w:val="es-ES_tradnl"/>
        </w:rPr>
        <w:t xml:space="preserve">Sentencias de amparo no constituyen criterios </w:t>
      </w:r>
    </w:p>
    <w:p w14:paraId="4B276D9B" w14:textId="77777777" w:rsidR="00196336" w:rsidRPr="00740CFD" w:rsidRDefault="00196336" w:rsidP="00196336">
      <w:pPr>
        <w:pStyle w:val="Prrafodelista"/>
        <w:rPr>
          <w:rFonts w:ascii="Palatino Linotype" w:hAnsi="Palatino Linotype"/>
          <w:lang w:val="es-ES_tradnl"/>
        </w:rPr>
      </w:pPr>
    </w:p>
    <w:p w14:paraId="42A49E2A" w14:textId="77777777" w:rsidR="0056788D" w:rsidRPr="00740CFD"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740CFD">
        <w:rPr>
          <w:rFonts w:ascii="Palatino Linotype" w:hAnsi="Palatino Linotype"/>
          <w:lang w:val="es-ES_tradnl"/>
        </w:rPr>
        <w:t>.</w:t>
      </w:r>
    </w:p>
    <w:p w14:paraId="40547658" w14:textId="77777777" w:rsidR="0056788D" w:rsidRPr="00740CFD"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034CD395" w14:textId="77777777" w:rsidR="0056788D" w:rsidRPr="00740CFD"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14:paraId="355DA4CA" w14:textId="77777777" w:rsidR="0056788D" w:rsidRPr="00740CFD" w:rsidRDefault="0056788D" w:rsidP="0056788D">
      <w:pPr>
        <w:pStyle w:val="Prrafodelista"/>
        <w:rPr>
          <w:rFonts w:ascii="Palatino Linotype" w:hAnsi="Palatino Linotype"/>
          <w:lang w:val="es-ES_tradnl"/>
        </w:rPr>
      </w:pPr>
    </w:p>
    <w:p w14:paraId="6487B2EC" w14:textId="77777777" w:rsidR="00EF61D3" w:rsidRPr="00740CFD"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En esa virtud, la Ley de Amparo señala los </w:t>
      </w:r>
      <w:r w:rsidR="008A6E0E" w:rsidRPr="00740CFD">
        <w:rPr>
          <w:rFonts w:ascii="Palatino Linotype" w:hAnsi="Palatino Linotype"/>
          <w:lang w:val="es-ES_tradnl"/>
        </w:rPr>
        <w:t>términos</w:t>
      </w:r>
      <w:r w:rsidRPr="00740CFD">
        <w:rPr>
          <w:rFonts w:ascii="Palatino Linotype" w:hAnsi="Palatino Linotype"/>
          <w:lang w:val="es-ES_tradnl"/>
        </w:rPr>
        <w:t xml:space="preserve"> de la obligatoriedad de </w:t>
      </w:r>
      <w:r w:rsidR="008A6E0E" w:rsidRPr="00740CFD">
        <w:rPr>
          <w:rFonts w:ascii="Palatino Linotype" w:hAnsi="Palatino Linotype"/>
          <w:lang w:val="es-ES_tradnl"/>
        </w:rPr>
        <w:t>la jurisprudencia</w:t>
      </w:r>
      <w:r w:rsidRPr="00740CFD">
        <w:rPr>
          <w:rFonts w:ascii="Palatino Linotype" w:hAnsi="Palatino Linotype"/>
          <w:lang w:val="es-ES_tradnl"/>
        </w:rPr>
        <w:t xml:space="preserve"> en los siguientes términos:</w:t>
      </w:r>
    </w:p>
    <w:p w14:paraId="44E7FAE6" w14:textId="77777777" w:rsidR="00EF61D3" w:rsidRPr="00740CFD" w:rsidRDefault="00EF61D3" w:rsidP="00EF61D3">
      <w:pPr>
        <w:pStyle w:val="Prrafodelista"/>
        <w:rPr>
          <w:rFonts w:ascii="Palatino Linotype" w:hAnsi="Palatino Linotype"/>
          <w:lang w:val="es-ES_tradnl"/>
        </w:rPr>
      </w:pPr>
    </w:p>
    <w:p w14:paraId="12912A5D" w14:textId="77777777" w:rsidR="00EF61D3" w:rsidRPr="00740CF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740CFD">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14:paraId="6612FF55" w14:textId="77777777" w:rsidR="00EF61D3" w:rsidRPr="00740CF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740CFD">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14:paraId="01DA6003" w14:textId="77777777" w:rsidR="00EF61D3" w:rsidRPr="00740CF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740CFD">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14:paraId="31A1F76E" w14:textId="77777777" w:rsidR="00EF61D3" w:rsidRPr="00740CFD"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740CFD">
        <w:rPr>
          <w:rFonts w:ascii="Palatino Linotype" w:hAnsi="Palatino Linotype"/>
          <w:lang w:val="es-ES_tradnl"/>
        </w:rPr>
        <w:lastRenderedPageBreak/>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14:paraId="2D9E147A" w14:textId="77777777" w:rsidR="00EF61D3" w:rsidRPr="00740CFD" w:rsidRDefault="00EF61D3" w:rsidP="00EF61D3">
      <w:pPr>
        <w:pStyle w:val="Prrafodelista"/>
        <w:rPr>
          <w:rFonts w:ascii="Palatino Linotype" w:hAnsi="Palatino Linotype"/>
          <w:lang w:val="es-ES_tradnl"/>
        </w:rPr>
      </w:pPr>
    </w:p>
    <w:p w14:paraId="24844AD0" w14:textId="77777777" w:rsidR="0056788D" w:rsidRPr="00740CFD"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Derivado de lo anterior, la jurisprudencia goza del estatus de obligatoriedad para quienes juzgan, por </w:t>
      </w:r>
      <w:r w:rsidR="008A6E0E" w:rsidRPr="00740CFD">
        <w:rPr>
          <w:rFonts w:ascii="Palatino Linotype" w:hAnsi="Palatino Linotype"/>
          <w:lang w:val="es-ES_tradnl"/>
        </w:rPr>
        <w:t>tanto,</w:t>
      </w:r>
      <w:r w:rsidRPr="00740CFD">
        <w:rPr>
          <w:rFonts w:ascii="Palatino Linotype" w:hAnsi="Palatino Linotype"/>
          <w:lang w:val="es-ES_tradnl"/>
        </w:rPr>
        <w:t xml:space="preserve"> respecto de las</w:t>
      </w:r>
      <w:r w:rsidR="00196336" w:rsidRPr="00740CFD">
        <w:rPr>
          <w:rFonts w:ascii="Palatino Linotype" w:hAnsi="Palatino Linotype"/>
          <w:lang w:val="es-ES_tradnl"/>
        </w:rPr>
        <w:t xml:space="preserve"> autoridades administrativas</w:t>
      </w:r>
      <w:r w:rsidRPr="00740CFD">
        <w:rPr>
          <w:rFonts w:ascii="Palatino Linotype" w:hAnsi="Palatino Linotype"/>
          <w:lang w:val="es-ES_tradnl"/>
        </w:rPr>
        <w:t xml:space="preserve">, éstas </w:t>
      </w:r>
      <w:r w:rsidR="00196336" w:rsidRPr="00740CFD">
        <w:rPr>
          <w:rFonts w:ascii="Palatino Linotype" w:hAnsi="Palatino Linotype"/>
          <w:lang w:val="es-ES_tradnl"/>
        </w:rPr>
        <w:t xml:space="preserve">no están obligadas a aplicar la jurisprudencia, </w:t>
      </w:r>
      <w:r w:rsidRPr="00740CFD">
        <w:rPr>
          <w:rFonts w:ascii="Palatino Linotype" w:hAnsi="Palatino Linotype"/>
          <w:lang w:val="es-ES_tradnl"/>
        </w:rPr>
        <w:t xml:space="preserve">sirve de sustento la siguiente jurisprudencia </w:t>
      </w:r>
      <w:r w:rsidR="00EF61D3" w:rsidRPr="00740CFD">
        <w:rPr>
          <w:rFonts w:ascii="Palatino Linotype" w:hAnsi="Palatino Linotype"/>
          <w:lang w:val="es-ES_tradnl"/>
        </w:rPr>
        <w:t>emitida por la Segunda Sala de la SCJN:</w:t>
      </w:r>
    </w:p>
    <w:p w14:paraId="0236D3C6" w14:textId="77777777" w:rsidR="00EF61D3" w:rsidRPr="00740CFD"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14:paraId="0C670DFA" w14:textId="77777777" w:rsidR="0056788D" w:rsidRPr="00740CFD" w:rsidRDefault="00196336" w:rsidP="00D62172">
      <w:pPr>
        <w:ind w:left="720"/>
        <w:jc w:val="both"/>
        <w:rPr>
          <w:rFonts w:ascii="Palatino Linotype" w:hAnsi="Palatino Linotype"/>
          <w:i/>
          <w:lang w:val="es-ES_tradnl"/>
        </w:rPr>
      </w:pPr>
      <w:r w:rsidRPr="00740CFD">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740CFD">
        <w:rPr>
          <w:rFonts w:ascii="Palatino Linotype" w:hAnsi="Palatino Linotype"/>
          <w:b/>
          <w:i/>
          <w:lang w:val="es-ES_tradnl"/>
        </w:rPr>
        <w:t>ACTOS.</w:t>
      </w:r>
      <w:r w:rsidRPr="00740CFD">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w:t>
      </w:r>
      <w:r w:rsidRPr="00740CFD">
        <w:rPr>
          <w:rFonts w:ascii="Palatino Linotype" w:hAnsi="Palatino Linotype"/>
          <w:i/>
          <w:lang w:val="es-ES_tradnl"/>
        </w:rPr>
        <w:lastRenderedPageBreak/>
        <w:t xml:space="preserve">remisión del octavo párrafo del artículo 94 de la Constitución Federal, los preceptos 192 y 193 de la Ley de Amparo, establecen con precisión que la jurisprudencia obliga solamente a los órganos jurisdiccionales. </w:t>
      </w:r>
    </w:p>
    <w:p w14:paraId="688FE864" w14:textId="77777777" w:rsidR="0056788D" w:rsidRPr="00740CFD" w:rsidRDefault="0056788D" w:rsidP="00EF61D3">
      <w:pPr>
        <w:ind w:left="1080"/>
        <w:jc w:val="both"/>
        <w:rPr>
          <w:rFonts w:ascii="Palatino Linotype" w:hAnsi="Palatino Linotype"/>
          <w:i/>
          <w:lang w:val="es-ES_tradnl"/>
        </w:rPr>
      </w:pPr>
    </w:p>
    <w:p w14:paraId="73D33A7A" w14:textId="77777777" w:rsidR="00196336" w:rsidRPr="00740CFD" w:rsidRDefault="00196336" w:rsidP="00D62172">
      <w:pPr>
        <w:ind w:left="720"/>
        <w:jc w:val="both"/>
        <w:rPr>
          <w:rFonts w:ascii="Palatino Linotype" w:hAnsi="Palatino Linotype"/>
          <w:i/>
          <w:lang w:val="es-ES_tradnl"/>
        </w:rPr>
      </w:pPr>
      <w:r w:rsidRPr="00740CFD">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740CFD">
        <w:rPr>
          <w:rStyle w:val="Refdenotaalpie"/>
          <w:rFonts w:ascii="Palatino Linotype" w:hAnsi="Palatino Linotype"/>
          <w:i/>
          <w:lang w:val="es-ES_tradnl"/>
        </w:rPr>
        <w:footnoteReference w:id="12"/>
      </w:r>
    </w:p>
    <w:p w14:paraId="09775C66" w14:textId="77777777" w:rsidR="0056788D" w:rsidRPr="00740CFD" w:rsidRDefault="0056788D" w:rsidP="00BC0A9E">
      <w:pPr>
        <w:spacing w:line="360" w:lineRule="auto"/>
        <w:jc w:val="both"/>
        <w:rPr>
          <w:rFonts w:ascii="Palatino Linotype" w:hAnsi="Palatino Linotype"/>
          <w:shd w:val="clear" w:color="auto" w:fill="FFFFFF"/>
          <w:lang w:val="es-ES_tradnl"/>
        </w:rPr>
      </w:pPr>
    </w:p>
    <w:p w14:paraId="4320751E" w14:textId="53E33019" w:rsidR="0056788D" w:rsidRPr="00740CFD"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w:t>
      </w:r>
      <w:r w:rsidR="00265C79" w:rsidRPr="00740CFD">
        <w:rPr>
          <w:rFonts w:ascii="Palatino Linotype" w:hAnsi="Palatino Linotype"/>
          <w:lang w:val="es-ES_tradnl"/>
        </w:rPr>
        <w:t>especializados acordes</w:t>
      </w:r>
      <w:r w:rsidRPr="00740CFD">
        <w:rPr>
          <w:rFonts w:ascii="Palatino Linotype" w:hAnsi="Palatino Linotype"/>
          <w:lang w:val="es-ES_tradnl"/>
        </w:rPr>
        <w:t xml:space="preserve"> al conocimiento de cada una de las salas.</w:t>
      </w:r>
    </w:p>
    <w:p w14:paraId="4F39E55A" w14:textId="77777777" w:rsidR="00D1664E" w:rsidRPr="00740CFD"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7B208548" w14:textId="77777777" w:rsidR="00D1664E" w:rsidRPr="00740CFD"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t xml:space="preserve">Ahora bien, conviene hacer la distinción entre </w:t>
      </w:r>
      <w:r w:rsidR="00196336" w:rsidRPr="00740CFD">
        <w:rPr>
          <w:rFonts w:ascii="Palatino Linotype" w:hAnsi="Palatino Linotype"/>
          <w:shd w:val="clear" w:color="auto" w:fill="FFFFFF"/>
          <w:lang w:val="es-ES_tradnl"/>
        </w:rPr>
        <w:t xml:space="preserve">una Tesis aislada </w:t>
      </w:r>
      <w:r w:rsidRPr="00740CFD">
        <w:rPr>
          <w:rFonts w:ascii="Palatino Linotype" w:hAnsi="Palatino Linotype"/>
          <w:shd w:val="clear" w:color="auto" w:fill="FFFFFF"/>
          <w:lang w:val="es-ES_tradnl"/>
        </w:rPr>
        <w:t xml:space="preserve">y una Tesis de </w:t>
      </w:r>
      <w:r w:rsidR="008A6E0E" w:rsidRPr="00740CFD">
        <w:rPr>
          <w:rFonts w:ascii="Palatino Linotype" w:hAnsi="Palatino Linotype"/>
          <w:shd w:val="clear" w:color="auto" w:fill="FFFFFF"/>
          <w:lang w:val="es-ES_tradnl"/>
        </w:rPr>
        <w:t>Jurisprudencia</w:t>
      </w:r>
      <w:r w:rsidRPr="00740CFD">
        <w:rPr>
          <w:rFonts w:ascii="Palatino Linotype" w:hAnsi="Palatino Linotype"/>
          <w:shd w:val="clear" w:color="auto" w:fill="FFFFFF"/>
          <w:lang w:val="es-ES_tradnl"/>
        </w:rPr>
        <w:t xml:space="preserve">, en tanto que la primera constituye </w:t>
      </w:r>
      <w:r w:rsidR="00196336" w:rsidRPr="00740CFD">
        <w:rPr>
          <w:rFonts w:ascii="Palatino Linotype" w:hAnsi="Palatino Linotype"/>
          <w:shd w:val="clear" w:color="auto" w:fill="FFFFFF"/>
          <w:lang w:val="es-ES_tradnl"/>
        </w:rPr>
        <w:t xml:space="preserve">aquellos criterios emitidos por un Tribunal Colegiado o por la Suprema Corte de Justicia de la Nación actuando en Pleno o en Salas, interpretando algún precepto legal pero que no ha alcanzado ser </w:t>
      </w:r>
      <w:r w:rsidR="00196336" w:rsidRPr="00740CFD">
        <w:rPr>
          <w:rFonts w:ascii="Palatino Linotype" w:hAnsi="Palatino Linotype"/>
          <w:shd w:val="clear" w:color="auto" w:fill="FFFFFF"/>
          <w:lang w:val="es-ES_tradnl"/>
        </w:rPr>
        <w:lastRenderedPageBreak/>
        <w:t>obligatoria</w:t>
      </w:r>
      <w:r w:rsidRPr="00740CFD">
        <w:rPr>
          <w:rFonts w:ascii="Palatino Linotype" w:hAnsi="Palatino Linotype"/>
          <w:shd w:val="clear" w:color="auto" w:fill="FFFFFF"/>
          <w:lang w:val="es-ES_tradnl"/>
        </w:rPr>
        <w:t>; s</w:t>
      </w:r>
      <w:r w:rsidR="00196336" w:rsidRPr="00740CFD">
        <w:rPr>
          <w:rFonts w:ascii="Palatino Linotype" w:hAnsi="Palatino Linotype"/>
          <w:shd w:val="clear" w:color="auto" w:fill="FFFFFF"/>
          <w:lang w:val="es-ES_tradnl"/>
        </w:rPr>
        <w:t>in embargo, cumple una importante función de orientación para el juzgador</w:t>
      </w:r>
      <w:r w:rsidRPr="00740CFD">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740CFD">
        <w:rPr>
          <w:rFonts w:ascii="Palatino Linotype" w:hAnsi="Palatino Linotype"/>
          <w:shd w:val="clear" w:color="auto" w:fill="FFFFFF"/>
          <w:lang w:val="es-ES_tradnl"/>
        </w:rPr>
        <w:t xml:space="preserve">. </w:t>
      </w:r>
      <w:r w:rsidR="008A6E0E" w:rsidRPr="00740CFD">
        <w:rPr>
          <w:rFonts w:ascii="Palatino Linotype" w:hAnsi="Palatino Linotype"/>
          <w:shd w:val="clear" w:color="auto" w:fill="FFFFFF"/>
          <w:lang w:val="es-ES_tradnl"/>
        </w:rPr>
        <w:t>Corrobora</w:t>
      </w:r>
      <w:r w:rsidR="00D1664E" w:rsidRPr="00740CFD">
        <w:rPr>
          <w:rFonts w:ascii="Palatino Linotype" w:hAnsi="Palatino Linotype"/>
          <w:shd w:val="clear" w:color="auto" w:fill="FFFFFF"/>
          <w:lang w:val="es-ES_tradnl"/>
        </w:rPr>
        <w:t xml:space="preserve"> lo anterior la siguiente Tesis Aislada: </w:t>
      </w:r>
    </w:p>
    <w:p w14:paraId="29A62853" w14:textId="77777777" w:rsidR="00D1664E" w:rsidRPr="00740CFD"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6665B3B8" w14:textId="77777777" w:rsidR="00D1664E" w:rsidRPr="00740CFD"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740CFD">
        <w:rPr>
          <w:rFonts w:ascii="Palatino Linotype" w:hAnsi="Palatino Linotype"/>
          <w:b/>
          <w:i/>
          <w:lang w:val="es-ES_tradnl"/>
        </w:rPr>
        <w:t>JURISPRUDENCIA. CONCEPTO, CLASES Y FINES.</w:t>
      </w:r>
      <w:r w:rsidRPr="00740CFD">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14:paraId="66AC8331" w14:textId="77777777" w:rsidR="00D1664E" w:rsidRPr="00740CFD"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14:paraId="0331D77B" w14:textId="77777777" w:rsidR="00D1664E" w:rsidRPr="00740CFD"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740CFD">
        <w:rPr>
          <w:rFonts w:ascii="Palatino Linotype" w:hAnsi="Palatino Linotype"/>
          <w:i/>
          <w:lang w:val="es-ES_tradnl"/>
        </w:rPr>
        <w:t xml:space="preserve">Amparo en revisión 299/2003. Funerales la </w:t>
      </w:r>
      <w:proofErr w:type="spellStart"/>
      <w:r w:rsidRPr="00740CFD">
        <w:rPr>
          <w:rFonts w:ascii="Palatino Linotype" w:hAnsi="Palatino Linotype"/>
          <w:i/>
          <w:lang w:val="es-ES_tradnl"/>
        </w:rPr>
        <w:t>Ascención</w:t>
      </w:r>
      <w:proofErr w:type="spellEnd"/>
      <w:r w:rsidRPr="00740CFD">
        <w:rPr>
          <w:rFonts w:ascii="Palatino Linotype" w:hAnsi="Palatino Linotype"/>
          <w:i/>
          <w:lang w:val="es-ES_tradnl"/>
        </w:rPr>
        <w:t>, S.A. de C.V. 3 de julio de 2003. Unanimidad de votos. Ponente: F. Guillermo Baltazar Alvear. Secretario: Esteban Oviedo Rangel.</w:t>
      </w:r>
      <w:r w:rsidRPr="00740CFD">
        <w:rPr>
          <w:rStyle w:val="Refdenotaalpie"/>
          <w:rFonts w:ascii="Palatino Linotype" w:hAnsi="Palatino Linotype"/>
          <w:i/>
          <w:lang w:val="es-ES_tradnl"/>
        </w:rPr>
        <w:footnoteReference w:id="13"/>
      </w:r>
    </w:p>
    <w:p w14:paraId="49DE0FFE" w14:textId="77777777" w:rsidR="00D1664E" w:rsidRPr="00740CFD"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740CFD">
        <w:rPr>
          <w:rFonts w:ascii="Palatino Linotype" w:hAnsi="Palatino Linotype"/>
          <w:lang w:val="es-ES_tradnl"/>
        </w:rPr>
        <w:lastRenderedPageBreak/>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14:paraId="671865F4" w14:textId="77777777" w:rsidR="005723DC" w:rsidRPr="00740CFD"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14:paraId="2E0C23F3" w14:textId="6C43D525" w:rsidR="005723DC" w:rsidRPr="00740CFD"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Derivado de lo anterior, se concluye que los órganos garantes no están obligados a aplicar jurisprudencias o </w:t>
      </w:r>
      <w:r w:rsidR="007D4DE0" w:rsidRPr="00740CFD">
        <w:rPr>
          <w:rFonts w:ascii="Palatino Linotype" w:hAnsi="Palatino Linotype"/>
          <w:lang w:val="es-ES_tradnl"/>
        </w:rPr>
        <w:t>t</w:t>
      </w:r>
      <w:r w:rsidRPr="00740CFD">
        <w:rPr>
          <w:rFonts w:ascii="Palatino Linotype" w:hAnsi="Palatino Linotype"/>
          <w:lang w:val="es-ES_tradnl"/>
        </w:rPr>
        <w:t xml:space="preserve">esis aisladas, mucho menos a fundamentar sus resoluciones </w:t>
      </w:r>
      <w:r w:rsidR="005723DC" w:rsidRPr="00740CFD">
        <w:rPr>
          <w:rFonts w:ascii="Palatino Linotype" w:hAnsi="Palatino Linotype"/>
          <w:lang w:val="es-ES_tradnl"/>
        </w:rPr>
        <w:t>en  jurisprudencia</w:t>
      </w:r>
      <w:r w:rsidR="007D4DE0" w:rsidRPr="00740CFD">
        <w:rPr>
          <w:rFonts w:ascii="Palatino Linotype" w:hAnsi="Palatino Linotype"/>
          <w:lang w:val="es-ES_tradnl"/>
        </w:rPr>
        <w:t xml:space="preserve"> o tesis aisladas</w:t>
      </w:r>
      <w:r w:rsidR="005723DC" w:rsidRPr="00740CFD">
        <w:rPr>
          <w:rFonts w:ascii="Palatino Linotype" w:hAnsi="Palatino Linotype"/>
          <w:lang w:val="es-ES_tradnl"/>
        </w:rPr>
        <w:t>, es decir, solo constituye</w:t>
      </w:r>
      <w:r w:rsidR="007D4DE0" w:rsidRPr="00740CFD">
        <w:rPr>
          <w:rFonts w:ascii="Palatino Linotype" w:hAnsi="Palatino Linotype"/>
          <w:lang w:val="es-ES_tradnl"/>
        </w:rPr>
        <w:t>n</w:t>
      </w:r>
      <w:r w:rsidR="005723DC" w:rsidRPr="00740CFD">
        <w:rPr>
          <w:rFonts w:ascii="Palatino Linotype" w:hAnsi="Palatino Linotype"/>
          <w:lang w:val="es-ES_tradnl"/>
        </w:rPr>
        <w:t xml:space="preserve">, en todo caso, criterios orientadores para la interpretación de las normas jurídicas; sin embargo, </w:t>
      </w:r>
      <w:r w:rsidRPr="00740CFD">
        <w:rPr>
          <w:rFonts w:ascii="Palatino Linotype" w:eastAsiaTheme="minorHAnsi" w:hAnsi="Palatino Linotype"/>
          <w:lang w:val="es-ES_tradnl" w:eastAsia="en-US"/>
        </w:rPr>
        <w:t>el INAI, trata</w:t>
      </w:r>
      <w:r w:rsidR="005723DC"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 xml:space="preserve">de justificar su </w:t>
      </w:r>
      <w:r w:rsidR="005723DC" w:rsidRPr="00740CFD">
        <w:rPr>
          <w:rFonts w:ascii="Palatino Linotype" w:eastAsiaTheme="minorHAnsi" w:hAnsi="Palatino Linotype"/>
          <w:lang w:val="es-ES_tradnl" w:eastAsia="en-US"/>
        </w:rPr>
        <w:t>interpretación</w:t>
      </w:r>
      <w:r w:rsidRPr="00740CFD">
        <w:rPr>
          <w:rFonts w:ascii="Palatino Linotype" w:eastAsiaTheme="minorHAnsi" w:hAnsi="Palatino Linotype"/>
          <w:lang w:val="es-ES_tradnl" w:eastAsia="en-US"/>
        </w:rPr>
        <w:t xml:space="preserve"> expansiva y probablemente</w:t>
      </w:r>
      <w:r w:rsidR="005723DC"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desproporcionada de la norma</w:t>
      </w:r>
      <w:r w:rsidR="005723DC" w:rsidRPr="00740CFD">
        <w:rPr>
          <w:rFonts w:ascii="Palatino Linotype" w:eastAsiaTheme="minorHAnsi" w:hAnsi="Palatino Linotype"/>
          <w:lang w:val="es-ES_tradnl" w:eastAsia="en-US"/>
        </w:rPr>
        <w:t xml:space="preserve"> en una </w:t>
      </w:r>
      <w:r w:rsidRPr="00740CFD">
        <w:rPr>
          <w:rFonts w:ascii="Palatino Linotype" w:eastAsiaTheme="minorHAnsi" w:hAnsi="Palatino Linotype"/>
          <w:lang w:val="es-ES_tradnl" w:eastAsia="en-US"/>
        </w:rPr>
        <w:t>sentencia de amparo</w:t>
      </w:r>
      <w:r w:rsidR="005723DC" w:rsidRPr="00740CFD">
        <w:rPr>
          <w:rFonts w:ascii="Palatino Linotype" w:hAnsi="Palatino Linotype"/>
          <w:lang w:val="es-ES_tradnl"/>
        </w:rPr>
        <w:t xml:space="preserve"> </w:t>
      </w:r>
      <w:r w:rsidRPr="00740CFD">
        <w:rPr>
          <w:rFonts w:ascii="Palatino Linotype" w:eastAsiaTheme="minorHAnsi" w:hAnsi="Palatino Linotype"/>
          <w:lang w:val="es-ES_tradnl" w:eastAsia="en-US"/>
        </w:rPr>
        <w:t xml:space="preserve">1703/2016 para reclamar </w:t>
      </w:r>
      <w:r w:rsidR="005723DC" w:rsidRPr="00740CFD">
        <w:rPr>
          <w:rFonts w:ascii="Palatino Linotype" w:eastAsiaTheme="minorHAnsi" w:hAnsi="Palatino Linotype"/>
          <w:lang w:val="es-ES_tradnl" w:eastAsia="en-US"/>
        </w:rPr>
        <w:t>jurisdicción</w:t>
      </w:r>
      <w:r w:rsidRPr="00740CFD">
        <w:rPr>
          <w:rFonts w:ascii="Palatino Linotype" w:eastAsiaTheme="minorHAnsi" w:hAnsi="Palatino Linotype"/>
          <w:lang w:val="es-ES_tradnl" w:eastAsia="en-US"/>
        </w:rPr>
        <w:t xml:space="preserve"> sobre cualquier supuesto que pudiera</w:t>
      </w:r>
      <w:r w:rsidR="005723DC" w:rsidRPr="00740CFD">
        <w:rPr>
          <w:rFonts w:ascii="Palatino Linotype" w:hAnsi="Palatino Linotype"/>
          <w:lang w:val="es-ES_tradnl"/>
        </w:rPr>
        <w:t xml:space="preserve"> ser </w:t>
      </w:r>
      <w:r w:rsidR="008A6E0E" w:rsidRPr="00740CFD">
        <w:rPr>
          <w:rFonts w:ascii="Palatino Linotype" w:hAnsi="Palatino Linotype"/>
          <w:lang w:val="es-ES_tradnl"/>
        </w:rPr>
        <w:t>e</w:t>
      </w:r>
      <w:r w:rsidR="008A6E0E" w:rsidRPr="00740CFD">
        <w:rPr>
          <w:rFonts w:ascii="Palatino Linotype" w:eastAsiaTheme="minorHAnsi" w:hAnsi="Palatino Linotype"/>
          <w:lang w:val="es-ES_tradnl" w:eastAsia="en-US"/>
        </w:rPr>
        <w:t>quivalente</w:t>
      </w:r>
      <w:r w:rsidR="005723DC"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a una negativa de acceso</w:t>
      </w:r>
      <w:r w:rsidR="005723DC" w:rsidRPr="00740CFD">
        <w:rPr>
          <w:rFonts w:ascii="Palatino Linotype" w:eastAsiaTheme="minorHAnsi" w:hAnsi="Palatino Linotype"/>
          <w:lang w:val="es-ES_tradnl" w:eastAsia="en-US"/>
        </w:rPr>
        <w:t xml:space="preserve"> a la información. </w:t>
      </w:r>
      <w:r w:rsidRPr="00740CFD">
        <w:rPr>
          <w:rFonts w:ascii="Palatino Linotype" w:eastAsiaTheme="minorHAnsi" w:hAnsi="Palatino Linotype"/>
          <w:lang w:val="es-ES_tradnl" w:eastAsia="en-US"/>
        </w:rPr>
        <w:t xml:space="preserve"> </w:t>
      </w:r>
    </w:p>
    <w:p w14:paraId="2FE24051" w14:textId="77777777" w:rsidR="00265C79" w:rsidRPr="00740CFD" w:rsidRDefault="00265C79" w:rsidP="00265C79">
      <w:pPr>
        <w:pStyle w:val="Prrafodelista"/>
        <w:rPr>
          <w:rFonts w:ascii="Palatino Linotype" w:hAnsi="Palatino Linotype"/>
          <w:shd w:val="clear" w:color="auto" w:fill="FFFFFF"/>
          <w:lang w:val="es-ES_tradnl"/>
        </w:rPr>
      </w:pPr>
    </w:p>
    <w:p w14:paraId="22CBE0BE" w14:textId="7901012C" w:rsidR="005723DC" w:rsidRPr="00740CFD"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740CFD">
        <w:rPr>
          <w:rFonts w:ascii="Palatino Linotype" w:hAnsi="Palatino Linotype"/>
          <w:b/>
          <w:lang w:val="es-ES_tradnl"/>
        </w:rPr>
        <w:t xml:space="preserve">Juicio de </w:t>
      </w:r>
      <w:r w:rsidR="004510B5" w:rsidRPr="00740CFD">
        <w:rPr>
          <w:rFonts w:ascii="Palatino Linotype" w:hAnsi="Palatino Linotype"/>
          <w:b/>
          <w:lang w:val="es-ES_tradnl"/>
        </w:rPr>
        <w:t>Amparo 1703</w:t>
      </w:r>
      <w:r w:rsidRPr="00740CFD">
        <w:rPr>
          <w:rFonts w:ascii="Palatino Linotype" w:eastAsiaTheme="minorHAnsi" w:hAnsi="Palatino Linotype"/>
          <w:b/>
          <w:lang w:val="es-ES_tradnl" w:eastAsia="en-US"/>
        </w:rPr>
        <w:t xml:space="preserve">/2016 </w:t>
      </w:r>
      <w:r w:rsidR="004510B5" w:rsidRPr="00740CFD">
        <w:rPr>
          <w:rFonts w:ascii="Palatino Linotype" w:hAnsi="Palatino Linotype"/>
          <w:b/>
          <w:lang w:val="es-ES_tradnl"/>
        </w:rPr>
        <w:t>viciado de</w:t>
      </w:r>
      <w:r w:rsidRPr="00740CFD">
        <w:rPr>
          <w:rFonts w:ascii="Palatino Linotype" w:hAnsi="Palatino Linotype"/>
          <w:b/>
          <w:lang w:val="es-ES_tradnl"/>
        </w:rPr>
        <w:t xml:space="preserve"> origen</w:t>
      </w:r>
    </w:p>
    <w:p w14:paraId="0279AD19" w14:textId="77777777" w:rsidR="005723DC" w:rsidRPr="00740CFD" w:rsidRDefault="005723DC" w:rsidP="005723DC">
      <w:pPr>
        <w:pStyle w:val="Prrafodelista"/>
        <w:rPr>
          <w:rFonts w:ascii="Palatino Linotype" w:hAnsi="Palatino Linotype"/>
          <w:shd w:val="clear" w:color="auto" w:fill="FFFFFF"/>
          <w:lang w:val="es-ES_tradnl"/>
        </w:rPr>
      </w:pPr>
    </w:p>
    <w:p w14:paraId="10F243EB" w14:textId="77777777" w:rsidR="003431BE" w:rsidRPr="00740CFD"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14:paraId="39244BD1"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07D594F" w14:textId="77777777" w:rsidR="003431BE" w:rsidRPr="00740CFD"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740CFD">
        <w:rPr>
          <w:rFonts w:ascii="Palatino Linotype" w:hAnsi="Palatino Linotype"/>
          <w:shd w:val="clear" w:color="auto" w:fill="FFFFFF"/>
          <w:lang w:val="es-ES_tradnl"/>
        </w:rPr>
        <w:t>pretensiones</w:t>
      </w:r>
      <w:r w:rsidRPr="00740CFD">
        <w:rPr>
          <w:rFonts w:ascii="Palatino Linotype" w:hAnsi="Palatino Linotype"/>
          <w:shd w:val="clear" w:color="auto" w:fill="FFFFFF"/>
          <w:lang w:val="es-ES_tradnl"/>
        </w:rPr>
        <w:t xml:space="preserve"> y a </w:t>
      </w:r>
      <w:r w:rsidR="008A6E0E" w:rsidRPr="00740CFD">
        <w:rPr>
          <w:rFonts w:ascii="Palatino Linotype" w:hAnsi="Palatino Linotype"/>
          <w:shd w:val="clear" w:color="auto" w:fill="FFFFFF"/>
          <w:lang w:val="es-ES_tradnl"/>
        </w:rPr>
        <w:t>partir</w:t>
      </w:r>
      <w:r w:rsidRPr="00740CFD">
        <w:rPr>
          <w:rFonts w:ascii="Palatino Linotype" w:hAnsi="Palatino Linotype"/>
          <w:shd w:val="clear" w:color="auto" w:fill="FFFFFF"/>
          <w:lang w:val="es-ES_tradnl"/>
        </w:rPr>
        <w:t xml:space="preserve"> de dicha concurrencia de actores involucrados se puede </w:t>
      </w:r>
      <w:r w:rsidR="008A6E0E" w:rsidRPr="00740CFD">
        <w:rPr>
          <w:rFonts w:ascii="Palatino Linotype" w:hAnsi="Palatino Linotype"/>
          <w:shd w:val="clear" w:color="auto" w:fill="FFFFFF"/>
          <w:lang w:val="es-ES_tradnl"/>
        </w:rPr>
        <w:t>llegar</w:t>
      </w:r>
      <w:r w:rsidRPr="00740CFD">
        <w:rPr>
          <w:rFonts w:ascii="Palatino Linotype" w:hAnsi="Palatino Linotype"/>
          <w:shd w:val="clear" w:color="auto" w:fill="FFFFFF"/>
          <w:lang w:val="es-ES_tradnl"/>
        </w:rPr>
        <w:t xml:space="preserve"> a que el juzgador tome una resolución lo más apegada a derecho, habiendo escuchado a todas las partes involucradas.</w:t>
      </w:r>
    </w:p>
    <w:p w14:paraId="23D7F103" w14:textId="77777777" w:rsidR="003431BE" w:rsidRPr="00740CFD"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E45B43E" w14:textId="77777777" w:rsidR="00D42643" w:rsidRPr="00740CFD"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Cabe destacar que toda vez que en el amparo 1703/2016 </w:t>
      </w:r>
      <w:r w:rsidR="00302404" w:rsidRPr="00740CFD">
        <w:rPr>
          <w:rFonts w:ascii="Palatino Linotype" w:hAnsi="Palatino Linotype"/>
          <w:shd w:val="clear" w:color="auto" w:fill="FFFFFF"/>
          <w:lang w:val="es-ES_tradnl"/>
        </w:rPr>
        <w:t xml:space="preserve">referido por </w:t>
      </w:r>
      <w:r w:rsidRPr="00740CFD">
        <w:rPr>
          <w:rFonts w:ascii="Palatino Linotype" w:hAnsi="Palatino Linotype"/>
          <w:shd w:val="clear" w:color="auto" w:fill="FFFFFF"/>
          <w:lang w:val="es-ES_tradnl"/>
        </w:rPr>
        <w:t>el Órgano Garante Nacional en la resolución al recurso de inconformidad q</w:t>
      </w:r>
      <w:r w:rsidR="00302404" w:rsidRPr="00740CFD">
        <w:rPr>
          <w:rFonts w:ascii="Palatino Linotype" w:hAnsi="Palatino Linotype"/>
          <w:shd w:val="clear" w:color="auto" w:fill="FFFFFF"/>
          <w:lang w:val="es-ES_tradnl"/>
        </w:rPr>
        <w:t>ue nos ocupa</w:t>
      </w:r>
      <w:r w:rsidR="003431BE" w:rsidRPr="00740CFD">
        <w:rPr>
          <w:rFonts w:ascii="Palatino Linotype" w:hAnsi="Palatino Linotype"/>
          <w:shd w:val="clear" w:color="auto" w:fill="FFFFFF"/>
          <w:lang w:val="es-ES_tradnl"/>
        </w:rPr>
        <w:t>,</w:t>
      </w:r>
      <w:r w:rsidR="00302404" w:rsidRPr="00740CFD">
        <w:rPr>
          <w:rFonts w:ascii="Palatino Linotype" w:hAnsi="Palatino Linotype"/>
          <w:shd w:val="clear" w:color="auto" w:fill="FFFFFF"/>
          <w:lang w:val="es-ES_tradnl"/>
        </w:rPr>
        <w:t xml:space="preserve"> advirtió que el particular se inconformaba por</w:t>
      </w:r>
      <w:r w:rsidR="00C91589" w:rsidRPr="00740CFD">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740CFD">
        <w:rPr>
          <w:rFonts w:ascii="Palatino Linotype" w:hAnsi="Palatino Linotype"/>
          <w:shd w:val="clear" w:color="auto" w:fill="FFFFFF"/>
          <w:lang w:val="es-ES_tradnl"/>
        </w:rPr>
        <w:t>s</w:t>
      </w:r>
      <w:r w:rsidR="00C91589" w:rsidRPr="00740CFD">
        <w:rPr>
          <w:rFonts w:ascii="Palatino Linotype" w:hAnsi="Palatino Linotype"/>
          <w:shd w:val="clear" w:color="auto" w:fill="FFFFFF"/>
          <w:lang w:val="es-ES_tradnl"/>
        </w:rPr>
        <w:t xml:space="preserve"> interesados a juicio a los 32 órganos garantes</w:t>
      </w:r>
      <w:r w:rsidR="00D42643" w:rsidRPr="00740CFD">
        <w:rPr>
          <w:rFonts w:ascii="Palatino Linotype" w:hAnsi="Palatino Linotype"/>
          <w:shd w:val="clear" w:color="auto" w:fill="FFFFFF"/>
          <w:lang w:val="es-ES_tradnl"/>
        </w:rPr>
        <w:t>.</w:t>
      </w:r>
    </w:p>
    <w:p w14:paraId="4320722F" w14:textId="77777777" w:rsidR="00D42643" w:rsidRPr="00740CFD" w:rsidRDefault="00D42643" w:rsidP="00D42643">
      <w:pPr>
        <w:pStyle w:val="Prrafodelista"/>
        <w:rPr>
          <w:rFonts w:ascii="Palatino Linotype" w:hAnsi="Palatino Linotype"/>
          <w:shd w:val="clear" w:color="auto" w:fill="FFFFFF"/>
          <w:lang w:val="es-ES_tradnl"/>
        </w:rPr>
      </w:pPr>
    </w:p>
    <w:p w14:paraId="4EC94FBD" w14:textId="77777777" w:rsidR="00D42643" w:rsidRPr="00740CFD"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Por ello, al no haber sido escuchados los 32 órganos garantes de las Entidades Federativas, la </w:t>
      </w:r>
      <w:r w:rsidR="008A6E0E" w:rsidRPr="00740CFD">
        <w:rPr>
          <w:rFonts w:ascii="Palatino Linotype" w:hAnsi="Palatino Linotype"/>
          <w:shd w:val="clear" w:color="auto" w:fill="FFFFFF"/>
          <w:lang w:val="es-ES_tradnl"/>
        </w:rPr>
        <w:t>sentencia</w:t>
      </w:r>
      <w:r w:rsidRPr="00740CFD">
        <w:rPr>
          <w:rFonts w:ascii="Palatino Linotype" w:hAnsi="Palatino Linotype"/>
          <w:shd w:val="clear" w:color="auto" w:fill="FFFFFF"/>
          <w:lang w:val="es-ES_tradnl"/>
        </w:rPr>
        <w:t xml:space="preserve"> de amparo bajo la cual </w:t>
      </w:r>
      <w:r w:rsidR="008A6E0E" w:rsidRPr="00740CFD">
        <w:rPr>
          <w:rFonts w:ascii="Palatino Linotype" w:hAnsi="Palatino Linotype"/>
          <w:shd w:val="clear" w:color="auto" w:fill="FFFFFF"/>
          <w:lang w:val="es-ES_tradnl"/>
        </w:rPr>
        <w:t>justifica</w:t>
      </w:r>
      <w:r w:rsidRPr="00740CFD">
        <w:rPr>
          <w:rFonts w:ascii="Palatino Linotype" w:hAnsi="Palatino Linotype"/>
          <w:shd w:val="clear" w:color="auto" w:fill="FFFFFF"/>
          <w:lang w:val="es-ES_tradnl"/>
        </w:rPr>
        <w:t xml:space="preserve"> la </w:t>
      </w:r>
      <w:r w:rsidR="008A6E0E" w:rsidRPr="00740CFD">
        <w:rPr>
          <w:rFonts w:ascii="Palatino Linotype" w:hAnsi="Palatino Linotype"/>
          <w:shd w:val="clear" w:color="auto" w:fill="FFFFFF"/>
          <w:lang w:val="es-ES_tradnl"/>
        </w:rPr>
        <w:t>emisión</w:t>
      </w:r>
      <w:r w:rsidRPr="00740CFD">
        <w:rPr>
          <w:rFonts w:ascii="Palatino Linotype" w:hAnsi="Palatino Linotype"/>
          <w:shd w:val="clear" w:color="auto" w:fill="FFFFFF"/>
          <w:lang w:val="es-ES_tradnl"/>
        </w:rPr>
        <w:t xml:space="preserve"> de </w:t>
      </w:r>
      <w:r w:rsidR="008A6E0E" w:rsidRPr="00740CFD">
        <w:rPr>
          <w:rFonts w:ascii="Palatino Linotype" w:hAnsi="Palatino Linotype"/>
          <w:shd w:val="clear" w:color="auto" w:fill="FFFFFF"/>
          <w:lang w:val="es-ES_tradnl"/>
        </w:rPr>
        <w:t>su resolución</w:t>
      </w:r>
      <w:r w:rsidRPr="00740CFD">
        <w:rPr>
          <w:rFonts w:ascii="Palatino Linotype" w:hAnsi="Palatino Linotype"/>
          <w:shd w:val="clear" w:color="auto" w:fill="FFFFFF"/>
          <w:lang w:val="es-ES_tradnl"/>
        </w:rPr>
        <w:t xml:space="preserve"> del recurso de inconformidad, se encuentra </w:t>
      </w:r>
      <w:r w:rsidR="008A6E0E" w:rsidRPr="00740CFD">
        <w:rPr>
          <w:rFonts w:ascii="Palatino Linotype" w:hAnsi="Palatino Linotype"/>
          <w:shd w:val="clear" w:color="auto" w:fill="FFFFFF"/>
          <w:lang w:val="es-ES_tradnl"/>
        </w:rPr>
        <w:t>viciado</w:t>
      </w:r>
      <w:r w:rsidRPr="00740CFD">
        <w:rPr>
          <w:rFonts w:ascii="Palatino Linotype" w:hAnsi="Palatino Linotype"/>
          <w:shd w:val="clear" w:color="auto" w:fill="FFFFFF"/>
          <w:lang w:val="es-ES_tradnl"/>
        </w:rPr>
        <w:t xml:space="preserve"> de origen</w:t>
      </w:r>
      <w:r w:rsidR="00D42643" w:rsidRPr="00740CFD">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14:paraId="1C04D742" w14:textId="77777777" w:rsidR="00D42643" w:rsidRPr="00740CFD" w:rsidRDefault="00D42643" w:rsidP="00D42643">
      <w:pPr>
        <w:pStyle w:val="Prrafodelista"/>
        <w:rPr>
          <w:rFonts w:ascii="Palatino Linotype" w:hAnsi="Palatino Linotype"/>
          <w:shd w:val="clear" w:color="auto" w:fill="FFFFFF"/>
          <w:lang w:val="es-ES_tradnl"/>
        </w:rPr>
      </w:pPr>
    </w:p>
    <w:p w14:paraId="00C2D167" w14:textId="77777777" w:rsidR="00D42643" w:rsidRPr="00740CFD" w:rsidRDefault="00D42643" w:rsidP="00D42643">
      <w:pPr>
        <w:pStyle w:val="Prrafodelista"/>
        <w:numPr>
          <w:ilvl w:val="0"/>
          <w:numId w:val="28"/>
        </w:numPr>
        <w:spacing w:line="360" w:lineRule="auto"/>
        <w:ind w:right="49"/>
        <w:jc w:val="both"/>
        <w:rPr>
          <w:rFonts w:ascii="Palatino Linotype" w:hAnsi="Palatino Linotype"/>
          <w:b/>
          <w:lang w:val="es-ES_tradnl"/>
        </w:rPr>
      </w:pPr>
      <w:r w:rsidRPr="00740CFD">
        <w:rPr>
          <w:rFonts w:ascii="Palatino Linotype" w:hAnsi="Palatino Linotype"/>
          <w:b/>
          <w:lang w:val="es-ES_tradnl"/>
        </w:rPr>
        <w:t>De los Derechos del solicitante de acceso a la información</w:t>
      </w:r>
    </w:p>
    <w:p w14:paraId="4CE80867"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1EC712" w14:textId="77777777" w:rsidR="00D42643" w:rsidRPr="00740CFD"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lastRenderedPageBreak/>
        <w:t xml:space="preserve">Por un lado, en el </w:t>
      </w:r>
      <w:r w:rsidR="00302404" w:rsidRPr="00740CFD">
        <w:rPr>
          <w:rFonts w:ascii="Palatino Linotype" w:eastAsiaTheme="minorHAnsi" w:hAnsi="Palatino Linotype"/>
          <w:lang w:val="es-ES_tradnl" w:eastAsia="en-US"/>
        </w:rPr>
        <w:t>artículo</w:t>
      </w:r>
      <w:r w:rsidRPr="00740CFD">
        <w:rPr>
          <w:rFonts w:ascii="Palatino Linotype" w:eastAsiaTheme="minorHAnsi" w:hAnsi="Palatino Linotype"/>
          <w:lang w:val="es-ES_tradnl" w:eastAsia="en-US"/>
        </w:rPr>
        <w:t xml:space="preserve"> sexto constitucional se reconoce el</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 xml:space="preserve">derecho de las personas de acceder a la </w:t>
      </w:r>
      <w:r w:rsidR="00302404" w:rsidRPr="00740CFD">
        <w:rPr>
          <w:rFonts w:ascii="Palatino Linotype" w:eastAsiaTheme="minorHAnsi" w:hAnsi="Palatino Linotype"/>
          <w:lang w:val="es-ES_tradnl" w:eastAsia="en-US"/>
        </w:rPr>
        <w:t>información</w:t>
      </w:r>
      <w:r w:rsidRPr="00740CFD">
        <w:rPr>
          <w:rFonts w:ascii="Palatino Linotype" w:eastAsiaTheme="minorHAnsi" w:hAnsi="Palatino Linotype"/>
          <w:lang w:val="es-ES_tradnl" w:eastAsia="en-US"/>
        </w:rPr>
        <w:t xml:space="preserve"> en </w:t>
      </w:r>
      <w:r w:rsidR="00302404" w:rsidRPr="00740CFD">
        <w:rPr>
          <w:rFonts w:ascii="Palatino Linotype" w:eastAsiaTheme="minorHAnsi" w:hAnsi="Palatino Linotype"/>
          <w:lang w:val="es-ES_tradnl" w:eastAsia="en-US"/>
        </w:rPr>
        <w:t>posesión</w:t>
      </w:r>
      <w:r w:rsidRPr="00740CFD">
        <w:rPr>
          <w:rFonts w:ascii="Palatino Linotype" w:eastAsiaTheme="minorHAnsi" w:hAnsi="Palatino Linotype"/>
          <w:lang w:val="es-ES_tradnl" w:eastAsia="en-US"/>
        </w:rPr>
        <w:t xml:space="preserve"> de los sujetos</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 xml:space="preserve">obligados la que, por principio, es </w:t>
      </w:r>
      <w:r w:rsidR="00302404" w:rsidRPr="00740CFD">
        <w:rPr>
          <w:rFonts w:ascii="Palatino Linotype" w:eastAsiaTheme="minorHAnsi" w:hAnsi="Palatino Linotype"/>
          <w:lang w:val="es-ES_tradnl" w:eastAsia="en-US"/>
        </w:rPr>
        <w:t>pública</w:t>
      </w:r>
      <w:r w:rsidRPr="00740CFD">
        <w:rPr>
          <w:rFonts w:ascii="Palatino Linotype" w:eastAsiaTheme="minorHAnsi" w:hAnsi="Palatino Linotype"/>
          <w:lang w:val="es-ES_tradnl" w:eastAsia="en-US"/>
        </w:rPr>
        <w:t>, salvo las restricciones que defina la ley;</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as</w:t>
      </w:r>
      <w:r w:rsidR="00302404" w:rsidRPr="00740CFD">
        <w:rPr>
          <w:rFonts w:ascii="Palatino Linotype" w:eastAsiaTheme="minorHAnsi" w:hAnsi="Palatino Linotype"/>
          <w:lang w:val="es-ES_tradnl" w:eastAsia="en-US"/>
        </w:rPr>
        <w:t xml:space="preserve">í </w:t>
      </w:r>
      <w:r w:rsidRPr="00740CFD">
        <w:rPr>
          <w:rFonts w:ascii="Palatino Linotype" w:eastAsiaTheme="minorHAnsi" w:hAnsi="Palatino Linotype"/>
          <w:lang w:val="es-ES_tradnl" w:eastAsia="en-US"/>
        </w:rPr>
        <w:t>como el reconocimiento de las garant</w:t>
      </w:r>
      <w:r w:rsidR="00302404" w:rsidRPr="00740CFD">
        <w:rPr>
          <w:rFonts w:ascii="Palatino Linotype" w:eastAsiaTheme="minorHAnsi" w:hAnsi="Palatino Linotype"/>
          <w:lang w:val="es-ES_tradnl" w:eastAsia="en-US"/>
        </w:rPr>
        <w:t>ía</w:t>
      </w:r>
      <w:r w:rsidRPr="00740CFD">
        <w:rPr>
          <w:rFonts w:ascii="Palatino Linotype" w:eastAsiaTheme="minorHAnsi" w:hAnsi="Palatino Linotype"/>
          <w:lang w:val="es-ES_tradnl" w:eastAsia="en-US"/>
        </w:rPr>
        <w:t xml:space="preserve">s para su </w:t>
      </w:r>
      <w:r w:rsidR="00302404" w:rsidRPr="00740CFD">
        <w:rPr>
          <w:rFonts w:ascii="Palatino Linotype" w:eastAsiaTheme="minorHAnsi" w:hAnsi="Palatino Linotype"/>
          <w:lang w:val="es-ES_tradnl" w:eastAsia="en-US"/>
        </w:rPr>
        <w:t>protección</w:t>
      </w:r>
      <w:r w:rsidRPr="00740CFD">
        <w:rPr>
          <w:rFonts w:ascii="Palatino Linotype" w:eastAsiaTheme="minorHAnsi" w:hAnsi="Palatino Linotype"/>
          <w:lang w:val="es-ES_tradnl" w:eastAsia="en-US"/>
        </w:rPr>
        <w:t>, entre ellas,</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podemos identificar a las primarias como las inmediatamente relacionadas con el</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derecho y, por lo tanto, comunes para todos los sujetos obligados: el deber de</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documentar todo acto que realicen en el ejercicio de sus facultades, competencias</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o funciones; de resguardar los documentos en archivos administrativos</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 xml:space="preserve">actualizados; la de publicar, a </w:t>
      </w:r>
      <w:r w:rsidR="00302404" w:rsidRPr="00740CFD">
        <w:rPr>
          <w:rFonts w:ascii="Palatino Linotype" w:eastAsiaTheme="minorHAnsi" w:hAnsi="Palatino Linotype"/>
          <w:lang w:val="es-ES_tradnl" w:eastAsia="en-US"/>
        </w:rPr>
        <w:t>través</w:t>
      </w:r>
      <w:r w:rsidRPr="00740CFD">
        <w:rPr>
          <w:rFonts w:ascii="Palatino Linotype" w:eastAsiaTheme="minorHAnsi" w:hAnsi="Palatino Linotype"/>
          <w:lang w:val="es-ES_tradnl" w:eastAsia="en-US"/>
        </w:rPr>
        <w:t xml:space="preserve"> de los medios </w:t>
      </w:r>
      <w:r w:rsidR="00302404" w:rsidRPr="00740CFD">
        <w:rPr>
          <w:rFonts w:ascii="Palatino Linotype" w:eastAsiaTheme="minorHAnsi" w:hAnsi="Palatino Linotype"/>
          <w:lang w:val="es-ES_tradnl" w:eastAsia="en-US"/>
        </w:rPr>
        <w:t>electrónicos</w:t>
      </w:r>
      <w:r w:rsidRPr="00740CFD">
        <w:rPr>
          <w:rFonts w:ascii="Palatino Linotype" w:eastAsiaTheme="minorHAnsi" w:hAnsi="Palatino Linotype"/>
          <w:lang w:val="es-ES_tradnl" w:eastAsia="en-US"/>
        </w:rPr>
        <w:t xml:space="preserve"> disponibles, la</w:t>
      </w:r>
      <w:r w:rsidR="00302404" w:rsidRPr="00740CFD">
        <w:rPr>
          <w:rFonts w:ascii="Palatino Linotype" w:eastAsiaTheme="minorHAnsi" w:hAnsi="Palatino Linotype"/>
          <w:lang w:val="es-ES_tradnl" w:eastAsia="en-US"/>
        </w:rPr>
        <w:t xml:space="preserve"> información</w:t>
      </w:r>
      <w:r w:rsidRPr="00740CFD">
        <w:rPr>
          <w:rFonts w:ascii="Palatino Linotype" w:eastAsiaTheme="minorHAnsi" w:hAnsi="Palatino Linotype"/>
          <w:lang w:val="es-ES_tradnl" w:eastAsia="en-US"/>
        </w:rPr>
        <w:t xml:space="preserve"> completa y actualizada, relacionada con el ejercicio de los recursos</w:t>
      </w:r>
      <w:r w:rsidR="00302404" w:rsidRPr="00740CFD">
        <w:rPr>
          <w:rFonts w:ascii="Palatino Linotype" w:eastAsiaTheme="minorHAnsi" w:hAnsi="Palatino Linotype"/>
          <w:lang w:val="es-ES_tradnl" w:eastAsia="en-US"/>
        </w:rPr>
        <w:t xml:space="preserve"> públicos</w:t>
      </w:r>
      <w:r w:rsidRPr="00740CFD">
        <w:rPr>
          <w:rFonts w:ascii="Palatino Linotype" w:eastAsiaTheme="minorHAnsi" w:hAnsi="Palatino Linotype"/>
          <w:lang w:val="es-ES_tradnl" w:eastAsia="en-US"/>
        </w:rPr>
        <w:t xml:space="preserve"> y con los indicadores que permitan rendir cuenta del cumplimiento de sus</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objetivos y de los resultados obtenidos; y, finalmente, los procedimientos para</w:t>
      </w:r>
      <w:r w:rsidR="00302404"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 xml:space="preserve">solicitar </w:t>
      </w:r>
      <w:r w:rsidR="00302404" w:rsidRPr="00740CFD">
        <w:rPr>
          <w:rFonts w:ascii="Palatino Linotype" w:eastAsiaTheme="minorHAnsi" w:hAnsi="Palatino Linotype"/>
          <w:lang w:val="es-ES_tradnl" w:eastAsia="en-US"/>
        </w:rPr>
        <w:t>información</w:t>
      </w:r>
      <w:r w:rsidRPr="00740CFD">
        <w:rPr>
          <w:rFonts w:ascii="Palatino Linotype" w:eastAsiaTheme="minorHAnsi" w:hAnsi="Palatino Linotype"/>
          <w:lang w:val="es-ES_tradnl" w:eastAsia="en-US"/>
        </w:rPr>
        <w:t>.</w:t>
      </w:r>
    </w:p>
    <w:p w14:paraId="30C7EB29"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09553C6" w14:textId="632F10B4" w:rsidR="00D42643" w:rsidRPr="00740CFD"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Respecto </w:t>
      </w:r>
      <w:r w:rsidR="00662AE7" w:rsidRPr="00740CFD">
        <w:rPr>
          <w:rFonts w:ascii="Palatino Linotype" w:hAnsi="Palatino Linotype"/>
          <w:shd w:val="clear" w:color="auto" w:fill="FFFFFF"/>
          <w:lang w:val="es-ES_tradnl"/>
        </w:rPr>
        <w:t>de</w:t>
      </w:r>
      <w:r w:rsidRPr="00740CFD">
        <w:rPr>
          <w:rFonts w:ascii="Palatino Linotype" w:hAnsi="Palatino Linotype"/>
          <w:shd w:val="clear" w:color="auto" w:fill="FFFFFF"/>
          <w:lang w:val="es-ES_tradnl"/>
        </w:rPr>
        <w:t xml:space="preserve"> los procedimientos para solicitar </w:t>
      </w:r>
      <w:r w:rsidR="008A6E0E" w:rsidRPr="00740CFD">
        <w:rPr>
          <w:rFonts w:ascii="Palatino Linotype" w:hAnsi="Palatino Linotype"/>
          <w:shd w:val="clear" w:color="auto" w:fill="FFFFFF"/>
          <w:lang w:val="es-ES_tradnl"/>
        </w:rPr>
        <w:t>información</w:t>
      </w:r>
      <w:r w:rsidRPr="00740CFD">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740CFD">
        <w:rPr>
          <w:rFonts w:ascii="Palatino Linotype" w:hAnsi="Palatino Linotype"/>
          <w:shd w:val="clear" w:color="auto" w:fill="FFFFFF"/>
          <w:lang w:val="es-ES_tradnl"/>
        </w:rPr>
        <w:t>n</w:t>
      </w:r>
      <w:r w:rsidRPr="00740CFD">
        <w:rPr>
          <w:rFonts w:ascii="Palatino Linotype" w:hAnsi="Palatino Linotype"/>
          <w:shd w:val="clear" w:color="auto" w:fill="FFFFFF"/>
          <w:lang w:val="es-ES_tradnl"/>
        </w:rPr>
        <w:t xml:space="preserve">a solicitud de información, </w:t>
      </w:r>
      <w:r w:rsidR="002E3B9B" w:rsidRPr="00740CFD">
        <w:rPr>
          <w:rFonts w:ascii="Palatino Linotype" w:hAnsi="Palatino Linotype"/>
          <w:shd w:val="clear" w:color="auto" w:fill="FFFFFF"/>
          <w:lang w:val="es-ES_tradnl"/>
        </w:rPr>
        <w:t xml:space="preserve">señalando en la </w:t>
      </w:r>
      <w:r w:rsidR="008A6E0E" w:rsidRPr="00740CFD">
        <w:rPr>
          <w:rFonts w:ascii="Palatino Linotype" w:hAnsi="Palatino Linotype"/>
          <w:shd w:val="clear" w:color="auto" w:fill="FFFFFF"/>
          <w:lang w:val="es-ES_tradnl"/>
        </w:rPr>
        <w:t>fracción</w:t>
      </w:r>
      <w:r w:rsidR="002E3B9B" w:rsidRPr="00740CFD">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14:paraId="7BBB782A" w14:textId="77777777" w:rsidR="00D42643" w:rsidRPr="00740CFD" w:rsidRDefault="00D42643" w:rsidP="00D42643">
      <w:pPr>
        <w:pStyle w:val="Prrafodelista"/>
        <w:rPr>
          <w:rFonts w:ascii="Palatino Linotype" w:hAnsi="Palatino Linotype"/>
          <w:shd w:val="clear" w:color="auto" w:fill="FFFFFF"/>
          <w:lang w:val="es-ES_tradnl"/>
        </w:rPr>
      </w:pPr>
    </w:p>
    <w:p w14:paraId="61FDEE06"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bookmarkStart w:id="27" w:name="Artículo_124"/>
      <w:r w:rsidRPr="00740CFD">
        <w:rPr>
          <w:rFonts w:ascii="Palatino Linotype" w:hAnsi="Palatino Linotype"/>
          <w:b/>
          <w:i/>
          <w:sz w:val="22"/>
          <w:szCs w:val="22"/>
          <w:lang w:val="es-ES_tradnl"/>
        </w:rPr>
        <w:t>Artículo 124</w:t>
      </w:r>
      <w:bookmarkEnd w:id="27"/>
      <w:r w:rsidRPr="00740CFD">
        <w:rPr>
          <w:rFonts w:ascii="Palatino Linotype" w:hAnsi="Palatino Linotype"/>
          <w:b/>
          <w:i/>
          <w:sz w:val="22"/>
          <w:szCs w:val="22"/>
          <w:lang w:val="es-ES_tradnl"/>
        </w:rPr>
        <w:t xml:space="preserve">. </w:t>
      </w:r>
      <w:r w:rsidRPr="00740CFD">
        <w:rPr>
          <w:rFonts w:ascii="Palatino Linotype" w:hAnsi="Palatino Linotype"/>
          <w:i/>
          <w:sz w:val="22"/>
          <w:szCs w:val="22"/>
          <w:lang w:val="es-ES_tradnl"/>
        </w:rPr>
        <w:t>Para presentar una solicitud no se podrán exigir mayores requisitos que los siguientes:</w:t>
      </w:r>
    </w:p>
    <w:p w14:paraId="65A150D7"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78A74130"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I.</w:t>
      </w:r>
      <w:r w:rsidRPr="00740CFD">
        <w:rPr>
          <w:rFonts w:ascii="Palatino Linotype" w:hAnsi="Palatino Linotype"/>
          <w:b/>
          <w:i/>
          <w:sz w:val="22"/>
          <w:szCs w:val="22"/>
          <w:lang w:val="es-ES_tradnl"/>
        </w:rPr>
        <w:tab/>
      </w:r>
      <w:r w:rsidRPr="00740CFD">
        <w:rPr>
          <w:rFonts w:ascii="Palatino Linotype" w:hAnsi="Palatino Linotype"/>
          <w:i/>
          <w:sz w:val="22"/>
          <w:szCs w:val="22"/>
          <w:lang w:val="es-ES_tradnl"/>
        </w:rPr>
        <w:t>Nombre o, en su caso, los datos generales de su representante;</w:t>
      </w:r>
    </w:p>
    <w:p w14:paraId="437CBCA8"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235E5A5D"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II. </w:t>
      </w:r>
      <w:r w:rsidRPr="00740CFD">
        <w:rPr>
          <w:rFonts w:ascii="Palatino Linotype" w:hAnsi="Palatino Linotype"/>
          <w:i/>
          <w:sz w:val="22"/>
          <w:szCs w:val="22"/>
          <w:lang w:val="es-ES_tradnl"/>
        </w:rPr>
        <w:t>Domicilio o medio para recibir notificaciones;</w:t>
      </w:r>
    </w:p>
    <w:p w14:paraId="75BD79BF"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00F49E09"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III. </w:t>
      </w:r>
      <w:r w:rsidRPr="00740CFD">
        <w:rPr>
          <w:rFonts w:ascii="Palatino Linotype" w:hAnsi="Palatino Linotype"/>
          <w:i/>
          <w:sz w:val="22"/>
          <w:szCs w:val="22"/>
          <w:lang w:val="es-ES_tradnl"/>
        </w:rPr>
        <w:t>La descripción de la información solicitada;</w:t>
      </w:r>
    </w:p>
    <w:p w14:paraId="435F664F"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3DE4B087"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b/>
          <w:i/>
          <w:sz w:val="22"/>
          <w:szCs w:val="22"/>
          <w:lang w:val="es-ES_tradnl"/>
        </w:rPr>
        <w:t xml:space="preserve">IV. </w:t>
      </w:r>
      <w:r w:rsidRPr="00740CFD">
        <w:rPr>
          <w:rFonts w:ascii="Palatino Linotype" w:hAnsi="Palatino Linotype"/>
          <w:i/>
          <w:sz w:val="22"/>
          <w:szCs w:val="22"/>
          <w:lang w:val="es-ES_tradnl"/>
        </w:rPr>
        <w:t>Cualquier otro dato que facilite su búsqueda y eventual localización, y</w:t>
      </w:r>
    </w:p>
    <w:p w14:paraId="09550975"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1E587BE3" w14:textId="77777777" w:rsidR="00D42643" w:rsidRPr="00740CFD" w:rsidRDefault="00D42643" w:rsidP="00D42643">
      <w:pPr>
        <w:pStyle w:val="Texto"/>
        <w:spacing w:after="0" w:line="276" w:lineRule="auto"/>
        <w:ind w:left="502" w:firstLine="0"/>
        <w:rPr>
          <w:rFonts w:ascii="Palatino Linotype" w:hAnsi="Palatino Linotype"/>
          <w:b/>
          <w:i/>
          <w:sz w:val="22"/>
          <w:szCs w:val="22"/>
          <w:lang w:val="es-ES_tradnl"/>
        </w:rPr>
      </w:pPr>
      <w:r w:rsidRPr="00740CFD">
        <w:rPr>
          <w:rFonts w:ascii="Palatino Linotype" w:hAnsi="Palatino Linotype"/>
          <w:b/>
          <w:i/>
          <w:sz w:val="22"/>
          <w:szCs w:val="22"/>
          <w:lang w:val="es-ES_tradnl"/>
        </w:rPr>
        <w:t>V.</w:t>
      </w:r>
      <w:r w:rsidRPr="00740CFD">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39577A6"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p>
    <w:p w14:paraId="581C0062"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14:paraId="45478AB7" w14:textId="77777777" w:rsidR="00D42643" w:rsidRPr="00740CFD" w:rsidRDefault="00D42643" w:rsidP="00D42643">
      <w:pPr>
        <w:pStyle w:val="Texto"/>
        <w:spacing w:after="0" w:line="276" w:lineRule="auto"/>
        <w:ind w:left="502" w:firstLine="0"/>
        <w:rPr>
          <w:rFonts w:ascii="Palatino Linotype" w:hAnsi="Palatino Linotype"/>
          <w:b/>
          <w:i/>
          <w:sz w:val="22"/>
          <w:szCs w:val="22"/>
          <w:lang w:val="es-ES_tradnl"/>
        </w:rPr>
      </w:pPr>
    </w:p>
    <w:p w14:paraId="64A16386" w14:textId="77777777" w:rsidR="00D42643" w:rsidRPr="00740CFD" w:rsidRDefault="00D42643" w:rsidP="00D42643">
      <w:pPr>
        <w:pStyle w:val="Texto"/>
        <w:spacing w:after="0" w:line="276" w:lineRule="auto"/>
        <w:ind w:left="502" w:firstLine="0"/>
        <w:rPr>
          <w:rFonts w:ascii="Palatino Linotype" w:hAnsi="Palatino Linotype"/>
          <w:i/>
          <w:sz w:val="22"/>
          <w:szCs w:val="22"/>
          <w:lang w:val="es-ES_tradnl"/>
        </w:rPr>
      </w:pPr>
      <w:r w:rsidRPr="00740CFD">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14:paraId="1E73EBBD" w14:textId="77777777" w:rsidR="00D42643" w:rsidRPr="00740CFD" w:rsidRDefault="00D42643" w:rsidP="00D42643">
      <w:pPr>
        <w:pStyle w:val="Prrafodelista"/>
        <w:rPr>
          <w:rFonts w:ascii="Palatino Linotype" w:hAnsi="Palatino Linotype"/>
          <w:shd w:val="clear" w:color="auto" w:fill="FFFFFF"/>
          <w:lang w:val="es-ES_tradnl"/>
        </w:rPr>
      </w:pPr>
    </w:p>
    <w:p w14:paraId="60278641" w14:textId="77777777" w:rsidR="00D42643" w:rsidRPr="00740CFD"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740CFD">
        <w:rPr>
          <w:rFonts w:ascii="Palatino Linotype" w:hAnsi="Palatino Linotype"/>
          <w:shd w:val="clear" w:color="auto" w:fill="FFFFFF"/>
          <w:lang w:val="es-ES_tradnl"/>
        </w:rPr>
        <w:t xml:space="preserve">pública </w:t>
      </w:r>
      <w:r w:rsidRPr="00740CFD">
        <w:rPr>
          <w:rFonts w:ascii="Palatino Linotype" w:hAnsi="Palatino Linotype"/>
          <w:shd w:val="clear" w:color="auto" w:fill="FFFFFF"/>
          <w:lang w:val="es-ES_tradnl"/>
        </w:rPr>
        <w:t>en la modalidad que el particular prefiera l</w:t>
      </w:r>
      <w:r w:rsidRPr="00740CFD">
        <w:rPr>
          <w:rFonts w:ascii="Palatino Linotype" w:hAnsi="Palatino Linotype"/>
          <w:lang w:val="es-ES_tradnl"/>
        </w:rPr>
        <w:t xml:space="preserve">a cual podrá ser </w:t>
      </w:r>
      <w:r w:rsidRPr="00740CFD">
        <w:rPr>
          <w:rFonts w:ascii="Palatino Linotype" w:hAnsi="Palatino Linotype"/>
          <w:b/>
          <w:lang w:val="es-ES_tradnl"/>
        </w:rPr>
        <w:t>verbal,</w:t>
      </w:r>
      <w:r w:rsidRPr="00740CFD">
        <w:rPr>
          <w:rFonts w:ascii="Palatino Linotype" w:hAnsi="Palatino Linotype"/>
          <w:lang w:val="es-ES_tradnl"/>
        </w:rPr>
        <w:t xml:space="preserve"> siempre y cuando sea para fines de orientación, mediante </w:t>
      </w:r>
      <w:r w:rsidRPr="00740CFD">
        <w:rPr>
          <w:rFonts w:ascii="Palatino Linotype" w:hAnsi="Palatino Linotype"/>
          <w:b/>
          <w:lang w:val="es-ES_tradnl"/>
        </w:rPr>
        <w:t>consulta directa</w:t>
      </w:r>
      <w:r w:rsidRPr="00740CFD">
        <w:rPr>
          <w:rFonts w:ascii="Palatino Linotype" w:hAnsi="Palatino Linotype"/>
          <w:lang w:val="es-ES_tradnl"/>
        </w:rPr>
        <w:t xml:space="preserve">, mediante la expedición de </w:t>
      </w:r>
      <w:r w:rsidRPr="00740CFD">
        <w:rPr>
          <w:rFonts w:ascii="Palatino Linotype" w:hAnsi="Palatino Linotype"/>
          <w:b/>
          <w:lang w:val="es-ES_tradnl"/>
        </w:rPr>
        <w:t>copias simples o certificadas</w:t>
      </w:r>
      <w:r w:rsidRPr="00740CFD">
        <w:rPr>
          <w:rFonts w:ascii="Palatino Linotype" w:hAnsi="Palatino Linotype"/>
          <w:lang w:val="es-ES_tradnl"/>
        </w:rPr>
        <w:t xml:space="preserve"> o la </w:t>
      </w:r>
      <w:r w:rsidRPr="00740CFD">
        <w:rPr>
          <w:rFonts w:ascii="Palatino Linotype" w:hAnsi="Palatino Linotype"/>
          <w:b/>
          <w:lang w:val="es-ES_tradnl"/>
        </w:rPr>
        <w:t>reproducción en cualquier otro medio, incluidos los electrónicos.</w:t>
      </w:r>
    </w:p>
    <w:p w14:paraId="67564839"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41DA006" w14:textId="77777777" w:rsidR="00D42643" w:rsidRPr="00740CFD" w:rsidRDefault="00D42643" w:rsidP="00D42643">
      <w:pPr>
        <w:pStyle w:val="Prrafodelista"/>
        <w:numPr>
          <w:ilvl w:val="0"/>
          <w:numId w:val="29"/>
        </w:numPr>
        <w:spacing w:line="360" w:lineRule="auto"/>
        <w:ind w:right="49"/>
        <w:jc w:val="both"/>
        <w:rPr>
          <w:rFonts w:ascii="Palatino Linotype" w:hAnsi="Palatino Linotype"/>
          <w:b/>
          <w:lang w:val="es-ES_tradnl"/>
        </w:rPr>
      </w:pPr>
      <w:r w:rsidRPr="00740CFD">
        <w:rPr>
          <w:rFonts w:ascii="Palatino Linotype" w:hAnsi="Palatino Linotype"/>
          <w:b/>
          <w:lang w:val="es-ES_tradnl"/>
        </w:rPr>
        <w:t>De las Restricciones del solicitante del derecho de acceso a la información</w:t>
      </w:r>
    </w:p>
    <w:p w14:paraId="2F9106E8"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9C2CE84" w14:textId="77777777" w:rsidR="00D42643" w:rsidRPr="00740CFD"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 xml:space="preserve">Es de señalar que el derecho de acceso a la información pública no es un derecho absoluto y como tal tiene restricciones como lo son la clasificación de la </w:t>
      </w:r>
      <w:r w:rsidRPr="00740CFD">
        <w:rPr>
          <w:rFonts w:ascii="Palatino Linotype" w:eastAsiaTheme="minorHAnsi" w:hAnsi="Palatino Linotype"/>
          <w:lang w:val="es-ES_tradnl" w:eastAsia="en-US"/>
        </w:rPr>
        <w:lastRenderedPageBreak/>
        <w:t>información por actualizarse alguno de los supuestos de reserva y confidencialidad que establece la Ley General de Transparencia y Acceso a la Información Pública.</w:t>
      </w:r>
    </w:p>
    <w:p w14:paraId="71798ECB"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5F67F0B7" w14:textId="77777777" w:rsidR="00D42643" w:rsidRPr="00740CFD"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740CFD">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14:paraId="318A76C5" w14:textId="77777777" w:rsidR="00D42643" w:rsidRPr="00740CFD" w:rsidRDefault="00D42643" w:rsidP="00D42643">
      <w:pPr>
        <w:pStyle w:val="Prrafodelista"/>
        <w:rPr>
          <w:rFonts w:ascii="Palatino Linotype" w:eastAsiaTheme="minorHAnsi" w:hAnsi="Palatino Linotype"/>
          <w:lang w:val="es-ES_tradnl" w:eastAsia="en-US"/>
        </w:rPr>
      </w:pPr>
    </w:p>
    <w:p w14:paraId="27FB38B0" w14:textId="77777777" w:rsidR="00D42643" w:rsidRPr="00740CFD"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 xml:space="preserve">Ahora bien, el hecho de que </w:t>
      </w:r>
      <w:r w:rsidR="0021609A" w:rsidRPr="00740CFD">
        <w:rPr>
          <w:rFonts w:ascii="Palatino Linotype" w:eastAsiaTheme="minorHAnsi" w:hAnsi="Palatino Linotype"/>
          <w:lang w:val="es-ES_tradnl" w:eastAsia="en-US"/>
        </w:rPr>
        <w:t>el sujeto obligado respond</w:t>
      </w:r>
      <w:r w:rsidRPr="00740CFD">
        <w:rPr>
          <w:rFonts w:ascii="Palatino Linotype" w:eastAsiaTheme="minorHAnsi" w:hAnsi="Palatino Linotype"/>
          <w:lang w:val="es-ES_tradnl" w:eastAsia="en-US"/>
        </w:rPr>
        <w:t>a</w:t>
      </w:r>
      <w:r w:rsidR="0021609A" w:rsidRPr="00740CFD">
        <w:rPr>
          <w:rFonts w:ascii="Palatino Linotype" w:eastAsiaTheme="minorHAnsi" w:hAnsi="Palatino Linotype"/>
          <w:lang w:val="es-ES_tradnl" w:eastAsia="en-US"/>
        </w:rPr>
        <w:t xml:space="preserve"> en una modalidad diferente</w:t>
      </w:r>
      <w:r w:rsidRPr="00740CFD">
        <w:rPr>
          <w:rFonts w:ascii="Palatino Linotype" w:eastAsiaTheme="minorHAnsi" w:hAnsi="Palatino Linotype"/>
          <w:lang w:val="es-ES_tradnl" w:eastAsia="en-US"/>
        </w:rPr>
        <w:t xml:space="preserve"> a la solicitada por el particular</w:t>
      </w:r>
      <w:r w:rsidR="0021609A" w:rsidRPr="00740CFD">
        <w:rPr>
          <w:rFonts w:ascii="Palatino Linotype" w:eastAsiaTheme="minorHAnsi" w:hAnsi="Palatino Linotype"/>
          <w:lang w:val="es-ES_tradnl" w:eastAsia="en-US"/>
        </w:rPr>
        <w:t>, sin justificar</w:t>
      </w:r>
      <w:r w:rsidR="00036017"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esa </w:t>
      </w:r>
      <w:r w:rsidR="002E3B9B" w:rsidRPr="00740CFD">
        <w:rPr>
          <w:rFonts w:ascii="Palatino Linotype" w:eastAsiaTheme="minorHAnsi" w:hAnsi="Palatino Linotype"/>
          <w:lang w:val="es-ES_tradnl" w:eastAsia="en-US"/>
        </w:rPr>
        <w:t>decisión</w:t>
      </w:r>
      <w:r w:rsidRPr="00740CFD">
        <w:rPr>
          <w:rFonts w:ascii="Palatino Linotype" w:eastAsiaTheme="minorHAnsi" w:hAnsi="Palatino Linotype"/>
          <w:lang w:val="es-ES_tradnl" w:eastAsia="en-US"/>
        </w:rPr>
        <w:t xml:space="preserve"> constituye </w:t>
      </w:r>
      <w:r w:rsidR="0021609A" w:rsidRPr="00740CFD">
        <w:rPr>
          <w:rFonts w:ascii="Palatino Linotype" w:eastAsiaTheme="minorHAnsi" w:hAnsi="Palatino Linotype"/>
          <w:lang w:val="es-ES_tradnl" w:eastAsia="en-US"/>
        </w:rPr>
        <w:t>un acto formal</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emitido por</w:t>
      </w:r>
      <w:r w:rsidR="00036017"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funcionarios legalmente facultados, pero </w:t>
      </w:r>
      <w:r w:rsidR="002E3B9B" w:rsidRPr="00740CFD">
        <w:rPr>
          <w:rFonts w:ascii="Palatino Linotype" w:eastAsiaTheme="minorHAnsi" w:hAnsi="Palatino Linotype"/>
          <w:lang w:val="es-ES_tradnl" w:eastAsia="en-US"/>
        </w:rPr>
        <w:t>inválido</w:t>
      </w:r>
      <w:r w:rsidR="0021609A" w:rsidRPr="00740CFD">
        <w:rPr>
          <w:rFonts w:ascii="Palatino Linotype" w:eastAsiaTheme="minorHAnsi" w:hAnsi="Palatino Linotype"/>
          <w:lang w:val="es-ES_tradnl" w:eastAsia="en-US"/>
        </w:rPr>
        <w:t xml:space="preserve"> en tanto que no respeta la</w:t>
      </w:r>
      <w:r w:rsidR="00036017"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prerrogativa legalmente establecida </w:t>
      </w:r>
      <w:r w:rsidRPr="00740CFD">
        <w:rPr>
          <w:rFonts w:ascii="Palatino Linotype" w:eastAsiaTheme="minorHAnsi" w:hAnsi="Palatino Linotype"/>
          <w:lang w:val="es-ES_tradnl" w:eastAsia="en-US"/>
        </w:rPr>
        <w:t>que</w:t>
      </w:r>
      <w:r w:rsidR="0021609A" w:rsidRPr="00740CFD">
        <w:rPr>
          <w:rFonts w:ascii="Palatino Linotype" w:eastAsiaTheme="minorHAnsi" w:hAnsi="Palatino Linotype"/>
          <w:lang w:val="es-ES_tradnl" w:eastAsia="en-US"/>
        </w:rPr>
        <w:t xml:space="preserve"> concede al titular del derecho, la oportunidad</w:t>
      </w:r>
      <w:r w:rsidR="00036017"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de escoger la modalidad de entrega de la </w:t>
      </w:r>
      <w:r w:rsidR="002E3B9B"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w:t>
      </w:r>
    </w:p>
    <w:p w14:paraId="6BBA7899" w14:textId="77777777" w:rsidR="00D42643" w:rsidRPr="00740CFD" w:rsidRDefault="00D42643" w:rsidP="00D42643">
      <w:pPr>
        <w:pStyle w:val="Prrafodelista"/>
        <w:rPr>
          <w:rFonts w:ascii="Palatino Linotype" w:eastAsiaTheme="minorHAnsi" w:hAnsi="Palatino Linotype"/>
          <w:lang w:val="es-ES_tradnl" w:eastAsia="en-US"/>
        </w:rPr>
      </w:pPr>
    </w:p>
    <w:p w14:paraId="6BB17C6A" w14:textId="77777777" w:rsidR="00D42643" w:rsidRPr="00740CFD"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No obstante</w:t>
      </w:r>
      <w:r w:rsidR="005C2C2E" w:rsidRPr="00740CFD">
        <w:rPr>
          <w:rFonts w:ascii="Palatino Linotype" w:eastAsiaTheme="minorHAnsi" w:hAnsi="Palatino Linotype"/>
          <w:lang w:val="es-ES_tradnl" w:eastAsia="en-US"/>
        </w:rPr>
        <w:t xml:space="preserve"> lo anterior, </w:t>
      </w:r>
      <w:r w:rsidR="0021609A" w:rsidRPr="00740CFD">
        <w:rPr>
          <w:rFonts w:ascii="Palatino Linotype" w:eastAsiaTheme="minorHAnsi" w:hAnsi="Palatino Linotype"/>
          <w:lang w:val="es-ES_tradnl" w:eastAsia="en-US"/>
        </w:rPr>
        <w:t>no todos los cambios</w:t>
      </w:r>
      <w:r w:rsidR="005C2C2E"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de modalidad en la entrega de la </w:t>
      </w:r>
      <w:r w:rsidR="002E3B9B"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 xml:space="preserve"> puede</w:t>
      </w:r>
      <w:r w:rsidR="005C2C2E" w:rsidRPr="00740CFD">
        <w:rPr>
          <w:rFonts w:ascii="Palatino Linotype" w:eastAsiaTheme="minorHAnsi" w:hAnsi="Palatino Linotype"/>
          <w:lang w:val="es-ES_tradnl" w:eastAsia="en-US"/>
        </w:rPr>
        <w:t>n</w:t>
      </w:r>
      <w:r w:rsidR="0021609A" w:rsidRPr="00740CFD">
        <w:rPr>
          <w:rFonts w:ascii="Palatino Linotype" w:eastAsiaTheme="minorHAnsi" w:hAnsi="Palatino Linotype"/>
          <w:lang w:val="es-ES_tradnl" w:eastAsia="en-US"/>
        </w:rPr>
        <w:t xml:space="preserve"> considerarse como </w:t>
      </w:r>
      <w:r w:rsidR="002E3B9B" w:rsidRPr="00740CFD">
        <w:rPr>
          <w:rFonts w:ascii="Palatino Linotype" w:eastAsiaTheme="minorHAnsi" w:hAnsi="Palatino Linotype"/>
          <w:lang w:val="es-ES_tradnl" w:eastAsia="en-US"/>
        </w:rPr>
        <w:t>inválidos</w:t>
      </w:r>
      <w:r w:rsidR="0021609A" w:rsidRPr="00740CFD">
        <w:rPr>
          <w:rFonts w:ascii="Palatino Linotype" w:eastAsiaTheme="minorHAnsi" w:hAnsi="Palatino Linotype"/>
          <w:lang w:val="es-ES_tradnl" w:eastAsia="en-US"/>
        </w:rPr>
        <w:t>,</w:t>
      </w:r>
      <w:r w:rsidR="005C2C2E"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ya que </w:t>
      </w:r>
      <w:r w:rsidR="005C2C2E" w:rsidRPr="00740CFD">
        <w:rPr>
          <w:rFonts w:ascii="Palatino Linotype" w:eastAsiaTheme="minorHAnsi" w:hAnsi="Palatino Linotype"/>
          <w:lang w:val="es-ES_tradnl" w:eastAsia="en-US"/>
        </w:rPr>
        <w:t xml:space="preserve">la Ley </w:t>
      </w:r>
      <w:r w:rsidR="00627D17" w:rsidRPr="00740CFD">
        <w:rPr>
          <w:rFonts w:ascii="Palatino Linotype" w:eastAsiaTheme="minorHAnsi" w:hAnsi="Palatino Linotype"/>
          <w:lang w:val="es-ES_tradnl" w:eastAsia="en-US"/>
        </w:rPr>
        <w:t xml:space="preserve">General </w:t>
      </w:r>
      <w:r w:rsidR="0021609A" w:rsidRPr="00740CFD">
        <w:rPr>
          <w:rFonts w:ascii="Palatino Linotype" w:eastAsiaTheme="minorHAnsi" w:hAnsi="Palatino Linotype"/>
          <w:lang w:val="es-ES_tradnl" w:eastAsia="en-US"/>
        </w:rPr>
        <w:t xml:space="preserve">en su </w:t>
      </w:r>
      <w:r w:rsidR="005C2C2E" w:rsidRPr="00740CFD">
        <w:rPr>
          <w:rFonts w:ascii="Palatino Linotype" w:eastAsiaTheme="minorHAnsi" w:hAnsi="Palatino Linotype"/>
          <w:lang w:val="es-ES_tradnl" w:eastAsia="en-US"/>
        </w:rPr>
        <w:t xml:space="preserve">artículo </w:t>
      </w:r>
      <w:r w:rsidR="0021609A" w:rsidRPr="00740CFD">
        <w:rPr>
          <w:rFonts w:ascii="Palatino Linotype" w:eastAsiaTheme="minorHAnsi" w:hAnsi="Palatino Linotype"/>
          <w:lang w:val="es-ES_tradnl" w:eastAsia="en-US"/>
        </w:rPr>
        <w:t>127</w:t>
      </w:r>
      <w:r w:rsidR="00627D17" w:rsidRPr="00740CFD">
        <w:rPr>
          <w:rFonts w:ascii="Palatino Linotype" w:eastAsiaTheme="minorHAnsi" w:hAnsi="Palatino Linotype"/>
          <w:lang w:val="es-ES_tradnl" w:eastAsia="en-US"/>
        </w:rPr>
        <w:t xml:space="preserve"> señala que de </w:t>
      </w:r>
      <w:r w:rsidR="0021609A" w:rsidRPr="00740CFD">
        <w:rPr>
          <w:rFonts w:ascii="Palatino Linotype" w:eastAsiaTheme="minorHAnsi" w:hAnsi="Palatino Linotype"/>
          <w:lang w:val="es-ES_tradnl" w:eastAsia="en-US"/>
        </w:rPr>
        <w:t xml:space="preserve"> manera excepcional, … de forma fundada y motivada, </w:t>
      </w:r>
      <w:r w:rsidR="0021609A" w:rsidRPr="00740CFD">
        <w:rPr>
          <w:rFonts w:ascii="Palatino Linotype" w:eastAsiaTheme="minorHAnsi" w:hAnsi="Palatino Linotype"/>
          <w:lang w:val="es-ES_tradnl" w:eastAsia="en-US"/>
        </w:rPr>
        <w:lastRenderedPageBreak/>
        <w:t>as</w:t>
      </w:r>
      <w:r w:rsidR="00627D17" w:rsidRPr="00740CFD">
        <w:rPr>
          <w:rFonts w:ascii="Palatino Linotype" w:eastAsiaTheme="minorHAnsi" w:hAnsi="Palatino Linotype"/>
          <w:lang w:val="es-ES_tradnl" w:eastAsia="en-US"/>
        </w:rPr>
        <w:t xml:space="preserve">í </w:t>
      </w:r>
      <w:r w:rsidR="0021609A" w:rsidRPr="00740CFD">
        <w:rPr>
          <w:rFonts w:ascii="Palatino Linotype" w:eastAsiaTheme="minorHAnsi" w:hAnsi="Palatino Linotype"/>
          <w:lang w:val="es-ES_tradnl" w:eastAsia="en-US"/>
        </w:rPr>
        <w:t>lo</w:t>
      </w:r>
      <w:r w:rsidR="00627D17"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determine el sujeto obligado, en aquellos casos en que la </w:t>
      </w:r>
      <w:r w:rsidR="00A97E10"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 xml:space="preserve"> solicitada que</w:t>
      </w:r>
      <w:r w:rsidR="00A97E10"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ya se encuentre en su </w:t>
      </w:r>
      <w:r w:rsidR="00A97E10" w:rsidRPr="00740CFD">
        <w:rPr>
          <w:rFonts w:ascii="Palatino Linotype" w:eastAsiaTheme="minorHAnsi" w:hAnsi="Palatino Linotype"/>
          <w:lang w:val="es-ES_tradnl" w:eastAsia="en-US"/>
        </w:rPr>
        <w:t>posesión</w:t>
      </w:r>
      <w:r w:rsidR="0021609A" w:rsidRPr="00740CFD">
        <w:rPr>
          <w:rFonts w:ascii="Palatino Linotype" w:eastAsiaTheme="minorHAnsi" w:hAnsi="Palatino Linotype"/>
          <w:lang w:val="es-ES_tradnl" w:eastAsia="en-US"/>
        </w:rPr>
        <w:t xml:space="preserve"> implique </w:t>
      </w:r>
      <w:r w:rsidR="00A97E10" w:rsidRPr="00740CFD">
        <w:rPr>
          <w:rFonts w:ascii="Palatino Linotype" w:eastAsiaTheme="minorHAnsi" w:hAnsi="Palatino Linotype"/>
          <w:lang w:val="es-ES_tradnl" w:eastAsia="en-US"/>
        </w:rPr>
        <w:t>análisis</w:t>
      </w:r>
      <w:r w:rsidR="0021609A" w:rsidRPr="00740CFD">
        <w:rPr>
          <w:rFonts w:ascii="Palatino Linotype" w:eastAsiaTheme="minorHAnsi" w:hAnsi="Palatino Linotype"/>
          <w:lang w:val="es-ES_tradnl" w:eastAsia="en-US"/>
        </w:rPr>
        <w:t>, estudio o procesamiento de</w:t>
      </w:r>
      <w:r w:rsidR="00A97E10" w:rsidRPr="00740CFD">
        <w:rPr>
          <w:rFonts w:ascii="Palatino Linotype" w:eastAsiaTheme="minorHAnsi" w:hAnsi="Palatino Linotype"/>
          <w:lang w:val="es-ES_tradnl" w:eastAsia="en-US"/>
        </w:rPr>
        <w:t xml:space="preserve"> d</w:t>
      </w:r>
      <w:r w:rsidR="0021609A" w:rsidRPr="00740CFD">
        <w:rPr>
          <w:rFonts w:ascii="Palatino Linotype" w:eastAsiaTheme="minorHAnsi" w:hAnsi="Palatino Linotype"/>
          <w:lang w:val="es-ES_tradnl" w:eastAsia="en-US"/>
        </w:rPr>
        <w:t xml:space="preserve">ocumentos cuya entrega o </w:t>
      </w:r>
      <w:r w:rsidR="00A97E10" w:rsidRPr="00740CFD">
        <w:rPr>
          <w:rFonts w:ascii="Palatino Linotype" w:eastAsiaTheme="minorHAnsi" w:hAnsi="Palatino Linotype"/>
          <w:lang w:val="es-ES_tradnl" w:eastAsia="en-US"/>
        </w:rPr>
        <w:t>reproducción</w:t>
      </w:r>
      <w:r w:rsidR="0021609A" w:rsidRPr="00740CFD">
        <w:rPr>
          <w:rFonts w:ascii="Palatino Linotype" w:eastAsiaTheme="minorHAnsi" w:hAnsi="Palatino Linotype"/>
          <w:lang w:val="es-ES_tradnl" w:eastAsia="en-US"/>
        </w:rPr>
        <w:t xml:space="preserve"> sobrepase las capacidades </w:t>
      </w:r>
      <w:r w:rsidR="00A97E10" w:rsidRPr="00740CFD">
        <w:rPr>
          <w:rFonts w:ascii="Palatino Linotype" w:eastAsiaTheme="minorHAnsi" w:hAnsi="Palatino Linotype"/>
          <w:lang w:val="es-ES_tradnl" w:eastAsia="en-US"/>
        </w:rPr>
        <w:t>técnicas</w:t>
      </w:r>
      <w:r w:rsidR="0021609A" w:rsidRPr="00740CFD">
        <w:rPr>
          <w:rFonts w:ascii="Palatino Linotype" w:eastAsiaTheme="minorHAnsi" w:hAnsi="Palatino Linotype"/>
          <w:lang w:val="es-ES_tradnl" w:eastAsia="en-US"/>
        </w:rPr>
        <w:t xml:space="preserve"> del</w:t>
      </w:r>
      <w:r w:rsidR="00A97E10"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sujeto obligado para cumplir con la solicitud, en los plazos establecidos para dichos</w:t>
      </w:r>
      <w:r w:rsidR="00A97E10"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efectos, se </w:t>
      </w:r>
      <w:r w:rsidR="00A97E10" w:rsidRPr="00740CFD">
        <w:rPr>
          <w:rFonts w:ascii="Palatino Linotype" w:eastAsiaTheme="minorHAnsi" w:hAnsi="Palatino Linotype"/>
          <w:lang w:val="es-ES_tradnl" w:eastAsia="en-US"/>
        </w:rPr>
        <w:t>podrán</w:t>
      </w:r>
      <w:r w:rsidR="0021609A" w:rsidRPr="00740CFD">
        <w:rPr>
          <w:rFonts w:ascii="Palatino Linotype" w:eastAsiaTheme="minorHAnsi" w:hAnsi="Palatino Linotype"/>
          <w:lang w:val="es-ES_tradnl" w:eastAsia="en-US"/>
        </w:rPr>
        <w:t xml:space="preserve"> poner a </w:t>
      </w:r>
      <w:r w:rsidR="00A97E10" w:rsidRPr="00740CFD">
        <w:rPr>
          <w:rFonts w:ascii="Palatino Linotype" w:eastAsiaTheme="minorHAnsi" w:hAnsi="Palatino Linotype"/>
          <w:lang w:val="es-ES_tradnl" w:eastAsia="en-US"/>
        </w:rPr>
        <w:t>disposición</w:t>
      </w:r>
      <w:r w:rsidR="0021609A" w:rsidRPr="00740CFD">
        <w:rPr>
          <w:rFonts w:ascii="Palatino Linotype" w:eastAsiaTheme="minorHAnsi" w:hAnsi="Palatino Linotype"/>
          <w:lang w:val="es-ES_tradnl" w:eastAsia="en-US"/>
        </w:rPr>
        <w:t xml:space="preserve"> del solicitante los </w:t>
      </w:r>
      <w:r w:rsidR="00A97E10" w:rsidRPr="00740CFD">
        <w:rPr>
          <w:rFonts w:ascii="Palatino Linotype" w:eastAsiaTheme="minorHAnsi" w:hAnsi="Palatino Linotype"/>
          <w:lang w:val="es-ES_tradnl" w:eastAsia="en-US"/>
        </w:rPr>
        <w:t>d</w:t>
      </w:r>
      <w:r w:rsidR="0021609A" w:rsidRPr="00740CFD">
        <w:rPr>
          <w:rFonts w:ascii="Palatino Linotype" w:eastAsiaTheme="minorHAnsi" w:hAnsi="Palatino Linotype"/>
          <w:lang w:val="es-ES_tradnl" w:eastAsia="en-US"/>
        </w:rPr>
        <w:t>ocumentos en consulta</w:t>
      </w:r>
      <w:r w:rsidR="00A97E10"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directa, salvo la </w:t>
      </w:r>
      <w:r w:rsidR="00A97E10"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 xml:space="preserve"> clasificada</w:t>
      </w:r>
      <w:r w:rsidR="00A97E10" w:rsidRPr="00740CFD">
        <w:rPr>
          <w:rFonts w:ascii="Palatino Linotype" w:eastAsiaTheme="minorHAnsi" w:hAnsi="Palatino Linotype"/>
          <w:lang w:val="es-ES_tradnl" w:eastAsia="en-US"/>
        </w:rPr>
        <w:t>.</w:t>
      </w:r>
    </w:p>
    <w:p w14:paraId="12FEF203" w14:textId="77777777" w:rsidR="00D42643" w:rsidRPr="00740CFD" w:rsidRDefault="00D42643" w:rsidP="00D42643">
      <w:pPr>
        <w:pStyle w:val="Prrafodelista"/>
        <w:rPr>
          <w:rFonts w:ascii="Palatino Linotype" w:eastAsiaTheme="minorHAnsi" w:hAnsi="Palatino Linotype"/>
          <w:lang w:val="es-ES_tradnl" w:eastAsia="en-US"/>
        </w:rPr>
      </w:pPr>
    </w:p>
    <w:p w14:paraId="5997082C" w14:textId="77777777" w:rsidR="00D42643" w:rsidRPr="00740CFD"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14:paraId="12216AD6" w14:textId="77777777" w:rsidR="00D42643" w:rsidRPr="00740CFD" w:rsidRDefault="00D42643" w:rsidP="00D42643">
      <w:pPr>
        <w:pStyle w:val="Prrafodelista"/>
        <w:rPr>
          <w:rFonts w:ascii="Palatino Linotype" w:eastAsiaTheme="minorHAnsi" w:hAnsi="Palatino Linotype"/>
          <w:lang w:val="es-ES_tradnl" w:eastAsia="en-US"/>
        </w:rPr>
      </w:pPr>
    </w:p>
    <w:p w14:paraId="270C47F8" w14:textId="77777777" w:rsidR="00D42643" w:rsidRPr="00740CFD"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Theme="minorHAnsi" w:hAnsi="Palatino Linotype"/>
          <w:lang w:val="es-ES_tradnl" w:eastAsia="en-US"/>
        </w:rPr>
        <w:t>En concordancia con la Ley General</w:t>
      </w:r>
      <w:r w:rsidR="0021609A" w:rsidRPr="00740CFD">
        <w:rPr>
          <w:rFonts w:ascii="Palatino Linotype" w:eastAsiaTheme="minorHAnsi" w:hAnsi="Palatino Linotype"/>
          <w:lang w:val="es-ES_tradnl" w:eastAsia="en-US"/>
        </w:rPr>
        <w:t xml:space="preserve">, la </w:t>
      </w:r>
      <w:r w:rsidRPr="00740CFD">
        <w:rPr>
          <w:rFonts w:ascii="Palatino Linotype" w:eastAsiaTheme="minorHAnsi" w:hAnsi="Palatino Linotype"/>
          <w:lang w:val="es-ES_tradnl" w:eastAsia="en-US"/>
        </w:rPr>
        <w:t>legislación</w:t>
      </w:r>
      <w:r w:rsidR="0021609A" w:rsidRPr="00740CFD">
        <w:rPr>
          <w:rFonts w:ascii="Palatino Linotype" w:eastAsiaTheme="minorHAnsi" w:hAnsi="Palatino Linotype"/>
          <w:lang w:val="es-ES_tradnl" w:eastAsia="en-US"/>
        </w:rPr>
        <w:t xml:space="preserve"> </w:t>
      </w:r>
      <w:r w:rsidRPr="00740CFD">
        <w:rPr>
          <w:rFonts w:ascii="Palatino Linotype" w:eastAsiaTheme="minorHAnsi" w:hAnsi="Palatino Linotype"/>
          <w:lang w:val="es-ES_tradnl" w:eastAsia="en-US"/>
        </w:rPr>
        <w:t>del Estado de México establece lo siguiente:</w:t>
      </w:r>
    </w:p>
    <w:p w14:paraId="1D31BFBA" w14:textId="77777777" w:rsidR="00D42643" w:rsidRPr="00740CFD"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740CFD" w14:paraId="774A651A" w14:textId="77777777" w:rsidTr="008A6E0E">
        <w:tc>
          <w:tcPr>
            <w:tcW w:w="4414" w:type="dxa"/>
          </w:tcPr>
          <w:p w14:paraId="1894F2C0" w14:textId="77777777" w:rsidR="00D42643" w:rsidRPr="00740CFD" w:rsidRDefault="00D42643" w:rsidP="008A6E0E">
            <w:pPr>
              <w:pStyle w:val="Prrafodelista"/>
              <w:ind w:left="0"/>
              <w:rPr>
                <w:rFonts w:ascii="Palatino Linotype" w:hAnsi="Palatino Linotype"/>
                <w:b/>
                <w:sz w:val="22"/>
                <w:szCs w:val="22"/>
                <w:shd w:val="clear" w:color="auto" w:fill="FFFFFF"/>
                <w:lang w:val="es-ES_tradnl"/>
              </w:rPr>
            </w:pPr>
            <w:r w:rsidRPr="00740CFD">
              <w:rPr>
                <w:rFonts w:ascii="Palatino Linotype" w:hAnsi="Palatino Linotype"/>
                <w:b/>
                <w:sz w:val="22"/>
                <w:szCs w:val="22"/>
                <w:shd w:val="clear" w:color="auto" w:fill="FFFFFF"/>
                <w:lang w:val="es-ES_tradnl"/>
              </w:rPr>
              <w:t>Ley General de Transparencia y Acceso a la Información Pública</w:t>
            </w:r>
          </w:p>
        </w:tc>
        <w:tc>
          <w:tcPr>
            <w:tcW w:w="4414" w:type="dxa"/>
          </w:tcPr>
          <w:p w14:paraId="253181B9" w14:textId="77777777" w:rsidR="00D42643" w:rsidRPr="00740CFD" w:rsidRDefault="00D42643" w:rsidP="008A6E0E">
            <w:pPr>
              <w:pStyle w:val="Prrafodelista"/>
              <w:ind w:left="0"/>
              <w:rPr>
                <w:rFonts w:ascii="Palatino Linotype" w:hAnsi="Palatino Linotype"/>
                <w:b/>
                <w:sz w:val="22"/>
                <w:szCs w:val="22"/>
                <w:shd w:val="clear" w:color="auto" w:fill="FFFFFF"/>
                <w:lang w:val="es-ES_tradnl"/>
              </w:rPr>
            </w:pPr>
            <w:r w:rsidRPr="00740CFD">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740CFD" w14:paraId="0DFC9066" w14:textId="77777777" w:rsidTr="008A6E0E">
        <w:tc>
          <w:tcPr>
            <w:tcW w:w="4414" w:type="dxa"/>
          </w:tcPr>
          <w:p w14:paraId="7C15A0E9" w14:textId="77777777" w:rsidR="00D42643" w:rsidRPr="00740CFD" w:rsidRDefault="00D42643" w:rsidP="008A6E0E">
            <w:pPr>
              <w:pStyle w:val="Texto"/>
              <w:spacing w:after="0" w:line="240" w:lineRule="auto"/>
              <w:rPr>
                <w:rFonts w:ascii="Palatino Linotype" w:hAnsi="Palatino Linotype"/>
                <w:sz w:val="22"/>
                <w:szCs w:val="22"/>
                <w:lang w:val="es-ES_tradnl"/>
              </w:rPr>
            </w:pPr>
            <w:bookmarkStart w:id="28" w:name="Artículo_127"/>
            <w:r w:rsidRPr="00740CFD">
              <w:rPr>
                <w:rFonts w:ascii="Palatino Linotype" w:hAnsi="Palatino Linotype"/>
                <w:b/>
                <w:sz w:val="22"/>
                <w:szCs w:val="22"/>
                <w:lang w:val="es-ES_tradnl"/>
              </w:rPr>
              <w:t>Artículo 127</w:t>
            </w:r>
            <w:bookmarkEnd w:id="28"/>
            <w:r w:rsidRPr="00740CFD">
              <w:rPr>
                <w:rFonts w:ascii="Palatino Linotype" w:hAnsi="Palatino Linotype"/>
                <w:b/>
                <w:sz w:val="22"/>
                <w:szCs w:val="22"/>
                <w:lang w:val="es-ES_tradnl"/>
              </w:rPr>
              <w:t xml:space="preserve">. De manera excepcional, cuando, de forma fundada y motivada, así lo determine el sujeto obligado, </w:t>
            </w:r>
            <w:r w:rsidRPr="00740CFD">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740CFD">
              <w:rPr>
                <w:rFonts w:ascii="Palatino Linotype" w:hAnsi="Palatino Linotype"/>
                <w:b/>
                <w:sz w:val="22"/>
                <w:szCs w:val="22"/>
                <w:lang w:val="es-ES_tradnl"/>
              </w:rPr>
              <w:t xml:space="preserve">cuya entrega o </w:t>
            </w:r>
            <w:r w:rsidRPr="00740CFD">
              <w:rPr>
                <w:rFonts w:ascii="Palatino Linotype" w:hAnsi="Palatino Linotype"/>
                <w:b/>
                <w:sz w:val="22"/>
                <w:szCs w:val="22"/>
                <w:lang w:val="es-ES_tradnl"/>
              </w:rPr>
              <w:lastRenderedPageBreak/>
              <w:t xml:space="preserve">reproducción sobrepase </w:t>
            </w:r>
            <w:r w:rsidRPr="00740CFD">
              <w:rPr>
                <w:rFonts w:ascii="Palatino Linotype" w:hAnsi="Palatino Linotype"/>
                <w:b/>
                <w:sz w:val="22"/>
                <w:szCs w:val="22"/>
                <w:u w:val="single"/>
                <w:lang w:val="es-ES_tradnl"/>
              </w:rPr>
              <w:t xml:space="preserve">las capacidades técnicas </w:t>
            </w:r>
            <w:r w:rsidRPr="00740CFD">
              <w:rPr>
                <w:rFonts w:ascii="Palatino Linotype" w:hAnsi="Palatino Linotype"/>
                <w:b/>
                <w:sz w:val="22"/>
                <w:szCs w:val="22"/>
                <w:lang w:val="es-ES_tradnl"/>
              </w:rPr>
              <w:t xml:space="preserve">del sujeto obligado </w:t>
            </w:r>
            <w:r w:rsidRPr="00740CFD">
              <w:rPr>
                <w:rFonts w:ascii="Palatino Linotype" w:hAnsi="Palatino Linotype"/>
                <w:sz w:val="22"/>
                <w:szCs w:val="22"/>
                <w:lang w:val="es-ES_tradnl"/>
              </w:rPr>
              <w:t xml:space="preserve">para cumplir con la solicitud, en los plazos establecidos para dichos efectos, se podrán poner a disposición del </w:t>
            </w:r>
            <w:r w:rsidRPr="00740CFD">
              <w:rPr>
                <w:rFonts w:ascii="Palatino Linotype" w:hAnsi="Palatino Linotype"/>
                <w:b/>
                <w:sz w:val="22"/>
                <w:szCs w:val="22"/>
                <w:lang w:val="es-ES_tradnl"/>
              </w:rPr>
              <w:t xml:space="preserve">solicitante los Documentos en consulta directa, </w:t>
            </w:r>
            <w:r w:rsidRPr="00740CFD">
              <w:rPr>
                <w:rFonts w:ascii="Palatino Linotype" w:hAnsi="Palatino Linotype"/>
                <w:sz w:val="22"/>
                <w:szCs w:val="22"/>
                <w:lang w:val="es-ES_tradnl"/>
              </w:rPr>
              <w:t>salvo la información clasificada.</w:t>
            </w:r>
          </w:p>
          <w:p w14:paraId="64CAFE42" w14:textId="77777777" w:rsidR="00D42643" w:rsidRPr="00740CFD" w:rsidRDefault="00D42643" w:rsidP="008A6E0E">
            <w:pPr>
              <w:pStyle w:val="Texto"/>
              <w:spacing w:after="0" w:line="240" w:lineRule="auto"/>
              <w:rPr>
                <w:rFonts w:ascii="Palatino Linotype" w:hAnsi="Palatino Linotype"/>
                <w:sz w:val="22"/>
                <w:szCs w:val="22"/>
                <w:lang w:val="es-ES_tradnl"/>
              </w:rPr>
            </w:pPr>
          </w:p>
          <w:p w14:paraId="5A890E4E" w14:textId="77777777" w:rsidR="00D42643" w:rsidRPr="00740CFD" w:rsidRDefault="00D42643" w:rsidP="008A6E0E">
            <w:pPr>
              <w:pStyle w:val="Texto"/>
              <w:spacing w:after="0" w:line="240" w:lineRule="auto"/>
              <w:rPr>
                <w:rFonts w:ascii="Palatino Linotype" w:hAnsi="Palatino Linotype"/>
                <w:sz w:val="22"/>
                <w:szCs w:val="22"/>
                <w:lang w:val="es-ES_tradnl"/>
              </w:rPr>
            </w:pPr>
            <w:r w:rsidRPr="00740CFD">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14:paraId="56F6A87E" w14:textId="77777777" w:rsidR="00D42643" w:rsidRPr="00740CFD"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4FAAC1AA" w14:textId="77777777" w:rsidR="00D42643" w:rsidRPr="00740CFD" w:rsidRDefault="00D42643" w:rsidP="008A6E0E">
            <w:pPr>
              <w:ind w:right="3"/>
              <w:jc w:val="both"/>
              <w:rPr>
                <w:rFonts w:ascii="Palatino Linotype" w:hAnsi="Palatino Linotype"/>
                <w:sz w:val="22"/>
                <w:szCs w:val="22"/>
                <w:lang w:val="es-ES_tradnl"/>
              </w:rPr>
            </w:pPr>
            <w:r w:rsidRPr="00740CFD">
              <w:rPr>
                <w:rFonts w:ascii="Palatino Linotype" w:hAnsi="Palatino Linotype"/>
                <w:b/>
                <w:bCs/>
                <w:sz w:val="22"/>
                <w:szCs w:val="22"/>
                <w:lang w:val="es-ES_tradnl"/>
              </w:rPr>
              <w:lastRenderedPageBreak/>
              <w:t>Artículo 158.</w:t>
            </w:r>
            <w:r w:rsidRPr="00740CFD">
              <w:rPr>
                <w:rFonts w:ascii="Palatino Linotype" w:hAnsi="Palatino Linotype"/>
                <w:sz w:val="22"/>
                <w:szCs w:val="22"/>
                <w:lang w:val="es-ES_tradnl"/>
              </w:rPr>
              <w:t xml:space="preserve"> </w:t>
            </w:r>
            <w:r w:rsidRPr="00740CFD">
              <w:rPr>
                <w:rFonts w:ascii="Palatino Linotype" w:hAnsi="Palatino Linotype"/>
                <w:b/>
                <w:bCs/>
                <w:sz w:val="22"/>
                <w:szCs w:val="22"/>
                <w:lang w:val="es-ES_tradnl"/>
              </w:rPr>
              <w:t xml:space="preserve">De manera excepcional, cuando </w:t>
            </w:r>
            <w:r w:rsidRPr="00740CFD">
              <w:rPr>
                <w:rFonts w:ascii="Palatino Linotype" w:hAnsi="Palatino Linotype"/>
                <w:b/>
                <w:bCs/>
                <w:sz w:val="22"/>
                <w:szCs w:val="22"/>
                <w:u w:val="single"/>
                <w:lang w:val="es-ES_tradnl"/>
              </w:rPr>
              <w:t>de forma fundada y motivada</w:t>
            </w:r>
            <w:r w:rsidRPr="00740CFD">
              <w:rPr>
                <w:rFonts w:ascii="Palatino Linotype" w:hAnsi="Palatino Linotype"/>
                <w:b/>
                <w:bCs/>
                <w:sz w:val="22"/>
                <w:szCs w:val="22"/>
                <w:lang w:val="es-ES_tradnl"/>
              </w:rPr>
              <w:t xml:space="preserve"> así lo determine el sujeto obligado</w:t>
            </w:r>
            <w:r w:rsidRPr="00740CFD">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740CFD">
              <w:rPr>
                <w:rFonts w:ascii="Palatino Linotype" w:hAnsi="Palatino Linotype"/>
                <w:b/>
                <w:bCs/>
                <w:sz w:val="22"/>
                <w:szCs w:val="22"/>
                <w:lang w:val="es-ES_tradnl"/>
              </w:rPr>
              <w:t xml:space="preserve">cuya entrega o reproducción sobrepase </w:t>
            </w:r>
            <w:r w:rsidRPr="00740CFD">
              <w:rPr>
                <w:rFonts w:ascii="Palatino Linotype" w:hAnsi="Palatino Linotype"/>
                <w:b/>
                <w:bCs/>
                <w:sz w:val="22"/>
                <w:szCs w:val="22"/>
                <w:u w:val="single"/>
                <w:lang w:val="es-ES_tradnl"/>
              </w:rPr>
              <w:t xml:space="preserve">las </w:t>
            </w:r>
            <w:r w:rsidRPr="00740CFD">
              <w:rPr>
                <w:rFonts w:ascii="Palatino Linotype" w:hAnsi="Palatino Linotype"/>
                <w:b/>
                <w:bCs/>
                <w:sz w:val="22"/>
                <w:szCs w:val="22"/>
                <w:u w:val="single"/>
                <w:lang w:val="es-ES_tradnl"/>
              </w:rPr>
              <w:lastRenderedPageBreak/>
              <w:t>capacidades técnicas administrativas y humanas</w:t>
            </w:r>
            <w:r w:rsidRPr="00740CFD">
              <w:rPr>
                <w:rFonts w:ascii="Palatino Linotype" w:hAnsi="Palatino Linotype"/>
                <w:b/>
                <w:bCs/>
                <w:sz w:val="22"/>
                <w:szCs w:val="22"/>
                <w:lang w:val="es-ES_tradnl"/>
              </w:rPr>
              <w:t xml:space="preserve"> del sujeto obligado</w:t>
            </w:r>
            <w:r w:rsidRPr="00740CFD">
              <w:rPr>
                <w:rFonts w:ascii="Palatino Linotype" w:hAnsi="Palatino Linotype"/>
                <w:sz w:val="22"/>
                <w:szCs w:val="22"/>
                <w:lang w:val="es-ES_tradnl"/>
              </w:rPr>
              <w:t xml:space="preserve"> para cumplir con la solicitud, en los plazos establecidos para dichos efectos,</w:t>
            </w:r>
            <w:r w:rsidRPr="00740CFD">
              <w:rPr>
                <w:rFonts w:ascii="Palatino Linotype" w:hAnsi="Palatino Linotype"/>
                <w:b/>
                <w:bCs/>
                <w:sz w:val="22"/>
                <w:szCs w:val="22"/>
                <w:lang w:val="es-ES_tradnl"/>
              </w:rPr>
              <w:t xml:space="preserve"> se podrá poner a disposición del solicitante los documentos en consulta directa</w:t>
            </w:r>
            <w:r w:rsidRPr="00740CFD">
              <w:rPr>
                <w:rFonts w:ascii="Palatino Linotype" w:hAnsi="Palatino Linotype"/>
                <w:sz w:val="22"/>
                <w:szCs w:val="22"/>
                <w:lang w:val="es-ES_tradnl"/>
              </w:rPr>
              <w:t>, salvo la información clasificada”.</w:t>
            </w:r>
          </w:p>
          <w:p w14:paraId="64D47311" w14:textId="77777777" w:rsidR="00D42643" w:rsidRPr="00740CFD" w:rsidRDefault="00D42643" w:rsidP="008A6E0E">
            <w:pPr>
              <w:pStyle w:val="Prrafodelista"/>
              <w:ind w:left="0"/>
              <w:rPr>
                <w:rFonts w:ascii="Palatino Linotype" w:hAnsi="Palatino Linotype"/>
                <w:b/>
                <w:sz w:val="22"/>
                <w:szCs w:val="22"/>
                <w:shd w:val="clear" w:color="auto" w:fill="FFFFFF"/>
                <w:lang w:val="es-ES_tradnl"/>
              </w:rPr>
            </w:pPr>
          </w:p>
          <w:p w14:paraId="454F4AFC" w14:textId="77777777" w:rsidR="00D42643" w:rsidRPr="00740CFD" w:rsidRDefault="00D42643" w:rsidP="008A6E0E">
            <w:pPr>
              <w:pStyle w:val="Prrafodelista"/>
              <w:ind w:left="0"/>
              <w:rPr>
                <w:rFonts w:ascii="Palatino Linotype" w:hAnsi="Palatino Linotype"/>
                <w:sz w:val="22"/>
                <w:szCs w:val="22"/>
                <w:shd w:val="clear" w:color="auto" w:fill="FFFFFF"/>
                <w:lang w:val="es-ES_tradnl"/>
              </w:rPr>
            </w:pPr>
            <w:r w:rsidRPr="00740CFD">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740CFD" w14:paraId="77EF3D29" w14:textId="77777777" w:rsidTr="008A6E0E">
        <w:tc>
          <w:tcPr>
            <w:tcW w:w="4414" w:type="dxa"/>
          </w:tcPr>
          <w:p w14:paraId="2D3C4D48" w14:textId="77777777" w:rsidR="00D42643" w:rsidRPr="00740CFD" w:rsidRDefault="00D42643" w:rsidP="008A6E0E">
            <w:pPr>
              <w:pStyle w:val="Texto"/>
              <w:spacing w:after="0" w:line="240" w:lineRule="auto"/>
              <w:rPr>
                <w:rFonts w:ascii="Palatino Linotype" w:hAnsi="Palatino Linotype"/>
                <w:sz w:val="22"/>
                <w:szCs w:val="22"/>
                <w:lang w:val="es-ES_tradnl"/>
              </w:rPr>
            </w:pPr>
            <w:bookmarkStart w:id="29" w:name="Artículo_133"/>
            <w:r w:rsidRPr="00740CFD">
              <w:rPr>
                <w:rFonts w:ascii="Palatino Linotype" w:hAnsi="Palatino Linotype"/>
                <w:b/>
                <w:sz w:val="22"/>
                <w:szCs w:val="22"/>
                <w:lang w:val="es-ES_tradnl"/>
              </w:rPr>
              <w:lastRenderedPageBreak/>
              <w:t>Artículo 133</w:t>
            </w:r>
            <w:bookmarkEnd w:id="29"/>
            <w:r w:rsidRPr="00740CFD">
              <w:rPr>
                <w:rFonts w:ascii="Palatino Linotype" w:hAnsi="Palatino Linotype"/>
                <w:b/>
                <w:sz w:val="22"/>
                <w:szCs w:val="22"/>
                <w:lang w:val="es-ES_tradnl"/>
              </w:rPr>
              <w:t xml:space="preserve">. </w:t>
            </w:r>
            <w:r w:rsidRPr="00740CFD">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14:paraId="7D6D8DC8" w14:textId="77777777" w:rsidR="00D42643" w:rsidRPr="00740CFD" w:rsidRDefault="00D42643" w:rsidP="008A6E0E">
            <w:pPr>
              <w:pStyle w:val="Texto"/>
              <w:spacing w:after="0" w:line="240" w:lineRule="auto"/>
              <w:rPr>
                <w:rFonts w:ascii="Palatino Linotype" w:hAnsi="Palatino Linotype"/>
                <w:b/>
                <w:sz w:val="22"/>
                <w:szCs w:val="22"/>
                <w:u w:val="single"/>
                <w:lang w:val="es-ES_tradnl"/>
              </w:rPr>
            </w:pPr>
            <w:r w:rsidRPr="00740CFD">
              <w:rPr>
                <w:rFonts w:ascii="Palatino Linotype" w:hAnsi="Palatino Linotype"/>
                <w:b/>
                <w:sz w:val="22"/>
                <w:szCs w:val="22"/>
                <w:u w:val="single"/>
                <w:lang w:val="es-ES_tradnl"/>
              </w:rPr>
              <w:t>En cualquier caso, se deberá fundar y motivar la necesidad de ofrecer otras modalidades.</w:t>
            </w:r>
          </w:p>
          <w:p w14:paraId="6EE52E8F" w14:textId="77777777" w:rsidR="00D42643" w:rsidRPr="00740CFD"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14:paraId="69381C5B" w14:textId="77777777" w:rsidR="00D42643" w:rsidRPr="00740CFD" w:rsidRDefault="00D42643" w:rsidP="008A6E0E">
            <w:pPr>
              <w:pStyle w:val="Prrafodelista"/>
              <w:ind w:left="0"/>
              <w:jc w:val="both"/>
              <w:rPr>
                <w:rFonts w:ascii="Palatino Linotype" w:hAnsi="Palatino Linotype"/>
                <w:sz w:val="22"/>
                <w:szCs w:val="22"/>
                <w:shd w:val="clear" w:color="auto" w:fill="FFFFFF"/>
                <w:lang w:val="es-ES_tradnl"/>
              </w:rPr>
            </w:pPr>
            <w:r w:rsidRPr="00740CFD">
              <w:rPr>
                <w:rFonts w:ascii="Palatino Linotype" w:hAnsi="Palatino Linotype"/>
                <w:b/>
                <w:sz w:val="22"/>
                <w:szCs w:val="22"/>
                <w:shd w:val="clear" w:color="auto" w:fill="FFFFFF"/>
                <w:lang w:val="es-ES_tradnl"/>
              </w:rPr>
              <w:t xml:space="preserve">Artículo 164. </w:t>
            </w:r>
            <w:r w:rsidRPr="00740CFD">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740CFD">
              <w:rPr>
                <w:rFonts w:ascii="Palatino Linotype" w:hAnsi="Palatino Linotype"/>
                <w:sz w:val="22"/>
                <w:szCs w:val="22"/>
                <w:shd w:val="clear" w:color="auto" w:fill="FFFFFF"/>
                <w:lang w:val="es-ES_tradnl"/>
              </w:rPr>
              <w:t>deberá  ofrecer</w:t>
            </w:r>
            <w:proofErr w:type="gramEnd"/>
            <w:r w:rsidRPr="00740CFD">
              <w:rPr>
                <w:rFonts w:ascii="Palatino Linotype" w:hAnsi="Palatino Linotype"/>
                <w:sz w:val="22"/>
                <w:szCs w:val="22"/>
                <w:shd w:val="clear" w:color="auto" w:fill="FFFFFF"/>
                <w:lang w:val="es-ES_tradnl"/>
              </w:rPr>
              <w:t xml:space="preserve"> otra u otras modalidades de entrega.</w:t>
            </w:r>
          </w:p>
          <w:p w14:paraId="28A4CB5E" w14:textId="77777777" w:rsidR="00D42643" w:rsidRPr="00740CFD" w:rsidRDefault="00D42643" w:rsidP="008A6E0E">
            <w:pPr>
              <w:pStyle w:val="Prrafodelista"/>
              <w:ind w:left="0"/>
              <w:jc w:val="both"/>
              <w:rPr>
                <w:rFonts w:ascii="Palatino Linotype" w:hAnsi="Palatino Linotype"/>
                <w:b/>
                <w:sz w:val="22"/>
                <w:szCs w:val="22"/>
                <w:shd w:val="clear" w:color="auto" w:fill="FFFFFF"/>
                <w:lang w:val="es-ES_tradnl"/>
              </w:rPr>
            </w:pPr>
          </w:p>
          <w:p w14:paraId="551A95BC" w14:textId="77777777" w:rsidR="00D42643" w:rsidRPr="00740CFD" w:rsidRDefault="00D42643" w:rsidP="008A6E0E">
            <w:pPr>
              <w:pStyle w:val="Prrafodelista"/>
              <w:ind w:left="0"/>
              <w:jc w:val="both"/>
              <w:rPr>
                <w:rFonts w:ascii="Palatino Linotype" w:hAnsi="Palatino Linotype"/>
                <w:b/>
                <w:sz w:val="22"/>
                <w:szCs w:val="22"/>
                <w:u w:val="single"/>
                <w:shd w:val="clear" w:color="auto" w:fill="FFFFFF"/>
                <w:lang w:val="es-ES_tradnl"/>
              </w:rPr>
            </w:pPr>
            <w:r w:rsidRPr="00740CFD">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14:paraId="300A555E"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3E972E6" w14:textId="77777777" w:rsidR="00D42643" w:rsidRPr="00740CFD"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w:t>
      </w:r>
      <w:r w:rsidRPr="00740CFD">
        <w:rPr>
          <w:rFonts w:ascii="Palatino Linotype" w:hAnsi="Palatino Linotype"/>
          <w:shd w:val="clear" w:color="auto" w:fill="FFFFFF"/>
          <w:lang w:val="es-ES_tradnl"/>
        </w:rPr>
        <w:lastRenderedPageBreak/>
        <w:t>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14:paraId="1DE9ADC2"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8BBBAE7" w14:textId="77777777" w:rsidR="00D42643" w:rsidRPr="00740CFD"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740CFD">
        <w:rPr>
          <w:rFonts w:ascii="Palatino Linotype" w:hAnsi="Palatino Linotype"/>
          <w:shd w:val="clear" w:color="auto" w:fill="FFFFFF"/>
          <w:lang w:val="es-ES_tradnl"/>
        </w:rPr>
        <w:t>excepcional</w:t>
      </w:r>
      <w:r w:rsidRPr="00740CFD">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740CFD">
        <w:rPr>
          <w:rFonts w:ascii="Palatino Linotype" w:hAnsi="Palatino Linotype"/>
          <w:shd w:val="clear" w:color="auto" w:fill="FFFFFF"/>
          <w:lang w:val="es-ES_tradnl"/>
        </w:rPr>
        <w:t>discrecionalidad</w:t>
      </w:r>
      <w:r w:rsidRPr="00740CFD">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740CFD">
        <w:rPr>
          <w:rFonts w:ascii="Palatino Linotype" w:hAnsi="Palatino Linotype"/>
          <w:shd w:val="clear" w:color="auto" w:fill="FFFFFF"/>
          <w:lang w:val="es-ES_tradnl"/>
        </w:rPr>
        <w:t>entendiéndose</w:t>
      </w:r>
      <w:r w:rsidRPr="00740CFD">
        <w:rPr>
          <w:rFonts w:ascii="Palatino Linotype" w:hAnsi="Palatino Linotype"/>
          <w:shd w:val="clear" w:color="auto" w:fill="FFFFFF"/>
          <w:lang w:val="es-ES_tradnl"/>
        </w:rPr>
        <w:t xml:space="preserve"> que por </w:t>
      </w:r>
      <w:r w:rsidR="008A6E0E" w:rsidRPr="00740CFD">
        <w:rPr>
          <w:rFonts w:ascii="Palatino Linotype" w:hAnsi="Palatino Linotype"/>
          <w:shd w:val="clear" w:color="auto" w:fill="FFFFFF"/>
          <w:lang w:val="es-ES_tradnl"/>
        </w:rPr>
        <w:t>fundamentación</w:t>
      </w:r>
      <w:r w:rsidRPr="00740CFD">
        <w:rPr>
          <w:rFonts w:ascii="Palatino Linotype" w:hAnsi="Palatino Linotype"/>
          <w:shd w:val="clear" w:color="auto" w:fill="FFFFFF"/>
          <w:lang w:val="es-ES_tradnl"/>
        </w:rPr>
        <w:t xml:space="preserve"> el precepto legal que les faculte para ello</w:t>
      </w:r>
      <w:r w:rsidR="009678D6" w:rsidRPr="00740CFD">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14:paraId="44FDF813" w14:textId="77777777" w:rsidR="00D42643" w:rsidRPr="00740CFD" w:rsidRDefault="00D42643" w:rsidP="00D42643">
      <w:pPr>
        <w:pStyle w:val="Prrafodelista"/>
        <w:rPr>
          <w:rFonts w:ascii="Palatino Linotype" w:hAnsi="Palatino Linotype"/>
          <w:shd w:val="clear" w:color="auto" w:fill="FFFFFF"/>
          <w:lang w:val="es-ES_tradnl"/>
        </w:rPr>
      </w:pPr>
    </w:p>
    <w:p w14:paraId="5E22C7AB" w14:textId="77777777" w:rsidR="00D42643" w:rsidRPr="00740CFD"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w:t>
      </w:r>
      <w:r w:rsidRPr="00740CFD">
        <w:rPr>
          <w:rFonts w:ascii="Palatino Linotype" w:hAnsi="Palatino Linotype"/>
          <w:shd w:val="clear" w:color="auto" w:fill="FFFFFF"/>
          <w:lang w:val="es-ES_tradnl"/>
        </w:rPr>
        <w:lastRenderedPageBreak/>
        <w:t xml:space="preserve">humanos para el estudio, análisis y procesamiento de la información solicitada, </w:t>
      </w:r>
      <w:r w:rsidR="0021609A" w:rsidRPr="00740CFD">
        <w:rPr>
          <w:rFonts w:ascii="Palatino Linotype" w:eastAsiaTheme="minorHAnsi" w:hAnsi="Palatino Linotype"/>
          <w:lang w:val="es-ES_tradnl" w:eastAsia="en-US"/>
        </w:rPr>
        <w:t xml:space="preserve">por ejemplo, el volumen de la </w:t>
      </w:r>
      <w:r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 xml:space="preserve"> requerida</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por una misma persona, mediante numerosas solicitudes de acceso a la </w:t>
      </w:r>
      <w:r w:rsidRPr="00740CFD">
        <w:rPr>
          <w:rFonts w:ascii="Palatino Linotype" w:eastAsiaTheme="minorHAnsi" w:hAnsi="Palatino Linotype"/>
          <w:lang w:val="es-ES_tradnl" w:eastAsia="en-US"/>
        </w:rPr>
        <w:t xml:space="preserve">información </w:t>
      </w:r>
      <w:r w:rsidR="0021609A" w:rsidRPr="00740CFD">
        <w:rPr>
          <w:rFonts w:ascii="Palatino Linotype" w:eastAsiaTheme="minorHAnsi" w:hAnsi="Palatino Linotype"/>
          <w:lang w:val="es-ES_tradnl" w:eastAsia="en-US"/>
        </w:rPr>
        <w:t>presentadas en un mismo d</w:t>
      </w:r>
      <w:r w:rsidRPr="00740CFD">
        <w:rPr>
          <w:rFonts w:ascii="Palatino Linotype" w:eastAsiaTheme="minorHAnsi" w:hAnsi="Palatino Linotype"/>
          <w:lang w:val="es-ES_tradnl" w:eastAsia="en-US"/>
        </w:rPr>
        <w:t>ía</w:t>
      </w:r>
      <w:r w:rsidR="0021609A" w:rsidRPr="00740CFD">
        <w:rPr>
          <w:rFonts w:ascii="Palatino Linotype" w:eastAsiaTheme="minorHAnsi" w:hAnsi="Palatino Linotype"/>
          <w:lang w:val="es-ES_tradnl" w:eastAsia="en-US"/>
        </w:rPr>
        <w:t xml:space="preserve"> y que deber</w:t>
      </w:r>
      <w:r w:rsidRPr="00740CFD">
        <w:rPr>
          <w:rFonts w:ascii="Palatino Linotype" w:eastAsiaTheme="minorHAnsi" w:hAnsi="Palatino Linotype"/>
          <w:lang w:val="es-ES_tradnl" w:eastAsia="en-US"/>
        </w:rPr>
        <w:t xml:space="preserve">án </w:t>
      </w:r>
      <w:r w:rsidR="0021609A" w:rsidRPr="00740CFD">
        <w:rPr>
          <w:rFonts w:ascii="Palatino Linotype" w:eastAsiaTheme="minorHAnsi" w:hAnsi="Palatino Linotype"/>
          <w:lang w:val="es-ES_tradnl" w:eastAsia="en-US"/>
        </w:rPr>
        <w:t>de tramitarse simult</w:t>
      </w:r>
      <w:r w:rsidRPr="00740CFD">
        <w:rPr>
          <w:rFonts w:ascii="Palatino Linotype" w:eastAsiaTheme="minorHAnsi" w:hAnsi="Palatino Linotype"/>
          <w:lang w:val="es-ES_tradnl" w:eastAsia="en-US"/>
        </w:rPr>
        <w:t>á</w:t>
      </w:r>
      <w:r w:rsidR="0021609A" w:rsidRPr="00740CFD">
        <w:rPr>
          <w:rFonts w:ascii="Palatino Linotype" w:eastAsiaTheme="minorHAnsi" w:hAnsi="Palatino Linotype"/>
          <w:lang w:val="es-ES_tradnl" w:eastAsia="en-US"/>
        </w:rPr>
        <w:t>neamente en los</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plazos definidos por la ley podr</w:t>
      </w:r>
      <w:r w:rsidRPr="00740CFD">
        <w:rPr>
          <w:rFonts w:ascii="Palatino Linotype" w:eastAsiaTheme="minorHAnsi" w:hAnsi="Palatino Linotype"/>
          <w:lang w:val="es-ES_tradnl" w:eastAsia="en-US"/>
        </w:rPr>
        <w:t>án</w:t>
      </w:r>
      <w:r w:rsidR="0021609A" w:rsidRPr="00740CFD">
        <w:rPr>
          <w:rFonts w:ascii="Palatino Linotype" w:eastAsiaTheme="minorHAnsi" w:hAnsi="Palatino Linotype"/>
          <w:lang w:val="es-ES_tradnl" w:eastAsia="en-US"/>
        </w:rPr>
        <w:t xml:space="preserve"> sobrepasar las capacidades administrativas, al</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tener que retirar a funcionarios </w:t>
      </w:r>
      <w:r w:rsidRPr="00740CFD">
        <w:rPr>
          <w:rFonts w:ascii="Palatino Linotype" w:eastAsiaTheme="minorHAnsi" w:hAnsi="Palatino Linotype"/>
          <w:lang w:val="es-ES_tradnl" w:eastAsia="en-US"/>
        </w:rPr>
        <w:t>públicos</w:t>
      </w:r>
      <w:r w:rsidR="0021609A" w:rsidRPr="00740CFD">
        <w:rPr>
          <w:rFonts w:ascii="Palatino Linotype" w:eastAsiaTheme="minorHAnsi" w:hAnsi="Palatino Linotype"/>
          <w:lang w:val="es-ES_tradnl" w:eastAsia="en-US"/>
        </w:rPr>
        <w:t xml:space="preserve"> del </w:t>
      </w:r>
      <w:r w:rsidRPr="00740CFD">
        <w:rPr>
          <w:rFonts w:ascii="Palatino Linotype" w:eastAsiaTheme="minorHAnsi" w:hAnsi="Palatino Linotype"/>
          <w:lang w:val="es-ES_tradnl" w:eastAsia="en-US"/>
        </w:rPr>
        <w:t>desempeño</w:t>
      </w:r>
      <w:r w:rsidR="0021609A" w:rsidRPr="00740CFD">
        <w:rPr>
          <w:rFonts w:ascii="Palatino Linotype" w:eastAsiaTheme="minorHAnsi" w:hAnsi="Palatino Linotype"/>
          <w:lang w:val="es-ES_tradnl" w:eastAsia="en-US"/>
        </w:rPr>
        <w:t xml:space="preserve"> de sus funciones ordinarias</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 xml:space="preserve">para dedicarse al procesamiento de la </w:t>
      </w:r>
      <w:r w:rsidRPr="00740CFD">
        <w:rPr>
          <w:rFonts w:ascii="Palatino Linotype" w:eastAsiaTheme="minorHAnsi" w:hAnsi="Palatino Linotype"/>
          <w:lang w:val="es-ES_tradnl" w:eastAsia="en-US"/>
        </w:rPr>
        <w:t>información</w:t>
      </w:r>
      <w:r w:rsidR="0021609A" w:rsidRPr="00740CFD">
        <w:rPr>
          <w:rFonts w:ascii="Palatino Linotype" w:eastAsiaTheme="minorHAnsi" w:hAnsi="Palatino Linotype"/>
          <w:lang w:val="es-ES_tradnl" w:eastAsia="en-US"/>
        </w:rPr>
        <w:t>; y, capacidades humanas,</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cuando el volumen es tal que sobrepasa las condiciones, especialmente de sujetos</w:t>
      </w:r>
      <w:r w:rsidRPr="00740CFD">
        <w:rPr>
          <w:rFonts w:ascii="Palatino Linotype" w:eastAsiaTheme="minorHAnsi" w:hAnsi="Palatino Linotype"/>
          <w:lang w:val="es-ES_tradnl" w:eastAsia="en-US"/>
        </w:rPr>
        <w:t xml:space="preserve"> </w:t>
      </w:r>
      <w:r w:rsidR="0021609A" w:rsidRPr="00740CFD">
        <w:rPr>
          <w:rFonts w:ascii="Palatino Linotype" w:eastAsiaTheme="minorHAnsi" w:hAnsi="Palatino Linotype"/>
          <w:lang w:val="es-ES_tradnl" w:eastAsia="en-US"/>
        </w:rPr>
        <w:t>obligados con limitadas capacidades de recursos humanos</w:t>
      </w:r>
      <w:r w:rsidRPr="00740CFD">
        <w:rPr>
          <w:rFonts w:ascii="Palatino Linotype" w:eastAsiaTheme="minorHAnsi" w:hAnsi="Palatino Linotype"/>
          <w:lang w:val="es-ES_tradnl" w:eastAsia="en-US"/>
        </w:rPr>
        <w:t>.</w:t>
      </w:r>
    </w:p>
    <w:p w14:paraId="7752D1FF" w14:textId="77777777" w:rsidR="00D42643" w:rsidRPr="00740CFD" w:rsidRDefault="00D42643" w:rsidP="00D42643">
      <w:pPr>
        <w:pStyle w:val="Prrafodelista"/>
        <w:rPr>
          <w:rFonts w:ascii="Palatino Linotype" w:hAnsi="Palatino Linotype"/>
          <w:shd w:val="clear" w:color="auto" w:fill="FFFFFF"/>
          <w:lang w:val="es-ES_tradnl"/>
        </w:rPr>
      </w:pPr>
    </w:p>
    <w:p w14:paraId="3F4F0C89" w14:textId="77777777" w:rsidR="00D42643" w:rsidRPr="00740CFD" w:rsidRDefault="00D42643" w:rsidP="00D42643">
      <w:pPr>
        <w:pStyle w:val="Prrafodelista"/>
        <w:numPr>
          <w:ilvl w:val="0"/>
          <w:numId w:val="30"/>
        </w:numPr>
        <w:spacing w:line="360" w:lineRule="auto"/>
        <w:ind w:right="49"/>
        <w:jc w:val="both"/>
        <w:rPr>
          <w:rFonts w:ascii="Palatino Linotype" w:hAnsi="Palatino Linotype"/>
          <w:b/>
          <w:lang w:val="es-ES_tradnl"/>
        </w:rPr>
      </w:pPr>
      <w:r w:rsidRPr="00740CFD">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14:paraId="56A0C8FF"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714BC7AF" w14:textId="77777777" w:rsidR="00D42643" w:rsidRPr="00740CFD" w:rsidRDefault="00D42643" w:rsidP="00D42643">
      <w:pPr>
        <w:pStyle w:val="Prrafodelista"/>
        <w:rPr>
          <w:rFonts w:ascii="Palatino Linotype" w:hAnsi="Palatino Linotype"/>
          <w:lang w:val="es-ES_tradnl"/>
        </w:rPr>
      </w:pPr>
    </w:p>
    <w:p w14:paraId="033877BE" w14:textId="77777777" w:rsidR="00D42643" w:rsidRPr="00740CFD"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Como ya se abordado en la presente resolución, </w:t>
      </w:r>
      <w:r w:rsidR="005723DC" w:rsidRPr="00740CFD">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740CFD">
        <w:rPr>
          <w:rFonts w:ascii="Palatino Linotype" w:hAnsi="Palatino Linotype"/>
          <w:spacing w:val="-2"/>
          <w:lang w:val="es-ES_tradnl"/>
        </w:rPr>
        <w:t xml:space="preserve">los </w:t>
      </w:r>
      <w:r w:rsidR="005723DC" w:rsidRPr="00740CFD">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740CFD">
        <w:rPr>
          <w:rFonts w:ascii="Palatino Linotype" w:hAnsi="Palatino Linotype"/>
          <w:spacing w:val="-5"/>
          <w:lang w:val="es-ES_tradnl"/>
        </w:rPr>
        <w:t xml:space="preserve"> </w:t>
      </w:r>
      <w:r w:rsidR="005723DC" w:rsidRPr="00740CFD">
        <w:rPr>
          <w:rFonts w:ascii="Palatino Linotype" w:hAnsi="Palatino Linotype"/>
          <w:lang w:val="es-ES_tradnl"/>
        </w:rPr>
        <w:t>normativas.</w:t>
      </w:r>
    </w:p>
    <w:p w14:paraId="28566E8B"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6DB9F05" w14:textId="77777777" w:rsidR="00D42643" w:rsidRPr="00740CFD"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740CFD">
        <w:rPr>
          <w:rFonts w:ascii="Palatino Linotype" w:hAnsi="Palatino Linotype"/>
          <w:spacing w:val="-4"/>
          <w:lang w:val="es-ES_tradnl"/>
        </w:rPr>
        <w:t xml:space="preserve"> </w:t>
      </w:r>
      <w:r w:rsidRPr="00740CFD">
        <w:rPr>
          <w:rFonts w:ascii="Palatino Linotype" w:hAnsi="Palatino Linotype"/>
          <w:lang w:val="es-ES_tradnl"/>
        </w:rPr>
        <w:t>motivación:</w:t>
      </w:r>
    </w:p>
    <w:p w14:paraId="0270491A" w14:textId="77777777" w:rsidR="00D42643" w:rsidRPr="00740CFD" w:rsidRDefault="00D42643" w:rsidP="00D42643">
      <w:pPr>
        <w:pStyle w:val="Prrafodelista"/>
        <w:rPr>
          <w:rFonts w:ascii="Palatino Linotype" w:hAnsi="Palatino Linotype"/>
          <w:shd w:val="clear" w:color="auto" w:fill="FFFFFF"/>
          <w:lang w:val="es-ES_tradnl"/>
        </w:rPr>
      </w:pPr>
    </w:p>
    <w:p w14:paraId="28B12C75" w14:textId="77777777" w:rsidR="00D42643" w:rsidRPr="00740CFD" w:rsidRDefault="00D42643" w:rsidP="00D42643">
      <w:pPr>
        <w:pStyle w:val="Prrafodelista"/>
        <w:rPr>
          <w:rFonts w:ascii="Palatino Linotype" w:hAnsi="Palatino Linotype"/>
          <w:lang w:val="es-ES_tradnl"/>
        </w:rPr>
      </w:pPr>
    </w:p>
    <w:p w14:paraId="30035F52" w14:textId="77777777" w:rsidR="00D42643" w:rsidRPr="00740CFD" w:rsidRDefault="00D42643" w:rsidP="00D42643">
      <w:pPr>
        <w:spacing w:line="276" w:lineRule="auto"/>
        <w:ind w:left="908" w:right="1121"/>
        <w:jc w:val="both"/>
        <w:rPr>
          <w:rFonts w:ascii="Palatino Linotype" w:hAnsi="Palatino Linotype"/>
          <w:i/>
          <w:sz w:val="22"/>
          <w:szCs w:val="22"/>
          <w:lang w:val="es-ES_tradnl"/>
        </w:rPr>
      </w:pPr>
      <w:r w:rsidRPr="00740CFD">
        <w:rPr>
          <w:rFonts w:ascii="Palatino Linotype" w:hAnsi="Palatino Linotype"/>
          <w:b/>
          <w:i/>
          <w:sz w:val="22"/>
          <w:szCs w:val="22"/>
          <w:lang w:val="es-ES_tradnl"/>
        </w:rPr>
        <w:t xml:space="preserve">“FUNDAMENTACION Y MOTIVACION. </w:t>
      </w:r>
      <w:r w:rsidRPr="00740CFD">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740CFD">
        <w:rPr>
          <w:rFonts w:ascii="Palatino Linotype" w:hAnsi="Palatino Linotype"/>
          <w:i/>
          <w:spacing w:val="-2"/>
          <w:sz w:val="22"/>
          <w:szCs w:val="22"/>
          <w:lang w:val="es-ES_tradnl"/>
        </w:rPr>
        <w:t xml:space="preserve"> </w:t>
      </w:r>
      <w:r w:rsidRPr="00740CFD">
        <w:rPr>
          <w:rFonts w:ascii="Palatino Linotype" w:hAnsi="Palatino Linotype"/>
          <w:i/>
          <w:sz w:val="22"/>
          <w:szCs w:val="22"/>
          <w:lang w:val="es-ES_tradnl"/>
        </w:rPr>
        <w:t>normativas.”</w:t>
      </w:r>
      <w:r w:rsidRPr="00740CFD">
        <w:rPr>
          <w:rStyle w:val="Refdenotaalpie"/>
          <w:rFonts w:ascii="Palatino Linotype" w:hAnsi="Palatino Linotype"/>
          <w:i/>
          <w:sz w:val="22"/>
          <w:szCs w:val="22"/>
          <w:lang w:val="es-ES_tradnl"/>
        </w:rPr>
        <w:footnoteReference w:id="14"/>
      </w:r>
    </w:p>
    <w:p w14:paraId="2FB8DA97" w14:textId="77777777" w:rsidR="00D42643" w:rsidRPr="00740CFD"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14:paraId="61A69889" w14:textId="77777777" w:rsidR="00D42643" w:rsidRPr="00740CFD"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14:paraId="4F36BD20" w14:textId="77777777" w:rsidR="00D42643" w:rsidRPr="00740CFD" w:rsidRDefault="00D42643" w:rsidP="00D42643">
      <w:pPr>
        <w:pStyle w:val="Prrafodelista"/>
        <w:spacing w:line="276" w:lineRule="auto"/>
        <w:ind w:left="502"/>
        <w:jc w:val="both"/>
        <w:rPr>
          <w:rFonts w:ascii="Palatino Linotype" w:hAnsi="Palatino Linotype"/>
          <w:i/>
          <w:sz w:val="22"/>
          <w:szCs w:val="22"/>
          <w:lang w:val="es-ES_tradnl"/>
        </w:rPr>
      </w:pPr>
      <w:r w:rsidRPr="00740CFD">
        <w:rPr>
          <w:rFonts w:ascii="Palatino Linotype" w:hAnsi="Palatino Linotype"/>
          <w:b/>
          <w:i/>
          <w:sz w:val="22"/>
          <w:szCs w:val="22"/>
          <w:lang w:val="es-ES_tradnl"/>
        </w:rPr>
        <w:t>“SENTENCIAS DE AMPARO, PRINCIPIOS DE CONGRUENCIA Y EXHAUSTIVIDAD EN LAS.</w:t>
      </w:r>
      <w:r w:rsidRPr="00740CFD">
        <w:rPr>
          <w:rFonts w:ascii="Palatino Linotype" w:hAnsi="Palatino Linotype"/>
          <w:i/>
          <w:sz w:val="22"/>
          <w:szCs w:val="22"/>
          <w:lang w:val="es-ES_tradnl"/>
        </w:rPr>
        <w:t xml:space="preserve"> De los artículos 77 y 78 de la Ley de Amparo se desprende que </w:t>
      </w:r>
      <w:r w:rsidRPr="00740CFD">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740CFD">
        <w:rPr>
          <w:rFonts w:ascii="Palatino Linotype" w:hAnsi="Palatino Linotype"/>
          <w:b/>
          <w:i/>
          <w:sz w:val="22"/>
          <w:szCs w:val="22"/>
          <w:u w:val="single"/>
          <w:lang w:val="es-ES_tradnl"/>
        </w:rPr>
        <w:t>Litis</w:t>
      </w:r>
      <w:r w:rsidRPr="00740CFD">
        <w:rPr>
          <w:rFonts w:ascii="Palatino Linotype" w:hAnsi="Palatino Linotype"/>
          <w:b/>
          <w:i/>
          <w:sz w:val="22"/>
          <w:szCs w:val="22"/>
          <w:u w:val="single"/>
          <w:lang w:val="es-ES_tradnl"/>
        </w:rPr>
        <w:t xml:space="preserve"> y con la demanda de amparo, apreciando las pruebas conducentes </w:t>
      </w:r>
      <w:r w:rsidRPr="00740CFD">
        <w:rPr>
          <w:rFonts w:ascii="Palatino Linotype" w:hAnsi="Palatino Linotype"/>
          <w:b/>
          <w:i/>
          <w:sz w:val="22"/>
          <w:szCs w:val="22"/>
          <w:u w:val="single"/>
          <w:lang w:val="es-ES_tradnl"/>
        </w:rPr>
        <w:lastRenderedPageBreak/>
        <w:t>y resolviendo sin omitir nada, ni añadir cuestiones no hechas valer, ni expresar consideraciones contrarias entre sí o con los puntos resolutivos, lo que obliga al juzgador,</w:t>
      </w:r>
      <w:r w:rsidRPr="00740CFD">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14:paraId="02024A0C" w14:textId="77777777" w:rsidR="00D42643" w:rsidRPr="00740CFD" w:rsidRDefault="00D42643" w:rsidP="00D42643">
      <w:pPr>
        <w:pStyle w:val="Prrafodelista"/>
        <w:spacing w:line="276" w:lineRule="auto"/>
        <w:ind w:left="502"/>
        <w:jc w:val="both"/>
        <w:rPr>
          <w:rFonts w:ascii="Palatino Linotype" w:hAnsi="Palatino Linotype"/>
          <w:i/>
          <w:sz w:val="22"/>
          <w:szCs w:val="22"/>
          <w:lang w:val="es-ES_tradnl"/>
        </w:rPr>
      </w:pPr>
    </w:p>
    <w:p w14:paraId="2CDF6489" w14:textId="77777777" w:rsidR="00D42643" w:rsidRPr="00740CFD" w:rsidRDefault="00D42643" w:rsidP="00D42643">
      <w:pPr>
        <w:pStyle w:val="Prrafodelista"/>
        <w:spacing w:line="276" w:lineRule="auto"/>
        <w:ind w:left="502"/>
        <w:jc w:val="both"/>
        <w:rPr>
          <w:rFonts w:ascii="Palatino Linotype" w:hAnsi="Palatino Linotype"/>
          <w:i/>
          <w:sz w:val="22"/>
          <w:szCs w:val="22"/>
          <w:lang w:val="es-ES_tradnl"/>
        </w:rPr>
      </w:pPr>
      <w:r w:rsidRPr="00740CFD">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14:paraId="11209BC4" w14:textId="77777777" w:rsidR="00D42643" w:rsidRPr="00740CFD" w:rsidRDefault="00D42643" w:rsidP="00D42643">
      <w:pPr>
        <w:pStyle w:val="Prrafodelista"/>
        <w:spacing w:line="276" w:lineRule="auto"/>
        <w:ind w:left="502"/>
        <w:jc w:val="both"/>
        <w:rPr>
          <w:rFonts w:ascii="Palatino Linotype" w:hAnsi="Palatino Linotype"/>
          <w:i/>
          <w:sz w:val="22"/>
          <w:szCs w:val="22"/>
          <w:lang w:val="es-ES_tradnl"/>
        </w:rPr>
      </w:pPr>
    </w:p>
    <w:p w14:paraId="2B0456F7" w14:textId="77777777" w:rsidR="00D42643" w:rsidRPr="00740CFD" w:rsidRDefault="00D42643" w:rsidP="00D42643">
      <w:pPr>
        <w:pStyle w:val="Prrafodelista"/>
        <w:spacing w:line="276" w:lineRule="auto"/>
        <w:ind w:left="502"/>
        <w:jc w:val="both"/>
        <w:rPr>
          <w:rFonts w:ascii="Palatino Linotype" w:hAnsi="Palatino Linotype"/>
          <w:i/>
          <w:sz w:val="22"/>
          <w:szCs w:val="22"/>
          <w:lang w:val="es-ES_tradnl"/>
        </w:rPr>
      </w:pPr>
      <w:r w:rsidRPr="00740CFD">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740CFD">
        <w:rPr>
          <w:rStyle w:val="Refdenotaalpie"/>
          <w:rFonts w:ascii="Palatino Linotype" w:hAnsi="Palatino Linotype"/>
          <w:i/>
          <w:sz w:val="22"/>
          <w:szCs w:val="22"/>
          <w:lang w:val="es-ES_tradnl"/>
        </w:rPr>
        <w:footnoteReference w:id="15"/>
      </w:r>
    </w:p>
    <w:p w14:paraId="60891460"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5DF8E21"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Por</w:t>
      </w:r>
      <w:r w:rsidRPr="00740CFD">
        <w:rPr>
          <w:rFonts w:ascii="Palatino Linotype" w:hAnsi="Palatino Linotype"/>
          <w:spacing w:val="-1"/>
          <w:lang w:val="es-ES_tradnl"/>
        </w:rPr>
        <w:t xml:space="preserve"> </w:t>
      </w:r>
      <w:r w:rsidRPr="00740CFD">
        <w:rPr>
          <w:rFonts w:ascii="Palatino Linotype" w:hAnsi="Palatino Linotype"/>
          <w:lang w:val="es-ES_tradnl"/>
        </w:rPr>
        <w:t>lo</w:t>
      </w:r>
      <w:r w:rsidRPr="00740CFD">
        <w:rPr>
          <w:rFonts w:ascii="Palatino Linotype" w:hAnsi="Palatino Linotype"/>
          <w:spacing w:val="-6"/>
          <w:lang w:val="es-ES_tradnl"/>
        </w:rPr>
        <w:t xml:space="preserve"> </w:t>
      </w:r>
      <w:r w:rsidRPr="00740CFD">
        <w:rPr>
          <w:rFonts w:ascii="Palatino Linotype" w:hAnsi="Palatino Linotype"/>
          <w:lang w:val="es-ES_tradnl"/>
        </w:rPr>
        <w:t>tanto,</w:t>
      </w:r>
      <w:r w:rsidRPr="00740CFD">
        <w:rPr>
          <w:rFonts w:ascii="Palatino Linotype" w:hAnsi="Palatino Linotype"/>
          <w:spacing w:val="-3"/>
          <w:lang w:val="es-ES_tradnl"/>
        </w:rPr>
        <w:t xml:space="preserve"> </w:t>
      </w:r>
      <w:r w:rsidRPr="00740CFD">
        <w:rPr>
          <w:rFonts w:ascii="Palatino Linotype" w:hAnsi="Palatino Linotype"/>
          <w:lang w:val="es-ES_tradnl"/>
        </w:rPr>
        <w:t xml:space="preserve">si bien la particular hizo uso legítimo de su derecho de acceso a la información, este Órgano Garante Local en todo momento y en aras de </w:t>
      </w:r>
      <w:r w:rsidRPr="00740CFD">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740CFD">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14:paraId="094ACB79" w14:textId="77777777" w:rsidR="00D42643" w:rsidRPr="00740CFD" w:rsidRDefault="00D42643" w:rsidP="00D42643">
      <w:pPr>
        <w:spacing w:line="276" w:lineRule="auto"/>
        <w:ind w:left="567" w:right="567"/>
        <w:jc w:val="both"/>
        <w:rPr>
          <w:rFonts w:ascii="Palatino Linotype" w:hAnsi="Palatino Linotype"/>
          <w:i/>
          <w:sz w:val="22"/>
          <w:szCs w:val="22"/>
          <w:lang w:val="es-ES_tradnl"/>
        </w:rPr>
      </w:pPr>
      <w:r w:rsidRPr="00740CFD">
        <w:rPr>
          <w:rFonts w:ascii="Palatino Linotype" w:hAnsi="Palatino Linotype"/>
          <w:i/>
          <w:sz w:val="22"/>
          <w:szCs w:val="22"/>
          <w:lang w:val="es-ES_tradnl"/>
        </w:rPr>
        <w:lastRenderedPageBreak/>
        <w:t>“</w:t>
      </w:r>
      <w:r w:rsidRPr="00740CFD">
        <w:rPr>
          <w:rFonts w:ascii="Palatino Linotype" w:hAnsi="Palatino Linotype"/>
          <w:b/>
          <w:bCs/>
          <w:i/>
          <w:sz w:val="22"/>
          <w:szCs w:val="22"/>
          <w:lang w:val="es-ES_tradnl"/>
        </w:rPr>
        <w:t>Artículo 158.</w:t>
      </w:r>
      <w:r w:rsidRPr="00740CFD">
        <w:rPr>
          <w:rFonts w:ascii="Palatino Linotype" w:hAnsi="Palatino Linotype"/>
          <w:i/>
          <w:sz w:val="22"/>
          <w:szCs w:val="22"/>
          <w:lang w:val="es-ES_tradnl"/>
        </w:rPr>
        <w:t xml:space="preserve"> </w:t>
      </w:r>
      <w:r w:rsidRPr="00740CFD">
        <w:rPr>
          <w:rFonts w:ascii="Palatino Linotype" w:hAnsi="Palatino Linotype"/>
          <w:b/>
          <w:bCs/>
          <w:i/>
          <w:sz w:val="22"/>
          <w:szCs w:val="22"/>
          <w:lang w:val="es-ES_tradnl"/>
        </w:rPr>
        <w:t>De manera excepcional, cuando de forma fundada y motivada así lo determine el sujeto obligado</w:t>
      </w:r>
      <w:r w:rsidRPr="00740CFD">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740CFD">
        <w:rPr>
          <w:rFonts w:ascii="Palatino Linotype" w:hAnsi="Palatino Linotype"/>
          <w:b/>
          <w:bCs/>
          <w:i/>
          <w:sz w:val="22"/>
          <w:szCs w:val="22"/>
          <w:lang w:val="es-ES_tradnl"/>
        </w:rPr>
        <w:t>cuya entrega o reproducción sobrepase las capacidades técnicas administrativas y humanas del sujeto obligado</w:t>
      </w:r>
      <w:r w:rsidRPr="00740CFD">
        <w:rPr>
          <w:rFonts w:ascii="Palatino Linotype" w:hAnsi="Palatino Linotype"/>
          <w:i/>
          <w:sz w:val="22"/>
          <w:szCs w:val="22"/>
          <w:lang w:val="es-ES_tradnl"/>
        </w:rPr>
        <w:t xml:space="preserve"> para cumplir con la solicitud, en los plazos establecidos para dichos efectos,</w:t>
      </w:r>
      <w:r w:rsidRPr="00740CFD">
        <w:rPr>
          <w:rFonts w:ascii="Palatino Linotype" w:hAnsi="Palatino Linotype"/>
          <w:b/>
          <w:bCs/>
          <w:i/>
          <w:sz w:val="22"/>
          <w:szCs w:val="22"/>
          <w:lang w:val="es-ES_tradnl"/>
        </w:rPr>
        <w:t xml:space="preserve"> se podrá poner a disposición del solicitante los documentos en consulta directa</w:t>
      </w:r>
      <w:r w:rsidRPr="00740CFD">
        <w:rPr>
          <w:rFonts w:ascii="Palatino Linotype" w:hAnsi="Palatino Linotype"/>
          <w:i/>
          <w:sz w:val="22"/>
          <w:szCs w:val="22"/>
          <w:lang w:val="es-ES_tradnl"/>
        </w:rPr>
        <w:t>, salvo la información clasificada”.</w:t>
      </w:r>
    </w:p>
    <w:p w14:paraId="156C9C27" w14:textId="77777777" w:rsidR="00D42643" w:rsidRPr="00740CFD" w:rsidRDefault="00D42643" w:rsidP="00D42643">
      <w:pPr>
        <w:spacing w:line="276" w:lineRule="auto"/>
        <w:ind w:right="567"/>
        <w:jc w:val="both"/>
        <w:rPr>
          <w:rFonts w:ascii="Palatino Linotype" w:hAnsi="Palatino Linotype"/>
          <w:i/>
          <w:sz w:val="22"/>
          <w:szCs w:val="22"/>
          <w:lang w:val="es-ES_tradnl"/>
        </w:rPr>
      </w:pPr>
    </w:p>
    <w:p w14:paraId="02AF4AAE" w14:textId="77777777" w:rsidR="00D42643" w:rsidRPr="00740CFD" w:rsidRDefault="00D42643" w:rsidP="00D42643">
      <w:pPr>
        <w:spacing w:line="276" w:lineRule="auto"/>
        <w:ind w:left="567" w:right="567"/>
        <w:jc w:val="both"/>
        <w:rPr>
          <w:rFonts w:ascii="Palatino Linotype" w:hAnsi="Palatino Linotype"/>
          <w:b/>
          <w:bCs/>
          <w:i/>
          <w:sz w:val="22"/>
          <w:szCs w:val="22"/>
          <w:lang w:val="es-ES_tradnl"/>
        </w:rPr>
      </w:pPr>
      <w:r w:rsidRPr="00740CFD">
        <w:rPr>
          <w:rFonts w:ascii="Palatino Linotype" w:hAnsi="Palatino Linotype"/>
          <w:i/>
          <w:sz w:val="22"/>
          <w:szCs w:val="22"/>
          <w:lang w:val="es-ES_tradnl"/>
        </w:rPr>
        <w:t>“</w:t>
      </w:r>
      <w:r w:rsidRPr="00740CFD">
        <w:rPr>
          <w:rFonts w:ascii="Palatino Linotype" w:hAnsi="Palatino Linotype"/>
          <w:b/>
          <w:bCs/>
          <w:i/>
          <w:sz w:val="22"/>
          <w:szCs w:val="22"/>
          <w:lang w:val="es-ES_tradnl"/>
        </w:rPr>
        <w:t>Artículo 164.</w:t>
      </w:r>
      <w:r w:rsidRPr="00740CFD">
        <w:rPr>
          <w:rFonts w:ascii="Palatino Linotype" w:hAnsi="Palatino Linotype"/>
          <w:i/>
          <w:sz w:val="22"/>
          <w:szCs w:val="22"/>
          <w:lang w:val="es-ES_tradnl"/>
        </w:rPr>
        <w:t xml:space="preserve"> </w:t>
      </w:r>
      <w:r w:rsidRPr="00740CFD">
        <w:rPr>
          <w:rFonts w:ascii="Palatino Linotype" w:hAnsi="Palatino Linotype"/>
          <w:b/>
          <w:bCs/>
          <w:i/>
          <w:sz w:val="22"/>
          <w:szCs w:val="22"/>
          <w:lang w:val="es-ES_tradnl"/>
        </w:rPr>
        <w:t>El acceso se dará en la modalidad de entrega</w:t>
      </w:r>
      <w:r w:rsidRPr="00740CFD">
        <w:rPr>
          <w:rFonts w:ascii="Palatino Linotype" w:hAnsi="Palatino Linotype"/>
          <w:i/>
          <w:sz w:val="22"/>
          <w:szCs w:val="22"/>
          <w:lang w:val="es-ES_tradnl"/>
        </w:rPr>
        <w:t xml:space="preserve"> y, en su caso, de envío elegidos por el solicitante</w:t>
      </w:r>
      <w:r w:rsidRPr="00740CFD">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14:paraId="19D0A5C4" w14:textId="77777777" w:rsidR="00D42643" w:rsidRPr="00740CFD" w:rsidRDefault="00D42643" w:rsidP="00D42643">
      <w:pPr>
        <w:spacing w:line="276" w:lineRule="auto"/>
        <w:ind w:left="567" w:right="567"/>
        <w:jc w:val="both"/>
        <w:rPr>
          <w:rFonts w:ascii="Palatino Linotype" w:hAnsi="Palatino Linotype"/>
          <w:i/>
          <w:sz w:val="22"/>
          <w:szCs w:val="22"/>
          <w:lang w:val="es-ES_tradnl"/>
        </w:rPr>
      </w:pPr>
    </w:p>
    <w:p w14:paraId="74741EA7" w14:textId="77777777" w:rsidR="00D42643" w:rsidRPr="00740CFD" w:rsidRDefault="00D42643" w:rsidP="00D42643">
      <w:pPr>
        <w:spacing w:line="276" w:lineRule="auto"/>
        <w:ind w:left="567" w:right="567"/>
        <w:jc w:val="both"/>
        <w:rPr>
          <w:rFonts w:ascii="Palatino Linotype" w:hAnsi="Palatino Linotype"/>
          <w:i/>
          <w:sz w:val="22"/>
          <w:szCs w:val="22"/>
          <w:lang w:val="es-ES_tradnl"/>
        </w:rPr>
      </w:pPr>
      <w:r w:rsidRPr="00740CFD">
        <w:rPr>
          <w:rFonts w:ascii="Palatino Linotype" w:hAnsi="Palatino Linotype"/>
          <w:b/>
          <w:bCs/>
          <w:i/>
          <w:sz w:val="22"/>
          <w:szCs w:val="22"/>
          <w:lang w:val="es-ES_tradnl"/>
        </w:rPr>
        <w:t>En cualquier caso, se deberá fundar y motivar la necesidad de ofrecer otras modalidades</w:t>
      </w:r>
      <w:r w:rsidRPr="00740CFD">
        <w:rPr>
          <w:rFonts w:ascii="Palatino Linotype" w:hAnsi="Palatino Linotype"/>
          <w:i/>
          <w:sz w:val="22"/>
          <w:szCs w:val="22"/>
          <w:lang w:val="es-ES_tradnl"/>
        </w:rPr>
        <w:t>”.</w:t>
      </w:r>
    </w:p>
    <w:p w14:paraId="25C8E455"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26EC4781"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740CFD">
        <w:rPr>
          <w:rFonts w:ascii="Palatino Linotype" w:hAnsi="Palatino Linotype"/>
          <w:lang w:val="es-ES_tradnl"/>
        </w:rPr>
        <w:t>a</w:t>
      </w:r>
      <w:proofErr w:type="spellEnd"/>
      <w:r w:rsidRPr="00740CFD">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14:paraId="517FE34C"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323FC6BB"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w:t>
      </w:r>
      <w:r w:rsidRPr="00740CFD">
        <w:rPr>
          <w:rFonts w:ascii="Palatino Linotype" w:hAnsi="Palatino Linotype"/>
          <w:lang w:val="es-ES_tradnl"/>
        </w:rPr>
        <w:lastRenderedPageBreak/>
        <w:t xml:space="preserve">en un mismo lapso temporal, sobrepasaron </w:t>
      </w:r>
      <w:r w:rsidRPr="00740CFD">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740CFD">
        <w:rPr>
          <w:rFonts w:ascii="Palatino Linotype" w:hAnsi="Palatino Linotype"/>
          <w:bCs/>
          <w:lang w:val="es-ES_tradnl"/>
        </w:rPr>
        <w:t xml:space="preserve"> manera excepcional, cuando de forma fundada y motivada así lo determine, </w:t>
      </w:r>
      <w:r w:rsidRPr="00740CFD">
        <w:rPr>
          <w:rFonts w:ascii="Palatino Linotype" w:hAnsi="Palatino Linotype"/>
          <w:lang w:val="es-ES_tradnl"/>
        </w:rPr>
        <w:t xml:space="preserve">en aquellos casos en que la información solicitada que ya se encuentre en su posesión implique análisis, estudio o procesamiento de documentos </w:t>
      </w:r>
      <w:r w:rsidRPr="00740CFD">
        <w:rPr>
          <w:rFonts w:ascii="Palatino Linotype" w:hAnsi="Palatino Linotype"/>
          <w:bCs/>
          <w:lang w:val="es-ES_tradnl"/>
        </w:rPr>
        <w:t>cuya entrega o reproducción sobrepase las capacidades técnicas administrativas y humanas del sujeto obligado</w:t>
      </w:r>
      <w:r w:rsidRPr="00740CFD">
        <w:rPr>
          <w:rFonts w:ascii="Palatino Linotype" w:hAnsi="Palatino Linotype"/>
          <w:lang w:val="es-ES_tradnl"/>
        </w:rPr>
        <w:t xml:space="preserve"> para cumplir con la solicitud, en los plazos establecidos para dichos efectos,</w:t>
      </w:r>
      <w:r w:rsidRPr="00740CFD">
        <w:rPr>
          <w:rFonts w:ascii="Palatino Linotype" w:hAnsi="Palatino Linotype"/>
          <w:bCs/>
          <w:lang w:val="es-ES_tradnl"/>
        </w:rPr>
        <w:t xml:space="preserve"> se podrá poner a disposición del solicitante los documentos en consulta directa</w:t>
      </w:r>
      <w:r w:rsidRPr="00740CFD">
        <w:rPr>
          <w:rFonts w:ascii="Palatino Linotype" w:hAnsi="Palatino Linotype"/>
          <w:lang w:val="es-ES_tradnl"/>
        </w:rPr>
        <w:t>, salvo la información clasificada.</w:t>
      </w:r>
    </w:p>
    <w:p w14:paraId="53B7D1E5"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DFC0F7D"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MS Mincho" w:hAnsi="Palatino Linotype"/>
          <w:lang w:val="es-ES_tradnl"/>
        </w:rPr>
        <w:t xml:space="preserve">En razón de ello, el sujeto obligado no negó el acceso a la información </w:t>
      </w:r>
      <w:r w:rsidR="008A6281" w:rsidRPr="00740CFD">
        <w:rPr>
          <w:rFonts w:ascii="Palatino Linotype" w:eastAsia="MS Mincho" w:hAnsi="Palatino Linotype"/>
          <w:lang w:val="es-ES_tradnl"/>
        </w:rPr>
        <w:t>solicitada</w:t>
      </w:r>
      <w:r w:rsidRPr="00740CFD">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740CFD">
        <w:rPr>
          <w:rFonts w:ascii="Palatino Linotype" w:hAnsi="Palatino Linotype"/>
          <w:lang w:val="es-ES_tradnl"/>
        </w:rPr>
        <w:t xml:space="preserve">como es del conocimiento general, múltiples instancias gubernamentales, ante la pandemia generada por el virus SARS-CoV-2 (COVID-19), anunciaron medidas como la suspensión de actividades desde el 17 de marzo </w:t>
      </w:r>
      <w:r w:rsidRPr="00740CFD">
        <w:rPr>
          <w:rFonts w:ascii="Palatino Linotype" w:hAnsi="Palatino Linotype"/>
          <w:lang w:val="es-ES_tradnl"/>
        </w:rPr>
        <w:lastRenderedPageBreak/>
        <w:t>del dos mil veinte, de manera parcial o total, para evitar el contagio del COVID-19, lo que ha dificultado la continuidad de la gestión pública.</w:t>
      </w:r>
    </w:p>
    <w:p w14:paraId="59EB0B52" w14:textId="77777777" w:rsidR="00D42643" w:rsidRPr="00740CFD" w:rsidRDefault="00D42643" w:rsidP="00D42643">
      <w:pPr>
        <w:pStyle w:val="Prrafodelista"/>
        <w:rPr>
          <w:rFonts w:ascii="Palatino Linotype" w:eastAsia="MS Mincho" w:hAnsi="Palatino Linotype"/>
          <w:lang w:val="es-ES_tradnl"/>
        </w:rPr>
      </w:pPr>
    </w:p>
    <w:p w14:paraId="291E2B9F"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eastAsia="MS Mincho" w:hAnsi="Palatino Linotype"/>
          <w:lang w:val="es-ES_tradnl"/>
        </w:rPr>
        <w:t xml:space="preserve">No </w:t>
      </w:r>
      <w:r w:rsidR="008A6E0E" w:rsidRPr="00740CFD">
        <w:rPr>
          <w:rFonts w:ascii="Palatino Linotype" w:eastAsia="MS Mincho" w:hAnsi="Palatino Linotype"/>
          <w:lang w:val="es-ES_tradnl"/>
        </w:rPr>
        <w:t>obstante,</w:t>
      </w:r>
      <w:r w:rsidRPr="00740CFD">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740CFD">
        <w:rPr>
          <w:rFonts w:ascii="Palatino Linotype" w:eastAsia="MS Mincho" w:hAnsi="Palatino Linotype"/>
          <w:lang w:val="es-ES_tradnl"/>
        </w:rPr>
        <w:t xml:space="preserve"> </w:t>
      </w:r>
      <w:r w:rsidRPr="00740CFD">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14:paraId="057C3CA5" w14:textId="77777777" w:rsidR="00D42643" w:rsidRPr="00740CFD" w:rsidRDefault="00D42643" w:rsidP="00D42643">
      <w:pPr>
        <w:pStyle w:val="Prrafodelista"/>
        <w:rPr>
          <w:rFonts w:ascii="Palatino Linotype" w:hAnsi="Palatino Linotype"/>
          <w:lang w:val="es-ES_tradnl"/>
        </w:rPr>
      </w:pPr>
    </w:p>
    <w:p w14:paraId="0A2F3D2B"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Lo anterior, es así ya que de conformidad con lo dispuesto en el artículo 164 del ordenamiento legal referido señala que el </w:t>
      </w:r>
      <w:r w:rsidRPr="00740CFD">
        <w:rPr>
          <w:rFonts w:ascii="Palatino Linotype" w:hAnsi="Palatino Linotype"/>
          <w:bCs/>
          <w:lang w:val="es-ES_tradnl"/>
        </w:rPr>
        <w:t>acceso se dará en la modalidad de entrega</w:t>
      </w:r>
      <w:r w:rsidRPr="00740CFD">
        <w:rPr>
          <w:rFonts w:ascii="Palatino Linotype" w:hAnsi="Palatino Linotype"/>
          <w:lang w:val="es-ES_tradnl"/>
        </w:rPr>
        <w:t xml:space="preserve"> y, en su caso, de envío elegidos por el solicitante</w:t>
      </w:r>
      <w:r w:rsidRPr="00740CFD">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14:paraId="514A4913" w14:textId="77777777" w:rsidR="00D42643" w:rsidRPr="00740CFD" w:rsidRDefault="00D42643" w:rsidP="00D42643">
      <w:pPr>
        <w:pStyle w:val="Prrafodelista"/>
        <w:rPr>
          <w:rFonts w:ascii="Palatino Linotype" w:hAnsi="Palatino Linotype"/>
          <w:lang w:val="es-ES_tradnl"/>
        </w:rPr>
      </w:pPr>
    </w:p>
    <w:p w14:paraId="29E24F6C"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740CFD">
        <w:rPr>
          <w:rFonts w:ascii="Palatino Linotype" w:hAnsi="Palatino Linotype"/>
          <w:lang w:val="es-ES_tradnl"/>
        </w:rPr>
        <w:t>alejándose</w:t>
      </w:r>
      <w:r w:rsidRPr="00740CFD">
        <w:rPr>
          <w:rFonts w:ascii="Palatino Linotype" w:hAnsi="Palatino Linotype"/>
          <w:lang w:val="es-ES_tradnl"/>
        </w:rPr>
        <w:t xml:space="preserve"> del principio de legalidad pretende interpretar la norma general en el sentido de establecer una nueva causal de </w:t>
      </w:r>
      <w:r w:rsidR="008A6E0E" w:rsidRPr="00740CFD">
        <w:rPr>
          <w:rFonts w:ascii="Palatino Linotype" w:hAnsi="Palatino Linotype"/>
          <w:lang w:val="es-ES_tradnl"/>
        </w:rPr>
        <w:t>procedencia</w:t>
      </w:r>
      <w:r w:rsidRPr="00740CFD">
        <w:rPr>
          <w:rFonts w:ascii="Palatino Linotype" w:hAnsi="Palatino Linotype"/>
          <w:lang w:val="es-ES_tradnl"/>
        </w:rPr>
        <w:t xml:space="preserve"> de dicho medio de </w:t>
      </w:r>
      <w:r w:rsidR="008A6E0E" w:rsidRPr="00740CFD">
        <w:rPr>
          <w:rFonts w:ascii="Palatino Linotype" w:hAnsi="Palatino Linotype"/>
          <w:lang w:val="es-ES_tradnl"/>
        </w:rPr>
        <w:t>impugnación</w:t>
      </w:r>
      <w:r w:rsidRPr="00740CFD">
        <w:rPr>
          <w:rFonts w:ascii="Palatino Linotype" w:hAnsi="Palatino Linotype"/>
          <w:lang w:val="es-ES_tradnl"/>
        </w:rPr>
        <w:t xml:space="preserve"> como el idóneo para reclamar toda clase de negativas de </w:t>
      </w:r>
      <w:r w:rsidR="008A6E0E" w:rsidRPr="00740CFD">
        <w:rPr>
          <w:rFonts w:ascii="Palatino Linotype" w:hAnsi="Palatino Linotype"/>
          <w:lang w:val="es-ES_tradnl"/>
        </w:rPr>
        <w:t>acceso</w:t>
      </w:r>
      <w:r w:rsidRPr="00740CFD">
        <w:rPr>
          <w:rFonts w:ascii="Palatino Linotype" w:hAnsi="Palatino Linotype"/>
          <w:lang w:val="es-ES_tradnl"/>
        </w:rPr>
        <w:t xml:space="preserve"> s al información que se imputen a los órganos garantes locales.</w:t>
      </w:r>
    </w:p>
    <w:p w14:paraId="6A0D9CD3" w14:textId="77777777" w:rsidR="00D42643" w:rsidRPr="00740CFD" w:rsidRDefault="00D42643" w:rsidP="00D42643">
      <w:pPr>
        <w:pStyle w:val="Prrafodelista"/>
        <w:rPr>
          <w:rFonts w:ascii="Palatino Linotype" w:hAnsi="Palatino Linotype"/>
          <w:lang w:val="es-ES_tradnl"/>
        </w:rPr>
      </w:pPr>
    </w:p>
    <w:p w14:paraId="27464C81"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lastRenderedPageBreak/>
        <w:t>En este orden de ideas, el Órgano Garante Nacional refiere en su resolución lo siguiente:</w:t>
      </w:r>
    </w:p>
    <w:p w14:paraId="4EF1C262" w14:textId="77777777" w:rsidR="00D42643" w:rsidRPr="00740CFD" w:rsidRDefault="00D42643" w:rsidP="00D42643">
      <w:pPr>
        <w:pStyle w:val="Prrafodelista"/>
        <w:ind w:left="502"/>
        <w:rPr>
          <w:rFonts w:ascii="Palatino Linotype" w:hAnsi="Palatino Linotype"/>
          <w:lang w:val="es-ES_tradnl"/>
        </w:rPr>
      </w:pPr>
    </w:p>
    <w:p w14:paraId="2BBB1B6B" w14:textId="77777777" w:rsidR="00D42643" w:rsidRPr="00740CFD"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740CFD">
        <w:rPr>
          <w:rFonts w:ascii="Palatino Linotype" w:hAnsi="Palatino Linotype"/>
          <w:i/>
          <w:sz w:val="22"/>
          <w:szCs w:val="22"/>
          <w:lang w:val="es-ES_tradnl"/>
        </w:rPr>
        <w:t>“…</w:t>
      </w:r>
      <w:r w:rsidRPr="00740CFD">
        <w:rPr>
          <w:rFonts w:ascii="Palatino Linotype" w:hAnsi="Palatino Linotype"/>
          <w:b/>
          <w:i/>
          <w:sz w:val="22"/>
          <w:szCs w:val="22"/>
          <w:lang w:val="es-ES_tradnl"/>
        </w:rPr>
        <w:t xml:space="preserve">debe existir un obstáculo infranqueable o de difícil superación </w:t>
      </w:r>
      <w:r w:rsidRPr="00740CFD">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14:paraId="4417AE57" w14:textId="77777777" w:rsidR="00D42643" w:rsidRPr="00740CFD" w:rsidRDefault="00D42643" w:rsidP="00D42643">
      <w:pPr>
        <w:pStyle w:val="Prrafodelista"/>
        <w:spacing w:line="276" w:lineRule="auto"/>
        <w:ind w:left="502" w:right="18"/>
        <w:jc w:val="both"/>
        <w:rPr>
          <w:rFonts w:ascii="Palatino Linotype" w:hAnsi="Palatino Linotype"/>
          <w:i/>
          <w:sz w:val="22"/>
          <w:szCs w:val="22"/>
          <w:lang w:val="es-ES_tradnl"/>
        </w:rPr>
      </w:pPr>
    </w:p>
    <w:p w14:paraId="5B880A9B" w14:textId="77777777" w:rsidR="00D42643" w:rsidRPr="00740CFD" w:rsidRDefault="00D42643" w:rsidP="00D42643">
      <w:pPr>
        <w:pStyle w:val="Prrafodelista"/>
        <w:spacing w:line="276" w:lineRule="auto"/>
        <w:ind w:left="502" w:right="18"/>
        <w:jc w:val="both"/>
        <w:rPr>
          <w:rFonts w:ascii="Palatino Linotype" w:hAnsi="Palatino Linotype"/>
          <w:i/>
          <w:sz w:val="22"/>
          <w:szCs w:val="22"/>
          <w:lang w:val="es-ES_tradnl"/>
        </w:rPr>
      </w:pPr>
      <w:r w:rsidRPr="00740CFD">
        <w:rPr>
          <w:rFonts w:ascii="Palatino Linotype" w:hAnsi="Palatino Linotype"/>
          <w:i/>
          <w:sz w:val="22"/>
          <w:szCs w:val="22"/>
          <w:lang w:val="es-ES_tradnl"/>
        </w:rPr>
        <w:t>[…]</w:t>
      </w:r>
    </w:p>
    <w:p w14:paraId="0D0BD5B2" w14:textId="77777777" w:rsidR="00D42643" w:rsidRPr="00740CFD"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740CFD">
        <w:rPr>
          <w:rFonts w:ascii="Palatino Linotype" w:hAnsi="Palatino Linotype"/>
          <w:i/>
          <w:sz w:val="22"/>
          <w:szCs w:val="22"/>
          <w:lang w:val="es-ES_tradnl"/>
        </w:rPr>
        <w:t xml:space="preserve">Por tanto, resulta obvio que el Sujeto Obligado, no fundó, </w:t>
      </w:r>
      <w:r w:rsidRPr="00740CFD">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a</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la</w:t>
      </w:r>
      <w:r w:rsidRPr="00740CFD">
        <w:rPr>
          <w:rFonts w:ascii="Palatino Linotype" w:hAnsi="Palatino Linotype"/>
          <w:b/>
          <w:i/>
          <w:spacing w:val="-2"/>
          <w:sz w:val="22"/>
          <w:szCs w:val="22"/>
          <w:lang w:val="es-ES_tradnl"/>
        </w:rPr>
        <w:t xml:space="preserve"> </w:t>
      </w:r>
      <w:r w:rsidRPr="00740CFD">
        <w:rPr>
          <w:rFonts w:ascii="Palatino Linotype" w:hAnsi="Palatino Linotype"/>
          <w:b/>
          <w:i/>
          <w:sz w:val="22"/>
          <w:szCs w:val="22"/>
          <w:lang w:val="es-ES_tradnl"/>
        </w:rPr>
        <w:t>Información</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Mexiquense</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(SAIMEX),</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pues</w:t>
      </w:r>
      <w:r w:rsidRPr="00740CFD">
        <w:rPr>
          <w:rFonts w:ascii="Palatino Linotype" w:hAnsi="Palatino Linotype"/>
          <w:b/>
          <w:i/>
          <w:spacing w:val="-5"/>
          <w:sz w:val="22"/>
          <w:szCs w:val="22"/>
          <w:lang w:val="es-ES_tradnl"/>
        </w:rPr>
        <w:t xml:space="preserve"> </w:t>
      </w:r>
      <w:r w:rsidRPr="00740CFD">
        <w:rPr>
          <w:rFonts w:ascii="Palatino Linotype" w:hAnsi="Palatino Linotype"/>
          <w:b/>
          <w:i/>
          <w:sz w:val="22"/>
          <w:szCs w:val="22"/>
          <w:lang w:val="es-ES_tradnl"/>
        </w:rPr>
        <w:t>la</w:t>
      </w:r>
      <w:r w:rsidRPr="00740CFD">
        <w:rPr>
          <w:rFonts w:ascii="Palatino Linotype" w:hAnsi="Palatino Linotype"/>
          <w:b/>
          <w:i/>
          <w:spacing w:val="-3"/>
          <w:sz w:val="22"/>
          <w:szCs w:val="22"/>
          <w:lang w:val="es-ES_tradnl"/>
        </w:rPr>
        <w:t xml:space="preserve"> </w:t>
      </w:r>
      <w:r w:rsidRPr="00740CFD">
        <w:rPr>
          <w:rFonts w:ascii="Palatino Linotype" w:hAnsi="Palatino Linotype"/>
          <w:b/>
          <w:i/>
          <w:sz w:val="22"/>
          <w:szCs w:val="22"/>
          <w:lang w:val="es-ES_tradnl"/>
        </w:rPr>
        <w:t>Ley</w:t>
      </w:r>
      <w:r w:rsidRPr="00740CFD">
        <w:rPr>
          <w:rFonts w:ascii="Palatino Linotype" w:hAnsi="Palatino Linotype"/>
          <w:b/>
          <w:i/>
          <w:spacing w:val="-5"/>
          <w:sz w:val="22"/>
          <w:szCs w:val="22"/>
          <w:lang w:val="es-ES_tradnl"/>
        </w:rPr>
        <w:t xml:space="preserve"> </w:t>
      </w:r>
      <w:r w:rsidRPr="00740CFD">
        <w:rPr>
          <w:rFonts w:ascii="Palatino Linotype" w:hAnsi="Palatino Linotype"/>
          <w:b/>
          <w:i/>
          <w:sz w:val="22"/>
          <w:szCs w:val="22"/>
          <w:lang w:val="es-ES_tradnl"/>
        </w:rPr>
        <w:t>de</w:t>
      </w:r>
      <w:r w:rsidRPr="00740CFD">
        <w:rPr>
          <w:rFonts w:ascii="Palatino Linotype" w:hAnsi="Palatino Linotype"/>
          <w:b/>
          <w:i/>
          <w:spacing w:val="-9"/>
          <w:sz w:val="22"/>
          <w:szCs w:val="22"/>
          <w:lang w:val="es-ES_tradnl"/>
        </w:rPr>
        <w:t xml:space="preserve"> </w:t>
      </w:r>
      <w:r w:rsidRPr="00740CFD">
        <w:rPr>
          <w:rFonts w:ascii="Palatino Linotype" w:hAnsi="Palatino Linotype"/>
          <w:b/>
          <w:i/>
          <w:sz w:val="22"/>
          <w:szCs w:val="22"/>
          <w:lang w:val="es-ES_tradnl"/>
        </w:rPr>
        <w:t>la</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materia</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no</w:t>
      </w:r>
      <w:r w:rsidRPr="00740CFD">
        <w:rPr>
          <w:rFonts w:ascii="Palatino Linotype" w:hAnsi="Palatino Linotype"/>
          <w:b/>
          <w:i/>
          <w:spacing w:val="-4"/>
          <w:sz w:val="22"/>
          <w:szCs w:val="22"/>
          <w:lang w:val="es-ES_tradnl"/>
        </w:rPr>
        <w:t xml:space="preserve"> </w:t>
      </w:r>
      <w:r w:rsidRPr="00740CFD">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740CFD">
        <w:rPr>
          <w:rFonts w:ascii="Palatino Linotype" w:hAnsi="Palatino Linotype"/>
          <w:b/>
          <w:i/>
          <w:spacing w:val="-3"/>
          <w:sz w:val="22"/>
          <w:szCs w:val="22"/>
          <w:lang w:val="es-ES_tradnl"/>
        </w:rPr>
        <w:t xml:space="preserve">se </w:t>
      </w:r>
      <w:r w:rsidRPr="00740CFD">
        <w:rPr>
          <w:rFonts w:ascii="Palatino Linotype" w:hAnsi="Palatino Linotype"/>
          <w:b/>
          <w:i/>
          <w:sz w:val="22"/>
          <w:szCs w:val="22"/>
          <w:lang w:val="es-ES_tradnl"/>
        </w:rPr>
        <w:t>cambie la modalidad…”</w:t>
      </w:r>
    </w:p>
    <w:p w14:paraId="1A11CB08" w14:textId="77777777" w:rsidR="00D42643" w:rsidRPr="00740CFD" w:rsidRDefault="00D42643" w:rsidP="00D42643">
      <w:pPr>
        <w:pStyle w:val="Prrafodelista"/>
        <w:rPr>
          <w:rFonts w:ascii="Palatino Linotype" w:hAnsi="Palatino Linotype"/>
          <w:lang w:val="es-ES_tradnl"/>
        </w:rPr>
      </w:pPr>
    </w:p>
    <w:p w14:paraId="37A6C2AE" w14:textId="77777777" w:rsidR="00D42643" w:rsidRPr="00740CFD" w:rsidRDefault="00D42643" w:rsidP="00D42643">
      <w:pPr>
        <w:pStyle w:val="Prrafodelista"/>
        <w:rPr>
          <w:rFonts w:ascii="Palatino Linotype" w:hAnsi="Palatino Linotype"/>
          <w:lang w:val="es-ES_tradnl"/>
        </w:rPr>
      </w:pPr>
    </w:p>
    <w:p w14:paraId="13875FB6"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740CFD">
        <w:rPr>
          <w:rFonts w:ascii="Palatino Linotype" w:hAnsi="Palatino Linotype"/>
          <w:lang w:val="es-ES_tradnl"/>
        </w:rPr>
        <w:t>solicitudes</w:t>
      </w:r>
      <w:r w:rsidRPr="00740CFD">
        <w:rPr>
          <w:rFonts w:ascii="Palatino Linotype" w:hAnsi="Palatino Linotype"/>
          <w:lang w:val="es-ES_tradnl"/>
        </w:rPr>
        <w:t xml:space="preserve"> de información por parte de un particular se cambie la modalidad; sin embargo</w:t>
      </w:r>
      <w:r w:rsidR="007D4DE0" w:rsidRPr="00740CFD">
        <w:rPr>
          <w:rFonts w:ascii="Palatino Linotype" w:hAnsi="Palatino Linotype"/>
          <w:lang w:val="es-ES_tradnl"/>
        </w:rPr>
        <w:t>,</w:t>
      </w:r>
      <w:r w:rsidRPr="00740CFD">
        <w:rPr>
          <w:rFonts w:ascii="Palatino Linotype" w:hAnsi="Palatino Linotype"/>
          <w:lang w:val="es-ES_tradnl"/>
        </w:rPr>
        <w:t xml:space="preserve"> tampoco establece que deba de “</w:t>
      </w:r>
      <w:r w:rsidRPr="00740CFD">
        <w:rPr>
          <w:rFonts w:ascii="Palatino Linotype" w:hAnsi="Palatino Linotype"/>
          <w:i/>
          <w:lang w:val="es-ES_tradnl"/>
        </w:rPr>
        <w:t>existir un obstáculo infranqueable o de difícil superación”</w:t>
      </w:r>
      <w:r w:rsidRPr="00740CFD">
        <w:rPr>
          <w:rFonts w:ascii="Palatino Linotype" w:hAnsi="Palatino Linotype"/>
          <w:lang w:val="es-ES_tradnl"/>
        </w:rPr>
        <w:t xml:space="preserve">, es mas en su resolución, derivado de su estudio interpretativo de la ley no define y deja claro que debe entenderse por </w:t>
      </w:r>
      <w:r w:rsidRPr="00740CFD">
        <w:rPr>
          <w:rFonts w:ascii="Palatino Linotype" w:hAnsi="Palatino Linotype"/>
          <w:i/>
          <w:lang w:val="es-ES_tradnl"/>
        </w:rPr>
        <w:t>“obstáculo infranqueable o de difícil superación”</w:t>
      </w:r>
      <w:r w:rsidRPr="00740CFD">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14:paraId="4B6F7C11"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0EF785CD"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740CFD">
        <w:rPr>
          <w:rFonts w:ascii="Palatino Linotype" w:hAnsi="Palatino Linotype"/>
          <w:lang w:val="es-ES_tradnl"/>
        </w:rPr>
        <w:t>de el</w:t>
      </w:r>
      <w:proofErr w:type="spellEnd"/>
      <w:r w:rsidRPr="00740CFD">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14:paraId="48D4B2FC" w14:textId="77777777" w:rsidR="00D42643" w:rsidRPr="00740CFD" w:rsidRDefault="00D42643" w:rsidP="00D42643">
      <w:pPr>
        <w:pStyle w:val="Prrafodelista"/>
        <w:rPr>
          <w:rFonts w:ascii="Palatino Linotype" w:hAnsi="Palatino Linotype"/>
          <w:lang w:val="es-ES_tradnl"/>
        </w:rPr>
      </w:pPr>
    </w:p>
    <w:p w14:paraId="22E33927"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740CFD">
        <w:rPr>
          <w:rFonts w:ascii="Palatino Linotype" w:eastAsia="MS Mincho" w:hAnsi="Palatino Linotype"/>
          <w:b/>
          <w:lang w:val="es-ES_tradnl"/>
        </w:rPr>
        <w:t>promover</w:t>
      </w:r>
      <w:r w:rsidRPr="00740CFD">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w:t>
      </w:r>
      <w:r w:rsidRPr="00740CFD">
        <w:rPr>
          <w:rFonts w:ascii="Palatino Linotype" w:eastAsia="MS Mincho" w:hAnsi="Palatino Linotype"/>
          <w:lang w:val="es-ES_tradnl"/>
        </w:rPr>
        <w:lastRenderedPageBreak/>
        <w:t>Municipios,</w:t>
      </w:r>
      <w:r w:rsidRPr="00740CFD">
        <w:rPr>
          <w:rFonts w:ascii="Palatino Linotype" w:hAnsi="Palatino Linotype"/>
          <w:lang w:val="es-ES_tradnl"/>
        </w:rPr>
        <w:t xml:space="preserve"> para dar cumplimiento y salvaguardar el derecho de acceso a la información pública.</w:t>
      </w:r>
    </w:p>
    <w:p w14:paraId="02144B36" w14:textId="77777777" w:rsidR="00D42643" w:rsidRPr="00740CFD" w:rsidRDefault="00D42643" w:rsidP="00D42643">
      <w:pPr>
        <w:pStyle w:val="Prrafodelista"/>
        <w:rPr>
          <w:rFonts w:ascii="Palatino Linotype" w:hAnsi="Palatino Linotype"/>
          <w:lang w:val="es-ES_tradnl"/>
        </w:rPr>
      </w:pPr>
    </w:p>
    <w:p w14:paraId="5F961960"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Es así que, derivado del cúmulo de solicitudes de información, </w:t>
      </w:r>
      <w:r w:rsidRPr="00740CFD">
        <w:rPr>
          <w:rFonts w:ascii="Palatino Linotype" w:hAnsi="Palatino Linotype"/>
          <w:b/>
          <w:lang w:val="es-ES_tradnl"/>
        </w:rPr>
        <w:t>y del múltiple soporte documental que implica todas y cada una de las solicitudes</w:t>
      </w:r>
      <w:r w:rsidRPr="00740CFD">
        <w:rPr>
          <w:rFonts w:ascii="Palatino Linotype" w:hAnsi="Palatino Linotype"/>
          <w:lang w:val="es-ES_tradnl"/>
        </w:rPr>
        <w:t xml:space="preserve"> de </w:t>
      </w:r>
      <w:r w:rsidRPr="00740CFD">
        <w:rPr>
          <w:rFonts w:ascii="Palatino Linotype" w:hAnsi="Palatino Linotype"/>
          <w:b/>
          <w:lang w:val="es-ES_tradnl"/>
        </w:rPr>
        <w:t>información</w:t>
      </w:r>
      <w:r w:rsidRPr="00740CFD">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740CFD">
        <w:rPr>
          <w:rFonts w:ascii="Palatino Linotype" w:eastAsia="MS Mincho" w:hAnsi="Palatino Linotype"/>
          <w:lang w:val="es-ES_tradnl"/>
        </w:rPr>
        <w:t xml:space="preserve"> sumando que cuenta con personal limitado debido a la emergencia sanitaria que impera.</w:t>
      </w:r>
    </w:p>
    <w:p w14:paraId="1C587203" w14:textId="77777777" w:rsidR="00D42643" w:rsidRPr="00740CFD" w:rsidRDefault="00D42643" w:rsidP="00D42643">
      <w:pPr>
        <w:pStyle w:val="Prrafodelista"/>
        <w:rPr>
          <w:rFonts w:ascii="Palatino Linotype" w:hAnsi="Palatino Linotype"/>
          <w:lang w:val="es-ES_tradnl"/>
        </w:rPr>
      </w:pPr>
    </w:p>
    <w:p w14:paraId="081AAA6B"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w:t>
      </w:r>
      <w:r w:rsidRPr="00740CFD">
        <w:rPr>
          <w:rFonts w:ascii="Palatino Linotype" w:hAnsi="Palatino Linotype"/>
          <w:lang w:val="es-ES_tradnl"/>
        </w:rPr>
        <w:lastRenderedPageBreak/>
        <w:t>inhibiendo considerablemente el correcto funcionamiento y el alcance de objetivos planteados por el Ayuntamiento.</w:t>
      </w:r>
    </w:p>
    <w:p w14:paraId="02088FBC" w14:textId="77777777" w:rsidR="00D42643" w:rsidRPr="00740CFD" w:rsidRDefault="00D42643" w:rsidP="00D42643">
      <w:pPr>
        <w:pStyle w:val="Prrafodelista"/>
        <w:rPr>
          <w:rFonts w:ascii="Palatino Linotype" w:hAnsi="Palatino Linotype"/>
          <w:lang w:val="es-ES_tradnl"/>
        </w:rPr>
      </w:pPr>
    </w:p>
    <w:p w14:paraId="1D7ED001"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No </w:t>
      </w:r>
      <w:r w:rsidR="008A6E0E" w:rsidRPr="00740CFD">
        <w:rPr>
          <w:rFonts w:ascii="Palatino Linotype" w:hAnsi="Palatino Linotype"/>
          <w:lang w:val="es-ES_tradnl"/>
        </w:rPr>
        <w:t>obstante,</w:t>
      </w:r>
      <w:r w:rsidRPr="00740CFD">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740CFD">
        <w:rPr>
          <w:rFonts w:ascii="Palatino Linotype" w:hAnsi="Palatino Linotype"/>
          <w:lang w:val="es-ES_tradnl"/>
        </w:rPr>
        <w:t>prorroga</w:t>
      </w:r>
      <w:proofErr w:type="spellEnd"/>
      <w:r w:rsidRPr="00740CFD">
        <w:rPr>
          <w:rFonts w:ascii="Palatino Linotype" w:hAnsi="Palatino Linotype"/>
          <w:lang w:val="es-ES_tradnl"/>
        </w:rPr>
        <w:t xml:space="preserve"> para atenderlas, es decir un 9.70%; asimismo, el sujeto obligado tuvo que atender los 1439 recursos de revisión interpuestos.</w:t>
      </w:r>
      <w:r w:rsidRPr="00740CFD">
        <w:rPr>
          <w:rStyle w:val="Refdenotaalpie"/>
          <w:rFonts w:ascii="Palatino Linotype" w:hAnsi="Palatino Linotype"/>
          <w:lang w:val="es-ES_tradnl"/>
        </w:rPr>
        <w:footnoteReference w:id="16"/>
      </w:r>
    </w:p>
    <w:p w14:paraId="24FE6C64" w14:textId="77777777" w:rsidR="00D42643" w:rsidRPr="00740CFD" w:rsidRDefault="00D42643" w:rsidP="00D42643">
      <w:pPr>
        <w:pStyle w:val="Prrafodelista"/>
        <w:rPr>
          <w:rFonts w:ascii="Palatino Linotype" w:hAnsi="Palatino Linotype"/>
          <w:lang w:val="es-ES_tradnl"/>
        </w:rPr>
      </w:pPr>
    </w:p>
    <w:p w14:paraId="4F910162"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14:paraId="08EEEA44" w14:textId="77777777" w:rsidR="00D42643" w:rsidRPr="00740CFD" w:rsidRDefault="00D42643" w:rsidP="00D42643">
      <w:pPr>
        <w:pStyle w:val="Prrafodelista"/>
        <w:rPr>
          <w:rFonts w:ascii="Palatino Linotype" w:hAnsi="Palatino Linotype"/>
          <w:lang w:val="es-ES_tradnl"/>
        </w:rPr>
      </w:pPr>
    </w:p>
    <w:p w14:paraId="509DE820"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t xml:space="preserve">Luego entonces, se insiste, nos encontramos en un caso </w:t>
      </w:r>
      <w:r w:rsidRPr="00740CFD">
        <w:rPr>
          <w:rFonts w:ascii="Palatino Linotype" w:hAnsi="Palatino Linotype"/>
          <w:i/>
          <w:lang w:val="es-ES_tradnl"/>
        </w:rPr>
        <w:t>sui generis</w:t>
      </w:r>
      <w:r w:rsidRPr="00740CFD">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14:paraId="54DF0105" w14:textId="77777777" w:rsidR="00D42643" w:rsidRPr="00740CFD" w:rsidRDefault="00D42643" w:rsidP="00D42643">
      <w:pPr>
        <w:pStyle w:val="Prrafodelista"/>
        <w:rPr>
          <w:rFonts w:ascii="Palatino Linotype" w:hAnsi="Palatino Linotype"/>
          <w:lang w:val="es-ES_tradnl"/>
        </w:rPr>
      </w:pPr>
    </w:p>
    <w:p w14:paraId="0A36FE27" w14:textId="77777777" w:rsidR="00D42643" w:rsidRPr="00740CFD"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lang w:val="es-ES_tradnl"/>
        </w:rPr>
        <w:lastRenderedPageBreak/>
        <w:t>Por lo tanto, la decisión de este In</w:t>
      </w:r>
      <w:r w:rsidR="009678D6" w:rsidRPr="00740CFD">
        <w:rPr>
          <w:rFonts w:ascii="Palatino Linotype" w:hAnsi="Palatino Linotype"/>
          <w:lang w:val="es-ES_tradnl"/>
        </w:rPr>
        <w:t>s</w:t>
      </w:r>
      <w:r w:rsidRPr="00740CFD">
        <w:rPr>
          <w:rFonts w:ascii="Palatino Linotype" w:hAnsi="Palatino Linotype"/>
          <w:lang w:val="es-ES_tradnl"/>
        </w:rPr>
        <w:t>titu</w:t>
      </w:r>
      <w:r w:rsidR="007D4DE0" w:rsidRPr="00740CFD">
        <w:rPr>
          <w:rFonts w:ascii="Palatino Linotype" w:hAnsi="Palatino Linotype"/>
          <w:lang w:val="es-ES_tradnl"/>
        </w:rPr>
        <w:t>t</w:t>
      </w:r>
      <w:r w:rsidRPr="00740CFD">
        <w:rPr>
          <w:rFonts w:ascii="Palatino Linotype" w:hAnsi="Palatino Linotype"/>
          <w:lang w:val="es-ES_tradnl"/>
        </w:rPr>
        <w:t>o en conf</w:t>
      </w:r>
      <w:r w:rsidR="007D4DE0" w:rsidRPr="00740CFD">
        <w:rPr>
          <w:rFonts w:ascii="Palatino Linotype" w:hAnsi="Palatino Linotype"/>
          <w:lang w:val="es-ES_tradnl"/>
        </w:rPr>
        <w:t>i</w:t>
      </w:r>
      <w:r w:rsidRPr="00740CFD">
        <w:rPr>
          <w:rFonts w:ascii="Palatino Linotype" w:hAnsi="Palatino Linotype"/>
          <w:lang w:val="es-ES_tradnl"/>
        </w:rPr>
        <w:t xml:space="preserve">rmar el cambio de </w:t>
      </w:r>
      <w:r w:rsidR="008A6E0E" w:rsidRPr="00740CFD">
        <w:rPr>
          <w:rFonts w:ascii="Palatino Linotype" w:hAnsi="Palatino Linotype"/>
          <w:lang w:val="es-ES_tradnl"/>
        </w:rPr>
        <w:t>modalidad</w:t>
      </w:r>
      <w:r w:rsidRPr="00740CFD">
        <w:rPr>
          <w:rFonts w:ascii="Palatino Linotype" w:hAnsi="Palatino Linotype"/>
          <w:lang w:val="es-ES_tradnl"/>
        </w:rPr>
        <w:t>, obedeció a que el sujeto obligado de conformidad con el art</w:t>
      </w:r>
      <w:r w:rsidR="009678D6" w:rsidRPr="00740CFD">
        <w:rPr>
          <w:rFonts w:ascii="Palatino Linotype" w:hAnsi="Palatino Linotype"/>
          <w:lang w:val="es-ES_tradnl"/>
        </w:rPr>
        <w:t>í</w:t>
      </w:r>
      <w:r w:rsidRPr="00740CFD">
        <w:rPr>
          <w:rFonts w:ascii="Palatino Linotype" w:hAnsi="Palatino Linotype"/>
          <w:lang w:val="es-ES_tradnl"/>
        </w:rPr>
        <w:t>c</w:t>
      </w:r>
      <w:r w:rsidR="009678D6" w:rsidRPr="00740CFD">
        <w:rPr>
          <w:rFonts w:ascii="Palatino Linotype" w:hAnsi="Palatino Linotype"/>
          <w:lang w:val="es-ES_tradnl"/>
        </w:rPr>
        <w:t>u</w:t>
      </w:r>
      <w:r w:rsidRPr="00740CFD">
        <w:rPr>
          <w:rFonts w:ascii="Palatino Linotype" w:hAnsi="Palatino Linotype"/>
          <w:lang w:val="es-ES_tradnl"/>
        </w:rPr>
        <w:t xml:space="preserve">lo 158 de la Ley de Transparencia y </w:t>
      </w:r>
      <w:r w:rsidR="008A6E0E" w:rsidRPr="00740CFD">
        <w:rPr>
          <w:rFonts w:ascii="Palatino Linotype" w:hAnsi="Palatino Linotype"/>
          <w:lang w:val="es-ES_tradnl"/>
        </w:rPr>
        <w:t>Acceso</w:t>
      </w:r>
      <w:r w:rsidRPr="00740CFD">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740CFD">
        <w:rPr>
          <w:rFonts w:ascii="Palatino Linotype" w:hAnsi="Palatino Linotype"/>
          <w:lang w:val="es-ES_tradnl"/>
        </w:rPr>
        <w:t xml:space="preserve"> </w:t>
      </w:r>
      <w:r w:rsidRPr="00740CFD">
        <w:rPr>
          <w:rFonts w:ascii="Palatino Linotype" w:hAnsi="Palatino Linotype"/>
          <w:lang w:val="es-ES_tradnl"/>
        </w:rPr>
        <w:t xml:space="preserve"> capacida</w:t>
      </w:r>
      <w:r w:rsidR="007D4DE0" w:rsidRPr="00740CFD">
        <w:rPr>
          <w:rFonts w:ascii="Palatino Linotype" w:hAnsi="Palatino Linotype"/>
          <w:lang w:val="es-ES_tradnl"/>
        </w:rPr>
        <w:t>des</w:t>
      </w:r>
      <w:r w:rsidRPr="00740CFD">
        <w:rPr>
          <w:rFonts w:ascii="Palatino Linotype" w:hAnsi="Palatino Linotype"/>
          <w:lang w:val="es-ES_tradnl"/>
        </w:rPr>
        <w:t xml:space="preserve"> administrativas y humanas, se </w:t>
      </w:r>
      <w:proofErr w:type="spellStart"/>
      <w:r w:rsidRPr="00740CFD">
        <w:rPr>
          <w:rFonts w:ascii="Palatino Linotype" w:hAnsi="Palatino Linotype"/>
          <w:lang w:val="es-ES_tradnl"/>
        </w:rPr>
        <w:t>modifico</w:t>
      </w:r>
      <w:proofErr w:type="spellEnd"/>
      <w:r w:rsidRPr="00740CFD">
        <w:rPr>
          <w:rFonts w:ascii="Palatino Linotype" w:hAnsi="Palatino Linotype"/>
          <w:lang w:val="es-ES_tradnl"/>
        </w:rPr>
        <w:t xml:space="preserve"> </w:t>
      </w:r>
      <w:r w:rsidR="007D4DE0" w:rsidRPr="00740CFD">
        <w:rPr>
          <w:rFonts w:ascii="Palatino Linotype" w:hAnsi="Palatino Linotype"/>
          <w:lang w:val="es-ES_tradnl"/>
        </w:rPr>
        <w:t>e</w:t>
      </w:r>
      <w:r w:rsidRPr="00740CFD">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14:paraId="7AC0CFC4" w14:textId="77777777" w:rsidR="00D42643" w:rsidRPr="00740CFD" w:rsidRDefault="00D42643" w:rsidP="00D42643">
      <w:pPr>
        <w:pStyle w:val="Prrafodelista"/>
        <w:rPr>
          <w:rFonts w:ascii="Palatino Linotype" w:hAnsi="Palatino Linotype"/>
          <w:shd w:val="clear" w:color="auto" w:fill="FFFFFF"/>
          <w:lang w:val="es-ES_tradnl"/>
        </w:rPr>
      </w:pPr>
    </w:p>
    <w:p w14:paraId="51EF9BD8" w14:textId="77777777" w:rsidR="00D42643" w:rsidRPr="00740CF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Aunado a lo anterior, conviene recordarle al Órgano Garante que las capacidades técnicas, </w:t>
      </w:r>
      <w:r w:rsidR="008A6E0E" w:rsidRPr="00740CFD">
        <w:rPr>
          <w:rFonts w:ascii="Palatino Linotype" w:hAnsi="Palatino Linotype"/>
          <w:shd w:val="clear" w:color="auto" w:fill="FFFFFF"/>
          <w:lang w:val="es-ES_tradnl"/>
        </w:rPr>
        <w:t>administrativas</w:t>
      </w:r>
      <w:r w:rsidRPr="00740CFD">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740CFD">
        <w:rPr>
          <w:rFonts w:ascii="Palatino Linotype" w:hAnsi="Palatino Linotype"/>
          <w:shd w:val="clear" w:color="auto" w:fill="FFFFFF"/>
          <w:lang w:val="es-ES_tradnl"/>
        </w:rPr>
        <w:t xml:space="preserve">o se compara </w:t>
      </w:r>
      <w:r w:rsidRPr="00740CFD">
        <w:rPr>
          <w:rFonts w:ascii="Palatino Linotype" w:hAnsi="Palatino Linotype"/>
          <w:shd w:val="clear" w:color="auto" w:fill="FFFFFF"/>
          <w:lang w:val="es-ES_tradnl"/>
        </w:rPr>
        <w:t>con una Secretaria u organismo a nivel federal.</w:t>
      </w:r>
    </w:p>
    <w:p w14:paraId="703AA13B" w14:textId="77777777" w:rsidR="00D42643" w:rsidRPr="00740CFD" w:rsidRDefault="00D42643" w:rsidP="00D42643">
      <w:pPr>
        <w:pStyle w:val="Prrafodelista"/>
        <w:rPr>
          <w:rFonts w:ascii="Palatino Linotype" w:hAnsi="Palatino Linotype"/>
          <w:shd w:val="clear" w:color="auto" w:fill="FFFFFF"/>
          <w:lang w:val="es-ES_tradnl"/>
        </w:rPr>
      </w:pPr>
    </w:p>
    <w:p w14:paraId="144846A1" w14:textId="77777777" w:rsidR="00D42643" w:rsidRPr="00740CFD"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740CFD">
        <w:rPr>
          <w:rFonts w:ascii="Palatino Linotype" w:hAnsi="Palatino Linotype"/>
          <w:shd w:val="clear" w:color="auto" w:fill="FFFFFF"/>
          <w:lang w:val="es-ES_tradnl"/>
        </w:rPr>
        <w:t>a</w:t>
      </w:r>
      <w:r w:rsidRPr="00740CFD">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740CFD">
        <w:rPr>
          <w:rFonts w:ascii="Palatino Linotype" w:hAnsi="Palatino Linotype"/>
          <w:shd w:val="clear" w:color="auto" w:fill="FFFFFF"/>
          <w:lang w:val="es-ES_tradnl"/>
        </w:rPr>
        <w:t xml:space="preserve">dicha </w:t>
      </w:r>
      <w:r w:rsidR="008A6E0E" w:rsidRPr="00740CFD">
        <w:rPr>
          <w:rFonts w:ascii="Palatino Linotype" w:hAnsi="Palatino Linotype"/>
          <w:shd w:val="clear" w:color="auto" w:fill="FFFFFF"/>
          <w:lang w:val="es-ES_tradnl"/>
        </w:rPr>
        <w:t>información</w:t>
      </w:r>
      <w:r w:rsidR="00BB4836" w:rsidRPr="00740CFD">
        <w:rPr>
          <w:rFonts w:ascii="Palatino Linotype" w:hAnsi="Palatino Linotype"/>
          <w:shd w:val="clear" w:color="auto" w:fill="FFFFFF"/>
          <w:lang w:val="es-ES_tradnl"/>
        </w:rPr>
        <w:t xml:space="preserve"> </w:t>
      </w:r>
      <w:r w:rsidRPr="00740CFD">
        <w:rPr>
          <w:rFonts w:ascii="Palatino Linotype" w:hAnsi="Palatino Linotype"/>
          <w:shd w:val="clear" w:color="auto" w:fill="FFFFFF"/>
          <w:lang w:val="es-ES_tradnl"/>
        </w:rPr>
        <w:t>constituya parte de sus obligaciones de transparencia comunes, ello impli</w:t>
      </w:r>
      <w:r w:rsidR="00BB4836" w:rsidRPr="00740CFD">
        <w:rPr>
          <w:rFonts w:ascii="Palatino Linotype" w:hAnsi="Palatino Linotype"/>
          <w:shd w:val="clear" w:color="auto" w:fill="FFFFFF"/>
          <w:lang w:val="es-ES_tradnl"/>
        </w:rPr>
        <w:t xml:space="preserve">ca </w:t>
      </w:r>
      <w:r w:rsidR="00BB4836" w:rsidRPr="00740CFD">
        <w:rPr>
          <w:rFonts w:ascii="Palatino Linotype" w:hAnsi="Palatino Linotype"/>
          <w:shd w:val="clear" w:color="auto" w:fill="FFFFFF"/>
          <w:lang w:val="es-ES_tradnl"/>
        </w:rPr>
        <w:lastRenderedPageBreak/>
        <w:t xml:space="preserve">necesariamente </w:t>
      </w:r>
      <w:r w:rsidRPr="00740CFD">
        <w:rPr>
          <w:rFonts w:ascii="Palatino Linotype" w:hAnsi="Palatino Linotype"/>
          <w:shd w:val="clear" w:color="auto" w:fill="FFFFFF"/>
          <w:lang w:val="es-ES_tradnl"/>
        </w:rPr>
        <w:t>un análisis, estudio o procesamiento de documentos</w:t>
      </w:r>
      <w:r w:rsidR="00BB4836" w:rsidRPr="00740CFD">
        <w:rPr>
          <w:rFonts w:ascii="Palatino Linotype" w:hAnsi="Palatino Linotype"/>
          <w:shd w:val="clear" w:color="auto" w:fill="FFFFFF"/>
          <w:lang w:val="es-ES_tradnl"/>
        </w:rPr>
        <w:t xml:space="preserve"> por parte del sujeto obligado para poder atender las solicitudes de información, </w:t>
      </w:r>
      <w:r w:rsidR="007D4DE0" w:rsidRPr="00740CFD">
        <w:rPr>
          <w:rFonts w:ascii="Palatino Linotype" w:hAnsi="Palatino Linotype"/>
          <w:shd w:val="clear" w:color="auto" w:fill="FFFFFF"/>
          <w:lang w:val="es-ES_tradnl"/>
        </w:rPr>
        <w:t xml:space="preserve">ya que </w:t>
      </w:r>
      <w:r w:rsidR="00BB4836" w:rsidRPr="00740CFD">
        <w:rPr>
          <w:rFonts w:ascii="Palatino Linotype" w:hAnsi="Palatino Linotype"/>
          <w:shd w:val="clear" w:color="auto" w:fill="FFFFFF"/>
          <w:lang w:val="es-ES_tradnl"/>
        </w:rPr>
        <w:t xml:space="preserve">su </w:t>
      </w:r>
      <w:r w:rsidR="008A6E0E" w:rsidRPr="00740CFD">
        <w:rPr>
          <w:rFonts w:ascii="Palatino Linotype" w:hAnsi="Palatino Linotype"/>
          <w:shd w:val="clear" w:color="auto" w:fill="FFFFFF"/>
          <w:lang w:val="es-ES_tradnl"/>
        </w:rPr>
        <w:t>atención</w:t>
      </w:r>
      <w:r w:rsidR="00BB4836" w:rsidRPr="00740CFD">
        <w:rPr>
          <w:rFonts w:ascii="Palatino Linotype" w:hAnsi="Palatino Linotype"/>
          <w:shd w:val="clear" w:color="auto" w:fill="FFFFFF"/>
          <w:lang w:val="es-ES_tradnl"/>
        </w:rPr>
        <w:t xml:space="preserve"> no se limita a </w:t>
      </w:r>
      <w:r w:rsidR="008A6E0E" w:rsidRPr="00740CFD">
        <w:rPr>
          <w:rFonts w:ascii="Palatino Linotype" w:hAnsi="Palatino Linotype"/>
          <w:shd w:val="clear" w:color="auto" w:fill="FFFFFF"/>
          <w:lang w:val="es-ES_tradnl"/>
        </w:rPr>
        <w:t>entregar</w:t>
      </w:r>
      <w:r w:rsidR="00BB4836" w:rsidRPr="00740CFD">
        <w:rPr>
          <w:rFonts w:ascii="Palatino Linotype" w:hAnsi="Palatino Linotype"/>
          <w:shd w:val="clear" w:color="auto" w:fill="FFFFFF"/>
          <w:lang w:val="es-ES_tradnl"/>
        </w:rPr>
        <w:t xml:space="preserve"> o copiar y pegar el enlace electrónico o link </w:t>
      </w:r>
      <w:r w:rsidR="007D4DE0" w:rsidRPr="00740CFD">
        <w:rPr>
          <w:rFonts w:ascii="Palatino Linotype" w:hAnsi="Palatino Linotype"/>
          <w:shd w:val="clear" w:color="auto" w:fill="FFFFFF"/>
          <w:lang w:val="es-ES_tradnl"/>
        </w:rPr>
        <w:t>de IPOMEX o de la Plataforma Nacional</w:t>
      </w:r>
      <w:r w:rsidRPr="00740CFD">
        <w:rPr>
          <w:rFonts w:ascii="Palatino Linotype" w:hAnsi="Palatino Linotype"/>
          <w:shd w:val="clear" w:color="auto" w:fill="FFFFFF"/>
          <w:lang w:val="es-ES_tradnl"/>
        </w:rPr>
        <w:t xml:space="preserve">, </w:t>
      </w:r>
      <w:r w:rsidR="007D4DE0" w:rsidRPr="00740CFD">
        <w:rPr>
          <w:rFonts w:ascii="Palatino Linotype" w:hAnsi="Palatino Linotype"/>
          <w:shd w:val="clear" w:color="auto" w:fill="FFFFFF"/>
          <w:lang w:val="es-ES_tradnl"/>
        </w:rPr>
        <w:t>sino que im</w:t>
      </w:r>
      <w:r w:rsidR="00BB4836" w:rsidRPr="00740CFD">
        <w:rPr>
          <w:rFonts w:ascii="Palatino Linotype" w:hAnsi="Palatino Linotype"/>
          <w:shd w:val="clear" w:color="auto" w:fill="FFFFFF"/>
          <w:lang w:val="es-ES_tradnl"/>
        </w:rPr>
        <w:t>p</w:t>
      </w:r>
      <w:r w:rsidR="007D4DE0" w:rsidRPr="00740CFD">
        <w:rPr>
          <w:rFonts w:ascii="Palatino Linotype" w:hAnsi="Palatino Linotype"/>
          <w:shd w:val="clear" w:color="auto" w:fill="FFFFFF"/>
          <w:lang w:val="es-ES_tradnl"/>
        </w:rPr>
        <w:t xml:space="preserve">lica </w:t>
      </w:r>
      <w:r w:rsidR="0051508C" w:rsidRPr="00740CFD">
        <w:rPr>
          <w:rFonts w:ascii="Palatino Linotype" w:hAnsi="Palatino Linotype"/>
          <w:shd w:val="clear" w:color="auto" w:fill="FFFFFF"/>
          <w:lang w:val="es-ES_tradnl"/>
        </w:rPr>
        <w:t>una búsqueda, identificación y localización de la información solicitada</w:t>
      </w:r>
      <w:r w:rsidR="007D4DE0" w:rsidRPr="00740CFD">
        <w:rPr>
          <w:rFonts w:ascii="Palatino Linotype" w:hAnsi="Palatino Linotype"/>
          <w:shd w:val="clear" w:color="auto" w:fill="FFFFFF"/>
          <w:lang w:val="es-ES_tradnl"/>
        </w:rPr>
        <w:t xml:space="preserve"> para proporcionar el link espec</w:t>
      </w:r>
      <w:r w:rsidR="008A6E0E" w:rsidRPr="00740CFD">
        <w:rPr>
          <w:rFonts w:ascii="Palatino Linotype" w:hAnsi="Palatino Linotype"/>
          <w:shd w:val="clear" w:color="auto" w:fill="FFFFFF"/>
          <w:lang w:val="es-ES_tradnl"/>
        </w:rPr>
        <w:t>í</w:t>
      </w:r>
      <w:r w:rsidR="007D4DE0" w:rsidRPr="00740CFD">
        <w:rPr>
          <w:rFonts w:ascii="Palatino Linotype" w:hAnsi="Palatino Linotype"/>
          <w:shd w:val="clear" w:color="auto" w:fill="FFFFFF"/>
          <w:lang w:val="es-ES_tradnl"/>
        </w:rPr>
        <w:t xml:space="preserve">fico que permite llegar a la </w:t>
      </w:r>
      <w:r w:rsidR="008A6E0E" w:rsidRPr="00740CFD">
        <w:rPr>
          <w:rFonts w:ascii="Palatino Linotype" w:hAnsi="Palatino Linotype"/>
          <w:shd w:val="clear" w:color="auto" w:fill="FFFFFF"/>
          <w:lang w:val="es-ES_tradnl"/>
        </w:rPr>
        <w:t>información</w:t>
      </w:r>
      <w:r w:rsidR="007D4DE0" w:rsidRPr="00740CFD">
        <w:rPr>
          <w:rFonts w:ascii="Palatino Linotype" w:hAnsi="Palatino Linotype"/>
          <w:shd w:val="clear" w:color="auto" w:fill="FFFFFF"/>
          <w:lang w:val="es-ES_tradnl"/>
        </w:rPr>
        <w:t xml:space="preserve"> que particularmente se ha solicitado.</w:t>
      </w:r>
    </w:p>
    <w:p w14:paraId="33CA3B12" w14:textId="77777777" w:rsidR="00D42643" w:rsidRPr="00740CFD" w:rsidRDefault="00D42643" w:rsidP="00D42643">
      <w:pPr>
        <w:pStyle w:val="Prrafodelista"/>
        <w:rPr>
          <w:rFonts w:ascii="Palatino Linotype" w:hAnsi="Palatino Linotype"/>
          <w:shd w:val="clear" w:color="auto" w:fill="FFFFFF"/>
          <w:lang w:val="es-ES_tradnl"/>
        </w:rPr>
      </w:pPr>
    </w:p>
    <w:p w14:paraId="7048FE4C" w14:textId="77777777" w:rsidR="00D42643" w:rsidRPr="00740CFD" w:rsidRDefault="00D42643" w:rsidP="00D42643">
      <w:pPr>
        <w:pStyle w:val="Prrafodelista"/>
        <w:numPr>
          <w:ilvl w:val="0"/>
          <w:numId w:val="31"/>
        </w:numPr>
        <w:spacing w:line="360" w:lineRule="auto"/>
        <w:ind w:right="49"/>
        <w:jc w:val="both"/>
        <w:rPr>
          <w:rFonts w:ascii="Palatino Linotype" w:hAnsi="Palatino Linotype"/>
          <w:b/>
          <w:lang w:val="es-ES_tradnl"/>
        </w:rPr>
      </w:pPr>
      <w:r w:rsidRPr="00740CFD">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14:paraId="3B50A4DE"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FD1AAD9" w14:textId="77777777" w:rsidR="00D42643" w:rsidRPr="00740CFD" w:rsidRDefault="00D42643" w:rsidP="00D42643">
      <w:pPr>
        <w:pStyle w:val="Prrafodelista"/>
        <w:rPr>
          <w:rFonts w:ascii="Palatino Linotype" w:hAnsi="Palatino Linotype"/>
          <w:shd w:val="clear" w:color="auto" w:fill="FFFFFF"/>
          <w:lang w:val="es-ES_tradnl"/>
        </w:rPr>
      </w:pPr>
    </w:p>
    <w:p w14:paraId="49940446" w14:textId="1FA0AFE5" w:rsidR="00D42643" w:rsidRPr="00740CF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740CFD">
        <w:rPr>
          <w:rFonts w:ascii="Palatino Linotype" w:hAnsi="Palatino Linotype"/>
          <w:shd w:val="clear" w:color="auto" w:fill="FFFFFF"/>
          <w:lang w:val="es-ES_tradnl"/>
        </w:rPr>
        <w:t>notoriamente</w:t>
      </w:r>
      <w:r w:rsidRPr="00740CFD">
        <w:rPr>
          <w:rFonts w:ascii="Palatino Linotype" w:hAnsi="Palatino Linotype"/>
          <w:shd w:val="clear" w:color="auto" w:fill="FFFFFF"/>
          <w:lang w:val="es-ES_tradnl"/>
        </w:rPr>
        <w:t xml:space="preserve"> improcedente.</w:t>
      </w:r>
    </w:p>
    <w:p w14:paraId="7288AA3F" w14:textId="77777777" w:rsidR="00265C79" w:rsidRPr="00740CFD" w:rsidRDefault="00265C79" w:rsidP="00265C79">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E74C92C" w14:textId="77777777" w:rsidR="00D42643" w:rsidRPr="00740CFD"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Asimismo, dicho principio de legalidad se contraviene ya que la </w:t>
      </w:r>
      <w:r w:rsidR="008A6E0E" w:rsidRPr="00740CFD">
        <w:rPr>
          <w:rFonts w:ascii="Palatino Linotype" w:hAnsi="Palatino Linotype"/>
          <w:shd w:val="clear" w:color="auto" w:fill="FFFFFF"/>
          <w:lang w:val="es-ES_tradnl"/>
        </w:rPr>
        <w:t>resolución</w:t>
      </w:r>
      <w:r w:rsidRPr="00740CFD">
        <w:rPr>
          <w:rFonts w:ascii="Palatino Linotype" w:hAnsi="Palatino Linotype"/>
          <w:shd w:val="clear" w:color="auto" w:fill="FFFFFF"/>
          <w:lang w:val="es-ES_tradnl"/>
        </w:rPr>
        <w:t xml:space="preserve"> de mérito se encuentra fundamentada en una sentencia a un </w:t>
      </w:r>
      <w:r w:rsidR="008A6E0E" w:rsidRPr="00740CFD">
        <w:rPr>
          <w:rFonts w:ascii="Palatino Linotype" w:hAnsi="Palatino Linotype"/>
          <w:shd w:val="clear" w:color="auto" w:fill="FFFFFF"/>
          <w:lang w:val="es-ES_tradnl"/>
        </w:rPr>
        <w:t>amparo</w:t>
      </w:r>
      <w:r w:rsidRPr="00740CFD">
        <w:rPr>
          <w:rFonts w:ascii="Palatino Linotype" w:hAnsi="Palatino Linotype"/>
          <w:shd w:val="clear" w:color="auto" w:fill="FFFFFF"/>
          <w:lang w:val="es-ES_tradnl"/>
        </w:rPr>
        <w:t xml:space="preserve"> indirecto, el cual va más </w:t>
      </w:r>
      <w:r w:rsidR="008A6E0E" w:rsidRPr="00740CFD">
        <w:rPr>
          <w:rFonts w:ascii="Palatino Linotype" w:hAnsi="Palatino Linotype"/>
          <w:shd w:val="clear" w:color="auto" w:fill="FFFFFF"/>
          <w:lang w:val="es-ES_tradnl"/>
        </w:rPr>
        <w:t>allá</w:t>
      </w:r>
      <w:r w:rsidRPr="00740CFD">
        <w:rPr>
          <w:rFonts w:ascii="Palatino Linotype" w:hAnsi="Palatino Linotype"/>
          <w:shd w:val="clear" w:color="auto" w:fill="FFFFFF"/>
          <w:lang w:val="es-ES_tradnl"/>
        </w:rPr>
        <w:t xml:space="preserve"> de ser un criterio orientador, pretende darle a una sentencia de </w:t>
      </w:r>
      <w:r w:rsidR="008A6E0E" w:rsidRPr="00740CFD">
        <w:rPr>
          <w:rFonts w:ascii="Palatino Linotype" w:hAnsi="Palatino Linotype"/>
          <w:shd w:val="clear" w:color="auto" w:fill="FFFFFF"/>
          <w:lang w:val="es-ES_tradnl"/>
        </w:rPr>
        <w:t>amparo</w:t>
      </w:r>
      <w:r w:rsidRPr="00740CFD">
        <w:rPr>
          <w:rFonts w:ascii="Palatino Linotype" w:hAnsi="Palatino Linotype"/>
          <w:shd w:val="clear" w:color="auto" w:fill="FFFFFF"/>
          <w:lang w:val="es-ES_tradnl"/>
        </w:rPr>
        <w:t xml:space="preserve"> efectos erga omnes, </w:t>
      </w:r>
      <w:r w:rsidR="008A6E0E" w:rsidRPr="00740CFD">
        <w:rPr>
          <w:rFonts w:ascii="Palatino Linotype" w:hAnsi="Palatino Linotype"/>
          <w:shd w:val="clear" w:color="auto" w:fill="FFFFFF"/>
          <w:lang w:val="es-ES_tradnl"/>
        </w:rPr>
        <w:t>dándole</w:t>
      </w:r>
      <w:r w:rsidRPr="00740CFD">
        <w:rPr>
          <w:rFonts w:ascii="Palatino Linotype" w:hAnsi="Palatino Linotype"/>
          <w:shd w:val="clear" w:color="auto" w:fill="FFFFFF"/>
          <w:lang w:val="es-ES_tradnl"/>
        </w:rPr>
        <w:t xml:space="preserve"> efectos expansivos mayores que </w:t>
      </w:r>
      <w:r w:rsidR="0051508C" w:rsidRPr="00740CFD">
        <w:rPr>
          <w:rFonts w:ascii="Palatino Linotype" w:hAnsi="Palatino Linotype"/>
          <w:shd w:val="clear" w:color="auto" w:fill="FFFFFF"/>
          <w:lang w:val="es-ES_tradnl"/>
        </w:rPr>
        <w:t>u</w:t>
      </w:r>
      <w:r w:rsidRPr="00740CFD">
        <w:rPr>
          <w:rFonts w:ascii="Palatino Linotype" w:hAnsi="Palatino Linotype"/>
          <w:shd w:val="clear" w:color="auto" w:fill="FFFFFF"/>
          <w:lang w:val="es-ES_tradnl"/>
        </w:rPr>
        <w:t xml:space="preserve">na </w:t>
      </w:r>
      <w:r w:rsidRPr="00740CFD">
        <w:rPr>
          <w:rFonts w:ascii="Palatino Linotype" w:hAnsi="Palatino Linotype"/>
          <w:shd w:val="clear" w:color="auto" w:fill="FFFFFF"/>
          <w:lang w:val="es-ES_tradnl"/>
        </w:rPr>
        <w:lastRenderedPageBreak/>
        <w:t>juris</w:t>
      </w:r>
      <w:r w:rsidR="0051508C" w:rsidRPr="00740CFD">
        <w:rPr>
          <w:rFonts w:ascii="Palatino Linotype" w:hAnsi="Palatino Linotype"/>
          <w:shd w:val="clear" w:color="auto" w:fill="FFFFFF"/>
          <w:lang w:val="es-ES_tradnl"/>
        </w:rPr>
        <w:t>p</w:t>
      </w:r>
      <w:r w:rsidRPr="00740CFD">
        <w:rPr>
          <w:rFonts w:ascii="Palatino Linotype" w:hAnsi="Palatino Linotype"/>
          <w:shd w:val="clear" w:color="auto" w:fill="FFFFFF"/>
          <w:lang w:val="es-ES_tradnl"/>
        </w:rPr>
        <w:t xml:space="preserve">rudencia, sino </w:t>
      </w:r>
      <w:r w:rsidR="0051508C" w:rsidRPr="00740CFD">
        <w:rPr>
          <w:rFonts w:ascii="Palatino Linotype" w:hAnsi="Palatino Linotype"/>
          <w:shd w:val="clear" w:color="auto" w:fill="FFFFFF"/>
          <w:lang w:val="es-ES_tradnl"/>
        </w:rPr>
        <w:t xml:space="preserve">de dotarla de </w:t>
      </w:r>
      <w:r w:rsidRPr="00740CFD">
        <w:rPr>
          <w:rFonts w:ascii="Palatino Linotype" w:hAnsi="Palatino Linotype"/>
          <w:shd w:val="clear" w:color="auto" w:fill="FFFFFF"/>
          <w:lang w:val="es-ES_tradnl"/>
        </w:rPr>
        <w:t xml:space="preserve">fuerza legal, </w:t>
      </w:r>
      <w:r w:rsidR="008A6E0E" w:rsidRPr="00740CFD">
        <w:rPr>
          <w:rFonts w:ascii="Palatino Linotype" w:hAnsi="Palatino Linotype"/>
          <w:shd w:val="clear" w:color="auto" w:fill="FFFFFF"/>
          <w:lang w:val="es-ES_tradnl"/>
        </w:rPr>
        <w:t>constituyéndose</w:t>
      </w:r>
      <w:r w:rsidRPr="00740CFD">
        <w:rPr>
          <w:rFonts w:ascii="Palatino Linotype" w:hAnsi="Palatino Linotype"/>
          <w:shd w:val="clear" w:color="auto" w:fill="FFFFFF"/>
          <w:lang w:val="es-ES_tradnl"/>
        </w:rPr>
        <w:t xml:space="preserve"> en </w:t>
      </w:r>
      <w:r w:rsidR="00E52527" w:rsidRPr="00740CFD">
        <w:rPr>
          <w:rFonts w:ascii="Palatino Linotype" w:hAnsi="Palatino Linotype"/>
          <w:shd w:val="clear" w:color="auto" w:fill="FFFFFF"/>
          <w:lang w:val="es-ES_tradnl"/>
        </w:rPr>
        <w:t>legislador y creador de normas para decidir sobre el actuar de los órganos garantes locales.</w:t>
      </w:r>
    </w:p>
    <w:p w14:paraId="71566B5B"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1B61821D" w14:textId="77777777" w:rsidR="00D42643" w:rsidRPr="00740CFD"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14:paraId="06C95659" w14:textId="77777777" w:rsidR="00D42643" w:rsidRPr="00740CFD" w:rsidRDefault="00D42643" w:rsidP="00D42643">
      <w:pPr>
        <w:pStyle w:val="Prrafodelista"/>
        <w:rPr>
          <w:rFonts w:ascii="Palatino Linotype" w:hAnsi="Palatino Linotype"/>
          <w:shd w:val="clear" w:color="auto" w:fill="FFFFFF"/>
          <w:lang w:val="es-ES_tradnl"/>
        </w:rPr>
      </w:pPr>
    </w:p>
    <w:p w14:paraId="75025691" w14:textId="77777777" w:rsidR="00D42643" w:rsidRPr="00740CFD" w:rsidRDefault="00D42643" w:rsidP="00D42643">
      <w:pPr>
        <w:pStyle w:val="Prrafodelista"/>
        <w:numPr>
          <w:ilvl w:val="0"/>
          <w:numId w:val="32"/>
        </w:numPr>
        <w:spacing w:line="360" w:lineRule="auto"/>
        <w:ind w:right="49"/>
        <w:jc w:val="both"/>
        <w:rPr>
          <w:rFonts w:ascii="Palatino Linotype" w:hAnsi="Palatino Linotype"/>
          <w:b/>
          <w:lang w:val="es-ES_tradnl"/>
        </w:rPr>
      </w:pPr>
      <w:r w:rsidRPr="00740CFD">
        <w:rPr>
          <w:rFonts w:ascii="Palatino Linotype" w:hAnsi="Palatino Linotype"/>
          <w:b/>
          <w:lang w:val="es-ES_tradnl"/>
        </w:rPr>
        <w:t>Conclusiones</w:t>
      </w:r>
    </w:p>
    <w:p w14:paraId="75BFE864" w14:textId="77777777" w:rsidR="00D42643" w:rsidRPr="00740CFD" w:rsidRDefault="00D42643" w:rsidP="00D42643">
      <w:pPr>
        <w:pStyle w:val="Prrafodelista"/>
        <w:rPr>
          <w:rFonts w:ascii="Palatino Linotype" w:hAnsi="Palatino Linotype"/>
          <w:shd w:val="clear" w:color="auto" w:fill="FFFFFF"/>
          <w:lang w:val="es-ES_tradnl"/>
        </w:rPr>
      </w:pPr>
    </w:p>
    <w:p w14:paraId="5E433DEF" w14:textId="77777777" w:rsidR="00D42643" w:rsidRPr="00740CF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E</w:t>
      </w:r>
      <w:r w:rsidRPr="00740CFD">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14:paraId="54ABF288"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63843D25" w14:textId="77777777" w:rsidR="00D42643" w:rsidRPr="00740CF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El </w:t>
      </w:r>
      <w:r w:rsidR="008A6E0E" w:rsidRPr="00740CFD">
        <w:rPr>
          <w:rFonts w:ascii="Palatino Linotype" w:hAnsi="Palatino Linotype"/>
          <w:shd w:val="clear" w:color="auto" w:fill="FFFFFF"/>
          <w:lang w:val="es-ES_tradnl"/>
        </w:rPr>
        <w:t>I</w:t>
      </w:r>
      <w:r w:rsidR="00E17662" w:rsidRPr="00740CFD">
        <w:rPr>
          <w:rFonts w:ascii="Palatino Linotype" w:hAnsi="Palatino Linotype"/>
          <w:shd w:val="clear" w:color="auto" w:fill="FFFFFF"/>
          <w:lang w:val="es-ES_tradnl"/>
        </w:rPr>
        <w:t>NAI</w:t>
      </w:r>
      <w:r w:rsidRPr="00740CFD">
        <w:rPr>
          <w:rFonts w:ascii="Palatino Linotype" w:hAnsi="Palatino Linotype"/>
          <w:shd w:val="clear" w:color="auto" w:fill="FFFFFF"/>
          <w:lang w:val="es-ES_tradnl"/>
        </w:rPr>
        <w:t xml:space="preserve"> </w:t>
      </w:r>
      <w:r w:rsidR="008A6E0E" w:rsidRPr="00740CFD">
        <w:rPr>
          <w:rFonts w:ascii="Palatino Linotype" w:hAnsi="Palatino Linotype"/>
          <w:shd w:val="clear" w:color="auto" w:fill="FFFFFF"/>
          <w:lang w:val="es-ES_tradnl"/>
        </w:rPr>
        <w:t>contraviene</w:t>
      </w:r>
      <w:r w:rsidRPr="00740CFD">
        <w:rPr>
          <w:rFonts w:ascii="Palatino Linotype" w:hAnsi="Palatino Linotype"/>
          <w:shd w:val="clear" w:color="auto" w:fill="FFFFFF"/>
          <w:lang w:val="es-ES_tradnl"/>
        </w:rPr>
        <w:t xml:space="preserve"> el principio de legalidad, ya que la resolución al recurso de inconformidad se funda y motiva en </w:t>
      </w:r>
      <w:r w:rsidR="0051508C" w:rsidRPr="00740CFD">
        <w:rPr>
          <w:rFonts w:ascii="Palatino Linotype" w:hAnsi="Palatino Linotype"/>
          <w:shd w:val="clear" w:color="auto" w:fill="FFFFFF"/>
          <w:lang w:val="es-ES_tradnl"/>
        </w:rPr>
        <w:t xml:space="preserve">una sentencia de </w:t>
      </w:r>
      <w:r w:rsidR="008A6E0E" w:rsidRPr="00740CFD">
        <w:rPr>
          <w:rFonts w:ascii="Palatino Linotype" w:hAnsi="Palatino Linotype"/>
          <w:shd w:val="clear" w:color="auto" w:fill="FFFFFF"/>
          <w:lang w:val="es-ES_tradnl"/>
        </w:rPr>
        <w:t>amparo</w:t>
      </w:r>
      <w:r w:rsidR="0051508C" w:rsidRPr="00740CFD">
        <w:rPr>
          <w:rFonts w:ascii="Palatino Linotype" w:hAnsi="Palatino Linotype"/>
          <w:shd w:val="clear" w:color="auto" w:fill="FFFFFF"/>
          <w:lang w:val="es-ES_tradnl"/>
        </w:rPr>
        <w:t xml:space="preserve"> indirecto que no tiene fuerza legal, </w:t>
      </w:r>
      <w:r w:rsidRPr="00740CFD">
        <w:rPr>
          <w:rFonts w:ascii="Palatino Linotype" w:hAnsi="Palatino Linotype"/>
          <w:shd w:val="clear" w:color="auto" w:fill="FFFFFF"/>
          <w:lang w:val="es-ES_tradnl"/>
        </w:rPr>
        <w:t xml:space="preserve">que </w:t>
      </w:r>
      <w:r w:rsidR="0051508C" w:rsidRPr="00740CFD">
        <w:rPr>
          <w:rFonts w:ascii="Palatino Linotype" w:hAnsi="Palatino Linotype"/>
          <w:shd w:val="clear" w:color="auto" w:fill="FFFFFF"/>
          <w:lang w:val="es-ES_tradnl"/>
        </w:rPr>
        <w:t>no constituye un criterio reiterado por el Poder Judicial de la Federación, el cual au</w:t>
      </w:r>
      <w:r w:rsidR="00B02CB8" w:rsidRPr="00740CFD">
        <w:rPr>
          <w:rFonts w:ascii="Palatino Linotype" w:hAnsi="Palatino Linotype"/>
          <w:shd w:val="clear" w:color="auto" w:fill="FFFFFF"/>
          <w:lang w:val="es-ES_tradnl"/>
        </w:rPr>
        <w:t xml:space="preserve">nque </w:t>
      </w:r>
      <w:r w:rsidR="0051508C" w:rsidRPr="00740CFD">
        <w:rPr>
          <w:rFonts w:ascii="Palatino Linotype" w:hAnsi="Palatino Linotype"/>
          <w:shd w:val="clear" w:color="auto" w:fill="FFFFFF"/>
          <w:lang w:val="es-ES_tradnl"/>
        </w:rPr>
        <w:t>así lo fuera, en virtud del re</w:t>
      </w:r>
      <w:r w:rsidR="00B02CB8" w:rsidRPr="00740CFD">
        <w:rPr>
          <w:rFonts w:ascii="Palatino Linotype" w:hAnsi="Palatino Linotype"/>
          <w:shd w:val="clear" w:color="auto" w:fill="FFFFFF"/>
          <w:lang w:val="es-ES_tradnl"/>
        </w:rPr>
        <w:t>s</w:t>
      </w:r>
      <w:r w:rsidR="0051508C" w:rsidRPr="00740CFD">
        <w:rPr>
          <w:rFonts w:ascii="Palatino Linotype" w:hAnsi="Palatino Linotype"/>
          <w:shd w:val="clear" w:color="auto" w:fill="FFFFFF"/>
          <w:lang w:val="es-ES_tradnl"/>
        </w:rPr>
        <w:t>peto ir</w:t>
      </w:r>
      <w:r w:rsidR="00B02CB8" w:rsidRPr="00740CFD">
        <w:rPr>
          <w:rFonts w:ascii="Palatino Linotype" w:hAnsi="Palatino Linotype"/>
          <w:shd w:val="clear" w:color="auto" w:fill="FFFFFF"/>
          <w:lang w:val="es-ES_tradnl"/>
        </w:rPr>
        <w:t>r</w:t>
      </w:r>
      <w:r w:rsidR="0051508C" w:rsidRPr="00740CFD">
        <w:rPr>
          <w:rFonts w:ascii="Palatino Linotype" w:hAnsi="Palatino Linotype"/>
          <w:shd w:val="clear" w:color="auto" w:fill="FFFFFF"/>
          <w:lang w:val="es-ES_tradnl"/>
        </w:rPr>
        <w:t xml:space="preserve">estricto al principio de legalidad que debe de regir su actuar como </w:t>
      </w:r>
      <w:r w:rsidR="00B02CB8" w:rsidRPr="00740CFD">
        <w:rPr>
          <w:rFonts w:ascii="Palatino Linotype" w:hAnsi="Palatino Linotype"/>
          <w:shd w:val="clear" w:color="auto" w:fill="FFFFFF"/>
          <w:lang w:val="es-ES_tradnl"/>
        </w:rPr>
        <w:t>ó</w:t>
      </w:r>
      <w:r w:rsidR="0051508C" w:rsidRPr="00740CFD">
        <w:rPr>
          <w:rFonts w:ascii="Palatino Linotype" w:hAnsi="Palatino Linotype"/>
          <w:shd w:val="clear" w:color="auto" w:fill="FFFFFF"/>
          <w:lang w:val="es-ES_tradnl"/>
        </w:rPr>
        <w:t xml:space="preserve">rgano garante, no puede aplicar y </w:t>
      </w:r>
      <w:r w:rsidR="0051508C" w:rsidRPr="00740CFD">
        <w:rPr>
          <w:rFonts w:ascii="Palatino Linotype" w:hAnsi="Palatino Linotype"/>
          <w:shd w:val="clear" w:color="auto" w:fill="FFFFFF"/>
          <w:lang w:val="es-ES_tradnl"/>
        </w:rPr>
        <w:lastRenderedPageBreak/>
        <w:t xml:space="preserve">mucho menos darle los efectos </w:t>
      </w:r>
      <w:r w:rsidR="00B02CB8" w:rsidRPr="00740CFD">
        <w:rPr>
          <w:rFonts w:ascii="Palatino Linotype" w:hAnsi="Palatino Linotype"/>
          <w:shd w:val="clear" w:color="auto" w:fill="FFFFFF"/>
          <w:lang w:val="es-ES_tradnl"/>
        </w:rPr>
        <w:t xml:space="preserve">erga omnes y expansivos </w:t>
      </w:r>
      <w:r w:rsidR="0051508C" w:rsidRPr="00740CFD">
        <w:rPr>
          <w:rFonts w:ascii="Palatino Linotype" w:hAnsi="Palatino Linotype"/>
          <w:shd w:val="clear" w:color="auto" w:fill="FFFFFF"/>
          <w:lang w:val="es-ES_tradnl"/>
        </w:rPr>
        <w:t xml:space="preserve">que le </w:t>
      </w:r>
      <w:r w:rsidR="00B02CB8" w:rsidRPr="00740CFD">
        <w:rPr>
          <w:rFonts w:ascii="Palatino Linotype" w:hAnsi="Palatino Linotype"/>
          <w:shd w:val="clear" w:color="auto" w:fill="FFFFFF"/>
          <w:lang w:val="es-ES_tradnl"/>
        </w:rPr>
        <w:t xml:space="preserve">otorga </w:t>
      </w:r>
      <w:r w:rsidR="0051508C" w:rsidRPr="00740CFD">
        <w:rPr>
          <w:rFonts w:ascii="Palatino Linotype" w:hAnsi="Palatino Linotype"/>
          <w:shd w:val="clear" w:color="auto" w:fill="FFFFFF"/>
          <w:lang w:val="es-ES_tradnl"/>
        </w:rPr>
        <w:t xml:space="preserve">en su resolución. </w:t>
      </w:r>
    </w:p>
    <w:p w14:paraId="632AAA4D" w14:textId="77777777" w:rsidR="00D42643" w:rsidRPr="00740CFD" w:rsidRDefault="00D42643" w:rsidP="00D42643">
      <w:pPr>
        <w:pStyle w:val="Prrafodelista"/>
        <w:rPr>
          <w:rFonts w:ascii="Palatino Linotype" w:hAnsi="Palatino Linotype"/>
          <w:shd w:val="clear" w:color="auto" w:fill="FFFFFF"/>
          <w:lang w:val="es-ES_tradnl"/>
        </w:rPr>
      </w:pPr>
    </w:p>
    <w:p w14:paraId="76D44175" w14:textId="77777777" w:rsidR="00D42643" w:rsidRPr="00740CFD"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El I</w:t>
      </w:r>
      <w:r w:rsidR="00E17662" w:rsidRPr="00740CFD">
        <w:rPr>
          <w:rFonts w:ascii="Palatino Linotype" w:hAnsi="Palatino Linotype"/>
          <w:shd w:val="clear" w:color="auto" w:fill="FFFFFF"/>
          <w:lang w:val="es-ES_tradnl"/>
        </w:rPr>
        <w:t>NAI</w:t>
      </w:r>
      <w:r w:rsidRPr="00740CFD">
        <w:rPr>
          <w:rFonts w:ascii="Palatino Linotype" w:hAnsi="Palatino Linotype"/>
          <w:shd w:val="clear" w:color="auto" w:fill="FFFFFF"/>
          <w:lang w:val="es-ES_tradnl"/>
        </w:rPr>
        <w:t xml:space="preserve"> al resolver el recurso de inconformidad </w:t>
      </w:r>
      <w:r w:rsidR="00450FF1" w:rsidRPr="00740CFD">
        <w:rPr>
          <w:rFonts w:ascii="Palatino Linotype" w:hAnsi="Palatino Linotype"/>
          <w:shd w:val="clear" w:color="auto" w:fill="FFFFFF"/>
          <w:lang w:val="es-ES_tradnl"/>
        </w:rPr>
        <w:t xml:space="preserve">no hace un estudio pormenorizado y exhaustivo sobre los puntos particulares y </w:t>
      </w:r>
      <w:r w:rsidR="008A6E0E" w:rsidRPr="00740CFD">
        <w:rPr>
          <w:rFonts w:ascii="Palatino Linotype" w:hAnsi="Palatino Linotype"/>
          <w:shd w:val="clear" w:color="auto" w:fill="FFFFFF"/>
          <w:lang w:val="es-ES_tradnl"/>
        </w:rPr>
        <w:t>específicos</w:t>
      </w:r>
      <w:r w:rsidR="00450FF1" w:rsidRPr="00740CFD">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14:paraId="47E01E83" w14:textId="77777777" w:rsidR="00D42643" w:rsidRPr="00740CFD" w:rsidRDefault="00D42643" w:rsidP="00D42643">
      <w:pPr>
        <w:pStyle w:val="Prrafodelista"/>
        <w:rPr>
          <w:rFonts w:ascii="Palatino Linotype" w:hAnsi="Palatino Linotype"/>
          <w:shd w:val="clear" w:color="auto" w:fill="FFFFFF"/>
          <w:lang w:val="es-ES_tradnl"/>
        </w:rPr>
      </w:pPr>
    </w:p>
    <w:p w14:paraId="7BFF6EEA" w14:textId="567FF8AC" w:rsidR="00D42643" w:rsidRPr="00740CFD"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El Órgano Garante Nacional no solo </w:t>
      </w:r>
      <w:r w:rsidR="008A6E0E" w:rsidRPr="00740CFD">
        <w:rPr>
          <w:rFonts w:ascii="Palatino Linotype" w:hAnsi="Palatino Linotype"/>
          <w:shd w:val="clear" w:color="auto" w:fill="FFFFFF"/>
          <w:lang w:val="es-ES_tradnl"/>
        </w:rPr>
        <w:t>interpreta</w:t>
      </w:r>
      <w:r w:rsidRPr="00740CFD">
        <w:rPr>
          <w:rFonts w:ascii="Palatino Linotype" w:hAnsi="Palatino Linotype"/>
          <w:shd w:val="clear" w:color="auto" w:fill="FFFFFF"/>
          <w:lang w:val="es-ES_tradnl"/>
        </w:rPr>
        <w:t xml:space="preserve"> el texto de la Ley General de Transparencia y Acceso a la Información Pública, </w:t>
      </w:r>
      <w:r w:rsidR="008A6E0E" w:rsidRPr="00740CFD">
        <w:rPr>
          <w:rFonts w:ascii="Palatino Linotype" w:hAnsi="Palatino Linotype"/>
          <w:shd w:val="clear" w:color="auto" w:fill="FFFFFF"/>
          <w:lang w:val="es-ES_tradnl"/>
        </w:rPr>
        <w:t>específicamente</w:t>
      </w:r>
      <w:r w:rsidRPr="00740CFD">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r w:rsidR="004510B5" w:rsidRPr="00740CFD">
        <w:rPr>
          <w:rFonts w:ascii="Palatino Linotype" w:hAnsi="Palatino Linotype"/>
          <w:shd w:val="clear" w:color="auto" w:fill="FFFFFF"/>
          <w:lang w:val="es-ES_tradnl"/>
        </w:rPr>
        <w:t>más</w:t>
      </w:r>
      <w:r w:rsidRPr="00740CFD">
        <w:rPr>
          <w:rFonts w:ascii="Palatino Linotype" w:hAnsi="Palatino Linotype"/>
          <w:shd w:val="clear" w:color="auto" w:fill="FFFFFF"/>
          <w:lang w:val="es-ES_tradnl"/>
        </w:rPr>
        <w:t xml:space="preserve"> allá de los establecidos en la norma, así que no solo hace una interpretación </w:t>
      </w:r>
      <w:r w:rsidR="008A6E0E" w:rsidRPr="00740CFD">
        <w:rPr>
          <w:rFonts w:ascii="Palatino Linotype" w:hAnsi="Palatino Linotype"/>
          <w:shd w:val="clear" w:color="auto" w:fill="FFFFFF"/>
          <w:lang w:val="es-ES_tradnl"/>
        </w:rPr>
        <w:t>errónea</w:t>
      </w:r>
      <w:r w:rsidRPr="00740CFD">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740CFD">
        <w:rPr>
          <w:rFonts w:ascii="Palatino Linotype" w:hAnsi="Palatino Linotype"/>
          <w:shd w:val="clear" w:color="auto" w:fill="FFFFFF"/>
          <w:lang w:val="es-ES_tradnl"/>
        </w:rPr>
        <w:t xml:space="preserve">que debe ser piedra angular de sus actuaciones y resoluciones. </w:t>
      </w:r>
    </w:p>
    <w:p w14:paraId="114EF35B" w14:textId="77777777" w:rsidR="00D42643" w:rsidRPr="00740CFD" w:rsidRDefault="00D42643" w:rsidP="00D42643">
      <w:pPr>
        <w:pStyle w:val="Prrafodelista"/>
        <w:rPr>
          <w:rFonts w:ascii="Palatino Linotype" w:hAnsi="Palatino Linotype"/>
          <w:shd w:val="clear" w:color="auto" w:fill="FFFFFF"/>
          <w:lang w:val="es-ES_tradnl"/>
        </w:rPr>
      </w:pPr>
    </w:p>
    <w:p w14:paraId="1CDAB6B6" w14:textId="77777777" w:rsidR="00D42643" w:rsidRPr="00740CFD"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740CFD">
        <w:rPr>
          <w:rFonts w:ascii="Palatino Linotype" w:hAnsi="Palatino Linotype"/>
          <w:shd w:val="clear" w:color="auto" w:fill="FFFFFF"/>
          <w:lang w:val="es-ES_tradnl"/>
        </w:rPr>
        <w:t>ha cumplido</w:t>
      </w:r>
      <w:r w:rsidRPr="00740CFD">
        <w:rPr>
          <w:rFonts w:ascii="Palatino Linotype" w:hAnsi="Palatino Linotype"/>
          <w:shd w:val="clear" w:color="auto" w:fill="FFFFFF"/>
          <w:lang w:val="es-ES_tradnl"/>
        </w:rPr>
        <w:t xml:space="preserve"> con los principios de </w:t>
      </w:r>
      <w:r w:rsidRPr="00740CFD">
        <w:rPr>
          <w:rFonts w:ascii="Palatino Linotype" w:hAnsi="Palatino Linotype"/>
          <w:shd w:val="clear" w:color="auto" w:fill="FFFFFF"/>
          <w:lang w:val="es-ES_tradnl"/>
        </w:rPr>
        <w:lastRenderedPageBreak/>
        <w:t xml:space="preserve">fundamentación y motivación al aplicar el </w:t>
      </w:r>
      <w:r w:rsidR="008A6E0E" w:rsidRPr="00740CFD">
        <w:rPr>
          <w:rFonts w:ascii="Palatino Linotype" w:hAnsi="Palatino Linotype"/>
          <w:shd w:val="clear" w:color="auto" w:fill="FFFFFF"/>
          <w:lang w:val="es-ES_tradnl"/>
        </w:rPr>
        <w:t>marco</w:t>
      </w:r>
      <w:r w:rsidRPr="00740CFD">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740CFD">
        <w:rPr>
          <w:rFonts w:ascii="Palatino Linotype" w:hAnsi="Palatino Linotype"/>
          <w:shd w:val="clear" w:color="auto" w:fill="FFFFFF"/>
          <w:lang w:val="es-ES_tradnl"/>
        </w:rPr>
        <w:t>.</w:t>
      </w:r>
    </w:p>
    <w:p w14:paraId="0DA036FE" w14:textId="77777777" w:rsidR="00D42643" w:rsidRPr="00740CFD" w:rsidRDefault="00D42643" w:rsidP="00D42643">
      <w:pPr>
        <w:pStyle w:val="Prrafodelista"/>
        <w:rPr>
          <w:rFonts w:ascii="Palatino Linotype" w:hAnsi="Palatino Linotype"/>
          <w:shd w:val="clear" w:color="auto" w:fill="FFFFFF"/>
          <w:lang w:val="es-ES_tradnl"/>
        </w:rPr>
      </w:pPr>
    </w:p>
    <w:p w14:paraId="566A5DB4" w14:textId="77777777" w:rsidR="00D42643" w:rsidRPr="00740CFD"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740CFD">
        <w:rPr>
          <w:rFonts w:ascii="Palatino Linotype" w:hAnsi="Palatino Linotype"/>
          <w:shd w:val="clear" w:color="auto" w:fill="FFFFFF"/>
          <w:lang w:val="es-ES_tradnl"/>
        </w:rPr>
        <w:t>excediéndose</w:t>
      </w:r>
      <w:r w:rsidRPr="00740CFD">
        <w:rPr>
          <w:rFonts w:ascii="Palatino Linotype" w:hAnsi="Palatino Linotype"/>
          <w:shd w:val="clear" w:color="auto" w:fill="FFFFFF"/>
          <w:lang w:val="es-ES_tradnl"/>
        </w:rPr>
        <w:t xml:space="preserve"> de sus facultades, como si fuera un órgano </w:t>
      </w:r>
      <w:r w:rsidR="008A6E0E" w:rsidRPr="00740CFD">
        <w:rPr>
          <w:rFonts w:ascii="Palatino Linotype" w:hAnsi="Palatino Linotype"/>
          <w:shd w:val="clear" w:color="auto" w:fill="FFFFFF"/>
          <w:lang w:val="es-ES_tradnl"/>
        </w:rPr>
        <w:t>jurisdiccional</w:t>
      </w:r>
      <w:r w:rsidRPr="00740CFD">
        <w:rPr>
          <w:rFonts w:ascii="Palatino Linotype" w:hAnsi="Palatino Linotype"/>
          <w:shd w:val="clear" w:color="auto" w:fill="FFFFFF"/>
          <w:lang w:val="es-ES_tradnl"/>
        </w:rPr>
        <w:t xml:space="preserve"> con plena </w:t>
      </w:r>
      <w:r w:rsidR="008A6E0E" w:rsidRPr="00740CFD">
        <w:rPr>
          <w:rFonts w:ascii="Palatino Linotype" w:hAnsi="Palatino Linotype"/>
          <w:shd w:val="clear" w:color="auto" w:fill="FFFFFF"/>
          <w:lang w:val="es-ES_tradnl"/>
        </w:rPr>
        <w:t>jurisdicción</w:t>
      </w:r>
      <w:r w:rsidRPr="00740CFD">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14:paraId="49999B68" w14:textId="77777777" w:rsidR="00D42643" w:rsidRPr="00740CFD" w:rsidRDefault="00D42643" w:rsidP="00D42643">
      <w:pPr>
        <w:pStyle w:val="Prrafodelista"/>
        <w:rPr>
          <w:rFonts w:ascii="Palatino Linotype" w:hAnsi="Palatino Linotype"/>
          <w:shd w:val="clear" w:color="auto" w:fill="FFFFFF"/>
          <w:lang w:val="es-ES_tradnl"/>
        </w:rPr>
      </w:pPr>
    </w:p>
    <w:p w14:paraId="24EBB688" w14:textId="0990DAFB"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740CFD">
        <w:rPr>
          <w:rFonts w:ascii="Palatino Linotype" w:hAnsi="Palatino Linotype"/>
          <w:b/>
          <w:shd w:val="clear" w:color="auto" w:fill="FFFFFF"/>
          <w:lang w:val="es-ES_tradnl"/>
        </w:rPr>
        <w:t xml:space="preserve">CUARTO. Cumplimiento al Recurso de Inconformidad </w:t>
      </w:r>
      <w:r w:rsidR="00D651A8" w:rsidRPr="00740CFD">
        <w:rPr>
          <w:rFonts w:ascii="Palatino Linotype" w:hAnsi="Palatino Linotype"/>
          <w:b/>
          <w:shd w:val="clear" w:color="auto" w:fill="FFFFFF"/>
          <w:lang w:val="es-ES_tradnl"/>
        </w:rPr>
        <w:t>00</w:t>
      </w:r>
      <w:r w:rsidR="001E42C1" w:rsidRPr="00740CFD">
        <w:rPr>
          <w:rFonts w:ascii="Palatino Linotype" w:hAnsi="Palatino Linotype"/>
          <w:lang w:val="es-ES_tradnl"/>
        </w:rPr>
        <w:t>133/20</w:t>
      </w:r>
    </w:p>
    <w:p w14:paraId="01C63968" w14:textId="77777777" w:rsidR="00D42643" w:rsidRPr="00740CFD" w:rsidRDefault="00D42643" w:rsidP="00D42643">
      <w:pPr>
        <w:pStyle w:val="Prrafodelista"/>
        <w:rPr>
          <w:rFonts w:ascii="Palatino Linotype" w:hAnsi="Palatino Linotype" w:cs="Arial"/>
          <w:color w:val="000000" w:themeColor="text1"/>
          <w:lang w:val="es-ES_tradnl"/>
        </w:rPr>
      </w:pPr>
    </w:p>
    <w:p w14:paraId="2C94EE86" w14:textId="77777777" w:rsidR="00D42643" w:rsidRPr="00740CFD"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740CFD">
        <w:rPr>
          <w:rFonts w:ascii="Palatino Linotype" w:hAnsi="Palatino Linotype" w:cs="Arial"/>
          <w:color w:val="000000" w:themeColor="text1"/>
          <w:lang w:val="es-ES_tradnl"/>
        </w:rPr>
        <w:t xml:space="preserve">No obstante, lo anterior, </w:t>
      </w:r>
      <w:r w:rsidRPr="00740CFD">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14:paraId="688F56CF" w14:textId="77777777" w:rsidR="00D42643" w:rsidRPr="00740CFD"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14:paraId="411C2289" w14:textId="7DE02FCE" w:rsidR="00C80CF8" w:rsidRPr="00740CFD" w:rsidRDefault="00C1610B" w:rsidP="008D3BA5">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val="es-ES_tradnl"/>
        </w:rPr>
        <w:t xml:space="preserve">Por lo que,  de conformidad con lo dispuesto en el artículo 172 de la Ley General de Transparencia se da cumplimiento en los términos que dispone el Órgano Garante Nacional en el RIA </w:t>
      </w:r>
      <w:r w:rsidR="00D651A8" w:rsidRPr="00740CFD">
        <w:rPr>
          <w:rFonts w:ascii="Palatino Linotype" w:hAnsi="Palatino Linotype" w:cs="Arial"/>
          <w:color w:val="000000" w:themeColor="text1"/>
          <w:lang w:val="es-ES_tradnl"/>
        </w:rPr>
        <w:t>00</w:t>
      </w:r>
      <w:r w:rsidR="001E42C1" w:rsidRPr="00740CFD">
        <w:rPr>
          <w:rFonts w:ascii="Palatino Linotype" w:hAnsi="Palatino Linotype"/>
          <w:lang w:val="es-ES_tradnl"/>
        </w:rPr>
        <w:t>133/20</w:t>
      </w:r>
      <w:r w:rsidRPr="00740CFD">
        <w:rPr>
          <w:rFonts w:ascii="Palatino Linotype" w:hAnsi="Palatino Linotype" w:cs="Arial"/>
          <w:color w:val="000000" w:themeColor="text1"/>
          <w:lang w:val="es-ES_tradnl"/>
        </w:rPr>
        <w:t>, mediante el cual</w:t>
      </w:r>
      <w:r w:rsidRPr="00740CFD">
        <w:rPr>
          <w:rFonts w:ascii="Palatino Linotype" w:hAnsi="Palatino Linotype"/>
          <w:lang w:val="es-ES_tradnl"/>
        </w:rPr>
        <w:t xml:space="preserve"> </w:t>
      </w:r>
      <w:r w:rsidR="008E1E4F" w:rsidRPr="00740CFD">
        <w:rPr>
          <w:rFonts w:ascii="Palatino Linotype" w:hAnsi="Palatino Linotype"/>
          <w:lang w:val="es-ES_tradnl"/>
        </w:rPr>
        <w:t xml:space="preserve">estimo procedente </w:t>
      </w:r>
      <w:r w:rsidR="008E1E4F" w:rsidRPr="00740CFD">
        <w:rPr>
          <w:rFonts w:ascii="Palatino Linotype" w:hAnsi="Palatino Linotype"/>
          <w:i/>
          <w:lang w:val="es-ES_tradnl"/>
        </w:rPr>
        <w:lastRenderedPageBreak/>
        <w:t xml:space="preserve">“… </w:t>
      </w:r>
      <w:r w:rsidR="004510B5" w:rsidRPr="00740CFD">
        <w:rPr>
          <w:rFonts w:ascii="Palatino Linotype" w:hAnsi="Palatino Linotype"/>
          <w:i/>
          <w:iCs/>
          <w:sz w:val="22"/>
          <w:szCs w:val="22"/>
        </w:rPr>
        <w:t>REVOCAR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p>
    <w:p w14:paraId="1C96F710" w14:textId="04B958AF" w:rsidR="004510B5" w:rsidRPr="00740CFD" w:rsidRDefault="004510B5" w:rsidP="004510B5">
      <w:pPr>
        <w:pStyle w:val="Prrafodelista"/>
        <w:shd w:val="clear" w:color="auto" w:fill="FFFFFF"/>
        <w:tabs>
          <w:tab w:val="left" w:pos="0"/>
        </w:tabs>
        <w:spacing w:before="240" w:after="150" w:line="360" w:lineRule="auto"/>
        <w:ind w:left="0" w:right="49"/>
        <w:jc w:val="both"/>
        <w:rPr>
          <w:rFonts w:ascii="Palatino Linotype" w:hAnsi="Palatino Linotype" w:cs="Arial"/>
          <w:color w:val="000000" w:themeColor="text1"/>
        </w:rPr>
      </w:pPr>
    </w:p>
    <w:p w14:paraId="558BE772" w14:textId="08A4A185" w:rsidR="004510B5" w:rsidRPr="00740CFD" w:rsidRDefault="004510B5" w:rsidP="004510B5">
      <w:pPr>
        <w:pStyle w:val="Prrafodelista"/>
        <w:shd w:val="clear" w:color="auto" w:fill="FFFFFF"/>
        <w:tabs>
          <w:tab w:val="left" w:pos="0"/>
        </w:tabs>
        <w:spacing w:before="240" w:after="150" w:line="360" w:lineRule="auto"/>
        <w:ind w:left="0" w:right="49"/>
        <w:jc w:val="both"/>
        <w:rPr>
          <w:rFonts w:ascii="Palatino Linotype" w:hAnsi="Palatino Linotype" w:cs="Arial"/>
          <w:i/>
          <w:iCs/>
          <w:color w:val="000000" w:themeColor="text1"/>
        </w:rPr>
      </w:pPr>
      <w:r w:rsidRPr="00740CFD">
        <w:rPr>
          <w:rFonts w:ascii="Palatino Linotype" w:hAnsi="Palatino Linotype"/>
          <w:i/>
          <w:iCs/>
        </w:rPr>
        <w:t>Asimismo, atendiendo a las circunstancias que pueda derivar del volumen de la información o las características de ésta, deberá dar el tiempo correspondiente para que se dé cumplimiento a la resolución.”</w:t>
      </w:r>
    </w:p>
    <w:p w14:paraId="6F65C93E" w14:textId="77777777" w:rsidR="00C80CF8" w:rsidRPr="00740CFD" w:rsidRDefault="00C80CF8" w:rsidP="00C80CF8">
      <w:pPr>
        <w:pStyle w:val="Ttulo2"/>
        <w:rPr>
          <w:rFonts w:ascii="Palatino Linotype" w:hAnsi="Palatino Linotype"/>
          <w:b/>
          <w:color w:val="000000" w:themeColor="text1"/>
          <w:sz w:val="24"/>
          <w:szCs w:val="24"/>
        </w:rPr>
      </w:pPr>
      <w:bookmarkStart w:id="30" w:name="_Toc22130360"/>
      <w:bookmarkStart w:id="31" w:name="_Toc33809646"/>
      <w:bookmarkStart w:id="32" w:name="_Toc58504404"/>
      <w:r w:rsidRPr="00740CFD">
        <w:rPr>
          <w:rFonts w:ascii="Palatino Linotype" w:hAnsi="Palatino Linotype"/>
          <w:b/>
          <w:color w:val="000000" w:themeColor="text1"/>
          <w:sz w:val="24"/>
          <w:szCs w:val="24"/>
        </w:rPr>
        <w:t>QUINTO. De la versión pública.</w:t>
      </w:r>
      <w:bookmarkEnd w:id="30"/>
      <w:bookmarkEnd w:id="31"/>
      <w:bookmarkEnd w:id="32"/>
    </w:p>
    <w:p w14:paraId="2EE649CF"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3AA4E75" w14:textId="6305CC9A"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 xml:space="preserve">Debe destacarse que debido a la naturaleza de </w:t>
      </w:r>
      <w:r w:rsidRPr="00740CFD">
        <w:rPr>
          <w:rFonts w:ascii="Palatino Linotype" w:hAnsi="Palatino Linotype"/>
          <w:color w:val="000000" w:themeColor="text1"/>
        </w:rPr>
        <w:t xml:space="preserve">la información que se ordena entregar, </w:t>
      </w:r>
      <w:r w:rsidRPr="00740CF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r w:rsidR="004510B5" w:rsidRPr="00740CFD">
        <w:rPr>
          <w:rFonts w:ascii="Palatino Linotype" w:hAnsi="Palatino Linotype" w:cs="Arial"/>
          <w:color w:val="000000" w:themeColor="text1"/>
        </w:rPr>
        <w:t>tanto,</w:t>
      </w:r>
      <w:r w:rsidRPr="00740CFD">
        <w:rPr>
          <w:rFonts w:ascii="Palatino Linotype" w:hAnsi="Palatino Linotype" w:cs="Arial"/>
          <w:color w:val="000000" w:themeColor="text1"/>
        </w:rPr>
        <w:t xml:space="preserve"> </w:t>
      </w:r>
      <w:r w:rsidRPr="00740CFD">
        <w:rPr>
          <w:rFonts w:ascii="Palatino Linotype" w:hAnsi="Palatino Linotype"/>
          <w:color w:val="000000" w:themeColor="text1"/>
          <w:lang w:val="es-ES"/>
        </w:rPr>
        <w:t>la información solicitada se deberá entregar en versión pública.</w:t>
      </w:r>
    </w:p>
    <w:p w14:paraId="4790CA8D"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18B75A38"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40CFD">
        <w:rPr>
          <w:rFonts w:ascii="Palatino Linotype" w:hAnsi="Palatino Linotype" w:cs="Arial"/>
          <w:b/>
          <w:color w:val="000000" w:themeColor="text1"/>
        </w:rPr>
        <w:t xml:space="preserve">SUJETOS </w:t>
      </w:r>
      <w:r w:rsidRPr="00740CFD">
        <w:rPr>
          <w:rFonts w:ascii="Palatino Linotype" w:hAnsi="Palatino Linotype" w:cs="Arial"/>
          <w:b/>
          <w:color w:val="000000" w:themeColor="text1"/>
        </w:rPr>
        <w:lastRenderedPageBreak/>
        <w:t xml:space="preserve">OBLIGADOS </w:t>
      </w:r>
      <w:r w:rsidRPr="00740CFD">
        <w:rPr>
          <w:rFonts w:ascii="Palatino Linotype" w:hAnsi="Palatino Linotype" w:cs="Arial"/>
          <w:color w:val="000000" w:themeColor="text1"/>
        </w:rPr>
        <w:t>deberá de realizar el proceso de clasificación de información de acuerdo a las bases, principios y disposiciones que ley les señale.</w:t>
      </w:r>
    </w:p>
    <w:p w14:paraId="4D0CC566" w14:textId="77777777" w:rsidR="00C80CF8" w:rsidRPr="00740CFD" w:rsidRDefault="00C80CF8" w:rsidP="00C80CF8">
      <w:pPr>
        <w:pStyle w:val="Prrafodelista"/>
        <w:rPr>
          <w:rFonts w:ascii="Palatino Linotype" w:hAnsi="Palatino Linotype" w:cs="Arial"/>
          <w:color w:val="000000" w:themeColor="text1"/>
        </w:rPr>
      </w:pPr>
    </w:p>
    <w:p w14:paraId="7DFDB696"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952A536" w14:textId="77777777" w:rsidR="00C80CF8" w:rsidRPr="00740CFD" w:rsidRDefault="00C80CF8" w:rsidP="00C80CF8">
      <w:pPr>
        <w:pStyle w:val="Prrafodelista"/>
        <w:rPr>
          <w:rFonts w:ascii="Palatino Linotype" w:hAnsi="Palatino Linotype" w:cs="Arial"/>
          <w:color w:val="000000" w:themeColor="text1"/>
        </w:rPr>
      </w:pPr>
    </w:p>
    <w:p w14:paraId="4298C0E3" w14:textId="77777777" w:rsidR="00C80CF8" w:rsidRPr="00740CFD"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40CFD">
        <w:rPr>
          <w:rFonts w:ascii="Palatino Linotype" w:hAnsi="Palatino Linotype" w:cs="Bookman Old Style"/>
          <w:bCs/>
          <w:color w:val="000000" w:themeColor="text1"/>
        </w:rPr>
        <w:t xml:space="preserve">I. </w:t>
      </w:r>
      <w:r w:rsidRPr="00740CF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792CAE1C" w14:textId="77777777" w:rsidR="00C80CF8" w:rsidRPr="00740CFD"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40CFD">
        <w:rPr>
          <w:rFonts w:ascii="Palatino Linotype" w:hAnsi="Palatino Linotype" w:cs="Bookman Old Style"/>
          <w:bCs/>
          <w:color w:val="000000" w:themeColor="text1"/>
        </w:rPr>
        <w:t xml:space="preserve">II. </w:t>
      </w:r>
      <w:r w:rsidRPr="00740CF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2206CB8" w14:textId="77777777" w:rsidR="00C80CF8" w:rsidRPr="00740CFD"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40CFD">
        <w:rPr>
          <w:rFonts w:ascii="Palatino Linotype" w:hAnsi="Palatino Linotype" w:cs="Bookman Old Style"/>
          <w:bCs/>
          <w:color w:val="000000" w:themeColor="text1"/>
        </w:rPr>
        <w:t xml:space="preserve">III. </w:t>
      </w:r>
      <w:r w:rsidRPr="00740CF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70F7B51E" w14:textId="77777777" w:rsidR="00C80CF8" w:rsidRPr="00740CFD"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40CF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9EC3DC7" w14:textId="77777777" w:rsidR="00C80CF8" w:rsidRPr="00740CFD"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40CF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70ADB21" w14:textId="77777777" w:rsidR="00C80CF8" w:rsidRPr="00740CFD" w:rsidRDefault="00C80CF8" w:rsidP="00C80CF8">
      <w:pPr>
        <w:pStyle w:val="Prrafodelista"/>
        <w:rPr>
          <w:rFonts w:ascii="Palatino Linotype" w:hAnsi="Palatino Linotype" w:cs="Arial"/>
          <w:color w:val="000000" w:themeColor="text1"/>
        </w:rPr>
      </w:pPr>
    </w:p>
    <w:p w14:paraId="668540AD"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10F15D3"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AC5057C"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 xml:space="preserve">Como consecuencia de lo anterior, el </w:t>
      </w:r>
      <w:r w:rsidRPr="00740CFD">
        <w:rPr>
          <w:rFonts w:ascii="Palatino Linotype" w:hAnsi="Palatino Linotype" w:cs="Arial"/>
          <w:b/>
          <w:color w:val="000000" w:themeColor="text1"/>
        </w:rPr>
        <w:t>SUJETO OBLIGADO</w:t>
      </w:r>
      <w:r w:rsidRPr="00740CFD">
        <w:rPr>
          <w:rFonts w:ascii="Palatino Linotype" w:hAnsi="Palatino Linotype" w:cs="Arial"/>
          <w:color w:val="000000" w:themeColor="text1"/>
        </w:rPr>
        <w:t xml:space="preserve"> debe identificar claramente el tipo de información y hacer un juicio de subsunción o encaje</w:t>
      </w:r>
      <w:r w:rsidRPr="00740CFD">
        <w:rPr>
          <w:rStyle w:val="Refdenotaalpie"/>
          <w:rFonts w:ascii="Palatino Linotype" w:hAnsi="Palatino Linotype" w:cs="Arial"/>
          <w:color w:val="000000" w:themeColor="text1"/>
        </w:rPr>
        <w:footnoteReference w:id="17"/>
      </w:r>
      <w:r w:rsidRPr="00740CF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3704AF9" w14:textId="77777777" w:rsidR="00C80CF8" w:rsidRPr="00740CFD" w:rsidRDefault="00C80CF8" w:rsidP="00C80CF8">
      <w:pPr>
        <w:pStyle w:val="Prrafodelista"/>
        <w:rPr>
          <w:rFonts w:ascii="Palatino Linotype" w:hAnsi="Palatino Linotype" w:cs="Arial"/>
          <w:color w:val="000000" w:themeColor="text1"/>
        </w:rPr>
      </w:pPr>
    </w:p>
    <w:p w14:paraId="15F92600"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23384ED"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D7F310B" w14:textId="77777777" w:rsidR="00C80CF8" w:rsidRPr="00740CFD"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33" w:name="_Toc485733666"/>
      <w:bookmarkStart w:id="34" w:name="_Toc487139037"/>
      <w:bookmarkStart w:id="35" w:name="_Toc490060412"/>
      <w:bookmarkStart w:id="36" w:name="_Toc492468081"/>
      <w:bookmarkStart w:id="37" w:name="_Toc2878596"/>
      <w:bookmarkStart w:id="38" w:name="_Toc10711864"/>
      <w:bookmarkStart w:id="39" w:name="_Toc18609014"/>
      <w:bookmarkStart w:id="40" w:name="_Toc22130361"/>
      <w:bookmarkStart w:id="41" w:name="_Toc33809647"/>
      <w:bookmarkStart w:id="42" w:name="_Toc58504405"/>
      <w:r w:rsidRPr="00740CFD">
        <w:rPr>
          <w:rFonts w:ascii="Palatino Linotype" w:hAnsi="Palatino Linotype"/>
          <w:b/>
          <w:color w:val="000000" w:themeColor="text1"/>
          <w:sz w:val="24"/>
          <w:szCs w:val="24"/>
        </w:rPr>
        <w:t>Requisitos de fondo del acuerdo de clasificación.</w:t>
      </w:r>
      <w:bookmarkEnd w:id="33"/>
      <w:bookmarkEnd w:id="34"/>
      <w:bookmarkEnd w:id="35"/>
      <w:bookmarkEnd w:id="36"/>
      <w:bookmarkEnd w:id="37"/>
      <w:bookmarkEnd w:id="38"/>
      <w:bookmarkEnd w:id="39"/>
      <w:bookmarkEnd w:id="40"/>
      <w:bookmarkEnd w:id="41"/>
      <w:bookmarkEnd w:id="42"/>
    </w:p>
    <w:p w14:paraId="73894EA1" w14:textId="77777777" w:rsidR="00C80CF8" w:rsidRPr="00740CFD" w:rsidRDefault="00C80CF8" w:rsidP="00C80CF8">
      <w:pPr>
        <w:pStyle w:val="Prrafodelista"/>
        <w:rPr>
          <w:rFonts w:ascii="Palatino Linotype" w:hAnsi="Palatino Linotype" w:cs="Arial"/>
          <w:color w:val="000000" w:themeColor="text1"/>
          <w:lang w:val="es-MX"/>
        </w:rPr>
      </w:pPr>
    </w:p>
    <w:p w14:paraId="759A7C4F"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29FCC6C"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07723077"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olor w:val="000000" w:themeColor="text1"/>
        </w:rPr>
        <w:t xml:space="preserve">De lo anterior, se desprende </w:t>
      </w:r>
      <w:proofErr w:type="gramStart"/>
      <w:r w:rsidRPr="00740CFD">
        <w:rPr>
          <w:rFonts w:ascii="Palatino Linotype" w:hAnsi="Palatino Linotype"/>
          <w:color w:val="000000" w:themeColor="text1"/>
        </w:rPr>
        <w:t>que</w:t>
      </w:r>
      <w:proofErr w:type="gramEnd"/>
      <w:r w:rsidRPr="00740CFD">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BA07EB" w14:textId="77777777" w:rsidR="00C80CF8" w:rsidRPr="00740CFD" w:rsidRDefault="00C80CF8" w:rsidP="00C80CF8">
      <w:pPr>
        <w:pStyle w:val="Prrafodelista"/>
        <w:rPr>
          <w:rFonts w:ascii="Palatino Linotype" w:hAnsi="Palatino Linotype" w:cs="Arial"/>
          <w:color w:val="000000" w:themeColor="text1"/>
          <w:lang w:eastAsia="es-MX"/>
        </w:rPr>
      </w:pPr>
    </w:p>
    <w:p w14:paraId="75CE8F2B"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740CFD">
        <w:rPr>
          <w:rFonts w:ascii="Palatino Linotype" w:hAnsi="Palatino Linotype" w:cs="Arial"/>
          <w:color w:val="000000" w:themeColor="text1"/>
          <w:lang w:eastAsia="es-MX"/>
        </w:rPr>
        <w:lastRenderedPageBreak/>
        <w:t xml:space="preserve">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40CFD">
        <w:rPr>
          <w:rFonts w:ascii="Palatino Linotype" w:hAnsi="Palatino Linotype" w:cs="Arial"/>
          <w:color w:val="000000" w:themeColor="text1"/>
          <w:lang w:eastAsia="es-MX"/>
        </w:rPr>
        <w:t>hecho....</w:t>
      </w:r>
      <w:proofErr w:type="gramEnd"/>
      <w:r w:rsidRPr="00740CFD">
        <w:rPr>
          <w:rFonts w:ascii="Palatino Linotype" w:hAnsi="Palatino Linotype" w:cs="Arial"/>
          <w:color w:val="000000" w:themeColor="text1"/>
          <w:lang w:eastAsia="es-MX"/>
        </w:rPr>
        <w:t>”.</w:t>
      </w:r>
      <w:r w:rsidRPr="00740CFD">
        <w:rPr>
          <w:rStyle w:val="Refdenotaalpie"/>
          <w:rFonts w:ascii="Palatino Linotype" w:hAnsi="Palatino Linotype" w:cs="Arial"/>
          <w:color w:val="000000" w:themeColor="text1"/>
          <w:lang w:eastAsia="es-MX"/>
        </w:rPr>
        <w:footnoteReference w:id="18"/>
      </w:r>
    </w:p>
    <w:p w14:paraId="10576BCC" w14:textId="77777777" w:rsidR="00C80CF8" w:rsidRPr="00740CFD" w:rsidRDefault="00C80CF8" w:rsidP="00C80CF8">
      <w:pPr>
        <w:pStyle w:val="Prrafodelista"/>
        <w:rPr>
          <w:rFonts w:ascii="Palatino Linotype" w:hAnsi="Palatino Linotype" w:cs="Arial"/>
          <w:color w:val="000000" w:themeColor="text1"/>
          <w:lang w:eastAsia="es-MX"/>
        </w:rPr>
      </w:pPr>
    </w:p>
    <w:p w14:paraId="04CF184D"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17E3F560" w14:textId="77777777" w:rsidR="00C80CF8" w:rsidRPr="00740CFD" w:rsidRDefault="00C80CF8" w:rsidP="00C80CF8">
      <w:pPr>
        <w:spacing w:line="360" w:lineRule="auto"/>
        <w:ind w:right="618"/>
        <w:contextualSpacing/>
        <w:jc w:val="both"/>
        <w:rPr>
          <w:rFonts w:ascii="Palatino Linotype" w:hAnsi="Palatino Linotype" w:cs="Arial"/>
          <w:color w:val="000000" w:themeColor="text1"/>
        </w:rPr>
      </w:pPr>
    </w:p>
    <w:p w14:paraId="1F492E95"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b/>
          <w:i/>
          <w:color w:val="000000" w:themeColor="text1"/>
          <w:sz w:val="22"/>
          <w:szCs w:val="22"/>
        </w:rPr>
        <w:t>FUNDAMENTACIÓN Y MOTIVACIÓN.</w:t>
      </w:r>
      <w:r w:rsidRPr="00740CFD">
        <w:rPr>
          <w:rFonts w:ascii="Palatino Linotype" w:hAnsi="Palatino Linotype" w:cs="Arial"/>
          <w:i/>
          <w:color w:val="000000" w:themeColor="text1"/>
          <w:sz w:val="22"/>
          <w:szCs w:val="22"/>
        </w:rPr>
        <w:t xml:space="preserve"> La </w:t>
      </w:r>
      <w:r w:rsidRPr="00740CF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0CFD">
        <w:rPr>
          <w:rFonts w:ascii="Palatino Linotype" w:hAnsi="Palatino Linotype" w:cs="Arial"/>
          <w:i/>
          <w:color w:val="000000" w:themeColor="text1"/>
          <w:sz w:val="22"/>
          <w:szCs w:val="22"/>
        </w:rPr>
        <w:t>.</w:t>
      </w:r>
    </w:p>
    <w:p w14:paraId="558CC146"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t>SEGUNDO TRIBUNAL COLEGIADO DEL SEXTO CIRCUITO.</w:t>
      </w:r>
    </w:p>
    <w:p w14:paraId="13DF8EA6"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02701F38"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14:paraId="226A6191"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662DB052"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1D236EC" w14:textId="77777777" w:rsidR="00C80CF8" w:rsidRPr="00740CFD"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740CF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740CFD">
        <w:rPr>
          <w:rFonts w:ascii="Palatino Linotype" w:hAnsi="Palatino Linotype" w:cs="Arial"/>
          <w:i/>
          <w:color w:val="000000" w:themeColor="text1"/>
          <w:sz w:val="22"/>
          <w:szCs w:val="22"/>
        </w:rPr>
        <w:t>Baigts</w:t>
      </w:r>
      <w:proofErr w:type="spellEnd"/>
      <w:r w:rsidRPr="00740CFD">
        <w:rPr>
          <w:rFonts w:ascii="Palatino Linotype" w:hAnsi="Palatino Linotype" w:cs="Arial"/>
          <w:i/>
          <w:color w:val="000000" w:themeColor="text1"/>
          <w:sz w:val="22"/>
          <w:szCs w:val="22"/>
        </w:rPr>
        <w:t xml:space="preserve"> Muñoz.</w:t>
      </w:r>
      <w:r w:rsidRPr="00740CFD">
        <w:rPr>
          <w:rStyle w:val="Refdenotaalpie"/>
          <w:rFonts w:ascii="Palatino Linotype" w:hAnsi="Palatino Linotype" w:cs="Arial"/>
          <w:i/>
          <w:color w:val="000000" w:themeColor="text1"/>
          <w:sz w:val="22"/>
          <w:szCs w:val="22"/>
        </w:rPr>
        <w:footnoteReference w:id="19"/>
      </w:r>
    </w:p>
    <w:p w14:paraId="7891BC3F" w14:textId="77777777" w:rsidR="00C80CF8" w:rsidRPr="00740CFD" w:rsidRDefault="00C80CF8" w:rsidP="00C80CF8">
      <w:pPr>
        <w:pStyle w:val="Prrafodelista"/>
        <w:rPr>
          <w:rFonts w:ascii="Palatino Linotype" w:hAnsi="Palatino Linotype" w:cs="Arial"/>
          <w:color w:val="000000" w:themeColor="text1"/>
          <w:lang w:eastAsia="es-MX"/>
        </w:rPr>
      </w:pPr>
    </w:p>
    <w:p w14:paraId="09EFA5CB"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B80C53"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34BDB31B"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8CDC50" w14:textId="77777777" w:rsidR="00C80CF8" w:rsidRPr="00740CFD" w:rsidRDefault="00C80CF8" w:rsidP="00C80CF8">
      <w:pPr>
        <w:pStyle w:val="Prrafodelista"/>
        <w:rPr>
          <w:rFonts w:ascii="Palatino Linotype" w:hAnsi="Palatino Linotype" w:cs="Arial"/>
          <w:color w:val="000000" w:themeColor="text1"/>
          <w:lang w:eastAsia="es-MX"/>
        </w:rPr>
      </w:pPr>
    </w:p>
    <w:p w14:paraId="72ECCA2B"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114BD0D" w14:textId="77777777" w:rsidR="00C80CF8" w:rsidRPr="00740CFD" w:rsidRDefault="00C80CF8" w:rsidP="00C80CF8">
      <w:pPr>
        <w:pStyle w:val="Prrafodelista"/>
        <w:rPr>
          <w:rFonts w:ascii="Palatino Linotype" w:hAnsi="Palatino Linotype" w:cs="Arial"/>
          <w:color w:val="000000" w:themeColor="text1"/>
          <w:lang w:eastAsia="es-MX"/>
        </w:rPr>
      </w:pPr>
    </w:p>
    <w:p w14:paraId="13A53EB8"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740CFD">
        <w:rPr>
          <w:rFonts w:ascii="Palatino Linotype" w:hAnsi="Palatino Linotype"/>
          <w:color w:val="000000" w:themeColor="text1"/>
        </w:rPr>
        <w:t xml:space="preserve"> </w:t>
      </w:r>
      <w:r w:rsidRPr="00740CFD">
        <w:rPr>
          <w:rFonts w:ascii="Palatino Linotype" w:hAnsi="Palatino Linotype" w:cs="Arial"/>
          <w:color w:val="000000" w:themeColor="text1"/>
          <w:lang w:eastAsia="es-MX"/>
        </w:rPr>
        <w:t>datos personales</w:t>
      </w:r>
      <w:r w:rsidRPr="00740CFD">
        <w:rPr>
          <w:rStyle w:val="Refdenotaalpie"/>
          <w:rFonts w:ascii="Palatino Linotype" w:hAnsi="Palatino Linotype" w:cs="Arial"/>
          <w:color w:val="000000" w:themeColor="text1"/>
          <w:lang w:eastAsia="es-MX"/>
        </w:rPr>
        <w:footnoteReference w:id="20"/>
      </w:r>
      <w:r w:rsidRPr="00740CFD">
        <w:rPr>
          <w:rFonts w:ascii="Palatino Linotype" w:hAnsi="Palatino Linotype" w:cs="Arial"/>
          <w:color w:val="000000" w:themeColor="text1"/>
          <w:lang w:eastAsia="es-MX"/>
        </w:rPr>
        <w:t xml:space="preserve">, </w:t>
      </w:r>
      <w:r w:rsidRPr="00740CFD">
        <w:rPr>
          <w:rFonts w:ascii="Palatino Linotype" w:eastAsia="Calibri" w:hAnsi="Palatino Linotype" w:cs="Arial"/>
          <w:color w:val="000000" w:themeColor="text1"/>
          <w:lang w:eastAsia="es-MX"/>
        </w:rPr>
        <w:t>p</w:t>
      </w:r>
      <w:proofErr w:type="spellStart"/>
      <w:r w:rsidRPr="00740CFD">
        <w:rPr>
          <w:rFonts w:ascii="Palatino Linotype" w:eastAsia="Calibri" w:hAnsi="Palatino Linotype" w:cs="Arial"/>
          <w:color w:val="000000" w:themeColor="text1"/>
          <w:lang w:val="es-ES" w:eastAsia="es-MX"/>
        </w:rPr>
        <w:t>or</w:t>
      </w:r>
      <w:proofErr w:type="spellEnd"/>
      <w:r w:rsidRPr="00740CFD">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4563C5A7" w14:textId="77777777" w:rsidR="00C80CF8" w:rsidRPr="00740CFD" w:rsidRDefault="00C80CF8" w:rsidP="00C80CF8">
      <w:pPr>
        <w:pStyle w:val="Prrafodelista"/>
        <w:rPr>
          <w:rFonts w:ascii="Palatino Linotype" w:eastAsia="Calibri" w:hAnsi="Palatino Linotype" w:cs="Arial"/>
          <w:color w:val="000000" w:themeColor="text1"/>
          <w:lang w:val="es-ES" w:eastAsia="es-MX"/>
        </w:rPr>
      </w:pPr>
    </w:p>
    <w:p w14:paraId="1FA26E7A" w14:textId="33F094D4"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eastAsia="Calibri" w:hAnsi="Palatino Linotype" w:cs="Arial"/>
          <w:color w:val="000000" w:themeColor="text1"/>
          <w:lang w:val="es-ES" w:eastAsia="es-MX"/>
        </w:rPr>
        <w:t xml:space="preserve">Es de señalar, que por lo que hace a las versiones públicas, el </w:t>
      </w:r>
      <w:r w:rsidRPr="00740CFD">
        <w:rPr>
          <w:rFonts w:ascii="Palatino Linotype" w:eastAsia="Calibri" w:hAnsi="Palatino Linotype" w:cs="Arial"/>
          <w:b/>
          <w:color w:val="000000" w:themeColor="text1"/>
          <w:lang w:val="es-ES" w:eastAsia="es-MX"/>
        </w:rPr>
        <w:t>SUJETO OBLIGADO</w:t>
      </w:r>
      <w:r w:rsidRPr="00740CFD">
        <w:rPr>
          <w:rFonts w:ascii="Palatino Linotype" w:eastAsia="Calibri" w:hAnsi="Palatino Linotype" w:cs="Arial"/>
          <w:color w:val="000000" w:themeColor="text1"/>
          <w:lang w:val="es-ES" w:eastAsia="es-MX"/>
        </w:rPr>
        <w:t xml:space="preserve"> debe cumplir con las formalidades exigidas en la Ley, por lo que </w:t>
      </w:r>
      <w:r w:rsidRPr="00740CFD">
        <w:rPr>
          <w:rFonts w:ascii="Palatino Linotype" w:hAnsi="Palatino Linotype" w:cs="Arial"/>
          <w:color w:val="000000" w:themeColor="text1"/>
          <w:lang w:eastAsia="es-MX"/>
        </w:rPr>
        <w:t xml:space="preserve">para tal efecto emitirá el </w:t>
      </w:r>
      <w:r w:rsidRPr="00740CFD">
        <w:rPr>
          <w:rFonts w:ascii="Palatino Linotype" w:eastAsia="Calibri" w:hAnsi="Palatino Linotype" w:cs="Arial"/>
          <w:color w:val="000000" w:themeColor="text1"/>
          <w:lang w:val="es-ES" w:eastAsia="es-MX"/>
        </w:rPr>
        <w:t xml:space="preserve">Acuerdo del Comité de Transparencia en términos de los </w:t>
      </w:r>
      <w:r w:rsidRPr="00740CFD">
        <w:rPr>
          <w:rFonts w:ascii="Palatino Linotype" w:eastAsia="Calibri" w:hAnsi="Palatino Linotype" w:cs="Arial"/>
          <w:color w:val="000000" w:themeColor="text1"/>
          <w:lang w:val="es-ES" w:eastAsia="es-MX"/>
        </w:rPr>
        <w:lastRenderedPageBreak/>
        <w:t>artículos 49 fracción</w:t>
      </w:r>
      <w:r w:rsidRPr="00740CFD">
        <w:rPr>
          <w:rFonts w:ascii="Palatino Linotype" w:eastAsia="Calibri" w:hAnsi="Palatino Linotype" w:cs="Arial"/>
          <w:bCs/>
          <w:color w:val="000000" w:themeColor="text1"/>
        </w:rPr>
        <w:t xml:space="preserve"> VIII,</w:t>
      </w:r>
      <w:r w:rsidRPr="00740CFD">
        <w:rPr>
          <w:rFonts w:ascii="Palatino Linotype" w:eastAsia="Calibri" w:hAnsi="Palatino Linotype" w:cs="Arial"/>
          <w:color w:val="000000" w:themeColor="text1"/>
          <w:lang w:val="es-ES" w:eastAsia="es-MX"/>
        </w:rPr>
        <w:t xml:space="preserve"> 122</w:t>
      </w:r>
      <w:r w:rsidRPr="00740CFD">
        <w:rPr>
          <w:rFonts w:ascii="Palatino Linotype" w:hAnsi="Palatino Linotype"/>
          <w:color w:val="000000" w:themeColor="text1"/>
          <w:vertAlign w:val="superscript"/>
          <w:lang w:val="es-ES" w:eastAsia="es-MX"/>
        </w:rPr>
        <w:footnoteReference w:id="21"/>
      </w:r>
      <w:r w:rsidRPr="00740CFD">
        <w:rPr>
          <w:rFonts w:ascii="Palatino Linotype" w:eastAsia="Calibri" w:hAnsi="Palatino Linotype" w:cs="Arial"/>
          <w:color w:val="000000" w:themeColor="text1"/>
          <w:lang w:val="es-ES" w:eastAsia="es-MX"/>
        </w:rPr>
        <w:t>, 135</w:t>
      </w:r>
      <w:r w:rsidRPr="00740CFD">
        <w:rPr>
          <w:rFonts w:ascii="Palatino Linotype" w:hAnsi="Palatino Linotype"/>
          <w:color w:val="000000" w:themeColor="text1"/>
          <w:vertAlign w:val="superscript"/>
          <w:lang w:val="es-ES" w:eastAsia="es-MX"/>
        </w:rPr>
        <w:footnoteReference w:id="22"/>
      </w:r>
      <w:r w:rsidRPr="00740CF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w:t>
      </w:r>
      <w:r w:rsidR="00265C79" w:rsidRPr="00740CFD">
        <w:rPr>
          <w:rFonts w:ascii="Palatino Linotype" w:eastAsia="Calibri" w:hAnsi="Palatino Linotype" w:cs="Arial"/>
          <w:color w:val="000000" w:themeColor="text1"/>
          <w:lang w:val="es-ES" w:eastAsia="es-MX"/>
        </w:rPr>
        <w:t>á</w:t>
      </w:r>
      <w:r w:rsidRPr="00740CFD">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3574EF2D" w14:textId="77777777" w:rsidR="00C80CF8" w:rsidRPr="00740CFD" w:rsidRDefault="00C80CF8" w:rsidP="00C80CF8">
      <w:pPr>
        <w:pStyle w:val="Prrafodelista"/>
        <w:rPr>
          <w:rFonts w:ascii="Palatino Linotype" w:eastAsia="Calibri" w:hAnsi="Palatino Linotype" w:cs="Arial"/>
          <w:color w:val="000000" w:themeColor="text1"/>
          <w:lang w:val="es-ES" w:eastAsia="es-CO"/>
        </w:rPr>
      </w:pPr>
    </w:p>
    <w:p w14:paraId="6208554E"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40CFD">
        <w:rPr>
          <w:rFonts w:ascii="Palatino Linotype" w:eastAsia="Calibri" w:hAnsi="Palatino Linotype" w:cs="Arial"/>
          <w:b/>
          <w:color w:val="000000" w:themeColor="text1"/>
          <w:lang w:val="es-ES" w:eastAsia="es-CO"/>
        </w:rPr>
        <w:t>SUJETO OBLIGADO</w:t>
      </w:r>
      <w:r w:rsidRPr="00740CFD">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BD87DF" w14:textId="77777777" w:rsidR="00C80CF8" w:rsidRPr="00740CFD" w:rsidRDefault="00C80CF8" w:rsidP="00C80CF8">
      <w:pPr>
        <w:pStyle w:val="Prrafodelista"/>
        <w:rPr>
          <w:rFonts w:ascii="Palatino Linotype" w:hAnsi="Palatino Linotype" w:cs="Arial"/>
          <w:color w:val="000000" w:themeColor="text1"/>
          <w:lang w:eastAsia="es-MX"/>
        </w:rPr>
      </w:pPr>
    </w:p>
    <w:p w14:paraId="26125D7D"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 xml:space="preserve">Siendo así que, </w:t>
      </w:r>
      <w:r w:rsidRPr="00740CFD">
        <w:rPr>
          <w:rFonts w:ascii="Palatino Linotype" w:hAnsi="Palatino Linotype"/>
          <w:color w:val="000000" w:themeColor="text1"/>
        </w:rPr>
        <w:t xml:space="preserve">la clasificación de la información, en cualquiera de sus modalidades, deberá de justificarse en un Acuerdo de Clasificación de Información </w:t>
      </w:r>
      <w:r w:rsidRPr="00740CFD">
        <w:rPr>
          <w:rFonts w:ascii="Palatino Linotype" w:hAnsi="Palatino Linotype"/>
          <w:color w:val="000000" w:themeColor="text1"/>
        </w:rPr>
        <w:lastRenderedPageBreak/>
        <w:t xml:space="preserve">emitido por el Comité del Transparencia del </w:t>
      </w:r>
      <w:r w:rsidRPr="00740CFD">
        <w:rPr>
          <w:rFonts w:ascii="Palatino Linotype" w:hAnsi="Palatino Linotype"/>
          <w:b/>
          <w:color w:val="000000" w:themeColor="text1"/>
        </w:rPr>
        <w:t>SUJETO OBLIGADO</w:t>
      </w:r>
      <w:r w:rsidRPr="00740CFD">
        <w:rPr>
          <w:rFonts w:ascii="Palatino Linotype" w:hAnsi="Palatino Linotype"/>
          <w:color w:val="000000" w:themeColor="text1"/>
        </w:rPr>
        <w:t xml:space="preserve">. Dicho acuerdo deberá de contener los </w:t>
      </w:r>
      <w:r w:rsidRPr="00740CFD">
        <w:rPr>
          <w:rFonts w:ascii="Palatino Linotype" w:hAnsi="Palatino Linotype"/>
          <w:b/>
          <w:color w:val="000000" w:themeColor="text1"/>
        </w:rPr>
        <w:t>razonamientos lógicos</w:t>
      </w:r>
      <w:r w:rsidRPr="00740CFD">
        <w:rPr>
          <w:rFonts w:ascii="Palatino Linotype" w:hAnsi="Palatino Linotype"/>
          <w:color w:val="000000" w:themeColor="text1"/>
        </w:rPr>
        <w:t xml:space="preserve"> mediante los cuales se </w:t>
      </w:r>
      <w:r w:rsidRPr="00740CFD">
        <w:rPr>
          <w:rFonts w:ascii="Palatino Linotype" w:hAnsi="Palatino Linotype"/>
          <w:b/>
          <w:color w:val="000000" w:themeColor="text1"/>
        </w:rPr>
        <w:t xml:space="preserve">demuestre </w:t>
      </w:r>
      <w:r w:rsidRPr="00740CF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29995868" w14:textId="77777777" w:rsidR="00C80CF8" w:rsidRPr="00740CFD" w:rsidRDefault="00C80CF8" w:rsidP="00C80CF8">
      <w:pPr>
        <w:pStyle w:val="Prrafodelista"/>
        <w:rPr>
          <w:rFonts w:ascii="Palatino Linotype" w:hAnsi="Palatino Linotype" w:cs="Arial"/>
          <w:color w:val="000000" w:themeColor="text1"/>
          <w:lang w:eastAsia="es-MX"/>
        </w:rPr>
      </w:pPr>
    </w:p>
    <w:p w14:paraId="7AE15902"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2089A7" w14:textId="77777777" w:rsidR="00C80CF8" w:rsidRPr="00740CFD" w:rsidRDefault="00C80CF8" w:rsidP="00C80CF8">
      <w:pPr>
        <w:pStyle w:val="Prrafodelista"/>
        <w:rPr>
          <w:rFonts w:ascii="Palatino Linotype" w:hAnsi="Palatino Linotype" w:cs="Arial"/>
          <w:color w:val="000000" w:themeColor="text1"/>
        </w:rPr>
      </w:pPr>
    </w:p>
    <w:p w14:paraId="254DA31C" w14:textId="77777777"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E77420A" w14:textId="77777777" w:rsidR="00C80CF8" w:rsidRPr="00740CFD" w:rsidRDefault="00C80CF8" w:rsidP="00C80CF8">
      <w:pPr>
        <w:pStyle w:val="Prrafodelista"/>
        <w:rPr>
          <w:rFonts w:ascii="Palatino Linotype" w:hAnsi="Palatino Linotype" w:cs="Arial"/>
          <w:color w:val="000000" w:themeColor="text1"/>
          <w:lang w:val="es-ES"/>
        </w:rPr>
      </w:pPr>
    </w:p>
    <w:p w14:paraId="302D3D72" w14:textId="10039AFC" w:rsidR="00C80CF8" w:rsidRPr="00740CFD"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40CFD">
        <w:rPr>
          <w:rFonts w:ascii="Palatino Linotype" w:hAnsi="Palatino Linotype" w:cs="Arial"/>
          <w:color w:val="000000" w:themeColor="text1"/>
          <w:lang w:val="es-ES"/>
        </w:rPr>
        <w:t>Es decir</w:t>
      </w:r>
      <w:r w:rsidR="00265C79" w:rsidRPr="00740CFD">
        <w:rPr>
          <w:rFonts w:ascii="Palatino Linotype" w:hAnsi="Palatino Linotype" w:cs="Arial"/>
          <w:color w:val="000000" w:themeColor="text1"/>
          <w:lang w:val="es-ES"/>
        </w:rPr>
        <w:t xml:space="preserve">, </w:t>
      </w:r>
      <w:r w:rsidRPr="00740CFD">
        <w:rPr>
          <w:rFonts w:ascii="Palatino Linotype" w:hAnsi="Palatino Linotype" w:cs="Arial"/>
          <w:color w:val="000000" w:themeColor="text1"/>
          <w:lang w:val="es-ES"/>
        </w:rPr>
        <w:t>un documento público testado que no se acompañe del respectivo acuerdo de clasificación no es una versión pública sino un documento alterado.</w:t>
      </w:r>
    </w:p>
    <w:p w14:paraId="529B00A6" w14:textId="77777777" w:rsidR="00C80CF8" w:rsidRPr="00740CFD"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14:paraId="5F5D4959" w14:textId="6EF974B2" w:rsidR="00C80CF8" w:rsidRPr="00740CFD" w:rsidRDefault="00C80CF8" w:rsidP="00740CFD">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740CFD">
        <w:rPr>
          <w:rFonts w:ascii="Palatino Linotype" w:eastAsia="MS Mincho" w:hAnsi="Palatino Linotype" w:cstheme="majorBidi"/>
          <w:lang w:val="es-ES_tradnl" w:eastAsia="es-ES"/>
        </w:rPr>
        <w:t xml:space="preserve">Por lo anteriormente expuesto y fundado este </w:t>
      </w:r>
      <w:r w:rsidRPr="00740CFD">
        <w:rPr>
          <w:rFonts w:ascii="Palatino Linotype" w:eastAsia="MS Mincho" w:hAnsi="Palatino Linotype" w:cstheme="majorBidi"/>
          <w:b/>
          <w:lang w:val="es-ES_tradnl" w:eastAsia="es-ES"/>
        </w:rPr>
        <w:t>ÓRGANO GARANTE</w:t>
      </w:r>
      <w:r w:rsidRPr="00740CFD">
        <w:rPr>
          <w:rFonts w:ascii="Palatino Linotype" w:eastAsia="MS Mincho" w:hAnsi="Palatino Linotype" w:cstheme="majorBidi"/>
          <w:lang w:val="es-ES_tradnl" w:eastAsia="es-ES"/>
        </w:rPr>
        <w:t xml:space="preserve"> emite los siguientes.</w:t>
      </w:r>
    </w:p>
    <w:p w14:paraId="18D3CD00" w14:textId="77777777" w:rsidR="000826B8" w:rsidRPr="00740CFD"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43" w:name="_Toc17302585"/>
      <w:r w:rsidRPr="00740CFD">
        <w:rPr>
          <w:rFonts w:ascii="Palatino Linotype" w:eastAsia="Calibri" w:hAnsi="Palatino Linotype"/>
          <w:b/>
          <w:color w:val="auto"/>
          <w:sz w:val="24"/>
          <w:szCs w:val="24"/>
          <w:lang w:val="es-ES_tradnl" w:eastAsia="es-ES"/>
        </w:rPr>
        <w:t>R E S O L U T I V O S</w:t>
      </w:r>
      <w:bookmarkEnd w:id="43"/>
    </w:p>
    <w:p w14:paraId="106C4189" w14:textId="7B17FA01" w:rsidR="000826B8" w:rsidRPr="00740CFD" w:rsidRDefault="00E82FA3" w:rsidP="00B74BB9">
      <w:pPr>
        <w:spacing w:before="240" w:after="240" w:line="360" w:lineRule="auto"/>
        <w:jc w:val="both"/>
        <w:rPr>
          <w:rFonts w:ascii="Palatino Linotype" w:hAnsi="Palatino Linotype" w:cs="Arial"/>
          <w:lang w:val="es-ES" w:eastAsia="es-ES"/>
        </w:rPr>
      </w:pPr>
      <w:r w:rsidRPr="00740CFD">
        <w:rPr>
          <w:rFonts w:ascii="Palatino Linotype" w:hAnsi="Palatino Linotype" w:cs="Arial"/>
          <w:b/>
          <w:bCs/>
          <w:lang w:val="es-ES_tradnl"/>
        </w:rPr>
        <w:t>PRIMER</w:t>
      </w:r>
      <w:r w:rsidR="00851092" w:rsidRPr="00740CFD">
        <w:rPr>
          <w:rFonts w:ascii="Palatino Linotype" w:hAnsi="Palatino Linotype" w:cs="Arial"/>
          <w:b/>
          <w:bCs/>
          <w:lang w:val="es-ES_tradnl"/>
        </w:rPr>
        <w:t>O.</w:t>
      </w:r>
      <w:r w:rsidR="00851092" w:rsidRPr="00740CFD">
        <w:rPr>
          <w:rFonts w:ascii="Palatino Linotype" w:hAnsi="Palatino Linotype" w:cs="Arial"/>
          <w:lang w:val="es-ES_tradnl"/>
        </w:rPr>
        <w:t xml:space="preserve"> </w:t>
      </w:r>
      <w:r w:rsidR="000826B8" w:rsidRPr="00740CFD">
        <w:rPr>
          <w:rFonts w:ascii="Palatino Linotype" w:hAnsi="Palatino Linotype" w:cs="Arial"/>
          <w:lang w:val="es-ES_tradnl"/>
        </w:rPr>
        <w:t xml:space="preserve">Se </w:t>
      </w:r>
      <w:r w:rsidR="00AA0EFA" w:rsidRPr="00740CFD">
        <w:rPr>
          <w:rFonts w:ascii="Palatino Linotype" w:hAnsi="Palatino Linotype" w:cs="Arial"/>
          <w:b/>
          <w:lang w:val="es-ES_tradnl"/>
        </w:rPr>
        <w:t>REVOCA</w:t>
      </w:r>
      <w:r w:rsidR="00B74BB9" w:rsidRPr="00740CFD">
        <w:rPr>
          <w:rFonts w:ascii="Palatino Linotype" w:hAnsi="Palatino Linotype" w:cs="Arial"/>
          <w:b/>
          <w:lang w:val="es-ES_tradnl"/>
        </w:rPr>
        <w:t>N</w:t>
      </w:r>
      <w:r w:rsidR="000826B8" w:rsidRPr="00740CFD">
        <w:rPr>
          <w:rFonts w:ascii="Palatino Linotype" w:hAnsi="Palatino Linotype" w:cs="Arial"/>
          <w:lang w:val="es-ES_tradnl"/>
        </w:rPr>
        <w:t xml:space="preserve"> </w:t>
      </w:r>
      <w:r w:rsidR="000826B8" w:rsidRPr="00740CFD">
        <w:rPr>
          <w:rFonts w:ascii="Palatino Linotype" w:eastAsia="Arial Unicode MS" w:hAnsi="Palatino Linotype" w:cs="Arial"/>
          <w:lang w:val="es-ES_tradnl"/>
        </w:rPr>
        <w:t>la</w:t>
      </w:r>
      <w:r w:rsidR="00B74BB9" w:rsidRPr="00740CFD">
        <w:rPr>
          <w:rFonts w:ascii="Palatino Linotype" w:eastAsia="Arial Unicode MS" w:hAnsi="Palatino Linotype" w:cs="Arial"/>
          <w:lang w:val="es-ES_tradnl"/>
        </w:rPr>
        <w:t>s</w:t>
      </w:r>
      <w:r w:rsidR="000826B8" w:rsidRPr="00740CFD">
        <w:rPr>
          <w:rFonts w:ascii="Palatino Linotype" w:eastAsia="Arial Unicode MS" w:hAnsi="Palatino Linotype" w:cs="Arial"/>
          <w:lang w:val="es-ES_tradnl"/>
        </w:rPr>
        <w:t xml:space="preserve"> respuesta</w:t>
      </w:r>
      <w:r w:rsidR="00B74BB9" w:rsidRPr="00740CFD">
        <w:rPr>
          <w:rFonts w:ascii="Palatino Linotype" w:eastAsia="Arial Unicode MS" w:hAnsi="Palatino Linotype" w:cs="Arial"/>
          <w:lang w:val="es-ES_tradnl"/>
        </w:rPr>
        <w:t>s</w:t>
      </w:r>
      <w:r w:rsidR="000826B8" w:rsidRPr="00740CFD">
        <w:rPr>
          <w:rFonts w:ascii="Palatino Linotype" w:eastAsia="Arial Unicode MS" w:hAnsi="Palatino Linotype" w:cs="Arial"/>
          <w:lang w:val="es-ES_tradnl"/>
        </w:rPr>
        <w:t xml:space="preserve"> entregada</w:t>
      </w:r>
      <w:r w:rsidR="00B74BB9" w:rsidRPr="00740CFD">
        <w:rPr>
          <w:rFonts w:ascii="Palatino Linotype" w:eastAsia="Arial Unicode MS" w:hAnsi="Palatino Linotype" w:cs="Arial"/>
          <w:lang w:val="es-ES_tradnl"/>
        </w:rPr>
        <w:t>s</w:t>
      </w:r>
      <w:r w:rsidR="000826B8" w:rsidRPr="00740CFD">
        <w:rPr>
          <w:rFonts w:ascii="Palatino Linotype" w:eastAsia="Arial Unicode MS" w:hAnsi="Palatino Linotype" w:cs="Arial"/>
          <w:lang w:val="es-ES_tradnl"/>
        </w:rPr>
        <w:t xml:space="preserve"> por </w:t>
      </w:r>
      <w:r w:rsidR="00AA0EFA" w:rsidRPr="00740CFD">
        <w:rPr>
          <w:rFonts w:ascii="Palatino Linotype" w:eastAsia="Arial Unicode MS" w:hAnsi="Palatino Linotype" w:cs="Arial"/>
          <w:lang w:val="es-ES_tradnl"/>
        </w:rPr>
        <w:t xml:space="preserve">el Ayuntamiento de Ixtapan de la Sal, </w:t>
      </w:r>
      <w:r w:rsidR="000826B8" w:rsidRPr="00740CFD">
        <w:rPr>
          <w:rFonts w:ascii="Palatino Linotype" w:eastAsia="Arial Unicode MS" w:hAnsi="Palatino Linotype" w:cs="Arial"/>
          <w:lang w:val="es-ES_tradnl"/>
        </w:rPr>
        <w:t>a la solicitud</w:t>
      </w:r>
      <w:r w:rsidR="00B74BB9" w:rsidRPr="00740CFD">
        <w:rPr>
          <w:rFonts w:ascii="Palatino Linotype" w:eastAsia="Arial Unicode MS" w:hAnsi="Palatino Linotype" w:cs="Arial"/>
          <w:lang w:val="es-ES_tradnl"/>
        </w:rPr>
        <w:t>es</w:t>
      </w:r>
      <w:r w:rsidR="000826B8" w:rsidRPr="00740CFD">
        <w:rPr>
          <w:rFonts w:ascii="Palatino Linotype" w:eastAsia="Arial Unicode MS" w:hAnsi="Palatino Linotype" w:cs="Arial"/>
          <w:lang w:val="es-ES_tradnl"/>
        </w:rPr>
        <w:t xml:space="preserve"> de información número </w:t>
      </w:r>
      <w:r w:rsidR="00B74BB9" w:rsidRPr="00740CFD">
        <w:rPr>
          <w:rFonts w:ascii="Palatino Linotype" w:eastAsia="Calibri" w:hAnsi="Palatino Linotype" w:cs="Arial"/>
          <w:b/>
          <w:lang w:val="es-ES"/>
        </w:rPr>
        <w:t xml:space="preserve">01055/IXTASAL/IP/2020, 01052/IXTASAL/IP/2020, 01051/IXTASAL/IP/2020, 01048/IXTASAL/IP/2020, 01047/IXTASAL/IP/2020, 01046/IXTASAL/IP/2020, 01045/IXTASAL/IP/2020, 01044/IXTASAL/IP/2020, 01043/IXTASAL/IP/2020, 01007/IXTASAL/IP/2020, 01006/IXTASAL/IP/2020, 01005/IXTASAL/IP/2020, 01004/IXTASAL/IP/2020, 00989/IXTASAL/IP/2020, 00988/IXTASAL/IP/2020, 00985/IXTASAL/IP/2020, 00984/IXTASAL/IP/2020, 00983/IXTASAL/IP/2020, 00982/IXTASAL/IP/2020, 00981/IXTASAL/IP/2020, 00980/IXTASAL/IP/2020, 00977/IXTASAL/IP/2020, 00976/IXTASAL/IP/2020, 00975/IXTASAL/IP/2020, 00974/IXTASAL/IP/2020, 00973/IXTASAL/IP/2020, 00972/IXTASAL/IP/2020, 00971/IXTASAL/IP/2020, 00970/IXTASAL/IP/2020, 00969/IXTASAL/IP/2020, 00968/IXTASAL/IP/2020, 00967/IXTASAL/IP/2020, 00966/IXTASAL/IP/2020, 00965/IXTASAL/IP/2020, 00964/IXTASAL/IP/2020, 00963/IXTASAL/IP/2020, 00962/IXTASAL/IP/2020, 00961/IXTASAL/IP/2020, 00960/IXTASAL/IP/2020, 00959/IXTASAL/IP/2020, 00958/IXTASAL/IP/2020, 00957/IXTASAL/IP/2020, 00956/IXTASAL/IP/2020, 00955/IXTASAL/IP/2020, 00954/IXTASAL/IP/2020, 00953/IXTASAL/IP/2020, 00952/IXTASAL/IP/2020, 00951/IXTASAL/IP/2020, 00949/IXTASAL/IP/2020, </w:t>
      </w:r>
      <w:r w:rsidR="00B74BB9" w:rsidRPr="00740CFD">
        <w:rPr>
          <w:rFonts w:ascii="Palatino Linotype" w:eastAsia="Calibri" w:hAnsi="Palatino Linotype" w:cs="Arial"/>
          <w:b/>
          <w:lang w:val="es-ES"/>
        </w:rPr>
        <w:lastRenderedPageBreak/>
        <w:t>00948/IXTASAL/IP/2020, 00947/IXTASAL/IP/2020, 00946/IXTASAL/IP/2020, 00945/IXTASAL/IP/2020, 00944/IXTASAL/IP/2020, 00943/IXTASAL/IP/2020, 00942/IXTASAL/IP/2020, 00941/IXTASAL/IP/2020, 00940/IXTASAL/IP/2020, 00939/IXTASAL/IP/2020, 00938/IXTASAL/IP/2020, 00937/IXTASAL/IP/2020, 00936/IXTASAL/IP/2020, 00935/IXTASAL/IP/2020, 00934/IXTASAL/IP/2020, 00911/IXTASAL/IP/2020, 00910/IXTASAL/IP/2020, 00902/IXTASAL/IP/2020, 00901/IXTASAL/IP/2020, 00900/IXTASAL/IP/2020, 00899/IXTASAL/IP/2020, 00898/IXTASAL/IP/2020, 00897/IXTASAL/IP/2020, 00870/IXTASAL/IP/2020, 00869/IXTASAL/IP/2020, 00868/IXTASAL/IP/2020, 00867/IXTASAL/IP/2020, 00866/IXTASAL/IP/2020, 00856/IXTASAL/IP/2020, 00855/IXTASAL/IP/2020, 00854/IXTASAL/IP/2020, 00853/IXTASAL/IP/2020, 00840/IXTASAL/IP/2020, 00839/IXTASAL/IP/2020, 00838/IXTASAL/IP/2020 y 00837/IXTASAL/IP/2020</w:t>
      </w:r>
      <w:r w:rsidR="000826B8" w:rsidRPr="00740CFD">
        <w:rPr>
          <w:rFonts w:ascii="Palatino Linotype" w:eastAsia="Arial Unicode MS" w:hAnsi="Palatino Linotype" w:cs="Arial"/>
          <w:lang w:val="es-ES_tradnl"/>
        </w:rPr>
        <w:t xml:space="preserve">, por resultar fundados los motivos de inconformidad que arguye la </w:t>
      </w:r>
      <w:r w:rsidR="000826B8" w:rsidRPr="00740CFD">
        <w:rPr>
          <w:rFonts w:ascii="Palatino Linotype" w:eastAsia="Arial Unicode MS" w:hAnsi="Palatino Linotype" w:cs="Arial"/>
          <w:b/>
          <w:lang w:val="es-ES_tradnl"/>
        </w:rPr>
        <w:t>RECURRENTE</w:t>
      </w:r>
      <w:r w:rsidR="000826B8" w:rsidRPr="00740CFD">
        <w:rPr>
          <w:rFonts w:ascii="Palatino Linotype" w:eastAsia="Arial Unicode MS" w:hAnsi="Palatino Linotype" w:cs="Arial"/>
          <w:lang w:val="es-ES_tradnl"/>
        </w:rPr>
        <w:t>, en términos de</w:t>
      </w:r>
      <w:r w:rsidR="002D3A13" w:rsidRPr="00740CFD">
        <w:rPr>
          <w:rFonts w:ascii="Palatino Linotype" w:eastAsia="Arial Unicode MS" w:hAnsi="Palatino Linotype" w:cs="Arial"/>
          <w:lang w:val="es-ES_tradnl"/>
        </w:rPr>
        <w:t xml:space="preserve"> </w:t>
      </w:r>
      <w:r w:rsidR="00C1610B" w:rsidRPr="00740CFD">
        <w:rPr>
          <w:rFonts w:ascii="Palatino Linotype" w:eastAsia="Arial Unicode MS" w:hAnsi="Palatino Linotype" w:cs="Arial"/>
          <w:lang w:val="es-ES_tradnl"/>
        </w:rPr>
        <w:t>l</w:t>
      </w:r>
      <w:r w:rsidR="002D3A13" w:rsidRPr="00740CFD">
        <w:rPr>
          <w:rFonts w:ascii="Palatino Linotype" w:eastAsia="Arial Unicode MS" w:hAnsi="Palatino Linotype" w:cs="Arial"/>
          <w:lang w:val="es-ES_tradnl"/>
        </w:rPr>
        <w:t>os</w:t>
      </w:r>
      <w:r w:rsidR="00C1610B" w:rsidRPr="00740CFD">
        <w:rPr>
          <w:rFonts w:ascii="Palatino Linotype" w:eastAsia="Arial Unicode MS" w:hAnsi="Palatino Linotype" w:cs="Arial"/>
          <w:lang w:val="es-ES_tradnl"/>
        </w:rPr>
        <w:t xml:space="preserve"> </w:t>
      </w:r>
      <w:r w:rsidR="000826B8" w:rsidRPr="00740CFD">
        <w:rPr>
          <w:rFonts w:ascii="Palatino Linotype" w:hAnsi="Palatino Linotype" w:cs="Arial"/>
          <w:b/>
          <w:lang w:val="es-ES_tradnl"/>
        </w:rPr>
        <w:t>Considerando</w:t>
      </w:r>
      <w:r w:rsidR="002D3A13" w:rsidRPr="00740CFD">
        <w:rPr>
          <w:rFonts w:ascii="Palatino Linotype" w:hAnsi="Palatino Linotype" w:cs="Arial"/>
          <w:b/>
          <w:lang w:val="es-ES_tradnl"/>
        </w:rPr>
        <w:t>s</w:t>
      </w:r>
      <w:r w:rsidR="00C1610B" w:rsidRPr="00740CFD">
        <w:rPr>
          <w:rFonts w:ascii="Palatino Linotype" w:hAnsi="Palatino Linotype" w:cs="Arial"/>
          <w:b/>
          <w:lang w:val="es-ES_tradnl"/>
        </w:rPr>
        <w:t xml:space="preserve"> CUARTO</w:t>
      </w:r>
      <w:r w:rsidR="00C80CF8" w:rsidRPr="00740CFD">
        <w:rPr>
          <w:rFonts w:ascii="Palatino Linotype" w:hAnsi="Palatino Linotype" w:cs="Arial"/>
          <w:b/>
          <w:lang w:val="es-ES_tradnl"/>
        </w:rPr>
        <w:t xml:space="preserve"> y QUINTO</w:t>
      </w:r>
      <w:r w:rsidR="000826B8" w:rsidRPr="00740CFD">
        <w:rPr>
          <w:rFonts w:ascii="Palatino Linotype" w:hAnsi="Palatino Linotype" w:cs="Arial"/>
          <w:lang w:val="es-ES_tradnl"/>
        </w:rPr>
        <w:t xml:space="preserve"> de la presente resolución.</w:t>
      </w:r>
    </w:p>
    <w:p w14:paraId="241AD1A7" w14:textId="4376B30A" w:rsidR="000826B8" w:rsidRPr="00740CFD" w:rsidRDefault="00E82FA3" w:rsidP="008E1E4F">
      <w:pPr>
        <w:autoSpaceDE w:val="0"/>
        <w:autoSpaceDN w:val="0"/>
        <w:adjustRightInd w:val="0"/>
        <w:spacing w:before="240" w:line="360" w:lineRule="auto"/>
        <w:ind w:right="49"/>
        <w:jc w:val="both"/>
        <w:rPr>
          <w:rFonts w:ascii="Palatino Linotype" w:hAnsi="Palatino Linotype" w:cs="Arial"/>
          <w:lang w:val="es-ES_tradnl"/>
        </w:rPr>
      </w:pPr>
      <w:r w:rsidRPr="00740CFD">
        <w:rPr>
          <w:rFonts w:ascii="Palatino Linotype" w:hAnsi="Palatino Linotype" w:cs="Arial"/>
          <w:b/>
          <w:lang w:val="es-ES_tradnl"/>
        </w:rPr>
        <w:t>SEGUND</w:t>
      </w:r>
      <w:r w:rsidR="000826B8" w:rsidRPr="00740CFD">
        <w:rPr>
          <w:rFonts w:ascii="Palatino Linotype" w:hAnsi="Palatino Linotype" w:cs="Arial"/>
          <w:b/>
          <w:lang w:val="es-ES_tradnl"/>
        </w:rPr>
        <w:t>O.</w:t>
      </w:r>
      <w:r w:rsidR="000826B8" w:rsidRPr="00740CFD">
        <w:rPr>
          <w:rFonts w:ascii="Palatino Linotype" w:hAnsi="Palatino Linotype" w:cs="Arial"/>
          <w:lang w:val="es-ES_tradnl"/>
        </w:rPr>
        <w:t xml:space="preserve"> Se ordena a</w:t>
      </w:r>
      <w:r w:rsidR="00AA0EFA" w:rsidRPr="00740CFD">
        <w:rPr>
          <w:rFonts w:ascii="Palatino Linotype" w:hAnsi="Palatino Linotype" w:cs="Arial"/>
          <w:lang w:val="es-ES_tradnl"/>
        </w:rPr>
        <w:t xml:space="preserve">l </w:t>
      </w:r>
      <w:r w:rsidR="00AA0EFA" w:rsidRPr="00740CFD">
        <w:rPr>
          <w:rFonts w:ascii="Palatino Linotype" w:hAnsi="Palatino Linotype" w:cs="Arial"/>
          <w:b/>
          <w:lang w:val="es-ES_tradnl"/>
        </w:rPr>
        <w:t>Ayuntamiento de Ixtapan de la Sal</w:t>
      </w:r>
      <w:r w:rsidR="00AA0EFA" w:rsidRPr="00740CFD">
        <w:rPr>
          <w:rFonts w:ascii="Palatino Linotype" w:hAnsi="Palatino Linotype" w:cs="Arial"/>
          <w:lang w:val="es-ES_tradnl"/>
        </w:rPr>
        <w:t xml:space="preserve"> </w:t>
      </w:r>
      <w:r w:rsidR="000826B8" w:rsidRPr="00740CFD">
        <w:rPr>
          <w:rFonts w:ascii="Palatino Linotype" w:hAnsi="Palatino Linotype" w:cs="Arial"/>
          <w:lang w:val="es-ES_tradnl"/>
        </w:rPr>
        <w:t xml:space="preserve">haga entrega a la </w:t>
      </w:r>
      <w:r w:rsidR="000826B8" w:rsidRPr="00740CFD">
        <w:rPr>
          <w:rFonts w:ascii="Palatino Linotype" w:hAnsi="Palatino Linotype" w:cs="Arial"/>
          <w:b/>
          <w:lang w:val="es-ES_tradnl"/>
        </w:rPr>
        <w:t>Recurrente</w:t>
      </w:r>
      <w:r w:rsidR="000826B8" w:rsidRPr="00740CFD">
        <w:rPr>
          <w:rFonts w:ascii="Palatino Linotype" w:hAnsi="Palatino Linotype" w:cs="Arial"/>
          <w:lang w:val="es-ES_tradnl"/>
        </w:rPr>
        <w:t xml:space="preserve"> </w:t>
      </w:r>
      <w:r w:rsidR="000826B8" w:rsidRPr="00740CFD">
        <w:rPr>
          <w:rFonts w:ascii="Palatino Linotype" w:eastAsia="Calibri" w:hAnsi="Palatino Linotype" w:cs="Arial"/>
          <w:lang w:val="es-ES_tradnl"/>
        </w:rPr>
        <w:t>vía Sistema de Acceso a la Información Mexiquense (SAIMEX)</w:t>
      </w:r>
      <w:r w:rsidR="000826B8" w:rsidRPr="00740CFD">
        <w:rPr>
          <w:rFonts w:ascii="Palatino Linotype" w:hAnsi="Palatino Linotype" w:cs="Arial"/>
          <w:lang w:val="es-ES_tradnl"/>
        </w:rPr>
        <w:t>,</w:t>
      </w:r>
      <w:r w:rsidR="00987814" w:rsidRPr="00740CFD">
        <w:rPr>
          <w:rFonts w:ascii="Palatino Linotype" w:hAnsi="Palatino Linotype" w:cs="Arial"/>
          <w:lang w:val="es-ES_tradnl"/>
        </w:rPr>
        <w:t xml:space="preserve"> </w:t>
      </w:r>
      <w:r w:rsidR="00987814" w:rsidRPr="00740CFD">
        <w:rPr>
          <w:bCs/>
          <w:i/>
          <w:iCs/>
        </w:rPr>
        <w:t>la información requerida por el particular</w:t>
      </w:r>
      <w:r w:rsidR="00987814" w:rsidRPr="00740CFD">
        <w:rPr>
          <w:rFonts w:ascii="Palatino Linotype" w:hAnsi="Palatino Linotype" w:cs="Arial"/>
          <w:lang w:val="es-ES_tradnl"/>
        </w:rPr>
        <w:t>,</w:t>
      </w:r>
      <w:r w:rsidR="000826B8" w:rsidRPr="00740CFD">
        <w:rPr>
          <w:rFonts w:ascii="Palatino Linotype" w:hAnsi="Palatino Linotype" w:cs="Arial"/>
          <w:lang w:val="es-ES_tradnl"/>
        </w:rPr>
        <w:t xml:space="preserve"> </w:t>
      </w:r>
      <w:r w:rsidR="00C80CF8" w:rsidRPr="00740CFD">
        <w:rPr>
          <w:rFonts w:ascii="Palatino Linotype" w:hAnsi="Palatino Linotype" w:cs="Arial"/>
          <w:lang w:val="es-ES_tradnl"/>
        </w:rPr>
        <w:t>de ser el caso, en versión</w:t>
      </w:r>
      <w:r w:rsidR="00C80CF8" w:rsidRPr="00740CFD">
        <w:rPr>
          <w:rFonts w:ascii="Palatino Linotype" w:hAnsi="Palatino Linotype" w:cs="Arial"/>
          <w:b/>
          <w:lang w:val="es-ES_tradnl"/>
        </w:rPr>
        <w:t xml:space="preserve"> pública</w:t>
      </w:r>
      <w:r w:rsidR="00987814" w:rsidRPr="00740CFD">
        <w:rPr>
          <w:rFonts w:ascii="Palatino Linotype" w:hAnsi="Palatino Linotype" w:cs="Arial"/>
          <w:lang w:val="es-ES_tradnl"/>
        </w:rPr>
        <w:t>.</w:t>
      </w:r>
    </w:p>
    <w:p w14:paraId="69A7017F" w14:textId="77777777" w:rsidR="00B74BB9" w:rsidRPr="00740CFD" w:rsidRDefault="00B74BB9" w:rsidP="00B74BB9">
      <w:pPr>
        <w:ind w:left="567" w:right="567"/>
        <w:jc w:val="both"/>
        <w:rPr>
          <w:rFonts w:ascii="Palatino Linotype" w:eastAsia="Calibri" w:hAnsi="Palatino Linotype" w:cs="Arial"/>
          <w:b/>
          <w:lang w:val="es-ES"/>
        </w:rPr>
      </w:pPr>
    </w:p>
    <w:p w14:paraId="01FBEA58" w14:textId="20D6AC4A" w:rsidR="00C80CF8" w:rsidRPr="00740CFD" w:rsidRDefault="00C80CF8" w:rsidP="00BC0130">
      <w:pPr>
        <w:spacing w:line="360" w:lineRule="auto"/>
        <w:ind w:right="567"/>
        <w:jc w:val="both"/>
        <w:rPr>
          <w:rFonts w:ascii="Palatino Linotype" w:eastAsia="Calibri" w:hAnsi="Palatino Linotype" w:cs="Arial"/>
        </w:rPr>
      </w:pPr>
      <w:r w:rsidRPr="00740CF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w:t>
      </w:r>
      <w:r w:rsidRPr="00740CFD">
        <w:rPr>
          <w:rFonts w:ascii="Palatino Linotype" w:eastAsia="Calibri" w:hAnsi="Palatino Linotype" w:cs="Arial"/>
        </w:rPr>
        <w:lastRenderedPageBreak/>
        <w:t>se supriman o eliminen dentro del soporte documental respectivo objeto de las versiones públicas que se formulen.</w:t>
      </w:r>
    </w:p>
    <w:p w14:paraId="669C6407" w14:textId="18B655E2" w:rsidR="00E40EC0" w:rsidRPr="00740CFD" w:rsidRDefault="00E40EC0" w:rsidP="00C80CF8">
      <w:pPr>
        <w:spacing w:line="360" w:lineRule="auto"/>
        <w:ind w:left="450" w:right="567"/>
        <w:jc w:val="both"/>
        <w:rPr>
          <w:rFonts w:ascii="Palatino Linotype" w:eastAsia="Calibri" w:hAnsi="Palatino Linotype" w:cs="Arial"/>
        </w:rPr>
      </w:pPr>
    </w:p>
    <w:p w14:paraId="260983D0" w14:textId="5B9450A0" w:rsidR="00E40EC0" w:rsidRPr="00740CFD" w:rsidRDefault="0040202A" w:rsidP="00BC0130">
      <w:pPr>
        <w:spacing w:line="360" w:lineRule="auto"/>
        <w:ind w:right="567"/>
        <w:jc w:val="both"/>
        <w:rPr>
          <w:rFonts w:ascii="Palatino Linotype" w:eastAsia="Calibri" w:hAnsi="Palatino Linotype" w:cs="Arial"/>
          <w:bCs/>
          <w:iCs/>
          <w:lang w:val="es-ES"/>
        </w:rPr>
      </w:pPr>
      <w:r w:rsidRPr="00740CFD">
        <w:rPr>
          <w:rFonts w:ascii="Palatino Linotype" w:eastAsia="Calibri" w:hAnsi="Palatino Linotype" w:cs="Arial"/>
          <w:bCs/>
          <w:iCs/>
        </w:rPr>
        <w:t xml:space="preserve">Para el caso de que exista impedimento justificado para respetar la modalidad de entrega, el Sujeto Obligado deberá privilegiar medios electrónicos </w:t>
      </w:r>
      <w:r w:rsidR="00935C49" w:rsidRPr="00740CFD">
        <w:rPr>
          <w:rFonts w:ascii="Palatino Linotype" w:eastAsia="Calibri" w:hAnsi="Palatino Linotype" w:cs="Arial"/>
          <w:bCs/>
          <w:iCs/>
        </w:rPr>
        <w:t>como puede ser</w:t>
      </w:r>
      <w:r w:rsidR="00E40EC0" w:rsidRPr="00740CFD">
        <w:rPr>
          <w:rFonts w:ascii="Palatino Linotype" w:eastAsia="Calibri" w:hAnsi="Palatino Linotype" w:cs="Arial"/>
          <w:bCs/>
          <w:iCs/>
        </w:rPr>
        <w:t xml:space="preserve"> </w:t>
      </w:r>
      <w:r w:rsidR="00935C49" w:rsidRPr="00740CFD">
        <w:rPr>
          <w:rFonts w:ascii="Palatino Linotype" w:eastAsia="Calibri" w:hAnsi="Palatino Linotype" w:cs="Arial"/>
          <w:bCs/>
          <w:iCs/>
        </w:rPr>
        <w:t xml:space="preserve">correo electrónico, </w:t>
      </w:r>
      <w:r w:rsidR="00E40EC0" w:rsidRPr="00740CFD">
        <w:rPr>
          <w:rFonts w:ascii="Palatino Linotype" w:eastAsia="Calibri" w:hAnsi="Palatino Linotype" w:cs="Arial"/>
          <w:bCs/>
          <w:iCs/>
        </w:rPr>
        <w:t>o en su caso, USB, disco compacto con la posibilidad de envío mediante correo certificado previo pago de los costos de reproducción.</w:t>
      </w:r>
    </w:p>
    <w:p w14:paraId="6D06099A" w14:textId="37077D96" w:rsidR="000826B8" w:rsidRPr="00740CFD" w:rsidRDefault="00E82FA3" w:rsidP="008E1E4F">
      <w:pPr>
        <w:autoSpaceDE w:val="0"/>
        <w:autoSpaceDN w:val="0"/>
        <w:adjustRightInd w:val="0"/>
        <w:spacing w:before="240" w:line="360" w:lineRule="auto"/>
        <w:jc w:val="both"/>
        <w:rPr>
          <w:rFonts w:ascii="Palatino Linotype" w:hAnsi="Palatino Linotype" w:cs="Arial"/>
          <w:lang w:val="es-ES_tradnl"/>
        </w:rPr>
      </w:pPr>
      <w:r w:rsidRPr="00740CFD">
        <w:rPr>
          <w:rFonts w:ascii="Palatino Linotype" w:hAnsi="Palatino Linotype" w:cs="Arial"/>
          <w:b/>
          <w:lang w:val="es-ES_tradnl"/>
        </w:rPr>
        <w:t>TERCER</w:t>
      </w:r>
      <w:r w:rsidR="00851092" w:rsidRPr="00740CFD">
        <w:rPr>
          <w:rFonts w:ascii="Palatino Linotype" w:hAnsi="Palatino Linotype" w:cs="Arial"/>
          <w:b/>
          <w:lang w:val="es-ES_tradnl"/>
        </w:rPr>
        <w:t>O</w:t>
      </w:r>
      <w:r w:rsidR="000826B8" w:rsidRPr="00740CFD">
        <w:rPr>
          <w:rFonts w:ascii="Palatino Linotype" w:hAnsi="Palatino Linotype" w:cs="Arial"/>
          <w:b/>
          <w:lang w:val="es-ES_tradnl"/>
        </w:rPr>
        <w:t>. Notifíquese</w:t>
      </w:r>
      <w:r w:rsidR="000826B8" w:rsidRPr="00740CFD">
        <w:rPr>
          <w:rFonts w:ascii="Palatino Linotype" w:hAnsi="Palatino Linotype" w:cs="Arial"/>
          <w:b/>
          <w:i/>
          <w:lang w:val="es-ES_tradnl"/>
        </w:rPr>
        <w:t xml:space="preserve"> </w:t>
      </w:r>
      <w:r w:rsidR="000826B8" w:rsidRPr="00740CFD">
        <w:rPr>
          <w:rFonts w:ascii="Palatino Linotype" w:hAnsi="Palatino Linotype" w:cs="Arial"/>
          <w:lang w:val="es-ES_tradnl"/>
        </w:rPr>
        <w:t>al Titular de la Unidad de Transparencia del</w:t>
      </w:r>
      <w:r w:rsidR="000826B8" w:rsidRPr="00740CFD">
        <w:rPr>
          <w:rFonts w:ascii="Palatino Linotype" w:hAnsi="Palatino Linotype" w:cs="Arial"/>
          <w:b/>
          <w:lang w:val="es-ES_tradnl"/>
        </w:rPr>
        <w:t xml:space="preserve"> SUJETO OBLIGADO</w:t>
      </w:r>
      <w:r w:rsidR="000826B8" w:rsidRPr="00740CFD">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35C49" w:rsidRPr="00740CFD">
        <w:rPr>
          <w:rFonts w:ascii="Palatino Linotype" w:hAnsi="Palatino Linotype" w:cs="Arial"/>
          <w:lang w:val="es-ES_tradnl"/>
        </w:rPr>
        <w:t>veinte</w:t>
      </w:r>
      <w:r w:rsidR="000826B8" w:rsidRPr="00740CFD">
        <w:rPr>
          <w:rFonts w:ascii="Palatino Linotype" w:hAnsi="Palatino Linotype" w:cs="Arial"/>
          <w:lang w:val="es-ES_tradnl"/>
        </w:rPr>
        <w:t xml:space="preserve"> días hábiles, debiendo informar a este Instituto en un plazo de tres días hábiles siguientes sobre el cumplimiento dado a la presente resolución.</w:t>
      </w:r>
    </w:p>
    <w:p w14:paraId="1BAB4824" w14:textId="360F865A" w:rsidR="00744368" w:rsidRPr="00740CFD" w:rsidRDefault="00E82FA3" w:rsidP="00ED7D43">
      <w:pPr>
        <w:autoSpaceDE w:val="0"/>
        <w:autoSpaceDN w:val="0"/>
        <w:adjustRightInd w:val="0"/>
        <w:spacing w:before="240" w:line="360" w:lineRule="auto"/>
        <w:jc w:val="both"/>
        <w:rPr>
          <w:rFonts w:ascii="Palatino Linotype" w:hAnsi="Palatino Linotype" w:cs="Arial"/>
          <w:lang w:val="es-ES_tradnl"/>
        </w:rPr>
      </w:pPr>
      <w:r w:rsidRPr="00740CFD">
        <w:rPr>
          <w:rFonts w:ascii="Palatino Linotype" w:hAnsi="Palatino Linotype" w:cs="Arial"/>
          <w:b/>
          <w:lang w:val="es-ES_tradnl"/>
        </w:rPr>
        <w:t>CUART</w:t>
      </w:r>
      <w:r w:rsidR="00851092" w:rsidRPr="00740CFD">
        <w:rPr>
          <w:rFonts w:ascii="Palatino Linotype" w:hAnsi="Palatino Linotype" w:cs="Arial"/>
          <w:b/>
          <w:lang w:val="es-ES_tradnl"/>
        </w:rPr>
        <w:t>O</w:t>
      </w:r>
      <w:r w:rsidR="000826B8" w:rsidRPr="00740CFD">
        <w:rPr>
          <w:rFonts w:ascii="Palatino Linotype" w:hAnsi="Palatino Linotype" w:cs="Arial"/>
          <w:lang w:val="es-ES_tradnl"/>
        </w:rPr>
        <w:t xml:space="preserve">. </w:t>
      </w:r>
      <w:r w:rsidR="000826B8" w:rsidRPr="00740CFD">
        <w:rPr>
          <w:rFonts w:ascii="Palatino Linotype" w:hAnsi="Palatino Linotype" w:cs="Arial"/>
          <w:b/>
          <w:bCs/>
          <w:shd w:val="clear" w:color="auto" w:fill="FFFFFF"/>
          <w:lang w:val="es-ES_tradnl"/>
        </w:rPr>
        <w:t>Notifíquese</w:t>
      </w:r>
      <w:r w:rsidR="000826B8" w:rsidRPr="00740CFD">
        <w:rPr>
          <w:rFonts w:ascii="Palatino Linotype" w:hAnsi="Palatino Linotype" w:cs="Arial"/>
          <w:lang w:val="es-ES_tradnl"/>
        </w:rPr>
        <w:t xml:space="preserve"> a</w:t>
      </w:r>
      <w:r w:rsidR="0068705C" w:rsidRPr="00740CFD">
        <w:rPr>
          <w:rFonts w:ascii="Palatino Linotype" w:hAnsi="Palatino Linotype" w:cs="Arial"/>
          <w:lang w:val="es-ES_tradnl"/>
        </w:rPr>
        <w:t xml:space="preserve"> </w:t>
      </w:r>
      <w:r w:rsidR="000826B8" w:rsidRPr="00740CFD">
        <w:rPr>
          <w:rFonts w:ascii="Palatino Linotype" w:hAnsi="Palatino Linotype" w:cs="Arial"/>
          <w:lang w:val="es-ES_tradnl"/>
        </w:rPr>
        <w:t>l</w:t>
      </w:r>
      <w:r w:rsidR="0068705C" w:rsidRPr="00740CFD">
        <w:rPr>
          <w:rFonts w:ascii="Palatino Linotype" w:hAnsi="Palatino Linotype" w:cs="Arial"/>
          <w:lang w:val="es-ES_tradnl"/>
        </w:rPr>
        <w:t>a</w:t>
      </w:r>
      <w:r w:rsidR="000826B8" w:rsidRPr="00740CFD">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396F3A3" w14:textId="77777777" w:rsidR="00EF0B7D" w:rsidRPr="00740CFD" w:rsidRDefault="00EF0B7D" w:rsidP="001E023E">
      <w:pPr>
        <w:spacing w:line="360" w:lineRule="auto"/>
        <w:ind w:right="49"/>
        <w:jc w:val="both"/>
        <w:rPr>
          <w:rFonts w:ascii="Palatino Linotype" w:hAnsi="Palatino Linotype"/>
          <w:b/>
          <w:color w:val="000000" w:themeColor="text1"/>
          <w:lang w:val="es-ES_tradnl"/>
        </w:rPr>
      </w:pPr>
    </w:p>
    <w:p w14:paraId="0918B488" w14:textId="0584F82C" w:rsidR="001E023E" w:rsidRPr="00740CFD" w:rsidRDefault="00E82FA3" w:rsidP="001E023E">
      <w:pPr>
        <w:spacing w:line="360" w:lineRule="auto"/>
        <w:ind w:right="49"/>
        <w:jc w:val="both"/>
        <w:rPr>
          <w:rFonts w:ascii="Palatino Linotype" w:hAnsi="Palatino Linotype"/>
          <w:color w:val="000000" w:themeColor="text1"/>
          <w:lang w:val="es-ES_tradnl"/>
        </w:rPr>
      </w:pPr>
      <w:r w:rsidRPr="00740CFD">
        <w:rPr>
          <w:rFonts w:ascii="Palatino Linotype" w:hAnsi="Palatino Linotype"/>
          <w:b/>
          <w:color w:val="000000" w:themeColor="text1"/>
          <w:lang w:val="es-ES_tradnl"/>
        </w:rPr>
        <w:t>QUINT</w:t>
      </w:r>
      <w:r w:rsidR="00C1610B" w:rsidRPr="00740CFD">
        <w:rPr>
          <w:rFonts w:ascii="Palatino Linotype" w:hAnsi="Palatino Linotype"/>
          <w:b/>
          <w:color w:val="000000" w:themeColor="text1"/>
          <w:lang w:val="es-ES_tradnl"/>
        </w:rPr>
        <w:t xml:space="preserve">O. </w:t>
      </w:r>
      <w:r w:rsidR="001E023E" w:rsidRPr="00740CFD">
        <w:rPr>
          <w:rFonts w:ascii="Palatino Linotype" w:hAnsi="Palatino Linotype"/>
          <w:color w:val="000000" w:themeColor="text1"/>
          <w:lang w:val="es-ES_tradnl"/>
        </w:rPr>
        <w:t xml:space="preserve">De conformidad con el artículo 198 de la Ley de Transparencia y Acceso a la Información Pública del Estado de México y Municipios, de considerarlo </w:t>
      </w:r>
      <w:r w:rsidR="001E023E" w:rsidRPr="00740CFD">
        <w:rPr>
          <w:rFonts w:ascii="Palatino Linotype" w:hAnsi="Palatino Linotype"/>
          <w:color w:val="000000" w:themeColor="text1"/>
          <w:lang w:val="es-ES_tradnl"/>
        </w:rPr>
        <w:lastRenderedPageBreak/>
        <w:t>procedente, el Sujeto Obligado de manera fundada y motivada, podrá solicitar una ampliación de plazo para el cumplimiento de la presente resolución.</w:t>
      </w:r>
    </w:p>
    <w:p w14:paraId="13D28B51" w14:textId="77777777" w:rsidR="001E023E" w:rsidRPr="00740CFD" w:rsidRDefault="001E023E" w:rsidP="001E023E">
      <w:pPr>
        <w:spacing w:line="360" w:lineRule="auto"/>
        <w:ind w:right="49"/>
        <w:jc w:val="both"/>
        <w:rPr>
          <w:rFonts w:ascii="Palatino Linotype" w:hAnsi="Palatino Linotype"/>
          <w:color w:val="000000" w:themeColor="text1"/>
          <w:lang w:val="es-ES_tradnl"/>
        </w:rPr>
      </w:pPr>
    </w:p>
    <w:p w14:paraId="5B9C116C" w14:textId="7B30AE96" w:rsidR="00AA0EFA" w:rsidRPr="00740CFD" w:rsidRDefault="00E82FA3" w:rsidP="00740CFD">
      <w:pPr>
        <w:spacing w:line="360" w:lineRule="auto"/>
        <w:ind w:right="49"/>
        <w:jc w:val="both"/>
        <w:rPr>
          <w:rFonts w:ascii="Palatino Linotype" w:hAnsi="Palatino Linotype"/>
          <w:color w:val="222222"/>
          <w:lang w:val="es-ES_tradnl"/>
        </w:rPr>
      </w:pPr>
      <w:r w:rsidRPr="00740CFD">
        <w:rPr>
          <w:rFonts w:ascii="Palatino Linotype" w:hAnsi="Palatino Linotype"/>
          <w:b/>
          <w:color w:val="222222"/>
          <w:lang w:val="es-ES_tradnl"/>
        </w:rPr>
        <w:t>SEXT</w:t>
      </w:r>
      <w:r w:rsidR="00851092" w:rsidRPr="00740CFD">
        <w:rPr>
          <w:rFonts w:ascii="Palatino Linotype" w:hAnsi="Palatino Linotype"/>
          <w:b/>
          <w:color w:val="222222"/>
          <w:lang w:val="es-ES_tradnl"/>
        </w:rPr>
        <w:t>O</w:t>
      </w:r>
      <w:r w:rsidR="001E023E" w:rsidRPr="00740CFD">
        <w:rPr>
          <w:rFonts w:ascii="Palatino Linotype" w:hAnsi="Palatino Linotype"/>
          <w:b/>
          <w:color w:val="222222"/>
          <w:lang w:val="es-ES_tradnl"/>
        </w:rPr>
        <w:t>. Notifíquese</w:t>
      </w:r>
      <w:r w:rsidR="001E023E" w:rsidRPr="00740CFD">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651A8" w:rsidRPr="00740CFD">
        <w:rPr>
          <w:rFonts w:ascii="Palatino Linotype" w:hAnsi="Palatino Linotype"/>
          <w:color w:val="222222"/>
          <w:lang w:val="es-ES_tradnl"/>
        </w:rPr>
        <w:t>00</w:t>
      </w:r>
      <w:r w:rsidR="009405A4" w:rsidRPr="00740CFD">
        <w:rPr>
          <w:rFonts w:ascii="Palatino Linotype" w:hAnsi="Palatino Linotype"/>
          <w:color w:val="222222"/>
          <w:lang w:val="es-ES_tradnl"/>
        </w:rPr>
        <w:t>232</w:t>
      </w:r>
      <w:r w:rsidR="001E42C1" w:rsidRPr="00740CFD">
        <w:rPr>
          <w:rFonts w:ascii="Palatino Linotype" w:hAnsi="Palatino Linotype"/>
          <w:lang w:val="es-ES_tradnl"/>
        </w:rPr>
        <w:t>/20</w:t>
      </w:r>
      <w:r w:rsidR="001E023E" w:rsidRPr="00740CFD">
        <w:rPr>
          <w:rFonts w:ascii="Palatino Linotype" w:hAnsi="Palatino Linotype"/>
          <w:color w:val="222222"/>
          <w:lang w:val="es-ES_tradnl"/>
        </w:rPr>
        <w:t>, en términos del artículo 173 de la Ley General de Transparencia y Acceso a la Información Pública.</w:t>
      </w:r>
      <w:r w:rsidR="004F19F0" w:rsidRPr="00740CFD">
        <w:rPr>
          <w:rFonts w:ascii="Palatino Linotype" w:hAnsi="Palatino Linotype"/>
          <w:color w:val="222222"/>
          <w:lang w:val="es-ES_tradnl"/>
        </w:rPr>
        <w:t xml:space="preserve"> </w:t>
      </w:r>
    </w:p>
    <w:p w14:paraId="0D5539E6" w14:textId="28EDF214" w:rsidR="00333841" w:rsidRDefault="00333841" w:rsidP="008E1E4F">
      <w:pPr>
        <w:shd w:val="clear" w:color="auto" w:fill="FFFFFF"/>
        <w:spacing w:before="240" w:after="360" w:line="360" w:lineRule="auto"/>
        <w:jc w:val="both"/>
        <w:rPr>
          <w:rFonts w:ascii="Palatino Linotype" w:hAnsi="Palatino Linotype" w:cs="Arial"/>
          <w:lang w:val="es-ES_tradnl"/>
        </w:rPr>
      </w:pPr>
      <w:r w:rsidRPr="00740CFD">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740CFD">
        <w:rPr>
          <w:rFonts w:ascii="Palatino Linotype" w:hAnsi="Palatino Linotype"/>
          <w:lang w:val="es-ES_tradnl"/>
        </w:rPr>
        <w:t>HERNÁNDEZ; JAVIER</w:t>
      </w:r>
      <w:r w:rsidRPr="00740CFD">
        <w:rPr>
          <w:rFonts w:ascii="Palatino Linotype" w:hAnsi="Palatino Linotype"/>
          <w:lang w:val="es-ES_tradnl"/>
        </w:rPr>
        <w:t xml:space="preserve"> MARTÍNEZ CRUZ</w:t>
      </w:r>
      <w:r w:rsidR="00D67120" w:rsidRPr="00740CFD">
        <w:rPr>
          <w:rFonts w:ascii="Palatino Linotype" w:hAnsi="Palatino Linotype"/>
          <w:lang w:val="es-ES_tradnl"/>
        </w:rPr>
        <w:t>, Y LUIS GUSTAVO PARRA NORIEGA,</w:t>
      </w:r>
      <w:r w:rsidRPr="00740CFD">
        <w:rPr>
          <w:rFonts w:ascii="Palatino Linotype" w:hAnsi="Palatino Linotype"/>
          <w:lang w:val="es-ES_tradnl"/>
        </w:rPr>
        <w:t xml:space="preserve"> EN LA </w:t>
      </w:r>
      <w:r w:rsidR="00C1610B" w:rsidRPr="00740CFD">
        <w:rPr>
          <w:rFonts w:ascii="Palatino Linotype" w:hAnsi="Palatino Linotype"/>
          <w:lang w:val="es-ES_tradnl"/>
        </w:rPr>
        <w:t xml:space="preserve">CUARTA </w:t>
      </w:r>
      <w:r w:rsidRPr="00740CFD">
        <w:rPr>
          <w:rFonts w:ascii="Palatino Linotype" w:hAnsi="Palatino Linotype"/>
          <w:lang w:val="es-ES_tradnl"/>
        </w:rPr>
        <w:t xml:space="preserve">SESIÓN ORDINARIA CELEBRADA EL DÍA </w:t>
      </w:r>
      <w:r w:rsidR="00C1610B" w:rsidRPr="00740CFD">
        <w:rPr>
          <w:rFonts w:ascii="Palatino Linotype" w:hAnsi="Palatino Linotype"/>
          <w:lang w:val="es-ES_tradnl"/>
        </w:rPr>
        <w:t>DIE</w:t>
      </w:r>
      <w:r w:rsidR="00D3101E" w:rsidRPr="00740CFD">
        <w:rPr>
          <w:rFonts w:ascii="Palatino Linotype" w:hAnsi="Palatino Linotype"/>
          <w:lang w:val="es-ES_tradnl"/>
        </w:rPr>
        <w:t>CISIETE</w:t>
      </w:r>
      <w:r w:rsidR="00C1610B" w:rsidRPr="00740CFD">
        <w:rPr>
          <w:rFonts w:ascii="Palatino Linotype" w:hAnsi="Palatino Linotype"/>
          <w:lang w:val="es-ES_tradnl"/>
        </w:rPr>
        <w:t xml:space="preserve"> </w:t>
      </w:r>
      <w:r w:rsidR="00ED7D43" w:rsidRPr="00740CFD">
        <w:rPr>
          <w:rFonts w:ascii="Palatino Linotype" w:hAnsi="Palatino Linotype"/>
          <w:lang w:val="es-ES_tradnl"/>
        </w:rPr>
        <w:t>(</w:t>
      </w:r>
      <w:r w:rsidR="00D3101E" w:rsidRPr="00740CFD">
        <w:rPr>
          <w:rFonts w:ascii="Palatino Linotype" w:hAnsi="Palatino Linotype"/>
          <w:lang w:val="es-ES_tradnl"/>
        </w:rPr>
        <w:t>17</w:t>
      </w:r>
      <w:r w:rsidR="00ED7D43" w:rsidRPr="00740CFD">
        <w:rPr>
          <w:rFonts w:ascii="Palatino Linotype" w:hAnsi="Palatino Linotype"/>
          <w:lang w:val="es-ES_tradnl"/>
        </w:rPr>
        <w:t>)</w:t>
      </w:r>
      <w:r w:rsidR="00C1610B" w:rsidRPr="00740CFD">
        <w:rPr>
          <w:rFonts w:ascii="Palatino Linotype" w:hAnsi="Palatino Linotype"/>
          <w:lang w:val="es-ES_tradnl"/>
        </w:rPr>
        <w:t xml:space="preserve"> </w:t>
      </w:r>
      <w:r w:rsidR="00ED7D43" w:rsidRPr="00740CFD">
        <w:rPr>
          <w:rFonts w:ascii="Palatino Linotype" w:hAnsi="Palatino Linotype"/>
          <w:lang w:val="es-ES_tradnl"/>
        </w:rPr>
        <w:t>DE FEBRERO DE DOS MIL VEINTIUNO</w:t>
      </w:r>
      <w:r w:rsidR="00D20A4E" w:rsidRPr="00740CFD">
        <w:rPr>
          <w:rFonts w:ascii="Palatino Linotype" w:hAnsi="Palatino Linotype"/>
          <w:lang w:val="es-ES_tradnl"/>
        </w:rPr>
        <w:t>, ANTE EL SECRETARIO TÉCNICO</w:t>
      </w:r>
      <w:r w:rsidRPr="00740CFD">
        <w:rPr>
          <w:rFonts w:ascii="Palatino Linotype" w:hAnsi="Palatino Linotype"/>
          <w:lang w:val="es-ES_tradnl"/>
        </w:rPr>
        <w:t xml:space="preserve"> DEL PLENO </w:t>
      </w:r>
      <w:r w:rsidR="00994DEC" w:rsidRPr="00740CFD">
        <w:rPr>
          <w:rFonts w:ascii="Palatino Linotype" w:hAnsi="Palatino Linotype"/>
          <w:lang w:val="es-ES_tradnl"/>
        </w:rPr>
        <w:t>ALEXIS TAPIA RAMÍREZ</w:t>
      </w:r>
      <w:r w:rsidRPr="00740CFD">
        <w:rPr>
          <w:rFonts w:ascii="Palatino Linotype" w:hAnsi="Palatino Linotype"/>
          <w:lang w:val="es-ES_tradnl"/>
        </w:rPr>
        <w:t>.</w:t>
      </w:r>
      <w:r w:rsidRPr="00740CFD">
        <w:rPr>
          <w:rFonts w:ascii="Palatino Linotype" w:hAnsi="Palatino Linotype" w:cs="Arial"/>
          <w:lang w:val="es-ES_tradnl"/>
        </w:rPr>
        <w:t xml:space="preserve">  </w:t>
      </w:r>
    </w:p>
    <w:p w14:paraId="72FECFD1" w14:textId="77777777" w:rsidR="00740CFD" w:rsidRDefault="00740CFD" w:rsidP="008E1E4F">
      <w:pPr>
        <w:shd w:val="clear" w:color="auto" w:fill="FFFFFF"/>
        <w:spacing w:before="240" w:after="360" w:line="360" w:lineRule="auto"/>
        <w:jc w:val="both"/>
        <w:rPr>
          <w:rFonts w:ascii="Palatino Linotype" w:hAnsi="Palatino Linotype" w:cs="Arial"/>
          <w:lang w:val="es-ES_tradnl"/>
        </w:rPr>
      </w:pPr>
    </w:p>
    <w:p w14:paraId="776BA6DB" w14:textId="77777777" w:rsidR="00740CFD" w:rsidRDefault="00740CFD" w:rsidP="008E1E4F">
      <w:pPr>
        <w:shd w:val="clear" w:color="auto" w:fill="FFFFFF"/>
        <w:spacing w:before="240" w:after="360" w:line="360" w:lineRule="auto"/>
        <w:jc w:val="both"/>
        <w:rPr>
          <w:rFonts w:ascii="Palatino Linotype" w:hAnsi="Palatino Linotype" w:cs="Arial"/>
          <w:lang w:val="es-ES_tradnl"/>
        </w:rPr>
      </w:pPr>
    </w:p>
    <w:p w14:paraId="77ED18DD" w14:textId="77777777" w:rsidR="00740CFD" w:rsidRDefault="00740CFD" w:rsidP="008E1E4F">
      <w:pPr>
        <w:shd w:val="clear" w:color="auto" w:fill="FFFFFF"/>
        <w:spacing w:before="240" w:after="360" w:line="360" w:lineRule="auto"/>
        <w:jc w:val="both"/>
        <w:rPr>
          <w:rFonts w:ascii="Palatino Linotype" w:hAnsi="Palatino Linotype" w:cs="Arial"/>
          <w:lang w:val="es-ES_tradnl"/>
        </w:rPr>
      </w:pPr>
    </w:p>
    <w:p w14:paraId="34776835" w14:textId="77777777" w:rsidR="00740CFD" w:rsidRPr="00740CFD" w:rsidRDefault="00740CFD" w:rsidP="008E1E4F">
      <w:pPr>
        <w:shd w:val="clear" w:color="auto" w:fill="FFFFFF"/>
        <w:spacing w:before="240" w:after="360" w:line="360" w:lineRule="auto"/>
        <w:jc w:val="both"/>
        <w:rPr>
          <w:rFonts w:ascii="Palatino Linotype" w:hAnsi="Palatino Linotype" w:cs="Arial"/>
          <w:lang w:val="es-ES_tradnl"/>
        </w:rPr>
      </w:pPr>
    </w:p>
    <w:tbl>
      <w:tblPr>
        <w:tblW w:w="9918" w:type="dxa"/>
        <w:jc w:val="center"/>
        <w:tblLayout w:type="fixed"/>
        <w:tblLook w:val="04A0" w:firstRow="1" w:lastRow="0" w:firstColumn="1" w:lastColumn="0" w:noHBand="0" w:noVBand="1"/>
      </w:tblPr>
      <w:tblGrid>
        <w:gridCol w:w="4905"/>
        <w:gridCol w:w="5013"/>
      </w:tblGrid>
      <w:tr w:rsidR="00994DEC" w:rsidRPr="00740CFD" w14:paraId="09B2A013" w14:textId="77777777" w:rsidTr="00453DAD">
        <w:trPr>
          <w:jc w:val="center"/>
        </w:trPr>
        <w:tc>
          <w:tcPr>
            <w:tcW w:w="9918" w:type="dxa"/>
            <w:gridSpan w:val="2"/>
          </w:tcPr>
          <w:p w14:paraId="199AE1FB" w14:textId="77777777" w:rsidR="00994DEC" w:rsidRPr="00740CFD" w:rsidRDefault="00994DEC" w:rsidP="00740CFD">
            <w:pPr>
              <w:tabs>
                <w:tab w:val="left" w:pos="0"/>
              </w:tabs>
              <w:jc w:val="center"/>
              <w:rPr>
                <w:rFonts w:ascii="Palatino Linotype" w:hAnsi="Palatino Linotype" w:cs="Arial"/>
                <w:b/>
                <w:lang w:val="es-ES_tradnl"/>
              </w:rPr>
            </w:pPr>
          </w:p>
          <w:p w14:paraId="65DC2137" w14:textId="77777777" w:rsidR="00994DEC" w:rsidRPr="00740CFD" w:rsidRDefault="00994DEC" w:rsidP="00740CFD">
            <w:pPr>
              <w:tabs>
                <w:tab w:val="left" w:pos="0"/>
              </w:tabs>
              <w:jc w:val="center"/>
              <w:rPr>
                <w:rFonts w:ascii="Palatino Linotype" w:hAnsi="Palatino Linotype" w:cs="Arial"/>
                <w:b/>
                <w:lang w:val="es-ES_tradnl"/>
              </w:rPr>
            </w:pPr>
          </w:p>
          <w:p w14:paraId="31920108"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Zulema Martínez Sánchez</w:t>
            </w:r>
          </w:p>
          <w:p w14:paraId="493E4CD3" w14:textId="77777777" w:rsidR="00994DEC"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 xml:space="preserve">Comisionada </w:t>
            </w:r>
            <w:proofErr w:type="gramStart"/>
            <w:r w:rsidRPr="00740CFD">
              <w:rPr>
                <w:rFonts w:ascii="Palatino Linotype" w:hAnsi="Palatino Linotype" w:cs="Arial"/>
                <w:lang w:val="es-ES_tradnl"/>
              </w:rPr>
              <w:t>Presidenta</w:t>
            </w:r>
            <w:proofErr w:type="gramEnd"/>
          </w:p>
          <w:p w14:paraId="4DF3D250" w14:textId="51349618" w:rsidR="00740CFD" w:rsidRPr="00740CF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761607FA" w14:textId="77777777" w:rsidR="00994DEC" w:rsidRPr="00740CFD" w:rsidRDefault="00994DEC" w:rsidP="00740CFD">
            <w:pPr>
              <w:tabs>
                <w:tab w:val="left" w:pos="0"/>
              </w:tabs>
              <w:jc w:val="center"/>
              <w:rPr>
                <w:rFonts w:ascii="Palatino Linotype" w:hAnsi="Palatino Linotype" w:cs="Arial"/>
                <w:b/>
                <w:lang w:val="es-ES_tradnl"/>
              </w:rPr>
            </w:pPr>
          </w:p>
          <w:p w14:paraId="2A5E9624" w14:textId="77777777" w:rsidR="00994DEC" w:rsidRPr="00740CFD" w:rsidRDefault="00994DEC" w:rsidP="00740CFD">
            <w:pPr>
              <w:tabs>
                <w:tab w:val="left" w:pos="0"/>
              </w:tabs>
              <w:rPr>
                <w:rFonts w:ascii="Palatino Linotype" w:hAnsi="Palatino Linotype" w:cs="Arial"/>
                <w:b/>
                <w:lang w:val="es-ES_tradnl"/>
              </w:rPr>
            </w:pPr>
          </w:p>
        </w:tc>
      </w:tr>
      <w:tr w:rsidR="00994DEC" w:rsidRPr="00740CFD" w14:paraId="362D6F84" w14:textId="77777777" w:rsidTr="00453DAD">
        <w:trPr>
          <w:jc w:val="center"/>
        </w:trPr>
        <w:tc>
          <w:tcPr>
            <w:tcW w:w="4905" w:type="dxa"/>
          </w:tcPr>
          <w:p w14:paraId="1B14207C" w14:textId="77777777" w:rsidR="00994DEC" w:rsidRPr="00740CFD" w:rsidRDefault="00994DEC" w:rsidP="00740CFD">
            <w:pPr>
              <w:tabs>
                <w:tab w:val="left" w:pos="0"/>
              </w:tabs>
              <w:rPr>
                <w:rFonts w:ascii="Palatino Linotype" w:hAnsi="Palatino Linotype" w:cs="Arial"/>
                <w:b/>
                <w:lang w:val="es-ES_tradnl"/>
              </w:rPr>
            </w:pPr>
          </w:p>
          <w:p w14:paraId="183F327E"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 xml:space="preserve">Eva </w:t>
            </w:r>
            <w:proofErr w:type="spellStart"/>
            <w:r w:rsidRPr="00740CFD">
              <w:rPr>
                <w:rFonts w:ascii="Palatino Linotype" w:hAnsi="Palatino Linotype" w:cs="Arial"/>
                <w:b/>
                <w:lang w:val="es-ES_tradnl"/>
              </w:rPr>
              <w:t>Abaid</w:t>
            </w:r>
            <w:proofErr w:type="spellEnd"/>
            <w:r w:rsidRPr="00740CFD">
              <w:rPr>
                <w:rFonts w:ascii="Palatino Linotype" w:hAnsi="Palatino Linotype" w:cs="Arial"/>
                <w:b/>
                <w:lang w:val="es-ES_tradnl"/>
              </w:rPr>
              <w:t xml:space="preserve"> Yapur</w:t>
            </w:r>
          </w:p>
          <w:p w14:paraId="4B80CFBC" w14:textId="77777777" w:rsidR="00994DEC" w:rsidRPr="00740CFD"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Comisionada</w:t>
            </w:r>
          </w:p>
          <w:p w14:paraId="5188305B" w14:textId="77777777" w:rsidR="00740CF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5DDFD97C" w14:textId="77777777" w:rsidR="00994DEC" w:rsidRDefault="00994DEC" w:rsidP="00740CFD">
            <w:pPr>
              <w:tabs>
                <w:tab w:val="left" w:pos="0"/>
              </w:tabs>
              <w:jc w:val="center"/>
              <w:rPr>
                <w:rFonts w:ascii="Palatino Linotype" w:hAnsi="Palatino Linotype" w:cs="Arial"/>
                <w:b/>
                <w:lang w:val="es-ES_tradnl"/>
              </w:rPr>
            </w:pPr>
          </w:p>
          <w:p w14:paraId="6FA745FB" w14:textId="77777777" w:rsidR="00740CFD" w:rsidRDefault="00740CFD" w:rsidP="00740CFD">
            <w:pPr>
              <w:tabs>
                <w:tab w:val="left" w:pos="0"/>
              </w:tabs>
              <w:jc w:val="center"/>
              <w:rPr>
                <w:rFonts w:ascii="Palatino Linotype" w:hAnsi="Palatino Linotype" w:cs="Arial"/>
                <w:b/>
                <w:lang w:val="es-ES_tradnl"/>
              </w:rPr>
            </w:pPr>
          </w:p>
          <w:p w14:paraId="7F34A983" w14:textId="77777777" w:rsidR="00740CFD" w:rsidRDefault="00740CFD" w:rsidP="00740CFD">
            <w:pPr>
              <w:tabs>
                <w:tab w:val="left" w:pos="0"/>
              </w:tabs>
              <w:jc w:val="center"/>
              <w:rPr>
                <w:rFonts w:ascii="Palatino Linotype" w:hAnsi="Palatino Linotype" w:cs="Arial"/>
                <w:b/>
                <w:lang w:val="es-ES_tradnl"/>
              </w:rPr>
            </w:pPr>
          </w:p>
          <w:p w14:paraId="27AE2F79" w14:textId="77777777" w:rsidR="00740CFD" w:rsidRPr="00740CFD" w:rsidRDefault="00740CFD" w:rsidP="00740CFD">
            <w:pPr>
              <w:tabs>
                <w:tab w:val="left" w:pos="0"/>
              </w:tabs>
              <w:jc w:val="center"/>
              <w:rPr>
                <w:rFonts w:ascii="Palatino Linotype" w:hAnsi="Palatino Linotype" w:cs="Arial"/>
                <w:b/>
                <w:lang w:val="es-ES_tradnl"/>
              </w:rPr>
            </w:pPr>
          </w:p>
        </w:tc>
        <w:tc>
          <w:tcPr>
            <w:tcW w:w="5013" w:type="dxa"/>
          </w:tcPr>
          <w:p w14:paraId="4B9C4720" w14:textId="77777777" w:rsidR="00994DEC" w:rsidRPr="00740CFD" w:rsidRDefault="00994DEC" w:rsidP="00740CFD">
            <w:pPr>
              <w:tabs>
                <w:tab w:val="left" w:pos="0"/>
              </w:tabs>
              <w:jc w:val="center"/>
              <w:rPr>
                <w:rFonts w:ascii="Palatino Linotype" w:hAnsi="Palatino Linotype" w:cs="Arial"/>
                <w:b/>
                <w:lang w:val="es-ES_tradnl"/>
              </w:rPr>
            </w:pPr>
          </w:p>
          <w:p w14:paraId="456182AC"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José Guadalupe Luna Hernández</w:t>
            </w:r>
          </w:p>
          <w:p w14:paraId="48DED77A" w14:textId="77777777" w:rsidR="00994DEC"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Comisionado</w:t>
            </w:r>
          </w:p>
          <w:p w14:paraId="38768733" w14:textId="6CB1151A" w:rsidR="00994DEC" w:rsidRPr="00740CF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tc>
      </w:tr>
      <w:tr w:rsidR="00994DEC" w:rsidRPr="00740CFD" w14:paraId="3E406134" w14:textId="77777777" w:rsidTr="00453DAD">
        <w:trPr>
          <w:jc w:val="center"/>
        </w:trPr>
        <w:tc>
          <w:tcPr>
            <w:tcW w:w="4905" w:type="dxa"/>
          </w:tcPr>
          <w:p w14:paraId="2078FE4F"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Javier Martínez Cruz</w:t>
            </w:r>
          </w:p>
          <w:p w14:paraId="5CC0DD23" w14:textId="77777777" w:rsidR="00994DEC"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Comisionado</w:t>
            </w:r>
          </w:p>
          <w:p w14:paraId="10279D60" w14:textId="77777777" w:rsidR="00740CF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70298FF3" w14:textId="77777777" w:rsidR="00740CFD" w:rsidRPr="00740CFD" w:rsidRDefault="00740CFD" w:rsidP="00740CFD">
            <w:pPr>
              <w:tabs>
                <w:tab w:val="left" w:pos="0"/>
              </w:tabs>
              <w:jc w:val="center"/>
              <w:rPr>
                <w:rFonts w:ascii="Palatino Linotype" w:hAnsi="Palatino Linotype" w:cs="Arial"/>
                <w:lang w:val="es-ES_tradnl"/>
              </w:rPr>
            </w:pPr>
          </w:p>
          <w:p w14:paraId="6DF069A5" w14:textId="77777777" w:rsidR="00994DEC" w:rsidRPr="00740CFD" w:rsidRDefault="00994DEC" w:rsidP="00740CFD">
            <w:pPr>
              <w:tabs>
                <w:tab w:val="left" w:pos="0"/>
              </w:tabs>
              <w:jc w:val="center"/>
              <w:rPr>
                <w:rFonts w:ascii="Palatino Linotype" w:hAnsi="Palatino Linotype" w:cs="Arial"/>
                <w:b/>
                <w:lang w:val="es-ES_tradnl"/>
              </w:rPr>
            </w:pPr>
          </w:p>
        </w:tc>
        <w:tc>
          <w:tcPr>
            <w:tcW w:w="5013" w:type="dxa"/>
          </w:tcPr>
          <w:p w14:paraId="1ACB67C5"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Luis Gustavo Parra Noriega</w:t>
            </w:r>
          </w:p>
          <w:p w14:paraId="0858AE89" w14:textId="77777777" w:rsidR="00994DEC"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Comisionado</w:t>
            </w:r>
          </w:p>
          <w:p w14:paraId="4D2C7990" w14:textId="75568882" w:rsidR="0005755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13BFEA07" w14:textId="1F2DC09A" w:rsidR="00994DEC" w:rsidRPr="0005755D" w:rsidRDefault="00994DEC" w:rsidP="0005755D">
            <w:pPr>
              <w:jc w:val="center"/>
              <w:rPr>
                <w:rFonts w:ascii="Palatino Linotype" w:hAnsi="Palatino Linotype" w:cs="Arial"/>
                <w:lang w:val="es-ES_tradnl"/>
              </w:rPr>
            </w:pPr>
          </w:p>
        </w:tc>
      </w:tr>
      <w:tr w:rsidR="00994DEC" w:rsidRPr="00740CFD" w14:paraId="4C8FDAD0" w14:textId="77777777" w:rsidTr="00453DAD">
        <w:trPr>
          <w:jc w:val="center"/>
        </w:trPr>
        <w:tc>
          <w:tcPr>
            <w:tcW w:w="9918" w:type="dxa"/>
            <w:gridSpan w:val="2"/>
          </w:tcPr>
          <w:p w14:paraId="06B9C89C" w14:textId="77777777" w:rsidR="00994DEC" w:rsidRPr="00740CFD" w:rsidRDefault="00994DEC" w:rsidP="00740CFD">
            <w:pPr>
              <w:tabs>
                <w:tab w:val="left" w:pos="0"/>
              </w:tabs>
              <w:jc w:val="center"/>
              <w:rPr>
                <w:rFonts w:ascii="Palatino Linotype" w:hAnsi="Palatino Linotype" w:cs="Arial"/>
                <w:b/>
                <w:lang w:val="es-ES_tradnl"/>
              </w:rPr>
            </w:pPr>
            <w:r w:rsidRPr="00740CFD">
              <w:rPr>
                <w:rFonts w:ascii="Palatino Linotype" w:hAnsi="Palatino Linotype" w:cs="Arial"/>
                <w:b/>
                <w:lang w:val="es-ES_tradnl"/>
              </w:rPr>
              <w:t>Alexis Tapia Ramírez</w:t>
            </w:r>
          </w:p>
          <w:p w14:paraId="2051B136" w14:textId="77777777" w:rsidR="00994DEC" w:rsidRDefault="00994DEC" w:rsidP="00740CFD">
            <w:pPr>
              <w:tabs>
                <w:tab w:val="left" w:pos="0"/>
              </w:tabs>
              <w:jc w:val="center"/>
              <w:rPr>
                <w:rFonts w:ascii="Palatino Linotype" w:hAnsi="Palatino Linotype" w:cs="Arial"/>
                <w:lang w:val="es-ES_tradnl"/>
              </w:rPr>
            </w:pPr>
            <w:r w:rsidRPr="00740CFD">
              <w:rPr>
                <w:rFonts w:ascii="Palatino Linotype" w:hAnsi="Palatino Linotype" w:cs="Arial"/>
                <w:lang w:val="es-ES_tradnl"/>
              </w:rPr>
              <w:t>Secretario Técnico del Pleno</w:t>
            </w:r>
          </w:p>
          <w:p w14:paraId="7908225B" w14:textId="3E004A0C" w:rsidR="00994DEC" w:rsidRPr="00740CFD" w:rsidRDefault="00740CFD" w:rsidP="00740CFD">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14:paraId="481AF0AC" w14:textId="77777777" w:rsidR="00994DEC" w:rsidRPr="00740CFD" w:rsidRDefault="00994DEC" w:rsidP="00740CFD">
            <w:pPr>
              <w:tabs>
                <w:tab w:val="left" w:pos="0"/>
              </w:tabs>
              <w:jc w:val="center"/>
              <w:rPr>
                <w:rFonts w:ascii="Palatino Linotype" w:hAnsi="Palatino Linotype" w:cs="Arial"/>
                <w:b/>
                <w:lang w:val="es-ES_tradnl"/>
              </w:rPr>
            </w:pPr>
          </w:p>
        </w:tc>
      </w:tr>
    </w:tbl>
    <w:p w14:paraId="7AFB4DBB" w14:textId="57E42D92"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740CFD">
        <w:rPr>
          <w:rFonts w:ascii="Palatino Linotype" w:hAnsi="Palatino Linotype" w:cs="Arial"/>
          <w:sz w:val="22"/>
          <w:szCs w:val="22"/>
          <w:lang w:val="es-ES_tradnl"/>
        </w:rPr>
        <w:t>Esta hoja corresponde a la resolución de</w:t>
      </w:r>
      <w:r w:rsidR="00ED7D43" w:rsidRPr="00740CFD">
        <w:rPr>
          <w:rFonts w:ascii="Palatino Linotype" w:hAnsi="Palatino Linotype" w:cs="Arial"/>
          <w:sz w:val="22"/>
          <w:szCs w:val="22"/>
          <w:lang w:val="es-ES_tradnl"/>
        </w:rPr>
        <w:t xml:space="preserve"> fecha </w:t>
      </w:r>
      <w:r w:rsidR="005B05F3" w:rsidRPr="00740CFD">
        <w:rPr>
          <w:rFonts w:ascii="Palatino Linotype" w:hAnsi="Palatino Linotype" w:cs="Arial"/>
          <w:sz w:val="22"/>
          <w:szCs w:val="22"/>
          <w:lang w:val="es-ES_tradnl"/>
        </w:rPr>
        <w:t>diecisiete</w:t>
      </w:r>
      <w:r w:rsidR="00C1610B" w:rsidRPr="00740CFD">
        <w:rPr>
          <w:rFonts w:ascii="Palatino Linotype" w:hAnsi="Palatino Linotype" w:cs="Arial"/>
          <w:sz w:val="22"/>
          <w:szCs w:val="22"/>
          <w:lang w:val="es-ES_tradnl"/>
        </w:rPr>
        <w:t xml:space="preserve"> </w:t>
      </w:r>
      <w:r w:rsidR="00ED7D43" w:rsidRPr="00740CFD">
        <w:rPr>
          <w:rFonts w:ascii="Palatino Linotype" w:hAnsi="Palatino Linotype" w:cs="Arial"/>
          <w:sz w:val="22"/>
          <w:szCs w:val="22"/>
          <w:lang w:val="es-ES_tradnl"/>
        </w:rPr>
        <w:t>(</w:t>
      </w:r>
      <w:r w:rsidR="005B05F3" w:rsidRPr="00740CFD">
        <w:rPr>
          <w:rFonts w:ascii="Palatino Linotype" w:hAnsi="Palatino Linotype" w:cs="Arial"/>
          <w:sz w:val="22"/>
          <w:szCs w:val="22"/>
          <w:lang w:val="es-ES_tradnl"/>
        </w:rPr>
        <w:t>17</w:t>
      </w:r>
      <w:r w:rsidR="00ED7D43" w:rsidRPr="00740CFD">
        <w:rPr>
          <w:rFonts w:ascii="Palatino Linotype" w:hAnsi="Palatino Linotype" w:cs="Arial"/>
          <w:sz w:val="22"/>
          <w:szCs w:val="22"/>
          <w:lang w:val="es-ES_tradnl"/>
        </w:rPr>
        <w:t>) de febrero de dos mil veintiuno</w:t>
      </w:r>
      <w:r w:rsidRPr="00740CFD">
        <w:rPr>
          <w:rFonts w:ascii="Palatino Linotype" w:hAnsi="Palatino Linotype" w:cs="Arial"/>
          <w:sz w:val="22"/>
          <w:szCs w:val="22"/>
          <w:lang w:val="es-ES_tradnl"/>
        </w:rPr>
        <w:t xml:space="preserve">, </w:t>
      </w:r>
      <w:r w:rsidR="00D67120" w:rsidRPr="00740CFD">
        <w:rPr>
          <w:rFonts w:ascii="Palatino Linotype" w:hAnsi="Palatino Linotype" w:cs="Arial"/>
          <w:sz w:val="22"/>
          <w:szCs w:val="22"/>
          <w:lang w:val="es-ES_tradnl"/>
        </w:rPr>
        <w:t>d</w:t>
      </w:r>
      <w:r w:rsidRPr="00740CFD">
        <w:rPr>
          <w:rFonts w:ascii="Palatino Linotype" w:hAnsi="Palatino Linotype" w:cs="Arial"/>
          <w:sz w:val="22"/>
          <w:szCs w:val="22"/>
          <w:lang w:val="es-ES_tradnl"/>
        </w:rPr>
        <w:t xml:space="preserve">el recurso de revisión </w:t>
      </w:r>
      <w:r w:rsidR="001E42C1" w:rsidRPr="00740CFD">
        <w:rPr>
          <w:rFonts w:ascii="Palatino Linotype" w:hAnsi="Palatino Linotype" w:cs="Arial"/>
          <w:b/>
          <w:bCs/>
          <w:sz w:val="22"/>
          <w:szCs w:val="22"/>
          <w:lang w:eastAsia="es-MX"/>
        </w:rPr>
        <w:t>026</w:t>
      </w:r>
      <w:r w:rsidR="005B05F3" w:rsidRPr="00740CFD">
        <w:rPr>
          <w:rFonts w:ascii="Palatino Linotype" w:hAnsi="Palatino Linotype" w:cs="Arial"/>
          <w:b/>
          <w:bCs/>
          <w:sz w:val="22"/>
          <w:szCs w:val="22"/>
          <w:lang w:eastAsia="es-MX"/>
        </w:rPr>
        <w:t>13</w:t>
      </w:r>
      <w:r w:rsidR="001E42C1" w:rsidRPr="00740CFD">
        <w:rPr>
          <w:rFonts w:ascii="Palatino Linotype" w:hAnsi="Palatino Linotype" w:cs="Arial"/>
          <w:b/>
          <w:bCs/>
          <w:sz w:val="22"/>
          <w:szCs w:val="22"/>
          <w:lang w:eastAsia="es-MX"/>
        </w:rPr>
        <w:t>/INFOEM/IP/RR/2020</w:t>
      </w:r>
      <w:r w:rsidR="005B05F3" w:rsidRPr="00740CFD">
        <w:rPr>
          <w:rFonts w:ascii="Palatino Linotype" w:hAnsi="Palatino Linotype" w:cs="Arial"/>
          <w:b/>
          <w:bCs/>
          <w:sz w:val="22"/>
          <w:szCs w:val="22"/>
          <w:lang w:eastAsia="es-MX"/>
        </w:rPr>
        <w:t xml:space="preserve"> y acumulados</w:t>
      </w:r>
      <w:r w:rsidR="00D67120" w:rsidRPr="00740CFD">
        <w:rPr>
          <w:rFonts w:ascii="Palatino Linotype" w:hAnsi="Palatino Linotype" w:cs="Arial"/>
          <w:sz w:val="22"/>
          <w:szCs w:val="22"/>
          <w:lang w:val="es-ES_tradnl"/>
        </w:rPr>
        <w:t xml:space="preserve">, emitida en cumplimiento al </w:t>
      </w:r>
      <w:r w:rsidR="00D67120" w:rsidRPr="00740CFD">
        <w:rPr>
          <w:rFonts w:ascii="Palatino Linotype" w:hAnsi="Palatino Linotype" w:cs="Arial"/>
          <w:b/>
          <w:sz w:val="22"/>
          <w:szCs w:val="22"/>
          <w:lang w:val="es-ES_tradnl"/>
        </w:rPr>
        <w:t xml:space="preserve">RIA </w:t>
      </w:r>
      <w:r w:rsidR="005B05F3" w:rsidRPr="00740CFD">
        <w:rPr>
          <w:rFonts w:ascii="Palatino Linotype" w:hAnsi="Palatino Linotype"/>
          <w:lang w:val="es-ES_tradnl"/>
        </w:rPr>
        <w:t>232</w:t>
      </w:r>
      <w:r w:rsidR="001E42C1" w:rsidRPr="00740CFD">
        <w:rPr>
          <w:rFonts w:ascii="Palatino Linotype" w:hAnsi="Palatino Linotype"/>
          <w:lang w:val="es-ES_tradnl"/>
        </w:rPr>
        <w:t>/20</w:t>
      </w:r>
      <w:r w:rsidR="00D67120" w:rsidRPr="00740CFD">
        <w:rPr>
          <w:rFonts w:ascii="Palatino Linotype" w:hAnsi="Palatino Linotype" w:cs="Arial"/>
          <w:b/>
          <w:sz w:val="22"/>
          <w:szCs w:val="22"/>
          <w:lang w:val="es-ES_tradnl"/>
        </w:rPr>
        <w:t>.</w:t>
      </w:r>
    </w:p>
    <w:sectPr w:rsidR="008F4DCF" w:rsidRPr="008A6E0E" w:rsidSect="00740CFD">
      <w:headerReference w:type="even" r:id="rId9"/>
      <w:headerReference w:type="default" r:id="rId10"/>
      <w:footerReference w:type="default" r:id="rId11"/>
      <w:headerReference w:type="first" r:id="rId12"/>
      <w:footerReference w:type="first" r:id="rId13"/>
      <w:pgSz w:w="12240" w:h="15840"/>
      <w:pgMar w:top="2410" w:right="1701" w:bottom="209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C987" w14:textId="77777777" w:rsidR="00123A3F" w:rsidRDefault="00123A3F" w:rsidP="00333841">
      <w:r>
        <w:separator/>
      </w:r>
    </w:p>
  </w:endnote>
  <w:endnote w:type="continuationSeparator" w:id="0">
    <w:p w14:paraId="0F8734A1" w14:textId="77777777" w:rsidR="00123A3F" w:rsidRDefault="00123A3F"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14:paraId="72E1454A" w14:textId="77777777" w:rsidR="00421F83" w:rsidRPr="00883450" w:rsidRDefault="00421F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10FF">
              <w:rPr>
                <w:rFonts w:ascii="Palatino Linotype" w:hAnsi="Palatino Linotype"/>
                <w:b/>
                <w:bCs/>
                <w:noProof/>
                <w:sz w:val="22"/>
                <w:szCs w:val="20"/>
              </w:rPr>
              <w:t>105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10FF">
              <w:rPr>
                <w:rFonts w:ascii="Palatino Linotype" w:hAnsi="Palatino Linotype"/>
                <w:b/>
                <w:bCs/>
                <w:noProof/>
                <w:sz w:val="22"/>
                <w:szCs w:val="20"/>
              </w:rPr>
              <w:t>105</w:t>
            </w:r>
            <w:r w:rsidRPr="00883450">
              <w:rPr>
                <w:rFonts w:ascii="Palatino Linotype" w:hAnsi="Palatino Linotype"/>
                <w:b/>
                <w:bCs/>
                <w:sz w:val="22"/>
                <w:szCs w:val="20"/>
              </w:rPr>
              <w:fldChar w:fldCharType="end"/>
            </w:r>
          </w:p>
        </w:sdtContent>
      </w:sdt>
    </w:sdtContent>
  </w:sdt>
  <w:p w14:paraId="472C2C0E" w14:textId="77777777" w:rsidR="00421F83" w:rsidRDefault="00421F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7430" w14:textId="77777777" w:rsidR="00421F83" w:rsidRPr="00883450" w:rsidRDefault="00421F83"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10FF" w:rsidRPr="006210F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10FF" w:rsidRPr="006210FF">
      <w:rPr>
        <w:rFonts w:ascii="Palatino Linotype" w:hAnsi="Palatino Linotype"/>
        <w:noProof/>
        <w:sz w:val="22"/>
        <w:szCs w:val="22"/>
        <w:lang w:val="es-ES"/>
      </w:rPr>
      <w:t>105</w:t>
    </w:r>
    <w:r w:rsidRPr="00883450">
      <w:rPr>
        <w:rFonts w:ascii="Palatino Linotype" w:hAnsi="Palatino Linotype"/>
        <w:sz w:val="22"/>
        <w:szCs w:val="22"/>
      </w:rPr>
      <w:fldChar w:fldCharType="end"/>
    </w:r>
  </w:p>
  <w:p w14:paraId="2C8E2457" w14:textId="77777777" w:rsidR="00421F83" w:rsidRPr="00883450" w:rsidRDefault="00421F83">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E3BE" w14:textId="77777777" w:rsidR="00123A3F" w:rsidRDefault="00123A3F" w:rsidP="00333841">
      <w:r>
        <w:separator/>
      </w:r>
    </w:p>
  </w:footnote>
  <w:footnote w:type="continuationSeparator" w:id="0">
    <w:p w14:paraId="46DDD0A2" w14:textId="77777777" w:rsidR="00123A3F" w:rsidRDefault="00123A3F" w:rsidP="00333841">
      <w:r>
        <w:continuationSeparator/>
      </w:r>
    </w:p>
  </w:footnote>
  <w:footnote w:id="1">
    <w:p w14:paraId="2029E360" w14:textId="77777777" w:rsidR="00421F83" w:rsidRDefault="00421F83" w:rsidP="000F12E6">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3E2E262" w14:textId="77777777" w:rsidR="00421F83" w:rsidRPr="00321071" w:rsidRDefault="00421F83"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14:paraId="2213A4CB" w14:textId="77777777" w:rsidR="00421F83" w:rsidRPr="008A6281" w:rsidRDefault="00421F83"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14:paraId="66A5B565" w14:textId="77777777" w:rsidR="00421F83" w:rsidRPr="00E4540D" w:rsidRDefault="00421F83">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14:paraId="7E2CBFA0" w14:textId="77777777" w:rsidR="00421F83" w:rsidRPr="00E4540D" w:rsidRDefault="00421F83">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14:paraId="15C05876" w14:textId="77777777" w:rsidR="00421F83" w:rsidRPr="00E4540D" w:rsidRDefault="00421F83">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14:paraId="0F0E59BF" w14:textId="77777777" w:rsidR="00421F83" w:rsidRPr="00E4540D" w:rsidRDefault="00421F83"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14:paraId="3495B4AD" w14:textId="77777777" w:rsidR="00421F83" w:rsidRPr="00E4540D" w:rsidRDefault="00421F83"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proofErr w:type="spellStart"/>
      <w:r w:rsidRPr="00E945A5">
        <w:rPr>
          <w:rFonts w:ascii="Palatino Linotype" w:hAnsi="Palatino Linotype"/>
          <w:sz w:val="21"/>
          <w:szCs w:val="21"/>
        </w:rPr>
        <w:t>art´ciulo</w:t>
      </w:r>
      <w:proofErr w:type="spellEnd"/>
      <w:r w:rsidRPr="00E945A5">
        <w:rPr>
          <w:rFonts w:ascii="Palatino Linotype" w:hAnsi="Palatino Linotype"/>
          <w:sz w:val="21"/>
          <w:szCs w:val="21"/>
        </w:rPr>
        <w:t xml:space="preserve"> 178 de la Ley General de Transparencia </w:t>
      </w:r>
      <w:proofErr w:type="spellStart"/>
      <w:r w:rsidRPr="00E945A5">
        <w:rPr>
          <w:rFonts w:ascii="Palatino Linotype" w:hAnsi="Palatino Linotype"/>
          <w:sz w:val="21"/>
          <w:szCs w:val="21"/>
        </w:rPr>
        <w:t>Cometada</w:t>
      </w:r>
      <w:proofErr w:type="spellEnd"/>
      <w:r w:rsidRPr="00E945A5">
        <w:rPr>
          <w:rFonts w:ascii="Palatino Linotype" w:hAnsi="Palatino Linotype"/>
          <w:sz w:val="21"/>
          <w:szCs w:val="21"/>
        </w:rPr>
        <w:t>, página 503,</w:t>
      </w:r>
      <w:r w:rsidRPr="00E4540D">
        <w:rPr>
          <w:rFonts w:ascii="Palatino Linotype" w:hAnsi="Palatino Linotype"/>
          <w:sz w:val="21"/>
          <w:szCs w:val="21"/>
        </w:rPr>
        <w:t xml:space="preserve"> </w:t>
      </w:r>
      <w:proofErr w:type="spellStart"/>
      <w:r w:rsidRPr="00E4540D">
        <w:rPr>
          <w:rFonts w:ascii="Palatino Linotype" w:hAnsi="Palatino Linotype"/>
          <w:sz w:val="21"/>
          <w:szCs w:val="21"/>
        </w:rPr>
        <w:t>publiada</w:t>
      </w:r>
      <w:proofErr w:type="spellEnd"/>
      <w:r w:rsidRPr="00E4540D">
        <w:rPr>
          <w:rFonts w:ascii="Palatino Linotype" w:hAnsi="Palatino Linotype"/>
          <w:sz w:val="21"/>
          <w:szCs w:val="21"/>
        </w:rPr>
        <w:t xml:space="preserve">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14:paraId="6E4124D7" w14:textId="77777777" w:rsidR="00421F83" w:rsidRPr="00E4540D" w:rsidRDefault="00421F83"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14:paraId="542F3DB2" w14:textId="77777777" w:rsidR="00421F83" w:rsidRPr="00E4540D" w:rsidRDefault="00421F83"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14:paraId="335EBD97" w14:textId="77777777" w:rsidR="00421F83" w:rsidRPr="008A6281" w:rsidRDefault="00421F83"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14:paraId="549C2139" w14:textId="77777777" w:rsidR="00421F83" w:rsidRPr="002A6BC5" w:rsidRDefault="00421F83" w:rsidP="00DF2B2D">
      <w:pPr>
        <w:pStyle w:val="Textonotapie"/>
        <w:rPr>
          <w:lang w:val="es-ES"/>
        </w:rPr>
      </w:pPr>
    </w:p>
  </w:footnote>
  <w:footnote w:id="12">
    <w:p w14:paraId="04B3599C" w14:textId="77777777" w:rsidR="00421F83" w:rsidRDefault="00421F83" w:rsidP="00EF61D3">
      <w:r>
        <w:rPr>
          <w:rStyle w:val="Refdenotaalpie"/>
        </w:rPr>
        <w:footnoteRef/>
      </w:r>
      <w:r>
        <w:t xml:space="preserve"> </w:t>
      </w:r>
      <w:proofErr w:type="spellStart"/>
      <w:proofErr w:type="gramStart"/>
      <w:r>
        <w:t>Jursiprudencia</w:t>
      </w:r>
      <w:proofErr w:type="spellEnd"/>
      <w:r>
        <w:t xml:space="preserve">  2a.</w:t>
      </w:r>
      <w:proofErr w:type="gramEnd"/>
      <w:r>
        <w:t>/J. 38/2002, Segunda Sala, Novena Época, Semanario Judicial de la Federación y su Gaceta Tomo XV, Mayo de 2002, Página: 175.</w:t>
      </w:r>
    </w:p>
    <w:p w14:paraId="6F81573D" w14:textId="77777777" w:rsidR="00421F83" w:rsidRDefault="00421F83" w:rsidP="00EF61D3">
      <w:pPr>
        <w:spacing w:line="360" w:lineRule="auto"/>
        <w:jc w:val="both"/>
        <w:rPr>
          <w:rFonts w:ascii="Palatino Linotype" w:hAnsi="Palatino Linotype"/>
          <w:highlight w:val="yellow"/>
          <w:shd w:val="clear" w:color="auto" w:fill="FFFFFF"/>
        </w:rPr>
      </w:pPr>
    </w:p>
    <w:p w14:paraId="4FFCA763" w14:textId="77777777" w:rsidR="00421F83" w:rsidRPr="00EF61D3" w:rsidRDefault="00421F83">
      <w:pPr>
        <w:pStyle w:val="Textonotapie"/>
      </w:pPr>
    </w:p>
  </w:footnote>
  <w:footnote w:id="13">
    <w:p w14:paraId="2AAE4DEB" w14:textId="77777777" w:rsidR="00421F83" w:rsidRDefault="00421F83"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 xml:space="preserve">Tesis Aislada: IX.1o.71 K, Primer Tribunal Colegiado del Noveno Circuito, Novena Época, Semanario Judicial de la Federación y su Gaceta. Tomo XVIII, </w:t>
      </w:r>
      <w:proofErr w:type="gramStart"/>
      <w:r w:rsidRPr="00D1664E">
        <w:rPr>
          <w:rFonts w:ascii="Palatino Linotype" w:hAnsi="Palatino Linotype"/>
          <w:sz w:val="22"/>
          <w:szCs w:val="22"/>
        </w:rPr>
        <w:t>Octubre</w:t>
      </w:r>
      <w:proofErr w:type="gramEnd"/>
      <w:r w:rsidRPr="00D1664E">
        <w:rPr>
          <w:rFonts w:ascii="Palatino Linotype" w:hAnsi="Palatino Linotype"/>
          <w:sz w:val="22"/>
          <w:szCs w:val="22"/>
        </w:rPr>
        <w:t xml:space="preserve"> de 2003, página 1039.</w:t>
      </w:r>
    </w:p>
    <w:p w14:paraId="7BEFF8C0" w14:textId="77777777" w:rsidR="00421F83" w:rsidRDefault="00421F83" w:rsidP="00D1664E">
      <w:pPr>
        <w:pStyle w:val="Prrafodelista"/>
        <w:shd w:val="clear" w:color="auto" w:fill="FFFFFF"/>
        <w:tabs>
          <w:tab w:val="left" w:pos="0"/>
        </w:tabs>
        <w:spacing w:before="240" w:after="150" w:line="360" w:lineRule="auto"/>
        <w:ind w:left="180" w:right="49"/>
        <w:jc w:val="both"/>
      </w:pPr>
    </w:p>
    <w:p w14:paraId="4026C96C" w14:textId="77777777" w:rsidR="00421F83" w:rsidRPr="00D1664E" w:rsidRDefault="00421F83">
      <w:pPr>
        <w:pStyle w:val="Textonotapie"/>
        <w:rPr>
          <w:lang w:val="es-US"/>
        </w:rPr>
      </w:pPr>
    </w:p>
  </w:footnote>
  <w:footnote w:id="14">
    <w:p w14:paraId="2B0A0ED3" w14:textId="77777777" w:rsidR="00421F83" w:rsidRPr="008A6281" w:rsidRDefault="00421F83"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14:paraId="3BE77F48" w14:textId="77777777" w:rsidR="00421F83" w:rsidRPr="008A6281" w:rsidRDefault="00421F83"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w:t>
      </w:r>
      <w:proofErr w:type="gramStart"/>
      <w:r w:rsidRPr="008A6281">
        <w:rPr>
          <w:rFonts w:ascii="Palatino Linotype" w:hAnsi="Palatino Linotype"/>
          <w:sz w:val="18"/>
          <w:szCs w:val="18"/>
        </w:rPr>
        <w:t>Agosto</w:t>
      </w:r>
      <w:proofErr w:type="gramEnd"/>
      <w:r w:rsidRPr="008A6281">
        <w:rPr>
          <w:rFonts w:ascii="Palatino Linotype" w:hAnsi="Palatino Linotype"/>
          <w:sz w:val="18"/>
          <w:szCs w:val="18"/>
        </w:rPr>
        <w:t xml:space="preserve"> de 2000, Página 191.</w:t>
      </w:r>
    </w:p>
    <w:p w14:paraId="3B0AC3B3" w14:textId="77777777" w:rsidR="00421F83" w:rsidRPr="006B380E" w:rsidRDefault="00421F83" w:rsidP="00D42643">
      <w:pPr>
        <w:pStyle w:val="Textonotapie"/>
      </w:pPr>
    </w:p>
  </w:footnote>
  <w:footnote w:id="16">
    <w:p w14:paraId="27027C00" w14:textId="77777777" w:rsidR="00421F83" w:rsidRPr="008A6281" w:rsidRDefault="00421F83"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proofErr w:type="spellStart"/>
      <w:r w:rsidRPr="008A6281">
        <w:rPr>
          <w:rFonts w:ascii="Palatino Linotype" w:hAnsi="Palatino Linotype"/>
          <w:sz w:val="18"/>
          <w:szCs w:val="18"/>
          <w:lang w:val="es-ES"/>
        </w:rPr>
        <w:t>Infoem</w:t>
      </w:r>
      <w:proofErr w:type="spellEnd"/>
      <w:r w:rsidRPr="008A6281">
        <w:rPr>
          <w:rFonts w:ascii="Palatino Linotype" w:hAnsi="Palatino Linotype"/>
          <w:sz w:val="18"/>
          <w:szCs w:val="18"/>
          <w:lang w:val="es-ES"/>
        </w:rPr>
        <w:t xml:space="preserve">, visible en </w:t>
      </w:r>
      <w:hyperlink r:id="rId3" w:history="1">
        <w:r w:rsidRPr="008A6281">
          <w:rPr>
            <w:rStyle w:val="Hipervnculo"/>
            <w:rFonts w:ascii="Palatino Linotype" w:hAnsi="Palatino Linotype"/>
            <w:sz w:val="18"/>
            <w:szCs w:val="18"/>
            <w:lang w:val="es-ES"/>
          </w:rPr>
          <w:t>https://www.infoem.org.mx/est_/index.php</w:t>
        </w:r>
      </w:hyperlink>
    </w:p>
  </w:footnote>
  <w:footnote w:id="17">
    <w:p w14:paraId="255BDAE7" w14:textId="77777777" w:rsidR="00421F83" w:rsidRPr="009020DD" w:rsidRDefault="00421F83" w:rsidP="00C80CF8">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14:paraId="4FE98DA9" w14:textId="77777777" w:rsidR="00421F83" w:rsidRPr="009020DD" w:rsidRDefault="00421F83"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EC59A5" w14:textId="77777777" w:rsidR="00421F83" w:rsidRPr="009020DD" w:rsidRDefault="00421F83"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18">
    <w:p w14:paraId="7F37F331" w14:textId="77777777" w:rsidR="00421F83" w:rsidRPr="007F43A5" w:rsidRDefault="00421F83"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9">
    <w:p w14:paraId="2079A05B" w14:textId="77777777" w:rsidR="00421F83" w:rsidRPr="0037004E" w:rsidRDefault="00421F83" w:rsidP="00C80CF8">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750978C7" w14:textId="77777777" w:rsidR="00421F83" w:rsidRDefault="00421F83" w:rsidP="00C80CF8">
      <w:pPr>
        <w:pStyle w:val="Textonotapie"/>
      </w:pPr>
    </w:p>
  </w:footnote>
  <w:footnote w:id="20">
    <w:p w14:paraId="076B7391" w14:textId="77777777" w:rsidR="00421F83" w:rsidRDefault="00421F83" w:rsidP="00C80CF8">
      <w:pPr>
        <w:pStyle w:val="Textonotapie"/>
        <w:jc w:val="both"/>
      </w:pPr>
      <w:r>
        <w:rPr>
          <w:rStyle w:val="Refdenotaalpie"/>
        </w:rPr>
        <w:footnoteRef/>
      </w:r>
      <w:r>
        <w:t xml:space="preserve"> Artículo 3. Para los efectos de la presente Ley se entenderá por:</w:t>
      </w:r>
    </w:p>
    <w:p w14:paraId="403D2C29" w14:textId="77777777" w:rsidR="00421F83" w:rsidRDefault="00421F83" w:rsidP="00C80CF8">
      <w:pPr>
        <w:pStyle w:val="Textonotapie"/>
        <w:jc w:val="both"/>
      </w:pPr>
      <w:r>
        <w:t xml:space="preserve"> (…)</w:t>
      </w:r>
    </w:p>
    <w:p w14:paraId="05D3FA5D" w14:textId="77777777" w:rsidR="00421F83" w:rsidRDefault="00421F83"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14:paraId="3038709E" w14:textId="77777777" w:rsidR="00421F83" w:rsidRDefault="00421F83"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0452509" w14:textId="77777777" w:rsidR="00421F83" w:rsidRDefault="00421F83"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77AA7041" w14:textId="77777777" w:rsidR="00421F83" w:rsidRDefault="00421F83"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0A17156" w14:textId="77777777" w:rsidR="00421F83" w:rsidRDefault="00421F83" w:rsidP="00C80CF8">
      <w:pPr>
        <w:autoSpaceDE w:val="0"/>
        <w:autoSpaceDN w:val="0"/>
        <w:adjustRightInd w:val="0"/>
        <w:jc w:val="both"/>
      </w:pPr>
    </w:p>
  </w:footnote>
  <w:footnote w:id="22">
    <w:p w14:paraId="2C85E4E8" w14:textId="77777777" w:rsidR="00421F83" w:rsidRDefault="00421F83"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A4D5" w14:textId="0A0176BD" w:rsidR="00740CFD" w:rsidRDefault="00A21978">
    <w:pPr>
      <w:pStyle w:val="Encabezado"/>
    </w:pPr>
    <w:r>
      <w:rPr>
        <w:noProof/>
        <w:lang w:val="es-MX" w:eastAsia="es-MX"/>
      </w:rPr>
      <w:pict w14:anchorId="7534D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778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21F83" w:rsidRPr="00EF13C1" w14:paraId="563818CA" w14:textId="77777777" w:rsidTr="00333841">
      <w:trPr>
        <w:trHeight w:val="138"/>
        <w:jc w:val="right"/>
      </w:trPr>
      <w:tc>
        <w:tcPr>
          <w:tcW w:w="2552" w:type="dxa"/>
          <w:vAlign w:val="center"/>
        </w:tcPr>
        <w:p w14:paraId="6AE9A278"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00AB7C1" w14:textId="79022BB9" w:rsidR="00421F83" w:rsidRPr="003516BD" w:rsidRDefault="00421F83"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02613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421F83" w:rsidRPr="00EF13C1" w14:paraId="095933B0" w14:textId="77777777" w:rsidTr="00333841">
      <w:trPr>
        <w:trHeight w:val="321"/>
        <w:jc w:val="right"/>
      </w:trPr>
      <w:tc>
        <w:tcPr>
          <w:tcW w:w="2552" w:type="dxa"/>
          <w:vAlign w:val="center"/>
        </w:tcPr>
        <w:p w14:paraId="411BE7A2"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6691FB0E" w14:textId="77777777" w:rsidR="00421F83" w:rsidRPr="00EF13C1" w:rsidRDefault="00421F83"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421F83" w:rsidRPr="00EF13C1" w14:paraId="47694D49" w14:textId="77777777" w:rsidTr="00333841">
      <w:trPr>
        <w:trHeight w:val="321"/>
        <w:jc w:val="right"/>
      </w:trPr>
      <w:tc>
        <w:tcPr>
          <w:tcW w:w="2552" w:type="dxa"/>
          <w:vAlign w:val="center"/>
        </w:tcPr>
        <w:p w14:paraId="3E20941F"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2DF310C" w14:textId="77777777" w:rsidR="00421F83" w:rsidRPr="00EF13C1" w:rsidRDefault="00421F8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DC6BEA4" w14:textId="06D39EE7" w:rsidR="00421F83" w:rsidRDefault="00A21978">
    <w:pPr>
      <w:pStyle w:val="Encabezado"/>
    </w:pPr>
    <w:r>
      <w:rPr>
        <w:noProof/>
        <w:lang w:val="es-MX" w:eastAsia="es-MX"/>
      </w:rPr>
      <w:pict w14:anchorId="7F83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7789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3059" w14:textId="6E8DC6F4" w:rsidR="00421F83" w:rsidRDefault="00A21978" w:rsidP="00333841">
    <w:pPr>
      <w:pStyle w:val="Encabezado"/>
      <w:tabs>
        <w:tab w:val="clear" w:pos="4252"/>
        <w:tab w:val="clear" w:pos="8504"/>
        <w:tab w:val="left" w:pos="3103"/>
      </w:tabs>
    </w:pPr>
    <w:r>
      <w:rPr>
        <w:noProof/>
        <w:lang w:val="es-MX" w:eastAsia="es-MX"/>
      </w:rPr>
      <w:pict w14:anchorId="50167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778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21F83">
      <w:tab/>
    </w:r>
    <w:r w:rsidR="00421F83">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21F83" w:rsidRPr="00EF13C1" w14:paraId="00CFF35D" w14:textId="77777777" w:rsidTr="00333841">
      <w:trPr>
        <w:trHeight w:val="138"/>
        <w:jc w:val="right"/>
      </w:trPr>
      <w:tc>
        <w:tcPr>
          <w:tcW w:w="2552" w:type="dxa"/>
          <w:vAlign w:val="center"/>
        </w:tcPr>
        <w:p w14:paraId="7A49CEC6"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7C8E7949" w14:textId="35E784DC" w:rsidR="00421F83" w:rsidRPr="003516BD" w:rsidRDefault="00421F83"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02613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421F83" w:rsidRPr="00EF13C1" w14:paraId="0FB7BA7A" w14:textId="77777777" w:rsidTr="00333841">
      <w:trPr>
        <w:trHeight w:val="233"/>
        <w:jc w:val="right"/>
      </w:trPr>
      <w:tc>
        <w:tcPr>
          <w:tcW w:w="2552" w:type="dxa"/>
          <w:vAlign w:val="center"/>
        </w:tcPr>
        <w:p w14:paraId="44B7E46B"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DC2A819" w14:textId="3DE208DF" w:rsidR="00421F83" w:rsidRPr="00A21978" w:rsidRDefault="00A21978" w:rsidP="00E55808">
          <w:pPr>
            <w:pStyle w:val="Encabezado"/>
            <w:rPr>
              <w:rFonts w:ascii="Palatino Linotype" w:hAnsi="Palatino Linotype"/>
              <w:b/>
              <w:sz w:val="22"/>
              <w:szCs w:val="22"/>
              <w:highlight w:val="black"/>
            </w:rPr>
          </w:pPr>
          <w:r w:rsidRPr="00A21978">
            <w:rPr>
              <w:rFonts w:ascii="Palatino Linotype" w:hAnsi="Palatino Linotype"/>
              <w:b/>
              <w:szCs w:val="22"/>
              <w:highlight w:val="black"/>
            </w:rPr>
            <w:t>---------------------------------------------</w:t>
          </w:r>
        </w:p>
      </w:tc>
    </w:tr>
    <w:tr w:rsidR="00421F83" w:rsidRPr="00EF13C1" w14:paraId="31A6955B" w14:textId="77777777" w:rsidTr="00333841">
      <w:trPr>
        <w:trHeight w:val="321"/>
        <w:jc w:val="right"/>
      </w:trPr>
      <w:tc>
        <w:tcPr>
          <w:tcW w:w="2552" w:type="dxa"/>
          <w:vAlign w:val="center"/>
        </w:tcPr>
        <w:p w14:paraId="1679834F"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EAF2EE3" w14:textId="77777777" w:rsidR="00421F83" w:rsidRPr="00EF13C1" w:rsidRDefault="00421F83"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421F83" w:rsidRPr="00EF13C1" w14:paraId="04C173F7" w14:textId="77777777" w:rsidTr="00333841">
      <w:trPr>
        <w:trHeight w:val="321"/>
        <w:jc w:val="right"/>
      </w:trPr>
      <w:tc>
        <w:tcPr>
          <w:tcW w:w="2552" w:type="dxa"/>
          <w:vAlign w:val="center"/>
        </w:tcPr>
        <w:p w14:paraId="5EBC8432" w14:textId="77777777" w:rsidR="00421F83" w:rsidRPr="00EF13C1" w:rsidRDefault="00421F83"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285E97" w14:textId="77777777" w:rsidR="00421F83" w:rsidRPr="00EF13C1" w:rsidRDefault="00421F83"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C8A8B8C" w14:textId="77777777" w:rsidR="00421F83" w:rsidRDefault="00421F83"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7"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1"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2"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4"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71319E"/>
    <w:multiLevelType w:val="hybridMultilevel"/>
    <w:tmpl w:val="4F862B8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6"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30"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2"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5"/>
  </w:num>
  <w:num w:numId="2">
    <w:abstractNumId w:val="9"/>
  </w:num>
  <w:num w:numId="3">
    <w:abstractNumId w:val="5"/>
  </w:num>
  <w:num w:numId="4">
    <w:abstractNumId w:val="17"/>
  </w:num>
  <w:num w:numId="5">
    <w:abstractNumId w:val="20"/>
  </w:num>
  <w:num w:numId="6">
    <w:abstractNumId w:val="18"/>
  </w:num>
  <w:num w:numId="7">
    <w:abstractNumId w:val="19"/>
  </w:num>
  <w:num w:numId="8">
    <w:abstractNumId w:val="3"/>
  </w:num>
  <w:num w:numId="9">
    <w:abstractNumId w:val="1"/>
  </w:num>
  <w:num w:numId="10">
    <w:abstractNumId w:val="22"/>
  </w:num>
  <w:num w:numId="11">
    <w:abstractNumId w:val="8"/>
  </w:num>
  <w:num w:numId="12">
    <w:abstractNumId w:val="31"/>
  </w:num>
  <w:num w:numId="13">
    <w:abstractNumId w:val="6"/>
  </w:num>
  <w:num w:numId="14">
    <w:abstractNumId w:val="34"/>
  </w:num>
  <w:num w:numId="15">
    <w:abstractNumId w:val="21"/>
  </w:num>
  <w:num w:numId="16">
    <w:abstractNumId w:val="10"/>
  </w:num>
  <w:num w:numId="17">
    <w:abstractNumId w:val="30"/>
  </w:num>
  <w:num w:numId="18">
    <w:abstractNumId w:val="7"/>
  </w:num>
  <w:num w:numId="19">
    <w:abstractNumId w:val="25"/>
  </w:num>
  <w:num w:numId="20">
    <w:abstractNumId w:val="14"/>
  </w:num>
  <w:num w:numId="21">
    <w:abstractNumId w:val="32"/>
  </w:num>
  <w:num w:numId="22">
    <w:abstractNumId w:val="27"/>
  </w:num>
  <w:num w:numId="23">
    <w:abstractNumId w:val="26"/>
  </w:num>
  <w:num w:numId="24">
    <w:abstractNumId w:val="33"/>
  </w:num>
  <w:num w:numId="25">
    <w:abstractNumId w:val="12"/>
  </w:num>
  <w:num w:numId="26">
    <w:abstractNumId w:val="24"/>
  </w:num>
  <w:num w:numId="27">
    <w:abstractNumId w:val="4"/>
  </w:num>
  <w:num w:numId="28">
    <w:abstractNumId w:val="13"/>
  </w:num>
  <w:num w:numId="29">
    <w:abstractNumId w:val="11"/>
  </w:num>
  <w:num w:numId="30">
    <w:abstractNumId w:val="0"/>
  </w:num>
  <w:num w:numId="31">
    <w:abstractNumId w:val="23"/>
  </w:num>
  <w:num w:numId="32">
    <w:abstractNumId w:val="29"/>
  </w:num>
  <w:num w:numId="33">
    <w:abstractNumId w:val="28"/>
  </w:num>
  <w:num w:numId="34">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num>
  <w:num w:numId="37">
    <w:abstractNumId w:val="15"/>
  </w:num>
  <w:num w:numId="3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5755D"/>
    <w:rsid w:val="0006015C"/>
    <w:rsid w:val="0006494A"/>
    <w:rsid w:val="00066D3D"/>
    <w:rsid w:val="00066DF4"/>
    <w:rsid w:val="0007285D"/>
    <w:rsid w:val="0007664D"/>
    <w:rsid w:val="000800E4"/>
    <w:rsid w:val="00080B08"/>
    <w:rsid w:val="00081791"/>
    <w:rsid w:val="000826B8"/>
    <w:rsid w:val="00096D87"/>
    <w:rsid w:val="00097574"/>
    <w:rsid w:val="000B19BE"/>
    <w:rsid w:val="000B31C1"/>
    <w:rsid w:val="000B5F28"/>
    <w:rsid w:val="000C0CF9"/>
    <w:rsid w:val="000C2BD5"/>
    <w:rsid w:val="000D6153"/>
    <w:rsid w:val="000E5971"/>
    <w:rsid w:val="000F12E6"/>
    <w:rsid w:val="000F1E3E"/>
    <w:rsid w:val="00100DEC"/>
    <w:rsid w:val="0010717C"/>
    <w:rsid w:val="00107A3B"/>
    <w:rsid w:val="00120282"/>
    <w:rsid w:val="00121E89"/>
    <w:rsid w:val="00122AF0"/>
    <w:rsid w:val="00123A3F"/>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2C1"/>
    <w:rsid w:val="001E4363"/>
    <w:rsid w:val="002002CE"/>
    <w:rsid w:val="002031B0"/>
    <w:rsid w:val="00204B6B"/>
    <w:rsid w:val="0021609A"/>
    <w:rsid w:val="00223BF3"/>
    <w:rsid w:val="00230700"/>
    <w:rsid w:val="00234160"/>
    <w:rsid w:val="00251BB4"/>
    <w:rsid w:val="00252343"/>
    <w:rsid w:val="00254CA1"/>
    <w:rsid w:val="0025746F"/>
    <w:rsid w:val="00265C79"/>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98B"/>
    <w:rsid w:val="002D3A13"/>
    <w:rsid w:val="002D3DBE"/>
    <w:rsid w:val="002E2BCF"/>
    <w:rsid w:val="002E3B9B"/>
    <w:rsid w:val="002E4103"/>
    <w:rsid w:val="002E5576"/>
    <w:rsid w:val="002E6038"/>
    <w:rsid w:val="002F6329"/>
    <w:rsid w:val="002F6822"/>
    <w:rsid w:val="00301C09"/>
    <w:rsid w:val="00302404"/>
    <w:rsid w:val="0030712E"/>
    <w:rsid w:val="00310B7F"/>
    <w:rsid w:val="00310EC6"/>
    <w:rsid w:val="00317BFE"/>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52E3"/>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02A"/>
    <w:rsid w:val="00402C7B"/>
    <w:rsid w:val="00406924"/>
    <w:rsid w:val="00410FDF"/>
    <w:rsid w:val="00421F83"/>
    <w:rsid w:val="004336C2"/>
    <w:rsid w:val="0043467F"/>
    <w:rsid w:val="004423BF"/>
    <w:rsid w:val="00450FF1"/>
    <w:rsid w:val="004510B5"/>
    <w:rsid w:val="00453DAD"/>
    <w:rsid w:val="004547B4"/>
    <w:rsid w:val="004665DF"/>
    <w:rsid w:val="00485A6B"/>
    <w:rsid w:val="00487B41"/>
    <w:rsid w:val="00490EB5"/>
    <w:rsid w:val="00495E1E"/>
    <w:rsid w:val="004A35BD"/>
    <w:rsid w:val="004B1520"/>
    <w:rsid w:val="004B30B9"/>
    <w:rsid w:val="004B79C8"/>
    <w:rsid w:val="004C01F4"/>
    <w:rsid w:val="004C6F15"/>
    <w:rsid w:val="004D02CC"/>
    <w:rsid w:val="004D26C3"/>
    <w:rsid w:val="004D58D7"/>
    <w:rsid w:val="004E4B73"/>
    <w:rsid w:val="004F19F0"/>
    <w:rsid w:val="004F7B5A"/>
    <w:rsid w:val="0050539F"/>
    <w:rsid w:val="005074C4"/>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05F3"/>
    <w:rsid w:val="005B2875"/>
    <w:rsid w:val="005B6F60"/>
    <w:rsid w:val="005C2C2E"/>
    <w:rsid w:val="005C74DF"/>
    <w:rsid w:val="005D0BAF"/>
    <w:rsid w:val="005D7419"/>
    <w:rsid w:val="005E2858"/>
    <w:rsid w:val="005F2BEB"/>
    <w:rsid w:val="005F5C65"/>
    <w:rsid w:val="006005F6"/>
    <w:rsid w:val="00603E48"/>
    <w:rsid w:val="00603F29"/>
    <w:rsid w:val="00603FD7"/>
    <w:rsid w:val="006210FF"/>
    <w:rsid w:val="00627D17"/>
    <w:rsid w:val="006317D7"/>
    <w:rsid w:val="00632255"/>
    <w:rsid w:val="0063729E"/>
    <w:rsid w:val="00641908"/>
    <w:rsid w:val="006546C0"/>
    <w:rsid w:val="0066236C"/>
    <w:rsid w:val="00662AE7"/>
    <w:rsid w:val="00662B97"/>
    <w:rsid w:val="006647AF"/>
    <w:rsid w:val="006717FC"/>
    <w:rsid w:val="0067260A"/>
    <w:rsid w:val="0067389C"/>
    <w:rsid w:val="00675314"/>
    <w:rsid w:val="006773A3"/>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260B6"/>
    <w:rsid w:val="00740CFD"/>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092"/>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3BA5"/>
    <w:rsid w:val="008D6080"/>
    <w:rsid w:val="008E1E4F"/>
    <w:rsid w:val="008F2A82"/>
    <w:rsid w:val="008F2D9C"/>
    <w:rsid w:val="008F4DCF"/>
    <w:rsid w:val="008F75A7"/>
    <w:rsid w:val="008F7ADB"/>
    <w:rsid w:val="009139AA"/>
    <w:rsid w:val="0091736F"/>
    <w:rsid w:val="00923F45"/>
    <w:rsid w:val="009268CC"/>
    <w:rsid w:val="009269C9"/>
    <w:rsid w:val="00927AB8"/>
    <w:rsid w:val="00927E88"/>
    <w:rsid w:val="00935C49"/>
    <w:rsid w:val="009377C6"/>
    <w:rsid w:val="009405A4"/>
    <w:rsid w:val="00940FF7"/>
    <w:rsid w:val="00950A09"/>
    <w:rsid w:val="00955416"/>
    <w:rsid w:val="009625F3"/>
    <w:rsid w:val="00963C8C"/>
    <w:rsid w:val="009678D6"/>
    <w:rsid w:val="00975752"/>
    <w:rsid w:val="00975DAA"/>
    <w:rsid w:val="00976E88"/>
    <w:rsid w:val="0098271F"/>
    <w:rsid w:val="0098564D"/>
    <w:rsid w:val="00986CD8"/>
    <w:rsid w:val="00987814"/>
    <w:rsid w:val="00994258"/>
    <w:rsid w:val="00994DEC"/>
    <w:rsid w:val="009B1A11"/>
    <w:rsid w:val="009B316E"/>
    <w:rsid w:val="009B6FBB"/>
    <w:rsid w:val="009C7185"/>
    <w:rsid w:val="009D2B84"/>
    <w:rsid w:val="009D5E62"/>
    <w:rsid w:val="009E6066"/>
    <w:rsid w:val="009F1DE4"/>
    <w:rsid w:val="009F317E"/>
    <w:rsid w:val="00A21054"/>
    <w:rsid w:val="00A21978"/>
    <w:rsid w:val="00A24595"/>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74BB9"/>
    <w:rsid w:val="00B80118"/>
    <w:rsid w:val="00B828B6"/>
    <w:rsid w:val="00B82CFC"/>
    <w:rsid w:val="00B94BBE"/>
    <w:rsid w:val="00BA6262"/>
    <w:rsid w:val="00BA6F11"/>
    <w:rsid w:val="00BB1190"/>
    <w:rsid w:val="00BB4836"/>
    <w:rsid w:val="00BC0130"/>
    <w:rsid w:val="00BC0A9E"/>
    <w:rsid w:val="00BD34AE"/>
    <w:rsid w:val="00BF1308"/>
    <w:rsid w:val="00C02384"/>
    <w:rsid w:val="00C07142"/>
    <w:rsid w:val="00C10C55"/>
    <w:rsid w:val="00C1130B"/>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5AFA"/>
    <w:rsid w:val="00D1664E"/>
    <w:rsid w:val="00D20A4E"/>
    <w:rsid w:val="00D21192"/>
    <w:rsid w:val="00D3101E"/>
    <w:rsid w:val="00D32E07"/>
    <w:rsid w:val="00D3427D"/>
    <w:rsid w:val="00D3521D"/>
    <w:rsid w:val="00D374F6"/>
    <w:rsid w:val="00D413DD"/>
    <w:rsid w:val="00D42643"/>
    <w:rsid w:val="00D4580A"/>
    <w:rsid w:val="00D50006"/>
    <w:rsid w:val="00D57373"/>
    <w:rsid w:val="00D62172"/>
    <w:rsid w:val="00D62829"/>
    <w:rsid w:val="00D62B67"/>
    <w:rsid w:val="00D62F34"/>
    <w:rsid w:val="00D64C61"/>
    <w:rsid w:val="00D651A8"/>
    <w:rsid w:val="00D67120"/>
    <w:rsid w:val="00D672AF"/>
    <w:rsid w:val="00D80F85"/>
    <w:rsid w:val="00D8790E"/>
    <w:rsid w:val="00D92A5E"/>
    <w:rsid w:val="00DC00F9"/>
    <w:rsid w:val="00DC1D62"/>
    <w:rsid w:val="00DC449C"/>
    <w:rsid w:val="00DC4AC6"/>
    <w:rsid w:val="00DC583B"/>
    <w:rsid w:val="00DC6011"/>
    <w:rsid w:val="00DC7220"/>
    <w:rsid w:val="00DD2879"/>
    <w:rsid w:val="00DE79A2"/>
    <w:rsid w:val="00DF2B2D"/>
    <w:rsid w:val="00E0464A"/>
    <w:rsid w:val="00E12F6B"/>
    <w:rsid w:val="00E13A48"/>
    <w:rsid w:val="00E17662"/>
    <w:rsid w:val="00E20569"/>
    <w:rsid w:val="00E2598A"/>
    <w:rsid w:val="00E26F05"/>
    <w:rsid w:val="00E27245"/>
    <w:rsid w:val="00E27F57"/>
    <w:rsid w:val="00E31C7C"/>
    <w:rsid w:val="00E33240"/>
    <w:rsid w:val="00E40EC0"/>
    <w:rsid w:val="00E416F8"/>
    <w:rsid w:val="00E41BE4"/>
    <w:rsid w:val="00E42FF4"/>
    <w:rsid w:val="00E4540D"/>
    <w:rsid w:val="00E52527"/>
    <w:rsid w:val="00E55493"/>
    <w:rsid w:val="00E55808"/>
    <w:rsid w:val="00E66FD5"/>
    <w:rsid w:val="00E67141"/>
    <w:rsid w:val="00E752DA"/>
    <w:rsid w:val="00E75DCF"/>
    <w:rsid w:val="00E82FA3"/>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0B7D"/>
    <w:rsid w:val="00EF1AC5"/>
    <w:rsid w:val="00EF61D3"/>
    <w:rsid w:val="00F04200"/>
    <w:rsid w:val="00F04C5D"/>
    <w:rsid w:val="00F056DB"/>
    <w:rsid w:val="00F07A84"/>
    <w:rsid w:val="00F1008C"/>
    <w:rsid w:val="00F15414"/>
    <w:rsid w:val="00F16595"/>
    <w:rsid w:val="00F17567"/>
    <w:rsid w:val="00F35C56"/>
    <w:rsid w:val="00F43488"/>
    <w:rsid w:val="00F60B49"/>
    <w:rsid w:val="00F611C1"/>
    <w:rsid w:val="00F6155A"/>
    <w:rsid w:val="00F64AAE"/>
    <w:rsid w:val="00F665D0"/>
    <w:rsid w:val="00F73EC8"/>
    <w:rsid w:val="00F86957"/>
    <w:rsid w:val="00F9124A"/>
    <w:rsid w:val="00F9561E"/>
    <w:rsid w:val="00FA6118"/>
    <w:rsid w:val="00FA7680"/>
    <w:rsid w:val="00FB2B9E"/>
    <w:rsid w:val="00FB626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1BE99"/>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paragraph" w:customStyle="1" w:styleId="Textonotapie1">
    <w:name w:val="Texto nota pie1"/>
    <w:basedOn w:val="Normal"/>
    <w:next w:val="Textonotapie"/>
    <w:rsid w:val="000F12E6"/>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129252180">
      <w:bodyDiv w:val="1"/>
      <w:marLeft w:val="0"/>
      <w:marRight w:val="0"/>
      <w:marTop w:val="0"/>
      <w:marBottom w:val="0"/>
      <w:divBdr>
        <w:top w:val="none" w:sz="0" w:space="0" w:color="auto"/>
        <w:left w:val="none" w:sz="0" w:space="0" w:color="auto"/>
        <w:bottom w:val="none" w:sz="0" w:space="0" w:color="auto"/>
        <w:right w:val="none" w:sz="0" w:space="0" w:color="auto"/>
      </w:divBdr>
    </w:div>
    <w:div w:id="163013562">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239145743">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796798580">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894507330">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976229375">
      <w:bodyDiv w:val="1"/>
      <w:marLeft w:val="0"/>
      <w:marRight w:val="0"/>
      <w:marTop w:val="0"/>
      <w:marBottom w:val="0"/>
      <w:divBdr>
        <w:top w:val="none" w:sz="0" w:space="0" w:color="auto"/>
        <w:left w:val="none" w:sz="0" w:space="0" w:color="auto"/>
        <w:bottom w:val="none" w:sz="0" w:space="0" w:color="auto"/>
        <w:right w:val="none" w:sz="0" w:space="0" w:color="auto"/>
      </w:divBdr>
    </w:div>
    <w:div w:id="1064453602">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22134518">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451704680">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20677228">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6321413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05104086">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tribuyente.mx/2018/05/que-ocurre-si-el-fisco-no-te-responde-una-petic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1EAB-C93A-427E-844C-F466C2BA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105</Pages>
  <Words>24527</Words>
  <Characters>134904</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2019-08-21T23:30:00Z</cp:lastPrinted>
  <dcterms:created xsi:type="dcterms:W3CDTF">2021-02-13T01:33:00Z</dcterms:created>
  <dcterms:modified xsi:type="dcterms:W3CDTF">2021-04-05T18:09:00Z</dcterms:modified>
</cp:coreProperties>
</file>