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F2C9D" w14:textId="3AFE6E95"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D23302">
        <w:rPr>
          <w:rFonts w:ascii="Palatino Linotype" w:hAnsi="Palatino Linotype"/>
          <w:sz w:val="24"/>
          <w:szCs w:val="24"/>
          <w:lang w:eastAsia="es-MX"/>
        </w:rPr>
        <w:t>veinte</w:t>
      </w:r>
      <w:r w:rsidR="00742A85">
        <w:rPr>
          <w:rFonts w:ascii="Palatino Linotype" w:hAnsi="Palatino Linotype"/>
          <w:sz w:val="24"/>
          <w:szCs w:val="24"/>
          <w:lang w:eastAsia="es-MX"/>
        </w:rPr>
        <w:t xml:space="preserve"> de enero de dos mil veintiuno</w:t>
      </w:r>
      <w:r w:rsidR="00DA1B7C">
        <w:rPr>
          <w:rFonts w:ascii="Palatino Linotype" w:hAnsi="Palatino Linotype"/>
          <w:sz w:val="24"/>
          <w:szCs w:val="24"/>
          <w:lang w:eastAsia="es-MX"/>
        </w:rPr>
        <w:t>.</w:t>
      </w:r>
    </w:p>
    <w:p w14:paraId="4A7F6185" w14:textId="77777777" w:rsidR="007E2E80" w:rsidRPr="00C35F18" w:rsidRDefault="007E2E80" w:rsidP="0014447C">
      <w:pPr>
        <w:pStyle w:val="Sinespaciado"/>
        <w:spacing w:line="360" w:lineRule="auto"/>
        <w:jc w:val="both"/>
        <w:rPr>
          <w:rFonts w:ascii="Palatino Linotype" w:hAnsi="Palatino Linotype"/>
          <w:sz w:val="24"/>
          <w:szCs w:val="24"/>
          <w:lang w:eastAsia="es-MX"/>
        </w:rPr>
      </w:pPr>
    </w:p>
    <w:p w14:paraId="13CD0708" w14:textId="3693C948"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40DC9">
        <w:rPr>
          <w:rFonts w:ascii="Palatino Linotype" w:hAnsi="Palatino Linotype"/>
          <w:b/>
          <w:bCs/>
          <w:sz w:val="24"/>
          <w:szCs w:val="24"/>
          <w:lang w:eastAsia="es-MX"/>
        </w:rPr>
        <w:t>04575</w:t>
      </w:r>
      <w:r w:rsidR="009B51AC">
        <w:rPr>
          <w:rFonts w:ascii="Palatino Linotype" w:hAnsi="Palatino Linotype"/>
          <w:b/>
          <w:bCs/>
          <w:sz w:val="24"/>
          <w:szCs w:val="24"/>
          <w:lang w:eastAsia="es-MX"/>
        </w:rPr>
        <w:t>/INFOEM/IP/RR/2020</w:t>
      </w:r>
      <w:r w:rsidR="003C3124">
        <w:rPr>
          <w:rFonts w:ascii="Palatino Linotype" w:hAnsi="Palatino Linotype"/>
          <w:sz w:val="24"/>
          <w:szCs w:val="24"/>
        </w:rPr>
        <w:t>, interpuest</w:t>
      </w:r>
      <w:r w:rsidR="00F766CF">
        <w:rPr>
          <w:rFonts w:ascii="Palatino Linotype" w:hAnsi="Palatino Linotype"/>
          <w:sz w:val="24"/>
          <w:szCs w:val="24"/>
        </w:rPr>
        <w:t>o por</w:t>
      </w:r>
      <w:r w:rsidR="00640DC9">
        <w:rPr>
          <w:rFonts w:ascii="Palatino Linotype" w:hAnsi="Palatino Linotype"/>
          <w:sz w:val="24"/>
          <w:szCs w:val="24"/>
        </w:rPr>
        <w:t xml:space="preserve"> el</w:t>
      </w:r>
      <w:r w:rsidR="009B51AC">
        <w:rPr>
          <w:rFonts w:ascii="Palatino Linotype" w:hAnsi="Palatino Linotype"/>
          <w:sz w:val="24"/>
          <w:szCs w:val="24"/>
        </w:rPr>
        <w:t xml:space="preserve"> </w:t>
      </w:r>
      <w:r w:rsidR="00640DC9">
        <w:rPr>
          <w:rFonts w:ascii="Palatino Linotype" w:hAnsi="Palatino Linotype"/>
          <w:b/>
          <w:sz w:val="24"/>
          <w:szCs w:val="24"/>
        </w:rPr>
        <w:t xml:space="preserve">C. </w:t>
      </w:r>
      <w:r w:rsidR="006E75C6">
        <w:rPr>
          <w:rFonts w:ascii="Palatino Linotype" w:hAnsi="Palatino Linotype"/>
          <w:b/>
          <w:sz w:val="24"/>
          <w:szCs w:val="24"/>
        </w:rPr>
        <w:t>xxxxxxxxxxxxxxxxxxxxxxxxxxxxxx</w:t>
      </w:r>
      <w:bookmarkStart w:id="0" w:name="_GoBack"/>
      <w:bookmarkEnd w:id="0"/>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640DC9">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40DC9">
        <w:rPr>
          <w:rFonts w:ascii="Palatino Linotype" w:hAnsi="Palatino Linotype"/>
          <w:sz w:val="24"/>
          <w:szCs w:val="24"/>
        </w:rPr>
        <w:t>l</w:t>
      </w:r>
      <w:r w:rsidR="00F766CF">
        <w:rPr>
          <w:rFonts w:ascii="Palatino Linotype" w:hAnsi="Palatino Linotype"/>
          <w:sz w:val="24"/>
          <w:szCs w:val="24"/>
        </w:rPr>
        <w:t xml:space="preserve"> </w:t>
      </w:r>
      <w:r w:rsidR="00640DC9">
        <w:rPr>
          <w:rFonts w:ascii="Palatino Linotype" w:hAnsi="Palatino Linotype" w:cs="Arial"/>
          <w:b/>
          <w:sz w:val="24"/>
          <w:szCs w:val="24"/>
        </w:rPr>
        <w:t>Poder Legislativo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w:t>
      </w:r>
      <w:r w:rsidR="00DD2D53" w:rsidRPr="009B51AC">
        <w:rPr>
          <w:rFonts w:ascii="Palatino Linotype" w:hAnsi="Palatino Linotype"/>
          <w:sz w:val="24"/>
          <w:szCs w:val="24"/>
        </w:rPr>
        <w:t>e</w:t>
      </w:r>
      <w:r w:rsidRPr="009B51AC">
        <w:rPr>
          <w:rFonts w:ascii="Palatino Linotype" w:hAnsi="Palatino Linotype"/>
          <w:sz w:val="24"/>
          <w:szCs w:val="24"/>
        </w:rPr>
        <w:t>l</w:t>
      </w:r>
      <w:r w:rsidRPr="00C35F18">
        <w:rPr>
          <w:rFonts w:ascii="Palatino Linotype" w:hAnsi="Palatino Linotype"/>
          <w:b/>
          <w:sz w:val="24"/>
          <w:szCs w:val="24"/>
        </w:rPr>
        <w:t xml:space="preserve"> Sujeto Obligado, </w:t>
      </w:r>
      <w:r w:rsidRPr="00C35F18">
        <w:rPr>
          <w:rFonts w:ascii="Palatino Linotype" w:hAnsi="Palatino Linotype"/>
          <w:sz w:val="24"/>
          <w:szCs w:val="24"/>
        </w:rPr>
        <w:t>se procede a dictar la presente resolución.</w:t>
      </w:r>
    </w:p>
    <w:p w14:paraId="3B937DF8" w14:textId="77777777" w:rsidR="007E2E80" w:rsidRPr="00C35F18" w:rsidRDefault="007E2E80" w:rsidP="0014447C">
      <w:pPr>
        <w:pStyle w:val="Sinespaciado"/>
        <w:spacing w:line="360" w:lineRule="auto"/>
        <w:jc w:val="both"/>
        <w:rPr>
          <w:rFonts w:ascii="Palatino Linotype" w:hAnsi="Palatino Linotype"/>
          <w:sz w:val="24"/>
          <w:szCs w:val="24"/>
        </w:rPr>
      </w:pPr>
    </w:p>
    <w:p w14:paraId="2454788C" w14:textId="77777777"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57A16A73" w14:textId="77777777" w:rsidR="00DD5971" w:rsidRDefault="00DD5971" w:rsidP="0014447C">
      <w:pPr>
        <w:pStyle w:val="Sinespaciado"/>
        <w:spacing w:line="360" w:lineRule="auto"/>
        <w:jc w:val="both"/>
        <w:rPr>
          <w:rFonts w:ascii="Palatino Linotype" w:hAnsi="Palatino Linotype"/>
          <w:b/>
          <w:sz w:val="24"/>
          <w:szCs w:val="24"/>
        </w:rPr>
      </w:pPr>
    </w:p>
    <w:p w14:paraId="667DA494" w14:textId="77777777"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7D1FA3B2" w14:textId="77777777"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640DC9">
        <w:rPr>
          <w:rFonts w:ascii="Palatino Linotype" w:hAnsi="Palatino Linotype"/>
          <w:sz w:val="24"/>
          <w:szCs w:val="24"/>
        </w:rPr>
        <w:t>siete de octubre</w:t>
      </w:r>
      <w:r w:rsidR="00914E52">
        <w:rPr>
          <w:rFonts w:ascii="Palatino Linotype" w:hAnsi="Palatino Linotype"/>
          <w:sz w:val="24"/>
          <w:szCs w:val="24"/>
        </w:rPr>
        <w:t xml:space="preserve"> de dos mil veinte,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00074EEE">
        <w:rPr>
          <w:rFonts w:ascii="Palatino Linotype" w:hAnsi="Palatino Linotype"/>
          <w:sz w:val="24"/>
          <w:szCs w:val="24"/>
        </w:rPr>
        <w:t xml:space="preserve"> presentó </w:t>
      </w:r>
      <w:r w:rsidR="009B51AC">
        <w:rPr>
          <w:rFonts w:ascii="Palatino Linotype" w:hAnsi="Palatino Linotype"/>
          <w:sz w:val="24"/>
          <w:szCs w:val="24"/>
        </w:rPr>
        <w:t xml:space="preserve">su solicitud de </w:t>
      </w:r>
      <w:proofErr w:type="gramStart"/>
      <w:r w:rsidR="009B51AC">
        <w:rPr>
          <w:rFonts w:ascii="Palatino Linotype" w:hAnsi="Palatino Linotype"/>
          <w:sz w:val="24"/>
          <w:szCs w:val="24"/>
        </w:rPr>
        <w:t>información</w:t>
      </w:r>
      <w:proofErr w:type="gramEnd"/>
      <w:r w:rsidR="009B51AC">
        <w:rPr>
          <w:rFonts w:ascii="Palatino Linotype" w:hAnsi="Palatino Linotype"/>
          <w:sz w:val="24"/>
          <w:szCs w:val="24"/>
        </w:rPr>
        <w:t xml:space="preserve"> pública registrada en 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9B51AC">
        <w:rPr>
          <w:rFonts w:ascii="Palatino Linotype" w:hAnsi="Palatino Linotype"/>
          <w:sz w:val="24"/>
          <w:szCs w:val="24"/>
        </w:rPr>
        <w:t>,</w:t>
      </w:r>
      <w:r w:rsidR="00074EEE">
        <w:rPr>
          <w:rFonts w:ascii="Palatino Linotype" w:hAnsi="Palatino Linotype"/>
          <w:sz w:val="24"/>
          <w:szCs w:val="24"/>
        </w:rPr>
        <w:t xml:space="preserve"> </w:t>
      </w:r>
      <w:r w:rsidRPr="00C35F18">
        <w:rPr>
          <w:rFonts w:ascii="Palatino Linotype" w:hAnsi="Palatino Linotype"/>
          <w:sz w:val="24"/>
          <w:szCs w:val="24"/>
        </w:rPr>
        <w:t>bajo el número de expediente</w:t>
      </w:r>
      <w:r w:rsidR="009B51AC">
        <w:rPr>
          <w:rFonts w:ascii="Palatino Linotype" w:hAnsi="Palatino Linotype"/>
          <w:b/>
          <w:sz w:val="24"/>
          <w:szCs w:val="24"/>
        </w:rPr>
        <w:t xml:space="preserve"> </w:t>
      </w:r>
      <w:r w:rsidR="00640DC9" w:rsidRPr="00640DC9">
        <w:rPr>
          <w:rFonts w:ascii="Palatino Linotype" w:hAnsi="Palatino Linotype"/>
          <w:b/>
          <w:bCs/>
          <w:sz w:val="24"/>
          <w:szCs w:val="24"/>
        </w:rPr>
        <w:t>00401/PLEGISLA/IP/2020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41D7CD03" w14:textId="77777777" w:rsidR="00C35F18" w:rsidRPr="009B51AC" w:rsidRDefault="00C35F18" w:rsidP="0014447C">
      <w:pPr>
        <w:pStyle w:val="Sinespaciado"/>
        <w:spacing w:line="360" w:lineRule="auto"/>
        <w:jc w:val="both"/>
        <w:rPr>
          <w:rFonts w:ascii="Palatino Linotype" w:hAnsi="Palatino Linotype"/>
          <w:sz w:val="24"/>
          <w:szCs w:val="24"/>
        </w:rPr>
      </w:pPr>
    </w:p>
    <w:p w14:paraId="0EE0D4EB" w14:textId="77777777" w:rsidR="007E2E80" w:rsidRDefault="002D2F14" w:rsidP="0014447C">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914E52" w:rsidRPr="00914E52">
        <w:rPr>
          <w:rFonts w:ascii="Palatino Linotype" w:eastAsia="Times New Roman" w:hAnsi="Palatino Linotype" w:cs="Times New Roman"/>
          <w:i/>
          <w:sz w:val="24"/>
          <w:szCs w:val="24"/>
          <w:lang w:eastAsia="es-ES"/>
        </w:rPr>
        <w:t>TOTAL DE OBSERVACIONES NO SOLVENTADAS EN MATERIA DE PATRIMONIO, DE LOS 125 MUNICIPIOS DEL ESTADO DE MEXICO, DEL 2016 A LA FECHA DE ENTREGA DE LA INFORMACION.</w:t>
      </w:r>
      <w:r w:rsidR="007E2E80" w:rsidRPr="008C0E72">
        <w:rPr>
          <w:rFonts w:ascii="Palatino Linotype" w:eastAsia="Times New Roman" w:hAnsi="Palatino Linotype" w:cs="Times New Roman"/>
          <w:i/>
          <w:lang w:val="es-ES_tradnl" w:eastAsia="es-ES"/>
        </w:rPr>
        <w:t>” [Sic]</w:t>
      </w:r>
    </w:p>
    <w:p w14:paraId="6254F344" w14:textId="77777777"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14:paraId="700564DF" w14:textId="77777777"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00914E52">
        <w:rPr>
          <w:rFonts w:ascii="Palatino Linotype" w:eastAsia="Times New Roman" w:hAnsi="Palatino Linotype" w:cs="Times New Roman"/>
          <w:b/>
          <w:sz w:val="24"/>
          <w:szCs w:val="24"/>
          <w:lang w:val="es-ES_tradnl" w:eastAsia="es-ES"/>
        </w:rPr>
        <w:t>A través del SAIMEX</w:t>
      </w:r>
    </w:p>
    <w:p w14:paraId="19FBB1CE" w14:textId="77777777"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14:paraId="67E0E9CD" w14:textId="77777777" w:rsidR="00581A6F"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1C7878">
        <w:rPr>
          <w:rFonts w:ascii="Palatino Linotype" w:hAnsi="Palatino Linotype"/>
          <w:b/>
          <w:sz w:val="26"/>
          <w:szCs w:val="26"/>
        </w:rPr>
        <w:t>De la petición de aclaración y la aclaración de</w:t>
      </w:r>
      <w:r w:rsidR="009B51AC">
        <w:rPr>
          <w:rFonts w:ascii="Palatino Linotype" w:hAnsi="Palatino Linotype"/>
          <w:b/>
          <w:sz w:val="26"/>
          <w:szCs w:val="26"/>
        </w:rPr>
        <w:t xml:space="preserve"> </w:t>
      </w:r>
      <w:r w:rsidR="001C7878">
        <w:rPr>
          <w:rFonts w:ascii="Palatino Linotype" w:hAnsi="Palatino Linotype"/>
          <w:b/>
          <w:sz w:val="26"/>
          <w:szCs w:val="26"/>
        </w:rPr>
        <w:t>l</w:t>
      </w:r>
      <w:r w:rsidR="009B51AC">
        <w:rPr>
          <w:rFonts w:ascii="Palatino Linotype" w:hAnsi="Palatino Linotype"/>
          <w:b/>
          <w:sz w:val="26"/>
          <w:szCs w:val="26"/>
        </w:rPr>
        <w:t>a</w:t>
      </w:r>
      <w:r w:rsidR="001C7878">
        <w:rPr>
          <w:rFonts w:ascii="Palatino Linotype" w:hAnsi="Palatino Linotype"/>
          <w:b/>
          <w:sz w:val="26"/>
          <w:szCs w:val="26"/>
        </w:rPr>
        <w:t xml:space="preserve"> Recurrente.</w:t>
      </w:r>
    </w:p>
    <w:p w14:paraId="3A763FA1" w14:textId="77777777" w:rsidR="00914E52" w:rsidRDefault="001C7878" w:rsidP="004737E6">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las actuaciones que obran en el expediente electrónico, se observa que en fecha </w:t>
      </w:r>
      <w:r w:rsidR="00914E52">
        <w:rPr>
          <w:rFonts w:ascii="Palatino Linotype" w:hAnsi="Palatino Linotype"/>
          <w:sz w:val="24"/>
          <w:szCs w:val="24"/>
        </w:rPr>
        <w:t>ocho de octubre</w:t>
      </w:r>
      <w:r w:rsidR="00B80D30">
        <w:rPr>
          <w:rFonts w:ascii="Palatino Linotype" w:hAnsi="Palatino Linotype"/>
          <w:sz w:val="24"/>
          <w:szCs w:val="24"/>
        </w:rPr>
        <w:t xml:space="preserve"> de dos mil veinte, e</w:t>
      </w:r>
      <w:r>
        <w:rPr>
          <w:rFonts w:ascii="Palatino Linotype" w:hAnsi="Palatino Linotype"/>
          <w:sz w:val="24"/>
          <w:szCs w:val="24"/>
        </w:rPr>
        <w:t>l Sujeto Obligado requirió a</w:t>
      </w:r>
      <w:r w:rsidR="00914E52">
        <w:rPr>
          <w:rFonts w:ascii="Palatino Linotype" w:hAnsi="Palatino Linotype"/>
          <w:sz w:val="24"/>
          <w:szCs w:val="24"/>
        </w:rPr>
        <w:t>l</w:t>
      </w:r>
      <w:r w:rsidR="00B80D30">
        <w:rPr>
          <w:rFonts w:ascii="Palatino Linotype" w:hAnsi="Palatino Linotype"/>
          <w:sz w:val="24"/>
          <w:szCs w:val="24"/>
        </w:rPr>
        <w:t xml:space="preserve"> </w:t>
      </w:r>
      <w:r>
        <w:rPr>
          <w:rFonts w:ascii="Palatino Linotype" w:hAnsi="Palatino Linotype"/>
          <w:sz w:val="24"/>
          <w:szCs w:val="24"/>
        </w:rPr>
        <w:t xml:space="preserve">particular </w:t>
      </w:r>
      <w:r w:rsidR="00914E52">
        <w:rPr>
          <w:rFonts w:ascii="Palatino Linotype" w:hAnsi="Palatino Linotype"/>
          <w:sz w:val="24"/>
          <w:szCs w:val="24"/>
        </w:rPr>
        <w:t xml:space="preserve">mediante el documento denominado </w:t>
      </w:r>
      <w:r w:rsidR="00914E52" w:rsidRPr="00914E52">
        <w:rPr>
          <w:rFonts w:ascii="Palatino Linotype" w:hAnsi="Palatino Linotype"/>
          <w:b/>
          <w:sz w:val="24"/>
          <w:szCs w:val="24"/>
        </w:rPr>
        <w:t>“401 ACLARACION IU.pdf”</w:t>
      </w:r>
      <w:r w:rsidR="00914E52">
        <w:rPr>
          <w:rFonts w:ascii="Palatino Linotype" w:hAnsi="Palatino Linotype"/>
          <w:sz w:val="24"/>
          <w:szCs w:val="24"/>
        </w:rPr>
        <w:t xml:space="preserve"> </w:t>
      </w:r>
      <w:r>
        <w:rPr>
          <w:rFonts w:ascii="Palatino Linotype" w:hAnsi="Palatino Linotype"/>
          <w:sz w:val="24"/>
          <w:szCs w:val="24"/>
        </w:rPr>
        <w:t>que le aclarara</w:t>
      </w:r>
      <w:r w:rsidR="00B80D30">
        <w:rPr>
          <w:rFonts w:ascii="Palatino Linotype" w:hAnsi="Palatino Linotype"/>
          <w:sz w:val="24"/>
          <w:szCs w:val="24"/>
        </w:rPr>
        <w:t xml:space="preserve"> con precisión</w:t>
      </w:r>
      <w:r w:rsidR="00914E52">
        <w:rPr>
          <w:rFonts w:ascii="Palatino Linotype" w:hAnsi="Palatino Linotype"/>
          <w:sz w:val="24"/>
          <w:szCs w:val="24"/>
        </w:rPr>
        <w:t xml:space="preserve"> lo siguiente:</w:t>
      </w:r>
    </w:p>
    <w:p w14:paraId="6573DB61" w14:textId="77777777" w:rsidR="00914E52" w:rsidRDefault="00914E52" w:rsidP="004737E6">
      <w:pPr>
        <w:pStyle w:val="Sinespaciado"/>
        <w:spacing w:line="360" w:lineRule="auto"/>
        <w:jc w:val="both"/>
        <w:rPr>
          <w:rFonts w:ascii="Palatino Linotype" w:hAnsi="Palatino Linotype"/>
          <w:sz w:val="24"/>
          <w:szCs w:val="24"/>
        </w:rPr>
      </w:pPr>
    </w:p>
    <w:p w14:paraId="28B3F48D" w14:textId="77777777" w:rsidR="00914E52" w:rsidRDefault="00914E52" w:rsidP="004737E6">
      <w:pPr>
        <w:pStyle w:val="Sinespaciado"/>
        <w:spacing w:line="360" w:lineRule="auto"/>
        <w:jc w:val="both"/>
        <w:rPr>
          <w:rFonts w:ascii="Palatino Linotype" w:hAnsi="Palatino Linotype"/>
          <w:sz w:val="24"/>
          <w:szCs w:val="24"/>
        </w:rPr>
      </w:pPr>
      <w:r>
        <w:rPr>
          <w:noProof/>
          <w:lang w:eastAsia="es-MX"/>
        </w:rPr>
        <w:drawing>
          <wp:inline distT="0" distB="0" distL="0" distR="0" wp14:anchorId="72A8E819" wp14:editId="54DD0C74">
            <wp:extent cx="5697955" cy="205208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74" t="30625" r="25674" b="37187"/>
                    <a:stretch/>
                  </pic:blipFill>
                  <pic:spPr bwMode="auto">
                    <a:xfrm>
                      <a:off x="0" y="0"/>
                      <a:ext cx="5754366" cy="2072400"/>
                    </a:xfrm>
                    <a:prstGeom prst="rect">
                      <a:avLst/>
                    </a:prstGeom>
                    <a:ln>
                      <a:noFill/>
                    </a:ln>
                    <a:extLst>
                      <a:ext uri="{53640926-AAD7-44D8-BBD7-CCE9431645EC}">
                        <a14:shadowObscured xmlns:a14="http://schemas.microsoft.com/office/drawing/2010/main"/>
                      </a:ext>
                    </a:extLst>
                  </pic:spPr>
                </pic:pic>
              </a:graphicData>
            </a:graphic>
          </wp:inline>
        </w:drawing>
      </w:r>
    </w:p>
    <w:p w14:paraId="1AB996AC" w14:textId="77777777" w:rsidR="00914E52" w:rsidRDefault="00914E52" w:rsidP="004737E6">
      <w:pPr>
        <w:pStyle w:val="Sinespaciado"/>
        <w:spacing w:line="360" w:lineRule="auto"/>
        <w:jc w:val="both"/>
        <w:rPr>
          <w:rFonts w:ascii="Palatino Linotype" w:hAnsi="Palatino Linotype"/>
          <w:sz w:val="24"/>
          <w:szCs w:val="24"/>
        </w:rPr>
      </w:pPr>
    </w:p>
    <w:p w14:paraId="5CD608F8" w14:textId="77777777" w:rsidR="00581A6F" w:rsidRDefault="001C7878" w:rsidP="004737E6">
      <w:pPr>
        <w:pStyle w:val="Sinespaciado"/>
        <w:spacing w:line="360" w:lineRule="auto"/>
        <w:jc w:val="both"/>
        <w:rPr>
          <w:rFonts w:ascii="Palatino Linotype" w:hAnsi="Palatino Linotype"/>
          <w:sz w:val="24"/>
          <w:szCs w:val="24"/>
        </w:rPr>
      </w:pPr>
      <w:r>
        <w:rPr>
          <w:rFonts w:ascii="Palatino Linotype" w:hAnsi="Palatino Linotype"/>
          <w:sz w:val="24"/>
          <w:szCs w:val="24"/>
        </w:rPr>
        <w:t>Dicha aclar</w:t>
      </w:r>
      <w:r w:rsidR="007248B9">
        <w:rPr>
          <w:rFonts w:ascii="Palatino Linotype" w:hAnsi="Palatino Linotype"/>
          <w:sz w:val="24"/>
          <w:szCs w:val="24"/>
        </w:rPr>
        <w:t>ación fue solventada el día nueve</w:t>
      </w:r>
      <w:r>
        <w:rPr>
          <w:rFonts w:ascii="Palatino Linotype" w:hAnsi="Palatino Linotype"/>
          <w:sz w:val="24"/>
          <w:szCs w:val="24"/>
        </w:rPr>
        <w:t xml:space="preserve"> del mismo mes y año, en los siguientes términos:</w:t>
      </w:r>
    </w:p>
    <w:p w14:paraId="1A22ECAF" w14:textId="77777777" w:rsidR="001C7878" w:rsidRDefault="001C7878" w:rsidP="004737E6">
      <w:pPr>
        <w:pStyle w:val="Sinespaciado"/>
        <w:spacing w:line="360" w:lineRule="auto"/>
        <w:jc w:val="both"/>
        <w:rPr>
          <w:rFonts w:ascii="Palatino Linotype" w:hAnsi="Palatino Linotype"/>
          <w:sz w:val="24"/>
          <w:szCs w:val="24"/>
        </w:rPr>
      </w:pPr>
    </w:p>
    <w:p w14:paraId="48DEC034" w14:textId="77777777" w:rsidR="001C7878" w:rsidRPr="00064439" w:rsidRDefault="00064439" w:rsidP="00064439">
      <w:pPr>
        <w:pStyle w:val="Sinespaciado"/>
        <w:spacing w:line="276" w:lineRule="auto"/>
        <w:ind w:left="567" w:right="567"/>
        <w:jc w:val="both"/>
        <w:rPr>
          <w:rFonts w:ascii="Palatino Linotype" w:hAnsi="Palatino Linotype"/>
          <w:i/>
        </w:rPr>
      </w:pPr>
      <w:r>
        <w:rPr>
          <w:rFonts w:ascii="Palatino Linotype" w:hAnsi="Palatino Linotype"/>
          <w:i/>
        </w:rPr>
        <w:t>“</w:t>
      </w:r>
      <w:r w:rsidR="00914E52" w:rsidRPr="00914E52">
        <w:rPr>
          <w:rFonts w:ascii="Palatino Linotype" w:hAnsi="Palatino Linotype"/>
          <w:i/>
        </w:rPr>
        <w:t xml:space="preserve">ACLARO: 1.- CONFORME A LA LEY DE FISCALIZACIÓN SUPERIOR DEL ESTADO DE MÉXICO, LA AUTORIDAD ES EL ORGANO SUPERIOR DE FISCALIZACION DEL ESTADO DE MÉXICO. 2.- PLIEGOS DE OBSERVACIONES EN MATERIA DE PATRIMONIO MUNICIPAL (SOLO AYUNTAMIENTOS) 3.- POR QUE EL O.S.F.E.M. ES UN ORGANO TECNICO DE LA LEGISLATURA. 4.- ES LA PRINCIPAL ACTIVIDAD DEL AUDITOR SUPERIOR CONFORME AL ARTICULO 13 FRACCION IV DE LA LEY DE LA MATERIA. ACLARO QUE NO REQUIERO PROCESAMIENTO NI QUE LA GENEREN O RESUMAN, NI EFECTUEN CALCULOS O LA PRACTICA DE INVESTIGACIONES, PUETO QUE LAS OBSERVACIONES DE PATRIMONIO SON RESULTADO DE LOS INFORMES SEMESTRALES, REVISION DEL EXPEDIENTE TECNICO DE BAJA </w:t>
      </w:r>
      <w:r w:rsidR="00914E52" w:rsidRPr="00914E52">
        <w:rPr>
          <w:rFonts w:ascii="Palatino Linotype" w:hAnsi="Palatino Linotype"/>
          <w:i/>
        </w:rPr>
        <w:lastRenderedPageBreak/>
        <w:t>POR ENAJENACION DE BIENES MUNICIPALES Y DE LAS AUDITORIAS DE PATRIMONIO ASI QUE SOLO SE REQUIEREN LOS PLIEGOS DE OBSERVACIONES DERIVADOS DE ESTAS DOS ACTIVIDADES Y NO SE INCLUYEN EN LA SOLICITUD, LOS CASOS QUE SE ENCUENTRAN EN TRAMITE, NI LOS QUE SON OBJETO DE IMPUGNACION. (SOLO REQUIERO COPIA DIGITALIZADA EN VERSION PUBLICA TAL Y COMO ESTA DE LOS PLIEGOS)</w:t>
      </w:r>
      <w:r>
        <w:rPr>
          <w:rFonts w:ascii="Palatino Linotype" w:hAnsi="Palatino Linotype"/>
          <w:i/>
        </w:rPr>
        <w:t>” (Sic)</w:t>
      </w:r>
    </w:p>
    <w:p w14:paraId="2480616F" w14:textId="77777777" w:rsidR="00581A6F" w:rsidRPr="00581A6F" w:rsidRDefault="00581A6F" w:rsidP="004737E6">
      <w:pPr>
        <w:pStyle w:val="Sinespaciado"/>
        <w:spacing w:line="360" w:lineRule="auto"/>
        <w:jc w:val="both"/>
        <w:rPr>
          <w:rFonts w:ascii="Palatino Linotype" w:hAnsi="Palatino Linotype"/>
          <w:sz w:val="24"/>
          <w:szCs w:val="24"/>
        </w:rPr>
      </w:pPr>
    </w:p>
    <w:p w14:paraId="6C26B14B" w14:textId="77777777" w:rsidR="004737E6" w:rsidRPr="00DD5971" w:rsidRDefault="00581A6F" w:rsidP="004737E6">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TERCERO.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14:paraId="236C7F83" w14:textId="77777777"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el día</w:t>
      </w:r>
      <w:r w:rsidR="00914E52">
        <w:rPr>
          <w:rFonts w:ascii="Palatino Linotype" w:hAnsi="Palatino Linotype"/>
          <w:sz w:val="24"/>
        </w:rPr>
        <w:t xml:space="preserve"> diecinueve de octubre</w:t>
      </w:r>
      <w:r w:rsidR="00B80D30">
        <w:rPr>
          <w:rFonts w:ascii="Palatino Linotype" w:hAnsi="Palatino Linotype"/>
          <w:sz w:val="24"/>
        </w:rPr>
        <w:t xml:space="preserve"> de dos mil veinte</w:t>
      </w:r>
      <w:r w:rsidR="005E7805">
        <w:rPr>
          <w:rFonts w:ascii="Palatino Linotype" w:hAnsi="Palatino Linotype"/>
          <w:sz w:val="24"/>
        </w:rPr>
        <w:t xml:space="preser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14:paraId="14648269" w14:textId="77777777" w:rsidR="008C0E72" w:rsidRDefault="008C0E72" w:rsidP="0014447C">
      <w:pPr>
        <w:pStyle w:val="Sinespaciado"/>
        <w:spacing w:line="360" w:lineRule="auto"/>
        <w:jc w:val="both"/>
        <w:rPr>
          <w:rFonts w:ascii="Palatino Linotype" w:hAnsi="Palatino Linotype"/>
          <w:sz w:val="24"/>
        </w:rPr>
      </w:pPr>
    </w:p>
    <w:p w14:paraId="6EEBA400" w14:textId="77777777" w:rsidR="00914E52" w:rsidRDefault="008C0E72" w:rsidP="00914E52">
      <w:pPr>
        <w:pStyle w:val="Sinespaciado"/>
        <w:ind w:left="567" w:right="567"/>
        <w:jc w:val="both"/>
        <w:rPr>
          <w:rFonts w:ascii="Palatino Linotype" w:hAnsi="Palatino Linotype"/>
          <w:i/>
        </w:rPr>
      </w:pPr>
      <w:r>
        <w:rPr>
          <w:rFonts w:ascii="Palatino Linotype" w:hAnsi="Palatino Linotype"/>
          <w:sz w:val="24"/>
        </w:rPr>
        <w:t>“</w:t>
      </w:r>
      <w:r w:rsidR="00914E52" w:rsidRPr="00914E52">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FF7422" w14:textId="77777777" w:rsidR="00914E52" w:rsidRPr="00914E52" w:rsidRDefault="00914E52" w:rsidP="00914E52">
      <w:pPr>
        <w:pStyle w:val="Sinespaciado"/>
        <w:ind w:left="567" w:right="567"/>
        <w:jc w:val="both"/>
        <w:rPr>
          <w:rFonts w:ascii="Palatino Linotype" w:hAnsi="Palatino Linotype"/>
          <w:i/>
        </w:rPr>
      </w:pPr>
    </w:p>
    <w:p w14:paraId="431717FD" w14:textId="77777777" w:rsidR="00914E52" w:rsidRDefault="00914E52" w:rsidP="00914E52">
      <w:pPr>
        <w:pStyle w:val="Sinespaciado"/>
        <w:ind w:left="567" w:right="567"/>
        <w:jc w:val="both"/>
        <w:rPr>
          <w:rFonts w:ascii="Palatino Linotype" w:hAnsi="Palatino Linotype"/>
          <w:i/>
        </w:rPr>
      </w:pPr>
      <w:r w:rsidRPr="00914E52">
        <w:rPr>
          <w:rFonts w:ascii="Palatino Linotype" w:hAnsi="Palatino Linotype"/>
          <w:i/>
        </w:rPr>
        <w:t>SE EMITE RESPUESTA</w:t>
      </w:r>
    </w:p>
    <w:p w14:paraId="6800245E" w14:textId="77777777" w:rsidR="00914E52" w:rsidRPr="00914E52" w:rsidRDefault="00914E52" w:rsidP="00914E52">
      <w:pPr>
        <w:pStyle w:val="Sinespaciado"/>
        <w:ind w:left="567" w:right="567"/>
        <w:jc w:val="both"/>
        <w:rPr>
          <w:rFonts w:ascii="Palatino Linotype" w:hAnsi="Palatino Linotype"/>
          <w:i/>
        </w:rPr>
      </w:pPr>
    </w:p>
    <w:p w14:paraId="688013B8" w14:textId="77777777" w:rsidR="00914E52" w:rsidRPr="00914E52" w:rsidRDefault="00914E52" w:rsidP="00914E52">
      <w:pPr>
        <w:pStyle w:val="Sinespaciado"/>
        <w:ind w:left="567" w:right="567"/>
        <w:jc w:val="both"/>
        <w:rPr>
          <w:rFonts w:ascii="Palatino Linotype" w:hAnsi="Palatino Linotype"/>
          <w:i/>
        </w:rPr>
      </w:pPr>
      <w:r w:rsidRPr="00914E52">
        <w:rPr>
          <w:rFonts w:ascii="Palatino Linotype" w:hAnsi="Palatino Linotype"/>
          <w:i/>
        </w:rPr>
        <w:t>ATENTAMENTE</w:t>
      </w:r>
    </w:p>
    <w:p w14:paraId="1481776D" w14:textId="77777777" w:rsidR="008C0E72" w:rsidRPr="008C0E72" w:rsidRDefault="00914E52" w:rsidP="00914E52">
      <w:pPr>
        <w:pStyle w:val="Sinespaciado"/>
        <w:ind w:left="567" w:right="567"/>
        <w:jc w:val="both"/>
        <w:rPr>
          <w:rFonts w:ascii="Palatino Linotype" w:hAnsi="Palatino Linotype"/>
          <w:i/>
        </w:rPr>
      </w:pPr>
      <w:r w:rsidRPr="00914E52">
        <w:rPr>
          <w:rFonts w:ascii="Palatino Linotype" w:hAnsi="Palatino Linotype"/>
          <w:i/>
        </w:rPr>
        <w:t>Jesús Felipe Borja Coronel</w:t>
      </w:r>
      <w:r w:rsidR="008C0E72" w:rsidRPr="008C0E72">
        <w:rPr>
          <w:rFonts w:ascii="Palatino Linotype" w:hAnsi="Palatino Linotype"/>
          <w:i/>
        </w:rPr>
        <w:t>” (Sic)</w:t>
      </w:r>
    </w:p>
    <w:p w14:paraId="45CF548F" w14:textId="77777777" w:rsidR="008C0E72" w:rsidRDefault="008C0E72" w:rsidP="0014447C">
      <w:pPr>
        <w:pStyle w:val="Sinespaciado"/>
        <w:spacing w:line="360" w:lineRule="auto"/>
        <w:jc w:val="both"/>
        <w:rPr>
          <w:rFonts w:ascii="Palatino Linotype" w:hAnsi="Palatino Linotype"/>
          <w:sz w:val="24"/>
        </w:rPr>
      </w:pPr>
    </w:p>
    <w:p w14:paraId="3DEBC21F" w14:textId="77777777" w:rsidR="00B80D30" w:rsidRDefault="00B80D30" w:rsidP="0014447C">
      <w:pPr>
        <w:pStyle w:val="Sinespaciado"/>
        <w:spacing w:line="360" w:lineRule="auto"/>
        <w:jc w:val="both"/>
        <w:rPr>
          <w:rFonts w:ascii="Palatino Linotype" w:hAnsi="Palatino Linotype"/>
          <w:sz w:val="24"/>
        </w:rPr>
      </w:pPr>
      <w:r>
        <w:rPr>
          <w:rFonts w:ascii="Palatino Linotype" w:hAnsi="Palatino Linotype"/>
          <w:sz w:val="24"/>
        </w:rPr>
        <w:t>Anexando a la respuesta l</w:t>
      </w:r>
      <w:r w:rsidR="00914E52">
        <w:rPr>
          <w:rFonts w:ascii="Palatino Linotype" w:hAnsi="Palatino Linotype"/>
          <w:sz w:val="24"/>
        </w:rPr>
        <w:t xml:space="preserve">os documentos electrónicos denominados </w:t>
      </w:r>
      <w:r w:rsidR="00914E52" w:rsidRPr="00914E52">
        <w:rPr>
          <w:rFonts w:ascii="Palatino Linotype" w:hAnsi="Palatino Linotype"/>
          <w:b/>
          <w:sz w:val="24"/>
        </w:rPr>
        <w:t>“RESPUESTA SOL.041-2020.pdf”</w:t>
      </w:r>
      <w:r w:rsidR="00914E52">
        <w:rPr>
          <w:rFonts w:ascii="Palatino Linotype" w:hAnsi="Palatino Linotype"/>
          <w:sz w:val="24"/>
        </w:rPr>
        <w:t xml:space="preserve"> y </w:t>
      </w:r>
      <w:r w:rsidR="00914E52" w:rsidRPr="00914E52">
        <w:rPr>
          <w:rFonts w:ascii="Palatino Linotype" w:hAnsi="Palatino Linotype"/>
          <w:b/>
          <w:sz w:val="24"/>
        </w:rPr>
        <w:t>“401 RESPUESTA OSFEM.pdf”</w:t>
      </w:r>
      <w:r w:rsidR="00914E52">
        <w:rPr>
          <w:rFonts w:ascii="Palatino Linotype" w:hAnsi="Palatino Linotype"/>
          <w:sz w:val="24"/>
        </w:rPr>
        <w:t xml:space="preserve">, </w:t>
      </w:r>
      <w:r>
        <w:rPr>
          <w:rFonts w:ascii="Palatino Linotype" w:hAnsi="Palatino Linotype"/>
          <w:sz w:val="24"/>
        </w:rPr>
        <w:t>cuyo contenido es del conocimiento de las partes.</w:t>
      </w:r>
    </w:p>
    <w:p w14:paraId="188306BE" w14:textId="77777777" w:rsidR="00B80D30" w:rsidRDefault="00B80D30" w:rsidP="0014447C">
      <w:pPr>
        <w:pStyle w:val="Sinespaciado"/>
        <w:spacing w:line="360" w:lineRule="auto"/>
        <w:jc w:val="both"/>
        <w:rPr>
          <w:rFonts w:ascii="Palatino Linotype" w:hAnsi="Palatino Linotype"/>
          <w:sz w:val="24"/>
        </w:rPr>
      </w:pPr>
    </w:p>
    <w:p w14:paraId="75A65494" w14:textId="77777777" w:rsidR="007248B9" w:rsidRDefault="007248B9" w:rsidP="0014447C">
      <w:pPr>
        <w:pStyle w:val="Sinespaciado"/>
        <w:spacing w:line="360" w:lineRule="auto"/>
        <w:jc w:val="both"/>
        <w:rPr>
          <w:rFonts w:ascii="Palatino Linotype" w:hAnsi="Palatino Linotype"/>
          <w:sz w:val="24"/>
        </w:rPr>
      </w:pPr>
    </w:p>
    <w:p w14:paraId="09079C64" w14:textId="77777777" w:rsidR="007E2E80" w:rsidRPr="00D04234" w:rsidRDefault="00813216"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D04234">
        <w:rPr>
          <w:rFonts w:ascii="Palatino Linotype" w:hAnsi="Palatino Linotype"/>
          <w:b/>
          <w:sz w:val="26"/>
          <w:szCs w:val="26"/>
        </w:rPr>
        <w:t>. Del recurso de revisión.</w:t>
      </w:r>
    </w:p>
    <w:p w14:paraId="04076E17" w14:textId="77777777"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lastRenderedPageBreak/>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7248B9">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recurso de revisión, en fecha</w:t>
      </w:r>
      <w:r w:rsidR="007248B9">
        <w:rPr>
          <w:rFonts w:ascii="Palatino Linotype" w:hAnsi="Palatino Linotype"/>
          <w:sz w:val="24"/>
          <w:szCs w:val="24"/>
        </w:rPr>
        <w:t xml:space="preserve"> diecinueve de octubre</w:t>
      </w:r>
      <w:r w:rsidR="00B80D30">
        <w:rPr>
          <w:rFonts w:ascii="Palatino Linotype" w:hAnsi="Palatino Linotype"/>
          <w:sz w:val="24"/>
          <w:szCs w:val="24"/>
        </w:rPr>
        <w:t xml:space="preserve"> de dos mil veinte</w:t>
      </w:r>
      <w:r w:rsidRPr="00D04234">
        <w:rPr>
          <w:rFonts w:ascii="Palatino Linotype" w:hAnsi="Palatino Linotype"/>
          <w:sz w:val="24"/>
          <w:szCs w:val="24"/>
        </w:rPr>
        <w:t xml:space="preserve">, en el sistema electrónico con el expediente número </w:t>
      </w:r>
      <w:r w:rsidR="007248B9">
        <w:rPr>
          <w:rFonts w:ascii="Palatino Linotype" w:hAnsi="Palatino Linotype"/>
          <w:b/>
          <w:bCs/>
          <w:sz w:val="24"/>
          <w:szCs w:val="24"/>
          <w:lang w:eastAsia="es-MX"/>
        </w:rPr>
        <w:t>0457</w:t>
      </w:r>
      <w:r w:rsidR="00B80D30">
        <w:rPr>
          <w:rFonts w:ascii="Palatino Linotype" w:hAnsi="Palatino Linotype"/>
          <w:b/>
          <w:bCs/>
          <w:sz w:val="24"/>
          <w:szCs w:val="24"/>
          <w:lang w:eastAsia="es-MX"/>
        </w:rPr>
        <w:t>5/INFOEM/IP/RR/2020</w:t>
      </w:r>
      <w:r w:rsidR="0018075A">
        <w:rPr>
          <w:rFonts w:ascii="Palatino Linotype" w:hAnsi="Palatino Linotype"/>
          <w:sz w:val="24"/>
          <w:szCs w:val="24"/>
        </w:rPr>
        <w:t>, en el cual manifiesta</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14:paraId="2C171FF4" w14:textId="77777777" w:rsidR="007248B9" w:rsidRDefault="007E2E80" w:rsidP="00043CE6">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r w:rsidR="00960670">
        <w:rPr>
          <w:rFonts w:ascii="Palatino Linotype" w:hAnsi="Palatino Linotype" w:cs="Arial"/>
          <w:b/>
          <w:sz w:val="24"/>
          <w:szCs w:val="24"/>
        </w:rPr>
        <w:t xml:space="preserve"> </w:t>
      </w:r>
    </w:p>
    <w:p w14:paraId="0E31A4F1" w14:textId="77777777" w:rsidR="007E2E80" w:rsidRPr="00D04234" w:rsidRDefault="007E2E80" w:rsidP="00043CE6">
      <w:pPr>
        <w:spacing w:before="240"/>
        <w:jc w:val="both"/>
        <w:rPr>
          <w:rFonts w:ascii="Palatino Linotype" w:hAnsi="Palatino Linotype" w:cs="Arial"/>
          <w:i/>
        </w:rPr>
      </w:pPr>
      <w:r w:rsidRPr="00D04234">
        <w:rPr>
          <w:rFonts w:ascii="Palatino Linotype" w:hAnsi="Palatino Linotype" w:cs="Arial"/>
          <w:i/>
        </w:rPr>
        <w:t>“</w:t>
      </w:r>
      <w:r w:rsidR="007248B9" w:rsidRPr="007248B9">
        <w:rPr>
          <w:rFonts w:ascii="Palatino Linotype" w:hAnsi="Palatino Linotype" w:cs="Arial"/>
          <w:i/>
        </w:rPr>
        <w:t>LA RESPUESTA A MI SOLICITUD DE INFORMACION</w:t>
      </w:r>
      <w:r w:rsidR="006A3A54" w:rsidRPr="00D04234">
        <w:rPr>
          <w:rFonts w:ascii="Palatino Linotype" w:hAnsi="Palatino Linotype" w:cs="Arial"/>
          <w:i/>
        </w:rPr>
        <w:t>"(Sic)</w:t>
      </w:r>
    </w:p>
    <w:p w14:paraId="2191681A" w14:textId="77777777" w:rsidR="007248B9" w:rsidRDefault="007E2E80" w:rsidP="00F23C77">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625369E9" w14:textId="77777777" w:rsidR="007E2E80" w:rsidRPr="004657BE" w:rsidRDefault="007E2E80" w:rsidP="00F23C77">
      <w:pPr>
        <w:spacing w:before="240"/>
        <w:jc w:val="both"/>
        <w:rPr>
          <w:rFonts w:ascii="Palatino Linotype" w:hAnsi="Palatino Linotype" w:cs="Arial"/>
          <w:i/>
        </w:rPr>
      </w:pPr>
      <w:r w:rsidRPr="004657BE">
        <w:rPr>
          <w:rFonts w:ascii="Palatino Linotype" w:hAnsi="Palatino Linotype" w:cs="Arial"/>
          <w:i/>
        </w:rPr>
        <w:t>“</w:t>
      </w:r>
      <w:r w:rsidR="007248B9" w:rsidRPr="007248B9">
        <w:rPr>
          <w:rFonts w:ascii="Palatino Linotype" w:hAnsi="Palatino Linotype" w:cs="Arial"/>
          <w:i/>
        </w:rPr>
        <w:t>SOLICITE COPIA DIGITALIZADA EN VERSION PUBLICA, DE LO QUE AHORA SE, SON UN TOTAL DE 117 OBSERVACIONES NO SOLVENTADAS DE 29 MUNICIPIOS, RESPUESTA QUE DEMUESTRA QUE EL SUJETO OBLIGADO CUENTA CON LA INFORMACION QUE SOLICITE Y QUE ME HA ENTREGADO UNA ESTADISTICA QUE NO FUE LO QUE PEDI. POR TAL MOTIVO ME INCONFORMO POR ESTA VIA Y SOLICITO SE ORDENE AL SUJETO OBLIGADO ENTREGARME EN VERSION PUBLICA COPIA DIGITALIZADA DE LAS 117 OBSERVACIONES QUE EL MENCIONA.</w:t>
      </w:r>
      <w:r w:rsidR="006A3A54" w:rsidRPr="004657BE">
        <w:rPr>
          <w:rFonts w:ascii="Palatino Linotype" w:hAnsi="Palatino Linotype" w:cs="Arial"/>
          <w:i/>
        </w:rPr>
        <w:t>” (Sic)</w:t>
      </w:r>
    </w:p>
    <w:p w14:paraId="3512FFE3" w14:textId="77777777" w:rsidR="0081732C" w:rsidRDefault="0081732C" w:rsidP="004657BE">
      <w:pPr>
        <w:pStyle w:val="Sinespaciado"/>
        <w:spacing w:line="360" w:lineRule="auto"/>
        <w:jc w:val="both"/>
        <w:rPr>
          <w:rFonts w:ascii="Palatino Linotype" w:hAnsi="Palatino Linotype"/>
          <w:sz w:val="24"/>
          <w:szCs w:val="24"/>
        </w:rPr>
      </w:pPr>
    </w:p>
    <w:p w14:paraId="34EF850D" w14:textId="77777777" w:rsidR="007E2E80" w:rsidRPr="004657BE" w:rsidRDefault="00813216"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14:paraId="63D0188A" w14:textId="77777777"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7248B9">
        <w:rPr>
          <w:rFonts w:ascii="Palatino Linotype" w:hAnsi="Palatino Linotype"/>
          <w:sz w:val="24"/>
          <w:szCs w:val="24"/>
        </w:rPr>
        <w:t>veintitrés</w:t>
      </w:r>
      <w:r w:rsidR="00B80D30">
        <w:rPr>
          <w:rFonts w:ascii="Palatino Linotype" w:hAnsi="Palatino Linotype"/>
          <w:sz w:val="24"/>
          <w:szCs w:val="24"/>
        </w:rPr>
        <w:t xml:space="preserve"> de octubre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414A57A6" w14:textId="77777777" w:rsidR="00BE6D77" w:rsidRDefault="00BE6D77" w:rsidP="004657BE">
      <w:pPr>
        <w:pStyle w:val="Sinespaciado"/>
        <w:spacing w:line="360" w:lineRule="auto"/>
        <w:jc w:val="both"/>
        <w:rPr>
          <w:rFonts w:ascii="Palatino Linotype" w:hAnsi="Palatino Linotype"/>
          <w:sz w:val="24"/>
          <w:szCs w:val="24"/>
        </w:rPr>
      </w:pPr>
    </w:p>
    <w:p w14:paraId="5C115C43" w14:textId="77777777" w:rsidR="007E2E80" w:rsidRPr="0014447C" w:rsidRDefault="00692E6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7E2E80" w:rsidRPr="0014447C">
        <w:rPr>
          <w:rFonts w:ascii="Palatino Linotype" w:hAnsi="Palatino Linotype"/>
          <w:b/>
          <w:sz w:val="26"/>
          <w:szCs w:val="26"/>
        </w:rPr>
        <w:t>. De la etapa de instrucción.</w:t>
      </w:r>
    </w:p>
    <w:p w14:paraId="210D51D4" w14:textId="77777777" w:rsidR="00F23C77" w:rsidRDefault="00B80D30" w:rsidP="0014447C">
      <w:pPr>
        <w:pStyle w:val="Sinespaciado"/>
        <w:spacing w:line="360" w:lineRule="auto"/>
        <w:jc w:val="both"/>
        <w:rPr>
          <w:rFonts w:ascii="Palatino Linotype" w:hAnsi="Palatino Linotype"/>
          <w:sz w:val="24"/>
          <w:szCs w:val="24"/>
        </w:rPr>
      </w:pPr>
      <w:r w:rsidRPr="00F23C77">
        <w:rPr>
          <w:rFonts w:ascii="Palatino Linotype" w:hAnsi="Palatino Linotype"/>
          <w:sz w:val="24"/>
          <w:szCs w:val="24"/>
        </w:rPr>
        <w:lastRenderedPageBreak/>
        <w:t>Así, una vez abierta la etapa d</w:t>
      </w:r>
      <w:r w:rsidR="00E20250">
        <w:rPr>
          <w:rFonts w:ascii="Palatino Linotype" w:hAnsi="Palatino Linotype"/>
          <w:sz w:val="24"/>
          <w:szCs w:val="24"/>
        </w:rPr>
        <w:t>e instrucción, se destaca que</w:t>
      </w:r>
      <w:r w:rsidR="007248B9">
        <w:rPr>
          <w:rFonts w:ascii="Palatino Linotype" w:hAnsi="Palatino Linotype"/>
          <w:sz w:val="24"/>
          <w:szCs w:val="24"/>
        </w:rPr>
        <w:t xml:space="preserve"> el </w:t>
      </w:r>
      <w:r w:rsidRPr="00F23C77">
        <w:rPr>
          <w:rFonts w:ascii="Palatino Linotype" w:hAnsi="Palatino Linotype"/>
          <w:sz w:val="24"/>
          <w:szCs w:val="24"/>
        </w:rPr>
        <w:t xml:space="preserve">Recurrente </w:t>
      </w:r>
      <w:r w:rsidR="007248B9">
        <w:rPr>
          <w:rFonts w:ascii="Palatino Linotype" w:hAnsi="Palatino Linotype"/>
          <w:sz w:val="24"/>
          <w:szCs w:val="24"/>
        </w:rPr>
        <w:t xml:space="preserve">no </w:t>
      </w:r>
      <w:r w:rsidRPr="00F23C77">
        <w:rPr>
          <w:rFonts w:ascii="Palatino Linotype" w:hAnsi="Palatino Linotype"/>
          <w:sz w:val="24"/>
          <w:szCs w:val="24"/>
        </w:rPr>
        <w:t>presentó sus manifestaciones</w:t>
      </w:r>
      <w:r w:rsidR="007248B9">
        <w:rPr>
          <w:rFonts w:ascii="Palatino Linotype" w:hAnsi="Palatino Linotype"/>
          <w:sz w:val="24"/>
          <w:szCs w:val="24"/>
        </w:rPr>
        <w:t xml:space="preserve">, vertió alegatos ni presentó pruebas que a su derecho convinieran. </w:t>
      </w:r>
      <w:r>
        <w:rPr>
          <w:rFonts w:ascii="Palatino Linotype" w:hAnsi="Palatino Linotype"/>
          <w:sz w:val="24"/>
          <w:szCs w:val="24"/>
        </w:rPr>
        <w:t>Por su parte</w:t>
      </w:r>
      <w:r w:rsidRPr="00F23C77">
        <w:rPr>
          <w:rFonts w:ascii="Palatino Linotype" w:hAnsi="Palatino Linotype"/>
          <w:sz w:val="24"/>
          <w:szCs w:val="24"/>
        </w:rPr>
        <w:t xml:space="preserve">, </w:t>
      </w:r>
      <w:r w:rsidRPr="00744023">
        <w:rPr>
          <w:rFonts w:ascii="Palatino Linotype" w:hAnsi="Palatino Linotype"/>
          <w:sz w:val="24"/>
          <w:szCs w:val="24"/>
        </w:rPr>
        <w:t xml:space="preserve">que el Sujeto Obligado, en fecha </w:t>
      </w:r>
      <w:r w:rsidR="007248B9">
        <w:rPr>
          <w:rFonts w:ascii="Palatino Linotype" w:hAnsi="Palatino Linotype"/>
          <w:sz w:val="24"/>
          <w:szCs w:val="24"/>
        </w:rPr>
        <w:t xml:space="preserve">cuatro de noviembre </w:t>
      </w:r>
      <w:r w:rsidRPr="00744023">
        <w:rPr>
          <w:rFonts w:ascii="Palatino Linotype" w:hAnsi="Palatino Linotype"/>
          <w:sz w:val="24"/>
          <w:szCs w:val="24"/>
        </w:rPr>
        <w:t>de dos mil veinte</w:t>
      </w:r>
      <w:r w:rsidR="00E20250">
        <w:rPr>
          <w:rFonts w:ascii="Palatino Linotype" w:hAnsi="Palatino Linotype"/>
          <w:sz w:val="24"/>
          <w:szCs w:val="24"/>
        </w:rPr>
        <w:t>,</w:t>
      </w:r>
      <w:r w:rsidRPr="00744023">
        <w:rPr>
          <w:rFonts w:ascii="Palatino Linotype" w:hAnsi="Palatino Linotype"/>
          <w:sz w:val="24"/>
          <w:szCs w:val="24"/>
        </w:rPr>
        <w:t xml:space="preserve"> remitió su Informe Justificado, consistente de</w:t>
      </w:r>
      <w:r>
        <w:rPr>
          <w:rFonts w:ascii="Palatino Linotype" w:hAnsi="Palatino Linotype"/>
          <w:sz w:val="24"/>
          <w:szCs w:val="24"/>
        </w:rPr>
        <w:t xml:space="preserve"> los</w:t>
      </w:r>
      <w:r w:rsidRPr="00744023">
        <w:rPr>
          <w:rFonts w:ascii="Palatino Linotype" w:hAnsi="Palatino Linotype"/>
          <w:sz w:val="24"/>
          <w:szCs w:val="24"/>
        </w:rPr>
        <w:t xml:space="preserve"> </w:t>
      </w:r>
      <w:r>
        <w:rPr>
          <w:rFonts w:ascii="Palatino Linotype" w:hAnsi="Palatino Linotype"/>
          <w:sz w:val="24"/>
          <w:szCs w:val="24"/>
        </w:rPr>
        <w:t>documentos electrónicos</w:t>
      </w:r>
      <w:r w:rsidRPr="00744023">
        <w:rPr>
          <w:rFonts w:ascii="Palatino Linotype" w:hAnsi="Palatino Linotype"/>
          <w:sz w:val="24"/>
          <w:szCs w:val="24"/>
        </w:rPr>
        <w:t xml:space="preserve"> d</w:t>
      </w:r>
      <w:r>
        <w:rPr>
          <w:rFonts w:ascii="Palatino Linotype" w:hAnsi="Palatino Linotype"/>
          <w:sz w:val="24"/>
          <w:szCs w:val="24"/>
        </w:rPr>
        <w:t>enominados</w:t>
      </w:r>
      <w:r w:rsidRPr="00744023">
        <w:rPr>
          <w:rFonts w:ascii="Palatino Linotype" w:hAnsi="Palatino Linotype"/>
          <w:sz w:val="24"/>
          <w:szCs w:val="24"/>
        </w:rPr>
        <w:t xml:space="preserve"> </w:t>
      </w:r>
      <w:r w:rsidR="007248B9">
        <w:rPr>
          <w:rFonts w:ascii="Palatino Linotype" w:hAnsi="Palatino Linotype"/>
          <w:b/>
          <w:sz w:val="24"/>
          <w:szCs w:val="24"/>
        </w:rPr>
        <w:t>“INFORME 4575-2020</w:t>
      </w:r>
      <w:r w:rsidR="00E20250">
        <w:rPr>
          <w:rFonts w:ascii="Palatino Linotype" w:hAnsi="Palatino Linotype"/>
          <w:b/>
          <w:sz w:val="24"/>
          <w:szCs w:val="24"/>
        </w:rPr>
        <w:t xml:space="preserve">.pdf” </w:t>
      </w:r>
      <w:r w:rsidR="00E20250" w:rsidRPr="007248B9">
        <w:rPr>
          <w:rFonts w:ascii="Palatino Linotype" w:hAnsi="Palatino Linotype"/>
          <w:sz w:val="24"/>
          <w:szCs w:val="24"/>
        </w:rPr>
        <w:t>y</w:t>
      </w:r>
      <w:r w:rsidR="00E20250">
        <w:rPr>
          <w:rFonts w:ascii="Palatino Linotype" w:hAnsi="Palatino Linotype"/>
          <w:b/>
          <w:sz w:val="24"/>
          <w:szCs w:val="24"/>
        </w:rPr>
        <w:t xml:space="preserve"> “</w:t>
      </w:r>
      <w:r w:rsidR="007248B9">
        <w:rPr>
          <w:rFonts w:ascii="Palatino Linotype" w:hAnsi="Palatino Linotype"/>
          <w:b/>
          <w:sz w:val="24"/>
          <w:szCs w:val="24"/>
        </w:rPr>
        <w:t>INFORME OSFEM</w:t>
      </w:r>
      <w:r w:rsidRPr="00744023">
        <w:rPr>
          <w:rFonts w:ascii="Palatino Linotype" w:hAnsi="Palatino Linotype"/>
          <w:b/>
          <w:sz w:val="24"/>
          <w:szCs w:val="24"/>
        </w:rPr>
        <w:t>.pdf”</w:t>
      </w:r>
      <w:r>
        <w:rPr>
          <w:rFonts w:ascii="Palatino Linotype" w:hAnsi="Palatino Linotype"/>
          <w:sz w:val="24"/>
          <w:szCs w:val="24"/>
        </w:rPr>
        <w:t>. Dicho</w:t>
      </w:r>
      <w:r w:rsidR="00E20250">
        <w:rPr>
          <w:rFonts w:ascii="Palatino Linotype" w:hAnsi="Palatino Linotype"/>
          <w:sz w:val="24"/>
          <w:szCs w:val="24"/>
        </w:rPr>
        <w:t>s</w:t>
      </w:r>
      <w:r>
        <w:rPr>
          <w:rFonts w:ascii="Palatino Linotype" w:hAnsi="Palatino Linotype"/>
          <w:sz w:val="24"/>
          <w:szCs w:val="24"/>
        </w:rPr>
        <w:t xml:space="preserve"> documento</w:t>
      </w:r>
      <w:r w:rsidR="00E20250">
        <w:rPr>
          <w:rFonts w:ascii="Palatino Linotype" w:hAnsi="Palatino Linotype"/>
          <w:sz w:val="24"/>
          <w:szCs w:val="24"/>
        </w:rPr>
        <w:t>s</w:t>
      </w:r>
      <w:r>
        <w:rPr>
          <w:rFonts w:ascii="Palatino Linotype" w:hAnsi="Palatino Linotype"/>
          <w:sz w:val="24"/>
          <w:szCs w:val="24"/>
        </w:rPr>
        <w:t xml:space="preserve"> fue</w:t>
      </w:r>
      <w:r w:rsidR="00E20250">
        <w:rPr>
          <w:rFonts w:ascii="Palatino Linotype" w:hAnsi="Palatino Linotype"/>
          <w:sz w:val="24"/>
          <w:szCs w:val="24"/>
        </w:rPr>
        <w:t>ron</w:t>
      </w:r>
      <w:r>
        <w:rPr>
          <w:rFonts w:ascii="Palatino Linotype" w:hAnsi="Palatino Linotype"/>
          <w:sz w:val="24"/>
          <w:szCs w:val="24"/>
        </w:rPr>
        <w:t xml:space="preserve"> puesto</w:t>
      </w:r>
      <w:r w:rsidR="00E20250">
        <w:rPr>
          <w:rFonts w:ascii="Palatino Linotype" w:hAnsi="Palatino Linotype"/>
          <w:sz w:val="24"/>
          <w:szCs w:val="24"/>
        </w:rPr>
        <w:t>s</w:t>
      </w:r>
      <w:r w:rsidRPr="00744023">
        <w:rPr>
          <w:rFonts w:ascii="Palatino Linotype" w:hAnsi="Palatino Linotype"/>
          <w:sz w:val="24"/>
          <w:szCs w:val="24"/>
        </w:rPr>
        <w:t xml:space="preserve"> a la vista de</w:t>
      </w:r>
      <w:r w:rsidR="007248B9">
        <w:rPr>
          <w:rFonts w:ascii="Palatino Linotype" w:hAnsi="Palatino Linotype"/>
          <w:sz w:val="24"/>
          <w:szCs w:val="24"/>
        </w:rPr>
        <w:t>l</w:t>
      </w:r>
      <w:r w:rsidRPr="00744023">
        <w:rPr>
          <w:rFonts w:ascii="Palatino Linotype" w:hAnsi="Palatino Linotype"/>
          <w:sz w:val="24"/>
          <w:szCs w:val="24"/>
        </w:rPr>
        <w:t xml:space="preserve"> Recurrent</w:t>
      </w:r>
      <w:r>
        <w:rPr>
          <w:rFonts w:ascii="Palatino Linotype" w:hAnsi="Palatino Linotype"/>
          <w:sz w:val="24"/>
          <w:szCs w:val="24"/>
        </w:rPr>
        <w:t xml:space="preserve">e mediante acuerdo de fecha </w:t>
      </w:r>
      <w:r w:rsidR="007248B9">
        <w:rPr>
          <w:rFonts w:ascii="Palatino Linotype" w:hAnsi="Palatino Linotype"/>
          <w:sz w:val="24"/>
          <w:szCs w:val="24"/>
        </w:rPr>
        <w:t>primero de diciembre</w:t>
      </w:r>
      <w:r w:rsidRPr="00744023">
        <w:rPr>
          <w:rFonts w:ascii="Palatino Linotype" w:hAnsi="Palatino Linotype"/>
          <w:sz w:val="24"/>
          <w:szCs w:val="24"/>
        </w:rPr>
        <w:t xml:space="preserve"> del año en curso en términos de la fracción III del artículo 185 de la Ley de Transparencia y Acceso a la Información Pública del Estado de México y Municipios, otorgando a</w:t>
      </w:r>
      <w:r w:rsidR="00E20250">
        <w:rPr>
          <w:rFonts w:ascii="Palatino Linotype" w:hAnsi="Palatino Linotype"/>
          <w:sz w:val="24"/>
          <w:szCs w:val="24"/>
        </w:rPr>
        <w:t xml:space="preserve"> </w:t>
      </w:r>
      <w:r w:rsidRPr="00744023">
        <w:rPr>
          <w:rFonts w:ascii="Palatino Linotype" w:hAnsi="Palatino Linotype"/>
          <w:sz w:val="24"/>
          <w:szCs w:val="24"/>
        </w:rPr>
        <w:t>l</w:t>
      </w:r>
      <w:r w:rsidR="00E20250">
        <w:rPr>
          <w:rFonts w:ascii="Palatino Linotype" w:hAnsi="Palatino Linotype"/>
          <w:sz w:val="24"/>
          <w:szCs w:val="24"/>
        </w:rPr>
        <w:t>a</w:t>
      </w:r>
      <w:r w:rsidRPr="00744023">
        <w:rPr>
          <w:rFonts w:ascii="Palatino Linotype" w:hAnsi="Palatino Linotype"/>
          <w:sz w:val="24"/>
          <w:szCs w:val="24"/>
        </w:rPr>
        <w:t xml:space="preserve"> Recurrente un término de tres días para manifestar lo que a su derecho conviniera, sin que se haya manifestado al </w:t>
      </w:r>
      <w:r>
        <w:rPr>
          <w:rFonts w:ascii="Palatino Linotype" w:hAnsi="Palatino Linotype"/>
          <w:sz w:val="24"/>
          <w:szCs w:val="24"/>
        </w:rPr>
        <w:t>respecto. El contenido de dicho</w:t>
      </w:r>
      <w:r w:rsidR="00E20250">
        <w:rPr>
          <w:rFonts w:ascii="Palatino Linotype" w:hAnsi="Palatino Linotype"/>
          <w:sz w:val="24"/>
          <w:szCs w:val="24"/>
        </w:rPr>
        <w:t>s</w:t>
      </w:r>
      <w:r>
        <w:rPr>
          <w:rFonts w:ascii="Palatino Linotype" w:hAnsi="Palatino Linotype"/>
          <w:sz w:val="24"/>
          <w:szCs w:val="24"/>
        </w:rPr>
        <w:t xml:space="preserve"> documento</w:t>
      </w:r>
      <w:r w:rsidR="00E20250">
        <w:rPr>
          <w:rFonts w:ascii="Palatino Linotype" w:hAnsi="Palatino Linotype"/>
          <w:sz w:val="24"/>
          <w:szCs w:val="24"/>
        </w:rPr>
        <w:t>s</w:t>
      </w:r>
      <w:r w:rsidRPr="00744023">
        <w:rPr>
          <w:rFonts w:ascii="Palatino Linotype" w:hAnsi="Palatino Linotype"/>
          <w:sz w:val="24"/>
          <w:szCs w:val="24"/>
        </w:rPr>
        <w:t xml:space="preserve"> será motivo de análisis más adelante.</w:t>
      </w:r>
    </w:p>
    <w:p w14:paraId="1709038A" w14:textId="77777777" w:rsidR="00D63BE7" w:rsidRPr="00257DF4" w:rsidRDefault="00D63BE7" w:rsidP="0014447C">
      <w:pPr>
        <w:pStyle w:val="Sinespaciado"/>
        <w:spacing w:line="360" w:lineRule="auto"/>
        <w:jc w:val="both"/>
        <w:rPr>
          <w:rFonts w:ascii="Palatino Linotype" w:hAnsi="Palatino Linotype"/>
          <w:sz w:val="20"/>
          <w:szCs w:val="24"/>
        </w:rPr>
      </w:pPr>
    </w:p>
    <w:p w14:paraId="4FD99096" w14:textId="77777777"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692E6D">
        <w:rPr>
          <w:rFonts w:ascii="Palatino Linotype" w:hAnsi="Palatino Linotype"/>
          <w:b/>
          <w:sz w:val="26"/>
          <w:szCs w:val="26"/>
        </w:rPr>
        <w:t>ÉPTIMO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14:paraId="688CA0F5" w14:textId="77777777"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1A56F3">
        <w:rPr>
          <w:rFonts w:ascii="Palatino Linotype" w:hAnsi="Palatino Linotype"/>
          <w:sz w:val="24"/>
          <w:szCs w:val="24"/>
        </w:rPr>
        <w:t>ocho</w:t>
      </w:r>
      <w:r w:rsidR="00A05885">
        <w:rPr>
          <w:rFonts w:ascii="Palatino Linotype" w:hAnsi="Palatino Linotype"/>
          <w:sz w:val="24"/>
          <w:szCs w:val="24"/>
        </w:rPr>
        <w:t xml:space="preserve"> de diciembre</w:t>
      </w:r>
      <w:r w:rsidR="00F23C77">
        <w:rPr>
          <w:rFonts w:ascii="Palatino Linotype" w:hAnsi="Palatino Linotype"/>
          <w:sz w:val="24"/>
          <w:szCs w:val="24"/>
        </w:rPr>
        <w:t xml:space="preserve"> 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7607C85E" w14:textId="77777777" w:rsidR="0065519D" w:rsidRPr="00257DF4" w:rsidRDefault="0065519D" w:rsidP="0014447C">
      <w:pPr>
        <w:pStyle w:val="Sinespaciado"/>
        <w:spacing w:line="360" w:lineRule="auto"/>
        <w:jc w:val="both"/>
        <w:rPr>
          <w:rFonts w:ascii="Palatino Linotype" w:hAnsi="Palatino Linotype"/>
          <w:sz w:val="20"/>
          <w:szCs w:val="24"/>
        </w:rPr>
      </w:pPr>
    </w:p>
    <w:p w14:paraId="239EB789" w14:textId="77777777" w:rsidR="0065519D" w:rsidRPr="0065519D" w:rsidRDefault="00692E6D" w:rsidP="00541B17">
      <w:pPr>
        <w:pStyle w:val="Sinespaciado"/>
        <w:spacing w:line="360" w:lineRule="auto"/>
        <w:rPr>
          <w:rFonts w:ascii="Palatino Linotype" w:hAnsi="Palatino Linotype"/>
          <w:b/>
          <w:sz w:val="26"/>
          <w:szCs w:val="26"/>
        </w:rPr>
      </w:pPr>
      <w:r>
        <w:rPr>
          <w:rFonts w:ascii="Palatino Linotype" w:hAnsi="Palatino Linotype"/>
          <w:b/>
          <w:sz w:val="26"/>
          <w:szCs w:val="26"/>
        </w:rPr>
        <w:t>OCTAVO</w:t>
      </w:r>
      <w:r w:rsidR="0065519D" w:rsidRPr="0065519D">
        <w:rPr>
          <w:rFonts w:ascii="Palatino Linotype" w:hAnsi="Palatino Linotype"/>
          <w:b/>
          <w:sz w:val="26"/>
          <w:szCs w:val="26"/>
        </w:rPr>
        <w:t>. De la ampliación del término para resolver.</w:t>
      </w:r>
    </w:p>
    <w:p w14:paraId="1AF3C023" w14:textId="77777777" w:rsidR="0093255E" w:rsidRPr="00D00FA4" w:rsidRDefault="00541B17" w:rsidP="0093255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1A56F3">
        <w:rPr>
          <w:rFonts w:ascii="Palatino Linotype" w:hAnsi="Palatino Linotype"/>
          <w:sz w:val="24"/>
          <w:szCs w:val="24"/>
        </w:rPr>
        <w:t>nueve</w:t>
      </w:r>
      <w:r w:rsidR="00CA376E">
        <w:rPr>
          <w:rFonts w:ascii="Palatino Linotype" w:hAnsi="Palatino Linotype"/>
          <w:sz w:val="24"/>
          <w:szCs w:val="24"/>
        </w:rPr>
        <w:t xml:space="preserve"> de diciembre</w:t>
      </w:r>
      <w:r w:rsidR="00F23C77">
        <w:rPr>
          <w:rFonts w:ascii="Palatino Linotype" w:hAnsi="Palatino Linotype"/>
          <w:sz w:val="24"/>
          <w:szCs w:val="24"/>
        </w:rPr>
        <w:t xml:space="preserve"> </w:t>
      </w:r>
      <w:r w:rsidR="008B480D">
        <w:rPr>
          <w:rFonts w:ascii="Palatino Linotype" w:hAnsi="Palatino Linotype"/>
          <w:sz w:val="24"/>
          <w:szCs w:val="24"/>
        </w:rPr>
        <w:t>de dos mil veinte</w:t>
      </w:r>
      <w:r w:rsidR="0065519D" w:rsidRPr="0065519D">
        <w:rPr>
          <w:rFonts w:ascii="Palatino Linotype" w:hAnsi="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r w:rsidR="0065519D" w:rsidRPr="00D00FA4">
        <w:rPr>
          <w:rFonts w:ascii="Palatino Linotype" w:hAnsi="Palatino Linotype"/>
          <w:sz w:val="24"/>
          <w:szCs w:val="24"/>
        </w:rPr>
        <w:t xml:space="preserve">por </w:t>
      </w:r>
      <w:r w:rsidR="0093255E">
        <w:rPr>
          <w:rFonts w:ascii="Palatino Linotype" w:hAnsi="Palatino Linotype"/>
          <w:sz w:val="24"/>
          <w:szCs w:val="24"/>
        </w:rPr>
        <w:t>un plazo de quince días hábiles.</w:t>
      </w:r>
      <w:r w:rsidR="00D00FA4" w:rsidRPr="00D00FA4">
        <w:rPr>
          <w:rFonts w:ascii="Palatino Linotype" w:hAnsi="Palatino Linotype"/>
          <w:sz w:val="24"/>
          <w:szCs w:val="24"/>
        </w:rPr>
        <w:t xml:space="preserve"> </w:t>
      </w:r>
    </w:p>
    <w:p w14:paraId="141ECF7E" w14:textId="77777777" w:rsidR="00423C27" w:rsidRDefault="00423C27" w:rsidP="00541B17">
      <w:pPr>
        <w:pStyle w:val="Sinespaciado"/>
        <w:spacing w:line="360" w:lineRule="auto"/>
        <w:jc w:val="both"/>
        <w:rPr>
          <w:rFonts w:ascii="Palatino Linotype" w:hAnsi="Palatino Linotype"/>
          <w:sz w:val="24"/>
          <w:szCs w:val="24"/>
        </w:rPr>
      </w:pPr>
    </w:p>
    <w:p w14:paraId="7D0AC0E7" w14:textId="77777777"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14:paraId="20975D99" w14:textId="77777777" w:rsidR="0014447C" w:rsidRPr="0014447C" w:rsidRDefault="0014447C" w:rsidP="0014447C">
      <w:pPr>
        <w:pStyle w:val="Sinespaciado"/>
        <w:spacing w:line="360" w:lineRule="auto"/>
        <w:jc w:val="both"/>
        <w:rPr>
          <w:rFonts w:ascii="Palatino Linotype" w:hAnsi="Palatino Linotype"/>
          <w:sz w:val="24"/>
          <w:szCs w:val="24"/>
        </w:rPr>
      </w:pPr>
    </w:p>
    <w:p w14:paraId="69EE7DD6"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7D5E70FA" w14:textId="77777777"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B2118CA" w14:textId="77777777" w:rsidR="00C13C8A" w:rsidRDefault="00C13C8A" w:rsidP="0014447C">
      <w:pPr>
        <w:pStyle w:val="Sinespaciado"/>
        <w:spacing w:line="360" w:lineRule="auto"/>
        <w:jc w:val="both"/>
        <w:rPr>
          <w:rFonts w:ascii="Palatino Linotype" w:hAnsi="Palatino Linotype"/>
          <w:sz w:val="24"/>
          <w:szCs w:val="24"/>
        </w:rPr>
      </w:pPr>
    </w:p>
    <w:p w14:paraId="2FC0BB80" w14:textId="77777777" w:rsidR="00C13C8A" w:rsidRPr="0014447C" w:rsidRDefault="00C13C8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Aunado a lo anterior, este Órgano Garante estima pertinente realizar un pronunciamiento, ya que, conscientes de la situación que se vive en la actualidad, a fin de otorgarle a los ciudadanos herramientas ágiles y accesibles para el ejercicio de los derechos humanos que se tutelan, se considera que a pesar de las condiciones a las que nos enfrentamos, se cuenta con las herramientas técnicas y tecnológicas necesarias que eviten mermar el ejercicio de los derechos correspondientes, sin que ello implique poner en riesgo el diverso derecho a la salud de todos los </w:t>
      </w:r>
      <w:r w:rsidR="00286249">
        <w:rPr>
          <w:rFonts w:ascii="Palatino Linotype" w:hAnsi="Palatino Linotype"/>
          <w:sz w:val="24"/>
          <w:szCs w:val="24"/>
        </w:rPr>
        <w:t>partícipes</w:t>
      </w:r>
      <w:r>
        <w:rPr>
          <w:rFonts w:ascii="Palatino Linotype" w:hAnsi="Palatino Linotype"/>
          <w:sz w:val="24"/>
          <w:szCs w:val="24"/>
        </w:rPr>
        <w:t xml:space="preserve"> en los procesos que conllevan.</w:t>
      </w:r>
    </w:p>
    <w:p w14:paraId="0FE5E73C" w14:textId="77777777" w:rsidR="007E2E80" w:rsidRPr="001F021C" w:rsidRDefault="007E2E80" w:rsidP="0014447C">
      <w:pPr>
        <w:pStyle w:val="Sinespaciado"/>
        <w:spacing w:line="360" w:lineRule="auto"/>
        <w:jc w:val="both"/>
        <w:rPr>
          <w:rFonts w:ascii="Palatino Linotype" w:hAnsi="Palatino Linotype"/>
          <w:sz w:val="20"/>
          <w:szCs w:val="24"/>
        </w:rPr>
      </w:pPr>
    </w:p>
    <w:p w14:paraId="01E49216"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38C50CB1" w14:textId="77777777"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A84ACB4" w14:textId="77777777" w:rsidR="007E2E80" w:rsidRPr="0014447C" w:rsidRDefault="007E2E80" w:rsidP="0014447C">
      <w:pPr>
        <w:pStyle w:val="Sinespaciado"/>
        <w:spacing w:line="360" w:lineRule="auto"/>
        <w:jc w:val="both"/>
        <w:rPr>
          <w:rFonts w:ascii="Palatino Linotype" w:hAnsi="Palatino Linotype"/>
          <w:sz w:val="24"/>
          <w:szCs w:val="24"/>
        </w:rPr>
      </w:pPr>
    </w:p>
    <w:p w14:paraId="4EE27465" w14:textId="77777777" w:rsidR="00705D1C" w:rsidRPr="0014447C" w:rsidRDefault="007E2E80" w:rsidP="00705D1C">
      <w:pPr>
        <w:pStyle w:val="Sinespaciado"/>
        <w:spacing w:line="360" w:lineRule="auto"/>
        <w:jc w:val="both"/>
        <w:rPr>
          <w:rFonts w:ascii="Palatino Linotype" w:hAnsi="Palatino Linotype"/>
          <w:b/>
          <w:sz w:val="26"/>
          <w:szCs w:val="26"/>
        </w:rPr>
      </w:pPr>
      <w:r w:rsidRPr="009B030D">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14:paraId="60981C08" w14:textId="77777777"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6785AD6" w14:textId="77777777" w:rsidR="00705D1C" w:rsidRPr="0014447C" w:rsidRDefault="00705D1C" w:rsidP="00705D1C">
      <w:pPr>
        <w:pStyle w:val="Sinespaciado"/>
        <w:spacing w:line="360" w:lineRule="auto"/>
        <w:jc w:val="both"/>
        <w:rPr>
          <w:rFonts w:ascii="Palatino Linotype" w:hAnsi="Palatino Linotype"/>
          <w:sz w:val="24"/>
          <w:szCs w:val="24"/>
        </w:rPr>
      </w:pPr>
    </w:p>
    <w:p w14:paraId="1241AE38" w14:textId="77777777"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14:paraId="7CC55216" w14:textId="77777777" w:rsidR="00705D1C" w:rsidRPr="0014447C" w:rsidRDefault="00705D1C" w:rsidP="00705D1C">
      <w:pPr>
        <w:pStyle w:val="Sinespaciado"/>
        <w:spacing w:line="360" w:lineRule="auto"/>
        <w:jc w:val="both"/>
        <w:rPr>
          <w:rFonts w:ascii="Palatino Linotype" w:hAnsi="Palatino Linotype"/>
          <w:sz w:val="24"/>
          <w:szCs w:val="24"/>
        </w:rPr>
      </w:pPr>
    </w:p>
    <w:p w14:paraId="38EB1B97" w14:textId="77777777"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E8E449A" w14:textId="77777777" w:rsidR="00541B17" w:rsidRDefault="00541B17" w:rsidP="00705D1C">
      <w:pPr>
        <w:pStyle w:val="Sinespaciado"/>
        <w:spacing w:line="360" w:lineRule="auto"/>
        <w:jc w:val="both"/>
        <w:rPr>
          <w:rFonts w:ascii="Palatino Linotype" w:hAnsi="Palatino Linotype"/>
          <w:sz w:val="24"/>
          <w:szCs w:val="24"/>
        </w:rPr>
      </w:pPr>
    </w:p>
    <w:p w14:paraId="22EA8C22" w14:textId="77777777" w:rsidR="007E2E80" w:rsidRPr="0014447C" w:rsidRDefault="000E12E3"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w:t>
      </w:r>
      <w:r w:rsidR="009B030D">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14:paraId="1B0EB312" w14:textId="77777777"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DF86E4A" w14:textId="77777777" w:rsidR="00301A01" w:rsidRPr="0014447C" w:rsidRDefault="00301A01" w:rsidP="0014447C">
      <w:pPr>
        <w:pStyle w:val="Sinespaciado"/>
        <w:spacing w:line="360" w:lineRule="auto"/>
        <w:jc w:val="both"/>
        <w:rPr>
          <w:rFonts w:ascii="Palatino Linotype" w:hAnsi="Palatino Linotype"/>
          <w:sz w:val="24"/>
          <w:szCs w:val="24"/>
        </w:rPr>
      </w:pPr>
    </w:p>
    <w:p w14:paraId="5EABE1ED" w14:textId="77777777" w:rsidR="00FB79C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8B480D">
        <w:rPr>
          <w:rFonts w:ascii="Palatino Linotype" w:hAnsi="Palatino Linotype"/>
          <w:sz w:val="24"/>
          <w:szCs w:val="24"/>
        </w:rPr>
        <w:t>recordar que el</w:t>
      </w:r>
      <w:r w:rsidR="005B2B70">
        <w:rPr>
          <w:rFonts w:ascii="Palatino Linotype" w:hAnsi="Palatino Linotype"/>
          <w:sz w:val="24"/>
          <w:szCs w:val="24"/>
        </w:rPr>
        <w:t xml:space="preserve"> hoy Recurren</w:t>
      </w:r>
      <w:r w:rsidR="000E43F1">
        <w:rPr>
          <w:rFonts w:ascii="Palatino Linotype" w:hAnsi="Palatino Linotype"/>
          <w:sz w:val="24"/>
          <w:szCs w:val="24"/>
        </w:rPr>
        <w:t xml:space="preserve">te requirió del Sujeto Obligado el </w:t>
      </w:r>
      <w:r w:rsidR="001A56F3">
        <w:rPr>
          <w:rFonts w:ascii="Palatino Linotype" w:hAnsi="Palatino Linotype"/>
          <w:sz w:val="24"/>
          <w:szCs w:val="24"/>
        </w:rPr>
        <w:t>total de observaciones no solventadas en materia de patrimonio de los ciento veinticinco municipios del Estado de México del año dos mil dieciséis a la fecha de entrega de la información.</w:t>
      </w:r>
    </w:p>
    <w:p w14:paraId="03072129" w14:textId="77777777" w:rsidR="00FB79CA" w:rsidRDefault="00FB79CA" w:rsidP="0014447C">
      <w:pPr>
        <w:pStyle w:val="Sinespaciado"/>
        <w:spacing w:line="360" w:lineRule="auto"/>
        <w:jc w:val="both"/>
        <w:rPr>
          <w:rFonts w:ascii="Palatino Linotype" w:hAnsi="Palatino Linotype"/>
          <w:sz w:val="24"/>
          <w:szCs w:val="24"/>
        </w:rPr>
      </w:pPr>
    </w:p>
    <w:p w14:paraId="438FD020" w14:textId="77777777" w:rsidR="00257DF4" w:rsidRDefault="001A56F3" w:rsidP="000E2AD7">
      <w:pPr>
        <w:pStyle w:val="Sinespaciado"/>
        <w:spacing w:line="360" w:lineRule="auto"/>
        <w:jc w:val="both"/>
        <w:rPr>
          <w:rFonts w:ascii="Palatino Linotype" w:hAnsi="Palatino Linotype"/>
          <w:sz w:val="24"/>
          <w:szCs w:val="24"/>
        </w:rPr>
      </w:pPr>
      <w:r>
        <w:rPr>
          <w:rFonts w:ascii="Palatino Linotype" w:hAnsi="Palatino Linotype"/>
          <w:sz w:val="24"/>
          <w:szCs w:val="24"/>
        </w:rPr>
        <w:t>El Sujeto Obligado consideró que la solicitud no era precisa, por lo que pidió una aclaración al particular, en la que manifestó lo siguiente:</w:t>
      </w:r>
    </w:p>
    <w:p w14:paraId="7F30383C" w14:textId="77777777" w:rsidR="001A56F3" w:rsidRPr="001A56F3" w:rsidRDefault="001A56F3" w:rsidP="000E2AD7">
      <w:pPr>
        <w:pStyle w:val="Sinespaciado"/>
        <w:spacing w:line="360" w:lineRule="auto"/>
        <w:jc w:val="both"/>
        <w:rPr>
          <w:rFonts w:ascii="Palatino Linotype" w:hAnsi="Palatino Linotype"/>
          <w:sz w:val="24"/>
          <w:szCs w:val="24"/>
        </w:rPr>
      </w:pPr>
    </w:p>
    <w:p w14:paraId="77EA5A1E" w14:textId="77777777" w:rsidR="001A56F3" w:rsidRPr="001A56F3" w:rsidRDefault="001A56F3" w:rsidP="000E2AD7">
      <w:pPr>
        <w:pStyle w:val="Sinespaciado"/>
        <w:spacing w:line="360" w:lineRule="auto"/>
        <w:jc w:val="both"/>
        <w:rPr>
          <w:rFonts w:ascii="Palatino Linotype" w:hAnsi="Palatino Linotype"/>
          <w:b/>
          <w:sz w:val="24"/>
          <w:szCs w:val="24"/>
          <w:u w:val="single"/>
        </w:rPr>
      </w:pPr>
      <w:r>
        <w:rPr>
          <w:noProof/>
          <w:lang w:eastAsia="es-MX"/>
        </w:rPr>
        <w:drawing>
          <wp:inline distT="0" distB="0" distL="0" distR="0" wp14:anchorId="3F33A445" wp14:editId="3B31B4A6">
            <wp:extent cx="5697955" cy="205208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74" t="30625" r="25674" b="37187"/>
                    <a:stretch/>
                  </pic:blipFill>
                  <pic:spPr bwMode="auto">
                    <a:xfrm>
                      <a:off x="0" y="0"/>
                      <a:ext cx="5754366" cy="2072400"/>
                    </a:xfrm>
                    <a:prstGeom prst="rect">
                      <a:avLst/>
                    </a:prstGeom>
                    <a:ln>
                      <a:noFill/>
                    </a:ln>
                    <a:extLst>
                      <a:ext uri="{53640926-AAD7-44D8-BBD7-CCE9431645EC}">
                        <a14:shadowObscured xmlns:a14="http://schemas.microsoft.com/office/drawing/2010/main"/>
                      </a:ext>
                    </a:extLst>
                  </pic:spPr>
                </pic:pic>
              </a:graphicData>
            </a:graphic>
          </wp:inline>
        </w:drawing>
      </w:r>
    </w:p>
    <w:p w14:paraId="749028B5" w14:textId="77777777" w:rsidR="00E5289B" w:rsidRDefault="00E5289B" w:rsidP="0014447C">
      <w:pPr>
        <w:pStyle w:val="Sinespaciado"/>
        <w:spacing w:line="360" w:lineRule="auto"/>
        <w:jc w:val="both"/>
        <w:rPr>
          <w:rFonts w:ascii="Palatino Linotype" w:hAnsi="Palatino Linotype"/>
          <w:sz w:val="24"/>
          <w:szCs w:val="24"/>
        </w:rPr>
      </w:pPr>
    </w:p>
    <w:p w14:paraId="597692AD" w14:textId="77777777" w:rsidR="001A56F3" w:rsidRDefault="001A56F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el particular solventó cada uno de los puntos requeridos por el Sujeto Obligado y añadió expresamente que lo que solicitaba era </w:t>
      </w:r>
      <w:r w:rsidR="00FC59F3">
        <w:rPr>
          <w:rFonts w:ascii="Palatino Linotype" w:hAnsi="Palatino Linotype"/>
          <w:sz w:val="24"/>
          <w:szCs w:val="24"/>
        </w:rPr>
        <w:t>la copia digitalizada en versión pública de los pliegos de observaciones derivadas de los informes semestrales, de la revisión de los expedientes técnicos de baja por enajenación de bienes municipales y de las auditorias de patrimonio, sin requerir aquellos que se encuentren en trámite ni los que son objeto de impugnación.</w:t>
      </w:r>
    </w:p>
    <w:p w14:paraId="34E5D87B" w14:textId="77777777" w:rsidR="001A56F3" w:rsidRDefault="001A56F3" w:rsidP="0014447C">
      <w:pPr>
        <w:pStyle w:val="Sinespaciado"/>
        <w:spacing w:line="360" w:lineRule="auto"/>
        <w:jc w:val="both"/>
        <w:rPr>
          <w:rFonts w:ascii="Palatino Linotype" w:hAnsi="Palatino Linotype"/>
          <w:sz w:val="24"/>
          <w:szCs w:val="24"/>
        </w:rPr>
      </w:pPr>
    </w:p>
    <w:p w14:paraId="70AEB428" w14:textId="77777777" w:rsidR="000E2AD7" w:rsidRDefault="00E5289B"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Una vez desahogada la aclaración solicitada por el Sujeto Obligado, éste respondió </w:t>
      </w:r>
      <w:r w:rsidR="00FC59F3">
        <w:rPr>
          <w:rFonts w:ascii="Palatino Linotype" w:hAnsi="Palatino Linotype"/>
          <w:sz w:val="24"/>
          <w:szCs w:val="24"/>
        </w:rPr>
        <w:t xml:space="preserve">mediante la entrega de los documentos denominados </w:t>
      </w:r>
      <w:r w:rsidR="00FC59F3" w:rsidRPr="00FC59F3">
        <w:rPr>
          <w:rFonts w:ascii="Palatino Linotype" w:hAnsi="Palatino Linotype"/>
          <w:b/>
          <w:sz w:val="24"/>
          <w:szCs w:val="24"/>
        </w:rPr>
        <w:t>“RESPUESTA SOL.401-2020.pdf”</w:t>
      </w:r>
      <w:r w:rsidR="00FC59F3">
        <w:rPr>
          <w:rFonts w:ascii="Palatino Linotype" w:hAnsi="Palatino Linotype"/>
          <w:sz w:val="24"/>
          <w:szCs w:val="24"/>
        </w:rPr>
        <w:t xml:space="preserve"> y </w:t>
      </w:r>
      <w:r w:rsidR="00FC59F3">
        <w:rPr>
          <w:rFonts w:ascii="Palatino Linotype" w:hAnsi="Palatino Linotype"/>
          <w:b/>
          <w:sz w:val="24"/>
          <w:szCs w:val="24"/>
        </w:rPr>
        <w:t>“401 RESPUESTA OSFEM.pdf</w:t>
      </w:r>
      <w:r w:rsidR="000E2AD7" w:rsidRPr="000E2AD7">
        <w:rPr>
          <w:rFonts w:ascii="Palatino Linotype" w:hAnsi="Palatino Linotype"/>
          <w:b/>
          <w:sz w:val="24"/>
          <w:szCs w:val="24"/>
        </w:rPr>
        <w:t>”</w:t>
      </w:r>
      <w:r w:rsidR="00FC59F3">
        <w:rPr>
          <w:rFonts w:ascii="Palatino Linotype" w:hAnsi="Palatino Linotype"/>
          <w:sz w:val="24"/>
          <w:szCs w:val="24"/>
        </w:rPr>
        <w:t>, que consisten de lo siguiente:</w:t>
      </w:r>
    </w:p>
    <w:p w14:paraId="79425BB0" w14:textId="77777777" w:rsidR="000E2AD7" w:rsidRDefault="000E2AD7" w:rsidP="0014447C">
      <w:pPr>
        <w:pStyle w:val="Sinespaciado"/>
        <w:spacing w:line="360" w:lineRule="auto"/>
        <w:jc w:val="both"/>
        <w:rPr>
          <w:rFonts w:ascii="Palatino Linotype" w:hAnsi="Palatino Linotype"/>
          <w:sz w:val="24"/>
          <w:szCs w:val="24"/>
        </w:rPr>
      </w:pPr>
    </w:p>
    <w:p w14:paraId="01C46434" w14:textId="77777777" w:rsidR="0020308A" w:rsidRDefault="00FC59F3" w:rsidP="000E2AD7">
      <w:pPr>
        <w:pStyle w:val="Sinespaciado"/>
        <w:numPr>
          <w:ilvl w:val="0"/>
          <w:numId w:val="33"/>
        </w:numPr>
        <w:spacing w:line="360" w:lineRule="auto"/>
        <w:jc w:val="both"/>
        <w:rPr>
          <w:rFonts w:ascii="Palatino Linotype" w:hAnsi="Palatino Linotype"/>
          <w:sz w:val="24"/>
          <w:szCs w:val="24"/>
        </w:rPr>
      </w:pPr>
      <w:r w:rsidRPr="00FC59F3">
        <w:rPr>
          <w:rFonts w:ascii="Palatino Linotype" w:hAnsi="Palatino Linotype"/>
          <w:b/>
          <w:sz w:val="24"/>
          <w:szCs w:val="24"/>
        </w:rPr>
        <w:t>RESPUESTA SOL.401-2020.pdf</w:t>
      </w:r>
      <w:r w:rsidR="000E2AD7">
        <w:rPr>
          <w:rFonts w:ascii="Palatino Linotype" w:hAnsi="Palatino Linotype"/>
          <w:sz w:val="24"/>
          <w:szCs w:val="24"/>
        </w:rPr>
        <w:t xml:space="preserve">. </w:t>
      </w:r>
      <w:r w:rsidR="0020308A">
        <w:rPr>
          <w:rFonts w:ascii="Palatino Linotype" w:hAnsi="Palatino Linotype"/>
          <w:sz w:val="24"/>
          <w:szCs w:val="24"/>
        </w:rPr>
        <w:t>Se observan dos oficios: 1) o</w:t>
      </w:r>
      <w:r w:rsidR="004D2C4B">
        <w:rPr>
          <w:rFonts w:ascii="Palatino Linotype" w:hAnsi="Palatino Linotype"/>
          <w:sz w:val="24"/>
          <w:szCs w:val="24"/>
        </w:rPr>
        <w:t>ficio</w:t>
      </w:r>
      <w:r w:rsidR="0020308A">
        <w:rPr>
          <w:rFonts w:ascii="Palatino Linotype" w:hAnsi="Palatino Linotype"/>
          <w:sz w:val="24"/>
          <w:szCs w:val="24"/>
        </w:rPr>
        <w:t xml:space="preserve"> OSFEM/ST/SPH/146/2020 suscrito por el Servidor Público Habilitado con el que informa que se realizó la búsqueda de información por el área responsable y se anexa el documento que da respuesta a la solicitud; y 2) oficio número OSFEM/US/DSAM/0260/20, con el que se responde que se tienen </w:t>
      </w:r>
      <w:r w:rsidR="002A1D55">
        <w:rPr>
          <w:rFonts w:ascii="Palatino Linotype" w:hAnsi="Palatino Linotype"/>
          <w:sz w:val="24"/>
          <w:szCs w:val="24"/>
        </w:rPr>
        <w:t>ciento diecisiete</w:t>
      </w:r>
      <w:r w:rsidR="0020308A">
        <w:rPr>
          <w:rFonts w:ascii="Palatino Linotype" w:hAnsi="Palatino Linotype"/>
          <w:sz w:val="24"/>
          <w:szCs w:val="24"/>
        </w:rPr>
        <w:t xml:space="preserve"> observaciones no solventadas en veintinueve municipios como se describe a continuación:</w:t>
      </w:r>
    </w:p>
    <w:p w14:paraId="6644DCB4" w14:textId="77777777" w:rsidR="0020308A" w:rsidRDefault="0020308A" w:rsidP="0020308A">
      <w:pPr>
        <w:pStyle w:val="Sinespaciado"/>
        <w:spacing w:line="360" w:lineRule="auto"/>
        <w:ind w:left="720"/>
        <w:jc w:val="both"/>
        <w:rPr>
          <w:rFonts w:ascii="Palatino Linotype" w:hAnsi="Palatino Linotype"/>
          <w:sz w:val="24"/>
          <w:szCs w:val="24"/>
        </w:rPr>
      </w:pPr>
      <w:r>
        <w:rPr>
          <w:noProof/>
          <w:lang w:eastAsia="es-MX"/>
        </w:rPr>
        <w:drawing>
          <wp:inline distT="0" distB="0" distL="0" distR="0" wp14:anchorId="7CEC0603" wp14:editId="05AFACC3">
            <wp:extent cx="5330458" cy="99946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21" t="49238" r="12134" b="24169"/>
                    <a:stretch/>
                  </pic:blipFill>
                  <pic:spPr bwMode="auto">
                    <a:xfrm>
                      <a:off x="0" y="0"/>
                      <a:ext cx="5388040" cy="1010258"/>
                    </a:xfrm>
                    <a:prstGeom prst="rect">
                      <a:avLst/>
                    </a:prstGeom>
                    <a:ln>
                      <a:noFill/>
                    </a:ln>
                    <a:extLst>
                      <a:ext uri="{53640926-AAD7-44D8-BBD7-CCE9431645EC}">
                        <a14:shadowObscured xmlns:a14="http://schemas.microsoft.com/office/drawing/2010/main"/>
                      </a:ext>
                    </a:extLst>
                  </pic:spPr>
                </pic:pic>
              </a:graphicData>
            </a:graphic>
          </wp:inline>
        </w:drawing>
      </w:r>
    </w:p>
    <w:p w14:paraId="7AD3DFF9" w14:textId="77777777" w:rsidR="000E2AD7" w:rsidRDefault="000E2AD7" w:rsidP="0020308A">
      <w:pPr>
        <w:pStyle w:val="Sinespaciado"/>
        <w:spacing w:line="360" w:lineRule="auto"/>
        <w:ind w:left="720"/>
        <w:jc w:val="both"/>
        <w:rPr>
          <w:rFonts w:ascii="Palatino Linotype" w:hAnsi="Palatino Linotype"/>
          <w:sz w:val="24"/>
          <w:szCs w:val="24"/>
        </w:rPr>
      </w:pPr>
    </w:p>
    <w:p w14:paraId="2D444A98" w14:textId="77777777" w:rsidR="004D2C4B" w:rsidRDefault="00FC59F3" w:rsidP="000E2AD7">
      <w:pPr>
        <w:pStyle w:val="Sinespaciado"/>
        <w:numPr>
          <w:ilvl w:val="0"/>
          <w:numId w:val="33"/>
        </w:numPr>
        <w:spacing w:line="360" w:lineRule="auto"/>
        <w:jc w:val="both"/>
        <w:rPr>
          <w:rFonts w:ascii="Palatino Linotype" w:hAnsi="Palatino Linotype"/>
          <w:sz w:val="24"/>
          <w:szCs w:val="24"/>
        </w:rPr>
      </w:pPr>
      <w:r w:rsidRPr="00FC59F3">
        <w:rPr>
          <w:rFonts w:ascii="Palatino Linotype" w:hAnsi="Palatino Linotype"/>
          <w:b/>
          <w:sz w:val="24"/>
          <w:szCs w:val="24"/>
        </w:rPr>
        <w:lastRenderedPageBreak/>
        <w:t>401 RESPUESTA OSFEM.pdf</w:t>
      </w:r>
      <w:r w:rsidR="004D2C4B" w:rsidRPr="0014451A">
        <w:rPr>
          <w:rFonts w:ascii="Palatino Linotype" w:hAnsi="Palatino Linotype"/>
          <w:b/>
          <w:sz w:val="24"/>
          <w:szCs w:val="24"/>
        </w:rPr>
        <w:t>.</w:t>
      </w:r>
      <w:r w:rsidR="004D2C4B">
        <w:rPr>
          <w:rFonts w:ascii="Palatino Linotype" w:hAnsi="Palatino Linotype"/>
          <w:sz w:val="24"/>
          <w:szCs w:val="24"/>
        </w:rPr>
        <w:t xml:space="preserve"> </w:t>
      </w:r>
      <w:r w:rsidR="005D2CD2">
        <w:rPr>
          <w:rFonts w:ascii="Palatino Linotype" w:hAnsi="Palatino Linotype"/>
          <w:sz w:val="24"/>
          <w:szCs w:val="24"/>
        </w:rPr>
        <w:t>Respuesta dirigida al solicitante de la información que pone a su disposición la respuesta de la Servidora Pública Habilitada del Órgano Superior de Fiscalización del Estado de México.</w:t>
      </w:r>
    </w:p>
    <w:p w14:paraId="2FEE7BDE" w14:textId="77777777" w:rsidR="004D2C4B" w:rsidRDefault="004D2C4B" w:rsidP="004D2C4B">
      <w:pPr>
        <w:pStyle w:val="Sinespaciado"/>
        <w:spacing w:line="360" w:lineRule="auto"/>
        <w:jc w:val="both"/>
        <w:rPr>
          <w:rFonts w:ascii="Palatino Linotype" w:hAnsi="Palatino Linotype"/>
          <w:sz w:val="24"/>
          <w:szCs w:val="24"/>
        </w:rPr>
      </w:pPr>
    </w:p>
    <w:p w14:paraId="6B12B489" w14:textId="77777777" w:rsidR="002D7BEC" w:rsidRDefault="00873AD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w:t>
      </w:r>
      <w:r w:rsidR="00E16D1C">
        <w:rPr>
          <w:rFonts w:ascii="Palatino Linotype" w:hAnsi="Palatino Linotype"/>
          <w:sz w:val="24"/>
          <w:szCs w:val="24"/>
        </w:rPr>
        <w:t>nte la r</w:t>
      </w:r>
      <w:r w:rsidR="005D2CD2">
        <w:rPr>
          <w:rFonts w:ascii="Palatino Linotype" w:hAnsi="Palatino Linotype"/>
          <w:sz w:val="24"/>
          <w:szCs w:val="24"/>
        </w:rPr>
        <w:t>espuesta del Sujeto Obligado, el</w:t>
      </w:r>
      <w:r w:rsidR="00E16D1C">
        <w:rPr>
          <w:rFonts w:ascii="Palatino Linotype" w:hAnsi="Palatino Linotype"/>
          <w:sz w:val="24"/>
          <w:szCs w:val="24"/>
        </w:rPr>
        <w:t xml:space="preserve"> Recurrente consideró que su derecho de acceso a la información había sido conculcado por lo que interpuso el presente recurso de revisión</w:t>
      </w:r>
      <w:r w:rsidR="004D2C4B">
        <w:rPr>
          <w:rFonts w:ascii="Palatino Linotype" w:hAnsi="Palatino Linotype"/>
          <w:sz w:val="24"/>
          <w:szCs w:val="24"/>
        </w:rPr>
        <w:t xml:space="preserve"> señalando como acto impugnado </w:t>
      </w:r>
      <w:r w:rsidR="005D2CD2">
        <w:rPr>
          <w:rFonts w:ascii="Palatino Linotype" w:hAnsi="Palatino Linotype"/>
          <w:sz w:val="24"/>
          <w:szCs w:val="24"/>
        </w:rPr>
        <w:t xml:space="preserve">la respuesta a su solicitud de información; dando </w:t>
      </w:r>
      <w:r w:rsidR="00AA66C6">
        <w:rPr>
          <w:rFonts w:ascii="Palatino Linotype" w:hAnsi="Palatino Linotype"/>
          <w:sz w:val="24"/>
          <w:szCs w:val="24"/>
        </w:rPr>
        <w:t xml:space="preserve">como </w:t>
      </w:r>
      <w:r w:rsidR="000221BF" w:rsidRPr="002D7BEC">
        <w:rPr>
          <w:rFonts w:ascii="Palatino Linotype" w:hAnsi="Palatino Linotype"/>
          <w:sz w:val="24"/>
          <w:szCs w:val="24"/>
        </w:rPr>
        <w:t xml:space="preserve">razones o motivos de inconformidad </w:t>
      </w:r>
      <w:r w:rsidR="00413AD5">
        <w:rPr>
          <w:rFonts w:ascii="Palatino Linotype" w:hAnsi="Palatino Linotype"/>
          <w:sz w:val="24"/>
          <w:szCs w:val="24"/>
        </w:rPr>
        <w:t xml:space="preserve">que </w:t>
      </w:r>
      <w:r w:rsidR="005D2CD2">
        <w:rPr>
          <w:rFonts w:ascii="Palatino Linotype" w:hAnsi="Palatino Linotype"/>
          <w:sz w:val="24"/>
          <w:szCs w:val="24"/>
        </w:rPr>
        <w:t>se solicitó copia digitalizada en versión pública de las observaciones no solventadas que ahora se sabe que son ciento diecisiete de veintinueve municipios, y como se desprende de la respuesta, el Sujeto Obligado cuenta con la información que se solicitó y entregó una estadística que no fue pedida, por lo que se inconforma y solicita la entrega en versión pública digitalizada de las observaciones referidas por el Sujeto Obligado.</w:t>
      </w:r>
    </w:p>
    <w:p w14:paraId="47A4D126" w14:textId="77777777" w:rsidR="00413AD5" w:rsidRDefault="00413AD5" w:rsidP="0014447C">
      <w:pPr>
        <w:pStyle w:val="Sinespaciado"/>
        <w:spacing w:line="360" w:lineRule="auto"/>
        <w:jc w:val="both"/>
        <w:rPr>
          <w:rFonts w:ascii="Palatino Linotype" w:hAnsi="Palatino Linotype"/>
          <w:sz w:val="24"/>
          <w:szCs w:val="24"/>
        </w:rPr>
      </w:pPr>
    </w:p>
    <w:p w14:paraId="18F86F81" w14:textId="77777777" w:rsidR="0014451A" w:rsidRDefault="0014451A" w:rsidP="0014451A">
      <w:pPr>
        <w:spacing w:after="0" w:line="360" w:lineRule="auto"/>
        <w:jc w:val="both"/>
        <w:rPr>
          <w:rFonts w:ascii="Palatino Linotype" w:eastAsia="Times New Roman" w:hAnsi="Palatino Linotype" w:cs="Times New Roman"/>
          <w:sz w:val="24"/>
          <w:szCs w:val="24"/>
          <w:lang w:eastAsia="es-ES"/>
        </w:rPr>
      </w:pPr>
      <w:r w:rsidRPr="008B6D91">
        <w:rPr>
          <w:rFonts w:ascii="Palatino Linotype" w:hAnsi="Palatino Linotype"/>
          <w:sz w:val="24"/>
          <w:szCs w:val="24"/>
        </w:rPr>
        <w:t xml:space="preserve">Durante la etapa de instrucción, </w:t>
      </w:r>
      <w:r w:rsidR="005D2CD2">
        <w:rPr>
          <w:rFonts w:ascii="Palatino Linotype" w:eastAsia="Times New Roman" w:hAnsi="Palatino Linotype" w:cs="Times New Roman"/>
          <w:sz w:val="24"/>
          <w:szCs w:val="24"/>
          <w:lang w:eastAsia="es-ES"/>
        </w:rPr>
        <w:t>se tiene que el</w:t>
      </w:r>
      <w:r w:rsidRPr="008B6D91">
        <w:rPr>
          <w:rFonts w:ascii="Palatino Linotype" w:eastAsia="Times New Roman" w:hAnsi="Palatino Linotype" w:cs="Times New Roman"/>
          <w:sz w:val="24"/>
          <w:szCs w:val="24"/>
          <w:lang w:eastAsia="es-ES"/>
        </w:rPr>
        <w:t xml:space="preserve"> Recurrente </w:t>
      </w:r>
      <w:r w:rsidR="005D2CD2">
        <w:rPr>
          <w:rFonts w:ascii="Palatino Linotype" w:eastAsia="Times New Roman" w:hAnsi="Palatino Linotype" w:cs="Times New Roman"/>
          <w:sz w:val="24"/>
          <w:szCs w:val="24"/>
          <w:lang w:eastAsia="es-ES"/>
        </w:rPr>
        <w:t xml:space="preserve">no </w:t>
      </w:r>
      <w:r w:rsidRPr="008B6D91">
        <w:rPr>
          <w:rFonts w:ascii="Palatino Linotype" w:eastAsia="Times New Roman" w:hAnsi="Palatino Linotype" w:cs="Times New Roman"/>
          <w:sz w:val="24"/>
          <w:szCs w:val="24"/>
          <w:lang w:eastAsia="es-ES"/>
        </w:rPr>
        <w:t>realizó manifestaciones</w:t>
      </w:r>
      <w:r w:rsidR="005D2CD2">
        <w:rPr>
          <w:rFonts w:ascii="Palatino Linotype" w:eastAsia="Times New Roman" w:hAnsi="Palatino Linotype" w:cs="Times New Roman"/>
          <w:sz w:val="24"/>
          <w:szCs w:val="24"/>
          <w:lang w:eastAsia="es-ES"/>
        </w:rPr>
        <w:t xml:space="preserve">. </w:t>
      </w:r>
      <w:r>
        <w:rPr>
          <w:rFonts w:ascii="Palatino Linotype" w:hAnsi="Palatino Linotype"/>
          <w:sz w:val="24"/>
          <w:szCs w:val="24"/>
        </w:rPr>
        <w:t>Por su parte</w:t>
      </w:r>
      <w:r w:rsidRPr="00F23C77">
        <w:rPr>
          <w:rFonts w:ascii="Palatino Linotype" w:hAnsi="Palatino Linotype"/>
          <w:sz w:val="24"/>
          <w:szCs w:val="24"/>
        </w:rPr>
        <w:t xml:space="preserve">, </w:t>
      </w:r>
      <w:r w:rsidRPr="00744023">
        <w:rPr>
          <w:rFonts w:ascii="Palatino Linotype" w:hAnsi="Palatino Linotype"/>
          <w:sz w:val="24"/>
          <w:szCs w:val="24"/>
        </w:rPr>
        <w:t xml:space="preserve">que el Sujeto Obligado, </w:t>
      </w:r>
      <w:r>
        <w:rPr>
          <w:rFonts w:ascii="Palatino Linotype" w:hAnsi="Palatino Linotype"/>
          <w:sz w:val="24"/>
          <w:szCs w:val="24"/>
        </w:rPr>
        <w:t>remitió su Informe Justificado</w:t>
      </w:r>
      <w:r w:rsidRPr="00744023">
        <w:rPr>
          <w:rFonts w:ascii="Palatino Linotype" w:hAnsi="Palatino Linotype"/>
          <w:sz w:val="24"/>
          <w:szCs w:val="24"/>
        </w:rPr>
        <w:t xml:space="preserve"> consistente de</w:t>
      </w:r>
      <w:r>
        <w:rPr>
          <w:rFonts w:ascii="Palatino Linotype" w:hAnsi="Palatino Linotype"/>
          <w:sz w:val="24"/>
          <w:szCs w:val="24"/>
        </w:rPr>
        <w:t xml:space="preserve"> los</w:t>
      </w:r>
      <w:r w:rsidRPr="00744023">
        <w:rPr>
          <w:rFonts w:ascii="Palatino Linotype" w:hAnsi="Palatino Linotype"/>
          <w:sz w:val="24"/>
          <w:szCs w:val="24"/>
        </w:rPr>
        <w:t xml:space="preserve"> </w:t>
      </w:r>
      <w:r>
        <w:rPr>
          <w:rFonts w:ascii="Palatino Linotype" w:hAnsi="Palatino Linotype"/>
          <w:sz w:val="24"/>
          <w:szCs w:val="24"/>
        </w:rPr>
        <w:t>documentos electrónicos</w:t>
      </w:r>
      <w:r w:rsidRPr="00744023">
        <w:rPr>
          <w:rFonts w:ascii="Palatino Linotype" w:hAnsi="Palatino Linotype"/>
          <w:sz w:val="24"/>
          <w:szCs w:val="24"/>
        </w:rPr>
        <w:t xml:space="preserve"> d</w:t>
      </w:r>
      <w:r>
        <w:rPr>
          <w:rFonts w:ascii="Palatino Linotype" w:hAnsi="Palatino Linotype"/>
          <w:sz w:val="24"/>
          <w:szCs w:val="24"/>
        </w:rPr>
        <w:t>enominados</w:t>
      </w:r>
      <w:r w:rsidRPr="00744023">
        <w:rPr>
          <w:rFonts w:ascii="Palatino Linotype" w:hAnsi="Palatino Linotype"/>
          <w:sz w:val="24"/>
          <w:szCs w:val="24"/>
        </w:rPr>
        <w:t xml:space="preserve"> </w:t>
      </w:r>
      <w:r>
        <w:rPr>
          <w:rFonts w:ascii="Palatino Linotype" w:hAnsi="Palatino Linotype"/>
          <w:b/>
          <w:sz w:val="24"/>
          <w:szCs w:val="24"/>
        </w:rPr>
        <w:t>“</w:t>
      </w:r>
      <w:r w:rsidR="005D2CD2">
        <w:rPr>
          <w:rFonts w:ascii="Palatino Linotype" w:hAnsi="Palatino Linotype"/>
          <w:b/>
          <w:sz w:val="24"/>
          <w:szCs w:val="24"/>
        </w:rPr>
        <w:t>INFORME OSFEM</w:t>
      </w:r>
      <w:r>
        <w:rPr>
          <w:rFonts w:ascii="Palatino Linotype" w:hAnsi="Palatino Linotype"/>
          <w:b/>
          <w:sz w:val="24"/>
          <w:szCs w:val="24"/>
        </w:rPr>
        <w:t>.pdf”</w:t>
      </w:r>
      <w:r w:rsidR="005D2CD2">
        <w:rPr>
          <w:rFonts w:ascii="Palatino Linotype" w:hAnsi="Palatino Linotype"/>
          <w:sz w:val="24"/>
          <w:szCs w:val="24"/>
        </w:rPr>
        <w:t xml:space="preserve"> e</w:t>
      </w:r>
      <w:r>
        <w:rPr>
          <w:rFonts w:ascii="Palatino Linotype" w:hAnsi="Palatino Linotype"/>
          <w:b/>
          <w:sz w:val="24"/>
          <w:szCs w:val="24"/>
        </w:rPr>
        <w:t xml:space="preserve"> “</w:t>
      </w:r>
      <w:r w:rsidR="005D2CD2">
        <w:rPr>
          <w:rFonts w:ascii="Palatino Linotype" w:hAnsi="Palatino Linotype"/>
          <w:b/>
          <w:sz w:val="24"/>
          <w:szCs w:val="24"/>
        </w:rPr>
        <w:t>INFORME 4575-2020</w:t>
      </w:r>
      <w:r w:rsidRPr="00744023">
        <w:rPr>
          <w:rFonts w:ascii="Palatino Linotype" w:hAnsi="Palatino Linotype"/>
          <w:b/>
          <w:sz w:val="24"/>
          <w:szCs w:val="24"/>
        </w:rPr>
        <w:t>.pdf”</w:t>
      </w:r>
      <w:r>
        <w:rPr>
          <w:rFonts w:ascii="Palatino Linotype" w:eastAsia="Times New Roman" w:hAnsi="Palatino Linotype" w:cs="Times New Roman"/>
          <w:sz w:val="24"/>
          <w:szCs w:val="24"/>
          <w:lang w:eastAsia="es-ES"/>
        </w:rPr>
        <w:t xml:space="preserve">, que consisten de </w:t>
      </w:r>
      <w:r w:rsidR="00457ED4">
        <w:rPr>
          <w:rFonts w:ascii="Palatino Linotype" w:eastAsia="Times New Roman" w:hAnsi="Palatino Linotype" w:cs="Times New Roman"/>
          <w:sz w:val="24"/>
          <w:szCs w:val="24"/>
          <w:lang w:eastAsia="es-ES"/>
        </w:rPr>
        <w:t>lo</w:t>
      </w:r>
      <w:r>
        <w:rPr>
          <w:rFonts w:ascii="Palatino Linotype" w:eastAsia="Times New Roman" w:hAnsi="Palatino Linotype" w:cs="Times New Roman"/>
          <w:sz w:val="24"/>
          <w:szCs w:val="24"/>
          <w:lang w:eastAsia="es-ES"/>
        </w:rPr>
        <w:t xml:space="preserve"> siguiente:</w:t>
      </w:r>
    </w:p>
    <w:p w14:paraId="0DDA7365" w14:textId="77777777" w:rsidR="0014451A" w:rsidRDefault="0014451A" w:rsidP="0014451A">
      <w:pPr>
        <w:spacing w:after="0" w:line="360" w:lineRule="auto"/>
        <w:jc w:val="both"/>
        <w:rPr>
          <w:rFonts w:ascii="Palatino Linotype" w:eastAsia="Times New Roman" w:hAnsi="Palatino Linotype" w:cs="Times New Roman"/>
          <w:sz w:val="24"/>
          <w:szCs w:val="24"/>
          <w:lang w:eastAsia="es-ES"/>
        </w:rPr>
      </w:pPr>
    </w:p>
    <w:p w14:paraId="1089A0C4" w14:textId="77777777" w:rsidR="0014451A" w:rsidRPr="003D6559" w:rsidRDefault="005D2CD2" w:rsidP="003D6559">
      <w:pPr>
        <w:pStyle w:val="Prrafodelista"/>
        <w:numPr>
          <w:ilvl w:val="0"/>
          <w:numId w:val="34"/>
        </w:numPr>
        <w:spacing w:line="360" w:lineRule="auto"/>
        <w:jc w:val="both"/>
        <w:rPr>
          <w:rFonts w:ascii="Palatino Linotype" w:hAnsi="Palatino Linotype"/>
        </w:rPr>
      </w:pPr>
      <w:r w:rsidRPr="005D2CD2">
        <w:rPr>
          <w:rFonts w:ascii="Palatino Linotype" w:hAnsi="Palatino Linotype"/>
          <w:b/>
          <w:lang w:val="es-MX"/>
        </w:rPr>
        <w:t>INFORME OSFEM.pdf</w:t>
      </w:r>
      <w:r w:rsidR="0014451A" w:rsidRPr="003D6559">
        <w:rPr>
          <w:rFonts w:ascii="Palatino Linotype" w:hAnsi="Palatino Linotype"/>
          <w:b/>
        </w:rPr>
        <w:t xml:space="preserve">. </w:t>
      </w:r>
      <w:r w:rsidR="0014451A" w:rsidRPr="003D6559">
        <w:rPr>
          <w:rFonts w:ascii="Palatino Linotype" w:hAnsi="Palatino Linotype"/>
        </w:rPr>
        <w:t xml:space="preserve">Oficio </w:t>
      </w:r>
      <w:r>
        <w:rPr>
          <w:rFonts w:ascii="Palatino Linotype" w:hAnsi="Palatino Linotype"/>
        </w:rPr>
        <w:t xml:space="preserve">número OSFEM/ST/SPH/157/2020, </w:t>
      </w:r>
      <w:r w:rsidR="00606235">
        <w:rPr>
          <w:rFonts w:ascii="Palatino Linotype" w:hAnsi="Palatino Linotype"/>
        </w:rPr>
        <w:t xml:space="preserve">mediante el cual el Sujeto Obligado manifestó que la solicitud primigenia resultaba muy abierta, puesto que la información solicitada representaba demasiado tiempo en la búsqueda realizada en los archivos con los que cuenta el órgano técnico para fines de fiscalización superior, por lo que se solicitó una aclaración, </w:t>
      </w:r>
      <w:r w:rsidR="00606235">
        <w:rPr>
          <w:rFonts w:ascii="Palatino Linotype" w:hAnsi="Palatino Linotype"/>
        </w:rPr>
        <w:lastRenderedPageBreak/>
        <w:t xml:space="preserve">complementación o corrección de datos para atender la solicitud mencionada; </w:t>
      </w:r>
      <w:r w:rsidR="00956B9F">
        <w:rPr>
          <w:rFonts w:ascii="Palatino Linotype" w:hAnsi="Palatino Linotype"/>
        </w:rPr>
        <w:t xml:space="preserve">manifestando también que, debido a que el hoy Recurrente solicitó la información sin requerir el procesamiento de la misma, el Sujeto Obligado interpretó que la información debía ser entregada tal y como se encuentra en el área responsable, ya que, para realizar la versión pública de todas las </w:t>
      </w:r>
      <w:r w:rsidR="0039353F">
        <w:rPr>
          <w:rFonts w:ascii="Palatino Linotype" w:hAnsi="Palatino Linotype"/>
        </w:rPr>
        <w:t>observaciones</w:t>
      </w:r>
      <w:r w:rsidR="00956B9F">
        <w:rPr>
          <w:rFonts w:ascii="Palatino Linotype" w:hAnsi="Palatino Linotype"/>
        </w:rPr>
        <w:t xml:space="preserve"> no solventadas en materia de patrimonio de los ciento veinticinco municipios por un periodo de cinco años, ese órgano técnico habría solicitado la ampliación del plazo en virtud de que no cuenta con el personal exclusivo para realizar esa tarea, pues su finalidad principal es la revisión y fiscalización de los recursos públicos; por dicho motivo se entregó la respuesta sin su procesamiento, de lo contrario se habría explicado que no se contaba con el tiempo necesario para dar respuesta en virtud de lo siguiente: a) para realizar la búsqueda y localización de la información en los ciento veinticinco municipios; b) para hacer la búsqueda por cinco años contados desde el ejercicio 2015 a la fecha de entrega de la información en el ejercicio 2020, y; 3) se habría explicado y solicitado por escrito al Comité de Transparencia la reserva de la información referente a los años 2019 y 2020. Asimismo, aduce el Sujeto Obligado que el requerir la copia digitalizada en versión pública de las 117 observaciones no solventadas de 29 municipios mediante el recurso de revisión, resulta inoperante, puesto que dicha solicitud no formó parte de la solicitud inicial</w:t>
      </w:r>
      <w:r w:rsidR="00864276">
        <w:rPr>
          <w:rFonts w:ascii="Palatino Linotype" w:hAnsi="Palatino Linotype"/>
        </w:rPr>
        <w:t>, por tal motivo, esa dependencia, bajo los principios de congruencia y exhaustividad, solo proporcionó la información tal como fue requerida por el solicitante.</w:t>
      </w:r>
    </w:p>
    <w:p w14:paraId="0AE94617" w14:textId="77777777" w:rsidR="0014451A" w:rsidRPr="003D6559" w:rsidRDefault="005D2CD2" w:rsidP="003D6559">
      <w:pPr>
        <w:pStyle w:val="Prrafodelista"/>
        <w:numPr>
          <w:ilvl w:val="0"/>
          <w:numId w:val="34"/>
        </w:numPr>
        <w:spacing w:line="360" w:lineRule="auto"/>
        <w:jc w:val="both"/>
        <w:rPr>
          <w:rFonts w:ascii="Palatino Linotype" w:hAnsi="Palatino Linotype"/>
          <w:b/>
        </w:rPr>
      </w:pPr>
      <w:r w:rsidRPr="005D2CD2">
        <w:rPr>
          <w:rFonts w:ascii="Palatino Linotype" w:hAnsi="Palatino Linotype"/>
          <w:b/>
          <w:lang w:val="es-MX"/>
        </w:rPr>
        <w:lastRenderedPageBreak/>
        <w:t xml:space="preserve">INFORME 4575-2020.pdf </w:t>
      </w:r>
      <w:r w:rsidR="00864276">
        <w:rPr>
          <w:rFonts w:ascii="Palatino Linotype" w:hAnsi="Palatino Linotype"/>
        </w:rPr>
        <w:t>Oficio UIPL/1191/2020 suscrito por el Titular de la Unidad de Información por el que se rinde Informe Justificado a este Instituto, manifestando, sustancialmente, que el recurso de revisión debe ser sobreseído en términos de los artículos 191 fracciones III y VII y 192 fracción IV de la Ley de Transparencia y Acceso a la Información Pública del Estado de México y Municipios en razón de que el Recurrente pretendió ampliar su solicitud al momento de interponer su recurso de revisión al solicitar la copia digitalizada en versión pública de las ciento diecisiete observaciones no solventadas de veintinueve municipios, pues esto no fue requerido en la solicitud original</w:t>
      </w:r>
      <w:r w:rsidR="00EB386A">
        <w:rPr>
          <w:rFonts w:ascii="Palatino Linotype" w:hAnsi="Palatino Linotype"/>
        </w:rPr>
        <w:t>. Aunado a lo anterior, el Sujeto Obligado expresó que el atender los requerimientos del hoy Recurrente sí implica un procesamiento minucioso de la información debido a que no es información que se genere en dicha dependencia, sino que se obtiene a través de los ciento veinticinco municipios del Estado de México en ejercicio de sus atribuciones y que para efecto de ponerla al alcance del peticionario se requería de ciertas formalidades que se precisan en el procedimiento de acceso a la información la propia ley establece, en razón de que contiene datos personales que, de divulgarse, pondría en riesgo la seguridad del propio Titular, además de que, al ponerla a disposición, ese Sujeto Obligado incurriría en responsabilidad administrativa al revelar la información tal y como fue solicitada, señalando que esa dependencia no cuenta con las capacidades técnicas administrativas y humanas para ponerla a disposición del solicitante en los términos requerido, ya que el procesamiento de la misma requiere esfuerzos sobrehumanos y que, de acuerdo a los plazos señalados en la legislación mencionada, no podría cumplirse en tiempo y forma.</w:t>
      </w:r>
    </w:p>
    <w:p w14:paraId="32328D63" w14:textId="77777777" w:rsidR="0014451A" w:rsidRDefault="0014451A" w:rsidP="0014451A">
      <w:pPr>
        <w:spacing w:after="0" w:line="360" w:lineRule="auto"/>
        <w:jc w:val="both"/>
        <w:rPr>
          <w:rFonts w:ascii="Palatino Linotype" w:eastAsia="Times New Roman" w:hAnsi="Palatino Linotype" w:cs="Times New Roman"/>
          <w:sz w:val="24"/>
          <w:szCs w:val="24"/>
          <w:lang w:eastAsia="es-ES"/>
        </w:rPr>
      </w:pPr>
    </w:p>
    <w:p w14:paraId="5866EF2C" w14:textId="77777777" w:rsidR="00CF6075" w:rsidRPr="00EC3B60" w:rsidRDefault="00CF6075" w:rsidP="00CF6075">
      <w:pPr>
        <w:pStyle w:val="Sinespaciado"/>
        <w:spacing w:line="360" w:lineRule="auto"/>
        <w:jc w:val="both"/>
        <w:rPr>
          <w:rFonts w:ascii="Palatino Linotype" w:hAnsi="Palatino Linotype" w:cs="Arial"/>
          <w:sz w:val="24"/>
          <w:szCs w:val="24"/>
        </w:rPr>
      </w:pPr>
      <w:r w:rsidRPr="008B6D91">
        <w:rPr>
          <w:rFonts w:ascii="Palatino Linotype" w:hAnsi="Palatino Linotype" w:cs="Arial"/>
          <w:sz w:val="24"/>
          <w:szCs w:val="24"/>
        </w:rPr>
        <w:t xml:space="preserve">Ahora bien, quedando establecido lo anterior, este Órgano Garante </w:t>
      </w:r>
      <w:r w:rsidR="00F95250">
        <w:rPr>
          <w:rFonts w:ascii="Palatino Linotype" w:hAnsi="Palatino Linotype" w:cs="Arial"/>
          <w:sz w:val="24"/>
          <w:szCs w:val="24"/>
        </w:rPr>
        <w:t>estima que las razones</w:t>
      </w:r>
      <w:r w:rsidR="00345A8F">
        <w:rPr>
          <w:rFonts w:ascii="Palatino Linotype" w:hAnsi="Palatino Linotype" w:cs="Arial"/>
          <w:sz w:val="24"/>
          <w:szCs w:val="24"/>
        </w:rPr>
        <w:t xml:space="preserve"> o motivos de inconformidad son</w:t>
      </w:r>
      <w:r w:rsidR="00320791">
        <w:rPr>
          <w:rFonts w:ascii="Palatino Linotype" w:hAnsi="Palatino Linotype" w:cs="Arial"/>
          <w:sz w:val="24"/>
          <w:szCs w:val="24"/>
        </w:rPr>
        <w:t xml:space="preserve"> </w:t>
      </w:r>
      <w:r w:rsidR="00F95250">
        <w:rPr>
          <w:rFonts w:ascii="Palatino Linotype" w:hAnsi="Palatino Linotype" w:cs="Arial"/>
          <w:sz w:val="24"/>
          <w:szCs w:val="24"/>
        </w:rPr>
        <w:t>fundados, tomando en cuenta las siguientes consideraciones:</w:t>
      </w:r>
    </w:p>
    <w:p w14:paraId="7FF24D83" w14:textId="77777777" w:rsidR="00CF6075" w:rsidRPr="00EC3B60" w:rsidRDefault="00CF6075" w:rsidP="00CF6075">
      <w:pPr>
        <w:pStyle w:val="Sinespaciado"/>
        <w:spacing w:line="360" w:lineRule="auto"/>
        <w:jc w:val="both"/>
        <w:rPr>
          <w:rFonts w:ascii="Palatino Linotype" w:hAnsi="Palatino Linotype"/>
          <w:sz w:val="24"/>
          <w:szCs w:val="24"/>
        </w:rPr>
      </w:pPr>
    </w:p>
    <w:p w14:paraId="0D949553" w14:textId="77777777" w:rsidR="00CF6075" w:rsidRPr="00EC3B60" w:rsidRDefault="00F95250"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En primer lugar</w:t>
      </w:r>
      <w:r w:rsidR="00CF6075" w:rsidRPr="00EC3B60">
        <w:rPr>
          <w:rFonts w:ascii="Palatino Linotype" w:hAnsi="Palatino Linotype"/>
          <w:sz w:val="24"/>
          <w:szCs w:val="24"/>
        </w:rPr>
        <w:t>, es pertinente enfatizar lo que respecto al derecho de acceso a la información pública, refiere el artículo 6° de la Constitución Política de los Estados Unidos Mexicanos, que en su parte conducente señala:</w:t>
      </w:r>
    </w:p>
    <w:p w14:paraId="18315903" w14:textId="77777777" w:rsidR="00CF6075" w:rsidRPr="00EC3B60" w:rsidRDefault="00CF6075" w:rsidP="00CF6075">
      <w:pPr>
        <w:pStyle w:val="Sinespaciado"/>
        <w:spacing w:line="360" w:lineRule="auto"/>
        <w:jc w:val="both"/>
        <w:rPr>
          <w:rFonts w:ascii="Palatino Linotype" w:hAnsi="Palatino Linotype"/>
          <w:sz w:val="24"/>
          <w:szCs w:val="24"/>
        </w:rPr>
      </w:pPr>
    </w:p>
    <w:p w14:paraId="383082FC"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14:paraId="381DCE8C" w14:textId="77777777" w:rsidR="00CF6075" w:rsidRPr="00BF0BA6" w:rsidRDefault="00CF6075" w:rsidP="00CF6075">
      <w:pPr>
        <w:pStyle w:val="Sinespaciado"/>
        <w:ind w:left="567" w:right="567"/>
        <w:jc w:val="both"/>
        <w:rPr>
          <w:rFonts w:ascii="Palatino Linotype" w:hAnsi="Palatino Linotype"/>
          <w:i/>
        </w:rPr>
      </w:pPr>
    </w:p>
    <w:p w14:paraId="6A8991E5"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14:paraId="3AAEF182" w14:textId="77777777" w:rsidR="00CF6075" w:rsidRPr="00BF0BA6" w:rsidRDefault="00CF6075" w:rsidP="00CF6075">
      <w:pPr>
        <w:pStyle w:val="Sinespaciado"/>
        <w:ind w:left="567" w:right="567"/>
        <w:jc w:val="both"/>
        <w:rPr>
          <w:rFonts w:ascii="Palatino Linotype" w:hAnsi="Palatino Linotype"/>
          <w:i/>
        </w:rPr>
      </w:pPr>
    </w:p>
    <w:p w14:paraId="6473D09B"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14:paraId="4A16B5FB" w14:textId="77777777" w:rsidR="00CF6075" w:rsidRPr="00BF0BA6" w:rsidRDefault="00CF6075" w:rsidP="00CF6075">
      <w:pPr>
        <w:pStyle w:val="Sinespaciado"/>
        <w:ind w:left="567" w:right="567"/>
        <w:jc w:val="both"/>
        <w:rPr>
          <w:rFonts w:ascii="Palatino Linotype" w:hAnsi="Palatino Linotype"/>
          <w:i/>
        </w:rPr>
      </w:pPr>
    </w:p>
    <w:p w14:paraId="645038B2"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749BEEAF" w14:textId="77777777" w:rsidR="00CF6075" w:rsidRPr="00BF0BA6" w:rsidRDefault="00CF6075" w:rsidP="00CF6075">
      <w:pPr>
        <w:pStyle w:val="Sinespaciado"/>
        <w:ind w:left="567" w:right="567"/>
        <w:jc w:val="both"/>
        <w:rPr>
          <w:rFonts w:ascii="Palatino Linotype" w:hAnsi="Palatino Linotype"/>
          <w:i/>
        </w:rPr>
      </w:pPr>
    </w:p>
    <w:p w14:paraId="1D20B09A"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 xml:space="preserve">Los sujetos obligados deberán documentar todo acto que derive del ejercicio de sus </w:t>
      </w:r>
      <w:r w:rsidRPr="00BF0BA6">
        <w:rPr>
          <w:rFonts w:ascii="Palatino Linotype" w:hAnsi="Palatino Linotype"/>
          <w:b/>
          <w:i/>
        </w:rPr>
        <w:lastRenderedPageBreak/>
        <w:t>facultades, competencias o funciones</w:t>
      </w:r>
      <w:r w:rsidRPr="00BF0BA6">
        <w:rPr>
          <w:rFonts w:ascii="Palatino Linotype" w:hAnsi="Palatino Linotype"/>
          <w:i/>
        </w:rPr>
        <w:t>, la ley determinará los supuestos específicos bajo los cuales procederá la declaración de inexistencia de la información.</w:t>
      </w:r>
    </w:p>
    <w:p w14:paraId="0A23D5B2"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14:paraId="1BC9C7A9"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26FD6880"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14:paraId="629EC2A0"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14:paraId="7F9D62F1"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14:paraId="53E9AA31"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14:paraId="4632F058"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B3B31F1"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14:paraId="18F7B974" w14:textId="77777777"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14:paraId="729254E1" w14:textId="77777777" w:rsidR="00CF6075" w:rsidRPr="00EC3B60" w:rsidRDefault="00CF6075" w:rsidP="00CF6075">
      <w:pPr>
        <w:pStyle w:val="Sinespaciado"/>
        <w:spacing w:line="360" w:lineRule="auto"/>
        <w:jc w:val="both"/>
        <w:rPr>
          <w:rFonts w:ascii="Palatino Linotype" w:hAnsi="Palatino Linotype"/>
          <w:sz w:val="24"/>
          <w:szCs w:val="24"/>
        </w:rPr>
      </w:pPr>
    </w:p>
    <w:p w14:paraId="72CF2F5A" w14:textId="77777777"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14:paraId="11587407" w14:textId="77777777" w:rsidR="00CF6075" w:rsidRPr="00EC3B60" w:rsidRDefault="00CF6075" w:rsidP="00CF6075">
      <w:pPr>
        <w:pStyle w:val="Sinespaciado"/>
        <w:spacing w:line="360" w:lineRule="auto"/>
        <w:jc w:val="both"/>
        <w:rPr>
          <w:rFonts w:ascii="Palatino Linotype" w:hAnsi="Palatino Linotype"/>
          <w:sz w:val="24"/>
          <w:szCs w:val="24"/>
        </w:rPr>
      </w:pPr>
    </w:p>
    <w:p w14:paraId="0967EC6A"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14:paraId="72E55700"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14:paraId="6347998D" w14:textId="77777777" w:rsidR="00CF6075" w:rsidRPr="00BF0BA6" w:rsidRDefault="00CF6075" w:rsidP="00CF6075">
      <w:pPr>
        <w:pStyle w:val="Sinespaciado"/>
        <w:ind w:left="567" w:right="567"/>
        <w:jc w:val="both"/>
        <w:rPr>
          <w:rFonts w:ascii="Palatino Linotype" w:hAnsi="Palatino Linotype"/>
          <w:i/>
        </w:rPr>
      </w:pPr>
    </w:p>
    <w:p w14:paraId="4CDAAE7B"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C6492FA" w14:textId="77777777" w:rsidR="00CF6075" w:rsidRPr="00BF0BA6" w:rsidRDefault="00CF6075" w:rsidP="00CF6075">
      <w:pPr>
        <w:pStyle w:val="Sinespaciado"/>
        <w:ind w:left="567" w:right="567"/>
        <w:jc w:val="both"/>
        <w:rPr>
          <w:rFonts w:ascii="Palatino Linotype" w:hAnsi="Palatino Linotype"/>
          <w:i/>
        </w:rPr>
      </w:pPr>
    </w:p>
    <w:p w14:paraId="3967690C"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14:paraId="4F35BE4F" w14:textId="77777777" w:rsidR="00CF6075" w:rsidRPr="00BF0BA6" w:rsidRDefault="00CF6075" w:rsidP="00CF6075">
      <w:pPr>
        <w:pStyle w:val="Sinespaciado"/>
        <w:ind w:left="567" w:right="567"/>
        <w:jc w:val="both"/>
        <w:rPr>
          <w:rFonts w:ascii="Palatino Linotype" w:hAnsi="Palatino Linotype"/>
          <w:i/>
        </w:rPr>
      </w:pPr>
    </w:p>
    <w:p w14:paraId="5BD2CB71"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D399B9"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10BD28B9"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43D004DE"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1E579350"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0BB35A9"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90666D1"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VII. La ley reglamentaria, determinará la manera en que los sujetos obligados deberán hacer pública la información relativa a los recursos públicos que entreguen a personas físicas o jurídicas colectivas.</w:t>
      </w:r>
    </w:p>
    <w:p w14:paraId="15A33246" w14:textId="77777777" w:rsidR="00CF6075" w:rsidRPr="00EC3B60" w:rsidRDefault="00CF6075" w:rsidP="00CF6075">
      <w:pPr>
        <w:pStyle w:val="Sinespaciado"/>
        <w:spacing w:line="360" w:lineRule="auto"/>
        <w:jc w:val="both"/>
        <w:rPr>
          <w:rFonts w:ascii="Palatino Linotype" w:hAnsi="Palatino Linotype"/>
          <w:sz w:val="24"/>
          <w:szCs w:val="24"/>
        </w:rPr>
      </w:pPr>
    </w:p>
    <w:p w14:paraId="30CC72CF" w14:textId="77777777"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w:t>
      </w:r>
      <w:r w:rsidR="00C40621">
        <w:rPr>
          <w:rFonts w:ascii="Palatino Linotype" w:hAnsi="Palatino Linotype"/>
          <w:sz w:val="24"/>
          <w:szCs w:val="24"/>
        </w:rPr>
        <w:t>é en su artículo 23, fracción II</w:t>
      </w:r>
      <w:r w:rsidRPr="00EC3B60">
        <w:rPr>
          <w:rFonts w:ascii="Palatino Linotype" w:hAnsi="Palatino Linotype"/>
          <w:sz w:val="24"/>
          <w:szCs w:val="24"/>
        </w:rPr>
        <w:t>, lo siguiente:</w:t>
      </w:r>
    </w:p>
    <w:p w14:paraId="2E5D3EB3" w14:textId="77777777" w:rsidR="00CF6075" w:rsidRPr="00EC3B60" w:rsidRDefault="00CF6075" w:rsidP="00CF6075">
      <w:pPr>
        <w:pStyle w:val="Sinespaciado"/>
        <w:spacing w:line="360" w:lineRule="auto"/>
        <w:jc w:val="both"/>
        <w:rPr>
          <w:rFonts w:ascii="Palatino Linotype" w:hAnsi="Palatino Linotype"/>
          <w:sz w:val="24"/>
          <w:szCs w:val="24"/>
        </w:rPr>
      </w:pPr>
    </w:p>
    <w:p w14:paraId="4A3B2827"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14:paraId="5A8032D0"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14:paraId="032A3CD1"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w:t>
      </w:r>
      <w:r w:rsidR="00C40621">
        <w:rPr>
          <w:rFonts w:ascii="Palatino Linotype" w:hAnsi="Palatino Linotype"/>
          <w:i/>
        </w:rPr>
        <w:t>I</w:t>
      </w:r>
      <w:r w:rsidRPr="00BF0BA6">
        <w:rPr>
          <w:rFonts w:ascii="Palatino Linotype" w:hAnsi="Palatino Linotype"/>
          <w:i/>
        </w:rPr>
        <w:t xml:space="preserve">. </w:t>
      </w:r>
      <w:r w:rsidR="00C40621">
        <w:rPr>
          <w:rFonts w:ascii="Palatino Linotype" w:hAnsi="Palatino Linotype"/>
          <w:b/>
          <w:i/>
          <w:u w:val="single"/>
        </w:rPr>
        <w:t>El Poder Legislativo del Estado, los organismos, órganos y entidades de la Legislatura y sus dependencias</w:t>
      </w:r>
      <w:r w:rsidRPr="00BF0BA6">
        <w:rPr>
          <w:rFonts w:ascii="Palatino Linotype" w:hAnsi="Palatino Linotype"/>
          <w:i/>
        </w:rPr>
        <w:t>;</w:t>
      </w:r>
    </w:p>
    <w:p w14:paraId="066BDCF2" w14:textId="77777777"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14:paraId="7307DA2C" w14:textId="77777777" w:rsidR="00CF6075" w:rsidRPr="00EC3B60" w:rsidRDefault="00CF6075" w:rsidP="00CF6075">
      <w:pPr>
        <w:pStyle w:val="Sinespaciado"/>
        <w:spacing w:line="360" w:lineRule="auto"/>
        <w:jc w:val="both"/>
        <w:rPr>
          <w:rFonts w:ascii="Palatino Linotype" w:hAnsi="Palatino Linotype"/>
          <w:sz w:val="24"/>
          <w:szCs w:val="24"/>
        </w:rPr>
      </w:pPr>
    </w:p>
    <w:p w14:paraId="0F49CBE7" w14:textId="77777777"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D202646" w14:textId="77777777" w:rsidR="00CF6075" w:rsidRPr="00EC3B60" w:rsidRDefault="00CF6075" w:rsidP="0014447C">
      <w:pPr>
        <w:pStyle w:val="Sinespaciado"/>
        <w:spacing w:line="360" w:lineRule="auto"/>
        <w:jc w:val="both"/>
        <w:rPr>
          <w:rFonts w:ascii="Palatino Linotype" w:hAnsi="Palatino Linotype"/>
          <w:sz w:val="24"/>
          <w:szCs w:val="24"/>
        </w:rPr>
      </w:pPr>
    </w:p>
    <w:p w14:paraId="75691E99" w14:textId="77777777" w:rsidR="002A1D55" w:rsidRDefault="00EC3B60" w:rsidP="006A674A">
      <w:pPr>
        <w:spacing w:after="0" w:line="360" w:lineRule="auto"/>
        <w:jc w:val="both"/>
        <w:rPr>
          <w:rFonts w:ascii="Palatino Linotype" w:hAnsi="Palatino Linotype"/>
          <w:sz w:val="24"/>
          <w:szCs w:val="24"/>
        </w:rPr>
      </w:pPr>
      <w:r w:rsidRPr="004D798F">
        <w:rPr>
          <w:rFonts w:ascii="Palatino Linotype" w:hAnsi="Palatino Linotype"/>
          <w:sz w:val="24"/>
          <w:szCs w:val="24"/>
        </w:rPr>
        <w:t>En segundo término,</w:t>
      </w:r>
      <w:r w:rsidR="00C40621">
        <w:rPr>
          <w:rFonts w:ascii="Palatino Linotype" w:hAnsi="Palatino Linotype"/>
          <w:sz w:val="24"/>
          <w:szCs w:val="24"/>
        </w:rPr>
        <w:t xml:space="preserve"> se debe señalar que el Recurrente realizó su solicitud de información original en el sentido de que requería el total de las observaciones no solventadas en materia de patrimonio de los 125 municipios del Estado de México desde el ejercicio 2016 a la fecha de entrega de la información; sin embargo, el Sujeto Obligado consideró que la solicitud no cont</w:t>
      </w:r>
      <w:r w:rsidR="002A1D55">
        <w:rPr>
          <w:rFonts w:ascii="Palatino Linotype" w:hAnsi="Palatino Linotype"/>
          <w:sz w:val="24"/>
          <w:szCs w:val="24"/>
        </w:rPr>
        <w:t>a</w:t>
      </w:r>
      <w:r w:rsidR="00C40621">
        <w:rPr>
          <w:rFonts w:ascii="Palatino Linotype" w:hAnsi="Palatino Linotype"/>
          <w:sz w:val="24"/>
          <w:szCs w:val="24"/>
        </w:rPr>
        <w:t>ba con los detalles necesarios para ser atendida debidamente, po</w:t>
      </w:r>
      <w:r w:rsidR="002A1D55">
        <w:rPr>
          <w:rFonts w:ascii="Palatino Linotype" w:hAnsi="Palatino Linotype"/>
          <w:sz w:val="24"/>
          <w:szCs w:val="24"/>
        </w:rPr>
        <w:t xml:space="preserve">r lo que requirió una aclaración al peticionario. De dicha aclaración se desprende que el Recurrente desahogó la misma y solicitó </w:t>
      </w:r>
      <w:r w:rsidR="002A1D55" w:rsidRPr="002A1D55">
        <w:rPr>
          <w:rFonts w:ascii="Palatino Linotype" w:hAnsi="Palatino Linotype"/>
          <w:sz w:val="24"/>
          <w:szCs w:val="24"/>
        </w:rPr>
        <w:t xml:space="preserve">la copia </w:t>
      </w:r>
      <w:r w:rsidR="002A1D55" w:rsidRPr="002A1D55">
        <w:rPr>
          <w:rFonts w:ascii="Palatino Linotype" w:hAnsi="Palatino Linotype"/>
          <w:sz w:val="24"/>
          <w:szCs w:val="24"/>
        </w:rPr>
        <w:lastRenderedPageBreak/>
        <w:t>digitalizada en versión pública de los pliegos de observaciones derivadas de los informes semestrales, de la revisión de los expedientes técnicos de baja por enajenación de bienes municipales y de las auditorias de patrimonio, sin requerir aquellos que se encuentren en trámite ni los que son objeto de impugnación.</w:t>
      </w:r>
    </w:p>
    <w:p w14:paraId="5CC7C53F" w14:textId="77777777" w:rsidR="00071CAC" w:rsidRDefault="00071CAC" w:rsidP="006A674A">
      <w:pPr>
        <w:spacing w:after="0" w:line="360" w:lineRule="auto"/>
        <w:jc w:val="both"/>
        <w:rPr>
          <w:rFonts w:ascii="Palatino Linotype" w:hAnsi="Palatino Linotype"/>
          <w:sz w:val="24"/>
          <w:szCs w:val="24"/>
        </w:rPr>
      </w:pPr>
    </w:p>
    <w:p w14:paraId="76E6F0DA" w14:textId="77777777" w:rsidR="002A1D55" w:rsidRDefault="002A1D55" w:rsidP="002A1D55">
      <w:pPr>
        <w:spacing w:after="0" w:line="360" w:lineRule="auto"/>
        <w:jc w:val="both"/>
        <w:rPr>
          <w:rFonts w:ascii="Palatino Linotype" w:hAnsi="Palatino Linotype"/>
          <w:sz w:val="24"/>
          <w:szCs w:val="24"/>
        </w:rPr>
      </w:pPr>
      <w:r>
        <w:rPr>
          <w:rFonts w:ascii="Palatino Linotype" w:hAnsi="Palatino Linotype"/>
          <w:sz w:val="24"/>
          <w:szCs w:val="24"/>
        </w:rPr>
        <w:t>Ahora bien, el Sujeto Obligado respondió que se tienen ciento diecisiete observaciones no solventadas en veintinueve municipios, anexando un desglose de dichas observaciones divididas en los ejercicios 2016, 2017, 2018 y 2019, tal y como se observa en la imagen que se reprodujo en párrafos anteriores.</w:t>
      </w:r>
    </w:p>
    <w:p w14:paraId="14B2DBC6" w14:textId="77777777" w:rsidR="002A1D55" w:rsidRDefault="002A1D55" w:rsidP="006A674A">
      <w:pPr>
        <w:spacing w:after="0" w:line="360" w:lineRule="auto"/>
        <w:jc w:val="both"/>
        <w:rPr>
          <w:rFonts w:ascii="Palatino Linotype" w:hAnsi="Palatino Linotype"/>
          <w:sz w:val="24"/>
          <w:szCs w:val="24"/>
        </w:rPr>
      </w:pPr>
    </w:p>
    <w:p w14:paraId="2CA60915" w14:textId="77777777" w:rsidR="00071CAC" w:rsidRPr="00F65BA0" w:rsidRDefault="00071CAC" w:rsidP="00071CA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la respuesta del Sujeto Obligado se desprende que cuenta con la información solicitada, pues se pronunció en el sentido de que se tiene ciento diecisiete observaciones no solventadas por veintinueve municipios; por lo anterior, </w:t>
      </w:r>
      <w:r w:rsidRPr="00F65BA0">
        <w:rPr>
          <w:rFonts w:ascii="Palatino Linotype" w:hAnsi="Palatino Linotype"/>
          <w:sz w:val="24"/>
          <w:szCs w:val="24"/>
        </w:rPr>
        <w:t>se hace innecesario realizar un estudio respecto de la fuente obligacional del Sujeto Obligado para generar, poseer o administrar la información solicitada, toda v</w:t>
      </w:r>
      <w:r>
        <w:rPr>
          <w:rFonts w:ascii="Palatino Linotype" w:hAnsi="Palatino Linotype"/>
          <w:sz w:val="24"/>
          <w:szCs w:val="24"/>
        </w:rPr>
        <w:t>ez que el Sujeto Obligado en su</w:t>
      </w:r>
      <w:r w:rsidRPr="00F65BA0">
        <w:rPr>
          <w:rFonts w:ascii="Palatino Linotype" w:hAnsi="Palatino Linotype"/>
          <w:sz w:val="24"/>
          <w:szCs w:val="24"/>
        </w:rPr>
        <w:t xml:space="preserve"> respuestas, </w:t>
      </w:r>
      <w:r>
        <w:rPr>
          <w:rFonts w:ascii="Palatino Linotype" w:hAnsi="Palatino Linotype"/>
          <w:sz w:val="24"/>
          <w:szCs w:val="24"/>
        </w:rPr>
        <w:t xml:space="preserve">informó al Recurrente lo relativo al número de observaciones no solventadas que tiene identificadas, </w:t>
      </w:r>
      <w:r w:rsidRPr="00F65BA0">
        <w:rPr>
          <w:rFonts w:ascii="Palatino Linotype" w:hAnsi="Palatino Linotype"/>
          <w:sz w:val="24"/>
          <w:szCs w:val="24"/>
        </w:rPr>
        <w:t>de lo que se deduce que existe una aceptación por parte del Sujeto Obligado que genera, administra o posee dicha información, derivada del ejercicio de sus funciones de derecho público.</w:t>
      </w:r>
    </w:p>
    <w:p w14:paraId="78B72F69" w14:textId="77777777" w:rsidR="00071CAC" w:rsidRPr="00F65BA0" w:rsidRDefault="00071CAC" w:rsidP="00071CAC">
      <w:pPr>
        <w:pStyle w:val="Sinespaciado"/>
        <w:spacing w:line="360" w:lineRule="auto"/>
        <w:jc w:val="both"/>
        <w:rPr>
          <w:rFonts w:ascii="Palatino Linotype" w:hAnsi="Palatino Linotype"/>
          <w:sz w:val="24"/>
          <w:szCs w:val="24"/>
        </w:rPr>
      </w:pPr>
    </w:p>
    <w:p w14:paraId="26A2C59C" w14:textId="77777777" w:rsidR="002A1D55" w:rsidRDefault="00071CAC" w:rsidP="00071CAC">
      <w:pPr>
        <w:spacing w:after="0" w:line="360" w:lineRule="auto"/>
        <w:jc w:val="both"/>
        <w:rPr>
          <w:rFonts w:ascii="Palatino Linotype" w:hAnsi="Palatino Linotype"/>
          <w:sz w:val="24"/>
          <w:szCs w:val="24"/>
        </w:rPr>
      </w:pPr>
      <w:r w:rsidRPr="00F65BA0">
        <w:rPr>
          <w:rFonts w:ascii="Palatino Linotype" w:hAnsi="Palatino Linotype"/>
          <w:sz w:val="24"/>
          <w:szCs w:val="24"/>
        </w:rPr>
        <w:t xml:space="preserve">Cabe recordar que el estudio de la naturaleza jurídica tiene por objeto determinar si la información requerida es generada, poseída o administrada por los sujetos obligados; por lo que, en el caso en concreto, toda vez que el Sujeto Obligado asumió contar con </w:t>
      </w:r>
      <w:r w:rsidRPr="00F65BA0">
        <w:rPr>
          <w:rFonts w:ascii="Palatino Linotype" w:hAnsi="Palatino Linotype"/>
          <w:sz w:val="24"/>
          <w:szCs w:val="24"/>
        </w:rPr>
        <w:lastRenderedPageBreak/>
        <w:t>dicha información, resulta innecesario realizar el estudio correspondiente, y a nada práctico conduciría llevar a cabo dicho estudio.</w:t>
      </w:r>
    </w:p>
    <w:p w14:paraId="4D83ABE4" w14:textId="77777777" w:rsidR="002A1D55" w:rsidRDefault="002A1D55" w:rsidP="006A674A">
      <w:pPr>
        <w:spacing w:after="0" w:line="360" w:lineRule="auto"/>
        <w:jc w:val="both"/>
        <w:rPr>
          <w:rFonts w:ascii="Palatino Linotype" w:hAnsi="Palatino Linotype"/>
          <w:sz w:val="24"/>
          <w:szCs w:val="24"/>
        </w:rPr>
      </w:pPr>
    </w:p>
    <w:p w14:paraId="4F6628D6" w14:textId="77777777" w:rsidR="002A1D55" w:rsidRDefault="00071CAC" w:rsidP="006A674A">
      <w:pPr>
        <w:spacing w:after="0" w:line="360" w:lineRule="auto"/>
        <w:jc w:val="both"/>
        <w:rPr>
          <w:rFonts w:ascii="Palatino Linotype" w:hAnsi="Palatino Linotype"/>
          <w:sz w:val="24"/>
          <w:szCs w:val="24"/>
        </w:rPr>
      </w:pPr>
      <w:r>
        <w:rPr>
          <w:rFonts w:ascii="Palatino Linotype" w:hAnsi="Palatino Linotype"/>
          <w:sz w:val="24"/>
          <w:szCs w:val="24"/>
        </w:rPr>
        <w:t>En esa tesitura</w:t>
      </w:r>
      <w:r w:rsidR="00E8394C">
        <w:rPr>
          <w:rFonts w:ascii="Palatino Linotype" w:hAnsi="Palatino Linotype"/>
          <w:sz w:val="24"/>
          <w:szCs w:val="24"/>
        </w:rPr>
        <w:t>, se debe señalar que el Sujeto Obligado manifestó que se entregó la información tal y como se requirió en la solicitud de información original, en la que únicamente se pidió la entrega del total de la observaciones no solventadas en materia patrimonial del 2016 a la fecha de entrega de la información, y que el Recurrente pretendió ampliar su solicitud vía recurso de revisión al solicitar la copia digitalizada de los pliegos de observaciones de las ciento diecisiete observaciones que refirió el Sujeto O</w:t>
      </w:r>
      <w:r w:rsidR="00760324">
        <w:rPr>
          <w:rFonts w:ascii="Palatino Linotype" w:hAnsi="Palatino Linotype"/>
          <w:sz w:val="24"/>
          <w:szCs w:val="24"/>
        </w:rPr>
        <w:t>bligado al dar respuesta; no obstante, no pasa desapercibido para este Órgano Garante que el Sujeto Obligado solicitó una aclaración en los términos del artículo 159 de la Ley de Transparencia local, que a la letra establece lo siguiente:</w:t>
      </w:r>
    </w:p>
    <w:p w14:paraId="1D397FDF" w14:textId="77777777" w:rsidR="00760324" w:rsidRDefault="00760324" w:rsidP="006A674A">
      <w:pPr>
        <w:spacing w:after="0" w:line="360" w:lineRule="auto"/>
        <w:jc w:val="both"/>
        <w:rPr>
          <w:rFonts w:ascii="Palatino Linotype" w:hAnsi="Palatino Linotype"/>
          <w:sz w:val="24"/>
          <w:szCs w:val="24"/>
        </w:rPr>
      </w:pPr>
    </w:p>
    <w:p w14:paraId="41EB5797" w14:textId="77777777" w:rsidR="00760324" w:rsidRPr="00760324" w:rsidRDefault="00760324" w:rsidP="00760324">
      <w:pPr>
        <w:spacing w:after="0" w:line="240" w:lineRule="auto"/>
        <w:ind w:left="567" w:right="567"/>
        <w:jc w:val="both"/>
        <w:rPr>
          <w:rFonts w:ascii="Palatino Linotype" w:hAnsi="Palatino Linotype"/>
          <w:i/>
        </w:rPr>
      </w:pPr>
      <w:r w:rsidRPr="00760324">
        <w:rPr>
          <w:rFonts w:ascii="Palatino Linotype" w:hAnsi="Palatino Linotype"/>
          <w:b/>
          <w:bCs/>
          <w:i/>
        </w:rPr>
        <w:t xml:space="preserve">Artículo 159. </w:t>
      </w:r>
      <w:r w:rsidRPr="00760324">
        <w:rPr>
          <w:rFonts w:ascii="Palatino Linotype" w:hAnsi="Palatino Linotype"/>
          <w:i/>
        </w:rPr>
        <w:t xml:space="preserve">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7C8C23ED" w14:textId="77777777" w:rsidR="00760324" w:rsidRPr="00760324" w:rsidRDefault="00760324" w:rsidP="00760324">
      <w:pPr>
        <w:spacing w:after="0" w:line="240" w:lineRule="auto"/>
        <w:ind w:left="567" w:right="567"/>
        <w:jc w:val="both"/>
        <w:rPr>
          <w:rFonts w:ascii="Palatino Linotype" w:hAnsi="Palatino Linotype"/>
          <w:i/>
        </w:rPr>
      </w:pPr>
    </w:p>
    <w:p w14:paraId="274B46C4" w14:textId="77777777" w:rsidR="00760324" w:rsidRPr="00760324" w:rsidRDefault="00760324" w:rsidP="00760324">
      <w:pPr>
        <w:spacing w:after="0" w:line="240" w:lineRule="auto"/>
        <w:ind w:left="567" w:right="567"/>
        <w:jc w:val="both"/>
        <w:rPr>
          <w:rFonts w:ascii="Palatino Linotype" w:hAnsi="Palatino Linotype"/>
          <w:i/>
        </w:rPr>
      </w:pPr>
      <w:r w:rsidRPr="00760324">
        <w:rPr>
          <w:rFonts w:ascii="Palatino Linotype" w:hAnsi="Palatino Linotype"/>
          <w:i/>
        </w:rPr>
        <w:t xml:space="preserve">En este requerimiento interrumpirá el plazo de respuesta establecido en el artículo 163 de la presente Ley, por lo que comenzará a computarse nuevamente al día siguiente del desahogo por parte del particular. En este caso, </w:t>
      </w:r>
      <w:r w:rsidRPr="00760324">
        <w:rPr>
          <w:rFonts w:ascii="Palatino Linotype" w:hAnsi="Palatino Linotype"/>
          <w:b/>
          <w:i/>
          <w:u w:val="single"/>
        </w:rPr>
        <w:t>el sujeto obligado atenderá la solicitud en los términos en que fue desahogado el requerimiento de información adicional</w:t>
      </w:r>
      <w:r w:rsidRPr="00760324">
        <w:rPr>
          <w:rFonts w:ascii="Palatino Linotype" w:hAnsi="Palatino Linotype"/>
          <w:i/>
        </w:rPr>
        <w:t xml:space="preserve">. </w:t>
      </w:r>
    </w:p>
    <w:p w14:paraId="0DE696DC" w14:textId="77777777" w:rsidR="00760324" w:rsidRPr="00760324" w:rsidRDefault="00760324" w:rsidP="00760324">
      <w:pPr>
        <w:spacing w:after="0" w:line="240" w:lineRule="auto"/>
        <w:ind w:left="567" w:right="567"/>
        <w:jc w:val="both"/>
        <w:rPr>
          <w:rFonts w:ascii="Palatino Linotype" w:hAnsi="Palatino Linotype"/>
          <w:i/>
        </w:rPr>
      </w:pPr>
    </w:p>
    <w:p w14:paraId="62363E9A" w14:textId="77777777" w:rsidR="00760324" w:rsidRPr="00760324" w:rsidRDefault="00760324" w:rsidP="00760324">
      <w:pPr>
        <w:spacing w:after="0" w:line="240" w:lineRule="auto"/>
        <w:ind w:left="567" w:right="567"/>
        <w:jc w:val="both"/>
        <w:rPr>
          <w:rFonts w:ascii="Palatino Linotype" w:hAnsi="Palatino Linotype"/>
          <w:i/>
        </w:rPr>
      </w:pPr>
      <w:r w:rsidRPr="00760324">
        <w:rPr>
          <w:rFonts w:ascii="Palatino Linotype" w:hAnsi="Palatino Linotype"/>
          <w:i/>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560C7B20" w14:textId="77777777" w:rsidR="00760324" w:rsidRPr="00760324" w:rsidRDefault="00760324" w:rsidP="00760324">
      <w:pPr>
        <w:spacing w:after="0" w:line="240" w:lineRule="auto"/>
        <w:ind w:left="567" w:right="567"/>
        <w:jc w:val="both"/>
        <w:rPr>
          <w:rFonts w:ascii="Palatino Linotype" w:hAnsi="Palatino Linotype"/>
          <w:i/>
        </w:rPr>
      </w:pPr>
    </w:p>
    <w:p w14:paraId="37DC6B05" w14:textId="77777777" w:rsidR="00760324" w:rsidRPr="00760324" w:rsidRDefault="00760324" w:rsidP="00760324">
      <w:pPr>
        <w:spacing w:after="0" w:line="240" w:lineRule="auto"/>
        <w:ind w:left="567" w:right="567"/>
        <w:jc w:val="both"/>
        <w:rPr>
          <w:rFonts w:ascii="Palatino Linotype" w:hAnsi="Palatino Linotype"/>
          <w:i/>
        </w:rPr>
      </w:pPr>
      <w:r w:rsidRPr="00760324">
        <w:rPr>
          <w:rFonts w:ascii="Palatino Linotype" w:hAnsi="Palatino Linotype"/>
          <w:i/>
        </w:rPr>
        <w:lastRenderedPageBreak/>
        <w:t>En el caso de requerimientos parciales no desahogados, se tendrá por presentada la solicitud por lo que respecta a los contenidos de información que no formaron parte del requerimiento.</w:t>
      </w:r>
    </w:p>
    <w:p w14:paraId="1E0263FA" w14:textId="77777777" w:rsidR="00760324" w:rsidRDefault="00760324" w:rsidP="006A674A">
      <w:pPr>
        <w:spacing w:after="0" w:line="360" w:lineRule="auto"/>
        <w:jc w:val="both"/>
        <w:rPr>
          <w:rFonts w:ascii="Palatino Linotype" w:hAnsi="Palatino Linotype"/>
          <w:sz w:val="24"/>
          <w:szCs w:val="24"/>
        </w:rPr>
      </w:pPr>
    </w:p>
    <w:p w14:paraId="5CC23A65" w14:textId="77777777" w:rsidR="00760324" w:rsidRDefault="00760324" w:rsidP="006A674A">
      <w:pPr>
        <w:spacing w:after="0" w:line="360" w:lineRule="auto"/>
        <w:jc w:val="both"/>
        <w:rPr>
          <w:rFonts w:ascii="Palatino Linotype" w:hAnsi="Palatino Linotype"/>
          <w:sz w:val="24"/>
          <w:szCs w:val="24"/>
        </w:rPr>
      </w:pPr>
      <w:r>
        <w:rPr>
          <w:rFonts w:ascii="Palatino Linotype" w:hAnsi="Palatino Linotype"/>
          <w:sz w:val="24"/>
          <w:szCs w:val="24"/>
        </w:rPr>
        <w:t>Dicho artículo establece que, una vez desahogada la aclaración, los sujetos obligados deberán atender la solicitud en los términos en los que fue desahogado el requerimiento de información adicional, esto significa que la aclaración realizada por el solicitante se debe entender como la solicitud de información original. De tal forma que, toda vez que el hoy Recurrente solicit</w:t>
      </w:r>
      <w:r w:rsidR="00564F94">
        <w:rPr>
          <w:rFonts w:ascii="Palatino Linotype" w:hAnsi="Palatino Linotype"/>
          <w:sz w:val="24"/>
          <w:szCs w:val="24"/>
        </w:rPr>
        <w:t>ó copias digitalizadas de las versiones públicas de los pliegos de observaciones no solventadas, el Sujeto Obligado debió atender la solicitud en esos términos, y no exclusivamente como se planteó en un primer momento en la solicitud de información.</w:t>
      </w:r>
    </w:p>
    <w:p w14:paraId="224726F6" w14:textId="77777777" w:rsidR="00564F94" w:rsidRDefault="00564F94" w:rsidP="006A674A">
      <w:pPr>
        <w:spacing w:after="0" w:line="360" w:lineRule="auto"/>
        <w:jc w:val="both"/>
        <w:rPr>
          <w:rFonts w:ascii="Palatino Linotype" w:hAnsi="Palatino Linotype"/>
          <w:sz w:val="24"/>
          <w:szCs w:val="24"/>
        </w:rPr>
      </w:pPr>
    </w:p>
    <w:p w14:paraId="1EAE5EEC" w14:textId="77777777" w:rsidR="00564F94" w:rsidRDefault="00564F94" w:rsidP="006A674A">
      <w:pPr>
        <w:spacing w:after="0" w:line="360" w:lineRule="auto"/>
        <w:jc w:val="both"/>
        <w:rPr>
          <w:rFonts w:ascii="Palatino Linotype" w:hAnsi="Palatino Linotype"/>
          <w:sz w:val="24"/>
          <w:szCs w:val="24"/>
        </w:rPr>
      </w:pPr>
      <w:r>
        <w:rPr>
          <w:rFonts w:ascii="Palatino Linotype" w:hAnsi="Palatino Linotype"/>
          <w:sz w:val="24"/>
          <w:szCs w:val="24"/>
        </w:rPr>
        <w:t>En ese sentido, el Sujeto Obligado solamente hizo entrega de información estadística de los ejercicios 2016 al 2019 en los que se presentaron ciento diecisiete observaciones no solventadas, sin que se otorgara al Recurrente la copia digitalizada de los documentos solicitados, por lo que el particular interpuso su recurso de revisión y solicitó que se le entregaran los pliegos de las ciento diecisiete observaciones que el mismo Sujeto Obligado refirió.</w:t>
      </w:r>
    </w:p>
    <w:p w14:paraId="227C3603" w14:textId="77777777" w:rsidR="00564F94" w:rsidRDefault="00564F94" w:rsidP="006A674A">
      <w:pPr>
        <w:spacing w:after="0" w:line="360" w:lineRule="auto"/>
        <w:jc w:val="both"/>
        <w:rPr>
          <w:rFonts w:ascii="Palatino Linotype" w:hAnsi="Palatino Linotype"/>
          <w:sz w:val="24"/>
          <w:szCs w:val="24"/>
        </w:rPr>
      </w:pPr>
    </w:p>
    <w:p w14:paraId="1230E65D" w14:textId="77777777" w:rsidR="00B72AAD" w:rsidRDefault="00564F94"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Por tanto, no se considera que el Recurrente haya ampliado su solicitud al momento de interponer su recurso de revisión por dos motivos: 1) al momento de realizar su aclaración solicitó copias digitalizadas de los pliegos de observaciones no solventadas y 2) el Recurrente hizo referencia al número de observaciones que el mismo Sujeto Obligado le informó; </w:t>
      </w:r>
      <w:r w:rsidR="00B72AAD">
        <w:rPr>
          <w:rFonts w:ascii="Palatino Linotype" w:hAnsi="Palatino Linotype"/>
          <w:sz w:val="24"/>
          <w:szCs w:val="24"/>
        </w:rPr>
        <w:t xml:space="preserve">por lo que se puede concluir que no se está ante una ampliación </w:t>
      </w:r>
      <w:r w:rsidR="00B72AAD">
        <w:rPr>
          <w:rFonts w:ascii="Palatino Linotype" w:hAnsi="Palatino Linotype"/>
          <w:sz w:val="24"/>
          <w:szCs w:val="24"/>
        </w:rPr>
        <w:lastRenderedPageBreak/>
        <w:t>de la solicitud, sino que el Recurrente únicamente requirió la entrega de lo referido por el Sujeto Obligado.</w:t>
      </w:r>
    </w:p>
    <w:p w14:paraId="79022605" w14:textId="77777777" w:rsidR="00B72AAD" w:rsidRDefault="00B72AAD" w:rsidP="006A674A">
      <w:pPr>
        <w:spacing w:after="0" w:line="360" w:lineRule="auto"/>
        <w:jc w:val="both"/>
        <w:rPr>
          <w:rFonts w:ascii="Palatino Linotype" w:hAnsi="Palatino Linotype"/>
          <w:sz w:val="24"/>
          <w:szCs w:val="24"/>
        </w:rPr>
      </w:pPr>
    </w:p>
    <w:p w14:paraId="62797C69" w14:textId="77777777" w:rsidR="00564F94" w:rsidRDefault="00B72AAD" w:rsidP="006A674A">
      <w:pPr>
        <w:spacing w:after="0" w:line="360" w:lineRule="auto"/>
        <w:jc w:val="both"/>
        <w:rPr>
          <w:rFonts w:ascii="Palatino Linotype" w:hAnsi="Palatino Linotype"/>
          <w:sz w:val="24"/>
          <w:szCs w:val="24"/>
        </w:rPr>
      </w:pPr>
      <w:r>
        <w:rPr>
          <w:rFonts w:ascii="Palatino Linotype" w:hAnsi="Palatino Linotype"/>
          <w:sz w:val="24"/>
          <w:szCs w:val="24"/>
        </w:rPr>
        <w:t>Por lo anterior, se puede colegir que</w:t>
      </w:r>
      <w:r w:rsidR="00564F94">
        <w:rPr>
          <w:rFonts w:ascii="Palatino Linotype" w:hAnsi="Palatino Linotype"/>
          <w:sz w:val="24"/>
          <w:szCs w:val="24"/>
        </w:rPr>
        <w:t xml:space="preserve"> el Recurrente aceptó tácitamente l</w:t>
      </w:r>
      <w:r>
        <w:rPr>
          <w:rFonts w:ascii="Palatino Linotype" w:hAnsi="Palatino Linotype"/>
          <w:sz w:val="24"/>
          <w:szCs w:val="24"/>
        </w:rPr>
        <w:t>a temporalidad de la información presentada por el Sujeto Obligado (ejercicios 2016 al 2019), puesto que no sólo no expresó inconformidad con relación al periodo referido por el Sujeto Obligado, sino que requirió la entrega de las observaciones que se efectuaron en ese lapso.</w:t>
      </w:r>
    </w:p>
    <w:p w14:paraId="69A6A5E1" w14:textId="77777777" w:rsidR="00B72AAD" w:rsidRDefault="00B72AAD" w:rsidP="006A674A">
      <w:pPr>
        <w:spacing w:after="0" w:line="360" w:lineRule="auto"/>
        <w:jc w:val="both"/>
        <w:rPr>
          <w:rFonts w:ascii="Palatino Linotype" w:hAnsi="Palatino Linotype"/>
          <w:sz w:val="24"/>
          <w:szCs w:val="24"/>
        </w:rPr>
      </w:pPr>
    </w:p>
    <w:p w14:paraId="39368B7F" w14:textId="77777777" w:rsidR="00460EDA" w:rsidRDefault="00B72AAD" w:rsidP="00645A82">
      <w:pPr>
        <w:spacing w:after="0" w:line="360" w:lineRule="auto"/>
        <w:jc w:val="both"/>
        <w:rPr>
          <w:rFonts w:ascii="Palatino Linotype" w:hAnsi="Palatino Linotype" w:cs="Arial"/>
          <w:sz w:val="24"/>
          <w:szCs w:val="24"/>
          <w:lang w:eastAsia="es-MX"/>
        </w:rPr>
      </w:pPr>
      <w:r>
        <w:rPr>
          <w:rFonts w:ascii="Palatino Linotype" w:hAnsi="Palatino Linotype"/>
          <w:sz w:val="24"/>
          <w:szCs w:val="24"/>
        </w:rPr>
        <w:t>De tal form</w:t>
      </w:r>
      <w:r w:rsidR="00645A82">
        <w:rPr>
          <w:rFonts w:ascii="Palatino Linotype" w:hAnsi="Palatino Linotype"/>
          <w:sz w:val="24"/>
          <w:szCs w:val="24"/>
        </w:rPr>
        <w:t xml:space="preserve">a que se debe entender que el Recurrente consintió parcialmente la respuesta, pues no se inconformó respecto al periodo de la información que refirió el Sujeto Obligado. </w:t>
      </w:r>
      <w:r w:rsidR="00460EDA">
        <w:rPr>
          <w:rFonts w:ascii="Palatino Linotype" w:hAnsi="Palatino Linotype" w:cs="Arial"/>
          <w:sz w:val="24"/>
          <w:szCs w:val="24"/>
          <w:lang w:eastAsia="es-MX"/>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C924A0B" w14:textId="77777777" w:rsidR="00460EDA" w:rsidRDefault="00460EDA" w:rsidP="00460EDA">
      <w:pPr>
        <w:pStyle w:val="Sinespaciado"/>
        <w:spacing w:line="360" w:lineRule="auto"/>
        <w:jc w:val="both"/>
        <w:rPr>
          <w:rFonts w:ascii="Palatino Linotype" w:hAnsi="Palatino Linotype" w:cs="Arial"/>
          <w:sz w:val="24"/>
          <w:szCs w:val="24"/>
        </w:rPr>
      </w:pPr>
    </w:p>
    <w:p w14:paraId="132F9012" w14:textId="77777777" w:rsidR="00645A82" w:rsidRDefault="00460EDA" w:rsidP="00460EDA">
      <w:pPr>
        <w:pStyle w:val="Sinespaciado"/>
        <w:ind w:left="567" w:right="567"/>
        <w:jc w:val="both"/>
        <w:rPr>
          <w:rFonts w:ascii="Palatino Linotype" w:hAnsi="Palatino Linotype"/>
          <w:i/>
          <w:lang w:eastAsia="es-MX"/>
        </w:rPr>
      </w:pPr>
      <w:r>
        <w:rPr>
          <w:rFonts w:ascii="Palatino Linotype" w:hAnsi="Palatino Linotype"/>
          <w:b/>
          <w:i/>
          <w:lang w:eastAsia="es-MX"/>
        </w:rPr>
        <w:t>REVISIÓN EN AMPARO. LOS RESOLUTIVOS NO COMBATIDOS DEBEN DECLARARSE FIRMES</w:t>
      </w:r>
      <w:r>
        <w:rPr>
          <w:rFonts w:ascii="Palatino Linotype" w:hAnsi="Palatino Linotype"/>
          <w:i/>
          <w:lang w:eastAsia="es-MX"/>
        </w:rPr>
        <w:t xml:space="preserve">. </w:t>
      </w:r>
    </w:p>
    <w:p w14:paraId="22B6B09F" w14:textId="77777777" w:rsidR="00460EDA" w:rsidRDefault="00460EDA" w:rsidP="00460EDA">
      <w:pPr>
        <w:pStyle w:val="Sinespaciado"/>
        <w:ind w:left="567" w:right="567"/>
        <w:jc w:val="both"/>
        <w:rPr>
          <w:rFonts w:ascii="Palatino Linotype" w:hAnsi="Palatino Linotype"/>
          <w:i/>
          <w:lang w:eastAsia="es-MX"/>
        </w:rPr>
      </w:pPr>
      <w:r>
        <w:rPr>
          <w:rFonts w:ascii="Palatino Linotype" w:hAnsi="Palatino Linotype"/>
          <w:i/>
          <w:lang w:eastAsia="es-MX"/>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5A2926F" w14:textId="77777777" w:rsidR="00460EDA" w:rsidRDefault="00460EDA" w:rsidP="00460EDA">
      <w:pPr>
        <w:pStyle w:val="Sinespaciado"/>
        <w:spacing w:line="360" w:lineRule="auto"/>
        <w:jc w:val="both"/>
        <w:rPr>
          <w:rFonts w:ascii="Palatino Linotype" w:hAnsi="Palatino Linotype"/>
          <w:sz w:val="24"/>
          <w:szCs w:val="24"/>
        </w:rPr>
      </w:pPr>
    </w:p>
    <w:p w14:paraId="58D8A1E3" w14:textId="77777777" w:rsidR="00460EDA" w:rsidRDefault="00460EDA" w:rsidP="00460EDA">
      <w:pPr>
        <w:pStyle w:val="Sinespaciado"/>
        <w:spacing w:line="360" w:lineRule="auto"/>
        <w:jc w:val="both"/>
        <w:rPr>
          <w:rFonts w:ascii="Palatino Linotype" w:hAnsi="Palatino Linotype"/>
          <w:sz w:val="24"/>
          <w:szCs w:val="24"/>
        </w:rPr>
      </w:pPr>
      <w:r>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09C75B15" w14:textId="77777777" w:rsidR="00460EDA" w:rsidRDefault="00460EDA" w:rsidP="00460EDA">
      <w:pPr>
        <w:pStyle w:val="Sinespaciado"/>
        <w:spacing w:line="360" w:lineRule="auto"/>
        <w:jc w:val="both"/>
        <w:rPr>
          <w:rFonts w:ascii="Palatino Linotype" w:hAnsi="Palatino Linotype"/>
          <w:sz w:val="24"/>
          <w:szCs w:val="24"/>
        </w:rPr>
      </w:pPr>
    </w:p>
    <w:p w14:paraId="3FFDF165" w14:textId="77777777" w:rsidR="00645A82" w:rsidRDefault="00460EDA" w:rsidP="00460EDA">
      <w:pPr>
        <w:pStyle w:val="Sinespaciado"/>
        <w:ind w:left="567" w:right="567"/>
        <w:jc w:val="both"/>
        <w:rPr>
          <w:rFonts w:ascii="Palatino Linotype" w:hAnsi="Palatino Linotype"/>
          <w:i/>
        </w:rPr>
      </w:pPr>
      <w:r>
        <w:rPr>
          <w:rFonts w:ascii="Palatino Linotype" w:hAnsi="Palatino Linotype"/>
          <w:b/>
          <w:i/>
        </w:rPr>
        <w:t>ACTOS CONSENTIDOS. SON LOS QUE NO SE IMPUGNAN MEDIANTE EL RECURSO IDÓNEO.</w:t>
      </w:r>
      <w:r>
        <w:rPr>
          <w:rFonts w:ascii="Palatino Linotype" w:hAnsi="Palatino Linotype"/>
          <w:i/>
        </w:rPr>
        <w:t xml:space="preserve"> </w:t>
      </w:r>
    </w:p>
    <w:p w14:paraId="0C229573" w14:textId="77777777" w:rsidR="00460EDA" w:rsidRDefault="00460EDA" w:rsidP="00460EDA">
      <w:pPr>
        <w:pStyle w:val="Sinespaciado"/>
        <w:ind w:left="567" w:right="567"/>
        <w:jc w:val="both"/>
        <w:rPr>
          <w:rFonts w:ascii="Palatino Linotype" w:hAnsi="Palatino Linotype"/>
          <w:sz w:val="24"/>
          <w:szCs w:val="24"/>
        </w:rPr>
      </w:pPr>
      <w:r>
        <w:rPr>
          <w:rFonts w:ascii="Palatino Linotype" w:hAnsi="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5CC0384" w14:textId="77777777" w:rsidR="00460EDA" w:rsidRDefault="00460EDA" w:rsidP="00460EDA">
      <w:pPr>
        <w:pStyle w:val="Sinespaciado"/>
        <w:spacing w:line="360" w:lineRule="auto"/>
        <w:jc w:val="both"/>
        <w:rPr>
          <w:rFonts w:ascii="Palatino Linotype" w:hAnsi="Palatino Linotype"/>
          <w:sz w:val="24"/>
          <w:szCs w:val="24"/>
        </w:rPr>
      </w:pPr>
    </w:p>
    <w:p w14:paraId="1EAFB546" w14:textId="77777777" w:rsidR="00460EDA" w:rsidRDefault="00645A82" w:rsidP="00460EDA">
      <w:pPr>
        <w:spacing w:after="0" w:line="360" w:lineRule="auto"/>
        <w:jc w:val="both"/>
        <w:rPr>
          <w:rFonts w:ascii="Palatino Linotype" w:hAnsi="Palatino Linotype"/>
          <w:sz w:val="24"/>
          <w:szCs w:val="24"/>
        </w:rPr>
      </w:pPr>
      <w:r>
        <w:rPr>
          <w:rFonts w:ascii="Palatino Linotype" w:hAnsi="Palatino Linotype"/>
          <w:sz w:val="24"/>
          <w:szCs w:val="24"/>
        </w:rPr>
        <w:t>Para mayor abundamiento, también resulta aplicable el criterio</w:t>
      </w:r>
      <w:r w:rsidR="00460EDA">
        <w:rPr>
          <w:rFonts w:ascii="Palatino Linotype" w:hAnsi="Palatino Linotype"/>
          <w:sz w:val="24"/>
          <w:szCs w:val="24"/>
        </w:rPr>
        <w:t xml:space="preserve"> </w:t>
      </w:r>
      <w:r>
        <w:rPr>
          <w:rFonts w:ascii="Palatino Linotype" w:hAnsi="Palatino Linotype"/>
          <w:sz w:val="24"/>
          <w:szCs w:val="24"/>
        </w:rPr>
        <w:t xml:space="preserve">01/20 emitido por el Instituto Nacional de Transparencia, Acceso a la Información Pública y Protección de Datos Personales, que a la letra estipula lo siguiente: </w:t>
      </w:r>
    </w:p>
    <w:p w14:paraId="55C9FB7F" w14:textId="77777777" w:rsidR="00460EDA" w:rsidRDefault="00460EDA" w:rsidP="006A674A">
      <w:pPr>
        <w:spacing w:after="0" w:line="360" w:lineRule="auto"/>
        <w:jc w:val="both"/>
        <w:rPr>
          <w:rFonts w:ascii="Palatino Linotype" w:hAnsi="Palatino Linotype"/>
          <w:sz w:val="24"/>
          <w:szCs w:val="24"/>
        </w:rPr>
      </w:pPr>
    </w:p>
    <w:p w14:paraId="40C21266" w14:textId="77777777" w:rsidR="00460EDA" w:rsidRPr="00645A82" w:rsidRDefault="00645A82" w:rsidP="00645A82">
      <w:pPr>
        <w:spacing w:after="0" w:line="240" w:lineRule="auto"/>
        <w:ind w:left="567" w:right="567"/>
        <w:jc w:val="both"/>
        <w:rPr>
          <w:rFonts w:ascii="Palatino Linotype" w:hAnsi="Palatino Linotype"/>
          <w:i/>
        </w:rPr>
      </w:pPr>
      <w:r w:rsidRPr="00645A82">
        <w:rPr>
          <w:rFonts w:ascii="Palatino Linotype" w:hAnsi="Palatino Linotype"/>
          <w:b/>
          <w:i/>
        </w:rPr>
        <w:t xml:space="preserve">Actos consentidos tácitamente. Improcedencia de su análisis. </w:t>
      </w:r>
      <w:r w:rsidRPr="00645A82">
        <w:rPr>
          <w:rFonts w:ascii="Palatino Linotype" w:hAnsi="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048B608" w14:textId="77777777" w:rsidR="00460EDA" w:rsidRDefault="00460EDA" w:rsidP="006A674A">
      <w:pPr>
        <w:spacing w:after="0" w:line="360" w:lineRule="auto"/>
        <w:jc w:val="both"/>
        <w:rPr>
          <w:rFonts w:ascii="Palatino Linotype" w:hAnsi="Palatino Linotype"/>
          <w:sz w:val="24"/>
          <w:szCs w:val="24"/>
        </w:rPr>
      </w:pPr>
    </w:p>
    <w:p w14:paraId="307C4F16" w14:textId="77777777" w:rsidR="00460EDA" w:rsidRDefault="000E3F87" w:rsidP="006A674A">
      <w:pPr>
        <w:spacing w:after="0" w:line="360" w:lineRule="auto"/>
        <w:jc w:val="both"/>
        <w:rPr>
          <w:rFonts w:ascii="Palatino Linotype" w:hAnsi="Palatino Linotype"/>
          <w:sz w:val="24"/>
          <w:szCs w:val="24"/>
        </w:rPr>
      </w:pPr>
      <w:r>
        <w:rPr>
          <w:rFonts w:ascii="Palatino Linotype" w:hAnsi="Palatino Linotype"/>
          <w:sz w:val="24"/>
          <w:szCs w:val="24"/>
        </w:rPr>
        <w:lastRenderedPageBreak/>
        <w:t>Por lo señalado anteriormente, se considera que el Recurrente está conforme con la temporalidad señalada por el Sujeto Obligado.</w:t>
      </w:r>
    </w:p>
    <w:p w14:paraId="2BF2D456" w14:textId="77777777" w:rsidR="000E3F87" w:rsidRDefault="000E3F87" w:rsidP="006A674A">
      <w:pPr>
        <w:spacing w:after="0" w:line="360" w:lineRule="auto"/>
        <w:jc w:val="both"/>
        <w:rPr>
          <w:rFonts w:ascii="Palatino Linotype" w:hAnsi="Palatino Linotype"/>
          <w:sz w:val="24"/>
          <w:szCs w:val="24"/>
        </w:rPr>
      </w:pPr>
    </w:p>
    <w:p w14:paraId="1DC8BCD0" w14:textId="77777777" w:rsidR="000E3F87" w:rsidRDefault="000E3F87" w:rsidP="006A674A">
      <w:pPr>
        <w:spacing w:after="0" w:line="360" w:lineRule="auto"/>
        <w:jc w:val="both"/>
        <w:rPr>
          <w:rFonts w:ascii="Palatino Linotype" w:hAnsi="Palatino Linotype"/>
          <w:sz w:val="24"/>
          <w:szCs w:val="24"/>
        </w:rPr>
      </w:pPr>
      <w:r>
        <w:rPr>
          <w:rFonts w:ascii="Palatino Linotype" w:hAnsi="Palatino Linotype"/>
          <w:sz w:val="24"/>
          <w:szCs w:val="24"/>
        </w:rPr>
        <w:t>Por otra parte, se debe recordar que el Sujeto Obligado</w:t>
      </w:r>
      <w:r w:rsidR="002676BC">
        <w:rPr>
          <w:rFonts w:ascii="Palatino Linotype" w:hAnsi="Palatino Linotype"/>
          <w:sz w:val="24"/>
          <w:szCs w:val="24"/>
        </w:rPr>
        <w:t xml:space="preserve"> manifestó en su Informe Justificado la imposibilidad material y humana que le conlleva el procesamiento de la información requerida por el hoy Recurrente, señalando que, de haberse solicitado</w:t>
      </w:r>
      <w:r w:rsidR="00C339C3">
        <w:rPr>
          <w:rFonts w:ascii="Palatino Linotype" w:hAnsi="Palatino Linotype"/>
          <w:sz w:val="24"/>
          <w:szCs w:val="24"/>
        </w:rPr>
        <w:t xml:space="preserve"> el procesamiento de la información, el Sujeto Obligado hubiera explicado que el tiempo para dar respuesta era insuficiente por los tres motivos siguientes:</w:t>
      </w:r>
    </w:p>
    <w:p w14:paraId="39003BAC" w14:textId="77777777" w:rsidR="00C339C3" w:rsidRDefault="00C339C3" w:rsidP="006A674A">
      <w:pPr>
        <w:spacing w:after="0" w:line="360" w:lineRule="auto"/>
        <w:jc w:val="both"/>
        <w:rPr>
          <w:rFonts w:ascii="Palatino Linotype" w:hAnsi="Palatino Linotype"/>
          <w:sz w:val="24"/>
          <w:szCs w:val="24"/>
        </w:rPr>
      </w:pPr>
    </w:p>
    <w:p w14:paraId="58FE1398" w14:textId="77777777" w:rsidR="00C339C3" w:rsidRDefault="00C339C3" w:rsidP="006A674A">
      <w:pPr>
        <w:spacing w:after="0" w:line="360" w:lineRule="auto"/>
        <w:jc w:val="both"/>
        <w:rPr>
          <w:rFonts w:ascii="Palatino Linotype" w:hAnsi="Palatino Linotype"/>
          <w:sz w:val="24"/>
          <w:szCs w:val="24"/>
        </w:rPr>
      </w:pPr>
      <w:r w:rsidRPr="00C339C3">
        <w:rPr>
          <w:rFonts w:ascii="Palatino Linotype" w:hAnsi="Palatino Linotype"/>
          <w:b/>
          <w:sz w:val="24"/>
          <w:szCs w:val="24"/>
        </w:rPr>
        <w:t>Primero.</w:t>
      </w:r>
      <w:r>
        <w:rPr>
          <w:rFonts w:ascii="Palatino Linotype" w:hAnsi="Palatino Linotype"/>
          <w:sz w:val="24"/>
          <w:szCs w:val="24"/>
        </w:rPr>
        <w:tab/>
        <w:t>Para realizar la búsqueda y localización de la información en los 125 Municipios que integran el Estado de México;</w:t>
      </w:r>
    </w:p>
    <w:p w14:paraId="26428D74" w14:textId="77777777" w:rsidR="00C339C3" w:rsidRDefault="00C339C3" w:rsidP="006A674A">
      <w:pPr>
        <w:spacing w:after="0" w:line="360" w:lineRule="auto"/>
        <w:jc w:val="both"/>
        <w:rPr>
          <w:rFonts w:ascii="Palatino Linotype" w:hAnsi="Palatino Linotype"/>
          <w:sz w:val="24"/>
          <w:szCs w:val="24"/>
        </w:rPr>
      </w:pPr>
      <w:r w:rsidRPr="00C339C3">
        <w:rPr>
          <w:rFonts w:ascii="Palatino Linotype" w:hAnsi="Palatino Linotype"/>
          <w:b/>
          <w:sz w:val="24"/>
          <w:szCs w:val="24"/>
        </w:rPr>
        <w:t>Segundo.</w:t>
      </w:r>
      <w:r>
        <w:rPr>
          <w:rFonts w:ascii="Palatino Linotype" w:hAnsi="Palatino Linotype"/>
          <w:sz w:val="24"/>
          <w:szCs w:val="24"/>
        </w:rPr>
        <w:tab/>
        <w:t>Para hacer la búsqueda por cinco años que van del 2015 a la fecha de la entrega de la información en el año 2020, y;</w:t>
      </w:r>
    </w:p>
    <w:p w14:paraId="62396FCF" w14:textId="77777777" w:rsidR="00C339C3" w:rsidRDefault="00C339C3" w:rsidP="006A674A">
      <w:pPr>
        <w:spacing w:after="0" w:line="360" w:lineRule="auto"/>
        <w:jc w:val="both"/>
        <w:rPr>
          <w:rFonts w:ascii="Palatino Linotype" w:hAnsi="Palatino Linotype"/>
          <w:sz w:val="24"/>
          <w:szCs w:val="24"/>
        </w:rPr>
      </w:pPr>
      <w:r w:rsidRPr="00C339C3">
        <w:rPr>
          <w:rFonts w:ascii="Palatino Linotype" w:hAnsi="Palatino Linotype"/>
          <w:b/>
          <w:sz w:val="24"/>
          <w:szCs w:val="24"/>
        </w:rPr>
        <w:t>Tercero.</w:t>
      </w:r>
      <w:r>
        <w:rPr>
          <w:rFonts w:ascii="Palatino Linotype" w:hAnsi="Palatino Linotype"/>
          <w:sz w:val="24"/>
          <w:szCs w:val="24"/>
        </w:rPr>
        <w:tab/>
        <w:t>Se le habría explicado y solicitado por escrito al Comité de Transparencia la reserva de la información referente al año 2019 y 2020, por mandato de ley.</w:t>
      </w:r>
    </w:p>
    <w:p w14:paraId="50833BC7" w14:textId="77777777" w:rsidR="00B72AAD" w:rsidRDefault="00B72AAD" w:rsidP="006A674A">
      <w:pPr>
        <w:spacing w:after="0" w:line="360" w:lineRule="auto"/>
        <w:jc w:val="both"/>
        <w:rPr>
          <w:rFonts w:ascii="Palatino Linotype" w:hAnsi="Palatino Linotype"/>
          <w:sz w:val="24"/>
          <w:szCs w:val="24"/>
        </w:rPr>
      </w:pPr>
    </w:p>
    <w:p w14:paraId="55992A7E" w14:textId="77777777" w:rsidR="00B72AAD" w:rsidRDefault="00C339C3" w:rsidP="006A674A">
      <w:pPr>
        <w:spacing w:after="0" w:line="360" w:lineRule="auto"/>
        <w:jc w:val="both"/>
        <w:rPr>
          <w:rFonts w:ascii="Palatino Linotype" w:hAnsi="Palatino Linotype"/>
          <w:sz w:val="24"/>
          <w:szCs w:val="24"/>
        </w:rPr>
      </w:pPr>
      <w:r>
        <w:rPr>
          <w:rFonts w:ascii="Palatino Linotype" w:hAnsi="Palatino Linotype"/>
          <w:sz w:val="24"/>
          <w:szCs w:val="24"/>
        </w:rPr>
        <w:t>Ahora bien, este Órgano Garante encuentra inconsistencias en la respuesta del Sujeto Obligado por lo siguiente: respecto del punto Primero, resulta evidente que se realizó una búsqueda y localización de la información solicitada exitosa, toda vez que se ubicaron ciento diecisiete observaciones sin solventar de veintinueve municipios, por lo que es incongruente que no contó con el tiempo para realizar la búsqueda referida; tocante al punto Segundo, de la búsqueda realizada se encontró información de los ejercicios 2016, 2017, 2018 y 2019 como se desprende de la estadística entregada al solicitante en respuesta; y por último, por lo que toca al punto Tercero</w:t>
      </w:r>
      <w:r w:rsidR="000A40FD">
        <w:rPr>
          <w:rFonts w:ascii="Palatino Linotype" w:hAnsi="Palatino Linotype"/>
          <w:sz w:val="24"/>
          <w:szCs w:val="24"/>
        </w:rPr>
        <w:t xml:space="preserve">, los sujetos </w:t>
      </w:r>
      <w:r w:rsidR="000A40FD">
        <w:rPr>
          <w:rFonts w:ascii="Palatino Linotype" w:hAnsi="Palatino Linotype"/>
          <w:sz w:val="24"/>
          <w:szCs w:val="24"/>
        </w:rPr>
        <w:lastRenderedPageBreak/>
        <w:t>obligados están constreñidos a presentar una propuesta de clasificación de la información a su Comité de Transparencia cuando la información solicitada actualice los supuestos de clasificación como reservada o confidencial, lo que no puede considerarse como procesamiento de la información, en términos del artículo 12 de la Ley de la Materia</w:t>
      </w:r>
      <w:r w:rsidR="00065AA5">
        <w:rPr>
          <w:rStyle w:val="Refdenotaalpie"/>
          <w:rFonts w:ascii="Palatino Linotype" w:hAnsi="Palatino Linotype"/>
          <w:sz w:val="24"/>
          <w:szCs w:val="24"/>
        </w:rPr>
        <w:footnoteReference w:id="2"/>
      </w:r>
      <w:r w:rsidR="005C5B4F">
        <w:rPr>
          <w:rFonts w:ascii="Palatino Linotype" w:hAnsi="Palatino Linotype"/>
          <w:sz w:val="24"/>
          <w:szCs w:val="24"/>
        </w:rPr>
        <w:t>.</w:t>
      </w:r>
    </w:p>
    <w:p w14:paraId="6FFFFE82" w14:textId="77777777" w:rsidR="00065AA5" w:rsidRDefault="00065AA5" w:rsidP="006A674A">
      <w:pPr>
        <w:spacing w:after="0" w:line="360" w:lineRule="auto"/>
        <w:jc w:val="both"/>
        <w:rPr>
          <w:rFonts w:ascii="Palatino Linotype" w:hAnsi="Palatino Linotype"/>
          <w:sz w:val="24"/>
          <w:szCs w:val="24"/>
        </w:rPr>
      </w:pPr>
    </w:p>
    <w:p w14:paraId="4AD3C028" w14:textId="77777777" w:rsidR="00065AA5" w:rsidRDefault="000920BC" w:rsidP="006A674A">
      <w:pPr>
        <w:spacing w:after="0" w:line="360" w:lineRule="auto"/>
        <w:jc w:val="both"/>
        <w:rPr>
          <w:rFonts w:ascii="Palatino Linotype" w:hAnsi="Palatino Linotype"/>
          <w:sz w:val="24"/>
          <w:szCs w:val="24"/>
        </w:rPr>
      </w:pPr>
      <w:r>
        <w:rPr>
          <w:rFonts w:ascii="Palatino Linotype" w:hAnsi="Palatino Linotype"/>
          <w:sz w:val="24"/>
          <w:szCs w:val="24"/>
        </w:rPr>
        <w:t>Asimismo, el Sujeto Obligado manifestó que se ve imposibilitado para atender la solicitud en los términos requeridos debido a que no cuenta con las capacidades técnicas</w:t>
      </w:r>
      <w:r w:rsidR="006B3E28">
        <w:rPr>
          <w:rFonts w:ascii="Palatino Linotype" w:hAnsi="Palatino Linotype"/>
          <w:sz w:val="24"/>
          <w:szCs w:val="24"/>
        </w:rPr>
        <w:t>,</w:t>
      </w:r>
      <w:r>
        <w:rPr>
          <w:rFonts w:ascii="Palatino Linotype" w:hAnsi="Palatino Linotype"/>
          <w:sz w:val="24"/>
          <w:szCs w:val="24"/>
        </w:rPr>
        <w:t xml:space="preserve"> </w:t>
      </w:r>
      <w:r w:rsidR="006B3E28">
        <w:rPr>
          <w:rFonts w:ascii="Palatino Linotype" w:hAnsi="Palatino Linotype"/>
          <w:sz w:val="24"/>
          <w:szCs w:val="24"/>
        </w:rPr>
        <w:t xml:space="preserve">administrativas </w:t>
      </w:r>
      <w:r>
        <w:rPr>
          <w:rFonts w:ascii="Palatino Linotype" w:hAnsi="Palatino Linotype"/>
          <w:sz w:val="24"/>
          <w:szCs w:val="24"/>
        </w:rPr>
        <w:t xml:space="preserve">y humanas para </w:t>
      </w:r>
      <w:r w:rsidR="006B3E28">
        <w:rPr>
          <w:rFonts w:ascii="Palatino Linotype" w:hAnsi="Palatino Linotype"/>
          <w:sz w:val="24"/>
          <w:szCs w:val="24"/>
        </w:rPr>
        <w:t>poner a disposición la información al Recurrente en los términos requeridos, ya que el procesamiento de la misma requiere esfuerzos sobrehumanos y que de acuerdo a los plazos señalados por la legislación mencionada no podría cumplirse en tiempo y forma.</w:t>
      </w:r>
    </w:p>
    <w:p w14:paraId="387F8CFB" w14:textId="77777777" w:rsidR="006B3E28" w:rsidRDefault="006B3E28" w:rsidP="006A674A">
      <w:pPr>
        <w:spacing w:after="0" w:line="360" w:lineRule="auto"/>
        <w:jc w:val="both"/>
        <w:rPr>
          <w:rFonts w:ascii="Palatino Linotype" w:hAnsi="Palatino Linotype"/>
          <w:sz w:val="24"/>
          <w:szCs w:val="24"/>
        </w:rPr>
      </w:pPr>
    </w:p>
    <w:p w14:paraId="105059D8" w14:textId="77777777" w:rsidR="006B3E28" w:rsidRDefault="006B3E28" w:rsidP="006A674A">
      <w:pPr>
        <w:spacing w:after="0" w:line="360" w:lineRule="auto"/>
        <w:jc w:val="both"/>
        <w:rPr>
          <w:rFonts w:ascii="Palatino Linotype" w:hAnsi="Palatino Linotype"/>
          <w:sz w:val="24"/>
          <w:szCs w:val="24"/>
        </w:rPr>
      </w:pPr>
      <w:r>
        <w:rPr>
          <w:rFonts w:ascii="Palatino Linotype" w:hAnsi="Palatino Linotype"/>
          <w:sz w:val="24"/>
          <w:szCs w:val="24"/>
        </w:rPr>
        <w:t>Al respecto, no es posible considerar procedentes las manifestaciones del Sujeto Obligado en el sentido de que la Ley de la Materia señala lo siguiente:</w:t>
      </w:r>
    </w:p>
    <w:p w14:paraId="75937314" w14:textId="77777777" w:rsidR="00B72AAD" w:rsidRDefault="00B72AAD" w:rsidP="006A674A">
      <w:pPr>
        <w:spacing w:after="0" w:line="360" w:lineRule="auto"/>
        <w:jc w:val="both"/>
        <w:rPr>
          <w:rFonts w:ascii="Palatino Linotype" w:hAnsi="Palatino Linotype"/>
          <w:sz w:val="24"/>
          <w:szCs w:val="24"/>
        </w:rPr>
      </w:pPr>
    </w:p>
    <w:p w14:paraId="34B2CEA3" w14:textId="77777777" w:rsidR="006B3E28" w:rsidRPr="006B3E28" w:rsidRDefault="006B3E28" w:rsidP="006B3E28">
      <w:pPr>
        <w:spacing w:after="0" w:line="240" w:lineRule="auto"/>
        <w:ind w:left="567" w:right="567"/>
        <w:jc w:val="both"/>
        <w:rPr>
          <w:rFonts w:ascii="Palatino Linotype" w:hAnsi="Palatino Linotype"/>
          <w:i/>
        </w:rPr>
      </w:pPr>
      <w:r w:rsidRPr="006B3E28">
        <w:rPr>
          <w:rFonts w:ascii="Palatino Linotype" w:hAnsi="Palatino Linotype"/>
          <w:b/>
          <w:bCs/>
          <w:i/>
        </w:rPr>
        <w:t xml:space="preserve">Artículo 163. </w:t>
      </w:r>
      <w:r w:rsidRPr="006B3E28">
        <w:rPr>
          <w:rFonts w:ascii="Palatino Linotype" w:hAnsi="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4AAE0D2B" w14:textId="77777777" w:rsidR="006B3E28" w:rsidRPr="006B3E28" w:rsidRDefault="006B3E28" w:rsidP="006B3E28">
      <w:pPr>
        <w:spacing w:after="0" w:line="240" w:lineRule="auto"/>
        <w:ind w:left="567" w:right="567"/>
        <w:jc w:val="both"/>
        <w:rPr>
          <w:rFonts w:ascii="Palatino Linotype" w:hAnsi="Palatino Linotype"/>
          <w:i/>
        </w:rPr>
      </w:pPr>
    </w:p>
    <w:p w14:paraId="123C0F2E" w14:textId="77777777" w:rsidR="006B3E28" w:rsidRPr="006B3E28" w:rsidRDefault="006B3E28" w:rsidP="006B3E28">
      <w:pPr>
        <w:spacing w:after="0" w:line="240" w:lineRule="auto"/>
        <w:ind w:left="567" w:right="567"/>
        <w:jc w:val="both"/>
        <w:rPr>
          <w:rFonts w:ascii="Palatino Linotype" w:hAnsi="Palatino Linotype"/>
          <w:i/>
        </w:rPr>
      </w:pPr>
      <w:r w:rsidRPr="006B3E28">
        <w:rPr>
          <w:rFonts w:ascii="Palatino Linotype" w:hAnsi="Palatino Linotype"/>
          <w:b/>
          <w:i/>
          <w:u w:val="single"/>
        </w:rPr>
        <w:t xml:space="preserve">Excepcionalmente, el plazo referido en el párrafo anterior podrá ampliarse hasta por siete días hábiles más, siempre y cuando existan razones fundadas y </w:t>
      </w:r>
      <w:r w:rsidRPr="006B3E28">
        <w:rPr>
          <w:rFonts w:ascii="Palatino Linotype" w:hAnsi="Palatino Linotype"/>
          <w:b/>
          <w:i/>
          <w:u w:val="single"/>
        </w:rPr>
        <w:lastRenderedPageBreak/>
        <w:t>motivadas, las cuales deberán ser aprobadas por el Comité de Transparencia, mediante la emisión de una resolución que deberá notificarse al solicitante, antes de su vencimiento.</w:t>
      </w:r>
      <w:r w:rsidRPr="006B3E28">
        <w:rPr>
          <w:rFonts w:ascii="Palatino Linotype" w:hAnsi="Palatino Linotype"/>
          <w:i/>
        </w:rPr>
        <w:t xml:space="preserve"> No podrán invocarse como causales de ampliación del plazo motivos que supongan negligencia o descuido del sujeto obligado en el desahogo de la solicitud. </w:t>
      </w:r>
    </w:p>
    <w:p w14:paraId="251F020C" w14:textId="77777777" w:rsidR="006B3E28" w:rsidRPr="006B3E28" w:rsidRDefault="006B3E28" w:rsidP="006B3E28">
      <w:pPr>
        <w:spacing w:after="0" w:line="240" w:lineRule="auto"/>
        <w:ind w:left="567" w:right="567"/>
        <w:jc w:val="both"/>
        <w:rPr>
          <w:rFonts w:ascii="Palatino Linotype" w:hAnsi="Palatino Linotype"/>
          <w:i/>
        </w:rPr>
      </w:pPr>
    </w:p>
    <w:p w14:paraId="319E51E3" w14:textId="77777777" w:rsidR="006B3E28" w:rsidRPr="006B3E28" w:rsidRDefault="006B3E28" w:rsidP="006B3E28">
      <w:pPr>
        <w:spacing w:after="0" w:line="240" w:lineRule="auto"/>
        <w:ind w:left="567" w:right="567"/>
        <w:jc w:val="both"/>
        <w:rPr>
          <w:rFonts w:ascii="Palatino Linotype" w:hAnsi="Palatino Linotype"/>
          <w:b/>
          <w:i/>
          <w:u w:val="single"/>
        </w:rPr>
      </w:pPr>
      <w:r w:rsidRPr="006B3E28">
        <w:rPr>
          <w:rFonts w:ascii="Palatino Linotype" w:hAnsi="Palatino Linotype"/>
          <w:b/>
          <w:bCs/>
          <w:i/>
        </w:rPr>
        <w:t xml:space="preserve">Artículo 164. </w:t>
      </w:r>
      <w:r w:rsidRPr="006B3E28">
        <w:rPr>
          <w:rFonts w:ascii="Palatino Linotype" w:hAnsi="Palatino Linotype"/>
          <w:i/>
        </w:rPr>
        <w:t xml:space="preserve">El acceso se dará en la modalidad de entrega y, en su caso, de envío elegidos por el solicitante. </w:t>
      </w:r>
      <w:r w:rsidRPr="006B3E28">
        <w:rPr>
          <w:rFonts w:ascii="Palatino Linotype" w:hAnsi="Palatino Linotype"/>
          <w:b/>
          <w:i/>
          <w:u w:val="single"/>
        </w:rPr>
        <w:t xml:space="preserve">Cuando la información no pueda entregarse o enviarse en la modalidad solicitada, el sujeto obligado deberá ofrecer otra u otras modalidades de entrega. </w:t>
      </w:r>
    </w:p>
    <w:p w14:paraId="21B84EE7" w14:textId="77777777" w:rsidR="006B3E28" w:rsidRPr="006B3E28" w:rsidRDefault="006B3E28" w:rsidP="006B3E28">
      <w:pPr>
        <w:spacing w:after="0" w:line="240" w:lineRule="auto"/>
        <w:ind w:left="567" w:right="567"/>
        <w:jc w:val="both"/>
        <w:rPr>
          <w:rFonts w:ascii="Palatino Linotype" w:hAnsi="Palatino Linotype"/>
          <w:b/>
          <w:i/>
          <w:u w:val="single"/>
        </w:rPr>
      </w:pPr>
    </w:p>
    <w:p w14:paraId="36B7BACD" w14:textId="77777777" w:rsidR="002A1D55" w:rsidRPr="006B3E28" w:rsidRDefault="006B3E28" w:rsidP="006B3E28">
      <w:pPr>
        <w:spacing w:after="0" w:line="240" w:lineRule="auto"/>
        <w:ind w:left="567" w:right="567"/>
        <w:jc w:val="both"/>
        <w:rPr>
          <w:rFonts w:ascii="Palatino Linotype" w:hAnsi="Palatino Linotype"/>
          <w:i/>
        </w:rPr>
      </w:pPr>
      <w:r w:rsidRPr="006B3E28">
        <w:rPr>
          <w:rFonts w:ascii="Palatino Linotype" w:hAnsi="Palatino Linotype"/>
          <w:b/>
          <w:i/>
          <w:u w:val="single"/>
        </w:rPr>
        <w:t>En cualquier caso, se deberá fundar y motivar la necesidad de ofrecer otras modalidades</w:t>
      </w:r>
      <w:r w:rsidRPr="006B3E28">
        <w:rPr>
          <w:rFonts w:ascii="Palatino Linotype" w:hAnsi="Palatino Linotype"/>
          <w:i/>
        </w:rPr>
        <w:t>.</w:t>
      </w:r>
    </w:p>
    <w:p w14:paraId="41861DDE" w14:textId="77777777" w:rsidR="002A1D55" w:rsidRDefault="002A1D55" w:rsidP="006A674A">
      <w:pPr>
        <w:spacing w:after="0" w:line="360" w:lineRule="auto"/>
        <w:jc w:val="both"/>
        <w:rPr>
          <w:rFonts w:ascii="Palatino Linotype" w:hAnsi="Palatino Linotype"/>
          <w:sz w:val="24"/>
          <w:szCs w:val="24"/>
        </w:rPr>
      </w:pPr>
    </w:p>
    <w:p w14:paraId="5134ADDB" w14:textId="77777777" w:rsidR="002A1D55" w:rsidRDefault="006B3E28"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Como puede observarse, la Ley de Transparencia estatal prevé los supuestos en los que el Sujeto Obligado pueda </w:t>
      </w:r>
      <w:r w:rsidR="00EF4F6B">
        <w:rPr>
          <w:rFonts w:ascii="Palatino Linotype" w:hAnsi="Palatino Linotype"/>
          <w:sz w:val="24"/>
          <w:szCs w:val="24"/>
        </w:rPr>
        <w:t xml:space="preserve">encontrar dificultades para hacer entrega de la información. El primero de estos supuestos </w:t>
      </w:r>
      <w:r w:rsidR="00FE36B6">
        <w:rPr>
          <w:rFonts w:ascii="Palatino Linotype" w:hAnsi="Palatino Linotype"/>
          <w:sz w:val="24"/>
          <w:szCs w:val="24"/>
        </w:rPr>
        <w:t>se refiere a que se puede solicitar una ampliación de plazo hasta por siete días hábiles más para dar respuesta a la solicitud, cuando existan razones fundadas y motivadas, lo cual deberá estar avalado por una resolución del Comité de Transparencia de los sujetos obligados; mientras que la segunda opción es ofrecer un cambio en la modalidad de entrega, lo cual también deberá fundarse y motivarse.</w:t>
      </w:r>
    </w:p>
    <w:p w14:paraId="6CFE8D16" w14:textId="77777777" w:rsidR="00FE36B6" w:rsidRDefault="00FE36B6" w:rsidP="006A674A">
      <w:pPr>
        <w:spacing w:after="0" w:line="360" w:lineRule="auto"/>
        <w:jc w:val="both"/>
        <w:rPr>
          <w:rFonts w:ascii="Palatino Linotype" w:hAnsi="Palatino Linotype"/>
          <w:sz w:val="24"/>
          <w:szCs w:val="24"/>
        </w:rPr>
      </w:pPr>
    </w:p>
    <w:p w14:paraId="7C777FB9" w14:textId="77777777" w:rsidR="00FE36B6" w:rsidRDefault="00FE36B6"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No obstante, en el caso en concreto, ninguna de los dos supuestos fue considerado por la autoridad y es hasta la remisión del Informe Justificado que el Sujeto Obligado pretendió justificar </w:t>
      </w:r>
      <w:r w:rsidR="00A65F8C">
        <w:rPr>
          <w:rFonts w:ascii="Palatino Linotype" w:hAnsi="Palatino Linotype"/>
          <w:sz w:val="24"/>
          <w:szCs w:val="24"/>
        </w:rPr>
        <w:t>la falta de entrega de los documentos solicitados por el Recurrente con las razones señaladas anteriormente, sin fundamentar ni motivar exhaustivamente la supuesta imposibilidad ni proponer un cambio de modalidad en la entrega.</w:t>
      </w:r>
    </w:p>
    <w:p w14:paraId="0F6BCA6E" w14:textId="77777777" w:rsidR="00A65F8C" w:rsidRDefault="00A65F8C" w:rsidP="006A674A">
      <w:pPr>
        <w:spacing w:after="0" w:line="360" w:lineRule="auto"/>
        <w:jc w:val="both"/>
        <w:rPr>
          <w:rFonts w:ascii="Palatino Linotype" w:hAnsi="Palatino Linotype"/>
          <w:sz w:val="24"/>
          <w:szCs w:val="24"/>
        </w:rPr>
      </w:pPr>
    </w:p>
    <w:p w14:paraId="354198EE" w14:textId="77777777" w:rsidR="00A65F8C" w:rsidRDefault="00A65F8C" w:rsidP="006A674A">
      <w:pPr>
        <w:spacing w:after="0" w:line="360" w:lineRule="auto"/>
        <w:jc w:val="both"/>
        <w:rPr>
          <w:rFonts w:ascii="Palatino Linotype" w:hAnsi="Palatino Linotype"/>
          <w:sz w:val="24"/>
          <w:szCs w:val="24"/>
        </w:rPr>
      </w:pPr>
      <w:r>
        <w:rPr>
          <w:rFonts w:ascii="Palatino Linotype" w:hAnsi="Palatino Linotype"/>
          <w:sz w:val="24"/>
          <w:szCs w:val="24"/>
        </w:rPr>
        <w:lastRenderedPageBreak/>
        <w:t>En resumen, toda vez que ha quedado claro que el Sujeto Obligado cuenta con la información solicitada, puesto que así lo demostró al momento de dar respuesta; además de que quedó demostrado que está en posibilidad de hacer entrega de los documentos solicitados, dado que tiene identificadas las observaciones en materia patrimonial no solventadas siendo ciento diecisiete de veintinueve municipios; que el Recurrente no amplío su solicitud de información</w:t>
      </w:r>
      <w:r w:rsidR="00924063">
        <w:rPr>
          <w:rFonts w:ascii="Palatino Linotype" w:hAnsi="Palatino Linotype"/>
          <w:sz w:val="24"/>
          <w:szCs w:val="24"/>
        </w:rPr>
        <w:t>,</w:t>
      </w:r>
      <w:r>
        <w:rPr>
          <w:rFonts w:ascii="Palatino Linotype" w:hAnsi="Palatino Linotype"/>
          <w:sz w:val="24"/>
          <w:szCs w:val="24"/>
        </w:rPr>
        <w:t xml:space="preserve"> sino que acotó </w:t>
      </w:r>
      <w:r w:rsidR="00924063">
        <w:rPr>
          <w:rFonts w:ascii="Palatino Linotype" w:hAnsi="Palatino Linotype"/>
          <w:sz w:val="24"/>
          <w:szCs w:val="24"/>
        </w:rPr>
        <w:t>su pretensión a lo referido por el mismo Sujeto Obligado al momento de dar respuesta; que la elaboración de versiones públicas no constituye un procesamiento de la información solicitada; y que el Sujeto Obligado no fundó ni motivó exhaustivamente su imposibilidad para atender en sus términos la solicitud del Recurrente, es que se considera improcedente la negativa a hacer entrega de los documentos en versión pública que fueron solicitados por el particular.</w:t>
      </w:r>
    </w:p>
    <w:p w14:paraId="3094BA6E" w14:textId="77777777" w:rsidR="00924063" w:rsidRDefault="00924063" w:rsidP="006A674A">
      <w:pPr>
        <w:spacing w:after="0" w:line="360" w:lineRule="auto"/>
        <w:jc w:val="both"/>
        <w:rPr>
          <w:rFonts w:ascii="Palatino Linotype" w:hAnsi="Palatino Linotype"/>
          <w:sz w:val="24"/>
          <w:szCs w:val="24"/>
        </w:rPr>
      </w:pPr>
    </w:p>
    <w:p w14:paraId="54C0CAE0" w14:textId="77777777" w:rsidR="00924063" w:rsidRDefault="00924063" w:rsidP="006A674A">
      <w:pPr>
        <w:spacing w:after="0" w:line="360" w:lineRule="auto"/>
        <w:jc w:val="both"/>
        <w:rPr>
          <w:rFonts w:ascii="Palatino Linotype" w:hAnsi="Palatino Linotype"/>
          <w:sz w:val="24"/>
          <w:szCs w:val="24"/>
        </w:rPr>
      </w:pPr>
      <w:r>
        <w:rPr>
          <w:rFonts w:ascii="Palatino Linotype" w:hAnsi="Palatino Linotype"/>
          <w:sz w:val="24"/>
          <w:szCs w:val="24"/>
        </w:rPr>
        <w:t>Consecuentemente, lo conducente es que se ordene al Sujeto Obligado a hacer entrega de las versiones públicas de los pliegos de las ciento diecinueve observaciones no solventadas por veintinueve municipios.</w:t>
      </w:r>
    </w:p>
    <w:p w14:paraId="0333E711" w14:textId="77777777" w:rsidR="006B3E28" w:rsidRDefault="006B3E28" w:rsidP="006A674A">
      <w:pPr>
        <w:spacing w:after="0" w:line="360" w:lineRule="auto"/>
        <w:jc w:val="both"/>
        <w:rPr>
          <w:rFonts w:ascii="Palatino Linotype" w:hAnsi="Palatino Linotype"/>
          <w:sz w:val="24"/>
          <w:szCs w:val="24"/>
        </w:rPr>
      </w:pPr>
    </w:p>
    <w:p w14:paraId="79343C08" w14:textId="77777777" w:rsidR="006B3E28" w:rsidRDefault="00924063"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Ahora bien, no se soslaya lo expresado por el Sujeto Obligado en el sentido de que era necesario solicitar a su Comité de Transparencia que se reserve la información relativa </w:t>
      </w:r>
      <w:r w:rsidR="00F242C3">
        <w:rPr>
          <w:rFonts w:ascii="Palatino Linotype" w:hAnsi="Palatino Linotype"/>
          <w:sz w:val="24"/>
          <w:szCs w:val="24"/>
        </w:rPr>
        <w:t>a los ejercicios 2019 y 2020, sin que explicara las razones de dicha clasificación. Por lo que, en el caso de que el Sujeto Obligado encuentre que la información que debe entregar actualice alguno de los supuestos de clasificación como reservada, deberá emitir el acuerdo de clasificación en los términos de la normatividad aplicable.</w:t>
      </w:r>
    </w:p>
    <w:p w14:paraId="63EFFC56" w14:textId="77777777" w:rsidR="00F242C3" w:rsidRDefault="00F242C3" w:rsidP="006A674A">
      <w:pPr>
        <w:spacing w:after="0" w:line="360" w:lineRule="auto"/>
        <w:jc w:val="both"/>
        <w:rPr>
          <w:rFonts w:ascii="Palatino Linotype" w:hAnsi="Palatino Linotype"/>
          <w:sz w:val="24"/>
          <w:szCs w:val="24"/>
        </w:rPr>
      </w:pPr>
    </w:p>
    <w:p w14:paraId="08B062B6" w14:textId="77777777" w:rsidR="00F242C3" w:rsidRDefault="00F242C3" w:rsidP="006A674A">
      <w:pPr>
        <w:spacing w:after="0" w:line="360" w:lineRule="auto"/>
        <w:jc w:val="both"/>
        <w:rPr>
          <w:rFonts w:ascii="Palatino Linotype" w:hAnsi="Palatino Linotype"/>
          <w:sz w:val="24"/>
          <w:szCs w:val="24"/>
        </w:rPr>
      </w:pPr>
      <w:r>
        <w:rPr>
          <w:rFonts w:ascii="Palatino Linotype" w:hAnsi="Palatino Linotype"/>
          <w:sz w:val="24"/>
          <w:szCs w:val="24"/>
        </w:rPr>
        <w:lastRenderedPageBreak/>
        <w:t>Se debe recordar que el Sujeto Obligado tiene la carga de la prueba para justificar la clasificación de la información</w:t>
      </w:r>
      <w:r w:rsidR="001937BA">
        <w:rPr>
          <w:rFonts w:ascii="Palatino Linotype" w:hAnsi="Palatino Linotype"/>
          <w:sz w:val="24"/>
          <w:szCs w:val="24"/>
        </w:rPr>
        <w:t>, conforme al artículo 131 de la Ley local de la materia, en el que se establece lo siguiente:</w:t>
      </w:r>
    </w:p>
    <w:p w14:paraId="71C79012" w14:textId="77777777" w:rsidR="001937BA" w:rsidRDefault="001937BA" w:rsidP="006A674A">
      <w:pPr>
        <w:spacing w:after="0" w:line="360" w:lineRule="auto"/>
        <w:jc w:val="both"/>
        <w:rPr>
          <w:rFonts w:ascii="Palatino Linotype" w:hAnsi="Palatino Linotype"/>
          <w:sz w:val="24"/>
          <w:szCs w:val="24"/>
        </w:rPr>
      </w:pPr>
    </w:p>
    <w:p w14:paraId="0FEEE5F9" w14:textId="77777777" w:rsidR="001937BA" w:rsidRPr="001937BA" w:rsidRDefault="001937BA" w:rsidP="001937BA">
      <w:pPr>
        <w:spacing w:after="0" w:line="240" w:lineRule="auto"/>
        <w:ind w:left="567" w:right="567"/>
        <w:jc w:val="both"/>
        <w:rPr>
          <w:rFonts w:ascii="Palatino Linotype" w:hAnsi="Palatino Linotype"/>
          <w:i/>
        </w:rPr>
      </w:pPr>
      <w:r w:rsidRPr="001937BA">
        <w:rPr>
          <w:rFonts w:ascii="Palatino Linotype" w:hAnsi="Palatino Linotype"/>
          <w:b/>
          <w:bCs/>
          <w:i/>
        </w:rPr>
        <w:t xml:space="preserve">Artículo 131. </w:t>
      </w:r>
      <w:r w:rsidRPr="001937BA">
        <w:rPr>
          <w:rFonts w:ascii="Palatino Linotype" w:hAnsi="Palatino Linotype"/>
          <w:i/>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5AF9366E" w14:textId="77777777" w:rsidR="006B3E28" w:rsidRDefault="006B3E28" w:rsidP="006A674A">
      <w:pPr>
        <w:spacing w:after="0" w:line="360" w:lineRule="auto"/>
        <w:jc w:val="both"/>
        <w:rPr>
          <w:rFonts w:ascii="Palatino Linotype" w:hAnsi="Palatino Linotype"/>
          <w:sz w:val="24"/>
          <w:szCs w:val="24"/>
        </w:rPr>
      </w:pPr>
    </w:p>
    <w:p w14:paraId="25AA03E9" w14:textId="77777777" w:rsidR="001937BA" w:rsidRDefault="001937BA" w:rsidP="006A674A">
      <w:pPr>
        <w:spacing w:after="0" w:line="360" w:lineRule="auto"/>
        <w:jc w:val="both"/>
        <w:rPr>
          <w:rFonts w:ascii="Palatino Linotype" w:hAnsi="Palatino Linotype"/>
          <w:sz w:val="24"/>
          <w:szCs w:val="24"/>
        </w:rPr>
      </w:pPr>
      <w:r>
        <w:rPr>
          <w:rFonts w:ascii="Palatino Linotype" w:hAnsi="Palatino Linotype"/>
          <w:sz w:val="24"/>
          <w:szCs w:val="24"/>
        </w:rPr>
        <w:t>Por lo argumentado anteriormente, este Órgano Garante considera que las razones o motivos de inconformidad del Recurrente son fundadas, por lo que es procedente modificar la respuesta del Sujeto Obligado y ordenar la entrega de los pliegos de las ciento diecisiete observaciones en materia patrimonial no solventadas en versión pública de ser procedente y, en su caso, en el supuesto de que el Sujeto Obligado estime que la información solicitada actualice un supuesto de clasificación, deberá hacer entrega del acuerdo que emita su Comité de Transparencia en donde funde y motive dicha clasificación en los términos de la normatividad relativa y aplicable.</w:t>
      </w:r>
    </w:p>
    <w:p w14:paraId="0664D558" w14:textId="77777777" w:rsidR="001937BA" w:rsidRDefault="001937BA" w:rsidP="006A674A">
      <w:pPr>
        <w:spacing w:after="0" w:line="360" w:lineRule="auto"/>
        <w:jc w:val="both"/>
        <w:rPr>
          <w:rFonts w:ascii="Palatino Linotype" w:hAnsi="Palatino Linotype"/>
          <w:sz w:val="24"/>
          <w:szCs w:val="24"/>
        </w:rPr>
      </w:pPr>
    </w:p>
    <w:p w14:paraId="65594052" w14:textId="77777777" w:rsidR="00937AAA" w:rsidRPr="000D4CA0" w:rsidRDefault="00937AAA" w:rsidP="00937AAA">
      <w:pPr>
        <w:spacing w:after="0" w:line="360" w:lineRule="auto"/>
        <w:jc w:val="both"/>
        <w:rPr>
          <w:rFonts w:ascii="Palatino Linotype" w:hAnsi="Palatino Linotype" w:cs="Arial"/>
          <w:b/>
          <w:i/>
          <w:sz w:val="26"/>
          <w:szCs w:val="26"/>
          <w:u w:val="single"/>
        </w:rPr>
      </w:pPr>
      <w:r w:rsidRPr="000D4CA0">
        <w:rPr>
          <w:rFonts w:ascii="Palatino Linotype" w:hAnsi="Palatino Linotype" w:cs="Arial"/>
          <w:b/>
          <w:i/>
          <w:sz w:val="26"/>
          <w:szCs w:val="26"/>
          <w:u w:val="single"/>
        </w:rPr>
        <w:t>DE LA VERSIÓN PÚBLICA.</w:t>
      </w:r>
    </w:p>
    <w:p w14:paraId="2C058233" w14:textId="77777777" w:rsidR="00937AAA" w:rsidRPr="000D4CA0" w:rsidRDefault="00937AAA" w:rsidP="00937AAA">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A60B465" w14:textId="77777777" w:rsidR="00937AAA" w:rsidRPr="000D4CA0" w:rsidRDefault="00937AAA" w:rsidP="00937AAA">
      <w:pPr>
        <w:spacing w:after="0" w:line="360" w:lineRule="auto"/>
        <w:jc w:val="both"/>
        <w:rPr>
          <w:rFonts w:ascii="Palatino Linotype" w:hAnsi="Palatino Linotype" w:cs="Arial"/>
          <w:sz w:val="24"/>
          <w:szCs w:val="24"/>
        </w:rPr>
      </w:pPr>
    </w:p>
    <w:p w14:paraId="1AF566AD"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Artículo 3.</w:t>
      </w:r>
      <w:r w:rsidRPr="000D4CA0">
        <w:rPr>
          <w:rFonts w:ascii="Palatino Linotype" w:hAnsi="Palatino Linotype" w:cs="Arial"/>
          <w:i/>
        </w:rPr>
        <w:t xml:space="preserve"> Para los efectos de la presente Ley se entenderá por:</w:t>
      </w:r>
    </w:p>
    <w:p w14:paraId="5370C879"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w:t>
      </w:r>
    </w:p>
    <w:p w14:paraId="28C7AAB1"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lastRenderedPageBreak/>
        <w:t>IX. Datos personales:</w:t>
      </w:r>
      <w:r w:rsidRPr="000D4CA0">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0EEC0EE3"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XX.</w:t>
      </w:r>
      <w:r w:rsidRPr="000D4CA0">
        <w:rPr>
          <w:rFonts w:ascii="Palatino Linotype" w:hAnsi="Palatino Linotype" w:cs="Arial"/>
          <w:i/>
        </w:rPr>
        <w:t xml:space="preserve"> </w:t>
      </w:r>
      <w:r w:rsidRPr="000D4CA0">
        <w:rPr>
          <w:rFonts w:ascii="Palatino Linotype" w:hAnsi="Palatino Linotype" w:cs="Arial"/>
          <w:b/>
          <w:i/>
        </w:rPr>
        <w:t>Información clasificada:</w:t>
      </w:r>
      <w:r w:rsidRPr="000D4CA0">
        <w:rPr>
          <w:rFonts w:ascii="Palatino Linotype" w:hAnsi="Palatino Linotype" w:cs="Arial"/>
          <w:i/>
        </w:rPr>
        <w:t xml:space="preserve"> Aquella considerada por la presente Ley como reservada o confidencial;</w:t>
      </w:r>
    </w:p>
    <w:p w14:paraId="1103D1FD"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XXI.</w:t>
      </w:r>
      <w:r w:rsidRPr="000D4CA0">
        <w:rPr>
          <w:rFonts w:ascii="Palatino Linotype" w:hAnsi="Palatino Linotype" w:cs="Arial"/>
          <w:i/>
        </w:rPr>
        <w:t xml:space="preserve"> </w:t>
      </w:r>
      <w:r w:rsidRPr="000D4CA0">
        <w:rPr>
          <w:rFonts w:ascii="Palatino Linotype" w:hAnsi="Palatino Linotype" w:cs="Arial"/>
          <w:b/>
          <w:i/>
        </w:rPr>
        <w:t>Información confidencial:</w:t>
      </w:r>
      <w:r w:rsidRPr="000D4CA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A9BA13D"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w:t>
      </w:r>
    </w:p>
    <w:p w14:paraId="1F858232"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XLV.</w:t>
      </w:r>
      <w:r w:rsidRPr="000D4CA0">
        <w:rPr>
          <w:rFonts w:ascii="Palatino Linotype" w:hAnsi="Palatino Linotype" w:cs="Arial"/>
          <w:i/>
        </w:rPr>
        <w:t xml:space="preserve"> </w:t>
      </w:r>
      <w:r w:rsidRPr="000D4CA0">
        <w:rPr>
          <w:rFonts w:ascii="Palatino Linotype" w:hAnsi="Palatino Linotype" w:cs="Arial"/>
          <w:b/>
          <w:i/>
        </w:rPr>
        <w:t>Versión pública:</w:t>
      </w:r>
      <w:r w:rsidRPr="000D4CA0">
        <w:rPr>
          <w:rFonts w:ascii="Palatino Linotype" w:hAnsi="Palatino Linotype" w:cs="Arial"/>
          <w:i/>
        </w:rPr>
        <w:t xml:space="preserve"> Documento en el que se elimine, suprime o borra la información clasificada como reservada o confidencial para permitir su acceso.</w:t>
      </w:r>
    </w:p>
    <w:p w14:paraId="5FE07441"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w:t>
      </w:r>
    </w:p>
    <w:p w14:paraId="40D8D561"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 xml:space="preserve">Artículo 91. </w:t>
      </w:r>
      <w:r w:rsidRPr="000D4CA0">
        <w:rPr>
          <w:rFonts w:ascii="Palatino Linotype" w:hAnsi="Palatino Linotype" w:cs="Arial"/>
          <w:i/>
        </w:rPr>
        <w:t>El acceso a la información pública será restringido excepcionalmente, cuando ésta sea clasificada como reservada o confidencial.</w:t>
      </w:r>
    </w:p>
    <w:p w14:paraId="597EB611"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Artículo 132.</w:t>
      </w:r>
      <w:r w:rsidRPr="000D4CA0">
        <w:rPr>
          <w:rFonts w:ascii="Palatino Linotype" w:hAnsi="Palatino Linotype" w:cs="Arial"/>
          <w:i/>
        </w:rPr>
        <w:t xml:space="preserve"> </w:t>
      </w:r>
      <w:r w:rsidRPr="000D4CA0">
        <w:rPr>
          <w:rFonts w:ascii="Palatino Linotype" w:hAnsi="Palatino Linotype" w:cs="Arial"/>
          <w:i/>
          <w:u w:val="single"/>
        </w:rPr>
        <w:t>La clasificación de la información se llevará a cabo en el momento en que</w:t>
      </w:r>
      <w:r w:rsidRPr="000D4CA0">
        <w:rPr>
          <w:rFonts w:ascii="Palatino Linotype" w:hAnsi="Palatino Linotype" w:cs="Arial"/>
          <w:i/>
        </w:rPr>
        <w:t>:</w:t>
      </w:r>
    </w:p>
    <w:p w14:paraId="6D1B7D1E"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I.</w:t>
      </w:r>
      <w:r w:rsidRPr="000D4CA0">
        <w:rPr>
          <w:rFonts w:ascii="Palatino Linotype" w:hAnsi="Palatino Linotype" w:cs="Arial"/>
          <w:i/>
        </w:rPr>
        <w:t xml:space="preserve"> Se reciba una solicitud de acceso a la información;</w:t>
      </w:r>
    </w:p>
    <w:p w14:paraId="529BEB06"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II.</w:t>
      </w:r>
      <w:r w:rsidRPr="000D4CA0">
        <w:rPr>
          <w:rFonts w:ascii="Palatino Linotype" w:hAnsi="Palatino Linotype" w:cs="Arial"/>
          <w:i/>
        </w:rPr>
        <w:t xml:space="preserve"> </w:t>
      </w:r>
      <w:r w:rsidRPr="000D4CA0">
        <w:rPr>
          <w:rFonts w:ascii="Palatino Linotype" w:hAnsi="Palatino Linotype" w:cs="Arial"/>
          <w:i/>
          <w:u w:val="single"/>
        </w:rPr>
        <w:t>Se determine mediante resolución de autoridad competente; o</w:t>
      </w:r>
    </w:p>
    <w:p w14:paraId="42941A39" w14:textId="77777777" w:rsidR="00937AAA" w:rsidRPr="000D4CA0" w:rsidRDefault="00937AAA" w:rsidP="00937AAA">
      <w:pPr>
        <w:spacing w:after="0" w:line="240" w:lineRule="auto"/>
        <w:ind w:left="567" w:right="567"/>
        <w:jc w:val="both"/>
        <w:rPr>
          <w:rFonts w:ascii="Palatino Linotype" w:hAnsi="Palatino Linotype" w:cs="Arial"/>
          <w:i/>
          <w:u w:val="single"/>
        </w:rPr>
      </w:pPr>
      <w:r w:rsidRPr="000D4CA0">
        <w:rPr>
          <w:rFonts w:ascii="Palatino Linotype" w:hAnsi="Palatino Linotype" w:cs="Arial"/>
          <w:b/>
          <w:i/>
        </w:rPr>
        <w:t>III.</w:t>
      </w:r>
      <w:r w:rsidRPr="000D4CA0">
        <w:rPr>
          <w:rFonts w:ascii="Palatino Linotype" w:hAnsi="Palatino Linotype" w:cs="Arial"/>
          <w:i/>
        </w:rPr>
        <w:t xml:space="preserve"> </w:t>
      </w:r>
      <w:r w:rsidRPr="000D4CA0">
        <w:rPr>
          <w:rFonts w:ascii="Palatino Linotype" w:hAnsi="Palatino Linotype" w:cs="Arial"/>
          <w:i/>
          <w:u w:val="single"/>
        </w:rPr>
        <w:t>Se generen versiones públicas para dar cumplimiento a las obligaciones de transparencia previstas en esta Ley.</w:t>
      </w:r>
    </w:p>
    <w:p w14:paraId="46BEDCC4"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w:t>
      </w:r>
    </w:p>
    <w:p w14:paraId="23281FCD" w14:textId="77777777" w:rsidR="00937AAA" w:rsidRPr="000D4CA0" w:rsidRDefault="00937AAA" w:rsidP="00937AAA">
      <w:pPr>
        <w:spacing w:after="0" w:line="360" w:lineRule="auto"/>
        <w:jc w:val="both"/>
        <w:rPr>
          <w:rFonts w:ascii="Palatino Linotype" w:hAnsi="Palatino Linotype" w:cs="Arial"/>
          <w:i/>
        </w:rPr>
      </w:pPr>
    </w:p>
    <w:p w14:paraId="5558B1B8" w14:textId="77777777" w:rsidR="00937AAA" w:rsidRPr="000D4CA0" w:rsidRDefault="00937AAA" w:rsidP="00937AAA">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6A6CD2A" w14:textId="77777777" w:rsidR="00937AAA" w:rsidRPr="000D4CA0" w:rsidRDefault="00937AAA" w:rsidP="00937AAA">
      <w:pPr>
        <w:spacing w:after="0" w:line="360" w:lineRule="auto"/>
        <w:jc w:val="both"/>
        <w:rPr>
          <w:rFonts w:ascii="Palatino Linotype" w:hAnsi="Palatino Linotype" w:cs="Arial"/>
          <w:sz w:val="24"/>
          <w:szCs w:val="24"/>
        </w:rPr>
      </w:pPr>
    </w:p>
    <w:p w14:paraId="08199EA0" w14:textId="77777777" w:rsidR="00937AAA" w:rsidRPr="000D4CA0" w:rsidRDefault="00937AAA" w:rsidP="00937AAA">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Por otro lado, los </w:t>
      </w:r>
      <w:r w:rsidRPr="000D4CA0">
        <w:rPr>
          <w:rFonts w:ascii="Palatino Linotype" w:hAnsi="Palatino Linotype" w:cs="Arial"/>
          <w:i/>
          <w:sz w:val="24"/>
          <w:szCs w:val="24"/>
        </w:rPr>
        <w:t>Lineamientos Generales en Materia de Clasificación y Desclasificación de la Información, así como para la elaboración de Versiones Públicas</w:t>
      </w:r>
      <w:r w:rsidRPr="000D4CA0">
        <w:rPr>
          <w:rFonts w:ascii="Palatino Linotype"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0D4CA0">
        <w:rPr>
          <w:rFonts w:ascii="Palatino Linotype" w:hAnsi="Palatino Linotype" w:cs="Arial"/>
          <w:sz w:val="24"/>
          <w:szCs w:val="24"/>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14:paraId="59E715D9" w14:textId="77777777" w:rsidR="00937AAA" w:rsidRPr="000D4CA0" w:rsidRDefault="00937AAA" w:rsidP="00937AAA">
      <w:pPr>
        <w:spacing w:after="0" w:line="360" w:lineRule="auto"/>
        <w:jc w:val="both"/>
        <w:rPr>
          <w:rFonts w:ascii="Palatino Linotype" w:hAnsi="Palatino Linotype" w:cs="Arial"/>
          <w:sz w:val="24"/>
          <w:szCs w:val="24"/>
        </w:rPr>
      </w:pPr>
    </w:p>
    <w:p w14:paraId="113E08BE" w14:textId="77777777" w:rsidR="00937AAA" w:rsidRPr="000D4CA0" w:rsidRDefault="00937AAA" w:rsidP="00937AAA">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Entorno a lo que aquí nos interesa, los Lineamientos Quincuagésimo sexto, Quincuagésimo séptimo y Quincuagésimo octavo, establecen lo siguiente:</w:t>
      </w:r>
    </w:p>
    <w:p w14:paraId="13E20B83" w14:textId="77777777" w:rsidR="00937AAA" w:rsidRPr="000D4CA0" w:rsidRDefault="00937AAA" w:rsidP="00937AAA">
      <w:pPr>
        <w:spacing w:after="0" w:line="360" w:lineRule="auto"/>
        <w:jc w:val="both"/>
        <w:rPr>
          <w:rFonts w:ascii="Palatino Linotype" w:hAnsi="Palatino Linotype" w:cs="Arial"/>
          <w:sz w:val="24"/>
          <w:szCs w:val="24"/>
        </w:rPr>
      </w:pPr>
    </w:p>
    <w:p w14:paraId="61E053B0"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sexto.</w:t>
      </w:r>
      <w:r w:rsidRPr="000D4CA0">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5F7827E" w14:textId="77777777" w:rsidR="00937AAA" w:rsidRPr="000D4CA0" w:rsidRDefault="00937AAA" w:rsidP="00937AAA">
      <w:pPr>
        <w:spacing w:after="0" w:line="240" w:lineRule="auto"/>
        <w:ind w:left="567" w:right="567"/>
        <w:jc w:val="both"/>
        <w:rPr>
          <w:rFonts w:ascii="Palatino Linotype" w:hAnsi="Palatino Linotype" w:cs="Arial"/>
          <w:i/>
        </w:rPr>
      </w:pPr>
    </w:p>
    <w:p w14:paraId="335609C5"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séptimo.</w:t>
      </w:r>
      <w:r w:rsidRPr="000D4CA0">
        <w:rPr>
          <w:rFonts w:ascii="Palatino Linotype" w:hAnsi="Palatino Linotype" w:cs="Arial"/>
          <w:i/>
        </w:rPr>
        <w:t xml:space="preserve"> Se considera, en principio, como información pública y no podrá omitirse de las versiones públicas la siguiente:</w:t>
      </w:r>
    </w:p>
    <w:p w14:paraId="06C196EC"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 </w:t>
      </w:r>
    </w:p>
    <w:p w14:paraId="4BC792BB"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 La relativa a las Obligaciones de Transparencia que contempla el Título V de la Ley General y las demás disposiciones legales aplicables; </w:t>
      </w:r>
    </w:p>
    <w:p w14:paraId="4254F636"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50764D22"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579F12F" w14:textId="77777777" w:rsidR="00937AAA" w:rsidRPr="000D4CA0" w:rsidRDefault="00937AAA" w:rsidP="00937AAA">
      <w:pPr>
        <w:spacing w:after="0" w:line="240" w:lineRule="auto"/>
        <w:ind w:left="567" w:right="567"/>
        <w:jc w:val="both"/>
        <w:rPr>
          <w:rFonts w:ascii="Palatino Linotype" w:hAnsi="Palatino Linotype" w:cs="Arial"/>
          <w:i/>
        </w:rPr>
      </w:pPr>
    </w:p>
    <w:p w14:paraId="12267E21"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69C17A99" w14:textId="77777777" w:rsidR="00937AAA" w:rsidRPr="000D4CA0" w:rsidRDefault="00937AAA" w:rsidP="00937AAA">
      <w:pPr>
        <w:spacing w:after="0" w:line="240" w:lineRule="auto"/>
        <w:ind w:left="567" w:right="567"/>
        <w:jc w:val="both"/>
        <w:rPr>
          <w:rFonts w:ascii="Palatino Linotype" w:hAnsi="Palatino Linotype" w:cs="Arial"/>
          <w:i/>
        </w:rPr>
      </w:pPr>
    </w:p>
    <w:p w14:paraId="3E892BC7" w14:textId="77777777" w:rsidR="00937AAA" w:rsidRPr="000D4CA0" w:rsidRDefault="00937AAA" w:rsidP="00937AAA">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octavo.</w:t>
      </w:r>
      <w:r w:rsidRPr="000D4CA0">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2F615639" w14:textId="77777777" w:rsidR="00937AAA" w:rsidRPr="000D4CA0" w:rsidRDefault="00937AAA" w:rsidP="00937AAA">
      <w:pPr>
        <w:spacing w:after="0" w:line="360" w:lineRule="auto"/>
        <w:jc w:val="both"/>
        <w:rPr>
          <w:rFonts w:ascii="Palatino Linotype" w:hAnsi="Palatino Linotype" w:cs="Arial"/>
          <w:i/>
          <w:sz w:val="24"/>
          <w:szCs w:val="24"/>
        </w:rPr>
      </w:pPr>
    </w:p>
    <w:p w14:paraId="443595E2" w14:textId="77777777" w:rsidR="00937AAA" w:rsidRPr="000D4CA0" w:rsidRDefault="00937AAA" w:rsidP="00937AAA">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w:t>
      </w:r>
      <w:r w:rsidRPr="000D4CA0">
        <w:rPr>
          <w:rFonts w:ascii="Palatino Linotype" w:hAnsi="Palatino Linotype" w:cs="Arial"/>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6C3DC63" w14:textId="77777777" w:rsidR="00937AAA" w:rsidRPr="000D4CA0" w:rsidRDefault="00937AAA" w:rsidP="00937AAA">
      <w:pPr>
        <w:spacing w:after="0" w:line="360" w:lineRule="auto"/>
        <w:jc w:val="both"/>
        <w:rPr>
          <w:rFonts w:ascii="Palatino Linotype" w:hAnsi="Palatino Linotype" w:cs="Arial"/>
          <w:sz w:val="24"/>
          <w:szCs w:val="24"/>
        </w:rPr>
      </w:pPr>
    </w:p>
    <w:p w14:paraId="32EAA146" w14:textId="77777777" w:rsidR="00937AAA" w:rsidRPr="000D4CA0" w:rsidRDefault="00937AAA" w:rsidP="00937AAA">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6E39D611" w14:textId="77777777" w:rsidR="00937AAA" w:rsidRPr="000D4CA0" w:rsidRDefault="00937AAA" w:rsidP="00937AAA">
      <w:pPr>
        <w:spacing w:after="0" w:line="360" w:lineRule="auto"/>
        <w:jc w:val="both"/>
        <w:rPr>
          <w:rFonts w:ascii="Palatino Linotype" w:hAnsi="Palatino Linotype" w:cs="Arial"/>
          <w:sz w:val="24"/>
          <w:szCs w:val="24"/>
        </w:rPr>
      </w:pPr>
    </w:p>
    <w:p w14:paraId="3BD629A3" w14:textId="77777777" w:rsidR="001937BA" w:rsidRDefault="00937AAA" w:rsidP="00937AAA">
      <w:pPr>
        <w:spacing w:after="0" w:line="360" w:lineRule="auto"/>
        <w:jc w:val="both"/>
        <w:rPr>
          <w:rFonts w:ascii="Palatino Linotype" w:hAnsi="Palatino Linotype"/>
          <w:sz w:val="24"/>
          <w:szCs w:val="24"/>
        </w:rPr>
      </w:pPr>
      <w:r w:rsidRPr="000D4CA0">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0D4CA0">
        <w:rPr>
          <w:rFonts w:ascii="Palatino Linotype" w:hAnsi="Palatino Linotype" w:cs="Arial"/>
          <w:sz w:val="24"/>
          <w:szCs w:val="24"/>
        </w:rPr>
        <w:t xml:space="preserve">de la Ley de Transparencia y Acceso a la Información Pública del Estado de México y Municipios, </w:t>
      </w:r>
      <w:r w:rsidRPr="000D4CA0">
        <w:rPr>
          <w:rFonts w:ascii="Palatino Linotype" w:hAnsi="Palatino Linotype" w:cs="Arial"/>
          <w:bCs/>
          <w:sz w:val="24"/>
          <w:szCs w:val="24"/>
        </w:rPr>
        <w:t>a efecto de salvaguardar el derecho de acceso a la información pública consignado a favor de la Recurrente.</w:t>
      </w:r>
    </w:p>
    <w:p w14:paraId="22081594" w14:textId="77777777" w:rsidR="001937BA" w:rsidRDefault="001937BA" w:rsidP="006A674A">
      <w:pPr>
        <w:spacing w:after="0" w:line="360" w:lineRule="auto"/>
        <w:jc w:val="both"/>
        <w:rPr>
          <w:rFonts w:ascii="Palatino Linotype" w:hAnsi="Palatino Linotype"/>
          <w:sz w:val="24"/>
          <w:szCs w:val="24"/>
        </w:rPr>
      </w:pPr>
    </w:p>
    <w:p w14:paraId="2B308D8F" w14:textId="77777777"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En mérito de lo expuesto en líneas anteriores, resultan fundados los motivos de inconformidad que arg</w:t>
      </w:r>
      <w:r w:rsidR="00937AAA">
        <w:rPr>
          <w:rFonts w:ascii="Palatino Linotype" w:hAnsi="Palatino Linotype"/>
          <w:sz w:val="24"/>
          <w:szCs w:val="24"/>
        </w:rPr>
        <w:t>uye el</w:t>
      </w:r>
      <w:r w:rsidRPr="00B81C51">
        <w:rPr>
          <w:rFonts w:ascii="Palatino Linotype" w:hAnsi="Palatino Linotype"/>
          <w:sz w:val="24"/>
          <w:szCs w:val="24"/>
        </w:rPr>
        <w:t xml:space="preserve"> Recurrente en su medio de impugnación que fue materia de estudio, por ello </w:t>
      </w:r>
      <w:r w:rsidR="0034396B">
        <w:rPr>
          <w:rFonts w:ascii="Palatino Linotype" w:hAnsi="Palatino Linotype" w:cs="Arial"/>
          <w:b/>
          <w:sz w:val="24"/>
          <w:szCs w:val="24"/>
        </w:rPr>
        <w:t xml:space="preserve">con fundamento en la </w:t>
      </w:r>
      <w:r w:rsidR="000E12E3">
        <w:rPr>
          <w:rFonts w:ascii="Palatino Linotype" w:hAnsi="Palatino Linotype" w:cs="Arial"/>
          <w:b/>
          <w:sz w:val="24"/>
          <w:szCs w:val="24"/>
        </w:rPr>
        <w:t>segunda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0E12E3">
        <w:rPr>
          <w:rFonts w:ascii="Palatino Linotype" w:hAnsi="Palatino Linotype" w:cs="Arial"/>
          <w:b/>
          <w:sz w:val="24"/>
          <w:szCs w:val="24"/>
        </w:rPr>
        <w:t>MODIFI</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937AAA" w:rsidRPr="00937AAA">
        <w:rPr>
          <w:rFonts w:ascii="Palatino Linotype" w:hAnsi="Palatino Linotype"/>
          <w:b/>
          <w:bCs/>
          <w:sz w:val="24"/>
          <w:szCs w:val="24"/>
        </w:rPr>
        <w:t>00401/PLEGISLA/IP/2020</w:t>
      </w:r>
      <w:r>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14:paraId="00B362AC" w14:textId="77777777" w:rsidR="00BC1A78" w:rsidRPr="00B81C51" w:rsidRDefault="00BC1A78" w:rsidP="00BC1A78">
      <w:pPr>
        <w:pStyle w:val="Sinespaciado"/>
        <w:spacing w:line="360" w:lineRule="auto"/>
        <w:jc w:val="both"/>
        <w:rPr>
          <w:rFonts w:ascii="Palatino Linotype" w:hAnsi="Palatino Linotype"/>
          <w:sz w:val="24"/>
          <w:szCs w:val="24"/>
        </w:rPr>
      </w:pPr>
    </w:p>
    <w:p w14:paraId="7CDD0B0A" w14:textId="77777777" w:rsidR="00BC1A78"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14:paraId="46FD856E" w14:textId="77777777" w:rsidR="00CE1D19" w:rsidRPr="00B81C51" w:rsidRDefault="000E12E3"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w:t>
      </w:r>
    </w:p>
    <w:p w14:paraId="06F4A9A7" w14:textId="77777777"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731D133A" w14:textId="77777777" w:rsidR="00350442" w:rsidRPr="007A3831" w:rsidRDefault="00350442" w:rsidP="00350442">
      <w:pPr>
        <w:pStyle w:val="Sinespaciado"/>
        <w:spacing w:line="360" w:lineRule="auto"/>
        <w:jc w:val="both"/>
        <w:rPr>
          <w:rFonts w:ascii="Palatino Linotype" w:hAnsi="Palatino Linotype"/>
          <w:b/>
          <w:bCs/>
          <w:spacing w:val="60"/>
          <w:sz w:val="24"/>
          <w:szCs w:val="24"/>
          <w:lang w:val="es-ES_tradnl"/>
        </w:rPr>
      </w:pPr>
    </w:p>
    <w:p w14:paraId="3D7794AD" w14:textId="77777777"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0E12E3">
        <w:rPr>
          <w:rFonts w:ascii="Palatino Linotype" w:hAnsi="Palatino Linotype" w:cs="Arial"/>
          <w:b/>
          <w:sz w:val="24"/>
          <w:szCs w:val="24"/>
          <w:lang w:val="es-ES_tradnl"/>
        </w:rPr>
        <w:t>MODIFI</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937AAA" w:rsidRPr="00937AAA">
        <w:rPr>
          <w:rFonts w:ascii="Palatino Linotype" w:hAnsi="Palatino Linotype"/>
          <w:b/>
          <w:bCs/>
          <w:sz w:val="24"/>
          <w:szCs w:val="24"/>
        </w:rPr>
        <w:t>00401/PLEGISLA/IP/2020</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w:t>
      </w:r>
      <w:r w:rsidR="00097B59">
        <w:rPr>
          <w:rFonts w:ascii="Palatino Linotype" w:eastAsia="Arial Unicode MS" w:hAnsi="Palatino Linotype" w:cs="Arial"/>
          <w:sz w:val="24"/>
          <w:szCs w:val="24"/>
        </w:rPr>
        <w:t>s de inconformidad que arguye el</w:t>
      </w:r>
      <w:r w:rsidRPr="00350442">
        <w:rPr>
          <w:rFonts w:ascii="Palatino Linotype" w:eastAsia="Arial Unicode MS" w:hAnsi="Palatino Linotype" w:cs="Arial"/>
          <w:sz w:val="24"/>
          <w:szCs w:val="24"/>
        </w:rPr>
        <w:t xml:space="preserve"> Recurrente, en términos del</w:t>
      </w:r>
      <w:r w:rsidRPr="00350442">
        <w:rPr>
          <w:rFonts w:ascii="Palatino Linotype" w:eastAsia="Arial Unicode MS" w:hAnsi="Palatino Linotype" w:cs="Arial"/>
          <w:b/>
          <w:sz w:val="24"/>
          <w:szCs w:val="24"/>
        </w:rPr>
        <w:t xml:space="preserve"> </w:t>
      </w:r>
      <w:r w:rsidR="000E12E3">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14:paraId="2F8F8D63" w14:textId="77777777"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14:paraId="312FCEF4" w14:textId="77777777" w:rsidR="00E57C83" w:rsidRDefault="00350442" w:rsidP="004D339E">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w:t>
      </w:r>
      <w:r w:rsidR="004D339E">
        <w:rPr>
          <w:rFonts w:ascii="Palatino Linotype" w:hAnsi="Palatino Linotype" w:cs="Arial"/>
          <w:sz w:val="24"/>
          <w:szCs w:val="24"/>
        </w:rPr>
        <w:t>entrega a</w:t>
      </w:r>
      <w:r w:rsidR="000E12E3">
        <w:rPr>
          <w:rFonts w:ascii="Palatino Linotype" w:hAnsi="Palatino Linotype" w:cs="Arial"/>
          <w:sz w:val="24"/>
          <w:szCs w:val="24"/>
        </w:rPr>
        <w:t xml:space="preserve"> </w:t>
      </w:r>
      <w:r w:rsidR="0053370B">
        <w:rPr>
          <w:rFonts w:ascii="Palatino Linotype" w:hAnsi="Palatino Linotype" w:cs="Arial"/>
          <w:sz w:val="24"/>
          <w:szCs w:val="24"/>
        </w:rPr>
        <w:t>l</w:t>
      </w:r>
      <w:r w:rsidR="000E12E3">
        <w:rPr>
          <w:rFonts w:ascii="Palatino Linotype" w:hAnsi="Palatino Linotype" w:cs="Arial"/>
          <w:sz w:val="24"/>
          <w:szCs w:val="24"/>
        </w:rPr>
        <w:t>a</w:t>
      </w:r>
      <w:r w:rsidR="00E57C83">
        <w:rPr>
          <w:rFonts w:ascii="Palatino Linotype" w:hAnsi="Palatino Linotype" w:cs="Arial"/>
          <w:sz w:val="24"/>
          <w:szCs w:val="24"/>
        </w:rPr>
        <w:t xml:space="preserve"> Recurrente a tra</w:t>
      </w:r>
      <w:r w:rsidR="00097B59">
        <w:rPr>
          <w:rFonts w:ascii="Palatino Linotype" w:hAnsi="Palatino Linotype" w:cs="Arial"/>
          <w:sz w:val="24"/>
          <w:szCs w:val="24"/>
        </w:rPr>
        <w:t>vés del SAIMEX</w:t>
      </w:r>
      <w:r w:rsidR="00937AAA">
        <w:rPr>
          <w:rFonts w:ascii="Palatino Linotype" w:hAnsi="Palatino Linotype" w:cs="Arial"/>
          <w:sz w:val="24"/>
          <w:szCs w:val="24"/>
        </w:rPr>
        <w:t xml:space="preserve"> y en versión pública de ser procedente</w:t>
      </w:r>
      <w:r w:rsidR="00097B59">
        <w:rPr>
          <w:rFonts w:ascii="Palatino Linotype" w:hAnsi="Palatino Linotype" w:cs="Arial"/>
          <w:sz w:val="24"/>
          <w:szCs w:val="24"/>
        </w:rPr>
        <w:t>,</w:t>
      </w:r>
      <w:r w:rsidR="005D4252">
        <w:rPr>
          <w:rFonts w:ascii="Palatino Linotype" w:hAnsi="Palatino Linotype" w:cs="Arial"/>
          <w:sz w:val="24"/>
          <w:szCs w:val="24"/>
        </w:rPr>
        <w:t xml:space="preserve"> </w:t>
      </w:r>
      <w:r w:rsidR="00097B59">
        <w:rPr>
          <w:rFonts w:ascii="Palatino Linotype" w:hAnsi="Palatino Linotype" w:cs="Arial"/>
          <w:sz w:val="24"/>
          <w:szCs w:val="24"/>
        </w:rPr>
        <w:t>de</w:t>
      </w:r>
      <w:r w:rsidR="00BD09F3">
        <w:rPr>
          <w:rFonts w:ascii="Palatino Linotype" w:hAnsi="Palatino Linotype" w:cs="Arial"/>
          <w:sz w:val="24"/>
          <w:szCs w:val="24"/>
        </w:rPr>
        <w:t xml:space="preserve"> lo siguiente</w:t>
      </w:r>
      <w:r w:rsidR="00E57C83">
        <w:rPr>
          <w:rFonts w:ascii="Palatino Linotype" w:hAnsi="Palatino Linotype" w:cs="Arial"/>
          <w:sz w:val="24"/>
          <w:szCs w:val="24"/>
        </w:rPr>
        <w:t>:</w:t>
      </w:r>
    </w:p>
    <w:p w14:paraId="12234521" w14:textId="77777777" w:rsidR="00E57C83" w:rsidRDefault="00E57C83" w:rsidP="004D339E">
      <w:pPr>
        <w:pStyle w:val="Sinespaciado"/>
        <w:spacing w:line="360" w:lineRule="auto"/>
        <w:jc w:val="both"/>
        <w:rPr>
          <w:rFonts w:ascii="Palatino Linotype" w:hAnsi="Palatino Linotype" w:cs="Arial"/>
          <w:sz w:val="24"/>
          <w:szCs w:val="24"/>
        </w:rPr>
      </w:pPr>
    </w:p>
    <w:p w14:paraId="6E1FB856" w14:textId="77777777" w:rsidR="00E57C83" w:rsidRDefault="00937AAA" w:rsidP="005D4252">
      <w:pPr>
        <w:pStyle w:val="Sinespaciado"/>
        <w:numPr>
          <w:ilvl w:val="0"/>
          <w:numId w:val="32"/>
        </w:numPr>
        <w:spacing w:line="276" w:lineRule="auto"/>
        <w:jc w:val="both"/>
        <w:rPr>
          <w:rFonts w:ascii="Palatino Linotype" w:hAnsi="Palatino Linotype" w:cs="Arial"/>
          <w:i/>
          <w:sz w:val="24"/>
          <w:szCs w:val="24"/>
        </w:rPr>
      </w:pPr>
      <w:r>
        <w:rPr>
          <w:rFonts w:ascii="Palatino Linotype" w:hAnsi="Palatino Linotype" w:cs="Arial"/>
          <w:i/>
          <w:sz w:val="24"/>
          <w:szCs w:val="24"/>
        </w:rPr>
        <w:t>Los pliegos de las ciento diecisiete observaciones en materia patrimonial no solventadas por veintinueve municipios referidas en la respuesta.</w:t>
      </w:r>
    </w:p>
    <w:p w14:paraId="51EFA1AB" w14:textId="77777777" w:rsidR="00E57C83" w:rsidRDefault="00E57C83" w:rsidP="00E57C83">
      <w:pPr>
        <w:pStyle w:val="Sinespaciado"/>
        <w:spacing w:line="360" w:lineRule="auto"/>
        <w:jc w:val="both"/>
        <w:rPr>
          <w:rFonts w:ascii="Palatino Linotype" w:hAnsi="Palatino Linotype" w:cs="Arial"/>
          <w:sz w:val="24"/>
          <w:szCs w:val="24"/>
        </w:rPr>
      </w:pPr>
    </w:p>
    <w:p w14:paraId="711A02A5" w14:textId="77777777" w:rsidR="00937AAA" w:rsidRDefault="00937AAA" w:rsidP="00350442">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C</w:t>
      </w:r>
      <w:r w:rsidRPr="00937AAA">
        <w:rPr>
          <w:rFonts w:ascii="Palatino Linotype" w:hAnsi="Palatino Linotype" w:cs="Arial"/>
          <w:sz w:val="24"/>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DE478DE" w14:textId="77777777" w:rsidR="00937AAA" w:rsidRDefault="00937AAA" w:rsidP="00350442">
      <w:pPr>
        <w:pStyle w:val="Sinespaciado"/>
        <w:spacing w:line="360" w:lineRule="auto"/>
        <w:jc w:val="both"/>
        <w:rPr>
          <w:rFonts w:ascii="Palatino Linotype" w:hAnsi="Palatino Linotype" w:cs="Arial"/>
          <w:sz w:val="24"/>
          <w:szCs w:val="24"/>
        </w:rPr>
      </w:pPr>
    </w:p>
    <w:p w14:paraId="10FD991E" w14:textId="77777777" w:rsidR="00937AAA" w:rsidRPr="00937AAA" w:rsidRDefault="00937AAA" w:rsidP="00350442">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En el supuesto de que la información ordenada actualice alguno de los supuestos de clasificación como información reservada, el Sujeto Obligado deberá hacer entrega del Acuerdo que emita su Comité de Transparencia en el que funde y motive dicha clasificación en términos de la normatividad relativa y aplicable.</w:t>
      </w:r>
    </w:p>
    <w:p w14:paraId="6BE7DDC6" w14:textId="77777777" w:rsidR="00937AAA" w:rsidRDefault="00937AAA" w:rsidP="00350442">
      <w:pPr>
        <w:pStyle w:val="Sinespaciado"/>
        <w:spacing w:line="360" w:lineRule="auto"/>
        <w:jc w:val="both"/>
        <w:rPr>
          <w:rFonts w:ascii="Palatino Linotype" w:hAnsi="Palatino Linotype" w:cs="Arial"/>
          <w:b/>
          <w:sz w:val="24"/>
          <w:szCs w:val="24"/>
        </w:rPr>
      </w:pPr>
    </w:p>
    <w:p w14:paraId="3933F8E1" w14:textId="77777777"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w:t>
      </w:r>
      <w:r w:rsidR="00C13C8A">
        <w:rPr>
          <w:rFonts w:ascii="Palatino Linotype" w:hAnsi="Palatino Linotype" w:cs="Arial"/>
          <w:sz w:val="24"/>
          <w:szCs w:val="24"/>
        </w:rPr>
        <w:t>rdenado dentro del plazo de veinte</w:t>
      </w:r>
      <w:r w:rsidRPr="00350442">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9DFA4A2" w14:textId="77777777" w:rsidR="00350442" w:rsidRPr="00350442" w:rsidRDefault="00350442" w:rsidP="00350442">
      <w:pPr>
        <w:pStyle w:val="Sinespaciado"/>
        <w:spacing w:line="360" w:lineRule="auto"/>
        <w:jc w:val="both"/>
        <w:rPr>
          <w:rFonts w:ascii="Palatino Linotype" w:hAnsi="Palatino Linotype" w:cs="Arial"/>
          <w:sz w:val="24"/>
          <w:szCs w:val="24"/>
        </w:rPr>
      </w:pPr>
    </w:p>
    <w:p w14:paraId="33BBACF9" w14:textId="77777777" w:rsidR="00C13C8A" w:rsidRDefault="00350442" w:rsidP="00350442">
      <w:pPr>
        <w:pStyle w:val="Sinespaciado"/>
        <w:spacing w:line="360" w:lineRule="auto"/>
        <w:jc w:val="both"/>
        <w:rPr>
          <w:rFonts w:ascii="Palatino Linotype" w:hAnsi="Palatino Linotype" w:cs="Arial"/>
          <w:b/>
          <w:sz w:val="24"/>
          <w:szCs w:val="24"/>
        </w:rPr>
      </w:pPr>
      <w:r w:rsidRPr="00350442">
        <w:rPr>
          <w:rFonts w:ascii="Palatino Linotype" w:hAnsi="Palatino Linotype" w:cs="Arial"/>
          <w:b/>
          <w:sz w:val="24"/>
          <w:szCs w:val="24"/>
        </w:rPr>
        <w:t xml:space="preserve">CUARTO. </w:t>
      </w:r>
      <w:r w:rsidR="00C13C8A" w:rsidRPr="00C13C8A">
        <w:rPr>
          <w:rFonts w:ascii="Palatino Linotype" w:hAnsi="Palatino Linotype" w:cs="Arial"/>
          <w:sz w:val="24"/>
          <w:szCs w:val="24"/>
        </w:rPr>
        <w:t>De conformidad</w:t>
      </w:r>
      <w:r w:rsidR="00C13C8A">
        <w:rPr>
          <w:rFonts w:ascii="Palatino Linotype" w:hAnsi="Palatino Linotype" w:cs="Arial"/>
          <w:sz w:val="24"/>
          <w:szCs w:val="24"/>
        </w:rPr>
        <w:t xml:space="preserve">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1E7A94B" w14:textId="77777777" w:rsidR="00C13C8A" w:rsidRDefault="00C13C8A" w:rsidP="00350442">
      <w:pPr>
        <w:pStyle w:val="Sinespaciado"/>
        <w:spacing w:line="360" w:lineRule="auto"/>
        <w:jc w:val="both"/>
        <w:rPr>
          <w:rFonts w:ascii="Palatino Linotype" w:hAnsi="Palatino Linotype" w:cs="Arial"/>
          <w:b/>
          <w:sz w:val="24"/>
          <w:szCs w:val="24"/>
        </w:rPr>
      </w:pPr>
    </w:p>
    <w:p w14:paraId="6F567E1B" w14:textId="77777777" w:rsidR="00D14E3B" w:rsidRDefault="00C13C8A" w:rsidP="00350442">
      <w:pPr>
        <w:pStyle w:val="Sinespaciado"/>
        <w:spacing w:line="360" w:lineRule="auto"/>
        <w:jc w:val="both"/>
        <w:rPr>
          <w:rFonts w:ascii="Palatino Linotype" w:hAnsi="Palatino Linotype"/>
          <w:color w:val="222222"/>
          <w:sz w:val="24"/>
          <w:szCs w:val="24"/>
          <w:shd w:val="clear" w:color="auto" w:fill="FFFFFF"/>
        </w:rPr>
      </w:pPr>
      <w:r>
        <w:rPr>
          <w:rFonts w:ascii="Palatino Linotype" w:hAnsi="Palatino Linotype" w:cs="Arial"/>
          <w:b/>
          <w:sz w:val="24"/>
          <w:szCs w:val="24"/>
        </w:rPr>
        <w:t xml:space="preserve">QUINTO. </w:t>
      </w:r>
      <w:r w:rsidR="00350442" w:rsidRPr="00350442">
        <w:rPr>
          <w:rFonts w:ascii="Palatino Linotype" w:hAnsi="Palatino Linotype" w:cs="Arial"/>
          <w:b/>
          <w:sz w:val="24"/>
          <w:szCs w:val="24"/>
        </w:rPr>
        <w:t xml:space="preserve">Notifíquese </w:t>
      </w:r>
      <w:r w:rsidR="00350442" w:rsidRPr="00350442">
        <w:rPr>
          <w:rFonts w:ascii="Palatino Linotype" w:hAnsi="Palatino Linotype" w:cs="Arial"/>
          <w:sz w:val="24"/>
          <w:szCs w:val="24"/>
        </w:rPr>
        <w:t>la presente resolución a</w:t>
      </w:r>
      <w:r w:rsidR="00097B59">
        <w:rPr>
          <w:rFonts w:ascii="Palatino Linotype" w:hAnsi="Palatino Linotype" w:cs="Arial"/>
          <w:sz w:val="24"/>
          <w:szCs w:val="24"/>
        </w:rPr>
        <w:t>l</w:t>
      </w:r>
      <w:r w:rsidR="00350442" w:rsidRPr="00350442">
        <w:rPr>
          <w:rFonts w:ascii="Palatino Linotype" w:hAnsi="Palatino Linotype" w:cs="Arial"/>
          <w:sz w:val="24"/>
          <w:szCs w:val="24"/>
        </w:rPr>
        <w:t xml:space="preserve"> Recurrente y hágase de su conocimiento que, </w:t>
      </w:r>
      <w:r w:rsidR="00350442"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00350442" w:rsidRPr="00350442">
        <w:rPr>
          <w:rStyle w:val="apple-converted-space"/>
          <w:rFonts w:ascii="Palatino Linotype" w:hAnsi="Palatino Linotype"/>
          <w:color w:val="222222"/>
          <w:sz w:val="24"/>
          <w:szCs w:val="24"/>
          <w:shd w:val="clear" w:color="auto" w:fill="FFFFFF"/>
        </w:rPr>
        <w:t xml:space="preserve"> </w:t>
      </w:r>
      <w:r w:rsidR="00350442" w:rsidRPr="00350442">
        <w:rPr>
          <w:rFonts w:ascii="Palatino Linotype" w:hAnsi="Palatino Linotype"/>
          <w:color w:val="222222"/>
          <w:sz w:val="24"/>
          <w:szCs w:val="24"/>
          <w:shd w:val="clear" w:color="auto" w:fill="FFFFFF"/>
        </w:rPr>
        <w:t>podrá promover el Juicio de Amparo en los términos de las leyes aplicables.</w:t>
      </w:r>
    </w:p>
    <w:p w14:paraId="6430C62C" w14:textId="77777777" w:rsidR="00350442" w:rsidRPr="00350442" w:rsidRDefault="00350442" w:rsidP="00350442">
      <w:pPr>
        <w:pStyle w:val="Sinespaciado"/>
        <w:spacing w:line="360" w:lineRule="auto"/>
        <w:jc w:val="both"/>
        <w:rPr>
          <w:rFonts w:ascii="Palatino Linotype" w:hAnsi="Palatino Linotype"/>
          <w:sz w:val="24"/>
          <w:szCs w:val="24"/>
        </w:rPr>
      </w:pPr>
    </w:p>
    <w:p w14:paraId="3E2F6345" w14:textId="48560DFE" w:rsidR="006D254A" w:rsidRDefault="00492958" w:rsidP="00D00FA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w:t>
      </w:r>
      <w:r w:rsidR="00D23302">
        <w:rPr>
          <w:rFonts w:ascii="Palatino Linotype" w:hAnsi="Palatino Linotype"/>
          <w:sz w:val="24"/>
          <w:szCs w:val="24"/>
        </w:rPr>
        <w:t>Z (EMITIENDO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JAVIER MARTÍNEZ CRUZ</w:t>
      </w:r>
      <w:r w:rsidR="000E12E3">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w:t>
      </w:r>
      <w:r w:rsidR="00D23302">
        <w:rPr>
          <w:rFonts w:ascii="Palatino Linotype" w:hAnsi="Palatino Linotype"/>
          <w:sz w:val="24"/>
          <w:szCs w:val="24"/>
        </w:rPr>
        <w:t>A (EMITIENDO VOTO PARTICULAR),</w:t>
      </w:r>
      <w:r w:rsidR="007E2E80" w:rsidRPr="0014447C">
        <w:rPr>
          <w:rFonts w:ascii="Palatino Linotype" w:hAnsi="Palatino Linotype"/>
          <w:sz w:val="24"/>
          <w:szCs w:val="24"/>
        </w:rPr>
        <w:t xml:space="preserve"> EN LA </w:t>
      </w:r>
      <w:r w:rsidR="00742A85">
        <w:rPr>
          <w:rFonts w:ascii="Palatino Linotype" w:hAnsi="Palatino Linotype"/>
          <w:sz w:val="24"/>
          <w:szCs w:val="24"/>
        </w:rPr>
        <w:t>PRIMERA</w:t>
      </w:r>
      <w:r w:rsidR="00D00FA4">
        <w:rPr>
          <w:rFonts w:ascii="Palatino Linotype" w:hAnsi="Palatino Linotype"/>
          <w:sz w:val="24"/>
          <w:szCs w:val="24"/>
        </w:rPr>
        <w:t xml:space="preserve"> SESION ORDINARIA CE</w:t>
      </w:r>
      <w:r w:rsidR="007E2E80" w:rsidRPr="0014447C">
        <w:rPr>
          <w:rFonts w:ascii="Palatino Linotype" w:hAnsi="Palatino Linotype"/>
          <w:sz w:val="24"/>
          <w:szCs w:val="24"/>
        </w:rPr>
        <w:t xml:space="preserve">LEBRADA EL </w:t>
      </w:r>
      <w:r w:rsidR="003C48BB">
        <w:rPr>
          <w:rFonts w:ascii="Palatino Linotype" w:hAnsi="Palatino Linotype"/>
          <w:sz w:val="24"/>
          <w:szCs w:val="24"/>
        </w:rPr>
        <w:t xml:space="preserve">VEINTE </w:t>
      </w:r>
      <w:r w:rsidR="00742A85">
        <w:rPr>
          <w:rFonts w:ascii="Palatino Linotype" w:hAnsi="Palatino Linotype"/>
          <w:sz w:val="24"/>
          <w:szCs w:val="24"/>
        </w:rPr>
        <w:t>DE ENERO DE DOS MIL VEINTIUNO</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00FA4">
        <w:rPr>
          <w:rFonts w:ascii="Palatino Linotype" w:hAnsi="Palatino Linotype"/>
          <w:sz w:val="24"/>
          <w:szCs w:val="24"/>
        </w:rPr>
        <w:t>.----------------------------------------------------------------------------------------------------------------------------</w:t>
      </w:r>
      <w:r w:rsidR="00D23302">
        <w:rPr>
          <w:rFonts w:ascii="Palatino Linotype" w:hAnsi="Palatino Linotype"/>
          <w:sz w:val="24"/>
          <w:szCs w:val="24"/>
        </w:rPr>
        <w:t>-</w:t>
      </w:r>
      <w:r w:rsidR="003C48BB">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14:paraId="033B8E77" w14:textId="77777777" w:rsidTr="00F91340">
        <w:tc>
          <w:tcPr>
            <w:tcW w:w="9062" w:type="dxa"/>
            <w:gridSpan w:val="2"/>
          </w:tcPr>
          <w:p w14:paraId="3B002D60" w14:textId="77777777" w:rsidR="00AA4F9A" w:rsidRDefault="00AA4F9A" w:rsidP="00C10AAE">
            <w:pPr>
              <w:pStyle w:val="Sinespaciado"/>
              <w:jc w:val="center"/>
              <w:rPr>
                <w:rFonts w:ascii="Palatino Linotype" w:hAnsi="Palatino Linotype"/>
                <w:b/>
                <w:sz w:val="24"/>
                <w:szCs w:val="24"/>
              </w:rPr>
            </w:pPr>
          </w:p>
          <w:p w14:paraId="10D99784" w14:textId="77777777" w:rsidR="00CB597C" w:rsidRPr="004D7252" w:rsidRDefault="00CB597C" w:rsidP="00C10AAE">
            <w:pPr>
              <w:pStyle w:val="Sinespaciado"/>
              <w:jc w:val="center"/>
              <w:rPr>
                <w:rFonts w:ascii="Palatino Linotype" w:hAnsi="Palatino Linotype"/>
                <w:b/>
                <w:sz w:val="24"/>
                <w:szCs w:val="24"/>
              </w:rPr>
            </w:pPr>
          </w:p>
          <w:p w14:paraId="06965C0D" w14:textId="77777777" w:rsidR="00C10AAE" w:rsidRPr="004D7252" w:rsidRDefault="00C10AAE" w:rsidP="00C10AAE">
            <w:pPr>
              <w:pStyle w:val="Sinespaciado"/>
              <w:jc w:val="center"/>
              <w:rPr>
                <w:rFonts w:ascii="Palatino Linotype" w:hAnsi="Palatino Linotype"/>
                <w:b/>
                <w:sz w:val="24"/>
                <w:szCs w:val="24"/>
              </w:rPr>
            </w:pPr>
          </w:p>
          <w:p w14:paraId="515621EF" w14:textId="77777777" w:rsidR="00AA4F9A" w:rsidRPr="004D7252" w:rsidRDefault="00AA4F9A" w:rsidP="00C10AAE">
            <w:pPr>
              <w:pStyle w:val="Sinespaciado"/>
              <w:jc w:val="center"/>
              <w:rPr>
                <w:rFonts w:ascii="Palatino Linotype" w:hAnsi="Palatino Linotype"/>
                <w:b/>
                <w:sz w:val="24"/>
                <w:szCs w:val="24"/>
              </w:rPr>
            </w:pPr>
          </w:p>
          <w:p w14:paraId="7060A50A" w14:textId="77777777" w:rsidR="00106160" w:rsidRPr="004D7252" w:rsidRDefault="00106160" w:rsidP="00C10AAE">
            <w:pPr>
              <w:pStyle w:val="Sinespaciado"/>
              <w:jc w:val="center"/>
              <w:rPr>
                <w:rFonts w:ascii="Palatino Linotype" w:hAnsi="Palatino Linotype"/>
                <w:b/>
                <w:sz w:val="24"/>
                <w:szCs w:val="24"/>
              </w:rPr>
            </w:pPr>
          </w:p>
          <w:p w14:paraId="46A85AF5" w14:textId="77777777"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14:paraId="43B63941" w14:textId="77777777"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14:paraId="40BF3AB2" w14:textId="77777777"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14:paraId="36061026" w14:textId="77777777" w:rsidTr="00F91340">
        <w:tc>
          <w:tcPr>
            <w:tcW w:w="4531" w:type="dxa"/>
          </w:tcPr>
          <w:p w14:paraId="1ED52FDE" w14:textId="77777777" w:rsidR="00CB597C" w:rsidRDefault="00CB597C" w:rsidP="00C10AAE">
            <w:pPr>
              <w:pStyle w:val="Sinespaciado"/>
              <w:jc w:val="both"/>
              <w:rPr>
                <w:rFonts w:ascii="Palatino Linotype" w:hAnsi="Palatino Linotype"/>
                <w:b/>
                <w:sz w:val="24"/>
                <w:szCs w:val="24"/>
              </w:rPr>
            </w:pPr>
          </w:p>
          <w:p w14:paraId="739A19CF" w14:textId="77777777" w:rsidR="00CB597C" w:rsidRPr="004D7252" w:rsidRDefault="00CB597C" w:rsidP="00C10AAE">
            <w:pPr>
              <w:pStyle w:val="Sinespaciado"/>
              <w:jc w:val="both"/>
              <w:rPr>
                <w:rFonts w:ascii="Palatino Linotype" w:hAnsi="Palatino Linotype"/>
                <w:b/>
                <w:sz w:val="24"/>
                <w:szCs w:val="24"/>
              </w:rPr>
            </w:pPr>
          </w:p>
          <w:p w14:paraId="79DD19F3" w14:textId="77777777" w:rsidR="00006849" w:rsidRPr="004D7252" w:rsidRDefault="00006849" w:rsidP="00C10AAE">
            <w:pPr>
              <w:pStyle w:val="Sinespaciado"/>
              <w:jc w:val="both"/>
              <w:rPr>
                <w:rFonts w:ascii="Palatino Linotype" w:hAnsi="Palatino Linotype"/>
                <w:b/>
                <w:sz w:val="24"/>
                <w:szCs w:val="24"/>
              </w:rPr>
            </w:pPr>
          </w:p>
          <w:p w14:paraId="323973F1" w14:textId="77777777" w:rsidR="00AA4F9A" w:rsidRPr="004D7252" w:rsidRDefault="00AA4F9A" w:rsidP="00C10AAE">
            <w:pPr>
              <w:pStyle w:val="Sinespaciado"/>
              <w:jc w:val="both"/>
              <w:rPr>
                <w:rFonts w:ascii="Palatino Linotype" w:hAnsi="Palatino Linotype"/>
                <w:b/>
                <w:sz w:val="24"/>
                <w:szCs w:val="24"/>
              </w:rPr>
            </w:pPr>
          </w:p>
          <w:p w14:paraId="6121B758" w14:textId="77777777" w:rsidR="00C10AAE" w:rsidRPr="004D7252" w:rsidRDefault="00C10AAE" w:rsidP="00C10AAE">
            <w:pPr>
              <w:pStyle w:val="Sinespaciado"/>
              <w:jc w:val="both"/>
              <w:rPr>
                <w:rFonts w:ascii="Palatino Linotype" w:hAnsi="Palatino Linotype"/>
                <w:b/>
                <w:sz w:val="24"/>
                <w:szCs w:val="24"/>
              </w:rPr>
            </w:pPr>
          </w:p>
          <w:p w14:paraId="6583A028" w14:textId="77777777"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14:paraId="05A3FBAC" w14:textId="77777777"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14:paraId="7EFAA07D" w14:textId="77777777" w:rsidR="00D57072" w:rsidRPr="004D7252" w:rsidRDefault="0093255E"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14:paraId="6FEBE5A6" w14:textId="77777777" w:rsidR="00006849" w:rsidRPr="004D7252" w:rsidRDefault="00006849" w:rsidP="00C10AAE">
            <w:pPr>
              <w:pStyle w:val="Sinespaciado"/>
              <w:jc w:val="both"/>
              <w:rPr>
                <w:rFonts w:ascii="Palatino Linotype" w:hAnsi="Palatino Linotype"/>
                <w:b/>
                <w:sz w:val="24"/>
                <w:szCs w:val="24"/>
              </w:rPr>
            </w:pPr>
          </w:p>
          <w:p w14:paraId="47D61674" w14:textId="77777777" w:rsidR="00AA4F9A" w:rsidRDefault="00AA4F9A" w:rsidP="00C10AAE">
            <w:pPr>
              <w:pStyle w:val="Sinespaciado"/>
              <w:jc w:val="both"/>
              <w:rPr>
                <w:rFonts w:ascii="Palatino Linotype" w:hAnsi="Palatino Linotype"/>
                <w:b/>
                <w:sz w:val="24"/>
                <w:szCs w:val="24"/>
              </w:rPr>
            </w:pPr>
          </w:p>
          <w:p w14:paraId="7B28316F" w14:textId="77777777" w:rsidR="00CB597C" w:rsidRPr="004D7252" w:rsidRDefault="00CB597C" w:rsidP="00C10AAE">
            <w:pPr>
              <w:pStyle w:val="Sinespaciado"/>
              <w:jc w:val="both"/>
              <w:rPr>
                <w:rFonts w:ascii="Palatino Linotype" w:hAnsi="Palatino Linotype"/>
                <w:b/>
                <w:sz w:val="24"/>
                <w:szCs w:val="24"/>
              </w:rPr>
            </w:pPr>
          </w:p>
          <w:p w14:paraId="4FFD7299" w14:textId="77777777" w:rsidR="00C10AAE" w:rsidRPr="004D7252" w:rsidRDefault="00C10AAE" w:rsidP="00C10AAE">
            <w:pPr>
              <w:pStyle w:val="Sinespaciado"/>
              <w:jc w:val="both"/>
              <w:rPr>
                <w:rFonts w:ascii="Palatino Linotype" w:hAnsi="Palatino Linotype"/>
                <w:b/>
                <w:sz w:val="24"/>
                <w:szCs w:val="24"/>
              </w:rPr>
            </w:pPr>
          </w:p>
          <w:p w14:paraId="49223A6A" w14:textId="77777777" w:rsidR="00AA4F9A" w:rsidRPr="004D7252" w:rsidRDefault="00AA4F9A" w:rsidP="00C10AAE">
            <w:pPr>
              <w:pStyle w:val="Sinespaciado"/>
              <w:jc w:val="both"/>
              <w:rPr>
                <w:rFonts w:ascii="Palatino Linotype" w:hAnsi="Palatino Linotype"/>
                <w:b/>
                <w:sz w:val="24"/>
                <w:szCs w:val="24"/>
              </w:rPr>
            </w:pPr>
          </w:p>
          <w:p w14:paraId="4127BE63" w14:textId="77777777"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14:paraId="2CBFB98D" w14:textId="77777777"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14:paraId="523E2B0A" w14:textId="77777777"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14:paraId="4CFEDB37" w14:textId="77777777" w:rsidTr="00F91340">
        <w:tc>
          <w:tcPr>
            <w:tcW w:w="4531" w:type="dxa"/>
          </w:tcPr>
          <w:p w14:paraId="21A662C4" w14:textId="77777777" w:rsidR="00F91340" w:rsidRPr="004D7252" w:rsidRDefault="00F91340" w:rsidP="00F91340">
            <w:pPr>
              <w:pStyle w:val="Sinespaciado"/>
              <w:jc w:val="center"/>
              <w:rPr>
                <w:rFonts w:ascii="Palatino Linotype" w:hAnsi="Palatino Linotype"/>
                <w:b/>
                <w:sz w:val="24"/>
                <w:szCs w:val="24"/>
              </w:rPr>
            </w:pPr>
          </w:p>
          <w:p w14:paraId="0727AE55" w14:textId="77777777" w:rsidR="00F91340" w:rsidRDefault="00F91340" w:rsidP="00F91340">
            <w:pPr>
              <w:pStyle w:val="Sinespaciado"/>
              <w:jc w:val="center"/>
              <w:rPr>
                <w:rFonts w:ascii="Palatino Linotype" w:hAnsi="Palatino Linotype"/>
                <w:b/>
                <w:sz w:val="24"/>
                <w:szCs w:val="24"/>
              </w:rPr>
            </w:pPr>
          </w:p>
          <w:p w14:paraId="18579E0A" w14:textId="77777777" w:rsidR="00CB597C" w:rsidRPr="004D7252" w:rsidRDefault="00CB597C" w:rsidP="00F91340">
            <w:pPr>
              <w:pStyle w:val="Sinespaciado"/>
              <w:jc w:val="center"/>
              <w:rPr>
                <w:rFonts w:ascii="Palatino Linotype" w:hAnsi="Palatino Linotype"/>
                <w:b/>
                <w:sz w:val="24"/>
                <w:szCs w:val="24"/>
              </w:rPr>
            </w:pPr>
          </w:p>
          <w:p w14:paraId="7456B115" w14:textId="77777777" w:rsidR="00F91340" w:rsidRPr="004D7252" w:rsidRDefault="00F91340" w:rsidP="00F91340">
            <w:pPr>
              <w:pStyle w:val="Sinespaciado"/>
              <w:jc w:val="center"/>
              <w:rPr>
                <w:rFonts w:ascii="Palatino Linotype" w:hAnsi="Palatino Linotype"/>
                <w:b/>
                <w:sz w:val="24"/>
                <w:szCs w:val="24"/>
              </w:rPr>
            </w:pPr>
          </w:p>
          <w:p w14:paraId="3CD46F76" w14:textId="77777777" w:rsidR="00006849" w:rsidRPr="004D7252" w:rsidRDefault="00006849" w:rsidP="00F91340">
            <w:pPr>
              <w:pStyle w:val="Sinespaciado"/>
              <w:jc w:val="center"/>
              <w:rPr>
                <w:rFonts w:ascii="Palatino Linotype" w:hAnsi="Palatino Linotype"/>
                <w:b/>
                <w:sz w:val="24"/>
                <w:szCs w:val="24"/>
              </w:rPr>
            </w:pPr>
          </w:p>
          <w:p w14:paraId="3CC4CD05" w14:textId="77777777"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14:paraId="64FA19C6" w14:textId="77777777"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14:paraId="69BB9C6A" w14:textId="77777777" w:rsidR="00F91340" w:rsidRPr="004D7252" w:rsidRDefault="000E12E3"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14:paraId="5D6C8664" w14:textId="77777777" w:rsidR="00F91340" w:rsidRPr="004D7252" w:rsidRDefault="00F91340" w:rsidP="00F91340">
            <w:pPr>
              <w:pStyle w:val="Sinespaciado"/>
              <w:jc w:val="center"/>
              <w:rPr>
                <w:rFonts w:ascii="Palatino Linotype" w:hAnsi="Palatino Linotype"/>
                <w:b/>
                <w:sz w:val="24"/>
                <w:szCs w:val="24"/>
              </w:rPr>
            </w:pPr>
          </w:p>
          <w:p w14:paraId="276C9C25" w14:textId="77777777" w:rsidR="00F91340" w:rsidRDefault="00F91340" w:rsidP="00F91340">
            <w:pPr>
              <w:pStyle w:val="Sinespaciado"/>
              <w:jc w:val="center"/>
              <w:rPr>
                <w:rFonts w:ascii="Palatino Linotype" w:hAnsi="Palatino Linotype"/>
                <w:b/>
                <w:sz w:val="24"/>
                <w:szCs w:val="24"/>
              </w:rPr>
            </w:pPr>
          </w:p>
          <w:p w14:paraId="0CAF0DEA" w14:textId="77777777" w:rsidR="00CB597C" w:rsidRPr="004D7252" w:rsidRDefault="00CB597C" w:rsidP="00F91340">
            <w:pPr>
              <w:pStyle w:val="Sinespaciado"/>
              <w:jc w:val="center"/>
              <w:rPr>
                <w:rFonts w:ascii="Palatino Linotype" w:hAnsi="Palatino Linotype"/>
                <w:b/>
                <w:sz w:val="24"/>
                <w:szCs w:val="24"/>
              </w:rPr>
            </w:pPr>
          </w:p>
          <w:p w14:paraId="32B56EA6" w14:textId="77777777" w:rsidR="00006849" w:rsidRPr="004D7252" w:rsidRDefault="00006849" w:rsidP="00F91340">
            <w:pPr>
              <w:pStyle w:val="Sinespaciado"/>
              <w:jc w:val="center"/>
              <w:rPr>
                <w:rFonts w:ascii="Palatino Linotype" w:hAnsi="Palatino Linotype"/>
                <w:b/>
                <w:sz w:val="24"/>
                <w:szCs w:val="24"/>
              </w:rPr>
            </w:pPr>
          </w:p>
          <w:p w14:paraId="7562A953" w14:textId="77777777" w:rsidR="00F91340" w:rsidRPr="004D7252" w:rsidRDefault="00F91340" w:rsidP="00F91340">
            <w:pPr>
              <w:pStyle w:val="Sinespaciado"/>
              <w:jc w:val="center"/>
              <w:rPr>
                <w:rFonts w:ascii="Palatino Linotype" w:hAnsi="Palatino Linotype"/>
                <w:b/>
                <w:sz w:val="24"/>
                <w:szCs w:val="24"/>
              </w:rPr>
            </w:pPr>
          </w:p>
          <w:p w14:paraId="6506B8E1" w14:textId="77777777"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14:paraId="4DEF86F3" w14:textId="77777777"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14:paraId="7918F1BD" w14:textId="77777777"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14:paraId="4B1EEAA5" w14:textId="77777777" w:rsidTr="00F91340">
        <w:tc>
          <w:tcPr>
            <w:tcW w:w="9062" w:type="dxa"/>
            <w:gridSpan w:val="2"/>
          </w:tcPr>
          <w:p w14:paraId="682CBB0C" w14:textId="77777777" w:rsidR="00AA4F9A" w:rsidRPr="004D7252" w:rsidRDefault="00AA4F9A" w:rsidP="00C10AAE">
            <w:pPr>
              <w:pStyle w:val="Sinespaciado"/>
              <w:jc w:val="both"/>
              <w:rPr>
                <w:rFonts w:ascii="Palatino Linotype" w:hAnsi="Palatino Linotype"/>
                <w:b/>
                <w:sz w:val="24"/>
                <w:szCs w:val="24"/>
              </w:rPr>
            </w:pPr>
          </w:p>
          <w:p w14:paraId="1710B50C" w14:textId="77777777" w:rsidR="00006849" w:rsidRPr="004D7252" w:rsidRDefault="00006849" w:rsidP="00C10AAE">
            <w:pPr>
              <w:pStyle w:val="Sinespaciado"/>
              <w:jc w:val="both"/>
              <w:rPr>
                <w:rFonts w:ascii="Palatino Linotype" w:hAnsi="Palatino Linotype"/>
                <w:b/>
                <w:sz w:val="24"/>
                <w:szCs w:val="24"/>
              </w:rPr>
            </w:pPr>
          </w:p>
          <w:p w14:paraId="76FE403C" w14:textId="77777777" w:rsidR="00C911DE" w:rsidRDefault="00C911DE" w:rsidP="00C10AAE">
            <w:pPr>
              <w:pStyle w:val="Sinespaciado"/>
              <w:jc w:val="both"/>
              <w:rPr>
                <w:rFonts w:ascii="Palatino Linotype" w:hAnsi="Palatino Linotype"/>
                <w:b/>
                <w:sz w:val="24"/>
                <w:szCs w:val="24"/>
              </w:rPr>
            </w:pPr>
          </w:p>
          <w:p w14:paraId="12F32474" w14:textId="77777777" w:rsidR="00CB597C" w:rsidRPr="004D7252" w:rsidRDefault="00CB597C" w:rsidP="00C10AAE">
            <w:pPr>
              <w:pStyle w:val="Sinespaciado"/>
              <w:jc w:val="both"/>
              <w:rPr>
                <w:rFonts w:ascii="Palatino Linotype" w:hAnsi="Palatino Linotype"/>
                <w:b/>
                <w:sz w:val="24"/>
                <w:szCs w:val="24"/>
              </w:rPr>
            </w:pPr>
          </w:p>
          <w:p w14:paraId="14CA23ED" w14:textId="77777777" w:rsidR="00AA4F9A" w:rsidRPr="004D7252" w:rsidRDefault="00AA4F9A" w:rsidP="00C10AAE">
            <w:pPr>
              <w:pStyle w:val="Sinespaciado"/>
              <w:jc w:val="both"/>
              <w:rPr>
                <w:rFonts w:ascii="Palatino Linotype" w:hAnsi="Palatino Linotype"/>
                <w:b/>
                <w:sz w:val="24"/>
                <w:szCs w:val="24"/>
              </w:rPr>
            </w:pPr>
          </w:p>
          <w:p w14:paraId="29D0EDE7" w14:textId="77777777"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14:paraId="4F43703D" w14:textId="77777777"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14:paraId="6935AC46" w14:textId="77777777"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14:paraId="7C1CA763" w14:textId="77777777" w:rsidR="0053370B" w:rsidRPr="000E12E3" w:rsidRDefault="0053370B" w:rsidP="0014447C">
      <w:pPr>
        <w:pStyle w:val="Sinespaciado"/>
        <w:jc w:val="both"/>
        <w:rPr>
          <w:rFonts w:ascii="Palatino Linotype" w:hAnsi="Palatino Linotype"/>
          <w:sz w:val="36"/>
          <w:szCs w:val="24"/>
        </w:rPr>
      </w:pPr>
    </w:p>
    <w:p w14:paraId="724E6CEF" w14:textId="059935E6"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3C48BB">
        <w:rPr>
          <w:rFonts w:ascii="Palatino Linotype" w:hAnsi="Palatino Linotype"/>
          <w:sz w:val="16"/>
          <w:szCs w:val="16"/>
        </w:rPr>
        <w:t>veinte</w:t>
      </w:r>
      <w:r w:rsidR="00742A85">
        <w:rPr>
          <w:rFonts w:ascii="Palatino Linotype" w:hAnsi="Palatino Linotype"/>
          <w:sz w:val="16"/>
          <w:szCs w:val="16"/>
        </w:rPr>
        <w:t xml:space="preserve"> de enero de dos mil veintiuno</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D23302">
        <w:rPr>
          <w:rFonts w:ascii="Palatino Linotype" w:hAnsi="Palatino Linotype"/>
          <w:bCs/>
          <w:sz w:val="16"/>
          <w:szCs w:val="16"/>
          <w:lang w:eastAsia="es-MX"/>
        </w:rPr>
        <w:t>04575/</w:t>
      </w:r>
      <w:r w:rsidR="000E12E3">
        <w:rPr>
          <w:rFonts w:ascii="Palatino Linotype" w:hAnsi="Palatino Linotype"/>
          <w:bCs/>
          <w:sz w:val="16"/>
          <w:szCs w:val="16"/>
          <w:lang w:eastAsia="es-MX"/>
        </w:rPr>
        <w:t>INFOEM/IP/RR/2020</w:t>
      </w:r>
      <w:r w:rsidR="00DA1B7C">
        <w:rPr>
          <w:rFonts w:ascii="Palatino Linotype" w:hAnsi="Palatino Linotype"/>
          <w:bCs/>
          <w:sz w:val="16"/>
          <w:szCs w:val="16"/>
          <w:lang w:eastAsia="es-MX"/>
        </w:rPr>
        <w:t>.</w:t>
      </w:r>
    </w:p>
    <w:p w14:paraId="45B60349" w14:textId="77777777"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4D4A6" w14:textId="77777777" w:rsidR="003555E6" w:rsidRDefault="003555E6" w:rsidP="007E2E80">
      <w:pPr>
        <w:spacing w:after="0" w:line="240" w:lineRule="auto"/>
      </w:pPr>
      <w:r>
        <w:separator/>
      </w:r>
    </w:p>
  </w:endnote>
  <w:endnote w:type="continuationSeparator" w:id="0">
    <w:p w14:paraId="137E3887" w14:textId="77777777" w:rsidR="003555E6" w:rsidRDefault="003555E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61918" w14:textId="77777777" w:rsidR="00C40621" w:rsidRPr="000B69FA" w:rsidRDefault="00C4062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75C6">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E75C6">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85574" w14:textId="77777777" w:rsidR="00C40621" w:rsidRPr="000B69FA" w:rsidRDefault="00C4062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75C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E75C6">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10C5C" w14:textId="77777777" w:rsidR="003555E6" w:rsidRDefault="003555E6" w:rsidP="007E2E80">
      <w:pPr>
        <w:spacing w:after="0" w:line="240" w:lineRule="auto"/>
      </w:pPr>
      <w:r>
        <w:separator/>
      </w:r>
    </w:p>
  </w:footnote>
  <w:footnote w:type="continuationSeparator" w:id="0">
    <w:p w14:paraId="7E33E36C" w14:textId="77777777" w:rsidR="003555E6" w:rsidRDefault="003555E6" w:rsidP="007E2E80">
      <w:pPr>
        <w:spacing w:after="0" w:line="240" w:lineRule="auto"/>
      </w:pPr>
      <w:r>
        <w:continuationSeparator/>
      </w:r>
    </w:p>
  </w:footnote>
  <w:footnote w:id="1">
    <w:p w14:paraId="07601D02" w14:textId="77777777" w:rsidR="00C40621" w:rsidRDefault="00C40621" w:rsidP="00705D1C">
      <w:pPr>
        <w:pStyle w:val="Textonotapie"/>
        <w:jc w:val="both"/>
        <w:rPr>
          <w:rFonts w:ascii="Palatino Linotype" w:hAnsi="Palatino Linotype" w:cs="Arial"/>
          <w:sz w:val="18"/>
          <w:szCs w:val="18"/>
        </w:rPr>
      </w:pPr>
      <w:r w:rsidRPr="000E43F1">
        <w:rPr>
          <w:rStyle w:val="Refdenotaalpie"/>
          <w:sz w:val="18"/>
          <w:szCs w:val="18"/>
        </w:rPr>
        <w:footnoteRef/>
      </w:r>
      <w:r w:rsidRPr="000E43F1">
        <w:rPr>
          <w:sz w:val="18"/>
          <w:szCs w:val="18"/>
        </w:rPr>
        <w:t xml:space="preserve"> </w:t>
      </w:r>
      <w:r w:rsidRPr="000E43F1">
        <w:rPr>
          <w:rFonts w:ascii="Palatino Linotype" w:hAnsi="Palatino Linotype" w:cs="Arial"/>
          <w:sz w:val="18"/>
          <w:szCs w:val="18"/>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0D457C2B" w14:textId="77777777" w:rsidR="00C40621" w:rsidRPr="000E43F1" w:rsidRDefault="00C40621" w:rsidP="00705D1C">
      <w:pPr>
        <w:pStyle w:val="Textonotapie"/>
        <w:jc w:val="both"/>
        <w:rPr>
          <w:rFonts w:ascii="Palatino Linotype" w:hAnsi="Palatino Linotype" w:cs="Arial"/>
          <w:sz w:val="18"/>
          <w:szCs w:val="18"/>
        </w:rPr>
      </w:pPr>
    </w:p>
    <w:p w14:paraId="3DB93811" w14:textId="77777777" w:rsidR="00C40621" w:rsidRPr="000E43F1" w:rsidRDefault="00C40621" w:rsidP="00705D1C">
      <w:pPr>
        <w:jc w:val="both"/>
        <w:rPr>
          <w:rFonts w:ascii="Palatino Linotype" w:hAnsi="Palatino Linotype"/>
          <w:i/>
          <w:sz w:val="18"/>
          <w:szCs w:val="18"/>
        </w:rPr>
      </w:pPr>
      <w:r w:rsidRPr="000E43F1">
        <w:rPr>
          <w:rFonts w:ascii="Palatino Linotype" w:hAnsi="Palatino Linotype"/>
          <w:b/>
          <w:bCs/>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r w:rsidRPr="000E43F1">
        <w:rPr>
          <w:rFonts w:ascii="Palatino Linotype" w:hAnsi="Palatino Linotype"/>
          <w:i/>
          <w:sz w:val="18"/>
          <w:szCs w:val="18"/>
        </w:rPr>
        <w:t>Del examen de compatibilidad de los artículos</w:t>
      </w:r>
      <w:r w:rsidRPr="000E43F1">
        <w:rPr>
          <w:rStyle w:val="apple-converted-space"/>
          <w:rFonts w:ascii="Palatino Linotype" w:hAnsi="Palatino Linotype"/>
          <w:i/>
          <w:sz w:val="18"/>
          <w:szCs w:val="18"/>
        </w:rPr>
        <w:t> </w:t>
      </w:r>
      <w:hyperlink r:id="rId1" w:history="1">
        <w:r w:rsidRPr="000E43F1">
          <w:rPr>
            <w:rStyle w:val="Hipervnculo"/>
            <w:rFonts w:ascii="Palatino Linotype" w:hAnsi="Palatino Linotype"/>
            <w:i/>
            <w:color w:val="auto"/>
            <w:sz w:val="18"/>
            <w:szCs w:val="18"/>
          </w:rPr>
          <w:t>73 y 74 de la Ley de Amparo</w:t>
        </w:r>
      </w:hyperlink>
      <w:r w:rsidRPr="000E43F1">
        <w:rPr>
          <w:rStyle w:val="apple-converted-space"/>
          <w:rFonts w:ascii="Palatino Linotype" w:hAnsi="Palatino Linotype"/>
          <w:i/>
          <w:sz w:val="18"/>
          <w:szCs w:val="18"/>
        </w:rPr>
        <w:t> </w:t>
      </w:r>
      <w:r w:rsidRPr="000E43F1">
        <w:rPr>
          <w:rFonts w:ascii="Palatino Linotype" w:hAnsi="Palatino Linotype"/>
          <w:i/>
          <w:sz w:val="18"/>
          <w:szCs w:val="18"/>
        </w:rPr>
        <w:t>con el artículo</w:t>
      </w:r>
      <w:r w:rsidRPr="000E43F1">
        <w:rPr>
          <w:rStyle w:val="apple-converted-space"/>
          <w:rFonts w:ascii="Palatino Linotype" w:hAnsi="Palatino Linotype"/>
          <w:i/>
          <w:sz w:val="18"/>
          <w:szCs w:val="18"/>
        </w:rPr>
        <w:t> </w:t>
      </w:r>
      <w:hyperlink r:id="rId2" w:history="1">
        <w:r w:rsidRPr="000E43F1">
          <w:rPr>
            <w:rStyle w:val="Hipervnculo"/>
            <w:rFonts w:ascii="Palatino Linotype" w:hAnsi="Palatino Linotype"/>
            <w:i/>
            <w:color w:val="auto"/>
            <w:sz w:val="18"/>
            <w:szCs w:val="18"/>
          </w:rPr>
          <w:t>25.1 de la Convención Americana sobre Derechos Humanos</w:t>
        </w:r>
      </w:hyperlink>
      <w:r w:rsidRPr="000E43F1">
        <w:rPr>
          <w:rStyle w:val="apple-converted-space"/>
          <w:rFonts w:ascii="Palatino Linotype" w:hAnsi="Palatino Linotype"/>
          <w:i/>
          <w:sz w:val="18"/>
          <w:szCs w:val="18"/>
        </w:rPr>
        <w:t> </w:t>
      </w:r>
      <w:r w:rsidRPr="000E43F1">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43F1">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E43F1">
        <w:rPr>
          <w:rFonts w:ascii="Palatino Linotype" w:hAnsi="Palatino Linotype"/>
          <w:i/>
          <w:sz w:val="18"/>
          <w:szCs w:val="18"/>
        </w:rPr>
        <w:t>concesoria</w:t>
      </w:r>
      <w:proofErr w:type="spellEnd"/>
      <w:r w:rsidRPr="000E43F1">
        <w:rPr>
          <w:rFonts w:ascii="Palatino Linotype" w:hAnsi="Palatino Linotype"/>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5A8B1BB" w14:textId="77777777" w:rsidR="00065AA5" w:rsidRPr="00065AA5" w:rsidRDefault="00065AA5" w:rsidP="00065AA5">
      <w:pPr>
        <w:pStyle w:val="Textonotapie"/>
        <w:jc w:val="both"/>
        <w:rPr>
          <w:rFonts w:ascii="Palatino Linotype" w:hAnsi="Palatino Linotype"/>
          <w:i/>
          <w:sz w:val="18"/>
          <w:szCs w:val="18"/>
        </w:rPr>
      </w:pPr>
      <w:r w:rsidRPr="00065AA5">
        <w:rPr>
          <w:rStyle w:val="Refdenotaalpie"/>
          <w:rFonts w:ascii="Palatino Linotype" w:hAnsi="Palatino Linotype"/>
          <w:i/>
          <w:sz w:val="18"/>
          <w:szCs w:val="18"/>
        </w:rPr>
        <w:footnoteRef/>
      </w:r>
      <w:r w:rsidRPr="00065AA5">
        <w:rPr>
          <w:rFonts w:ascii="Palatino Linotype" w:hAnsi="Palatino Linotype"/>
          <w:i/>
          <w:sz w:val="18"/>
          <w:szCs w:val="18"/>
        </w:rPr>
        <w:t xml:space="preserve"> </w:t>
      </w:r>
      <w:r w:rsidRPr="00065AA5">
        <w:rPr>
          <w:rFonts w:ascii="Palatino Linotype" w:hAnsi="Palatino Linotype"/>
          <w:b/>
          <w:bCs/>
          <w:i/>
          <w:sz w:val="18"/>
          <w:szCs w:val="18"/>
        </w:rPr>
        <w:t xml:space="preserve">Artículo 12. </w:t>
      </w:r>
      <w:r w:rsidRPr="00065AA5">
        <w:rPr>
          <w:rFonts w:ascii="Palatino Linotype" w:hAnsi="Palatino Linotype"/>
          <w:i/>
          <w:sz w:val="18"/>
          <w:szCs w:val="18"/>
        </w:rPr>
        <w:t xml:space="preserve">Quienes generen, recopilen, administren, manejen, procesen, archiven o conserven información pública serán responsables de la misma en los términos de las disposiciones jurídicas aplicables. </w:t>
      </w:r>
    </w:p>
    <w:p w14:paraId="33B70656" w14:textId="77777777" w:rsidR="00065AA5" w:rsidRPr="00065AA5" w:rsidRDefault="00065AA5" w:rsidP="00065AA5">
      <w:pPr>
        <w:pStyle w:val="Textonotapie"/>
        <w:jc w:val="both"/>
        <w:rPr>
          <w:rFonts w:ascii="Palatino Linotype" w:hAnsi="Palatino Linotype"/>
          <w:i/>
          <w:sz w:val="18"/>
          <w:szCs w:val="18"/>
        </w:rPr>
      </w:pPr>
    </w:p>
    <w:p w14:paraId="0F7ADBF3" w14:textId="77777777" w:rsidR="00065AA5" w:rsidRPr="00065AA5" w:rsidRDefault="00065AA5" w:rsidP="00065AA5">
      <w:pPr>
        <w:pStyle w:val="Textonotapie"/>
        <w:jc w:val="both"/>
        <w:rPr>
          <w:rFonts w:ascii="Palatino Linotype" w:hAnsi="Palatino Linotype"/>
          <w:i/>
          <w:sz w:val="18"/>
          <w:szCs w:val="18"/>
        </w:rPr>
      </w:pPr>
      <w:r w:rsidRPr="00065AA5">
        <w:rPr>
          <w:rFonts w:ascii="Palatino Linotype" w:hAnsi="Palatino Linotype"/>
          <w:i/>
          <w:sz w:val="18"/>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2520C" w14:textId="77777777" w:rsidR="003C48BB" w:rsidRDefault="003555E6">
    <w:pPr>
      <w:pStyle w:val="Encabezado"/>
    </w:pPr>
    <w:r>
      <w:rPr>
        <w:noProof/>
        <w:lang w:val="es-MX" w:eastAsia="es-MX"/>
      </w:rPr>
      <w:pict w14:anchorId="7C7E2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8269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74BA1" w14:textId="77777777" w:rsidR="00C40621" w:rsidRDefault="003555E6">
    <w:pPr>
      <w:pStyle w:val="Encabezado"/>
    </w:pPr>
    <w:r>
      <w:rPr>
        <w:noProof/>
        <w:lang w:val="es-MX" w:eastAsia="es-MX"/>
      </w:rPr>
      <w:pict w14:anchorId="0ECC0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8269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C40621" w14:paraId="02300B8E" w14:textId="77777777" w:rsidTr="00182616">
      <w:trPr>
        <w:trHeight w:val="227"/>
      </w:trPr>
      <w:tc>
        <w:tcPr>
          <w:tcW w:w="5949" w:type="dxa"/>
          <w:hideMark/>
        </w:tcPr>
        <w:p w14:paraId="296D6144" w14:textId="77777777" w:rsidR="00C40621" w:rsidRDefault="00C40621"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64393841" w14:textId="77777777" w:rsidR="00C40621" w:rsidRDefault="00C40621"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04575/INFOEM/IP/RR/2020</w:t>
          </w:r>
        </w:p>
      </w:tc>
    </w:tr>
    <w:tr w:rsidR="00C40621" w14:paraId="75951BE5" w14:textId="77777777" w:rsidTr="00182616">
      <w:trPr>
        <w:trHeight w:val="242"/>
      </w:trPr>
      <w:tc>
        <w:tcPr>
          <w:tcW w:w="5949" w:type="dxa"/>
          <w:hideMark/>
        </w:tcPr>
        <w:p w14:paraId="0837F652" w14:textId="77777777" w:rsidR="00C40621" w:rsidRDefault="00C40621"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65F14FF3" w14:textId="77777777" w:rsidR="00C40621" w:rsidRPr="00DE7461" w:rsidRDefault="00C40621" w:rsidP="00524E25">
          <w:pPr>
            <w:spacing w:after="120" w:line="256" w:lineRule="auto"/>
            <w:ind w:right="214"/>
            <w:jc w:val="right"/>
            <w:rPr>
              <w:rFonts w:ascii="Palatino Linotype" w:hAnsi="Palatino Linotype" w:cs="Arial"/>
              <w:szCs w:val="20"/>
            </w:rPr>
          </w:pPr>
          <w:r>
            <w:rPr>
              <w:rFonts w:ascii="Palatino Linotype" w:hAnsi="Palatino Linotype" w:cs="Arial"/>
              <w:szCs w:val="20"/>
            </w:rPr>
            <w:t>Poder Legislativo</w:t>
          </w:r>
        </w:p>
      </w:tc>
    </w:tr>
    <w:tr w:rsidR="00C40621" w14:paraId="727C40F4" w14:textId="77777777" w:rsidTr="00182616">
      <w:trPr>
        <w:trHeight w:val="342"/>
      </w:trPr>
      <w:tc>
        <w:tcPr>
          <w:tcW w:w="5949" w:type="dxa"/>
          <w:hideMark/>
        </w:tcPr>
        <w:p w14:paraId="745C100E" w14:textId="77777777" w:rsidR="00C40621" w:rsidRDefault="00C40621"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0AE0F0A3" w14:textId="77777777" w:rsidR="00C40621" w:rsidRDefault="00C40621"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23D4C322" w14:textId="77777777" w:rsidR="00C40621" w:rsidRDefault="00C40621">
    <w:pPr>
      <w:pStyle w:val="Encabezado"/>
    </w:pPr>
  </w:p>
  <w:p w14:paraId="344EB7CF" w14:textId="77777777" w:rsidR="00C40621" w:rsidRDefault="00C4062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C40621" w14:paraId="1A316326" w14:textId="77777777" w:rsidTr="00182616">
      <w:trPr>
        <w:trHeight w:val="227"/>
      </w:trPr>
      <w:tc>
        <w:tcPr>
          <w:tcW w:w="5103" w:type="dxa"/>
          <w:hideMark/>
        </w:tcPr>
        <w:p w14:paraId="52A35A32" w14:textId="77777777" w:rsidR="00C40621" w:rsidRDefault="00C4062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5FC81744" w14:textId="77777777" w:rsidR="00C40621" w:rsidRPr="00B4142F" w:rsidRDefault="00C40621"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04575/INFOEM/IP/RR/2020</w:t>
          </w:r>
        </w:p>
      </w:tc>
    </w:tr>
    <w:tr w:rsidR="00C40621" w14:paraId="3C7FC8E7" w14:textId="77777777" w:rsidTr="00182616">
      <w:trPr>
        <w:trHeight w:val="196"/>
      </w:trPr>
      <w:tc>
        <w:tcPr>
          <w:tcW w:w="5103" w:type="dxa"/>
          <w:hideMark/>
        </w:tcPr>
        <w:p w14:paraId="73B55B4E" w14:textId="77777777" w:rsidR="00C40621" w:rsidRDefault="00C4062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0F7CA983" w14:textId="5BF96D5E" w:rsidR="00C40621" w:rsidRPr="00F06FED" w:rsidRDefault="006E75C6"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xxxxxxxxxxxxxxxxxxxxxxxxxxxx</w:t>
          </w:r>
          <w:proofErr w:type="spellEnd"/>
        </w:p>
      </w:tc>
    </w:tr>
    <w:tr w:rsidR="00C40621" w14:paraId="03122E15" w14:textId="77777777" w:rsidTr="00182616">
      <w:trPr>
        <w:trHeight w:val="242"/>
      </w:trPr>
      <w:tc>
        <w:tcPr>
          <w:tcW w:w="5103" w:type="dxa"/>
          <w:hideMark/>
        </w:tcPr>
        <w:p w14:paraId="0D4B163F" w14:textId="77777777" w:rsidR="00C40621" w:rsidRDefault="00C4062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4A11793" w14:textId="77777777" w:rsidR="00C40621" w:rsidRDefault="00C40621" w:rsidP="009B51AC">
          <w:pPr>
            <w:spacing w:after="120" w:line="256" w:lineRule="auto"/>
            <w:ind w:right="214"/>
            <w:jc w:val="right"/>
            <w:rPr>
              <w:rFonts w:ascii="Palatino Linotype" w:hAnsi="Palatino Linotype" w:cs="Arial"/>
              <w:szCs w:val="20"/>
            </w:rPr>
          </w:pPr>
          <w:r>
            <w:rPr>
              <w:rFonts w:ascii="Palatino Linotype" w:hAnsi="Palatino Linotype" w:cs="Arial"/>
              <w:szCs w:val="20"/>
            </w:rPr>
            <w:t>Poder Legislativo</w:t>
          </w:r>
        </w:p>
      </w:tc>
    </w:tr>
    <w:tr w:rsidR="00C40621" w14:paraId="445BB991" w14:textId="77777777" w:rsidTr="00182616">
      <w:trPr>
        <w:trHeight w:val="342"/>
      </w:trPr>
      <w:tc>
        <w:tcPr>
          <w:tcW w:w="5103" w:type="dxa"/>
          <w:hideMark/>
        </w:tcPr>
        <w:p w14:paraId="6B7EA0A3" w14:textId="77777777" w:rsidR="00C40621" w:rsidRDefault="00C40621"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73E57238" w14:textId="77777777" w:rsidR="00C40621" w:rsidRDefault="00C40621"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DEAC6D2" w14:textId="77777777" w:rsidR="00C40621" w:rsidRDefault="003555E6">
    <w:pPr>
      <w:pStyle w:val="Encabezado"/>
    </w:pPr>
    <w:r>
      <w:rPr>
        <w:noProof/>
        <w:lang w:val="es-MX" w:eastAsia="es-MX"/>
      </w:rPr>
      <w:pict w14:anchorId="44EE5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8269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7E3E"/>
    <w:multiLevelType w:val="hybridMultilevel"/>
    <w:tmpl w:val="CFD23BC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710347"/>
    <w:multiLevelType w:val="hybridMultilevel"/>
    <w:tmpl w:val="F66C292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811BCB"/>
    <w:multiLevelType w:val="hybridMultilevel"/>
    <w:tmpl w:val="E230EF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F13AB5"/>
    <w:multiLevelType w:val="hybridMultilevel"/>
    <w:tmpl w:val="A40AB820"/>
    <w:lvl w:ilvl="0" w:tplc="CFF6BBBC">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4">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062171D"/>
    <w:multiLevelType w:val="hybridMultilevel"/>
    <w:tmpl w:val="C4B2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0D423CB"/>
    <w:multiLevelType w:val="hybridMultilevel"/>
    <w:tmpl w:val="DC9E33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60AA1E44"/>
    <w:multiLevelType w:val="hybridMultilevel"/>
    <w:tmpl w:val="8DCA0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34"/>
  </w:num>
  <w:num w:numId="5">
    <w:abstractNumId w:val="9"/>
  </w:num>
  <w:num w:numId="6">
    <w:abstractNumId w:val="7"/>
  </w:num>
  <w:num w:numId="7">
    <w:abstractNumId w:val="20"/>
  </w:num>
  <w:num w:numId="8">
    <w:abstractNumId w:val="19"/>
  </w:num>
  <w:num w:numId="9">
    <w:abstractNumId w:val="29"/>
  </w:num>
  <w:num w:numId="10">
    <w:abstractNumId w:val="10"/>
  </w:num>
  <w:num w:numId="11">
    <w:abstractNumId w:val="30"/>
  </w:num>
  <w:num w:numId="12">
    <w:abstractNumId w:val="23"/>
  </w:num>
  <w:num w:numId="13">
    <w:abstractNumId w:val="21"/>
  </w:num>
  <w:num w:numId="14">
    <w:abstractNumId w:val="14"/>
  </w:num>
  <w:num w:numId="15">
    <w:abstractNumId w:val="6"/>
  </w:num>
  <w:num w:numId="16">
    <w:abstractNumId w:val="12"/>
  </w:num>
  <w:num w:numId="17">
    <w:abstractNumId w:val="17"/>
  </w:num>
  <w:num w:numId="18">
    <w:abstractNumId w:val="28"/>
  </w:num>
  <w:num w:numId="19">
    <w:abstractNumId w:val="32"/>
  </w:num>
  <w:num w:numId="20">
    <w:abstractNumId w:val="26"/>
  </w:num>
  <w:num w:numId="21">
    <w:abstractNumId w:val="15"/>
  </w:num>
  <w:num w:numId="22">
    <w:abstractNumId w:val="16"/>
  </w:num>
  <w:num w:numId="23">
    <w:abstractNumId w:val="25"/>
  </w:num>
  <w:num w:numId="24">
    <w:abstractNumId w:val="35"/>
  </w:num>
  <w:num w:numId="25">
    <w:abstractNumId w:val="18"/>
  </w:num>
  <w:num w:numId="26">
    <w:abstractNumId w:val="33"/>
  </w:num>
  <w:num w:numId="27">
    <w:abstractNumId w:val="31"/>
  </w:num>
  <w:num w:numId="28">
    <w:abstractNumId w:val="8"/>
  </w:num>
  <w:num w:numId="29">
    <w:abstractNumId w:val="5"/>
  </w:num>
  <w:num w:numId="30">
    <w:abstractNumId w:val="27"/>
  </w:num>
  <w:num w:numId="31">
    <w:abstractNumId w:val="22"/>
  </w:num>
  <w:num w:numId="32">
    <w:abstractNumId w:val="2"/>
  </w:num>
  <w:num w:numId="33">
    <w:abstractNumId w:val="4"/>
  </w:num>
  <w:num w:numId="34">
    <w:abstractNumId w:val="24"/>
  </w:num>
  <w:num w:numId="35">
    <w:abstractNumId w:val="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43C"/>
    <w:rsid w:val="000044B4"/>
    <w:rsid w:val="00006849"/>
    <w:rsid w:val="00011DF7"/>
    <w:rsid w:val="000146A2"/>
    <w:rsid w:val="00014D80"/>
    <w:rsid w:val="000158D7"/>
    <w:rsid w:val="00015A5D"/>
    <w:rsid w:val="00016FC0"/>
    <w:rsid w:val="000178AC"/>
    <w:rsid w:val="00021686"/>
    <w:rsid w:val="000221BF"/>
    <w:rsid w:val="00022E72"/>
    <w:rsid w:val="000248E4"/>
    <w:rsid w:val="000276E0"/>
    <w:rsid w:val="00032463"/>
    <w:rsid w:val="00032DBD"/>
    <w:rsid w:val="00033949"/>
    <w:rsid w:val="00033A37"/>
    <w:rsid w:val="00033B75"/>
    <w:rsid w:val="00037291"/>
    <w:rsid w:val="00037385"/>
    <w:rsid w:val="000402BD"/>
    <w:rsid w:val="00043018"/>
    <w:rsid w:val="000430A6"/>
    <w:rsid w:val="00043CE6"/>
    <w:rsid w:val="00050A9C"/>
    <w:rsid w:val="00051311"/>
    <w:rsid w:val="00052ED4"/>
    <w:rsid w:val="00053C9B"/>
    <w:rsid w:val="000547F6"/>
    <w:rsid w:val="00056372"/>
    <w:rsid w:val="00057570"/>
    <w:rsid w:val="0006056F"/>
    <w:rsid w:val="00064439"/>
    <w:rsid w:val="00065AA5"/>
    <w:rsid w:val="000674FE"/>
    <w:rsid w:val="00071CAC"/>
    <w:rsid w:val="0007328F"/>
    <w:rsid w:val="000738E9"/>
    <w:rsid w:val="00074EEE"/>
    <w:rsid w:val="00077284"/>
    <w:rsid w:val="0008042E"/>
    <w:rsid w:val="00083079"/>
    <w:rsid w:val="000843C9"/>
    <w:rsid w:val="00086FC0"/>
    <w:rsid w:val="0008795C"/>
    <w:rsid w:val="000920BC"/>
    <w:rsid w:val="0009343E"/>
    <w:rsid w:val="0009497C"/>
    <w:rsid w:val="00094B58"/>
    <w:rsid w:val="00094CA1"/>
    <w:rsid w:val="00094FA1"/>
    <w:rsid w:val="00095218"/>
    <w:rsid w:val="00097B59"/>
    <w:rsid w:val="000A153F"/>
    <w:rsid w:val="000A27C1"/>
    <w:rsid w:val="000A40FD"/>
    <w:rsid w:val="000A7540"/>
    <w:rsid w:val="000B5E2B"/>
    <w:rsid w:val="000C2ACC"/>
    <w:rsid w:val="000C5EF9"/>
    <w:rsid w:val="000C674B"/>
    <w:rsid w:val="000D00D8"/>
    <w:rsid w:val="000D47AB"/>
    <w:rsid w:val="000D6982"/>
    <w:rsid w:val="000D756B"/>
    <w:rsid w:val="000E12E3"/>
    <w:rsid w:val="000E2AD7"/>
    <w:rsid w:val="000E3F87"/>
    <w:rsid w:val="000E43F1"/>
    <w:rsid w:val="000E54D0"/>
    <w:rsid w:val="000E7C0A"/>
    <w:rsid w:val="000F199E"/>
    <w:rsid w:val="000F3722"/>
    <w:rsid w:val="000F4EB1"/>
    <w:rsid w:val="00106160"/>
    <w:rsid w:val="00106FF0"/>
    <w:rsid w:val="001129FF"/>
    <w:rsid w:val="00114C3C"/>
    <w:rsid w:val="00117598"/>
    <w:rsid w:val="00117CD1"/>
    <w:rsid w:val="00121E46"/>
    <w:rsid w:val="00122CD0"/>
    <w:rsid w:val="0012508A"/>
    <w:rsid w:val="001322BF"/>
    <w:rsid w:val="00132E9F"/>
    <w:rsid w:val="00135494"/>
    <w:rsid w:val="00140AE4"/>
    <w:rsid w:val="00140C2F"/>
    <w:rsid w:val="0014191F"/>
    <w:rsid w:val="00143727"/>
    <w:rsid w:val="00143AC6"/>
    <w:rsid w:val="0014447C"/>
    <w:rsid w:val="0014451A"/>
    <w:rsid w:val="001510E8"/>
    <w:rsid w:val="00154A4B"/>
    <w:rsid w:val="001552E9"/>
    <w:rsid w:val="00162176"/>
    <w:rsid w:val="00165929"/>
    <w:rsid w:val="00166046"/>
    <w:rsid w:val="00166FB7"/>
    <w:rsid w:val="001706EC"/>
    <w:rsid w:val="001804DC"/>
    <w:rsid w:val="0018075A"/>
    <w:rsid w:val="00180F6B"/>
    <w:rsid w:val="00182591"/>
    <w:rsid w:val="00182616"/>
    <w:rsid w:val="0019302A"/>
    <w:rsid w:val="001937BA"/>
    <w:rsid w:val="001A12A0"/>
    <w:rsid w:val="001A17B9"/>
    <w:rsid w:val="001A2F7E"/>
    <w:rsid w:val="001A4700"/>
    <w:rsid w:val="001A56F3"/>
    <w:rsid w:val="001B260E"/>
    <w:rsid w:val="001C0CE9"/>
    <w:rsid w:val="001C25AB"/>
    <w:rsid w:val="001C3CE6"/>
    <w:rsid w:val="001C7007"/>
    <w:rsid w:val="001C7878"/>
    <w:rsid w:val="001D5892"/>
    <w:rsid w:val="001D6114"/>
    <w:rsid w:val="001D61D0"/>
    <w:rsid w:val="001D63E9"/>
    <w:rsid w:val="001E07AC"/>
    <w:rsid w:val="001E10E4"/>
    <w:rsid w:val="001E1309"/>
    <w:rsid w:val="001E1E50"/>
    <w:rsid w:val="001E344B"/>
    <w:rsid w:val="001E60B7"/>
    <w:rsid w:val="001E7E59"/>
    <w:rsid w:val="001F021C"/>
    <w:rsid w:val="001F12BF"/>
    <w:rsid w:val="001F19D0"/>
    <w:rsid w:val="001F2BC9"/>
    <w:rsid w:val="001F50B1"/>
    <w:rsid w:val="001F5577"/>
    <w:rsid w:val="001F60B6"/>
    <w:rsid w:val="00201358"/>
    <w:rsid w:val="0020308A"/>
    <w:rsid w:val="00203930"/>
    <w:rsid w:val="00203FA5"/>
    <w:rsid w:val="00207ACC"/>
    <w:rsid w:val="00207DA3"/>
    <w:rsid w:val="00207F31"/>
    <w:rsid w:val="002108D8"/>
    <w:rsid w:val="00211473"/>
    <w:rsid w:val="00211BAC"/>
    <w:rsid w:val="0021201C"/>
    <w:rsid w:val="00212498"/>
    <w:rsid w:val="00213EE6"/>
    <w:rsid w:val="0021564F"/>
    <w:rsid w:val="00216B8D"/>
    <w:rsid w:val="00217572"/>
    <w:rsid w:val="00220226"/>
    <w:rsid w:val="002252AD"/>
    <w:rsid w:val="00231EFE"/>
    <w:rsid w:val="00235C9C"/>
    <w:rsid w:val="00240360"/>
    <w:rsid w:val="00241CDD"/>
    <w:rsid w:val="00243440"/>
    <w:rsid w:val="002450D9"/>
    <w:rsid w:val="00247556"/>
    <w:rsid w:val="00247E1F"/>
    <w:rsid w:val="00250DDA"/>
    <w:rsid w:val="00254523"/>
    <w:rsid w:val="002572CF"/>
    <w:rsid w:val="00257DF4"/>
    <w:rsid w:val="002607FE"/>
    <w:rsid w:val="0026191D"/>
    <w:rsid w:val="002647D3"/>
    <w:rsid w:val="002676BC"/>
    <w:rsid w:val="00271762"/>
    <w:rsid w:val="00273014"/>
    <w:rsid w:val="002771A2"/>
    <w:rsid w:val="00277E0D"/>
    <w:rsid w:val="0028585E"/>
    <w:rsid w:val="00286249"/>
    <w:rsid w:val="00286EAE"/>
    <w:rsid w:val="00287072"/>
    <w:rsid w:val="00290397"/>
    <w:rsid w:val="00291370"/>
    <w:rsid w:val="00296F49"/>
    <w:rsid w:val="002A1927"/>
    <w:rsid w:val="002A1D55"/>
    <w:rsid w:val="002A269B"/>
    <w:rsid w:val="002A3167"/>
    <w:rsid w:val="002A4A72"/>
    <w:rsid w:val="002B0070"/>
    <w:rsid w:val="002B1519"/>
    <w:rsid w:val="002B2554"/>
    <w:rsid w:val="002B58D4"/>
    <w:rsid w:val="002B5B14"/>
    <w:rsid w:val="002B7E52"/>
    <w:rsid w:val="002C2A2E"/>
    <w:rsid w:val="002C2D19"/>
    <w:rsid w:val="002C529C"/>
    <w:rsid w:val="002C56B2"/>
    <w:rsid w:val="002C5A67"/>
    <w:rsid w:val="002D2F14"/>
    <w:rsid w:val="002D3BB0"/>
    <w:rsid w:val="002D4991"/>
    <w:rsid w:val="002D4BAA"/>
    <w:rsid w:val="002D6110"/>
    <w:rsid w:val="002D6F1B"/>
    <w:rsid w:val="002D7BEC"/>
    <w:rsid w:val="002E22D8"/>
    <w:rsid w:val="002E264A"/>
    <w:rsid w:val="002E2B48"/>
    <w:rsid w:val="002E2D4C"/>
    <w:rsid w:val="002E344C"/>
    <w:rsid w:val="002E3F0B"/>
    <w:rsid w:val="002E6036"/>
    <w:rsid w:val="002F044A"/>
    <w:rsid w:val="002F0481"/>
    <w:rsid w:val="002F160B"/>
    <w:rsid w:val="002F17FB"/>
    <w:rsid w:val="002F2E32"/>
    <w:rsid w:val="002F33E9"/>
    <w:rsid w:val="003013E4"/>
    <w:rsid w:val="00301A01"/>
    <w:rsid w:val="003021C1"/>
    <w:rsid w:val="00303FAF"/>
    <w:rsid w:val="00304C91"/>
    <w:rsid w:val="00305364"/>
    <w:rsid w:val="00307784"/>
    <w:rsid w:val="00310760"/>
    <w:rsid w:val="00311191"/>
    <w:rsid w:val="00312E7E"/>
    <w:rsid w:val="00315192"/>
    <w:rsid w:val="0031531C"/>
    <w:rsid w:val="00320791"/>
    <w:rsid w:val="003255F3"/>
    <w:rsid w:val="0032655A"/>
    <w:rsid w:val="00326D4D"/>
    <w:rsid w:val="00327932"/>
    <w:rsid w:val="00330BBC"/>
    <w:rsid w:val="00336EDF"/>
    <w:rsid w:val="00337468"/>
    <w:rsid w:val="0034046A"/>
    <w:rsid w:val="0034396B"/>
    <w:rsid w:val="00345A8F"/>
    <w:rsid w:val="00350442"/>
    <w:rsid w:val="003555E6"/>
    <w:rsid w:val="00363308"/>
    <w:rsid w:val="003634CE"/>
    <w:rsid w:val="00365ADF"/>
    <w:rsid w:val="00367BDB"/>
    <w:rsid w:val="0037111B"/>
    <w:rsid w:val="0037149C"/>
    <w:rsid w:val="00374450"/>
    <w:rsid w:val="00374F22"/>
    <w:rsid w:val="003750D2"/>
    <w:rsid w:val="00375FF5"/>
    <w:rsid w:val="0038150A"/>
    <w:rsid w:val="0038385D"/>
    <w:rsid w:val="003840C3"/>
    <w:rsid w:val="003908F4"/>
    <w:rsid w:val="003913B0"/>
    <w:rsid w:val="003919AC"/>
    <w:rsid w:val="0039353F"/>
    <w:rsid w:val="00395C1A"/>
    <w:rsid w:val="00396EB8"/>
    <w:rsid w:val="003A0491"/>
    <w:rsid w:val="003A13D2"/>
    <w:rsid w:val="003A3096"/>
    <w:rsid w:val="003B1AAD"/>
    <w:rsid w:val="003B2BFE"/>
    <w:rsid w:val="003B5524"/>
    <w:rsid w:val="003C3124"/>
    <w:rsid w:val="003C48BB"/>
    <w:rsid w:val="003C49E4"/>
    <w:rsid w:val="003C6EE8"/>
    <w:rsid w:val="003C74AF"/>
    <w:rsid w:val="003D1311"/>
    <w:rsid w:val="003D1EEB"/>
    <w:rsid w:val="003D1FF7"/>
    <w:rsid w:val="003D2672"/>
    <w:rsid w:val="003D2A1C"/>
    <w:rsid w:val="003D3420"/>
    <w:rsid w:val="003D6559"/>
    <w:rsid w:val="003E01DA"/>
    <w:rsid w:val="003E08B9"/>
    <w:rsid w:val="003E1C7D"/>
    <w:rsid w:val="003E43D8"/>
    <w:rsid w:val="003E653B"/>
    <w:rsid w:val="003F046E"/>
    <w:rsid w:val="003F3B7A"/>
    <w:rsid w:val="00400852"/>
    <w:rsid w:val="004008E7"/>
    <w:rsid w:val="004033F4"/>
    <w:rsid w:val="00404F9D"/>
    <w:rsid w:val="00405574"/>
    <w:rsid w:val="00406B61"/>
    <w:rsid w:val="00407282"/>
    <w:rsid w:val="00407CF4"/>
    <w:rsid w:val="00410A41"/>
    <w:rsid w:val="004132B8"/>
    <w:rsid w:val="00413AD5"/>
    <w:rsid w:val="00417EBD"/>
    <w:rsid w:val="00423757"/>
    <w:rsid w:val="00423C27"/>
    <w:rsid w:val="00424A8A"/>
    <w:rsid w:val="00425199"/>
    <w:rsid w:val="00432BF1"/>
    <w:rsid w:val="00437846"/>
    <w:rsid w:val="00440897"/>
    <w:rsid w:val="00443826"/>
    <w:rsid w:val="004440A9"/>
    <w:rsid w:val="0045270C"/>
    <w:rsid w:val="0045396C"/>
    <w:rsid w:val="004572BE"/>
    <w:rsid w:val="00457ED4"/>
    <w:rsid w:val="00460EDA"/>
    <w:rsid w:val="004617C7"/>
    <w:rsid w:val="004625C1"/>
    <w:rsid w:val="004657BE"/>
    <w:rsid w:val="004737E6"/>
    <w:rsid w:val="00473B0B"/>
    <w:rsid w:val="00473C85"/>
    <w:rsid w:val="004740BE"/>
    <w:rsid w:val="00474F20"/>
    <w:rsid w:val="004807F7"/>
    <w:rsid w:val="00481A0C"/>
    <w:rsid w:val="004830B5"/>
    <w:rsid w:val="00484E47"/>
    <w:rsid w:val="00485F58"/>
    <w:rsid w:val="00487B8B"/>
    <w:rsid w:val="004905DB"/>
    <w:rsid w:val="00492958"/>
    <w:rsid w:val="00496755"/>
    <w:rsid w:val="00497586"/>
    <w:rsid w:val="00497B93"/>
    <w:rsid w:val="004A51FF"/>
    <w:rsid w:val="004B19F6"/>
    <w:rsid w:val="004B2C63"/>
    <w:rsid w:val="004B4721"/>
    <w:rsid w:val="004C0459"/>
    <w:rsid w:val="004C3509"/>
    <w:rsid w:val="004C7E18"/>
    <w:rsid w:val="004D2C4B"/>
    <w:rsid w:val="004D2CE0"/>
    <w:rsid w:val="004D339E"/>
    <w:rsid w:val="004D7252"/>
    <w:rsid w:val="004D798F"/>
    <w:rsid w:val="004E2B2D"/>
    <w:rsid w:val="004E3718"/>
    <w:rsid w:val="004E3AAD"/>
    <w:rsid w:val="004F483E"/>
    <w:rsid w:val="004F4B8F"/>
    <w:rsid w:val="0050104C"/>
    <w:rsid w:val="005023F4"/>
    <w:rsid w:val="005033CC"/>
    <w:rsid w:val="00505786"/>
    <w:rsid w:val="00516BA8"/>
    <w:rsid w:val="0052393E"/>
    <w:rsid w:val="00524986"/>
    <w:rsid w:val="00524E25"/>
    <w:rsid w:val="005328FB"/>
    <w:rsid w:val="0053352D"/>
    <w:rsid w:val="0053370B"/>
    <w:rsid w:val="00537419"/>
    <w:rsid w:val="00537D90"/>
    <w:rsid w:val="00541B17"/>
    <w:rsid w:val="005421C7"/>
    <w:rsid w:val="00542206"/>
    <w:rsid w:val="005436F5"/>
    <w:rsid w:val="005448FA"/>
    <w:rsid w:val="005533C9"/>
    <w:rsid w:val="00564F94"/>
    <w:rsid w:val="00566534"/>
    <w:rsid w:val="00566699"/>
    <w:rsid w:val="00567C71"/>
    <w:rsid w:val="005733EB"/>
    <w:rsid w:val="0057534D"/>
    <w:rsid w:val="00581A6F"/>
    <w:rsid w:val="00587771"/>
    <w:rsid w:val="00590126"/>
    <w:rsid w:val="00591988"/>
    <w:rsid w:val="0059515F"/>
    <w:rsid w:val="00596856"/>
    <w:rsid w:val="005A05D5"/>
    <w:rsid w:val="005A117C"/>
    <w:rsid w:val="005A6F55"/>
    <w:rsid w:val="005B2A31"/>
    <w:rsid w:val="005B2B70"/>
    <w:rsid w:val="005B4B01"/>
    <w:rsid w:val="005B7E58"/>
    <w:rsid w:val="005C057C"/>
    <w:rsid w:val="005C5B4F"/>
    <w:rsid w:val="005C6758"/>
    <w:rsid w:val="005C76D5"/>
    <w:rsid w:val="005D02A8"/>
    <w:rsid w:val="005D2CD2"/>
    <w:rsid w:val="005D4252"/>
    <w:rsid w:val="005D5EEB"/>
    <w:rsid w:val="005D5FD3"/>
    <w:rsid w:val="005E3A32"/>
    <w:rsid w:val="005E3E34"/>
    <w:rsid w:val="005E3F88"/>
    <w:rsid w:val="005E6F4D"/>
    <w:rsid w:val="005E7805"/>
    <w:rsid w:val="00600575"/>
    <w:rsid w:val="00600D67"/>
    <w:rsid w:val="006023A0"/>
    <w:rsid w:val="00606235"/>
    <w:rsid w:val="0060633A"/>
    <w:rsid w:val="006110C1"/>
    <w:rsid w:val="006146E7"/>
    <w:rsid w:val="006149F1"/>
    <w:rsid w:val="00614AB1"/>
    <w:rsid w:val="00617D1A"/>
    <w:rsid w:val="00620FA6"/>
    <w:rsid w:val="006246A5"/>
    <w:rsid w:val="00625C69"/>
    <w:rsid w:val="0062686A"/>
    <w:rsid w:val="00627F9C"/>
    <w:rsid w:val="00631F1B"/>
    <w:rsid w:val="00631FF9"/>
    <w:rsid w:val="00632085"/>
    <w:rsid w:val="00633C3F"/>
    <w:rsid w:val="00635C5C"/>
    <w:rsid w:val="00640272"/>
    <w:rsid w:val="00640D07"/>
    <w:rsid w:val="00640DC9"/>
    <w:rsid w:val="00642541"/>
    <w:rsid w:val="00644363"/>
    <w:rsid w:val="006446F7"/>
    <w:rsid w:val="00645A82"/>
    <w:rsid w:val="00646E4D"/>
    <w:rsid w:val="00647067"/>
    <w:rsid w:val="00647B4C"/>
    <w:rsid w:val="00652906"/>
    <w:rsid w:val="006532DD"/>
    <w:rsid w:val="00653FF5"/>
    <w:rsid w:val="0065519D"/>
    <w:rsid w:val="00661204"/>
    <w:rsid w:val="006621E2"/>
    <w:rsid w:val="006640E4"/>
    <w:rsid w:val="0066610F"/>
    <w:rsid w:val="006661F4"/>
    <w:rsid w:val="00666796"/>
    <w:rsid w:val="0067376B"/>
    <w:rsid w:val="00673D7C"/>
    <w:rsid w:val="006749FD"/>
    <w:rsid w:val="006753F6"/>
    <w:rsid w:val="00676C32"/>
    <w:rsid w:val="00677735"/>
    <w:rsid w:val="006808D8"/>
    <w:rsid w:val="00680D39"/>
    <w:rsid w:val="006851B0"/>
    <w:rsid w:val="00686046"/>
    <w:rsid w:val="0068613E"/>
    <w:rsid w:val="00692E6D"/>
    <w:rsid w:val="0069776E"/>
    <w:rsid w:val="006A0ADE"/>
    <w:rsid w:val="006A29C5"/>
    <w:rsid w:val="006A3A54"/>
    <w:rsid w:val="006A561E"/>
    <w:rsid w:val="006A674A"/>
    <w:rsid w:val="006A6AF8"/>
    <w:rsid w:val="006A7B74"/>
    <w:rsid w:val="006B3E28"/>
    <w:rsid w:val="006B42F4"/>
    <w:rsid w:val="006B488C"/>
    <w:rsid w:val="006B54F8"/>
    <w:rsid w:val="006C24DF"/>
    <w:rsid w:val="006C43CE"/>
    <w:rsid w:val="006C510A"/>
    <w:rsid w:val="006C6176"/>
    <w:rsid w:val="006C6C1D"/>
    <w:rsid w:val="006D01DC"/>
    <w:rsid w:val="006D1136"/>
    <w:rsid w:val="006D254A"/>
    <w:rsid w:val="006D4AD4"/>
    <w:rsid w:val="006D621C"/>
    <w:rsid w:val="006D780C"/>
    <w:rsid w:val="006E0601"/>
    <w:rsid w:val="006E2D42"/>
    <w:rsid w:val="006E49F3"/>
    <w:rsid w:val="006E6394"/>
    <w:rsid w:val="006E6C81"/>
    <w:rsid w:val="006E75C6"/>
    <w:rsid w:val="006F1473"/>
    <w:rsid w:val="006F18FD"/>
    <w:rsid w:val="006F4A35"/>
    <w:rsid w:val="006F7263"/>
    <w:rsid w:val="00702DB6"/>
    <w:rsid w:val="00705D1C"/>
    <w:rsid w:val="00706CA6"/>
    <w:rsid w:val="00707021"/>
    <w:rsid w:val="00711A9D"/>
    <w:rsid w:val="0071210D"/>
    <w:rsid w:val="007158BB"/>
    <w:rsid w:val="007218F2"/>
    <w:rsid w:val="007248B9"/>
    <w:rsid w:val="00725286"/>
    <w:rsid w:val="007256EA"/>
    <w:rsid w:val="00730DE0"/>
    <w:rsid w:val="00732BB4"/>
    <w:rsid w:val="0073345D"/>
    <w:rsid w:val="00735353"/>
    <w:rsid w:val="0073758D"/>
    <w:rsid w:val="0074093D"/>
    <w:rsid w:val="00742A85"/>
    <w:rsid w:val="00742DE8"/>
    <w:rsid w:val="007451B1"/>
    <w:rsid w:val="00751BBC"/>
    <w:rsid w:val="00751DA3"/>
    <w:rsid w:val="0075233B"/>
    <w:rsid w:val="00752C97"/>
    <w:rsid w:val="007538C9"/>
    <w:rsid w:val="0075676A"/>
    <w:rsid w:val="00760324"/>
    <w:rsid w:val="0076120C"/>
    <w:rsid w:val="00762DE4"/>
    <w:rsid w:val="00763D73"/>
    <w:rsid w:val="007640C8"/>
    <w:rsid w:val="007676AF"/>
    <w:rsid w:val="00772257"/>
    <w:rsid w:val="00776087"/>
    <w:rsid w:val="00776EF5"/>
    <w:rsid w:val="007807C2"/>
    <w:rsid w:val="007812E7"/>
    <w:rsid w:val="00785145"/>
    <w:rsid w:val="00785340"/>
    <w:rsid w:val="00786497"/>
    <w:rsid w:val="00790289"/>
    <w:rsid w:val="0079496F"/>
    <w:rsid w:val="00794D57"/>
    <w:rsid w:val="007970D8"/>
    <w:rsid w:val="00797BE3"/>
    <w:rsid w:val="007A0571"/>
    <w:rsid w:val="007A0E01"/>
    <w:rsid w:val="007A223B"/>
    <w:rsid w:val="007A3831"/>
    <w:rsid w:val="007A4E13"/>
    <w:rsid w:val="007A7098"/>
    <w:rsid w:val="007B0292"/>
    <w:rsid w:val="007B0E30"/>
    <w:rsid w:val="007B1050"/>
    <w:rsid w:val="007C11C3"/>
    <w:rsid w:val="007D0CFF"/>
    <w:rsid w:val="007D29C5"/>
    <w:rsid w:val="007D64E8"/>
    <w:rsid w:val="007E2BB0"/>
    <w:rsid w:val="007E2E80"/>
    <w:rsid w:val="007E39F7"/>
    <w:rsid w:val="007F054B"/>
    <w:rsid w:val="007F1984"/>
    <w:rsid w:val="007F2293"/>
    <w:rsid w:val="007F282E"/>
    <w:rsid w:val="007F37E2"/>
    <w:rsid w:val="007F3B57"/>
    <w:rsid w:val="007F6535"/>
    <w:rsid w:val="007F7089"/>
    <w:rsid w:val="007F7846"/>
    <w:rsid w:val="008041A7"/>
    <w:rsid w:val="00807090"/>
    <w:rsid w:val="008103B2"/>
    <w:rsid w:val="0081299A"/>
    <w:rsid w:val="00813216"/>
    <w:rsid w:val="00815EAB"/>
    <w:rsid w:val="00816AE5"/>
    <w:rsid w:val="0081732C"/>
    <w:rsid w:val="00821898"/>
    <w:rsid w:val="0082278A"/>
    <w:rsid w:val="00823454"/>
    <w:rsid w:val="00824894"/>
    <w:rsid w:val="0082750B"/>
    <w:rsid w:val="00827CAC"/>
    <w:rsid w:val="00830360"/>
    <w:rsid w:val="008307E5"/>
    <w:rsid w:val="00831395"/>
    <w:rsid w:val="00834E89"/>
    <w:rsid w:val="00843415"/>
    <w:rsid w:val="0084469C"/>
    <w:rsid w:val="008455DC"/>
    <w:rsid w:val="00850F99"/>
    <w:rsid w:val="00853CC3"/>
    <w:rsid w:val="008543D2"/>
    <w:rsid w:val="00862A04"/>
    <w:rsid w:val="00864276"/>
    <w:rsid w:val="008659E5"/>
    <w:rsid w:val="00867D56"/>
    <w:rsid w:val="00870064"/>
    <w:rsid w:val="008725EE"/>
    <w:rsid w:val="008731D1"/>
    <w:rsid w:val="00873AD1"/>
    <w:rsid w:val="00875F60"/>
    <w:rsid w:val="00881FE4"/>
    <w:rsid w:val="00882E8A"/>
    <w:rsid w:val="00882F15"/>
    <w:rsid w:val="008836B4"/>
    <w:rsid w:val="00886CCB"/>
    <w:rsid w:val="00887526"/>
    <w:rsid w:val="00892543"/>
    <w:rsid w:val="00896031"/>
    <w:rsid w:val="00897444"/>
    <w:rsid w:val="00897A82"/>
    <w:rsid w:val="008A0BE6"/>
    <w:rsid w:val="008A1C19"/>
    <w:rsid w:val="008A29E6"/>
    <w:rsid w:val="008A46B7"/>
    <w:rsid w:val="008B14C8"/>
    <w:rsid w:val="008B480D"/>
    <w:rsid w:val="008B5486"/>
    <w:rsid w:val="008B5FD3"/>
    <w:rsid w:val="008B6D91"/>
    <w:rsid w:val="008B6FCC"/>
    <w:rsid w:val="008C0E72"/>
    <w:rsid w:val="008C0F70"/>
    <w:rsid w:val="008C15A4"/>
    <w:rsid w:val="008C16A7"/>
    <w:rsid w:val="008C651F"/>
    <w:rsid w:val="008C7CEB"/>
    <w:rsid w:val="008D17A8"/>
    <w:rsid w:val="008D3655"/>
    <w:rsid w:val="008D3EA1"/>
    <w:rsid w:val="008E572E"/>
    <w:rsid w:val="008E63C2"/>
    <w:rsid w:val="00902079"/>
    <w:rsid w:val="00902F45"/>
    <w:rsid w:val="00903599"/>
    <w:rsid w:val="0090362E"/>
    <w:rsid w:val="00905CE1"/>
    <w:rsid w:val="00914E52"/>
    <w:rsid w:val="009151CF"/>
    <w:rsid w:val="00920256"/>
    <w:rsid w:val="00924063"/>
    <w:rsid w:val="009272C6"/>
    <w:rsid w:val="00930F68"/>
    <w:rsid w:val="0093255E"/>
    <w:rsid w:val="009339EC"/>
    <w:rsid w:val="00934C64"/>
    <w:rsid w:val="00936CE7"/>
    <w:rsid w:val="0093743A"/>
    <w:rsid w:val="00937AAA"/>
    <w:rsid w:val="00942349"/>
    <w:rsid w:val="00943B37"/>
    <w:rsid w:val="009450FA"/>
    <w:rsid w:val="00950ABA"/>
    <w:rsid w:val="00954DC1"/>
    <w:rsid w:val="009564D0"/>
    <w:rsid w:val="00956B9F"/>
    <w:rsid w:val="00960670"/>
    <w:rsid w:val="00960D8F"/>
    <w:rsid w:val="0096284F"/>
    <w:rsid w:val="00963346"/>
    <w:rsid w:val="0096359D"/>
    <w:rsid w:val="00967270"/>
    <w:rsid w:val="00970865"/>
    <w:rsid w:val="0097416D"/>
    <w:rsid w:val="009759F9"/>
    <w:rsid w:val="0098039E"/>
    <w:rsid w:val="00984387"/>
    <w:rsid w:val="00984CA8"/>
    <w:rsid w:val="0098562F"/>
    <w:rsid w:val="009859B8"/>
    <w:rsid w:val="0099000E"/>
    <w:rsid w:val="00992548"/>
    <w:rsid w:val="00993F15"/>
    <w:rsid w:val="00994FE7"/>
    <w:rsid w:val="009A488D"/>
    <w:rsid w:val="009A6C7D"/>
    <w:rsid w:val="009B030D"/>
    <w:rsid w:val="009B0589"/>
    <w:rsid w:val="009B205B"/>
    <w:rsid w:val="009B3592"/>
    <w:rsid w:val="009B4392"/>
    <w:rsid w:val="009B51AC"/>
    <w:rsid w:val="009B70C3"/>
    <w:rsid w:val="009C1EA2"/>
    <w:rsid w:val="009C3FC7"/>
    <w:rsid w:val="009C5A94"/>
    <w:rsid w:val="009D1E63"/>
    <w:rsid w:val="009D34B0"/>
    <w:rsid w:val="009D56AA"/>
    <w:rsid w:val="009D7041"/>
    <w:rsid w:val="009D7C8F"/>
    <w:rsid w:val="009E0089"/>
    <w:rsid w:val="009E1701"/>
    <w:rsid w:val="009E396D"/>
    <w:rsid w:val="009E53C2"/>
    <w:rsid w:val="009E7128"/>
    <w:rsid w:val="009F223E"/>
    <w:rsid w:val="009F63A1"/>
    <w:rsid w:val="009F7B22"/>
    <w:rsid w:val="00A01F59"/>
    <w:rsid w:val="00A052EF"/>
    <w:rsid w:val="00A05885"/>
    <w:rsid w:val="00A06551"/>
    <w:rsid w:val="00A077C1"/>
    <w:rsid w:val="00A07B5D"/>
    <w:rsid w:val="00A10000"/>
    <w:rsid w:val="00A10775"/>
    <w:rsid w:val="00A112EB"/>
    <w:rsid w:val="00A121E4"/>
    <w:rsid w:val="00A12578"/>
    <w:rsid w:val="00A17B4D"/>
    <w:rsid w:val="00A20153"/>
    <w:rsid w:val="00A205A0"/>
    <w:rsid w:val="00A2199B"/>
    <w:rsid w:val="00A22469"/>
    <w:rsid w:val="00A232F0"/>
    <w:rsid w:val="00A24C0F"/>
    <w:rsid w:val="00A25EBC"/>
    <w:rsid w:val="00A26AC5"/>
    <w:rsid w:val="00A27B48"/>
    <w:rsid w:val="00A30951"/>
    <w:rsid w:val="00A3134D"/>
    <w:rsid w:val="00A32F0F"/>
    <w:rsid w:val="00A33B3A"/>
    <w:rsid w:val="00A35B31"/>
    <w:rsid w:val="00A4214D"/>
    <w:rsid w:val="00A54113"/>
    <w:rsid w:val="00A5484D"/>
    <w:rsid w:val="00A62727"/>
    <w:rsid w:val="00A63830"/>
    <w:rsid w:val="00A65C29"/>
    <w:rsid w:val="00A65F8C"/>
    <w:rsid w:val="00A666CE"/>
    <w:rsid w:val="00A670E4"/>
    <w:rsid w:val="00A73A68"/>
    <w:rsid w:val="00A823B0"/>
    <w:rsid w:val="00A854D1"/>
    <w:rsid w:val="00A871F0"/>
    <w:rsid w:val="00A91642"/>
    <w:rsid w:val="00A9172E"/>
    <w:rsid w:val="00A9462B"/>
    <w:rsid w:val="00A94BF6"/>
    <w:rsid w:val="00A979C7"/>
    <w:rsid w:val="00AA4F9A"/>
    <w:rsid w:val="00AA5A0A"/>
    <w:rsid w:val="00AA66C6"/>
    <w:rsid w:val="00AB1AF3"/>
    <w:rsid w:val="00AB481C"/>
    <w:rsid w:val="00AB5B2C"/>
    <w:rsid w:val="00AB6FE4"/>
    <w:rsid w:val="00AC5689"/>
    <w:rsid w:val="00AD0168"/>
    <w:rsid w:val="00AD3C94"/>
    <w:rsid w:val="00AD4AD8"/>
    <w:rsid w:val="00AE26CD"/>
    <w:rsid w:val="00AE658B"/>
    <w:rsid w:val="00AF1F1C"/>
    <w:rsid w:val="00AF4F13"/>
    <w:rsid w:val="00B00C15"/>
    <w:rsid w:val="00B0448E"/>
    <w:rsid w:val="00B070F5"/>
    <w:rsid w:val="00B12CBA"/>
    <w:rsid w:val="00B16CAC"/>
    <w:rsid w:val="00B26569"/>
    <w:rsid w:val="00B303EA"/>
    <w:rsid w:val="00B31ACE"/>
    <w:rsid w:val="00B31BB2"/>
    <w:rsid w:val="00B33A21"/>
    <w:rsid w:val="00B34950"/>
    <w:rsid w:val="00B34998"/>
    <w:rsid w:val="00B37149"/>
    <w:rsid w:val="00B37304"/>
    <w:rsid w:val="00B41C78"/>
    <w:rsid w:val="00B432F1"/>
    <w:rsid w:val="00B453EE"/>
    <w:rsid w:val="00B501B2"/>
    <w:rsid w:val="00B5077D"/>
    <w:rsid w:val="00B50E01"/>
    <w:rsid w:val="00B512E7"/>
    <w:rsid w:val="00B51B2F"/>
    <w:rsid w:val="00B549E1"/>
    <w:rsid w:val="00B56587"/>
    <w:rsid w:val="00B56E95"/>
    <w:rsid w:val="00B649E6"/>
    <w:rsid w:val="00B64ADA"/>
    <w:rsid w:val="00B70242"/>
    <w:rsid w:val="00B70EE2"/>
    <w:rsid w:val="00B72AAD"/>
    <w:rsid w:val="00B744AF"/>
    <w:rsid w:val="00B75842"/>
    <w:rsid w:val="00B80D30"/>
    <w:rsid w:val="00B83372"/>
    <w:rsid w:val="00B900A2"/>
    <w:rsid w:val="00B93C5C"/>
    <w:rsid w:val="00B956F6"/>
    <w:rsid w:val="00B97CAC"/>
    <w:rsid w:val="00BA11F9"/>
    <w:rsid w:val="00BA5252"/>
    <w:rsid w:val="00BA6922"/>
    <w:rsid w:val="00BA69A0"/>
    <w:rsid w:val="00BA79BA"/>
    <w:rsid w:val="00BB2359"/>
    <w:rsid w:val="00BB2EBF"/>
    <w:rsid w:val="00BB4086"/>
    <w:rsid w:val="00BB6B0C"/>
    <w:rsid w:val="00BC1A78"/>
    <w:rsid w:val="00BC270F"/>
    <w:rsid w:val="00BC5438"/>
    <w:rsid w:val="00BC55DA"/>
    <w:rsid w:val="00BC585F"/>
    <w:rsid w:val="00BC64D4"/>
    <w:rsid w:val="00BD09F3"/>
    <w:rsid w:val="00BD1DE7"/>
    <w:rsid w:val="00BD20DA"/>
    <w:rsid w:val="00BD36C4"/>
    <w:rsid w:val="00BE100C"/>
    <w:rsid w:val="00BE3CBD"/>
    <w:rsid w:val="00BE48F3"/>
    <w:rsid w:val="00BE6D77"/>
    <w:rsid w:val="00BE76C5"/>
    <w:rsid w:val="00BF0AEC"/>
    <w:rsid w:val="00BF123B"/>
    <w:rsid w:val="00BF123D"/>
    <w:rsid w:val="00BF3765"/>
    <w:rsid w:val="00BF5EE2"/>
    <w:rsid w:val="00BF69B1"/>
    <w:rsid w:val="00C011A1"/>
    <w:rsid w:val="00C01402"/>
    <w:rsid w:val="00C106DE"/>
    <w:rsid w:val="00C10AAE"/>
    <w:rsid w:val="00C115F4"/>
    <w:rsid w:val="00C13352"/>
    <w:rsid w:val="00C13C8A"/>
    <w:rsid w:val="00C156D0"/>
    <w:rsid w:val="00C2107B"/>
    <w:rsid w:val="00C2473C"/>
    <w:rsid w:val="00C24DFC"/>
    <w:rsid w:val="00C25822"/>
    <w:rsid w:val="00C25B7C"/>
    <w:rsid w:val="00C25B89"/>
    <w:rsid w:val="00C277F4"/>
    <w:rsid w:val="00C27F4E"/>
    <w:rsid w:val="00C30D75"/>
    <w:rsid w:val="00C329F6"/>
    <w:rsid w:val="00C339C3"/>
    <w:rsid w:val="00C34B47"/>
    <w:rsid w:val="00C35F18"/>
    <w:rsid w:val="00C3685C"/>
    <w:rsid w:val="00C370FC"/>
    <w:rsid w:val="00C40345"/>
    <w:rsid w:val="00C40621"/>
    <w:rsid w:val="00C41BDF"/>
    <w:rsid w:val="00C47BC9"/>
    <w:rsid w:val="00C5369B"/>
    <w:rsid w:val="00C53CB3"/>
    <w:rsid w:val="00C62015"/>
    <w:rsid w:val="00C63D04"/>
    <w:rsid w:val="00C67A59"/>
    <w:rsid w:val="00C70ADA"/>
    <w:rsid w:val="00C73F42"/>
    <w:rsid w:val="00C74A5C"/>
    <w:rsid w:val="00C8573E"/>
    <w:rsid w:val="00C90CE9"/>
    <w:rsid w:val="00C911DE"/>
    <w:rsid w:val="00C921D5"/>
    <w:rsid w:val="00C95F13"/>
    <w:rsid w:val="00C96EB7"/>
    <w:rsid w:val="00CA2012"/>
    <w:rsid w:val="00CA2ED9"/>
    <w:rsid w:val="00CA376E"/>
    <w:rsid w:val="00CA3DD3"/>
    <w:rsid w:val="00CA5A37"/>
    <w:rsid w:val="00CA5EC1"/>
    <w:rsid w:val="00CA7F40"/>
    <w:rsid w:val="00CB4B48"/>
    <w:rsid w:val="00CB597C"/>
    <w:rsid w:val="00CC5081"/>
    <w:rsid w:val="00CD4230"/>
    <w:rsid w:val="00CD5716"/>
    <w:rsid w:val="00CD5D9E"/>
    <w:rsid w:val="00CE15C8"/>
    <w:rsid w:val="00CE1D19"/>
    <w:rsid w:val="00CE79D5"/>
    <w:rsid w:val="00CF27C6"/>
    <w:rsid w:val="00CF2E6E"/>
    <w:rsid w:val="00CF32FD"/>
    <w:rsid w:val="00CF6075"/>
    <w:rsid w:val="00CF6361"/>
    <w:rsid w:val="00CF7E3D"/>
    <w:rsid w:val="00D00FA4"/>
    <w:rsid w:val="00D01B24"/>
    <w:rsid w:val="00D020E2"/>
    <w:rsid w:val="00D04234"/>
    <w:rsid w:val="00D04E44"/>
    <w:rsid w:val="00D0523B"/>
    <w:rsid w:val="00D0540D"/>
    <w:rsid w:val="00D060C5"/>
    <w:rsid w:val="00D0673B"/>
    <w:rsid w:val="00D12507"/>
    <w:rsid w:val="00D13B83"/>
    <w:rsid w:val="00D14D51"/>
    <w:rsid w:val="00D14E3B"/>
    <w:rsid w:val="00D21C2D"/>
    <w:rsid w:val="00D23302"/>
    <w:rsid w:val="00D23F11"/>
    <w:rsid w:val="00D31AAE"/>
    <w:rsid w:val="00D32449"/>
    <w:rsid w:val="00D32E6F"/>
    <w:rsid w:val="00D33D0C"/>
    <w:rsid w:val="00D42C52"/>
    <w:rsid w:val="00D46923"/>
    <w:rsid w:val="00D46D29"/>
    <w:rsid w:val="00D50E23"/>
    <w:rsid w:val="00D5329C"/>
    <w:rsid w:val="00D54889"/>
    <w:rsid w:val="00D5545F"/>
    <w:rsid w:val="00D56520"/>
    <w:rsid w:val="00D57072"/>
    <w:rsid w:val="00D57A8D"/>
    <w:rsid w:val="00D60EF9"/>
    <w:rsid w:val="00D61A59"/>
    <w:rsid w:val="00D63294"/>
    <w:rsid w:val="00D633B6"/>
    <w:rsid w:val="00D63BE7"/>
    <w:rsid w:val="00D64F6D"/>
    <w:rsid w:val="00D70758"/>
    <w:rsid w:val="00D72377"/>
    <w:rsid w:val="00D75DD0"/>
    <w:rsid w:val="00D760EF"/>
    <w:rsid w:val="00D77889"/>
    <w:rsid w:val="00D77F62"/>
    <w:rsid w:val="00D80239"/>
    <w:rsid w:val="00D82C3F"/>
    <w:rsid w:val="00D84293"/>
    <w:rsid w:val="00D85C97"/>
    <w:rsid w:val="00D9730C"/>
    <w:rsid w:val="00DA0E70"/>
    <w:rsid w:val="00DA1B7C"/>
    <w:rsid w:val="00DA21DB"/>
    <w:rsid w:val="00DA3A25"/>
    <w:rsid w:val="00DA5A00"/>
    <w:rsid w:val="00DA6917"/>
    <w:rsid w:val="00DB01B2"/>
    <w:rsid w:val="00DB1F54"/>
    <w:rsid w:val="00DB4192"/>
    <w:rsid w:val="00DB5FF7"/>
    <w:rsid w:val="00DC04A8"/>
    <w:rsid w:val="00DC0CB0"/>
    <w:rsid w:val="00DC106B"/>
    <w:rsid w:val="00DC4E35"/>
    <w:rsid w:val="00DD0417"/>
    <w:rsid w:val="00DD0D40"/>
    <w:rsid w:val="00DD13E2"/>
    <w:rsid w:val="00DD2781"/>
    <w:rsid w:val="00DD2B13"/>
    <w:rsid w:val="00DD2C57"/>
    <w:rsid w:val="00DD2D53"/>
    <w:rsid w:val="00DD5971"/>
    <w:rsid w:val="00DD5DC9"/>
    <w:rsid w:val="00DE037B"/>
    <w:rsid w:val="00DE0587"/>
    <w:rsid w:val="00DE16E2"/>
    <w:rsid w:val="00DE712C"/>
    <w:rsid w:val="00DE7461"/>
    <w:rsid w:val="00DF0AF9"/>
    <w:rsid w:val="00DF1527"/>
    <w:rsid w:val="00DF2F2C"/>
    <w:rsid w:val="00DF3485"/>
    <w:rsid w:val="00DF51C8"/>
    <w:rsid w:val="00DF55E3"/>
    <w:rsid w:val="00DF5C1F"/>
    <w:rsid w:val="00DF641D"/>
    <w:rsid w:val="00E014FE"/>
    <w:rsid w:val="00E05D45"/>
    <w:rsid w:val="00E0776F"/>
    <w:rsid w:val="00E148D6"/>
    <w:rsid w:val="00E1520C"/>
    <w:rsid w:val="00E16D1C"/>
    <w:rsid w:val="00E20250"/>
    <w:rsid w:val="00E2314B"/>
    <w:rsid w:val="00E23E06"/>
    <w:rsid w:val="00E25492"/>
    <w:rsid w:val="00E264B7"/>
    <w:rsid w:val="00E31685"/>
    <w:rsid w:val="00E36C3F"/>
    <w:rsid w:val="00E37AA1"/>
    <w:rsid w:val="00E41B1E"/>
    <w:rsid w:val="00E426C9"/>
    <w:rsid w:val="00E50BBA"/>
    <w:rsid w:val="00E50EFF"/>
    <w:rsid w:val="00E50F4B"/>
    <w:rsid w:val="00E51947"/>
    <w:rsid w:val="00E52335"/>
    <w:rsid w:val="00E5289B"/>
    <w:rsid w:val="00E53096"/>
    <w:rsid w:val="00E5372C"/>
    <w:rsid w:val="00E56111"/>
    <w:rsid w:val="00E57C83"/>
    <w:rsid w:val="00E60476"/>
    <w:rsid w:val="00E61468"/>
    <w:rsid w:val="00E61F0C"/>
    <w:rsid w:val="00E63CC2"/>
    <w:rsid w:val="00E65AE8"/>
    <w:rsid w:val="00E67E3C"/>
    <w:rsid w:val="00E70CAE"/>
    <w:rsid w:val="00E70CC2"/>
    <w:rsid w:val="00E70D08"/>
    <w:rsid w:val="00E7153D"/>
    <w:rsid w:val="00E726BA"/>
    <w:rsid w:val="00E72712"/>
    <w:rsid w:val="00E776D2"/>
    <w:rsid w:val="00E8394C"/>
    <w:rsid w:val="00E83DA0"/>
    <w:rsid w:val="00E863A3"/>
    <w:rsid w:val="00E93579"/>
    <w:rsid w:val="00EA0000"/>
    <w:rsid w:val="00EA0886"/>
    <w:rsid w:val="00EA1674"/>
    <w:rsid w:val="00EA2AAB"/>
    <w:rsid w:val="00EA46D4"/>
    <w:rsid w:val="00EA511D"/>
    <w:rsid w:val="00EB2068"/>
    <w:rsid w:val="00EB386A"/>
    <w:rsid w:val="00EB5A78"/>
    <w:rsid w:val="00EC1776"/>
    <w:rsid w:val="00EC288D"/>
    <w:rsid w:val="00EC3B60"/>
    <w:rsid w:val="00EC49F6"/>
    <w:rsid w:val="00EC4B58"/>
    <w:rsid w:val="00EC4B6A"/>
    <w:rsid w:val="00EC63B8"/>
    <w:rsid w:val="00EC7F5D"/>
    <w:rsid w:val="00ED2DF4"/>
    <w:rsid w:val="00ED4829"/>
    <w:rsid w:val="00ED60C2"/>
    <w:rsid w:val="00ED634A"/>
    <w:rsid w:val="00ED74B1"/>
    <w:rsid w:val="00ED78F3"/>
    <w:rsid w:val="00EE0374"/>
    <w:rsid w:val="00EE03F5"/>
    <w:rsid w:val="00EE08F5"/>
    <w:rsid w:val="00EE2A1A"/>
    <w:rsid w:val="00EE2B24"/>
    <w:rsid w:val="00EE5CE9"/>
    <w:rsid w:val="00EF23E6"/>
    <w:rsid w:val="00EF2E12"/>
    <w:rsid w:val="00EF3939"/>
    <w:rsid w:val="00EF4D17"/>
    <w:rsid w:val="00EF4F6B"/>
    <w:rsid w:val="00EF6B28"/>
    <w:rsid w:val="00EF6CD7"/>
    <w:rsid w:val="00F00750"/>
    <w:rsid w:val="00F02F2E"/>
    <w:rsid w:val="00F041D9"/>
    <w:rsid w:val="00F05BB1"/>
    <w:rsid w:val="00F06413"/>
    <w:rsid w:val="00F07833"/>
    <w:rsid w:val="00F07DC2"/>
    <w:rsid w:val="00F11CFC"/>
    <w:rsid w:val="00F1657E"/>
    <w:rsid w:val="00F1770B"/>
    <w:rsid w:val="00F17EC1"/>
    <w:rsid w:val="00F2178A"/>
    <w:rsid w:val="00F23233"/>
    <w:rsid w:val="00F2343A"/>
    <w:rsid w:val="00F23C77"/>
    <w:rsid w:val="00F242C3"/>
    <w:rsid w:val="00F44637"/>
    <w:rsid w:val="00F44FE7"/>
    <w:rsid w:val="00F45389"/>
    <w:rsid w:val="00F46398"/>
    <w:rsid w:val="00F4708B"/>
    <w:rsid w:val="00F52D9E"/>
    <w:rsid w:val="00F53B53"/>
    <w:rsid w:val="00F612DC"/>
    <w:rsid w:val="00F66A72"/>
    <w:rsid w:val="00F67D84"/>
    <w:rsid w:val="00F70296"/>
    <w:rsid w:val="00F72BD1"/>
    <w:rsid w:val="00F7561F"/>
    <w:rsid w:val="00F7667E"/>
    <w:rsid w:val="00F766CF"/>
    <w:rsid w:val="00F81725"/>
    <w:rsid w:val="00F83F9F"/>
    <w:rsid w:val="00F8521C"/>
    <w:rsid w:val="00F855C1"/>
    <w:rsid w:val="00F86466"/>
    <w:rsid w:val="00F8666D"/>
    <w:rsid w:val="00F91340"/>
    <w:rsid w:val="00F91C8D"/>
    <w:rsid w:val="00F92D09"/>
    <w:rsid w:val="00F95250"/>
    <w:rsid w:val="00F967F3"/>
    <w:rsid w:val="00F96AD5"/>
    <w:rsid w:val="00FA47E2"/>
    <w:rsid w:val="00FB2F77"/>
    <w:rsid w:val="00FB55E9"/>
    <w:rsid w:val="00FB63DF"/>
    <w:rsid w:val="00FB702F"/>
    <w:rsid w:val="00FB79CA"/>
    <w:rsid w:val="00FC029D"/>
    <w:rsid w:val="00FC5113"/>
    <w:rsid w:val="00FC58D0"/>
    <w:rsid w:val="00FC59F3"/>
    <w:rsid w:val="00FC716A"/>
    <w:rsid w:val="00FC7D8B"/>
    <w:rsid w:val="00FD0083"/>
    <w:rsid w:val="00FD3A3C"/>
    <w:rsid w:val="00FD3B96"/>
    <w:rsid w:val="00FD4EB1"/>
    <w:rsid w:val="00FD59F4"/>
    <w:rsid w:val="00FD7EE2"/>
    <w:rsid w:val="00FE26D9"/>
    <w:rsid w:val="00FE36B6"/>
    <w:rsid w:val="00FF0836"/>
    <w:rsid w:val="00FF16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3F220"/>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 w:type="character" w:styleId="Refdecomentario">
    <w:name w:val="annotation reference"/>
    <w:basedOn w:val="Fuentedeprrafopredeter"/>
    <w:uiPriority w:val="99"/>
    <w:semiHidden/>
    <w:unhideWhenUsed/>
    <w:rsid w:val="00EC7F5D"/>
    <w:rPr>
      <w:sz w:val="16"/>
      <w:szCs w:val="16"/>
    </w:rPr>
  </w:style>
  <w:style w:type="paragraph" w:styleId="Textocomentario">
    <w:name w:val="annotation text"/>
    <w:basedOn w:val="Normal"/>
    <w:link w:val="TextocomentarioCar"/>
    <w:uiPriority w:val="99"/>
    <w:semiHidden/>
    <w:unhideWhenUsed/>
    <w:rsid w:val="00EC7F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7F5D"/>
    <w:rPr>
      <w:sz w:val="20"/>
      <w:szCs w:val="20"/>
    </w:rPr>
  </w:style>
  <w:style w:type="paragraph" w:styleId="Asuntodelcomentario">
    <w:name w:val="annotation subject"/>
    <w:basedOn w:val="Textocomentario"/>
    <w:next w:val="Textocomentario"/>
    <w:link w:val="AsuntodelcomentarioCar"/>
    <w:uiPriority w:val="99"/>
    <w:semiHidden/>
    <w:unhideWhenUsed/>
    <w:rsid w:val="00EC7F5D"/>
    <w:rPr>
      <w:b/>
      <w:bCs/>
    </w:rPr>
  </w:style>
  <w:style w:type="character" w:customStyle="1" w:styleId="AsuntodelcomentarioCar">
    <w:name w:val="Asunto del comentario Car"/>
    <w:basedOn w:val="TextocomentarioCar"/>
    <w:link w:val="Asuntodelcomentario"/>
    <w:uiPriority w:val="99"/>
    <w:semiHidden/>
    <w:rsid w:val="00EC7F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302487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09909163">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12DD4-DC5E-4A15-8205-15309F47B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8323</Words>
  <Characters>45782</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2019-12-13T16:14:00Z</cp:lastPrinted>
  <dcterms:created xsi:type="dcterms:W3CDTF">2021-01-26T02:37:00Z</dcterms:created>
  <dcterms:modified xsi:type="dcterms:W3CDTF">2021-03-23T02:20:00Z</dcterms:modified>
</cp:coreProperties>
</file>