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AE36" w14:textId="214951C8" w:rsidR="00AC1FD2" w:rsidRPr="00AA1C66" w:rsidRDefault="00E15E85" w:rsidP="00A2691C">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AA1C66">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7C7120" w:rsidRPr="00AA1C66">
        <w:rPr>
          <w:rFonts w:ascii="Palatino Linotype" w:eastAsia="Times New Roman" w:hAnsi="Palatino Linotype" w:cs="Arial"/>
          <w:color w:val="000000"/>
          <w:sz w:val="24"/>
          <w:szCs w:val="24"/>
          <w:lang w:val="es-ES" w:eastAsia="es-MX"/>
        </w:rPr>
        <w:t>nueve de diciembre</w:t>
      </w:r>
      <w:r w:rsidR="0076075D" w:rsidRPr="00AA1C66">
        <w:rPr>
          <w:rFonts w:ascii="Palatino Linotype" w:eastAsia="Times New Roman" w:hAnsi="Palatino Linotype" w:cs="Arial"/>
          <w:color w:val="000000"/>
          <w:sz w:val="24"/>
          <w:szCs w:val="24"/>
          <w:lang w:val="es-ES" w:eastAsia="es-MX"/>
        </w:rPr>
        <w:t xml:space="preserve"> </w:t>
      </w:r>
      <w:r w:rsidR="003578B0" w:rsidRPr="00AA1C66">
        <w:rPr>
          <w:rFonts w:ascii="Palatino Linotype" w:eastAsia="Times New Roman" w:hAnsi="Palatino Linotype" w:cs="Arial"/>
          <w:color w:val="000000"/>
          <w:sz w:val="24"/>
          <w:szCs w:val="24"/>
          <w:lang w:val="es-ES" w:eastAsia="es-MX"/>
        </w:rPr>
        <w:t>de</w:t>
      </w:r>
      <w:r w:rsidR="00455E36" w:rsidRPr="00AA1C66">
        <w:rPr>
          <w:rFonts w:ascii="Palatino Linotype" w:eastAsia="Times New Roman" w:hAnsi="Palatino Linotype" w:cs="Arial"/>
          <w:color w:val="000000"/>
          <w:sz w:val="24"/>
          <w:szCs w:val="24"/>
          <w:lang w:val="es-ES" w:eastAsia="es-MX"/>
        </w:rPr>
        <w:t xml:space="preserve"> dos mil veinte</w:t>
      </w:r>
      <w:r w:rsidRPr="00AA1C66">
        <w:rPr>
          <w:rFonts w:ascii="Palatino Linotype" w:eastAsia="Times New Roman" w:hAnsi="Palatino Linotype" w:cs="Arial"/>
          <w:color w:val="000000"/>
          <w:sz w:val="24"/>
          <w:szCs w:val="24"/>
          <w:lang w:val="es-ES" w:eastAsia="es-MX"/>
        </w:rPr>
        <w:t>.</w:t>
      </w:r>
    </w:p>
    <w:p w14:paraId="0421B4F8" w14:textId="77777777" w:rsidR="00AC1FD2" w:rsidRPr="00AA1C66" w:rsidRDefault="00AC1FD2" w:rsidP="00A2691C">
      <w:pPr>
        <w:tabs>
          <w:tab w:val="left" w:pos="1701"/>
        </w:tabs>
        <w:spacing w:before="240" w:line="360" w:lineRule="auto"/>
        <w:jc w:val="both"/>
        <w:rPr>
          <w:rFonts w:ascii="Palatino Linotype" w:hAnsi="Palatino Linotype" w:cs="Arial"/>
          <w:b/>
          <w:sz w:val="24"/>
          <w:lang w:val="es-ES"/>
        </w:rPr>
      </w:pPr>
    </w:p>
    <w:p w14:paraId="4C3848CC" w14:textId="2F70B86D" w:rsidR="00E87E34" w:rsidRPr="00AA1C66" w:rsidRDefault="00E15E85" w:rsidP="00A2691C">
      <w:pPr>
        <w:tabs>
          <w:tab w:val="left" w:pos="1701"/>
        </w:tabs>
        <w:spacing w:before="240" w:line="360" w:lineRule="auto"/>
        <w:jc w:val="both"/>
        <w:rPr>
          <w:rFonts w:ascii="Palatino Linotype" w:hAnsi="Palatino Linotype" w:cs="Arial"/>
          <w:b/>
          <w:bCs/>
          <w:sz w:val="24"/>
          <w:lang w:val="es-ES" w:eastAsia="es-MX"/>
        </w:rPr>
      </w:pPr>
      <w:r w:rsidRPr="00AA1C66">
        <w:rPr>
          <w:rFonts w:ascii="Palatino Linotype" w:hAnsi="Palatino Linotype" w:cs="Arial"/>
          <w:b/>
          <w:sz w:val="24"/>
          <w:lang w:val="es-ES"/>
        </w:rPr>
        <w:t>VISTO</w:t>
      </w:r>
      <w:r w:rsidRPr="00AA1C66">
        <w:rPr>
          <w:rFonts w:ascii="Palatino Linotype" w:hAnsi="Palatino Linotype" w:cs="Arial"/>
          <w:sz w:val="24"/>
          <w:lang w:val="es-ES"/>
        </w:rPr>
        <w:t xml:space="preserve"> el expediente electrónico formado con motivo del recurso de revisión número </w:t>
      </w:r>
      <w:r w:rsidR="006221EC" w:rsidRPr="00AA1C66">
        <w:rPr>
          <w:rFonts w:ascii="Palatino Linotype" w:hAnsi="Palatino Linotype" w:cs="Arial"/>
          <w:b/>
          <w:bCs/>
          <w:sz w:val="24"/>
          <w:lang w:val="es-ES" w:eastAsia="es-MX"/>
        </w:rPr>
        <w:t>0</w:t>
      </w:r>
      <w:r w:rsidR="00676620" w:rsidRPr="00AA1C66">
        <w:rPr>
          <w:rFonts w:ascii="Palatino Linotype" w:hAnsi="Palatino Linotype" w:cs="Arial"/>
          <w:b/>
          <w:bCs/>
          <w:sz w:val="24"/>
          <w:lang w:val="es-ES" w:eastAsia="es-MX"/>
        </w:rPr>
        <w:t>4</w:t>
      </w:r>
      <w:r w:rsidR="0090550A" w:rsidRPr="00AA1C66">
        <w:rPr>
          <w:rFonts w:ascii="Palatino Linotype" w:hAnsi="Palatino Linotype" w:cs="Arial"/>
          <w:b/>
          <w:bCs/>
          <w:sz w:val="24"/>
          <w:lang w:val="es-ES" w:eastAsia="es-MX"/>
        </w:rPr>
        <w:t>535</w:t>
      </w:r>
      <w:r w:rsidR="0037311B" w:rsidRPr="00AA1C66">
        <w:rPr>
          <w:rFonts w:ascii="Palatino Linotype" w:hAnsi="Palatino Linotype" w:cs="Arial"/>
          <w:b/>
          <w:bCs/>
          <w:sz w:val="24"/>
          <w:lang w:val="es-ES" w:eastAsia="es-MX"/>
        </w:rPr>
        <w:t>/INFOEM/IP/RR/20</w:t>
      </w:r>
      <w:r w:rsidR="006221EC" w:rsidRPr="00AA1C66">
        <w:rPr>
          <w:rFonts w:ascii="Palatino Linotype" w:hAnsi="Palatino Linotype" w:cs="Arial"/>
          <w:b/>
          <w:bCs/>
          <w:sz w:val="24"/>
          <w:lang w:val="es-ES" w:eastAsia="es-MX"/>
        </w:rPr>
        <w:t>20</w:t>
      </w:r>
      <w:r w:rsidRPr="00AA1C66">
        <w:rPr>
          <w:rFonts w:ascii="Palatino Linotype" w:hAnsi="Palatino Linotype" w:cs="Arial"/>
          <w:sz w:val="24"/>
          <w:lang w:val="es-ES"/>
        </w:rPr>
        <w:t xml:space="preserve">, </w:t>
      </w:r>
      <w:r w:rsidR="0037311B" w:rsidRPr="00AA1C66">
        <w:rPr>
          <w:rFonts w:ascii="Palatino Linotype" w:hAnsi="Palatino Linotype" w:cs="Arial"/>
          <w:sz w:val="24"/>
          <w:lang w:val="es-ES"/>
        </w:rPr>
        <w:t xml:space="preserve">por </w:t>
      </w:r>
      <w:r w:rsidR="0090550A" w:rsidRPr="00AA1C66">
        <w:rPr>
          <w:rFonts w:ascii="Palatino Linotype" w:hAnsi="Palatino Linotype" w:cs="Arial"/>
          <w:sz w:val="24"/>
          <w:lang w:val="es-ES"/>
        </w:rPr>
        <w:t>el</w:t>
      </w:r>
      <w:r w:rsidR="003649CB" w:rsidRPr="00AA1C66">
        <w:rPr>
          <w:rFonts w:ascii="Palatino Linotype" w:hAnsi="Palatino Linotype" w:cs="Arial"/>
          <w:sz w:val="24"/>
          <w:lang w:val="es-ES"/>
        </w:rPr>
        <w:t xml:space="preserve"> </w:t>
      </w:r>
      <w:r w:rsidR="003649CB" w:rsidRPr="00AA1C66">
        <w:rPr>
          <w:rFonts w:ascii="Palatino Linotype" w:hAnsi="Palatino Linotype" w:cs="Arial"/>
          <w:b/>
          <w:sz w:val="24"/>
          <w:lang w:val="es-ES"/>
        </w:rPr>
        <w:t xml:space="preserve">C. </w:t>
      </w:r>
      <w:r w:rsidR="00BA5177">
        <w:rPr>
          <w:rFonts w:ascii="Palatino Linotype" w:hAnsi="Palatino Linotype" w:cs="Arial"/>
          <w:b/>
          <w:sz w:val="24"/>
          <w:lang w:val="es-ES"/>
        </w:rPr>
        <w:t>xxxxxxxxxxxxxxxxxxxxxxx</w:t>
      </w:r>
      <w:bookmarkStart w:id="0" w:name="_GoBack"/>
      <w:bookmarkEnd w:id="0"/>
      <w:r w:rsidR="003649CB" w:rsidRPr="00AA1C66">
        <w:rPr>
          <w:rFonts w:ascii="Palatino Linotype" w:hAnsi="Palatino Linotype" w:cs="Arial"/>
          <w:sz w:val="24"/>
          <w:lang w:val="es-ES"/>
        </w:rPr>
        <w:t>, en lo sucesivo la</w:t>
      </w:r>
      <w:r w:rsidR="00722576" w:rsidRPr="00AA1C66">
        <w:rPr>
          <w:rFonts w:ascii="Palatino Linotype" w:hAnsi="Palatino Linotype" w:cs="Arial"/>
          <w:sz w:val="24"/>
          <w:lang w:val="es-ES"/>
        </w:rPr>
        <w:t xml:space="preserve"> parte</w:t>
      </w:r>
      <w:r w:rsidRPr="00AA1C66">
        <w:rPr>
          <w:rFonts w:ascii="Palatino Linotype" w:hAnsi="Palatino Linotype" w:cs="Arial"/>
          <w:b/>
          <w:sz w:val="24"/>
          <w:lang w:val="es-ES"/>
        </w:rPr>
        <w:t xml:space="preserve"> </w:t>
      </w:r>
      <w:r w:rsidR="00722576" w:rsidRPr="00AA1C66">
        <w:rPr>
          <w:rFonts w:ascii="Palatino Linotype" w:hAnsi="Palatino Linotype" w:cs="Arial"/>
          <w:b/>
          <w:sz w:val="24"/>
          <w:lang w:val="es-ES"/>
        </w:rPr>
        <w:t>r</w:t>
      </w:r>
      <w:r w:rsidRPr="00AA1C66">
        <w:rPr>
          <w:rFonts w:ascii="Palatino Linotype" w:hAnsi="Palatino Linotype" w:cs="Arial"/>
          <w:b/>
          <w:sz w:val="24"/>
          <w:lang w:val="es-ES"/>
        </w:rPr>
        <w:t>ecurrente</w:t>
      </w:r>
      <w:r w:rsidR="00E221C1" w:rsidRPr="00AA1C66">
        <w:rPr>
          <w:rFonts w:ascii="Palatino Linotype" w:hAnsi="Palatino Linotype" w:cs="Arial"/>
          <w:sz w:val="24"/>
          <w:lang w:val="es-ES"/>
        </w:rPr>
        <w:t xml:space="preserve">, en contra </w:t>
      </w:r>
      <w:r w:rsidR="00E372DA" w:rsidRPr="00AA1C66">
        <w:rPr>
          <w:rFonts w:ascii="Palatino Linotype" w:hAnsi="Palatino Linotype" w:cs="Arial"/>
          <w:sz w:val="24"/>
          <w:lang w:val="es-ES"/>
        </w:rPr>
        <w:t>de</w:t>
      </w:r>
      <w:r w:rsidR="00E221C1" w:rsidRPr="00AA1C66">
        <w:rPr>
          <w:rFonts w:ascii="Palatino Linotype" w:hAnsi="Palatino Linotype" w:cs="Arial"/>
          <w:sz w:val="24"/>
          <w:lang w:val="es-ES"/>
        </w:rPr>
        <w:t xml:space="preserve"> la</w:t>
      </w:r>
      <w:r w:rsidR="00BA65E0" w:rsidRPr="00AA1C66">
        <w:rPr>
          <w:rFonts w:ascii="Palatino Linotype" w:hAnsi="Palatino Linotype" w:cs="Arial"/>
          <w:sz w:val="24"/>
          <w:lang w:val="es-ES"/>
        </w:rPr>
        <w:t xml:space="preserve"> </w:t>
      </w:r>
      <w:r w:rsidRPr="00AA1C66">
        <w:rPr>
          <w:rFonts w:ascii="Palatino Linotype" w:hAnsi="Palatino Linotype" w:cs="Arial"/>
          <w:sz w:val="24"/>
          <w:lang w:val="es-ES"/>
        </w:rPr>
        <w:t xml:space="preserve">respuesta </w:t>
      </w:r>
      <w:r w:rsidR="003470B1" w:rsidRPr="00AA1C66">
        <w:rPr>
          <w:rFonts w:ascii="Palatino Linotype" w:hAnsi="Palatino Linotype" w:cs="Arial"/>
          <w:sz w:val="24"/>
          <w:lang w:val="es-ES"/>
        </w:rPr>
        <w:t>d</w:t>
      </w:r>
      <w:r w:rsidR="00E372DA" w:rsidRPr="00AA1C66">
        <w:rPr>
          <w:rFonts w:ascii="Palatino Linotype" w:hAnsi="Palatino Linotype" w:cs="Arial"/>
          <w:sz w:val="24"/>
          <w:szCs w:val="24"/>
          <w:lang w:val="es-ES"/>
        </w:rPr>
        <w:t>e</w:t>
      </w:r>
      <w:r w:rsidR="00BA65E0" w:rsidRPr="00AA1C66">
        <w:rPr>
          <w:rFonts w:ascii="Palatino Linotype" w:hAnsi="Palatino Linotype" w:cs="Arial"/>
          <w:sz w:val="24"/>
          <w:szCs w:val="24"/>
          <w:lang w:val="es-ES"/>
        </w:rPr>
        <w:t>l</w:t>
      </w:r>
      <w:r w:rsidRPr="00AA1C66">
        <w:rPr>
          <w:rFonts w:ascii="Palatino Linotype" w:hAnsi="Palatino Linotype" w:cs="Arial"/>
          <w:sz w:val="24"/>
          <w:szCs w:val="24"/>
          <w:lang w:val="es-ES"/>
        </w:rPr>
        <w:t xml:space="preserve"> </w:t>
      </w:r>
      <w:r w:rsidR="0090550A" w:rsidRPr="00AA1C66">
        <w:rPr>
          <w:rFonts w:ascii="Palatino Linotype" w:hAnsi="Palatino Linotype" w:cs="Arial"/>
          <w:b/>
          <w:sz w:val="24"/>
          <w:szCs w:val="24"/>
          <w:lang w:val="es-ES"/>
        </w:rPr>
        <w:t>Ayuntamiento de San José del Rincón</w:t>
      </w:r>
      <w:r w:rsidRPr="00AA1C66">
        <w:rPr>
          <w:rFonts w:ascii="Palatino Linotype" w:hAnsi="Palatino Linotype" w:cs="Arial"/>
          <w:sz w:val="28"/>
          <w:szCs w:val="24"/>
          <w:lang w:val="es-ES"/>
        </w:rPr>
        <w:t xml:space="preserve">, </w:t>
      </w:r>
      <w:r w:rsidRPr="00AA1C66">
        <w:rPr>
          <w:rFonts w:ascii="Palatino Linotype" w:hAnsi="Palatino Linotype" w:cs="Arial"/>
          <w:sz w:val="24"/>
          <w:szCs w:val="24"/>
          <w:lang w:val="es-ES"/>
        </w:rPr>
        <w:t>en lo subsecuente</w:t>
      </w:r>
      <w:r w:rsidRPr="00AA1C66">
        <w:rPr>
          <w:rFonts w:ascii="Palatino Linotype" w:hAnsi="Palatino Linotype" w:cs="Arial"/>
          <w:b/>
          <w:sz w:val="24"/>
          <w:szCs w:val="24"/>
          <w:lang w:val="es-ES"/>
        </w:rPr>
        <w:t xml:space="preserve"> El Sujeto Obligado, </w:t>
      </w:r>
      <w:r w:rsidRPr="00AA1C66">
        <w:rPr>
          <w:rFonts w:ascii="Palatino Linotype" w:hAnsi="Palatino Linotype" w:cs="Arial"/>
          <w:sz w:val="24"/>
          <w:szCs w:val="24"/>
          <w:lang w:val="es-ES"/>
        </w:rPr>
        <w:t>se procede a</w:t>
      </w:r>
      <w:r w:rsidRPr="00AA1C66">
        <w:rPr>
          <w:rFonts w:ascii="Palatino Linotype" w:hAnsi="Palatino Linotype" w:cs="Arial"/>
          <w:sz w:val="24"/>
          <w:lang w:val="es-ES"/>
        </w:rPr>
        <w:t xml:space="preserve"> dictar la presente resolución.</w:t>
      </w:r>
    </w:p>
    <w:p w14:paraId="0B7368F5" w14:textId="77777777" w:rsidR="00E15E85" w:rsidRPr="00AA1C66" w:rsidRDefault="00E15E85" w:rsidP="00A2691C">
      <w:pPr>
        <w:spacing w:before="240" w:after="240" w:line="360" w:lineRule="auto"/>
        <w:jc w:val="center"/>
        <w:rPr>
          <w:rFonts w:ascii="Palatino Linotype" w:hAnsi="Palatino Linotype"/>
          <w:b/>
          <w:sz w:val="28"/>
          <w:lang w:val="es-ES"/>
        </w:rPr>
      </w:pPr>
      <w:r w:rsidRPr="00AA1C66">
        <w:rPr>
          <w:rFonts w:ascii="Palatino Linotype" w:hAnsi="Palatino Linotype"/>
          <w:b/>
          <w:sz w:val="28"/>
          <w:lang w:val="es-ES"/>
        </w:rPr>
        <w:t>A N T E C E D E N T E S   D E L   A S U N T O</w:t>
      </w:r>
    </w:p>
    <w:p w14:paraId="658E41B0" w14:textId="77777777" w:rsidR="00E15E85" w:rsidRPr="00AA1C66" w:rsidRDefault="00E15E85" w:rsidP="00A2691C">
      <w:pPr>
        <w:spacing w:before="240" w:after="240" w:line="360" w:lineRule="auto"/>
        <w:jc w:val="both"/>
        <w:rPr>
          <w:rFonts w:ascii="Palatino Linotype" w:hAnsi="Palatino Linotype"/>
          <w:lang w:val="es-ES"/>
        </w:rPr>
      </w:pPr>
      <w:r w:rsidRPr="00AA1C66">
        <w:rPr>
          <w:rFonts w:ascii="Palatino Linotype" w:hAnsi="Palatino Linotype" w:cs="Arial"/>
          <w:b/>
          <w:sz w:val="28"/>
          <w:lang w:val="es-ES"/>
        </w:rPr>
        <w:t>PRIMERO.</w:t>
      </w:r>
      <w:r w:rsidRPr="00AA1C66">
        <w:rPr>
          <w:rFonts w:ascii="Palatino Linotype" w:hAnsi="Palatino Linotype" w:cs="Arial"/>
          <w:lang w:val="es-ES"/>
        </w:rPr>
        <w:t xml:space="preserve"> </w:t>
      </w:r>
      <w:r w:rsidRPr="00AA1C66">
        <w:rPr>
          <w:rFonts w:ascii="Palatino Linotype" w:hAnsi="Palatino Linotype"/>
          <w:b/>
          <w:sz w:val="28"/>
          <w:szCs w:val="28"/>
          <w:lang w:val="es-ES"/>
        </w:rPr>
        <w:t>De la Solicitud de Información.</w:t>
      </w:r>
    </w:p>
    <w:p w14:paraId="1D7AF01B" w14:textId="332DFDC7" w:rsidR="00E15E85" w:rsidRPr="00AA1C66" w:rsidRDefault="00E15E85" w:rsidP="00A2691C">
      <w:pPr>
        <w:spacing w:before="240" w:line="360" w:lineRule="auto"/>
        <w:jc w:val="both"/>
        <w:rPr>
          <w:rFonts w:ascii="Palatino Linotype" w:hAnsi="Palatino Linotype" w:cs="Arial"/>
          <w:sz w:val="24"/>
          <w:lang w:val="es-ES"/>
        </w:rPr>
      </w:pPr>
      <w:r w:rsidRPr="00AA1C66">
        <w:rPr>
          <w:rFonts w:ascii="Palatino Linotype" w:hAnsi="Palatino Linotype" w:cs="Arial"/>
          <w:sz w:val="24"/>
          <w:lang w:val="es-ES"/>
        </w:rPr>
        <w:t xml:space="preserve">Con fecha </w:t>
      </w:r>
      <w:r w:rsidR="0090550A" w:rsidRPr="00AA1C66">
        <w:rPr>
          <w:rFonts w:ascii="Palatino Linotype" w:hAnsi="Palatino Linotype" w:cs="Arial"/>
          <w:sz w:val="24"/>
          <w:lang w:val="es-ES"/>
        </w:rPr>
        <w:t>veinticinco de septiembre</w:t>
      </w:r>
      <w:r w:rsidR="0036159C" w:rsidRPr="00AA1C66">
        <w:rPr>
          <w:rFonts w:ascii="Palatino Linotype" w:hAnsi="Palatino Linotype" w:cs="Arial"/>
          <w:sz w:val="24"/>
          <w:lang w:val="es-ES"/>
        </w:rPr>
        <w:t xml:space="preserve"> de dos mil veinte</w:t>
      </w:r>
      <w:r w:rsidRPr="00AA1C66">
        <w:rPr>
          <w:rFonts w:ascii="Palatino Linotype" w:hAnsi="Palatino Linotype" w:cs="Arial"/>
          <w:sz w:val="24"/>
          <w:lang w:val="es-ES"/>
        </w:rPr>
        <w:t xml:space="preserve">, </w:t>
      </w:r>
      <w:r w:rsidR="00895D09" w:rsidRPr="00AA1C66">
        <w:rPr>
          <w:rFonts w:ascii="Palatino Linotype" w:hAnsi="Palatino Linotype" w:cs="Arial"/>
          <w:b/>
          <w:sz w:val="24"/>
          <w:lang w:val="es-ES"/>
        </w:rPr>
        <w:t>la parte r</w:t>
      </w:r>
      <w:r w:rsidRPr="00AA1C66">
        <w:rPr>
          <w:rFonts w:ascii="Palatino Linotype" w:hAnsi="Palatino Linotype" w:cs="Arial"/>
          <w:b/>
          <w:sz w:val="24"/>
          <w:lang w:val="es-ES"/>
        </w:rPr>
        <w:t>ecurrente</w:t>
      </w:r>
      <w:r w:rsidRPr="00AA1C66">
        <w:rPr>
          <w:rFonts w:ascii="Palatino Linotype" w:hAnsi="Palatino Linotype" w:cs="Arial"/>
          <w:sz w:val="24"/>
          <w:lang w:val="es-ES"/>
        </w:rPr>
        <w:t>, presentó a través del Sistema de Acceso a la Información Mexiquense (</w:t>
      </w:r>
      <w:r w:rsidRPr="00AA1C66">
        <w:rPr>
          <w:rFonts w:ascii="Palatino Linotype" w:hAnsi="Palatino Linotype" w:cs="Arial"/>
          <w:b/>
          <w:sz w:val="24"/>
          <w:lang w:val="es-ES"/>
        </w:rPr>
        <w:t>SAIMEX)</w:t>
      </w:r>
      <w:r w:rsidRPr="00AA1C66">
        <w:rPr>
          <w:rFonts w:ascii="Palatino Linotype" w:hAnsi="Palatino Linotype" w:cs="Arial"/>
          <w:sz w:val="24"/>
          <w:lang w:val="es-ES"/>
        </w:rPr>
        <w:t xml:space="preserve"> ante </w:t>
      </w:r>
      <w:r w:rsidRPr="00AA1C66">
        <w:rPr>
          <w:rFonts w:ascii="Palatino Linotype" w:hAnsi="Palatino Linotype" w:cs="Arial"/>
          <w:b/>
          <w:sz w:val="24"/>
          <w:lang w:val="es-ES"/>
        </w:rPr>
        <w:t>El Sujeto Obligado</w:t>
      </w:r>
      <w:r w:rsidRPr="00AA1C66">
        <w:rPr>
          <w:rFonts w:ascii="Palatino Linotype" w:hAnsi="Palatino Linotype" w:cs="Arial"/>
          <w:sz w:val="24"/>
          <w:lang w:val="es-ES"/>
        </w:rPr>
        <w:t>, solicitud de acceso a la información pública, registrada bajo el número de expediente</w:t>
      </w:r>
      <w:r w:rsidRPr="00AA1C66">
        <w:rPr>
          <w:rFonts w:ascii="Palatino Linotype" w:hAnsi="Palatino Linotype" w:cs="Arial"/>
          <w:b/>
          <w:sz w:val="24"/>
          <w:lang w:val="es-ES"/>
        </w:rPr>
        <w:t xml:space="preserve"> </w:t>
      </w:r>
      <w:r w:rsidR="0090550A" w:rsidRPr="00AA1C66">
        <w:rPr>
          <w:rFonts w:ascii="Palatino Linotype" w:hAnsi="Palatino Linotype" w:cs="Arial"/>
          <w:b/>
          <w:sz w:val="24"/>
          <w:lang w:val="es-ES"/>
        </w:rPr>
        <w:t>00168/JOSERIN/IP/2020</w:t>
      </w:r>
      <w:r w:rsidRPr="00AA1C66">
        <w:rPr>
          <w:rFonts w:ascii="Palatino Linotype" w:hAnsi="Palatino Linotype" w:cs="Arial"/>
          <w:b/>
          <w:sz w:val="24"/>
          <w:lang w:val="es-ES" w:eastAsia="es-MX"/>
        </w:rPr>
        <w:t xml:space="preserve">, </w:t>
      </w:r>
      <w:r w:rsidRPr="00AA1C66">
        <w:rPr>
          <w:rFonts w:ascii="Palatino Linotype" w:hAnsi="Palatino Linotype" w:cs="Arial"/>
          <w:sz w:val="24"/>
          <w:lang w:val="es-ES"/>
        </w:rPr>
        <w:t>mediante la cual solicitó información en el tenor siguiente:</w:t>
      </w:r>
    </w:p>
    <w:p w14:paraId="1059F642" w14:textId="57EE0319" w:rsidR="00E15E85" w:rsidRPr="00AA1C66" w:rsidRDefault="00E15E85" w:rsidP="00A2691C">
      <w:pPr>
        <w:spacing w:line="360" w:lineRule="auto"/>
        <w:ind w:left="851" w:right="850"/>
        <w:jc w:val="both"/>
        <w:rPr>
          <w:rFonts w:ascii="Palatino Linotype" w:eastAsia="Times New Roman" w:hAnsi="Palatino Linotype" w:cs="Times New Roman"/>
          <w:i/>
          <w:lang w:val="es-ES" w:eastAsia="es-ES"/>
        </w:rPr>
      </w:pPr>
      <w:r w:rsidRPr="00AA1C66">
        <w:rPr>
          <w:rFonts w:ascii="Palatino Linotype" w:eastAsia="Times New Roman" w:hAnsi="Palatino Linotype" w:cs="Times New Roman"/>
          <w:i/>
          <w:lang w:val="es-ES" w:eastAsia="es-ES"/>
        </w:rPr>
        <w:t>“</w:t>
      </w:r>
      <w:r w:rsidR="005A4DD5" w:rsidRPr="00AA1C66">
        <w:rPr>
          <w:rFonts w:ascii="Palatino Linotype" w:eastAsia="Times New Roman" w:hAnsi="Palatino Linotype" w:cs="Times New Roman"/>
          <w:i/>
          <w:lang w:val="es-ES" w:eastAsia="es-ES"/>
        </w:rPr>
        <w:t>Por este medio se solicita copia simple de BITACORAS DE CONSUMO DE GASOLINA del MUNICIPIO y SEGURIDAD PUBLICA que son entregadas ante el OSFEM según lineamientos para la entrega de informe mensual del ejercicio Fiscal 2019 y lo correspondiente al 2020</w:t>
      </w:r>
      <w:r w:rsidR="0034088E" w:rsidRPr="00AA1C66">
        <w:rPr>
          <w:rFonts w:ascii="Palatino Linotype" w:eastAsia="Times New Roman" w:hAnsi="Palatino Linotype" w:cs="Times New Roman"/>
          <w:i/>
          <w:lang w:val="es-ES" w:eastAsia="es-ES"/>
        </w:rPr>
        <w:t>.</w:t>
      </w:r>
      <w:r w:rsidRPr="00AA1C66">
        <w:rPr>
          <w:rFonts w:ascii="Palatino Linotype" w:eastAsia="Times New Roman" w:hAnsi="Palatino Linotype" w:cs="Times New Roman"/>
          <w:i/>
          <w:lang w:val="es-ES" w:eastAsia="es-ES"/>
        </w:rPr>
        <w:t>” [Sic]</w:t>
      </w:r>
    </w:p>
    <w:p w14:paraId="504E455D" w14:textId="667521B9" w:rsidR="00AC1FD2" w:rsidRPr="00AA1C66" w:rsidRDefault="00E15E85" w:rsidP="00A2691C">
      <w:pPr>
        <w:spacing w:before="240" w:line="360" w:lineRule="auto"/>
        <w:ind w:right="850"/>
        <w:jc w:val="both"/>
        <w:rPr>
          <w:rFonts w:ascii="Palatino Linotype" w:eastAsia="Times New Roman" w:hAnsi="Palatino Linotype" w:cs="Times New Roman"/>
          <w:sz w:val="24"/>
          <w:szCs w:val="24"/>
          <w:lang w:val="es-ES" w:eastAsia="es-ES"/>
        </w:rPr>
      </w:pPr>
      <w:r w:rsidRPr="00AA1C66">
        <w:rPr>
          <w:rFonts w:ascii="Palatino Linotype" w:eastAsia="Times New Roman" w:hAnsi="Palatino Linotype" w:cs="Times New Roman"/>
          <w:sz w:val="24"/>
          <w:szCs w:val="24"/>
          <w:lang w:val="es-ES" w:eastAsia="es-ES"/>
        </w:rPr>
        <w:t xml:space="preserve">Modalidad de entrega: </w:t>
      </w:r>
      <w:r w:rsidR="0090550A" w:rsidRPr="00AA1C66">
        <w:rPr>
          <w:rFonts w:ascii="Palatino Linotype" w:eastAsia="Times New Roman" w:hAnsi="Palatino Linotype" w:cs="Times New Roman"/>
          <w:sz w:val="24"/>
          <w:szCs w:val="24"/>
          <w:lang w:val="es-ES" w:eastAsia="es-ES"/>
        </w:rPr>
        <w:t xml:space="preserve">Vía </w:t>
      </w:r>
      <w:proofErr w:type="spellStart"/>
      <w:r w:rsidR="0090550A" w:rsidRPr="00AA1C66">
        <w:rPr>
          <w:rFonts w:ascii="Palatino Linotype" w:eastAsia="Times New Roman" w:hAnsi="Palatino Linotype" w:cs="Times New Roman"/>
          <w:sz w:val="24"/>
          <w:szCs w:val="24"/>
          <w:lang w:val="es-ES" w:eastAsia="es-ES"/>
        </w:rPr>
        <w:t>Saimex</w:t>
      </w:r>
      <w:proofErr w:type="spellEnd"/>
      <w:r w:rsidR="002054B0" w:rsidRPr="00AA1C66">
        <w:rPr>
          <w:rFonts w:ascii="Palatino Linotype" w:eastAsia="Times New Roman" w:hAnsi="Palatino Linotype" w:cs="Times New Roman"/>
          <w:sz w:val="24"/>
          <w:szCs w:val="24"/>
          <w:lang w:val="es-ES" w:eastAsia="es-ES"/>
        </w:rPr>
        <w:t>.</w:t>
      </w:r>
    </w:p>
    <w:p w14:paraId="369B9392" w14:textId="77777777" w:rsidR="0090550A" w:rsidRPr="00AA1C66" w:rsidRDefault="0090550A" w:rsidP="00A2691C">
      <w:pPr>
        <w:spacing w:before="240" w:line="360" w:lineRule="auto"/>
        <w:ind w:right="850"/>
        <w:jc w:val="both"/>
        <w:rPr>
          <w:rFonts w:ascii="Palatino Linotype" w:eastAsia="Times New Roman" w:hAnsi="Palatino Linotype" w:cs="Times New Roman"/>
          <w:sz w:val="24"/>
          <w:szCs w:val="24"/>
          <w:lang w:val="es-ES" w:eastAsia="es-ES"/>
        </w:rPr>
      </w:pPr>
    </w:p>
    <w:p w14:paraId="7F44B051" w14:textId="65623B33" w:rsidR="006C3577" w:rsidRPr="00AA1C66" w:rsidRDefault="00E15E85" w:rsidP="00A2691C">
      <w:pPr>
        <w:spacing w:before="240" w:line="360" w:lineRule="auto"/>
        <w:jc w:val="both"/>
        <w:rPr>
          <w:rFonts w:ascii="Palatino Linotype" w:hAnsi="Palatino Linotype" w:cs="Arial"/>
          <w:b/>
          <w:sz w:val="28"/>
          <w:szCs w:val="20"/>
          <w:lang w:val="es-ES"/>
        </w:rPr>
      </w:pPr>
      <w:r w:rsidRPr="00AA1C66">
        <w:rPr>
          <w:rFonts w:ascii="Palatino Linotype" w:hAnsi="Palatino Linotype" w:cs="Arial"/>
          <w:b/>
          <w:sz w:val="28"/>
          <w:lang w:val="es-ES"/>
        </w:rPr>
        <w:t xml:space="preserve">SEGUNDO. </w:t>
      </w:r>
      <w:r w:rsidR="006C3577" w:rsidRPr="00AA1C66">
        <w:rPr>
          <w:rFonts w:ascii="Palatino Linotype" w:hAnsi="Palatino Linotype" w:cs="Arial"/>
          <w:b/>
          <w:sz w:val="28"/>
          <w:szCs w:val="20"/>
          <w:lang w:val="es-ES"/>
        </w:rPr>
        <w:t>De la respuesta del sujeto obligado.</w:t>
      </w:r>
    </w:p>
    <w:p w14:paraId="1E5A3B32" w14:textId="3D74FFBA" w:rsidR="00722576" w:rsidRPr="00AA1C66" w:rsidRDefault="006C3577" w:rsidP="00895D09">
      <w:pPr>
        <w:spacing w:before="240" w:line="360" w:lineRule="auto"/>
        <w:jc w:val="both"/>
        <w:rPr>
          <w:rFonts w:ascii="Palatino Linotype" w:hAnsi="Palatino Linotype" w:cs="Arial"/>
          <w:iCs/>
          <w:sz w:val="24"/>
          <w:lang w:val="es-ES"/>
        </w:rPr>
      </w:pPr>
      <w:r w:rsidRPr="00AA1C66">
        <w:rPr>
          <w:rFonts w:ascii="Palatino Linotype" w:hAnsi="Palatino Linotype" w:cs="Arial"/>
          <w:sz w:val="24"/>
          <w:lang w:val="es-ES"/>
        </w:rPr>
        <w:t xml:space="preserve">En el expediente electrónico </w:t>
      </w:r>
      <w:r w:rsidRPr="00AA1C66">
        <w:rPr>
          <w:rFonts w:ascii="Palatino Linotype" w:hAnsi="Palatino Linotype" w:cs="Arial"/>
          <w:b/>
          <w:sz w:val="24"/>
          <w:lang w:val="es-ES"/>
        </w:rPr>
        <w:t>SAIMEX</w:t>
      </w:r>
      <w:r w:rsidRPr="00AA1C66">
        <w:rPr>
          <w:rFonts w:ascii="Palatino Linotype" w:hAnsi="Palatino Linotype" w:cs="Arial"/>
          <w:sz w:val="24"/>
          <w:lang w:val="es-ES"/>
        </w:rPr>
        <w:t xml:space="preserve">, se aprecia que </w:t>
      </w:r>
      <w:r w:rsidRPr="00AA1C66">
        <w:rPr>
          <w:rFonts w:ascii="Palatino Linotype" w:hAnsi="Palatino Linotype" w:cs="Arial"/>
          <w:b/>
          <w:sz w:val="24"/>
          <w:lang w:val="es-ES"/>
        </w:rPr>
        <w:t>El Sujeto Obligado</w:t>
      </w:r>
      <w:r w:rsidRPr="00AA1C66">
        <w:rPr>
          <w:rFonts w:ascii="Palatino Linotype" w:hAnsi="Palatino Linotype" w:cs="Arial"/>
          <w:sz w:val="24"/>
          <w:lang w:val="es-ES"/>
        </w:rPr>
        <w:t xml:space="preserve"> </w:t>
      </w:r>
      <w:r w:rsidR="00C82A50" w:rsidRPr="00AA1C66">
        <w:rPr>
          <w:rFonts w:ascii="Palatino Linotype" w:hAnsi="Palatino Linotype" w:cs="Arial"/>
          <w:sz w:val="24"/>
          <w:lang w:val="es-ES"/>
        </w:rPr>
        <w:t xml:space="preserve">en fecha </w:t>
      </w:r>
      <w:r w:rsidR="0090550A" w:rsidRPr="00AA1C66">
        <w:rPr>
          <w:rFonts w:ascii="Palatino Linotype" w:hAnsi="Palatino Linotype" w:cs="Arial"/>
          <w:sz w:val="24"/>
          <w:lang w:val="es-ES"/>
        </w:rPr>
        <w:t>dieciséis de octubre</w:t>
      </w:r>
      <w:r w:rsidR="00C82A50" w:rsidRPr="00AA1C66">
        <w:rPr>
          <w:rFonts w:ascii="Palatino Linotype" w:hAnsi="Palatino Linotype" w:cs="Arial"/>
          <w:sz w:val="24"/>
          <w:lang w:val="es-ES"/>
        </w:rPr>
        <w:t xml:space="preserve"> dos mil veinte </w:t>
      </w:r>
      <w:r w:rsidR="00895D09" w:rsidRPr="00AA1C66">
        <w:rPr>
          <w:rFonts w:ascii="Palatino Linotype" w:hAnsi="Palatino Linotype" w:cs="Arial"/>
          <w:sz w:val="24"/>
          <w:lang w:val="es-ES"/>
        </w:rPr>
        <w:t xml:space="preserve">dio respuesta a la solicitud de información, adjuntando para tales efectos </w:t>
      </w:r>
      <w:r w:rsidR="0090550A" w:rsidRPr="00AA1C66">
        <w:rPr>
          <w:rFonts w:ascii="Palatino Linotype" w:hAnsi="Palatino Linotype" w:cs="Arial"/>
          <w:sz w:val="24"/>
          <w:lang w:val="es-ES"/>
        </w:rPr>
        <w:t>un archivo electrónico</w:t>
      </w:r>
      <w:r w:rsidR="00895D09" w:rsidRPr="00AA1C66">
        <w:rPr>
          <w:rFonts w:ascii="Palatino Linotype" w:hAnsi="Palatino Linotype" w:cs="Arial"/>
          <w:sz w:val="24"/>
          <w:lang w:val="es-ES"/>
        </w:rPr>
        <w:t xml:space="preserve">, </w:t>
      </w:r>
      <w:r w:rsidR="0090550A" w:rsidRPr="00AA1C66">
        <w:rPr>
          <w:rFonts w:ascii="Palatino Linotype" w:hAnsi="Palatino Linotype" w:cs="Arial"/>
          <w:sz w:val="24"/>
          <w:lang w:val="es-ES"/>
        </w:rPr>
        <w:t>el</w:t>
      </w:r>
      <w:r w:rsidR="002054B0" w:rsidRPr="00AA1C66">
        <w:rPr>
          <w:rFonts w:ascii="Palatino Linotype" w:hAnsi="Palatino Linotype" w:cs="Arial"/>
          <w:sz w:val="24"/>
          <w:lang w:val="es-ES"/>
        </w:rPr>
        <w:t xml:space="preserve"> cual </w:t>
      </w:r>
      <w:r w:rsidR="00895D09" w:rsidRPr="00AA1C66">
        <w:rPr>
          <w:rFonts w:ascii="Palatino Linotype" w:hAnsi="Palatino Linotype" w:cs="Arial"/>
          <w:sz w:val="24"/>
          <w:lang w:val="es-ES"/>
        </w:rPr>
        <w:t xml:space="preserve">no se inserta en obvio de reproducciones ociosas y ya que será motivo de estudio </w:t>
      </w:r>
      <w:proofErr w:type="spellStart"/>
      <w:proofErr w:type="gramStart"/>
      <w:r w:rsidR="00895D09" w:rsidRPr="00AA1C66">
        <w:rPr>
          <w:rFonts w:ascii="Palatino Linotype" w:hAnsi="Palatino Linotype" w:cs="Arial"/>
          <w:sz w:val="24"/>
          <w:lang w:val="es-ES"/>
        </w:rPr>
        <w:t>mas</w:t>
      </w:r>
      <w:proofErr w:type="spellEnd"/>
      <w:proofErr w:type="gramEnd"/>
      <w:r w:rsidR="00895D09" w:rsidRPr="00AA1C66">
        <w:rPr>
          <w:rFonts w:ascii="Palatino Linotype" w:hAnsi="Palatino Linotype" w:cs="Arial"/>
          <w:sz w:val="24"/>
          <w:lang w:val="es-ES"/>
        </w:rPr>
        <w:t xml:space="preserve"> adelante.</w:t>
      </w:r>
    </w:p>
    <w:p w14:paraId="7901A86C" w14:textId="77777777" w:rsidR="0090550A" w:rsidRPr="00AA1C66" w:rsidRDefault="0090550A" w:rsidP="0090550A">
      <w:pPr>
        <w:spacing w:before="240" w:line="360" w:lineRule="auto"/>
        <w:ind w:left="708"/>
        <w:jc w:val="both"/>
        <w:rPr>
          <w:rFonts w:ascii="Palatino Linotype" w:hAnsi="Palatino Linotype" w:cs="Arial"/>
          <w:i/>
          <w:iCs/>
          <w:sz w:val="24"/>
          <w:lang w:val="es-ES"/>
        </w:rPr>
      </w:pPr>
      <w:r w:rsidRPr="00AA1C66">
        <w:rPr>
          <w:rFonts w:ascii="Palatino Linotype" w:hAnsi="Palatino Linotype" w:cs="Arial"/>
          <w:i/>
          <w:iCs/>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A72381" w14:textId="77777777" w:rsidR="0090550A" w:rsidRPr="00AA1C66" w:rsidRDefault="0090550A" w:rsidP="0090550A">
      <w:pPr>
        <w:spacing w:before="240" w:line="360" w:lineRule="auto"/>
        <w:ind w:left="708"/>
        <w:jc w:val="both"/>
        <w:rPr>
          <w:rFonts w:ascii="Palatino Linotype" w:hAnsi="Palatino Linotype" w:cs="Arial"/>
          <w:i/>
          <w:iCs/>
          <w:sz w:val="24"/>
          <w:lang w:val="es-ES"/>
        </w:rPr>
      </w:pPr>
      <w:r w:rsidRPr="00AA1C66">
        <w:rPr>
          <w:rFonts w:ascii="Palatino Linotype" w:hAnsi="Palatino Linotype" w:cs="Arial"/>
          <w:i/>
          <w:iCs/>
          <w:sz w:val="24"/>
          <w:lang w:val="es-ES"/>
        </w:rPr>
        <w:t xml:space="preserve">En atención a su solicitud de información </w:t>
      </w:r>
      <w:proofErr w:type="spellStart"/>
      <w:r w:rsidRPr="00AA1C66">
        <w:rPr>
          <w:rFonts w:ascii="Palatino Linotype" w:hAnsi="Palatino Linotype" w:cs="Arial"/>
          <w:i/>
          <w:iCs/>
          <w:sz w:val="24"/>
          <w:lang w:val="es-ES"/>
        </w:rPr>
        <w:t>numero</w:t>
      </w:r>
      <w:proofErr w:type="spellEnd"/>
      <w:r w:rsidRPr="00AA1C66">
        <w:rPr>
          <w:rFonts w:ascii="Palatino Linotype" w:hAnsi="Palatino Linotype" w:cs="Arial"/>
          <w:i/>
          <w:iCs/>
          <w:sz w:val="24"/>
          <w:lang w:val="es-ES"/>
        </w:rPr>
        <w:t xml:space="preserve"> 00168/JOSERIN/IP/2020 envió en digital la información que atiende su requerimiento de información.</w:t>
      </w:r>
    </w:p>
    <w:p w14:paraId="5A09F7D5" w14:textId="77777777" w:rsidR="0090550A" w:rsidRPr="00AA1C66" w:rsidRDefault="0090550A" w:rsidP="0090550A">
      <w:pPr>
        <w:spacing w:before="240" w:line="360" w:lineRule="auto"/>
        <w:ind w:left="708"/>
        <w:jc w:val="both"/>
        <w:rPr>
          <w:rFonts w:ascii="Palatino Linotype" w:hAnsi="Palatino Linotype" w:cs="Arial"/>
          <w:i/>
          <w:iCs/>
          <w:sz w:val="24"/>
          <w:lang w:val="es-ES"/>
        </w:rPr>
      </w:pPr>
      <w:r w:rsidRPr="00AA1C66">
        <w:rPr>
          <w:rFonts w:ascii="Palatino Linotype" w:hAnsi="Palatino Linotype" w:cs="Arial"/>
          <w:i/>
          <w:iCs/>
          <w:sz w:val="24"/>
          <w:lang w:val="es-ES"/>
        </w:rPr>
        <w:t>ATENTAMENTE</w:t>
      </w:r>
    </w:p>
    <w:p w14:paraId="528C97E4" w14:textId="4B759CC4" w:rsidR="00895D09" w:rsidRPr="00AA1C66" w:rsidRDefault="0090550A" w:rsidP="0090550A">
      <w:pPr>
        <w:spacing w:before="240" w:line="360" w:lineRule="auto"/>
        <w:ind w:left="708"/>
        <w:jc w:val="both"/>
        <w:rPr>
          <w:rFonts w:ascii="Palatino Linotype" w:hAnsi="Palatino Linotype" w:cs="Arial"/>
          <w:i/>
          <w:iCs/>
          <w:sz w:val="24"/>
          <w:lang w:val="es-ES"/>
        </w:rPr>
      </w:pPr>
      <w:r w:rsidRPr="00AA1C66">
        <w:rPr>
          <w:rFonts w:ascii="Palatino Linotype" w:hAnsi="Palatino Linotype" w:cs="Arial"/>
          <w:i/>
          <w:iCs/>
          <w:sz w:val="24"/>
          <w:lang w:val="es-ES"/>
        </w:rPr>
        <w:t>LIC. ISABEL CABALLERO ARRIAGA</w:t>
      </w:r>
    </w:p>
    <w:p w14:paraId="05B653FD" w14:textId="1C10FB7C" w:rsidR="00A66428" w:rsidRPr="00AA1C66" w:rsidRDefault="00955CD0" w:rsidP="00895D09">
      <w:pPr>
        <w:spacing w:before="240" w:line="360" w:lineRule="auto"/>
        <w:jc w:val="both"/>
        <w:rPr>
          <w:rFonts w:ascii="Palatino Linotype" w:hAnsi="Palatino Linotype" w:cs="Arial"/>
          <w:i/>
          <w:iCs/>
          <w:sz w:val="24"/>
          <w:lang w:val="es-ES"/>
        </w:rPr>
      </w:pPr>
      <w:r w:rsidRPr="00AA1C66">
        <w:rPr>
          <w:rFonts w:ascii="Palatino Linotype" w:hAnsi="Palatino Linotype" w:cs="Arial"/>
          <w:b/>
          <w:sz w:val="28"/>
          <w:lang w:val="es-ES"/>
        </w:rPr>
        <w:t xml:space="preserve">TERCERO. </w:t>
      </w:r>
      <w:r w:rsidR="00A66428" w:rsidRPr="00AA1C66">
        <w:rPr>
          <w:rFonts w:ascii="Palatino Linotype" w:hAnsi="Palatino Linotype"/>
          <w:b/>
          <w:sz w:val="28"/>
          <w:lang w:val="es-ES"/>
        </w:rPr>
        <w:t>Del recurso de revisión.</w:t>
      </w:r>
    </w:p>
    <w:p w14:paraId="6EB720E9" w14:textId="63CF4FE1" w:rsidR="002054B0" w:rsidRPr="00AA1C66" w:rsidRDefault="00A66428" w:rsidP="00A2691C">
      <w:pPr>
        <w:spacing w:before="240" w:line="360" w:lineRule="auto"/>
        <w:jc w:val="both"/>
        <w:rPr>
          <w:rFonts w:ascii="Palatino Linotype" w:hAnsi="Palatino Linotype" w:cs="Arial"/>
          <w:sz w:val="24"/>
          <w:lang w:val="es-ES"/>
        </w:rPr>
      </w:pPr>
      <w:r w:rsidRPr="00AA1C66">
        <w:rPr>
          <w:rFonts w:ascii="Palatino Linotype" w:hAnsi="Palatino Linotype" w:cs="Arial"/>
          <w:sz w:val="24"/>
          <w:szCs w:val="24"/>
          <w:lang w:val="es-ES"/>
        </w:rPr>
        <w:t xml:space="preserve">Inconforme con la respuesta del sujeto obligado, </w:t>
      </w:r>
      <w:r w:rsidR="00387375" w:rsidRPr="00AA1C66">
        <w:rPr>
          <w:rFonts w:ascii="Palatino Linotype" w:hAnsi="Palatino Linotype" w:cs="Arial"/>
          <w:sz w:val="24"/>
          <w:szCs w:val="24"/>
          <w:lang w:val="es-ES"/>
        </w:rPr>
        <w:t xml:space="preserve">la parte </w:t>
      </w:r>
      <w:r w:rsidR="00387375" w:rsidRPr="00AA1C66">
        <w:rPr>
          <w:rFonts w:ascii="Palatino Linotype" w:hAnsi="Palatino Linotype" w:cs="Arial"/>
          <w:b/>
          <w:sz w:val="24"/>
          <w:szCs w:val="24"/>
          <w:lang w:val="es-ES"/>
        </w:rPr>
        <w:t>r</w:t>
      </w:r>
      <w:r w:rsidRPr="00AA1C66">
        <w:rPr>
          <w:rFonts w:ascii="Palatino Linotype" w:hAnsi="Palatino Linotype" w:cs="Arial"/>
          <w:b/>
          <w:sz w:val="24"/>
          <w:szCs w:val="24"/>
          <w:lang w:val="es-ES"/>
        </w:rPr>
        <w:t xml:space="preserve">ecurrente </w:t>
      </w:r>
      <w:r w:rsidRPr="00AA1C66">
        <w:rPr>
          <w:rFonts w:ascii="Palatino Linotype" w:hAnsi="Palatino Linotype" w:cs="Arial"/>
          <w:sz w:val="24"/>
          <w:szCs w:val="24"/>
          <w:lang w:val="es-ES"/>
        </w:rPr>
        <w:t xml:space="preserve">interpuso el recurso de revisión, en fecha </w:t>
      </w:r>
      <w:r w:rsidR="0090550A" w:rsidRPr="00AA1C66">
        <w:rPr>
          <w:rFonts w:ascii="Palatino Linotype" w:hAnsi="Palatino Linotype" w:cs="Arial"/>
          <w:sz w:val="24"/>
          <w:szCs w:val="24"/>
          <w:lang w:val="es-ES"/>
        </w:rPr>
        <w:t>dieciséis de octubre</w:t>
      </w:r>
      <w:r w:rsidR="006221EC" w:rsidRPr="00AA1C66">
        <w:rPr>
          <w:rFonts w:ascii="Palatino Linotype" w:hAnsi="Palatino Linotype" w:cs="Arial"/>
          <w:sz w:val="24"/>
          <w:szCs w:val="24"/>
          <w:lang w:val="es-ES"/>
        </w:rPr>
        <w:t xml:space="preserve"> de dos mil veinte</w:t>
      </w:r>
      <w:r w:rsidRPr="00AA1C66">
        <w:rPr>
          <w:rFonts w:ascii="Palatino Linotype" w:hAnsi="Palatino Linotype" w:cs="Arial"/>
          <w:sz w:val="24"/>
          <w:szCs w:val="24"/>
          <w:lang w:val="es-ES"/>
        </w:rPr>
        <w:t>, el cual fue registrado</w:t>
      </w:r>
      <w:r w:rsidRPr="00AA1C66">
        <w:rPr>
          <w:rFonts w:ascii="Palatino Linotype" w:hAnsi="Palatino Linotype" w:cs="Arial"/>
          <w:b/>
          <w:sz w:val="24"/>
          <w:szCs w:val="24"/>
          <w:lang w:val="es-ES"/>
        </w:rPr>
        <w:t xml:space="preserve"> </w:t>
      </w:r>
      <w:r w:rsidRPr="00AA1C66">
        <w:rPr>
          <w:rFonts w:ascii="Palatino Linotype" w:hAnsi="Palatino Linotype" w:cs="Arial"/>
          <w:sz w:val="24"/>
          <w:szCs w:val="24"/>
          <w:lang w:val="es-ES"/>
        </w:rPr>
        <w:t xml:space="preserve">en el sistema electrónico con el expediente número </w:t>
      </w:r>
      <w:r w:rsidR="006221EC" w:rsidRPr="00AA1C66">
        <w:rPr>
          <w:rFonts w:ascii="Palatino Linotype" w:hAnsi="Palatino Linotype" w:cs="Arial"/>
          <w:b/>
          <w:bCs/>
          <w:sz w:val="24"/>
          <w:szCs w:val="24"/>
          <w:lang w:val="es-ES" w:eastAsia="es-MX"/>
        </w:rPr>
        <w:t>0</w:t>
      </w:r>
      <w:r w:rsidR="006512CC" w:rsidRPr="00AA1C66">
        <w:rPr>
          <w:rFonts w:ascii="Palatino Linotype" w:hAnsi="Palatino Linotype" w:cs="Arial"/>
          <w:b/>
          <w:bCs/>
          <w:sz w:val="24"/>
          <w:szCs w:val="24"/>
          <w:lang w:val="es-ES" w:eastAsia="es-MX"/>
        </w:rPr>
        <w:t>4</w:t>
      </w:r>
      <w:r w:rsidR="0090550A" w:rsidRPr="00AA1C66">
        <w:rPr>
          <w:rFonts w:ascii="Palatino Linotype" w:hAnsi="Palatino Linotype" w:cs="Arial"/>
          <w:b/>
          <w:bCs/>
          <w:sz w:val="24"/>
          <w:szCs w:val="24"/>
          <w:lang w:val="es-ES" w:eastAsia="es-MX"/>
        </w:rPr>
        <w:t>535</w:t>
      </w:r>
      <w:r w:rsidRPr="00AA1C66">
        <w:rPr>
          <w:rFonts w:ascii="Palatino Linotype" w:hAnsi="Palatino Linotype" w:cs="Arial"/>
          <w:b/>
          <w:bCs/>
          <w:sz w:val="24"/>
          <w:szCs w:val="24"/>
          <w:lang w:val="es-ES" w:eastAsia="es-MX"/>
        </w:rPr>
        <w:t>/INFOEM/IP/RR/20</w:t>
      </w:r>
      <w:r w:rsidR="006221EC" w:rsidRPr="00AA1C66">
        <w:rPr>
          <w:rFonts w:ascii="Palatino Linotype" w:hAnsi="Palatino Linotype" w:cs="Arial"/>
          <w:b/>
          <w:bCs/>
          <w:sz w:val="24"/>
          <w:szCs w:val="24"/>
          <w:lang w:val="es-ES" w:eastAsia="es-MX"/>
        </w:rPr>
        <w:t>20</w:t>
      </w:r>
      <w:r w:rsidRPr="00AA1C66">
        <w:rPr>
          <w:rFonts w:ascii="Palatino Linotype" w:hAnsi="Palatino Linotype" w:cs="Arial"/>
          <w:sz w:val="24"/>
          <w:szCs w:val="24"/>
          <w:lang w:val="es-ES"/>
        </w:rPr>
        <w:t xml:space="preserve">, en el cual </w:t>
      </w:r>
      <w:r w:rsidRPr="00AA1C66">
        <w:rPr>
          <w:rFonts w:ascii="Palatino Linotype" w:hAnsi="Palatino Linotype" w:cs="Arial"/>
          <w:sz w:val="24"/>
          <w:lang w:val="es-ES"/>
        </w:rPr>
        <w:t>arguye, las siguientes manifestaciones:</w:t>
      </w:r>
    </w:p>
    <w:p w14:paraId="01A5B963" w14:textId="77777777" w:rsidR="00A66428" w:rsidRPr="00AA1C66" w:rsidRDefault="00A66428" w:rsidP="00A2691C">
      <w:pPr>
        <w:spacing w:before="240" w:line="360" w:lineRule="auto"/>
        <w:jc w:val="both"/>
        <w:rPr>
          <w:rFonts w:ascii="Palatino Linotype" w:hAnsi="Palatino Linotype" w:cs="Arial"/>
          <w:b/>
          <w:sz w:val="24"/>
          <w:lang w:val="es-ES"/>
        </w:rPr>
      </w:pPr>
      <w:r w:rsidRPr="00AA1C66">
        <w:rPr>
          <w:rFonts w:ascii="Palatino Linotype" w:hAnsi="Palatino Linotype" w:cs="Arial"/>
          <w:b/>
          <w:sz w:val="24"/>
          <w:lang w:val="es-ES"/>
        </w:rPr>
        <w:t>Acto Impugnado:</w:t>
      </w:r>
    </w:p>
    <w:p w14:paraId="4DC5B2C0" w14:textId="154595BE" w:rsidR="00A66428" w:rsidRPr="00AA1C66" w:rsidRDefault="00A66428" w:rsidP="00A2691C">
      <w:pPr>
        <w:spacing w:line="360" w:lineRule="auto"/>
        <w:ind w:left="851" w:right="850"/>
        <w:jc w:val="both"/>
        <w:rPr>
          <w:rFonts w:ascii="Palatino Linotype" w:hAnsi="Palatino Linotype"/>
          <w:i/>
          <w:color w:val="000000"/>
          <w:lang w:val="es-ES"/>
        </w:rPr>
      </w:pPr>
      <w:r w:rsidRPr="00AA1C66">
        <w:rPr>
          <w:rFonts w:ascii="Palatino Linotype" w:hAnsi="Palatino Linotype"/>
          <w:i/>
          <w:color w:val="000000"/>
          <w:lang w:val="es-ES"/>
        </w:rPr>
        <w:lastRenderedPageBreak/>
        <w:t>“</w:t>
      </w:r>
      <w:r w:rsidR="0090550A" w:rsidRPr="00AA1C66">
        <w:rPr>
          <w:rFonts w:ascii="Palatino Linotype" w:hAnsi="Palatino Linotype"/>
          <w:i/>
          <w:color w:val="000000"/>
          <w:lang w:val="es-ES"/>
        </w:rPr>
        <w:t>El sujeto obligado hace referencia a que el acceso a dicha información tiene costo</w:t>
      </w:r>
      <w:r w:rsidRPr="00AA1C66">
        <w:rPr>
          <w:rFonts w:ascii="Palatino Linotype" w:hAnsi="Palatino Linotype"/>
          <w:i/>
          <w:color w:val="000000"/>
          <w:lang w:val="es-ES"/>
        </w:rPr>
        <w:t>."[Sic]</w:t>
      </w:r>
    </w:p>
    <w:p w14:paraId="7C17051D" w14:textId="77777777" w:rsidR="00A66428" w:rsidRPr="00AA1C66" w:rsidRDefault="00A66428" w:rsidP="00A2691C">
      <w:pPr>
        <w:spacing w:before="240" w:line="360" w:lineRule="auto"/>
        <w:jc w:val="both"/>
        <w:rPr>
          <w:rFonts w:ascii="Palatino Linotype" w:hAnsi="Palatino Linotype" w:cs="Arial"/>
          <w:sz w:val="24"/>
          <w:lang w:val="es-ES"/>
        </w:rPr>
      </w:pPr>
      <w:r w:rsidRPr="00AA1C66">
        <w:rPr>
          <w:rFonts w:ascii="Palatino Linotype" w:hAnsi="Palatino Linotype" w:cs="Arial"/>
          <w:b/>
          <w:sz w:val="24"/>
          <w:lang w:val="es-ES"/>
        </w:rPr>
        <w:t>Razones o Motivos de Inconformidad</w:t>
      </w:r>
      <w:r w:rsidRPr="00AA1C66">
        <w:rPr>
          <w:rFonts w:ascii="Palatino Linotype" w:hAnsi="Palatino Linotype" w:cs="Arial"/>
          <w:sz w:val="24"/>
          <w:lang w:val="es-ES"/>
        </w:rPr>
        <w:t xml:space="preserve">: </w:t>
      </w:r>
    </w:p>
    <w:p w14:paraId="1A2C2864" w14:textId="642B1212" w:rsidR="00A66428" w:rsidRPr="00AA1C66" w:rsidRDefault="00A66428" w:rsidP="00A2691C">
      <w:pPr>
        <w:spacing w:before="240" w:line="360" w:lineRule="auto"/>
        <w:ind w:left="851" w:right="850"/>
        <w:jc w:val="both"/>
        <w:rPr>
          <w:rFonts w:ascii="Palatino Linotype" w:hAnsi="Palatino Linotype" w:cs="Arial"/>
          <w:i/>
          <w:lang w:val="es-ES"/>
        </w:rPr>
      </w:pPr>
      <w:r w:rsidRPr="00AA1C66">
        <w:rPr>
          <w:rFonts w:ascii="Palatino Linotype" w:hAnsi="Palatino Linotype" w:cs="Arial"/>
          <w:i/>
          <w:lang w:val="es-ES"/>
        </w:rPr>
        <w:t>“</w:t>
      </w:r>
      <w:r w:rsidR="0090550A" w:rsidRPr="00AA1C66">
        <w:rPr>
          <w:rFonts w:ascii="Palatino Linotype" w:hAnsi="Palatino Linotype" w:cs="Arial"/>
          <w:i/>
          <w:lang w:val="es-ES"/>
        </w:rPr>
        <w:t>El sujeto obligado hace referencia a que el acceso a dicha información tiene costo a lo que refutó ya que la petición fue clara se solicitó a través de SAIMEX copia simple de la información</w:t>
      </w:r>
      <w:proofErr w:type="gramStart"/>
      <w:r w:rsidR="0090550A" w:rsidRPr="00AA1C66">
        <w:rPr>
          <w:rFonts w:ascii="Palatino Linotype" w:hAnsi="Palatino Linotype" w:cs="Arial"/>
          <w:i/>
          <w:lang w:val="es-ES"/>
        </w:rPr>
        <w:t>.</w:t>
      </w:r>
      <w:r w:rsidR="008F500A" w:rsidRPr="00AA1C66">
        <w:rPr>
          <w:rFonts w:ascii="Palatino Linotype" w:hAnsi="Palatino Linotype" w:cs="Arial"/>
          <w:i/>
          <w:lang w:val="es-ES"/>
        </w:rPr>
        <w:t>.</w:t>
      </w:r>
      <w:r w:rsidRPr="00AA1C66">
        <w:rPr>
          <w:rFonts w:ascii="Palatino Linotype" w:hAnsi="Palatino Linotype" w:cs="Arial"/>
          <w:i/>
          <w:lang w:val="es-ES"/>
        </w:rPr>
        <w:t>”</w:t>
      </w:r>
      <w:proofErr w:type="gramEnd"/>
      <w:r w:rsidRPr="00AA1C66">
        <w:rPr>
          <w:rFonts w:ascii="Palatino Linotype" w:hAnsi="Palatino Linotype" w:cs="Arial"/>
          <w:i/>
          <w:lang w:val="es-ES"/>
        </w:rPr>
        <w:t xml:space="preserve"> [Sic]</w:t>
      </w:r>
    </w:p>
    <w:p w14:paraId="18F7FA1B" w14:textId="77777777" w:rsidR="00A66428" w:rsidRPr="00AA1C66" w:rsidRDefault="00D81A75" w:rsidP="00A2691C">
      <w:pPr>
        <w:tabs>
          <w:tab w:val="left" w:pos="3550"/>
        </w:tabs>
        <w:spacing w:before="240" w:line="360" w:lineRule="auto"/>
        <w:ind w:right="851"/>
        <w:jc w:val="both"/>
        <w:rPr>
          <w:rFonts w:ascii="Palatino Linotype" w:hAnsi="Palatino Linotype" w:cs="Arial"/>
          <w:b/>
          <w:sz w:val="24"/>
          <w:szCs w:val="24"/>
          <w:lang w:val="es-ES"/>
        </w:rPr>
      </w:pPr>
      <w:r w:rsidRPr="00AA1C66">
        <w:rPr>
          <w:rFonts w:ascii="Palatino Linotype" w:hAnsi="Palatino Linotype" w:cs="Arial"/>
          <w:b/>
          <w:sz w:val="28"/>
          <w:lang w:val="es-ES"/>
        </w:rPr>
        <w:t>CUARTO</w:t>
      </w:r>
      <w:r w:rsidR="00E15E85" w:rsidRPr="00AA1C66">
        <w:rPr>
          <w:rFonts w:ascii="Palatino Linotype" w:hAnsi="Palatino Linotype" w:cs="Arial"/>
          <w:b/>
          <w:sz w:val="28"/>
          <w:lang w:val="es-ES"/>
        </w:rPr>
        <w:t xml:space="preserve">. </w:t>
      </w:r>
      <w:r w:rsidR="00A66428" w:rsidRPr="00AA1C66">
        <w:rPr>
          <w:rFonts w:ascii="Palatino Linotype" w:hAnsi="Palatino Linotype" w:cs="Arial"/>
          <w:b/>
          <w:sz w:val="28"/>
          <w:szCs w:val="28"/>
          <w:lang w:val="es-ES"/>
        </w:rPr>
        <w:t>Del turno del recurso de revisión.</w:t>
      </w:r>
    </w:p>
    <w:p w14:paraId="37F1D7EF" w14:textId="1C58507B" w:rsidR="00C82A50" w:rsidRPr="00AA1C66" w:rsidRDefault="00A66428" w:rsidP="00A2691C">
      <w:pPr>
        <w:spacing w:before="240" w:line="360" w:lineRule="auto"/>
        <w:jc w:val="both"/>
        <w:rPr>
          <w:rFonts w:ascii="Palatino Linotype" w:hAnsi="Palatino Linotype" w:cs="Arial"/>
          <w:sz w:val="24"/>
          <w:szCs w:val="24"/>
          <w:lang w:val="es-ES"/>
        </w:rPr>
      </w:pPr>
      <w:r w:rsidRPr="00AA1C66">
        <w:rPr>
          <w:rFonts w:ascii="Palatino Linotype" w:hAnsi="Palatino Linotype" w:cs="Arial"/>
          <w:sz w:val="24"/>
          <w:szCs w:val="24"/>
          <w:lang w:val="es-ES"/>
        </w:rPr>
        <w:t>Medio de impugnación que le fue turnado a la Comisionada</w:t>
      </w:r>
      <w:r w:rsidR="00280F65" w:rsidRPr="00AA1C66">
        <w:rPr>
          <w:rFonts w:ascii="Palatino Linotype" w:hAnsi="Palatino Linotype" w:cs="Arial"/>
          <w:sz w:val="24"/>
          <w:szCs w:val="24"/>
          <w:lang w:val="es-ES"/>
        </w:rPr>
        <w:t xml:space="preserve"> </w:t>
      </w:r>
      <w:r w:rsidRPr="00AA1C66">
        <w:rPr>
          <w:rFonts w:ascii="Palatino Linotype" w:hAnsi="Palatino Linotype" w:cs="Arial"/>
          <w:b/>
          <w:sz w:val="24"/>
          <w:szCs w:val="24"/>
          <w:lang w:val="es-ES"/>
        </w:rPr>
        <w:t>Zulema Martínez Sánchez</w:t>
      </w:r>
      <w:r w:rsidRPr="00AA1C66">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90550A" w:rsidRPr="00AA1C66">
        <w:rPr>
          <w:rFonts w:ascii="Palatino Linotype" w:hAnsi="Palatino Linotype" w:cs="Arial"/>
          <w:sz w:val="24"/>
          <w:szCs w:val="24"/>
          <w:lang w:val="es-ES"/>
        </w:rPr>
        <w:t>veintidós de octubre</w:t>
      </w:r>
      <w:r w:rsidR="00122C38" w:rsidRPr="00AA1C66">
        <w:rPr>
          <w:rFonts w:ascii="Palatino Linotype" w:hAnsi="Palatino Linotype" w:cs="Arial"/>
          <w:sz w:val="24"/>
          <w:szCs w:val="24"/>
          <w:lang w:val="es-ES"/>
        </w:rPr>
        <w:t xml:space="preserve"> de dos mil veinte</w:t>
      </w:r>
      <w:r w:rsidRPr="00AA1C66">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5C296663" w14:textId="77777777" w:rsidR="00A66428" w:rsidRPr="00AA1C66" w:rsidRDefault="00CE4A4B" w:rsidP="00A2691C">
      <w:pPr>
        <w:spacing w:before="240" w:line="360" w:lineRule="auto"/>
        <w:jc w:val="both"/>
        <w:rPr>
          <w:rFonts w:ascii="Palatino Linotype" w:hAnsi="Palatino Linotype" w:cs="Arial"/>
          <w:b/>
          <w:sz w:val="24"/>
          <w:szCs w:val="24"/>
          <w:lang w:val="es-ES"/>
        </w:rPr>
      </w:pPr>
      <w:r w:rsidRPr="00AA1C66">
        <w:rPr>
          <w:rFonts w:ascii="Palatino Linotype" w:hAnsi="Palatino Linotype" w:cs="Arial"/>
          <w:b/>
          <w:sz w:val="28"/>
          <w:lang w:val="es-ES"/>
        </w:rPr>
        <w:t>QUINTO</w:t>
      </w:r>
      <w:r w:rsidR="00E15E85" w:rsidRPr="00AA1C66">
        <w:rPr>
          <w:rFonts w:ascii="Palatino Linotype" w:hAnsi="Palatino Linotype" w:cs="Arial"/>
          <w:b/>
          <w:sz w:val="24"/>
          <w:szCs w:val="24"/>
          <w:lang w:val="es-ES"/>
        </w:rPr>
        <w:t xml:space="preserve">. </w:t>
      </w:r>
      <w:r w:rsidR="00A66428" w:rsidRPr="00AA1C66">
        <w:rPr>
          <w:rFonts w:ascii="Palatino Linotype" w:hAnsi="Palatino Linotype" w:cs="Arial"/>
          <w:b/>
          <w:sz w:val="28"/>
          <w:szCs w:val="28"/>
          <w:lang w:val="es-ES"/>
        </w:rPr>
        <w:t>De la etapa de instrucción.</w:t>
      </w:r>
    </w:p>
    <w:p w14:paraId="6DF7B2E9" w14:textId="53A1372C" w:rsidR="0064244C" w:rsidRPr="00AA1C66" w:rsidRDefault="00A66428" w:rsidP="00A2691C">
      <w:pPr>
        <w:spacing w:before="240" w:line="360" w:lineRule="auto"/>
        <w:jc w:val="both"/>
        <w:rPr>
          <w:rFonts w:ascii="Palatino Linotype" w:hAnsi="Palatino Linotype" w:cs="Arial"/>
          <w:sz w:val="24"/>
          <w:szCs w:val="24"/>
          <w:lang w:val="es-ES"/>
        </w:rPr>
      </w:pPr>
      <w:r w:rsidRPr="00AA1C66">
        <w:rPr>
          <w:rFonts w:ascii="Palatino Linotype" w:hAnsi="Palatino Linotype" w:cs="Arial"/>
          <w:sz w:val="24"/>
          <w:szCs w:val="24"/>
          <w:lang w:val="es-ES"/>
        </w:rPr>
        <w:t xml:space="preserve">Así, una vez abierta la etapa de instrucción, en el sumario se observa que el Sujeto Obligado </w:t>
      </w:r>
      <w:r w:rsidR="002B2722" w:rsidRPr="00AA1C66">
        <w:rPr>
          <w:rFonts w:ascii="Palatino Linotype" w:hAnsi="Palatino Linotype" w:cs="Arial"/>
          <w:sz w:val="24"/>
          <w:szCs w:val="24"/>
          <w:lang w:val="es-ES"/>
        </w:rPr>
        <w:t>fue omiso en presentar su informe justificado;</w:t>
      </w:r>
      <w:r w:rsidRPr="00AA1C66">
        <w:rPr>
          <w:rFonts w:ascii="Palatino Linotype" w:hAnsi="Palatino Linotype" w:cs="Arial"/>
          <w:sz w:val="24"/>
          <w:szCs w:val="24"/>
          <w:lang w:val="es-ES"/>
        </w:rPr>
        <w:t xml:space="preserve"> asimismo, </w:t>
      </w:r>
      <w:r w:rsidR="00122C38" w:rsidRPr="00AA1C66">
        <w:rPr>
          <w:rFonts w:ascii="Palatino Linotype" w:hAnsi="Palatino Linotype" w:cs="Arial"/>
          <w:sz w:val="24"/>
          <w:szCs w:val="24"/>
          <w:lang w:val="es-ES"/>
        </w:rPr>
        <w:t>el recurrente no realizo manifestación alguna, por lo que</w:t>
      </w:r>
      <w:r w:rsidR="009A6D1C" w:rsidRPr="00AA1C66">
        <w:rPr>
          <w:rFonts w:ascii="Palatino Linotype" w:hAnsi="Palatino Linotype" w:cs="Arial"/>
          <w:sz w:val="24"/>
          <w:szCs w:val="24"/>
          <w:lang w:val="es-ES"/>
        </w:rPr>
        <w:t xml:space="preserve"> </w:t>
      </w:r>
      <w:r w:rsidR="009838CD" w:rsidRPr="00AA1C66">
        <w:rPr>
          <w:rFonts w:ascii="Palatino Linotype" w:hAnsi="Palatino Linotype" w:cs="Arial"/>
          <w:sz w:val="24"/>
          <w:szCs w:val="24"/>
          <w:lang w:val="es-ES"/>
        </w:rPr>
        <w:t>habiendo tra</w:t>
      </w:r>
      <w:r w:rsidR="0057576D" w:rsidRPr="00AA1C66">
        <w:rPr>
          <w:rFonts w:ascii="Palatino Linotype" w:hAnsi="Palatino Linotype" w:cs="Arial"/>
          <w:sz w:val="24"/>
          <w:szCs w:val="24"/>
          <w:lang w:val="es-ES"/>
        </w:rPr>
        <w:t>n</w:t>
      </w:r>
      <w:r w:rsidR="009838CD" w:rsidRPr="00AA1C66">
        <w:rPr>
          <w:rFonts w:ascii="Palatino Linotype" w:hAnsi="Palatino Linotype" w:cs="Arial"/>
          <w:sz w:val="24"/>
          <w:szCs w:val="24"/>
          <w:lang w:val="es-ES"/>
        </w:rPr>
        <w:t>scurrido</w:t>
      </w:r>
      <w:r w:rsidR="00755099" w:rsidRPr="00AA1C66">
        <w:rPr>
          <w:rFonts w:ascii="Palatino Linotype" w:hAnsi="Palatino Linotype" w:cs="Arial"/>
          <w:sz w:val="24"/>
          <w:szCs w:val="24"/>
          <w:lang w:val="es-ES"/>
        </w:rPr>
        <w:t xml:space="preserve"> el plazo establecido en fecha </w:t>
      </w:r>
      <w:r w:rsidR="0064244C" w:rsidRPr="00AA1C66">
        <w:rPr>
          <w:rFonts w:ascii="Palatino Linotype" w:hAnsi="Palatino Linotype" w:cs="Arial"/>
          <w:sz w:val="24"/>
          <w:szCs w:val="24"/>
          <w:lang w:val="es-ES"/>
        </w:rPr>
        <w:t>cuatro de noviembre</w:t>
      </w:r>
      <w:r w:rsidR="00122C38" w:rsidRPr="00AA1C66">
        <w:rPr>
          <w:rFonts w:ascii="Palatino Linotype" w:hAnsi="Palatino Linotype" w:cs="Arial"/>
          <w:sz w:val="24"/>
          <w:szCs w:val="24"/>
          <w:lang w:val="es-ES"/>
        </w:rPr>
        <w:t xml:space="preserve"> de dos mil veinte</w:t>
      </w:r>
      <w:r w:rsidR="00EB0246" w:rsidRPr="00AA1C66">
        <w:rPr>
          <w:rFonts w:ascii="Palatino Linotype" w:hAnsi="Palatino Linotype" w:cs="Arial"/>
          <w:sz w:val="24"/>
          <w:szCs w:val="24"/>
          <w:lang w:val="es-ES"/>
        </w:rPr>
        <w:t xml:space="preserve"> </w:t>
      </w:r>
      <w:r w:rsidR="00755099" w:rsidRPr="00AA1C66">
        <w:rPr>
          <w:rFonts w:ascii="Palatino Linotype" w:hAnsi="Palatino Linotype" w:cs="Arial"/>
          <w:sz w:val="24"/>
          <w:szCs w:val="24"/>
          <w:lang w:val="es-ES"/>
        </w:rPr>
        <w:t>se decretó el cierre de instrucción</w:t>
      </w:r>
      <w:r w:rsidR="00E15E85" w:rsidRPr="00AA1C66">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6ACE7177" w14:textId="55A30754" w:rsidR="007C7120" w:rsidRPr="00AA1C66" w:rsidRDefault="007C7120" w:rsidP="007C7120">
      <w:pPr>
        <w:spacing w:before="240" w:after="240" w:line="360" w:lineRule="auto"/>
        <w:jc w:val="both"/>
        <w:rPr>
          <w:rFonts w:ascii="Palatino Linotype" w:hAnsi="Palatino Linotype" w:cs="Arial"/>
          <w:sz w:val="24"/>
          <w:szCs w:val="24"/>
          <w:lang w:val="es-ES"/>
        </w:rPr>
      </w:pPr>
      <w:r w:rsidRPr="00AA1C66">
        <w:rPr>
          <w:rFonts w:ascii="Palatino Linotype" w:hAnsi="Palatino Linotype" w:cs="Arial"/>
          <w:sz w:val="24"/>
          <w:szCs w:val="24"/>
          <w:lang w:val="es-ES"/>
        </w:rPr>
        <w:lastRenderedPageBreak/>
        <w:t xml:space="preserve">Así también, en fecha </w:t>
      </w:r>
      <w:r w:rsidR="00AA1C66" w:rsidRPr="00AA1C66">
        <w:rPr>
          <w:rFonts w:ascii="Palatino Linotype" w:hAnsi="Palatino Linotype" w:cs="Arial"/>
          <w:sz w:val="24"/>
          <w:szCs w:val="24"/>
          <w:lang w:val="es-ES"/>
        </w:rPr>
        <w:t xml:space="preserve">veintidós de octubre </w:t>
      </w:r>
      <w:r w:rsidRPr="00AA1C66">
        <w:rPr>
          <w:rFonts w:ascii="Palatino Linotype" w:hAnsi="Palatino Linotype" w:cs="Arial"/>
          <w:sz w:val="24"/>
          <w:szCs w:val="24"/>
          <w:lang w:val="es-ES"/>
        </w:rPr>
        <w:t>de los corrientes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AA1C66" w:rsidRDefault="00E15E85" w:rsidP="00A2691C">
      <w:pPr>
        <w:spacing w:before="240" w:line="360" w:lineRule="auto"/>
        <w:jc w:val="center"/>
        <w:rPr>
          <w:rFonts w:ascii="Palatino Linotype" w:hAnsi="Palatino Linotype" w:cs="Arial"/>
          <w:b/>
          <w:sz w:val="24"/>
          <w:lang w:val="es-ES"/>
        </w:rPr>
      </w:pPr>
      <w:r w:rsidRPr="00AA1C66">
        <w:rPr>
          <w:rFonts w:ascii="Palatino Linotype" w:hAnsi="Palatino Linotype" w:cs="Arial"/>
          <w:b/>
          <w:sz w:val="24"/>
          <w:lang w:val="es-ES"/>
        </w:rPr>
        <w:t>C O N S I D E R A N D O</w:t>
      </w:r>
    </w:p>
    <w:p w14:paraId="781CD762" w14:textId="77777777" w:rsidR="00E15E85" w:rsidRPr="00AA1C66" w:rsidRDefault="00E15E85" w:rsidP="00A2691C">
      <w:pPr>
        <w:spacing w:before="240" w:line="360" w:lineRule="auto"/>
        <w:jc w:val="both"/>
        <w:rPr>
          <w:rFonts w:ascii="Palatino Linotype" w:hAnsi="Palatino Linotype" w:cs="Arial"/>
          <w:sz w:val="24"/>
          <w:lang w:val="es-ES"/>
        </w:rPr>
      </w:pPr>
      <w:r w:rsidRPr="00AA1C66">
        <w:rPr>
          <w:rFonts w:ascii="Palatino Linotype" w:hAnsi="Palatino Linotype" w:cs="Arial"/>
          <w:b/>
          <w:sz w:val="28"/>
          <w:lang w:val="es-ES"/>
        </w:rPr>
        <w:t>PRIMERO.</w:t>
      </w:r>
      <w:r w:rsidRPr="00AA1C66">
        <w:rPr>
          <w:rFonts w:ascii="Palatino Linotype" w:hAnsi="Palatino Linotype" w:cs="Arial"/>
          <w:b/>
          <w:lang w:val="es-ES"/>
        </w:rPr>
        <w:t xml:space="preserve"> </w:t>
      </w:r>
      <w:r w:rsidRPr="00AA1C66">
        <w:rPr>
          <w:rFonts w:ascii="Palatino Linotype" w:hAnsi="Palatino Linotype" w:cs="Arial"/>
          <w:b/>
          <w:sz w:val="28"/>
          <w:szCs w:val="28"/>
          <w:lang w:val="es-ES"/>
        </w:rPr>
        <w:t>De la competencia</w:t>
      </w:r>
      <w:r w:rsidRPr="00AA1C66">
        <w:rPr>
          <w:rFonts w:ascii="Palatino Linotype" w:hAnsi="Palatino Linotype" w:cs="Arial"/>
          <w:sz w:val="28"/>
          <w:szCs w:val="28"/>
          <w:lang w:val="es-ES"/>
        </w:rPr>
        <w:t>.</w:t>
      </w:r>
    </w:p>
    <w:p w14:paraId="2CE0D0F0" w14:textId="38952A62" w:rsidR="00806DD5" w:rsidRPr="00AA1C66" w:rsidRDefault="00806DD5" w:rsidP="00A2691C">
      <w:pPr>
        <w:spacing w:before="240" w:line="360" w:lineRule="auto"/>
        <w:jc w:val="both"/>
        <w:rPr>
          <w:rFonts w:ascii="Palatino Linotype" w:hAnsi="Palatino Linotype" w:cs="Arial"/>
          <w:sz w:val="24"/>
          <w:lang w:val="es-ES"/>
        </w:rPr>
      </w:pPr>
      <w:r w:rsidRPr="00AA1C66">
        <w:rPr>
          <w:rFonts w:ascii="Palatino Linotype" w:hAnsi="Palatino Linotype" w:cs="Arial"/>
          <w:sz w:val="24"/>
          <w:lang w:val="es-ES"/>
        </w:rPr>
        <w:t>Este Instituto de Transparencia, Acceso a la Información Pública y Protección de Datos Personales del Estado de México, es competente para conocer y resolver el presente recurso de revisión interpuesto por la</w:t>
      </w:r>
      <w:r w:rsidR="00722576" w:rsidRPr="00AA1C66">
        <w:rPr>
          <w:rFonts w:ascii="Palatino Linotype" w:hAnsi="Palatino Linotype" w:cs="Arial"/>
          <w:sz w:val="24"/>
          <w:lang w:val="es-ES"/>
        </w:rPr>
        <w:t xml:space="preserve"> parte</w:t>
      </w:r>
      <w:r w:rsidRPr="00AA1C66">
        <w:rPr>
          <w:rFonts w:ascii="Palatino Linotype" w:hAnsi="Palatino Linotype" w:cs="Arial"/>
          <w:b/>
          <w:sz w:val="24"/>
          <w:lang w:val="es-ES"/>
        </w:rPr>
        <w:t xml:space="preserve"> </w:t>
      </w:r>
      <w:r w:rsidR="00722576" w:rsidRPr="00AA1C66">
        <w:rPr>
          <w:rFonts w:ascii="Palatino Linotype" w:hAnsi="Palatino Linotype" w:cs="Arial"/>
          <w:b/>
          <w:sz w:val="24"/>
          <w:lang w:val="es-ES"/>
        </w:rPr>
        <w:t>r</w:t>
      </w:r>
      <w:r w:rsidRPr="00AA1C66">
        <w:rPr>
          <w:rFonts w:ascii="Palatino Linotype" w:hAnsi="Palatino Linotype" w:cs="Arial"/>
          <w:b/>
          <w:sz w:val="24"/>
          <w:lang w:val="es-ES"/>
        </w:rPr>
        <w:t>ecurrente</w:t>
      </w:r>
      <w:r w:rsidRPr="00AA1C66">
        <w:rPr>
          <w:rFonts w:ascii="Palatino Linotype" w:hAnsi="Palatino Linotype" w:cs="Arial"/>
          <w:b/>
          <w:sz w:val="24"/>
          <w:szCs w:val="24"/>
          <w:lang w:val="es-ES"/>
        </w:rPr>
        <w:t xml:space="preserve"> </w:t>
      </w:r>
      <w:r w:rsidRPr="00AA1C66">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AA1C66">
        <w:rPr>
          <w:rFonts w:ascii="Palatino Linotype" w:hAnsi="Palatino Linotype" w:cs="Arial"/>
          <w:sz w:val="24"/>
          <w:szCs w:val="24"/>
          <w:lang w:val="es-ES"/>
        </w:rPr>
        <w:t>1, 2 fracción II, 13, 29, 36 fracciones II y III, 176, 178, 179</w:t>
      </w:r>
      <w:r w:rsidR="00722576" w:rsidRPr="00AA1C66">
        <w:rPr>
          <w:rFonts w:ascii="Palatino Linotype" w:hAnsi="Palatino Linotype" w:cs="Arial"/>
          <w:sz w:val="24"/>
          <w:szCs w:val="24"/>
          <w:lang w:val="es-ES"/>
        </w:rPr>
        <w:t xml:space="preserve">, </w:t>
      </w:r>
      <w:r w:rsidRPr="00AA1C66">
        <w:rPr>
          <w:rFonts w:ascii="Palatino Linotype" w:hAnsi="Palatino Linotype" w:cs="Arial"/>
          <w:sz w:val="24"/>
          <w:szCs w:val="24"/>
          <w:lang w:val="es-ES"/>
        </w:rPr>
        <w:t xml:space="preserve">181 párrafo tercero, 182, 185, 188 y 194 </w:t>
      </w:r>
      <w:r w:rsidRPr="00AA1C66">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AA1C66" w:rsidRDefault="00E15E85" w:rsidP="00A2691C">
      <w:pPr>
        <w:pStyle w:val="Prrafodelista"/>
        <w:autoSpaceDE w:val="0"/>
        <w:autoSpaceDN w:val="0"/>
        <w:adjustRightInd w:val="0"/>
        <w:spacing w:before="240" w:after="160" w:line="360" w:lineRule="auto"/>
        <w:ind w:left="0"/>
        <w:jc w:val="both"/>
        <w:rPr>
          <w:rFonts w:ascii="Palatino Linotype" w:hAnsi="Palatino Linotype" w:cs="Arial"/>
          <w:b/>
        </w:rPr>
      </w:pPr>
      <w:r w:rsidRPr="00AA1C66">
        <w:rPr>
          <w:rFonts w:ascii="Palatino Linotype" w:hAnsi="Palatino Linotype" w:cs="Arial"/>
          <w:b/>
          <w:sz w:val="28"/>
        </w:rPr>
        <w:t>SEGUNDO</w:t>
      </w:r>
      <w:r w:rsidRPr="00AA1C66">
        <w:rPr>
          <w:rFonts w:ascii="Palatino Linotype" w:hAnsi="Palatino Linotype" w:cs="Arial"/>
          <w:b/>
        </w:rPr>
        <w:t xml:space="preserve">. </w:t>
      </w:r>
      <w:r w:rsidRPr="00AA1C66">
        <w:rPr>
          <w:rFonts w:ascii="Palatino Linotype" w:hAnsi="Palatino Linotype" w:cs="Arial"/>
          <w:b/>
          <w:sz w:val="28"/>
          <w:szCs w:val="28"/>
        </w:rPr>
        <w:t>Sobre los alcances del recurso de revisión.</w:t>
      </w:r>
      <w:r w:rsidRPr="00AA1C66">
        <w:rPr>
          <w:rFonts w:ascii="Palatino Linotype" w:hAnsi="Palatino Linotype" w:cs="Arial"/>
          <w:b/>
        </w:rPr>
        <w:t xml:space="preserve"> </w:t>
      </w:r>
    </w:p>
    <w:p w14:paraId="0E916913" w14:textId="23FCB362" w:rsidR="00E15E85" w:rsidRPr="00AA1C66" w:rsidRDefault="00E15E85" w:rsidP="00A2691C">
      <w:pPr>
        <w:pStyle w:val="Prrafodelista"/>
        <w:autoSpaceDE w:val="0"/>
        <w:autoSpaceDN w:val="0"/>
        <w:adjustRightInd w:val="0"/>
        <w:spacing w:before="240" w:after="160" w:line="360" w:lineRule="auto"/>
        <w:ind w:left="0"/>
        <w:jc w:val="both"/>
        <w:rPr>
          <w:rFonts w:ascii="Palatino Linotype" w:hAnsi="Palatino Linotype" w:cs="Arial"/>
        </w:rPr>
      </w:pPr>
      <w:r w:rsidRPr="00AA1C66">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AA1C66">
        <w:rPr>
          <w:rFonts w:ascii="Palatino Linotype" w:hAnsi="Palatino Linotype" w:cs="Arial"/>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D315666" w14:textId="70CAF72F" w:rsidR="001429EB" w:rsidRPr="00AA1C66" w:rsidRDefault="001429EB" w:rsidP="004E5938">
      <w:pPr>
        <w:pStyle w:val="Sinespaciado"/>
        <w:spacing w:line="360" w:lineRule="auto"/>
        <w:jc w:val="both"/>
        <w:rPr>
          <w:rFonts w:ascii="Palatino Linotype" w:hAnsi="Palatino Linotype"/>
          <w:lang w:val="es-ES"/>
        </w:rPr>
      </w:pPr>
      <w:r w:rsidRPr="00AA1C66">
        <w:rPr>
          <w:rFonts w:ascii="Palatino Linotype" w:hAnsi="Palatino Linotype"/>
          <w:b/>
          <w:sz w:val="28"/>
          <w:szCs w:val="28"/>
          <w:lang w:val="es-ES"/>
        </w:rPr>
        <w:t>TERCERO. De las causas de improcedencia.</w:t>
      </w:r>
    </w:p>
    <w:p w14:paraId="78CC6829" w14:textId="77777777" w:rsidR="001429EB" w:rsidRPr="00AA1C66" w:rsidRDefault="001429EB" w:rsidP="00A2691C">
      <w:pPr>
        <w:pStyle w:val="Sinespaciado"/>
        <w:spacing w:before="240" w:after="240" w:line="360" w:lineRule="auto"/>
        <w:jc w:val="both"/>
        <w:rPr>
          <w:rFonts w:ascii="Palatino Linotype" w:hAnsi="Palatino Linotype"/>
          <w:lang w:val="es-ES"/>
        </w:rPr>
      </w:pPr>
      <w:r w:rsidRPr="00AA1C66">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4C4D651" w14:textId="77777777" w:rsidR="001429EB" w:rsidRPr="00AA1C66" w:rsidRDefault="001429EB" w:rsidP="00A2691C">
      <w:pPr>
        <w:pStyle w:val="Sinespaciado"/>
        <w:spacing w:before="240" w:after="240" w:line="360" w:lineRule="auto"/>
        <w:jc w:val="both"/>
        <w:rPr>
          <w:rFonts w:ascii="Palatino Linotype" w:hAnsi="Palatino Linotype"/>
          <w:lang w:val="es-ES"/>
        </w:rPr>
      </w:pPr>
      <w:r w:rsidRPr="00AA1C66">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A1C66">
        <w:rPr>
          <w:rStyle w:val="Refdenotaalpie"/>
          <w:rFonts w:ascii="Palatino Linotype" w:hAnsi="Palatino Linotype" w:cs="Arial"/>
          <w:lang w:val="es-ES"/>
        </w:rPr>
        <w:footnoteReference w:id="1"/>
      </w:r>
      <w:r w:rsidRPr="00AA1C66">
        <w:rPr>
          <w:rFonts w:ascii="Palatino Linotype" w:hAnsi="Palatino Linotype"/>
          <w:lang w:val="es-ES"/>
        </w:rPr>
        <w:t xml:space="preserve">, la cual permite </w:t>
      </w:r>
      <w:r w:rsidRPr="00AA1C66">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1E5ED125" w14:textId="77777777" w:rsidR="001429EB" w:rsidRPr="00AA1C66" w:rsidRDefault="001429EB" w:rsidP="00A2691C">
      <w:pPr>
        <w:pStyle w:val="Sinespaciado"/>
        <w:spacing w:before="240" w:after="240" w:line="360" w:lineRule="auto"/>
        <w:jc w:val="both"/>
        <w:rPr>
          <w:rFonts w:ascii="Palatino Linotype" w:hAnsi="Palatino Linotype"/>
          <w:lang w:val="es-ES"/>
        </w:rPr>
      </w:pPr>
      <w:r w:rsidRPr="00AA1C66">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68A4B9D" w14:textId="5F17B8BF" w:rsidR="001429EB" w:rsidRPr="00AA1C66" w:rsidRDefault="004E5938" w:rsidP="00A2691C">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AA1C66">
        <w:rPr>
          <w:rFonts w:ascii="Palatino Linotype" w:hAnsi="Palatino Linotype"/>
          <w:b/>
          <w:sz w:val="28"/>
          <w:szCs w:val="28"/>
        </w:rPr>
        <w:t>CUARTO</w:t>
      </w:r>
      <w:r w:rsidR="001429EB" w:rsidRPr="00AA1C66">
        <w:rPr>
          <w:rFonts w:ascii="Palatino Linotype" w:hAnsi="Palatino Linotype" w:cs="Arial"/>
          <w:b/>
          <w:sz w:val="28"/>
          <w:szCs w:val="28"/>
        </w:rPr>
        <w:t>.</w:t>
      </w:r>
      <w:r w:rsidR="001429EB" w:rsidRPr="00AA1C66">
        <w:rPr>
          <w:rFonts w:ascii="Palatino Linotype" w:hAnsi="Palatino Linotype" w:cs="Arial"/>
          <w:sz w:val="28"/>
          <w:szCs w:val="28"/>
        </w:rPr>
        <w:t xml:space="preserve"> </w:t>
      </w:r>
      <w:r w:rsidR="001429EB" w:rsidRPr="00AA1C66">
        <w:rPr>
          <w:rFonts w:ascii="Palatino Linotype" w:hAnsi="Palatino Linotype" w:cs="Arial"/>
          <w:b/>
          <w:sz w:val="28"/>
          <w:szCs w:val="28"/>
        </w:rPr>
        <w:t>Estudio y resolución del asunto.</w:t>
      </w:r>
    </w:p>
    <w:p w14:paraId="72839156" w14:textId="77777777" w:rsidR="001429EB" w:rsidRPr="00AA1C66" w:rsidRDefault="001429EB" w:rsidP="00A2691C">
      <w:pPr>
        <w:pStyle w:val="Prrafodelista"/>
        <w:autoSpaceDE w:val="0"/>
        <w:autoSpaceDN w:val="0"/>
        <w:adjustRightInd w:val="0"/>
        <w:spacing w:before="240" w:after="160" w:line="360" w:lineRule="auto"/>
        <w:ind w:left="0"/>
        <w:jc w:val="both"/>
        <w:rPr>
          <w:rFonts w:ascii="Palatino Linotype" w:hAnsi="Palatino Linotype" w:cs="Arial"/>
        </w:rPr>
      </w:pPr>
      <w:r w:rsidRPr="00AA1C66">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AA1C66">
        <w:rPr>
          <w:rFonts w:ascii="Palatino Linotype" w:hAnsi="Palatino Linotype" w:cs="Arial"/>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Pr="00AA1C66" w:rsidRDefault="00F730DF" w:rsidP="00A2691C">
      <w:pPr>
        <w:tabs>
          <w:tab w:val="left" w:pos="709"/>
        </w:tabs>
        <w:spacing w:before="240" w:line="360" w:lineRule="auto"/>
        <w:ind w:right="51"/>
        <w:jc w:val="both"/>
        <w:rPr>
          <w:rFonts w:ascii="Palatino Linotype" w:hAnsi="Palatino Linotype"/>
          <w:sz w:val="24"/>
          <w:szCs w:val="24"/>
          <w:lang w:val="es-ES"/>
        </w:rPr>
      </w:pPr>
      <w:r w:rsidRPr="00AA1C66">
        <w:rPr>
          <w:rFonts w:ascii="Palatino Linotype" w:hAnsi="Palatino Linotype"/>
          <w:sz w:val="24"/>
          <w:szCs w:val="24"/>
          <w:lang w:val="es-ES"/>
        </w:rPr>
        <w:t xml:space="preserve">Ante tal circunstancia, </w:t>
      </w:r>
      <w:r w:rsidR="006451E4" w:rsidRPr="00AA1C66">
        <w:rPr>
          <w:rFonts w:ascii="Palatino Linotype" w:hAnsi="Palatino Linotype"/>
          <w:sz w:val="24"/>
          <w:szCs w:val="24"/>
          <w:lang w:val="es-ES"/>
        </w:rPr>
        <w:t xml:space="preserve">es de recordar que el particular tuvo a bien solicitar </w:t>
      </w:r>
      <w:r w:rsidR="00DA696D" w:rsidRPr="00AA1C66">
        <w:rPr>
          <w:rFonts w:ascii="Palatino Linotype" w:hAnsi="Palatino Linotype"/>
          <w:sz w:val="24"/>
          <w:szCs w:val="24"/>
          <w:lang w:val="es-ES"/>
        </w:rPr>
        <w:t>lo siguiente:</w:t>
      </w:r>
    </w:p>
    <w:p w14:paraId="078D72A3" w14:textId="6FC0F469" w:rsidR="00633758" w:rsidRPr="00AA1C66" w:rsidRDefault="002B2722" w:rsidP="00A2691C">
      <w:pPr>
        <w:tabs>
          <w:tab w:val="left" w:pos="709"/>
        </w:tabs>
        <w:spacing w:before="240" w:line="360" w:lineRule="auto"/>
        <w:ind w:left="708" w:right="51"/>
        <w:jc w:val="both"/>
        <w:rPr>
          <w:rFonts w:ascii="Palatino Linotype" w:hAnsi="Palatino Linotype"/>
          <w:i/>
          <w:iCs/>
          <w:sz w:val="24"/>
          <w:szCs w:val="24"/>
          <w:lang w:val="es-ES"/>
        </w:rPr>
      </w:pPr>
      <w:r w:rsidRPr="00AA1C66">
        <w:rPr>
          <w:rFonts w:ascii="Palatino Linotype" w:hAnsi="Palatino Linotype"/>
          <w:i/>
          <w:iCs/>
          <w:sz w:val="24"/>
          <w:szCs w:val="24"/>
          <w:lang w:val="es-ES"/>
        </w:rPr>
        <w:t>“</w:t>
      </w:r>
      <w:r w:rsidR="0064244C" w:rsidRPr="00AA1C66">
        <w:rPr>
          <w:rFonts w:ascii="Palatino Linotype" w:hAnsi="Palatino Linotype"/>
          <w:i/>
          <w:iCs/>
          <w:sz w:val="24"/>
          <w:szCs w:val="24"/>
          <w:lang w:val="es-ES"/>
        </w:rPr>
        <w:t>Por este medio se solicita copia simple de BITACORAS DE CONSUMO DE GASOLINA del MUNICIPIO y SEGURIDAD PUBLICA que son entregadas ante el OSFEM según lineamientos para la entrega de informe mensual del ejercicio Fiscal 2019 y lo correspondiente al 2020</w:t>
      </w:r>
      <w:r w:rsidRPr="00AA1C66">
        <w:rPr>
          <w:rFonts w:ascii="Palatino Linotype" w:hAnsi="Palatino Linotype"/>
          <w:i/>
          <w:iCs/>
          <w:sz w:val="24"/>
          <w:szCs w:val="24"/>
          <w:lang w:val="es-ES"/>
        </w:rPr>
        <w:t>.” [Sic.]</w:t>
      </w:r>
    </w:p>
    <w:p w14:paraId="7939880D" w14:textId="398B155D" w:rsidR="004E5938" w:rsidRPr="00AA1C66" w:rsidRDefault="004B2C70" w:rsidP="002B2722">
      <w:pPr>
        <w:pStyle w:val="Sinespaciado"/>
        <w:spacing w:before="240" w:after="240" w:line="360" w:lineRule="auto"/>
        <w:jc w:val="both"/>
        <w:rPr>
          <w:rFonts w:ascii="Palatino Linotype" w:hAnsi="Palatino Linotype"/>
          <w:lang w:val="es-ES"/>
        </w:rPr>
      </w:pPr>
      <w:r w:rsidRPr="00AA1C66">
        <w:rPr>
          <w:rFonts w:ascii="Palatino Linotype" w:hAnsi="Palatino Linotype"/>
          <w:lang w:val="es-ES"/>
        </w:rPr>
        <w:t xml:space="preserve">A lo que el </w:t>
      </w:r>
      <w:r w:rsidRPr="00AA1C66">
        <w:rPr>
          <w:rFonts w:ascii="Palatino Linotype" w:hAnsi="Palatino Linotype"/>
          <w:b/>
          <w:lang w:val="es-ES"/>
        </w:rPr>
        <w:t>Sujeto Obligado</w:t>
      </w:r>
      <w:r w:rsidRPr="00AA1C66">
        <w:rPr>
          <w:rFonts w:ascii="Palatino Linotype" w:hAnsi="Palatino Linotype"/>
          <w:lang w:val="es-ES"/>
        </w:rPr>
        <w:t xml:space="preserve"> respondió </w:t>
      </w:r>
      <w:r w:rsidR="002B2722" w:rsidRPr="00AA1C66">
        <w:rPr>
          <w:rFonts w:ascii="Palatino Linotype" w:hAnsi="Palatino Linotype"/>
          <w:lang w:val="es-ES"/>
        </w:rPr>
        <w:t xml:space="preserve">mediante un oficio signado por el </w:t>
      </w:r>
      <w:r w:rsidR="0064244C" w:rsidRPr="00AA1C66">
        <w:rPr>
          <w:rFonts w:ascii="Palatino Linotype" w:hAnsi="Palatino Linotype"/>
          <w:lang w:val="es-ES"/>
        </w:rPr>
        <w:t>Tesorero Municipal</w:t>
      </w:r>
      <w:r w:rsidR="002B2722" w:rsidRPr="00AA1C66">
        <w:rPr>
          <w:rFonts w:ascii="Palatino Linotype" w:hAnsi="Palatino Linotype"/>
          <w:lang w:val="es-ES"/>
        </w:rPr>
        <w:t xml:space="preserve">, </w:t>
      </w:r>
      <w:r w:rsidR="0064244C" w:rsidRPr="00AA1C66">
        <w:rPr>
          <w:rFonts w:ascii="Palatino Linotype" w:hAnsi="Palatino Linotype"/>
          <w:lang w:val="es-ES"/>
        </w:rPr>
        <w:t>en el que alude que el volumen de los folios que se tienen en las bitácoras rebasa los tres mil folios, por lo que se solicita realice el pago de $4,188.30 en la caja de la Tesorería para hacer entrega de la información solicitada.</w:t>
      </w:r>
    </w:p>
    <w:p w14:paraId="46F58C55" w14:textId="176FAB3B" w:rsidR="00303E42" w:rsidRPr="00AA1C66" w:rsidRDefault="00303E42" w:rsidP="002B2722">
      <w:pPr>
        <w:pStyle w:val="Sinespaciado"/>
        <w:spacing w:before="240" w:after="240" w:line="360" w:lineRule="auto"/>
        <w:jc w:val="both"/>
        <w:rPr>
          <w:rFonts w:ascii="Palatino Linotype" w:hAnsi="Palatino Linotype"/>
          <w:lang w:val="es-ES"/>
        </w:rPr>
      </w:pPr>
      <w:r w:rsidRPr="00AA1C66">
        <w:rPr>
          <w:rFonts w:ascii="Palatino Linotype" w:hAnsi="Palatino Linotype"/>
          <w:lang w:val="es-ES"/>
        </w:rPr>
        <w:t>Por su parte, el solicitante interpuso su medio de impugnación aludiendo medularmente que “</w:t>
      </w:r>
      <w:r w:rsidR="0064244C" w:rsidRPr="00AA1C66">
        <w:rPr>
          <w:rFonts w:ascii="Palatino Linotype" w:hAnsi="Palatino Linotype"/>
          <w:lang w:val="es-ES"/>
        </w:rPr>
        <w:t>El sujeto obligado hace referencia a que el acceso a dicha información tiene costo a lo que refutó ya que la petición fue clara se solicitó a través de SAIMEX copia simple de la información</w:t>
      </w:r>
      <w:r w:rsidRPr="00AA1C66">
        <w:rPr>
          <w:rFonts w:ascii="Palatino Linotype" w:hAnsi="Palatino Linotype"/>
          <w:lang w:val="es-ES"/>
        </w:rPr>
        <w:t>.” [Sic]</w:t>
      </w:r>
    </w:p>
    <w:p w14:paraId="6FFCD49F" w14:textId="433F939A" w:rsidR="00BC47E9" w:rsidRPr="00AA1C66" w:rsidRDefault="00BC47E9" w:rsidP="00A2691C">
      <w:pPr>
        <w:spacing w:before="240" w:line="360" w:lineRule="auto"/>
        <w:jc w:val="both"/>
        <w:rPr>
          <w:rFonts w:ascii="Palatino Linotype" w:hAnsi="Palatino Linotype" w:cs="Arial"/>
          <w:sz w:val="24"/>
          <w:lang w:val="es-ES"/>
        </w:rPr>
      </w:pPr>
      <w:r w:rsidRPr="00AA1C66">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175CAA0" w14:textId="77777777" w:rsidR="00BC47E9" w:rsidRPr="00AA1C66" w:rsidRDefault="00BC47E9" w:rsidP="00A2691C">
      <w:pPr>
        <w:spacing w:before="240" w:line="360" w:lineRule="auto"/>
        <w:ind w:left="567" w:right="567"/>
        <w:jc w:val="both"/>
        <w:rPr>
          <w:rFonts w:ascii="Palatino Linotype" w:hAnsi="Palatino Linotype" w:cs="Arial"/>
          <w:i/>
          <w:color w:val="000000"/>
          <w:sz w:val="2"/>
          <w:lang w:val="es-ES"/>
        </w:rPr>
      </w:pPr>
      <w:r w:rsidRPr="00AA1C66">
        <w:rPr>
          <w:rFonts w:ascii="Palatino Linotype" w:hAnsi="Palatino Linotype" w:cs="Arial"/>
          <w:i/>
          <w:lang w:val="es-ES"/>
        </w:rPr>
        <w:lastRenderedPageBreak/>
        <w:t>“</w:t>
      </w:r>
      <w:r w:rsidRPr="00AA1C66">
        <w:rPr>
          <w:rFonts w:ascii="Palatino Linotype" w:hAnsi="Palatino Linotype" w:cs="Arial"/>
          <w:b/>
          <w:i/>
          <w:color w:val="000000"/>
          <w:lang w:val="es-ES"/>
        </w:rPr>
        <w:t>Artículo 12.</w:t>
      </w:r>
      <w:r w:rsidRPr="00AA1C66">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2EEB4780" w14:textId="77777777" w:rsidR="00BC47E9" w:rsidRPr="00AA1C66" w:rsidRDefault="00BC47E9" w:rsidP="00A2691C">
      <w:pPr>
        <w:spacing w:before="240" w:line="360" w:lineRule="auto"/>
        <w:ind w:left="567" w:right="567"/>
        <w:jc w:val="both"/>
        <w:rPr>
          <w:rFonts w:ascii="Palatino Linotype" w:hAnsi="Palatino Linotype" w:cs="Arial"/>
          <w:i/>
          <w:lang w:val="es-ES"/>
        </w:rPr>
      </w:pPr>
      <w:r w:rsidRPr="00AA1C66">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A1C66">
        <w:rPr>
          <w:rFonts w:ascii="Palatino Linotype" w:hAnsi="Palatino Linotype" w:cs="Arial"/>
          <w:i/>
          <w:lang w:val="es-ES"/>
        </w:rPr>
        <w:t>”</w:t>
      </w:r>
    </w:p>
    <w:p w14:paraId="1322B825" w14:textId="77777777" w:rsidR="00BC47E9" w:rsidRPr="00AA1C66" w:rsidRDefault="00BC47E9" w:rsidP="00A2691C">
      <w:pPr>
        <w:spacing w:line="360" w:lineRule="auto"/>
        <w:jc w:val="both"/>
        <w:rPr>
          <w:rFonts w:ascii="Palatino Linotype" w:hAnsi="Palatino Linotype" w:cs="Arial"/>
          <w:color w:val="000000"/>
          <w:sz w:val="24"/>
          <w:lang w:val="es-ES"/>
        </w:rPr>
      </w:pPr>
      <w:r w:rsidRPr="00AA1C66">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AA1C66">
        <w:rPr>
          <w:rFonts w:ascii="Palatino Linotype" w:hAnsi="Palatino Linotype" w:cs="Arial"/>
          <w:b/>
          <w:color w:val="000000"/>
          <w:sz w:val="24"/>
          <w:lang w:val="es-ES"/>
        </w:rPr>
        <w:t xml:space="preserve"> </w:t>
      </w:r>
      <w:r w:rsidRPr="00AA1C66">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AA1C66">
        <w:rPr>
          <w:rFonts w:ascii="Palatino Linotype" w:hAnsi="Palatino Linotype" w:cs="Arial"/>
          <w:i/>
          <w:color w:val="000000"/>
          <w:sz w:val="24"/>
          <w:lang w:val="es-ES"/>
        </w:rPr>
        <w:t>ad hoc</w:t>
      </w:r>
      <w:r w:rsidRPr="00AA1C66">
        <w:rPr>
          <w:rFonts w:ascii="Palatino Linotype" w:hAnsi="Palatino Linotype" w:cs="Arial"/>
          <w:color w:val="000000"/>
          <w:sz w:val="24"/>
          <w:lang w:val="es-ES"/>
        </w:rPr>
        <w:t>, para satisfacer el derecho de acceso a la información pública.</w:t>
      </w:r>
    </w:p>
    <w:p w14:paraId="35FF1139" w14:textId="77777777" w:rsidR="00BC47E9" w:rsidRPr="00AA1C66" w:rsidRDefault="00BC47E9" w:rsidP="00A2691C">
      <w:pPr>
        <w:spacing w:line="360" w:lineRule="auto"/>
        <w:jc w:val="both"/>
        <w:rPr>
          <w:rFonts w:ascii="Palatino Linotype" w:hAnsi="Palatino Linotype"/>
          <w:b/>
          <w:bCs/>
          <w:color w:val="000000"/>
          <w:sz w:val="24"/>
          <w:lang w:val="es-ES"/>
        </w:rPr>
      </w:pPr>
      <w:r w:rsidRPr="00AA1C66">
        <w:rPr>
          <w:rFonts w:ascii="Palatino Linotype" w:hAnsi="Palatino Linotype" w:cs="Arial"/>
          <w:color w:val="000000"/>
          <w:sz w:val="24"/>
          <w:lang w:val="es-ES"/>
        </w:rPr>
        <w:t xml:space="preserve">Como apoyo a lo anterior, es aplicable el Criterio 03-17, emitido por </w:t>
      </w:r>
      <w:r w:rsidRPr="00AA1C66">
        <w:rPr>
          <w:rFonts w:ascii="Palatino Linotype" w:eastAsia="Arial Unicode MS" w:hAnsi="Palatino Linotype" w:cs="Arial"/>
          <w:color w:val="000000"/>
          <w:sz w:val="24"/>
          <w:lang w:val="es-ES"/>
        </w:rPr>
        <w:t>el Instituto Nacional de Transparencia, Acceso a la Información y Protección de Datos Personales,</w:t>
      </w:r>
      <w:r w:rsidRPr="00AA1C66">
        <w:rPr>
          <w:rFonts w:ascii="Palatino Linotype" w:hAnsi="Palatino Linotype"/>
          <w:bCs/>
          <w:color w:val="000000"/>
          <w:sz w:val="24"/>
          <w:lang w:val="es-ES"/>
        </w:rPr>
        <w:t xml:space="preserve"> que dice:</w:t>
      </w:r>
      <w:r w:rsidRPr="00AA1C66">
        <w:rPr>
          <w:rFonts w:ascii="Palatino Linotype" w:hAnsi="Palatino Linotype"/>
          <w:b/>
          <w:bCs/>
          <w:color w:val="000000"/>
          <w:sz w:val="24"/>
          <w:lang w:val="es-ES"/>
        </w:rPr>
        <w:t xml:space="preserve"> </w:t>
      </w:r>
    </w:p>
    <w:p w14:paraId="154490E0" w14:textId="77777777" w:rsidR="00BC47E9" w:rsidRPr="00AA1C66" w:rsidRDefault="00BC47E9" w:rsidP="00A2691C">
      <w:pPr>
        <w:spacing w:line="360" w:lineRule="auto"/>
        <w:ind w:left="851" w:right="850"/>
        <w:jc w:val="both"/>
        <w:rPr>
          <w:rFonts w:ascii="Palatino Linotype" w:hAnsi="Palatino Linotype" w:cs="Arial"/>
          <w:color w:val="000000"/>
          <w:sz w:val="2"/>
          <w:lang w:val="es-ES"/>
        </w:rPr>
      </w:pPr>
    </w:p>
    <w:p w14:paraId="72C791D7" w14:textId="6D32E588" w:rsidR="00A36AE8" w:rsidRPr="00AA1C66" w:rsidRDefault="00BC47E9" w:rsidP="00A36AE8">
      <w:pPr>
        <w:spacing w:line="360" w:lineRule="auto"/>
        <w:ind w:left="567" w:right="567"/>
        <w:jc w:val="both"/>
        <w:rPr>
          <w:rFonts w:ascii="Palatino Linotype" w:hAnsi="Palatino Linotype" w:cs="Arial"/>
          <w:i/>
          <w:color w:val="000000"/>
          <w:lang w:val="es-ES"/>
        </w:rPr>
      </w:pPr>
      <w:r w:rsidRPr="00AA1C66">
        <w:rPr>
          <w:rFonts w:ascii="Palatino Linotype" w:hAnsi="Palatino Linotype" w:cs="Arial"/>
          <w:i/>
          <w:color w:val="000000"/>
          <w:lang w:val="es-ES"/>
        </w:rPr>
        <w:t>“</w:t>
      </w:r>
      <w:r w:rsidRPr="00AA1C66">
        <w:rPr>
          <w:rFonts w:ascii="Palatino Linotype" w:hAnsi="Palatino Linotype" w:cs="Arial"/>
          <w:b/>
          <w:i/>
          <w:color w:val="000000"/>
          <w:lang w:val="es-ES"/>
        </w:rPr>
        <w:t>No existe obligación de elaborar documentos ad hoc para atender las solicitudes de acceso a la información.</w:t>
      </w:r>
      <w:r w:rsidRPr="00AA1C66">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AA1C66">
        <w:rPr>
          <w:rFonts w:ascii="Palatino Linotype" w:hAnsi="Palatino Linotype" w:cs="Arial"/>
          <w:i/>
          <w:color w:val="000000"/>
          <w:lang w:val="es-ES"/>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1B1976C8" w14:textId="77777777" w:rsidR="00BC47E9" w:rsidRPr="00AA1C66" w:rsidRDefault="00BC47E9" w:rsidP="00A2691C">
      <w:pPr>
        <w:spacing w:line="360" w:lineRule="auto"/>
        <w:ind w:left="567" w:right="567"/>
        <w:jc w:val="both"/>
        <w:rPr>
          <w:rFonts w:ascii="Palatino Linotype" w:hAnsi="Palatino Linotype" w:cs="Arial"/>
          <w:i/>
          <w:color w:val="000000"/>
          <w:sz w:val="2"/>
          <w:lang w:val="es-ES"/>
        </w:rPr>
      </w:pPr>
    </w:p>
    <w:p w14:paraId="3AEEA183" w14:textId="77777777" w:rsidR="00BC47E9" w:rsidRPr="00AA1C66" w:rsidRDefault="00BC47E9" w:rsidP="00A2691C">
      <w:pPr>
        <w:spacing w:after="0" w:line="360" w:lineRule="auto"/>
        <w:ind w:left="567" w:right="567"/>
        <w:jc w:val="both"/>
        <w:rPr>
          <w:rFonts w:ascii="Palatino Linotype" w:hAnsi="Palatino Linotype" w:cs="Arial"/>
          <w:i/>
          <w:color w:val="000000"/>
          <w:sz w:val="20"/>
          <w:lang w:val="es-ES"/>
        </w:rPr>
      </w:pPr>
      <w:r w:rsidRPr="00AA1C66">
        <w:rPr>
          <w:rFonts w:ascii="Palatino Linotype" w:hAnsi="Palatino Linotype" w:cs="Arial"/>
          <w:i/>
          <w:color w:val="000000"/>
          <w:sz w:val="20"/>
          <w:lang w:val="es-ES"/>
        </w:rPr>
        <w:t xml:space="preserve">Resoluciones: </w:t>
      </w:r>
    </w:p>
    <w:p w14:paraId="6FB6FAAD" w14:textId="77777777" w:rsidR="00BC47E9" w:rsidRPr="00AA1C66" w:rsidRDefault="00BC47E9" w:rsidP="00A2691C">
      <w:pPr>
        <w:spacing w:after="0" w:line="360" w:lineRule="auto"/>
        <w:ind w:left="567" w:right="567"/>
        <w:jc w:val="both"/>
        <w:rPr>
          <w:rFonts w:ascii="Palatino Linotype" w:hAnsi="Palatino Linotype" w:cs="Arial"/>
          <w:i/>
          <w:color w:val="000000"/>
          <w:sz w:val="20"/>
          <w:lang w:val="es-ES"/>
        </w:rPr>
      </w:pPr>
      <w:r w:rsidRPr="00AA1C66">
        <w:rPr>
          <w:rFonts w:ascii="Palatino Linotype" w:hAnsi="Palatino Linotype" w:cs="Arial"/>
          <w:i/>
          <w:color w:val="000000"/>
          <w:sz w:val="20"/>
          <w:lang w:val="es-ES"/>
        </w:rPr>
        <w:sym w:font="Symbol" w:char="F0B7"/>
      </w:r>
      <w:r w:rsidRPr="00AA1C66">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9BBA1C0" w14:textId="77777777" w:rsidR="00BC47E9" w:rsidRPr="00AA1C66" w:rsidRDefault="00BC47E9" w:rsidP="00A2691C">
      <w:pPr>
        <w:spacing w:after="0" w:line="360" w:lineRule="auto"/>
        <w:ind w:left="567" w:right="567"/>
        <w:jc w:val="both"/>
        <w:rPr>
          <w:rFonts w:ascii="Palatino Linotype" w:hAnsi="Palatino Linotype" w:cs="Arial"/>
          <w:i/>
          <w:color w:val="000000"/>
          <w:sz w:val="20"/>
          <w:lang w:val="es-ES"/>
        </w:rPr>
      </w:pPr>
      <w:r w:rsidRPr="00AA1C66">
        <w:rPr>
          <w:rFonts w:ascii="Palatino Linotype" w:hAnsi="Palatino Linotype" w:cs="Arial"/>
          <w:i/>
          <w:color w:val="000000"/>
          <w:sz w:val="20"/>
          <w:lang w:val="es-ES"/>
        </w:rPr>
        <w:sym w:font="Symbol" w:char="F0B7"/>
      </w:r>
      <w:r w:rsidRPr="00AA1C66">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0E3939F7" w14:textId="77777777" w:rsidR="00BC47E9" w:rsidRPr="00AA1C66" w:rsidRDefault="00BC47E9" w:rsidP="00A2691C">
      <w:pPr>
        <w:spacing w:after="0" w:line="360" w:lineRule="auto"/>
        <w:ind w:left="567" w:right="567"/>
        <w:jc w:val="both"/>
        <w:rPr>
          <w:rFonts w:ascii="Palatino Linotype" w:hAnsi="Palatino Linotype" w:cs="Arial"/>
          <w:i/>
          <w:color w:val="000000"/>
          <w:sz w:val="20"/>
          <w:lang w:val="es-ES"/>
        </w:rPr>
      </w:pPr>
      <w:r w:rsidRPr="00AA1C66">
        <w:rPr>
          <w:rFonts w:ascii="Palatino Linotype" w:hAnsi="Palatino Linotype" w:cs="Arial"/>
          <w:i/>
          <w:color w:val="000000"/>
          <w:sz w:val="20"/>
          <w:lang w:val="es-ES"/>
        </w:rPr>
        <w:sym w:font="Symbol" w:char="F0B7"/>
      </w:r>
      <w:r w:rsidRPr="00AA1C66">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4716BD5" w14:textId="77777777" w:rsidR="00BC47E9" w:rsidRPr="00AA1C66" w:rsidRDefault="00BC47E9" w:rsidP="00A2691C">
      <w:pPr>
        <w:spacing w:line="360" w:lineRule="auto"/>
        <w:jc w:val="both"/>
        <w:rPr>
          <w:rFonts w:ascii="Palatino Linotype" w:hAnsi="Palatino Linotype" w:cs="Arial"/>
          <w:sz w:val="16"/>
          <w:lang w:val="es-ES"/>
        </w:rPr>
      </w:pPr>
    </w:p>
    <w:p w14:paraId="4E429F92" w14:textId="77777777" w:rsidR="00BC47E9" w:rsidRPr="00AA1C66" w:rsidRDefault="00BC47E9" w:rsidP="00A2691C">
      <w:pPr>
        <w:spacing w:line="360" w:lineRule="auto"/>
        <w:jc w:val="both"/>
        <w:rPr>
          <w:rFonts w:ascii="Palatino Linotype" w:hAnsi="Palatino Linotype" w:cs="Arial"/>
          <w:color w:val="000000" w:themeColor="text1"/>
          <w:sz w:val="24"/>
          <w:lang w:val="es-ES"/>
        </w:rPr>
      </w:pPr>
      <w:r w:rsidRPr="00AA1C66">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AA1C66">
        <w:rPr>
          <w:rFonts w:ascii="Palatino Linotype" w:hAnsi="Palatino Linotype" w:cs="Arial"/>
          <w:sz w:val="24"/>
          <w:lang w:val="es-ES"/>
        </w:rPr>
        <w:t>generen</w:t>
      </w:r>
      <w:r w:rsidRPr="00AA1C66">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41F2F9F" w14:textId="790E6198" w:rsidR="00BC47E9" w:rsidRPr="00AA1C66" w:rsidRDefault="00BC47E9" w:rsidP="00A2691C">
      <w:pPr>
        <w:spacing w:line="360" w:lineRule="auto"/>
        <w:jc w:val="both"/>
        <w:rPr>
          <w:rFonts w:ascii="Palatino Linotype" w:hAnsi="Palatino Linotype" w:cs="Arial"/>
          <w:color w:val="000000" w:themeColor="text1"/>
          <w:sz w:val="24"/>
          <w:lang w:val="es-ES"/>
        </w:rPr>
      </w:pPr>
      <w:r w:rsidRPr="00AA1C66">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AA1C66">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A1C66">
        <w:rPr>
          <w:rFonts w:ascii="Palatino Linotype" w:hAnsi="Palatino Linotype" w:cs="Arial"/>
          <w:color w:val="000000" w:themeColor="text1"/>
          <w:sz w:val="24"/>
          <w:lang w:val="es-ES"/>
        </w:rPr>
        <w:t xml:space="preserve">; los que, </w:t>
      </w:r>
      <w:r w:rsidRPr="00AA1C66">
        <w:rPr>
          <w:rFonts w:ascii="Palatino Linotype" w:hAnsi="Palatino Linotype" w:cs="Arial"/>
          <w:sz w:val="24"/>
          <w:lang w:val="es-ES"/>
        </w:rPr>
        <w:t>podrán estar en cualquier medio, sea escrito, impreso, sonoro, visual, electrónico, informático u holográfico</w:t>
      </w:r>
      <w:r w:rsidRPr="00AA1C66">
        <w:rPr>
          <w:rFonts w:ascii="Palatino Linotype" w:hAnsi="Palatino Linotype" w:cs="Arial"/>
          <w:color w:val="000000" w:themeColor="text1"/>
          <w:sz w:val="24"/>
          <w:lang w:val="es-ES"/>
        </w:rPr>
        <w:t xml:space="preserve">, de conformidad con el artículo 3, fracción XI de la Ley de la materia, el cual dispone lo siguiente: </w:t>
      </w:r>
    </w:p>
    <w:p w14:paraId="1B72C433" w14:textId="77777777" w:rsidR="00BC47E9" w:rsidRPr="00AA1C66" w:rsidRDefault="00BC47E9" w:rsidP="00A2691C">
      <w:pPr>
        <w:spacing w:line="360" w:lineRule="auto"/>
        <w:ind w:left="567" w:right="567"/>
        <w:jc w:val="both"/>
        <w:rPr>
          <w:rFonts w:ascii="Palatino Linotype" w:hAnsi="Palatino Linotype" w:cs="Arial"/>
          <w:i/>
          <w:color w:val="000000"/>
          <w:lang w:val="es-ES"/>
        </w:rPr>
      </w:pPr>
      <w:r w:rsidRPr="00AA1C66">
        <w:rPr>
          <w:rFonts w:ascii="Palatino Linotype" w:hAnsi="Palatino Linotype" w:cs="Arial"/>
          <w:i/>
          <w:color w:val="000000"/>
          <w:lang w:val="es-ES"/>
        </w:rPr>
        <w:lastRenderedPageBreak/>
        <w:t>“</w:t>
      </w:r>
      <w:r w:rsidRPr="00AA1C66">
        <w:rPr>
          <w:rFonts w:ascii="Palatino Linotype" w:hAnsi="Palatino Linotype" w:cs="Arial"/>
          <w:b/>
          <w:i/>
          <w:color w:val="000000"/>
          <w:lang w:val="es-ES"/>
        </w:rPr>
        <w:t xml:space="preserve">Artículo 3. </w:t>
      </w:r>
      <w:r w:rsidRPr="00AA1C66">
        <w:rPr>
          <w:rFonts w:ascii="Palatino Linotype" w:hAnsi="Palatino Linotype" w:cs="Arial"/>
          <w:i/>
          <w:color w:val="000000"/>
          <w:lang w:val="es-ES"/>
        </w:rPr>
        <w:t>Para los efectos de la presente Ley se entenderá por:</w:t>
      </w:r>
    </w:p>
    <w:p w14:paraId="1CDD9F69" w14:textId="77777777" w:rsidR="00BC47E9" w:rsidRPr="00AA1C66" w:rsidRDefault="00BC47E9" w:rsidP="00A2691C">
      <w:pPr>
        <w:spacing w:line="360" w:lineRule="auto"/>
        <w:ind w:left="567" w:right="567"/>
        <w:jc w:val="both"/>
        <w:rPr>
          <w:rFonts w:ascii="Palatino Linotype" w:hAnsi="Palatino Linotype" w:cs="Arial"/>
          <w:i/>
          <w:color w:val="000000"/>
          <w:lang w:val="es-ES"/>
        </w:rPr>
      </w:pPr>
      <w:r w:rsidRPr="00AA1C66">
        <w:rPr>
          <w:rFonts w:ascii="Palatino Linotype" w:hAnsi="Palatino Linotype" w:cs="Arial"/>
          <w:i/>
          <w:color w:val="000000"/>
          <w:lang w:val="es-ES"/>
        </w:rPr>
        <w:t>(…)</w:t>
      </w:r>
    </w:p>
    <w:p w14:paraId="7D395289" w14:textId="77777777" w:rsidR="00BC47E9" w:rsidRPr="00AA1C66" w:rsidRDefault="00BC47E9" w:rsidP="00A2691C">
      <w:pPr>
        <w:spacing w:line="360" w:lineRule="auto"/>
        <w:ind w:left="567" w:right="567"/>
        <w:jc w:val="both"/>
        <w:rPr>
          <w:rFonts w:ascii="Palatino Linotype" w:hAnsi="Palatino Linotype" w:cs="Arial"/>
          <w:i/>
          <w:color w:val="000000"/>
          <w:lang w:val="es-ES"/>
        </w:rPr>
      </w:pPr>
      <w:r w:rsidRPr="00AA1C66">
        <w:rPr>
          <w:rFonts w:ascii="Palatino Linotype" w:hAnsi="Palatino Linotype" w:cs="Arial"/>
          <w:b/>
          <w:i/>
          <w:color w:val="000000"/>
          <w:lang w:val="es-ES"/>
        </w:rPr>
        <w:t>XI. Documento:</w:t>
      </w:r>
      <w:r w:rsidRPr="00AA1C66">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05858" w14:textId="77777777" w:rsidR="00BC47E9" w:rsidRPr="00AA1C66" w:rsidRDefault="00BC47E9" w:rsidP="00A2691C">
      <w:pPr>
        <w:spacing w:before="240" w:line="360" w:lineRule="auto"/>
        <w:ind w:left="567" w:right="567"/>
        <w:jc w:val="both"/>
        <w:rPr>
          <w:rFonts w:ascii="Palatino Linotype" w:hAnsi="Palatino Linotype" w:cs="Arial"/>
          <w:i/>
          <w:color w:val="000000"/>
          <w:lang w:val="es-ES"/>
        </w:rPr>
      </w:pPr>
      <w:r w:rsidRPr="00AA1C66">
        <w:rPr>
          <w:rFonts w:ascii="Palatino Linotype" w:hAnsi="Palatino Linotype" w:cs="Arial"/>
          <w:i/>
          <w:color w:val="000000"/>
          <w:lang w:val="es-ES"/>
        </w:rPr>
        <w:t>(…)”</w:t>
      </w:r>
    </w:p>
    <w:p w14:paraId="15184328" w14:textId="0E040D12" w:rsidR="00F95654" w:rsidRPr="00AA1C66" w:rsidRDefault="00BC47E9" w:rsidP="00A2691C">
      <w:pPr>
        <w:autoSpaceDE w:val="0"/>
        <w:autoSpaceDN w:val="0"/>
        <w:adjustRightInd w:val="0"/>
        <w:spacing w:before="240" w:line="360" w:lineRule="auto"/>
        <w:jc w:val="both"/>
        <w:rPr>
          <w:rFonts w:ascii="Palatino Linotype" w:hAnsi="Palatino Linotype" w:cs="Arial"/>
          <w:sz w:val="24"/>
          <w:lang w:val="es-ES"/>
        </w:rPr>
      </w:pPr>
      <w:r w:rsidRPr="00AA1C66">
        <w:rPr>
          <w:rFonts w:ascii="Palatino Linotype" w:hAnsi="Palatino Linotype" w:cs="Arial"/>
          <w:sz w:val="24"/>
          <w:lang w:val="es-ES"/>
        </w:rPr>
        <w:t xml:space="preserve">Siendo aplicable el Criterio </w:t>
      </w:r>
      <w:r w:rsidRPr="00AA1C66">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A1C66">
        <w:rPr>
          <w:rFonts w:ascii="Palatino Linotype" w:hAnsi="Palatino Linotype" w:cs="Arial"/>
          <w:sz w:val="24"/>
          <w:lang w:val="es-ES"/>
        </w:rPr>
        <w:t>cuyo rubro y texto dispone</w:t>
      </w:r>
    </w:p>
    <w:p w14:paraId="0DB9EC5A" w14:textId="77777777" w:rsidR="00BC47E9" w:rsidRPr="00AA1C66" w:rsidRDefault="00BC47E9" w:rsidP="00A2691C">
      <w:pPr>
        <w:spacing w:line="360" w:lineRule="auto"/>
        <w:ind w:left="567" w:right="567"/>
        <w:jc w:val="both"/>
        <w:rPr>
          <w:rFonts w:ascii="Palatino Linotype" w:hAnsi="Palatino Linotype" w:cs="Arial"/>
          <w:b/>
          <w:i/>
          <w:lang w:val="es-ES" w:eastAsia="es-MX"/>
        </w:rPr>
      </w:pPr>
      <w:r w:rsidRPr="00AA1C66">
        <w:rPr>
          <w:rFonts w:ascii="Palatino Linotype" w:hAnsi="Palatino Linotype" w:cs="Arial"/>
          <w:b/>
          <w:lang w:val="es-ES" w:eastAsia="es-MX"/>
        </w:rPr>
        <w:t>“</w:t>
      </w:r>
      <w:r w:rsidRPr="00AA1C66">
        <w:rPr>
          <w:rFonts w:ascii="Palatino Linotype" w:hAnsi="Palatino Linotype" w:cs="Arial"/>
          <w:b/>
          <w:i/>
          <w:lang w:val="es-ES" w:eastAsia="es-MX"/>
        </w:rPr>
        <w:t>CRITERIO 0002-11</w:t>
      </w:r>
    </w:p>
    <w:p w14:paraId="30ACEB93" w14:textId="77777777" w:rsidR="00BC47E9" w:rsidRPr="00AA1C66" w:rsidRDefault="00BC47E9" w:rsidP="00A2691C">
      <w:pPr>
        <w:spacing w:before="240" w:line="360" w:lineRule="auto"/>
        <w:ind w:left="567" w:right="567"/>
        <w:jc w:val="both"/>
        <w:rPr>
          <w:rFonts w:ascii="Palatino Linotype" w:hAnsi="Palatino Linotype" w:cs="Arial"/>
          <w:i/>
          <w:lang w:val="es-ES" w:eastAsia="es-MX"/>
        </w:rPr>
      </w:pPr>
      <w:r w:rsidRPr="00AA1C66">
        <w:rPr>
          <w:rFonts w:ascii="Palatino Linotype" w:hAnsi="Palatino Linotype" w:cs="Arial"/>
          <w:b/>
          <w:i/>
          <w:lang w:val="es-ES" w:eastAsia="es-MX"/>
        </w:rPr>
        <w:t xml:space="preserve">INFORMACIÓN PÚBLICA, CONCEPTO DE, EN MATERIA DE TRANSPARENCIA. INTERPRETACIÓN SISTEMÁTICA DE LOS ARTÍCULOS 2°, FRACCIÓN </w:t>
      </w:r>
      <w:r w:rsidRPr="00AA1C66">
        <w:rPr>
          <w:rFonts w:ascii="Palatino Linotype" w:hAnsi="Palatino Linotype" w:cs="Arial"/>
          <w:b/>
          <w:bCs/>
          <w:i/>
          <w:lang w:val="es-ES" w:eastAsia="es-MX"/>
        </w:rPr>
        <w:t xml:space="preserve">V, XV, Y XVI, </w:t>
      </w:r>
      <w:r w:rsidRPr="00AA1C66">
        <w:rPr>
          <w:rFonts w:ascii="Palatino Linotype" w:hAnsi="Palatino Linotype" w:cs="Arial"/>
          <w:b/>
          <w:i/>
          <w:lang w:val="es-ES" w:eastAsia="es-MX"/>
        </w:rPr>
        <w:t>3°, 4°, 11 Y 41.</w:t>
      </w:r>
      <w:r w:rsidRPr="00AA1C66">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D626B0" w14:textId="7F019AEC" w:rsidR="00BC47E9" w:rsidRPr="00AA1C66" w:rsidRDefault="00BC47E9" w:rsidP="00A2691C">
      <w:pPr>
        <w:spacing w:line="360" w:lineRule="auto"/>
        <w:ind w:left="567" w:right="567"/>
        <w:jc w:val="both"/>
        <w:rPr>
          <w:rFonts w:ascii="Palatino Linotype" w:hAnsi="Palatino Linotype" w:cs="Arial"/>
          <w:i/>
          <w:lang w:val="es-ES" w:eastAsia="es-MX"/>
        </w:rPr>
      </w:pPr>
      <w:r w:rsidRPr="00AA1C66">
        <w:rPr>
          <w:rFonts w:ascii="Palatino Linotype" w:hAnsi="Palatino Linotype" w:cs="Arial"/>
          <w:i/>
          <w:lang w:val="es-ES" w:eastAsia="es-MX"/>
        </w:rPr>
        <w:lastRenderedPageBreak/>
        <w:t xml:space="preserve">En </w:t>
      </w:r>
      <w:r w:rsidR="00AE6DEC" w:rsidRPr="00AA1C66">
        <w:rPr>
          <w:rFonts w:ascii="Palatino Linotype" w:hAnsi="Palatino Linotype" w:cs="Arial"/>
          <w:i/>
          <w:lang w:val="es-ES" w:eastAsia="es-MX"/>
        </w:rPr>
        <w:t>consecuencia,</w:t>
      </w:r>
      <w:r w:rsidRPr="00AA1C66">
        <w:rPr>
          <w:rFonts w:ascii="Palatino Linotype" w:hAnsi="Palatino Linotype" w:cs="Arial"/>
          <w:i/>
          <w:lang w:val="es-ES" w:eastAsia="es-MX"/>
        </w:rPr>
        <w:t xml:space="preserve"> el acceso a la información se refiere a que se cumplan cualquiera de los siguientes tres supuestos:</w:t>
      </w:r>
    </w:p>
    <w:p w14:paraId="5697284B" w14:textId="77777777" w:rsidR="00BC47E9" w:rsidRPr="00AA1C66" w:rsidRDefault="00BC47E9" w:rsidP="00A2691C">
      <w:pPr>
        <w:spacing w:line="360" w:lineRule="auto"/>
        <w:ind w:left="567" w:right="567"/>
        <w:jc w:val="both"/>
        <w:rPr>
          <w:rFonts w:ascii="Palatino Linotype" w:hAnsi="Palatino Linotype" w:cs="Arial"/>
          <w:b/>
          <w:i/>
          <w:lang w:val="es-ES" w:eastAsia="es-MX"/>
        </w:rPr>
      </w:pPr>
      <w:r w:rsidRPr="00AA1C66">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7FF1B6E9" w14:textId="77777777" w:rsidR="00BC47E9" w:rsidRPr="00AA1C66" w:rsidRDefault="00BC47E9" w:rsidP="00A2691C">
      <w:pPr>
        <w:spacing w:line="360" w:lineRule="auto"/>
        <w:ind w:left="567" w:right="567"/>
        <w:jc w:val="both"/>
        <w:rPr>
          <w:rFonts w:ascii="Palatino Linotype" w:hAnsi="Palatino Linotype" w:cs="Arial"/>
          <w:i/>
          <w:lang w:val="es-ES" w:eastAsia="es-MX"/>
        </w:rPr>
      </w:pPr>
      <w:r w:rsidRPr="00AA1C66">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7702F789" w14:textId="77777777" w:rsidR="00BC47E9" w:rsidRPr="00AA1C66" w:rsidRDefault="00BC47E9" w:rsidP="00A2691C">
      <w:pPr>
        <w:spacing w:line="360" w:lineRule="auto"/>
        <w:ind w:left="567" w:right="567"/>
        <w:jc w:val="both"/>
        <w:rPr>
          <w:rFonts w:ascii="Palatino Linotype" w:hAnsi="Palatino Linotype" w:cs="Arial"/>
          <w:i/>
          <w:lang w:val="es-ES" w:eastAsia="es-MX"/>
        </w:rPr>
      </w:pPr>
      <w:r w:rsidRPr="00AA1C66">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47DF3C61" w14:textId="77777777" w:rsidR="00BC47E9" w:rsidRPr="00AA1C66" w:rsidRDefault="00BC47E9" w:rsidP="00A2691C">
      <w:pPr>
        <w:tabs>
          <w:tab w:val="left" w:pos="851"/>
        </w:tabs>
        <w:spacing w:before="240" w:line="360" w:lineRule="auto"/>
        <w:ind w:left="567" w:right="567"/>
        <w:jc w:val="right"/>
        <w:rPr>
          <w:rFonts w:ascii="Palatino Linotype" w:hAnsi="Palatino Linotype" w:cs="Arial"/>
          <w:i/>
          <w:sz w:val="20"/>
          <w:lang w:val="es-ES" w:eastAsia="es-MX"/>
        </w:rPr>
      </w:pPr>
      <w:r w:rsidRPr="00AA1C66">
        <w:rPr>
          <w:rFonts w:ascii="Palatino Linotype" w:hAnsi="Palatino Linotype" w:cs="Arial"/>
          <w:lang w:val="es-ES" w:eastAsia="es-MX"/>
        </w:rPr>
        <w:tab/>
      </w:r>
      <w:r w:rsidRPr="00AA1C66">
        <w:rPr>
          <w:rFonts w:ascii="Palatino Linotype" w:hAnsi="Palatino Linotype" w:cs="Arial"/>
          <w:i/>
          <w:sz w:val="20"/>
          <w:lang w:val="es-ES" w:eastAsia="es-MX"/>
        </w:rPr>
        <w:t>(Énfasis Añadido)</w:t>
      </w:r>
    </w:p>
    <w:p w14:paraId="5A1C2795" w14:textId="77777777" w:rsidR="00BC47E9" w:rsidRPr="00AA1C66" w:rsidRDefault="00BC47E9" w:rsidP="00A2691C">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AA1C66">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5521EA82" w14:textId="77777777" w:rsidR="00BC47E9" w:rsidRPr="00AA1C66" w:rsidRDefault="00BC47E9" w:rsidP="00A2691C">
      <w:pPr>
        <w:spacing w:before="240" w:line="360" w:lineRule="auto"/>
        <w:ind w:left="708" w:right="567"/>
        <w:jc w:val="both"/>
        <w:rPr>
          <w:rFonts w:ascii="Palatino Linotype" w:hAnsi="Palatino Linotype" w:cs="Arial"/>
          <w:bCs/>
          <w:i/>
          <w:lang w:val="es-ES"/>
        </w:rPr>
      </w:pPr>
      <w:r w:rsidRPr="00AA1C66">
        <w:rPr>
          <w:rFonts w:ascii="Palatino Linotype" w:hAnsi="Palatino Linotype" w:cs="Arial"/>
          <w:bCs/>
          <w:i/>
          <w:lang w:val="es-ES"/>
        </w:rPr>
        <w:t>“Artículo 6o.</w:t>
      </w:r>
    </w:p>
    <w:p w14:paraId="112E72B8" w14:textId="77777777" w:rsidR="00BC47E9" w:rsidRPr="00AA1C66" w:rsidRDefault="00BC47E9" w:rsidP="00A2691C">
      <w:pPr>
        <w:spacing w:before="240" w:line="360" w:lineRule="auto"/>
        <w:ind w:left="708" w:right="567"/>
        <w:jc w:val="both"/>
        <w:rPr>
          <w:rFonts w:ascii="Palatino Linotype" w:hAnsi="Palatino Linotype" w:cs="Arial"/>
          <w:bCs/>
          <w:i/>
          <w:lang w:val="es-ES"/>
        </w:rPr>
      </w:pPr>
      <w:r w:rsidRPr="00AA1C66">
        <w:rPr>
          <w:rFonts w:ascii="Palatino Linotype" w:hAnsi="Palatino Linotype" w:cs="Arial"/>
          <w:bCs/>
          <w:i/>
          <w:lang w:val="es-ES"/>
        </w:rPr>
        <w:t>[...]</w:t>
      </w:r>
    </w:p>
    <w:p w14:paraId="3DF3A920" w14:textId="77777777" w:rsidR="00BC47E9" w:rsidRPr="00AA1C66" w:rsidRDefault="00BC47E9" w:rsidP="00A2691C">
      <w:pPr>
        <w:spacing w:before="240" w:line="360" w:lineRule="auto"/>
        <w:ind w:left="708" w:right="567"/>
        <w:jc w:val="both"/>
        <w:rPr>
          <w:rFonts w:ascii="Palatino Linotype" w:eastAsia="Times New Roman" w:hAnsi="Palatino Linotype" w:cs="Arial"/>
          <w:bCs/>
          <w:i/>
          <w:color w:val="000000"/>
          <w:lang w:val="es-ES" w:eastAsia="es-MX"/>
        </w:rPr>
      </w:pPr>
      <w:r w:rsidRPr="00AA1C66">
        <w:rPr>
          <w:rFonts w:ascii="Palatino Linotype" w:eastAsia="Times New Roman" w:hAnsi="Palatino Linotype" w:cs="Arial"/>
          <w:bCs/>
          <w:i/>
          <w:color w:val="000000"/>
          <w:lang w:val="es-ES" w:eastAsia="es-MX"/>
        </w:rPr>
        <w:t xml:space="preserve">A. </w:t>
      </w:r>
      <w:r w:rsidRPr="00AA1C66">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AA1C66">
        <w:rPr>
          <w:rFonts w:ascii="Palatino Linotype" w:eastAsia="Times New Roman" w:hAnsi="Palatino Linotype" w:cs="Arial"/>
          <w:bCs/>
          <w:i/>
          <w:color w:val="000000"/>
          <w:lang w:val="es-ES" w:eastAsia="es-MX"/>
        </w:rPr>
        <w:t> </w:t>
      </w:r>
    </w:p>
    <w:p w14:paraId="47AC17E0" w14:textId="77777777" w:rsidR="00BC47E9" w:rsidRPr="00AA1C66" w:rsidRDefault="00BC47E9" w:rsidP="00A2691C">
      <w:pPr>
        <w:spacing w:before="240" w:line="360" w:lineRule="auto"/>
        <w:ind w:left="708" w:right="567"/>
        <w:jc w:val="both"/>
        <w:rPr>
          <w:rFonts w:ascii="Palatino Linotype" w:eastAsia="Times New Roman" w:hAnsi="Palatino Linotype" w:cs="Arial"/>
          <w:bCs/>
          <w:i/>
          <w:color w:val="000000"/>
          <w:lang w:val="es-ES" w:eastAsia="es-MX"/>
        </w:rPr>
      </w:pPr>
      <w:r w:rsidRPr="00AA1C66">
        <w:rPr>
          <w:rFonts w:ascii="Palatino Linotype" w:eastAsia="Times New Roman" w:hAnsi="Palatino Linotype" w:cs="Arial"/>
          <w:bCs/>
          <w:i/>
          <w:color w:val="000000"/>
          <w:lang w:val="es-ES"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AA1C66">
        <w:rPr>
          <w:rFonts w:ascii="Palatino Linotype" w:eastAsia="Times New Roman" w:hAnsi="Palatino Linotype" w:cs="Arial"/>
          <w:bCs/>
          <w:i/>
          <w:color w:val="000000"/>
          <w:lang w:val="es-ES" w:eastAsia="es-MX"/>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AA1C66">
        <w:rPr>
          <w:rFonts w:ascii="Palatino Linotype" w:eastAsia="Times New Roman" w:hAnsi="Palatino Linotype" w:cs="Arial"/>
          <w:bCs/>
          <w:i/>
          <w:color w:val="000000"/>
          <w:lang w:val="es-ES" w:eastAsia="es-MX"/>
        </w:rPr>
        <w:t>sic</w:t>
      </w:r>
      <w:proofErr w:type="gramEnd"/>
      <w:r w:rsidRPr="00AA1C66">
        <w:rPr>
          <w:rFonts w:ascii="Palatino Linotype" w:eastAsia="Times New Roman" w:hAnsi="Palatino Linotype" w:cs="Arial"/>
          <w:bCs/>
          <w:i/>
          <w:color w:val="000000"/>
          <w:lang w:val="es-ES" w:eastAsia="es-MX"/>
        </w:rPr>
        <w:t>)</w:t>
      </w:r>
    </w:p>
    <w:p w14:paraId="301CD1C1" w14:textId="77777777" w:rsidR="00BC47E9" w:rsidRPr="00AA1C66" w:rsidRDefault="00BC47E9" w:rsidP="00A2691C">
      <w:pPr>
        <w:autoSpaceDE w:val="0"/>
        <w:autoSpaceDN w:val="0"/>
        <w:adjustRightInd w:val="0"/>
        <w:spacing w:before="240" w:line="360" w:lineRule="auto"/>
        <w:jc w:val="both"/>
        <w:rPr>
          <w:rFonts w:ascii="Palatino Linotype" w:hAnsi="Palatino Linotype" w:cs="Arial"/>
          <w:sz w:val="24"/>
          <w:szCs w:val="24"/>
          <w:lang w:val="es-ES"/>
        </w:rPr>
      </w:pPr>
      <w:r w:rsidRPr="00AA1C66">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CA7A9BC" w14:textId="77777777" w:rsidR="00BC47E9" w:rsidRPr="00AA1C66" w:rsidRDefault="00BC47E9" w:rsidP="00A2691C">
      <w:pPr>
        <w:autoSpaceDE w:val="0"/>
        <w:autoSpaceDN w:val="0"/>
        <w:adjustRightInd w:val="0"/>
        <w:spacing w:before="240" w:line="360" w:lineRule="auto"/>
        <w:jc w:val="both"/>
        <w:rPr>
          <w:rFonts w:ascii="Palatino Linotype" w:hAnsi="Palatino Linotype" w:cs="Arial"/>
          <w:sz w:val="24"/>
          <w:szCs w:val="24"/>
          <w:lang w:val="es-ES"/>
        </w:rPr>
      </w:pPr>
      <w:r w:rsidRPr="00AA1C66">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27277C39" w14:textId="77777777" w:rsidR="00BC47E9" w:rsidRPr="00AA1C66" w:rsidRDefault="00BC47E9" w:rsidP="00A2691C">
      <w:pPr>
        <w:autoSpaceDE w:val="0"/>
        <w:autoSpaceDN w:val="0"/>
        <w:adjustRightInd w:val="0"/>
        <w:spacing w:before="240" w:line="360" w:lineRule="auto"/>
        <w:ind w:left="567" w:right="567"/>
        <w:jc w:val="both"/>
        <w:rPr>
          <w:rFonts w:ascii="Palatino Linotype" w:hAnsi="Palatino Linotype"/>
          <w:i/>
          <w:lang w:val="es-ES"/>
        </w:rPr>
      </w:pPr>
      <w:r w:rsidRPr="00AA1C66">
        <w:rPr>
          <w:rFonts w:ascii="Palatino Linotype" w:hAnsi="Palatino Linotype"/>
          <w:b/>
          <w:i/>
          <w:lang w:val="es-ES"/>
        </w:rPr>
        <w:t>Artículo 4.</w:t>
      </w:r>
      <w:r w:rsidRPr="00AA1C66">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D551E7" w14:textId="77777777" w:rsidR="00BC47E9" w:rsidRPr="00AA1C66" w:rsidRDefault="00BC47E9" w:rsidP="00A2691C">
      <w:pPr>
        <w:autoSpaceDE w:val="0"/>
        <w:autoSpaceDN w:val="0"/>
        <w:adjustRightInd w:val="0"/>
        <w:spacing w:before="240" w:line="360" w:lineRule="auto"/>
        <w:ind w:left="567" w:right="567"/>
        <w:jc w:val="both"/>
        <w:rPr>
          <w:rFonts w:ascii="Palatino Linotype" w:hAnsi="Palatino Linotype" w:cs="Arial"/>
          <w:i/>
          <w:lang w:val="es-ES"/>
        </w:rPr>
      </w:pPr>
      <w:r w:rsidRPr="00AA1C66">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A1C66">
        <w:rPr>
          <w:rFonts w:ascii="Palatino Linotype" w:hAnsi="Palatino Linotype"/>
          <w:i/>
          <w:u w:val="single"/>
          <w:lang w:val="es-ES"/>
        </w:rPr>
        <w:t>.</w:t>
      </w:r>
      <w:r w:rsidRPr="00AA1C66">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02B3D16E" w14:textId="77777777" w:rsidR="00BC47E9" w:rsidRPr="00AA1C66" w:rsidRDefault="00BC47E9" w:rsidP="00A2691C">
      <w:pPr>
        <w:autoSpaceDE w:val="0"/>
        <w:autoSpaceDN w:val="0"/>
        <w:adjustRightInd w:val="0"/>
        <w:spacing w:before="240" w:line="360" w:lineRule="auto"/>
        <w:ind w:left="567" w:right="567"/>
        <w:jc w:val="both"/>
        <w:rPr>
          <w:rFonts w:ascii="Palatino Linotype" w:hAnsi="Palatino Linotype" w:cs="Arial"/>
          <w:i/>
          <w:lang w:val="es-ES"/>
        </w:rPr>
      </w:pPr>
      <w:r w:rsidRPr="00AA1C66">
        <w:rPr>
          <w:rFonts w:ascii="Palatino Linotype" w:hAnsi="Palatino Linotype" w:cs="Arial"/>
          <w:i/>
          <w:lang w:val="es-ES"/>
        </w:rPr>
        <w:lastRenderedPageBreak/>
        <w:t>[…]</w:t>
      </w:r>
    </w:p>
    <w:p w14:paraId="47761984" w14:textId="77777777" w:rsidR="00BC47E9" w:rsidRPr="00AA1C66" w:rsidRDefault="00BC47E9" w:rsidP="00A2691C">
      <w:pPr>
        <w:autoSpaceDE w:val="0"/>
        <w:autoSpaceDN w:val="0"/>
        <w:adjustRightInd w:val="0"/>
        <w:spacing w:before="240" w:line="360" w:lineRule="auto"/>
        <w:ind w:left="567" w:right="567"/>
        <w:jc w:val="both"/>
        <w:rPr>
          <w:rFonts w:ascii="Palatino Linotype" w:hAnsi="Palatino Linotype"/>
          <w:i/>
          <w:lang w:val="es-ES"/>
        </w:rPr>
      </w:pPr>
      <w:r w:rsidRPr="00AA1C66">
        <w:rPr>
          <w:rFonts w:ascii="Palatino Linotype" w:hAnsi="Palatino Linotype"/>
          <w:b/>
          <w:i/>
          <w:lang w:val="es-ES"/>
        </w:rPr>
        <w:t>Artículo 12.</w:t>
      </w:r>
      <w:r w:rsidRPr="00AA1C66">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8BDAB68" w14:textId="77777777" w:rsidR="00BC47E9" w:rsidRPr="00AA1C66" w:rsidRDefault="00BC47E9" w:rsidP="00A2691C">
      <w:pPr>
        <w:autoSpaceDE w:val="0"/>
        <w:autoSpaceDN w:val="0"/>
        <w:adjustRightInd w:val="0"/>
        <w:spacing w:before="240" w:line="360" w:lineRule="auto"/>
        <w:ind w:left="567" w:right="567"/>
        <w:jc w:val="both"/>
        <w:rPr>
          <w:rFonts w:ascii="Palatino Linotype" w:hAnsi="Palatino Linotype"/>
          <w:b/>
          <w:i/>
          <w:u w:val="single"/>
          <w:lang w:val="es-ES"/>
        </w:rPr>
      </w:pPr>
      <w:r w:rsidRPr="00AA1C66">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658614" w14:textId="77777777" w:rsidR="00BC47E9" w:rsidRPr="00AA1C66" w:rsidRDefault="00BC47E9" w:rsidP="00A2691C">
      <w:pPr>
        <w:autoSpaceDE w:val="0"/>
        <w:autoSpaceDN w:val="0"/>
        <w:adjustRightInd w:val="0"/>
        <w:spacing w:before="240" w:line="360" w:lineRule="auto"/>
        <w:jc w:val="both"/>
        <w:rPr>
          <w:rFonts w:ascii="Palatino Linotype" w:hAnsi="Palatino Linotype" w:cs="Arial"/>
          <w:sz w:val="24"/>
          <w:szCs w:val="24"/>
          <w:lang w:val="es-ES"/>
        </w:rPr>
      </w:pPr>
      <w:r w:rsidRPr="00AA1C66">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8B38DF9" w14:textId="358BB71D" w:rsidR="00EA07CC" w:rsidRPr="00AA1C66" w:rsidRDefault="00EA07CC" w:rsidP="00EA07CC">
      <w:pPr>
        <w:spacing w:before="240" w:after="240" w:line="360" w:lineRule="auto"/>
        <w:jc w:val="both"/>
        <w:rPr>
          <w:rFonts w:ascii="Palatino Linotype" w:hAnsi="Palatino Linotype"/>
          <w:sz w:val="24"/>
          <w:szCs w:val="24"/>
          <w:lang w:val="es-ES"/>
        </w:rPr>
      </w:pPr>
      <w:r w:rsidRPr="00AA1C66">
        <w:rPr>
          <w:rFonts w:ascii="Palatino Linotype" w:hAnsi="Palatino Linotype"/>
          <w:sz w:val="24"/>
          <w:szCs w:val="24"/>
          <w:lang w:val="es-ES"/>
        </w:rPr>
        <w:t xml:space="preserve">Ahora bien, derivado de que el sujeto obligado ya acepto tácitamente que cuenta con la información, </w:t>
      </w:r>
      <w:r w:rsidR="0064244C" w:rsidRPr="00AA1C66">
        <w:rPr>
          <w:rFonts w:ascii="Palatino Linotype" w:hAnsi="Palatino Linotype"/>
          <w:sz w:val="24"/>
          <w:szCs w:val="24"/>
          <w:lang w:val="es-ES"/>
        </w:rPr>
        <w:t xml:space="preserve">tan es así que solicito un pago por la reproducción de la misma, </w:t>
      </w:r>
      <w:r w:rsidRPr="00AA1C66">
        <w:rPr>
          <w:rFonts w:ascii="Palatino Linotype" w:hAnsi="Palatino Linotype"/>
          <w:sz w:val="24"/>
          <w:szCs w:val="24"/>
          <w:lang w:val="es-ES"/>
        </w:rPr>
        <w:t>no es necesario entrar al estudio de su fuente obligacional, ya que a nada práctico nos llevaría hacerlo, sin embargo, es menester tomar en cuenta las siguientes consideraciones.</w:t>
      </w:r>
    </w:p>
    <w:p w14:paraId="0B5A4015" w14:textId="77777777" w:rsidR="00EA07CC" w:rsidRPr="00AA1C66" w:rsidRDefault="00EA07CC" w:rsidP="00EA07CC">
      <w:pPr>
        <w:spacing w:before="240" w:after="240" w:line="360" w:lineRule="auto"/>
        <w:jc w:val="both"/>
        <w:rPr>
          <w:rFonts w:ascii="Palatino Linotype" w:hAnsi="Palatino Linotype"/>
          <w:sz w:val="24"/>
          <w:szCs w:val="24"/>
          <w:lang w:val="es-ES"/>
        </w:rPr>
      </w:pPr>
      <w:r w:rsidRPr="00AA1C66">
        <w:rPr>
          <w:rFonts w:ascii="Palatino Linotype" w:hAnsi="Palatino Linotype"/>
          <w:sz w:val="24"/>
          <w:szCs w:val="24"/>
          <w:lang w:val="es-ES"/>
        </w:rPr>
        <w:lastRenderedPageBreak/>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AA1C66">
        <w:rPr>
          <w:rStyle w:val="Refdenotaalpie"/>
          <w:rFonts w:ascii="Palatino Linotype" w:hAnsi="Palatino Linotype"/>
          <w:sz w:val="24"/>
          <w:szCs w:val="24"/>
          <w:lang w:val="es-ES"/>
        </w:rPr>
        <w:footnoteReference w:id="2"/>
      </w:r>
      <w:r w:rsidRPr="00AA1C66">
        <w:rPr>
          <w:rFonts w:ascii="Palatino Linotype" w:hAnsi="Palatino Linotype"/>
          <w:sz w:val="24"/>
          <w:szCs w:val="24"/>
          <w:lang w:val="es-ES"/>
        </w:rPr>
        <w:t xml:space="preserve">, que toda la información generada, obtenida, adquirida, transformada, administrada o en posesión de los sujetos obligados será </w:t>
      </w:r>
      <w:proofErr w:type="spellStart"/>
      <w:r w:rsidRPr="00AA1C66">
        <w:rPr>
          <w:rFonts w:ascii="Palatino Linotype" w:hAnsi="Palatino Linotype"/>
          <w:sz w:val="24"/>
          <w:szCs w:val="24"/>
          <w:lang w:val="es-ES"/>
        </w:rPr>
        <w:t>publica</w:t>
      </w:r>
      <w:proofErr w:type="spellEnd"/>
      <w:r w:rsidRPr="00AA1C66">
        <w:rPr>
          <w:rFonts w:ascii="Palatino Linotype" w:hAnsi="Palatino Linotype"/>
          <w:sz w:val="24"/>
          <w:szCs w:val="24"/>
          <w:lang w:val="es-ES"/>
        </w:rPr>
        <w:t xml:space="preserve"> y accesible de manera permanente a todo el público, privilegiando en todo momento el principio de máxima publicidad que consagra nuestra carta magna.</w:t>
      </w:r>
    </w:p>
    <w:p w14:paraId="20592911" w14:textId="77777777" w:rsidR="00EA07CC" w:rsidRPr="00AA1C66" w:rsidRDefault="00EA07CC" w:rsidP="00EA07CC">
      <w:pPr>
        <w:spacing w:before="240" w:after="240" w:line="360" w:lineRule="auto"/>
        <w:jc w:val="both"/>
        <w:rPr>
          <w:rFonts w:ascii="Palatino Linotype" w:hAnsi="Palatino Linotype"/>
          <w:sz w:val="24"/>
          <w:szCs w:val="24"/>
          <w:lang w:val="es-ES"/>
        </w:rPr>
      </w:pPr>
      <w:r w:rsidRPr="00AA1C66">
        <w:rPr>
          <w:rFonts w:ascii="Palatino Linotype" w:hAnsi="Palatino Linotype"/>
          <w:sz w:val="24"/>
          <w:szCs w:val="24"/>
          <w:lang w:val="es-ES"/>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178936F0" w14:textId="77777777" w:rsidR="00EA07CC" w:rsidRPr="00AA1C66" w:rsidRDefault="00EA07CC" w:rsidP="00EA07CC">
      <w:pPr>
        <w:spacing w:before="240" w:after="240" w:line="360" w:lineRule="auto"/>
        <w:ind w:left="708"/>
        <w:jc w:val="both"/>
        <w:rPr>
          <w:rFonts w:ascii="Palatino Linotype" w:hAnsi="Palatino Linotype"/>
          <w:i/>
          <w:lang w:val="es-ES"/>
        </w:rPr>
      </w:pPr>
      <w:r w:rsidRPr="00AA1C66">
        <w:rPr>
          <w:rFonts w:ascii="Palatino Linotype" w:hAnsi="Palatino Linotype"/>
          <w:i/>
          <w:sz w:val="24"/>
          <w:szCs w:val="24"/>
          <w:lang w:val="es-ES"/>
        </w:rPr>
        <w:t xml:space="preserve"> </w:t>
      </w:r>
      <w:r w:rsidRPr="00AA1C66">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060D4CCA" w14:textId="77777777" w:rsidR="00EA07CC" w:rsidRPr="00AA1C66" w:rsidRDefault="00EA07CC" w:rsidP="00EA07CC">
      <w:pPr>
        <w:spacing w:before="240" w:after="240" w:line="360" w:lineRule="auto"/>
        <w:ind w:left="708"/>
        <w:jc w:val="both"/>
        <w:rPr>
          <w:rFonts w:ascii="Palatino Linotype" w:hAnsi="Palatino Linotype"/>
          <w:i/>
          <w:lang w:val="es-ES"/>
        </w:rPr>
      </w:pPr>
      <w:r w:rsidRPr="00AA1C66">
        <w:rPr>
          <w:rFonts w:ascii="Palatino Linotype" w:hAnsi="Palatino Linotype"/>
          <w:i/>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7478C51" w14:textId="4BFC93D3" w:rsidR="00EA07CC" w:rsidRPr="00AA1C66" w:rsidRDefault="00EA07CC" w:rsidP="00EA07CC">
      <w:pPr>
        <w:spacing w:before="240" w:after="240" w:line="360" w:lineRule="auto"/>
        <w:jc w:val="both"/>
        <w:rPr>
          <w:rFonts w:ascii="Palatino Linotype" w:hAnsi="Palatino Linotype"/>
          <w:sz w:val="24"/>
          <w:szCs w:val="24"/>
          <w:lang w:val="es-ES"/>
        </w:rPr>
      </w:pPr>
      <w:r w:rsidRPr="00AA1C66">
        <w:rPr>
          <w:rFonts w:ascii="Palatino Linotype" w:hAnsi="Palatino Linotype"/>
          <w:sz w:val="24"/>
          <w:szCs w:val="24"/>
          <w:lang w:val="es-ES"/>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14:paraId="216C3C5C" w14:textId="77777777" w:rsidR="0064244C" w:rsidRPr="00AA1C66" w:rsidRDefault="0064244C" w:rsidP="0064244C">
      <w:pPr>
        <w:shd w:val="clear" w:color="auto" w:fill="FFFFFF"/>
        <w:spacing w:before="240" w:after="240" w:line="360" w:lineRule="auto"/>
        <w:jc w:val="both"/>
        <w:rPr>
          <w:rFonts w:ascii="Palatino Linotype" w:hAnsi="Palatino Linotype"/>
          <w:bCs/>
          <w:lang w:val="es-ES"/>
        </w:rPr>
      </w:pPr>
      <w:r w:rsidRPr="00AA1C66">
        <w:rPr>
          <w:rFonts w:ascii="Palatino Linotype" w:hAnsi="Palatino Linotype"/>
          <w:lang w:val="es-ES"/>
        </w:rPr>
        <w:t>En este sentido y tomando en cuenta lo precisado anteriormente, se concluye que el Sujeto Obligado está facultado para generar, administrar y poseer la información materia del presente asunto, motivo por el cual con la finalidad de garantizar el pleno ejercicio del derecho de acceso a la información pública, este Instituto considera procedente ordenar al Sujeto Obligado haga entrega de la información en versión pública, conforme a lo establecido en el considerando sexto de la presente resolución.</w:t>
      </w:r>
    </w:p>
    <w:p w14:paraId="50544AC5" w14:textId="77777777" w:rsidR="0064244C" w:rsidRPr="00AA1C66" w:rsidRDefault="0064244C" w:rsidP="0064244C">
      <w:pPr>
        <w:widowControl w:val="0"/>
        <w:autoSpaceDE w:val="0"/>
        <w:autoSpaceDN w:val="0"/>
        <w:adjustRightInd w:val="0"/>
        <w:spacing w:before="240" w:after="240" w:line="360" w:lineRule="auto"/>
        <w:jc w:val="both"/>
        <w:rPr>
          <w:rFonts w:ascii="Palatino Linotype" w:hAnsi="Palatino Linotype" w:cs="Arial"/>
          <w:lang w:val="es-ES"/>
        </w:rPr>
      </w:pPr>
      <w:r w:rsidRPr="00AA1C66">
        <w:rPr>
          <w:rFonts w:ascii="Palatino Linotype" w:hAnsi="Palatino Linotype" w:cs="Arial"/>
          <w:lang w:val="es-ES"/>
        </w:rPr>
        <w:t>Por otro lado, los Lineamientos de Control Financiero y Administrativo para las Entidades Fiscalizables Municipales del Estado de México, tienen por objeto establecer las normas en materia de control financiero y administrativo en la obtención, administración y aplicación de los recursos públicos para las entidades fiscalizables municipales, cuales establecen:</w:t>
      </w:r>
    </w:p>
    <w:p w14:paraId="4CC54DFE"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cs="Arial"/>
          <w:i/>
          <w:lang w:val="es-ES"/>
        </w:rPr>
        <w:t>“</w:t>
      </w:r>
      <w:r w:rsidRPr="00AA1C66">
        <w:rPr>
          <w:rFonts w:ascii="Palatino Linotype" w:hAnsi="Palatino Linotype" w:cs="Arial"/>
          <w:b/>
          <w:i/>
          <w:lang w:val="es-ES"/>
        </w:rPr>
        <w:t>CUARTO: Son sujetos de los presentes Lineamientos</w:t>
      </w:r>
      <w:proofErr w:type="gramStart"/>
      <w:r w:rsidRPr="00AA1C66">
        <w:rPr>
          <w:rFonts w:ascii="Palatino Linotype" w:hAnsi="Palatino Linotype" w:cs="Arial"/>
          <w:b/>
          <w:i/>
          <w:lang w:val="es-ES"/>
        </w:rPr>
        <w:t>:</w:t>
      </w:r>
      <w:r w:rsidRPr="00AA1C66">
        <w:rPr>
          <w:rFonts w:ascii="Palatino Linotype" w:hAnsi="Palatino Linotype"/>
          <w:i/>
          <w:lang w:val="es-ES"/>
        </w:rPr>
        <w:t>.</w:t>
      </w:r>
      <w:proofErr w:type="gramEnd"/>
    </w:p>
    <w:p w14:paraId="484DEEBA"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cs="Arial"/>
          <w:i/>
          <w:lang w:val="es-ES"/>
        </w:rPr>
        <w:t>…</w:t>
      </w:r>
    </w:p>
    <w:p w14:paraId="70CC2D29"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b/>
          <w:i/>
          <w:lang w:val="es-ES"/>
        </w:rPr>
      </w:pPr>
      <w:r w:rsidRPr="00AA1C66">
        <w:rPr>
          <w:rFonts w:ascii="Palatino Linotype" w:hAnsi="Palatino Linotype"/>
          <w:i/>
          <w:lang w:val="es-ES"/>
        </w:rPr>
        <w:t xml:space="preserve"> </w:t>
      </w:r>
      <w:r w:rsidRPr="00AA1C66">
        <w:rPr>
          <w:rFonts w:ascii="Palatino Linotype" w:hAnsi="Palatino Linotype"/>
          <w:b/>
          <w:i/>
          <w:lang w:val="es-ES"/>
        </w:rPr>
        <w:t>II. En los Organismos Operadores de Agua:</w:t>
      </w:r>
    </w:p>
    <w:p w14:paraId="63ED64B2"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a)</w:t>
      </w:r>
      <w:r w:rsidRPr="00AA1C66">
        <w:rPr>
          <w:rFonts w:ascii="Palatino Linotype" w:hAnsi="Palatino Linotype"/>
          <w:i/>
          <w:lang w:val="es-ES"/>
        </w:rPr>
        <w:t xml:space="preserve"> Director general;</w:t>
      </w:r>
    </w:p>
    <w:p w14:paraId="253CE299"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b)</w:t>
      </w:r>
      <w:r w:rsidRPr="00AA1C66">
        <w:rPr>
          <w:rFonts w:ascii="Palatino Linotype" w:hAnsi="Palatino Linotype"/>
          <w:i/>
          <w:lang w:val="es-ES"/>
        </w:rPr>
        <w:t xml:space="preserve"> </w:t>
      </w:r>
      <w:r w:rsidRPr="00AA1C66">
        <w:rPr>
          <w:rFonts w:ascii="Palatino Linotype" w:hAnsi="Palatino Linotype"/>
          <w:b/>
          <w:i/>
          <w:u w:val="single"/>
          <w:lang w:val="es-ES"/>
        </w:rPr>
        <w:t>Director de finanzas o tesorero o sus equivalentes</w:t>
      </w:r>
      <w:r w:rsidRPr="00AA1C66">
        <w:rPr>
          <w:rFonts w:ascii="Palatino Linotype" w:hAnsi="Palatino Linotype"/>
          <w:i/>
          <w:lang w:val="es-ES"/>
        </w:rPr>
        <w:t>;</w:t>
      </w:r>
    </w:p>
    <w:p w14:paraId="2BCDCA92"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lastRenderedPageBreak/>
        <w:t>c)</w:t>
      </w:r>
      <w:r w:rsidRPr="00AA1C66">
        <w:rPr>
          <w:rFonts w:ascii="Palatino Linotype" w:hAnsi="Palatino Linotype"/>
          <w:i/>
          <w:lang w:val="es-ES"/>
        </w:rPr>
        <w:t xml:space="preserve"> Director de obras públicas o su equivalente, y</w:t>
      </w:r>
    </w:p>
    <w:p w14:paraId="10E1055B"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d)</w:t>
      </w:r>
      <w:r w:rsidRPr="00AA1C66">
        <w:rPr>
          <w:rFonts w:ascii="Palatino Linotype" w:hAnsi="Palatino Linotype"/>
          <w:i/>
          <w:lang w:val="es-ES"/>
        </w:rPr>
        <w:t xml:space="preserve"> Titular del órgano de control interno.</w:t>
      </w:r>
    </w:p>
    <w:p w14:paraId="23971E05"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w:t>
      </w:r>
    </w:p>
    <w:p w14:paraId="776774DD"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p>
    <w:p w14:paraId="56FB3453"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DÉCIMO PRIMERO:</w:t>
      </w:r>
      <w:r w:rsidRPr="00AA1C66">
        <w:rPr>
          <w:rFonts w:ascii="Palatino Linotype" w:hAnsi="Palatino Linotype"/>
          <w:i/>
          <w:lang w:val="es-ES"/>
        </w:rPr>
        <w:t xml:space="preserve"> Los servidores públicos municipales, tendrán en el ámbito de su competencia, respecto de los presentes Lineamientos, las obligaciones siguientes:</w:t>
      </w:r>
    </w:p>
    <w:p w14:paraId="7E133FAC"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i/>
          <w:lang w:val="es-ES"/>
        </w:rPr>
        <w:t>…</w:t>
      </w:r>
    </w:p>
    <w:p w14:paraId="437E9C6D"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p>
    <w:p w14:paraId="6B43CDA6"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IV.</w:t>
      </w:r>
      <w:r w:rsidRPr="00AA1C66">
        <w:rPr>
          <w:rFonts w:ascii="Palatino Linotype" w:hAnsi="Palatino Linotype"/>
          <w:i/>
          <w:lang w:val="es-ES"/>
        </w:rPr>
        <w:t xml:space="preserve">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w:t>
      </w:r>
    </w:p>
    <w:p w14:paraId="23354128"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V.</w:t>
      </w:r>
      <w:r w:rsidRPr="00AA1C66">
        <w:rPr>
          <w:rFonts w:ascii="Palatino Linotype" w:hAnsi="Palatino Linotype"/>
          <w:i/>
          <w:lang w:val="es-ES"/>
        </w:rPr>
        <w:t xml:space="preserve"> El tesorero deberá integrar a la póliza de egresos, fotocopia del cheque original, para su debido cotejo.</w:t>
      </w:r>
    </w:p>
    <w:p w14:paraId="4D116C14"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VI.</w:t>
      </w:r>
      <w:r w:rsidRPr="00AA1C66">
        <w:rPr>
          <w:rFonts w:ascii="Palatino Linotype" w:hAnsi="Palatino Linotype"/>
          <w:i/>
          <w:lang w:val="es-ES"/>
        </w:rPr>
        <w:t xml:space="preserve"> El tesorero deberá exigir que toda la documentación que soporta el ejercicio del gasto reúna los requisitos fiscales que establezcan las disposiciones fiscales federales, cuando hagan pagos a terceros y estén obligados a ello en términos de Ley.</w:t>
      </w:r>
    </w:p>
    <w:p w14:paraId="306C1F39"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i/>
          <w:lang w:val="es-ES"/>
        </w:rPr>
        <w:t>…</w:t>
      </w:r>
    </w:p>
    <w:p w14:paraId="3EF68D06"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VIGÉSIMO PRIMERO:</w:t>
      </w:r>
      <w:r w:rsidRPr="00AA1C66">
        <w:rPr>
          <w:rFonts w:ascii="Palatino Linotype" w:hAnsi="Palatino Linotype"/>
          <w:i/>
          <w:lang w:val="es-ES"/>
        </w:rPr>
        <w:t xml:space="preserve"> Tratándose del consumo de combustibles para vehículos marítimos, aéreos y terrestres, el pago deberá efectuarse mediante cheque nominativo del contribuyente, tarjeta de crédito, de débito o de servicios, a través de los monederos electrónicos, en cumplimiento a lo dispuesto por el artículo 31 fracción 111 de la Ley del Impuesto sobre la Renta.</w:t>
      </w:r>
    </w:p>
    <w:p w14:paraId="138CE551"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w:t>
      </w:r>
    </w:p>
    <w:p w14:paraId="1F460881"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p>
    <w:p w14:paraId="5CC0F98E"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VIGÉSIMO TERCERO:</w:t>
      </w:r>
      <w:r w:rsidRPr="00AA1C66">
        <w:rPr>
          <w:rFonts w:ascii="Palatino Linotype" w:hAnsi="Palatino Linotype"/>
          <w:i/>
          <w:lang w:val="es-ES"/>
        </w:rPr>
        <w:t xml:space="preserve"> El tesorero deberá solicitar a todos los servidores públicos que al requerir efectivo para gastos de representación, viáticos o de viaje deberán </w:t>
      </w:r>
      <w:proofErr w:type="spellStart"/>
      <w:r w:rsidRPr="00AA1C66">
        <w:rPr>
          <w:rFonts w:ascii="Palatino Linotype" w:hAnsi="Palatino Linotype"/>
          <w:i/>
          <w:lang w:val="es-ES"/>
        </w:rPr>
        <w:t>requisitar</w:t>
      </w:r>
      <w:proofErr w:type="spellEnd"/>
      <w:r w:rsidRPr="00AA1C66">
        <w:rPr>
          <w:rFonts w:ascii="Palatino Linotype" w:hAnsi="Palatino Linotype"/>
          <w:i/>
          <w:lang w:val="es-ES"/>
        </w:rPr>
        <w:t xml:space="preserve"> y presentar el anexo 2, para su comprobación adjuntando los documentos con los requisitos que establecen los presentes Lineamientos.</w:t>
      </w:r>
    </w:p>
    <w:p w14:paraId="72329B5E"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w:t>
      </w:r>
    </w:p>
    <w:p w14:paraId="1A7F5CBD"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p>
    <w:p w14:paraId="23156E3E"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VIGÉSIMO OCTAVO:</w:t>
      </w:r>
      <w:r w:rsidRPr="00AA1C66">
        <w:rPr>
          <w:rFonts w:ascii="Palatino Linotype" w:hAnsi="Palatino Linotype"/>
          <w:i/>
          <w:lang w:val="es-ES"/>
        </w:rPr>
        <w:t xml:space="preserve"> Los servidores públicos municipales responsables de llevar el control del consumo de los combustibles y lubricantes de cada uno de los vehículos y maquinaria de la entidad fiscalizable municipal, por medio de los vales de gasolina o por los consumos foráneos que realicen fuera del municipio, deberán llevar una bitácora de acuerdo al anexo 3.</w:t>
      </w:r>
    </w:p>
    <w:p w14:paraId="0833011E"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w:t>
      </w:r>
    </w:p>
    <w:p w14:paraId="27BE7F0B"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p>
    <w:p w14:paraId="521C83BD"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b/>
          <w:i/>
          <w:lang w:val="es-ES"/>
        </w:rPr>
      </w:pPr>
      <w:r w:rsidRPr="00AA1C66">
        <w:rPr>
          <w:rFonts w:ascii="Palatino Linotype" w:hAnsi="Palatino Linotype"/>
          <w:b/>
          <w:i/>
          <w:lang w:val="es-ES"/>
        </w:rPr>
        <w:t>GASTOS A COMPROBAR</w:t>
      </w:r>
    </w:p>
    <w:p w14:paraId="2AF6D316"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b/>
          <w:i/>
          <w:lang w:val="es-ES"/>
        </w:rPr>
      </w:pPr>
    </w:p>
    <w:p w14:paraId="5A0CBC45"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39.</w:t>
      </w:r>
      <w:r w:rsidRPr="00AA1C66">
        <w:rPr>
          <w:rFonts w:ascii="Palatino Linotype" w:hAnsi="Palatino Linotype"/>
          <w:i/>
          <w:lang w:val="es-ES"/>
        </w:rPr>
        <w:t xml:space="preserve"> Se entiende por gastos a comprobar a aquellos recursos que se asignan a un servidor público para realizar tareas o actividades relacionadas con el empleo, cargo o comisión conferidos y que son eventuales o extraordinarias.</w:t>
      </w:r>
    </w:p>
    <w:p w14:paraId="359F95A2"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p>
    <w:p w14:paraId="463C3747"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40.</w:t>
      </w:r>
      <w:r w:rsidRPr="00AA1C66">
        <w:rPr>
          <w:rFonts w:ascii="Palatino Linotype" w:hAnsi="Palatino Linotype"/>
          <w:i/>
          <w:lang w:val="es-ES"/>
        </w:rPr>
        <w:t xml:space="preserve"> El servidor público deberá realizar la comprobación en un plazo no mayor a 15 días hábiles contados a partir de la conclusión de la comisión, tarea o actividad. En caso de que la comprobación no se realice dentro del plazo máximo establecido, el monto se podrá descontar vía nómina del pago del sueldo del servidor público deudor por la tesorería, aplicar anexo 5.</w:t>
      </w:r>
    </w:p>
    <w:p w14:paraId="0F2166F4"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i/>
          <w:lang w:val="es-ES"/>
        </w:rPr>
        <w:t>…</w:t>
      </w:r>
    </w:p>
    <w:p w14:paraId="0F774F0C"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p>
    <w:p w14:paraId="6F203FDF"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b/>
          <w:i/>
          <w:lang w:val="es-ES"/>
        </w:rPr>
      </w:pPr>
      <w:r w:rsidRPr="00AA1C66">
        <w:rPr>
          <w:rFonts w:ascii="Palatino Linotype" w:hAnsi="Palatino Linotype"/>
          <w:b/>
          <w:i/>
          <w:lang w:val="es-ES"/>
        </w:rPr>
        <w:t>VIÁTICOS</w:t>
      </w:r>
    </w:p>
    <w:p w14:paraId="433F36E9"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80.</w:t>
      </w:r>
      <w:r w:rsidRPr="00AA1C66">
        <w:rPr>
          <w:rFonts w:ascii="Palatino Linotype" w:hAnsi="Palatino Linotype"/>
          <w:i/>
          <w:lang w:val="es-ES"/>
        </w:rPr>
        <w:t xml:space="preserve"> La asignación y el monto de los viáticos fijos para los servidores públicos </w:t>
      </w:r>
      <w:r w:rsidRPr="00AA1C66">
        <w:rPr>
          <w:rFonts w:ascii="Palatino Linotype" w:hAnsi="Palatino Linotype"/>
          <w:i/>
          <w:lang w:val="es-ES"/>
        </w:rPr>
        <w:lastRenderedPageBreak/>
        <w:t>municipales serán determinados por el tesorero o equivalente; debiendo en su caso, anexar a la solicitud el documento que avale la comisión respectiva.</w:t>
      </w:r>
    </w:p>
    <w:p w14:paraId="6B2A6DDF" w14:textId="77777777" w:rsidR="0064244C" w:rsidRPr="00AA1C66" w:rsidRDefault="0064244C" w:rsidP="0064244C">
      <w:pPr>
        <w:widowControl w:val="0"/>
        <w:tabs>
          <w:tab w:val="left" w:pos="8222"/>
        </w:tabs>
        <w:autoSpaceDE w:val="0"/>
        <w:autoSpaceDN w:val="0"/>
        <w:adjustRightInd w:val="0"/>
        <w:ind w:left="851" w:right="851"/>
        <w:jc w:val="both"/>
        <w:rPr>
          <w:rFonts w:ascii="Palatino Linotype" w:hAnsi="Palatino Linotype"/>
          <w:i/>
          <w:lang w:val="es-ES"/>
        </w:rPr>
      </w:pPr>
    </w:p>
    <w:p w14:paraId="25244BC4" w14:textId="0B14B93C" w:rsidR="0064244C" w:rsidRPr="00AA1C66" w:rsidRDefault="0064244C" w:rsidP="00910704">
      <w:pPr>
        <w:widowControl w:val="0"/>
        <w:tabs>
          <w:tab w:val="left" w:pos="8222"/>
        </w:tabs>
        <w:autoSpaceDE w:val="0"/>
        <w:autoSpaceDN w:val="0"/>
        <w:adjustRightInd w:val="0"/>
        <w:ind w:left="851" w:right="851"/>
        <w:jc w:val="both"/>
        <w:rPr>
          <w:rFonts w:ascii="Palatino Linotype" w:hAnsi="Palatino Linotype"/>
          <w:i/>
          <w:lang w:val="es-ES"/>
        </w:rPr>
      </w:pPr>
      <w:r w:rsidRPr="00AA1C66">
        <w:rPr>
          <w:rFonts w:ascii="Palatino Linotype" w:hAnsi="Palatino Linotype"/>
          <w:b/>
          <w:i/>
          <w:lang w:val="es-ES"/>
        </w:rPr>
        <w:t>81.</w:t>
      </w:r>
      <w:r w:rsidRPr="00AA1C66">
        <w:rPr>
          <w:rFonts w:ascii="Palatino Linotype" w:hAnsi="Palatino Linotype"/>
          <w:i/>
          <w:lang w:val="es-ES"/>
        </w:rPr>
        <w:t xml:space="preserve"> El titular de cada entidad fiscalizable municipal, cuidará que las comisiones asignadas a los servidores públicos municipales, se lleven a cabo en horas y días laborables de conformidad con el calendario establecido para tal efecto.</w:t>
      </w:r>
    </w:p>
    <w:p w14:paraId="7C7B6695" w14:textId="77777777" w:rsidR="0064244C" w:rsidRPr="00AA1C66" w:rsidRDefault="0064244C" w:rsidP="0064244C">
      <w:pPr>
        <w:ind w:right="851"/>
        <w:jc w:val="both"/>
        <w:rPr>
          <w:rFonts w:ascii="Palatino Linotype" w:hAnsi="Palatino Linotype"/>
          <w:i/>
          <w:lang w:val="es-ES"/>
        </w:rPr>
      </w:pPr>
    </w:p>
    <w:p w14:paraId="251B4DCE" w14:textId="77777777" w:rsidR="0064244C" w:rsidRPr="00AA1C66" w:rsidRDefault="0064244C" w:rsidP="0064244C">
      <w:pPr>
        <w:tabs>
          <w:tab w:val="left" w:pos="709"/>
        </w:tabs>
        <w:spacing w:before="240" w:after="240" w:line="360" w:lineRule="auto"/>
        <w:jc w:val="both"/>
        <w:rPr>
          <w:rFonts w:ascii="Palatino Linotype" w:hAnsi="Palatino Linotype"/>
          <w:sz w:val="24"/>
          <w:lang w:val="es-ES"/>
        </w:rPr>
      </w:pPr>
      <w:r w:rsidRPr="00AA1C66">
        <w:rPr>
          <w:rFonts w:ascii="Palatino Linotype" w:hAnsi="Palatino Linotype"/>
          <w:sz w:val="24"/>
          <w:lang w:val="es-ES"/>
        </w:rPr>
        <w:t xml:space="preserve">Para efecto de dar claridad a la presente resolución debe mencionarse que en </w:t>
      </w:r>
      <w:r w:rsidRPr="00AA1C66">
        <w:rPr>
          <w:rFonts w:ascii="Palatino Linotype" w:hAnsi="Palatino Linotype" w:cs="Arial"/>
          <w:sz w:val="24"/>
          <w:lang w:val="es-ES" w:eastAsia="es-MX"/>
        </w:rPr>
        <w:t xml:space="preserve">relación al monto total del gasto efectuado por el Sujeto Obligado por concepto de combustible, es de mencionar que omitió pronunciarse por este tema, motivo por el cual este Instituto considera de suma importancia mencionar que el gasto público </w:t>
      </w:r>
      <w:r w:rsidRPr="00AA1C66">
        <w:rPr>
          <w:rFonts w:ascii="Palatino Linotype" w:hAnsi="Palatino Linotype"/>
          <w:sz w:val="24"/>
          <w:lang w:val="es-ES"/>
        </w:rPr>
        <w:t xml:space="preserve">de acuerdo a lo previsto en el artículo 98 de la Ley Orgánica Municipal del Estado de México, comprende las erogaciones realizadas por los municipios por concepto de diversa índole, como lo es </w:t>
      </w:r>
      <w:r w:rsidRPr="00AA1C66">
        <w:rPr>
          <w:rFonts w:ascii="Palatino Linotype" w:hAnsi="Palatino Linotype"/>
          <w:b/>
          <w:sz w:val="24"/>
          <w:lang w:val="es-ES"/>
        </w:rPr>
        <w:t>gasto corriente</w:t>
      </w:r>
      <w:r w:rsidRPr="00AA1C66">
        <w:rPr>
          <w:rFonts w:ascii="Palatino Linotype" w:hAnsi="Palatino Linotype"/>
          <w:sz w:val="24"/>
          <w:lang w:val="es-ES"/>
        </w:rPr>
        <w:t xml:space="preserve">, inversiones física o financiera y cancelación de pasivo. </w:t>
      </w:r>
    </w:p>
    <w:p w14:paraId="23848C10" w14:textId="77777777" w:rsidR="0064244C" w:rsidRPr="00AA1C66" w:rsidRDefault="0064244C" w:rsidP="0064244C">
      <w:pPr>
        <w:spacing w:line="360" w:lineRule="auto"/>
        <w:jc w:val="both"/>
        <w:rPr>
          <w:rFonts w:ascii="Palatino Linotype" w:hAnsi="Palatino Linotype"/>
          <w:sz w:val="24"/>
          <w:lang w:val="es-ES"/>
        </w:rPr>
      </w:pPr>
      <w:r w:rsidRPr="00AA1C66">
        <w:rPr>
          <w:rFonts w:ascii="Palatino Linotype" w:hAnsi="Palatino Linotype"/>
          <w:sz w:val="24"/>
          <w:lang w:val="es-ES"/>
        </w:rPr>
        <w:t xml:space="preserve">De tal forma y en lo que al presente estudio interesa, es importante señalar que el </w:t>
      </w:r>
      <w:r w:rsidRPr="00AA1C66">
        <w:rPr>
          <w:rFonts w:ascii="Palatino Linotype" w:hAnsi="Palatino Linotype"/>
          <w:b/>
          <w:sz w:val="24"/>
          <w:lang w:val="es-ES"/>
        </w:rPr>
        <w:t>gasto corriente</w:t>
      </w:r>
      <w:r w:rsidRPr="00AA1C66">
        <w:rPr>
          <w:rFonts w:ascii="Palatino Linotype" w:hAnsi="Palatino Linotype"/>
          <w:sz w:val="24"/>
          <w:lang w:val="es-ES"/>
        </w:rPr>
        <w:t xml:space="preserve">, comprende las </w:t>
      </w:r>
      <w:r w:rsidRPr="00AA1C66">
        <w:rPr>
          <w:rFonts w:ascii="Palatino Linotype" w:hAnsi="Palatino Linotype"/>
          <w:b/>
          <w:sz w:val="24"/>
          <w:lang w:val="es-ES"/>
        </w:rPr>
        <w:t>erogaciones realizadas</w:t>
      </w:r>
      <w:r w:rsidRPr="00AA1C66">
        <w:rPr>
          <w:rFonts w:ascii="Palatino Linotype" w:hAnsi="Palatino Linotype"/>
          <w:sz w:val="24"/>
          <w:lang w:val="es-ES"/>
        </w:rPr>
        <w:t xml:space="preserve"> por las dependencias, entidades públicas</w:t>
      </w:r>
      <w:r w:rsidRPr="00AA1C66">
        <w:rPr>
          <w:rFonts w:ascii="Palatino Linotype" w:hAnsi="Palatino Linotype"/>
          <w:b/>
          <w:sz w:val="24"/>
          <w:u w:val="single"/>
          <w:lang w:val="es-ES"/>
        </w:rPr>
        <w:t>, entes autónomos</w:t>
      </w:r>
      <w:r w:rsidRPr="00AA1C66">
        <w:rPr>
          <w:rFonts w:ascii="Palatino Linotype" w:hAnsi="Palatino Linotype"/>
          <w:sz w:val="24"/>
          <w:lang w:val="es-ES"/>
        </w:rPr>
        <w:t xml:space="preserve"> y municipios destinadas al pago de servicios personales, así como la adquisición de bienes de consumo inmediato y servicios, todo ello con cargo los capítulos de gasto 1000 (servicios personales), 2000 (materiales y suministros), 3000 (servicios generales), 4000 (transferencias, asignaciones, subsidios y otras ayudas) y 8000 (participaciones y aportaciones), según lo establece el artículo 3 fracción XVIII, en relación con el diverso 292 fracciones I, inciso a, b, c, d, e y fracción II, inciso a,  del Código Financiero del Estado de México.</w:t>
      </w:r>
    </w:p>
    <w:p w14:paraId="2EFE0C71" w14:textId="77777777" w:rsidR="0064244C" w:rsidRPr="00AA1C66" w:rsidRDefault="0064244C" w:rsidP="0064244C">
      <w:pPr>
        <w:spacing w:line="360" w:lineRule="auto"/>
        <w:jc w:val="both"/>
        <w:rPr>
          <w:rFonts w:ascii="Palatino Linotype" w:hAnsi="Palatino Linotype"/>
          <w:sz w:val="24"/>
          <w:lang w:val="es-ES"/>
        </w:rPr>
      </w:pPr>
      <w:r w:rsidRPr="00AA1C66">
        <w:rPr>
          <w:rFonts w:ascii="Palatino Linotype" w:eastAsia="Calibri" w:hAnsi="Palatino Linotype" w:cs="Arial"/>
          <w:sz w:val="24"/>
          <w:lang w:val="es-ES"/>
        </w:rPr>
        <w:lastRenderedPageBreak/>
        <w:t xml:space="preserve">Ahora bien, </w:t>
      </w:r>
      <w:r w:rsidRPr="00AA1C66">
        <w:rPr>
          <w:rFonts w:ascii="Palatino Linotype" w:hAnsi="Palatino Linotype" w:cs="Arial"/>
          <w:sz w:val="24"/>
          <w:lang w:val="es-ES"/>
        </w:rPr>
        <w:t>por cuanto hace a la información solicitada, es necesario aclarar que ésta se encuentra relacionada con el presupuesto de egresos del Organismo Público Descentralizado para la Prestación de Los Servicios de Agua Potable Alcantarillado y Saneamiento del Municipio de Zumpango</w:t>
      </w:r>
      <w:r w:rsidRPr="00AA1C66">
        <w:rPr>
          <w:rFonts w:ascii="Palatino Linotype" w:eastAsia="Calibri" w:hAnsi="Palatino Linotype" w:cs="Arial"/>
          <w:sz w:val="24"/>
          <w:lang w:val="es-ES"/>
        </w:rPr>
        <w:t>, ante lo cual es preciso determinar, lo relacionado con el presupuesto de egresos, presupuesto ejercido y subejercicio del gasto; de tal forma, el Glosario de Términos Hacendarios, publicado por el Instituto Hacendario del Estado de México, ha definido:</w:t>
      </w:r>
    </w:p>
    <w:p w14:paraId="63302197" w14:textId="77777777" w:rsidR="0064244C" w:rsidRPr="00AA1C66" w:rsidRDefault="0064244C" w:rsidP="0064244C">
      <w:pPr>
        <w:autoSpaceDE w:val="0"/>
        <w:autoSpaceDN w:val="0"/>
        <w:adjustRightInd w:val="0"/>
        <w:spacing w:line="360" w:lineRule="auto"/>
        <w:ind w:left="851" w:right="51"/>
        <w:jc w:val="both"/>
        <w:rPr>
          <w:rFonts w:ascii="Palatino Linotype" w:eastAsia="Calibri" w:hAnsi="Palatino Linotype" w:cs="Arial"/>
          <w:b/>
          <w:lang w:val="es-ES"/>
        </w:rPr>
      </w:pPr>
      <w:r w:rsidRPr="00AA1C66">
        <w:rPr>
          <w:rFonts w:ascii="Palatino Linotype" w:eastAsia="Calibri" w:hAnsi="Palatino Linotype" w:cs="Arial"/>
          <w:b/>
          <w:lang w:val="es-ES"/>
        </w:rPr>
        <w:t>“PRESUPUESTO</w:t>
      </w:r>
    </w:p>
    <w:p w14:paraId="47DFA4B3" w14:textId="3512E1B4" w:rsidR="0064244C" w:rsidRPr="00AA1C66" w:rsidRDefault="0064244C" w:rsidP="00910704">
      <w:pPr>
        <w:autoSpaceDE w:val="0"/>
        <w:autoSpaceDN w:val="0"/>
        <w:adjustRightInd w:val="0"/>
        <w:ind w:left="851" w:right="902"/>
        <w:jc w:val="both"/>
        <w:rPr>
          <w:rFonts w:ascii="Palatino Linotype" w:eastAsia="Calibri" w:hAnsi="Palatino Linotype" w:cs="Arial"/>
          <w:i/>
          <w:lang w:val="es-ES"/>
        </w:rPr>
      </w:pPr>
      <w:r w:rsidRPr="00AA1C66">
        <w:rPr>
          <w:rFonts w:ascii="Palatino Linotype" w:eastAsia="Calibri" w:hAnsi="Palatino Linotype" w:cs="Arial"/>
          <w:i/>
          <w:lang w:val="es-ES"/>
        </w:rPr>
        <w:t xml:space="preserve">Estimación programada en forma sistemática de los ingresos y egresos que maneja un organismo en un periodo determinado. Puede considerase como un plan de acción expresado en términos monetarios y cuyo ejercicio abarca generalmente un año de actividad.”     </w:t>
      </w:r>
    </w:p>
    <w:p w14:paraId="4455249A" w14:textId="306984FE" w:rsidR="0064244C" w:rsidRPr="00AA1C66" w:rsidRDefault="0064244C" w:rsidP="0064244C">
      <w:pPr>
        <w:autoSpaceDE w:val="0"/>
        <w:autoSpaceDN w:val="0"/>
        <w:adjustRightInd w:val="0"/>
        <w:spacing w:line="360" w:lineRule="auto"/>
        <w:ind w:right="51"/>
        <w:jc w:val="both"/>
        <w:rPr>
          <w:rFonts w:ascii="Palatino Linotype" w:eastAsia="Calibri" w:hAnsi="Palatino Linotype" w:cs="Arial"/>
          <w:sz w:val="24"/>
          <w:lang w:val="es-ES"/>
        </w:rPr>
      </w:pPr>
      <w:r w:rsidRPr="00AA1C66">
        <w:rPr>
          <w:rFonts w:ascii="Palatino Linotype" w:eastAsia="Calibri" w:hAnsi="Palatino Linotype" w:cs="Arial"/>
          <w:sz w:val="24"/>
          <w:lang w:val="es-ES"/>
        </w:rPr>
        <w:t xml:space="preserve">Por su parte, </w:t>
      </w:r>
      <w:r w:rsidRPr="00AA1C66">
        <w:rPr>
          <w:rFonts w:ascii="Palatino Linotype" w:hAnsi="Palatino Linotype" w:cs="Arial"/>
          <w:sz w:val="24"/>
          <w:lang w:val="es-ES"/>
        </w:rPr>
        <w:t>el artículo 285 del Código Financiero del Estado de México y Municipios, prevé que el presupuesto es</w:t>
      </w:r>
      <w:r w:rsidRPr="00AA1C66">
        <w:rPr>
          <w:rFonts w:ascii="Palatino Linotype" w:eastAsia="Calibri" w:hAnsi="Palatino Linotype" w:cs="Arial"/>
          <w:sz w:val="24"/>
          <w:lang w:val="es-ES"/>
        </w:rPr>
        <w:t xml:space="preserve"> el instrumento jurídico, de política económica y de política de gasto, que en el caso concreto aprueba el Ayuntamiento en el cual se establece el ejercicio, control y evaluación del gasto público, como se aprecia enseguida:</w:t>
      </w:r>
    </w:p>
    <w:p w14:paraId="116A0C34" w14:textId="77777777" w:rsidR="0064244C" w:rsidRPr="00AA1C66" w:rsidRDefault="0064244C" w:rsidP="0064244C">
      <w:pPr>
        <w:tabs>
          <w:tab w:val="left" w:pos="8647"/>
        </w:tabs>
        <w:autoSpaceDE w:val="0"/>
        <w:autoSpaceDN w:val="0"/>
        <w:adjustRightInd w:val="0"/>
        <w:ind w:left="851" w:right="851"/>
        <w:jc w:val="both"/>
        <w:rPr>
          <w:rFonts w:ascii="Palatino Linotype" w:eastAsia="Calibri" w:hAnsi="Palatino Linotype" w:cs="Arial"/>
          <w:i/>
          <w:lang w:val="es-ES"/>
        </w:rPr>
      </w:pPr>
      <w:r w:rsidRPr="00AA1C66">
        <w:rPr>
          <w:rFonts w:ascii="Palatino Linotype" w:eastAsia="Calibri" w:hAnsi="Palatino Linotype" w:cs="Arial"/>
          <w:i/>
          <w:lang w:val="es-ES"/>
        </w:rPr>
        <w:t>“</w:t>
      </w:r>
      <w:r w:rsidRPr="00AA1C66">
        <w:rPr>
          <w:rFonts w:ascii="Palatino Linotype" w:eastAsia="Calibri" w:hAnsi="Palatino Linotype" w:cs="Arial"/>
          <w:b/>
          <w:i/>
          <w:lang w:val="es-ES"/>
        </w:rPr>
        <w:t>Artículo 285</w:t>
      </w:r>
      <w:r w:rsidRPr="00AA1C66">
        <w:rPr>
          <w:rFonts w:ascii="Palatino Linotype" w:eastAsia="Calibri" w:hAnsi="Palatino Linotype" w:cs="Arial"/>
          <w:i/>
          <w:lang w:val="es-ES"/>
        </w:rPr>
        <w:t xml:space="preserve">.- </w:t>
      </w:r>
      <w:r w:rsidRPr="00AA1C66">
        <w:rPr>
          <w:rFonts w:ascii="Palatino Linotype" w:eastAsia="Calibri" w:hAnsi="Palatino Linotype" w:cs="Arial"/>
          <w:b/>
          <w:i/>
          <w:lang w:val="es-ES"/>
        </w:rPr>
        <w:t>El Presupuesto de Egresos del Estado es</w:t>
      </w:r>
      <w:r w:rsidRPr="00AA1C66">
        <w:rPr>
          <w:rFonts w:ascii="Palatino Linotype" w:eastAsia="Calibri" w:hAnsi="Palatino Linotype" w:cs="Arial"/>
          <w:i/>
          <w:lang w:val="es-ES"/>
        </w:rPr>
        <w:t xml:space="preserve">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w:t>
      </w:r>
      <w:r w:rsidRPr="00AA1C66">
        <w:rPr>
          <w:rFonts w:ascii="Palatino Linotype" w:eastAsia="Calibri" w:hAnsi="Palatino Linotype" w:cs="Arial"/>
          <w:b/>
          <w:i/>
          <w:lang w:val="es-ES"/>
        </w:rPr>
        <w:t>Organismos Autónomos</w:t>
      </w:r>
      <w:r w:rsidRPr="00AA1C66">
        <w:rPr>
          <w:rFonts w:ascii="Palatino Linotype" w:eastAsia="Calibri" w:hAnsi="Palatino Linotype" w:cs="Arial"/>
          <w:i/>
          <w:lang w:val="es-ES"/>
        </w:rPr>
        <w:t>, Poderes Legislativo y Judicial y de los Municipios a través de los programas derivados del Plan de Desarrollo del Estado de México, durante el ejercicio fiscal correspondiente, así como de aquellos de naturaleza multianual propuestos por la Secretaría.</w:t>
      </w:r>
    </w:p>
    <w:p w14:paraId="2C62DBB7" w14:textId="77777777" w:rsidR="0064244C" w:rsidRPr="00AA1C66" w:rsidRDefault="0064244C" w:rsidP="0064244C">
      <w:pPr>
        <w:autoSpaceDE w:val="0"/>
        <w:autoSpaceDN w:val="0"/>
        <w:adjustRightInd w:val="0"/>
        <w:ind w:left="851" w:right="851"/>
        <w:jc w:val="both"/>
        <w:rPr>
          <w:rFonts w:ascii="Palatino Linotype" w:eastAsia="Calibri" w:hAnsi="Palatino Linotype" w:cs="Arial"/>
          <w:i/>
          <w:lang w:val="es-ES"/>
        </w:rPr>
      </w:pPr>
    </w:p>
    <w:p w14:paraId="6793D77E" w14:textId="77777777" w:rsidR="0064244C" w:rsidRPr="00AA1C66" w:rsidRDefault="0064244C" w:rsidP="0064244C">
      <w:pPr>
        <w:autoSpaceDE w:val="0"/>
        <w:autoSpaceDN w:val="0"/>
        <w:adjustRightInd w:val="0"/>
        <w:ind w:left="851" w:right="851"/>
        <w:jc w:val="both"/>
        <w:rPr>
          <w:rFonts w:ascii="Palatino Linotype" w:eastAsia="Calibri" w:hAnsi="Palatino Linotype" w:cs="Arial"/>
          <w:i/>
          <w:lang w:val="es-ES"/>
        </w:rPr>
      </w:pPr>
      <w:r w:rsidRPr="00AA1C66">
        <w:rPr>
          <w:rFonts w:ascii="Palatino Linotype" w:eastAsia="Calibri" w:hAnsi="Palatino Linotype" w:cs="Arial"/>
          <w:i/>
          <w:lang w:val="es-ES"/>
        </w:rPr>
        <w:lastRenderedPageBreak/>
        <w:t>El gasto total aprobado en el Presupuesto de Egresos, no podrá exceder al total de los ingresos autorizados en la Ley de Ingresos.</w:t>
      </w:r>
    </w:p>
    <w:p w14:paraId="2DBED8B6" w14:textId="77777777" w:rsidR="0064244C" w:rsidRPr="00AA1C66" w:rsidRDefault="0064244C" w:rsidP="0064244C">
      <w:pPr>
        <w:autoSpaceDE w:val="0"/>
        <w:autoSpaceDN w:val="0"/>
        <w:adjustRightInd w:val="0"/>
        <w:ind w:left="851" w:right="851"/>
        <w:jc w:val="both"/>
        <w:rPr>
          <w:rFonts w:ascii="Palatino Linotype" w:eastAsia="Calibri" w:hAnsi="Palatino Linotype" w:cs="Arial"/>
          <w:i/>
          <w:lang w:val="es-ES"/>
        </w:rPr>
      </w:pPr>
    </w:p>
    <w:p w14:paraId="0D8C9317" w14:textId="77777777" w:rsidR="0064244C" w:rsidRPr="00AA1C66" w:rsidRDefault="0064244C" w:rsidP="0064244C">
      <w:pPr>
        <w:autoSpaceDE w:val="0"/>
        <w:autoSpaceDN w:val="0"/>
        <w:adjustRightInd w:val="0"/>
        <w:ind w:left="851" w:right="851"/>
        <w:jc w:val="both"/>
        <w:rPr>
          <w:rFonts w:ascii="Palatino Linotype" w:eastAsia="Calibri" w:hAnsi="Palatino Linotype" w:cs="Arial"/>
          <w:i/>
          <w:lang w:val="es-ES"/>
        </w:rPr>
      </w:pPr>
      <w:r w:rsidRPr="00AA1C66">
        <w:rPr>
          <w:rFonts w:ascii="Palatino Linotype" w:eastAsia="Calibri" w:hAnsi="Palatino Linotype" w:cs="Arial"/>
          <w:b/>
          <w:i/>
          <w:lang w:val="es-ES"/>
        </w:rPr>
        <w:t>En el caso de los municipios, el Presupuesto de Egresos, será el que se apruebe por el Ayuntamiento</w:t>
      </w:r>
      <w:r w:rsidRPr="00AA1C66">
        <w:rPr>
          <w:rFonts w:ascii="Palatino Linotype" w:eastAsia="Calibri" w:hAnsi="Palatino Linotype" w:cs="Arial"/>
          <w:i/>
          <w:lang w:val="es-ES"/>
        </w:rPr>
        <w:t>.</w:t>
      </w:r>
    </w:p>
    <w:p w14:paraId="64F38C14" w14:textId="77777777" w:rsidR="0064244C" w:rsidRPr="00AA1C66" w:rsidRDefault="0064244C" w:rsidP="0064244C">
      <w:pPr>
        <w:autoSpaceDE w:val="0"/>
        <w:autoSpaceDN w:val="0"/>
        <w:adjustRightInd w:val="0"/>
        <w:ind w:left="851" w:right="851"/>
        <w:jc w:val="both"/>
        <w:rPr>
          <w:rFonts w:ascii="Palatino Linotype" w:eastAsia="Calibri" w:hAnsi="Palatino Linotype" w:cs="Arial"/>
          <w:i/>
          <w:lang w:val="es-ES"/>
        </w:rPr>
      </w:pPr>
    </w:p>
    <w:p w14:paraId="6E51DA57" w14:textId="77777777" w:rsidR="0064244C" w:rsidRPr="00AA1C66" w:rsidRDefault="0064244C" w:rsidP="0064244C">
      <w:pPr>
        <w:autoSpaceDE w:val="0"/>
        <w:autoSpaceDN w:val="0"/>
        <w:adjustRightInd w:val="0"/>
        <w:ind w:left="851" w:right="851"/>
        <w:jc w:val="both"/>
        <w:rPr>
          <w:rFonts w:ascii="Palatino Linotype" w:eastAsia="Calibri" w:hAnsi="Palatino Linotype" w:cs="Arial"/>
          <w:i/>
          <w:lang w:val="es-ES"/>
        </w:rPr>
      </w:pPr>
      <w:r w:rsidRPr="00AA1C66">
        <w:rPr>
          <w:rFonts w:ascii="Palatino Linotype" w:eastAsia="Calibri" w:hAnsi="Palatino Linotype" w:cs="Arial"/>
          <w:i/>
          <w:lang w:val="es-ES"/>
        </w:rPr>
        <w:t>En la aprobación del presupuesto de egresos de los municipios, los ayuntamientos determinarán la remuneración que corresponda a cada empleo, cargo o comisión.</w:t>
      </w:r>
    </w:p>
    <w:p w14:paraId="55323E34" w14:textId="77777777" w:rsidR="0064244C" w:rsidRPr="00AA1C66" w:rsidRDefault="0064244C" w:rsidP="0064244C">
      <w:pPr>
        <w:autoSpaceDE w:val="0"/>
        <w:autoSpaceDN w:val="0"/>
        <w:adjustRightInd w:val="0"/>
        <w:ind w:left="851" w:right="851"/>
        <w:jc w:val="both"/>
        <w:rPr>
          <w:rFonts w:ascii="Palatino Linotype" w:eastAsia="Calibri" w:hAnsi="Palatino Linotype" w:cs="Arial"/>
          <w:b/>
          <w:i/>
          <w:lang w:val="es-ES"/>
        </w:rPr>
      </w:pPr>
    </w:p>
    <w:p w14:paraId="038941D0" w14:textId="77777777" w:rsidR="0064244C" w:rsidRPr="00AA1C66" w:rsidRDefault="0064244C" w:rsidP="0064244C">
      <w:pPr>
        <w:autoSpaceDE w:val="0"/>
        <w:autoSpaceDN w:val="0"/>
        <w:adjustRightInd w:val="0"/>
        <w:ind w:left="851" w:right="851"/>
        <w:jc w:val="both"/>
        <w:rPr>
          <w:rFonts w:ascii="Palatino Linotype" w:eastAsia="Calibri" w:hAnsi="Palatino Linotype" w:cs="Arial"/>
          <w:i/>
          <w:lang w:val="es-ES"/>
        </w:rPr>
      </w:pPr>
      <w:r w:rsidRPr="00AA1C66">
        <w:rPr>
          <w:rFonts w:ascii="Palatino Linotype" w:eastAsia="Calibri" w:hAnsi="Palatino Linotype" w:cs="Arial"/>
          <w:i/>
          <w:lang w:val="es-ES"/>
        </w:rPr>
        <w:t>(…)</w:t>
      </w:r>
    </w:p>
    <w:p w14:paraId="43AE71C6" w14:textId="77777777" w:rsidR="0064244C" w:rsidRPr="00AA1C66" w:rsidRDefault="0064244C" w:rsidP="0064244C">
      <w:pPr>
        <w:autoSpaceDE w:val="0"/>
        <w:autoSpaceDN w:val="0"/>
        <w:adjustRightInd w:val="0"/>
        <w:ind w:left="851" w:right="851"/>
        <w:jc w:val="both"/>
        <w:rPr>
          <w:rFonts w:ascii="Palatino Linotype" w:eastAsia="Calibri" w:hAnsi="Palatino Linotype" w:cs="Arial"/>
          <w:i/>
          <w:lang w:val="es-ES"/>
        </w:rPr>
      </w:pPr>
    </w:p>
    <w:p w14:paraId="164F8F06" w14:textId="77777777" w:rsidR="0064244C" w:rsidRPr="00AA1C66" w:rsidRDefault="0064244C" w:rsidP="0064244C">
      <w:pPr>
        <w:autoSpaceDE w:val="0"/>
        <w:autoSpaceDN w:val="0"/>
        <w:adjustRightInd w:val="0"/>
        <w:spacing w:before="240" w:after="240" w:line="360" w:lineRule="auto"/>
        <w:jc w:val="both"/>
        <w:rPr>
          <w:rFonts w:ascii="Palatino Linotype" w:hAnsi="Palatino Linotype" w:cs="Arial"/>
          <w:sz w:val="24"/>
          <w:lang w:val="es-ES"/>
        </w:rPr>
      </w:pPr>
      <w:r w:rsidRPr="00AA1C66">
        <w:rPr>
          <w:rFonts w:ascii="Palatino Linotype" w:hAnsi="Palatino Linotype" w:cs="Arial"/>
          <w:sz w:val="24"/>
          <w:lang w:val="es-ES"/>
        </w:rPr>
        <w:t>De lo expuesto se advierte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w:t>
      </w:r>
      <w:proofErr w:type="spellStart"/>
      <w:r w:rsidRPr="00AA1C66">
        <w:rPr>
          <w:rFonts w:ascii="Palatino Linotype" w:hAnsi="Palatino Linotype" w:cs="Arial"/>
          <w:sz w:val="24"/>
          <w:lang w:val="es-ES"/>
        </w:rPr>
        <w:t>PbR</w:t>
      </w:r>
      <w:proofErr w:type="spellEnd"/>
      <w:r w:rsidRPr="00AA1C66">
        <w:rPr>
          <w:rFonts w:ascii="Palatino Linotype" w:hAnsi="Palatino Linotype" w:cs="Arial"/>
          <w:sz w:val="24"/>
          <w:lang w:val="es-ES"/>
        </w:rPr>
        <w:t xml:space="preserve">).  </w:t>
      </w:r>
    </w:p>
    <w:p w14:paraId="052EA7B5" w14:textId="77777777" w:rsidR="0064244C" w:rsidRPr="00AA1C66" w:rsidRDefault="0064244C" w:rsidP="0064244C">
      <w:pPr>
        <w:autoSpaceDE w:val="0"/>
        <w:autoSpaceDN w:val="0"/>
        <w:adjustRightInd w:val="0"/>
        <w:spacing w:before="240" w:after="240" w:line="360" w:lineRule="auto"/>
        <w:jc w:val="both"/>
        <w:rPr>
          <w:rFonts w:ascii="Palatino Linotype" w:eastAsia="Calibri" w:hAnsi="Palatino Linotype" w:cs="Arial"/>
          <w:sz w:val="24"/>
          <w:lang w:val="es-ES"/>
        </w:rPr>
      </w:pPr>
      <w:r w:rsidRPr="00AA1C66">
        <w:rPr>
          <w:rFonts w:ascii="Palatino Linotype" w:eastAsia="Calibri" w:hAnsi="Palatino Linotype" w:cs="Arial"/>
          <w:sz w:val="24"/>
          <w:lang w:val="es-ES"/>
        </w:rPr>
        <w:t>Determinado lo anterior, es procedente definir qué es el “presupuesto ejercido” y el “subejercicio del gasto”, tal como lo define del Glosario de Términos más Usuales en la Administración Pública Federal de la Secretaría de Hacienda y Crédito Público de la forma siguiente:</w:t>
      </w:r>
    </w:p>
    <w:p w14:paraId="69E48C04" w14:textId="77777777" w:rsidR="0064244C" w:rsidRPr="00AA1C66" w:rsidRDefault="0064244C" w:rsidP="0064244C">
      <w:pPr>
        <w:autoSpaceDE w:val="0"/>
        <w:autoSpaceDN w:val="0"/>
        <w:adjustRightInd w:val="0"/>
        <w:ind w:left="851" w:right="851"/>
        <w:jc w:val="both"/>
        <w:rPr>
          <w:rFonts w:ascii="Palatino Linotype" w:eastAsia="Calibri" w:hAnsi="Palatino Linotype" w:cs="Arial"/>
          <w:b/>
          <w:i/>
          <w:lang w:val="es-ES"/>
        </w:rPr>
      </w:pPr>
      <w:r w:rsidRPr="00AA1C66">
        <w:rPr>
          <w:rFonts w:ascii="Palatino Linotype" w:eastAsia="Calibri" w:hAnsi="Palatino Linotype" w:cs="Arial"/>
          <w:b/>
          <w:i/>
          <w:lang w:val="es-ES"/>
        </w:rPr>
        <w:t>“PRESUPUESTO EJERCIDO.</w:t>
      </w:r>
    </w:p>
    <w:p w14:paraId="7FDC574E" w14:textId="77777777" w:rsidR="0064244C" w:rsidRPr="00AA1C66" w:rsidRDefault="0064244C" w:rsidP="0064244C">
      <w:pPr>
        <w:autoSpaceDE w:val="0"/>
        <w:autoSpaceDN w:val="0"/>
        <w:adjustRightInd w:val="0"/>
        <w:ind w:left="851" w:right="851"/>
        <w:jc w:val="both"/>
        <w:rPr>
          <w:rFonts w:ascii="Palatino Linotype" w:eastAsia="Calibri" w:hAnsi="Palatino Linotype" w:cs="Arial"/>
          <w:i/>
          <w:lang w:val="es-ES"/>
        </w:rPr>
      </w:pPr>
      <w:r w:rsidRPr="00AA1C66">
        <w:rPr>
          <w:rFonts w:ascii="Palatino Linotype" w:eastAsia="Calibri" w:hAnsi="Palatino Linotype" w:cs="Arial"/>
          <w:i/>
          <w:lang w:val="es-ES"/>
        </w:rPr>
        <w:t>Importe de las erogaciones realizadas respaldado por los documentos comprobatorios (facturas, notas, nominas, etc.) presentados a la dependencia o entidad una vez autorizadas para su pago, con cargo al presupuesto autorizado.”</w:t>
      </w:r>
    </w:p>
    <w:p w14:paraId="430E5415" w14:textId="77777777" w:rsidR="0064244C" w:rsidRPr="00AA1C66" w:rsidRDefault="0064244C" w:rsidP="0064244C">
      <w:pPr>
        <w:autoSpaceDE w:val="0"/>
        <w:autoSpaceDN w:val="0"/>
        <w:adjustRightInd w:val="0"/>
        <w:ind w:left="851" w:right="851"/>
        <w:jc w:val="both"/>
        <w:rPr>
          <w:rFonts w:ascii="Palatino Linotype" w:eastAsia="Calibri" w:hAnsi="Palatino Linotype" w:cs="Arial"/>
          <w:b/>
          <w:i/>
          <w:lang w:val="es-ES"/>
        </w:rPr>
      </w:pPr>
    </w:p>
    <w:p w14:paraId="17BC7024" w14:textId="77777777" w:rsidR="0064244C" w:rsidRPr="00AA1C66" w:rsidRDefault="0064244C" w:rsidP="0064244C">
      <w:pPr>
        <w:autoSpaceDE w:val="0"/>
        <w:autoSpaceDN w:val="0"/>
        <w:adjustRightInd w:val="0"/>
        <w:ind w:left="851" w:right="851"/>
        <w:jc w:val="both"/>
        <w:rPr>
          <w:rFonts w:ascii="Palatino Linotype" w:eastAsia="Calibri" w:hAnsi="Palatino Linotype" w:cs="Arial"/>
          <w:b/>
          <w:i/>
          <w:lang w:val="es-ES"/>
        </w:rPr>
      </w:pPr>
      <w:r w:rsidRPr="00AA1C66">
        <w:rPr>
          <w:rFonts w:ascii="Palatino Linotype" w:eastAsia="Calibri" w:hAnsi="Palatino Linotype" w:cs="Arial"/>
          <w:b/>
          <w:i/>
          <w:lang w:val="es-ES"/>
        </w:rPr>
        <w:t>“SUBEJERCICIO</w:t>
      </w:r>
    </w:p>
    <w:p w14:paraId="7178A64C" w14:textId="5B1FCC81" w:rsidR="0064244C" w:rsidRPr="00AA1C66" w:rsidRDefault="0064244C" w:rsidP="00910704">
      <w:pPr>
        <w:autoSpaceDE w:val="0"/>
        <w:autoSpaceDN w:val="0"/>
        <w:adjustRightInd w:val="0"/>
        <w:ind w:left="851" w:right="851"/>
        <w:jc w:val="both"/>
        <w:rPr>
          <w:rFonts w:ascii="Palatino Linotype" w:eastAsia="Calibri" w:hAnsi="Palatino Linotype" w:cs="Arial"/>
          <w:i/>
          <w:lang w:val="es-ES"/>
        </w:rPr>
      </w:pPr>
      <w:r w:rsidRPr="00AA1C66">
        <w:rPr>
          <w:rFonts w:ascii="Palatino Linotype" w:eastAsia="Calibri" w:hAnsi="Palatino Linotype" w:cs="Arial"/>
          <w:i/>
          <w:lang w:val="es-ES"/>
        </w:rPr>
        <w:t>Gasto realizado en menor cantidad en relación a su presupuesto original, independientemente de que el pago se realice dentro del año por el cual fue formulado este último, o en el siguiente.”</w:t>
      </w:r>
    </w:p>
    <w:p w14:paraId="3C90B8A1" w14:textId="77777777" w:rsidR="0064244C" w:rsidRPr="00AA1C66" w:rsidRDefault="0064244C" w:rsidP="0064244C">
      <w:pPr>
        <w:autoSpaceDE w:val="0"/>
        <w:autoSpaceDN w:val="0"/>
        <w:adjustRightInd w:val="0"/>
        <w:spacing w:before="240" w:after="240" w:line="360" w:lineRule="auto"/>
        <w:jc w:val="both"/>
        <w:rPr>
          <w:rFonts w:ascii="Palatino Linotype" w:eastAsia="Calibri" w:hAnsi="Palatino Linotype" w:cs="Arial"/>
          <w:sz w:val="24"/>
          <w:lang w:val="es-ES"/>
        </w:rPr>
      </w:pPr>
      <w:r w:rsidRPr="00AA1C66">
        <w:rPr>
          <w:rFonts w:ascii="Palatino Linotype" w:eastAsia="Calibri" w:hAnsi="Palatino Linotype" w:cs="Arial"/>
          <w:sz w:val="24"/>
          <w:lang w:val="es-ES"/>
        </w:rPr>
        <w:t>De los conceptos anteriores se aprecia que el presupuesto ejercido es el importe de las erogaciones autorizadas para su pago con cargo al presupuesto autorizado, mientras que el subejercicio del gasto son gastos de menor cantidad, en relación al presupuesto original, cuyo pago puede realizarse dentro del año formulado o en el siguiente.</w:t>
      </w:r>
    </w:p>
    <w:p w14:paraId="1707DE9E" w14:textId="77777777" w:rsidR="0064244C" w:rsidRPr="00AA1C66" w:rsidRDefault="0064244C" w:rsidP="0064244C">
      <w:pPr>
        <w:autoSpaceDE w:val="0"/>
        <w:autoSpaceDN w:val="0"/>
        <w:adjustRightInd w:val="0"/>
        <w:spacing w:before="240" w:after="240" w:line="360" w:lineRule="auto"/>
        <w:jc w:val="both"/>
        <w:rPr>
          <w:rFonts w:ascii="Palatino Linotype" w:eastAsia="Calibri" w:hAnsi="Palatino Linotype" w:cs="Arial"/>
          <w:sz w:val="24"/>
          <w:lang w:val="es-ES"/>
        </w:rPr>
      </w:pPr>
      <w:r w:rsidRPr="00AA1C66">
        <w:rPr>
          <w:rFonts w:ascii="Palatino Linotype" w:eastAsia="Calibri" w:hAnsi="Palatino Linotype" w:cs="Arial"/>
          <w:sz w:val="24"/>
          <w:lang w:val="es-ES"/>
        </w:rPr>
        <w:t xml:space="preserve">Por cuanto a la integración  y contenido del presupuesto, los artículos 290, 292 y 293 del mismo ordenamiento Financiero, prevén  en lo sustancial que,  en el caso de los municipios, el Presupuesto de Egresos lo integrará la Tesorería  y lo someterá a consideración del presidente municipal; los programas presupuestarios que lo integran deberán contener los resultados de la evaluación del desempeño en la aplicación del Gasto Público, así como su objetivo, indicadores de desempeño  y metas; también las previsiones del gasto </w:t>
      </w:r>
      <w:r w:rsidRPr="00AA1C66">
        <w:rPr>
          <w:rFonts w:ascii="Palatino Linotype" w:eastAsia="Calibri" w:hAnsi="Palatino Linotype" w:cs="Arial"/>
          <w:b/>
          <w:sz w:val="24"/>
          <w:lang w:val="es-ES"/>
        </w:rPr>
        <w:t>clasificado por objeto de gasto y demás clasificaciones</w:t>
      </w:r>
      <w:r w:rsidRPr="00AA1C66">
        <w:rPr>
          <w:rFonts w:ascii="Palatino Linotype" w:eastAsia="Calibri" w:hAnsi="Palatino Linotype" w:cs="Arial"/>
          <w:sz w:val="24"/>
          <w:lang w:val="es-ES"/>
        </w:rPr>
        <w:t>, así como otras previsiones que se estimen necesarias. De tal forma, el Presupuesto se integrará con los recursos que se destinen al Ayuntamiento y a los organismos municipales; su distribución será conforme a lo siguiente:</w:t>
      </w:r>
    </w:p>
    <w:p w14:paraId="23F41CFB" w14:textId="77777777" w:rsidR="0064244C" w:rsidRPr="00AA1C66" w:rsidRDefault="0064244C" w:rsidP="0064244C">
      <w:pPr>
        <w:autoSpaceDE w:val="0"/>
        <w:autoSpaceDN w:val="0"/>
        <w:adjustRightInd w:val="0"/>
        <w:spacing w:line="360" w:lineRule="auto"/>
        <w:ind w:left="284" w:right="51"/>
        <w:jc w:val="both"/>
        <w:rPr>
          <w:rFonts w:ascii="Palatino Linotype" w:eastAsia="Calibri" w:hAnsi="Palatino Linotype" w:cs="Arial"/>
          <w:lang w:val="es-ES"/>
        </w:rPr>
      </w:pPr>
      <w:r w:rsidRPr="00AA1C66">
        <w:rPr>
          <w:rFonts w:ascii="Palatino Linotype" w:eastAsia="Calibri" w:hAnsi="Palatino Linotype" w:cs="Arial"/>
          <w:lang w:val="es-ES"/>
        </w:rPr>
        <w:t>I. El gasto programable comprende los siguientes capítulos:</w:t>
      </w:r>
    </w:p>
    <w:p w14:paraId="67088AE5" w14:textId="77777777" w:rsidR="0064244C" w:rsidRPr="00AA1C66" w:rsidRDefault="0064244C" w:rsidP="0064244C">
      <w:pPr>
        <w:autoSpaceDE w:val="0"/>
        <w:autoSpaceDN w:val="0"/>
        <w:adjustRightInd w:val="0"/>
        <w:spacing w:line="360" w:lineRule="auto"/>
        <w:ind w:left="567" w:right="51"/>
        <w:jc w:val="both"/>
        <w:rPr>
          <w:rFonts w:ascii="Palatino Linotype" w:eastAsia="Calibri" w:hAnsi="Palatino Linotype" w:cs="Arial"/>
          <w:lang w:val="es-ES"/>
        </w:rPr>
      </w:pPr>
      <w:r w:rsidRPr="00AA1C66">
        <w:rPr>
          <w:rFonts w:ascii="Palatino Linotype" w:eastAsia="Calibri" w:hAnsi="Palatino Linotype" w:cs="Arial"/>
          <w:lang w:val="es-ES"/>
        </w:rPr>
        <w:t>a). 1000 Servicios Personales.</w:t>
      </w:r>
    </w:p>
    <w:p w14:paraId="4DC5587E" w14:textId="77777777" w:rsidR="0064244C" w:rsidRPr="00AA1C66" w:rsidRDefault="0064244C" w:rsidP="0064244C">
      <w:pPr>
        <w:autoSpaceDE w:val="0"/>
        <w:autoSpaceDN w:val="0"/>
        <w:adjustRightInd w:val="0"/>
        <w:spacing w:line="360" w:lineRule="auto"/>
        <w:ind w:left="567" w:right="51"/>
        <w:jc w:val="both"/>
        <w:rPr>
          <w:rFonts w:ascii="Palatino Linotype" w:eastAsia="Calibri" w:hAnsi="Palatino Linotype" w:cs="Arial"/>
          <w:lang w:val="es-ES"/>
        </w:rPr>
      </w:pPr>
      <w:r w:rsidRPr="00AA1C66">
        <w:rPr>
          <w:rFonts w:ascii="Palatino Linotype" w:eastAsia="Calibri" w:hAnsi="Palatino Linotype" w:cs="Arial"/>
          <w:lang w:val="es-ES"/>
        </w:rPr>
        <w:t xml:space="preserve">b). </w:t>
      </w:r>
      <w:r w:rsidRPr="00AA1C66">
        <w:rPr>
          <w:rFonts w:ascii="Palatino Linotype" w:eastAsia="Calibri" w:hAnsi="Palatino Linotype" w:cs="Arial"/>
          <w:b/>
          <w:u w:val="single"/>
          <w:lang w:val="es-ES"/>
        </w:rPr>
        <w:t>2000 Materiales y Suministros.</w:t>
      </w:r>
    </w:p>
    <w:p w14:paraId="26E0C9CB" w14:textId="77777777" w:rsidR="0064244C" w:rsidRPr="00AA1C66" w:rsidRDefault="0064244C" w:rsidP="0064244C">
      <w:pPr>
        <w:autoSpaceDE w:val="0"/>
        <w:autoSpaceDN w:val="0"/>
        <w:adjustRightInd w:val="0"/>
        <w:spacing w:line="360" w:lineRule="auto"/>
        <w:ind w:left="567" w:right="51"/>
        <w:jc w:val="both"/>
        <w:rPr>
          <w:rFonts w:ascii="Palatino Linotype" w:eastAsia="Calibri" w:hAnsi="Palatino Linotype" w:cs="Arial"/>
          <w:lang w:val="es-ES"/>
        </w:rPr>
      </w:pPr>
      <w:r w:rsidRPr="00AA1C66">
        <w:rPr>
          <w:rFonts w:ascii="Palatino Linotype" w:eastAsia="Calibri" w:hAnsi="Palatino Linotype" w:cs="Arial"/>
          <w:lang w:val="es-ES"/>
        </w:rPr>
        <w:t>c). 3000 Servicios Generales.</w:t>
      </w:r>
    </w:p>
    <w:p w14:paraId="18AA396E" w14:textId="77777777" w:rsidR="0064244C" w:rsidRPr="00AA1C66" w:rsidRDefault="0064244C" w:rsidP="0064244C">
      <w:pPr>
        <w:autoSpaceDE w:val="0"/>
        <w:autoSpaceDN w:val="0"/>
        <w:adjustRightInd w:val="0"/>
        <w:spacing w:line="360" w:lineRule="auto"/>
        <w:ind w:left="567" w:right="51"/>
        <w:jc w:val="both"/>
        <w:rPr>
          <w:rFonts w:ascii="Palatino Linotype" w:eastAsia="Calibri" w:hAnsi="Palatino Linotype" w:cs="Arial"/>
          <w:lang w:val="es-ES"/>
        </w:rPr>
      </w:pPr>
      <w:r w:rsidRPr="00AA1C66">
        <w:rPr>
          <w:rFonts w:ascii="Palatino Linotype" w:eastAsia="Calibri" w:hAnsi="Palatino Linotype" w:cs="Arial"/>
          <w:lang w:val="es-ES"/>
        </w:rPr>
        <w:lastRenderedPageBreak/>
        <w:t>d). 4000 Transferencias, Asignaciones, Subsidios y otras ayudas.</w:t>
      </w:r>
    </w:p>
    <w:p w14:paraId="5569EBC7" w14:textId="77777777" w:rsidR="0064244C" w:rsidRPr="00AA1C66" w:rsidRDefault="0064244C" w:rsidP="0064244C">
      <w:pPr>
        <w:autoSpaceDE w:val="0"/>
        <w:autoSpaceDN w:val="0"/>
        <w:adjustRightInd w:val="0"/>
        <w:spacing w:line="360" w:lineRule="auto"/>
        <w:ind w:left="567" w:right="51"/>
        <w:jc w:val="both"/>
        <w:rPr>
          <w:rFonts w:ascii="Palatino Linotype" w:eastAsia="Calibri" w:hAnsi="Palatino Linotype" w:cs="Arial"/>
          <w:lang w:val="es-ES"/>
        </w:rPr>
      </w:pPr>
      <w:r w:rsidRPr="00AA1C66">
        <w:rPr>
          <w:rFonts w:ascii="Palatino Linotype" w:eastAsia="Calibri" w:hAnsi="Palatino Linotype" w:cs="Arial"/>
          <w:lang w:val="es-ES"/>
        </w:rPr>
        <w:t>e). 5000 Bienes Muebles, Inmuebles e Intangibles.</w:t>
      </w:r>
    </w:p>
    <w:p w14:paraId="5B8721AF" w14:textId="77777777" w:rsidR="0064244C" w:rsidRPr="00AA1C66" w:rsidRDefault="0064244C" w:rsidP="0064244C">
      <w:pPr>
        <w:autoSpaceDE w:val="0"/>
        <w:autoSpaceDN w:val="0"/>
        <w:adjustRightInd w:val="0"/>
        <w:spacing w:line="360" w:lineRule="auto"/>
        <w:ind w:left="567" w:right="51"/>
        <w:jc w:val="both"/>
        <w:rPr>
          <w:rFonts w:ascii="Palatino Linotype" w:eastAsia="Calibri" w:hAnsi="Palatino Linotype" w:cs="Arial"/>
          <w:lang w:val="es-ES"/>
        </w:rPr>
      </w:pPr>
      <w:r w:rsidRPr="00AA1C66">
        <w:rPr>
          <w:rFonts w:ascii="Palatino Linotype" w:eastAsia="Calibri" w:hAnsi="Palatino Linotype" w:cs="Arial"/>
          <w:lang w:val="es-ES"/>
        </w:rPr>
        <w:t>f). 6000 Inversión Pública.</w:t>
      </w:r>
    </w:p>
    <w:p w14:paraId="6A242218" w14:textId="77777777" w:rsidR="0064244C" w:rsidRPr="00AA1C66" w:rsidRDefault="0064244C" w:rsidP="0064244C">
      <w:pPr>
        <w:autoSpaceDE w:val="0"/>
        <w:autoSpaceDN w:val="0"/>
        <w:adjustRightInd w:val="0"/>
        <w:spacing w:line="360" w:lineRule="auto"/>
        <w:ind w:left="567" w:right="51"/>
        <w:jc w:val="both"/>
        <w:rPr>
          <w:rFonts w:ascii="Palatino Linotype" w:eastAsia="Calibri" w:hAnsi="Palatino Linotype" w:cs="Arial"/>
          <w:lang w:val="es-ES"/>
        </w:rPr>
      </w:pPr>
      <w:r w:rsidRPr="00AA1C66">
        <w:rPr>
          <w:rFonts w:ascii="Palatino Linotype" w:eastAsia="Calibri" w:hAnsi="Palatino Linotype" w:cs="Arial"/>
          <w:lang w:val="es-ES"/>
        </w:rPr>
        <w:t>g). 7000 Inversiones Financieras y otras provisiones.</w:t>
      </w:r>
    </w:p>
    <w:p w14:paraId="073CE5AA" w14:textId="77777777" w:rsidR="0064244C" w:rsidRPr="00AA1C66" w:rsidRDefault="0064244C" w:rsidP="0064244C">
      <w:pPr>
        <w:autoSpaceDE w:val="0"/>
        <w:autoSpaceDN w:val="0"/>
        <w:adjustRightInd w:val="0"/>
        <w:spacing w:line="360" w:lineRule="auto"/>
        <w:ind w:left="284" w:right="51"/>
        <w:jc w:val="both"/>
        <w:rPr>
          <w:rFonts w:ascii="Palatino Linotype" w:eastAsia="Calibri" w:hAnsi="Palatino Linotype" w:cs="Arial"/>
          <w:lang w:val="es-ES"/>
        </w:rPr>
      </w:pPr>
      <w:r w:rsidRPr="00AA1C66">
        <w:rPr>
          <w:rFonts w:ascii="Palatino Linotype" w:eastAsia="Calibri" w:hAnsi="Palatino Linotype" w:cs="Arial"/>
          <w:lang w:val="es-ES"/>
        </w:rPr>
        <w:t>II. El gasto no programable comprende los siguientes capítulos:</w:t>
      </w:r>
    </w:p>
    <w:p w14:paraId="4643504C" w14:textId="77777777" w:rsidR="0064244C" w:rsidRPr="00AA1C66" w:rsidRDefault="0064244C" w:rsidP="0064244C">
      <w:pPr>
        <w:autoSpaceDE w:val="0"/>
        <w:autoSpaceDN w:val="0"/>
        <w:adjustRightInd w:val="0"/>
        <w:spacing w:line="360" w:lineRule="auto"/>
        <w:ind w:left="567" w:right="51"/>
        <w:jc w:val="both"/>
        <w:rPr>
          <w:rFonts w:ascii="Palatino Linotype" w:eastAsia="Calibri" w:hAnsi="Palatino Linotype" w:cs="Arial"/>
          <w:lang w:val="es-ES"/>
        </w:rPr>
      </w:pPr>
      <w:r w:rsidRPr="00AA1C66">
        <w:rPr>
          <w:rFonts w:ascii="Palatino Linotype" w:eastAsia="Calibri" w:hAnsi="Palatino Linotype" w:cs="Arial"/>
          <w:lang w:val="es-ES"/>
        </w:rPr>
        <w:t>a). 8000 Participaciones y Aportaciones.</w:t>
      </w:r>
    </w:p>
    <w:p w14:paraId="1F6C4D87" w14:textId="77777777" w:rsidR="0064244C" w:rsidRPr="00AA1C66" w:rsidRDefault="0064244C" w:rsidP="0064244C">
      <w:pPr>
        <w:autoSpaceDE w:val="0"/>
        <w:autoSpaceDN w:val="0"/>
        <w:adjustRightInd w:val="0"/>
        <w:spacing w:line="360" w:lineRule="auto"/>
        <w:ind w:left="567" w:right="51"/>
        <w:jc w:val="both"/>
        <w:rPr>
          <w:rFonts w:ascii="Palatino Linotype" w:eastAsia="Calibri" w:hAnsi="Palatino Linotype" w:cs="Arial"/>
          <w:lang w:val="es-ES"/>
        </w:rPr>
      </w:pPr>
      <w:r w:rsidRPr="00AA1C66">
        <w:rPr>
          <w:rFonts w:ascii="Palatino Linotype" w:eastAsia="Calibri" w:hAnsi="Palatino Linotype" w:cs="Arial"/>
          <w:lang w:val="es-ES"/>
        </w:rPr>
        <w:t>b). 9000 Deuda Pública.</w:t>
      </w:r>
    </w:p>
    <w:p w14:paraId="18E6E653" w14:textId="77777777" w:rsidR="0064244C" w:rsidRPr="00AA1C66" w:rsidRDefault="0064244C" w:rsidP="0064244C">
      <w:pPr>
        <w:spacing w:before="240" w:after="240" w:line="360" w:lineRule="auto"/>
        <w:jc w:val="both"/>
        <w:rPr>
          <w:rFonts w:ascii="Palatino Linotype" w:eastAsia="Calibri" w:hAnsi="Palatino Linotype" w:cs="Arial"/>
          <w:sz w:val="24"/>
          <w:lang w:val="es-ES"/>
        </w:rPr>
      </w:pPr>
      <w:r w:rsidRPr="00AA1C66">
        <w:rPr>
          <w:rFonts w:ascii="Palatino Linotype" w:eastAsia="Calibri" w:hAnsi="Palatino Linotype" w:cs="Arial"/>
          <w:sz w:val="24"/>
          <w:lang w:val="es-ES"/>
        </w:rPr>
        <w:t xml:space="preserve">Al respecto, se aclara que el Código Financiero citado, no describe el contenido detallado de los capítulos por objeto de gasto referidos, por lo que es pertinente mencionar que estos se describen detalladamente en el apartado “Clasificador por Objeto de Gasto Estatal-Municipal” del “Manual Único de Contabilidad Gubernamental para las Dependencias y Entidades Públicas del Gobierno y Municipios del Estado de México” del año 2017, </w:t>
      </w:r>
      <w:r w:rsidRPr="00AA1C66">
        <w:rPr>
          <w:rFonts w:ascii="Palatino Linotype" w:eastAsia="Calibri" w:hAnsi="Palatino Linotype" w:cs="Arial"/>
          <w:i/>
          <w:sz w:val="24"/>
          <w:lang w:val="es-ES"/>
        </w:rPr>
        <w:t>(publicados en la Gaceta del Gobierno del Estado, 08 de mayo de 2017</w:t>
      </w:r>
      <w:r w:rsidRPr="00AA1C66">
        <w:rPr>
          <w:rFonts w:ascii="Palatino Linotype" w:eastAsia="Calibri" w:hAnsi="Palatino Linotype" w:cs="Arial"/>
          <w:sz w:val="24"/>
          <w:lang w:val="es-ES"/>
        </w:rPr>
        <w:t xml:space="preserve">);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14:paraId="6D1EAD0E" w14:textId="77777777" w:rsidR="0064244C" w:rsidRPr="00AA1C66" w:rsidRDefault="0064244C" w:rsidP="0064244C">
      <w:pPr>
        <w:numPr>
          <w:ilvl w:val="0"/>
          <w:numId w:val="6"/>
        </w:numPr>
        <w:spacing w:after="0" w:line="240" w:lineRule="auto"/>
        <w:ind w:left="851" w:right="851" w:firstLine="0"/>
        <w:jc w:val="both"/>
        <w:rPr>
          <w:rFonts w:ascii="Palatino Linotype" w:eastAsia="Calibri" w:hAnsi="Palatino Linotype"/>
          <w:i/>
          <w:lang w:val="es-ES"/>
        </w:rPr>
      </w:pPr>
      <w:r w:rsidRPr="00AA1C66">
        <w:rPr>
          <w:rFonts w:ascii="Palatino Linotype" w:eastAsia="Calibri" w:hAnsi="Palatino Linotype"/>
          <w:b/>
          <w:bCs/>
          <w:i/>
          <w:lang w:val="es-ES"/>
        </w:rPr>
        <w:t xml:space="preserve">1000 SERVICIOS PERSONALES. </w:t>
      </w:r>
      <w:r w:rsidRPr="00AA1C66">
        <w:rPr>
          <w:rFonts w:ascii="Palatino Linotype" w:eastAsia="Calibri" w:hAnsi="Palatino Linotype"/>
          <w:i/>
          <w:lang w:val="es-ES"/>
        </w:rPr>
        <w:t xml:space="preserve">Agrupa las remuneraciones del personal al servicio de los entes públicos, tales como: sueldos, salarios, dietas, honorarios asimilables al salario, prestaciones y gastos de seguridad social, obligaciones </w:t>
      </w:r>
      <w:r w:rsidRPr="00AA1C66">
        <w:rPr>
          <w:rFonts w:ascii="Palatino Linotype" w:eastAsia="Calibri" w:hAnsi="Palatino Linotype"/>
          <w:i/>
          <w:lang w:val="es-ES"/>
        </w:rPr>
        <w:lastRenderedPageBreak/>
        <w:t xml:space="preserve">laborables y otras prestaciones derivadas de una relación laboral; pudiendo ser de carácter permanente o transitorio. </w:t>
      </w:r>
    </w:p>
    <w:p w14:paraId="4CE1E70C" w14:textId="77777777" w:rsidR="0064244C" w:rsidRPr="00AA1C66" w:rsidRDefault="0064244C" w:rsidP="0064244C">
      <w:pPr>
        <w:numPr>
          <w:ilvl w:val="0"/>
          <w:numId w:val="6"/>
        </w:numPr>
        <w:spacing w:after="0" w:line="240" w:lineRule="auto"/>
        <w:ind w:left="851" w:right="851" w:firstLine="0"/>
        <w:jc w:val="both"/>
        <w:rPr>
          <w:rFonts w:ascii="Palatino Linotype" w:eastAsia="Calibri" w:hAnsi="Palatino Linotype"/>
          <w:i/>
          <w:lang w:val="es-ES"/>
        </w:rPr>
      </w:pPr>
      <w:r w:rsidRPr="00AA1C66">
        <w:rPr>
          <w:rFonts w:ascii="Palatino Linotype" w:eastAsia="Calibri" w:hAnsi="Palatino Linotype"/>
          <w:b/>
          <w:bCs/>
          <w:i/>
          <w:lang w:val="es-ES"/>
        </w:rPr>
        <w:t xml:space="preserve">2000 MATERIALES Y SUMINISTROS. </w:t>
      </w:r>
      <w:r w:rsidRPr="00AA1C66">
        <w:rPr>
          <w:rFonts w:ascii="Palatino Linotype" w:eastAsia="Calibri" w:hAnsi="Palatino Linotype"/>
          <w:i/>
          <w:lang w:val="es-ES"/>
        </w:rPr>
        <w:t xml:space="preserve">Agrupa las asignaciones destinadas a la adquisición de toda clase de insumos y suministros requeridos para la prestación de bienes y servicios públicos y para el desempeño de las actividades administrativas. </w:t>
      </w:r>
    </w:p>
    <w:p w14:paraId="1169A608" w14:textId="77777777" w:rsidR="0064244C" w:rsidRPr="00AA1C66" w:rsidRDefault="0064244C" w:rsidP="0064244C">
      <w:pPr>
        <w:numPr>
          <w:ilvl w:val="0"/>
          <w:numId w:val="6"/>
        </w:numPr>
        <w:spacing w:after="0" w:line="240" w:lineRule="auto"/>
        <w:ind w:left="851" w:right="851" w:firstLine="0"/>
        <w:jc w:val="both"/>
        <w:rPr>
          <w:rFonts w:ascii="Palatino Linotype" w:eastAsia="Calibri" w:hAnsi="Palatino Linotype"/>
          <w:i/>
          <w:lang w:val="es-ES"/>
        </w:rPr>
      </w:pPr>
      <w:r w:rsidRPr="00AA1C66">
        <w:rPr>
          <w:rFonts w:ascii="Palatino Linotype" w:eastAsia="Calibri" w:hAnsi="Palatino Linotype"/>
          <w:b/>
          <w:bCs/>
          <w:i/>
          <w:lang w:val="es-ES"/>
        </w:rPr>
        <w:t xml:space="preserve">3000 SERVICIOS GENERALES. </w:t>
      </w:r>
      <w:r w:rsidRPr="00AA1C66">
        <w:rPr>
          <w:rFonts w:ascii="Palatino Linotype" w:eastAsia="Calibri" w:hAnsi="Palatino Linotype"/>
          <w:i/>
          <w:lang w:val="es-ES"/>
        </w:rPr>
        <w:t xml:space="preserve">Asignaciones destinadas a cubrir el costo de todo tipo de servicios que se contraten con particulares o instituciones del propio sector público; así como los servicios oficiales requeridos para el desempeño de actividades vinculadas con la función pública. </w:t>
      </w:r>
    </w:p>
    <w:p w14:paraId="1D133F40" w14:textId="77777777" w:rsidR="0064244C" w:rsidRPr="00AA1C66" w:rsidRDefault="0064244C" w:rsidP="0064244C">
      <w:pPr>
        <w:numPr>
          <w:ilvl w:val="0"/>
          <w:numId w:val="6"/>
        </w:numPr>
        <w:spacing w:after="0" w:line="240" w:lineRule="auto"/>
        <w:ind w:left="851" w:right="851" w:firstLine="0"/>
        <w:jc w:val="both"/>
        <w:rPr>
          <w:rFonts w:ascii="Palatino Linotype" w:eastAsia="Calibri" w:hAnsi="Palatino Linotype"/>
          <w:i/>
          <w:lang w:val="es-ES"/>
        </w:rPr>
      </w:pPr>
      <w:r w:rsidRPr="00AA1C66">
        <w:rPr>
          <w:rFonts w:ascii="Palatino Linotype" w:eastAsia="Calibri" w:hAnsi="Palatino Linotype"/>
          <w:b/>
          <w:bCs/>
          <w:i/>
          <w:lang w:val="es-ES"/>
        </w:rPr>
        <w:t xml:space="preserve">4000 TRANSFERENCIAS, ASIGNACIONES, SUBSIDIOS Y OTRAS AYUDAS. </w:t>
      </w:r>
      <w:r w:rsidRPr="00AA1C66">
        <w:rPr>
          <w:rFonts w:ascii="Palatino Linotype" w:eastAsia="Calibri" w:hAnsi="Palatino Linotype"/>
          <w:i/>
          <w:lang w:val="es-ES"/>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066E3286" w14:textId="77777777" w:rsidR="0064244C" w:rsidRPr="00AA1C66" w:rsidRDefault="0064244C" w:rsidP="0064244C">
      <w:pPr>
        <w:numPr>
          <w:ilvl w:val="0"/>
          <w:numId w:val="6"/>
        </w:numPr>
        <w:spacing w:after="0" w:line="240" w:lineRule="auto"/>
        <w:ind w:left="851" w:right="851" w:firstLine="0"/>
        <w:jc w:val="both"/>
        <w:rPr>
          <w:rFonts w:ascii="Palatino Linotype" w:eastAsia="Calibri" w:hAnsi="Palatino Linotype"/>
          <w:i/>
          <w:lang w:val="es-ES"/>
        </w:rPr>
      </w:pPr>
      <w:r w:rsidRPr="00AA1C66">
        <w:rPr>
          <w:rFonts w:ascii="Palatino Linotype" w:eastAsia="Calibri" w:hAnsi="Palatino Linotype"/>
          <w:b/>
          <w:bCs/>
          <w:i/>
          <w:lang w:val="es-ES"/>
        </w:rPr>
        <w:t xml:space="preserve">5000 BIENES MUEBLES, INMUEBLES E INTANGIBLES. </w:t>
      </w:r>
      <w:r w:rsidRPr="00AA1C66">
        <w:rPr>
          <w:rFonts w:ascii="Palatino Linotype" w:eastAsia="Calibri" w:hAnsi="Palatino Linotype"/>
          <w:i/>
          <w:lang w:val="es-ES"/>
        </w:rPr>
        <w:t>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w:t>
      </w:r>
    </w:p>
    <w:p w14:paraId="4C9501F7" w14:textId="77777777" w:rsidR="0064244C" w:rsidRPr="00AA1C66" w:rsidRDefault="0064244C" w:rsidP="0064244C">
      <w:pPr>
        <w:numPr>
          <w:ilvl w:val="0"/>
          <w:numId w:val="6"/>
        </w:numPr>
        <w:spacing w:after="0" w:line="240" w:lineRule="auto"/>
        <w:ind w:left="851" w:right="851" w:firstLine="0"/>
        <w:jc w:val="both"/>
        <w:rPr>
          <w:rFonts w:ascii="Palatino Linotype" w:eastAsia="Calibri" w:hAnsi="Palatino Linotype"/>
          <w:i/>
          <w:lang w:val="es-ES"/>
        </w:rPr>
      </w:pPr>
      <w:r w:rsidRPr="00AA1C66">
        <w:rPr>
          <w:rFonts w:ascii="Palatino Linotype" w:eastAsia="Calibri" w:hAnsi="Palatino Linotype"/>
          <w:b/>
          <w:bCs/>
          <w:i/>
          <w:lang w:val="es-ES"/>
        </w:rPr>
        <w:t xml:space="preserve">6000 INVERSIÓN PÚBLICA. </w:t>
      </w:r>
      <w:r w:rsidRPr="00AA1C66">
        <w:rPr>
          <w:rFonts w:ascii="Palatino Linotype" w:eastAsia="Calibri" w:hAnsi="Palatino Linotype"/>
          <w:i/>
          <w:lang w:val="es-ES"/>
        </w:rPr>
        <w:t xml:space="preserve">Asignaciones destinadas a obras por contrato y proyectos productivos y acciones de fomento. Incluye los gastos en estudios de pre‐inversión y preparación del proyecto. </w:t>
      </w:r>
    </w:p>
    <w:p w14:paraId="0B793EEB" w14:textId="77777777" w:rsidR="0064244C" w:rsidRPr="00AA1C66" w:rsidRDefault="0064244C" w:rsidP="0064244C">
      <w:pPr>
        <w:numPr>
          <w:ilvl w:val="0"/>
          <w:numId w:val="6"/>
        </w:numPr>
        <w:spacing w:after="0" w:line="240" w:lineRule="auto"/>
        <w:ind w:left="851" w:right="851" w:firstLine="0"/>
        <w:jc w:val="both"/>
        <w:rPr>
          <w:rFonts w:ascii="Palatino Linotype" w:eastAsia="Calibri" w:hAnsi="Palatino Linotype"/>
          <w:i/>
          <w:lang w:val="es-ES"/>
        </w:rPr>
      </w:pPr>
      <w:r w:rsidRPr="00AA1C66">
        <w:rPr>
          <w:rFonts w:ascii="Palatino Linotype" w:eastAsia="Calibri" w:hAnsi="Palatino Linotype"/>
          <w:b/>
          <w:bCs/>
          <w:i/>
          <w:lang w:val="es-ES"/>
        </w:rPr>
        <w:t xml:space="preserve">7000 INVERSIONES FINANCIERAS Y OTRAS PROVISIONES. </w:t>
      </w:r>
      <w:r w:rsidRPr="00AA1C66">
        <w:rPr>
          <w:rFonts w:ascii="Palatino Linotype" w:eastAsia="Calibri" w:hAnsi="Palatino Linotype"/>
          <w:i/>
          <w:lang w:val="es-ES"/>
        </w:rPr>
        <w:t xml:space="preserve">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14:paraId="456F7D36" w14:textId="77777777" w:rsidR="0064244C" w:rsidRPr="00AA1C66" w:rsidRDefault="0064244C" w:rsidP="0064244C">
      <w:pPr>
        <w:numPr>
          <w:ilvl w:val="0"/>
          <w:numId w:val="6"/>
        </w:numPr>
        <w:spacing w:after="0" w:line="240" w:lineRule="auto"/>
        <w:ind w:left="851" w:right="851" w:firstLine="0"/>
        <w:jc w:val="both"/>
        <w:rPr>
          <w:rFonts w:ascii="Calibri" w:eastAsia="Calibri" w:hAnsi="Calibri"/>
          <w:lang w:val="es-ES"/>
        </w:rPr>
      </w:pPr>
      <w:r w:rsidRPr="00AA1C66">
        <w:rPr>
          <w:rFonts w:ascii="Palatino Linotype" w:eastAsia="Calibri" w:hAnsi="Palatino Linotype"/>
          <w:b/>
          <w:bCs/>
          <w:i/>
          <w:lang w:val="es-ES"/>
        </w:rPr>
        <w:t xml:space="preserve">8000 PARTICIPACIONES Y APORTACIONES. </w:t>
      </w:r>
      <w:r w:rsidRPr="00AA1C66">
        <w:rPr>
          <w:rFonts w:ascii="Palatino Linotype" w:eastAsia="Calibri" w:hAnsi="Palatino Linotype"/>
          <w:i/>
          <w:lang w:val="es-ES"/>
        </w:rPr>
        <w:t xml:space="preserve">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14:paraId="6123512A" w14:textId="77777777" w:rsidR="0064244C" w:rsidRPr="00AA1C66" w:rsidRDefault="0064244C" w:rsidP="0064244C">
      <w:pPr>
        <w:numPr>
          <w:ilvl w:val="0"/>
          <w:numId w:val="6"/>
        </w:numPr>
        <w:spacing w:after="0" w:line="240" w:lineRule="auto"/>
        <w:ind w:left="851" w:right="851" w:firstLine="0"/>
        <w:jc w:val="both"/>
        <w:rPr>
          <w:rFonts w:ascii="Calibri" w:eastAsia="Calibri" w:hAnsi="Calibri"/>
          <w:lang w:val="es-ES"/>
        </w:rPr>
      </w:pPr>
      <w:r w:rsidRPr="00AA1C66">
        <w:rPr>
          <w:rFonts w:ascii="Palatino Linotype" w:eastAsia="Calibri" w:hAnsi="Palatino Linotype"/>
          <w:b/>
          <w:bCs/>
          <w:i/>
          <w:lang w:val="es-ES"/>
        </w:rPr>
        <w:t xml:space="preserve">9000 DEUDA PÚBLICA. </w:t>
      </w:r>
      <w:r w:rsidRPr="00AA1C66">
        <w:rPr>
          <w:rFonts w:ascii="Palatino Linotype" w:eastAsia="Calibri" w:hAnsi="Palatino Linotype"/>
          <w:i/>
          <w:lang w:val="es-ES"/>
        </w:rPr>
        <w:t xml:space="preserve">Asignaciones destinadas a cubrir obligaciones por concepto de deuda pública interna y externa derivada de la contratación de empréstitos; incluye la amortización, los intereses, gastos y comisiones de la deuda </w:t>
      </w:r>
      <w:r w:rsidRPr="00AA1C66">
        <w:rPr>
          <w:rFonts w:ascii="Palatino Linotype" w:eastAsia="Calibri" w:hAnsi="Palatino Linotype"/>
          <w:i/>
          <w:lang w:val="es-ES"/>
        </w:rPr>
        <w:lastRenderedPageBreak/>
        <w:t xml:space="preserve">pública, así como las erogaciones relacionadas con la emisión y/o contratación de deuda. Asimismo, incluye los adeudos de ejercicios fiscales anteriores (ADEFAS). </w:t>
      </w:r>
    </w:p>
    <w:p w14:paraId="22ED9C37" w14:textId="77777777" w:rsidR="0064244C" w:rsidRPr="00AA1C66" w:rsidRDefault="0064244C" w:rsidP="0064244C">
      <w:pPr>
        <w:spacing w:before="240" w:after="240" w:line="360" w:lineRule="auto"/>
        <w:jc w:val="both"/>
        <w:rPr>
          <w:rFonts w:ascii="Palatino Linotype" w:eastAsia="Calibri" w:hAnsi="Palatino Linotype"/>
          <w:sz w:val="24"/>
          <w:lang w:val="es-ES"/>
        </w:rPr>
      </w:pPr>
      <w:r w:rsidRPr="00AA1C66">
        <w:rPr>
          <w:rFonts w:ascii="Palatino Linotype" w:eastAsia="Calibri" w:hAnsi="Palatino Linotype"/>
          <w:sz w:val="24"/>
          <w:lang w:val="es-ES"/>
        </w:rPr>
        <w:t xml:space="preserve">De lo expuesto se advierte que el Sujeto Obligado, en ejercicio de sus atribuciones deberá generar lo documentos necesarios para cumplir con la información peticionada consistente en las erogaciones, previamente autorizadas para su pago, que deberán especificarse conforme al Clasificador por Objeto de gasto previsto en los Manuales Únicos de Contabilidad para las Dependencias y Entidades Públicas del Gobierno y Municipios del Estado de México referidos. </w:t>
      </w:r>
    </w:p>
    <w:p w14:paraId="108EA94C" w14:textId="77777777" w:rsidR="0064244C" w:rsidRPr="00AA1C66" w:rsidRDefault="0064244C" w:rsidP="0064244C">
      <w:pPr>
        <w:spacing w:before="240" w:after="240" w:line="360" w:lineRule="auto"/>
        <w:jc w:val="both"/>
        <w:rPr>
          <w:rFonts w:ascii="Palatino Linotype" w:eastAsia="Calibri" w:hAnsi="Palatino Linotype" w:cs="Arial"/>
          <w:color w:val="000000"/>
          <w:sz w:val="24"/>
          <w:lang w:val="es-ES"/>
        </w:rPr>
      </w:pPr>
      <w:r w:rsidRPr="00AA1C66">
        <w:rPr>
          <w:rFonts w:ascii="Palatino Linotype" w:eastAsia="Calibri" w:hAnsi="Palatino Linotype" w:cs="Arial"/>
          <w:sz w:val="24"/>
          <w:lang w:val="es-ES"/>
        </w:rPr>
        <w:t>Al respecto, cabe señalar que en el cumplimiento de los principios que rigen la función pública, la Constitución Política del Estado Libre y Soberano de México en su artículo 129 señala que l</w:t>
      </w:r>
      <w:r w:rsidRPr="00AA1C66">
        <w:rPr>
          <w:rFonts w:ascii="Palatino Linotype" w:eastAsia="Calibri" w:hAnsi="Palatino Linotype" w:cs="Arial"/>
          <w:color w:val="000000"/>
          <w:sz w:val="24"/>
          <w:lang w:val="es-ES"/>
        </w:rPr>
        <w:t xml:space="preserve">os recursos económicos del Estado, de los Municipios, así como de los Organismos Autónomos, se administrarán con eficiencia, eficacia y honradez, para cumplir con los objetivos y programas a los que estén destinados. </w:t>
      </w:r>
    </w:p>
    <w:p w14:paraId="4C018EBE" w14:textId="77777777" w:rsidR="0064244C" w:rsidRPr="00AA1C66" w:rsidRDefault="0064244C" w:rsidP="0064244C">
      <w:pPr>
        <w:spacing w:before="240" w:after="240" w:line="360" w:lineRule="auto"/>
        <w:jc w:val="both"/>
        <w:rPr>
          <w:rFonts w:ascii="Palatino Linotype" w:eastAsia="Calibri" w:hAnsi="Palatino Linotype" w:cs="Arial"/>
          <w:sz w:val="24"/>
          <w:lang w:val="es-ES"/>
        </w:rPr>
      </w:pPr>
      <w:r w:rsidRPr="00AA1C66">
        <w:rPr>
          <w:rFonts w:ascii="Palatino Linotype" w:eastAsia="Calibri" w:hAnsi="Palatino Linotype" w:cs="Arial"/>
          <w:sz w:val="24"/>
          <w:lang w:val="es-ES"/>
        </w:rPr>
        <w:t>Por su parte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72CDE976" w14:textId="77777777" w:rsidR="0064244C" w:rsidRPr="00AA1C66" w:rsidRDefault="0064244C" w:rsidP="0064244C">
      <w:pPr>
        <w:autoSpaceDE w:val="0"/>
        <w:autoSpaceDN w:val="0"/>
        <w:adjustRightInd w:val="0"/>
        <w:spacing w:before="240" w:after="240"/>
        <w:ind w:left="851" w:right="900"/>
        <w:jc w:val="both"/>
        <w:rPr>
          <w:rFonts w:ascii="Palatino Linotype" w:eastAsia="Calibri" w:hAnsi="Palatino Linotype"/>
          <w:i/>
          <w:lang w:val="es-ES"/>
        </w:rPr>
      </w:pPr>
      <w:r w:rsidRPr="00AA1C66">
        <w:rPr>
          <w:rFonts w:ascii="Palatino Linotype" w:eastAsia="Calibri" w:hAnsi="Palatino Linotype" w:cs="Arial"/>
          <w:b/>
          <w:bCs/>
          <w:i/>
          <w:color w:val="000000"/>
          <w:lang w:val="es-ES"/>
        </w:rPr>
        <w:t>“</w:t>
      </w:r>
      <w:r w:rsidRPr="00AA1C66">
        <w:rPr>
          <w:rFonts w:ascii="Palatino Linotype" w:eastAsia="Calibri" w:hAnsi="Palatino Linotype"/>
          <w:i/>
          <w:lang w:val="es-ES"/>
        </w:rPr>
        <w:t xml:space="preserve">Artículo 342.- </w:t>
      </w:r>
      <w:r w:rsidRPr="00AA1C66">
        <w:rPr>
          <w:rFonts w:ascii="Palatino Linotype" w:eastAsia="Calibri" w:hAnsi="Palatino Linotype"/>
          <w:b/>
          <w:i/>
          <w:u w:val="single"/>
          <w:lang w:val="es-ES"/>
        </w:rPr>
        <w:t xml:space="preserve">El registro contable del efecto patrimonial y presupuestal de las operaciones financieras, se realizará conforme al sistema y a las disposiciones que se aprueben en materia </w:t>
      </w:r>
      <w:r w:rsidRPr="00AA1C66">
        <w:rPr>
          <w:rFonts w:ascii="Palatino Linotype" w:eastAsia="Calibri" w:hAnsi="Palatino Linotype"/>
          <w:i/>
          <w:lang w:val="es-ES"/>
        </w:rPr>
        <w:t>de planeación,</w:t>
      </w:r>
      <w:r w:rsidRPr="00AA1C66">
        <w:rPr>
          <w:rFonts w:ascii="Palatino Linotype" w:eastAsia="Calibri" w:hAnsi="Palatino Linotype"/>
          <w:b/>
          <w:i/>
          <w:lang w:val="es-ES"/>
        </w:rPr>
        <w:t xml:space="preserve"> programación, p</w:t>
      </w:r>
      <w:r w:rsidRPr="00AA1C66">
        <w:rPr>
          <w:rFonts w:ascii="Palatino Linotype" w:eastAsia="Calibri" w:hAnsi="Palatino Linotype"/>
          <w:b/>
          <w:i/>
          <w:u w:val="single"/>
          <w:lang w:val="es-ES"/>
        </w:rPr>
        <w:t>resupuestación</w:t>
      </w:r>
      <w:r w:rsidRPr="00AA1C66">
        <w:rPr>
          <w:rFonts w:ascii="Palatino Linotype" w:eastAsia="Calibri" w:hAnsi="Palatino Linotype"/>
          <w:i/>
          <w:lang w:val="es-ES"/>
        </w:rPr>
        <w:t xml:space="preserve">, evaluación y contabilidad gubernamental. </w:t>
      </w:r>
      <w:r w:rsidRPr="00AA1C66">
        <w:rPr>
          <w:rFonts w:ascii="Palatino Linotype" w:eastAsia="Calibri" w:hAnsi="Palatino Linotype"/>
          <w:b/>
          <w:i/>
          <w:u w:val="single"/>
          <w:lang w:val="es-ES"/>
        </w:rPr>
        <w:t>En el caso de los municipios, el registro a que se refiere el párrafo anterior, se realizará conforme al sistema y a las disposiciones en materia de planeación, programación, presupuestación, evaluación y contabilidad gubernamental</w:t>
      </w:r>
      <w:r w:rsidRPr="00AA1C66">
        <w:rPr>
          <w:rFonts w:ascii="Palatino Linotype" w:eastAsia="Calibri" w:hAnsi="Palatino Linotype"/>
          <w:i/>
          <w:lang w:val="es-ES"/>
        </w:rPr>
        <w:t xml:space="preserve">, que se aprueben en el marco del Sistema de Coordinación Hacendaria del Estado de México. </w:t>
      </w:r>
    </w:p>
    <w:p w14:paraId="608236EC" w14:textId="77777777" w:rsidR="0064244C" w:rsidRPr="00AA1C66" w:rsidRDefault="0064244C" w:rsidP="0064244C">
      <w:pPr>
        <w:autoSpaceDE w:val="0"/>
        <w:autoSpaceDN w:val="0"/>
        <w:adjustRightInd w:val="0"/>
        <w:spacing w:before="240" w:after="240"/>
        <w:ind w:left="851" w:right="900"/>
        <w:jc w:val="both"/>
        <w:rPr>
          <w:rFonts w:ascii="Palatino Linotype" w:eastAsia="Calibri" w:hAnsi="Palatino Linotype"/>
          <w:i/>
          <w:lang w:val="es-ES"/>
        </w:rPr>
      </w:pPr>
      <w:r w:rsidRPr="00AA1C66">
        <w:rPr>
          <w:rFonts w:ascii="Palatino Linotype" w:eastAsia="Calibri" w:hAnsi="Palatino Linotype"/>
          <w:b/>
          <w:i/>
          <w:lang w:val="es-ES"/>
        </w:rPr>
        <w:lastRenderedPageBreak/>
        <w:t>Artículo 343.-</w:t>
      </w:r>
      <w:r w:rsidRPr="00AA1C66">
        <w:rPr>
          <w:rFonts w:ascii="Palatino Linotype" w:eastAsia="Calibri" w:hAnsi="Palatino Linotype"/>
          <w:i/>
          <w:lang w:val="es-ES"/>
        </w:rPr>
        <w:t xml:space="preserve"> El </w:t>
      </w:r>
      <w:r w:rsidRPr="00AA1C66">
        <w:rPr>
          <w:rFonts w:ascii="Palatino Linotype" w:eastAsia="Calibri" w:hAnsi="Palatino Linotype"/>
          <w:i/>
          <w:u w:val="single"/>
          <w:lang w:val="es-ES"/>
        </w:rPr>
        <w:t xml:space="preserve">sistema de contabilidad debe diseñarse sobre base acumulativa total y operarse en forma que facilite la fiscalización de los activos, pasivos, ingresos, egresos y, en general, </w:t>
      </w:r>
      <w:r w:rsidRPr="00AA1C66">
        <w:rPr>
          <w:rFonts w:ascii="Palatino Linotype" w:eastAsia="Calibri" w:hAnsi="Palatino Linotype"/>
          <w:i/>
          <w:lang w:val="es-ES"/>
        </w:rPr>
        <w:t xml:space="preserve">que posibilite medir la eficacia del gasto público, y contener las medidas de control interno que permitan verificar el registro de la totalidad de las operaciones financieras. </w:t>
      </w:r>
    </w:p>
    <w:p w14:paraId="7E81DAAA" w14:textId="77777777" w:rsidR="0064244C" w:rsidRPr="00AA1C66" w:rsidRDefault="0064244C" w:rsidP="0064244C">
      <w:pPr>
        <w:autoSpaceDE w:val="0"/>
        <w:autoSpaceDN w:val="0"/>
        <w:adjustRightInd w:val="0"/>
        <w:spacing w:before="240" w:after="240"/>
        <w:ind w:left="851" w:right="900"/>
        <w:jc w:val="both"/>
        <w:rPr>
          <w:rFonts w:ascii="Palatino Linotype" w:eastAsia="Calibri" w:hAnsi="Palatino Linotype"/>
          <w:i/>
          <w:lang w:val="es-ES"/>
        </w:rPr>
      </w:pPr>
      <w:r w:rsidRPr="00AA1C66">
        <w:rPr>
          <w:rFonts w:ascii="Palatino Linotype" w:eastAsia="Calibri" w:hAnsi="Palatino Linotype"/>
          <w:i/>
          <w:lang w:val="es-ES"/>
        </w:rPr>
        <w:t xml:space="preserve">El sistema de contabilidad sobre base acumulativa total se sustentará en los postulados básicos y el marco conceptual de la contabilidad gubernamental. </w:t>
      </w:r>
    </w:p>
    <w:p w14:paraId="56AEB147" w14:textId="77777777" w:rsidR="0064244C" w:rsidRPr="00AA1C66" w:rsidRDefault="0064244C" w:rsidP="0064244C">
      <w:pPr>
        <w:autoSpaceDE w:val="0"/>
        <w:autoSpaceDN w:val="0"/>
        <w:adjustRightInd w:val="0"/>
        <w:spacing w:before="240" w:after="240"/>
        <w:ind w:left="851" w:right="900"/>
        <w:jc w:val="both"/>
        <w:rPr>
          <w:rFonts w:ascii="Palatino Linotype" w:eastAsia="Calibri" w:hAnsi="Palatino Linotype"/>
          <w:i/>
          <w:lang w:val="es-ES"/>
        </w:rPr>
      </w:pPr>
      <w:r w:rsidRPr="00AA1C66">
        <w:rPr>
          <w:rFonts w:ascii="Palatino Linotype" w:eastAsia="Calibri" w:hAnsi="Palatino Linotype"/>
          <w:b/>
          <w:i/>
          <w:u w:val="single"/>
          <w:lang w:val="es-ES"/>
        </w:rPr>
        <w:t>Artículo 344.-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r w:rsidRPr="00AA1C66">
        <w:rPr>
          <w:rFonts w:ascii="Palatino Linotype" w:eastAsia="Calibri" w:hAnsi="Palatino Linotype"/>
          <w:i/>
          <w:lang w:val="es-ES"/>
        </w:rPr>
        <w:t xml:space="preserve">. </w:t>
      </w:r>
    </w:p>
    <w:p w14:paraId="06D3E503" w14:textId="77777777" w:rsidR="0064244C" w:rsidRPr="00AA1C66" w:rsidRDefault="0064244C" w:rsidP="0064244C">
      <w:pPr>
        <w:autoSpaceDE w:val="0"/>
        <w:autoSpaceDN w:val="0"/>
        <w:adjustRightInd w:val="0"/>
        <w:spacing w:before="240" w:after="240"/>
        <w:ind w:left="851" w:right="900"/>
        <w:jc w:val="both"/>
        <w:rPr>
          <w:rFonts w:ascii="Palatino Linotype" w:eastAsia="Calibri" w:hAnsi="Palatino Linotype"/>
          <w:i/>
          <w:lang w:val="es-ES"/>
        </w:rPr>
      </w:pPr>
      <w:r w:rsidRPr="00AA1C66">
        <w:rPr>
          <w:rFonts w:ascii="Palatino Linotype" w:eastAsia="Calibri" w:hAnsi="Palatino Linotype"/>
          <w:i/>
          <w:lang w:val="es-ES"/>
        </w:rPr>
        <w:t xml:space="preserve">Derogado. </w:t>
      </w:r>
    </w:p>
    <w:p w14:paraId="0A054D01" w14:textId="77777777" w:rsidR="0064244C" w:rsidRPr="00AA1C66" w:rsidRDefault="0064244C" w:rsidP="0064244C">
      <w:pPr>
        <w:autoSpaceDE w:val="0"/>
        <w:autoSpaceDN w:val="0"/>
        <w:adjustRightInd w:val="0"/>
        <w:spacing w:before="240" w:after="240"/>
        <w:ind w:left="851" w:right="900"/>
        <w:jc w:val="both"/>
        <w:rPr>
          <w:rFonts w:ascii="Palatino Linotype" w:eastAsia="Calibri" w:hAnsi="Palatino Linotype"/>
          <w:i/>
          <w:lang w:val="es-ES"/>
        </w:rPr>
      </w:pPr>
      <w:r w:rsidRPr="00AA1C66">
        <w:rPr>
          <w:rFonts w:ascii="Palatino Linotype" w:eastAsia="Calibri" w:hAnsi="Palatino Linotype"/>
          <w:b/>
          <w:i/>
          <w:u w:val="single"/>
          <w:lang w:val="es-E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AA1C66">
        <w:rPr>
          <w:rFonts w:ascii="Palatino Linotype" w:eastAsia="Calibri" w:hAnsi="Palatino Linotype"/>
          <w:i/>
          <w:lang w:val="es-ES"/>
        </w:rPr>
        <w:t xml:space="preserve"> a partir del ejercicio presupuestal siguiente al que corresponda, en el caso de los municipios se hará por la Tesorería. </w:t>
      </w:r>
    </w:p>
    <w:p w14:paraId="0867D996" w14:textId="77777777" w:rsidR="0064244C" w:rsidRPr="00AA1C66" w:rsidRDefault="0064244C" w:rsidP="0064244C">
      <w:pPr>
        <w:autoSpaceDE w:val="0"/>
        <w:autoSpaceDN w:val="0"/>
        <w:adjustRightInd w:val="0"/>
        <w:spacing w:before="240" w:after="240"/>
        <w:ind w:left="851" w:right="900"/>
        <w:jc w:val="both"/>
        <w:rPr>
          <w:rFonts w:ascii="Palatino Linotype" w:eastAsia="Calibri" w:hAnsi="Palatino Linotype"/>
          <w:i/>
          <w:lang w:val="es-ES"/>
        </w:rPr>
      </w:pPr>
      <w:r w:rsidRPr="00AA1C66">
        <w:rPr>
          <w:rFonts w:ascii="Palatino Linotype" w:eastAsia="Calibri" w:hAnsi="Palatino Linotype"/>
          <w:b/>
          <w:i/>
          <w:lang w:val="es-ES"/>
        </w:rPr>
        <w:t>Artículo 345.-</w:t>
      </w:r>
      <w:r w:rsidRPr="00AA1C66">
        <w:rPr>
          <w:rFonts w:ascii="Palatino Linotype" w:eastAsia="Calibri" w:hAnsi="Palatino Linotype"/>
          <w:i/>
          <w:lang w:val="es-ES"/>
        </w:rPr>
        <w:t xml:space="preserve"> </w:t>
      </w:r>
      <w:r w:rsidRPr="00AA1C66">
        <w:rPr>
          <w:rFonts w:ascii="Palatino Linotype" w:eastAsia="Calibri" w:hAnsi="Palatino Linotype"/>
          <w:b/>
          <w:i/>
          <w:u w:val="single"/>
          <w:lang w:val="es-ES"/>
        </w:rPr>
        <w:t>Las Dependencias, Entidades Públicas y unidades administrativas deberán conservar la documentación contable del año en curso y la de ejercicios anteriores cuyas cuentas públicas hayan sido revisadas y fiscalizadas por la Legislatura</w:t>
      </w:r>
      <w:r w:rsidRPr="00AA1C66">
        <w:rPr>
          <w:rFonts w:ascii="Palatino Linotype" w:eastAsia="Calibri" w:hAnsi="Palatino Linotype"/>
          <w:i/>
          <w:lang w:val="es-ES"/>
        </w:rPr>
        <w:t xml:space="preserve">, la remitirán en un plazo que no excederá de seis meses al Archivo Contable Gubernamental. </w:t>
      </w:r>
    </w:p>
    <w:p w14:paraId="13130824" w14:textId="77777777" w:rsidR="0064244C" w:rsidRPr="00AA1C66" w:rsidRDefault="0064244C" w:rsidP="0064244C">
      <w:pPr>
        <w:autoSpaceDE w:val="0"/>
        <w:autoSpaceDN w:val="0"/>
        <w:adjustRightInd w:val="0"/>
        <w:spacing w:before="240" w:after="240"/>
        <w:ind w:left="851" w:right="900"/>
        <w:jc w:val="both"/>
        <w:rPr>
          <w:rFonts w:ascii="Palatino Linotype" w:eastAsia="Calibri" w:hAnsi="Palatino Linotype" w:cs="Arial"/>
          <w:bCs/>
          <w:i/>
          <w:color w:val="000000"/>
          <w:lang w:val="es-ES"/>
        </w:rPr>
      </w:pPr>
      <w:r w:rsidRPr="00AA1C66">
        <w:rPr>
          <w:rFonts w:ascii="Palatino Linotype" w:eastAsia="Calibri" w:hAnsi="Palatino Linotype"/>
          <w:b/>
          <w:i/>
          <w:u w:val="single"/>
          <w:lang w:val="es-ES"/>
        </w:rPr>
        <w:t>Tratándose de los comprobantes fiscales digitales, estos deberán estar agregados en forma electrónica en cada póliza de registro contable</w:t>
      </w:r>
      <w:r w:rsidRPr="00AA1C66">
        <w:rPr>
          <w:rFonts w:ascii="Palatino Linotype" w:eastAsia="Calibri" w:hAnsi="Palatino Linotype"/>
          <w:i/>
          <w:lang w:val="es-ES"/>
        </w:rPr>
        <w:t>. El plazo señalado en el párrafo anterior, empezará a contar a partir de la publicación en el Periódico Oficial, del decreto correspondiente.</w:t>
      </w:r>
      <w:r w:rsidRPr="00AA1C66">
        <w:rPr>
          <w:rFonts w:ascii="Palatino Linotype" w:eastAsia="Calibri" w:hAnsi="Palatino Linotype" w:cs="Arial"/>
          <w:bCs/>
          <w:i/>
          <w:color w:val="000000"/>
          <w:lang w:val="es-ES"/>
        </w:rPr>
        <w:t xml:space="preserve"> “</w:t>
      </w:r>
      <w:r w:rsidRPr="00AA1C66">
        <w:rPr>
          <w:rFonts w:ascii="Palatino Linotype" w:eastAsia="Calibri" w:hAnsi="Palatino Linotype" w:cs="Arial"/>
          <w:bCs/>
          <w:i/>
          <w:color w:val="000000"/>
          <w:lang w:val="es-ES"/>
        </w:rPr>
        <w:cr/>
        <w:t>Énfasis añadido</w:t>
      </w:r>
    </w:p>
    <w:p w14:paraId="5C2C0CD7" w14:textId="77777777" w:rsidR="0064244C" w:rsidRPr="00AA1C66" w:rsidRDefault="0064244C" w:rsidP="0064244C">
      <w:pPr>
        <w:jc w:val="both"/>
        <w:rPr>
          <w:rFonts w:ascii="Palatino Linotype" w:eastAsia="Calibri" w:hAnsi="Palatino Linotype" w:cs="Arial"/>
          <w:sz w:val="16"/>
          <w:szCs w:val="16"/>
          <w:lang w:val="es-ES"/>
        </w:rPr>
      </w:pPr>
    </w:p>
    <w:p w14:paraId="39682ACE" w14:textId="6DF54E99" w:rsidR="005A4DD5" w:rsidRPr="00AA1C66" w:rsidRDefault="0064244C" w:rsidP="0064244C">
      <w:pPr>
        <w:spacing w:before="240" w:after="240" w:line="360" w:lineRule="auto"/>
        <w:jc w:val="both"/>
        <w:rPr>
          <w:rFonts w:ascii="Palatino Linotype" w:eastAsia="Calibri" w:hAnsi="Palatino Linotype" w:cs="Arial"/>
          <w:bCs/>
          <w:color w:val="000000"/>
          <w:sz w:val="24"/>
          <w:lang w:val="es-ES"/>
        </w:rPr>
      </w:pPr>
      <w:r w:rsidRPr="00AA1C66">
        <w:rPr>
          <w:rFonts w:ascii="Palatino Linotype" w:eastAsia="Calibri" w:hAnsi="Palatino Linotype" w:cs="Arial"/>
          <w:sz w:val="24"/>
          <w:lang w:val="es-ES"/>
        </w:rPr>
        <w:lastRenderedPageBreak/>
        <w:t>De una interpretación sistemática de los artículos transcritos, se desprende primeramente que el</w:t>
      </w:r>
      <w:r w:rsidRPr="00AA1C66">
        <w:rPr>
          <w:rFonts w:ascii="Palatino Linotype" w:eastAsia="Calibri" w:hAnsi="Palatino Linotype" w:cs="Arial"/>
          <w:bCs/>
          <w:color w:val="000000"/>
          <w:sz w:val="24"/>
          <w:lang w:val="es-ES"/>
        </w:rPr>
        <w:t xml:space="preserve"> registro contable del efecto patrimonial y presupuestal de las operaciones financieras que realice se efectuará conforme al sistema y a las disposiciones que se aprueben en materia de planeación, programación, presupuestación, evaluación y contabilidad gubernamental.</w:t>
      </w:r>
    </w:p>
    <w:p w14:paraId="33BFD9A6" w14:textId="2C7AD0CD" w:rsidR="0064244C" w:rsidRPr="00AA1C66" w:rsidRDefault="0064244C" w:rsidP="005A4DD5">
      <w:pPr>
        <w:autoSpaceDE w:val="0"/>
        <w:autoSpaceDN w:val="0"/>
        <w:adjustRightInd w:val="0"/>
        <w:spacing w:before="240" w:after="240" w:line="360" w:lineRule="auto"/>
        <w:jc w:val="both"/>
        <w:rPr>
          <w:rFonts w:ascii="Palatino Linotype" w:hAnsi="Palatino Linotype" w:cs="Arial"/>
          <w:color w:val="000000"/>
          <w:sz w:val="24"/>
          <w:lang w:val="es-ES"/>
        </w:rPr>
      </w:pPr>
      <w:r w:rsidRPr="00AA1C66">
        <w:rPr>
          <w:rFonts w:ascii="Palatino Linotype" w:hAnsi="Palatino Linotype"/>
          <w:sz w:val="24"/>
          <w:lang w:val="es-ES"/>
        </w:rPr>
        <w:t>De lo anterior, se advierte que el Sujeto Obligado está facultado para</w:t>
      </w:r>
      <w:r w:rsidRPr="00AA1C66">
        <w:rPr>
          <w:rFonts w:ascii="Palatino Linotype" w:hAnsi="Palatino Linotype"/>
          <w:b/>
          <w:sz w:val="24"/>
          <w:lang w:val="es-ES"/>
        </w:rPr>
        <w:t xml:space="preserve"> </w:t>
      </w:r>
      <w:r w:rsidRPr="00AA1C66">
        <w:rPr>
          <w:rFonts w:ascii="Palatino Linotype" w:hAnsi="Palatino Linotype"/>
          <w:sz w:val="24"/>
          <w:lang w:val="es-ES"/>
        </w:rPr>
        <w:t xml:space="preserve">generar, poseer y administrar la información relacionada con los gastos erogados por el pago de </w:t>
      </w:r>
      <w:r w:rsidRPr="00AA1C66">
        <w:rPr>
          <w:rFonts w:ascii="Palatino Linotype" w:hAnsi="Palatino Linotype" w:cs="Arial"/>
          <w:color w:val="000000"/>
          <w:sz w:val="24"/>
          <w:lang w:val="es-ES"/>
        </w:rPr>
        <w:t>combustibles, solicitada por el peticionario, razón por la cual con la finalidad de garantizar el pleno ejercicio del derecho de acceso a la información pública lo procedente es ordenar al Sujeto Obligado haga entrega de ser necesario en versión pública, de las</w:t>
      </w:r>
      <w:r w:rsidR="005A4DD5" w:rsidRPr="00AA1C66">
        <w:rPr>
          <w:rFonts w:ascii="Palatino Linotype" w:hAnsi="Palatino Linotype" w:cs="Arial"/>
          <w:color w:val="000000"/>
          <w:sz w:val="24"/>
          <w:lang w:val="es-ES"/>
        </w:rPr>
        <w:t xml:space="preserve"> </w:t>
      </w:r>
      <w:proofErr w:type="spellStart"/>
      <w:r w:rsidR="005A4DD5" w:rsidRPr="00AA1C66">
        <w:rPr>
          <w:rFonts w:ascii="Palatino Linotype" w:hAnsi="Palatino Linotype" w:cs="Arial"/>
          <w:color w:val="000000"/>
          <w:sz w:val="24"/>
          <w:lang w:val="es-ES"/>
        </w:rPr>
        <w:t>bitacoras</w:t>
      </w:r>
      <w:proofErr w:type="spellEnd"/>
      <w:r w:rsidR="005A4DD5" w:rsidRPr="00AA1C66">
        <w:rPr>
          <w:rFonts w:ascii="Palatino Linotype" w:hAnsi="Palatino Linotype" w:cs="Arial"/>
          <w:color w:val="000000"/>
          <w:sz w:val="24"/>
          <w:lang w:val="es-ES"/>
        </w:rPr>
        <w:t xml:space="preserve"> de consumo de gasolina del municipio para el ejercicio fiscal 2019 y 2020.</w:t>
      </w:r>
    </w:p>
    <w:p w14:paraId="64B14350" w14:textId="32E23E3F" w:rsidR="00EB58A6" w:rsidRPr="00AA1C66" w:rsidRDefault="00EB58A6" w:rsidP="00EB58A6">
      <w:pPr>
        <w:tabs>
          <w:tab w:val="left" w:pos="709"/>
        </w:tabs>
        <w:spacing w:before="240" w:line="360" w:lineRule="auto"/>
        <w:ind w:right="51"/>
        <w:jc w:val="both"/>
        <w:rPr>
          <w:rFonts w:ascii="Palatino Linotype" w:hAnsi="Palatino Linotype"/>
          <w:sz w:val="24"/>
          <w:szCs w:val="24"/>
          <w:lang w:val="es-ES"/>
        </w:rPr>
      </w:pPr>
      <w:r w:rsidRPr="00AA1C66">
        <w:rPr>
          <w:rFonts w:ascii="Palatino Linotype" w:hAnsi="Palatino Linotype"/>
          <w:sz w:val="24"/>
          <w:szCs w:val="24"/>
          <w:lang w:val="es-ES"/>
        </w:rPr>
        <w:t xml:space="preserve">Por lo tanto, en consecuencia y en mérito de lo expuesto en líneas anteriores, resultan  fundadas las razones o motivos de inconformidad que arguye El Recurrente en su medio de impugnación que fue materia de estudio, por ello </w:t>
      </w:r>
      <w:r w:rsidRPr="00AA1C66">
        <w:rPr>
          <w:rFonts w:ascii="Palatino Linotype" w:hAnsi="Palatino Linotype" w:cs="Arial"/>
          <w:b/>
          <w:sz w:val="24"/>
          <w:lang w:val="es-ES"/>
        </w:rPr>
        <w:t xml:space="preserve">con fundamento en la </w:t>
      </w:r>
      <w:r w:rsidR="005A4DD5" w:rsidRPr="00AA1C66">
        <w:rPr>
          <w:rFonts w:ascii="Palatino Linotype" w:hAnsi="Palatino Linotype" w:cs="Arial"/>
          <w:b/>
          <w:sz w:val="24"/>
          <w:lang w:val="es-ES"/>
        </w:rPr>
        <w:t>primer</w:t>
      </w:r>
      <w:r w:rsidRPr="00AA1C66">
        <w:rPr>
          <w:rFonts w:ascii="Palatino Linotype" w:hAnsi="Palatino Linotype" w:cs="Arial"/>
          <w:b/>
          <w:sz w:val="24"/>
          <w:lang w:val="es-ES"/>
        </w:rPr>
        <w:t xml:space="preserve"> hipótesis de la fracción III del artículo 186, </w:t>
      </w:r>
      <w:r w:rsidRPr="00AA1C66">
        <w:rPr>
          <w:rFonts w:ascii="Palatino Linotype" w:hAnsi="Palatino Linotype" w:cs="Arial"/>
          <w:sz w:val="24"/>
          <w:lang w:val="es-ES"/>
        </w:rPr>
        <w:t xml:space="preserve">de la Ley de Transparencia y Acceso a la Información Pública del Estado de México y Municipios, se </w:t>
      </w:r>
      <w:r w:rsidR="005A4DD5" w:rsidRPr="00AA1C66">
        <w:rPr>
          <w:rFonts w:ascii="Palatino Linotype" w:hAnsi="Palatino Linotype" w:cs="Arial"/>
          <w:b/>
          <w:sz w:val="24"/>
          <w:lang w:val="es-ES"/>
        </w:rPr>
        <w:t>Revoca</w:t>
      </w:r>
      <w:r w:rsidRPr="00AA1C66">
        <w:rPr>
          <w:rFonts w:ascii="Palatino Linotype" w:hAnsi="Palatino Linotype" w:cs="Arial"/>
          <w:b/>
          <w:sz w:val="24"/>
          <w:lang w:val="es-ES"/>
        </w:rPr>
        <w:t xml:space="preserve"> </w:t>
      </w:r>
      <w:r w:rsidRPr="00AA1C66">
        <w:rPr>
          <w:rFonts w:ascii="Palatino Linotype" w:hAnsi="Palatino Linotype" w:cs="Arial"/>
          <w:sz w:val="24"/>
          <w:lang w:val="es-ES"/>
        </w:rPr>
        <w:t xml:space="preserve">la respuesta del sujeto obligado a la solicitud de información con número de folio </w:t>
      </w:r>
      <w:r w:rsidR="005A4DD5" w:rsidRPr="00AA1C66">
        <w:rPr>
          <w:rFonts w:ascii="Palatino Linotype" w:hAnsi="Palatino Linotype" w:cs="Arial"/>
          <w:b/>
          <w:sz w:val="24"/>
          <w:lang w:val="es-ES"/>
        </w:rPr>
        <w:t>00168/JOSERIN/IP/2020</w:t>
      </w:r>
      <w:r w:rsidRPr="00AA1C66">
        <w:rPr>
          <w:rFonts w:ascii="Palatino Linotype" w:hAnsi="Palatino Linotype" w:cs="Arial"/>
          <w:b/>
          <w:sz w:val="24"/>
          <w:lang w:val="es-ES"/>
        </w:rPr>
        <w:t>,</w:t>
      </w:r>
      <w:r w:rsidRPr="00AA1C66">
        <w:rPr>
          <w:rFonts w:ascii="Palatino Linotype" w:hAnsi="Palatino Linotype"/>
          <w:sz w:val="24"/>
          <w:szCs w:val="24"/>
          <w:lang w:val="es-ES"/>
        </w:rPr>
        <w:t xml:space="preserve"> que ha sido materia del presente fallo.</w:t>
      </w:r>
    </w:p>
    <w:p w14:paraId="17171491" w14:textId="383E420E" w:rsidR="00C80B7F" w:rsidRPr="00AA1C66" w:rsidRDefault="00C80B7F" w:rsidP="00C80B7F">
      <w:pPr>
        <w:tabs>
          <w:tab w:val="left" w:pos="8931"/>
        </w:tabs>
        <w:spacing w:before="240" w:line="360" w:lineRule="auto"/>
        <w:ind w:right="51"/>
        <w:jc w:val="both"/>
        <w:rPr>
          <w:rFonts w:ascii="Palatino Linotype" w:hAnsi="Palatino Linotype"/>
          <w:sz w:val="24"/>
          <w:szCs w:val="24"/>
          <w:lang w:val="es-ES"/>
        </w:rPr>
      </w:pPr>
      <w:r w:rsidRPr="00AA1C66">
        <w:rPr>
          <w:rFonts w:ascii="Palatino Linotype" w:hAnsi="Palatino Linotype"/>
          <w:sz w:val="24"/>
          <w:szCs w:val="24"/>
          <w:lang w:val="es-ES"/>
        </w:rPr>
        <w:t>Por lo antes expuesto y fundado es de resolverse y,</w:t>
      </w:r>
    </w:p>
    <w:p w14:paraId="4778DF23" w14:textId="03152992" w:rsidR="007C7120" w:rsidRPr="00AA1C66" w:rsidRDefault="007C7120" w:rsidP="00C80B7F">
      <w:pPr>
        <w:tabs>
          <w:tab w:val="left" w:pos="8931"/>
        </w:tabs>
        <w:spacing w:before="240" w:line="360" w:lineRule="auto"/>
        <w:ind w:right="51"/>
        <w:jc w:val="both"/>
        <w:rPr>
          <w:rFonts w:ascii="Palatino Linotype" w:hAnsi="Palatino Linotype"/>
          <w:sz w:val="24"/>
          <w:szCs w:val="24"/>
          <w:lang w:val="es-ES"/>
        </w:rPr>
      </w:pPr>
    </w:p>
    <w:p w14:paraId="5DE87013" w14:textId="77777777" w:rsidR="007C7120" w:rsidRPr="00AA1C66" w:rsidRDefault="007C7120" w:rsidP="00C80B7F">
      <w:pPr>
        <w:tabs>
          <w:tab w:val="left" w:pos="8931"/>
        </w:tabs>
        <w:spacing w:before="240" w:line="360" w:lineRule="auto"/>
        <w:ind w:right="51"/>
        <w:jc w:val="both"/>
        <w:rPr>
          <w:rFonts w:ascii="Palatino Linotype" w:hAnsi="Palatino Linotype"/>
          <w:sz w:val="24"/>
          <w:szCs w:val="24"/>
          <w:lang w:val="es-ES"/>
        </w:rPr>
      </w:pPr>
    </w:p>
    <w:p w14:paraId="6B7CB871" w14:textId="77777777" w:rsidR="00C80B7F" w:rsidRPr="00AA1C66" w:rsidRDefault="00C80B7F" w:rsidP="00C80B7F">
      <w:pPr>
        <w:spacing w:before="240" w:line="360" w:lineRule="auto"/>
        <w:jc w:val="center"/>
        <w:rPr>
          <w:rFonts w:ascii="Palatino Linotype" w:eastAsia="Times New Roman" w:hAnsi="Palatino Linotype"/>
          <w:b/>
          <w:bCs/>
          <w:spacing w:val="60"/>
          <w:sz w:val="28"/>
          <w:lang w:val="es-ES"/>
        </w:rPr>
      </w:pPr>
      <w:r w:rsidRPr="00AA1C66">
        <w:rPr>
          <w:rFonts w:ascii="Palatino Linotype" w:eastAsia="Times New Roman" w:hAnsi="Palatino Linotype"/>
          <w:b/>
          <w:bCs/>
          <w:spacing w:val="60"/>
          <w:sz w:val="28"/>
          <w:lang w:val="es-ES"/>
        </w:rPr>
        <w:lastRenderedPageBreak/>
        <w:t>SE    RESUELVE</w:t>
      </w:r>
    </w:p>
    <w:p w14:paraId="7A4816AA" w14:textId="39205EEC" w:rsidR="00EB58A6" w:rsidRPr="00AA1C66" w:rsidRDefault="00EB58A6" w:rsidP="00EB58A6">
      <w:pPr>
        <w:spacing w:before="240" w:line="360" w:lineRule="auto"/>
        <w:jc w:val="both"/>
        <w:rPr>
          <w:rFonts w:ascii="Palatino Linotype" w:hAnsi="Palatino Linotype" w:cs="Arial"/>
          <w:sz w:val="24"/>
          <w:lang w:val="es-ES"/>
        </w:rPr>
      </w:pPr>
      <w:r w:rsidRPr="00AA1C66">
        <w:rPr>
          <w:rFonts w:ascii="Palatino Linotype" w:hAnsi="Palatino Linotype" w:cs="Arial"/>
          <w:b/>
          <w:sz w:val="28"/>
          <w:szCs w:val="28"/>
          <w:lang w:val="es-ES"/>
        </w:rPr>
        <w:t>PRIMERO.</w:t>
      </w:r>
      <w:r w:rsidRPr="00AA1C66">
        <w:rPr>
          <w:rFonts w:ascii="Palatino Linotype" w:hAnsi="Palatino Linotype" w:cs="Arial"/>
          <w:lang w:val="es-ES"/>
        </w:rPr>
        <w:t xml:space="preserve">  </w:t>
      </w:r>
      <w:r w:rsidRPr="00AA1C66">
        <w:rPr>
          <w:rFonts w:ascii="Palatino Linotype" w:hAnsi="Palatino Linotype" w:cs="Arial"/>
          <w:sz w:val="24"/>
          <w:lang w:val="es-ES"/>
        </w:rPr>
        <w:t xml:space="preserve">Se </w:t>
      </w:r>
      <w:r w:rsidR="00B84703" w:rsidRPr="00AA1C66">
        <w:rPr>
          <w:rFonts w:ascii="Palatino Linotype" w:hAnsi="Palatino Linotype" w:cs="Arial"/>
          <w:b/>
          <w:sz w:val="24"/>
          <w:lang w:val="es-ES"/>
        </w:rPr>
        <w:t>Revoca</w:t>
      </w:r>
      <w:r w:rsidRPr="00AA1C66">
        <w:rPr>
          <w:rFonts w:ascii="Palatino Linotype" w:hAnsi="Palatino Linotype" w:cs="Arial"/>
          <w:b/>
          <w:sz w:val="24"/>
          <w:lang w:val="es-ES"/>
        </w:rPr>
        <w:t xml:space="preserve"> </w:t>
      </w:r>
      <w:r w:rsidRPr="00AA1C66">
        <w:rPr>
          <w:rFonts w:ascii="Palatino Linotype" w:hAnsi="Palatino Linotype" w:cs="Arial"/>
          <w:sz w:val="24"/>
          <w:lang w:val="es-ES"/>
        </w:rPr>
        <w:t>la respuesta del sujeto obligado a la solicitud de</w:t>
      </w:r>
      <w:r w:rsidRPr="00AA1C66">
        <w:rPr>
          <w:rFonts w:ascii="Palatino Linotype" w:hAnsi="Palatino Linotype" w:cs="Arial"/>
          <w:sz w:val="24"/>
          <w:szCs w:val="24"/>
          <w:lang w:val="es-ES"/>
        </w:rPr>
        <w:t xml:space="preserve"> información</w:t>
      </w:r>
      <w:r w:rsidRPr="00AA1C66">
        <w:rPr>
          <w:rFonts w:ascii="Palatino Linotype" w:eastAsia="Arial Unicode MS" w:hAnsi="Palatino Linotype" w:cs="Arial"/>
          <w:sz w:val="24"/>
          <w:szCs w:val="24"/>
          <w:lang w:val="es-ES"/>
        </w:rPr>
        <w:t xml:space="preserve"> </w:t>
      </w:r>
      <w:r w:rsidR="005A4DD5" w:rsidRPr="00AA1C66">
        <w:rPr>
          <w:rFonts w:ascii="Palatino Linotype" w:hAnsi="Palatino Linotype" w:cs="Arial"/>
          <w:b/>
          <w:sz w:val="24"/>
          <w:lang w:val="es-ES"/>
        </w:rPr>
        <w:t>00168/JOSERIN/IP/2020</w:t>
      </w:r>
      <w:r w:rsidRPr="00AA1C66">
        <w:rPr>
          <w:rFonts w:ascii="Palatino Linotype" w:hAnsi="Palatino Linotype"/>
          <w:i/>
          <w:lang w:val="es-ES"/>
        </w:rPr>
        <w:t xml:space="preserve">, </w:t>
      </w:r>
      <w:r w:rsidRPr="00AA1C66">
        <w:rPr>
          <w:rFonts w:ascii="Palatino Linotype" w:hAnsi="Palatino Linotype" w:cs="Arial"/>
          <w:sz w:val="24"/>
          <w:lang w:val="es-ES"/>
        </w:rPr>
        <w:t xml:space="preserve">por resultar fundadas las razones o motivos de inconformidad hechas valer por el recurrente, en términos del </w:t>
      </w:r>
      <w:r w:rsidRPr="00AA1C66">
        <w:rPr>
          <w:rFonts w:ascii="Palatino Linotype" w:hAnsi="Palatino Linotype" w:cs="Arial"/>
          <w:b/>
          <w:sz w:val="24"/>
          <w:lang w:val="es-ES"/>
        </w:rPr>
        <w:t>Considerando Cuarto</w:t>
      </w:r>
      <w:r w:rsidRPr="00AA1C66">
        <w:rPr>
          <w:rFonts w:ascii="Palatino Linotype" w:hAnsi="Palatino Linotype" w:cs="Arial"/>
          <w:sz w:val="24"/>
          <w:lang w:val="es-ES"/>
        </w:rPr>
        <w:t xml:space="preserve"> de la presente resolución.</w:t>
      </w:r>
    </w:p>
    <w:p w14:paraId="29E6624C" w14:textId="77777777" w:rsidR="007C7120" w:rsidRPr="00AA1C66" w:rsidRDefault="007C7120" w:rsidP="00EB58A6">
      <w:pPr>
        <w:spacing w:before="240" w:line="360" w:lineRule="auto"/>
        <w:jc w:val="both"/>
        <w:rPr>
          <w:rFonts w:ascii="Palatino Linotype" w:hAnsi="Palatino Linotype" w:cs="Arial"/>
          <w:sz w:val="24"/>
          <w:lang w:val="es-ES"/>
        </w:rPr>
      </w:pPr>
    </w:p>
    <w:p w14:paraId="3A9A696D" w14:textId="5E234B83" w:rsidR="00EB58A6" w:rsidRPr="00AA1C66" w:rsidRDefault="00EB58A6" w:rsidP="00EB58A6">
      <w:pPr>
        <w:autoSpaceDE w:val="0"/>
        <w:autoSpaceDN w:val="0"/>
        <w:adjustRightInd w:val="0"/>
        <w:spacing w:before="240" w:line="360" w:lineRule="auto"/>
        <w:ind w:right="49"/>
        <w:jc w:val="both"/>
        <w:rPr>
          <w:rFonts w:ascii="Palatino Linotype" w:hAnsi="Palatino Linotype" w:cs="Arial"/>
          <w:sz w:val="24"/>
          <w:szCs w:val="24"/>
          <w:lang w:val="es-ES"/>
        </w:rPr>
      </w:pPr>
      <w:r w:rsidRPr="00AA1C66">
        <w:rPr>
          <w:rFonts w:ascii="Palatino Linotype" w:hAnsi="Palatino Linotype" w:cs="Arial"/>
          <w:b/>
          <w:sz w:val="28"/>
          <w:szCs w:val="28"/>
          <w:lang w:val="es-ES"/>
        </w:rPr>
        <w:t>SEGUNDO.</w:t>
      </w:r>
      <w:r w:rsidRPr="00AA1C66">
        <w:rPr>
          <w:rFonts w:ascii="Palatino Linotype" w:hAnsi="Palatino Linotype" w:cs="Arial"/>
          <w:lang w:val="es-ES"/>
        </w:rPr>
        <w:t xml:space="preserve"> </w:t>
      </w:r>
      <w:r w:rsidRPr="00AA1C66">
        <w:rPr>
          <w:rFonts w:ascii="Palatino Linotype" w:hAnsi="Palatino Linotype" w:cs="Arial"/>
          <w:sz w:val="24"/>
          <w:szCs w:val="24"/>
          <w:lang w:val="es-ES"/>
        </w:rPr>
        <w:t xml:space="preserve">Se ordena al </w:t>
      </w:r>
      <w:r w:rsidRPr="00AA1C66">
        <w:rPr>
          <w:rFonts w:ascii="Palatino Linotype" w:hAnsi="Palatino Linotype" w:cs="Arial"/>
          <w:b/>
          <w:sz w:val="24"/>
          <w:szCs w:val="24"/>
          <w:lang w:val="es-ES"/>
        </w:rPr>
        <w:t>Sujeto Obligado</w:t>
      </w:r>
      <w:r w:rsidRPr="00AA1C66">
        <w:rPr>
          <w:rFonts w:ascii="Palatino Linotype" w:hAnsi="Palatino Linotype" w:cs="Arial"/>
          <w:sz w:val="24"/>
          <w:szCs w:val="24"/>
          <w:lang w:val="es-ES"/>
        </w:rPr>
        <w:t xml:space="preserve"> haga entrega al Recurrente</w:t>
      </w:r>
      <w:r w:rsidR="00B27C6F" w:rsidRPr="00AA1C66">
        <w:rPr>
          <w:rFonts w:ascii="Palatino Linotype" w:hAnsi="Palatino Linotype" w:cs="Arial"/>
          <w:sz w:val="24"/>
          <w:szCs w:val="24"/>
          <w:lang w:val="es-ES"/>
        </w:rPr>
        <w:t xml:space="preserve">, </w:t>
      </w:r>
      <w:r w:rsidR="005A4DD5" w:rsidRPr="00AA1C66">
        <w:rPr>
          <w:rFonts w:ascii="Palatino Linotype" w:hAnsi="Palatino Linotype" w:cs="Arial"/>
          <w:sz w:val="24"/>
          <w:szCs w:val="24"/>
          <w:lang w:val="es-ES"/>
        </w:rPr>
        <w:t xml:space="preserve">vía </w:t>
      </w:r>
      <w:proofErr w:type="spellStart"/>
      <w:r w:rsidR="005A4DD5" w:rsidRPr="00AA1C66">
        <w:rPr>
          <w:rFonts w:ascii="Palatino Linotype" w:hAnsi="Palatino Linotype" w:cs="Arial"/>
          <w:sz w:val="24"/>
          <w:szCs w:val="24"/>
          <w:lang w:val="es-ES"/>
        </w:rPr>
        <w:t>Saimex</w:t>
      </w:r>
      <w:proofErr w:type="spellEnd"/>
      <w:r w:rsidR="00B27C6F" w:rsidRPr="00AA1C66">
        <w:rPr>
          <w:rFonts w:ascii="Palatino Linotype" w:hAnsi="Palatino Linotype" w:cs="Arial"/>
          <w:sz w:val="24"/>
          <w:szCs w:val="24"/>
          <w:lang w:val="es-ES"/>
        </w:rPr>
        <w:t>, lo siguiente:</w:t>
      </w:r>
    </w:p>
    <w:p w14:paraId="5AB58159" w14:textId="0655B9EE" w:rsidR="005A4DD5" w:rsidRPr="00AA1C66" w:rsidRDefault="00DF737F" w:rsidP="005A4DD5">
      <w:pPr>
        <w:pStyle w:val="Prrafodelista"/>
        <w:numPr>
          <w:ilvl w:val="0"/>
          <w:numId w:val="7"/>
        </w:numPr>
        <w:autoSpaceDE w:val="0"/>
        <w:autoSpaceDN w:val="0"/>
        <w:adjustRightInd w:val="0"/>
        <w:spacing w:before="240" w:line="360" w:lineRule="auto"/>
        <w:jc w:val="both"/>
        <w:rPr>
          <w:rFonts w:ascii="Palatino Linotype" w:hAnsi="Palatino Linotype"/>
          <w:i/>
        </w:rPr>
      </w:pPr>
      <w:r w:rsidRPr="00AA1C66">
        <w:rPr>
          <w:rFonts w:ascii="Palatino Linotype" w:hAnsi="Palatino Linotype"/>
          <w:i/>
        </w:rPr>
        <w:t>Gastos de</w:t>
      </w:r>
      <w:r w:rsidR="005A4DD5" w:rsidRPr="00AA1C66">
        <w:rPr>
          <w:rFonts w:ascii="Palatino Linotype" w:hAnsi="Palatino Linotype"/>
          <w:i/>
        </w:rPr>
        <w:t xml:space="preserve"> consumo de gasolina del municipio para el ejercicio fiscal 2019 y 2020</w:t>
      </w:r>
      <w:r w:rsidR="004F1264" w:rsidRPr="00AA1C66">
        <w:rPr>
          <w:rFonts w:ascii="Palatino Linotype" w:hAnsi="Palatino Linotype"/>
          <w:i/>
        </w:rPr>
        <w:t xml:space="preserve"> al mayor grado de desagregación posible</w:t>
      </w:r>
      <w:r w:rsidR="005A4DD5" w:rsidRPr="00AA1C66">
        <w:rPr>
          <w:rFonts w:ascii="Palatino Linotype" w:hAnsi="Palatino Linotype"/>
          <w:i/>
        </w:rPr>
        <w:t>.</w:t>
      </w:r>
    </w:p>
    <w:p w14:paraId="21CA9B68" w14:textId="77777777" w:rsidR="007C7120" w:rsidRPr="00AA1C66" w:rsidRDefault="007C7120" w:rsidP="007C7120">
      <w:pPr>
        <w:pStyle w:val="Prrafodelista"/>
        <w:autoSpaceDE w:val="0"/>
        <w:autoSpaceDN w:val="0"/>
        <w:adjustRightInd w:val="0"/>
        <w:spacing w:before="240" w:line="360" w:lineRule="auto"/>
        <w:ind w:left="1080"/>
        <w:jc w:val="both"/>
        <w:rPr>
          <w:rFonts w:ascii="Palatino Linotype" w:hAnsi="Palatino Linotype"/>
          <w:i/>
        </w:rPr>
      </w:pPr>
    </w:p>
    <w:p w14:paraId="36CBCF6B" w14:textId="74B8A43E" w:rsidR="00EB58A6" w:rsidRPr="00AA1C66" w:rsidRDefault="00EB58A6" w:rsidP="00EB58A6">
      <w:pPr>
        <w:autoSpaceDE w:val="0"/>
        <w:autoSpaceDN w:val="0"/>
        <w:adjustRightInd w:val="0"/>
        <w:spacing w:before="240" w:line="360" w:lineRule="auto"/>
        <w:jc w:val="both"/>
        <w:rPr>
          <w:rFonts w:ascii="Palatino Linotype" w:hAnsi="Palatino Linotype" w:cs="Arial"/>
          <w:sz w:val="24"/>
          <w:szCs w:val="24"/>
          <w:lang w:val="es-ES"/>
        </w:rPr>
      </w:pPr>
      <w:r w:rsidRPr="00AA1C66">
        <w:rPr>
          <w:rFonts w:ascii="Palatino Linotype" w:hAnsi="Palatino Linotype" w:cs="Arial"/>
          <w:b/>
          <w:sz w:val="28"/>
          <w:szCs w:val="28"/>
          <w:lang w:val="es-ES"/>
        </w:rPr>
        <w:t>TERCERO.</w:t>
      </w:r>
      <w:r w:rsidRPr="00AA1C66">
        <w:rPr>
          <w:rFonts w:ascii="Palatino Linotype" w:hAnsi="Palatino Linotype" w:cs="Arial"/>
          <w:b/>
          <w:sz w:val="24"/>
          <w:szCs w:val="24"/>
          <w:lang w:val="es-ES"/>
        </w:rPr>
        <w:t xml:space="preserve"> Notifíquese</w:t>
      </w:r>
      <w:r w:rsidRPr="00AA1C66">
        <w:rPr>
          <w:rFonts w:ascii="Palatino Linotype" w:hAnsi="Palatino Linotype" w:cs="Arial"/>
          <w:b/>
          <w:i/>
          <w:sz w:val="24"/>
          <w:szCs w:val="24"/>
          <w:lang w:val="es-ES"/>
        </w:rPr>
        <w:t xml:space="preserve"> </w:t>
      </w:r>
      <w:r w:rsidRPr="00AA1C66">
        <w:rPr>
          <w:rFonts w:ascii="Palatino Linotype" w:hAnsi="Palatino Linotype" w:cs="Arial"/>
          <w:sz w:val="24"/>
          <w:szCs w:val="24"/>
          <w:lang w:val="es-ES"/>
        </w:rPr>
        <w:t>al Titular de la Unidad de Transparencia del</w:t>
      </w:r>
      <w:r w:rsidRPr="00AA1C66">
        <w:rPr>
          <w:rFonts w:ascii="Palatino Linotype" w:hAnsi="Palatino Linotype" w:cs="Arial"/>
          <w:b/>
          <w:sz w:val="24"/>
          <w:szCs w:val="24"/>
          <w:lang w:val="es-ES"/>
        </w:rPr>
        <w:t xml:space="preserve"> SUJETO OBLIGADO</w:t>
      </w:r>
      <w:r w:rsidRPr="00AA1C66">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A81D8F4" w14:textId="77777777" w:rsidR="007C7120" w:rsidRPr="00AA1C66" w:rsidRDefault="007C7120" w:rsidP="00EB58A6">
      <w:pPr>
        <w:autoSpaceDE w:val="0"/>
        <w:autoSpaceDN w:val="0"/>
        <w:adjustRightInd w:val="0"/>
        <w:spacing w:before="240" w:line="360" w:lineRule="auto"/>
        <w:jc w:val="both"/>
        <w:rPr>
          <w:rFonts w:ascii="Palatino Linotype" w:hAnsi="Palatino Linotype" w:cs="Arial"/>
          <w:sz w:val="24"/>
          <w:szCs w:val="24"/>
          <w:lang w:val="es-ES"/>
        </w:rPr>
      </w:pPr>
    </w:p>
    <w:p w14:paraId="43E103F4" w14:textId="77777777" w:rsidR="00EB58A6" w:rsidRPr="00AA1C66" w:rsidRDefault="00EB58A6" w:rsidP="00EB58A6">
      <w:pPr>
        <w:autoSpaceDE w:val="0"/>
        <w:autoSpaceDN w:val="0"/>
        <w:adjustRightInd w:val="0"/>
        <w:spacing w:before="240" w:line="360" w:lineRule="auto"/>
        <w:jc w:val="both"/>
        <w:rPr>
          <w:rFonts w:ascii="Palatino Linotype" w:hAnsi="Palatino Linotype" w:cs="Arial"/>
          <w:b/>
          <w:sz w:val="24"/>
          <w:szCs w:val="24"/>
          <w:lang w:val="es-ES"/>
        </w:rPr>
      </w:pPr>
      <w:r w:rsidRPr="00AA1C66">
        <w:rPr>
          <w:rFonts w:ascii="Palatino Linotype" w:hAnsi="Palatino Linotype" w:cs="Arial"/>
          <w:b/>
          <w:sz w:val="28"/>
          <w:szCs w:val="28"/>
          <w:lang w:val="es-ES"/>
        </w:rPr>
        <w:lastRenderedPageBreak/>
        <w:t>CUARTO</w:t>
      </w:r>
      <w:r w:rsidRPr="00AA1C66">
        <w:rPr>
          <w:rFonts w:ascii="Palatino Linotype" w:hAnsi="Palatino Linotype" w:cs="Arial"/>
          <w:sz w:val="28"/>
          <w:szCs w:val="28"/>
          <w:lang w:val="es-ES"/>
        </w:rPr>
        <w:t>.</w:t>
      </w:r>
      <w:r w:rsidRPr="00AA1C66">
        <w:rPr>
          <w:rFonts w:ascii="Palatino Linotype" w:hAnsi="Palatino Linotype" w:cs="Arial"/>
          <w:sz w:val="24"/>
          <w:szCs w:val="24"/>
          <w:lang w:val="es-ES"/>
        </w:rPr>
        <w:t xml:space="preserve"> </w:t>
      </w:r>
      <w:r w:rsidRPr="00AA1C66">
        <w:rPr>
          <w:rFonts w:ascii="Palatino Linotype" w:hAnsi="Palatino Linotype" w:cs="Arial"/>
          <w:b/>
          <w:bCs/>
          <w:color w:val="222222"/>
          <w:sz w:val="24"/>
          <w:szCs w:val="24"/>
          <w:shd w:val="clear" w:color="auto" w:fill="FFFFFF"/>
          <w:lang w:val="es-ES"/>
        </w:rPr>
        <w:t>Notifíquese</w:t>
      </w:r>
      <w:r w:rsidRPr="00AA1C66">
        <w:rPr>
          <w:rFonts w:ascii="Palatino Linotype" w:hAnsi="Palatino Linotype" w:cs="Arial"/>
          <w:sz w:val="24"/>
          <w:szCs w:val="24"/>
          <w:lang w:val="es-ES"/>
        </w:rPr>
        <w:t xml:space="preserve"> a la parte recurrente la presente resolución y hágasele del conocimiento que de conformidad con lo establecido en el artículo 196 de la Ley de Transparencia y Acceso a la Información Pública del Estado de México y Municipios podrá promover el Juicio de Amparo en los términos de las leyes aplicables.</w:t>
      </w:r>
    </w:p>
    <w:p w14:paraId="76490C90" w14:textId="77777777" w:rsidR="00272138" w:rsidRPr="00AA1C66" w:rsidRDefault="00272138" w:rsidP="00A2691C">
      <w:pPr>
        <w:autoSpaceDE w:val="0"/>
        <w:autoSpaceDN w:val="0"/>
        <w:adjustRightInd w:val="0"/>
        <w:spacing w:before="240" w:line="360" w:lineRule="auto"/>
        <w:jc w:val="both"/>
        <w:rPr>
          <w:rFonts w:ascii="Palatino Linotype" w:hAnsi="Palatino Linotype" w:cs="Arial"/>
          <w:sz w:val="24"/>
          <w:szCs w:val="24"/>
          <w:lang w:val="es-ES"/>
        </w:rPr>
      </w:pPr>
    </w:p>
    <w:p w14:paraId="57D3DB16" w14:textId="5736779D" w:rsidR="007C7120" w:rsidRPr="00AA1C66" w:rsidRDefault="00270F70" w:rsidP="007C7120">
      <w:pPr>
        <w:spacing w:after="0" w:line="360" w:lineRule="auto"/>
        <w:jc w:val="both"/>
        <w:rPr>
          <w:rFonts w:ascii="Palatino Linotype" w:hAnsi="Palatino Linotype"/>
          <w:lang w:val="es-ES"/>
        </w:rPr>
      </w:pPr>
      <w:r>
        <w:rPr>
          <w:rFonts w:ascii="Palatino Linotype" w:hAnsi="Palatino Linotype" w:cs="Arial"/>
          <w:sz w:val="24"/>
          <w:szCs w:val="24"/>
          <w:lang w:val="es-ES"/>
        </w:rPr>
        <w:t>ASÍ LO RESUELVE, POR UNANIMIDAD D</w:t>
      </w:r>
      <w:r w:rsidR="007C7120" w:rsidRPr="00AA1C66">
        <w:rPr>
          <w:rFonts w:ascii="Palatino Linotype" w:hAnsi="Palatino Linotype" w:cs="Arial"/>
          <w:sz w:val="24"/>
          <w:szCs w:val="24"/>
          <w:lang w:val="es-ES"/>
        </w:rPr>
        <w:t>E VOTOS EL PLENO DEL</w:t>
      </w:r>
      <w:r w:rsidR="007C7120" w:rsidRPr="00AA1C66">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007C7120" w:rsidRPr="00AA1C66">
        <w:rPr>
          <w:rFonts w:ascii="Palatino Linotype" w:hAnsi="Palatino Linotype" w:cs="Arial"/>
          <w:sz w:val="24"/>
          <w:szCs w:val="24"/>
          <w:lang w:val="es-ES"/>
        </w:rPr>
        <w:t>, CONFORMADO POR LOS COMISIONADOS ZULEMA MARTÍNEZ SÁNCHEZ, EVA ABAID YAPUR, JOSÉ GUADALUPE LUNA HERNÁNDEZ, JAVIER MARTÍNEZ CRUZ Y LUIS GUSTAVO PARRA NORIEGA, EN LA TRIGÉSIMA SESIÓN ORDINARIA CELEBRADA EL NUEVE DE DICIEMBRE DE DOS MIL VEINTE, ANTE EL SECRETARIO TÉCNICO DEL PLENO, ALEXIS TAPIA RAMÍREZ.-------------------------------------------------------------------------------------------------------------------------------------------------------------------------------------------------------------------------------------------------------------------------------------------------------------------------------------------------------------------------------------------------------------------------------------------------------------------------------------------------------------------------------------------------------------------------------------------------------------------------------------------------------------------------------------------------------------------------------------------------------------------------------------------------------------------------------------------------------------------------------------------------------------------------------------------------------------------------------------------------------------------------------------------------------------------------------------------------------------------------------</w:t>
      </w:r>
      <w:r>
        <w:rPr>
          <w:rFonts w:ascii="Palatino Linotype" w:hAnsi="Palatino Linotype" w:cs="Arial"/>
          <w:sz w:val="24"/>
          <w:szCs w:val="24"/>
          <w:lang w:val="es-ES"/>
        </w:rPr>
        <w:t>----------------------------</w:t>
      </w:r>
    </w:p>
    <w:p w14:paraId="7588CFBA" w14:textId="77777777" w:rsidR="007C7120" w:rsidRPr="00AA1C66" w:rsidRDefault="007C7120" w:rsidP="007C7120">
      <w:pPr>
        <w:spacing w:before="240"/>
        <w:jc w:val="both"/>
        <w:rPr>
          <w:rFonts w:ascii="Palatino Linotype" w:hAnsi="Palatino Linotype"/>
          <w:lang w:val="es-ES"/>
        </w:rPr>
      </w:pPr>
    </w:p>
    <w:p w14:paraId="1C9612A0" w14:textId="77777777" w:rsidR="007C7120" w:rsidRPr="00AA1C66" w:rsidRDefault="007C7120" w:rsidP="007C7120">
      <w:pPr>
        <w:spacing w:before="240"/>
        <w:jc w:val="both"/>
        <w:rPr>
          <w:rFonts w:ascii="Palatino Linotype" w:hAnsi="Palatino Linotype"/>
          <w:lang w:val="es-ES"/>
        </w:rPr>
      </w:pPr>
      <w:r w:rsidRPr="00AA1C66">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04BE0D7" wp14:editId="49FD6030">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0FFA863" w14:textId="77777777" w:rsidR="007C7120" w:rsidRPr="00EF2FC0" w:rsidRDefault="007C7120" w:rsidP="007C712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AEB8D53" w14:textId="77777777" w:rsidR="007C7120" w:rsidRDefault="007C7120" w:rsidP="007C712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9996BD6" w14:textId="77777777" w:rsidR="007C7120" w:rsidRDefault="007C7120" w:rsidP="007C7120">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4BE0D7"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10FFA863" w14:textId="77777777" w:rsidR="007C7120" w:rsidRPr="00EF2FC0" w:rsidRDefault="007C7120" w:rsidP="007C712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AEB8D53" w14:textId="77777777" w:rsidR="007C7120" w:rsidRDefault="007C7120" w:rsidP="007C712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9996BD6" w14:textId="77777777" w:rsidR="007C7120" w:rsidRDefault="007C7120" w:rsidP="007C7120">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445547EF" w14:textId="77777777" w:rsidR="007C7120" w:rsidRPr="00AA1C66" w:rsidRDefault="007C7120" w:rsidP="007C7120">
      <w:pPr>
        <w:spacing w:before="240"/>
        <w:jc w:val="both"/>
        <w:rPr>
          <w:rFonts w:ascii="Palatino Linotype" w:hAnsi="Palatino Linotype"/>
          <w:lang w:val="es-ES"/>
        </w:rPr>
      </w:pPr>
    </w:p>
    <w:p w14:paraId="16B5846D" w14:textId="77777777" w:rsidR="007C7120" w:rsidRPr="00AA1C66" w:rsidRDefault="007C7120" w:rsidP="007C7120">
      <w:pPr>
        <w:spacing w:before="240"/>
        <w:rPr>
          <w:rFonts w:ascii="Palatino Linotype" w:hAnsi="Palatino Linotype"/>
          <w:b/>
          <w:lang w:val="es-ES"/>
        </w:rPr>
      </w:pPr>
    </w:p>
    <w:p w14:paraId="4CA612F4" w14:textId="77777777" w:rsidR="007C7120" w:rsidRPr="00AA1C66" w:rsidRDefault="007C7120" w:rsidP="007C7120">
      <w:pPr>
        <w:spacing w:before="240"/>
        <w:rPr>
          <w:rFonts w:ascii="Palatino Linotype" w:hAnsi="Palatino Linotype"/>
          <w:b/>
          <w:lang w:val="es-ES"/>
        </w:rPr>
      </w:pPr>
    </w:p>
    <w:p w14:paraId="1A31EDD0" w14:textId="77777777" w:rsidR="007C7120" w:rsidRPr="00AA1C66" w:rsidRDefault="007C7120" w:rsidP="007C7120">
      <w:pPr>
        <w:spacing w:before="240"/>
        <w:rPr>
          <w:rFonts w:ascii="Palatino Linotype" w:hAnsi="Palatino Linotype"/>
          <w:b/>
          <w:lang w:val="es-ES"/>
        </w:rPr>
      </w:pPr>
    </w:p>
    <w:p w14:paraId="087D0FDF" w14:textId="77777777" w:rsidR="007C7120" w:rsidRPr="00AA1C66" w:rsidRDefault="007C7120" w:rsidP="007C7120">
      <w:pPr>
        <w:spacing w:before="240"/>
        <w:rPr>
          <w:rFonts w:ascii="Palatino Linotype" w:hAnsi="Palatino Linotype"/>
          <w:b/>
          <w:lang w:val="es-ES"/>
        </w:rPr>
      </w:pPr>
      <w:r w:rsidRPr="00AA1C66">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85FE13D" wp14:editId="3150A5CC">
                <wp:simplePos x="0" y="0"/>
                <wp:positionH relativeFrom="margin">
                  <wp:posOffset>0</wp:posOffset>
                </wp:positionH>
                <wp:positionV relativeFrom="paragraph">
                  <wp:posOffset>27305</wp:posOffset>
                </wp:positionV>
                <wp:extent cx="1943100" cy="994410"/>
                <wp:effectExtent l="0" t="0" r="12700" b="889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CAE3E9" w14:textId="77777777" w:rsidR="007C7120" w:rsidRPr="00EF2FC0" w:rsidRDefault="007C7120" w:rsidP="007C7120">
                            <w:pPr>
                              <w:jc w:val="center"/>
                              <w:rPr>
                                <w:rFonts w:ascii="Palatino Linotype" w:hAnsi="Palatino Linotype"/>
                                <w:b/>
                                <w:sz w:val="24"/>
                                <w:szCs w:val="24"/>
                              </w:rPr>
                            </w:pPr>
                            <w:r w:rsidRPr="00EF2FC0">
                              <w:rPr>
                                <w:rFonts w:ascii="Palatino Linotype" w:hAnsi="Palatino Linotype"/>
                                <w:b/>
                                <w:sz w:val="24"/>
                                <w:szCs w:val="24"/>
                              </w:rPr>
                              <w:t>Eva Abaid Yapur</w:t>
                            </w:r>
                          </w:p>
                          <w:p w14:paraId="3B961C2A" w14:textId="77777777" w:rsidR="007C7120" w:rsidRPr="00EF2FC0" w:rsidRDefault="007C7120" w:rsidP="007C7120">
                            <w:pPr>
                              <w:jc w:val="center"/>
                              <w:rPr>
                                <w:rFonts w:ascii="Palatino Linotype" w:hAnsi="Palatino Linotype"/>
                                <w:sz w:val="24"/>
                                <w:szCs w:val="24"/>
                              </w:rPr>
                            </w:pPr>
                            <w:r w:rsidRPr="00EF2FC0">
                              <w:rPr>
                                <w:rFonts w:ascii="Palatino Linotype" w:hAnsi="Palatino Linotype"/>
                                <w:sz w:val="24"/>
                                <w:szCs w:val="24"/>
                              </w:rPr>
                              <w:t>Comisionada</w:t>
                            </w:r>
                          </w:p>
                          <w:p w14:paraId="08C34BC8" w14:textId="77777777" w:rsidR="007C7120" w:rsidRDefault="007C7120" w:rsidP="007C7120">
                            <w:pPr>
                              <w:spacing w:line="240" w:lineRule="auto"/>
                              <w:jc w:val="center"/>
                              <w:rPr>
                                <w:rFonts w:ascii="Palatino Linotype" w:hAnsi="Palatino Linotype"/>
                                <w:sz w:val="24"/>
                                <w:szCs w:val="24"/>
                              </w:rPr>
                            </w:pPr>
                            <w:r>
                              <w:rPr>
                                <w:rFonts w:ascii="Palatino Linotype" w:hAnsi="Palatino Linotype"/>
                                <w:sz w:val="24"/>
                                <w:szCs w:val="24"/>
                              </w:rPr>
                              <w:t>(Rúbrica)</w:t>
                            </w:r>
                          </w:p>
                          <w:p w14:paraId="473EE6F0" w14:textId="77777777" w:rsidR="007C7120" w:rsidRDefault="007C7120" w:rsidP="007C71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5FE13D"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" filled="f" strokecolor="white [3212]" strokeweight=".5pt">
                <v:textbox>
                  <w:txbxContent>
                    <w:p w14:paraId="0DCAE3E9" w14:textId="77777777" w:rsidR="007C7120" w:rsidRPr="00EF2FC0" w:rsidRDefault="007C7120" w:rsidP="007C7120">
                      <w:pPr>
                        <w:jc w:val="center"/>
                        <w:rPr>
                          <w:rFonts w:ascii="Palatino Linotype" w:hAnsi="Palatino Linotype"/>
                          <w:b/>
                          <w:sz w:val="24"/>
                          <w:szCs w:val="24"/>
                        </w:rPr>
                      </w:pPr>
                      <w:r w:rsidRPr="00EF2FC0">
                        <w:rPr>
                          <w:rFonts w:ascii="Palatino Linotype" w:hAnsi="Palatino Linotype"/>
                          <w:b/>
                          <w:sz w:val="24"/>
                          <w:szCs w:val="24"/>
                        </w:rPr>
                        <w:t>Eva Abaid Yapur</w:t>
                      </w:r>
                    </w:p>
                    <w:p w14:paraId="3B961C2A" w14:textId="77777777" w:rsidR="007C7120" w:rsidRPr="00EF2FC0" w:rsidRDefault="007C7120" w:rsidP="007C7120">
                      <w:pPr>
                        <w:jc w:val="center"/>
                        <w:rPr>
                          <w:rFonts w:ascii="Palatino Linotype" w:hAnsi="Palatino Linotype"/>
                          <w:sz w:val="24"/>
                          <w:szCs w:val="24"/>
                        </w:rPr>
                      </w:pPr>
                      <w:r w:rsidRPr="00EF2FC0">
                        <w:rPr>
                          <w:rFonts w:ascii="Palatino Linotype" w:hAnsi="Palatino Linotype"/>
                          <w:sz w:val="24"/>
                          <w:szCs w:val="24"/>
                        </w:rPr>
                        <w:t>Comisionada</w:t>
                      </w:r>
                    </w:p>
                    <w:p w14:paraId="08C34BC8" w14:textId="77777777" w:rsidR="007C7120" w:rsidRDefault="007C7120" w:rsidP="007C7120">
                      <w:pPr>
                        <w:spacing w:line="240" w:lineRule="auto"/>
                        <w:jc w:val="center"/>
                        <w:rPr>
                          <w:rFonts w:ascii="Palatino Linotype" w:hAnsi="Palatino Linotype"/>
                          <w:sz w:val="24"/>
                          <w:szCs w:val="24"/>
                        </w:rPr>
                      </w:pPr>
                      <w:r>
                        <w:rPr>
                          <w:rFonts w:ascii="Palatino Linotype" w:hAnsi="Palatino Linotype"/>
                          <w:sz w:val="24"/>
                          <w:szCs w:val="24"/>
                        </w:rPr>
                        <w:t>(Rúbrica)</w:t>
                      </w:r>
                    </w:p>
                    <w:p w14:paraId="473EE6F0" w14:textId="77777777" w:rsidR="007C7120" w:rsidRDefault="007C7120" w:rsidP="007C7120">
                      <w:pPr>
                        <w:jc w:val="center"/>
                      </w:pPr>
                    </w:p>
                  </w:txbxContent>
                </v:textbox>
                <w10:wrap anchorx="margin"/>
              </v:shape>
            </w:pict>
          </mc:Fallback>
        </mc:AlternateContent>
      </w:r>
      <w:r w:rsidRPr="00AA1C66">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DF54545" wp14:editId="456F50D1">
                <wp:simplePos x="0" y="0"/>
                <wp:positionH relativeFrom="margin">
                  <wp:posOffset>3188970</wp:posOffset>
                </wp:positionH>
                <wp:positionV relativeFrom="paragraph">
                  <wp:posOffset>17780</wp:posOffset>
                </wp:positionV>
                <wp:extent cx="2543175" cy="936346"/>
                <wp:effectExtent l="0" t="0" r="952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2E5044" w14:textId="77777777" w:rsidR="007C7120" w:rsidRPr="00EF2FC0" w:rsidRDefault="007C7120" w:rsidP="007C712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2CA1AB1" w14:textId="77777777" w:rsidR="007C7120" w:rsidRDefault="007C7120" w:rsidP="007C712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E6ED7EA" w14:textId="77777777" w:rsidR="007C7120" w:rsidRDefault="007C7120" w:rsidP="007C7120">
                            <w:pPr>
                              <w:spacing w:line="240" w:lineRule="auto"/>
                              <w:jc w:val="center"/>
                              <w:rPr>
                                <w:rFonts w:ascii="Palatino Linotype" w:hAnsi="Palatino Linotype"/>
                                <w:sz w:val="24"/>
                                <w:szCs w:val="24"/>
                              </w:rPr>
                            </w:pPr>
                            <w:r>
                              <w:rPr>
                                <w:rFonts w:ascii="Palatino Linotype" w:hAnsi="Palatino Linotype"/>
                                <w:sz w:val="24"/>
                                <w:szCs w:val="24"/>
                              </w:rPr>
                              <w:t>(Rúbrica)</w:t>
                            </w:r>
                          </w:p>
                          <w:p w14:paraId="4D5DD6CB" w14:textId="77777777" w:rsidR="007C7120" w:rsidRPr="00797B31" w:rsidRDefault="007C7120" w:rsidP="007C712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F54545"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" filled="f" strokecolor="white [3212]" strokeweight=".5pt">
                <v:textbox>
                  <w:txbxContent>
                    <w:p w14:paraId="532E5044" w14:textId="77777777" w:rsidR="007C7120" w:rsidRPr="00EF2FC0" w:rsidRDefault="007C7120" w:rsidP="007C712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2CA1AB1" w14:textId="77777777" w:rsidR="007C7120" w:rsidRDefault="007C7120" w:rsidP="007C712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E6ED7EA" w14:textId="77777777" w:rsidR="007C7120" w:rsidRDefault="007C7120" w:rsidP="007C7120">
                      <w:pPr>
                        <w:spacing w:line="240" w:lineRule="auto"/>
                        <w:jc w:val="center"/>
                        <w:rPr>
                          <w:rFonts w:ascii="Palatino Linotype" w:hAnsi="Palatino Linotype"/>
                          <w:sz w:val="24"/>
                          <w:szCs w:val="24"/>
                        </w:rPr>
                      </w:pPr>
                      <w:r>
                        <w:rPr>
                          <w:rFonts w:ascii="Palatino Linotype" w:hAnsi="Palatino Linotype"/>
                          <w:sz w:val="24"/>
                          <w:szCs w:val="24"/>
                        </w:rPr>
                        <w:t>(Rúbrica)</w:t>
                      </w:r>
                    </w:p>
                    <w:p w14:paraId="4D5DD6CB" w14:textId="77777777" w:rsidR="007C7120" w:rsidRPr="00797B31" w:rsidRDefault="007C7120" w:rsidP="007C7120">
                      <w:pPr>
                        <w:spacing w:line="240" w:lineRule="auto"/>
                        <w:jc w:val="center"/>
                        <w:rPr>
                          <w:rFonts w:ascii="Palatino Linotype" w:hAnsi="Palatino Linotype"/>
                          <w:sz w:val="24"/>
                          <w:szCs w:val="24"/>
                        </w:rPr>
                      </w:pPr>
                    </w:p>
                  </w:txbxContent>
                </v:textbox>
                <w10:wrap anchorx="margin"/>
              </v:shape>
            </w:pict>
          </mc:Fallback>
        </mc:AlternateContent>
      </w:r>
    </w:p>
    <w:p w14:paraId="40D6802E" w14:textId="77777777" w:rsidR="007C7120" w:rsidRPr="00AA1C66" w:rsidRDefault="007C7120" w:rsidP="007C7120">
      <w:pPr>
        <w:spacing w:before="240"/>
        <w:rPr>
          <w:rFonts w:ascii="Palatino Linotype" w:hAnsi="Palatino Linotype"/>
          <w:b/>
          <w:lang w:val="es-ES"/>
        </w:rPr>
      </w:pPr>
    </w:p>
    <w:p w14:paraId="000037F6" w14:textId="77777777" w:rsidR="007C7120" w:rsidRPr="00AA1C66" w:rsidRDefault="007C7120" w:rsidP="007C7120">
      <w:pPr>
        <w:spacing w:before="240"/>
        <w:rPr>
          <w:rFonts w:ascii="Palatino Linotype" w:hAnsi="Palatino Linotype"/>
          <w:b/>
          <w:lang w:val="es-ES"/>
        </w:rPr>
      </w:pPr>
    </w:p>
    <w:p w14:paraId="236F8447" w14:textId="77777777" w:rsidR="007C7120" w:rsidRPr="00AA1C66" w:rsidRDefault="007C7120" w:rsidP="007C7120">
      <w:pPr>
        <w:spacing w:before="240"/>
        <w:rPr>
          <w:rFonts w:ascii="Palatino Linotype" w:hAnsi="Palatino Linotype"/>
          <w:b/>
          <w:sz w:val="18"/>
          <w:szCs w:val="18"/>
          <w:lang w:val="es-ES"/>
        </w:rPr>
      </w:pPr>
    </w:p>
    <w:p w14:paraId="08325C35" w14:textId="77777777" w:rsidR="007C7120" w:rsidRPr="00AA1C66" w:rsidRDefault="007C7120" w:rsidP="007C7120">
      <w:pPr>
        <w:spacing w:before="240"/>
        <w:rPr>
          <w:rFonts w:ascii="Palatino Linotype" w:hAnsi="Palatino Linotype"/>
          <w:b/>
          <w:sz w:val="18"/>
          <w:szCs w:val="18"/>
          <w:lang w:val="es-ES"/>
        </w:rPr>
      </w:pPr>
    </w:p>
    <w:p w14:paraId="0F08184D" w14:textId="77777777" w:rsidR="007C7120" w:rsidRPr="00AA1C66" w:rsidRDefault="007C7120" w:rsidP="007C7120">
      <w:pPr>
        <w:spacing w:before="240"/>
        <w:rPr>
          <w:rFonts w:ascii="Palatino Linotype" w:hAnsi="Palatino Linotype"/>
          <w:b/>
          <w:lang w:val="es-ES"/>
        </w:rPr>
      </w:pPr>
      <w:r w:rsidRPr="00AA1C66">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A7C395E" wp14:editId="6AB1A403">
                <wp:simplePos x="0" y="0"/>
                <wp:positionH relativeFrom="page">
                  <wp:posOffset>4566285</wp:posOffset>
                </wp:positionH>
                <wp:positionV relativeFrom="paragraph">
                  <wp:posOffset>56515</wp:posOffset>
                </wp:positionV>
                <wp:extent cx="2133600" cy="943661"/>
                <wp:effectExtent l="0" t="0" r="12700" b="889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05F8B9" w14:textId="77777777" w:rsidR="007C7120" w:rsidRPr="00EF2FC0" w:rsidRDefault="007C7120" w:rsidP="007C712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42395EB" w14:textId="77777777" w:rsidR="007C7120" w:rsidRPr="00EF2FC0" w:rsidRDefault="007C7120" w:rsidP="007C712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43B2181" w14:textId="77777777" w:rsidR="007C7120" w:rsidRDefault="007C7120" w:rsidP="007C7120">
                            <w:pPr>
                              <w:spacing w:line="240" w:lineRule="auto"/>
                              <w:jc w:val="center"/>
                              <w:rPr>
                                <w:rFonts w:ascii="Palatino Linotype" w:hAnsi="Palatino Linotype"/>
                                <w:sz w:val="24"/>
                                <w:szCs w:val="24"/>
                              </w:rPr>
                            </w:pPr>
                            <w:r>
                              <w:rPr>
                                <w:rFonts w:ascii="Palatino Linotype" w:hAnsi="Palatino Linotype"/>
                                <w:sz w:val="24"/>
                                <w:szCs w:val="24"/>
                              </w:rPr>
                              <w:t>(Rúbrica)</w:t>
                            </w:r>
                          </w:p>
                          <w:p w14:paraId="5B811021" w14:textId="77777777" w:rsidR="007C7120" w:rsidRDefault="007C7120" w:rsidP="007C71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7C395E"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" filled="f" strokecolor="white [3212]" strokeweight=".5pt">
                <v:textbox>
                  <w:txbxContent>
                    <w:p w14:paraId="2405F8B9" w14:textId="77777777" w:rsidR="007C7120" w:rsidRPr="00EF2FC0" w:rsidRDefault="007C7120" w:rsidP="007C712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42395EB" w14:textId="77777777" w:rsidR="007C7120" w:rsidRPr="00EF2FC0" w:rsidRDefault="007C7120" w:rsidP="007C712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43B2181" w14:textId="77777777" w:rsidR="007C7120" w:rsidRDefault="007C7120" w:rsidP="007C7120">
                      <w:pPr>
                        <w:spacing w:line="240" w:lineRule="auto"/>
                        <w:jc w:val="center"/>
                        <w:rPr>
                          <w:rFonts w:ascii="Palatino Linotype" w:hAnsi="Palatino Linotype"/>
                          <w:sz w:val="24"/>
                          <w:szCs w:val="24"/>
                        </w:rPr>
                      </w:pPr>
                      <w:r>
                        <w:rPr>
                          <w:rFonts w:ascii="Palatino Linotype" w:hAnsi="Palatino Linotype"/>
                          <w:sz w:val="24"/>
                          <w:szCs w:val="24"/>
                        </w:rPr>
                        <w:t>(Rúbrica)</w:t>
                      </w:r>
                    </w:p>
                    <w:p w14:paraId="5B811021" w14:textId="77777777" w:rsidR="007C7120" w:rsidRDefault="007C7120" w:rsidP="007C7120"/>
                  </w:txbxContent>
                </v:textbox>
                <w10:wrap anchorx="page"/>
              </v:shape>
            </w:pict>
          </mc:Fallback>
        </mc:AlternateContent>
      </w:r>
      <w:r w:rsidRPr="00AA1C66">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BEDF144" wp14:editId="324D7FF1">
                <wp:simplePos x="0" y="0"/>
                <wp:positionH relativeFrom="page">
                  <wp:posOffset>1085850</wp:posOffset>
                </wp:positionH>
                <wp:positionV relativeFrom="paragraph">
                  <wp:posOffset>17780</wp:posOffset>
                </wp:positionV>
                <wp:extent cx="2133600" cy="943661"/>
                <wp:effectExtent l="0" t="0" r="12700" b="889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5499A9" w14:textId="77777777" w:rsidR="007C7120" w:rsidRPr="00EF2FC0" w:rsidRDefault="007C7120" w:rsidP="007C712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5978971" w14:textId="77777777" w:rsidR="007C7120" w:rsidRPr="00EF2FC0" w:rsidRDefault="007C7120" w:rsidP="007C712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1806B80" w14:textId="77777777" w:rsidR="007C7120" w:rsidRDefault="007C7120" w:rsidP="007C7120">
                            <w:pPr>
                              <w:spacing w:line="240" w:lineRule="auto"/>
                              <w:jc w:val="center"/>
                              <w:rPr>
                                <w:rFonts w:ascii="Palatino Linotype" w:hAnsi="Palatino Linotype"/>
                                <w:sz w:val="24"/>
                                <w:szCs w:val="24"/>
                              </w:rPr>
                            </w:pPr>
                            <w:r>
                              <w:rPr>
                                <w:rFonts w:ascii="Palatino Linotype" w:hAnsi="Palatino Linotype"/>
                                <w:sz w:val="24"/>
                                <w:szCs w:val="24"/>
                              </w:rPr>
                              <w:t>(Rúbrica)</w:t>
                            </w:r>
                          </w:p>
                          <w:p w14:paraId="76A8DC5C" w14:textId="77777777" w:rsidR="007C7120" w:rsidRDefault="007C7120" w:rsidP="007C71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EDF144"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" filled="f" strokecolor="white [3212]" strokeweight=".5pt">
                <v:textbox>
                  <w:txbxContent>
                    <w:p w14:paraId="015499A9" w14:textId="77777777" w:rsidR="007C7120" w:rsidRPr="00EF2FC0" w:rsidRDefault="007C7120" w:rsidP="007C712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5978971" w14:textId="77777777" w:rsidR="007C7120" w:rsidRPr="00EF2FC0" w:rsidRDefault="007C7120" w:rsidP="007C712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1806B80" w14:textId="77777777" w:rsidR="007C7120" w:rsidRDefault="007C7120" w:rsidP="007C7120">
                      <w:pPr>
                        <w:spacing w:line="240" w:lineRule="auto"/>
                        <w:jc w:val="center"/>
                        <w:rPr>
                          <w:rFonts w:ascii="Palatino Linotype" w:hAnsi="Palatino Linotype"/>
                          <w:sz w:val="24"/>
                          <w:szCs w:val="24"/>
                        </w:rPr>
                      </w:pPr>
                      <w:r>
                        <w:rPr>
                          <w:rFonts w:ascii="Palatino Linotype" w:hAnsi="Palatino Linotype"/>
                          <w:sz w:val="24"/>
                          <w:szCs w:val="24"/>
                        </w:rPr>
                        <w:t>(Rúbrica)</w:t>
                      </w:r>
                    </w:p>
                    <w:p w14:paraId="76A8DC5C" w14:textId="77777777" w:rsidR="007C7120" w:rsidRDefault="007C7120" w:rsidP="007C7120"/>
                  </w:txbxContent>
                </v:textbox>
                <w10:wrap anchorx="page"/>
              </v:shape>
            </w:pict>
          </mc:Fallback>
        </mc:AlternateContent>
      </w:r>
    </w:p>
    <w:p w14:paraId="4498FA8B" w14:textId="77777777" w:rsidR="007C7120" w:rsidRPr="00AA1C66" w:rsidRDefault="007C7120" w:rsidP="007C7120">
      <w:pPr>
        <w:spacing w:before="240"/>
        <w:rPr>
          <w:rFonts w:ascii="Palatino Linotype" w:hAnsi="Palatino Linotype"/>
          <w:b/>
          <w:lang w:val="es-ES"/>
        </w:rPr>
      </w:pPr>
    </w:p>
    <w:p w14:paraId="3BD085A8" w14:textId="77777777" w:rsidR="007C7120" w:rsidRPr="00AA1C66" w:rsidRDefault="007C7120" w:rsidP="007C7120">
      <w:pPr>
        <w:spacing w:before="240"/>
        <w:rPr>
          <w:rFonts w:ascii="Palatino Linotype" w:hAnsi="Palatino Linotype" w:cs="Arial"/>
          <w:szCs w:val="20"/>
          <w:lang w:val="es-ES"/>
        </w:rPr>
      </w:pPr>
    </w:p>
    <w:p w14:paraId="49A44BBB" w14:textId="77777777" w:rsidR="007C7120" w:rsidRPr="00AA1C66" w:rsidRDefault="007C7120" w:rsidP="007C7120">
      <w:pPr>
        <w:spacing w:before="240"/>
        <w:rPr>
          <w:rFonts w:ascii="Palatino Linotype" w:hAnsi="Palatino Linotype" w:cs="Arial"/>
          <w:szCs w:val="20"/>
          <w:lang w:val="es-ES"/>
        </w:rPr>
      </w:pPr>
    </w:p>
    <w:p w14:paraId="3EFA2CA2" w14:textId="77777777" w:rsidR="007C7120" w:rsidRPr="00AA1C66" w:rsidRDefault="007C7120" w:rsidP="007C7120">
      <w:pPr>
        <w:spacing w:before="240"/>
        <w:rPr>
          <w:rFonts w:ascii="Palatino Linotype" w:hAnsi="Palatino Linotype" w:cs="Arial"/>
          <w:szCs w:val="20"/>
          <w:lang w:val="es-ES"/>
        </w:rPr>
      </w:pPr>
    </w:p>
    <w:p w14:paraId="1E8F2BAE" w14:textId="77777777" w:rsidR="007C7120" w:rsidRPr="00AA1C66" w:rsidRDefault="007C7120" w:rsidP="007C7120">
      <w:pPr>
        <w:spacing w:before="240"/>
        <w:rPr>
          <w:rFonts w:ascii="Palatino Linotype" w:hAnsi="Palatino Linotype" w:cs="Arial"/>
          <w:sz w:val="18"/>
          <w:szCs w:val="18"/>
          <w:lang w:val="es-ES"/>
        </w:rPr>
      </w:pPr>
      <w:r w:rsidRPr="00AA1C66">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23209E7" wp14:editId="34B2DC74">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1AA943" w14:textId="77777777" w:rsidR="007C7120" w:rsidRPr="007F6133" w:rsidRDefault="007C7120" w:rsidP="007C7120">
                            <w:pPr>
                              <w:jc w:val="center"/>
                              <w:rPr>
                                <w:rFonts w:ascii="Palatino Linotype" w:hAnsi="Palatino Linotype"/>
                                <w:b/>
                                <w:sz w:val="24"/>
                                <w:szCs w:val="24"/>
                              </w:rPr>
                            </w:pPr>
                            <w:r w:rsidRPr="00B86F1F">
                              <w:rPr>
                                <w:rFonts w:ascii="Palatino Linotype" w:hAnsi="Palatino Linotype"/>
                                <w:b/>
                                <w:sz w:val="24"/>
                                <w:szCs w:val="24"/>
                              </w:rPr>
                              <w:t>Alexis Tapia Ramírez</w:t>
                            </w:r>
                          </w:p>
                          <w:p w14:paraId="64DC4249" w14:textId="77777777" w:rsidR="007C7120" w:rsidRDefault="007C7120" w:rsidP="007C712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0E7C747" w14:textId="77777777" w:rsidR="007C7120" w:rsidRDefault="007C7120" w:rsidP="007C7120">
                            <w:pPr>
                              <w:spacing w:line="240" w:lineRule="auto"/>
                              <w:jc w:val="center"/>
                              <w:rPr>
                                <w:rFonts w:ascii="Palatino Linotype" w:hAnsi="Palatino Linotype"/>
                                <w:sz w:val="24"/>
                                <w:szCs w:val="24"/>
                              </w:rPr>
                            </w:pPr>
                            <w:r>
                              <w:rPr>
                                <w:rFonts w:ascii="Palatino Linotype" w:hAnsi="Palatino Linotype"/>
                                <w:sz w:val="24"/>
                                <w:szCs w:val="24"/>
                              </w:rPr>
                              <w:t>(Rúbrica)</w:t>
                            </w:r>
                          </w:p>
                          <w:p w14:paraId="06D4EA0E" w14:textId="77777777" w:rsidR="007C7120" w:rsidRDefault="007C7120" w:rsidP="007C7120">
                            <w:pPr>
                              <w:jc w:val="center"/>
                              <w:rPr>
                                <w:rFonts w:ascii="Palatino Linotype" w:hAnsi="Palatino Linotype"/>
                                <w:sz w:val="24"/>
                                <w:szCs w:val="24"/>
                              </w:rPr>
                            </w:pPr>
                          </w:p>
                          <w:p w14:paraId="3123C6EC" w14:textId="77777777" w:rsidR="007C7120" w:rsidRPr="00EF2FC0" w:rsidRDefault="007C7120" w:rsidP="007C7120">
                            <w:pPr>
                              <w:jc w:val="center"/>
                              <w:rPr>
                                <w:rFonts w:ascii="Palatino Linotype" w:hAnsi="Palatino Linotype"/>
                                <w:sz w:val="24"/>
                                <w:szCs w:val="24"/>
                              </w:rPr>
                            </w:pPr>
                          </w:p>
                          <w:p w14:paraId="4493092D" w14:textId="77777777" w:rsidR="007C7120" w:rsidRDefault="007C7120" w:rsidP="007C71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3209E7"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" fillcolor="white [3201]" strokecolor="white [3212]" strokeweight=".5pt">
                <v:textbox>
                  <w:txbxContent>
                    <w:p w14:paraId="471AA943" w14:textId="77777777" w:rsidR="007C7120" w:rsidRPr="007F6133" w:rsidRDefault="007C7120" w:rsidP="007C7120">
                      <w:pPr>
                        <w:jc w:val="center"/>
                        <w:rPr>
                          <w:rFonts w:ascii="Palatino Linotype" w:hAnsi="Palatino Linotype"/>
                          <w:b/>
                          <w:sz w:val="24"/>
                          <w:szCs w:val="24"/>
                        </w:rPr>
                      </w:pPr>
                      <w:r w:rsidRPr="00B86F1F">
                        <w:rPr>
                          <w:rFonts w:ascii="Palatino Linotype" w:hAnsi="Palatino Linotype"/>
                          <w:b/>
                          <w:sz w:val="24"/>
                          <w:szCs w:val="24"/>
                        </w:rPr>
                        <w:t>Alexis Tapia Ramírez</w:t>
                      </w:r>
                    </w:p>
                    <w:p w14:paraId="64DC4249" w14:textId="77777777" w:rsidR="007C7120" w:rsidRDefault="007C7120" w:rsidP="007C712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0E7C747" w14:textId="77777777" w:rsidR="007C7120" w:rsidRDefault="007C7120" w:rsidP="007C7120">
                      <w:pPr>
                        <w:spacing w:line="240" w:lineRule="auto"/>
                        <w:jc w:val="center"/>
                        <w:rPr>
                          <w:rFonts w:ascii="Palatino Linotype" w:hAnsi="Palatino Linotype"/>
                          <w:sz w:val="24"/>
                          <w:szCs w:val="24"/>
                        </w:rPr>
                      </w:pPr>
                      <w:r>
                        <w:rPr>
                          <w:rFonts w:ascii="Palatino Linotype" w:hAnsi="Palatino Linotype"/>
                          <w:sz w:val="24"/>
                          <w:szCs w:val="24"/>
                        </w:rPr>
                        <w:t>(Rúbrica)</w:t>
                      </w:r>
                    </w:p>
                    <w:p w14:paraId="06D4EA0E" w14:textId="77777777" w:rsidR="007C7120" w:rsidRDefault="007C7120" w:rsidP="007C7120">
                      <w:pPr>
                        <w:jc w:val="center"/>
                        <w:rPr>
                          <w:rFonts w:ascii="Palatino Linotype" w:hAnsi="Palatino Linotype"/>
                          <w:sz w:val="24"/>
                          <w:szCs w:val="24"/>
                        </w:rPr>
                      </w:pPr>
                    </w:p>
                    <w:p w14:paraId="3123C6EC" w14:textId="77777777" w:rsidR="007C7120" w:rsidRPr="00EF2FC0" w:rsidRDefault="007C7120" w:rsidP="007C7120">
                      <w:pPr>
                        <w:jc w:val="center"/>
                        <w:rPr>
                          <w:rFonts w:ascii="Palatino Linotype" w:hAnsi="Palatino Linotype"/>
                          <w:sz w:val="24"/>
                          <w:szCs w:val="24"/>
                        </w:rPr>
                      </w:pPr>
                    </w:p>
                    <w:p w14:paraId="4493092D" w14:textId="77777777" w:rsidR="007C7120" w:rsidRDefault="007C7120" w:rsidP="007C7120"/>
                  </w:txbxContent>
                </v:textbox>
                <w10:wrap anchorx="margin"/>
              </v:shape>
            </w:pict>
          </mc:Fallback>
        </mc:AlternateContent>
      </w:r>
    </w:p>
    <w:p w14:paraId="758B6A1B" w14:textId="77777777" w:rsidR="007C7120" w:rsidRPr="00AA1C66" w:rsidRDefault="007C7120" w:rsidP="007C7120">
      <w:pPr>
        <w:spacing w:before="240"/>
        <w:jc w:val="both"/>
        <w:rPr>
          <w:rFonts w:ascii="Palatino Linotype" w:hAnsi="Palatino Linotype" w:cs="Arial"/>
          <w:sz w:val="18"/>
          <w:szCs w:val="18"/>
          <w:lang w:val="es-ES"/>
        </w:rPr>
      </w:pPr>
    </w:p>
    <w:p w14:paraId="00727AFC" w14:textId="77777777" w:rsidR="007C7120" w:rsidRPr="00AA1C66" w:rsidRDefault="007C7120" w:rsidP="007C7120">
      <w:pPr>
        <w:spacing w:before="240" w:line="240" w:lineRule="auto"/>
        <w:jc w:val="both"/>
        <w:rPr>
          <w:rFonts w:ascii="Palatino Linotype" w:hAnsi="Palatino Linotype" w:cs="Arial"/>
          <w:sz w:val="14"/>
          <w:szCs w:val="14"/>
          <w:lang w:val="es-ES"/>
        </w:rPr>
      </w:pPr>
    </w:p>
    <w:p w14:paraId="42E4BBAF" w14:textId="77777777" w:rsidR="007C7120" w:rsidRPr="00AA1C66" w:rsidRDefault="007C7120" w:rsidP="007C7120">
      <w:pPr>
        <w:spacing w:before="240" w:line="240" w:lineRule="auto"/>
        <w:jc w:val="both"/>
        <w:rPr>
          <w:rFonts w:ascii="Palatino Linotype" w:hAnsi="Palatino Linotype" w:cs="Arial"/>
          <w:sz w:val="14"/>
          <w:szCs w:val="14"/>
          <w:lang w:val="es-ES"/>
        </w:rPr>
      </w:pPr>
    </w:p>
    <w:p w14:paraId="5C0113DF" w14:textId="2BC53528" w:rsidR="007C7120" w:rsidRPr="00AA1C66" w:rsidRDefault="007C7120" w:rsidP="007C7120">
      <w:pPr>
        <w:spacing w:after="0" w:line="240" w:lineRule="auto"/>
        <w:jc w:val="both"/>
        <w:rPr>
          <w:rFonts w:ascii="Palatino Linotype" w:hAnsi="Palatino Linotype" w:cs="Arial"/>
          <w:sz w:val="16"/>
          <w:szCs w:val="16"/>
          <w:lang w:val="es-ES"/>
        </w:rPr>
      </w:pPr>
      <w:r w:rsidRPr="00AA1C66">
        <w:rPr>
          <w:rFonts w:ascii="Palatino Linotype" w:hAnsi="Palatino Linotype" w:cs="Arial"/>
          <w:sz w:val="16"/>
          <w:szCs w:val="16"/>
          <w:lang w:val="es-ES"/>
        </w:rPr>
        <w:t xml:space="preserve">Esta hoja corresponde a la resolución de fecha nueve de diciembre de dos mil veinte, emitida en el recurso de revisión </w:t>
      </w:r>
      <w:r w:rsidRPr="00AA1C66">
        <w:rPr>
          <w:rFonts w:ascii="Palatino Linotype" w:hAnsi="Palatino Linotype" w:cs="Arial"/>
          <w:bCs/>
          <w:sz w:val="16"/>
          <w:szCs w:val="16"/>
          <w:lang w:val="es-ES" w:eastAsia="es-MX"/>
        </w:rPr>
        <w:t>04535/INFOEM/IP/RR/2020</w:t>
      </w:r>
      <w:r w:rsidRPr="00AA1C66">
        <w:rPr>
          <w:rFonts w:ascii="Palatino Linotype" w:hAnsi="Palatino Linotype" w:cs="Arial"/>
          <w:sz w:val="16"/>
          <w:szCs w:val="16"/>
          <w:lang w:val="es-ES"/>
        </w:rPr>
        <w:t>.</w:t>
      </w:r>
    </w:p>
    <w:p w14:paraId="30643B83" w14:textId="77777777" w:rsidR="007C7120" w:rsidRPr="00AA1C66" w:rsidRDefault="007C7120" w:rsidP="007C7120">
      <w:pPr>
        <w:spacing w:after="0"/>
        <w:rPr>
          <w:lang w:val="es-ES"/>
        </w:rPr>
      </w:pPr>
      <w:r w:rsidRPr="00AA1C66">
        <w:rPr>
          <w:lang w:val="es-ES"/>
        </w:rPr>
        <w:t>ZMS/OSAM/MAEM</w:t>
      </w:r>
    </w:p>
    <w:p w14:paraId="241F6787" w14:textId="01B17C71" w:rsidR="0032321A" w:rsidRPr="00AA1C66" w:rsidRDefault="0032321A" w:rsidP="007C7120">
      <w:pPr>
        <w:spacing w:after="0" w:line="360" w:lineRule="auto"/>
        <w:jc w:val="both"/>
        <w:rPr>
          <w:sz w:val="18"/>
          <w:lang w:val="es-ES"/>
        </w:rPr>
      </w:pPr>
    </w:p>
    <w:sectPr w:rsidR="0032321A" w:rsidRPr="00AA1C66"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4A48D" w14:textId="77777777" w:rsidR="00E20CBE" w:rsidRDefault="00E20CBE" w:rsidP="00E15E85">
      <w:pPr>
        <w:spacing w:after="0" w:line="240" w:lineRule="auto"/>
      </w:pPr>
      <w:r>
        <w:separator/>
      </w:r>
    </w:p>
  </w:endnote>
  <w:endnote w:type="continuationSeparator" w:id="0">
    <w:p w14:paraId="0C4A9E97" w14:textId="77777777" w:rsidR="00E20CBE" w:rsidRDefault="00E20CBE"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5177">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A5177">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51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A5177">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126B2" w14:textId="77777777" w:rsidR="00E20CBE" w:rsidRDefault="00E20CBE" w:rsidP="00E15E85">
      <w:pPr>
        <w:spacing w:after="0" w:line="240" w:lineRule="auto"/>
      </w:pPr>
      <w:r>
        <w:separator/>
      </w:r>
    </w:p>
  </w:footnote>
  <w:footnote w:type="continuationSeparator" w:id="0">
    <w:p w14:paraId="380E29D9" w14:textId="77777777" w:rsidR="00E20CBE" w:rsidRDefault="00E20CBE" w:rsidP="00E15E85">
      <w:pPr>
        <w:spacing w:after="0" w:line="240" w:lineRule="auto"/>
      </w:pPr>
      <w:r>
        <w:continuationSeparator/>
      </w:r>
    </w:p>
  </w:footnote>
  <w:footnote w:id="1">
    <w:p w14:paraId="3C6B7F23" w14:textId="77777777" w:rsidR="001429EB" w:rsidRPr="00615B4B" w:rsidRDefault="001429EB" w:rsidP="001429EB">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2F934F7" w14:textId="77777777" w:rsidR="001429EB" w:rsidRPr="00615B4B" w:rsidRDefault="001429EB" w:rsidP="001429EB">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CE4714B" w14:textId="77777777" w:rsidR="00EA07CC" w:rsidRPr="00F36995" w:rsidRDefault="00EA07CC" w:rsidP="00EA07CC">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32DB08D0" w14:textId="77777777" w:rsidR="00EA07CC" w:rsidRPr="00F36995" w:rsidRDefault="00EA07CC" w:rsidP="00EA07CC">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CFFF" w14:textId="55011BA2" w:rsidR="004D3ECE" w:rsidRDefault="00E20CBE">
    <w:pPr>
      <w:pStyle w:val="Encabezado"/>
    </w:pPr>
    <w:r>
      <w:rPr>
        <w:noProof/>
        <w:lang w:val="es-MX" w:eastAsia="es-MX"/>
      </w:rPr>
      <w:pict w14:anchorId="0EAE7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247047" o:spid="_x0000_s2051" type="#_x0000_t75" alt="logo infoem"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3C0ED9D6" w:rsidR="00E15E85" w:rsidRDefault="00E20CBE">
    <w:pPr>
      <w:pStyle w:val="Encabezado"/>
    </w:pPr>
    <w:r>
      <w:rPr>
        <w:noProof/>
        <w:lang w:val="es-MX" w:eastAsia="es-MX"/>
      </w:rPr>
      <w:pict w14:anchorId="5702F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infoem" style="position:absolute;margin-left:-84.1pt;margin-top:-124.55pt;width:609.4pt;height:793.75pt;z-index:-251658752;mso-wrap-edited:f;mso-width-percent:0;mso-height-percent:0;mso-position-horizontal-relative:margin;mso-position-vertical-relative:margin;mso-width-percent:0;mso-height-percent:0"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1A423358"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083AE6">
            <w:rPr>
              <w:rFonts w:ascii="Palatino Linotype" w:hAnsi="Palatino Linotype" w:cs="Arial"/>
              <w:bCs/>
              <w:sz w:val="24"/>
              <w:lang w:eastAsia="es-MX"/>
            </w:rPr>
            <w:t>4</w:t>
          </w:r>
          <w:r w:rsidR="0090550A">
            <w:rPr>
              <w:rFonts w:ascii="Palatino Linotype" w:hAnsi="Palatino Linotype" w:cs="Arial"/>
              <w:bCs/>
              <w:sz w:val="24"/>
              <w:lang w:eastAsia="es-MX"/>
            </w:rPr>
            <w:t>535</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2FB26E88" w:rsidR="00E15E85" w:rsidRDefault="0090550A" w:rsidP="00BA65E0">
          <w:pPr>
            <w:spacing w:after="120" w:line="256" w:lineRule="auto"/>
            <w:ind w:left="-486" w:right="214" w:firstLine="284"/>
            <w:jc w:val="right"/>
            <w:rPr>
              <w:rFonts w:ascii="Palatino Linotype" w:hAnsi="Palatino Linotype" w:cs="Arial"/>
              <w:szCs w:val="20"/>
            </w:rPr>
          </w:pPr>
          <w:r w:rsidRPr="0090550A">
            <w:rPr>
              <w:rFonts w:ascii="Palatino Linotype" w:hAnsi="Palatino Linotype" w:cs="Arial"/>
              <w:szCs w:val="20"/>
            </w:rPr>
            <w:t>Ayuntamiento de San José del Rincón</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37B502A9"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414E849A"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083AE6">
            <w:rPr>
              <w:rFonts w:ascii="Palatino Linotype" w:hAnsi="Palatino Linotype" w:cs="Arial"/>
              <w:bCs/>
              <w:sz w:val="24"/>
              <w:lang w:eastAsia="es-MX"/>
            </w:rPr>
            <w:t>4</w:t>
          </w:r>
          <w:r w:rsidR="0090550A">
            <w:rPr>
              <w:rFonts w:ascii="Palatino Linotype" w:hAnsi="Palatino Linotype" w:cs="Arial"/>
              <w:bCs/>
              <w:sz w:val="24"/>
              <w:lang w:eastAsia="es-MX"/>
            </w:rPr>
            <w:t>535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177CC9D0" w:rsidR="00E15E85" w:rsidRPr="00F06FED" w:rsidRDefault="00BA5177"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w:t>
          </w:r>
          <w:proofErr w:type="spellEnd"/>
          <w:r w:rsidR="0090550A" w:rsidRPr="0090550A">
            <w:rPr>
              <w:rFonts w:ascii="Palatino Linotype" w:hAnsi="Palatino Linotype" w:cs="Arial"/>
            </w:rPr>
            <w:t xml:space="preserve"> </w:t>
          </w:r>
          <w:r w:rsidR="00E20CBE">
            <w:rPr>
              <w:noProof/>
              <w:lang w:eastAsia="es-MX"/>
            </w:rPr>
            <w:pict w14:anchorId="2704A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logo infoem" style="position:absolute;left:0;text-align:left;margin-left:-320.7pt;margin-top:-59.7pt;width:609.4pt;height:793.75pt;z-index:-251657728;mso-wrap-edited:f;mso-width-percent:0;mso-height-percent:0;mso-position-horizontal-relative:margin;mso-position-vertical-relative:margin;mso-width-percent:0;mso-height-percent:0" o:allowincell="f">
                <v:imagedata r:id="rId1" o:title="logo infoem"/>
                <w10:wrap anchorx="margin" anchory="margin"/>
              </v:shape>
            </w:pic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2D294B4B" w:rsidR="00E15E85" w:rsidRDefault="0090550A" w:rsidP="0015550A">
          <w:pPr>
            <w:spacing w:after="120" w:line="256" w:lineRule="auto"/>
            <w:ind w:left="-495" w:right="214" w:firstLine="567"/>
            <w:jc w:val="right"/>
            <w:rPr>
              <w:rFonts w:ascii="Palatino Linotype" w:hAnsi="Palatino Linotype" w:cs="Arial"/>
              <w:szCs w:val="20"/>
            </w:rPr>
          </w:pPr>
          <w:r w:rsidRPr="0090550A">
            <w:rPr>
              <w:rFonts w:ascii="Palatino Linotype" w:hAnsi="Palatino Linotype" w:cs="Arial"/>
              <w:szCs w:val="20"/>
            </w:rPr>
            <w:t>Ayuntamiento de San José del Rincón</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0FF4E5FF"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12175"/>
    <w:multiLevelType w:val="hybridMultilevel"/>
    <w:tmpl w:val="603C6C0E"/>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719C0CE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5693" w:hanging="360"/>
      </w:pPr>
    </w:lvl>
    <w:lvl w:ilvl="2" w:tplc="080A001B" w:tentative="1">
      <w:start w:val="1"/>
      <w:numFmt w:val="lowerRoman"/>
      <w:lvlText w:val="%3."/>
      <w:lvlJc w:val="right"/>
      <w:pPr>
        <w:ind w:left="6413" w:hanging="180"/>
      </w:pPr>
    </w:lvl>
    <w:lvl w:ilvl="3" w:tplc="080A000F" w:tentative="1">
      <w:start w:val="1"/>
      <w:numFmt w:val="decimal"/>
      <w:lvlText w:val="%4."/>
      <w:lvlJc w:val="left"/>
      <w:pPr>
        <w:ind w:left="7133" w:hanging="360"/>
      </w:pPr>
    </w:lvl>
    <w:lvl w:ilvl="4" w:tplc="080A0019" w:tentative="1">
      <w:start w:val="1"/>
      <w:numFmt w:val="lowerLetter"/>
      <w:lvlText w:val="%5."/>
      <w:lvlJc w:val="left"/>
      <w:pPr>
        <w:ind w:left="7853" w:hanging="360"/>
      </w:pPr>
    </w:lvl>
    <w:lvl w:ilvl="5" w:tplc="080A001B" w:tentative="1">
      <w:start w:val="1"/>
      <w:numFmt w:val="lowerRoman"/>
      <w:lvlText w:val="%6."/>
      <w:lvlJc w:val="right"/>
      <w:pPr>
        <w:ind w:left="8573" w:hanging="180"/>
      </w:pPr>
    </w:lvl>
    <w:lvl w:ilvl="6" w:tplc="080A000F" w:tentative="1">
      <w:start w:val="1"/>
      <w:numFmt w:val="decimal"/>
      <w:lvlText w:val="%7."/>
      <w:lvlJc w:val="left"/>
      <w:pPr>
        <w:ind w:left="9293" w:hanging="360"/>
      </w:pPr>
    </w:lvl>
    <w:lvl w:ilvl="7" w:tplc="080A0019" w:tentative="1">
      <w:start w:val="1"/>
      <w:numFmt w:val="lowerLetter"/>
      <w:lvlText w:val="%8."/>
      <w:lvlJc w:val="left"/>
      <w:pPr>
        <w:ind w:left="10013" w:hanging="360"/>
      </w:pPr>
    </w:lvl>
    <w:lvl w:ilvl="8" w:tplc="080A001B" w:tentative="1">
      <w:start w:val="1"/>
      <w:numFmt w:val="lowerRoman"/>
      <w:lvlText w:val="%9."/>
      <w:lvlJc w:val="right"/>
      <w:pPr>
        <w:ind w:left="10733" w:hanging="180"/>
      </w:pPr>
    </w:lvl>
  </w:abstractNum>
  <w:abstractNum w:abstractNumId="4">
    <w:nsid w:val="5EEC6052"/>
    <w:multiLevelType w:val="hybridMultilevel"/>
    <w:tmpl w:val="E326EB0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2B0"/>
    <w:rsid w:val="00026904"/>
    <w:rsid w:val="0003050E"/>
    <w:rsid w:val="00035F8F"/>
    <w:rsid w:val="00041425"/>
    <w:rsid w:val="00046468"/>
    <w:rsid w:val="00046E4C"/>
    <w:rsid w:val="0004795A"/>
    <w:rsid w:val="00052A02"/>
    <w:rsid w:val="00052B19"/>
    <w:rsid w:val="00052D39"/>
    <w:rsid w:val="00053ED1"/>
    <w:rsid w:val="00061BA0"/>
    <w:rsid w:val="00062CBD"/>
    <w:rsid w:val="00073973"/>
    <w:rsid w:val="00074A99"/>
    <w:rsid w:val="00076643"/>
    <w:rsid w:val="00082DF3"/>
    <w:rsid w:val="00083AE6"/>
    <w:rsid w:val="00091D98"/>
    <w:rsid w:val="0009534A"/>
    <w:rsid w:val="0009633E"/>
    <w:rsid w:val="000C22EC"/>
    <w:rsid w:val="000C59EE"/>
    <w:rsid w:val="000D646D"/>
    <w:rsid w:val="000E7606"/>
    <w:rsid w:val="000F019E"/>
    <w:rsid w:val="000F2650"/>
    <w:rsid w:val="000F4B80"/>
    <w:rsid w:val="00100095"/>
    <w:rsid w:val="00110713"/>
    <w:rsid w:val="00111F67"/>
    <w:rsid w:val="0011750A"/>
    <w:rsid w:val="0012266D"/>
    <w:rsid w:val="00122B23"/>
    <w:rsid w:val="00122C38"/>
    <w:rsid w:val="001278BC"/>
    <w:rsid w:val="00130D58"/>
    <w:rsid w:val="00141B78"/>
    <w:rsid w:val="001429EB"/>
    <w:rsid w:val="00142F61"/>
    <w:rsid w:val="00152B26"/>
    <w:rsid w:val="0015550A"/>
    <w:rsid w:val="001670E0"/>
    <w:rsid w:val="00171BD5"/>
    <w:rsid w:val="00183623"/>
    <w:rsid w:val="001B066D"/>
    <w:rsid w:val="001B3E5E"/>
    <w:rsid w:val="001C28D0"/>
    <w:rsid w:val="001C3E01"/>
    <w:rsid w:val="001C3F41"/>
    <w:rsid w:val="001C5009"/>
    <w:rsid w:val="001C5E13"/>
    <w:rsid w:val="001C7069"/>
    <w:rsid w:val="001D4B4F"/>
    <w:rsid w:val="001F295E"/>
    <w:rsid w:val="001F5311"/>
    <w:rsid w:val="001F5D0E"/>
    <w:rsid w:val="002052F6"/>
    <w:rsid w:val="002054B0"/>
    <w:rsid w:val="00217E99"/>
    <w:rsid w:val="0022069E"/>
    <w:rsid w:val="00223C2F"/>
    <w:rsid w:val="00224181"/>
    <w:rsid w:val="00226E44"/>
    <w:rsid w:val="00233D51"/>
    <w:rsid w:val="00236CE6"/>
    <w:rsid w:val="00240133"/>
    <w:rsid w:val="00253101"/>
    <w:rsid w:val="002606F0"/>
    <w:rsid w:val="002651A0"/>
    <w:rsid w:val="0026534C"/>
    <w:rsid w:val="002677ED"/>
    <w:rsid w:val="00270F70"/>
    <w:rsid w:val="00272138"/>
    <w:rsid w:val="00280F65"/>
    <w:rsid w:val="00281E22"/>
    <w:rsid w:val="00287512"/>
    <w:rsid w:val="002902D7"/>
    <w:rsid w:val="00294D34"/>
    <w:rsid w:val="0029638D"/>
    <w:rsid w:val="002A143D"/>
    <w:rsid w:val="002A1820"/>
    <w:rsid w:val="002A30B2"/>
    <w:rsid w:val="002A526C"/>
    <w:rsid w:val="002A6F17"/>
    <w:rsid w:val="002B067A"/>
    <w:rsid w:val="002B144D"/>
    <w:rsid w:val="002B18B0"/>
    <w:rsid w:val="002B2722"/>
    <w:rsid w:val="002B7CD8"/>
    <w:rsid w:val="002C1EC5"/>
    <w:rsid w:val="002E3702"/>
    <w:rsid w:val="002F478E"/>
    <w:rsid w:val="003011A8"/>
    <w:rsid w:val="003016C6"/>
    <w:rsid w:val="003034F4"/>
    <w:rsid w:val="00303799"/>
    <w:rsid w:val="00303E42"/>
    <w:rsid w:val="00307041"/>
    <w:rsid w:val="00317B8A"/>
    <w:rsid w:val="0032321A"/>
    <w:rsid w:val="00324071"/>
    <w:rsid w:val="00326340"/>
    <w:rsid w:val="003265E0"/>
    <w:rsid w:val="00330A95"/>
    <w:rsid w:val="00333F57"/>
    <w:rsid w:val="003341B0"/>
    <w:rsid w:val="00334E11"/>
    <w:rsid w:val="0034088E"/>
    <w:rsid w:val="00342A59"/>
    <w:rsid w:val="003452FA"/>
    <w:rsid w:val="0034696E"/>
    <w:rsid w:val="003470B1"/>
    <w:rsid w:val="003474F2"/>
    <w:rsid w:val="00351565"/>
    <w:rsid w:val="00356578"/>
    <w:rsid w:val="0035772D"/>
    <w:rsid w:val="003578B0"/>
    <w:rsid w:val="00357BFC"/>
    <w:rsid w:val="0036159C"/>
    <w:rsid w:val="003649CB"/>
    <w:rsid w:val="00366F7E"/>
    <w:rsid w:val="0037311B"/>
    <w:rsid w:val="00373F5C"/>
    <w:rsid w:val="00384AC7"/>
    <w:rsid w:val="00385229"/>
    <w:rsid w:val="00385299"/>
    <w:rsid w:val="00387375"/>
    <w:rsid w:val="0039030F"/>
    <w:rsid w:val="0039084D"/>
    <w:rsid w:val="003A2CF2"/>
    <w:rsid w:val="003A52C5"/>
    <w:rsid w:val="003B465B"/>
    <w:rsid w:val="003C5897"/>
    <w:rsid w:val="003D29D2"/>
    <w:rsid w:val="003D2E06"/>
    <w:rsid w:val="003D6DA3"/>
    <w:rsid w:val="003E3297"/>
    <w:rsid w:val="003E5B9B"/>
    <w:rsid w:val="003F5224"/>
    <w:rsid w:val="0040048F"/>
    <w:rsid w:val="00403DD5"/>
    <w:rsid w:val="00407989"/>
    <w:rsid w:val="00411CFD"/>
    <w:rsid w:val="004254FE"/>
    <w:rsid w:val="0043364B"/>
    <w:rsid w:val="00437C82"/>
    <w:rsid w:val="00455E36"/>
    <w:rsid w:val="00466DEC"/>
    <w:rsid w:val="00470C7E"/>
    <w:rsid w:val="00474FA0"/>
    <w:rsid w:val="00491583"/>
    <w:rsid w:val="00492244"/>
    <w:rsid w:val="004A2BFB"/>
    <w:rsid w:val="004B14C2"/>
    <w:rsid w:val="004B2C70"/>
    <w:rsid w:val="004C08D7"/>
    <w:rsid w:val="004C18A2"/>
    <w:rsid w:val="004C3693"/>
    <w:rsid w:val="004D3ECE"/>
    <w:rsid w:val="004E5938"/>
    <w:rsid w:val="004E6DB3"/>
    <w:rsid w:val="004F05B2"/>
    <w:rsid w:val="004F1264"/>
    <w:rsid w:val="00507DB9"/>
    <w:rsid w:val="00510E97"/>
    <w:rsid w:val="005210BA"/>
    <w:rsid w:val="00523067"/>
    <w:rsid w:val="00526CB4"/>
    <w:rsid w:val="00527856"/>
    <w:rsid w:val="00527C6A"/>
    <w:rsid w:val="005329E8"/>
    <w:rsid w:val="00533106"/>
    <w:rsid w:val="005358E3"/>
    <w:rsid w:val="00560CD2"/>
    <w:rsid w:val="005733EB"/>
    <w:rsid w:val="0057576D"/>
    <w:rsid w:val="00576C26"/>
    <w:rsid w:val="005778AA"/>
    <w:rsid w:val="00577EC2"/>
    <w:rsid w:val="00580806"/>
    <w:rsid w:val="005820BF"/>
    <w:rsid w:val="005A4DD5"/>
    <w:rsid w:val="005A6316"/>
    <w:rsid w:val="005C7580"/>
    <w:rsid w:val="005F0FEC"/>
    <w:rsid w:val="005F2FA2"/>
    <w:rsid w:val="005F662D"/>
    <w:rsid w:val="005F7DC0"/>
    <w:rsid w:val="00611799"/>
    <w:rsid w:val="00611F2D"/>
    <w:rsid w:val="00614FDD"/>
    <w:rsid w:val="00616784"/>
    <w:rsid w:val="006203A2"/>
    <w:rsid w:val="00620DDB"/>
    <w:rsid w:val="006221EC"/>
    <w:rsid w:val="00623057"/>
    <w:rsid w:val="006271BB"/>
    <w:rsid w:val="00631B59"/>
    <w:rsid w:val="00631FC5"/>
    <w:rsid w:val="00633758"/>
    <w:rsid w:val="006378B0"/>
    <w:rsid w:val="006402A6"/>
    <w:rsid w:val="0064244C"/>
    <w:rsid w:val="006451E4"/>
    <w:rsid w:val="00645512"/>
    <w:rsid w:val="006512CC"/>
    <w:rsid w:val="00653B08"/>
    <w:rsid w:val="00654B56"/>
    <w:rsid w:val="00657473"/>
    <w:rsid w:val="00664276"/>
    <w:rsid w:val="00673CFD"/>
    <w:rsid w:val="00676620"/>
    <w:rsid w:val="006A08BA"/>
    <w:rsid w:val="006B2E10"/>
    <w:rsid w:val="006B3069"/>
    <w:rsid w:val="006B7C59"/>
    <w:rsid w:val="006C1A4F"/>
    <w:rsid w:val="006C3577"/>
    <w:rsid w:val="006C5B3F"/>
    <w:rsid w:val="006E502D"/>
    <w:rsid w:val="006F001B"/>
    <w:rsid w:val="006F2EA8"/>
    <w:rsid w:val="00704639"/>
    <w:rsid w:val="00707CD8"/>
    <w:rsid w:val="00710617"/>
    <w:rsid w:val="00713A19"/>
    <w:rsid w:val="007154C0"/>
    <w:rsid w:val="0071620F"/>
    <w:rsid w:val="00716F59"/>
    <w:rsid w:val="00722576"/>
    <w:rsid w:val="00732160"/>
    <w:rsid w:val="00736C75"/>
    <w:rsid w:val="00740A8D"/>
    <w:rsid w:val="00740AC8"/>
    <w:rsid w:val="00755099"/>
    <w:rsid w:val="0076075D"/>
    <w:rsid w:val="0076141F"/>
    <w:rsid w:val="00761C4E"/>
    <w:rsid w:val="007636D0"/>
    <w:rsid w:val="007646BE"/>
    <w:rsid w:val="007654BC"/>
    <w:rsid w:val="00785979"/>
    <w:rsid w:val="0079194D"/>
    <w:rsid w:val="007A0267"/>
    <w:rsid w:val="007A1183"/>
    <w:rsid w:val="007A3D09"/>
    <w:rsid w:val="007A6C4A"/>
    <w:rsid w:val="007B04CD"/>
    <w:rsid w:val="007B2103"/>
    <w:rsid w:val="007B288D"/>
    <w:rsid w:val="007B33AA"/>
    <w:rsid w:val="007B49F7"/>
    <w:rsid w:val="007C1445"/>
    <w:rsid w:val="007C162D"/>
    <w:rsid w:val="007C56AB"/>
    <w:rsid w:val="007C64C1"/>
    <w:rsid w:val="007C7120"/>
    <w:rsid w:val="007D06EC"/>
    <w:rsid w:val="007D276C"/>
    <w:rsid w:val="007D48FA"/>
    <w:rsid w:val="007D62B3"/>
    <w:rsid w:val="007E0724"/>
    <w:rsid w:val="007E10DE"/>
    <w:rsid w:val="007E1AE4"/>
    <w:rsid w:val="007E2959"/>
    <w:rsid w:val="007F56D8"/>
    <w:rsid w:val="007F7F3C"/>
    <w:rsid w:val="00806DD5"/>
    <w:rsid w:val="00807D14"/>
    <w:rsid w:val="008101F6"/>
    <w:rsid w:val="00834724"/>
    <w:rsid w:val="0084093D"/>
    <w:rsid w:val="008429FA"/>
    <w:rsid w:val="00845C1C"/>
    <w:rsid w:val="00856325"/>
    <w:rsid w:val="00872278"/>
    <w:rsid w:val="00875499"/>
    <w:rsid w:val="008755EB"/>
    <w:rsid w:val="0087560D"/>
    <w:rsid w:val="00881D0D"/>
    <w:rsid w:val="00895D09"/>
    <w:rsid w:val="008A12F6"/>
    <w:rsid w:val="008A29A2"/>
    <w:rsid w:val="008A5E77"/>
    <w:rsid w:val="008B34EC"/>
    <w:rsid w:val="008D3A26"/>
    <w:rsid w:val="008D6D31"/>
    <w:rsid w:val="008E0E21"/>
    <w:rsid w:val="008E1581"/>
    <w:rsid w:val="008E5141"/>
    <w:rsid w:val="008E7408"/>
    <w:rsid w:val="008F500A"/>
    <w:rsid w:val="008F7A52"/>
    <w:rsid w:val="0090550A"/>
    <w:rsid w:val="009078A8"/>
    <w:rsid w:val="00910704"/>
    <w:rsid w:val="00921DFA"/>
    <w:rsid w:val="00926150"/>
    <w:rsid w:val="009306B4"/>
    <w:rsid w:val="00943223"/>
    <w:rsid w:val="0094613F"/>
    <w:rsid w:val="009472E2"/>
    <w:rsid w:val="00950056"/>
    <w:rsid w:val="009504B8"/>
    <w:rsid w:val="00954F60"/>
    <w:rsid w:val="00955CD0"/>
    <w:rsid w:val="00956757"/>
    <w:rsid w:val="009629A5"/>
    <w:rsid w:val="00980401"/>
    <w:rsid w:val="009838CD"/>
    <w:rsid w:val="00991CC2"/>
    <w:rsid w:val="00993530"/>
    <w:rsid w:val="00994336"/>
    <w:rsid w:val="00997030"/>
    <w:rsid w:val="009A45B6"/>
    <w:rsid w:val="009A4C2C"/>
    <w:rsid w:val="009A6D1C"/>
    <w:rsid w:val="009B34E6"/>
    <w:rsid w:val="009B76BF"/>
    <w:rsid w:val="009C1652"/>
    <w:rsid w:val="009C6484"/>
    <w:rsid w:val="009C6CE0"/>
    <w:rsid w:val="009C75A5"/>
    <w:rsid w:val="009E3B36"/>
    <w:rsid w:val="009E48BB"/>
    <w:rsid w:val="009F4AB3"/>
    <w:rsid w:val="009F7948"/>
    <w:rsid w:val="00A06247"/>
    <w:rsid w:val="00A11899"/>
    <w:rsid w:val="00A1775B"/>
    <w:rsid w:val="00A17903"/>
    <w:rsid w:val="00A2691C"/>
    <w:rsid w:val="00A27459"/>
    <w:rsid w:val="00A314A0"/>
    <w:rsid w:val="00A355D3"/>
    <w:rsid w:val="00A36AE8"/>
    <w:rsid w:val="00A459D0"/>
    <w:rsid w:val="00A45C8D"/>
    <w:rsid w:val="00A65C79"/>
    <w:rsid w:val="00A66428"/>
    <w:rsid w:val="00A70873"/>
    <w:rsid w:val="00A80B37"/>
    <w:rsid w:val="00A876ED"/>
    <w:rsid w:val="00A9039B"/>
    <w:rsid w:val="00A92C85"/>
    <w:rsid w:val="00A948EF"/>
    <w:rsid w:val="00A94BCE"/>
    <w:rsid w:val="00AA1C66"/>
    <w:rsid w:val="00AA2CB1"/>
    <w:rsid w:val="00AA36D6"/>
    <w:rsid w:val="00AC1D50"/>
    <w:rsid w:val="00AC1FD2"/>
    <w:rsid w:val="00AE3023"/>
    <w:rsid w:val="00AE6DEC"/>
    <w:rsid w:val="00AF15FD"/>
    <w:rsid w:val="00AF385F"/>
    <w:rsid w:val="00AF732B"/>
    <w:rsid w:val="00B0008F"/>
    <w:rsid w:val="00B04652"/>
    <w:rsid w:val="00B052B4"/>
    <w:rsid w:val="00B05911"/>
    <w:rsid w:val="00B10B28"/>
    <w:rsid w:val="00B131CC"/>
    <w:rsid w:val="00B17A1D"/>
    <w:rsid w:val="00B258A2"/>
    <w:rsid w:val="00B2748E"/>
    <w:rsid w:val="00B27C6F"/>
    <w:rsid w:val="00B34A6D"/>
    <w:rsid w:val="00B355AB"/>
    <w:rsid w:val="00B36065"/>
    <w:rsid w:val="00B44BB1"/>
    <w:rsid w:val="00B50BD7"/>
    <w:rsid w:val="00B51395"/>
    <w:rsid w:val="00B54578"/>
    <w:rsid w:val="00B56617"/>
    <w:rsid w:val="00B57193"/>
    <w:rsid w:val="00B62125"/>
    <w:rsid w:val="00B67466"/>
    <w:rsid w:val="00B73622"/>
    <w:rsid w:val="00B73CC5"/>
    <w:rsid w:val="00B73EEE"/>
    <w:rsid w:val="00B74369"/>
    <w:rsid w:val="00B81ECA"/>
    <w:rsid w:val="00B84703"/>
    <w:rsid w:val="00B86041"/>
    <w:rsid w:val="00B953B7"/>
    <w:rsid w:val="00BA2458"/>
    <w:rsid w:val="00BA39CB"/>
    <w:rsid w:val="00BA5177"/>
    <w:rsid w:val="00BA65E0"/>
    <w:rsid w:val="00BA68FA"/>
    <w:rsid w:val="00BC1280"/>
    <w:rsid w:val="00BC1C0A"/>
    <w:rsid w:val="00BC47E9"/>
    <w:rsid w:val="00BC4EF7"/>
    <w:rsid w:val="00BC59B2"/>
    <w:rsid w:val="00BC5E09"/>
    <w:rsid w:val="00BE11B6"/>
    <w:rsid w:val="00BF5825"/>
    <w:rsid w:val="00C10EAC"/>
    <w:rsid w:val="00C16071"/>
    <w:rsid w:val="00C203E8"/>
    <w:rsid w:val="00C21D7E"/>
    <w:rsid w:val="00C23151"/>
    <w:rsid w:val="00C25BA8"/>
    <w:rsid w:val="00C3114B"/>
    <w:rsid w:val="00C3273C"/>
    <w:rsid w:val="00C4657C"/>
    <w:rsid w:val="00C5145E"/>
    <w:rsid w:val="00C5287B"/>
    <w:rsid w:val="00C5416E"/>
    <w:rsid w:val="00C56C4E"/>
    <w:rsid w:val="00C61C1C"/>
    <w:rsid w:val="00C6478B"/>
    <w:rsid w:val="00C64C22"/>
    <w:rsid w:val="00C66E70"/>
    <w:rsid w:val="00C80721"/>
    <w:rsid w:val="00C80AEF"/>
    <w:rsid w:val="00C80B7F"/>
    <w:rsid w:val="00C82A50"/>
    <w:rsid w:val="00C82FB1"/>
    <w:rsid w:val="00CA6DA1"/>
    <w:rsid w:val="00CB5584"/>
    <w:rsid w:val="00CC03FD"/>
    <w:rsid w:val="00CC647A"/>
    <w:rsid w:val="00CE2330"/>
    <w:rsid w:val="00CE2656"/>
    <w:rsid w:val="00CE4A4B"/>
    <w:rsid w:val="00D01B70"/>
    <w:rsid w:val="00D02974"/>
    <w:rsid w:val="00D0297D"/>
    <w:rsid w:val="00D120B9"/>
    <w:rsid w:val="00D1470E"/>
    <w:rsid w:val="00D24CC2"/>
    <w:rsid w:val="00D24D6B"/>
    <w:rsid w:val="00D30286"/>
    <w:rsid w:val="00D34391"/>
    <w:rsid w:val="00D5302E"/>
    <w:rsid w:val="00D56A27"/>
    <w:rsid w:val="00D56BC3"/>
    <w:rsid w:val="00D67629"/>
    <w:rsid w:val="00D70FE3"/>
    <w:rsid w:val="00D81A75"/>
    <w:rsid w:val="00D8485C"/>
    <w:rsid w:val="00D86DEA"/>
    <w:rsid w:val="00D87D47"/>
    <w:rsid w:val="00D9010D"/>
    <w:rsid w:val="00D95936"/>
    <w:rsid w:val="00DA255B"/>
    <w:rsid w:val="00DA696D"/>
    <w:rsid w:val="00DB2787"/>
    <w:rsid w:val="00DB584E"/>
    <w:rsid w:val="00DB75EE"/>
    <w:rsid w:val="00DC07AE"/>
    <w:rsid w:val="00DC382D"/>
    <w:rsid w:val="00DC3B85"/>
    <w:rsid w:val="00DD13E2"/>
    <w:rsid w:val="00DF6F40"/>
    <w:rsid w:val="00DF737F"/>
    <w:rsid w:val="00E10DEE"/>
    <w:rsid w:val="00E11EFA"/>
    <w:rsid w:val="00E14E9F"/>
    <w:rsid w:val="00E158AD"/>
    <w:rsid w:val="00E15E85"/>
    <w:rsid w:val="00E16AC8"/>
    <w:rsid w:val="00E20CBE"/>
    <w:rsid w:val="00E221C1"/>
    <w:rsid w:val="00E30AF5"/>
    <w:rsid w:val="00E31202"/>
    <w:rsid w:val="00E33AD5"/>
    <w:rsid w:val="00E33FB7"/>
    <w:rsid w:val="00E34874"/>
    <w:rsid w:val="00E372DA"/>
    <w:rsid w:val="00E44464"/>
    <w:rsid w:val="00E54E11"/>
    <w:rsid w:val="00E7732C"/>
    <w:rsid w:val="00E85DB7"/>
    <w:rsid w:val="00E872CE"/>
    <w:rsid w:val="00E87E34"/>
    <w:rsid w:val="00E92E34"/>
    <w:rsid w:val="00EA07CC"/>
    <w:rsid w:val="00EA0D06"/>
    <w:rsid w:val="00EA2A31"/>
    <w:rsid w:val="00EA3C6E"/>
    <w:rsid w:val="00EA4B96"/>
    <w:rsid w:val="00EB0246"/>
    <w:rsid w:val="00EB539C"/>
    <w:rsid w:val="00EB58A6"/>
    <w:rsid w:val="00EC4061"/>
    <w:rsid w:val="00EC5AD5"/>
    <w:rsid w:val="00EC601F"/>
    <w:rsid w:val="00ED2600"/>
    <w:rsid w:val="00ED3DC4"/>
    <w:rsid w:val="00ED466F"/>
    <w:rsid w:val="00ED735A"/>
    <w:rsid w:val="00EE28A5"/>
    <w:rsid w:val="00EE5CB5"/>
    <w:rsid w:val="00EE7019"/>
    <w:rsid w:val="00EF2AE9"/>
    <w:rsid w:val="00EF2F87"/>
    <w:rsid w:val="00F0082D"/>
    <w:rsid w:val="00F01227"/>
    <w:rsid w:val="00F07B17"/>
    <w:rsid w:val="00F118A6"/>
    <w:rsid w:val="00F21A2E"/>
    <w:rsid w:val="00F3212D"/>
    <w:rsid w:val="00F35083"/>
    <w:rsid w:val="00F371CA"/>
    <w:rsid w:val="00F433DC"/>
    <w:rsid w:val="00F532CB"/>
    <w:rsid w:val="00F6736F"/>
    <w:rsid w:val="00F70BC9"/>
    <w:rsid w:val="00F72930"/>
    <w:rsid w:val="00F730DF"/>
    <w:rsid w:val="00F77F57"/>
    <w:rsid w:val="00F812A0"/>
    <w:rsid w:val="00F84AE2"/>
    <w:rsid w:val="00F95652"/>
    <w:rsid w:val="00F95654"/>
    <w:rsid w:val="00F9756D"/>
    <w:rsid w:val="00FA1D2B"/>
    <w:rsid w:val="00FA4638"/>
    <w:rsid w:val="00FA4C3E"/>
    <w:rsid w:val="00FB1B42"/>
    <w:rsid w:val="00FB3D2C"/>
    <w:rsid w:val="00FC145E"/>
    <w:rsid w:val="00FC37B9"/>
    <w:rsid w:val="00FD2984"/>
    <w:rsid w:val="00FE0916"/>
    <w:rsid w:val="00FE180B"/>
    <w:rsid w:val="00FE2CEA"/>
    <w:rsid w:val="00FF3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B6F6CC88-0EE0-784C-B2E8-558F45E4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F95652"/>
    <w:rPr>
      <w:sz w:val="16"/>
      <w:szCs w:val="16"/>
    </w:rPr>
  </w:style>
  <w:style w:type="paragraph" w:styleId="Textocomentario">
    <w:name w:val="annotation text"/>
    <w:basedOn w:val="Normal"/>
    <w:link w:val="TextocomentarioCar"/>
    <w:uiPriority w:val="99"/>
    <w:semiHidden/>
    <w:unhideWhenUsed/>
    <w:rsid w:val="00F95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52"/>
    <w:rPr>
      <w:sz w:val="20"/>
      <w:szCs w:val="20"/>
    </w:rPr>
  </w:style>
  <w:style w:type="paragraph" w:styleId="Asuntodelcomentario">
    <w:name w:val="annotation subject"/>
    <w:basedOn w:val="Textocomentario"/>
    <w:next w:val="Textocomentario"/>
    <w:link w:val="AsuntodelcomentarioCar"/>
    <w:uiPriority w:val="99"/>
    <w:semiHidden/>
    <w:unhideWhenUsed/>
    <w:rsid w:val="00F95652"/>
    <w:rPr>
      <w:b/>
      <w:bCs/>
    </w:rPr>
  </w:style>
  <w:style w:type="character" w:customStyle="1" w:styleId="AsuntodelcomentarioCar">
    <w:name w:val="Asunto del comentario Car"/>
    <w:basedOn w:val="TextocomentarioCar"/>
    <w:link w:val="Asuntodelcomentario"/>
    <w:uiPriority w:val="99"/>
    <w:semiHidden/>
    <w:rsid w:val="00F95652"/>
    <w:rPr>
      <w:b/>
      <w:bCs/>
      <w:sz w:val="20"/>
      <w:szCs w:val="20"/>
    </w:rPr>
  </w:style>
  <w:style w:type="character" w:customStyle="1" w:styleId="UnresolvedMention">
    <w:name w:val="Unresolved Mention"/>
    <w:basedOn w:val="Fuentedeprrafopredeter"/>
    <w:uiPriority w:val="99"/>
    <w:semiHidden/>
    <w:unhideWhenUsed/>
    <w:rsid w:val="004E5938"/>
    <w:rPr>
      <w:color w:val="605E5C"/>
      <w:shd w:val="clear" w:color="auto" w:fill="E1DFDD"/>
    </w:rPr>
  </w:style>
  <w:style w:type="character" w:customStyle="1" w:styleId="normaltextrun">
    <w:name w:val="normaltextrun"/>
    <w:basedOn w:val="Fuentedeprrafopredeter"/>
    <w:rsid w:val="0064244C"/>
  </w:style>
  <w:style w:type="paragraph" w:customStyle="1" w:styleId="paragraph">
    <w:name w:val="paragraph"/>
    <w:basedOn w:val="Normal"/>
    <w:rsid w:val="0064244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90853713">
      <w:bodyDiv w:val="1"/>
      <w:marLeft w:val="0"/>
      <w:marRight w:val="0"/>
      <w:marTop w:val="0"/>
      <w:marBottom w:val="0"/>
      <w:divBdr>
        <w:top w:val="none" w:sz="0" w:space="0" w:color="auto"/>
        <w:left w:val="none" w:sz="0" w:space="0" w:color="auto"/>
        <w:bottom w:val="none" w:sz="0" w:space="0" w:color="auto"/>
        <w:right w:val="none" w:sz="0" w:space="0" w:color="auto"/>
      </w:divBdr>
    </w:div>
    <w:div w:id="106850885">
      <w:bodyDiv w:val="1"/>
      <w:marLeft w:val="0"/>
      <w:marRight w:val="0"/>
      <w:marTop w:val="0"/>
      <w:marBottom w:val="0"/>
      <w:divBdr>
        <w:top w:val="none" w:sz="0" w:space="0" w:color="auto"/>
        <w:left w:val="none" w:sz="0" w:space="0" w:color="auto"/>
        <w:bottom w:val="none" w:sz="0" w:space="0" w:color="auto"/>
        <w:right w:val="none" w:sz="0" w:space="0" w:color="auto"/>
      </w:divBdr>
    </w:div>
    <w:div w:id="109587686">
      <w:bodyDiv w:val="1"/>
      <w:marLeft w:val="0"/>
      <w:marRight w:val="0"/>
      <w:marTop w:val="0"/>
      <w:marBottom w:val="0"/>
      <w:divBdr>
        <w:top w:val="none" w:sz="0" w:space="0" w:color="auto"/>
        <w:left w:val="none" w:sz="0" w:space="0" w:color="auto"/>
        <w:bottom w:val="none" w:sz="0" w:space="0" w:color="auto"/>
        <w:right w:val="none" w:sz="0" w:space="0" w:color="auto"/>
      </w:divBdr>
    </w:div>
    <w:div w:id="113866430">
      <w:bodyDiv w:val="1"/>
      <w:marLeft w:val="0"/>
      <w:marRight w:val="0"/>
      <w:marTop w:val="0"/>
      <w:marBottom w:val="0"/>
      <w:divBdr>
        <w:top w:val="none" w:sz="0" w:space="0" w:color="auto"/>
        <w:left w:val="none" w:sz="0" w:space="0" w:color="auto"/>
        <w:bottom w:val="none" w:sz="0" w:space="0" w:color="auto"/>
        <w:right w:val="none" w:sz="0" w:space="0" w:color="auto"/>
      </w:divBdr>
      <w:divsChild>
        <w:div w:id="2050764139">
          <w:marLeft w:val="0"/>
          <w:marRight w:val="0"/>
          <w:marTop w:val="0"/>
          <w:marBottom w:val="0"/>
          <w:divBdr>
            <w:top w:val="none" w:sz="0" w:space="0" w:color="auto"/>
            <w:left w:val="none" w:sz="0" w:space="0" w:color="auto"/>
            <w:bottom w:val="none" w:sz="0" w:space="0" w:color="auto"/>
            <w:right w:val="none" w:sz="0" w:space="0" w:color="auto"/>
          </w:divBdr>
          <w:divsChild>
            <w:div w:id="699816673">
              <w:marLeft w:val="0"/>
              <w:marRight w:val="0"/>
              <w:marTop w:val="0"/>
              <w:marBottom w:val="0"/>
              <w:divBdr>
                <w:top w:val="none" w:sz="0" w:space="0" w:color="auto"/>
                <w:left w:val="none" w:sz="0" w:space="0" w:color="auto"/>
                <w:bottom w:val="none" w:sz="0" w:space="0" w:color="auto"/>
                <w:right w:val="none" w:sz="0" w:space="0" w:color="auto"/>
              </w:divBdr>
              <w:divsChild>
                <w:div w:id="19954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8222">
      <w:bodyDiv w:val="1"/>
      <w:marLeft w:val="0"/>
      <w:marRight w:val="0"/>
      <w:marTop w:val="0"/>
      <w:marBottom w:val="0"/>
      <w:divBdr>
        <w:top w:val="none" w:sz="0" w:space="0" w:color="auto"/>
        <w:left w:val="none" w:sz="0" w:space="0" w:color="auto"/>
        <w:bottom w:val="none" w:sz="0" w:space="0" w:color="auto"/>
        <w:right w:val="none" w:sz="0" w:space="0" w:color="auto"/>
      </w:divBdr>
    </w:div>
    <w:div w:id="134414692">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62356341">
      <w:bodyDiv w:val="1"/>
      <w:marLeft w:val="0"/>
      <w:marRight w:val="0"/>
      <w:marTop w:val="0"/>
      <w:marBottom w:val="0"/>
      <w:divBdr>
        <w:top w:val="none" w:sz="0" w:space="0" w:color="auto"/>
        <w:left w:val="none" w:sz="0" w:space="0" w:color="auto"/>
        <w:bottom w:val="none" w:sz="0" w:space="0" w:color="auto"/>
        <w:right w:val="none" w:sz="0" w:space="0" w:color="auto"/>
      </w:divBdr>
    </w:div>
    <w:div w:id="199368933">
      <w:bodyDiv w:val="1"/>
      <w:marLeft w:val="0"/>
      <w:marRight w:val="0"/>
      <w:marTop w:val="0"/>
      <w:marBottom w:val="0"/>
      <w:divBdr>
        <w:top w:val="none" w:sz="0" w:space="0" w:color="auto"/>
        <w:left w:val="none" w:sz="0" w:space="0" w:color="auto"/>
        <w:bottom w:val="none" w:sz="0" w:space="0" w:color="auto"/>
        <w:right w:val="none" w:sz="0" w:space="0" w:color="auto"/>
      </w:divBdr>
    </w:div>
    <w:div w:id="252663729">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7730727">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5309030">
      <w:bodyDiv w:val="1"/>
      <w:marLeft w:val="0"/>
      <w:marRight w:val="0"/>
      <w:marTop w:val="0"/>
      <w:marBottom w:val="0"/>
      <w:divBdr>
        <w:top w:val="none" w:sz="0" w:space="0" w:color="auto"/>
        <w:left w:val="none" w:sz="0" w:space="0" w:color="auto"/>
        <w:bottom w:val="none" w:sz="0" w:space="0" w:color="auto"/>
        <w:right w:val="none" w:sz="0" w:space="0" w:color="auto"/>
      </w:divBdr>
    </w:div>
    <w:div w:id="323825822">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54042089">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388303841">
      <w:bodyDiv w:val="1"/>
      <w:marLeft w:val="0"/>
      <w:marRight w:val="0"/>
      <w:marTop w:val="0"/>
      <w:marBottom w:val="0"/>
      <w:divBdr>
        <w:top w:val="none" w:sz="0" w:space="0" w:color="auto"/>
        <w:left w:val="none" w:sz="0" w:space="0" w:color="auto"/>
        <w:bottom w:val="none" w:sz="0" w:space="0" w:color="auto"/>
        <w:right w:val="none" w:sz="0" w:space="0" w:color="auto"/>
      </w:divBdr>
    </w:div>
    <w:div w:id="390152418">
      <w:bodyDiv w:val="1"/>
      <w:marLeft w:val="0"/>
      <w:marRight w:val="0"/>
      <w:marTop w:val="0"/>
      <w:marBottom w:val="0"/>
      <w:divBdr>
        <w:top w:val="none" w:sz="0" w:space="0" w:color="auto"/>
        <w:left w:val="none" w:sz="0" w:space="0" w:color="auto"/>
        <w:bottom w:val="none" w:sz="0" w:space="0" w:color="auto"/>
        <w:right w:val="none" w:sz="0" w:space="0" w:color="auto"/>
      </w:divBdr>
    </w:div>
    <w:div w:id="397359714">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6657248">
      <w:bodyDiv w:val="1"/>
      <w:marLeft w:val="0"/>
      <w:marRight w:val="0"/>
      <w:marTop w:val="0"/>
      <w:marBottom w:val="0"/>
      <w:divBdr>
        <w:top w:val="none" w:sz="0" w:space="0" w:color="auto"/>
        <w:left w:val="none" w:sz="0" w:space="0" w:color="auto"/>
        <w:bottom w:val="none" w:sz="0" w:space="0" w:color="auto"/>
        <w:right w:val="none" w:sz="0" w:space="0" w:color="auto"/>
      </w:divBdr>
      <w:divsChild>
        <w:div w:id="1349403974">
          <w:marLeft w:val="0"/>
          <w:marRight w:val="0"/>
          <w:marTop w:val="0"/>
          <w:marBottom w:val="0"/>
          <w:divBdr>
            <w:top w:val="none" w:sz="0" w:space="0" w:color="auto"/>
            <w:left w:val="none" w:sz="0" w:space="0" w:color="auto"/>
            <w:bottom w:val="none" w:sz="0" w:space="0" w:color="auto"/>
            <w:right w:val="none" w:sz="0" w:space="0" w:color="auto"/>
          </w:divBdr>
          <w:divsChild>
            <w:div w:id="29766698">
              <w:marLeft w:val="0"/>
              <w:marRight w:val="0"/>
              <w:marTop w:val="0"/>
              <w:marBottom w:val="0"/>
              <w:divBdr>
                <w:top w:val="none" w:sz="0" w:space="0" w:color="auto"/>
                <w:left w:val="none" w:sz="0" w:space="0" w:color="auto"/>
                <w:bottom w:val="none" w:sz="0" w:space="0" w:color="auto"/>
                <w:right w:val="none" w:sz="0" w:space="0" w:color="auto"/>
              </w:divBdr>
              <w:divsChild>
                <w:div w:id="653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12183089">
      <w:bodyDiv w:val="1"/>
      <w:marLeft w:val="0"/>
      <w:marRight w:val="0"/>
      <w:marTop w:val="0"/>
      <w:marBottom w:val="0"/>
      <w:divBdr>
        <w:top w:val="none" w:sz="0" w:space="0" w:color="auto"/>
        <w:left w:val="none" w:sz="0" w:space="0" w:color="auto"/>
        <w:bottom w:val="none" w:sz="0" w:space="0" w:color="auto"/>
        <w:right w:val="none" w:sz="0" w:space="0" w:color="auto"/>
      </w:divBdr>
    </w:div>
    <w:div w:id="524710159">
      <w:bodyDiv w:val="1"/>
      <w:marLeft w:val="0"/>
      <w:marRight w:val="0"/>
      <w:marTop w:val="0"/>
      <w:marBottom w:val="0"/>
      <w:divBdr>
        <w:top w:val="none" w:sz="0" w:space="0" w:color="auto"/>
        <w:left w:val="none" w:sz="0" w:space="0" w:color="auto"/>
        <w:bottom w:val="none" w:sz="0" w:space="0" w:color="auto"/>
        <w:right w:val="none" w:sz="0" w:space="0" w:color="auto"/>
      </w:divBdr>
    </w:div>
    <w:div w:id="548565788">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4775625">
      <w:bodyDiv w:val="1"/>
      <w:marLeft w:val="0"/>
      <w:marRight w:val="0"/>
      <w:marTop w:val="0"/>
      <w:marBottom w:val="0"/>
      <w:divBdr>
        <w:top w:val="none" w:sz="0" w:space="0" w:color="auto"/>
        <w:left w:val="none" w:sz="0" w:space="0" w:color="auto"/>
        <w:bottom w:val="none" w:sz="0" w:space="0" w:color="auto"/>
        <w:right w:val="none" w:sz="0" w:space="0" w:color="auto"/>
      </w:divBdr>
    </w:div>
    <w:div w:id="635961373">
      <w:bodyDiv w:val="1"/>
      <w:marLeft w:val="0"/>
      <w:marRight w:val="0"/>
      <w:marTop w:val="0"/>
      <w:marBottom w:val="0"/>
      <w:divBdr>
        <w:top w:val="none" w:sz="0" w:space="0" w:color="auto"/>
        <w:left w:val="none" w:sz="0" w:space="0" w:color="auto"/>
        <w:bottom w:val="none" w:sz="0" w:space="0" w:color="auto"/>
        <w:right w:val="none" w:sz="0" w:space="0" w:color="auto"/>
      </w:divBdr>
    </w:div>
    <w:div w:id="665086216">
      <w:bodyDiv w:val="1"/>
      <w:marLeft w:val="0"/>
      <w:marRight w:val="0"/>
      <w:marTop w:val="0"/>
      <w:marBottom w:val="0"/>
      <w:divBdr>
        <w:top w:val="none" w:sz="0" w:space="0" w:color="auto"/>
        <w:left w:val="none" w:sz="0" w:space="0" w:color="auto"/>
        <w:bottom w:val="none" w:sz="0" w:space="0" w:color="auto"/>
        <w:right w:val="none" w:sz="0" w:space="0" w:color="auto"/>
      </w:divBdr>
    </w:div>
    <w:div w:id="682589023">
      <w:bodyDiv w:val="1"/>
      <w:marLeft w:val="0"/>
      <w:marRight w:val="0"/>
      <w:marTop w:val="0"/>
      <w:marBottom w:val="0"/>
      <w:divBdr>
        <w:top w:val="none" w:sz="0" w:space="0" w:color="auto"/>
        <w:left w:val="none" w:sz="0" w:space="0" w:color="auto"/>
        <w:bottom w:val="none" w:sz="0" w:space="0" w:color="auto"/>
        <w:right w:val="none" w:sz="0" w:space="0" w:color="auto"/>
      </w:divBdr>
    </w:div>
    <w:div w:id="702368287">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2939358">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83035916">
      <w:bodyDiv w:val="1"/>
      <w:marLeft w:val="0"/>
      <w:marRight w:val="0"/>
      <w:marTop w:val="0"/>
      <w:marBottom w:val="0"/>
      <w:divBdr>
        <w:top w:val="none" w:sz="0" w:space="0" w:color="auto"/>
        <w:left w:val="none" w:sz="0" w:space="0" w:color="auto"/>
        <w:bottom w:val="none" w:sz="0" w:space="0" w:color="auto"/>
        <w:right w:val="none" w:sz="0" w:space="0" w:color="auto"/>
      </w:divBdr>
    </w:div>
    <w:div w:id="797453098">
      <w:bodyDiv w:val="1"/>
      <w:marLeft w:val="0"/>
      <w:marRight w:val="0"/>
      <w:marTop w:val="0"/>
      <w:marBottom w:val="0"/>
      <w:divBdr>
        <w:top w:val="none" w:sz="0" w:space="0" w:color="auto"/>
        <w:left w:val="none" w:sz="0" w:space="0" w:color="auto"/>
        <w:bottom w:val="none" w:sz="0" w:space="0" w:color="auto"/>
        <w:right w:val="none" w:sz="0" w:space="0" w:color="auto"/>
      </w:divBdr>
    </w:div>
    <w:div w:id="808520739">
      <w:bodyDiv w:val="1"/>
      <w:marLeft w:val="0"/>
      <w:marRight w:val="0"/>
      <w:marTop w:val="0"/>
      <w:marBottom w:val="0"/>
      <w:divBdr>
        <w:top w:val="none" w:sz="0" w:space="0" w:color="auto"/>
        <w:left w:val="none" w:sz="0" w:space="0" w:color="auto"/>
        <w:bottom w:val="none" w:sz="0" w:space="0" w:color="auto"/>
        <w:right w:val="none" w:sz="0" w:space="0" w:color="auto"/>
      </w:divBdr>
    </w:div>
    <w:div w:id="828905224">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28795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1773024">
      <w:bodyDiv w:val="1"/>
      <w:marLeft w:val="0"/>
      <w:marRight w:val="0"/>
      <w:marTop w:val="0"/>
      <w:marBottom w:val="0"/>
      <w:divBdr>
        <w:top w:val="none" w:sz="0" w:space="0" w:color="auto"/>
        <w:left w:val="none" w:sz="0" w:space="0" w:color="auto"/>
        <w:bottom w:val="none" w:sz="0" w:space="0" w:color="auto"/>
        <w:right w:val="none" w:sz="0" w:space="0" w:color="auto"/>
      </w:divBdr>
      <w:divsChild>
        <w:div w:id="2141411869">
          <w:marLeft w:val="0"/>
          <w:marRight w:val="0"/>
          <w:marTop w:val="0"/>
          <w:marBottom w:val="0"/>
          <w:divBdr>
            <w:top w:val="none" w:sz="0" w:space="0" w:color="auto"/>
            <w:left w:val="none" w:sz="0" w:space="0" w:color="auto"/>
            <w:bottom w:val="none" w:sz="0" w:space="0" w:color="auto"/>
            <w:right w:val="none" w:sz="0" w:space="0" w:color="auto"/>
          </w:divBdr>
          <w:divsChild>
            <w:div w:id="1227110377">
              <w:marLeft w:val="0"/>
              <w:marRight w:val="0"/>
              <w:marTop w:val="0"/>
              <w:marBottom w:val="0"/>
              <w:divBdr>
                <w:top w:val="none" w:sz="0" w:space="0" w:color="auto"/>
                <w:left w:val="none" w:sz="0" w:space="0" w:color="auto"/>
                <w:bottom w:val="none" w:sz="0" w:space="0" w:color="auto"/>
                <w:right w:val="none" w:sz="0" w:space="0" w:color="auto"/>
              </w:divBdr>
              <w:divsChild>
                <w:div w:id="10624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6040">
      <w:bodyDiv w:val="1"/>
      <w:marLeft w:val="0"/>
      <w:marRight w:val="0"/>
      <w:marTop w:val="0"/>
      <w:marBottom w:val="0"/>
      <w:divBdr>
        <w:top w:val="none" w:sz="0" w:space="0" w:color="auto"/>
        <w:left w:val="none" w:sz="0" w:space="0" w:color="auto"/>
        <w:bottom w:val="none" w:sz="0" w:space="0" w:color="auto"/>
        <w:right w:val="none" w:sz="0" w:space="0" w:color="auto"/>
      </w:divBdr>
    </w:div>
    <w:div w:id="940722611">
      <w:bodyDiv w:val="1"/>
      <w:marLeft w:val="0"/>
      <w:marRight w:val="0"/>
      <w:marTop w:val="0"/>
      <w:marBottom w:val="0"/>
      <w:divBdr>
        <w:top w:val="none" w:sz="0" w:space="0" w:color="auto"/>
        <w:left w:val="none" w:sz="0" w:space="0" w:color="auto"/>
        <w:bottom w:val="none" w:sz="0" w:space="0" w:color="auto"/>
        <w:right w:val="none" w:sz="0" w:space="0" w:color="auto"/>
      </w:divBdr>
    </w:div>
    <w:div w:id="955598346">
      <w:bodyDiv w:val="1"/>
      <w:marLeft w:val="0"/>
      <w:marRight w:val="0"/>
      <w:marTop w:val="0"/>
      <w:marBottom w:val="0"/>
      <w:divBdr>
        <w:top w:val="none" w:sz="0" w:space="0" w:color="auto"/>
        <w:left w:val="none" w:sz="0" w:space="0" w:color="auto"/>
        <w:bottom w:val="none" w:sz="0" w:space="0" w:color="auto"/>
        <w:right w:val="none" w:sz="0" w:space="0" w:color="auto"/>
      </w:divBdr>
      <w:divsChild>
        <w:div w:id="583297730">
          <w:marLeft w:val="0"/>
          <w:marRight w:val="0"/>
          <w:marTop w:val="0"/>
          <w:marBottom w:val="0"/>
          <w:divBdr>
            <w:top w:val="none" w:sz="0" w:space="0" w:color="auto"/>
            <w:left w:val="none" w:sz="0" w:space="0" w:color="auto"/>
            <w:bottom w:val="none" w:sz="0" w:space="0" w:color="auto"/>
            <w:right w:val="none" w:sz="0" w:space="0" w:color="auto"/>
          </w:divBdr>
          <w:divsChild>
            <w:div w:id="179051519">
              <w:marLeft w:val="0"/>
              <w:marRight w:val="0"/>
              <w:marTop w:val="0"/>
              <w:marBottom w:val="0"/>
              <w:divBdr>
                <w:top w:val="none" w:sz="0" w:space="0" w:color="auto"/>
                <w:left w:val="none" w:sz="0" w:space="0" w:color="auto"/>
                <w:bottom w:val="none" w:sz="0" w:space="0" w:color="auto"/>
                <w:right w:val="none" w:sz="0" w:space="0" w:color="auto"/>
              </w:divBdr>
              <w:divsChild>
                <w:div w:id="8067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15972">
      <w:bodyDiv w:val="1"/>
      <w:marLeft w:val="0"/>
      <w:marRight w:val="0"/>
      <w:marTop w:val="0"/>
      <w:marBottom w:val="0"/>
      <w:divBdr>
        <w:top w:val="none" w:sz="0" w:space="0" w:color="auto"/>
        <w:left w:val="none" w:sz="0" w:space="0" w:color="auto"/>
        <w:bottom w:val="none" w:sz="0" w:space="0" w:color="auto"/>
        <w:right w:val="none" w:sz="0" w:space="0" w:color="auto"/>
      </w:divBdr>
    </w:div>
    <w:div w:id="982079385">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998267961">
      <w:bodyDiv w:val="1"/>
      <w:marLeft w:val="0"/>
      <w:marRight w:val="0"/>
      <w:marTop w:val="0"/>
      <w:marBottom w:val="0"/>
      <w:divBdr>
        <w:top w:val="none" w:sz="0" w:space="0" w:color="auto"/>
        <w:left w:val="none" w:sz="0" w:space="0" w:color="auto"/>
        <w:bottom w:val="none" w:sz="0" w:space="0" w:color="auto"/>
        <w:right w:val="none" w:sz="0" w:space="0" w:color="auto"/>
      </w:divBdr>
    </w:div>
    <w:div w:id="1014573150">
      <w:bodyDiv w:val="1"/>
      <w:marLeft w:val="0"/>
      <w:marRight w:val="0"/>
      <w:marTop w:val="0"/>
      <w:marBottom w:val="0"/>
      <w:divBdr>
        <w:top w:val="none" w:sz="0" w:space="0" w:color="auto"/>
        <w:left w:val="none" w:sz="0" w:space="0" w:color="auto"/>
        <w:bottom w:val="none" w:sz="0" w:space="0" w:color="auto"/>
        <w:right w:val="none" w:sz="0" w:space="0" w:color="auto"/>
      </w:divBdr>
    </w:div>
    <w:div w:id="1020739907">
      <w:bodyDiv w:val="1"/>
      <w:marLeft w:val="0"/>
      <w:marRight w:val="0"/>
      <w:marTop w:val="0"/>
      <w:marBottom w:val="0"/>
      <w:divBdr>
        <w:top w:val="none" w:sz="0" w:space="0" w:color="auto"/>
        <w:left w:val="none" w:sz="0" w:space="0" w:color="auto"/>
        <w:bottom w:val="none" w:sz="0" w:space="0" w:color="auto"/>
        <w:right w:val="none" w:sz="0" w:space="0" w:color="auto"/>
      </w:divBdr>
    </w:div>
    <w:div w:id="10313029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84300563">
      <w:bodyDiv w:val="1"/>
      <w:marLeft w:val="0"/>
      <w:marRight w:val="0"/>
      <w:marTop w:val="0"/>
      <w:marBottom w:val="0"/>
      <w:divBdr>
        <w:top w:val="none" w:sz="0" w:space="0" w:color="auto"/>
        <w:left w:val="none" w:sz="0" w:space="0" w:color="auto"/>
        <w:bottom w:val="none" w:sz="0" w:space="0" w:color="auto"/>
        <w:right w:val="none" w:sz="0" w:space="0" w:color="auto"/>
      </w:divBdr>
    </w:div>
    <w:div w:id="109813540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90070562">
      <w:bodyDiv w:val="1"/>
      <w:marLeft w:val="0"/>
      <w:marRight w:val="0"/>
      <w:marTop w:val="0"/>
      <w:marBottom w:val="0"/>
      <w:divBdr>
        <w:top w:val="none" w:sz="0" w:space="0" w:color="auto"/>
        <w:left w:val="none" w:sz="0" w:space="0" w:color="auto"/>
        <w:bottom w:val="none" w:sz="0" w:space="0" w:color="auto"/>
        <w:right w:val="none" w:sz="0" w:space="0" w:color="auto"/>
      </w:divBdr>
    </w:div>
    <w:div w:id="1200044164">
      <w:bodyDiv w:val="1"/>
      <w:marLeft w:val="0"/>
      <w:marRight w:val="0"/>
      <w:marTop w:val="0"/>
      <w:marBottom w:val="0"/>
      <w:divBdr>
        <w:top w:val="none" w:sz="0" w:space="0" w:color="auto"/>
        <w:left w:val="none" w:sz="0" w:space="0" w:color="auto"/>
        <w:bottom w:val="none" w:sz="0" w:space="0" w:color="auto"/>
        <w:right w:val="none" w:sz="0" w:space="0" w:color="auto"/>
      </w:divBdr>
    </w:div>
    <w:div w:id="1210993947">
      <w:bodyDiv w:val="1"/>
      <w:marLeft w:val="0"/>
      <w:marRight w:val="0"/>
      <w:marTop w:val="0"/>
      <w:marBottom w:val="0"/>
      <w:divBdr>
        <w:top w:val="none" w:sz="0" w:space="0" w:color="auto"/>
        <w:left w:val="none" w:sz="0" w:space="0" w:color="auto"/>
        <w:bottom w:val="none" w:sz="0" w:space="0" w:color="auto"/>
        <w:right w:val="none" w:sz="0" w:space="0" w:color="auto"/>
      </w:divBdr>
      <w:divsChild>
        <w:div w:id="1620378923">
          <w:marLeft w:val="0"/>
          <w:marRight w:val="0"/>
          <w:marTop w:val="0"/>
          <w:marBottom w:val="0"/>
          <w:divBdr>
            <w:top w:val="none" w:sz="0" w:space="0" w:color="auto"/>
            <w:left w:val="none" w:sz="0" w:space="0" w:color="auto"/>
            <w:bottom w:val="none" w:sz="0" w:space="0" w:color="auto"/>
            <w:right w:val="none" w:sz="0" w:space="0" w:color="auto"/>
          </w:divBdr>
          <w:divsChild>
            <w:div w:id="269239073">
              <w:marLeft w:val="0"/>
              <w:marRight w:val="0"/>
              <w:marTop w:val="0"/>
              <w:marBottom w:val="0"/>
              <w:divBdr>
                <w:top w:val="none" w:sz="0" w:space="0" w:color="auto"/>
                <w:left w:val="none" w:sz="0" w:space="0" w:color="auto"/>
                <w:bottom w:val="none" w:sz="0" w:space="0" w:color="auto"/>
                <w:right w:val="none" w:sz="0" w:space="0" w:color="auto"/>
              </w:divBdr>
              <w:divsChild>
                <w:div w:id="1546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1888447">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65964832">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16950539">
      <w:bodyDiv w:val="1"/>
      <w:marLeft w:val="0"/>
      <w:marRight w:val="0"/>
      <w:marTop w:val="0"/>
      <w:marBottom w:val="0"/>
      <w:divBdr>
        <w:top w:val="none" w:sz="0" w:space="0" w:color="auto"/>
        <w:left w:val="none" w:sz="0" w:space="0" w:color="auto"/>
        <w:bottom w:val="none" w:sz="0" w:space="0" w:color="auto"/>
        <w:right w:val="none" w:sz="0" w:space="0" w:color="auto"/>
      </w:divBdr>
      <w:divsChild>
        <w:div w:id="687559131">
          <w:marLeft w:val="0"/>
          <w:marRight w:val="0"/>
          <w:marTop w:val="0"/>
          <w:marBottom w:val="0"/>
          <w:divBdr>
            <w:top w:val="none" w:sz="0" w:space="0" w:color="auto"/>
            <w:left w:val="none" w:sz="0" w:space="0" w:color="auto"/>
            <w:bottom w:val="none" w:sz="0" w:space="0" w:color="auto"/>
            <w:right w:val="none" w:sz="0" w:space="0" w:color="auto"/>
          </w:divBdr>
          <w:divsChild>
            <w:div w:id="156920250">
              <w:marLeft w:val="0"/>
              <w:marRight w:val="0"/>
              <w:marTop w:val="0"/>
              <w:marBottom w:val="0"/>
              <w:divBdr>
                <w:top w:val="none" w:sz="0" w:space="0" w:color="auto"/>
                <w:left w:val="none" w:sz="0" w:space="0" w:color="auto"/>
                <w:bottom w:val="none" w:sz="0" w:space="0" w:color="auto"/>
                <w:right w:val="none" w:sz="0" w:space="0" w:color="auto"/>
              </w:divBdr>
              <w:divsChild>
                <w:div w:id="1224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792806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7780554">
      <w:bodyDiv w:val="1"/>
      <w:marLeft w:val="0"/>
      <w:marRight w:val="0"/>
      <w:marTop w:val="0"/>
      <w:marBottom w:val="0"/>
      <w:divBdr>
        <w:top w:val="none" w:sz="0" w:space="0" w:color="auto"/>
        <w:left w:val="none" w:sz="0" w:space="0" w:color="auto"/>
        <w:bottom w:val="none" w:sz="0" w:space="0" w:color="auto"/>
        <w:right w:val="none" w:sz="0" w:space="0" w:color="auto"/>
      </w:divBdr>
    </w:div>
    <w:div w:id="1406491627">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42453299">
      <w:bodyDiv w:val="1"/>
      <w:marLeft w:val="0"/>
      <w:marRight w:val="0"/>
      <w:marTop w:val="0"/>
      <w:marBottom w:val="0"/>
      <w:divBdr>
        <w:top w:val="none" w:sz="0" w:space="0" w:color="auto"/>
        <w:left w:val="none" w:sz="0" w:space="0" w:color="auto"/>
        <w:bottom w:val="none" w:sz="0" w:space="0" w:color="auto"/>
        <w:right w:val="none" w:sz="0" w:space="0" w:color="auto"/>
      </w:divBdr>
    </w:div>
    <w:div w:id="1560171791">
      <w:bodyDiv w:val="1"/>
      <w:marLeft w:val="0"/>
      <w:marRight w:val="0"/>
      <w:marTop w:val="0"/>
      <w:marBottom w:val="0"/>
      <w:divBdr>
        <w:top w:val="none" w:sz="0" w:space="0" w:color="auto"/>
        <w:left w:val="none" w:sz="0" w:space="0" w:color="auto"/>
        <w:bottom w:val="none" w:sz="0" w:space="0" w:color="auto"/>
        <w:right w:val="none" w:sz="0" w:space="0" w:color="auto"/>
      </w:divBdr>
    </w:div>
    <w:div w:id="1566642495">
      <w:bodyDiv w:val="1"/>
      <w:marLeft w:val="0"/>
      <w:marRight w:val="0"/>
      <w:marTop w:val="0"/>
      <w:marBottom w:val="0"/>
      <w:divBdr>
        <w:top w:val="none" w:sz="0" w:space="0" w:color="auto"/>
        <w:left w:val="none" w:sz="0" w:space="0" w:color="auto"/>
        <w:bottom w:val="none" w:sz="0" w:space="0" w:color="auto"/>
        <w:right w:val="none" w:sz="0" w:space="0" w:color="auto"/>
      </w:divBdr>
    </w:div>
    <w:div w:id="1594850771">
      <w:bodyDiv w:val="1"/>
      <w:marLeft w:val="0"/>
      <w:marRight w:val="0"/>
      <w:marTop w:val="0"/>
      <w:marBottom w:val="0"/>
      <w:divBdr>
        <w:top w:val="none" w:sz="0" w:space="0" w:color="auto"/>
        <w:left w:val="none" w:sz="0" w:space="0" w:color="auto"/>
        <w:bottom w:val="none" w:sz="0" w:space="0" w:color="auto"/>
        <w:right w:val="none" w:sz="0" w:space="0" w:color="auto"/>
      </w:divBdr>
    </w:div>
    <w:div w:id="1607494581">
      <w:bodyDiv w:val="1"/>
      <w:marLeft w:val="0"/>
      <w:marRight w:val="0"/>
      <w:marTop w:val="0"/>
      <w:marBottom w:val="0"/>
      <w:divBdr>
        <w:top w:val="none" w:sz="0" w:space="0" w:color="auto"/>
        <w:left w:val="none" w:sz="0" w:space="0" w:color="auto"/>
        <w:bottom w:val="none" w:sz="0" w:space="0" w:color="auto"/>
        <w:right w:val="none" w:sz="0" w:space="0" w:color="auto"/>
      </w:divBdr>
      <w:divsChild>
        <w:div w:id="1779443223">
          <w:marLeft w:val="0"/>
          <w:marRight w:val="0"/>
          <w:marTop w:val="0"/>
          <w:marBottom w:val="0"/>
          <w:divBdr>
            <w:top w:val="none" w:sz="0" w:space="0" w:color="auto"/>
            <w:left w:val="none" w:sz="0" w:space="0" w:color="auto"/>
            <w:bottom w:val="none" w:sz="0" w:space="0" w:color="auto"/>
            <w:right w:val="none" w:sz="0" w:space="0" w:color="auto"/>
          </w:divBdr>
          <w:divsChild>
            <w:div w:id="1981382337">
              <w:marLeft w:val="0"/>
              <w:marRight w:val="0"/>
              <w:marTop w:val="0"/>
              <w:marBottom w:val="0"/>
              <w:divBdr>
                <w:top w:val="none" w:sz="0" w:space="0" w:color="auto"/>
                <w:left w:val="none" w:sz="0" w:space="0" w:color="auto"/>
                <w:bottom w:val="none" w:sz="0" w:space="0" w:color="auto"/>
                <w:right w:val="none" w:sz="0" w:space="0" w:color="auto"/>
              </w:divBdr>
              <w:divsChild>
                <w:div w:id="4424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9446">
      <w:bodyDiv w:val="1"/>
      <w:marLeft w:val="0"/>
      <w:marRight w:val="0"/>
      <w:marTop w:val="0"/>
      <w:marBottom w:val="0"/>
      <w:divBdr>
        <w:top w:val="none" w:sz="0" w:space="0" w:color="auto"/>
        <w:left w:val="none" w:sz="0" w:space="0" w:color="auto"/>
        <w:bottom w:val="none" w:sz="0" w:space="0" w:color="auto"/>
        <w:right w:val="none" w:sz="0" w:space="0" w:color="auto"/>
      </w:divBdr>
    </w:div>
    <w:div w:id="1623002003">
      <w:bodyDiv w:val="1"/>
      <w:marLeft w:val="0"/>
      <w:marRight w:val="0"/>
      <w:marTop w:val="0"/>
      <w:marBottom w:val="0"/>
      <w:divBdr>
        <w:top w:val="none" w:sz="0" w:space="0" w:color="auto"/>
        <w:left w:val="none" w:sz="0" w:space="0" w:color="auto"/>
        <w:bottom w:val="none" w:sz="0" w:space="0" w:color="auto"/>
        <w:right w:val="none" w:sz="0" w:space="0" w:color="auto"/>
      </w:divBdr>
    </w:div>
    <w:div w:id="1639408289">
      <w:bodyDiv w:val="1"/>
      <w:marLeft w:val="0"/>
      <w:marRight w:val="0"/>
      <w:marTop w:val="0"/>
      <w:marBottom w:val="0"/>
      <w:divBdr>
        <w:top w:val="none" w:sz="0" w:space="0" w:color="auto"/>
        <w:left w:val="none" w:sz="0" w:space="0" w:color="auto"/>
        <w:bottom w:val="none" w:sz="0" w:space="0" w:color="auto"/>
        <w:right w:val="none" w:sz="0" w:space="0" w:color="auto"/>
      </w:divBdr>
    </w:div>
    <w:div w:id="1639804380">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7225163">
      <w:bodyDiv w:val="1"/>
      <w:marLeft w:val="0"/>
      <w:marRight w:val="0"/>
      <w:marTop w:val="0"/>
      <w:marBottom w:val="0"/>
      <w:divBdr>
        <w:top w:val="none" w:sz="0" w:space="0" w:color="auto"/>
        <w:left w:val="none" w:sz="0" w:space="0" w:color="auto"/>
        <w:bottom w:val="none" w:sz="0" w:space="0" w:color="auto"/>
        <w:right w:val="none" w:sz="0" w:space="0" w:color="auto"/>
      </w:divBdr>
    </w:div>
    <w:div w:id="1679307089">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8527">
      <w:bodyDiv w:val="1"/>
      <w:marLeft w:val="0"/>
      <w:marRight w:val="0"/>
      <w:marTop w:val="0"/>
      <w:marBottom w:val="0"/>
      <w:divBdr>
        <w:top w:val="none" w:sz="0" w:space="0" w:color="auto"/>
        <w:left w:val="none" w:sz="0" w:space="0" w:color="auto"/>
        <w:bottom w:val="none" w:sz="0" w:space="0" w:color="auto"/>
        <w:right w:val="none" w:sz="0" w:space="0" w:color="auto"/>
      </w:divBdr>
      <w:divsChild>
        <w:div w:id="1150366770">
          <w:marLeft w:val="0"/>
          <w:marRight w:val="0"/>
          <w:marTop w:val="0"/>
          <w:marBottom w:val="0"/>
          <w:divBdr>
            <w:top w:val="none" w:sz="0" w:space="0" w:color="auto"/>
            <w:left w:val="none" w:sz="0" w:space="0" w:color="auto"/>
            <w:bottom w:val="none" w:sz="0" w:space="0" w:color="auto"/>
            <w:right w:val="none" w:sz="0" w:space="0" w:color="auto"/>
          </w:divBdr>
          <w:divsChild>
            <w:div w:id="169639176">
              <w:marLeft w:val="0"/>
              <w:marRight w:val="0"/>
              <w:marTop w:val="0"/>
              <w:marBottom w:val="0"/>
              <w:divBdr>
                <w:top w:val="none" w:sz="0" w:space="0" w:color="auto"/>
                <w:left w:val="none" w:sz="0" w:space="0" w:color="auto"/>
                <w:bottom w:val="none" w:sz="0" w:space="0" w:color="auto"/>
                <w:right w:val="none" w:sz="0" w:space="0" w:color="auto"/>
              </w:divBdr>
              <w:divsChild>
                <w:div w:id="11958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4615">
      <w:bodyDiv w:val="1"/>
      <w:marLeft w:val="0"/>
      <w:marRight w:val="0"/>
      <w:marTop w:val="0"/>
      <w:marBottom w:val="0"/>
      <w:divBdr>
        <w:top w:val="none" w:sz="0" w:space="0" w:color="auto"/>
        <w:left w:val="none" w:sz="0" w:space="0" w:color="auto"/>
        <w:bottom w:val="none" w:sz="0" w:space="0" w:color="auto"/>
        <w:right w:val="none" w:sz="0" w:space="0" w:color="auto"/>
      </w:divBdr>
    </w:div>
    <w:div w:id="1794405056">
      <w:bodyDiv w:val="1"/>
      <w:marLeft w:val="0"/>
      <w:marRight w:val="0"/>
      <w:marTop w:val="0"/>
      <w:marBottom w:val="0"/>
      <w:divBdr>
        <w:top w:val="none" w:sz="0" w:space="0" w:color="auto"/>
        <w:left w:val="none" w:sz="0" w:space="0" w:color="auto"/>
        <w:bottom w:val="none" w:sz="0" w:space="0" w:color="auto"/>
        <w:right w:val="none" w:sz="0" w:space="0" w:color="auto"/>
      </w:divBdr>
    </w:div>
    <w:div w:id="1876842553">
      <w:bodyDiv w:val="1"/>
      <w:marLeft w:val="0"/>
      <w:marRight w:val="0"/>
      <w:marTop w:val="0"/>
      <w:marBottom w:val="0"/>
      <w:divBdr>
        <w:top w:val="none" w:sz="0" w:space="0" w:color="auto"/>
        <w:left w:val="none" w:sz="0" w:space="0" w:color="auto"/>
        <w:bottom w:val="none" w:sz="0" w:space="0" w:color="auto"/>
        <w:right w:val="none" w:sz="0" w:space="0" w:color="auto"/>
      </w:divBdr>
    </w:div>
    <w:div w:id="1881867309">
      <w:bodyDiv w:val="1"/>
      <w:marLeft w:val="0"/>
      <w:marRight w:val="0"/>
      <w:marTop w:val="0"/>
      <w:marBottom w:val="0"/>
      <w:divBdr>
        <w:top w:val="none" w:sz="0" w:space="0" w:color="auto"/>
        <w:left w:val="none" w:sz="0" w:space="0" w:color="auto"/>
        <w:bottom w:val="none" w:sz="0" w:space="0" w:color="auto"/>
        <w:right w:val="none" w:sz="0" w:space="0" w:color="auto"/>
      </w:divBdr>
    </w:div>
    <w:div w:id="1905409721">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0333384">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53900704">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6348445">
      <w:bodyDiv w:val="1"/>
      <w:marLeft w:val="0"/>
      <w:marRight w:val="0"/>
      <w:marTop w:val="0"/>
      <w:marBottom w:val="0"/>
      <w:divBdr>
        <w:top w:val="none" w:sz="0" w:space="0" w:color="auto"/>
        <w:left w:val="none" w:sz="0" w:space="0" w:color="auto"/>
        <w:bottom w:val="none" w:sz="0" w:space="0" w:color="auto"/>
        <w:right w:val="none" w:sz="0" w:space="0" w:color="auto"/>
      </w:divBdr>
    </w:div>
    <w:div w:id="2001497095">
      <w:bodyDiv w:val="1"/>
      <w:marLeft w:val="0"/>
      <w:marRight w:val="0"/>
      <w:marTop w:val="0"/>
      <w:marBottom w:val="0"/>
      <w:divBdr>
        <w:top w:val="none" w:sz="0" w:space="0" w:color="auto"/>
        <w:left w:val="none" w:sz="0" w:space="0" w:color="auto"/>
        <w:bottom w:val="none" w:sz="0" w:space="0" w:color="auto"/>
        <w:right w:val="none" w:sz="0" w:space="0" w:color="auto"/>
      </w:divBdr>
    </w:div>
    <w:div w:id="2002269168">
      <w:bodyDiv w:val="1"/>
      <w:marLeft w:val="0"/>
      <w:marRight w:val="0"/>
      <w:marTop w:val="0"/>
      <w:marBottom w:val="0"/>
      <w:divBdr>
        <w:top w:val="none" w:sz="0" w:space="0" w:color="auto"/>
        <w:left w:val="none" w:sz="0" w:space="0" w:color="auto"/>
        <w:bottom w:val="none" w:sz="0" w:space="0" w:color="auto"/>
        <w:right w:val="none" w:sz="0" w:space="0" w:color="auto"/>
      </w:divBdr>
    </w:div>
    <w:div w:id="2042197801">
      <w:bodyDiv w:val="1"/>
      <w:marLeft w:val="0"/>
      <w:marRight w:val="0"/>
      <w:marTop w:val="0"/>
      <w:marBottom w:val="0"/>
      <w:divBdr>
        <w:top w:val="none" w:sz="0" w:space="0" w:color="auto"/>
        <w:left w:val="none" w:sz="0" w:space="0" w:color="auto"/>
        <w:bottom w:val="none" w:sz="0" w:space="0" w:color="auto"/>
        <w:right w:val="none" w:sz="0" w:space="0" w:color="auto"/>
      </w:divBdr>
    </w:div>
    <w:div w:id="2063553597">
      <w:bodyDiv w:val="1"/>
      <w:marLeft w:val="0"/>
      <w:marRight w:val="0"/>
      <w:marTop w:val="0"/>
      <w:marBottom w:val="0"/>
      <w:divBdr>
        <w:top w:val="none" w:sz="0" w:space="0" w:color="auto"/>
        <w:left w:val="none" w:sz="0" w:space="0" w:color="auto"/>
        <w:bottom w:val="none" w:sz="0" w:space="0" w:color="auto"/>
        <w:right w:val="none" w:sz="0" w:space="0" w:color="auto"/>
      </w:divBdr>
    </w:div>
    <w:div w:id="2073625289">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16630738">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353992">
      <w:bodyDiv w:val="1"/>
      <w:marLeft w:val="0"/>
      <w:marRight w:val="0"/>
      <w:marTop w:val="0"/>
      <w:marBottom w:val="0"/>
      <w:divBdr>
        <w:top w:val="none" w:sz="0" w:space="0" w:color="auto"/>
        <w:left w:val="none" w:sz="0" w:space="0" w:color="auto"/>
        <w:bottom w:val="none" w:sz="0" w:space="0" w:color="auto"/>
        <w:right w:val="none" w:sz="0" w:space="0" w:color="auto"/>
      </w:divBdr>
    </w:div>
    <w:div w:id="213563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A8DD8-F0C6-4523-BCA5-3BC5EB44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29</Pages>
  <Words>6880</Words>
  <Characters>37845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33</cp:revision>
  <cp:lastPrinted>2020-02-11T18:08:00Z</cp:lastPrinted>
  <dcterms:created xsi:type="dcterms:W3CDTF">2020-08-14T05:04:00Z</dcterms:created>
  <dcterms:modified xsi:type="dcterms:W3CDTF">2021-02-16T16:48:00Z</dcterms:modified>
</cp:coreProperties>
</file>