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DFA46" w14:textId="77777777" w:rsidR="0009160A" w:rsidRDefault="0009160A" w:rsidP="0009160A">
      <w:pPr>
        <w:spacing w:line="360" w:lineRule="auto"/>
        <w:jc w:val="center"/>
        <w:rPr>
          <w:rFonts w:ascii="Palatino Linotype" w:hAnsi="Palatino Linotype"/>
          <w:b/>
          <w:u w:val="single"/>
        </w:rPr>
      </w:pPr>
      <w:bookmarkStart w:id="0" w:name="_GoBack"/>
      <w:bookmarkEnd w:id="0"/>
    </w:p>
    <w:p w14:paraId="0B99DF73" w14:textId="77777777" w:rsidR="0009160A" w:rsidRPr="00995FB2" w:rsidRDefault="0009160A" w:rsidP="0009160A">
      <w:pPr>
        <w:spacing w:line="360" w:lineRule="auto"/>
        <w:jc w:val="center"/>
        <w:rPr>
          <w:rFonts w:ascii="Palatino Linotype" w:hAnsi="Palatino Linotype"/>
          <w:b/>
          <w:u w:val="single"/>
        </w:rPr>
      </w:pPr>
      <w:r w:rsidRPr="00995FB2">
        <w:rPr>
          <w:rFonts w:ascii="Palatino Linotype" w:hAnsi="Palatino Linotype"/>
          <w:b/>
          <w:u w:val="single"/>
        </w:rPr>
        <w:t>LÍNEAS ARGUMENTATIVAS</w:t>
      </w:r>
    </w:p>
    <w:p w14:paraId="0FD8DCF1" w14:textId="77777777" w:rsidR="00C1682A" w:rsidRPr="00995FB2" w:rsidRDefault="00C1682A" w:rsidP="00C1682A">
      <w:pPr>
        <w:tabs>
          <w:tab w:val="left" w:pos="0"/>
        </w:tabs>
        <w:spacing w:line="360" w:lineRule="auto"/>
        <w:jc w:val="center"/>
        <w:rPr>
          <w:rFonts w:ascii="Palatino Linotype" w:hAnsi="Palatino Linotype"/>
          <w:b/>
        </w:rPr>
      </w:pPr>
    </w:p>
    <w:p w14:paraId="29196604" w14:textId="02A5BC14" w:rsidR="0009160A" w:rsidRPr="00995FB2" w:rsidRDefault="0009160A" w:rsidP="0009160A">
      <w:pPr>
        <w:spacing w:line="360" w:lineRule="auto"/>
        <w:jc w:val="both"/>
        <w:rPr>
          <w:rFonts w:ascii="Palatino Linotype" w:hAnsi="Palatino Linotype" w:cs="Arial"/>
          <w:lang w:val="es-ES"/>
        </w:rPr>
      </w:pPr>
      <w:r w:rsidRPr="00995FB2">
        <w:rPr>
          <w:rFonts w:ascii="Palatino Linotype" w:hAnsi="Palatino Linotype" w:cs="Arial"/>
          <w:b/>
        </w:rPr>
        <w:t xml:space="preserve">INCOMPETENCIA DE LOS SUJETOS OBLIGADOS PARA ATENDER UNA SOLICITUD. </w:t>
      </w:r>
      <w:r w:rsidRPr="00995FB2">
        <w:rPr>
          <w:rFonts w:ascii="Palatino Linotype" w:hAnsi="Palatino Linotype" w:cs="Arial"/>
          <w:lang w:val="es-ES"/>
        </w:rPr>
        <w:t xml:space="preserve">Prevalece en el procedimiento de acceso a la información pública el principio de auxilio y orientación en favor de los particulares y que en los casos en que un sujeto obligado determine que no es competente para atender una solicitud de información, por no corresponderle generar o administrar lo solicitado, debe orientar sobre el sujeto obligado competente, debiendo hacerlo en el plazo de tres días hábiles posteriores a la recepción de la solicitud. En el caso en estudio, se aprecia que el </w:t>
      </w:r>
      <w:r w:rsidRPr="00995FB2">
        <w:rPr>
          <w:rFonts w:ascii="Palatino Linotype" w:hAnsi="Palatino Linotype" w:cs="Arial"/>
          <w:b/>
          <w:lang w:val="es-ES"/>
        </w:rPr>
        <w:t>SUJETO OBLIGADO</w:t>
      </w:r>
      <w:r w:rsidRPr="00995FB2">
        <w:rPr>
          <w:rFonts w:ascii="Palatino Linotype" w:hAnsi="Palatino Linotype" w:cs="Arial"/>
          <w:lang w:val="es-ES"/>
        </w:rPr>
        <w:t xml:space="preserve"> determinó su incompetencia para atender la solicitud por no corresponderle la información materia del requerimiento; lo cual notificó oportunamente al </w:t>
      </w:r>
      <w:r w:rsidRPr="00995FB2">
        <w:rPr>
          <w:rFonts w:ascii="Palatino Linotype" w:hAnsi="Palatino Linotype" w:cs="Arial"/>
          <w:b/>
          <w:lang w:val="es-ES"/>
        </w:rPr>
        <w:t>RECURRENTE</w:t>
      </w:r>
      <w:r w:rsidRPr="00995FB2">
        <w:rPr>
          <w:rFonts w:ascii="Palatino Linotype" w:hAnsi="Palatino Linotype" w:cs="Arial"/>
          <w:lang w:val="es-ES"/>
        </w:rPr>
        <w:t xml:space="preserve"> en el plazo señalado en el artículo 167 de la Ley de la materia. También se aprecia que el </w:t>
      </w:r>
      <w:r w:rsidRPr="00995FB2">
        <w:rPr>
          <w:rFonts w:ascii="Palatino Linotype" w:hAnsi="Palatino Linotype" w:cs="Arial"/>
          <w:b/>
          <w:lang w:val="es-ES"/>
        </w:rPr>
        <w:t>SUJETO OBLIGADO</w:t>
      </w:r>
      <w:r w:rsidRPr="00995FB2">
        <w:rPr>
          <w:rFonts w:ascii="Palatino Linotype" w:hAnsi="Palatino Linotype" w:cs="Arial"/>
          <w:lang w:val="es-ES"/>
        </w:rPr>
        <w:t xml:space="preserve"> orienta al particular para que formule su solicitud por el mismo medio (SAIMEX) al sujeto obligado que considera puede dar atención a la misma. </w:t>
      </w:r>
    </w:p>
    <w:p w14:paraId="1EEFA909" w14:textId="0A1E4FE6" w:rsidR="003D50CE" w:rsidRPr="00995FB2" w:rsidRDefault="003D50CE" w:rsidP="003D50CE">
      <w:pPr>
        <w:tabs>
          <w:tab w:val="left" w:pos="567"/>
        </w:tabs>
        <w:spacing w:line="360" w:lineRule="auto"/>
        <w:jc w:val="both"/>
        <w:rPr>
          <w:rFonts w:ascii="Palatino Linotype" w:hAnsi="Palatino Linotype"/>
          <w:b/>
        </w:rPr>
      </w:pPr>
      <w:r w:rsidRPr="00995FB2">
        <w:rPr>
          <w:rFonts w:ascii="Palatino Linotype" w:hAnsi="Palatino Linotype"/>
        </w:rPr>
        <w:br/>
      </w:r>
    </w:p>
    <w:p w14:paraId="396C752F" w14:textId="77777777" w:rsidR="003428ED" w:rsidRPr="00995FB2" w:rsidRDefault="003428ED" w:rsidP="003D50CE">
      <w:pPr>
        <w:tabs>
          <w:tab w:val="left" w:pos="567"/>
        </w:tabs>
        <w:spacing w:line="360" w:lineRule="auto"/>
        <w:jc w:val="both"/>
        <w:rPr>
          <w:rFonts w:ascii="Palatino Linotype" w:hAnsi="Palatino Linotype"/>
          <w:b/>
        </w:rPr>
      </w:pPr>
    </w:p>
    <w:p w14:paraId="09F6D76C" w14:textId="50428AD2" w:rsidR="00903FA7" w:rsidRPr="00995FB2" w:rsidRDefault="00903FA7" w:rsidP="00C1682A">
      <w:pPr>
        <w:spacing w:before="240" w:after="360" w:line="360" w:lineRule="auto"/>
        <w:contextualSpacing/>
        <w:jc w:val="both"/>
        <w:rPr>
          <w:rFonts w:ascii="Palatino Linotype" w:eastAsia="Calibri" w:hAnsi="Palatino Linotype" w:cs="Arial"/>
          <w:b/>
          <w:lang w:val="es-ES" w:eastAsia="es-MX"/>
        </w:rPr>
      </w:pPr>
    </w:p>
    <w:p w14:paraId="046CD73B" w14:textId="77777777" w:rsidR="003428ED" w:rsidRPr="00995FB2" w:rsidRDefault="003428ED" w:rsidP="00556DA0">
      <w:pPr>
        <w:tabs>
          <w:tab w:val="left" w:pos="0"/>
        </w:tabs>
        <w:spacing w:line="360" w:lineRule="auto"/>
        <w:rPr>
          <w:rFonts w:ascii="Palatino Linotype" w:hAnsi="Palatino Linotype"/>
          <w:b/>
          <w:u w:val="single"/>
        </w:rPr>
      </w:pPr>
    </w:p>
    <w:p w14:paraId="31137936" w14:textId="302D1D0F" w:rsidR="00BC61B2" w:rsidRPr="00995FB2" w:rsidRDefault="00A20B1F" w:rsidP="00C1682A">
      <w:pPr>
        <w:tabs>
          <w:tab w:val="left" w:pos="0"/>
        </w:tabs>
        <w:spacing w:line="360" w:lineRule="auto"/>
        <w:jc w:val="center"/>
        <w:rPr>
          <w:rFonts w:ascii="Palatino Linotype" w:hAnsi="Palatino Linotype"/>
          <w:b/>
          <w:u w:val="single"/>
        </w:rPr>
      </w:pPr>
      <w:r w:rsidRPr="00995FB2">
        <w:rPr>
          <w:rFonts w:ascii="Palatino Linotype" w:hAnsi="Palatino Linotype"/>
          <w:b/>
          <w:u w:val="single"/>
        </w:rPr>
        <w:t>ÍNDICE</w:t>
      </w:r>
    </w:p>
    <w:sdt>
      <w:sdtPr>
        <w:rPr>
          <w:rFonts w:asciiTheme="minorHAnsi" w:eastAsiaTheme="minorEastAsia" w:hAnsiTheme="minorHAnsi" w:cstheme="minorBidi"/>
          <w:b w:val="0"/>
          <w:szCs w:val="24"/>
          <w:lang w:val="es-MX" w:eastAsia="es-ES"/>
        </w:rPr>
        <w:id w:val="-1245946457"/>
        <w:docPartObj>
          <w:docPartGallery w:val="Table of Contents"/>
          <w:docPartUnique/>
        </w:docPartObj>
      </w:sdtPr>
      <w:sdtEndPr>
        <w:rPr>
          <w:rFonts w:ascii="Times New Roman" w:eastAsia="Times New Roman" w:hAnsi="Times New Roman" w:cs="Times New Roman"/>
          <w:bCs/>
          <w:lang w:eastAsia="es-ES_tradnl"/>
        </w:rPr>
      </w:sdtEndPr>
      <w:sdtContent>
        <w:sdt>
          <w:sdtPr>
            <w:rPr>
              <w:rFonts w:asciiTheme="minorHAnsi" w:eastAsiaTheme="minorEastAsia" w:hAnsiTheme="minorHAnsi" w:cstheme="minorBidi"/>
              <w:b w:val="0"/>
              <w:szCs w:val="24"/>
              <w:lang w:val="es-MX" w:eastAsia="es-ES"/>
            </w:rPr>
            <w:id w:val="137230575"/>
            <w:docPartObj>
              <w:docPartGallery w:val="Table of Contents"/>
              <w:docPartUnique/>
            </w:docPartObj>
          </w:sdtPr>
          <w:sdtEndPr>
            <w:rPr>
              <w:rFonts w:ascii="Times New Roman" w:eastAsia="Times New Roman" w:hAnsi="Times New Roman" w:cs="Times New Roman"/>
              <w:bCs/>
              <w:lang w:eastAsia="es-ES_tradnl"/>
            </w:rPr>
          </w:sdtEndPr>
          <w:sdtContent>
            <w:p w14:paraId="2E56BEAF" w14:textId="77777777" w:rsidR="00577D50" w:rsidRPr="00995FB2" w:rsidRDefault="00577D50" w:rsidP="00C1682A">
              <w:pPr>
                <w:pStyle w:val="TtulodeTDC"/>
                <w:tabs>
                  <w:tab w:val="left" w:pos="0"/>
                </w:tabs>
                <w:spacing w:before="0" w:line="360" w:lineRule="auto"/>
                <w:rPr>
                  <w:szCs w:val="24"/>
                </w:rPr>
              </w:pPr>
            </w:p>
            <w:p w14:paraId="329C8BAE" w14:textId="6B0D66C3" w:rsidR="001739BD" w:rsidRPr="00995FB2" w:rsidRDefault="00577D50">
              <w:pPr>
                <w:pStyle w:val="TDC2"/>
                <w:rPr>
                  <w:noProof/>
                  <w:lang w:val="es-MX" w:eastAsia="es-ES_tradnl"/>
                </w:rPr>
              </w:pPr>
              <w:r w:rsidRPr="00995FB2">
                <w:rPr>
                  <w:rFonts w:ascii="Palatino Linotype" w:hAnsi="Palatino Linotype"/>
                </w:rPr>
                <w:fldChar w:fldCharType="begin"/>
              </w:r>
              <w:r w:rsidRPr="00995FB2">
                <w:rPr>
                  <w:rFonts w:ascii="Palatino Linotype" w:hAnsi="Palatino Linotype"/>
                </w:rPr>
                <w:instrText xml:space="preserve"> TOC \o "1-3" \h \z \u </w:instrText>
              </w:r>
              <w:r w:rsidRPr="00995FB2">
                <w:rPr>
                  <w:rFonts w:ascii="Palatino Linotype" w:hAnsi="Palatino Linotype"/>
                </w:rPr>
                <w:fldChar w:fldCharType="separate"/>
              </w:r>
              <w:hyperlink w:anchor="_Toc56680976" w:history="1">
                <w:r w:rsidR="001739BD" w:rsidRPr="00995FB2">
                  <w:rPr>
                    <w:rStyle w:val="Hipervnculo"/>
                    <w:rFonts w:ascii="Palatino Linotype" w:hAnsi="Palatino Linotype"/>
                    <w:b/>
                    <w:noProof/>
                  </w:rPr>
                  <w:t>ANTECEDENTES</w:t>
                </w:r>
                <w:r w:rsidR="001739BD" w:rsidRPr="00995FB2">
                  <w:rPr>
                    <w:noProof/>
                    <w:webHidden/>
                  </w:rPr>
                  <w:tab/>
                </w:r>
                <w:r w:rsidR="001739BD" w:rsidRPr="00995FB2">
                  <w:rPr>
                    <w:noProof/>
                    <w:webHidden/>
                  </w:rPr>
                  <w:fldChar w:fldCharType="begin"/>
                </w:r>
                <w:r w:rsidR="001739BD" w:rsidRPr="00995FB2">
                  <w:rPr>
                    <w:noProof/>
                    <w:webHidden/>
                  </w:rPr>
                  <w:instrText xml:space="preserve"> PAGEREF _Toc56680976 \h </w:instrText>
                </w:r>
                <w:r w:rsidR="001739BD" w:rsidRPr="00995FB2">
                  <w:rPr>
                    <w:noProof/>
                    <w:webHidden/>
                  </w:rPr>
                </w:r>
                <w:r w:rsidR="001739BD" w:rsidRPr="00995FB2">
                  <w:rPr>
                    <w:noProof/>
                    <w:webHidden/>
                  </w:rPr>
                  <w:fldChar w:fldCharType="separate"/>
                </w:r>
                <w:r w:rsidR="001739BD" w:rsidRPr="00995FB2">
                  <w:rPr>
                    <w:noProof/>
                    <w:webHidden/>
                  </w:rPr>
                  <w:t>3</w:t>
                </w:r>
                <w:r w:rsidR="001739BD" w:rsidRPr="00995FB2">
                  <w:rPr>
                    <w:noProof/>
                    <w:webHidden/>
                  </w:rPr>
                  <w:fldChar w:fldCharType="end"/>
                </w:r>
              </w:hyperlink>
            </w:p>
            <w:p w14:paraId="3AA74DEE" w14:textId="07E4261D" w:rsidR="001739BD" w:rsidRPr="00995FB2" w:rsidRDefault="00BB5F9A">
              <w:pPr>
                <w:pStyle w:val="TDC2"/>
                <w:rPr>
                  <w:noProof/>
                  <w:lang w:val="es-MX" w:eastAsia="es-ES_tradnl"/>
                </w:rPr>
              </w:pPr>
              <w:hyperlink w:anchor="_Toc56680977" w:history="1">
                <w:r w:rsidR="001739BD" w:rsidRPr="00995FB2">
                  <w:rPr>
                    <w:rStyle w:val="Hipervnculo"/>
                    <w:rFonts w:ascii="Palatino Linotype" w:hAnsi="Palatino Linotype"/>
                    <w:b/>
                    <w:noProof/>
                  </w:rPr>
                  <w:t>CONSIDERANDO</w:t>
                </w:r>
                <w:r w:rsidR="001739BD" w:rsidRPr="00995FB2">
                  <w:rPr>
                    <w:noProof/>
                    <w:webHidden/>
                  </w:rPr>
                  <w:tab/>
                </w:r>
                <w:r w:rsidR="001739BD" w:rsidRPr="00995FB2">
                  <w:rPr>
                    <w:noProof/>
                    <w:webHidden/>
                  </w:rPr>
                  <w:fldChar w:fldCharType="begin"/>
                </w:r>
                <w:r w:rsidR="001739BD" w:rsidRPr="00995FB2">
                  <w:rPr>
                    <w:noProof/>
                    <w:webHidden/>
                  </w:rPr>
                  <w:instrText xml:space="preserve"> PAGEREF _Toc56680977 \h </w:instrText>
                </w:r>
                <w:r w:rsidR="001739BD" w:rsidRPr="00995FB2">
                  <w:rPr>
                    <w:noProof/>
                    <w:webHidden/>
                  </w:rPr>
                </w:r>
                <w:r w:rsidR="001739BD" w:rsidRPr="00995FB2">
                  <w:rPr>
                    <w:noProof/>
                    <w:webHidden/>
                  </w:rPr>
                  <w:fldChar w:fldCharType="separate"/>
                </w:r>
                <w:r w:rsidR="001739BD" w:rsidRPr="00995FB2">
                  <w:rPr>
                    <w:noProof/>
                    <w:webHidden/>
                  </w:rPr>
                  <w:t>6</w:t>
                </w:r>
                <w:r w:rsidR="001739BD" w:rsidRPr="00995FB2">
                  <w:rPr>
                    <w:noProof/>
                    <w:webHidden/>
                  </w:rPr>
                  <w:fldChar w:fldCharType="end"/>
                </w:r>
              </w:hyperlink>
            </w:p>
            <w:p w14:paraId="3F657462" w14:textId="62CDA48A" w:rsidR="001739BD" w:rsidRPr="00995FB2" w:rsidRDefault="00BB5F9A">
              <w:pPr>
                <w:pStyle w:val="TDC2"/>
                <w:rPr>
                  <w:noProof/>
                  <w:lang w:val="es-MX" w:eastAsia="es-ES_tradnl"/>
                </w:rPr>
              </w:pPr>
              <w:hyperlink w:anchor="_Toc56680978" w:history="1">
                <w:r w:rsidR="001739BD" w:rsidRPr="00995FB2">
                  <w:rPr>
                    <w:rStyle w:val="Hipervnculo"/>
                    <w:rFonts w:ascii="Palatino Linotype" w:hAnsi="Palatino Linotype"/>
                    <w:b/>
                    <w:noProof/>
                  </w:rPr>
                  <w:t>PRIMERO. De la competencia</w:t>
                </w:r>
                <w:r w:rsidR="001739BD" w:rsidRPr="00995FB2">
                  <w:rPr>
                    <w:noProof/>
                    <w:webHidden/>
                  </w:rPr>
                  <w:tab/>
                </w:r>
                <w:r w:rsidR="001739BD" w:rsidRPr="00995FB2">
                  <w:rPr>
                    <w:noProof/>
                    <w:webHidden/>
                  </w:rPr>
                  <w:fldChar w:fldCharType="begin"/>
                </w:r>
                <w:r w:rsidR="001739BD" w:rsidRPr="00995FB2">
                  <w:rPr>
                    <w:noProof/>
                    <w:webHidden/>
                  </w:rPr>
                  <w:instrText xml:space="preserve"> PAGEREF _Toc56680978 \h </w:instrText>
                </w:r>
                <w:r w:rsidR="001739BD" w:rsidRPr="00995FB2">
                  <w:rPr>
                    <w:noProof/>
                    <w:webHidden/>
                  </w:rPr>
                </w:r>
                <w:r w:rsidR="001739BD" w:rsidRPr="00995FB2">
                  <w:rPr>
                    <w:noProof/>
                    <w:webHidden/>
                  </w:rPr>
                  <w:fldChar w:fldCharType="separate"/>
                </w:r>
                <w:r w:rsidR="001739BD" w:rsidRPr="00995FB2">
                  <w:rPr>
                    <w:noProof/>
                    <w:webHidden/>
                  </w:rPr>
                  <w:t>6</w:t>
                </w:r>
                <w:r w:rsidR="001739BD" w:rsidRPr="00995FB2">
                  <w:rPr>
                    <w:noProof/>
                    <w:webHidden/>
                  </w:rPr>
                  <w:fldChar w:fldCharType="end"/>
                </w:r>
              </w:hyperlink>
            </w:p>
            <w:p w14:paraId="322EB409" w14:textId="44F69EBF" w:rsidR="001739BD" w:rsidRPr="00995FB2" w:rsidRDefault="00BB5F9A">
              <w:pPr>
                <w:pStyle w:val="TDC2"/>
                <w:rPr>
                  <w:noProof/>
                  <w:lang w:val="es-MX" w:eastAsia="es-ES_tradnl"/>
                </w:rPr>
              </w:pPr>
              <w:hyperlink w:anchor="_Toc56680979" w:history="1">
                <w:r w:rsidR="001739BD" w:rsidRPr="00995FB2">
                  <w:rPr>
                    <w:rStyle w:val="Hipervnculo"/>
                    <w:rFonts w:ascii="Palatino Linotype" w:hAnsi="Palatino Linotype"/>
                    <w:b/>
                    <w:noProof/>
                  </w:rPr>
                  <w:t>SEGUNDO. De la oportunidad y procedencia.</w:t>
                </w:r>
                <w:r w:rsidR="001739BD" w:rsidRPr="00995FB2">
                  <w:rPr>
                    <w:noProof/>
                    <w:webHidden/>
                  </w:rPr>
                  <w:tab/>
                </w:r>
                <w:r w:rsidR="001739BD" w:rsidRPr="00995FB2">
                  <w:rPr>
                    <w:noProof/>
                    <w:webHidden/>
                  </w:rPr>
                  <w:fldChar w:fldCharType="begin"/>
                </w:r>
                <w:r w:rsidR="001739BD" w:rsidRPr="00995FB2">
                  <w:rPr>
                    <w:noProof/>
                    <w:webHidden/>
                  </w:rPr>
                  <w:instrText xml:space="preserve"> PAGEREF _Toc56680979 \h </w:instrText>
                </w:r>
                <w:r w:rsidR="001739BD" w:rsidRPr="00995FB2">
                  <w:rPr>
                    <w:noProof/>
                    <w:webHidden/>
                  </w:rPr>
                </w:r>
                <w:r w:rsidR="001739BD" w:rsidRPr="00995FB2">
                  <w:rPr>
                    <w:noProof/>
                    <w:webHidden/>
                  </w:rPr>
                  <w:fldChar w:fldCharType="separate"/>
                </w:r>
                <w:r w:rsidR="001739BD" w:rsidRPr="00995FB2">
                  <w:rPr>
                    <w:noProof/>
                    <w:webHidden/>
                  </w:rPr>
                  <w:t>7</w:t>
                </w:r>
                <w:r w:rsidR="001739BD" w:rsidRPr="00995FB2">
                  <w:rPr>
                    <w:noProof/>
                    <w:webHidden/>
                  </w:rPr>
                  <w:fldChar w:fldCharType="end"/>
                </w:r>
              </w:hyperlink>
            </w:p>
            <w:p w14:paraId="44BD8E58" w14:textId="30258214" w:rsidR="001739BD" w:rsidRPr="00995FB2" w:rsidRDefault="00BB5F9A">
              <w:pPr>
                <w:pStyle w:val="TDC2"/>
                <w:rPr>
                  <w:noProof/>
                  <w:lang w:val="es-MX" w:eastAsia="es-ES_tradnl"/>
                </w:rPr>
              </w:pPr>
              <w:hyperlink w:anchor="_Toc56680980" w:history="1">
                <w:r w:rsidR="001739BD" w:rsidRPr="00995FB2">
                  <w:rPr>
                    <w:rStyle w:val="Hipervnculo"/>
                    <w:rFonts w:ascii="Palatino Linotype" w:hAnsi="Palatino Linotype"/>
                    <w:b/>
                    <w:noProof/>
                  </w:rPr>
                  <w:t>TERCERO. Planteamiento de la Litis</w:t>
                </w:r>
                <w:r w:rsidR="001739BD" w:rsidRPr="00995FB2">
                  <w:rPr>
                    <w:noProof/>
                    <w:webHidden/>
                  </w:rPr>
                  <w:tab/>
                </w:r>
                <w:r w:rsidR="001739BD" w:rsidRPr="00995FB2">
                  <w:rPr>
                    <w:noProof/>
                    <w:webHidden/>
                  </w:rPr>
                  <w:fldChar w:fldCharType="begin"/>
                </w:r>
                <w:r w:rsidR="001739BD" w:rsidRPr="00995FB2">
                  <w:rPr>
                    <w:noProof/>
                    <w:webHidden/>
                  </w:rPr>
                  <w:instrText xml:space="preserve"> PAGEREF _Toc56680980 \h </w:instrText>
                </w:r>
                <w:r w:rsidR="001739BD" w:rsidRPr="00995FB2">
                  <w:rPr>
                    <w:noProof/>
                    <w:webHidden/>
                  </w:rPr>
                </w:r>
                <w:r w:rsidR="001739BD" w:rsidRPr="00995FB2">
                  <w:rPr>
                    <w:noProof/>
                    <w:webHidden/>
                  </w:rPr>
                  <w:fldChar w:fldCharType="separate"/>
                </w:r>
                <w:r w:rsidR="001739BD" w:rsidRPr="00995FB2">
                  <w:rPr>
                    <w:noProof/>
                    <w:webHidden/>
                  </w:rPr>
                  <w:t>8</w:t>
                </w:r>
                <w:r w:rsidR="001739BD" w:rsidRPr="00995FB2">
                  <w:rPr>
                    <w:noProof/>
                    <w:webHidden/>
                  </w:rPr>
                  <w:fldChar w:fldCharType="end"/>
                </w:r>
              </w:hyperlink>
            </w:p>
            <w:p w14:paraId="370A8DFA" w14:textId="0D876309" w:rsidR="001739BD" w:rsidRPr="00995FB2" w:rsidRDefault="00BB5F9A">
              <w:pPr>
                <w:pStyle w:val="TDC2"/>
                <w:rPr>
                  <w:noProof/>
                  <w:lang w:val="es-MX" w:eastAsia="es-ES_tradnl"/>
                </w:rPr>
              </w:pPr>
              <w:hyperlink w:anchor="_Toc56680981" w:history="1">
                <w:r w:rsidR="001739BD" w:rsidRPr="00995FB2">
                  <w:rPr>
                    <w:rStyle w:val="Hipervnculo"/>
                    <w:rFonts w:ascii="Palatino Linotype" w:hAnsi="Palatino Linotype"/>
                    <w:b/>
                    <w:noProof/>
                  </w:rPr>
                  <w:t>CUARTO. Estudio y resolución del asunto</w:t>
                </w:r>
                <w:r w:rsidR="001739BD" w:rsidRPr="00995FB2">
                  <w:rPr>
                    <w:noProof/>
                    <w:webHidden/>
                  </w:rPr>
                  <w:tab/>
                </w:r>
                <w:r w:rsidR="001739BD" w:rsidRPr="00995FB2">
                  <w:rPr>
                    <w:noProof/>
                    <w:webHidden/>
                  </w:rPr>
                  <w:fldChar w:fldCharType="begin"/>
                </w:r>
                <w:r w:rsidR="001739BD" w:rsidRPr="00995FB2">
                  <w:rPr>
                    <w:noProof/>
                    <w:webHidden/>
                  </w:rPr>
                  <w:instrText xml:space="preserve"> PAGEREF _Toc56680981 \h </w:instrText>
                </w:r>
                <w:r w:rsidR="001739BD" w:rsidRPr="00995FB2">
                  <w:rPr>
                    <w:noProof/>
                    <w:webHidden/>
                  </w:rPr>
                </w:r>
                <w:r w:rsidR="001739BD" w:rsidRPr="00995FB2">
                  <w:rPr>
                    <w:noProof/>
                    <w:webHidden/>
                  </w:rPr>
                  <w:fldChar w:fldCharType="separate"/>
                </w:r>
                <w:r w:rsidR="001739BD" w:rsidRPr="00995FB2">
                  <w:rPr>
                    <w:noProof/>
                    <w:webHidden/>
                  </w:rPr>
                  <w:t>9</w:t>
                </w:r>
                <w:r w:rsidR="001739BD" w:rsidRPr="00995FB2">
                  <w:rPr>
                    <w:noProof/>
                    <w:webHidden/>
                  </w:rPr>
                  <w:fldChar w:fldCharType="end"/>
                </w:r>
              </w:hyperlink>
            </w:p>
            <w:p w14:paraId="2AF578A7" w14:textId="3CA38031" w:rsidR="001739BD" w:rsidRPr="00995FB2" w:rsidRDefault="00BB5F9A">
              <w:pPr>
                <w:pStyle w:val="TDC2"/>
                <w:tabs>
                  <w:tab w:val="left" w:pos="1440"/>
                </w:tabs>
                <w:rPr>
                  <w:noProof/>
                  <w:lang w:val="es-MX" w:eastAsia="es-ES_tradnl"/>
                </w:rPr>
              </w:pPr>
              <w:hyperlink w:anchor="_Toc56680982" w:history="1">
                <w:r w:rsidR="001739BD" w:rsidRPr="00995FB2">
                  <w:rPr>
                    <w:rStyle w:val="Hipervnculo"/>
                    <w:rFonts w:ascii="Palatino Linotype" w:hAnsi="Palatino Linotype"/>
                    <w:b/>
                    <w:noProof/>
                  </w:rPr>
                  <w:t>I.</w:t>
                </w:r>
                <w:r w:rsidR="001739BD" w:rsidRPr="00995FB2">
                  <w:rPr>
                    <w:noProof/>
                    <w:lang w:val="es-MX" w:eastAsia="es-ES_tradnl"/>
                  </w:rPr>
                  <w:tab/>
                </w:r>
                <w:r w:rsidR="001739BD" w:rsidRPr="00995FB2">
                  <w:rPr>
                    <w:rStyle w:val="Hipervnculo"/>
                    <w:rFonts w:ascii="Palatino Linotype" w:hAnsi="Palatino Linotype"/>
                    <w:b/>
                    <w:noProof/>
                  </w:rPr>
                  <w:t>De la respuesta a la solicitud de información.</w:t>
                </w:r>
                <w:r w:rsidR="001739BD" w:rsidRPr="00995FB2">
                  <w:rPr>
                    <w:noProof/>
                    <w:webHidden/>
                  </w:rPr>
                  <w:tab/>
                </w:r>
                <w:r w:rsidR="001739BD" w:rsidRPr="00995FB2">
                  <w:rPr>
                    <w:noProof/>
                    <w:webHidden/>
                  </w:rPr>
                  <w:fldChar w:fldCharType="begin"/>
                </w:r>
                <w:r w:rsidR="001739BD" w:rsidRPr="00995FB2">
                  <w:rPr>
                    <w:noProof/>
                    <w:webHidden/>
                  </w:rPr>
                  <w:instrText xml:space="preserve"> PAGEREF _Toc56680982 \h </w:instrText>
                </w:r>
                <w:r w:rsidR="001739BD" w:rsidRPr="00995FB2">
                  <w:rPr>
                    <w:noProof/>
                    <w:webHidden/>
                  </w:rPr>
                </w:r>
                <w:r w:rsidR="001739BD" w:rsidRPr="00995FB2">
                  <w:rPr>
                    <w:noProof/>
                    <w:webHidden/>
                  </w:rPr>
                  <w:fldChar w:fldCharType="separate"/>
                </w:r>
                <w:r w:rsidR="001739BD" w:rsidRPr="00995FB2">
                  <w:rPr>
                    <w:noProof/>
                    <w:webHidden/>
                  </w:rPr>
                  <w:t>9</w:t>
                </w:r>
                <w:r w:rsidR="001739BD" w:rsidRPr="00995FB2">
                  <w:rPr>
                    <w:noProof/>
                    <w:webHidden/>
                  </w:rPr>
                  <w:fldChar w:fldCharType="end"/>
                </w:r>
              </w:hyperlink>
            </w:p>
            <w:p w14:paraId="2622676D" w14:textId="172C4E00" w:rsidR="001739BD" w:rsidRPr="00995FB2" w:rsidRDefault="00BB5F9A">
              <w:pPr>
                <w:pStyle w:val="TDC2"/>
                <w:rPr>
                  <w:noProof/>
                  <w:lang w:val="es-MX" w:eastAsia="es-ES_tradnl"/>
                </w:rPr>
              </w:pPr>
              <w:hyperlink w:anchor="_Toc56680983" w:history="1">
                <w:r w:rsidR="001739BD" w:rsidRPr="00995FB2">
                  <w:rPr>
                    <w:rStyle w:val="Hipervnculo"/>
                    <w:rFonts w:ascii="Palatino Linotype" w:hAnsi="Palatino Linotype"/>
                    <w:b/>
                    <w:noProof/>
                    <w:lang w:val="es-ES"/>
                  </w:rPr>
                  <w:t>R E S O L U T I V O S</w:t>
                </w:r>
                <w:r w:rsidR="001739BD" w:rsidRPr="00995FB2">
                  <w:rPr>
                    <w:noProof/>
                    <w:webHidden/>
                  </w:rPr>
                  <w:tab/>
                </w:r>
                <w:r w:rsidR="001739BD" w:rsidRPr="00995FB2">
                  <w:rPr>
                    <w:noProof/>
                    <w:webHidden/>
                  </w:rPr>
                  <w:fldChar w:fldCharType="begin"/>
                </w:r>
                <w:r w:rsidR="001739BD" w:rsidRPr="00995FB2">
                  <w:rPr>
                    <w:noProof/>
                    <w:webHidden/>
                  </w:rPr>
                  <w:instrText xml:space="preserve"> PAGEREF _Toc56680983 \h </w:instrText>
                </w:r>
                <w:r w:rsidR="001739BD" w:rsidRPr="00995FB2">
                  <w:rPr>
                    <w:noProof/>
                    <w:webHidden/>
                  </w:rPr>
                </w:r>
                <w:r w:rsidR="001739BD" w:rsidRPr="00995FB2">
                  <w:rPr>
                    <w:noProof/>
                    <w:webHidden/>
                  </w:rPr>
                  <w:fldChar w:fldCharType="separate"/>
                </w:r>
                <w:r w:rsidR="001739BD" w:rsidRPr="00995FB2">
                  <w:rPr>
                    <w:noProof/>
                    <w:webHidden/>
                  </w:rPr>
                  <w:t>21</w:t>
                </w:r>
                <w:r w:rsidR="001739BD" w:rsidRPr="00995FB2">
                  <w:rPr>
                    <w:noProof/>
                    <w:webHidden/>
                  </w:rPr>
                  <w:fldChar w:fldCharType="end"/>
                </w:r>
              </w:hyperlink>
            </w:p>
            <w:p w14:paraId="4A857A39" w14:textId="5D020C3E" w:rsidR="00556DA0" w:rsidRPr="00995FB2" w:rsidRDefault="00577D50" w:rsidP="00134F05">
              <w:pPr>
                <w:tabs>
                  <w:tab w:val="left" w:pos="0"/>
                </w:tabs>
                <w:spacing w:line="360" w:lineRule="auto"/>
                <w:rPr>
                  <w:rFonts w:ascii="Palatino Linotype" w:hAnsi="Palatino Linotype"/>
                  <w:bCs/>
                </w:rPr>
              </w:pPr>
              <w:r w:rsidRPr="00995FB2">
                <w:rPr>
                  <w:rFonts w:ascii="Palatino Linotype" w:hAnsi="Palatino Linotype"/>
                  <w:bCs/>
                </w:rPr>
                <w:fldChar w:fldCharType="end"/>
              </w:r>
            </w:p>
            <w:p w14:paraId="23B5904E" w14:textId="77777777" w:rsidR="00F3223E" w:rsidRPr="00995FB2" w:rsidRDefault="00F3223E" w:rsidP="00134F05">
              <w:pPr>
                <w:tabs>
                  <w:tab w:val="left" w:pos="0"/>
                </w:tabs>
                <w:spacing w:line="360" w:lineRule="auto"/>
                <w:rPr>
                  <w:rFonts w:ascii="Palatino Linotype" w:hAnsi="Palatino Linotype"/>
                  <w:bCs/>
                </w:rPr>
              </w:pPr>
            </w:p>
            <w:p w14:paraId="076DC666" w14:textId="77777777" w:rsidR="00F3223E" w:rsidRPr="00995FB2" w:rsidRDefault="00F3223E" w:rsidP="00134F05">
              <w:pPr>
                <w:tabs>
                  <w:tab w:val="left" w:pos="0"/>
                </w:tabs>
                <w:spacing w:line="360" w:lineRule="auto"/>
                <w:rPr>
                  <w:rFonts w:ascii="Palatino Linotype" w:hAnsi="Palatino Linotype"/>
                  <w:bCs/>
                </w:rPr>
              </w:pPr>
            </w:p>
            <w:p w14:paraId="1960E42A" w14:textId="77777777" w:rsidR="00F3223E" w:rsidRPr="00995FB2" w:rsidRDefault="00F3223E" w:rsidP="00134F05">
              <w:pPr>
                <w:tabs>
                  <w:tab w:val="left" w:pos="0"/>
                </w:tabs>
                <w:spacing w:line="360" w:lineRule="auto"/>
                <w:rPr>
                  <w:rFonts w:ascii="Palatino Linotype" w:hAnsi="Palatino Linotype"/>
                  <w:bCs/>
                </w:rPr>
              </w:pPr>
            </w:p>
            <w:p w14:paraId="351DE012" w14:textId="77777777" w:rsidR="00F3223E" w:rsidRPr="00995FB2" w:rsidRDefault="00F3223E" w:rsidP="00134F05">
              <w:pPr>
                <w:tabs>
                  <w:tab w:val="left" w:pos="0"/>
                </w:tabs>
                <w:spacing w:line="360" w:lineRule="auto"/>
                <w:rPr>
                  <w:rFonts w:ascii="Palatino Linotype" w:hAnsi="Palatino Linotype"/>
                  <w:bCs/>
                </w:rPr>
              </w:pPr>
            </w:p>
            <w:p w14:paraId="5946A5DB" w14:textId="7DAEC321" w:rsidR="005C7D9E" w:rsidRPr="00995FB2" w:rsidRDefault="00BB5F9A" w:rsidP="00134F05">
              <w:pPr>
                <w:tabs>
                  <w:tab w:val="left" w:pos="0"/>
                </w:tabs>
                <w:spacing w:line="360" w:lineRule="auto"/>
                <w:rPr>
                  <w:rFonts w:ascii="Palatino Linotype" w:hAnsi="Palatino Linotype"/>
                  <w:bCs/>
                </w:rPr>
              </w:pPr>
            </w:p>
          </w:sdtContent>
        </w:sdt>
      </w:sdtContent>
    </w:sdt>
    <w:p w14:paraId="7E170B72" w14:textId="77777777" w:rsidR="0009160A" w:rsidRDefault="0009160A" w:rsidP="00C1682A">
      <w:pPr>
        <w:tabs>
          <w:tab w:val="left" w:pos="0"/>
          <w:tab w:val="left" w:pos="3465"/>
        </w:tabs>
        <w:spacing w:line="360" w:lineRule="auto"/>
        <w:jc w:val="both"/>
        <w:rPr>
          <w:rFonts w:ascii="Palatino Linotype" w:hAnsi="Palatino Linotype"/>
        </w:rPr>
      </w:pPr>
    </w:p>
    <w:p w14:paraId="1E0006CA" w14:textId="77777777" w:rsidR="00995FB2" w:rsidRDefault="00995FB2" w:rsidP="00C1682A">
      <w:pPr>
        <w:tabs>
          <w:tab w:val="left" w:pos="0"/>
          <w:tab w:val="left" w:pos="3465"/>
        </w:tabs>
        <w:spacing w:line="360" w:lineRule="auto"/>
        <w:jc w:val="both"/>
        <w:rPr>
          <w:rFonts w:ascii="Palatino Linotype" w:hAnsi="Palatino Linotype"/>
        </w:rPr>
      </w:pPr>
    </w:p>
    <w:p w14:paraId="02114030" w14:textId="77777777" w:rsidR="00995FB2" w:rsidRDefault="00995FB2" w:rsidP="00C1682A">
      <w:pPr>
        <w:tabs>
          <w:tab w:val="left" w:pos="0"/>
          <w:tab w:val="left" w:pos="3465"/>
        </w:tabs>
        <w:spacing w:line="360" w:lineRule="auto"/>
        <w:jc w:val="both"/>
        <w:rPr>
          <w:rFonts w:ascii="Palatino Linotype" w:hAnsi="Palatino Linotype"/>
        </w:rPr>
      </w:pPr>
    </w:p>
    <w:p w14:paraId="6AD82BE1" w14:textId="77777777" w:rsidR="00995FB2" w:rsidRPr="00995FB2" w:rsidRDefault="00995FB2" w:rsidP="00C1682A">
      <w:pPr>
        <w:tabs>
          <w:tab w:val="left" w:pos="0"/>
          <w:tab w:val="left" w:pos="3465"/>
        </w:tabs>
        <w:spacing w:line="360" w:lineRule="auto"/>
        <w:jc w:val="both"/>
        <w:rPr>
          <w:rFonts w:ascii="Palatino Linotype" w:hAnsi="Palatino Linotype"/>
        </w:rPr>
      </w:pPr>
    </w:p>
    <w:p w14:paraId="73F7F940" w14:textId="3F939EBB" w:rsidR="00662C69" w:rsidRPr="00995FB2" w:rsidRDefault="009B11D6" w:rsidP="00C1682A">
      <w:pPr>
        <w:tabs>
          <w:tab w:val="left" w:pos="0"/>
          <w:tab w:val="left" w:pos="3465"/>
        </w:tabs>
        <w:spacing w:line="360" w:lineRule="auto"/>
        <w:jc w:val="both"/>
        <w:rPr>
          <w:rFonts w:ascii="Palatino Linotype" w:hAnsi="Palatino Linotype"/>
        </w:rPr>
      </w:pPr>
      <w:r w:rsidRPr="00995FB2">
        <w:rPr>
          <w:rFonts w:ascii="Palatino Linotype" w:hAnsi="Palatino Linotype"/>
        </w:rPr>
        <w:lastRenderedPageBreak/>
        <w:t>R</w:t>
      </w:r>
      <w:r w:rsidR="00662C69" w:rsidRPr="00995FB2">
        <w:rPr>
          <w:rFonts w:ascii="Palatino Linotype" w:hAnsi="Palatino Linotype"/>
        </w:rPr>
        <w:t>esolución del Pleno del Instituto de Transparencia, Acceso a la Información Pública y Protección de Datos Personales del Estado de México y Mun</w:t>
      </w:r>
      <w:r w:rsidR="000D5A1D" w:rsidRPr="00995FB2">
        <w:rPr>
          <w:rFonts w:ascii="Palatino Linotype" w:hAnsi="Palatino Linotype"/>
        </w:rPr>
        <w:t>icipios, con</w:t>
      </w:r>
      <w:r w:rsidR="00662C69" w:rsidRPr="00995FB2">
        <w:rPr>
          <w:rFonts w:ascii="Palatino Linotype" w:hAnsi="Palatino Linotype"/>
        </w:rPr>
        <w:t xml:space="preserve"> </w:t>
      </w:r>
      <w:r w:rsidR="00485DB6" w:rsidRPr="00995FB2">
        <w:rPr>
          <w:rFonts w:ascii="Palatino Linotype" w:hAnsi="Palatino Linotype"/>
        </w:rPr>
        <w:t xml:space="preserve">domicilio </w:t>
      </w:r>
      <w:r w:rsidR="00662C69" w:rsidRPr="00995FB2">
        <w:rPr>
          <w:rFonts w:ascii="Palatino Linotype" w:hAnsi="Palatino Linotype"/>
        </w:rPr>
        <w:t xml:space="preserve">en Metepec, Estado de México; de </w:t>
      </w:r>
      <w:r w:rsidR="00B637DA" w:rsidRPr="00995FB2">
        <w:rPr>
          <w:rFonts w:ascii="Palatino Linotype" w:hAnsi="Palatino Linotype"/>
        </w:rPr>
        <w:t xml:space="preserve">fecha </w:t>
      </w:r>
      <w:r w:rsidR="00A17C1C" w:rsidRPr="00995FB2">
        <w:rPr>
          <w:rFonts w:ascii="Palatino Linotype" w:hAnsi="Palatino Linotype"/>
        </w:rPr>
        <w:t>veinti</w:t>
      </w:r>
      <w:r w:rsidR="00517C58" w:rsidRPr="00995FB2">
        <w:rPr>
          <w:rFonts w:ascii="Palatino Linotype" w:hAnsi="Palatino Linotype"/>
        </w:rPr>
        <w:t>cinco</w:t>
      </w:r>
      <w:r w:rsidR="007D17AA" w:rsidRPr="00995FB2">
        <w:rPr>
          <w:rFonts w:ascii="Palatino Linotype" w:hAnsi="Palatino Linotype"/>
        </w:rPr>
        <w:t xml:space="preserve"> </w:t>
      </w:r>
      <w:r w:rsidR="006B149F" w:rsidRPr="00995FB2">
        <w:rPr>
          <w:rFonts w:ascii="Palatino Linotype" w:hAnsi="Palatino Linotype"/>
        </w:rPr>
        <w:t>(</w:t>
      </w:r>
      <w:r w:rsidR="00A17C1C" w:rsidRPr="00995FB2">
        <w:rPr>
          <w:rFonts w:ascii="Palatino Linotype" w:hAnsi="Palatino Linotype"/>
        </w:rPr>
        <w:t>2</w:t>
      </w:r>
      <w:r w:rsidR="00517C58" w:rsidRPr="00995FB2">
        <w:rPr>
          <w:rFonts w:ascii="Palatino Linotype" w:hAnsi="Palatino Linotype"/>
        </w:rPr>
        <w:t>5</w:t>
      </w:r>
      <w:r w:rsidR="006B149F" w:rsidRPr="00995FB2">
        <w:rPr>
          <w:rFonts w:ascii="Palatino Linotype" w:hAnsi="Palatino Linotype"/>
        </w:rPr>
        <w:t xml:space="preserve">) de </w:t>
      </w:r>
      <w:r w:rsidR="00517C58" w:rsidRPr="00995FB2">
        <w:rPr>
          <w:rFonts w:ascii="Palatino Linotype" w:hAnsi="Palatino Linotype"/>
        </w:rPr>
        <w:t>noviembre</w:t>
      </w:r>
      <w:r w:rsidR="00FC1A4B" w:rsidRPr="00995FB2">
        <w:rPr>
          <w:rFonts w:ascii="Palatino Linotype" w:hAnsi="Palatino Linotype"/>
        </w:rPr>
        <w:t xml:space="preserve"> </w:t>
      </w:r>
      <w:r w:rsidR="00112BFF" w:rsidRPr="00995FB2">
        <w:rPr>
          <w:rFonts w:ascii="Palatino Linotype" w:hAnsi="Palatino Linotype"/>
        </w:rPr>
        <w:t>de dos mil veinte</w:t>
      </w:r>
      <w:r w:rsidR="00662C69" w:rsidRPr="00995FB2">
        <w:rPr>
          <w:rFonts w:ascii="Palatino Linotype" w:hAnsi="Palatino Linotype"/>
        </w:rPr>
        <w:t>.</w:t>
      </w:r>
    </w:p>
    <w:p w14:paraId="5A51B5EC" w14:textId="77777777" w:rsidR="008A5A73" w:rsidRPr="00995FB2" w:rsidRDefault="008A5A73" w:rsidP="00C1682A">
      <w:pPr>
        <w:tabs>
          <w:tab w:val="left" w:pos="0"/>
          <w:tab w:val="left" w:pos="3465"/>
        </w:tabs>
        <w:spacing w:line="360" w:lineRule="auto"/>
        <w:jc w:val="both"/>
        <w:rPr>
          <w:rFonts w:ascii="Palatino Linotype" w:hAnsi="Palatino Linotype"/>
        </w:rPr>
      </w:pPr>
    </w:p>
    <w:p w14:paraId="7DF270C3" w14:textId="1FF1A06E" w:rsidR="00112BFF" w:rsidRPr="00995FB2" w:rsidRDefault="00112BFF" w:rsidP="00112BFF">
      <w:pPr>
        <w:pStyle w:val="Encabezado"/>
        <w:spacing w:line="360" w:lineRule="auto"/>
        <w:jc w:val="both"/>
        <w:rPr>
          <w:rFonts w:ascii="Palatino Linotype" w:eastAsia="Times New Roman" w:hAnsi="Palatino Linotype" w:cs="Times New Roman"/>
          <w:b/>
          <w:color w:val="000000" w:themeColor="text1"/>
        </w:rPr>
      </w:pPr>
      <w:r w:rsidRPr="00995FB2">
        <w:rPr>
          <w:rFonts w:ascii="Palatino Linotype" w:eastAsia="Times New Roman" w:hAnsi="Palatino Linotype" w:cs="Times New Roman"/>
          <w:b/>
          <w:color w:val="000000" w:themeColor="text1"/>
        </w:rPr>
        <w:t>VISTO</w:t>
      </w:r>
      <w:r w:rsidRPr="00995FB2">
        <w:rPr>
          <w:rFonts w:ascii="Palatino Linotype" w:eastAsia="Times New Roman" w:hAnsi="Palatino Linotype" w:cs="Times New Roman"/>
          <w:color w:val="000000" w:themeColor="text1"/>
        </w:rPr>
        <w:t xml:space="preserve"> el expediente electrónico formado con motivo del recurso de revisión número </w:t>
      </w:r>
      <w:r w:rsidR="00A17C1C" w:rsidRPr="00995FB2">
        <w:rPr>
          <w:rFonts w:ascii="Palatino Linotype" w:hAnsi="Palatino Linotype" w:cs="Arial"/>
          <w:b/>
          <w:bCs/>
          <w:color w:val="000000" w:themeColor="text1"/>
          <w:lang w:eastAsia="es-MX"/>
        </w:rPr>
        <w:t>04333</w:t>
      </w:r>
      <w:r w:rsidRPr="00995FB2">
        <w:rPr>
          <w:rFonts w:ascii="Palatino Linotype" w:hAnsi="Palatino Linotype" w:cs="Arial"/>
          <w:b/>
          <w:bCs/>
          <w:color w:val="000000" w:themeColor="text1"/>
          <w:lang w:eastAsia="es-MX"/>
        </w:rPr>
        <w:t>/INFOEM/IP/RR/</w:t>
      </w:r>
      <w:r w:rsidR="007D17AA" w:rsidRPr="00995FB2">
        <w:rPr>
          <w:rFonts w:ascii="Palatino Linotype" w:hAnsi="Palatino Linotype" w:cs="Arial"/>
          <w:b/>
          <w:bCs/>
          <w:color w:val="000000" w:themeColor="text1"/>
          <w:lang w:eastAsia="es-MX"/>
        </w:rPr>
        <w:t>2020</w:t>
      </w:r>
      <w:r w:rsidRPr="00995FB2">
        <w:rPr>
          <w:rFonts w:ascii="Palatino Linotype" w:eastAsia="Times New Roman" w:hAnsi="Palatino Linotype" w:cs="Arial"/>
          <w:bCs/>
          <w:color w:val="000000" w:themeColor="text1"/>
        </w:rPr>
        <w:t xml:space="preserve">, </w:t>
      </w:r>
      <w:r w:rsidRPr="00995FB2">
        <w:rPr>
          <w:rFonts w:ascii="Palatino Linotype" w:eastAsia="Times New Roman" w:hAnsi="Palatino Linotype" w:cs="Times New Roman"/>
          <w:color w:val="000000" w:themeColor="text1"/>
        </w:rPr>
        <w:t xml:space="preserve">promovido por </w:t>
      </w:r>
      <w:r w:rsidR="00BA6935" w:rsidRPr="00BA6935">
        <w:rPr>
          <w:rFonts w:ascii="Palatino Linotype" w:hAnsi="Palatino Linotype"/>
          <w:b/>
          <w:highlight w:val="black"/>
        </w:rPr>
        <w:t>----------------------------------------------------------------------------------------------------------------------</w:t>
      </w:r>
      <w:r w:rsidRPr="00995FB2">
        <w:rPr>
          <w:rFonts w:ascii="Palatino Linotype" w:eastAsia="Times New Roman" w:hAnsi="Palatino Linotype" w:cs="Times New Roman"/>
          <w:b/>
          <w:color w:val="000000" w:themeColor="text1"/>
        </w:rPr>
        <w:t xml:space="preserve">, </w:t>
      </w:r>
      <w:r w:rsidRPr="00995FB2">
        <w:rPr>
          <w:rFonts w:ascii="Palatino Linotype" w:eastAsia="Times New Roman" w:hAnsi="Palatino Linotype" w:cs="Arial"/>
          <w:color w:val="000000" w:themeColor="text1"/>
        </w:rPr>
        <w:t xml:space="preserve">en su calidad de </w:t>
      </w:r>
      <w:r w:rsidRPr="00995FB2">
        <w:rPr>
          <w:rFonts w:ascii="Palatino Linotype" w:eastAsia="Times New Roman" w:hAnsi="Palatino Linotype" w:cs="Arial"/>
          <w:b/>
          <w:color w:val="000000" w:themeColor="text1"/>
        </w:rPr>
        <w:t>RECURRENTE</w:t>
      </w:r>
      <w:r w:rsidRPr="00995FB2">
        <w:rPr>
          <w:rFonts w:ascii="Palatino Linotype" w:eastAsia="Times New Roman" w:hAnsi="Palatino Linotype" w:cs="Arial"/>
          <w:color w:val="000000" w:themeColor="text1"/>
        </w:rPr>
        <w:t xml:space="preserve">, en contra de la respuesta del </w:t>
      </w:r>
      <w:r w:rsidR="00A17C1C" w:rsidRPr="00995FB2">
        <w:rPr>
          <w:rFonts w:ascii="Palatino Linotype" w:eastAsia="Times New Roman" w:hAnsi="Palatino Linotype"/>
          <w:b/>
          <w:color w:val="000000" w:themeColor="text1"/>
        </w:rPr>
        <w:t>Poder Legislativo</w:t>
      </w:r>
      <w:r w:rsidRPr="00995FB2">
        <w:rPr>
          <w:rFonts w:ascii="Palatino Linotype" w:eastAsia="Calibri" w:hAnsi="Palatino Linotype" w:cs="Arial"/>
          <w:color w:val="000000" w:themeColor="text1"/>
          <w:lang w:val="es-ES"/>
        </w:rPr>
        <w:t xml:space="preserve">, </w:t>
      </w:r>
      <w:r w:rsidRPr="00995FB2">
        <w:rPr>
          <w:rFonts w:ascii="Palatino Linotype" w:eastAsia="Times New Roman" w:hAnsi="Palatino Linotype" w:cs="Times New Roman"/>
          <w:color w:val="000000" w:themeColor="text1"/>
        </w:rPr>
        <w:t>en lo sucesivo el</w:t>
      </w:r>
      <w:r w:rsidRPr="00995FB2">
        <w:rPr>
          <w:rFonts w:ascii="Palatino Linotype" w:eastAsia="Times New Roman" w:hAnsi="Palatino Linotype" w:cs="Times New Roman"/>
          <w:b/>
          <w:color w:val="000000" w:themeColor="text1"/>
        </w:rPr>
        <w:t xml:space="preserve"> SUJETO OBLIGADO, </w:t>
      </w:r>
      <w:r w:rsidRPr="00995FB2">
        <w:rPr>
          <w:rFonts w:ascii="Palatino Linotype" w:eastAsia="Times New Roman" w:hAnsi="Palatino Linotype" w:cs="Times New Roman"/>
          <w:color w:val="000000" w:themeColor="text1"/>
        </w:rPr>
        <w:t>se procede a dictar la presente resolución, con base en los siguientes:</w:t>
      </w:r>
    </w:p>
    <w:p w14:paraId="6C589A49" w14:textId="77777777" w:rsidR="00933948" w:rsidRPr="00995FB2" w:rsidRDefault="00933948" w:rsidP="00C1682A">
      <w:pPr>
        <w:tabs>
          <w:tab w:val="left" w:pos="0"/>
        </w:tabs>
        <w:spacing w:line="360" w:lineRule="auto"/>
        <w:jc w:val="both"/>
        <w:rPr>
          <w:rFonts w:ascii="Palatino Linotype" w:hAnsi="Palatino Linotype"/>
        </w:rPr>
      </w:pPr>
    </w:p>
    <w:p w14:paraId="468D1AB4" w14:textId="093D8014" w:rsidR="008A5A73" w:rsidRPr="00995FB2" w:rsidRDefault="00662C69" w:rsidP="005D4F86">
      <w:pPr>
        <w:pStyle w:val="Ttulo2"/>
        <w:jc w:val="center"/>
        <w:rPr>
          <w:rFonts w:ascii="Palatino Linotype" w:hAnsi="Palatino Linotype"/>
          <w:b/>
          <w:color w:val="000000" w:themeColor="text1"/>
          <w:sz w:val="24"/>
        </w:rPr>
      </w:pPr>
      <w:bookmarkStart w:id="1" w:name="_Toc461555884"/>
      <w:bookmarkStart w:id="2" w:name="_Toc466371847"/>
      <w:bookmarkStart w:id="3" w:name="_Toc2248730"/>
      <w:bookmarkStart w:id="4" w:name="_Toc56680976"/>
      <w:r w:rsidRPr="00995FB2">
        <w:rPr>
          <w:rFonts w:ascii="Palatino Linotype" w:hAnsi="Palatino Linotype"/>
          <w:b/>
          <w:color w:val="000000" w:themeColor="text1"/>
          <w:sz w:val="24"/>
        </w:rPr>
        <w:t>ANTECEDENTES</w:t>
      </w:r>
      <w:bookmarkEnd w:id="1"/>
      <w:bookmarkEnd w:id="2"/>
      <w:bookmarkEnd w:id="3"/>
      <w:bookmarkEnd w:id="4"/>
    </w:p>
    <w:p w14:paraId="1294B304" w14:textId="77777777" w:rsidR="00C1682A" w:rsidRPr="00995FB2" w:rsidRDefault="00C1682A" w:rsidP="00C1682A">
      <w:pPr>
        <w:rPr>
          <w:lang w:eastAsia="en-US"/>
        </w:rPr>
      </w:pPr>
    </w:p>
    <w:p w14:paraId="5C8255BB" w14:textId="0379ED28" w:rsidR="00946C27" w:rsidRPr="00995FB2" w:rsidRDefault="00112BFF" w:rsidP="007D17AA">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Arial"/>
          <w:color w:val="000000" w:themeColor="text1"/>
          <w:lang w:val="es-ES"/>
        </w:rPr>
        <w:t xml:space="preserve">El </w:t>
      </w:r>
      <w:r w:rsidR="00A17C1C" w:rsidRPr="00995FB2">
        <w:rPr>
          <w:rFonts w:ascii="Palatino Linotype" w:eastAsia="Calibri" w:hAnsi="Palatino Linotype" w:cs="Arial"/>
          <w:b/>
          <w:color w:val="000000" w:themeColor="text1"/>
          <w:lang w:val="es-ES"/>
        </w:rPr>
        <w:t>veintidós</w:t>
      </w:r>
      <w:r w:rsidRPr="00995FB2">
        <w:rPr>
          <w:rFonts w:ascii="Palatino Linotype" w:eastAsia="Calibri" w:hAnsi="Palatino Linotype" w:cs="Arial"/>
          <w:b/>
          <w:color w:val="000000" w:themeColor="text1"/>
          <w:lang w:val="es-ES"/>
        </w:rPr>
        <w:t xml:space="preserve"> </w:t>
      </w:r>
      <w:r w:rsidR="00A17C1C" w:rsidRPr="00995FB2">
        <w:rPr>
          <w:rFonts w:ascii="Palatino Linotype" w:eastAsia="Calibri" w:hAnsi="Palatino Linotype" w:cs="Arial"/>
          <w:b/>
          <w:color w:val="000000" w:themeColor="text1"/>
          <w:lang w:val="es-ES"/>
        </w:rPr>
        <w:t>(22</w:t>
      </w:r>
      <w:r w:rsidRPr="00995FB2">
        <w:rPr>
          <w:rFonts w:ascii="Palatino Linotype" w:eastAsia="Calibri" w:hAnsi="Palatino Linotype" w:cs="Arial"/>
          <w:b/>
          <w:color w:val="000000" w:themeColor="text1"/>
          <w:lang w:val="es-ES"/>
        </w:rPr>
        <w:t xml:space="preserve">) de </w:t>
      </w:r>
      <w:r w:rsidR="00A17C1C" w:rsidRPr="00995FB2">
        <w:rPr>
          <w:rFonts w:ascii="Palatino Linotype" w:eastAsia="Calibri" w:hAnsi="Palatino Linotype" w:cs="Arial"/>
          <w:b/>
          <w:color w:val="000000" w:themeColor="text1"/>
          <w:lang w:val="es-ES"/>
        </w:rPr>
        <w:t>septiembre</w:t>
      </w:r>
      <w:r w:rsidRPr="00995FB2">
        <w:rPr>
          <w:rFonts w:ascii="Palatino Linotype" w:eastAsia="Calibri" w:hAnsi="Palatino Linotype" w:cs="Arial"/>
          <w:color w:val="000000" w:themeColor="text1"/>
          <w:lang w:val="es-ES"/>
        </w:rPr>
        <w:t xml:space="preserve"> de dos mil </w:t>
      </w:r>
      <w:r w:rsidR="007D17AA" w:rsidRPr="00995FB2">
        <w:rPr>
          <w:rFonts w:ascii="Palatino Linotype" w:eastAsia="Calibri" w:hAnsi="Palatino Linotype" w:cs="Arial"/>
          <w:color w:val="000000" w:themeColor="text1"/>
          <w:lang w:val="es-ES"/>
        </w:rPr>
        <w:t>veinte</w:t>
      </w:r>
      <w:r w:rsidRPr="00995FB2">
        <w:rPr>
          <w:rFonts w:ascii="Palatino Linotype" w:eastAsia="Calibri" w:hAnsi="Palatino Linotype" w:cs="Arial"/>
          <w:color w:val="000000" w:themeColor="text1"/>
          <w:lang w:val="es-ES"/>
        </w:rPr>
        <w:t>,</w:t>
      </w:r>
      <w:r w:rsidRPr="00995FB2">
        <w:rPr>
          <w:rFonts w:ascii="Palatino Linotype" w:eastAsia="Calibri" w:hAnsi="Palatino Linotype" w:cs="Times New Roman"/>
          <w:color w:val="000000" w:themeColor="text1"/>
          <w:lang w:val="es-ES"/>
        </w:rPr>
        <w:t xml:space="preserve"> </w:t>
      </w:r>
      <w:r w:rsidRPr="00995FB2">
        <w:rPr>
          <w:rFonts w:ascii="Palatino Linotype" w:eastAsia="Calibri" w:hAnsi="Palatino Linotype" w:cs="Arial"/>
          <w:color w:val="000000" w:themeColor="text1"/>
          <w:lang w:val="es-ES"/>
        </w:rPr>
        <w:t>se</w:t>
      </w:r>
      <w:r w:rsidRPr="00995FB2">
        <w:rPr>
          <w:rFonts w:ascii="Palatino Linotype" w:eastAsia="Calibri" w:hAnsi="Palatino Linotype" w:cs="Arial"/>
          <w:b/>
          <w:color w:val="000000" w:themeColor="text1"/>
          <w:lang w:val="es-ES"/>
        </w:rPr>
        <w:t xml:space="preserve"> </w:t>
      </w:r>
      <w:r w:rsidRPr="00995FB2">
        <w:rPr>
          <w:rFonts w:ascii="Palatino Linotype" w:hAnsi="Palatino Linotype"/>
          <w:color w:val="000000" w:themeColor="text1"/>
        </w:rPr>
        <w:t>presentó</w:t>
      </w:r>
      <w:r w:rsidRPr="00995FB2">
        <w:rPr>
          <w:rFonts w:ascii="Palatino Linotype" w:hAnsi="Palatino Linotype"/>
          <w:b/>
          <w:color w:val="000000" w:themeColor="text1"/>
        </w:rPr>
        <w:t xml:space="preserve"> </w:t>
      </w:r>
      <w:r w:rsidRPr="00995FB2">
        <w:rPr>
          <w:rFonts w:ascii="Palatino Linotype" w:eastAsia="Calibri" w:hAnsi="Palatino Linotype" w:cs="Arial"/>
          <w:color w:val="000000" w:themeColor="text1"/>
        </w:rPr>
        <w:t>vía</w:t>
      </w:r>
      <w:r w:rsidR="00A17C1C" w:rsidRPr="00995FB2">
        <w:rPr>
          <w:rFonts w:ascii="Palatino Linotype" w:eastAsia="Calibri" w:hAnsi="Palatino Linotype" w:cs="Arial"/>
          <w:color w:val="000000" w:themeColor="text1"/>
        </w:rPr>
        <w:t xml:space="preserve"> Plataforma Nacional de Transparencia </w:t>
      </w:r>
      <w:r w:rsidR="00A17C1C" w:rsidRPr="00995FB2">
        <w:rPr>
          <w:rFonts w:ascii="Palatino Linotype" w:eastAsia="Calibri" w:hAnsi="Palatino Linotype" w:cs="Arial"/>
          <w:b/>
          <w:color w:val="000000" w:themeColor="text1"/>
        </w:rPr>
        <w:t>(PNT)</w:t>
      </w:r>
      <w:r w:rsidR="00A17C1C" w:rsidRPr="00995FB2">
        <w:rPr>
          <w:rFonts w:ascii="Palatino Linotype" w:eastAsia="Calibri" w:hAnsi="Palatino Linotype" w:cs="Arial"/>
          <w:color w:val="000000" w:themeColor="text1"/>
        </w:rPr>
        <w:t>,</w:t>
      </w:r>
      <w:r w:rsidRPr="00995FB2">
        <w:rPr>
          <w:rFonts w:ascii="Palatino Linotype" w:eastAsia="Calibri" w:hAnsi="Palatino Linotype" w:cs="Arial"/>
          <w:color w:val="000000" w:themeColor="text1"/>
        </w:rPr>
        <w:t xml:space="preserve"> </w:t>
      </w:r>
      <w:r w:rsidRPr="00995FB2">
        <w:rPr>
          <w:rFonts w:ascii="Palatino Linotype" w:eastAsia="Calibri" w:hAnsi="Palatino Linotype" w:cs="Arial"/>
          <w:color w:val="000000" w:themeColor="text1"/>
          <w:lang w:val="es-ES"/>
        </w:rPr>
        <w:t xml:space="preserve">la solicitud de información pública registrada con el número </w:t>
      </w:r>
      <w:r w:rsidR="00517C58" w:rsidRPr="00995FB2">
        <w:rPr>
          <w:rFonts w:ascii="Palatino Linotype" w:hAnsi="Palatino Linotype"/>
          <w:b/>
        </w:rPr>
        <w:t>00</w:t>
      </w:r>
      <w:r w:rsidR="00A17C1C" w:rsidRPr="00995FB2">
        <w:rPr>
          <w:rFonts w:ascii="Palatino Linotype" w:hAnsi="Palatino Linotype"/>
          <w:b/>
        </w:rPr>
        <w:t>346</w:t>
      </w:r>
      <w:r w:rsidR="007D17AA" w:rsidRPr="00995FB2">
        <w:rPr>
          <w:rFonts w:ascii="Palatino Linotype" w:hAnsi="Palatino Linotype"/>
          <w:b/>
        </w:rPr>
        <w:t>/</w:t>
      </w:r>
      <w:r w:rsidR="00A17C1C" w:rsidRPr="00995FB2">
        <w:rPr>
          <w:rFonts w:ascii="Palatino Linotype" w:hAnsi="Palatino Linotype"/>
          <w:b/>
        </w:rPr>
        <w:t>PLEGISLA</w:t>
      </w:r>
      <w:r w:rsidR="007D17AA" w:rsidRPr="00995FB2">
        <w:rPr>
          <w:rFonts w:ascii="Palatino Linotype" w:hAnsi="Palatino Linotype"/>
          <w:b/>
        </w:rPr>
        <w:t>/IP/2020</w:t>
      </w:r>
      <w:r w:rsidRPr="00995FB2">
        <w:rPr>
          <w:rFonts w:ascii="Palatino Linotype" w:hAnsi="Palatino Linotype"/>
          <w:b/>
          <w:bCs/>
          <w:color w:val="000000" w:themeColor="text1"/>
        </w:rPr>
        <w:t>,</w:t>
      </w:r>
      <w:r w:rsidRPr="00995FB2">
        <w:rPr>
          <w:rFonts w:ascii="Palatino Linotype" w:eastAsia="Calibri" w:hAnsi="Palatino Linotype" w:cs="Arial"/>
          <w:color w:val="000000" w:themeColor="text1"/>
          <w:lang w:val="es-ES"/>
        </w:rPr>
        <w:t xml:space="preserve"> mediante la cual se requirió</w:t>
      </w:r>
      <w:r w:rsidR="007D17AA" w:rsidRPr="00995FB2">
        <w:rPr>
          <w:rFonts w:ascii="Palatino Linotype" w:eastAsia="Calibri" w:hAnsi="Palatino Linotype" w:cs="Arial"/>
          <w:color w:val="000000" w:themeColor="text1"/>
          <w:lang w:val="es-ES"/>
        </w:rPr>
        <w:t xml:space="preserve"> lo siguiente</w:t>
      </w:r>
      <w:r w:rsidRPr="00995FB2">
        <w:rPr>
          <w:rFonts w:ascii="Palatino Linotype" w:eastAsia="Calibri" w:hAnsi="Palatino Linotype" w:cs="Arial"/>
          <w:color w:val="000000" w:themeColor="text1"/>
          <w:lang w:val="es-ES"/>
        </w:rPr>
        <w:t>:</w:t>
      </w:r>
    </w:p>
    <w:p w14:paraId="7A1A09E3" w14:textId="77777777" w:rsidR="007D17AA" w:rsidRPr="00995FB2" w:rsidRDefault="007D17AA" w:rsidP="007D17AA">
      <w:pPr>
        <w:tabs>
          <w:tab w:val="left" w:pos="426"/>
          <w:tab w:val="left" w:pos="567"/>
        </w:tabs>
        <w:spacing w:line="360" w:lineRule="auto"/>
        <w:jc w:val="both"/>
        <w:rPr>
          <w:rFonts w:ascii="Palatino Linotype" w:eastAsia="Calibri" w:hAnsi="Palatino Linotype" w:cs="Arial"/>
          <w:color w:val="000000" w:themeColor="text1"/>
          <w:lang w:val="es-ES"/>
        </w:rPr>
      </w:pPr>
    </w:p>
    <w:p w14:paraId="4DE2E4B2" w14:textId="77777777" w:rsidR="00A17C1C" w:rsidRPr="00995FB2" w:rsidRDefault="00A17C1C" w:rsidP="00A17C1C">
      <w:pPr>
        <w:spacing w:line="276" w:lineRule="auto"/>
        <w:ind w:left="567" w:right="565"/>
        <w:jc w:val="both"/>
        <w:rPr>
          <w:rFonts w:ascii="Palatino Linotype" w:hAnsi="Palatino Linotype"/>
          <w:i/>
          <w:sz w:val="22"/>
          <w:szCs w:val="22"/>
        </w:rPr>
      </w:pPr>
      <w:r w:rsidRPr="00995FB2">
        <w:rPr>
          <w:rFonts w:ascii="Palatino Linotype" w:hAnsi="Palatino Linotype"/>
          <w:i/>
          <w:color w:val="000000"/>
          <w:sz w:val="22"/>
          <w:szCs w:val="22"/>
        </w:rPr>
        <w:t>“1. Solicitamos información sobre la autorización para excavación de pozos que se han realizado en la presente administración de Toluca 2018-2021 así como las razones técnicas y legales por las que autorizaron dichas obras.” (Sic)</w:t>
      </w:r>
    </w:p>
    <w:p w14:paraId="0E3949EE" w14:textId="77777777" w:rsidR="007D17AA" w:rsidRPr="00995FB2" w:rsidRDefault="007D17AA" w:rsidP="007D17AA">
      <w:pPr>
        <w:tabs>
          <w:tab w:val="left" w:pos="426"/>
          <w:tab w:val="left" w:pos="567"/>
        </w:tabs>
        <w:spacing w:line="360" w:lineRule="auto"/>
        <w:ind w:left="567" w:right="565"/>
        <w:jc w:val="both"/>
        <w:rPr>
          <w:rFonts w:ascii="Palatino Linotype" w:eastAsia="Calibri" w:hAnsi="Palatino Linotype" w:cs="Arial"/>
          <w:color w:val="000000" w:themeColor="text1"/>
        </w:rPr>
      </w:pPr>
    </w:p>
    <w:p w14:paraId="1459B9E3" w14:textId="589D02B3" w:rsidR="0010179B" w:rsidRPr="00995FB2" w:rsidRDefault="007D17AA" w:rsidP="0010179B">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Arial"/>
          <w:color w:val="000000" w:themeColor="text1"/>
          <w:lang w:val="es-ES"/>
        </w:rPr>
        <w:t xml:space="preserve">Se </w:t>
      </w:r>
      <w:r w:rsidR="0010179B" w:rsidRPr="00995FB2">
        <w:rPr>
          <w:rFonts w:ascii="Palatino Linotype" w:eastAsia="Times New Roman" w:hAnsi="Palatino Linotype" w:cs="Arial"/>
          <w:lang w:val="es-ES"/>
        </w:rPr>
        <w:t>señaló como modalidad de entrega de la información: a través de</w:t>
      </w:r>
      <w:r w:rsidR="00E66ABB" w:rsidRPr="00995FB2">
        <w:rPr>
          <w:rFonts w:ascii="Palatino Linotype" w:eastAsia="Times New Roman" w:hAnsi="Palatino Linotype" w:cs="Arial"/>
          <w:lang w:val="es-ES"/>
        </w:rPr>
        <w:t>l</w:t>
      </w:r>
      <w:r w:rsidR="0010179B" w:rsidRPr="00995FB2">
        <w:rPr>
          <w:rFonts w:ascii="Palatino Linotype" w:eastAsia="Times New Roman" w:hAnsi="Palatino Linotype" w:cs="Arial"/>
          <w:lang w:val="es-ES"/>
        </w:rPr>
        <w:t xml:space="preserve"> </w:t>
      </w:r>
      <w:r w:rsidR="0010179B" w:rsidRPr="00995FB2">
        <w:rPr>
          <w:rFonts w:ascii="Palatino Linotype" w:eastAsia="Times New Roman" w:hAnsi="Palatino Linotype" w:cs="Arial"/>
          <w:b/>
          <w:lang w:val="es-ES"/>
        </w:rPr>
        <w:t>SAIMEX</w:t>
      </w:r>
      <w:r w:rsidR="00E66ABB" w:rsidRPr="00995FB2">
        <w:rPr>
          <w:rFonts w:ascii="Palatino Linotype" w:eastAsia="Times New Roman" w:hAnsi="Palatino Linotype" w:cs="Arial"/>
          <w:lang w:val="es-ES"/>
        </w:rPr>
        <w:t xml:space="preserve"> y correo electrónico, por tratarse de un recurso de revisión interpuesto por la Plataforma Nacional de Transparencia. </w:t>
      </w:r>
    </w:p>
    <w:p w14:paraId="1A7D6A51" w14:textId="77777777" w:rsidR="00E66ABB" w:rsidRPr="00995FB2" w:rsidRDefault="00E66ABB" w:rsidP="00E66AB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9BCA6BF" w14:textId="5F02A79E" w:rsidR="00E41C80" w:rsidRPr="00995FB2" w:rsidRDefault="00A17C1C" w:rsidP="00E41C80">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Arial"/>
          <w:color w:val="000000" w:themeColor="text1"/>
          <w:lang w:val="es-AR"/>
        </w:rPr>
        <w:t xml:space="preserve">El </w:t>
      </w:r>
      <w:r w:rsidRPr="00995FB2">
        <w:rPr>
          <w:rFonts w:ascii="Palatino Linotype" w:eastAsia="Calibri" w:hAnsi="Palatino Linotype" w:cs="Arial"/>
          <w:b/>
          <w:color w:val="000000" w:themeColor="text1"/>
          <w:lang w:val="es-AR"/>
        </w:rPr>
        <w:t>veinti</w:t>
      </w:r>
      <w:r w:rsidR="00517C58" w:rsidRPr="00995FB2">
        <w:rPr>
          <w:rFonts w:ascii="Palatino Linotype" w:eastAsia="Times New Roman" w:hAnsi="Palatino Linotype" w:cs="Arial"/>
          <w:b/>
          <w:color w:val="000000" w:themeColor="text1"/>
          <w:lang w:val="es-AR"/>
        </w:rPr>
        <w:t>t</w:t>
      </w:r>
      <w:r w:rsidRPr="00995FB2">
        <w:rPr>
          <w:rFonts w:ascii="Palatino Linotype" w:eastAsia="Times New Roman" w:hAnsi="Palatino Linotype" w:cs="Arial"/>
          <w:b/>
          <w:color w:val="000000" w:themeColor="text1"/>
          <w:lang w:val="es-AR"/>
        </w:rPr>
        <w:t>ré</w:t>
      </w:r>
      <w:r w:rsidR="00517C58" w:rsidRPr="00995FB2">
        <w:rPr>
          <w:rFonts w:ascii="Palatino Linotype" w:eastAsia="Times New Roman" w:hAnsi="Palatino Linotype" w:cs="Arial"/>
          <w:b/>
          <w:color w:val="000000" w:themeColor="text1"/>
          <w:lang w:val="es-AR"/>
        </w:rPr>
        <w:t>s</w:t>
      </w:r>
      <w:r w:rsidRPr="00995FB2">
        <w:rPr>
          <w:rFonts w:ascii="Palatino Linotype" w:eastAsia="Times New Roman" w:hAnsi="Palatino Linotype" w:cs="Arial"/>
          <w:b/>
          <w:color w:val="000000" w:themeColor="text1"/>
          <w:lang w:val="es-ES"/>
        </w:rPr>
        <w:t xml:space="preserve"> (2</w:t>
      </w:r>
      <w:r w:rsidR="00517C58" w:rsidRPr="00995FB2">
        <w:rPr>
          <w:rFonts w:ascii="Palatino Linotype" w:eastAsia="Times New Roman" w:hAnsi="Palatino Linotype" w:cs="Arial"/>
          <w:b/>
          <w:color w:val="000000" w:themeColor="text1"/>
          <w:lang w:val="es-ES"/>
        </w:rPr>
        <w:t>3</w:t>
      </w:r>
      <w:r w:rsidR="00946C27" w:rsidRPr="00995FB2">
        <w:rPr>
          <w:rFonts w:ascii="Palatino Linotype" w:eastAsia="Times New Roman" w:hAnsi="Palatino Linotype" w:cs="Arial"/>
          <w:b/>
          <w:color w:val="000000" w:themeColor="text1"/>
          <w:lang w:val="es-ES"/>
        </w:rPr>
        <w:t xml:space="preserve">) de </w:t>
      </w:r>
      <w:r w:rsidR="00085B6E" w:rsidRPr="00995FB2">
        <w:rPr>
          <w:rFonts w:ascii="Palatino Linotype" w:eastAsia="Times New Roman" w:hAnsi="Palatino Linotype" w:cs="Arial"/>
          <w:b/>
          <w:color w:val="000000" w:themeColor="text1"/>
          <w:lang w:val="es-ES"/>
        </w:rPr>
        <w:t>septiembre</w:t>
      </w:r>
      <w:r w:rsidR="00F37A4C" w:rsidRPr="00995FB2">
        <w:rPr>
          <w:rFonts w:ascii="Palatino Linotype" w:eastAsia="Times New Roman" w:hAnsi="Palatino Linotype" w:cs="Arial"/>
          <w:b/>
          <w:color w:val="000000" w:themeColor="text1"/>
          <w:lang w:val="es-ES"/>
        </w:rPr>
        <w:t xml:space="preserve"> </w:t>
      </w:r>
      <w:r w:rsidR="00946C27" w:rsidRPr="00995FB2">
        <w:rPr>
          <w:rFonts w:ascii="Palatino Linotype" w:eastAsia="Times New Roman" w:hAnsi="Palatino Linotype" w:cs="Arial"/>
          <w:color w:val="000000" w:themeColor="text1"/>
          <w:lang w:val="es-ES"/>
        </w:rPr>
        <w:t xml:space="preserve">de dos mil </w:t>
      </w:r>
      <w:r w:rsidR="00E41C80" w:rsidRPr="00995FB2">
        <w:rPr>
          <w:rFonts w:ascii="Palatino Linotype" w:eastAsia="Times New Roman" w:hAnsi="Palatino Linotype" w:cs="Arial"/>
          <w:color w:val="000000" w:themeColor="text1"/>
          <w:lang w:val="es-ES"/>
        </w:rPr>
        <w:t>veinte,</w:t>
      </w:r>
      <w:r w:rsidR="00946C27" w:rsidRPr="00995FB2">
        <w:rPr>
          <w:rFonts w:ascii="Palatino Linotype" w:eastAsia="Calibri" w:hAnsi="Palatino Linotype" w:cs="Arial"/>
          <w:color w:val="000000" w:themeColor="text1"/>
          <w:lang w:val="es-AR"/>
        </w:rPr>
        <w:t xml:space="preserve"> el </w:t>
      </w:r>
      <w:r w:rsidR="00946C27" w:rsidRPr="00995FB2">
        <w:rPr>
          <w:rFonts w:ascii="Palatino Linotype" w:eastAsia="Times New Roman" w:hAnsi="Palatino Linotype" w:cs="Arial"/>
          <w:b/>
          <w:color w:val="000000" w:themeColor="text1"/>
          <w:lang w:val="es-ES"/>
        </w:rPr>
        <w:t xml:space="preserve">SUJETO OBLIGADO </w:t>
      </w:r>
      <w:r w:rsidR="00946C27" w:rsidRPr="00995FB2">
        <w:rPr>
          <w:rFonts w:ascii="Palatino Linotype" w:eastAsia="Times New Roman" w:hAnsi="Palatino Linotype" w:cs="Arial"/>
          <w:color w:val="000000" w:themeColor="text1"/>
          <w:lang w:val="es-ES"/>
        </w:rPr>
        <w:t>emitió su respuesta</w:t>
      </w:r>
      <w:r w:rsidR="00E41C80" w:rsidRPr="00995FB2">
        <w:rPr>
          <w:rFonts w:ascii="Palatino Linotype" w:eastAsia="Times New Roman" w:hAnsi="Palatino Linotype" w:cs="Arial"/>
          <w:color w:val="000000" w:themeColor="text1"/>
          <w:lang w:val="es-ES"/>
        </w:rPr>
        <w:t>,</w:t>
      </w:r>
      <w:r w:rsidR="00946C27" w:rsidRPr="00995FB2">
        <w:rPr>
          <w:rFonts w:ascii="Palatino Linotype" w:eastAsia="Times New Roman" w:hAnsi="Palatino Linotype" w:cs="Arial"/>
          <w:color w:val="000000" w:themeColor="text1"/>
          <w:lang w:val="es-ES"/>
        </w:rPr>
        <w:t xml:space="preserve"> en los siguiente</w:t>
      </w:r>
      <w:r w:rsidR="00E66ABB" w:rsidRPr="00995FB2">
        <w:rPr>
          <w:rFonts w:ascii="Palatino Linotype" w:eastAsia="Times New Roman" w:hAnsi="Palatino Linotype" w:cs="Arial"/>
          <w:color w:val="000000" w:themeColor="text1"/>
          <w:lang w:val="es-ES"/>
        </w:rPr>
        <w:t>s</w:t>
      </w:r>
      <w:r w:rsidR="00E41C80" w:rsidRPr="00995FB2">
        <w:rPr>
          <w:rFonts w:ascii="Palatino Linotype" w:eastAsia="Times New Roman" w:hAnsi="Palatino Linotype" w:cs="Arial"/>
          <w:color w:val="000000" w:themeColor="text1"/>
          <w:lang w:val="es-ES"/>
        </w:rPr>
        <w:t xml:space="preserve"> término</w:t>
      </w:r>
      <w:r w:rsidR="00946C27" w:rsidRPr="00995FB2">
        <w:rPr>
          <w:rFonts w:ascii="Palatino Linotype" w:eastAsia="Times New Roman" w:hAnsi="Palatino Linotype" w:cs="Arial"/>
          <w:color w:val="000000" w:themeColor="text1"/>
          <w:lang w:val="es-ES"/>
        </w:rPr>
        <w:t>s:</w:t>
      </w:r>
    </w:p>
    <w:p w14:paraId="55E10AB1" w14:textId="77777777" w:rsidR="00ED057F" w:rsidRPr="00995FB2" w:rsidRDefault="00ED057F" w:rsidP="00ED057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092EF8" w14:textId="0DCDD302" w:rsidR="0010179B" w:rsidRPr="00995FB2" w:rsidRDefault="00517C58" w:rsidP="00A17C1C">
      <w:pPr>
        <w:ind w:left="567" w:right="565"/>
        <w:rPr>
          <w:rFonts w:ascii="Palatino Linotype" w:hAnsi="Palatino Linotype"/>
          <w:sz w:val="22"/>
        </w:rPr>
      </w:pPr>
      <w:r w:rsidRPr="00995FB2">
        <w:rPr>
          <w:rFonts w:ascii="Palatino Linotype" w:hAnsi="Palatino Linotype" w:cs="Arial"/>
          <w:sz w:val="22"/>
        </w:rPr>
        <w:t>“</w:t>
      </w:r>
      <w:r w:rsidR="00A17C1C" w:rsidRPr="00995FB2">
        <w:rPr>
          <w:rFonts w:ascii="Palatino Linotype" w:hAnsi="Palatino Linotype" w:cs="Arial"/>
          <w:sz w:val="22"/>
        </w:rPr>
        <w:t>SE ADJUNTA DOCUMENTO</w:t>
      </w:r>
      <w:r w:rsidRPr="00995FB2">
        <w:rPr>
          <w:rFonts w:ascii="Palatino Linotype" w:hAnsi="Palatino Linotype"/>
          <w:sz w:val="22"/>
        </w:rPr>
        <w:t>…</w:t>
      </w:r>
      <w:r w:rsidRPr="00995FB2">
        <w:rPr>
          <w:rFonts w:ascii="Palatino Linotype" w:hAnsi="Palatino Linotype" w:cs="Arial"/>
          <w:sz w:val="22"/>
        </w:rPr>
        <w:t>” (Sic)</w:t>
      </w:r>
    </w:p>
    <w:p w14:paraId="4A3804D0" w14:textId="77777777" w:rsidR="00F37A4C" w:rsidRPr="00995FB2" w:rsidRDefault="00F37A4C" w:rsidP="00F37A4C">
      <w:pPr>
        <w:pStyle w:val="Prrafodelista"/>
        <w:ind w:left="567" w:right="565"/>
        <w:jc w:val="both"/>
        <w:rPr>
          <w:rFonts w:ascii="Palatino Linotype" w:hAnsi="Palatino Linotype" w:cs="Arial"/>
          <w:sz w:val="22"/>
          <w:szCs w:val="22"/>
        </w:rPr>
      </w:pPr>
    </w:p>
    <w:p w14:paraId="1916AE94" w14:textId="77777777" w:rsidR="00ED057F" w:rsidRPr="00995FB2" w:rsidRDefault="00ED057F" w:rsidP="00F37A4C">
      <w:pPr>
        <w:pStyle w:val="Prrafodelista"/>
        <w:ind w:left="567" w:right="565"/>
        <w:jc w:val="both"/>
        <w:rPr>
          <w:rFonts w:ascii="Palatino Linotype" w:hAnsi="Palatino Linotype" w:cs="Arial"/>
          <w:sz w:val="22"/>
          <w:szCs w:val="22"/>
        </w:rPr>
      </w:pPr>
    </w:p>
    <w:p w14:paraId="4A51CDCB" w14:textId="15B77E51" w:rsidR="00517C58" w:rsidRPr="00995FB2" w:rsidRDefault="00A17C1C" w:rsidP="00517C58">
      <w:pPr>
        <w:pStyle w:val="Prrafodelista"/>
        <w:numPr>
          <w:ilvl w:val="0"/>
          <w:numId w:val="48"/>
        </w:numPr>
        <w:spacing w:line="276" w:lineRule="auto"/>
        <w:ind w:left="142" w:firstLine="0"/>
        <w:jc w:val="both"/>
        <w:rPr>
          <w:rFonts w:ascii="Palatino Linotype" w:hAnsi="Palatino Linotype" w:cs="Arial"/>
        </w:rPr>
      </w:pPr>
      <w:r w:rsidRPr="00995FB2">
        <w:rPr>
          <w:rFonts w:ascii="Palatino Linotype" w:hAnsi="Palatino Linotype" w:cs="Arial"/>
          <w:sz w:val="22"/>
          <w:szCs w:val="22"/>
        </w:rPr>
        <w:t>Archivo adjunto</w:t>
      </w:r>
      <w:r w:rsidR="00F37A4C" w:rsidRPr="00995FB2">
        <w:rPr>
          <w:rFonts w:ascii="Palatino Linotype" w:hAnsi="Palatino Linotype" w:cs="Arial"/>
          <w:sz w:val="22"/>
          <w:szCs w:val="22"/>
        </w:rPr>
        <w:t xml:space="preserve"> </w:t>
      </w:r>
      <w:r w:rsidR="00517C58" w:rsidRPr="00995FB2">
        <w:rPr>
          <w:rFonts w:ascii="Palatino Linotype" w:hAnsi="Palatino Linotype" w:cs="Arial"/>
          <w:b/>
        </w:rPr>
        <w:t>“</w:t>
      </w:r>
      <w:r w:rsidRPr="00995FB2">
        <w:rPr>
          <w:rFonts w:ascii="Palatino Linotype" w:hAnsi="Palatino Linotype" w:cs="Arial"/>
          <w:b/>
        </w:rPr>
        <w:t>346 Respuesta OSO</w:t>
      </w:r>
      <w:r w:rsidR="00517C58" w:rsidRPr="00995FB2">
        <w:rPr>
          <w:rFonts w:ascii="Palatino Linotype" w:hAnsi="Palatino Linotype" w:cs="Arial"/>
          <w:b/>
        </w:rPr>
        <w:t>.pdf”</w:t>
      </w:r>
      <w:r w:rsidR="00517C58" w:rsidRPr="00995FB2">
        <w:rPr>
          <w:rFonts w:ascii="Palatino Linotype" w:hAnsi="Palatino Linotype" w:cs="Arial"/>
          <w:sz w:val="22"/>
          <w:szCs w:val="22"/>
          <w:lang w:val="es-MX"/>
        </w:rPr>
        <w:t xml:space="preserve">: </w:t>
      </w:r>
      <w:r w:rsidRPr="00995FB2">
        <w:rPr>
          <w:rFonts w:ascii="Palatino Linotype" w:hAnsi="Palatino Linotype" w:cs="Arial"/>
        </w:rPr>
        <w:t>Oficio de fecha 2</w:t>
      </w:r>
      <w:r w:rsidR="00517C58" w:rsidRPr="00995FB2">
        <w:rPr>
          <w:rFonts w:ascii="Palatino Linotype" w:hAnsi="Palatino Linotype" w:cs="Arial"/>
        </w:rPr>
        <w:t xml:space="preserve">3 de septiembre de 2020, suscrito y signado por el Titular de la Unidad de Transparencia, dirigido al </w:t>
      </w:r>
      <w:r w:rsidRPr="00995FB2">
        <w:rPr>
          <w:rFonts w:ascii="Palatino Linotype" w:hAnsi="Palatino Linotype" w:cs="Arial"/>
        </w:rPr>
        <w:t>particular</w:t>
      </w:r>
      <w:r w:rsidR="00ED057F" w:rsidRPr="00995FB2">
        <w:rPr>
          <w:rFonts w:ascii="Palatino Linotype" w:hAnsi="Palatino Linotype" w:cs="Arial"/>
        </w:rPr>
        <w:t>, en donde le informó lo siguiente:</w:t>
      </w:r>
    </w:p>
    <w:p w14:paraId="2D24B828" w14:textId="77777777" w:rsidR="00ED057F" w:rsidRPr="00995FB2" w:rsidRDefault="00ED057F" w:rsidP="00ED057F">
      <w:pPr>
        <w:pStyle w:val="Prrafodelista"/>
        <w:spacing w:line="276" w:lineRule="auto"/>
        <w:ind w:left="142"/>
        <w:jc w:val="both"/>
        <w:rPr>
          <w:rFonts w:ascii="Palatino Linotype" w:hAnsi="Palatino Linotype" w:cs="Arial"/>
        </w:rPr>
      </w:pPr>
    </w:p>
    <w:p w14:paraId="74B99F49" w14:textId="19D29AB3" w:rsidR="00ED057F" w:rsidRPr="00995FB2" w:rsidRDefault="00ED057F" w:rsidP="00ED057F">
      <w:pPr>
        <w:pStyle w:val="Prrafodelista"/>
        <w:spacing w:line="276" w:lineRule="auto"/>
        <w:ind w:left="567" w:right="565"/>
        <w:jc w:val="both"/>
        <w:rPr>
          <w:rFonts w:ascii="Palatino Linotype" w:hAnsi="Palatino Linotype" w:cs="Arial"/>
        </w:rPr>
      </w:pPr>
      <w:r w:rsidRPr="00995FB2">
        <w:rPr>
          <w:rFonts w:ascii="Palatino Linotype" w:hAnsi="Palatino Linotype" w:cs="Arial"/>
          <w:sz w:val="22"/>
          <w:szCs w:val="22"/>
        </w:rPr>
        <w:t xml:space="preserve">“… Una vez que ha sido analizada su solicitud por parte de esta Unidad, se concluye </w:t>
      </w:r>
      <w:r w:rsidRPr="00995FB2">
        <w:rPr>
          <w:rFonts w:ascii="Palatino Linotype" w:hAnsi="Palatino Linotype" w:cs="Arial"/>
          <w:b/>
          <w:sz w:val="22"/>
          <w:szCs w:val="22"/>
        </w:rPr>
        <w:t>que los datos requeridos no corresponden a la información generada y contenida por este sujeto obligado</w:t>
      </w:r>
      <w:r w:rsidRPr="00995FB2">
        <w:rPr>
          <w:rFonts w:ascii="Palatino Linotype" w:hAnsi="Palatino Linotype" w:cs="Arial"/>
          <w:sz w:val="22"/>
          <w:szCs w:val="22"/>
        </w:rPr>
        <w:t xml:space="preserve">, en virtud de no encontrarse dentro de las facultades y obligaciones de la Legislatura, plasmada en el artículo 61 de la Constitución Política del Estado Libre y Soberano de México, así como en los artículos 30 al 38 de la Ley Orgánica del Poder Legislativa del Estado de Libre y Soberano de México; por lo que al no existir facultad, competencia o atribución dentro de los ordenamientos jurídicos, no se cuenta con información relativa a su petición… Asimismo, y atendiendo al principio de auxilio y orientación a los particulares, establecido en el artículo 173 fracción III de la Ley de la materia, se le sugiere ingresar nuevamente al Sistema de Acceso a la Información Mexiquense y dirigir su solicitud al </w:t>
      </w:r>
      <w:r w:rsidRPr="00995FB2">
        <w:rPr>
          <w:rFonts w:ascii="Palatino Linotype" w:hAnsi="Palatino Linotype" w:cs="Arial"/>
          <w:b/>
          <w:i/>
          <w:sz w:val="22"/>
          <w:szCs w:val="22"/>
          <w:u w:val="single"/>
        </w:rPr>
        <w:t>H. Ayuntamiento de Toluca</w:t>
      </w:r>
      <w:r w:rsidRPr="00995FB2">
        <w:rPr>
          <w:rFonts w:ascii="Palatino Linotype" w:hAnsi="Palatino Linotype" w:cs="Arial"/>
          <w:sz w:val="22"/>
          <w:szCs w:val="22"/>
        </w:rPr>
        <w:t>, lo anterior de conformidad con el artículo 31 fracción VII de la Ley Orgánica Municipal del Estado de México…” (Sic)</w:t>
      </w:r>
    </w:p>
    <w:p w14:paraId="4979F076" w14:textId="40EC8D3A" w:rsidR="00F37A4C" w:rsidRPr="00995FB2" w:rsidRDefault="00F37A4C" w:rsidP="00A17C1C">
      <w:pPr>
        <w:spacing w:line="276" w:lineRule="auto"/>
        <w:jc w:val="center"/>
        <w:rPr>
          <w:rFonts w:ascii="Palatino Linotype" w:hAnsi="Palatino Linotype" w:cs="Arial"/>
          <w:sz w:val="22"/>
          <w:szCs w:val="22"/>
        </w:rPr>
      </w:pPr>
    </w:p>
    <w:p w14:paraId="7DA38796" w14:textId="0863467D" w:rsidR="00ED057F" w:rsidRPr="00995FB2" w:rsidRDefault="00946C27" w:rsidP="00517C58">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Times New Roman" w:hAnsi="Palatino Linotype" w:cs="Arial"/>
          <w:color w:val="000000" w:themeColor="text1"/>
          <w:lang w:val="es-ES"/>
        </w:rPr>
        <w:t xml:space="preserve">El </w:t>
      </w:r>
      <w:r w:rsidR="00A17C1C" w:rsidRPr="00995FB2">
        <w:rPr>
          <w:rFonts w:ascii="Palatino Linotype" w:eastAsia="Times New Roman" w:hAnsi="Palatino Linotype" w:cs="Arial"/>
          <w:b/>
          <w:color w:val="000000" w:themeColor="text1"/>
          <w:lang w:val="es-ES"/>
        </w:rPr>
        <w:t>nueve</w:t>
      </w:r>
      <w:r w:rsidRPr="00995FB2">
        <w:rPr>
          <w:rFonts w:ascii="Palatino Linotype" w:eastAsia="Times New Roman" w:hAnsi="Palatino Linotype" w:cs="Arial"/>
          <w:b/>
          <w:color w:val="000000" w:themeColor="text1"/>
          <w:lang w:val="es-ES"/>
        </w:rPr>
        <w:t xml:space="preserve"> (</w:t>
      </w:r>
      <w:r w:rsidR="00A17C1C" w:rsidRPr="00995FB2">
        <w:rPr>
          <w:rFonts w:ascii="Palatino Linotype" w:eastAsia="Times New Roman" w:hAnsi="Palatino Linotype" w:cs="Arial"/>
          <w:b/>
          <w:color w:val="000000" w:themeColor="text1"/>
          <w:lang w:val="es-ES"/>
        </w:rPr>
        <w:t>09</w:t>
      </w:r>
      <w:r w:rsidRPr="00995FB2">
        <w:rPr>
          <w:rFonts w:ascii="Palatino Linotype" w:eastAsia="Times New Roman" w:hAnsi="Palatino Linotype" w:cs="Arial"/>
          <w:b/>
          <w:color w:val="000000" w:themeColor="text1"/>
          <w:lang w:val="es-ES"/>
        </w:rPr>
        <w:t xml:space="preserve">) de </w:t>
      </w:r>
      <w:r w:rsidR="00A17C1C" w:rsidRPr="00995FB2">
        <w:rPr>
          <w:rFonts w:ascii="Palatino Linotype" w:eastAsia="Times New Roman" w:hAnsi="Palatino Linotype" w:cs="Arial"/>
          <w:b/>
          <w:color w:val="000000" w:themeColor="text1"/>
          <w:lang w:val="es-ES"/>
        </w:rPr>
        <w:t>octubre</w:t>
      </w:r>
      <w:r w:rsidRPr="00995FB2">
        <w:rPr>
          <w:rFonts w:ascii="Palatino Linotype" w:eastAsia="Times New Roman" w:hAnsi="Palatino Linotype" w:cs="Arial"/>
          <w:color w:val="000000" w:themeColor="text1"/>
          <w:lang w:val="es-ES"/>
        </w:rPr>
        <w:t xml:space="preserve"> de dos mil </w:t>
      </w:r>
      <w:r w:rsidR="006C22E5" w:rsidRPr="00995FB2">
        <w:rPr>
          <w:rFonts w:ascii="Palatino Linotype" w:eastAsia="Times New Roman" w:hAnsi="Palatino Linotype" w:cs="Arial"/>
          <w:color w:val="000000" w:themeColor="text1"/>
          <w:lang w:val="es-ES"/>
        </w:rPr>
        <w:t>veinte</w:t>
      </w:r>
      <w:r w:rsidRPr="00995FB2">
        <w:rPr>
          <w:rFonts w:ascii="Palatino Linotype" w:eastAsia="Times New Roman" w:hAnsi="Palatino Linotype" w:cs="Arial"/>
          <w:color w:val="000000" w:themeColor="text1"/>
          <w:lang w:val="es-ES"/>
        </w:rPr>
        <w:t xml:space="preserve">, </w:t>
      </w:r>
      <w:r w:rsidRPr="00995FB2">
        <w:rPr>
          <w:rFonts w:ascii="Palatino Linotype" w:hAnsi="Palatino Linotype"/>
          <w:color w:val="000000" w:themeColor="text1"/>
        </w:rPr>
        <w:t xml:space="preserve">se </w:t>
      </w:r>
      <w:r w:rsidRPr="00995FB2">
        <w:rPr>
          <w:rFonts w:ascii="Palatino Linotype" w:eastAsia="Times New Roman" w:hAnsi="Palatino Linotype" w:cs="Arial"/>
          <w:color w:val="000000" w:themeColor="text1"/>
          <w:lang w:val="es-ES"/>
        </w:rPr>
        <w:t>interpuso el recurso de revisión, en contra de la respuesta, señalando como:</w:t>
      </w:r>
      <w:bookmarkStart w:id="5" w:name="_Toc466982514"/>
      <w:bookmarkStart w:id="6" w:name="_Toc471908126"/>
      <w:bookmarkStart w:id="7" w:name="_Toc491791300"/>
      <w:bookmarkStart w:id="8" w:name="_Toc496726170"/>
      <w:bookmarkStart w:id="9" w:name="_Toc497242134"/>
      <w:bookmarkStart w:id="10" w:name="_Toc497292517"/>
      <w:bookmarkStart w:id="11" w:name="_Toc498503716"/>
      <w:bookmarkStart w:id="12" w:name="_Toc499568660"/>
      <w:bookmarkStart w:id="13" w:name="_Toc499568693"/>
      <w:bookmarkStart w:id="14" w:name="_Toc499665452"/>
      <w:bookmarkStart w:id="15" w:name="_Toc499729819"/>
      <w:bookmarkStart w:id="16" w:name="_Toc499835024"/>
      <w:bookmarkStart w:id="17" w:name="_Toc499835835"/>
      <w:bookmarkStart w:id="18" w:name="_Toc499835858"/>
      <w:r w:rsidR="008942CB" w:rsidRPr="00995FB2">
        <w:rPr>
          <w:rFonts w:ascii="Palatino Linotype" w:eastAsia="Calibri" w:hAnsi="Palatino Linotype" w:cs="Arial"/>
          <w:color w:val="000000" w:themeColor="text1"/>
          <w:lang w:val="es-ES"/>
        </w:rPr>
        <w:t xml:space="preserve"> </w:t>
      </w:r>
    </w:p>
    <w:p w14:paraId="38895A8B" w14:textId="77777777" w:rsidR="008942CB" w:rsidRPr="00995FB2" w:rsidRDefault="008942CB" w:rsidP="008942C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DB193FD" w14:textId="77777777" w:rsidR="008942CB" w:rsidRPr="00995FB2" w:rsidRDefault="008942CB" w:rsidP="008942C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3BC627B" w14:textId="77777777" w:rsidR="006C22E5" w:rsidRPr="00995FB2" w:rsidRDefault="00946C27" w:rsidP="005E70EB">
      <w:pPr>
        <w:pStyle w:val="Prrafodelista"/>
        <w:numPr>
          <w:ilvl w:val="0"/>
          <w:numId w:val="25"/>
        </w:numPr>
        <w:spacing w:line="360" w:lineRule="auto"/>
        <w:ind w:left="851" w:right="567" w:hanging="284"/>
        <w:jc w:val="both"/>
        <w:rPr>
          <w:rFonts w:ascii="Palatino Linotype" w:hAnsi="Palatino Linotype"/>
          <w:i/>
          <w:color w:val="000000"/>
          <w:sz w:val="22"/>
        </w:rPr>
      </w:pPr>
      <w:bookmarkStart w:id="19" w:name="_Toc504377966"/>
      <w:r w:rsidRPr="00995FB2">
        <w:rPr>
          <w:rFonts w:ascii="Palatino Linotype" w:eastAsia="Calibri" w:hAnsi="Palatino Linotype" w:cs="Arial"/>
          <w:b/>
          <w:sz w:val="22"/>
        </w:rPr>
        <w:lastRenderedPageBreak/>
        <w:t>Acto impugnado</w:t>
      </w:r>
      <w:r w:rsidRPr="00995FB2">
        <w:rPr>
          <w:rFonts w:ascii="Palatino Linotype" w:eastAsia="Calibri" w:hAnsi="Palatino Linotype" w:cs="Arial"/>
          <w:sz w:val="22"/>
        </w:rPr>
        <w:t>:</w:t>
      </w:r>
      <w:bookmarkEnd w:id="19"/>
      <w:r w:rsidRPr="00995FB2">
        <w:rPr>
          <w:rFonts w:ascii="Palatino Linotype" w:eastAsia="Calibri" w:hAnsi="Palatino Linotype" w:cs="Arial"/>
          <w:sz w:val="22"/>
        </w:rPr>
        <w:t xml:space="preserve"> </w:t>
      </w:r>
      <w:bookmarkStart w:id="20" w:name="_Toc466982515"/>
      <w:bookmarkStart w:id="21" w:name="_Toc471908127"/>
      <w:bookmarkStart w:id="22" w:name="_Toc491791301"/>
      <w:bookmarkStart w:id="23" w:name="_Toc496726171"/>
      <w:bookmarkStart w:id="24" w:name="_Toc497242135"/>
      <w:bookmarkStart w:id="25" w:name="_Toc497292518"/>
      <w:bookmarkStart w:id="26" w:name="_Toc498503717"/>
      <w:bookmarkStart w:id="27" w:name="_Toc499568661"/>
      <w:bookmarkStart w:id="28" w:name="_Toc499568694"/>
      <w:bookmarkStart w:id="29" w:name="_Toc499665453"/>
      <w:bookmarkStart w:id="30" w:name="_Toc499729820"/>
      <w:bookmarkStart w:id="31" w:name="_Toc499835025"/>
      <w:bookmarkStart w:id="32" w:name="_Toc499835836"/>
      <w:bookmarkStart w:id="33" w:name="_Toc499835859"/>
    </w:p>
    <w:p w14:paraId="16C5AADD" w14:textId="4E00DB8B" w:rsidR="005E70EB" w:rsidRPr="00995FB2" w:rsidRDefault="00A17C1C" w:rsidP="00ED057F">
      <w:pPr>
        <w:spacing w:line="276" w:lineRule="auto"/>
        <w:ind w:left="567" w:right="565"/>
        <w:jc w:val="both"/>
        <w:rPr>
          <w:rFonts w:ascii="Palatino Linotype" w:hAnsi="Palatino Linotype"/>
          <w:i/>
          <w:color w:val="000000"/>
          <w:sz w:val="22"/>
          <w:szCs w:val="22"/>
        </w:rPr>
      </w:pPr>
      <w:r w:rsidRPr="00995FB2">
        <w:rPr>
          <w:rFonts w:ascii="Palatino Linotype" w:hAnsi="Palatino Linotype"/>
          <w:i/>
          <w:color w:val="000000"/>
          <w:sz w:val="22"/>
          <w:szCs w:val="22"/>
        </w:rPr>
        <w:t xml:space="preserve">“El Poder Legislativo del Estado de México omite su responsabilidad de entregar la información con la que cuenta respecto a los pozos que se han </w:t>
      </w:r>
      <w:proofErr w:type="spellStart"/>
      <w:r w:rsidRPr="00995FB2">
        <w:rPr>
          <w:rFonts w:ascii="Palatino Linotype" w:hAnsi="Palatino Linotype"/>
          <w:i/>
          <w:color w:val="000000"/>
          <w:sz w:val="22"/>
          <w:szCs w:val="22"/>
        </w:rPr>
        <w:t>aprovado</w:t>
      </w:r>
      <w:proofErr w:type="spellEnd"/>
      <w:r w:rsidRPr="00995FB2">
        <w:rPr>
          <w:rFonts w:ascii="Palatino Linotype" w:hAnsi="Palatino Linotype"/>
          <w:i/>
          <w:color w:val="000000"/>
          <w:sz w:val="22"/>
          <w:szCs w:val="22"/>
        </w:rPr>
        <w:t xml:space="preserve"> en el Municipio de Toluca.” (Sic)</w:t>
      </w:r>
    </w:p>
    <w:p w14:paraId="68FDC6C0" w14:textId="77777777" w:rsidR="008942CB" w:rsidRPr="00995FB2" w:rsidRDefault="008942CB" w:rsidP="00ED057F">
      <w:pPr>
        <w:spacing w:line="276" w:lineRule="auto"/>
        <w:ind w:left="567" w:right="565"/>
        <w:jc w:val="both"/>
        <w:rPr>
          <w:rFonts w:ascii="Palatino Linotype" w:hAnsi="Palatino Linotype"/>
          <w:i/>
          <w:sz w:val="22"/>
          <w:szCs w:val="22"/>
        </w:rPr>
      </w:pPr>
    </w:p>
    <w:p w14:paraId="231FD99D" w14:textId="77777777" w:rsidR="006C22E5" w:rsidRPr="00995FB2" w:rsidRDefault="00946C27" w:rsidP="006426C4">
      <w:pPr>
        <w:pStyle w:val="Prrafodelista"/>
        <w:numPr>
          <w:ilvl w:val="0"/>
          <w:numId w:val="25"/>
        </w:numPr>
        <w:tabs>
          <w:tab w:val="left" w:pos="0"/>
        </w:tabs>
        <w:spacing w:line="360" w:lineRule="auto"/>
        <w:ind w:left="851" w:right="616" w:hanging="284"/>
        <w:jc w:val="both"/>
        <w:rPr>
          <w:rFonts w:ascii="Palatino Linotype" w:eastAsia="Calibri" w:hAnsi="Palatino Linotype" w:cs="Arial"/>
          <w:i/>
          <w:sz w:val="22"/>
        </w:rPr>
      </w:pPr>
      <w:bookmarkStart w:id="34" w:name="_Toc504377967"/>
      <w:r w:rsidRPr="00995FB2">
        <w:rPr>
          <w:rFonts w:ascii="Palatino Linotype" w:eastAsia="Calibri" w:hAnsi="Palatino Linotype" w:cs="Arial"/>
          <w:b/>
          <w:sz w:val="22"/>
        </w:rPr>
        <w:t>Razones o Motivos de inconformidad</w:t>
      </w:r>
      <w:r w:rsidRPr="00995FB2">
        <w:rPr>
          <w:rFonts w:ascii="Palatino Linotype" w:eastAsia="Calibri" w:hAnsi="Palatino Linotype" w:cs="Arial"/>
          <w:sz w:val="22"/>
        </w:rPr>
        <w:t>:</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995FB2">
        <w:rPr>
          <w:rFonts w:ascii="Palatino Linotype" w:eastAsia="Calibri" w:hAnsi="Palatino Linotype" w:cs="Arial"/>
          <w:sz w:val="22"/>
        </w:rPr>
        <w:t xml:space="preserve"> </w:t>
      </w:r>
    </w:p>
    <w:p w14:paraId="2A8C1D1D" w14:textId="77777777" w:rsidR="00A17C1C" w:rsidRPr="00995FB2" w:rsidRDefault="00A17C1C" w:rsidP="00A17C1C">
      <w:pPr>
        <w:pStyle w:val="Prrafodelista"/>
        <w:spacing w:line="276" w:lineRule="auto"/>
        <w:ind w:left="567" w:right="565"/>
        <w:jc w:val="both"/>
        <w:rPr>
          <w:rFonts w:ascii="Palatino Linotype" w:hAnsi="Palatino Linotype"/>
          <w:i/>
          <w:sz w:val="22"/>
          <w:szCs w:val="22"/>
        </w:rPr>
      </w:pPr>
      <w:r w:rsidRPr="00995FB2">
        <w:rPr>
          <w:rFonts w:ascii="Palatino Linotype" w:hAnsi="Palatino Linotype"/>
          <w:i/>
          <w:color w:val="000000"/>
          <w:sz w:val="22"/>
          <w:szCs w:val="22"/>
        </w:rPr>
        <w:t xml:space="preserve">“Tenemos información de que la Cámara de Diputados ha realizado la </w:t>
      </w:r>
      <w:proofErr w:type="spellStart"/>
      <w:r w:rsidRPr="00995FB2">
        <w:rPr>
          <w:rFonts w:ascii="Palatino Linotype" w:hAnsi="Palatino Linotype"/>
          <w:i/>
          <w:color w:val="000000"/>
          <w:sz w:val="22"/>
          <w:szCs w:val="22"/>
        </w:rPr>
        <w:t>aprovación</w:t>
      </w:r>
      <w:proofErr w:type="spellEnd"/>
      <w:r w:rsidRPr="00995FB2">
        <w:rPr>
          <w:rFonts w:ascii="Palatino Linotype" w:hAnsi="Palatino Linotype"/>
          <w:i/>
          <w:color w:val="000000"/>
          <w:sz w:val="22"/>
          <w:szCs w:val="22"/>
        </w:rPr>
        <w:t xml:space="preserve"> de estos pozos como el pozo que quiso realizar el Ayuntamiento en la Colonia Bosques de Colón y era ilegal.” (Sic)</w:t>
      </w:r>
    </w:p>
    <w:p w14:paraId="6CC63BEF" w14:textId="77777777" w:rsidR="00122818" w:rsidRPr="00995FB2" w:rsidRDefault="00122818" w:rsidP="00B5693A">
      <w:pPr>
        <w:spacing w:line="360" w:lineRule="auto"/>
        <w:ind w:right="565"/>
        <w:jc w:val="both"/>
        <w:rPr>
          <w:rFonts w:ascii="Palatino Linotype" w:hAnsi="Palatino Linotype"/>
          <w:sz w:val="21"/>
          <w:szCs w:val="22"/>
        </w:rPr>
      </w:pPr>
    </w:p>
    <w:p w14:paraId="29D3B00F" w14:textId="0A51E2A6" w:rsidR="00946C27" w:rsidRPr="00995FB2" w:rsidRDefault="00946C27"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Times New Roman" w:hAnsi="Palatino Linotype" w:cs="Arial"/>
          <w:color w:val="000000" w:themeColor="text1"/>
          <w:lang w:val="es-ES"/>
        </w:rPr>
        <w:t>Se registró el recurso de revisión bajo el número</w:t>
      </w:r>
      <w:r w:rsidR="006C22E5" w:rsidRPr="00995FB2">
        <w:rPr>
          <w:rFonts w:ascii="Palatino Linotype" w:eastAsia="Times New Roman" w:hAnsi="Palatino Linotype" w:cs="Arial"/>
          <w:color w:val="000000" w:themeColor="text1"/>
          <w:lang w:val="es-ES"/>
        </w:rPr>
        <w:t xml:space="preserve"> </w:t>
      </w:r>
      <w:r w:rsidR="00A17C1C" w:rsidRPr="00995FB2">
        <w:rPr>
          <w:rFonts w:ascii="Palatino Linotype" w:eastAsia="Times New Roman" w:hAnsi="Palatino Linotype" w:cs="Arial"/>
          <w:b/>
          <w:color w:val="000000" w:themeColor="text1"/>
          <w:lang w:val="es-ES"/>
        </w:rPr>
        <w:t>04333</w:t>
      </w:r>
      <w:r w:rsidR="006C22E5" w:rsidRPr="00995FB2">
        <w:rPr>
          <w:rFonts w:ascii="Palatino Linotype" w:eastAsia="Times New Roman" w:hAnsi="Palatino Linotype" w:cs="Arial"/>
          <w:b/>
          <w:color w:val="000000" w:themeColor="text1"/>
          <w:lang w:val="es-ES"/>
        </w:rPr>
        <w:t>/INFOEM/RR/2020</w:t>
      </w:r>
      <w:r w:rsidR="006C22E5" w:rsidRPr="00995FB2">
        <w:rPr>
          <w:rFonts w:ascii="Palatino Linotype" w:hAnsi="Palatino Linotype" w:cs="Arial"/>
          <w:bCs/>
          <w:color w:val="000000" w:themeColor="text1"/>
        </w:rPr>
        <w:t>, asi</w:t>
      </w:r>
      <w:r w:rsidRPr="00995FB2">
        <w:rPr>
          <w:rFonts w:ascii="Palatino Linotype" w:hAnsi="Palatino Linotype" w:cs="Arial"/>
          <w:bCs/>
          <w:color w:val="000000" w:themeColor="text1"/>
        </w:rPr>
        <w:t>mismo</w:t>
      </w:r>
      <w:r w:rsidR="006C22E5" w:rsidRPr="00995FB2">
        <w:rPr>
          <w:rFonts w:ascii="Palatino Linotype" w:hAnsi="Palatino Linotype" w:cs="Arial"/>
          <w:bCs/>
          <w:color w:val="000000" w:themeColor="text1"/>
        </w:rPr>
        <w:t>,</w:t>
      </w:r>
      <w:r w:rsidRPr="00995FB2">
        <w:rPr>
          <w:rFonts w:ascii="Palatino Linotype" w:hAnsi="Palatino Linotype" w:cs="Arial"/>
          <w:bCs/>
          <w:color w:val="000000" w:themeColor="text1"/>
        </w:rPr>
        <w:t xml:space="preserve"> con fundamento en lo dispuesto por el </w:t>
      </w:r>
      <w:r w:rsidRPr="00995FB2">
        <w:rPr>
          <w:rFonts w:ascii="Palatino Linotype" w:eastAsia="Calibri" w:hAnsi="Palatino Linotype" w:cs="Arial"/>
          <w:color w:val="000000" w:themeColor="text1"/>
          <w:lang w:val="es-ES"/>
        </w:rPr>
        <w:t xml:space="preserve">artículo 185 fracción I de la </w:t>
      </w:r>
      <w:r w:rsidRPr="00995FB2">
        <w:rPr>
          <w:rFonts w:ascii="Palatino Linotype" w:eastAsia="Calibri" w:hAnsi="Palatino Linotype" w:cs="Arial"/>
          <w:b/>
          <w:color w:val="000000" w:themeColor="text1"/>
          <w:lang w:val="es-ES"/>
        </w:rPr>
        <w:t xml:space="preserve">Ley de Transparencia y Acceso a la Información Pública del Estado de México y Municipios </w:t>
      </w:r>
      <w:r w:rsidRPr="00995FB2">
        <w:rPr>
          <w:rFonts w:ascii="Palatino Linotype" w:eastAsia="Times New Roman" w:hAnsi="Palatino Linotype" w:cs="Arial"/>
          <w:color w:val="000000" w:themeColor="text1"/>
          <w:lang w:val="es-ES"/>
        </w:rPr>
        <w:t xml:space="preserve">se turnó al </w:t>
      </w:r>
      <w:r w:rsidRPr="00995FB2">
        <w:rPr>
          <w:rFonts w:ascii="Palatino Linotype" w:eastAsia="Times New Roman" w:hAnsi="Palatino Linotype" w:cs="Arial"/>
          <w:b/>
          <w:color w:val="000000" w:themeColor="text1"/>
          <w:lang w:val="es-ES"/>
        </w:rPr>
        <w:t xml:space="preserve">Comisionado José Guadalupe Luna Hernández, </w:t>
      </w:r>
      <w:r w:rsidRPr="00995FB2">
        <w:rPr>
          <w:rFonts w:ascii="Palatino Linotype" w:eastAsia="Times New Roman" w:hAnsi="Palatino Linotype" w:cs="Arial"/>
          <w:color w:val="000000" w:themeColor="text1"/>
          <w:lang w:val="es-ES"/>
        </w:rPr>
        <w:t xml:space="preserve">con el objeto de </w:t>
      </w:r>
      <w:r w:rsidRPr="00995FB2">
        <w:rPr>
          <w:rFonts w:ascii="Palatino Linotype" w:eastAsia="Times New Roman" w:hAnsi="Palatino Linotype" w:cs="Arial"/>
          <w:color w:val="000000" w:themeColor="text1"/>
          <w:lang w:val="es-MX"/>
        </w:rPr>
        <w:t>su análisis.</w:t>
      </w:r>
    </w:p>
    <w:p w14:paraId="1F65160C" w14:textId="77777777" w:rsidR="00946C27" w:rsidRPr="00995FB2"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5"/>
    <w:bookmarkEnd w:id="6"/>
    <w:bookmarkEnd w:id="7"/>
    <w:bookmarkEnd w:id="8"/>
    <w:bookmarkEnd w:id="9"/>
    <w:bookmarkEnd w:id="10"/>
    <w:bookmarkEnd w:id="11"/>
    <w:bookmarkEnd w:id="12"/>
    <w:bookmarkEnd w:id="13"/>
    <w:bookmarkEnd w:id="14"/>
    <w:bookmarkEnd w:id="15"/>
    <w:bookmarkEnd w:id="16"/>
    <w:bookmarkEnd w:id="17"/>
    <w:bookmarkEnd w:id="18"/>
    <w:p w14:paraId="14718D03" w14:textId="53EE8119" w:rsidR="00583389" w:rsidRPr="00995FB2" w:rsidRDefault="00220DD2"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Arial"/>
        </w:rPr>
        <w:t xml:space="preserve">El </w:t>
      </w:r>
      <w:r w:rsidRPr="00995FB2">
        <w:rPr>
          <w:rFonts w:ascii="Palatino Linotype" w:eastAsia="Calibri" w:hAnsi="Palatino Linotype" w:cs="Times New Roman"/>
        </w:rPr>
        <w:t>Comisionado</w:t>
      </w:r>
      <w:r w:rsidRPr="00995FB2">
        <w:rPr>
          <w:rFonts w:ascii="Palatino Linotype" w:eastAsia="Calibri" w:hAnsi="Palatino Linotype" w:cs="Arial"/>
        </w:rPr>
        <w:t xml:space="preserve"> Ponente con fundamento en lo dispuesto por el artículo 185 fracción II de la ley de la materia, a través de</w:t>
      </w:r>
      <w:r w:rsidR="000E6965" w:rsidRPr="00995FB2">
        <w:rPr>
          <w:rFonts w:ascii="Palatino Linotype" w:eastAsia="Calibri" w:hAnsi="Palatino Linotype" w:cs="Arial"/>
        </w:rPr>
        <w:t>l</w:t>
      </w:r>
      <w:r w:rsidRPr="00995FB2">
        <w:rPr>
          <w:rFonts w:ascii="Palatino Linotype" w:eastAsia="Calibri" w:hAnsi="Palatino Linotype" w:cs="Arial"/>
        </w:rPr>
        <w:t xml:space="preserve"> acuerdo de admisión de</w:t>
      </w:r>
      <w:r w:rsidR="000E6965" w:rsidRPr="00995FB2">
        <w:rPr>
          <w:rFonts w:ascii="Palatino Linotype" w:eastAsia="Calibri" w:hAnsi="Palatino Linotype" w:cs="Arial"/>
        </w:rPr>
        <w:t xml:space="preserve">l </w:t>
      </w:r>
      <w:r w:rsidR="00A17C1C" w:rsidRPr="00995FB2">
        <w:rPr>
          <w:rFonts w:ascii="Palatino Linotype" w:eastAsia="Calibri" w:hAnsi="Palatino Linotype" w:cs="Arial"/>
          <w:b/>
        </w:rPr>
        <w:t>quince</w:t>
      </w:r>
      <w:r w:rsidR="00122818" w:rsidRPr="00995FB2">
        <w:rPr>
          <w:rFonts w:ascii="Palatino Linotype" w:eastAsia="Calibri" w:hAnsi="Palatino Linotype" w:cs="Arial"/>
          <w:b/>
        </w:rPr>
        <w:t xml:space="preserve"> </w:t>
      </w:r>
      <w:r w:rsidR="00A17C1C" w:rsidRPr="00995FB2">
        <w:rPr>
          <w:rFonts w:ascii="Palatino Linotype" w:eastAsia="Calibri" w:hAnsi="Palatino Linotype" w:cs="Arial"/>
          <w:b/>
          <w:color w:val="000000" w:themeColor="text1"/>
          <w:lang w:val="es-ES"/>
        </w:rPr>
        <w:t>(15</w:t>
      </w:r>
      <w:r w:rsidR="0007635F" w:rsidRPr="00995FB2">
        <w:rPr>
          <w:rFonts w:ascii="Palatino Linotype" w:eastAsia="Calibri" w:hAnsi="Palatino Linotype" w:cs="Arial"/>
          <w:b/>
          <w:color w:val="000000" w:themeColor="text1"/>
          <w:lang w:val="es-ES"/>
        </w:rPr>
        <w:t xml:space="preserve">) de </w:t>
      </w:r>
      <w:r w:rsidR="00A17C1C" w:rsidRPr="00995FB2">
        <w:rPr>
          <w:rFonts w:ascii="Palatino Linotype" w:eastAsia="Calibri" w:hAnsi="Palatino Linotype" w:cs="Arial"/>
          <w:b/>
          <w:color w:val="000000" w:themeColor="text1"/>
          <w:lang w:val="es-ES"/>
        </w:rPr>
        <w:t>octubre</w:t>
      </w:r>
      <w:r w:rsidR="0007635F" w:rsidRPr="00995FB2">
        <w:rPr>
          <w:rFonts w:ascii="Palatino Linotype" w:eastAsia="Calibri" w:hAnsi="Palatino Linotype" w:cs="Arial"/>
          <w:color w:val="000000" w:themeColor="text1"/>
          <w:lang w:val="es-ES"/>
        </w:rPr>
        <w:t xml:space="preserve"> de dos mil </w:t>
      </w:r>
      <w:r w:rsidR="000E6965" w:rsidRPr="00995FB2">
        <w:rPr>
          <w:rFonts w:ascii="Palatino Linotype" w:eastAsia="Calibri" w:hAnsi="Palatino Linotype" w:cs="Arial"/>
          <w:color w:val="000000" w:themeColor="text1"/>
          <w:lang w:val="es-ES"/>
        </w:rPr>
        <w:t>veinte</w:t>
      </w:r>
      <w:r w:rsidRPr="00995FB2">
        <w:rPr>
          <w:rFonts w:ascii="Palatino Linotype" w:eastAsia="Calibri" w:hAnsi="Palatino Linotype" w:cs="Arial"/>
        </w:rPr>
        <w:t xml:space="preserve">, puso a disposición de las partes el expediente electrónico vía Sistema de Acceso a la Información Mexiquense </w:t>
      </w:r>
      <w:r w:rsidRPr="00995FB2">
        <w:rPr>
          <w:rFonts w:ascii="Palatino Linotype" w:eastAsia="Calibri" w:hAnsi="Palatino Linotype" w:cs="Arial"/>
          <w:b/>
        </w:rPr>
        <w:t xml:space="preserve">SAIMEX </w:t>
      </w:r>
      <w:r w:rsidRPr="00995FB2">
        <w:rPr>
          <w:rFonts w:ascii="Palatino Linotype" w:eastAsia="Calibri" w:hAnsi="Palatino Linotype" w:cs="Arial"/>
        </w:rPr>
        <w:t>a efecto de que en un plazo máximo de siete días manifestaran</w:t>
      </w:r>
      <w:r w:rsidR="00113BE4" w:rsidRPr="00995FB2">
        <w:rPr>
          <w:rFonts w:ascii="Palatino Linotype" w:eastAsia="Calibri" w:hAnsi="Palatino Linotype" w:cs="Arial"/>
        </w:rPr>
        <w:t xml:space="preserve"> lo que a su derecho conviniera</w:t>
      </w:r>
      <w:r w:rsidRPr="00995FB2">
        <w:rPr>
          <w:rFonts w:ascii="Palatino Linotype" w:eastAsia="Calibri" w:hAnsi="Palatino Linotype" w:cs="Arial"/>
        </w:rPr>
        <w:t>, ofrecieran pruebas</w:t>
      </w:r>
      <w:r w:rsidR="000E6965" w:rsidRPr="00995FB2">
        <w:rPr>
          <w:rFonts w:ascii="Palatino Linotype" w:eastAsia="Calibri" w:hAnsi="Palatino Linotype" w:cs="Arial"/>
        </w:rPr>
        <w:t xml:space="preserve"> y alegatos según corresponda al caso concreto</w:t>
      </w:r>
      <w:r w:rsidRPr="00995FB2">
        <w:rPr>
          <w:rFonts w:ascii="Palatino Linotype" w:eastAsia="Calibri" w:hAnsi="Palatino Linotype" w:cs="Arial"/>
        </w:rPr>
        <w:t xml:space="preserve">, de esta forma para que el </w:t>
      </w:r>
      <w:r w:rsidRPr="00995FB2">
        <w:rPr>
          <w:rFonts w:ascii="Palatino Linotype" w:eastAsia="Calibri" w:hAnsi="Palatino Linotype" w:cs="Arial"/>
          <w:b/>
        </w:rPr>
        <w:t>SUJETO OBLIGADO</w:t>
      </w:r>
      <w:r w:rsidRPr="00995FB2">
        <w:rPr>
          <w:rFonts w:ascii="Palatino Linotype" w:eastAsia="Calibri" w:hAnsi="Palatino Linotype" w:cs="Arial"/>
        </w:rPr>
        <w:t xml:space="preserve"> presentará el Informe Justificado procedente.</w:t>
      </w:r>
    </w:p>
    <w:p w14:paraId="5536C7DA" w14:textId="77777777" w:rsidR="002B50EC" w:rsidRPr="00995FB2" w:rsidRDefault="002B50EC"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AAC9299" w14:textId="64CB2A51" w:rsidR="00A17C1C" w:rsidRPr="00995FB2" w:rsidRDefault="00BE2314" w:rsidP="00A17C1C">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Arial"/>
          <w:color w:val="000000" w:themeColor="text1"/>
          <w:lang w:val="es-ES"/>
        </w:rPr>
        <w:lastRenderedPageBreak/>
        <w:t xml:space="preserve">El </w:t>
      </w:r>
      <w:r w:rsidR="00A17C1C" w:rsidRPr="00995FB2">
        <w:rPr>
          <w:rFonts w:ascii="Palatino Linotype" w:eastAsia="Calibri" w:hAnsi="Palatino Linotype" w:cs="Arial"/>
          <w:b/>
          <w:color w:val="000000" w:themeColor="text1"/>
          <w:lang w:val="es-ES"/>
        </w:rPr>
        <w:t>veintiséis (26</w:t>
      </w:r>
      <w:r w:rsidR="00B41A55" w:rsidRPr="00995FB2">
        <w:rPr>
          <w:rFonts w:ascii="Palatino Linotype" w:eastAsia="Calibri" w:hAnsi="Palatino Linotype" w:cs="Arial"/>
          <w:b/>
          <w:color w:val="000000" w:themeColor="text1"/>
          <w:lang w:val="es-ES"/>
        </w:rPr>
        <w:t xml:space="preserve">) de </w:t>
      </w:r>
      <w:r w:rsidR="00A17C1C" w:rsidRPr="00995FB2">
        <w:rPr>
          <w:rFonts w:ascii="Palatino Linotype" w:eastAsia="Calibri" w:hAnsi="Palatino Linotype" w:cs="Arial"/>
          <w:b/>
          <w:color w:val="000000" w:themeColor="text1"/>
          <w:lang w:val="es-ES"/>
        </w:rPr>
        <w:t>octubre</w:t>
      </w:r>
      <w:r w:rsidR="00B41A55" w:rsidRPr="00995FB2">
        <w:rPr>
          <w:rFonts w:ascii="Palatino Linotype" w:eastAsia="Calibri" w:hAnsi="Palatino Linotype" w:cs="Arial"/>
          <w:color w:val="000000" w:themeColor="text1"/>
          <w:lang w:val="es-ES"/>
        </w:rPr>
        <w:t xml:space="preserve"> de dos mil veinte, el </w:t>
      </w:r>
      <w:r w:rsidR="00B41A55" w:rsidRPr="00995FB2">
        <w:rPr>
          <w:rFonts w:ascii="Palatino Linotype" w:eastAsia="Calibri" w:hAnsi="Palatino Linotype" w:cs="Arial"/>
          <w:b/>
          <w:color w:val="000000" w:themeColor="text1"/>
          <w:lang w:val="es-ES"/>
        </w:rPr>
        <w:t>SUJETO OBLIGADO</w:t>
      </w:r>
      <w:r w:rsidR="00B41A55" w:rsidRPr="00995FB2">
        <w:rPr>
          <w:rFonts w:ascii="Palatino Linotype" w:eastAsia="Calibri" w:hAnsi="Palatino Linotype" w:cs="Arial"/>
          <w:color w:val="000000" w:themeColor="text1"/>
          <w:lang w:val="es-ES"/>
        </w:rPr>
        <w:t xml:space="preserve"> rindió su informe justificado</w:t>
      </w:r>
      <w:r w:rsidR="00A17C1C" w:rsidRPr="00995FB2">
        <w:rPr>
          <w:rFonts w:ascii="Palatino Linotype" w:eastAsia="Calibri" w:hAnsi="Palatino Linotype" w:cs="Arial"/>
          <w:color w:val="000000" w:themeColor="text1"/>
          <w:lang w:val="es-ES"/>
        </w:rPr>
        <w:t xml:space="preserve"> el cual no se puso a la vista del particular, en virtud de que se reiteró la respuesta inicial y no se aportaron elementos novedosos, sin embargo, se pondrá a la vista junto con la presente resolución para no generar opacidad en el proceso.</w:t>
      </w:r>
    </w:p>
    <w:p w14:paraId="57B3F381" w14:textId="77777777" w:rsidR="0099059B" w:rsidRPr="00995FB2" w:rsidRDefault="0099059B" w:rsidP="0099059B">
      <w:pPr>
        <w:pStyle w:val="Prrafodelista"/>
        <w:tabs>
          <w:tab w:val="left" w:pos="426"/>
          <w:tab w:val="left" w:pos="567"/>
        </w:tabs>
        <w:spacing w:line="360" w:lineRule="auto"/>
        <w:ind w:left="0"/>
        <w:jc w:val="both"/>
        <w:rPr>
          <w:rFonts w:ascii="Palatino Linotype" w:hAnsi="Palatino Linotype"/>
          <w:lang w:val="es-ES"/>
        </w:rPr>
      </w:pPr>
    </w:p>
    <w:p w14:paraId="05B7085D" w14:textId="70CE2C77" w:rsidR="00946C27" w:rsidRPr="00995FB2" w:rsidRDefault="009B36C8" w:rsidP="00946C27">
      <w:pPr>
        <w:pStyle w:val="Prrafodelista"/>
        <w:numPr>
          <w:ilvl w:val="0"/>
          <w:numId w:val="33"/>
        </w:numPr>
        <w:tabs>
          <w:tab w:val="left" w:pos="426"/>
          <w:tab w:val="left" w:pos="567"/>
        </w:tabs>
        <w:spacing w:line="360" w:lineRule="auto"/>
        <w:ind w:left="0" w:firstLine="0"/>
        <w:jc w:val="both"/>
        <w:rPr>
          <w:rFonts w:ascii="Palatino Linotype" w:hAnsi="Palatino Linotype"/>
        </w:rPr>
      </w:pPr>
      <w:r w:rsidRPr="00995FB2">
        <w:rPr>
          <w:rFonts w:ascii="Palatino Linotype" w:hAnsi="Palatino Linotype"/>
        </w:rPr>
        <w:t>El Comisionado Ponente decretó</w:t>
      </w:r>
      <w:r w:rsidR="00AD225D" w:rsidRPr="00995FB2">
        <w:rPr>
          <w:rFonts w:ascii="Palatino Linotype" w:hAnsi="Palatino Linotype"/>
        </w:rPr>
        <w:t xml:space="preserve"> el cierre de instrucción mediante acuerdo del </w:t>
      </w:r>
      <w:r w:rsidR="00A17C1C" w:rsidRPr="00995FB2">
        <w:rPr>
          <w:rFonts w:ascii="Palatino Linotype" w:hAnsi="Palatino Linotype"/>
          <w:b/>
        </w:rPr>
        <w:t>dieciocho (18</w:t>
      </w:r>
      <w:r w:rsidR="00BE2314" w:rsidRPr="00995FB2">
        <w:rPr>
          <w:rFonts w:ascii="Palatino Linotype" w:hAnsi="Palatino Linotype"/>
          <w:b/>
        </w:rPr>
        <w:t xml:space="preserve">) de </w:t>
      </w:r>
      <w:r w:rsidR="00A17C1C" w:rsidRPr="00995FB2">
        <w:rPr>
          <w:rFonts w:ascii="Palatino Linotype" w:hAnsi="Palatino Linotype"/>
          <w:b/>
        </w:rPr>
        <w:t>noviembre</w:t>
      </w:r>
      <w:r w:rsidR="00BE2314" w:rsidRPr="00995FB2">
        <w:rPr>
          <w:rFonts w:ascii="Palatino Linotype" w:hAnsi="Palatino Linotype"/>
        </w:rPr>
        <w:t xml:space="preserve"> de</w:t>
      </w:r>
      <w:r w:rsidR="00A17C1C" w:rsidRPr="00995FB2">
        <w:rPr>
          <w:rFonts w:ascii="Palatino Linotype" w:hAnsi="Palatino Linotype"/>
        </w:rPr>
        <w:t xml:space="preserve"> dos mil veinte;</w:t>
      </w:r>
      <w:r w:rsidR="00AD225D" w:rsidRPr="00995FB2">
        <w:rPr>
          <w:rFonts w:ascii="Palatino Linotype" w:hAnsi="Palatino Linotype"/>
        </w:rPr>
        <w:t xml:space="preserve"> por lo que se ordenó turnar el expediente a resolución</w:t>
      </w:r>
      <w:r w:rsidR="00BE2314" w:rsidRPr="00995FB2">
        <w:rPr>
          <w:rFonts w:ascii="Palatino Linotype" w:hAnsi="Palatino Linotype"/>
        </w:rPr>
        <w:t xml:space="preserve">, misma que ahora se pronuncia; y - - - - - - - - - - - - - - - - - - - </w:t>
      </w:r>
    </w:p>
    <w:p w14:paraId="7514E10C" w14:textId="77777777" w:rsidR="00AD225D" w:rsidRPr="00995FB2" w:rsidRDefault="00AD225D" w:rsidP="00AD225D">
      <w:pPr>
        <w:pStyle w:val="Prrafodelista"/>
        <w:tabs>
          <w:tab w:val="left" w:pos="426"/>
          <w:tab w:val="left" w:pos="567"/>
        </w:tabs>
        <w:spacing w:line="360" w:lineRule="auto"/>
        <w:ind w:left="0"/>
        <w:jc w:val="both"/>
        <w:rPr>
          <w:rFonts w:ascii="Palatino Linotype" w:hAnsi="Palatino Linotype"/>
        </w:rPr>
      </w:pPr>
    </w:p>
    <w:p w14:paraId="49ED3AA2" w14:textId="3AA53315" w:rsidR="00946C27" w:rsidRPr="00995FB2" w:rsidRDefault="00946C27" w:rsidP="005D4F86">
      <w:pPr>
        <w:pStyle w:val="Ttulo2"/>
        <w:jc w:val="center"/>
        <w:rPr>
          <w:rFonts w:ascii="Palatino Linotype" w:hAnsi="Palatino Linotype"/>
          <w:b/>
          <w:color w:val="000000" w:themeColor="text1"/>
          <w:sz w:val="24"/>
          <w:szCs w:val="24"/>
        </w:rPr>
      </w:pPr>
      <w:bookmarkStart w:id="35" w:name="_Toc56680977"/>
      <w:r w:rsidRPr="00995FB2">
        <w:rPr>
          <w:rFonts w:ascii="Palatino Linotype" w:hAnsi="Palatino Linotype"/>
          <w:b/>
          <w:color w:val="000000" w:themeColor="text1"/>
          <w:sz w:val="24"/>
          <w:szCs w:val="24"/>
        </w:rPr>
        <w:t>CONSIDERANDO</w:t>
      </w:r>
      <w:bookmarkEnd w:id="35"/>
    </w:p>
    <w:p w14:paraId="6A5FAF93" w14:textId="77777777" w:rsidR="00946C27" w:rsidRPr="00995FB2" w:rsidRDefault="00946C27" w:rsidP="00946C27">
      <w:pPr>
        <w:rPr>
          <w:lang w:eastAsia="en-US"/>
        </w:rPr>
      </w:pPr>
    </w:p>
    <w:p w14:paraId="2CEF2C06" w14:textId="30F762B1" w:rsidR="00946C27" w:rsidRPr="00995FB2" w:rsidRDefault="00946C27" w:rsidP="00946C27">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535334651"/>
      <w:bookmarkStart w:id="38" w:name="_Toc2248732"/>
      <w:bookmarkStart w:id="39" w:name="_Toc56680978"/>
      <w:r w:rsidRPr="00995FB2">
        <w:rPr>
          <w:rFonts w:ascii="Palatino Linotype" w:hAnsi="Palatino Linotype"/>
          <w:b/>
          <w:color w:val="auto"/>
          <w:sz w:val="24"/>
          <w:szCs w:val="24"/>
        </w:rPr>
        <w:t>PRIMERO. De la competencia</w:t>
      </w:r>
      <w:bookmarkEnd w:id="36"/>
      <w:bookmarkEnd w:id="37"/>
      <w:bookmarkEnd w:id="38"/>
      <w:bookmarkEnd w:id="39"/>
    </w:p>
    <w:p w14:paraId="6BF7ED1E" w14:textId="77777777" w:rsidR="00946C27" w:rsidRPr="00995FB2"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4E9104" w14:textId="5A8D6F31" w:rsidR="008E7BCF" w:rsidRPr="00995FB2" w:rsidRDefault="00946C27"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los presentes recursos de conformidad con el artículo: 6, apartado A, fracción IV de la </w:t>
      </w:r>
      <w:r w:rsidRPr="00995FB2">
        <w:rPr>
          <w:rFonts w:ascii="Palatino Linotype" w:eastAsia="Calibri" w:hAnsi="Palatino Linotype" w:cs="Times New Roman"/>
          <w:b/>
        </w:rPr>
        <w:t>Constitución Política de los Estados Unidos Mexicanos</w:t>
      </w:r>
      <w:r w:rsidRPr="00995FB2">
        <w:rPr>
          <w:rFonts w:ascii="Palatino Linotype" w:eastAsia="Calibri" w:hAnsi="Palatino Linotype" w:cs="Times New Roman"/>
        </w:rPr>
        <w:t>; 5, párrafos vigésimo, vigésimo primero y vigésimo segundo fracciones IV y V,</w:t>
      </w:r>
      <w:r w:rsidRPr="00995FB2">
        <w:rPr>
          <w:rFonts w:ascii="Palatino Linotype" w:eastAsia="Calibri" w:hAnsi="Palatino Linotype" w:cs="Times New Roman"/>
          <w:color w:val="000000" w:themeColor="text1"/>
          <w:lang w:val="es-ES"/>
        </w:rPr>
        <w:t xml:space="preserve"> vigésimo tercero y vigésimo cuarto</w:t>
      </w:r>
      <w:r w:rsidRPr="00995FB2">
        <w:rPr>
          <w:rFonts w:ascii="Palatino Linotype" w:eastAsia="Calibri" w:hAnsi="Palatino Linotype" w:cs="Times New Roman"/>
        </w:rPr>
        <w:t xml:space="preserve"> de la </w:t>
      </w:r>
      <w:r w:rsidRPr="00995FB2">
        <w:rPr>
          <w:rFonts w:ascii="Palatino Linotype" w:eastAsia="Calibri" w:hAnsi="Palatino Linotype" w:cs="Times New Roman"/>
          <w:b/>
        </w:rPr>
        <w:t>Constitución Política del Estado Libre y Soberano de México</w:t>
      </w:r>
      <w:r w:rsidRPr="00995FB2">
        <w:rPr>
          <w:rFonts w:ascii="Palatino Linotype" w:eastAsia="Calibri" w:hAnsi="Palatino Linotype" w:cs="Times New Roman"/>
        </w:rPr>
        <w:t xml:space="preserve">; artículos 1, 2 fracción II, 13, 29, 36 fracciones I y II, 176, 178, 179, 181 párrafo tercero y 185 </w:t>
      </w:r>
      <w:r w:rsidRPr="00995FB2">
        <w:rPr>
          <w:rFonts w:ascii="Palatino Linotype" w:eastAsia="Calibri" w:hAnsi="Palatino Linotype" w:cs="Arial"/>
        </w:rPr>
        <w:t xml:space="preserve">de la </w:t>
      </w:r>
      <w:r w:rsidRPr="00995FB2">
        <w:rPr>
          <w:rFonts w:ascii="Palatino Linotype" w:eastAsia="Calibri" w:hAnsi="Palatino Linotype" w:cs="Arial"/>
          <w:b/>
        </w:rPr>
        <w:t>Ley de Transparencia y Acceso a la Información Pública del Estado de México y Municipios</w:t>
      </w:r>
      <w:r w:rsidRPr="00995FB2">
        <w:rPr>
          <w:rFonts w:ascii="Palatino Linotype" w:eastAsia="Calibri" w:hAnsi="Palatino Linotype" w:cs="Arial"/>
        </w:rPr>
        <w:t xml:space="preserve">; y 10, 7, 9 fracciones I y XXIV, y 11 del </w:t>
      </w:r>
      <w:r w:rsidRPr="00995FB2">
        <w:rPr>
          <w:rFonts w:ascii="Palatino Linotype" w:eastAsia="Calibri" w:hAnsi="Palatino Linotype" w:cs="Arial"/>
          <w:b/>
        </w:rPr>
        <w:lastRenderedPageBreak/>
        <w:t>Reglamento Interior del Instituto de Transparencia, Acceso a la Información Pública y Protección de Datos Personales del Estado de México y Municipios.</w:t>
      </w:r>
    </w:p>
    <w:p w14:paraId="4AD321BE" w14:textId="77777777" w:rsidR="00995D2C" w:rsidRPr="00995FB2" w:rsidRDefault="00995D2C" w:rsidP="00995D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6C02117" w14:textId="2EF96243" w:rsidR="00946C27" w:rsidRPr="00995FB2" w:rsidRDefault="00946C27" w:rsidP="00946C27">
      <w:pPr>
        <w:pStyle w:val="Ttulo2"/>
        <w:tabs>
          <w:tab w:val="left" w:pos="0"/>
        </w:tabs>
        <w:spacing w:before="0" w:line="360" w:lineRule="auto"/>
        <w:rPr>
          <w:rFonts w:ascii="Palatino Linotype" w:hAnsi="Palatino Linotype"/>
          <w:b/>
          <w:color w:val="auto"/>
          <w:sz w:val="24"/>
          <w:szCs w:val="24"/>
        </w:rPr>
      </w:pPr>
      <w:bookmarkStart w:id="40" w:name="_Toc491791304"/>
      <w:bookmarkStart w:id="41" w:name="_Toc535334652"/>
      <w:bookmarkStart w:id="42" w:name="_Toc2248733"/>
      <w:bookmarkStart w:id="43" w:name="_Toc56680979"/>
      <w:r w:rsidRPr="00995FB2">
        <w:rPr>
          <w:rFonts w:ascii="Palatino Linotype" w:hAnsi="Palatino Linotype"/>
          <w:b/>
          <w:color w:val="auto"/>
          <w:sz w:val="24"/>
          <w:szCs w:val="24"/>
        </w:rPr>
        <w:t>SEGUNDO. De la oportunidad y procedencia.</w:t>
      </w:r>
      <w:bookmarkEnd w:id="40"/>
      <w:bookmarkEnd w:id="41"/>
      <w:bookmarkEnd w:id="42"/>
      <w:bookmarkEnd w:id="43"/>
    </w:p>
    <w:p w14:paraId="0BD99F47" w14:textId="77777777" w:rsidR="00946C27" w:rsidRPr="00995FB2"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C7FA5E" w14:textId="29C6FFA7" w:rsidR="00E95684" w:rsidRPr="00995FB2" w:rsidRDefault="00946C27"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44" w:name="_Toc511234456"/>
      <w:bookmarkStart w:id="45" w:name="_Toc466371865"/>
      <w:bookmarkStart w:id="46" w:name="_Toc466377653"/>
      <w:r w:rsidRPr="00995FB2">
        <w:rPr>
          <w:rFonts w:ascii="Palatino Linotype" w:eastAsia="Calibri" w:hAnsi="Palatino Linotype" w:cs="Arial"/>
          <w:color w:val="000000" w:themeColor="text1"/>
          <w:lang w:val="es-ES"/>
        </w:rPr>
        <w:t xml:space="preserve"> </w:t>
      </w:r>
      <w:r w:rsidR="00E95684" w:rsidRPr="00995FB2">
        <w:rPr>
          <w:rFonts w:ascii="Palatino Linotype" w:eastAsia="Calibri" w:hAnsi="Palatino Linotype" w:cs="Arial"/>
          <w:color w:val="000000" w:themeColor="text1"/>
        </w:rPr>
        <w:t>El medio de impugnación fue presentado a través del Sistema de Acceso a la Información Mexiquense (SAIMEX)</w:t>
      </w:r>
      <w:r w:rsidR="00E95684" w:rsidRPr="00995FB2">
        <w:rPr>
          <w:rFonts w:ascii="Palatino Linotype" w:eastAsia="Calibri" w:hAnsi="Palatino Linotype" w:cs="Arial"/>
          <w:b/>
          <w:color w:val="000000" w:themeColor="text1"/>
        </w:rPr>
        <w:t>,</w:t>
      </w:r>
      <w:r w:rsidR="00E95684" w:rsidRPr="00995FB2">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00E95684" w:rsidRPr="00995FB2">
        <w:rPr>
          <w:rFonts w:ascii="Palatino Linotype" w:eastAsia="Calibri" w:hAnsi="Palatino Linotype" w:cs="Arial"/>
          <w:b/>
          <w:color w:val="000000" w:themeColor="text1"/>
        </w:rPr>
        <w:t>SUJETO OBLIGADO</w:t>
      </w:r>
      <w:r w:rsidR="008D3E52" w:rsidRPr="00995FB2">
        <w:rPr>
          <w:rFonts w:ascii="Palatino Linotype" w:eastAsia="Calibri" w:hAnsi="Palatino Linotype" w:cs="Arial"/>
          <w:color w:val="000000" w:themeColor="text1"/>
        </w:rPr>
        <w:t xml:space="preserve"> entregó respuesta el </w:t>
      </w:r>
      <w:r w:rsidR="00076CC0" w:rsidRPr="00995FB2">
        <w:rPr>
          <w:rFonts w:ascii="Palatino Linotype" w:eastAsia="Calibri" w:hAnsi="Palatino Linotype" w:cs="Arial"/>
          <w:b/>
          <w:color w:val="000000" w:themeColor="text1"/>
        </w:rPr>
        <w:t>veintitré</w:t>
      </w:r>
      <w:r w:rsidR="0093677C" w:rsidRPr="00995FB2">
        <w:rPr>
          <w:rFonts w:ascii="Palatino Linotype" w:eastAsia="Calibri" w:hAnsi="Palatino Linotype" w:cs="Arial"/>
          <w:b/>
          <w:color w:val="000000" w:themeColor="text1"/>
        </w:rPr>
        <w:t>s</w:t>
      </w:r>
      <w:r w:rsidR="008D3E52" w:rsidRPr="00995FB2">
        <w:rPr>
          <w:rFonts w:ascii="Palatino Linotype" w:eastAsia="Calibri" w:hAnsi="Palatino Linotype" w:cs="Arial"/>
          <w:b/>
          <w:color w:val="000000" w:themeColor="text1"/>
        </w:rPr>
        <w:t xml:space="preserve"> </w:t>
      </w:r>
      <w:r w:rsidR="00E95684" w:rsidRPr="00995FB2">
        <w:rPr>
          <w:rFonts w:ascii="Palatino Linotype" w:eastAsia="Times New Roman" w:hAnsi="Palatino Linotype" w:cs="Arial"/>
          <w:b/>
          <w:color w:val="000000" w:themeColor="text1"/>
          <w:lang w:val="es-ES"/>
        </w:rPr>
        <w:t>(</w:t>
      </w:r>
      <w:r w:rsidR="00076CC0" w:rsidRPr="00995FB2">
        <w:rPr>
          <w:rFonts w:ascii="Palatino Linotype" w:eastAsia="Times New Roman" w:hAnsi="Palatino Linotype" w:cs="Arial"/>
          <w:b/>
          <w:color w:val="000000" w:themeColor="text1"/>
          <w:lang w:val="es-ES"/>
        </w:rPr>
        <w:t>2</w:t>
      </w:r>
      <w:r w:rsidR="0093677C" w:rsidRPr="00995FB2">
        <w:rPr>
          <w:rFonts w:ascii="Palatino Linotype" w:eastAsia="Times New Roman" w:hAnsi="Palatino Linotype" w:cs="Arial"/>
          <w:b/>
          <w:color w:val="000000" w:themeColor="text1"/>
          <w:lang w:val="es-ES"/>
        </w:rPr>
        <w:t>3</w:t>
      </w:r>
      <w:r w:rsidR="00E95684" w:rsidRPr="00995FB2">
        <w:rPr>
          <w:rFonts w:ascii="Palatino Linotype" w:eastAsia="Times New Roman" w:hAnsi="Palatino Linotype" w:cs="Arial"/>
          <w:b/>
          <w:color w:val="000000" w:themeColor="text1"/>
          <w:lang w:val="es-ES"/>
        </w:rPr>
        <w:t xml:space="preserve">) de </w:t>
      </w:r>
      <w:r w:rsidR="00AD225D" w:rsidRPr="00995FB2">
        <w:rPr>
          <w:rFonts w:ascii="Palatino Linotype" w:eastAsia="Times New Roman" w:hAnsi="Palatino Linotype" w:cs="Arial"/>
          <w:b/>
          <w:color w:val="000000" w:themeColor="text1"/>
          <w:lang w:val="es-ES"/>
        </w:rPr>
        <w:t>septiembre</w:t>
      </w:r>
      <w:r w:rsidR="00D01254" w:rsidRPr="00995FB2">
        <w:rPr>
          <w:rFonts w:ascii="Palatino Linotype" w:eastAsia="Times New Roman" w:hAnsi="Palatino Linotype" w:cs="Arial"/>
          <w:b/>
          <w:color w:val="000000" w:themeColor="text1"/>
          <w:lang w:val="es-ES"/>
        </w:rPr>
        <w:t xml:space="preserve"> </w:t>
      </w:r>
      <w:r w:rsidR="00E95684" w:rsidRPr="00995FB2">
        <w:rPr>
          <w:rFonts w:ascii="Palatino Linotype" w:eastAsia="Times New Roman" w:hAnsi="Palatino Linotype" w:cs="Arial"/>
          <w:color w:val="000000" w:themeColor="text1"/>
          <w:lang w:val="es-ES"/>
        </w:rPr>
        <w:t xml:space="preserve">de dos mil </w:t>
      </w:r>
      <w:r w:rsidR="008D3E52" w:rsidRPr="00995FB2">
        <w:rPr>
          <w:rFonts w:ascii="Palatino Linotype" w:eastAsia="Times New Roman" w:hAnsi="Palatino Linotype" w:cs="Arial"/>
          <w:color w:val="000000" w:themeColor="text1"/>
          <w:lang w:val="es-ES"/>
        </w:rPr>
        <w:t>veinte</w:t>
      </w:r>
      <w:r w:rsidR="00E95684" w:rsidRPr="00995FB2">
        <w:rPr>
          <w:rFonts w:ascii="Palatino Linotype" w:eastAsia="Calibri" w:hAnsi="Palatino Linotype" w:cs="Arial"/>
          <w:color w:val="000000" w:themeColor="text1"/>
        </w:rPr>
        <w:t xml:space="preserve">, </w:t>
      </w:r>
      <w:r w:rsidR="00E95684" w:rsidRPr="00995FB2">
        <w:rPr>
          <w:rFonts w:ascii="Palatino Linotype" w:hAnsi="Palatino Linotype" w:cs="Arial"/>
          <w:color w:val="000000" w:themeColor="text1"/>
        </w:rPr>
        <w:t xml:space="preserve">de tal forma que el plazo para interponer el recurso </w:t>
      </w:r>
      <w:r w:rsidR="005C7D9E" w:rsidRPr="00995FB2">
        <w:rPr>
          <w:rFonts w:ascii="Palatino Linotype" w:hAnsi="Palatino Linotype" w:cs="Arial"/>
          <w:color w:val="000000" w:themeColor="text1"/>
        </w:rPr>
        <w:t>de revi</w:t>
      </w:r>
      <w:r w:rsidR="008D3E52" w:rsidRPr="00995FB2">
        <w:rPr>
          <w:rFonts w:ascii="Palatino Linotype" w:hAnsi="Palatino Linotype" w:cs="Arial"/>
          <w:color w:val="000000" w:themeColor="text1"/>
        </w:rPr>
        <w:t xml:space="preserve">sión transcurrió del </w:t>
      </w:r>
      <w:r w:rsidR="00076CC0" w:rsidRPr="00995FB2">
        <w:rPr>
          <w:rFonts w:ascii="Palatino Linotype" w:hAnsi="Palatino Linotype" w:cs="Arial"/>
          <w:b/>
          <w:color w:val="000000" w:themeColor="text1"/>
        </w:rPr>
        <w:t>veinti</w:t>
      </w:r>
      <w:r w:rsidR="0093677C" w:rsidRPr="00995FB2">
        <w:rPr>
          <w:rFonts w:ascii="Palatino Linotype" w:hAnsi="Palatino Linotype" w:cs="Arial"/>
          <w:b/>
          <w:color w:val="000000" w:themeColor="text1"/>
        </w:rPr>
        <w:t>cuatro</w:t>
      </w:r>
      <w:r w:rsidR="00E95684" w:rsidRPr="00995FB2">
        <w:rPr>
          <w:rFonts w:ascii="Palatino Linotype" w:eastAsia="Times New Roman" w:hAnsi="Palatino Linotype" w:cs="Arial"/>
          <w:b/>
          <w:color w:val="000000" w:themeColor="text1"/>
          <w:lang w:val="es-ES"/>
        </w:rPr>
        <w:t xml:space="preserve"> (</w:t>
      </w:r>
      <w:r w:rsidR="00076CC0" w:rsidRPr="00995FB2">
        <w:rPr>
          <w:rFonts w:ascii="Palatino Linotype" w:eastAsia="Times New Roman" w:hAnsi="Palatino Linotype" w:cs="Arial"/>
          <w:b/>
          <w:color w:val="000000" w:themeColor="text1"/>
          <w:lang w:val="es-ES"/>
        </w:rPr>
        <w:t>2</w:t>
      </w:r>
      <w:r w:rsidR="0093677C" w:rsidRPr="00995FB2">
        <w:rPr>
          <w:rFonts w:ascii="Palatino Linotype" w:eastAsia="Times New Roman" w:hAnsi="Palatino Linotype" w:cs="Arial"/>
          <w:b/>
          <w:color w:val="000000" w:themeColor="text1"/>
          <w:lang w:val="es-ES"/>
        </w:rPr>
        <w:t>4</w:t>
      </w:r>
      <w:r w:rsidR="00E95684" w:rsidRPr="00995FB2">
        <w:rPr>
          <w:rFonts w:ascii="Palatino Linotype" w:eastAsia="Times New Roman" w:hAnsi="Palatino Linotype" w:cs="Arial"/>
          <w:b/>
          <w:color w:val="000000" w:themeColor="text1"/>
          <w:lang w:val="es-ES"/>
        </w:rPr>
        <w:t xml:space="preserve">) de </w:t>
      </w:r>
      <w:r w:rsidR="00AD225D" w:rsidRPr="00995FB2">
        <w:rPr>
          <w:rFonts w:ascii="Palatino Linotype" w:eastAsia="Times New Roman" w:hAnsi="Palatino Linotype" w:cs="Arial"/>
          <w:b/>
          <w:color w:val="000000" w:themeColor="text1"/>
          <w:lang w:val="es-ES"/>
        </w:rPr>
        <w:t>septiembre</w:t>
      </w:r>
      <w:r w:rsidR="00E95684" w:rsidRPr="00995FB2">
        <w:rPr>
          <w:rFonts w:ascii="Palatino Linotype" w:eastAsia="Times New Roman" w:hAnsi="Palatino Linotype" w:cs="Arial"/>
          <w:color w:val="000000" w:themeColor="text1"/>
          <w:lang w:val="es-ES"/>
        </w:rPr>
        <w:t xml:space="preserve"> de dos mil </w:t>
      </w:r>
      <w:r w:rsidR="008D3E52" w:rsidRPr="00995FB2">
        <w:rPr>
          <w:rFonts w:ascii="Palatino Linotype" w:eastAsia="Times New Roman" w:hAnsi="Palatino Linotype" w:cs="Arial"/>
          <w:color w:val="000000" w:themeColor="text1"/>
          <w:lang w:val="es-ES"/>
        </w:rPr>
        <w:t>veinte</w:t>
      </w:r>
      <w:r w:rsidR="00E95684" w:rsidRPr="00995FB2">
        <w:rPr>
          <w:rFonts w:ascii="Palatino Linotype" w:hAnsi="Palatino Linotype" w:cs="Arial"/>
          <w:color w:val="000000" w:themeColor="text1"/>
        </w:rPr>
        <w:t xml:space="preserve"> al</w:t>
      </w:r>
      <w:r w:rsidR="00552490" w:rsidRPr="00995FB2">
        <w:rPr>
          <w:rFonts w:ascii="Palatino Linotype" w:hAnsi="Palatino Linotype" w:cs="Arial"/>
          <w:color w:val="000000" w:themeColor="text1"/>
        </w:rPr>
        <w:t xml:space="preserve"> </w:t>
      </w:r>
      <w:r w:rsidR="00076CC0" w:rsidRPr="00995FB2">
        <w:rPr>
          <w:rFonts w:ascii="Palatino Linotype" w:hAnsi="Palatino Linotype" w:cs="Arial"/>
          <w:b/>
          <w:color w:val="000000" w:themeColor="text1"/>
        </w:rPr>
        <w:t>catorce</w:t>
      </w:r>
      <w:r w:rsidR="00E95684" w:rsidRPr="00995FB2">
        <w:rPr>
          <w:rFonts w:ascii="Palatino Linotype" w:hAnsi="Palatino Linotype" w:cs="Arial"/>
          <w:b/>
          <w:color w:val="000000" w:themeColor="text1"/>
        </w:rPr>
        <w:t xml:space="preserve"> (</w:t>
      </w:r>
      <w:r w:rsidR="00076CC0" w:rsidRPr="00995FB2">
        <w:rPr>
          <w:rFonts w:ascii="Palatino Linotype" w:hAnsi="Palatino Linotype" w:cs="Arial"/>
          <w:b/>
          <w:color w:val="000000" w:themeColor="text1"/>
        </w:rPr>
        <w:t>14</w:t>
      </w:r>
      <w:r w:rsidR="00E95684" w:rsidRPr="00995FB2">
        <w:rPr>
          <w:rFonts w:ascii="Palatino Linotype" w:hAnsi="Palatino Linotype" w:cs="Arial"/>
          <w:b/>
          <w:color w:val="000000" w:themeColor="text1"/>
        </w:rPr>
        <w:t xml:space="preserve">) de </w:t>
      </w:r>
      <w:r w:rsidR="00076CC0" w:rsidRPr="00995FB2">
        <w:rPr>
          <w:rFonts w:ascii="Palatino Linotype" w:hAnsi="Palatino Linotype" w:cs="Arial"/>
          <w:b/>
          <w:color w:val="000000" w:themeColor="text1"/>
        </w:rPr>
        <w:t>octubre</w:t>
      </w:r>
      <w:r w:rsidR="00D01254" w:rsidRPr="00995FB2">
        <w:rPr>
          <w:rFonts w:ascii="Palatino Linotype" w:hAnsi="Palatino Linotype" w:cs="Arial"/>
          <w:b/>
          <w:color w:val="000000" w:themeColor="text1"/>
        </w:rPr>
        <w:t xml:space="preserve"> </w:t>
      </w:r>
      <w:r w:rsidR="00E95684" w:rsidRPr="00995FB2">
        <w:rPr>
          <w:rFonts w:ascii="Palatino Linotype" w:hAnsi="Palatino Linotype" w:cs="Arial"/>
          <w:color w:val="000000" w:themeColor="text1"/>
        </w:rPr>
        <w:t xml:space="preserve">de dos mil </w:t>
      </w:r>
      <w:r w:rsidR="008D3E52" w:rsidRPr="00995FB2">
        <w:rPr>
          <w:rFonts w:ascii="Palatino Linotype" w:hAnsi="Palatino Linotype" w:cs="Arial"/>
          <w:color w:val="000000" w:themeColor="text1"/>
        </w:rPr>
        <w:t>veinte</w:t>
      </w:r>
      <w:r w:rsidR="00E95684" w:rsidRPr="00995FB2">
        <w:rPr>
          <w:rFonts w:ascii="Palatino Linotype" w:hAnsi="Palatino Linotype" w:cs="Arial"/>
          <w:color w:val="000000" w:themeColor="text1"/>
        </w:rPr>
        <w:t>;</w:t>
      </w:r>
      <w:r w:rsidR="00E95684" w:rsidRPr="00995FB2">
        <w:rPr>
          <w:rFonts w:ascii="Palatino Linotype" w:eastAsia="Calibri" w:hAnsi="Palatino Linotype" w:cs="Arial"/>
          <w:color w:val="000000" w:themeColor="text1"/>
        </w:rPr>
        <w:t xml:space="preserve"> </w:t>
      </w:r>
      <w:r w:rsidR="00552490" w:rsidRPr="00995FB2">
        <w:rPr>
          <w:rFonts w:ascii="Palatino Linotype" w:hAnsi="Palatino Linotype" w:cs="Arial"/>
          <w:color w:val="000000" w:themeColor="text1"/>
        </w:rPr>
        <w:t>por lo que sí</w:t>
      </w:r>
      <w:r w:rsidR="00FC453A" w:rsidRPr="00995FB2">
        <w:rPr>
          <w:rFonts w:ascii="Palatino Linotype" w:hAnsi="Palatino Linotype" w:cs="Arial"/>
          <w:color w:val="000000" w:themeColor="text1"/>
        </w:rPr>
        <w:t xml:space="preserve"> </w:t>
      </w:r>
      <w:r w:rsidR="00E95684" w:rsidRPr="00995FB2">
        <w:rPr>
          <w:rFonts w:ascii="Palatino Linotype" w:hAnsi="Palatino Linotype" w:cs="Arial"/>
          <w:color w:val="000000" w:themeColor="text1"/>
        </w:rPr>
        <w:t xml:space="preserve">presentó su inconformidad el </w:t>
      </w:r>
      <w:r w:rsidR="00076CC0" w:rsidRPr="00995FB2">
        <w:rPr>
          <w:rFonts w:ascii="Palatino Linotype" w:hAnsi="Palatino Linotype" w:cs="Arial"/>
          <w:b/>
          <w:color w:val="000000" w:themeColor="text1"/>
        </w:rPr>
        <w:t>nueve</w:t>
      </w:r>
      <w:r w:rsidR="00076CC0" w:rsidRPr="00995FB2">
        <w:rPr>
          <w:rFonts w:ascii="Palatino Linotype" w:eastAsia="Times New Roman" w:hAnsi="Palatino Linotype" w:cs="Arial"/>
          <w:b/>
          <w:color w:val="000000" w:themeColor="text1"/>
          <w:lang w:val="es-ES"/>
        </w:rPr>
        <w:t xml:space="preserve"> (09</w:t>
      </w:r>
      <w:r w:rsidR="00E95684" w:rsidRPr="00995FB2">
        <w:rPr>
          <w:rFonts w:ascii="Palatino Linotype" w:eastAsia="Times New Roman" w:hAnsi="Palatino Linotype" w:cs="Arial"/>
          <w:b/>
          <w:color w:val="000000" w:themeColor="text1"/>
          <w:lang w:val="es-ES"/>
        </w:rPr>
        <w:t xml:space="preserve">) de </w:t>
      </w:r>
      <w:r w:rsidR="00076CC0" w:rsidRPr="00995FB2">
        <w:rPr>
          <w:rFonts w:ascii="Palatino Linotype" w:eastAsia="Times New Roman" w:hAnsi="Palatino Linotype" w:cs="Arial"/>
          <w:b/>
          <w:color w:val="000000" w:themeColor="text1"/>
          <w:lang w:val="es-ES"/>
        </w:rPr>
        <w:t>octubre</w:t>
      </w:r>
      <w:r w:rsidR="00E95684" w:rsidRPr="00995FB2">
        <w:rPr>
          <w:rFonts w:ascii="Palatino Linotype" w:eastAsia="Times New Roman" w:hAnsi="Palatino Linotype" w:cs="Arial"/>
          <w:color w:val="000000" w:themeColor="text1"/>
          <w:lang w:val="es-ES"/>
        </w:rPr>
        <w:t xml:space="preserve"> </w:t>
      </w:r>
      <w:r w:rsidR="00E95684" w:rsidRPr="00995FB2">
        <w:rPr>
          <w:rFonts w:ascii="Palatino Linotype" w:hAnsi="Palatino Linotype"/>
          <w:color w:val="000000" w:themeColor="text1"/>
        </w:rPr>
        <w:t xml:space="preserve">de </w:t>
      </w:r>
      <w:r w:rsidR="00E95684" w:rsidRPr="00995FB2">
        <w:rPr>
          <w:rFonts w:ascii="Palatino Linotype" w:hAnsi="Palatino Linotype" w:cs="Arial"/>
          <w:color w:val="000000" w:themeColor="text1"/>
        </w:rPr>
        <w:t xml:space="preserve">dos mil </w:t>
      </w:r>
      <w:r w:rsidR="008D3E52" w:rsidRPr="00995FB2">
        <w:rPr>
          <w:rFonts w:ascii="Palatino Linotype" w:hAnsi="Palatino Linotype" w:cs="Arial"/>
          <w:color w:val="000000" w:themeColor="text1"/>
        </w:rPr>
        <w:t>veinte</w:t>
      </w:r>
      <w:r w:rsidR="00E95684" w:rsidRPr="00995FB2">
        <w:rPr>
          <w:rFonts w:ascii="Palatino Linotype" w:hAnsi="Palatino Linotype" w:cs="Arial"/>
        </w:rPr>
        <w:t xml:space="preserve">, </w:t>
      </w:r>
      <w:r w:rsidR="00E95684" w:rsidRPr="00995FB2">
        <w:rPr>
          <w:rFonts w:ascii="Palatino Linotype" w:hAnsi="Palatino Linotype" w:cs="Arial"/>
          <w:color w:val="000000" w:themeColor="text1"/>
        </w:rPr>
        <w:t xml:space="preserve">éste se encuentra dentro de los márgenes temporales previstos en el artículo 178 de la </w:t>
      </w:r>
      <w:r w:rsidR="00E95684" w:rsidRPr="00995FB2">
        <w:rPr>
          <w:rFonts w:ascii="Palatino Linotype" w:hAnsi="Palatino Linotype" w:cs="Arial"/>
          <w:b/>
          <w:color w:val="000000" w:themeColor="text1"/>
        </w:rPr>
        <w:t>Ley de Transparencia y Acceso a la Información Pública del Estado de México y Municipios.</w:t>
      </w:r>
    </w:p>
    <w:p w14:paraId="7922599E" w14:textId="77777777" w:rsidR="00946C27" w:rsidRPr="00995FB2"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F76D4D" w14:textId="63D8165E" w:rsidR="00B950D2" w:rsidRPr="00995FB2" w:rsidRDefault="00163084"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hAnsi="Palatino Linotype"/>
        </w:rPr>
        <w:t>Por</w:t>
      </w:r>
      <w:r w:rsidRPr="00995FB2">
        <w:rPr>
          <w:rFonts w:ascii="Palatino Linotype" w:eastAsia="Calibri" w:hAnsi="Palatino Linotype" w:cs="Arial"/>
        </w:rPr>
        <w:t xml:space="preserve"> otro lado, los</w:t>
      </w:r>
      <w:r w:rsidR="0032581C" w:rsidRPr="00995FB2">
        <w:rPr>
          <w:rFonts w:ascii="Palatino Linotype" w:eastAsia="Calibri" w:hAnsi="Palatino Linotype" w:cs="Arial"/>
        </w:rPr>
        <w:t xml:space="preserve"> escrito</w:t>
      </w:r>
      <w:r w:rsidRPr="00995FB2">
        <w:rPr>
          <w:rFonts w:ascii="Palatino Linotype" w:eastAsia="Calibri" w:hAnsi="Palatino Linotype" w:cs="Arial"/>
        </w:rPr>
        <w:t>s</w:t>
      </w:r>
      <w:r w:rsidR="0032581C" w:rsidRPr="00995FB2">
        <w:rPr>
          <w:rFonts w:ascii="Palatino Linotype" w:eastAsia="Calibri" w:hAnsi="Palatino Linotype" w:cs="Arial"/>
        </w:rPr>
        <w:t xml:space="preserve"> contiene</w:t>
      </w:r>
      <w:r w:rsidRPr="00995FB2">
        <w:rPr>
          <w:rFonts w:ascii="Palatino Linotype" w:eastAsia="Calibri" w:hAnsi="Palatino Linotype" w:cs="Arial"/>
        </w:rPr>
        <w:t>n</w:t>
      </w:r>
      <w:r w:rsidR="0032581C" w:rsidRPr="00995FB2">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28F0AD" w14:textId="77777777" w:rsidR="00B950D2" w:rsidRPr="00995FB2" w:rsidRDefault="00B950D2"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48FAB7" w14:textId="07C6F7BB" w:rsidR="00946C27" w:rsidRPr="00995FB2" w:rsidRDefault="00946C27" w:rsidP="00946C27">
      <w:pPr>
        <w:pStyle w:val="Ttulo2"/>
        <w:tabs>
          <w:tab w:val="left" w:pos="0"/>
        </w:tabs>
        <w:spacing w:before="0" w:line="360" w:lineRule="auto"/>
        <w:rPr>
          <w:rFonts w:ascii="Palatino Linotype" w:hAnsi="Palatino Linotype"/>
          <w:b/>
          <w:color w:val="auto"/>
          <w:sz w:val="24"/>
          <w:szCs w:val="24"/>
        </w:rPr>
      </w:pPr>
      <w:bookmarkStart w:id="47" w:name="_Toc535334653"/>
      <w:bookmarkStart w:id="48" w:name="_Toc2248734"/>
      <w:bookmarkStart w:id="49" w:name="_Toc56680980"/>
      <w:r w:rsidRPr="00995FB2">
        <w:rPr>
          <w:rFonts w:ascii="Palatino Linotype" w:hAnsi="Palatino Linotype"/>
          <w:b/>
          <w:color w:val="auto"/>
          <w:sz w:val="24"/>
          <w:szCs w:val="24"/>
        </w:rPr>
        <w:t>TERCERO. Planteamiento de la Litis</w:t>
      </w:r>
      <w:bookmarkEnd w:id="47"/>
      <w:bookmarkEnd w:id="48"/>
      <w:bookmarkEnd w:id="49"/>
    </w:p>
    <w:p w14:paraId="349FF1DF" w14:textId="77777777" w:rsidR="00946C27" w:rsidRPr="00995FB2" w:rsidRDefault="00946C27" w:rsidP="00946C27">
      <w:pPr>
        <w:rPr>
          <w:lang w:eastAsia="en-US"/>
        </w:rPr>
      </w:pPr>
    </w:p>
    <w:p w14:paraId="349DA7CF" w14:textId="6A3B88E8" w:rsidR="00543E1A" w:rsidRPr="00995FB2" w:rsidRDefault="00FA008B" w:rsidP="00543E1A">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50" w:name="_Toc529263621"/>
      <w:bookmarkStart w:id="51" w:name="_Toc530650937"/>
      <w:bookmarkStart w:id="52" w:name="_Toc535334654"/>
      <w:bookmarkStart w:id="53" w:name="_Toc2248735"/>
      <w:r w:rsidRPr="00995FB2">
        <w:rPr>
          <w:rFonts w:ascii="Palatino Linotype" w:eastAsia="Calibri" w:hAnsi="Palatino Linotype" w:cs="Arial"/>
          <w:color w:val="000000" w:themeColor="text1"/>
          <w:lang w:val="es-ES"/>
        </w:rPr>
        <w:lastRenderedPageBreak/>
        <w:t xml:space="preserve">El particular solicitó al </w:t>
      </w:r>
      <w:r w:rsidR="004F5B8B" w:rsidRPr="00995FB2">
        <w:rPr>
          <w:rFonts w:ascii="Palatino Linotype" w:eastAsia="Times New Roman" w:hAnsi="Palatino Linotype"/>
          <w:b/>
          <w:color w:val="000000" w:themeColor="text1"/>
        </w:rPr>
        <w:t>Poder Legislativo</w:t>
      </w:r>
      <w:r w:rsidRPr="00995FB2">
        <w:rPr>
          <w:rFonts w:ascii="Palatino Linotype" w:eastAsia="Calibri" w:hAnsi="Palatino Linotype" w:cs="Arial"/>
          <w:color w:val="000000" w:themeColor="text1"/>
          <w:lang w:val="es-ES"/>
        </w:rPr>
        <w:t>, la siguiente informaci</w:t>
      </w:r>
      <w:r w:rsidR="00543E1A" w:rsidRPr="00995FB2">
        <w:rPr>
          <w:rFonts w:ascii="Palatino Linotype" w:eastAsia="Calibri" w:hAnsi="Palatino Linotype" w:cs="Arial"/>
          <w:color w:val="000000" w:themeColor="text1"/>
          <w:lang w:val="es-ES"/>
        </w:rPr>
        <w:t>ón:</w:t>
      </w:r>
    </w:p>
    <w:p w14:paraId="70795CE0" w14:textId="77777777" w:rsidR="00543E1A" w:rsidRPr="00995FB2" w:rsidRDefault="00543E1A" w:rsidP="00543E1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32583A5" w14:textId="56985656" w:rsidR="004F5B8B" w:rsidRPr="00995FB2" w:rsidRDefault="004F5B8B" w:rsidP="004F5B8B">
      <w:pPr>
        <w:spacing w:line="276" w:lineRule="auto"/>
        <w:ind w:left="567" w:right="565"/>
        <w:jc w:val="both"/>
        <w:rPr>
          <w:rFonts w:ascii="Palatino Linotype" w:hAnsi="Palatino Linotype"/>
          <w:b/>
          <w:i/>
          <w:sz w:val="22"/>
          <w:szCs w:val="22"/>
        </w:rPr>
      </w:pPr>
      <w:r w:rsidRPr="00995FB2">
        <w:rPr>
          <w:rFonts w:ascii="Palatino Linotype" w:hAnsi="Palatino Linotype"/>
          <w:b/>
          <w:i/>
          <w:color w:val="000000"/>
          <w:sz w:val="22"/>
          <w:szCs w:val="22"/>
        </w:rPr>
        <w:t>“1. Solicitamos información sobre la autorización para excavación de pozos que se han realizado en la presente administración de Toluca 2018-2021 así como las razones técnicas y legales por las que autorizaron dichas obras.” (Sic)</w:t>
      </w:r>
    </w:p>
    <w:p w14:paraId="09131743" w14:textId="03921D5B" w:rsidR="000B1536" w:rsidRPr="00995FB2" w:rsidRDefault="000B1536" w:rsidP="007802A1">
      <w:pPr>
        <w:tabs>
          <w:tab w:val="left" w:pos="426"/>
          <w:tab w:val="left" w:pos="567"/>
        </w:tabs>
        <w:spacing w:line="360" w:lineRule="auto"/>
        <w:ind w:right="565"/>
        <w:jc w:val="both"/>
        <w:rPr>
          <w:rFonts w:ascii="Palatino Linotype" w:eastAsia="Calibri" w:hAnsi="Palatino Linotype" w:cs="Arial"/>
          <w:b/>
          <w:color w:val="000000" w:themeColor="text1"/>
          <w:sz w:val="22"/>
          <w:lang w:val="es-ES"/>
        </w:rPr>
      </w:pPr>
    </w:p>
    <w:p w14:paraId="2D34F889" w14:textId="71A3544A" w:rsidR="004F5B8B" w:rsidRPr="00995FB2" w:rsidRDefault="004F063C" w:rsidP="004F063C">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Arial"/>
          <w:color w:val="000000" w:themeColor="text1"/>
          <w:lang w:val="es-ES"/>
        </w:rPr>
        <w:t xml:space="preserve">En respuesta, el </w:t>
      </w:r>
      <w:r w:rsidRPr="00995FB2">
        <w:rPr>
          <w:rFonts w:ascii="Palatino Linotype" w:eastAsia="Calibri" w:hAnsi="Palatino Linotype" w:cs="Arial"/>
          <w:b/>
          <w:color w:val="000000" w:themeColor="text1"/>
          <w:lang w:val="es-ES"/>
        </w:rPr>
        <w:t>SUJETO OBLIGADO</w:t>
      </w:r>
      <w:r w:rsidRPr="00995FB2">
        <w:rPr>
          <w:rFonts w:ascii="Palatino Linotype" w:eastAsia="Calibri" w:hAnsi="Palatino Linotype" w:cs="Arial"/>
          <w:color w:val="000000" w:themeColor="text1"/>
          <w:lang w:val="es-ES"/>
        </w:rPr>
        <w:t xml:space="preserve"> </w:t>
      </w:r>
      <w:r w:rsidR="00D87880" w:rsidRPr="00995FB2">
        <w:rPr>
          <w:rFonts w:ascii="Palatino Linotype" w:eastAsia="Calibri" w:hAnsi="Palatino Linotype" w:cs="Arial"/>
          <w:color w:val="000000" w:themeColor="text1"/>
          <w:lang w:val="es-ES"/>
        </w:rPr>
        <w:t xml:space="preserve">señaló que </w:t>
      </w:r>
      <w:r w:rsidR="00B07BA2" w:rsidRPr="00995FB2">
        <w:rPr>
          <w:rFonts w:ascii="Palatino Linotype" w:eastAsia="Calibri" w:hAnsi="Palatino Linotype" w:cs="Arial"/>
          <w:color w:val="000000" w:themeColor="text1"/>
          <w:lang w:val="es-ES"/>
        </w:rPr>
        <w:t xml:space="preserve">la información solicitada no </w:t>
      </w:r>
      <w:r w:rsidR="00DA711E" w:rsidRPr="00995FB2">
        <w:rPr>
          <w:rFonts w:ascii="Palatino Linotype" w:eastAsia="Calibri" w:hAnsi="Palatino Linotype" w:cs="Arial"/>
          <w:color w:val="000000" w:themeColor="text1"/>
          <w:lang w:val="es-ES"/>
        </w:rPr>
        <w:t>es generada ni contenida</w:t>
      </w:r>
      <w:r w:rsidR="00B07BA2" w:rsidRPr="00995FB2">
        <w:rPr>
          <w:rFonts w:ascii="Palatino Linotype" w:eastAsia="Calibri" w:hAnsi="Palatino Linotype" w:cs="Arial"/>
          <w:color w:val="000000" w:themeColor="text1"/>
          <w:lang w:val="es-ES"/>
        </w:rPr>
        <w:t xml:space="preserve"> en su poder</w:t>
      </w:r>
      <w:r w:rsidR="00DA711E" w:rsidRPr="00995FB2">
        <w:rPr>
          <w:rFonts w:ascii="Palatino Linotype" w:eastAsia="Calibri" w:hAnsi="Palatino Linotype" w:cs="Arial"/>
          <w:color w:val="000000" w:themeColor="text1"/>
          <w:lang w:val="es-ES"/>
        </w:rPr>
        <w:t>, en virtud de no encontra</w:t>
      </w:r>
      <w:r w:rsidR="00461435" w:rsidRPr="00995FB2">
        <w:rPr>
          <w:rFonts w:ascii="Palatino Linotype" w:eastAsia="Calibri" w:hAnsi="Palatino Linotype" w:cs="Arial"/>
          <w:color w:val="000000" w:themeColor="text1"/>
          <w:lang w:val="es-ES"/>
        </w:rPr>
        <w:t>r</w:t>
      </w:r>
      <w:r w:rsidR="00DA711E" w:rsidRPr="00995FB2">
        <w:rPr>
          <w:rFonts w:ascii="Palatino Linotype" w:eastAsia="Calibri" w:hAnsi="Palatino Linotype" w:cs="Arial"/>
          <w:color w:val="000000" w:themeColor="text1"/>
          <w:lang w:val="es-ES"/>
        </w:rPr>
        <w:t>se dentro de las facultades y obligaciones de la Legislatura</w:t>
      </w:r>
      <w:r w:rsidR="0024455B" w:rsidRPr="00995FB2">
        <w:rPr>
          <w:rFonts w:ascii="Palatino Linotype" w:eastAsia="Calibri" w:hAnsi="Palatino Linotype" w:cs="Arial"/>
          <w:color w:val="000000" w:themeColor="text1"/>
          <w:lang w:val="es-ES"/>
        </w:rPr>
        <w:t xml:space="preserve">, </w:t>
      </w:r>
      <w:r w:rsidR="00DA711E" w:rsidRPr="00995FB2">
        <w:rPr>
          <w:rFonts w:ascii="Palatino Linotype" w:eastAsia="Calibri" w:hAnsi="Palatino Linotype" w:cs="Arial"/>
          <w:color w:val="000000" w:themeColor="text1"/>
          <w:lang w:val="es-ES"/>
        </w:rPr>
        <w:t xml:space="preserve">por lo tanto, </w:t>
      </w:r>
      <w:r w:rsidR="0024455B" w:rsidRPr="00995FB2">
        <w:rPr>
          <w:rFonts w:ascii="Palatino Linotype" w:eastAsia="Calibri" w:hAnsi="Palatino Linotype" w:cs="Arial"/>
          <w:color w:val="000000" w:themeColor="text1"/>
          <w:lang w:val="es-ES"/>
        </w:rPr>
        <w:t xml:space="preserve">al </w:t>
      </w:r>
      <w:r w:rsidR="00083776" w:rsidRPr="00995FB2">
        <w:rPr>
          <w:rFonts w:ascii="Palatino Linotype" w:eastAsia="Calibri" w:hAnsi="Palatino Linotype" w:cs="Arial"/>
          <w:color w:val="000000" w:themeColor="text1"/>
          <w:lang w:val="es-ES"/>
        </w:rPr>
        <w:t xml:space="preserve">no existir facultad, competencia o atribución, no cuenta con la información solicitada; por otro lado, </w:t>
      </w:r>
      <w:r w:rsidR="00DA711E" w:rsidRPr="00995FB2">
        <w:rPr>
          <w:rFonts w:ascii="Palatino Linotype" w:eastAsia="Calibri" w:hAnsi="Palatino Linotype" w:cs="Arial"/>
          <w:color w:val="000000" w:themeColor="text1"/>
          <w:lang w:val="es-ES"/>
        </w:rPr>
        <w:t xml:space="preserve">en auxilio y orientación al particular, </w:t>
      </w:r>
      <w:r w:rsidR="00ED057F" w:rsidRPr="00995FB2">
        <w:rPr>
          <w:rFonts w:ascii="Palatino Linotype" w:eastAsia="Calibri" w:hAnsi="Palatino Linotype" w:cs="Arial"/>
          <w:color w:val="000000" w:themeColor="text1"/>
          <w:lang w:val="es-ES"/>
        </w:rPr>
        <w:t>le sugirió</w:t>
      </w:r>
      <w:r w:rsidR="00DA711E" w:rsidRPr="00995FB2">
        <w:rPr>
          <w:rFonts w:ascii="Palatino Linotype" w:eastAsia="Calibri" w:hAnsi="Palatino Linotype" w:cs="Arial"/>
          <w:color w:val="000000" w:themeColor="text1"/>
          <w:lang w:val="es-ES"/>
        </w:rPr>
        <w:t xml:space="preserve"> presentar su solicitud al </w:t>
      </w:r>
      <w:r w:rsidR="00ED057F" w:rsidRPr="00995FB2">
        <w:rPr>
          <w:rFonts w:ascii="Palatino Linotype" w:eastAsia="Calibri" w:hAnsi="Palatino Linotype" w:cs="Arial"/>
          <w:color w:val="000000" w:themeColor="text1"/>
          <w:lang w:val="es-ES"/>
        </w:rPr>
        <w:t xml:space="preserve">H. </w:t>
      </w:r>
      <w:r w:rsidR="00DA711E" w:rsidRPr="00995FB2">
        <w:rPr>
          <w:rFonts w:ascii="Palatino Linotype" w:eastAsia="Calibri" w:hAnsi="Palatino Linotype" w:cs="Arial"/>
          <w:color w:val="000000" w:themeColor="text1"/>
          <w:lang w:val="es-ES"/>
        </w:rPr>
        <w:t>Ayuntamiento de Toluca.</w:t>
      </w:r>
    </w:p>
    <w:p w14:paraId="11FDF438" w14:textId="77777777" w:rsidR="004F063C" w:rsidRPr="00995FB2" w:rsidRDefault="004F063C" w:rsidP="004F06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6590557" w14:textId="6A8822F5" w:rsidR="004F063C" w:rsidRPr="00995FB2" w:rsidRDefault="00DA711E" w:rsidP="00992F8F">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Arial"/>
          <w:color w:val="000000" w:themeColor="text1"/>
          <w:lang w:val="es-ES"/>
        </w:rPr>
        <w:t>Inconforme con la respuesta, e</w:t>
      </w:r>
      <w:r w:rsidR="004F063C" w:rsidRPr="00995FB2">
        <w:rPr>
          <w:rFonts w:ascii="Palatino Linotype" w:eastAsia="Calibri" w:hAnsi="Palatino Linotype" w:cs="Arial"/>
          <w:color w:val="000000" w:themeColor="text1"/>
          <w:lang w:val="es-ES"/>
        </w:rPr>
        <w:t>l particular señaló</w:t>
      </w:r>
      <w:r w:rsidR="00ED057F" w:rsidRPr="00995FB2">
        <w:rPr>
          <w:rFonts w:ascii="Palatino Linotype" w:eastAsia="Calibri" w:hAnsi="Palatino Linotype" w:cs="Arial"/>
          <w:color w:val="000000" w:themeColor="text1"/>
          <w:lang w:val="es-ES"/>
        </w:rPr>
        <w:t>,</w:t>
      </w:r>
      <w:r w:rsidR="004F063C" w:rsidRPr="00995FB2">
        <w:rPr>
          <w:rFonts w:ascii="Palatino Linotype" w:eastAsia="Calibri" w:hAnsi="Palatino Linotype" w:cs="Arial"/>
          <w:color w:val="000000" w:themeColor="text1"/>
          <w:lang w:val="es-ES"/>
        </w:rPr>
        <w:t xml:space="preserve"> </w:t>
      </w:r>
      <w:r w:rsidR="00ED057F" w:rsidRPr="00995FB2">
        <w:rPr>
          <w:rFonts w:ascii="Palatino Linotype" w:eastAsia="Calibri" w:hAnsi="Palatino Linotype" w:cs="Arial"/>
          <w:color w:val="000000" w:themeColor="text1"/>
          <w:lang w:val="es-ES"/>
        </w:rPr>
        <w:t xml:space="preserve">a grandes rasgos, </w:t>
      </w:r>
      <w:r w:rsidR="004F063C" w:rsidRPr="00995FB2">
        <w:rPr>
          <w:rFonts w:ascii="Palatino Linotype" w:eastAsia="Calibri" w:hAnsi="Palatino Linotype" w:cs="Arial"/>
          <w:color w:val="000000" w:themeColor="text1"/>
          <w:lang w:val="es-ES"/>
        </w:rPr>
        <w:t>en su recurso de revisión, como motivo de inconformidad</w:t>
      </w:r>
      <w:r w:rsidR="00BC4E2C" w:rsidRPr="00995FB2">
        <w:rPr>
          <w:rFonts w:ascii="Palatino Linotype" w:eastAsia="Calibri" w:hAnsi="Palatino Linotype" w:cs="Arial"/>
          <w:color w:val="000000" w:themeColor="text1"/>
          <w:lang w:val="es-ES"/>
        </w:rPr>
        <w:t xml:space="preserve"> </w:t>
      </w:r>
      <w:r w:rsidR="00FB034D" w:rsidRPr="00995FB2">
        <w:rPr>
          <w:rFonts w:ascii="Palatino Linotype" w:eastAsia="Calibri" w:hAnsi="Palatino Linotype" w:cs="Arial"/>
          <w:color w:val="000000" w:themeColor="text1"/>
          <w:lang w:val="es-ES"/>
        </w:rPr>
        <w:t xml:space="preserve">que </w:t>
      </w:r>
      <w:r w:rsidR="00D87880" w:rsidRPr="00995FB2">
        <w:rPr>
          <w:rFonts w:ascii="Palatino Linotype" w:eastAsia="Calibri" w:hAnsi="Palatino Linotype" w:cs="Arial"/>
          <w:color w:val="000000" w:themeColor="text1"/>
          <w:lang w:val="es-ES"/>
        </w:rPr>
        <w:t>el</w:t>
      </w:r>
      <w:r w:rsidR="00045B67" w:rsidRPr="00995FB2">
        <w:rPr>
          <w:rFonts w:ascii="Palatino Linotype" w:eastAsia="Calibri" w:hAnsi="Palatino Linotype" w:cs="Arial"/>
          <w:color w:val="000000" w:themeColor="text1"/>
          <w:lang w:val="es-ES"/>
        </w:rPr>
        <w:t xml:space="preserve"> </w:t>
      </w:r>
      <w:r w:rsidR="00045B67" w:rsidRPr="00995FB2">
        <w:rPr>
          <w:rFonts w:ascii="Palatino Linotype" w:eastAsia="Calibri" w:hAnsi="Palatino Linotype" w:cs="Arial"/>
          <w:b/>
          <w:color w:val="000000" w:themeColor="text1"/>
          <w:lang w:val="es-ES"/>
        </w:rPr>
        <w:t>SUJETO OBLIGADO</w:t>
      </w:r>
      <w:r w:rsidR="00045B67" w:rsidRPr="00995FB2">
        <w:rPr>
          <w:rFonts w:ascii="Palatino Linotype" w:eastAsia="Calibri" w:hAnsi="Palatino Linotype" w:cs="Arial"/>
          <w:color w:val="000000" w:themeColor="text1"/>
          <w:lang w:val="es-ES"/>
        </w:rPr>
        <w:t xml:space="preserve"> </w:t>
      </w:r>
      <w:r w:rsidR="0024455B" w:rsidRPr="00995FB2">
        <w:rPr>
          <w:rFonts w:ascii="Palatino Linotype" w:eastAsia="Calibri" w:hAnsi="Palatino Linotype" w:cs="Arial"/>
          <w:color w:val="000000" w:themeColor="text1"/>
          <w:lang w:val="es-ES"/>
        </w:rPr>
        <w:t>cuenta con la información solicitada, sin embargo,</w:t>
      </w:r>
      <w:r w:rsidR="00D87880" w:rsidRPr="00995FB2">
        <w:rPr>
          <w:rFonts w:ascii="Palatino Linotype" w:eastAsia="Calibri" w:hAnsi="Palatino Linotype" w:cs="Arial"/>
          <w:color w:val="000000" w:themeColor="text1"/>
          <w:lang w:val="es-ES"/>
        </w:rPr>
        <w:t xml:space="preserve"> se niega a proporcionarla</w:t>
      </w:r>
      <w:r w:rsidR="007C75B2" w:rsidRPr="00995FB2">
        <w:rPr>
          <w:rFonts w:ascii="Palatino Linotype" w:eastAsia="Calibri" w:hAnsi="Palatino Linotype" w:cs="Arial"/>
          <w:color w:val="000000" w:themeColor="text1"/>
          <w:lang w:val="es-ES"/>
        </w:rPr>
        <w:t>.</w:t>
      </w:r>
    </w:p>
    <w:p w14:paraId="7D0E7544" w14:textId="77777777" w:rsidR="007C75B2" w:rsidRPr="00995FB2" w:rsidRDefault="007C75B2" w:rsidP="007C75B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8A7D845" w14:textId="36ABED58" w:rsidR="004F063C" w:rsidRPr="00995FB2" w:rsidRDefault="00510DD0"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Arial"/>
          <w:color w:val="000000" w:themeColor="text1"/>
          <w:lang w:val="es-ES"/>
        </w:rPr>
        <w:t>En consecuencia, la Litis del presente asunto, corresponde a determinar si se actualiza la causal de procedencia previs</w:t>
      </w:r>
      <w:r w:rsidR="00B16DEE" w:rsidRPr="00995FB2">
        <w:rPr>
          <w:rFonts w:ascii="Palatino Linotype" w:eastAsia="Calibri" w:hAnsi="Palatino Linotype" w:cs="Arial"/>
          <w:color w:val="000000" w:themeColor="text1"/>
          <w:lang w:val="es-ES"/>
        </w:rPr>
        <w:t>t</w:t>
      </w:r>
      <w:r w:rsidR="00F257D6" w:rsidRPr="00995FB2">
        <w:rPr>
          <w:rFonts w:ascii="Palatino Linotype" w:eastAsia="Calibri" w:hAnsi="Palatino Linotype" w:cs="Arial"/>
          <w:color w:val="000000" w:themeColor="text1"/>
          <w:lang w:val="es-ES"/>
        </w:rPr>
        <w:t>a en el artículo 179, fracción</w:t>
      </w:r>
      <w:r w:rsidR="00B16DEE" w:rsidRPr="00995FB2">
        <w:rPr>
          <w:rFonts w:ascii="Palatino Linotype" w:eastAsia="Calibri" w:hAnsi="Palatino Linotype" w:cs="Arial"/>
          <w:color w:val="000000" w:themeColor="text1"/>
          <w:lang w:val="es-ES"/>
        </w:rPr>
        <w:t xml:space="preserve"> </w:t>
      </w:r>
      <w:r w:rsidR="005C2C09" w:rsidRPr="00995FB2">
        <w:rPr>
          <w:rFonts w:ascii="Palatino Linotype" w:eastAsia="Calibri" w:hAnsi="Palatino Linotype" w:cs="Arial"/>
          <w:color w:val="000000" w:themeColor="text1"/>
          <w:lang w:val="es-ES"/>
        </w:rPr>
        <w:t>I</w:t>
      </w:r>
      <w:r w:rsidR="007C75B2" w:rsidRPr="00995FB2">
        <w:rPr>
          <w:rFonts w:ascii="Palatino Linotype" w:eastAsia="Calibri" w:hAnsi="Palatino Linotype" w:cs="Arial"/>
          <w:color w:val="000000" w:themeColor="text1"/>
          <w:lang w:val="es-ES"/>
        </w:rPr>
        <w:t xml:space="preserve">, </w:t>
      </w:r>
      <w:r w:rsidR="005C2C09" w:rsidRPr="00995FB2">
        <w:rPr>
          <w:rFonts w:ascii="Palatino Linotype" w:eastAsia="Calibri" w:hAnsi="Palatino Linotype" w:cs="Arial"/>
          <w:color w:val="000000" w:themeColor="text1"/>
          <w:lang w:val="es-ES"/>
        </w:rPr>
        <w:t>I</w:t>
      </w:r>
      <w:r w:rsidRPr="00995FB2">
        <w:rPr>
          <w:rFonts w:ascii="Palatino Linotype" w:eastAsia="Calibri" w:hAnsi="Palatino Linotype" w:cs="Arial"/>
          <w:color w:val="000000" w:themeColor="text1"/>
          <w:lang w:val="es-ES"/>
        </w:rPr>
        <w:t>V</w:t>
      </w:r>
      <w:r w:rsidR="005C2C09" w:rsidRPr="00995FB2">
        <w:rPr>
          <w:rFonts w:ascii="Palatino Linotype" w:eastAsia="Calibri" w:hAnsi="Palatino Linotype" w:cs="Arial"/>
          <w:color w:val="000000" w:themeColor="text1"/>
          <w:lang w:val="es-ES"/>
        </w:rPr>
        <w:t xml:space="preserve">, </w:t>
      </w:r>
      <w:r w:rsidRPr="00995FB2">
        <w:rPr>
          <w:rFonts w:ascii="Palatino Linotype" w:eastAsia="Calibri" w:hAnsi="Palatino Linotype" w:cs="Arial"/>
          <w:color w:val="000000" w:themeColor="text1"/>
          <w:lang w:val="es-ES"/>
        </w:rPr>
        <w:t xml:space="preserve"> de la Ley de Transparencia y Acceso a la Información Pública del Estado de México y Municipios; que determina </w:t>
      </w:r>
      <w:r w:rsidR="007C75B2" w:rsidRPr="00995FB2">
        <w:rPr>
          <w:rFonts w:ascii="Palatino Linotype" w:eastAsia="Calibri" w:hAnsi="Palatino Linotype" w:cs="Arial"/>
          <w:color w:val="000000" w:themeColor="text1"/>
          <w:u w:val="single"/>
          <w:lang w:val="es-ES"/>
        </w:rPr>
        <w:t xml:space="preserve">la </w:t>
      </w:r>
      <w:r w:rsidR="005C2C09" w:rsidRPr="00995FB2">
        <w:rPr>
          <w:rFonts w:ascii="Palatino Linotype" w:eastAsia="Calibri" w:hAnsi="Palatino Linotype" w:cs="Arial"/>
          <w:color w:val="000000" w:themeColor="text1"/>
          <w:u w:val="single"/>
          <w:lang w:val="es-ES"/>
        </w:rPr>
        <w:t>negativa a la información solicitada</w:t>
      </w:r>
      <w:r w:rsidR="007C75B2" w:rsidRPr="00995FB2">
        <w:rPr>
          <w:rFonts w:ascii="Palatino Linotype" w:eastAsia="Calibri" w:hAnsi="Palatino Linotype" w:cs="Arial"/>
          <w:color w:val="000000" w:themeColor="text1"/>
          <w:lang w:val="es-ES"/>
        </w:rPr>
        <w:t xml:space="preserve"> y </w:t>
      </w:r>
      <w:r w:rsidRPr="00995FB2">
        <w:rPr>
          <w:rFonts w:ascii="Palatino Linotype" w:eastAsia="Calibri" w:hAnsi="Palatino Linotype" w:cs="Arial"/>
          <w:color w:val="000000" w:themeColor="text1"/>
          <w:u w:val="single"/>
          <w:lang w:val="es-ES"/>
        </w:rPr>
        <w:t xml:space="preserve">la </w:t>
      </w:r>
      <w:r w:rsidR="005C2C09" w:rsidRPr="00995FB2">
        <w:rPr>
          <w:rFonts w:ascii="Palatino Linotype" w:eastAsia="Calibri" w:hAnsi="Palatino Linotype" w:cs="Arial"/>
          <w:color w:val="000000" w:themeColor="text1"/>
          <w:u w:val="single"/>
          <w:lang w:val="es-ES"/>
        </w:rPr>
        <w:t>declaración de incompetencia por el sujeto obligado</w:t>
      </w:r>
      <w:r w:rsidRPr="00995FB2">
        <w:rPr>
          <w:rFonts w:ascii="Palatino Linotype" w:eastAsia="Calibri" w:hAnsi="Palatino Linotype" w:cs="Arial"/>
          <w:color w:val="000000" w:themeColor="text1"/>
          <w:lang w:val="es-ES"/>
        </w:rPr>
        <w:t xml:space="preserve">, hipótesis de la que se inconformó el particular; y acreditar si la respuesta del </w:t>
      </w:r>
      <w:r w:rsidRPr="00995FB2">
        <w:rPr>
          <w:rFonts w:ascii="Palatino Linotype" w:eastAsia="Calibri" w:hAnsi="Palatino Linotype" w:cs="Arial"/>
          <w:b/>
          <w:color w:val="000000" w:themeColor="text1"/>
          <w:lang w:val="es-ES"/>
        </w:rPr>
        <w:t>SUJETO OBLIGADO</w:t>
      </w:r>
      <w:r w:rsidRPr="00995FB2">
        <w:rPr>
          <w:rFonts w:ascii="Palatino Linotype" w:eastAsia="Calibri" w:hAnsi="Palatino Linotype" w:cs="Arial"/>
          <w:color w:val="000000" w:themeColor="text1"/>
          <w:lang w:val="es-ES"/>
        </w:rPr>
        <w:t xml:space="preserve"> resulta </w:t>
      </w:r>
      <w:r w:rsidR="005C2C09" w:rsidRPr="00995FB2">
        <w:rPr>
          <w:rFonts w:ascii="Palatino Linotype" w:eastAsia="Calibri" w:hAnsi="Palatino Linotype" w:cs="Arial"/>
          <w:color w:val="000000" w:themeColor="text1"/>
          <w:u w:val="single"/>
          <w:lang w:val="es-ES"/>
        </w:rPr>
        <w:t>congruente,</w:t>
      </w:r>
      <w:r w:rsidR="00C25E9A" w:rsidRPr="00995FB2">
        <w:rPr>
          <w:rFonts w:ascii="Palatino Linotype" w:eastAsia="Calibri" w:hAnsi="Palatino Linotype" w:cs="Arial"/>
          <w:color w:val="000000" w:themeColor="text1"/>
          <w:lang w:val="es-ES"/>
        </w:rPr>
        <w:t xml:space="preserve"> </w:t>
      </w:r>
      <w:r w:rsidR="005C2C09" w:rsidRPr="00995FB2">
        <w:rPr>
          <w:rFonts w:ascii="Palatino Linotype" w:eastAsia="Calibri" w:hAnsi="Palatino Linotype" w:cs="Arial"/>
          <w:color w:val="000000" w:themeColor="text1"/>
          <w:u w:val="single"/>
          <w:lang w:val="es-ES"/>
        </w:rPr>
        <w:t>confiable, op</w:t>
      </w:r>
      <w:r w:rsidR="00BC0788" w:rsidRPr="00995FB2">
        <w:rPr>
          <w:rFonts w:ascii="Palatino Linotype" w:eastAsia="Calibri" w:hAnsi="Palatino Linotype" w:cs="Arial"/>
          <w:color w:val="000000" w:themeColor="text1"/>
          <w:u w:val="single"/>
          <w:lang w:val="es-ES"/>
        </w:rPr>
        <w:t>o</w:t>
      </w:r>
      <w:r w:rsidR="005C2C09" w:rsidRPr="00995FB2">
        <w:rPr>
          <w:rFonts w:ascii="Palatino Linotype" w:eastAsia="Calibri" w:hAnsi="Palatino Linotype" w:cs="Arial"/>
          <w:color w:val="000000" w:themeColor="text1"/>
          <w:u w:val="single"/>
          <w:lang w:val="es-ES"/>
        </w:rPr>
        <w:t>rtuna y expedita</w:t>
      </w:r>
      <w:r w:rsidR="005C2C09" w:rsidRPr="00995FB2">
        <w:rPr>
          <w:rFonts w:ascii="Palatino Linotype" w:eastAsia="Calibri" w:hAnsi="Palatino Linotype" w:cs="Arial"/>
          <w:color w:val="000000" w:themeColor="text1"/>
          <w:lang w:val="es-ES"/>
        </w:rPr>
        <w:t xml:space="preserve"> </w:t>
      </w:r>
      <w:r w:rsidRPr="00995FB2">
        <w:rPr>
          <w:rFonts w:ascii="Palatino Linotype" w:eastAsia="Calibri" w:hAnsi="Palatino Linotype" w:cs="Arial"/>
          <w:color w:val="000000" w:themeColor="text1"/>
          <w:lang w:val="es-ES"/>
        </w:rPr>
        <w:t xml:space="preserve"> en apego a los principios establecidos en el artículo 11 de la Ley de Transparencia.</w:t>
      </w:r>
    </w:p>
    <w:p w14:paraId="425AB9EA" w14:textId="77777777" w:rsidR="00A64161" w:rsidRPr="00995FB2" w:rsidRDefault="00A64161"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9A9390D" w14:textId="77777777" w:rsidR="00946C27" w:rsidRPr="00995FB2" w:rsidRDefault="00946C27" w:rsidP="00946C27">
      <w:pPr>
        <w:pStyle w:val="Ttulo2"/>
        <w:tabs>
          <w:tab w:val="left" w:pos="0"/>
        </w:tabs>
        <w:spacing w:before="0" w:line="360" w:lineRule="auto"/>
        <w:rPr>
          <w:rFonts w:ascii="Palatino Linotype" w:hAnsi="Palatino Linotype"/>
          <w:b/>
          <w:color w:val="auto"/>
          <w:sz w:val="24"/>
          <w:szCs w:val="24"/>
        </w:rPr>
      </w:pPr>
      <w:bookmarkStart w:id="54" w:name="_Toc56680981"/>
      <w:r w:rsidRPr="00995FB2">
        <w:rPr>
          <w:rFonts w:ascii="Palatino Linotype" w:hAnsi="Palatino Linotype"/>
          <w:b/>
          <w:color w:val="auto"/>
          <w:sz w:val="24"/>
          <w:szCs w:val="24"/>
        </w:rPr>
        <w:t>CUARTO.</w:t>
      </w:r>
      <w:bookmarkStart w:id="55" w:name="_Toc515462773"/>
      <w:r w:rsidRPr="00995FB2">
        <w:rPr>
          <w:rFonts w:ascii="Palatino Linotype" w:hAnsi="Palatino Linotype"/>
          <w:b/>
          <w:color w:val="auto"/>
          <w:sz w:val="24"/>
          <w:szCs w:val="24"/>
        </w:rPr>
        <w:t xml:space="preserve"> Estudio y resolución del asunto</w:t>
      </w:r>
      <w:bookmarkEnd w:id="54"/>
      <w:bookmarkEnd w:id="55"/>
    </w:p>
    <w:p w14:paraId="6BFEAC1E" w14:textId="77777777" w:rsidR="00946C27" w:rsidRPr="00995FB2" w:rsidRDefault="00946C27" w:rsidP="00946C27">
      <w:pPr>
        <w:tabs>
          <w:tab w:val="left" w:pos="0"/>
        </w:tabs>
        <w:spacing w:line="360" w:lineRule="auto"/>
        <w:rPr>
          <w:rFonts w:ascii="Palatino Linotype" w:hAnsi="Palatino Linotype"/>
        </w:rPr>
      </w:pPr>
    </w:p>
    <w:p w14:paraId="499A9CA0" w14:textId="258A650D" w:rsidR="00313A14" w:rsidRPr="00995FB2" w:rsidRDefault="002E73A2" w:rsidP="005D4F86">
      <w:pPr>
        <w:pStyle w:val="Ttulo2"/>
        <w:numPr>
          <w:ilvl w:val="0"/>
          <w:numId w:val="11"/>
        </w:numPr>
        <w:rPr>
          <w:rFonts w:ascii="Palatino Linotype" w:hAnsi="Palatino Linotype"/>
          <w:b/>
          <w:color w:val="000000" w:themeColor="text1"/>
          <w:sz w:val="24"/>
        </w:rPr>
      </w:pPr>
      <w:bookmarkStart w:id="56" w:name="_Toc2248737"/>
      <w:bookmarkStart w:id="57" w:name="_Toc56680982"/>
      <w:bookmarkEnd w:id="50"/>
      <w:bookmarkEnd w:id="51"/>
      <w:bookmarkEnd w:id="52"/>
      <w:bookmarkEnd w:id="53"/>
      <w:r w:rsidRPr="00995FB2">
        <w:rPr>
          <w:rFonts w:ascii="Palatino Linotype" w:hAnsi="Palatino Linotype"/>
          <w:b/>
          <w:color w:val="000000" w:themeColor="text1"/>
          <w:sz w:val="24"/>
        </w:rPr>
        <w:t>De la</w:t>
      </w:r>
      <w:bookmarkEnd w:id="56"/>
      <w:r w:rsidR="006C767E" w:rsidRPr="00995FB2">
        <w:rPr>
          <w:rFonts w:ascii="Palatino Linotype" w:hAnsi="Palatino Linotype"/>
          <w:b/>
          <w:color w:val="000000" w:themeColor="text1"/>
          <w:sz w:val="24"/>
        </w:rPr>
        <w:t xml:space="preserve"> respuesta a </w:t>
      </w:r>
      <w:r w:rsidR="003C0AF0" w:rsidRPr="00995FB2">
        <w:rPr>
          <w:rFonts w:ascii="Palatino Linotype" w:hAnsi="Palatino Linotype"/>
          <w:b/>
          <w:color w:val="000000" w:themeColor="text1"/>
          <w:sz w:val="24"/>
        </w:rPr>
        <w:t>la</w:t>
      </w:r>
      <w:r w:rsidR="006C767E" w:rsidRPr="00995FB2">
        <w:rPr>
          <w:rFonts w:ascii="Palatino Linotype" w:hAnsi="Palatino Linotype"/>
          <w:b/>
          <w:color w:val="000000" w:themeColor="text1"/>
          <w:sz w:val="24"/>
        </w:rPr>
        <w:t xml:space="preserve"> solicitud</w:t>
      </w:r>
      <w:r w:rsidR="00A52982" w:rsidRPr="00995FB2">
        <w:rPr>
          <w:rFonts w:ascii="Palatino Linotype" w:hAnsi="Palatino Linotype"/>
          <w:b/>
          <w:color w:val="000000" w:themeColor="text1"/>
          <w:sz w:val="24"/>
        </w:rPr>
        <w:t xml:space="preserve"> </w:t>
      </w:r>
      <w:r w:rsidR="006C767E" w:rsidRPr="00995FB2">
        <w:rPr>
          <w:rFonts w:ascii="Palatino Linotype" w:hAnsi="Palatino Linotype"/>
          <w:b/>
          <w:color w:val="000000" w:themeColor="text1"/>
          <w:sz w:val="24"/>
        </w:rPr>
        <w:t>de información.</w:t>
      </w:r>
      <w:bookmarkEnd w:id="57"/>
      <w:r w:rsidR="006C767E" w:rsidRPr="00995FB2">
        <w:rPr>
          <w:rFonts w:ascii="Palatino Linotype" w:hAnsi="Palatino Linotype"/>
          <w:b/>
          <w:color w:val="000000" w:themeColor="text1"/>
          <w:sz w:val="24"/>
        </w:rPr>
        <w:t xml:space="preserve"> </w:t>
      </w:r>
    </w:p>
    <w:p w14:paraId="1FB06B51" w14:textId="77777777" w:rsidR="003E2E91" w:rsidRPr="00995FB2" w:rsidRDefault="003E2E91" w:rsidP="003E2E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59C1EAB" w14:textId="53ECCA9C" w:rsidR="007B4CCD" w:rsidRPr="00995FB2" w:rsidRDefault="00147275" w:rsidP="007B4CC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Arial"/>
          <w:color w:val="000000" w:themeColor="text1"/>
          <w:lang w:val="es-ES"/>
        </w:rPr>
        <w:t>Antes de entrar al estudio de fondo del asunto es</w:t>
      </w:r>
      <w:r w:rsidR="007B4CCD" w:rsidRPr="00995FB2">
        <w:rPr>
          <w:rFonts w:ascii="Palatino Linotype" w:eastAsia="Calibri" w:hAnsi="Palatino Linotype" w:cs="Arial"/>
          <w:color w:val="000000" w:themeColor="text1"/>
          <w:lang w:val="es-ES"/>
        </w:rPr>
        <w:t xml:space="preserve"> pertinente re</w:t>
      </w:r>
      <w:r w:rsidRPr="00995FB2">
        <w:rPr>
          <w:rFonts w:ascii="Palatino Linotype" w:eastAsia="Calibri" w:hAnsi="Palatino Linotype" w:cs="Arial"/>
          <w:color w:val="000000" w:themeColor="text1"/>
          <w:lang w:val="es-ES"/>
        </w:rPr>
        <w:t>iterar</w:t>
      </w:r>
      <w:r w:rsidR="007B4CCD" w:rsidRPr="00995FB2">
        <w:rPr>
          <w:rFonts w:ascii="Palatino Linotype" w:eastAsia="Calibri" w:hAnsi="Palatino Linotype" w:cs="Arial"/>
          <w:color w:val="000000" w:themeColor="text1"/>
          <w:lang w:val="es-ES"/>
        </w:rPr>
        <w:t xml:space="preserve"> que, en el Sistema de Acceso a la Información Mexiquense </w:t>
      </w:r>
      <w:r w:rsidR="007B4CCD" w:rsidRPr="00995FB2">
        <w:rPr>
          <w:rFonts w:ascii="Palatino Linotype" w:eastAsia="Calibri" w:hAnsi="Palatino Linotype" w:cs="Arial"/>
          <w:b/>
          <w:color w:val="000000" w:themeColor="text1"/>
          <w:lang w:val="es-ES"/>
        </w:rPr>
        <w:t>(SAIMEX)</w:t>
      </w:r>
      <w:r w:rsidR="007B4CCD" w:rsidRPr="00995FB2">
        <w:rPr>
          <w:rFonts w:ascii="Palatino Linotype" w:eastAsia="Calibri" w:hAnsi="Palatino Linotype" w:cs="Arial"/>
          <w:color w:val="000000" w:themeColor="text1"/>
          <w:lang w:val="es-ES"/>
        </w:rPr>
        <w:t xml:space="preserve">, se registró la solicitud de información </w:t>
      </w:r>
      <w:r w:rsidR="007B4CCD" w:rsidRPr="00995FB2">
        <w:rPr>
          <w:rFonts w:ascii="Palatino Linotype" w:hAnsi="Palatino Linotype"/>
          <w:b/>
        </w:rPr>
        <w:t>00</w:t>
      </w:r>
      <w:r w:rsidR="00ED057F" w:rsidRPr="00995FB2">
        <w:rPr>
          <w:rFonts w:ascii="Palatino Linotype" w:hAnsi="Palatino Linotype"/>
          <w:b/>
        </w:rPr>
        <w:t>346</w:t>
      </w:r>
      <w:r w:rsidR="007B4CCD" w:rsidRPr="00995FB2">
        <w:rPr>
          <w:rFonts w:ascii="Palatino Linotype" w:hAnsi="Palatino Linotype"/>
          <w:b/>
        </w:rPr>
        <w:t>/</w:t>
      </w:r>
      <w:r w:rsidR="00ED057F" w:rsidRPr="00995FB2">
        <w:rPr>
          <w:rFonts w:ascii="Palatino Linotype" w:hAnsi="Palatino Linotype"/>
          <w:b/>
        </w:rPr>
        <w:t>PLEGISLA</w:t>
      </w:r>
      <w:r w:rsidR="007B4CCD" w:rsidRPr="00995FB2">
        <w:rPr>
          <w:rFonts w:ascii="Palatino Linotype" w:hAnsi="Palatino Linotype"/>
          <w:b/>
        </w:rPr>
        <w:t>/IP/2020</w:t>
      </w:r>
      <w:r w:rsidR="007B4CCD" w:rsidRPr="00995FB2">
        <w:rPr>
          <w:rFonts w:ascii="Palatino Linotype" w:eastAsia="Calibri" w:hAnsi="Palatino Linotype" w:cs="Arial"/>
          <w:color w:val="000000" w:themeColor="text1"/>
          <w:lang w:val="es-ES"/>
        </w:rPr>
        <w:t>, en la que el particular solicitó lo siguiente:</w:t>
      </w:r>
    </w:p>
    <w:p w14:paraId="6BBCF360" w14:textId="77777777" w:rsidR="007B4CCD" w:rsidRPr="00995FB2" w:rsidRDefault="007B4CCD" w:rsidP="007B4CC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0247013" w14:textId="77777777" w:rsidR="00ED057F" w:rsidRPr="00995FB2" w:rsidRDefault="00ED057F" w:rsidP="00ED057F">
      <w:pPr>
        <w:spacing w:line="276" w:lineRule="auto"/>
        <w:ind w:left="567" w:right="565"/>
        <w:jc w:val="both"/>
        <w:rPr>
          <w:rFonts w:ascii="Palatino Linotype" w:hAnsi="Palatino Linotype"/>
          <w:b/>
          <w:i/>
          <w:sz w:val="22"/>
          <w:szCs w:val="22"/>
        </w:rPr>
      </w:pPr>
      <w:r w:rsidRPr="00995FB2">
        <w:rPr>
          <w:rFonts w:ascii="Palatino Linotype" w:hAnsi="Palatino Linotype"/>
          <w:b/>
          <w:i/>
          <w:color w:val="000000"/>
          <w:sz w:val="22"/>
          <w:szCs w:val="22"/>
        </w:rPr>
        <w:t>“1. Solicitamos información sobre la autorización para excavación de pozos que se han realizado en la presente administración de Toluca 2018-2021 así como las razones técnicas y legales por las que autorizaron dichas obras.” (Sic)</w:t>
      </w:r>
    </w:p>
    <w:p w14:paraId="3C7E2990" w14:textId="77777777" w:rsidR="00FB0B57" w:rsidRPr="00995FB2" w:rsidRDefault="00FB0B57" w:rsidP="00FB0B57">
      <w:pPr>
        <w:pStyle w:val="Prrafodelista"/>
        <w:tabs>
          <w:tab w:val="left" w:pos="426"/>
          <w:tab w:val="left" w:pos="567"/>
        </w:tabs>
        <w:spacing w:line="360" w:lineRule="auto"/>
        <w:ind w:left="567" w:right="565"/>
        <w:jc w:val="both"/>
        <w:rPr>
          <w:rFonts w:ascii="Palatino Linotype" w:eastAsia="Calibri" w:hAnsi="Palatino Linotype" w:cs="Arial"/>
          <w:b/>
          <w:color w:val="000000" w:themeColor="text1"/>
          <w:sz w:val="22"/>
          <w:lang w:val="es-ES"/>
        </w:rPr>
      </w:pPr>
    </w:p>
    <w:p w14:paraId="2B2CEB7D" w14:textId="4747F0BB" w:rsidR="0091171A" w:rsidRPr="00995FB2" w:rsidRDefault="007E570A" w:rsidP="00E730DE">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Arial"/>
          <w:color w:val="000000" w:themeColor="text1"/>
          <w:lang w:val="es-ES"/>
        </w:rPr>
        <w:t xml:space="preserve">En respuesta el </w:t>
      </w:r>
      <w:r w:rsidRPr="00995FB2">
        <w:rPr>
          <w:rFonts w:ascii="Palatino Linotype" w:eastAsia="Calibri" w:hAnsi="Palatino Linotype" w:cs="Arial"/>
          <w:b/>
          <w:color w:val="000000" w:themeColor="text1"/>
          <w:lang w:val="es-ES"/>
        </w:rPr>
        <w:t>SUJETO OBLIGADO</w:t>
      </w:r>
      <w:r w:rsidRPr="00995FB2">
        <w:rPr>
          <w:rFonts w:ascii="Palatino Linotype" w:eastAsia="Calibri" w:hAnsi="Palatino Linotype" w:cs="Arial"/>
          <w:color w:val="000000" w:themeColor="text1"/>
          <w:lang w:val="es-ES"/>
        </w:rPr>
        <w:t xml:space="preserve"> señaló</w:t>
      </w:r>
      <w:r w:rsidR="00FB0B57" w:rsidRPr="00995FB2">
        <w:rPr>
          <w:rFonts w:ascii="Palatino Linotype" w:eastAsia="Calibri" w:hAnsi="Palatino Linotype" w:cs="Arial"/>
          <w:color w:val="000000" w:themeColor="text1"/>
          <w:lang w:val="es-ES"/>
        </w:rPr>
        <w:t xml:space="preserve"> a través de un oficio suscrito y signado por el Titular de la Unidad de Transparencia, </w:t>
      </w:r>
      <w:r w:rsidRPr="00995FB2">
        <w:rPr>
          <w:rFonts w:ascii="Palatino Linotype" w:eastAsia="Calibri" w:hAnsi="Palatino Linotype" w:cs="Arial"/>
          <w:color w:val="000000" w:themeColor="text1"/>
          <w:lang w:val="es-ES"/>
        </w:rPr>
        <w:t>que</w:t>
      </w:r>
      <w:r w:rsidR="007B1C6A" w:rsidRPr="00995FB2">
        <w:rPr>
          <w:rFonts w:ascii="Palatino Linotype" w:eastAsia="Calibri" w:hAnsi="Palatino Linotype" w:cs="Arial"/>
          <w:color w:val="000000" w:themeColor="text1"/>
          <w:lang w:val="es-ES"/>
        </w:rPr>
        <w:t xml:space="preserve"> los datos requeridos no corresponden a la información generada y contenida en el mismo, en virtud de no encontrarse dentro de las facultades y obligaciones de la Legislatura</w:t>
      </w:r>
      <w:r w:rsidR="006E0D74" w:rsidRPr="00995FB2">
        <w:rPr>
          <w:rFonts w:ascii="Palatino Linotype" w:eastAsia="Calibri" w:hAnsi="Palatino Linotype" w:cs="Arial"/>
          <w:color w:val="000000" w:themeColor="text1"/>
          <w:lang w:val="es-ES"/>
        </w:rPr>
        <w:t xml:space="preserve">, conforme al </w:t>
      </w:r>
      <w:r w:rsidR="006E0D74" w:rsidRPr="00995FB2">
        <w:rPr>
          <w:rFonts w:ascii="Palatino Linotype" w:hAnsi="Palatino Linotype" w:cs="Arial"/>
          <w:sz w:val="22"/>
          <w:szCs w:val="22"/>
        </w:rPr>
        <w:t>artículo 61 de la Constitución Política del Estado Libre y Soberano de México, así como en los artículos 30 al 38 de la Ley Orgánica del Poder Legislativa del Estado de Libre y Soberano de México</w:t>
      </w:r>
      <w:r w:rsidR="0024455B" w:rsidRPr="00995FB2">
        <w:rPr>
          <w:rFonts w:ascii="Palatino Linotype" w:hAnsi="Palatino Linotype" w:cs="Arial"/>
          <w:sz w:val="22"/>
          <w:szCs w:val="22"/>
        </w:rPr>
        <w:t>; razón por la que al no existir facultad, competencia o atribuciones dentro de los ordenamientos jurídicos, no se cuenta con información relativa a la petición</w:t>
      </w:r>
      <w:r w:rsidR="007B1C6A" w:rsidRPr="00995FB2">
        <w:rPr>
          <w:rFonts w:ascii="Palatino Linotype" w:eastAsia="Calibri" w:hAnsi="Palatino Linotype" w:cs="Arial"/>
          <w:color w:val="000000" w:themeColor="text1"/>
          <w:lang w:val="es-ES"/>
        </w:rPr>
        <w:t>.</w:t>
      </w:r>
      <w:r w:rsidR="0024455B" w:rsidRPr="00995FB2">
        <w:rPr>
          <w:rFonts w:ascii="Palatino Linotype" w:eastAsia="Calibri" w:hAnsi="Palatino Linotype" w:cs="Arial"/>
          <w:color w:val="000000" w:themeColor="text1"/>
          <w:lang w:val="es-ES"/>
        </w:rPr>
        <w:t xml:space="preserve"> </w:t>
      </w:r>
      <w:r w:rsidR="0091171A" w:rsidRPr="00995FB2">
        <w:rPr>
          <w:rFonts w:ascii="Palatino Linotype" w:eastAsia="Calibri" w:hAnsi="Palatino Linotype" w:cs="Arial"/>
          <w:color w:val="000000" w:themeColor="text1"/>
          <w:lang w:val="es-ES"/>
        </w:rPr>
        <w:t xml:space="preserve"> </w:t>
      </w:r>
    </w:p>
    <w:p w14:paraId="43DE6EA8" w14:textId="77777777" w:rsidR="0091171A" w:rsidRPr="00995FB2" w:rsidRDefault="0091171A" w:rsidP="0091171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E8238C4" w14:textId="3EA1F10C" w:rsidR="0024455B" w:rsidRPr="00995FB2" w:rsidRDefault="0091171A" w:rsidP="0024455B">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62336" behindDoc="0" locked="0" layoutInCell="1" allowOverlap="1" wp14:anchorId="65659E71" wp14:editId="4989230B">
                <wp:simplePos x="0" y="0"/>
                <wp:positionH relativeFrom="column">
                  <wp:posOffset>13558</wp:posOffset>
                </wp:positionH>
                <wp:positionV relativeFrom="paragraph">
                  <wp:posOffset>1428003</wp:posOffset>
                </wp:positionV>
                <wp:extent cx="5441577" cy="5020235"/>
                <wp:effectExtent l="50800" t="38100" r="45085" b="73025"/>
                <wp:wrapNone/>
                <wp:docPr id="12" name="Conector recto 12"/>
                <wp:cNvGraphicFramePr/>
                <a:graphic xmlns:a="http://schemas.openxmlformats.org/drawingml/2006/main">
                  <a:graphicData uri="http://schemas.microsoft.com/office/word/2010/wordprocessingShape">
                    <wps:wsp>
                      <wps:cNvCnPr/>
                      <wps:spPr>
                        <a:xfrm>
                          <a:off x="0" y="0"/>
                          <a:ext cx="5441577" cy="502023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66A139BB" id="Conector recto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12.45pt" to="429.5pt,5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" strokecolor="#4f81bd [3204]" strokeweight="2pt">
                <v:shadow on="t" color="black" opacity="24903f" origin=",.5" offset="0,.55556mm"/>
              </v:line>
            </w:pict>
          </mc:Fallback>
        </mc:AlternateContent>
      </w:r>
      <w:r w:rsidR="0024455B" w:rsidRPr="00995FB2">
        <w:rPr>
          <w:rFonts w:ascii="Palatino Linotype" w:hAnsi="Palatino Linotype" w:cs="Arial"/>
          <w:sz w:val="22"/>
          <w:szCs w:val="22"/>
        </w:rPr>
        <w:t xml:space="preserve">Asimismo, y atendiendo al principio de auxilio y orientación a los particulares, establecido en el artículo 173 fracción III de la Ley de la materia, se le sugiere ingresar </w:t>
      </w:r>
      <w:r w:rsidR="0024455B" w:rsidRPr="00995FB2">
        <w:rPr>
          <w:rFonts w:ascii="Palatino Linotype" w:hAnsi="Palatino Linotype" w:cs="Arial"/>
          <w:sz w:val="22"/>
          <w:szCs w:val="22"/>
        </w:rPr>
        <w:lastRenderedPageBreak/>
        <w:t xml:space="preserve">nuevamente al Sistema de Acceso a la Información Mexiquense y dirigir su solicitud al </w:t>
      </w:r>
      <w:r w:rsidR="0024455B" w:rsidRPr="00995FB2">
        <w:rPr>
          <w:rFonts w:ascii="Palatino Linotype" w:hAnsi="Palatino Linotype" w:cs="Arial"/>
          <w:b/>
          <w:i/>
          <w:sz w:val="22"/>
          <w:szCs w:val="22"/>
          <w:u w:val="single"/>
        </w:rPr>
        <w:t>H. Ayuntamiento de Toluca</w:t>
      </w:r>
      <w:r w:rsidR="0024455B" w:rsidRPr="00995FB2">
        <w:rPr>
          <w:rFonts w:ascii="Palatino Linotype" w:hAnsi="Palatino Linotype" w:cs="Arial"/>
          <w:sz w:val="22"/>
          <w:szCs w:val="22"/>
        </w:rPr>
        <w:t>, lo anterior de conformidad con el artículo 31 fracción VII de la Ley Orgánica Municipal del Estado de México.</w:t>
      </w:r>
    </w:p>
    <w:p w14:paraId="7868FD5C" w14:textId="2CF8171F" w:rsidR="00F3223E" w:rsidRPr="00995FB2" w:rsidRDefault="00083776" w:rsidP="0024455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995FB2">
        <w:rPr>
          <w:rFonts w:ascii="Palatino Linotype" w:eastAsia="Calibri" w:hAnsi="Palatino Linotype" w:cs="Arial"/>
          <w:noProof/>
          <w:color w:val="000000" w:themeColor="text1"/>
          <w:lang w:val="es-MX" w:eastAsia="es-MX"/>
        </w:rPr>
        <w:lastRenderedPageBreak/>
        <mc:AlternateContent>
          <mc:Choice Requires="wps">
            <w:drawing>
              <wp:anchor distT="0" distB="0" distL="114300" distR="114300" simplePos="0" relativeHeight="251663360" behindDoc="0" locked="0" layoutInCell="1" allowOverlap="1" wp14:anchorId="449BBB75" wp14:editId="636EA9D8">
                <wp:simplePos x="0" y="0"/>
                <wp:positionH relativeFrom="column">
                  <wp:posOffset>264571</wp:posOffset>
                </wp:positionH>
                <wp:positionV relativeFrom="paragraph">
                  <wp:posOffset>2538656</wp:posOffset>
                </wp:positionV>
                <wp:extent cx="5055496" cy="2008094"/>
                <wp:effectExtent l="50800" t="25400" r="62865" b="74930"/>
                <wp:wrapNone/>
                <wp:docPr id="13" name="Marco 13"/>
                <wp:cNvGraphicFramePr/>
                <a:graphic xmlns:a="http://schemas.openxmlformats.org/drawingml/2006/main">
                  <a:graphicData uri="http://schemas.microsoft.com/office/word/2010/wordprocessingShape">
                    <wps:wsp>
                      <wps:cNvSpPr/>
                      <wps:spPr>
                        <a:xfrm>
                          <a:off x="0" y="0"/>
                          <a:ext cx="5055496" cy="2008094"/>
                        </a:xfrm>
                        <a:prstGeom prst="frame">
                          <a:avLst>
                            <a:gd name="adj1" fmla="val 4059"/>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39C7D5D7" id="Marco 13" o:spid="_x0000_s1026" style="position:absolute;margin-left:20.85pt;margin-top:199.9pt;width:398.05pt;height:15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55496,2008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" path="m,l5055496,r,2008094l,2008094,,xm81509,81509r,1845076l4973987,1926585r,-1845076l81509,81509xe" fillcolor="red" strokecolor="red">
                <v:shadow on="t" color="black" opacity="22937f" origin=",.5" offset="0,.63889mm"/>
                <v:path arrowok="t" o:connecttype="custom" o:connectlocs="0,0;5055496,0;5055496,2008094;0,2008094;0,0;81509,81509;81509,1926585;4973987,1926585;4973987,81509;81509,81509" o:connectangles="0,0,0,0,0,0,0,0,0,0"/>
              </v:shape>
            </w:pict>
          </mc:Fallback>
        </mc:AlternateContent>
      </w:r>
      <w:r w:rsidR="0024455B" w:rsidRPr="00995FB2">
        <w:rPr>
          <w:rFonts w:ascii="Palatino Linotype" w:eastAsia="Calibri" w:hAnsi="Palatino Linotype" w:cs="Arial"/>
          <w:noProof/>
          <w:color w:val="000000" w:themeColor="text1"/>
          <w:lang w:val="es-MX" w:eastAsia="es-MX"/>
        </w:rPr>
        <w:drawing>
          <wp:inline distT="0" distB="0" distL="0" distR="0" wp14:anchorId="04A77518" wp14:editId="530DFF3F">
            <wp:extent cx="5414408" cy="7135906"/>
            <wp:effectExtent l="12700" t="12700" r="8890" b="146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a de Pantalla 2020-11-19 a la(s) 9.39.45.png"/>
                    <pic:cNvPicPr/>
                  </pic:nvPicPr>
                  <pic:blipFill>
                    <a:blip r:embed="rId8"/>
                    <a:stretch>
                      <a:fillRect/>
                    </a:stretch>
                  </pic:blipFill>
                  <pic:spPr>
                    <a:xfrm>
                      <a:off x="0" y="0"/>
                      <a:ext cx="5418532" cy="7141342"/>
                    </a:xfrm>
                    <a:prstGeom prst="rect">
                      <a:avLst/>
                    </a:prstGeom>
                    <a:ln>
                      <a:solidFill>
                        <a:schemeClr val="tx1"/>
                      </a:solidFill>
                    </a:ln>
                  </pic:spPr>
                </pic:pic>
              </a:graphicData>
            </a:graphic>
          </wp:inline>
        </w:drawing>
      </w:r>
    </w:p>
    <w:p w14:paraId="426AA432" w14:textId="2776A51A" w:rsidR="007E570A" w:rsidRPr="00995FB2" w:rsidRDefault="007E570A" w:rsidP="0024455B">
      <w:pPr>
        <w:pStyle w:val="Prrafodelista"/>
        <w:tabs>
          <w:tab w:val="left" w:pos="426"/>
          <w:tab w:val="left" w:pos="567"/>
        </w:tabs>
        <w:spacing w:line="360" w:lineRule="auto"/>
        <w:ind w:left="0"/>
        <w:rPr>
          <w:rFonts w:ascii="Palatino Linotype" w:eastAsia="Calibri" w:hAnsi="Palatino Linotype" w:cs="Arial"/>
          <w:color w:val="000000" w:themeColor="text1"/>
          <w:lang w:val="es-ES"/>
        </w:rPr>
      </w:pPr>
    </w:p>
    <w:p w14:paraId="635F4C1E" w14:textId="23F94932" w:rsidR="007E570A" w:rsidRPr="00995FB2" w:rsidRDefault="007E570A" w:rsidP="00E730DE">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Arial"/>
          <w:color w:val="000000" w:themeColor="text1"/>
          <w:lang w:val="es-ES"/>
        </w:rPr>
        <w:t>Inconforme con la respuesta, el particular in</w:t>
      </w:r>
      <w:r w:rsidR="00F3223E" w:rsidRPr="00995FB2">
        <w:rPr>
          <w:rFonts w:ascii="Palatino Linotype" w:eastAsia="Calibri" w:hAnsi="Palatino Linotype" w:cs="Arial"/>
          <w:color w:val="000000" w:themeColor="text1"/>
          <w:lang w:val="es-ES"/>
        </w:rPr>
        <w:t>terpuso el recurso de revisión</w:t>
      </w:r>
      <w:r w:rsidRPr="00995FB2">
        <w:rPr>
          <w:rFonts w:ascii="Palatino Linotype" w:eastAsia="Calibri" w:hAnsi="Palatino Linotype" w:cs="Arial"/>
          <w:color w:val="000000" w:themeColor="text1"/>
          <w:lang w:val="es-ES"/>
        </w:rPr>
        <w:t xml:space="preserve">, en el que </w:t>
      </w:r>
      <w:r w:rsidR="00F3223E" w:rsidRPr="00995FB2">
        <w:rPr>
          <w:rFonts w:ascii="Palatino Linotype" w:eastAsia="Calibri" w:hAnsi="Palatino Linotype" w:cs="Arial"/>
          <w:color w:val="000000" w:themeColor="text1"/>
          <w:lang w:val="es-ES"/>
        </w:rPr>
        <w:t>se dolió argumentando</w:t>
      </w:r>
      <w:r w:rsidRPr="00995FB2">
        <w:rPr>
          <w:rFonts w:ascii="Palatino Linotype" w:eastAsia="Calibri" w:hAnsi="Palatino Linotype" w:cs="Arial"/>
          <w:color w:val="000000" w:themeColor="text1"/>
          <w:lang w:val="es-ES"/>
        </w:rPr>
        <w:t xml:space="preserve"> que</w:t>
      </w:r>
      <w:r w:rsidR="00F3223E" w:rsidRPr="00995FB2">
        <w:rPr>
          <w:rFonts w:ascii="Palatino Linotype" w:eastAsia="Calibri" w:hAnsi="Palatino Linotype" w:cs="Arial"/>
          <w:color w:val="000000" w:themeColor="text1"/>
          <w:lang w:val="es-ES"/>
        </w:rPr>
        <w:t xml:space="preserve"> a su consideración</w:t>
      </w:r>
      <w:r w:rsidRPr="00995FB2">
        <w:rPr>
          <w:rFonts w:ascii="Palatino Linotype" w:eastAsia="Calibri" w:hAnsi="Palatino Linotype" w:cs="Arial"/>
          <w:color w:val="000000" w:themeColor="text1"/>
          <w:lang w:val="es-ES"/>
        </w:rPr>
        <w:t xml:space="preserve"> el </w:t>
      </w:r>
      <w:r w:rsidRPr="00995FB2">
        <w:rPr>
          <w:rFonts w:ascii="Palatino Linotype" w:eastAsia="Calibri" w:hAnsi="Palatino Linotype" w:cs="Arial"/>
          <w:b/>
          <w:color w:val="000000" w:themeColor="text1"/>
          <w:lang w:val="es-ES"/>
        </w:rPr>
        <w:t>SUJETO OBLIGADO</w:t>
      </w:r>
      <w:r w:rsidRPr="00995FB2">
        <w:rPr>
          <w:rFonts w:ascii="Palatino Linotype" w:eastAsia="Calibri" w:hAnsi="Palatino Linotype" w:cs="Arial"/>
          <w:color w:val="000000" w:themeColor="text1"/>
          <w:lang w:val="es-ES"/>
        </w:rPr>
        <w:t xml:space="preserve"> </w:t>
      </w:r>
      <w:r w:rsidR="0024455B" w:rsidRPr="00995FB2">
        <w:rPr>
          <w:rFonts w:ascii="Palatino Linotype" w:eastAsia="Calibri" w:hAnsi="Palatino Linotype" w:cs="Arial"/>
          <w:color w:val="000000" w:themeColor="text1"/>
          <w:lang w:val="es-ES"/>
        </w:rPr>
        <w:t>cuenta con</w:t>
      </w:r>
      <w:r w:rsidRPr="00995FB2">
        <w:rPr>
          <w:rFonts w:ascii="Palatino Linotype" w:eastAsia="Calibri" w:hAnsi="Palatino Linotype" w:cs="Arial"/>
          <w:color w:val="000000" w:themeColor="text1"/>
          <w:lang w:val="es-ES"/>
        </w:rPr>
        <w:t xml:space="preserve"> la información solicitada, sin embargo, se niega a proporcionarla.</w:t>
      </w:r>
    </w:p>
    <w:p w14:paraId="3E61B598" w14:textId="77777777" w:rsidR="000E1A69" w:rsidRPr="00995FB2" w:rsidRDefault="000E1A69" w:rsidP="00F34E5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D4C2581" w14:textId="5D21D5CF" w:rsidR="000E1A69" w:rsidRPr="00995FB2" w:rsidRDefault="007E570A" w:rsidP="00011010">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Arial"/>
          <w:color w:val="000000" w:themeColor="text1"/>
          <w:lang w:val="es-ES"/>
        </w:rPr>
        <w:t xml:space="preserve">Por su parte el </w:t>
      </w:r>
      <w:r w:rsidRPr="00995FB2">
        <w:rPr>
          <w:rFonts w:ascii="Palatino Linotype" w:eastAsia="Calibri" w:hAnsi="Palatino Linotype" w:cs="Arial"/>
          <w:b/>
          <w:color w:val="000000" w:themeColor="text1"/>
          <w:lang w:val="es-ES"/>
        </w:rPr>
        <w:t>SUJETO OBLIGADO</w:t>
      </w:r>
      <w:r w:rsidRPr="00995FB2">
        <w:rPr>
          <w:rFonts w:ascii="Palatino Linotype" w:eastAsia="Calibri" w:hAnsi="Palatino Linotype" w:cs="Arial"/>
          <w:color w:val="000000" w:themeColor="text1"/>
          <w:lang w:val="es-ES"/>
        </w:rPr>
        <w:t xml:space="preserve"> a través </w:t>
      </w:r>
      <w:r w:rsidR="009107A0" w:rsidRPr="00995FB2">
        <w:rPr>
          <w:rFonts w:ascii="Palatino Linotype" w:eastAsia="Calibri" w:hAnsi="Palatino Linotype" w:cs="Arial"/>
          <w:color w:val="000000" w:themeColor="text1"/>
          <w:lang w:val="es-ES"/>
        </w:rPr>
        <w:t>del informe justificado,</w:t>
      </w:r>
      <w:r w:rsidR="00367FB6" w:rsidRPr="00995FB2">
        <w:rPr>
          <w:rFonts w:ascii="Palatino Linotype" w:eastAsia="Calibri" w:hAnsi="Palatino Linotype" w:cs="Arial"/>
          <w:color w:val="000000" w:themeColor="text1"/>
          <w:lang w:val="es-ES"/>
        </w:rPr>
        <w:t xml:space="preserve"> reiteró</w:t>
      </w:r>
      <w:r w:rsidR="00FB0B57" w:rsidRPr="00995FB2">
        <w:rPr>
          <w:rFonts w:ascii="Palatino Linotype" w:eastAsia="Calibri" w:hAnsi="Palatino Linotype" w:cs="Arial"/>
          <w:color w:val="000000" w:themeColor="text1"/>
          <w:lang w:val="es-ES"/>
        </w:rPr>
        <w:t xml:space="preserve"> </w:t>
      </w:r>
      <w:r w:rsidR="00367FB6" w:rsidRPr="00995FB2">
        <w:rPr>
          <w:rFonts w:ascii="Palatino Linotype" w:eastAsia="Calibri" w:hAnsi="Palatino Linotype" w:cs="Arial"/>
          <w:color w:val="000000" w:themeColor="text1"/>
          <w:lang w:val="es-ES"/>
        </w:rPr>
        <w:t>y justificó</w:t>
      </w:r>
      <w:r w:rsidR="00083776" w:rsidRPr="00995FB2">
        <w:rPr>
          <w:rFonts w:ascii="Palatino Linotype" w:eastAsia="Calibri" w:hAnsi="Palatino Linotype" w:cs="Arial"/>
          <w:color w:val="000000" w:themeColor="text1"/>
          <w:lang w:val="es-ES"/>
        </w:rPr>
        <w:t xml:space="preserve"> su respuesta, argumentando que no existió una negativa de acceso a la informaci</w:t>
      </w:r>
      <w:r w:rsidR="00367FB6" w:rsidRPr="00995FB2">
        <w:rPr>
          <w:rFonts w:ascii="Palatino Linotype" w:eastAsia="Calibri" w:hAnsi="Palatino Linotype" w:cs="Arial"/>
          <w:color w:val="000000" w:themeColor="text1"/>
          <w:lang w:val="es-ES"/>
        </w:rPr>
        <w:t>ón,</w:t>
      </w:r>
      <w:r w:rsidR="00083776" w:rsidRPr="00995FB2">
        <w:rPr>
          <w:rFonts w:ascii="Palatino Linotype" w:eastAsia="Calibri" w:hAnsi="Palatino Linotype" w:cs="Arial"/>
          <w:color w:val="000000" w:themeColor="text1"/>
          <w:lang w:val="es-ES"/>
        </w:rPr>
        <w:t xml:space="preserve"> sino que la información no corresponde a sus facultades</w:t>
      </w:r>
      <w:r w:rsidR="00367FB6" w:rsidRPr="00995FB2">
        <w:rPr>
          <w:rFonts w:ascii="Palatino Linotype" w:eastAsia="Calibri" w:hAnsi="Palatino Linotype" w:cs="Arial"/>
          <w:color w:val="000000" w:themeColor="text1"/>
          <w:lang w:val="es-ES"/>
        </w:rPr>
        <w:t>, por lo tanto, no existe información al respecto</w:t>
      </w:r>
      <w:r w:rsidR="00083776" w:rsidRPr="00995FB2">
        <w:rPr>
          <w:rFonts w:ascii="Palatino Linotype" w:eastAsia="Calibri" w:hAnsi="Palatino Linotype" w:cs="Arial"/>
          <w:color w:val="000000" w:themeColor="text1"/>
          <w:lang w:val="es-ES"/>
        </w:rPr>
        <w:t>.</w:t>
      </w:r>
    </w:p>
    <w:p w14:paraId="0D4B4AA6" w14:textId="79819B3A" w:rsidR="000E1A69" w:rsidRPr="00995FB2" w:rsidRDefault="000E1A69" w:rsidP="002C6339">
      <w:pPr>
        <w:pStyle w:val="Prrafodelista"/>
        <w:ind w:left="0"/>
        <w:rPr>
          <w:rFonts w:ascii="Palatino Linotype" w:eastAsia="Calibri" w:hAnsi="Palatino Linotype" w:cs="Arial"/>
          <w:color w:val="000000" w:themeColor="text1"/>
          <w:lang w:val="es-ES"/>
        </w:rPr>
      </w:pPr>
    </w:p>
    <w:p w14:paraId="26CB843B" w14:textId="1C872FAD" w:rsidR="003B3F9E" w:rsidRPr="00995FB2" w:rsidRDefault="00367FB6" w:rsidP="002C633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Arial"/>
          <w:color w:val="000000" w:themeColor="text1"/>
          <w:lang w:val="es-ES"/>
        </w:rPr>
        <w:t>Conforme</w:t>
      </w:r>
      <w:r w:rsidR="003B3F9E" w:rsidRPr="00995FB2">
        <w:rPr>
          <w:rFonts w:ascii="Palatino Linotype" w:eastAsia="Calibri" w:hAnsi="Palatino Linotype" w:cs="Arial"/>
          <w:color w:val="000000" w:themeColor="text1"/>
          <w:lang w:val="es-ES"/>
        </w:rPr>
        <w:t xml:space="preserve"> a lo anterior, es conveniente traer en contexto los artículos </w:t>
      </w:r>
      <w:r w:rsidR="003B3F9E" w:rsidRPr="00995FB2">
        <w:rPr>
          <w:rFonts w:ascii="Palatino Linotype" w:hAnsi="Palatino Linotype" w:cs="Arial"/>
        </w:rPr>
        <w:t>30 al 38 de la Ley Orgánica del Poder Legislativa del Estado de Libre y Soberano de México, mismos que señalan lo siguiente:</w:t>
      </w:r>
    </w:p>
    <w:p w14:paraId="7CF9B7CE" w14:textId="77777777" w:rsidR="003B3F9E" w:rsidRPr="00995FB2" w:rsidRDefault="003B3F9E" w:rsidP="003B3F9E">
      <w:pPr>
        <w:pStyle w:val="Prrafodelista"/>
        <w:rPr>
          <w:rFonts w:ascii="Palatino Linotype" w:eastAsia="Calibri" w:hAnsi="Palatino Linotype" w:cs="Arial"/>
          <w:color w:val="000000" w:themeColor="text1"/>
          <w:lang w:val="es-ES"/>
        </w:rPr>
      </w:pPr>
    </w:p>
    <w:p w14:paraId="42D1AFE7" w14:textId="640D17B8" w:rsidR="00F05F45" w:rsidRPr="00995FB2" w:rsidRDefault="003B3F9E" w:rsidP="00F05F45">
      <w:pPr>
        <w:spacing w:line="276" w:lineRule="auto"/>
        <w:ind w:left="567" w:right="565"/>
        <w:jc w:val="both"/>
        <w:rPr>
          <w:rFonts w:ascii="Palatino Linotype" w:hAnsi="Palatino Linotype"/>
          <w:i/>
          <w:sz w:val="22"/>
          <w:szCs w:val="22"/>
        </w:rPr>
      </w:pPr>
      <w:r w:rsidRPr="00995FB2">
        <w:rPr>
          <w:rFonts w:ascii="Palatino Linotype" w:hAnsi="Palatino Linotype"/>
          <w:i/>
          <w:sz w:val="22"/>
          <w:szCs w:val="22"/>
        </w:rPr>
        <w:t>“</w:t>
      </w:r>
      <w:r w:rsidRPr="00995FB2">
        <w:rPr>
          <w:rFonts w:ascii="Palatino Linotype" w:hAnsi="Palatino Linotype"/>
          <w:b/>
          <w:i/>
          <w:sz w:val="22"/>
          <w:szCs w:val="22"/>
        </w:rPr>
        <w:t>Artículo 30.-</w:t>
      </w:r>
      <w:r w:rsidRPr="00995FB2">
        <w:rPr>
          <w:rFonts w:ascii="Palatino Linotype" w:hAnsi="Palatino Linotype"/>
          <w:i/>
          <w:sz w:val="22"/>
          <w:szCs w:val="22"/>
        </w:rPr>
        <w:t xml:space="preserve"> </w:t>
      </w:r>
      <w:r w:rsidRPr="00995FB2">
        <w:rPr>
          <w:rFonts w:ascii="Palatino Linotype" w:hAnsi="Palatino Linotype"/>
          <w:i/>
          <w:sz w:val="22"/>
          <w:szCs w:val="22"/>
          <w:u w:val="single"/>
        </w:rPr>
        <w:t>La Legislatura del Estado tiene las atribuciones que le señala la Constitución Política de los Estados Unidos Mexicanos y la Constitución Política del Estado Libre y Soberano de México,</w:t>
      </w:r>
      <w:r w:rsidRPr="00995FB2">
        <w:rPr>
          <w:rFonts w:ascii="Palatino Linotype" w:hAnsi="Palatino Linotype"/>
          <w:i/>
          <w:sz w:val="22"/>
          <w:szCs w:val="22"/>
        </w:rPr>
        <w:t xml:space="preserve"> las leyes federales y la legislación local. La Legislatura al expedir el Presupuesto de Egresos del Estado, aprobará las remuneraciones mínimas y máximas correspondientes a los niveles de empleo, cargo o comisión.</w:t>
      </w:r>
      <w:r w:rsidR="00F05F45" w:rsidRPr="00995FB2">
        <w:rPr>
          <w:rFonts w:ascii="Palatino Linotype" w:hAnsi="Palatino Linotype"/>
          <w:i/>
          <w:sz w:val="22"/>
          <w:szCs w:val="22"/>
        </w:rPr>
        <w:t>”</w:t>
      </w:r>
    </w:p>
    <w:p w14:paraId="7080AE44" w14:textId="77777777" w:rsidR="00F05F45" w:rsidRPr="00995FB2" w:rsidRDefault="00F05F45" w:rsidP="00F05F45">
      <w:pPr>
        <w:spacing w:line="276" w:lineRule="auto"/>
        <w:ind w:left="567" w:right="565"/>
        <w:jc w:val="both"/>
        <w:rPr>
          <w:rFonts w:ascii="Palatino Linotype" w:hAnsi="Palatino Linotype"/>
          <w:i/>
          <w:sz w:val="22"/>
          <w:szCs w:val="22"/>
        </w:rPr>
      </w:pPr>
      <w:r w:rsidRPr="00995FB2">
        <w:rPr>
          <w:rFonts w:ascii="Palatino Linotype" w:hAnsi="Palatino Linotype"/>
          <w:b/>
          <w:i/>
          <w:sz w:val="22"/>
          <w:szCs w:val="22"/>
        </w:rPr>
        <w:t>Artículo 31.-</w:t>
      </w:r>
      <w:r w:rsidRPr="00995FB2">
        <w:rPr>
          <w:rFonts w:ascii="Palatino Linotype" w:hAnsi="Palatino Linotype"/>
          <w:i/>
          <w:sz w:val="22"/>
          <w:szCs w:val="22"/>
        </w:rPr>
        <w:t xml:space="preserve"> La Legislatura o la Diputación Permanente en su caso, calificará las causas que motiven la renuncia o licencia del Gobernador y resolverá lo conducente. </w:t>
      </w:r>
    </w:p>
    <w:p w14:paraId="00745B1A" w14:textId="13AA6AC4" w:rsidR="00F05F45" w:rsidRPr="00995FB2" w:rsidRDefault="00F05F45" w:rsidP="00F05F45">
      <w:pPr>
        <w:spacing w:line="276" w:lineRule="auto"/>
        <w:ind w:left="567" w:right="565"/>
        <w:jc w:val="both"/>
        <w:rPr>
          <w:rFonts w:ascii="Palatino Linotype" w:hAnsi="Palatino Linotype"/>
          <w:i/>
          <w:sz w:val="22"/>
          <w:szCs w:val="22"/>
        </w:rPr>
      </w:pPr>
      <w:r w:rsidRPr="00995FB2">
        <w:rPr>
          <w:rFonts w:ascii="Palatino Linotype" w:hAnsi="Palatino Linotype"/>
          <w:b/>
          <w:i/>
          <w:sz w:val="22"/>
          <w:szCs w:val="22"/>
        </w:rPr>
        <w:t>Artículo 32.-</w:t>
      </w:r>
      <w:r w:rsidRPr="00995FB2">
        <w:rPr>
          <w:rFonts w:ascii="Palatino Linotype" w:hAnsi="Palatino Linotype"/>
          <w:i/>
          <w:sz w:val="22"/>
          <w:szCs w:val="22"/>
        </w:rPr>
        <w:t xml:space="preserve"> La Legislatura se constituirá en Colegio Electoral y en votación nominal designará al gobernador interino o sustituto, previa comprobación de los requisitos que para tal cargo establezca la Constitución.</w:t>
      </w:r>
    </w:p>
    <w:p w14:paraId="3AF2A036" w14:textId="77777777" w:rsidR="00F05F45" w:rsidRPr="00995FB2" w:rsidRDefault="00F05F45" w:rsidP="00F05F45">
      <w:pPr>
        <w:tabs>
          <w:tab w:val="left" w:pos="142"/>
        </w:tabs>
        <w:spacing w:line="276" w:lineRule="auto"/>
        <w:ind w:left="567" w:right="565"/>
        <w:jc w:val="both"/>
        <w:rPr>
          <w:rFonts w:ascii="Palatino Linotype" w:hAnsi="Palatino Linotype"/>
          <w:i/>
          <w:sz w:val="22"/>
          <w:szCs w:val="22"/>
        </w:rPr>
      </w:pPr>
      <w:r w:rsidRPr="00995FB2">
        <w:rPr>
          <w:rFonts w:ascii="Palatino Linotype" w:hAnsi="Palatino Linotype"/>
          <w:b/>
          <w:i/>
          <w:sz w:val="22"/>
          <w:szCs w:val="22"/>
        </w:rPr>
        <w:t>Artículo 33.-</w:t>
      </w:r>
      <w:r w:rsidRPr="00995FB2">
        <w:rPr>
          <w:rFonts w:ascii="Palatino Linotype" w:hAnsi="Palatino Linotype"/>
          <w:i/>
          <w:sz w:val="22"/>
          <w:szCs w:val="22"/>
        </w:rPr>
        <w:t xml:space="preserve"> Los nombramientos y licencias de los magistrados del Tribunal Superior de Justicia serán remitidas por el Consejo de la Judicatura a la Legislatura o a la Diputación Permanente, la que resolverá en el término de diez días; tratándose de los </w:t>
      </w:r>
      <w:r w:rsidRPr="00995FB2">
        <w:rPr>
          <w:rFonts w:ascii="Palatino Linotype" w:hAnsi="Palatino Linotype"/>
          <w:i/>
          <w:sz w:val="22"/>
          <w:szCs w:val="22"/>
        </w:rPr>
        <w:lastRenderedPageBreak/>
        <w:t xml:space="preserve">magistrados del Tribunal de lo Contencioso Administrativo, serán presentadas por conducto del Ejecutivo, observándose el mismo plazo para su resolución. </w:t>
      </w:r>
    </w:p>
    <w:p w14:paraId="10E1A138" w14:textId="08F8FA4F" w:rsidR="00F05F45" w:rsidRPr="00995FB2" w:rsidRDefault="00F05F45" w:rsidP="00F05F45">
      <w:pPr>
        <w:tabs>
          <w:tab w:val="left" w:pos="142"/>
        </w:tabs>
        <w:spacing w:line="276" w:lineRule="auto"/>
        <w:ind w:left="567" w:right="565"/>
        <w:jc w:val="both"/>
        <w:rPr>
          <w:rFonts w:ascii="Palatino Linotype" w:hAnsi="Palatino Linotype"/>
          <w:i/>
          <w:sz w:val="22"/>
          <w:szCs w:val="22"/>
        </w:rPr>
      </w:pPr>
      <w:r w:rsidRPr="00995FB2">
        <w:rPr>
          <w:rFonts w:ascii="Palatino Linotype" w:hAnsi="Palatino Linotype"/>
          <w:b/>
          <w:i/>
          <w:sz w:val="22"/>
          <w:szCs w:val="22"/>
        </w:rPr>
        <w:t>Artículo 33 Bis.-</w:t>
      </w:r>
      <w:r w:rsidRPr="00995FB2">
        <w:rPr>
          <w:rFonts w:ascii="Palatino Linotype" w:hAnsi="Palatino Linotype"/>
          <w:i/>
          <w:sz w:val="22"/>
          <w:szCs w:val="22"/>
        </w:rPr>
        <w:t xml:space="preserve"> Las comisiones que conozcan del nombramiento o designación de servidores públicos que por mandato de Ley corresponda a la Legislatura, verificarán inexcusablemente que los aspirantes cubran los requisitos constitucionales y legales para ocupar el cargo al que son propuestos.</w:t>
      </w:r>
    </w:p>
    <w:p w14:paraId="6553CD13" w14:textId="36F033AA" w:rsidR="00F05F45" w:rsidRPr="00995FB2" w:rsidRDefault="00F05F45" w:rsidP="00F05F45">
      <w:pPr>
        <w:tabs>
          <w:tab w:val="left" w:pos="142"/>
        </w:tabs>
        <w:spacing w:line="276" w:lineRule="auto"/>
        <w:ind w:left="567" w:right="565"/>
        <w:jc w:val="both"/>
        <w:rPr>
          <w:rFonts w:ascii="Palatino Linotype" w:hAnsi="Palatino Linotype"/>
          <w:i/>
          <w:sz w:val="22"/>
          <w:szCs w:val="22"/>
        </w:rPr>
      </w:pPr>
      <w:r w:rsidRPr="00995FB2">
        <w:rPr>
          <w:rFonts w:ascii="Palatino Linotype" w:hAnsi="Palatino Linotype"/>
          <w:b/>
          <w:i/>
          <w:sz w:val="22"/>
          <w:szCs w:val="22"/>
        </w:rPr>
        <w:t>…</w:t>
      </w:r>
    </w:p>
    <w:p w14:paraId="52A74F23" w14:textId="15318A17" w:rsidR="00F05F45" w:rsidRPr="00995FB2" w:rsidRDefault="00F05F45" w:rsidP="00F05F45">
      <w:pPr>
        <w:tabs>
          <w:tab w:val="left" w:pos="142"/>
        </w:tabs>
        <w:spacing w:line="276" w:lineRule="auto"/>
        <w:ind w:left="567" w:right="565"/>
        <w:jc w:val="both"/>
        <w:rPr>
          <w:rFonts w:ascii="Palatino Linotype" w:hAnsi="Palatino Linotype"/>
          <w:i/>
          <w:sz w:val="22"/>
          <w:szCs w:val="22"/>
        </w:rPr>
      </w:pPr>
      <w:r w:rsidRPr="00995FB2">
        <w:rPr>
          <w:rFonts w:ascii="Palatino Linotype" w:hAnsi="Palatino Linotype"/>
          <w:b/>
          <w:i/>
          <w:sz w:val="22"/>
          <w:szCs w:val="22"/>
        </w:rPr>
        <w:t>Artículo 33 Ter.-</w:t>
      </w:r>
      <w:r w:rsidRPr="00995FB2">
        <w:rPr>
          <w:rFonts w:ascii="Palatino Linotype" w:hAnsi="Palatino Linotype"/>
          <w:i/>
          <w:sz w:val="22"/>
          <w:szCs w:val="22"/>
        </w:rPr>
        <w:t xml:space="preserve"> Conforme a lo previsto en la Constitución Política del Estado Libre y Soberano de México, y la Ley del Sistema Anticorrupción del Estado de México y Municipios corresponde a la Legislatura del Estado designar por el voto de las dos terceras partes de sus miembros presentes, a los Titulares de los Órganos Internos de Control de los Organismos a los que la Constitución reconoce Autonomía y que ejerzan recursos del Presupuesto de Egresos del Estado. </w:t>
      </w:r>
    </w:p>
    <w:p w14:paraId="7303A353" w14:textId="72E635A2" w:rsidR="00F05F45" w:rsidRPr="00995FB2" w:rsidRDefault="00F05F45" w:rsidP="00F05F45">
      <w:pPr>
        <w:tabs>
          <w:tab w:val="left" w:pos="142"/>
        </w:tabs>
        <w:spacing w:line="276" w:lineRule="auto"/>
        <w:ind w:left="567" w:right="565"/>
        <w:jc w:val="both"/>
        <w:rPr>
          <w:rFonts w:ascii="Palatino Linotype" w:hAnsi="Palatino Linotype"/>
          <w:i/>
          <w:sz w:val="22"/>
          <w:szCs w:val="22"/>
        </w:rPr>
      </w:pPr>
      <w:r w:rsidRPr="00995FB2">
        <w:rPr>
          <w:rFonts w:ascii="Palatino Linotype" w:hAnsi="Palatino Linotype"/>
          <w:b/>
          <w:i/>
          <w:sz w:val="22"/>
          <w:szCs w:val="22"/>
        </w:rPr>
        <w:t>…</w:t>
      </w:r>
    </w:p>
    <w:p w14:paraId="733B6F41" w14:textId="77777777" w:rsidR="00F05F45" w:rsidRPr="00995FB2" w:rsidRDefault="00F05F45" w:rsidP="00F05F45">
      <w:pPr>
        <w:tabs>
          <w:tab w:val="left" w:pos="142"/>
        </w:tabs>
        <w:spacing w:line="276" w:lineRule="auto"/>
        <w:ind w:left="567" w:right="565"/>
        <w:jc w:val="both"/>
        <w:rPr>
          <w:rFonts w:ascii="Palatino Linotype" w:hAnsi="Palatino Linotype"/>
          <w:i/>
          <w:sz w:val="22"/>
          <w:szCs w:val="22"/>
        </w:rPr>
      </w:pPr>
      <w:r w:rsidRPr="00995FB2">
        <w:rPr>
          <w:rFonts w:ascii="Palatino Linotype" w:hAnsi="Palatino Linotype"/>
          <w:b/>
          <w:i/>
          <w:sz w:val="22"/>
          <w:szCs w:val="22"/>
        </w:rPr>
        <w:t>Artículo 34.-</w:t>
      </w:r>
      <w:r w:rsidRPr="00995FB2">
        <w:rPr>
          <w:rFonts w:ascii="Palatino Linotype" w:hAnsi="Palatino Linotype"/>
          <w:i/>
          <w:sz w:val="22"/>
          <w:szCs w:val="22"/>
        </w:rPr>
        <w:t xml:space="preserve"> La Legislatura recibirá, dentro del mes de septiembre, un informe acerca del estado que guarde la administración pública, con excepción del último año del período constitucional del Gobernador del Estado, que deberá recibirse dentro de los primeros quince días del mes de septiembre. Lo anterior, en los términos y de conformidad con lo dispuesto por el artículo 77 </w:t>
      </w:r>
      <w:proofErr w:type="gramStart"/>
      <w:r w:rsidRPr="00995FB2">
        <w:rPr>
          <w:rFonts w:ascii="Palatino Linotype" w:hAnsi="Palatino Linotype"/>
          <w:i/>
          <w:sz w:val="22"/>
          <w:szCs w:val="22"/>
        </w:rPr>
        <w:t>fracción</w:t>
      </w:r>
      <w:proofErr w:type="gramEnd"/>
      <w:r w:rsidRPr="00995FB2">
        <w:rPr>
          <w:rFonts w:ascii="Palatino Linotype" w:hAnsi="Palatino Linotype"/>
          <w:i/>
          <w:sz w:val="22"/>
          <w:szCs w:val="22"/>
        </w:rPr>
        <w:t xml:space="preserve"> XVIII de la Constitución Política del Estado Libre y Soberano de México. </w:t>
      </w:r>
    </w:p>
    <w:p w14:paraId="1D14318F" w14:textId="7EBAEC6D" w:rsidR="00F05F45" w:rsidRPr="00995FB2" w:rsidRDefault="00F05F45" w:rsidP="00F05F45">
      <w:pPr>
        <w:tabs>
          <w:tab w:val="left" w:pos="142"/>
        </w:tabs>
        <w:spacing w:line="276" w:lineRule="auto"/>
        <w:ind w:left="567" w:right="565"/>
        <w:jc w:val="both"/>
        <w:rPr>
          <w:rFonts w:ascii="Palatino Linotype" w:hAnsi="Palatino Linotype"/>
          <w:i/>
          <w:sz w:val="22"/>
          <w:szCs w:val="22"/>
        </w:rPr>
      </w:pPr>
      <w:r w:rsidRPr="00995FB2">
        <w:rPr>
          <w:rFonts w:ascii="Palatino Linotype" w:hAnsi="Palatino Linotype"/>
          <w:b/>
          <w:i/>
          <w:sz w:val="22"/>
          <w:szCs w:val="22"/>
        </w:rPr>
        <w:t>Artículo 35.-</w:t>
      </w:r>
      <w:r w:rsidRPr="00995FB2">
        <w:rPr>
          <w:rFonts w:ascii="Palatino Linotype" w:hAnsi="Palatino Linotype"/>
          <w:i/>
          <w:sz w:val="22"/>
          <w:szCs w:val="22"/>
        </w:rPr>
        <w:t xml:space="preserve"> La Legislatura recibirá anualmente para su revisión las cuentas de gastos del Estado, correspondiente al año inmediato anterior, a más tardar el 30 de abril, y de los municipios, dentro de los primeros quince días naturales del mes de marzo. Si el día del vencimiento de los plazos señalados, corresponde a un día inhábil, se podrá recibir al día hábil inmediato siguiente.</w:t>
      </w:r>
    </w:p>
    <w:p w14:paraId="1812ABDC" w14:textId="57485085" w:rsidR="00F05F45" w:rsidRPr="00995FB2" w:rsidRDefault="00F05F45" w:rsidP="00F05F45">
      <w:pPr>
        <w:tabs>
          <w:tab w:val="left" w:pos="142"/>
        </w:tabs>
        <w:spacing w:line="276" w:lineRule="auto"/>
        <w:ind w:left="567" w:right="565"/>
        <w:jc w:val="both"/>
        <w:rPr>
          <w:rFonts w:ascii="Palatino Linotype" w:hAnsi="Palatino Linotype"/>
          <w:i/>
          <w:sz w:val="22"/>
          <w:szCs w:val="22"/>
        </w:rPr>
      </w:pPr>
      <w:r w:rsidRPr="00995FB2">
        <w:rPr>
          <w:rFonts w:ascii="Palatino Linotype" w:hAnsi="Palatino Linotype"/>
          <w:b/>
          <w:i/>
          <w:sz w:val="22"/>
          <w:szCs w:val="22"/>
        </w:rPr>
        <w:t>…</w:t>
      </w:r>
    </w:p>
    <w:p w14:paraId="0C7D56CA" w14:textId="0454F0C7" w:rsidR="003B3F9E" w:rsidRPr="00995FB2" w:rsidRDefault="00F05F45" w:rsidP="00F05F45">
      <w:pPr>
        <w:tabs>
          <w:tab w:val="left" w:pos="142"/>
        </w:tabs>
        <w:spacing w:line="276" w:lineRule="auto"/>
        <w:ind w:left="567" w:right="565"/>
        <w:jc w:val="both"/>
        <w:rPr>
          <w:rFonts w:ascii="Palatino Linotype" w:hAnsi="Palatino Linotype"/>
          <w:i/>
          <w:sz w:val="22"/>
          <w:szCs w:val="22"/>
        </w:rPr>
      </w:pPr>
      <w:r w:rsidRPr="00995FB2">
        <w:rPr>
          <w:rFonts w:ascii="Palatino Linotype" w:hAnsi="Palatino Linotype"/>
          <w:b/>
          <w:i/>
          <w:sz w:val="22"/>
          <w:szCs w:val="22"/>
        </w:rPr>
        <w:t>Artículo 36.-</w:t>
      </w:r>
      <w:r w:rsidRPr="00995FB2">
        <w:rPr>
          <w:rFonts w:ascii="Palatino Linotype" w:hAnsi="Palatino Linotype"/>
          <w:i/>
          <w:sz w:val="22"/>
          <w:szCs w:val="22"/>
        </w:rPr>
        <w:t xml:space="preserve"> La Legislatura, a petición de una o más comisiones, podrá acordar que se solicite al Ejecutivo del Estado, informe por escrito o verbalmente, por conducto de quien él designe, sobre asuntos de cualquier ramo de la administración pública estatal. </w:t>
      </w:r>
      <w:r w:rsidRPr="00995FB2">
        <w:rPr>
          <w:rFonts w:ascii="Palatino Linotype" w:hAnsi="Palatino Linotype"/>
          <w:b/>
          <w:i/>
          <w:sz w:val="22"/>
          <w:szCs w:val="22"/>
        </w:rPr>
        <w:t>Artículo 37.-</w:t>
      </w:r>
      <w:r w:rsidRPr="00995FB2">
        <w:rPr>
          <w:rFonts w:ascii="Palatino Linotype" w:hAnsi="Palatino Linotype"/>
          <w:i/>
          <w:sz w:val="22"/>
          <w:szCs w:val="22"/>
        </w:rPr>
        <w:t xml:space="preserve"> La Legislatura podrá realizar foros de consulta y audiencias con el propósito de recabar opiniones, puntos de vista y aportaciones de los diversos sectores de la sociedad, en relación con iniciativas de ley o decreto, previa determinación del procedimiento en la convocatoria respectiva.</w:t>
      </w:r>
    </w:p>
    <w:p w14:paraId="2D0A6624" w14:textId="49A5A86E" w:rsidR="00F05F45" w:rsidRPr="00995FB2" w:rsidRDefault="003B3F9E" w:rsidP="003B3F9E">
      <w:pPr>
        <w:spacing w:line="276" w:lineRule="auto"/>
        <w:ind w:left="567" w:right="565"/>
        <w:jc w:val="both"/>
        <w:rPr>
          <w:rFonts w:ascii="Palatino Linotype" w:hAnsi="Palatino Linotype"/>
          <w:i/>
          <w:sz w:val="22"/>
          <w:szCs w:val="22"/>
        </w:rPr>
      </w:pPr>
      <w:r w:rsidRPr="00995FB2">
        <w:rPr>
          <w:rFonts w:ascii="Palatino Linotype" w:hAnsi="Palatino Linotype"/>
          <w:b/>
          <w:i/>
          <w:sz w:val="22"/>
          <w:szCs w:val="22"/>
        </w:rPr>
        <w:lastRenderedPageBreak/>
        <w:t>Artículo 38.-</w:t>
      </w:r>
      <w:r w:rsidRPr="00995FB2">
        <w:rPr>
          <w:rFonts w:ascii="Palatino Linotype" w:hAnsi="Palatino Linotype"/>
          <w:i/>
          <w:sz w:val="22"/>
          <w:szCs w:val="22"/>
        </w:rPr>
        <w:t xml:space="preserve"> En el ejercicio de sus atribuciones, la Legislatura emitirá resoluciones con el siguiente carácter:</w:t>
      </w:r>
    </w:p>
    <w:p w14:paraId="48437EA6" w14:textId="77777777" w:rsidR="00F05F45" w:rsidRPr="00995FB2" w:rsidRDefault="003B3F9E" w:rsidP="003B3F9E">
      <w:pPr>
        <w:spacing w:line="276" w:lineRule="auto"/>
        <w:ind w:left="567" w:right="565"/>
        <w:jc w:val="both"/>
        <w:rPr>
          <w:rFonts w:ascii="Palatino Linotype" w:hAnsi="Palatino Linotype"/>
          <w:i/>
          <w:sz w:val="22"/>
          <w:szCs w:val="22"/>
        </w:rPr>
      </w:pPr>
      <w:r w:rsidRPr="00995FB2">
        <w:rPr>
          <w:rFonts w:ascii="Palatino Linotype" w:hAnsi="Palatino Linotype"/>
          <w:i/>
          <w:sz w:val="22"/>
          <w:szCs w:val="22"/>
        </w:rPr>
        <w:t xml:space="preserve"> I. Ley; </w:t>
      </w:r>
    </w:p>
    <w:p w14:paraId="7EC7C431" w14:textId="77777777" w:rsidR="00F05F45" w:rsidRPr="00995FB2" w:rsidRDefault="003B3F9E" w:rsidP="003B3F9E">
      <w:pPr>
        <w:spacing w:line="276" w:lineRule="auto"/>
        <w:ind w:left="567" w:right="565"/>
        <w:jc w:val="both"/>
        <w:rPr>
          <w:rFonts w:ascii="Palatino Linotype" w:hAnsi="Palatino Linotype"/>
          <w:i/>
          <w:sz w:val="22"/>
          <w:szCs w:val="22"/>
        </w:rPr>
      </w:pPr>
      <w:r w:rsidRPr="00995FB2">
        <w:rPr>
          <w:rFonts w:ascii="Palatino Linotype" w:hAnsi="Palatino Linotype"/>
          <w:i/>
          <w:sz w:val="22"/>
          <w:szCs w:val="22"/>
        </w:rPr>
        <w:t xml:space="preserve">II. Decreto; </w:t>
      </w:r>
    </w:p>
    <w:p w14:paraId="39E84A48" w14:textId="77777777" w:rsidR="00F05F45" w:rsidRPr="00995FB2" w:rsidRDefault="003B3F9E" w:rsidP="003B3F9E">
      <w:pPr>
        <w:spacing w:line="276" w:lineRule="auto"/>
        <w:ind w:left="567" w:right="565"/>
        <w:jc w:val="both"/>
        <w:rPr>
          <w:rFonts w:ascii="Palatino Linotype" w:hAnsi="Palatino Linotype"/>
          <w:i/>
          <w:sz w:val="22"/>
          <w:szCs w:val="22"/>
        </w:rPr>
      </w:pPr>
      <w:r w:rsidRPr="00995FB2">
        <w:rPr>
          <w:rFonts w:ascii="Palatino Linotype" w:hAnsi="Palatino Linotype"/>
          <w:i/>
          <w:sz w:val="22"/>
          <w:szCs w:val="22"/>
        </w:rPr>
        <w:t>III. Iniciativas ante el Congreso de la Unión;</w:t>
      </w:r>
    </w:p>
    <w:p w14:paraId="190A9222" w14:textId="30BC1465" w:rsidR="00F05F45" w:rsidRPr="00995FB2" w:rsidRDefault="003B3F9E" w:rsidP="003B3F9E">
      <w:pPr>
        <w:spacing w:line="276" w:lineRule="auto"/>
        <w:ind w:left="567" w:right="565"/>
        <w:jc w:val="both"/>
        <w:rPr>
          <w:rFonts w:ascii="Palatino Linotype" w:hAnsi="Palatino Linotype"/>
          <w:i/>
          <w:sz w:val="22"/>
          <w:szCs w:val="22"/>
        </w:rPr>
      </w:pPr>
      <w:r w:rsidRPr="00995FB2">
        <w:rPr>
          <w:rFonts w:ascii="Palatino Linotype" w:hAnsi="Palatino Linotype"/>
          <w:i/>
          <w:sz w:val="22"/>
          <w:szCs w:val="22"/>
        </w:rPr>
        <w:t xml:space="preserve">IV. Acuerdos; </w:t>
      </w:r>
    </w:p>
    <w:p w14:paraId="794F1E05" w14:textId="77777777" w:rsidR="00F05F45" w:rsidRPr="00995FB2" w:rsidRDefault="003B3F9E" w:rsidP="003B3F9E">
      <w:pPr>
        <w:spacing w:line="276" w:lineRule="auto"/>
        <w:ind w:left="567" w:right="565"/>
        <w:jc w:val="both"/>
        <w:rPr>
          <w:rFonts w:ascii="Palatino Linotype" w:hAnsi="Palatino Linotype"/>
          <w:i/>
          <w:sz w:val="22"/>
          <w:szCs w:val="22"/>
        </w:rPr>
      </w:pPr>
      <w:r w:rsidRPr="00995FB2">
        <w:rPr>
          <w:rFonts w:ascii="Palatino Linotype" w:hAnsi="Palatino Linotype"/>
          <w:i/>
          <w:sz w:val="22"/>
          <w:szCs w:val="22"/>
        </w:rPr>
        <w:t>V. Excitativa a los Poderes de la Unión para que presten su protección al Estado;</w:t>
      </w:r>
    </w:p>
    <w:p w14:paraId="55DDFEB6" w14:textId="40817E29" w:rsidR="00F05F45" w:rsidRPr="00995FB2" w:rsidRDefault="003B3F9E" w:rsidP="00F05F45">
      <w:pPr>
        <w:spacing w:line="276" w:lineRule="auto"/>
        <w:ind w:left="567" w:right="565"/>
        <w:jc w:val="both"/>
        <w:rPr>
          <w:rFonts w:ascii="Palatino Linotype" w:hAnsi="Palatino Linotype"/>
          <w:i/>
          <w:sz w:val="22"/>
          <w:szCs w:val="22"/>
        </w:rPr>
      </w:pPr>
      <w:r w:rsidRPr="00995FB2">
        <w:rPr>
          <w:rFonts w:ascii="Palatino Linotype" w:hAnsi="Palatino Linotype"/>
          <w:i/>
          <w:sz w:val="22"/>
          <w:szCs w:val="22"/>
        </w:rPr>
        <w:t>VI. Las demás determinaciones o actos que señalen las leyes. Corresponde a la Legislatura interpretar y declarar si una resolución suya es ley, decreto o acuerdo.</w:t>
      </w:r>
      <w:r w:rsidR="00F05F45" w:rsidRPr="00995FB2">
        <w:rPr>
          <w:rFonts w:ascii="Palatino Linotype" w:hAnsi="Palatino Linotype"/>
          <w:i/>
          <w:sz w:val="22"/>
          <w:szCs w:val="22"/>
        </w:rPr>
        <w:t>”</w:t>
      </w:r>
    </w:p>
    <w:p w14:paraId="08B22A84" w14:textId="77777777" w:rsidR="003B3F9E" w:rsidRPr="00995FB2" w:rsidRDefault="003B3F9E" w:rsidP="003B3F9E">
      <w:pPr>
        <w:spacing w:line="276" w:lineRule="auto"/>
        <w:ind w:left="567" w:right="565"/>
        <w:jc w:val="both"/>
        <w:rPr>
          <w:rFonts w:ascii="Palatino Linotype" w:hAnsi="Palatino Linotype"/>
          <w:i/>
          <w:sz w:val="22"/>
          <w:szCs w:val="22"/>
        </w:rPr>
      </w:pPr>
    </w:p>
    <w:p w14:paraId="78474F83" w14:textId="4C0DA791" w:rsidR="00F05F45" w:rsidRPr="00995FB2" w:rsidRDefault="00F05F45" w:rsidP="00F05F45">
      <w:pPr>
        <w:spacing w:line="276" w:lineRule="auto"/>
        <w:ind w:left="567" w:right="565"/>
        <w:jc w:val="both"/>
        <w:rPr>
          <w:rFonts w:ascii="Palatino Linotype" w:hAnsi="Palatino Linotype"/>
          <w:b/>
          <w:i/>
          <w:sz w:val="22"/>
          <w:szCs w:val="22"/>
        </w:rPr>
      </w:pPr>
      <w:r w:rsidRPr="00995FB2">
        <w:rPr>
          <w:rFonts w:ascii="Palatino Linotype" w:hAnsi="Palatino Linotype"/>
          <w:b/>
          <w:i/>
          <w:sz w:val="22"/>
          <w:szCs w:val="22"/>
        </w:rPr>
        <w:t>(</w:t>
      </w:r>
      <w:r w:rsidR="00A464E1" w:rsidRPr="00995FB2">
        <w:rPr>
          <w:rFonts w:ascii="Palatino Linotype" w:hAnsi="Palatino Linotype"/>
          <w:b/>
          <w:i/>
          <w:sz w:val="22"/>
          <w:szCs w:val="22"/>
        </w:rPr>
        <w:t>É</w:t>
      </w:r>
      <w:r w:rsidRPr="00995FB2">
        <w:rPr>
          <w:rFonts w:ascii="Palatino Linotype" w:hAnsi="Palatino Linotype"/>
          <w:b/>
          <w:i/>
          <w:sz w:val="22"/>
          <w:szCs w:val="22"/>
        </w:rPr>
        <w:t>nfasis añadido)</w:t>
      </w:r>
    </w:p>
    <w:p w14:paraId="29C7FD25" w14:textId="77777777" w:rsidR="00F05F45" w:rsidRPr="00995FB2" w:rsidRDefault="00F05F45" w:rsidP="003B3F9E">
      <w:pPr>
        <w:spacing w:line="276" w:lineRule="auto"/>
        <w:ind w:left="567" w:right="565"/>
        <w:jc w:val="both"/>
        <w:rPr>
          <w:rFonts w:ascii="Palatino Linotype" w:hAnsi="Palatino Linotype"/>
          <w:i/>
          <w:sz w:val="22"/>
          <w:szCs w:val="22"/>
        </w:rPr>
      </w:pPr>
    </w:p>
    <w:p w14:paraId="5C0D2525" w14:textId="77777777" w:rsidR="003B3F9E" w:rsidRPr="00995FB2" w:rsidRDefault="003B3F9E" w:rsidP="00F05F45">
      <w:pPr>
        <w:rPr>
          <w:rFonts w:ascii="Palatino Linotype" w:eastAsia="Calibri" w:hAnsi="Palatino Linotype" w:cs="Arial"/>
          <w:color w:val="000000" w:themeColor="text1"/>
          <w:lang w:val="es-ES"/>
        </w:rPr>
      </w:pPr>
    </w:p>
    <w:p w14:paraId="76145E62" w14:textId="78017D6D" w:rsidR="00367FB6" w:rsidRPr="00995FB2" w:rsidRDefault="003B3F9E" w:rsidP="003B3F9E">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Arial"/>
          <w:color w:val="000000" w:themeColor="text1"/>
          <w:lang w:val="es-ES"/>
        </w:rPr>
        <w:t xml:space="preserve">En este sentido </w:t>
      </w:r>
      <w:r w:rsidR="00367FB6" w:rsidRPr="00995FB2">
        <w:rPr>
          <w:rFonts w:ascii="Palatino Linotype" w:eastAsia="Calibri" w:hAnsi="Palatino Linotype" w:cs="Arial"/>
          <w:color w:val="000000" w:themeColor="text1"/>
          <w:lang w:val="es-ES"/>
        </w:rPr>
        <w:t>l</w:t>
      </w:r>
      <w:r w:rsidRPr="00995FB2">
        <w:rPr>
          <w:rFonts w:ascii="Palatino Linotype" w:eastAsia="Calibri" w:hAnsi="Palatino Linotype" w:cs="Arial"/>
          <w:color w:val="000000" w:themeColor="text1"/>
          <w:lang w:val="es-ES"/>
        </w:rPr>
        <w:t xml:space="preserve">a </w:t>
      </w:r>
      <w:r w:rsidR="00367FB6" w:rsidRPr="00995FB2">
        <w:rPr>
          <w:rFonts w:ascii="Palatino Linotype" w:hAnsi="Palatino Linotype" w:cs="Arial"/>
        </w:rPr>
        <w:t>Constitución Política del Estado Libre y Soberano de México</w:t>
      </w:r>
      <w:r w:rsidRPr="00995FB2">
        <w:rPr>
          <w:rFonts w:ascii="Palatino Linotype" w:hAnsi="Palatino Linotype" w:cs="Arial"/>
        </w:rPr>
        <w:t xml:space="preserve">, artículo 61, Sección Segunda de las Facultades y Obligaciones de la Legislatura, señala que las atribuciones del </w:t>
      </w:r>
      <w:r w:rsidRPr="00995FB2">
        <w:rPr>
          <w:rFonts w:ascii="Palatino Linotype" w:hAnsi="Palatino Linotype" w:cs="Arial"/>
          <w:b/>
        </w:rPr>
        <w:t>SUJETO OBLIGADO</w:t>
      </w:r>
      <w:r w:rsidRPr="00995FB2">
        <w:rPr>
          <w:rFonts w:ascii="Palatino Linotype" w:hAnsi="Palatino Linotype" w:cs="Arial"/>
        </w:rPr>
        <w:t xml:space="preserve"> son las siguientes:</w:t>
      </w:r>
    </w:p>
    <w:p w14:paraId="5D8CF304" w14:textId="77777777" w:rsidR="00367FB6" w:rsidRPr="00995FB2" w:rsidRDefault="00367FB6" w:rsidP="00367FB6">
      <w:pPr>
        <w:pStyle w:val="Prrafodelista"/>
        <w:rPr>
          <w:rFonts w:ascii="Palatino Linotype" w:eastAsia="Calibri" w:hAnsi="Palatino Linotype" w:cs="Arial"/>
          <w:color w:val="000000" w:themeColor="text1"/>
          <w:lang w:val="es-ES"/>
        </w:rPr>
      </w:pPr>
    </w:p>
    <w:p w14:paraId="0DF4542B" w14:textId="13AAFA2F" w:rsidR="00367FB6" w:rsidRPr="00995FB2" w:rsidRDefault="00367FB6" w:rsidP="00367FB6">
      <w:pPr>
        <w:spacing w:line="276" w:lineRule="auto"/>
        <w:ind w:left="567" w:right="565"/>
        <w:jc w:val="both"/>
        <w:rPr>
          <w:rFonts w:ascii="Palatino Linotype" w:hAnsi="Palatino Linotype"/>
          <w:i/>
          <w:sz w:val="22"/>
          <w:szCs w:val="22"/>
        </w:rPr>
      </w:pPr>
      <w:r w:rsidRPr="00995FB2">
        <w:rPr>
          <w:rFonts w:ascii="Palatino Linotype" w:hAnsi="Palatino Linotype"/>
          <w:i/>
          <w:sz w:val="22"/>
          <w:szCs w:val="22"/>
        </w:rPr>
        <w:t>“</w:t>
      </w:r>
      <w:r w:rsidRPr="00995FB2">
        <w:rPr>
          <w:rFonts w:ascii="Palatino Linotype" w:hAnsi="Palatino Linotype"/>
          <w:b/>
          <w:i/>
          <w:sz w:val="22"/>
          <w:szCs w:val="22"/>
        </w:rPr>
        <w:t>Artículo 61.</w:t>
      </w:r>
      <w:r w:rsidRPr="00995FB2">
        <w:rPr>
          <w:rFonts w:ascii="Palatino Linotype" w:hAnsi="Palatino Linotype"/>
          <w:i/>
          <w:sz w:val="22"/>
          <w:szCs w:val="22"/>
        </w:rPr>
        <w:t xml:space="preserve"> Son facultades y obligaciones de la legislatura:</w:t>
      </w:r>
    </w:p>
    <w:p w14:paraId="4D37406A" w14:textId="77777777" w:rsidR="00367FB6" w:rsidRPr="00995FB2" w:rsidRDefault="00367FB6" w:rsidP="00367FB6">
      <w:pPr>
        <w:spacing w:line="276" w:lineRule="auto"/>
        <w:ind w:left="567" w:right="565"/>
        <w:jc w:val="both"/>
        <w:rPr>
          <w:rFonts w:ascii="Palatino Linotype" w:hAnsi="Palatino Linotype"/>
          <w:i/>
          <w:sz w:val="22"/>
          <w:szCs w:val="22"/>
        </w:rPr>
      </w:pPr>
      <w:r w:rsidRPr="00995FB2">
        <w:rPr>
          <w:rFonts w:ascii="Palatino Linotype" w:hAnsi="Palatino Linotype"/>
          <w:i/>
          <w:sz w:val="22"/>
          <w:szCs w:val="22"/>
        </w:rPr>
        <w:t xml:space="preserve"> I. Expedir leyes, decretos o acuerdos para el régimen interior del Estado, en todos los ramos de la administración del gobierno; </w:t>
      </w:r>
    </w:p>
    <w:p w14:paraId="5784CCE7" w14:textId="77777777" w:rsidR="00367FB6" w:rsidRPr="00995FB2" w:rsidRDefault="00367FB6" w:rsidP="00367FB6">
      <w:pPr>
        <w:spacing w:line="276" w:lineRule="auto"/>
        <w:ind w:left="567" w:right="565"/>
        <w:jc w:val="both"/>
        <w:rPr>
          <w:rFonts w:ascii="Palatino Linotype" w:hAnsi="Palatino Linotype"/>
          <w:i/>
          <w:sz w:val="22"/>
          <w:szCs w:val="22"/>
        </w:rPr>
      </w:pPr>
      <w:r w:rsidRPr="00995FB2">
        <w:rPr>
          <w:rFonts w:ascii="Palatino Linotype" w:hAnsi="Palatino Linotype"/>
          <w:i/>
          <w:sz w:val="22"/>
          <w:szCs w:val="22"/>
        </w:rPr>
        <w:t xml:space="preserve">II. Examinar y opinar sobre el Plan de Desarrollo del Estado que le remita el Ejecutivo; </w:t>
      </w:r>
    </w:p>
    <w:p w14:paraId="7DB2E27B" w14:textId="77777777" w:rsidR="00367FB6" w:rsidRPr="00995FB2" w:rsidRDefault="00367FB6" w:rsidP="00367FB6">
      <w:pPr>
        <w:spacing w:line="276" w:lineRule="auto"/>
        <w:ind w:left="567" w:right="565"/>
        <w:jc w:val="both"/>
        <w:rPr>
          <w:rFonts w:ascii="Palatino Linotype" w:hAnsi="Palatino Linotype"/>
          <w:i/>
          <w:sz w:val="22"/>
          <w:szCs w:val="22"/>
        </w:rPr>
      </w:pPr>
      <w:r w:rsidRPr="00995FB2">
        <w:rPr>
          <w:rFonts w:ascii="Palatino Linotype" w:hAnsi="Palatino Linotype"/>
          <w:i/>
          <w:sz w:val="22"/>
          <w:szCs w:val="22"/>
        </w:rPr>
        <w:t xml:space="preserve">III. Expedir su Ley Orgánica y todas las normas necesarias para el debido funcionamiento de sus órganos y dependencias; </w:t>
      </w:r>
    </w:p>
    <w:p w14:paraId="2784279F" w14:textId="77777777" w:rsidR="00367FB6" w:rsidRPr="00995FB2" w:rsidRDefault="00367FB6" w:rsidP="00367FB6">
      <w:pPr>
        <w:spacing w:line="276" w:lineRule="auto"/>
        <w:ind w:left="567" w:right="565"/>
        <w:jc w:val="both"/>
        <w:rPr>
          <w:rFonts w:ascii="Palatino Linotype" w:hAnsi="Palatino Linotype"/>
          <w:i/>
          <w:sz w:val="22"/>
          <w:szCs w:val="22"/>
        </w:rPr>
      </w:pPr>
      <w:r w:rsidRPr="00995FB2">
        <w:rPr>
          <w:rFonts w:ascii="Palatino Linotype" w:hAnsi="Palatino Linotype"/>
          <w:i/>
          <w:sz w:val="22"/>
          <w:szCs w:val="22"/>
        </w:rPr>
        <w:t xml:space="preserve">IV. Cumplir con las obligaciones de carácter legislativo que le fueren impuestas por la Constitución Política de los Estados Unidos Mexicanos, las leyes de la Unión, expidiendo al efecto las leyes locales necesarias; </w:t>
      </w:r>
    </w:p>
    <w:p w14:paraId="58D8AA3D" w14:textId="77777777" w:rsidR="00367FB6" w:rsidRPr="00995FB2" w:rsidRDefault="00367FB6" w:rsidP="00367FB6">
      <w:pPr>
        <w:spacing w:line="276" w:lineRule="auto"/>
        <w:ind w:left="567" w:right="565"/>
        <w:jc w:val="both"/>
        <w:rPr>
          <w:rFonts w:ascii="Palatino Linotype" w:hAnsi="Palatino Linotype"/>
          <w:i/>
          <w:sz w:val="22"/>
          <w:szCs w:val="22"/>
        </w:rPr>
      </w:pPr>
      <w:r w:rsidRPr="00995FB2">
        <w:rPr>
          <w:rFonts w:ascii="Palatino Linotype" w:hAnsi="Palatino Linotype"/>
          <w:i/>
          <w:sz w:val="22"/>
          <w:szCs w:val="22"/>
        </w:rPr>
        <w:t xml:space="preserve">V. Informar al Congreso de la Unión, en los casos a que se refiere el inciso 3o. de la fracción III del artículo 73 de la Constitución Federal y ratificar en su caso, la resolución que dicte el mismo Congreso, de acuerdo con los incisos 6o. y 7o. de la misma fracción; VI. Recibir la declaratoria a que se refiere el segundo párrafo del artículo 110 de la Constitución Política de los Estados Unidos Mexicanos e iniciar el Juicio Político correspondiente; </w:t>
      </w:r>
    </w:p>
    <w:p w14:paraId="19030582" w14:textId="0B07C8EB" w:rsidR="00367FB6" w:rsidRPr="00995FB2" w:rsidRDefault="00367FB6" w:rsidP="00367FB6">
      <w:pPr>
        <w:spacing w:line="276" w:lineRule="auto"/>
        <w:ind w:left="567" w:right="565"/>
        <w:jc w:val="both"/>
        <w:rPr>
          <w:rFonts w:ascii="Palatino Linotype" w:hAnsi="Palatino Linotype"/>
          <w:i/>
          <w:sz w:val="22"/>
          <w:szCs w:val="22"/>
        </w:rPr>
      </w:pPr>
      <w:r w:rsidRPr="00995FB2">
        <w:rPr>
          <w:rFonts w:ascii="Palatino Linotype" w:hAnsi="Palatino Linotype"/>
          <w:i/>
          <w:sz w:val="22"/>
          <w:szCs w:val="22"/>
        </w:rPr>
        <w:t xml:space="preserve">VII. Iniciar leyes o decretos ante el Congreso de la Unión; </w:t>
      </w:r>
    </w:p>
    <w:p w14:paraId="44B3A248" w14:textId="77777777" w:rsidR="00367FB6" w:rsidRPr="00995FB2" w:rsidRDefault="00367FB6" w:rsidP="00367FB6">
      <w:pPr>
        <w:spacing w:line="276" w:lineRule="auto"/>
        <w:ind w:left="567" w:right="565"/>
        <w:jc w:val="both"/>
        <w:rPr>
          <w:rFonts w:ascii="Palatino Linotype" w:hAnsi="Palatino Linotype"/>
          <w:i/>
          <w:sz w:val="22"/>
          <w:szCs w:val="22"/>
        </w:rPr>
      </w:pPr>
      <w:r w:rsidRPr="00995FB2">
        <w:rPr>
          <w:rFonts w:ascii="Palatino Linotype" w:hAnsi="Palatino Linotype"/>
          <w:i/>
          <w:sz w:val="22"/>
          <w:szCs w:val="22"/>
        </w:rPr>
        <w:lastRenderedPageBreak/>
        <w:t xml:space="preserve">VIII. Excitar a los poderes de la Unión, para que cumplan con el deber de proteger al Estado en caso de invasión o violencia exterior, de sublevación o trastorno interior, a que se refiere la Constitución General de la República; </w:t>
      </w:r>
    </w:p>
    <w:p w14:paraId="63CD43BA" w14:textId="77777777" w:rsidR="00367FB6" w:rsidRPr="00995FB2" w:rsidRDefault="00367FB6" w:rsidP="00367FB6">
      <w:pPr>
        <w:spacing w:line="276" w:lineRule="auto"/>
        <w:ind w:left="567" w:right="565"/>
        <w:jc w:val="both"/>
        <w:rPr>
          <w:rFonts w:ascii="Palatino Linotype" w:hAnsi="Palatino Linotype"/>
          <w:i/>
          <w:sz w:val="22"/>
          <w:szCs w:val="22"/>
        </w:rPr>
      </w:pPr>
      <w:r w:rsidRPr="00995FB2">
        <w:rPr>
          <w:rFonts w:ascii="Palatino Linotype" w:hAnsi="Palatino Linotype"/>
          <w:i/>
          <w:sz w:val="22"/>
          <w:szCs w:val="22"/>
        </w:rPr>
        <w:t xml:space="preserve">IX. Reclamar ante la Suprema Corte de Justicia de la Nación cuando alguna ley o acto del Gobierno Federal constituya un ataque a la libertad, a la soberanía del Estado, a su Constitución o a la Constitución Federal, dando vista al Gobernador; </w:t>
      </w:r>
    </w:p>
    <w:p w14:paraId="6C11CEDE" w14:textId="77777777" w:rsidR="00367FB6" w:rsidRPr="00995FB2" w:rsidRDefault="00367FB6" w:rsidP="00367FB6">
      <w:pPr>
        <w:spacing w:line="276" w:lineRule="auto"/>
        <w:ind w:left="567" w:right="565"/>
        <w:jc w:val="both"/>
        <w:rPr>
          <w:rFonts w:ascii="Palatino Linotype" w:hAnsi="Palatino Linotype"/>
          <w:i/>
          <w:sz w:val="22"/>
          <w:szCs w:val="22"/>
        </w:rPr>
      </w:pPr>
      <w:r w:rsidRPr="00995FB2">
        <w:rPr>
          <w:rFonts w:ascii="Palatino Linotype" w:hAnsi="Palatino Linotype"/>
          <w:i/>
          <w:sz w:val="22"/>
          <w:szCs w:val="22"/>
        </w:rPr>
        <w:t xml:space="preserve">X. Conocer y resolver sobre las modificaciones a la Constitución General de la República que el Congreso de la Unión le remita; </w:t>
      </w:r>
    </w:p>
    <w:p w14:paraId="2AD416E8" w14:textId="6AFF5A3A" w:rsidR="00367FB6" w:rsidRPr="00995FB2" w:rsidRDefault="00367FB6" w:rsidP="00367FB6">
      <w:pPr>
        <w:spacing w:line="276" w:lineRule="auto"/>
        <w:ind w:left="567" w:right="565"/>
        <w:jc w:val="both"/>
        <w:rPr>
          <w:rFonts w:ascii="Palatino Linotype" w:hAnsi="Palatino Linotype"/>
          <w:i/>
          <w:sz w:val="22"/>
          <w:szCs w:val="22"/>
        </w:rPr>
      </w:pPr>
      <w:r w:rsidRPr="00995FB2">
        <w:rPr>
          <w:rFonts w:ascii="Palatino Linotype" w:hAnsi="Palatino Linotype"/>
          <w:i/>
          <w:sz w:val="22"/>
          <w:szCs w:val="22"/>
        </w:rPr>
        <w:t>…</w:t>
      </w:r>
    </w:p>
    <w:p w14:paraId="07DF8492" w14:textId="7EA3392E" w:rsidR="003B3F9E" w:rsidRPr="00995FB2" w:rsidRDefault="00367FB6" w:rsidP="003B3F9E">
      <w:pPr>
        <w:spacing w:line="276" w:lineRule="auto"/>
        <w:ind w:left="567" w:right="565"/>
        <w:jc w:val="both"/>
        <w:rPr>
          <w:rFonts w:ascii="Palatino Linotype" w:hAnsi="Palatino Linotype"/>
          <w:i/>
          <w:sz w:val="22"/>
          <w:szCs w:val="22"/>
        </w:rPr>
      </w:pPr>
      <w:r w:rsidRPr="00995FB2">
        <w:rPr>
          <w:rFonts w:ascii="Palatino Linotype" w:hAnsi="Palatino Linotype"/>
          <w:i/>
          <w:sz w:val="22"/>
          <w:szCs w:val="22"/>
        </w:rPr>
        <w:t>LVI. Las demás que la Constitución Política de los Estados Unidos Mexicanos, la presente Constitución, las leyes federales, o las del Estado le atribuyan.”</w:t>
      </w:r>
    </w:p>
    <w:p w14:paraId="56D590B2" w14:textId="77777777" w:rsidR="003B3F9E" w:rsidRPr="00995FB2" w:rsidRDefault="003B3F9E" w:rsidP="003B3F9E">
      <w:pPr>
        <w:spacing w:line="276" w:lineRule="auto"/>
        <w:ind w:left="567" w:right="565"/>
        <w:jc w:val="both"/>
        <w:rPr>
          <w:rFonts w:ascii="Palatino Linotype" w:hAnsi="Palatino Linotype"/>
          <w:i/>
          <w:sz w:val="22"/>
          <w:szCs w:val="22"/>
        </w:rPr>
      </w:pPr>
    </w:p>
    <w:p w14:paraId="152CE156" w14:textId="18D80E1D" w:rsidR="005F1D50" w:rsidRPr="00995FB2" w:rsidRDefault="003B3F9E" w:rsidP="00F05F45">
      <w:pPr>
        <w:spacing w:line="276" w:lineRule="auto"/>
        <w:ind w:left="567" w:right="565"/>
        <w:jc w:val="both"/>
        <w:rPr>
          <w:rFonts w:ascii="Palatino Linotype" w:hAnsi="Palatino Linotype"/>
          <w:b/>
          <w:i/>
          <w:sz w:val="22"/>
          <w:szCs w:val="22"/>
        </w:rPr>
      </w:pPr>
      <w:r w:rsidRPr="00995FB2">
        <w:rPr>
          <w:rFonts w:ascii="Palatino Linotype" w:hAnsi="Palatino Linotype"/>
          <w:b/>
          <w:i/>
          <w:sz w:val="22"/>
          <w:szCs w:val="22"/>
        </w:rPr>
        <w:t>(</w:t>
      </w:r>
      <w:r w:rsidR="00A464E1" w:rsidRPr="00995FB2">
        <w:rPr>
          <w:rFonts w:ascii="Palatino Linotype" w:hAnsi="Palatino Linotype"/>
          <w:b/>
          <w:i/>
          <w:sz w:val="22"/>
          <w:szCs w:val="22"/>
        </w:rPr>
        <w:t>É</w:t>
      </w:r>
      <w:r w:rsidRPr="00995FB2">
        <w:rPr>
          <w:rFonts w:ascii="Palatino Linotype" w:hAnsi="Palatino Linotype"/>
          <w:b/>
          <w:i/>
          <w:sz w:val="22"/>
          <w:szCs w:val="22"/>
        </w:rPr>
        <w:t>nfasis añadido)</w:t>
      </w:r>
    </w:p>
    <w:p w14:paraId="6EE3A4D2" w14:textId="62A3A632" w:rsidR="00FB0B57" w:rsidRPr="00995FB2" w:rsidRDefault="00FB0B57" w:rsidP="00FB0B5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995194B" w14:textId="08C4F6BF" w:rsidR="00F52CEB" w:rsidRPr="00995FB2" w:rsidRDefault="00F52CEB" w:rsidP="00E752CA">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Arial"/>
          <w:color w:val="000000" w:themeColor="text1"/>
          <w:lang w:val="es-ES"/>
        </w:rPr>
        <w:t xml:space="preserve">En ese tenor, </w:t>
      </w:r>
      <w:r w:rsidRPr="00995FB2">
        <w:rPr>
          <w:rFonts w:ascii="Palatino Linotype" w:hAnsi="Palatino Linotype" w:cs="Arial"/>
          <w:lang w:eastAsia="es-MX"/>
        </w:rPr>
        <w:t>es pertinente mencionar que</w:t>
      </w:r>
      <w:r w:rsidRPr="00995FB2">
        <w:rPr>
          <w:rFonts w:ascii="Palatino Linotype" w:eastAsia="Calibri" w:hAnsi="Palatino Linotype" w:cs="Arial"/>
          <w:bCs/>
        </w:rPr>
        <w:t xml:space="preserve"> el </w:t>
      </w:r>
      <w:r w:rsidRPr="00995FB2">
        <w:rPr>
          <w:rFonts w:ascii="Palatino Linotype" w:eastAsia="Calibri" w:hAnsi="Palatino Linotype" w:cs="Arial"/>
          <w:b/>
          <w:bCs/>
        </w:rPr>
        <w:t>SUJETO OBLIGADO</w:t>
      </w:r>
      <w:r w:rsidRPr="00995FB2">
        <w:rPr>
          <w:rFonts w:ascii="Palatino Linotype" w:eastAsia="Calibri" w:hAnsi="Palatino Linotype" w:cs="Arial"/>
          <w:bCs/>
        </w:rPr>
        <w:t xml:space="preserve"> </w:t>
      </w:r>
      <w:r w:rsidR="00E752CA" w:rsidRPr="00995FB2">
        <w:rPr>
          <w:rFonts w:ascii="Palatino Linotype" w:eastAsia="Calibri" w:hAnsi="Palatino Linotype" w:cs="Arial"/>
          <w:bCs/>
        </w:rPr>
        <w:t xml:space="preserve">no cuenta con </w:t>
      </w:r>
      <w:r w:rsidR="00206227" w:rsidRPr="00995FB2">
        <w:rPr>
          <w:rFonts w:ascii="Palatino Linotype" w:eastAsia="Calibri" w:hAnsi="Palatino Linotype" w:cs="Arial"/>
          <w:bCs/>
        </w:rPr>
        <w:t>lo requerido</w:t>
      </w:r>
      <w:r w:rsidR="00E752CA" w:rsidRPr="00995FB2">
        <w:rPr>
          <w:rFonts w:ascii="Palatino Linotype" w:eastAsia="Calibri" w:hAnsi="Palatino Linotype" w:cs="Arial"/>
          <w:bCs/>
        </w:rPr>
        <w:t xml:space="preserve"> por el particular, toda vez que </w:t>
      </w:r>
      <w:r w:rsidR="0099101B" w:rsidRPr="00995FB2">
        <w:rPr>
          <w:rFonts w:ascii="Palatino Linotype" w:eastAsia="Calibri" w:hAnsi="Palatino Linotype" w:cs="Arial"/>
          <w:bCs/>
        </w:rPr>
        <w:t>se encuentra fuera de su capacidad jurídica y material</w:t>
      </w:r>
      <w:r w:rsidR="008029C4" w:rsidRPr="00995FB2">
        <w:rPr>
          <w:rFonts w:ascii="Palatino Linotype" w:eastAsia="Calibri" w:hAnsi="Palatino Linotype" w:cs="Arial"/>
          <w:bCs/>
        </w:rPr>
        <w:t>,</w:t>
      </w:r>
      <w:r w:rsidR="00FD4627" w:rsidRPr="00995FB2">
        <w:rPr>
          <w:rFonts w:ascii="Palatino Linotype" w:eastAsia="Calibri" w:hAnsi="Palatino Linotype" w:cs="Arial"/>
          <w:bCs/>
        </w:rPr>
        <w:t xml:space="preserve"> </w:t>
      </w:r>
      <w:r w:rsidR="00FD4627" w:rsidRPr="00995FB2">
        <w:rPr>
          <w:rFonts w:ascii="Palatino Linotype" w:eastAsia="Calibri" w:hAnsi="Palatino Linotype" w:cs="Arial"/>
          <w:color w:val="000000" w:themeColor="text1"/>
          <w:lang w:val="es-ES"/>
        </w:rPr>
        <w:t>al no encontrase dentro de sus funciones y atribuciones,</w:t>
      </w:r>
      <w:r w:rsidR="008029C4" w:rsidRPr="00995FB2">
        <w:rPr>
          <w:rFonts w:ascii="Palatino Linotype" w:eastAsia="Calibri" w:hAnsi="Palatino Linotype" w:cs="Arial"/>
          <w:bCs/>
        </w:rPr>
        <w:t xml:space="preserve"> ya que no</w:t>
      </w:r>
      <w:r w:rsidR="0099101B" w:rsidRPr="00995FB2">
        <w:rPr>
          <w:rFonts w:ascii="Palatino Linotype" w:eastAsia="Calibri" w:hAnsi="Palatino Linotype" w:cs="Arial"/>
          <w:bCs/>
        </w:rPr>
        <w:t xml:space="preserve"> generar, recopilar, administ</w:t>
      </w:r>
      <w:r w:rsidR="008029C4" w:rsidRPr="00995FB2">
        <w:rPr>
          <w:rFonts w:ascii="Palatino Linotype" w:eastAsia="Calibri" w:hAnsi="Palatino Linotype" w:cs="Arial"/>
          <w:bCs/>
        </w:rPr>
        <w:t>r</w:t>
      </w:r>
      <w:r w:rsidR="0099101B" w:rsidRPr="00995FB2">
        <w:rPr>
          <w:rFonts w:ascii="Palatino Linotype" w:eastAsia="Calibri" w:hAnsi="Palatino Linotype" w:cs="Arial"/>
          <w:bCs/>
        </w:rPr>
        <w:t>ar</w:t>
      </w:r>
      <w:r w:rsidR="008029C4" w:rsidRPr="00995FB2">
        <w:rPr>
          <w:rFonts w:ascii="Palatino Linotype" w:eastAsia="Calibri" w:hAnsi="Palatino Linotype" w:cs="Arial"/>
          <w:bCs/>
        </w:rPr>
        <w:t>, maneja</w:t>
      </w:r>
      <w:r w:rsidR="0099101B" w:rsidRPr="00995FB2">
        <w:rPr>
          <w:rFonts w:ascii="Palatino Linotype" w:eastAsia="Calibri" w:hAnsi="Palatino Linotype" w:cs="Arial"/>
          <w:bCs/>
        </w:rPr>
        <w:t xml:space="preserve">, </w:t>
      </w:r>
      <w:r w:rsidR="008029C4" w:rsidRPr="00995FB2">
        <w:rPr>
          <w:rFonts w:ascii="Palatino Linotype" w:eastAsia="Calibri" w:hAnsi="Palatino Linotype" w:cs="Arial"/>
          <w:bCs/>
        </w:rPr>
        <w:t>procesa, archiva</w:t>
      </w:r>
      <w:r w:rsidR="0099101B" w:rsidRPr="00995FB2">
        <w:rPr>
          <w:rFonts w:ascii="Palatino Linotype" w:eastAsia="Calibri" w:hAnsi="Palatino Linotype" w:cs="Arial"/>
          <w:bCs/>
        </w:rPr>
        <w:t xml:space="preserve"> o conservar la información relativa </w:t>
      </w:r>
      <w:r w:rsidR="00F05F45" w:rsidRPr="00995FB2">
        <w:rPr>
          <w:rFonts w:ascii="Palatino Linotype" w:eastAsia="Calibri" w:hAnsi="Palatino Linotype" w:cs="Arial"/>
          <w:bCs/>
        </w:rPr>
        <w:t>a la</w:t>
      </w:r>
      <w:r w:rsidR="00F05F45" w:rsidRPr="00995FB2">
        <w:rPr>
          <w:rFonts w:ascii="Palatino Linotype" w:hAnsi="Palatino Linotype"/>
          <w:color w:val="000000"/>
          <w:sz w:val="22"/>
          <w:szCs w:val="22"/>
        </w:rPr>
        <w:t xml:space="preserve"> </w:t>
      </w:r>
      <w:r w:rsidR="00F05F45" w:rsidRPr="00995FB2">
        <w:rPr>
          <w:rFonts w:ascii="Palatino Linotype" w:hAnsi="Palatino Linotype"/>
          <w:b/>
          <w:color w:val="000000"/>
        </w:rPr>
        <w:t>autorización para excavación de pozos que se han realizado en la presente administración de Toluca 2018-2021 así como las razones técnicas y legales por las que autorizaron dichas obras</w:t>
      </w:r>
      <w:r w:rsidR="00FD4627" w:rsidRPr="00995FB2">
        <w:rPr>
          <w:rFonts w:ascii="Palatino Linotype" w:eastAsia="Calibri" w:hAnsi="Palatino Linotype" w:cs="Arial"/>
          <w:b/>
          <w:color w:val="000000" w:themeColor="text1"/>
          <w:lang w:val="es-ES"/>
        </w:rPr>
        <w:t>.</w:t>
      </w:r>
    </w:p>
    <w:p w14:paraId="522CCB77" w14:textId="77777777" w:rsidR="00E752CA" w:rsidRPr="00995FB2" w:rsidRDefault="00E752CA" w:rsidP="00E752C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69DF3D8" w14:textId="22433091" w:rsidR="00F52CEB" w:rsidRPr="00995FB2" w:rsidRDefault="00F52CEB" w:rsidP="00E730DE">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Arial"/>
          <w:color w:val="000000" w:themeColor="text1"/>
          <w:lang w:val="es-ES"/>
        </w:rPr>
        <w:t xml:space="preserve">Además, </w:t>
      </w:r>
      <w:r w:rsidRPr="00995FB2">
        <w:rPr>
          <w:rFonts w:ascii="Palatino Linotype" w:hAnsi="Palatino Linotype" w:cs="Arial"/>
          <w:bCs/>
          <w:szCs w:val="22"/>
        </w:rPr>
        <w:t xml:space="preserve">es dable sostener </w:t>
      </w:r>
      <w:r w:rsidR="00011010" w:rsidRPr="00995FB2">
        <w:rPr>
          <w:rFonts w:ascii="Palatino Linotype" w:hAnsi="Palatino Linotype" w:cs="Arial"/>
          <w:bCs/>
          <w:szCs w:val="22"/>
        </w:rPr>
        <w:t>que,</w:t>
      </w:r>
      <w:r w:rsidRPr="00995FB2">
        <w:rPr>
          <w:rFonts w:ascii="Palatino Linotype" w:hAnsi="Palatino Linotype" w:cs="Arial"/>
          <w:bCs/>
          <w:szCs w:val="22"/>
        </w:rPr>
        <w:t xml:space="preserve"> al haber existido un pronunciamiento por parte del </w:t>
      </w:r>
      <w:r w:rsidRPr="00995FB2">
        <w:rPr>
          <w:rFonts w:ascii="Palatino Linotype" w:hAnsi="Palatino Linotype" w:cs="Arial"/>
          <w:b/>
          <w:bCs/>
          <w:szCs w:val="22"/>
        </w:rPr>
        <w:t>SUJETO OBLIGADO</w:t>
      </w:r>
      <w:r w:rsidRPr="00995FB2">
        <w:rPr>
          <w:rFonts w:ascii="Palatino Linotype" w:hAnsi="Palatino Linotype" w:cs="Arial"/>
          <w:bCs/>
          <w:szCs w:val="22"/>
        </w:rPr>
        <w:t xml:space="preserve">, este Instituto no está facultado para manifestarse sobre la veracidad del mismo, pues no existe precepto legal alguno en la Ley de la materia que lo faculte para </w:t>
      </w:r>
      <w:r w:rsidR="00011010" w:rsidRPr="00995FB2">
        <w:rPr>
          <w:rFonts w:ascii="Palatino Linotype" w:hAnsi="Palatino Linotype" w:cs="Arial"/>
          <w:bCs/>
          <w:szCs w:val="22"/>
        </w:rPr>
        <w:t>que,</w:t>
      </w:r>
      <w:r w:rsidRPr="00995FB2">
        <w:rPr>
          <w:rFonts w:ascii="Palatino Linotype" w:hAnsi="Palatino Linotype" w:cs="Arial"/>
          <w:bCs/>
          <w:szCs w:val="22"/>
        </w:rPr>
        <w:t xml:space="preserve"> vía recurso de revisión, pueda pronunciarse al respecto. </w:t>
      </w:r>
    </w:p>
    <w:p w14:paraId="19F8D6E0" w14:textId="14A0647D" w:rsidR="007E570A" w:rsidRPr="00995FB2" w:rsidRDefault="00F52CEB" w:rsidP="00F52CE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995FB2">
        <w:rPr>
          <w:rFonts w:ascii="Palatino Linotype" w:eastAsia="Calibri" w:hAnsi="Palatino Linotype" w:cs="Arial"/>
          <w:color w:val="000000" w:themeColor="text1"/>
          <w:lang w:val="es-ES"/>
        </w:rPr>
        <w:t xml:space="preserve"> </w:t>
      </w:r>
    </w:p>
    <w:p w14:paraId="0FF5EFAB" w14:textId="6656CA44" w:rsidR="00F52CEB" w:rsidRPr="00995FB2" w:rsidRDefault="00F52CEB" w:rsidP="00F52CEB">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Arial"/>
          <w:color w:val="000000" w:themeColor="text1"/>
          <w:lang w:val="es-ES"/>
        </w:rPr>
        <w:lastRenderedPageBreak/>
        <w:t xml:space="preserve">Sirve </w:t>
      </w:r>
      <w:r w:rsidRPr="00995FB2">
        <w:rPr>
          <w:rFonts w:ascii="Palatino Linotype" w:hAnsi="Palatino Linotype" w:cs="Arial"/>
          <w:bCs/>
          <w:szCs w:val="22"/>
        </w:rPr>
        <w:t>de apoyo a lo anterior, por analogía el criterio 31-10 emitido por el entonces Instituto Federal de Acceso a la Información ahora Instituto Nacional de Transparencia, Acceso a la Información y Protección de Datos Personales (INAI) que a la letra dice:</w:t>
      </w:r>
    </w:p>
    <w:p w14:paraId="2A9A7995" w14:textId="77777777" w:rsidR="00F52CEB" w:rsidRPr="00995FB2" w:rsidRDefault="00F52CEB" w:rsidP="00F52CE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1107D66" w14:textId="387D6D0B" w:rsidR="00F52CEB" w:rsidRPr="00995FB2" w:rsidRDefault="00F52CEB" w:rsidP="00F52CEB">
      <w:pPr>
        <w:tabs>
          <w:tab w:val="left" w:pos="709"/>
        </w:tabs>
        <w:ind w:left="851" w:right="899"/>
        <w:jc w:val="both"/>
        <w:rPr>
          <w:rFonts w:ascii="Palatino Linotype" w:hAnsi="Palatino Linotype" w:cs="Arial"/>
          <w:b/>
          <w:bCs/>
          <w:i/>
          <w:sz w:val="22"/>
          <w:szCs w:val="22"/>
        </w:rPr>
      </w:pPr>
      <w:r w:rsidRPr="00995FB2">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995FB2">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95FB2">
        <w:rPr>
          <w:rFonts w:ascii="Palatino Linotype" w:hAnsi="Palatino Linotype" w:cs="Arial"/>
          <w:b/>
          <w:bCs/>
          <w:i/>
          <w:sz w:val="22"/>
          <w:szCs w:val="22"/>
        </w:rPr>
        <w:t>”</w:t>
      </w:r>
    </w:p>
    <w:p w14:paraId="06AAF2FC" w14:textId="77777777" w:rsidR="00011010" w:rsidRPr="00995FB2" w:rsidRDefault="00011010" w:rsidP="00F52CEB">
      <w:pPr>
        <w:tabs>
          <w:tab w:val="left" w:pos="709"/>
        </w:tabs>
        <w:ind w:left="851" w:right="899"/>
        <w:jc w:val="both"/>
        <w:rPr>
          <w:rFonts w:ascii="Palatino Linotype" w:hAnsi="Palatino Linotype" w:cs="Arial"/>
          <w:b/>
          <w:bCs/>
          <w:i/>
          <w:sz w:val="22"/>
          <w:szCs w:val="22"/>
        </w:rPr>
      </w:pPr>
    </w:p>
    <w:p w14:paraId="64E7E796" w14:textId="314F8493" w:rsidR="00C07EFC" w:rsidRPr="00995FB2" w:rsidRDefault="00C07EFC" w:rsidP="0072670F">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Arial"/>
          <w:color w:val="000000" w:themeColor="text1"/>
          <w:lang w:val="es-ES"/>
        </w:rPr>
        <w:t xml:space="preserve">Por otro lado, </w:t>
      </w:r>
      <w:r w:rsidRPr="00995FB2">
        <w:rPr>
          <w:rFonts w:ascii="Palatino Linotype" w:eastAsia="Times New Roman" w:hAnsi="Palatino Linotype" w:cs="Arial"/>
          <w:lang w:val="es-ES"/>
        </w:rPr>
        <w:t xml:space="preserve">el </w:t>
      </w:r>
      <w:r w:rsidRPr="00995FB2">
        <w:rPr>
          <w:rFonts w:ascii="Palatino Linotype" w:eastAsia="Times New Roman" w:hAnsi="Palatino Linotype" w:cs="Arial"/>
          <w:b/>
          <w:lang w:val="es-ES"/>
        </w:rPr>
        <w:t>SUJETO OBLIGADO</w:t>
      </w:r>
      <w:r w:rsidRPr="00995FB2">
        <w:rPr>
          <w:rFonts w:ascii="Palatino Linotype" w:eastAsia="Times New Roman" w:hAnsi="Palatino Linotype" w:cs="Arial"/>
          <w:lang w:val="es-ES"/>
        </w:rPr>
        <w:t xml:space="preserve"> respondió a los requerimientos en el sentido de que el particular dirigiera su solicitud al </w:t>
      </w:r>
      <w:r w:rsidRPr="00995FB2">
        <w:rPr>
          <w:rFonts w:ascii="Palatino Linotype" w:eastAsia="Times New Roman" w:hAnsi="Palatino Linotype" w:cs="Arial"/>
          <w:b/>
          <w:u w:val="single"/>
          <w:lang w:val="es-ES"/>
        </w:rPr>
        <w:t>H. Ayuntamiento de Toluca</w:t>
      </w:r>
      <w:r w:rsidRPr="00995FB2">
        <w:rPr>
          <w:rFonts w:ascii="Palatino Linotype" w:eastAsia="Times New Roman" w:hAnsi="Palatino Linotype" w:cs="Arial"/>
          <w:lang w:val="es-ES"/>
        </w:rPr>
        <w:t xml:space="preserve">, por considerar que </w:t>
      </w:r>
      <w:r w:rsidR="0091171A" w:rsidRPr="00995FB2">
        <w:rPr>
          <w:rFonts w:ascii="Palatino Linotype" w:eastAsia="Times New Roman" w:hAnsi="Palatino Linotype" w:cs="Arial"/>
          <w:lang w:val="es-ES"/>
        </w:rPr>
        <w:t>dicho sujeto obligado</w:t>
      </w:r>
      <w:r w:rsidRPr="00995FB2">
        <w:rPr>
          <w:rFonts w:ascii="Palatino Linotype" w:eastAsia="Times New Roman" w:hAnsi="Palatino Linotype" w:cs="Arial"/>
          <w:lang w:val="es-ES"/>
        </w:rPr>
        <w:t xml:space="preserve"> puede dar atención a la misma.</w:t>
      </w:r>
    </w:p>
    <w:p w14:paraId="49A98725" w14:textId="77777777" w:rsidR="00C07EFC" w:rsidRPr="00995FB2" w:rsidRDefault="00C07EFC" w:rsidP="00C07EF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FAC579C" w14:textId="33FF898E" w:rsidR="00C07EFC" w:rsidRPr="00995FB2" w:rsidRDefault="00C07EFC" w:rsidP="0072670F">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Arial"/>
          <w:color w:val="000000" w:themeColor="text1"/>
          <w:lang w:val="es-ES"/>
        </w:rPr>
        <w:t xml:space="preserve">En </w:t>
      </w:r>
      <w:r w:rsidRPr="00995FB2">
        <w:rPr>
          <w:rFonts w:ascii="Palatino Linotype" w:eastAsia="Times New Roman" w:hAnsi="Palatino Linotype" w:cs="Arial"/>
          <w:lang w:val="es-ES"/>
        </w:rPr>
        <w:t>consideración de ello, es necesario invocar los siguientes dispositivos de la Ley de Transparencia y Acceso a la Información Pública del Estado de México y Municipios:</w:t>
      </w:r>
    </w:p>
    <w:p w14:paraId="518B0303" w14:textId="77777777" w:rsidR="00C07EFC" w:rsidRPr="00995FB2" w:rsidRDefault="00C07EFC" w:rsidP="00C07EFC">
      <w:pPr>
        <w:pStyle w:val="Prrafodelista"/>
        <w:rPr>
          <w:rFonts w:ascii="Palatino Linotype" w:eastAsia="Calibri" w:hAnsi="Palatino Linotype" w:cs="Arial"/>
          <w:color w:val="000000" w:themeColor="text1"/>
          <w:lang w:val="es-ES"/>
        </w:rPr>
      </w:pPr>
    </w:p>
    <w:p w14:paraId="4710DEE3" w14:textId="2ED3B3DC" w:rsidR="00C07EFC" w:rsidRPr="00995FB2" w:rsidRDefault="00C07EFC" w:rsidP="00C07EFC">
      <w:pPr>
        <w:pStyle w:val="Prrafodelista"/>
        <w:spacing w:line="276" w:lineRule="auto"/>
        <w:ind w:left="851" w:right="567"/>
        <w:jc w:val="both"/>
        <w:rPr>
          <w:rFonts w:ascii="Palatino Linotype" w:hAnsi="Palatino Linotype"/>
          <w:i/>
          <w:sz w:val="22"/>
          <w:szCs w:val="14"/>
        </w:rPr>
      </w:pPr>
      <w:r w:rsidRPr="00995FB2">
        <w:rPr>
          <w:rFonts w:ascii="Palatino Linotype" w:hAnsi="Palatino Linotype"/>
          <w:i/>
          <w:sz w:val="22"/>
          <w:szCs w:val="14"/>
          <w:lang w:val="es-ES"/>
        </w:rPr>
        <w:t>“</w:t>
      </w:r>
      <w:r w:rsidRPr="00995FB2">
        <w:rPr>
          <w:rFonts w:ascii="Palatino Linotype" w:hAnsi="Palatino Linotype"/>
          <w:b/>
          <w:i/>
          <w:sz w:val="22"/>
          <w:szCs w:val="14"/>
        </w:rPr>
        <w:t>Artículo 53.</w:t>
      </w:r>
      <w:r w:rsidRPr="00995FB2">
        <w:rPr>
          <w:rFonts w:ascii="Palatino Linotype" w:hAnsi="Palatino Linotype"/>
          <w:i/>
          <w:sz w:val="22"/>
          <w:szCs w:val="14"/>
        </w:rPr>
        <w:t xml:space="preserve"> Las Unidades de Transparencia tendrán las siguientes funciones:</w:t>
      </w:r>
    </w:p>
    <w:p w14:paraId="6D439097" w14:textId="77777777" w:rsidR="00C07EFC" w:rsidRPr="00995FB2" w:rsidRDefault="00C07EFC" w:rsidP="00C07EFC">
      <w:pPr>
        <w:pStyle w:val="Prrafodelista"/>
        <w:spacing w:line="276" w:lineRule="auto"/>
        <w:ind w:left="851" w:right="567"/>
        <w:jc w:val="both"/>
        <w:rPr>
          <w:rFonts w:ascii="Palatino Linotype" w:hAnsi="Palatino Linotype"/>
          <w:i/>
          <w:sz w:val="22"/>
          <w:szCs w:val="14"/>
        </w:rPr>
      </w:pPr>
      <w:r w:rsidRPr="00995FB2">
        <w:rPr>
          <w:rFonts w:ascii="Palatino Linotype" w:hAnsi="Palatino Linotype"/>
          <w:i/>
          <w:sz w:val="22"/>
          <w:szCs w:val="14"/>
        </w:rPr>
        <w:t>…</w:t>
      </w:r>
    </w:p>
    <w:p w14:paraId="540EE0CC" w14:textId="77777777" w:rsidR="00C07EFC" w:rsidRPr="00995FB2" w:rsidRDefault="00C07EFC" w:rsidP="00C07EFC">
      <w:pPr>
        <w:pStyle w:val="Prrafodelista"/>
        <w:spacing w:line="276" w:lineRule="auto"/>
        <w:ind w:left="851" w:right="567"/>
        <w:jc w:val="both"/>
        <w:rPr>
          <w:rFonts w:ascii="Palatino Linotype" w:hAnsi="Palatino Linotype"/>
          <w:i/>
          <w:sz w:val="22"/>
          <w:szCs w:val="14"/>
        </w:rPr>
      </w:pPr>
      <w:r w:rsidRPr="00995FB2">
        <w:rPr>
          <w:rFonts w:ascii="Palatino Linotype" w:hAnsi="Palatino Linotype"/>
          <w:i/>
          <w:sz w:val="22"/>
          <w:szCs w:val="14"/>
        </w:rPr>
        <w:lastRenderedPageBreak/>
        <w:t xml:space="preserve">III. </w:t>
      </w:r>
      <w:r w:rsidRPr="00995FB2">
        <w:rPr>
          <w:rFonts w:ascii="Palatino Linotype" w:hAnsi="Palatino Linotype"/>
          <w:i/>
          <w:sz w:val="22"/>
          <w:szCs w:val="14"/>
          <w:u w:val="single"/>
        </w:rPr>
        <w:t>Auxiliar a los particulares</w:t>
      </w:r>
      <w:r w:rsidRPr="00995FB2">
        <w:rPr>
          <w:rFonts w:ascii="Palatino Linotype" w:hAnsi="Palatino Linotype"/>
          <w:i/>
          <w:sz w:val="22"/>
          <w:szCs w:val="14"/>
        </w:rPr>
        <w:t xml:space="preserve"> en la elaboración de solicitudes de acceso a la información y, en su caso, </w:t>
      </w:r>
      <w:r w:rsidRPr="00995FB2">
        <w:rPr>
          <w:rFonts w:ascii="Palatino Linotype" w:hAnsi="Palatino Linotype"/>
          <w:i/>
          <w:sz w:val="22"/>
          <w:szCs w:val="14"/>
          <w:u w:val="single"/>
        </w:rPr>
        <w:t>orientarlos sobre los sujetos obligados competentes</w:t>
      </w:r>
      <w:r w:rsidRPr="00995FB2">
        <w:rPr>
          <w:rFonts w:ascii="Palatino Linotype" w:hAnsi="Palatino Linotype"/>
          <w:i/>
          <w:sz w:val="22"/>
          <w:szCs w:val="14"/>
        </w:rPr>
        <w:t xml:space="preserve"> conforme a la normatividad aplicable;</w:t>
      </w:r>
    </w:p>
    <w:p w14:paraId="59D2DA55" w14:textId="77777777" w:rsidR="00C07EFC" w:rsidRPr="00995FB2" w:rsidRDefault="00C07EFC" w:rsidP="00C07EFC">
      <w:pPr>
        <w:pStyle w:val="Prrafodelista"/>
        <w:spacing w:line="276" w:lineRule="auto"/>
        <w:ind w:left="851" w:right="567"/>
        <w:jc w:val="both"/>
        <w:rPr>
          <w:rFonts w:ascii="Palatino Linotype" w:hAnsi="Palatino Linotype"/>
          <w:i/>
          <w:sz w:val="22"/>
          <w:szCs w:val="14"/>
        </w:rPr>
      </w:pPr>
      <w:r w:rsidRPr="00995FB2">
        <w:rPr>
          <w:rFonts w:ascii="Palatino Linotype" w:hAnsi="Palatino Linotype"/>
          <w:i/>
          <w:sz w:val="22"/>
          <w:szCs w:val="14"/>
        </w:rPr>
        <w:t>…</w:t>
      </w:r>
    </w:p>
    <w:p w14:paraId="1FE28EBF" w14:textId="7DFD1BEE" w:rsidR="00C07EFC" w:rsidRPr="00995FB2" w:rsidRDefault="00C07EFC" w:rsidP="00C07EFC">
      <w:pPr>
        <w:pStyle w:val="Prrafodelista"/>
        <w:spacing w:line="276" w:lineRule="auto"/>
        <w:ind w:left="851" w:right="567"/>
        <w:jc w:val="both"/>
        <w:rPr>
          <w:rFonts w:ascii="Palatino Linotype" w:hAnsi="Palatino Linotype"/>
          <w:i/>
          <w:sz w:val="22"/>
          <w:szCs w:val="14"/>
        </w:rPr>
      </w:pPr>
      <w:r w:rsidRPr="00995FB2">
        <w:rPr>
          <w:rFonts w:ascii="Palatino Linotype" w:hAnsi="Palatino Linotype"/>
          <w:i/>
          <w:sz w:val="22"/>
          <w:szCs w:val="14"/>
        </w:rPr>
        <w:t>VI. Efectuar las notificaciones a los solicitantes;</w:t>
      </w:r>
    </w:p>
    <w:p w14:paraId="72256701" w14:textId="3E691D16" w:rsidR="00C07EFC" w:rsidRPr="00995FB2" w:rsidRDefault="00C07EFC" w:rsidP="00C07EFC">
      <w:pPr>
        <w:pStyle w:val="Prrafodelista"/>
        <w:spacing w:line="276" w:lineRule="auto"/>
        <w:ind w:left="851" w:right="567"/>
        <w:jc w:val="both"/>
        <w:rPr>
          <w:rFonts w:ascii="Palatino Linotype" w:hAnsi="Palatino Linotype"/>
          <w:i/>
          <w:sz w:val="22"/>
          <w:szCs w:val="14"/>
        </w:rPr>
      </w:pPr>
      <w:r w:rsidRPr="00995FB2">
        <w:rPr>
          <w:rFonts w:ascii="Palatino Linotype" w:hAnsi="Palatino Linotype"/>
          <w:i/>
          <w:sz w:val="22"/>
          <w:szCs w:val="14"/>
        </w:rPr>
        <w:t>…</w:t>
      </w:r>
    </w:p>
    <w:p w14:paraId="2A41C8A4" w14:textId="77777777" w:rsidR="00C07EFC" w:rsidRPr="00995FB2" w:rsidRDefault="00C07EFC" w:rsidP="00C07EFC">
      <w:pPr>
        <w:pStyle w:val="Prrafodelista"/>
        <w:spacing w:line="276" w:lineRule="auto"/>
        <w:ind w:left="851" w:right="567"/>
        <w:jc w:val="both"/>
        <w:rPr>
          <w:rFonts w:ascii="Palatino Linotype" w:hAnsi="Palatino Linotype"/>
          <w:i/>
          <w:sz w:val="22"/>
          <w:szCs w:val="14"/>
        </w:rPr>
      </w:pPr>
      <w:r w:rsidRPr="00995FB2">
        <w:rPr>
          <w:rFonts w:ascii="Palatino Linotype" w:hAnsi="Palatino Linotype"/>
          <w:b/>
          <w:i/>
          <w:sz w:val="22"/>
          <w:szCs w:val="14"/>
        </w:rPr>
        <w:t>Artículo 167.</w:t>
      </w:r>
      <w:r w:rsidRPr="00995FB2">
        <w:rPr>
          <w:rFonts w:ascii="Palatino Linotype" w:hAnsi="Palatino Linotype"/>
          <w:i/>
          <w:sz w:val="22"/>
          <w:szCs w:val="14"/>
        </w:rPr>
        <w:t xml:space="preserve"> Cuando las unidades de transparencia determinen la notoria </w:t>
      </w:r>
      <w:r w:rsidRPr="00995FB2">
        <w:rPr>
          <w:rFonts w:ascii="Palatino Linotype" w:hAnsi="Palatino Linotype"/>
          <w:i/>
          <w:sz w:val="22"/>
          <w:szCs w:val="14"/>
          <w:u w:val="single"/>
        </w:rPr>
        <w:t>incompetencia</w:t>
      </w:r>
      <w:r w:rsidRPr="00995FB2">
        <w:rPr>
          <w:rFonts w:ascii="Palatino Linotype" w:hAnsi="Palatino Linotype"/>
          <w:i/>
          <w:sz w:val="22"/>
          <w:szCs w:val="14"/>
        </w:rPr>
        <w:t xml:space="preserve"> por parte de los sujetos obligados, dentro del ámbito de aplicación, para atender la solicitud de acceso a la información, deberán comunicarlo al solicitante, dentro de </w:t>
      </w:r>
      <w:r w:rsidRPr="00995FB2">
        <w:rPr>
          <w:rFonts w:ascii="Palatino Linotype" w:hAnsi="Palatino Linotype"/>
          <w:i/>
          <w:sz w:val="22"/>
          <w:szCs w:val="14"/>
          <w:u w:val="single"/>
        </w:rPr>
        <w:t>los tres días hábiles posteriores a la recepción de la solicitud</w:t>
      </w:r>
      <w:r w:rsidRPr="00995FB2">
        <w:rPr>
          <w:rFonts w:ascii="Palatino Linotype" w:hAnsi="Palatino Linotype"/>
          <w:i/>
          <w:sz w:val="22"/>
          <w:szCs w:val="14"/>
        </w:rPr>
        <w:t xml:space="preserve"> y, en su caso </w:t>
      </w:r>
      <w:r w:rsidRPr="00995FB2">
        <w:rPr>
          <w:rFonts w:ascii="Palatino Linotype" w:hAnsi="Palatino Linotype"/>
          <w:i/>
          <w:sz w:val="22"/>
          <w:szCs w:val="14"/>
          <w:u w:val="single"/>
        </w:rPr>
        <w:t>orientar al solicitante, el o los sujetos obligados competentes.</w:t>
      </w:r>
    </w:p>
    <w:p w14:paraId="38BAFC18" w14:textId="5E529919" w:rsidR="00C07EFC" w:rsidRPr="00995FB2" w:rsidRDefault="00C07EFC" w:rsidP="00C07EFC">
      <w:pPr>
        <w:pStyle w:val="Prrafodelista"/>
        <w:spacing w:line="276" w:lineRule="auto"/>
        <w:ind w:left="851" w:right="567"/>
        <w:jc w:val="both"/>
        <w:rPr>
          <w:rFonts w:ascii="Palatino Linotype" w:hAnsi="Palatino Linotype"/>
          <w:i/>
          <w:sz w:val="22"/>
          <w:szCs w:val="14"/>
        </w:rPr>
      </w:pPr>
      <w:r w:rsidRPr="00995FB2">
        <w:rPr>
          <w:rFonts w:ascii="Palatino Linotype" w:hAnsi="Palatino Linotype"/>
          <w:i/>
          <w:sz w:val="22"/>
          <w:szCs w:val="14"/>
        </w:rPr>
        <w:t>….</w:t>
      </w:r>
    </w:p>
    <w:p w14:paraId="18BBBB38" w14:textId="7039A8F1" w:rsidR="00C07EFC" w:rsidRPr="00995FB2" w:rsidRDefault="00C07EFC" w:rsidP="00A464E1">
      <w:pPr>
        <w:pStyle w:val="Prrafodelista"/>
        <w:spacing w:line="276" w:lineRule="auto"/>
        <w:ind w:left="851" w:right="567"/>
        <w:jc w:val="both"/>
        <w:rPr>
          <w:rFonts w:ascii="Palatino Linotype" w:hAnsi="Palatino Linotype"/>
          <w:i/>
          <w:sz w:val="22"/>
          <w:szCs w:val="14"/>
        </w:rPr>
      </w:pPr>
      <w:r w:rsidRPr="00995FB2">
        <w:rPr>
          <w:rFonts w:ascii="Palatino Linotype" w:hAnsi="Palatino Linotype"/>
          <w:i/>
          <w:sz w:val="22"/>
          <w:szCs w:val="14"/>
        </w:rPr>
        <w:t>Si transcurrido el plazo señalado en el primer párrafo de este artículo, el sujeto obligado no declina la competencia en los términos establecidos, podrá canalizar la solicitud ante el sujeto obligado competente.”</w:t>
      </w:r>
    </w:p>
    <w:p w14:paraId="6F1328F9" w14:textId="45A9FF6D" w:rsidR="00A464E1" w:rsidRPr="00995FB2" w:rsidRDefault="00A464E1" w:rsidP="00A464E1">
      <w:pPr>
        <w:pStyle w:val="Prrafodelista"/>
        <w:spacing w:line="276" w:lineRule="auto"/>
        <w:ind w:left="851" w:right="567"/>
        <w:jc w:val="both"/>
        <w:rPr>
          <w:rFonts w:ascii="Palatino Linotype" w:hAnsi="Palatino Linotype"/>
          <w:b/>
          <w:i/>
          <w:sz w:val="22"/>
          <w:szCs w:val="14"/>
        </w:rPr>
      </w:pPr>
      <w:r w:rsidRPr="00995FB2">
        <w:rPr>
          <w:rFonts w:ascii="Palatino Linotype" w:hAnsi="Palatino Linotype"/>
          <w:b/>
          <w:i/>
          <w:sz w:val="22"/>
          <w:szCs w:val="14"/>
        </w:rPr>
        <w:t>(Énfasis añadido)</w:t>
      </w:r>
    </w:p>
    <w:p w14:paraId="750A0804" w14:textId="610003F6" w:rsidR="00C07EFC" w:rsidRPr="00995FB2" w:rsidRDefault="00C07EFC" w:rsidP="0072670F">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Arial"/>
          <w:color w:val="000000" w:themeColor="text1"/>
          <w:lang w:val="es-ES"/>
        </w:rPr>
        <w:t xml:space="preserve">De </w:t>
      </w:r>
      <w:r w:rsidRPr="00995FB2">
        <w:rPr>
          <w:rFonts w:ascii="Palatino Linotype" w:eastAsia="Times New Roman" w:hAnsi="Palatino Linotype" w:cs="Arial"/>
          <w:lang w:val="es-ES"/>
        </w:rPr>
        <w:t xml:space="preserve">las disposiciones en cita se deriva que prevalece en el procedimiento de acceso a la información pública el principio de auxilio y orientación en favor de los particulares y que en los casos en que un sujeto obligado determine que no es competente para atender una solicitud de información, por no corresponderle generar o administrar lo solicitado, debe orientar sobre el sujeto obligado competente, debiendo hacerlo en el plazo de </w:t>
      </w:r>
      <w:r w:rsidRPr="00995FB2">
        <w:rPr>
          <w:rFonts w:ascii="Palatino Linotype" w:eastAsia="Times New Roman" w:hAnsi="Palatino Linotype" w:cs="Arial"/>
          <w:u w:val="single"/>
          <w:lang w:val="es-ES"/>
        </w:rPr>
        <w:t>tres días hábiles posteriores a la recepción de la solicitud</w:t>
      </w:r>
      <w:r w:rsidRPr="00995FB2">
        <w:rPr>
          <w:rFonts w:ascii="Palatino Linotype" w:eastAsia="Times New Roman" w:hAnsi="Palatino Linotype" w:cs="Arial"/>
          <w:lang w:val="es-ES"/>
        </w:rPr>
        <w:t>.</w:t>
      </w:r>
    </w:p>
    <w:p w14:paraId="58A4DF37" w14:textId="77777777" w:rsidR="00C07EFC" w:rsidRPr="00995FB2" w:rsidRDefault="00C07EFC" w:rsidP="00C07EF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CE275E5" w14:textId="0796F3BC" w:rsidR="00C07EFC" w:rsidRPr="00995FB2" w:rsidRDefault="00C07EFC" w:rsidP="0072670F">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Arial"/>
          <w:color w:val="000000" w:themeColor="text1"/>
          <w:lang w:val="es-ES"/>
        </w:rPr>
        <w:t xml:space="preserve">En </w:t>
      </w:r>
      <w:r w:rsidRPr="00995FB2">
        <w:rPr>
          <w:rFonts w:ascii="Palatino Linotype" w:eastAsia="Times New Roman" w:hAnsi="Palatino Linotype" w:cs="Arial"/>
          <w:lang w:val="es-ES"/>
        </w:rPr>
        <w:t xml:space="preserve">el caso en estudio, se aprecia que el </w:t>
      </w:r>
      <w:r w:rsidRPr="00995FB2">
        <w:rPr>
          <w:rFonts w:ascii="Palatino Linotype" w:eastAsia="Times New Roman" w:hAnsi="Palatino Linotype" w:cs="Arial"/>
          <w:b/>
          <w:lang w:val="es-ES"/>
        </w:rPr>
        <w:t>SUJETO OBLIGADO</w:t>
      </w:r>
      <w:r w:rsidRPr="00995FB2">
        <w:rPr>
          <w:rFonts w:ascii="Palatino Linotype" w:eastAsia="Times New Roman" w:hAnsi="Palatino Linotype" w:cs="Arial"/>
          <w:lang w:val="es-ES"/>
        </w:rPr>
        <w:t xml:space="preserve"> determinó su incompetencia para atender la solicitud por no corresponderle la información materia del requerimiento; lo cual notificó oportunamente al </w:t>
      </w:r>
      <w:r w:rsidRPr="00995FB2">
        <w:rPr>
          <w:rFonts w:ascii="Palatino Linotype" w:eastAsia="Times New Roman" w:hAnsi="Palatino Linotype" w:cs="Arial"/>
          <w:b/>
          <w:lang w:val="es-ES"/>
        </w:rPr>
        <w:t>RECURRENTE</w:t>
      </w:r>
      <w:r w:rsidRPr="00995FB2">
        <w:rPr>
          <w:rFonts w:ascii="Palatino Linotype" w:eastAsia="Times New Roman" w:hAnsi="Palatino Linotype" w:cs="Arial"/>
          <w:lang w:val="es-ES"/>
        </w:rPr>
        <w:t xml:space="preserve"> en el plazo señalado en el artículo 167 de la Ley de la materia.</w:t>
      </w:r>
    </w:p>
    <w:p w14:paraId="3C659E7C" w14:textId="77777777" w:rsidR="00C07EFC" w:rsidRPr="00995FB2" w:rsidRDefault="00C07EFC" w:rsidP="00C07EFC">
      <w:pPr>
        <w:pStyle w:val="Prrafodelista"/>
        <w:rPr>
          <w:rFonts w:ascii="Palatino Linotype" w:eastAsia="Calibri" w:hAnsi="Palatino Linotype" w:cs="Arial"/>
          <w:color w:val="000000" w:themeColor="text1"/>
          <w:lang w:val="es-ES"/>
        </w:rPr>
      </w:pPr>
    </w:p>
    <w:p w14:paraId="04FD55AC" w14:textId="038ED809" w:rsidR="00C07EFC" w:rsidRPr="00995FB2" w:rsidRDefault="00C07EFC" w:rsidP="0072670F">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Arial"/>
          <w:color w:val="000000" w:themeColor="text1"/>
          <w:lang w:val="es-ES"/>
        </w:rPr>
        <w:lastRenderedPageBreak/>
        <w:t xml:space="preserve">También </w:t>
      </w:r>
      <w:r w:rsidRPr="00995FB2">
        <w:rPr>
          <w:rFonts w:ascii="Palatino Linotype" w:eastAsia="Times New Roman" w:hAnsi="Palatino Linotype" w:cs="Arial"/>
          <w:lang w:val="es-ES"/>
        </w:rPr>
        <w:t xml:space="preserve">se aprecia que el </w:t>
      </w:r>
      <w:r w:rsidRPr="00995FB2">
        <w:rPr>
          <w:rFonts w:ascii="Palatino Linotype" w:eastAsia="Times New Roman" w:hAnsi="Palatino Linotype" w:cs="Arial"/>
          <w:b/>
          <w:lang w:val="es-ES"/>
        </w:rPr>
        <w:t>SUJETO OBLIGADO</w:t>
      </w:r>
      <w:r w:rsidR="00877C69" w:rsidRPr="00995FB2">
        <w:rPr>
          <w:rFonts w:ascii="Palatino Linotype" w:eastAsia="Times New Roman" w:hAnsi="Palatino Linotype" w:cs="Arial"/>
          <w:lang w:val="es-ES"/>
        </w:rPr>
        <w:t xml:space="preserve"> orientó</w:t>
      </w:r>
      <w:r w:rsidRPr="00995FB2">
        <w:rPr>
          <w:rFonts w:ascii="Palatino Linotype" w:eastAsia="Times New Roman" w:hAnsi="Palatino Linotype" w:cs="Arial"/>
          <w:lang w:val="es-ES"/>
        </w:rPr>
        <w:t xml:space="preserve"> al particular para que formule su solicitud a</w:t>
      </w:r>
      <w:r w:rsidR="00924B8E" w:rsidRPr="00995FB2">
        <w:rPr>
          <w:rFonts w:ascii="Palatino Linotype" w:eastAsia="Times New Roman" w:hAnsi="Palatino Linotype" w:cs="Arial"/>
          <w:lang w:val="es-ES"/>
        </w:rPr>
        <w:t xml:space="preserve">l </w:t>
      </w:r>
      <w:r w:rsidR="00924B8E" w:rsidRPr="00995FB2">
        <w:rPr>
          <w:rFonts w:ascii="Palatino Linotype" w:eastAsia="Times New Roman" w:hAnsi="Palatino Linotype" w:cs="Arial"/>
          <w:b/>
          <w:u w:val="single"/>
          <w:lang w:val="es-ES"/>
        </w:rPr>
        <w:t>H. Ayuntamiento de Toluca</w:t>
      </w:r>
      <w:r w:rsidR="0091171A" w:rsidRPr="00995FB2">
        <w:rPr>
          <w:rFonts w:ascii="Palatino Linotype" w:eastAsia="Times New Roman" w:hAnsi="Palatino Linotype" w:cs="Arial"/>
          <w:lang w:val="es-ES"/>
        </w:rPr>
        <w:t>, razón por la cual es</w:t>
      </w:r>
      <w:r w:rsidR="00A60AF8" w:rsidRPr="00995FB2">
        <w:rPr>
          <w:rFonts w:ascii="Palatino Linotype" w:eastAsia="Times New Roman" w:hAnsi="Palatino Linotype" w:cs="Arial"/>
          <w:lang w:val="es-ES"/>
        </w:rPr>
        <w:t xml:space="preserve"> menester señalar que de acuerdo a la Ley Orgánica de la Administración Pública del Estado de México al artículo 31 fracción VII, </w:t>
      </w:r>
      <w:r w:rsidR="0091171A" w:rsidRPr="00995FB2">
        <w:rPr>
          <w:rFonts w:ascii="Palatino Linotype" w:eastAsia="Times New Roman" w:hAnsi="Palatino Linotype" w:cs="Arial"/>
          <w:lang w:val="es-ES"/>
        </w:rPr>
        <w:t xml:space="preserve">entre </w:t>
      </w:r>
      <w:r w:rsidR="00A60AF8" w:rsidRPr="00995FB2">
        <w:rPr>
          <w:rFonts w:ascii="Palatino Linotype" w:eastAsia="Times New Roman" w:hAnsi="Palatino Linotype" w:cs="Arial"/>
          <w:lang w:val="es-ES"/>
        </w:rPr>
        <w:t>las atribuciones de los ayuntamientos</w:t>
      </w:r>
      <w:r w:rsidR="0091171A" w:rsidRPr="00995FB2">
        <w:rPr>
          <w:rFonts w:ascii="Palatino Linotype" w:eastAsia="Times New Roman" w:hAnsi="Palatino Linotype" w:cs="Arial"/>
          <w:lang w:val="es-ES"/>
        </w:rPr>
        <w:t xml:space="preserve"> se encuentra la siguiente</w:t>
      </w:r>
      <w:r w:rsidR="00A60AF8" w:rsidRPr="00995FB2">
        <w:rPr>
          <w:rFonts w:ascii="Palatino Linotype" w:eastAsia="Times New Roman" w:hAnsi="Palatino Linotype" w:cs="Arial"/>
          <w:lang w:val="es-ES"/>
        </w:rPr>
        <w:t xml:space="preserve">: </w:t>
      </w:r>
    </w:p>
    <w:p w14:paraId="3DD2A3F6" w14:textId="77777777" w:rsidR="00A464E1" w:rsidRPr="00995FB2" w:rsidRDefault="00A464E1" w:rsidP="00A464E1">
      <w:pPr>
        <w:pStyle w:val="Prrafodelista"/>
        <w:rPr>
          <w:rFonts w:ascii="Palatino Linotype" w:eastAsia="Calibri" w:hAnsi="Palatino Linotype" w:cs="Arial"/>
          <w:color w:val="000000" w:themeColor="text1"/>
          <w:lang w:val="es-ES"/>
        </w:rPr>
      </w:pPr>
    </w:p>
    <w:p w14:paraId="5975B7B5" w14:textId="40BBAD9E" w:rsidR="00A464E1" w:rsidRPr="00995FB2" w:rsidRDefault="00A464E1" w:rsidP="00A464E1">
      <w:pPr>
        <w:spacing w:line="276" w:lineRule="auto"/>
        <w:ind w:left="567" w:right="565"/>
        <w:jc w:val="both"/>
        <w:rPr>
          <w:rFonts w:ascii="Palatino Linotype" w:hAnsi="Palatino Linotype"/>
          <w:i/>
          <w:sz w:val="22"/>
          <w:szCs w:val="22"/>
        </w:rPr>
      </w:pPr>
      <w:r w:rsidRPr="00995FB2">
        <w:rPr>
          <w:rFonts w:ascii="Palatino Linotype" w:hAnsi="Palatino Linotype"/>
          <w:i/>
          <w:sz w:val="22"/>
          <w:szCs w:val="22"/>
        </w:rPr>
        <w:t>“</w:t>
      </w:r>
      <w:r w:rsidRPr="00995FB2">
        <w:rPr>
          <w:rFonts w:ascii="Palatino Linotype" w:hAnsi="Palatino Linotype"/>
          <w:b/>
          <w:i/>
          <w:sz w:val="22"/>
          <w:szCs w:val="22"/>
        </w:rPr>
        <w:t>Artículo 31.-</w:t>
      </w:r>
      <w:r w:rsidRPr="00995FB2">
        <w:rPr>
          <w:rFonts w:ascii="Palatino Linotype" w:hAnsi="Palatino Linotype"/>
          <w:i/>
          <w:sz w:val="22"/>
          <w:szCs w:val="22"/>
        </w:rPr>
        <w:t xml:space="preserve"> Son atribuciones de los ayuntamientos:</w:t>
      </w:r>
    </w:p>
    <w:p w14:paraId="589C7620" w14:textId="255C1375" w:rsidR="00A464E1" w:rsidRPr="00995FB2" w:rsidRDefault="00A464E1" w:rsidP="00A464E1">
      <w:pPr>
        <w:spacing w:line="276" w:lineRule="auto"/>
        <w:ind w:left="567" w:right="565"/>
        <w:jc w:val="both"/>
        <w:rPr>
          <w:rFonts w:ascii="Palatino Linotype" w:hAnsi="Palatino Linotype"/>
          <w:i/>
          <w:sz w:val="22"/>
          <w:szCs w:val="22"/>
        </w:rPr>
      </w:pPr>
      <w:r w:rsidRPr="00995FB2">
        <w:rPr>
          <w:rFonts w:ascii="Palatino Linotype" w:hAnsi="Palatino Linotype"/>
          <w:i/>
          <w:sz w:val="22"/>
          <w:szCs w:val="22"/>
        </w:rPr>
        <w:t>…</w:t>
      </w:r>
    </w:p>
    <w:p w14:paraId="3396DE15" w14:textId="141570D9" w:rsidR="00A464E1" w:rsidRPr="00995FB2" w:rsidRDefault="00A464E1" w:rsidP="00A464E1">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995FB2">
        <w:rPr>
          <w:rFonts w:ascii="Palatino Linotype" w:eastAsia="Calibri" w:hAnsi="Palatino Linotype" w:cs="Arial"/>
          <w:i/>
          <w:color w:val="000000" w:themeColor="text1"/>
          <w:sz w:val="22"/>
          <w:szCs w:val="22"/>
          <w:lang w:val="es-ES"/>
        </w:rPr>
        <w:t xml:space="preserve"> VII.</w:t>
      </w:r>
      <w:r w:rsidRPr="00995FB2">
        <w:rPr>
          <w:rFonts w:ascii="Palatino Linotype" w:eastAsia="Calibri" w:hAnsi="Palatino Linotype" w:cs="Arial"/>
          <w:i/>
          <w:color w:val="000000" w:themeColor="text1"/>
          <w:sz w:val="22"/>
          <w:szCs w:val="22"/>
          <w:lang w:val="es-ES"/>
        </w:rPr>
        <w:tab/>
        <w:t xml:space="preserve">Convenir, contratar o concesionar, en términos de ley, la </w:t>
      </w:r>
      <w:r w:rsidRPr="00995FB2">
        <w:rPr>
          <w:rFonts w:ascii="Palatino Linotype" w:eastAsia="Calibri" w:hAnsi="Palatino Linotype" w:cs="Arial"/>
          <w:i/>
          <w:color w:val="000000" w:themeColor="text1"/>
          <w:sz w:val="22"/>
          <w:szCs w:val="22"/>
          <w:u w:val="single"/>
          <w:lang w:val="es-ES"/>
        </w:rPr>
        <w:t>ejecución de obras</w:t>
      </w:r>
      <w:r w:rsidRPr="00995FB2">
        <w:rPr>
          <w:rFonts w:ascii="Palatino Linotype" w:eastAsia="Calibri" w:hAnsi="Palatino Linotype" w:cs="Arial"/>
          <w:i/>
          <w:color w:val="000000" w:themeColor="text1"/>
          <w:sz w:val="22"/>
          <w:szCs w:val="22"/>
          <w:lang w:val="es-ES"/>
        </w:rPr>
        <w:t xml:space="preserve"> y la </w:t>
      </w:r>
      <w:r w:rsidRPr="00995FB2">
        <w:rPr>
          <w:rFonts w:ascii="Palatino Linotype" w:eastAsia="Calibri" w:hAnsi="Palatino Linotype" w:cs="Arial"/>
          <w:i/>
          <w:color w:val="000000" w:themeColor="text1"/>
          <w:sz w:val="22"/>
          <w:szCs w:val="22"/>
          <w:u w:val="single"/>
          <w:lang w:val="es-ES"/>
        </w:rPr>
        <w:t>prestación de servicios públicos</w:t>
      </w:r>
      <w:r w:rsidRPr="00995FB2">
        <w:rPr>
          <w:rFonts w:ascii="Palatino Linotype" w:eastAsia="Calibri" w:hAnsi="Palatino Linotype" w:cs="Arial"/>
          <w:i/>
          <w:color w:val="000000" w:themeColor="text1"/>
          <w:sz w:val="22"/>
          <w:szCs w:val="22"/>
          <w:lang w:val="es-ES"/>
        </w:rPr>
        <w:t>, con el Estado, con otros municipios de la entidad o con particulares, recabando, cuando proceda, la autorización de la Legislatura del Estado;</w:t>
      </w:r>
    </w:p>
    <w:p w14:paraId="1597035C" w14:textId="199DDFB9" w:rsidR="00A464E1" w:rsidRPr="00995FB2" w:rsidRDefault="00A464E1" w:rsidP="00A464E1">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995FB2">
        <w:rPr>
          <w:rFonts w:ascii="Palatino Linotype" w:eastAsia="Calibri" w:hAnsi="Palatino Linotype" w:cs="Arial"/>
          <w:i/>
          <w:color w:val="000000" w:themeColor="text1"/>
          <w:sz w:val="22"/>
          <w:szCs w:val="22"/>
          <w:lang w:val="es-ES"/>
        </w:rPr>
        <w:t>…”</w:t>
      </w:r>
    </w:p>
    <w:p w14:paraId="45111BD5" w14:textId="61D98D27" w:rsidR="00C07EFC" w:rsidRPr="00995FB2" w:rsidRDefault="00A464E1" w:rsidP="00A60AF8">
      <w:pPr>
        <w:ind w:left="567"/>
        <w:rPr>
          <w:rFonts w:ascii="Palatino Linotype" w:eastAsia="Calibri" w:hAnsi="Palatino Linotype" w:cs="Arial"/>
          <w:b/>
          <w:i/>
          <w:color w:val="000000" w:themeColor="text1"/>
          <w:sz w:val="22"/>
          <w:lang w:val="es-ES"/>
        </w:rPr>
      </w:pPr>
      <w:r w:rsidRPr="00995FB2">
        <w:rPr>
          <w:rFonts w:ascii="Palatino Linotype" w:eastAsia="Calibri" w:hAnsi="Palatino Linotype" w:cs="Arial"/>
          <w:b/>
          <w:i/>
          <w:color w:val="000000" w:themeColor="text1"/>
          <w:sz w:val="22"/>
          <w:lang w:val="es-ES"/>
        </w:rPr>
        <w:t>(Énfasis añadido)</w:t>
      </w:r>
    </w:p>
    <w:p w14:paraId="306334FA" w14:textId="77777777" w:rsidR="00A60AF8" w:rsidRPr="00995FB2" w:rsidRDefault="00A60AF8" w:rsidP="00A60AF8">
      <w:pPr>
        <w:autoSpaceDE w:val="0"/>
        <w:autoSpaceDN w:val="0"/>
        <w:adjustRightInd w:val="0"/>
        <w:rPr>
          <w:rFonts w:eastAsiaTheme="minorEastAsia"/>
          <w:sz w:val="22"/>
          <w:szCs w:val="22"/>
          <w:lang w:val="es-ES_tradnl" w:eastAsia="es-ES"/>
        </w:rPr>
      </w:pPr>
    </w:p>
    <w:p w14:paraId="3BC1DFAB" w14:textId="77777777" w:rsidR="00CF1058" w:rsidRPr="00995FB2" w:rsidRDefault="00A60AF8" w:rsidP="0072670F">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Arial"/>
          <w:color w:val="000000" w:themeColor="text1"/>
          <w:lang w:val="es-ES"/>
        </w:rPr>
        <w:t xml:space="preserve">Asimismo, </w:t>
      </w:r>
      <w:r w:rsidRPr="00995FB2">
        <w:rPr>
          <w:rFonts w:ascii="Palatino Linotype" w:eastAsia="Calibri" w:hAnsi="Palatino Linotype" w:cs="Arial"/>
          <w:color w:val="000000" w:themeColor="text1"/>
          <w:szCs w:val="22"/>
          <w:lang w:val="es-ES"/>
        </w:rPr>
        <w:t xml:space="preserve">el Código Reglamentario Municipal de Toluca en el artículo 3.58, señala que el Titular de la Dirección General de Desarrollo Urbano y Obra Pública tendrá entre sus atribuciones organizar, </w:t>
      </w:r>
      <w:r w:rsidRPr="00995FB2">
        <w:rPr>
          <w:rFonts w:ascii="Palatino Linotype" w:hAnsi="Palatino Linotype"/>
          <w:szCs w:val="22"/>
        </w:rPr>
        <w:t xml:space="preserve">dirigir y vigilar el proceso de la emisión de licencias de construcción nuevas y extemporáneas, de demoliciones y de </w:t>
      </w:r>
      <w:r w:rsidRPr="00995FB2">
        <w:rPr>
          <w:rFonts w:ascii="Palatino Linotype" w:hAnsi="Palatino Linotype"/>
          <w:szCs w:val="22"/>
          <w:u w:val="single"/>
        </w:rPr>
        <w:t>excavaciones</w:t>
      </w:r>
      <w:r w:rsidRPr="00995FB2">
        <w:rPr>
          <w:rFonts w:ascii="Palatino Linotype" w:hAnsi="Palatino Linotype"/>
          <w:szCs w:val="22"/>
        </w:rPr>
        <w:t>, licencias de uso de suelo, constancias de alineamiento y número oficial, cédulas informativas de zonificación y el permiso para la ocupación temporal de la vía pública en asuntos relacionados con la construcción.</w:t>
      </w:r>
      <w:r w:rsidR="00CF1058" w:rsidRPr="00995FB2">
        <w:rPr>
          <w:rFonts w:ascii="Palatino Linotype" w:hAnsi="Palatino Linotype"/>
          <w:szCs w:val="22"/>
        </w:rPr>
        <w:t xml:space="preserve"> </w:t>
      </w:r>
    </w:p>
    <w:p w14:paraId="1DCE6617" w14:textId="77777777" w:rsidR="00CF1058" w:rsidRPr="00995FB2" w:rsidRDefault="00CF1058" w:rsidP="00CF105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6D19028" w14:textId="69A91B50" w:rsidR="00C07EFC" w:rsidRPr="00995FB2" w:rsidRDefault="00CF1058" w:rsidP="0072670F">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hAnsi="Palatino Linotype"/>
          <w:szCs w:val="22"/>
        </w:rPr>
        <w:t xml:space="preserve">De tal manera en el caso en estudio, es el </w:t>
      </w:r>
      <w:r w:rsidRPr="00995FB2">
        <w:rPr>
          <w:rFonts w:ascii="Palatino Linotype" w:hAnsi="Palatino Linotype"/>
          <w:szCs w:val="22"/>
          <w:u w:val="single"/>
        </w:rPr>
        <w:t>Ayuntamiento de Toluca</w:t>
      </w:r>
      <w:r w:rsidRPr="00995FB2">
        <w:rPr>
          <w:rFonts w:ascii="Palatino Linotype" w:hAnsi="Palatino Linotype"/>
          <w:szCs w:val="22"/>
        </w:rPr>
        <w:t xml:space="preserve"> el sujeto obligado que cuenta con las atribuciones para proporcionar la información referente a </w:t>
      </w:r>
      <w:r w:rsidRPr="00995FB2">
        <w:rPr>
          <w:rFonts w:ascii="Palatino Linotype" w:hAnsi="Palatino Linotype"/>
          <w:b/>
          <w:szCs w:val="22"/>
        </w:rPr>
        <w:t>“…la</w:t>
      </w:r>
      <w:r w:rsidRPr="00995FB2">
        <w:rPr>
          <w:rFonts w:ascii="Palatino Linotype" w:hAnsi="Palatino Linotype"/>
          <w:szCs w:val="22"/>
        </w:rPr>
        <w:t xml:space="preserve"> </w:t>
      </w:r>
      <w:r w:rsidRPr="00995FB2">
        <w:rPr>
          <w:rFonts w:ascii="Palatino Linotype" w:hAnsi="Palatino Linotype"/>
          <w:b/>
          <w:color w:val="000000"/>
          <w:sz w:val="22"/>
          <w:szCs w:val="22"/>
        </w:rPr>
        <w:t xml:space="preserve">autorización para excavación de pozos que se han realizado en la presente </w:t>
      </w:r>
      <w:r w:rsidRPr="00995FB2">
        <w:rPr>
          <w:rFonts w:ascii="Palatino Linotype" w:hAnsi="Palatino Linotype"/>
          <w:b/>
          <w:color w:val="000000"/>
          <w:sz w:val="22"/>
          <w:szCs w:val="22"/>
        </w:rPr>
        <w:lastRenderedPageBreak/>
        <w:t>administración de Toluca 2018-2021 así como las razones técnicas y legales por las que autorizaron dichas obras” (Sic)</w:t>
      </w:r>
    </w:p>
    <w:p w14:paraId="6B0B85C6" w14:textId="77777777" w:rsidR="00107D26" w:rsidRPr="00995FB2" w:rsidRDefault="00107D26" w:rsidP="00107D2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09430B1" w14:textId="090E718E" w:rsidR="00C07EFC" w:rsidRPr="00995FB2" w:rsidRDefault="00CF1058" w:rsidP="0072670F">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Arial"/>
          <w:color w:val="000000" w:themeColor="text1"/>
          <w:lang w:val="es-ES"/>
        </w:rPr>
        <w:t xml:space="preserve">Así, y </w:t>
      </w:r>
      <w:r w:rsidRPr="00995FB2">
        <w:rPr>
          <w:rFonts w:ascii="Palatino Linotype" w:hAnsi="Palatino Linotype"/>
        </w:rPr>
        <w:t xml:space="preserve">de conformidad con lo establecido en el artículo 12 de la Ley de Transparencia y Acceso a la Información Pública del Estado de México y Municipios el </w:t>
      </w:r>
      <w:r w:rsidRPr="00995FB2">
        <w:rPr>
          <w:rFonts w:ascii="Palatino Linotype" w:hAnsi="Palatino Linotype"/>
          <w:b/>
        </w:rPr>
        <w:t>SUJETO OBLIGADO</w:t>
      </w:r>
      <w:r w:rsidRPr="00995FB2">
        <w:rPr>
          <w:rFonts w:ascii="Palatino Linotype" w:hAnsi="Palatino Linotype"/>
        </w:rPr>
        <w:t xml:space="preserve"> sólo proporcionará la información que obra en sus archivos, lo que a</w:t>
      </w:r>
      <w:r w:rsidRPr="00995FB2">
        <w:rPr>
          <w:rFonts w:ascii="Palatino Linotype" w:hAnsi="Palatino Linotype"/>
          <w:i/>
        </w:rPr>
        <w:t xml:space="preserve"> contrario sensu</w:t>
      </w:r>
      <w:r w:rsidRPr="00995FB2">
        <w:rPr>
          <w:rFonts w:ascii="Palatino Linotype" w:hAnsi="Palatino Linotype"/>
        </w:rPr>
        <w:t xml:space="preserve"> significa que no se está obligado a proporcionar lo que no obre en sus archivos; por ende, las razones o motivos de inconformidad al respecto devienen infundados.</w:t>
      </w:r>
    </w:p>
    <w:p w14:paraId="7CCA6CCE" w14:textId="77777777" w:rsidR="00CF1058" w:rsidRPr="00995FB2" w:rsidRDefault="00CF1058" w:rsidP="00CF105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610AD33" w14:textId="57EC9F52" w:rsidR="00A60AF8" w:rsidRPr="00995FB2" w:rsidRDefault="00CF1058" w:rsidP="0072670F">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Arial"/>
          <w:color w:val="000000" w:themeColor="text1"/>
          <w:lang w:val="es-ES"/>
        </w:rPr>
        <w:t xml:space="preserve">Por </w:t>
      </w:r>
      <w:r w:rsidRPr="00995FB2">
        <w:rPr>
          <w:rFonts w:ascii="Palatino Linotype" w:eastAsia="Times New Roman" w:hAnsi="Palatino Linotype" w:cs="Arial"/>
          <w:lang w:val="es-ES"/>
        </w:rPr>
        <w:t xml:space="preserve">lo anteriormente expuesto, resultan </w:t>
      </w:r>
      <w:r w:rsidRPr="00995FB2">
        <w:rPr>
          <w:rFonts w:ascii="Palatino Linotype" w:eastAsia="Times New Roman" w:hAnsi="Palatino Linotype" w:cs="Arial"/>
          <w:b/>
          <w:lang w:val="es-ES"/>
        </w:rPr>
        <w:t>INFUNDADAS</w:t>
      </w:r>
      <w:r w:rsidRPr="00995FB2">
        <w:rPr>
          <w:rFonts w:ascii="Palatino Linotype" w:eastAsia="Times New Roman" w:hAnsi="Palatino Linotype" w:cs="Arial"/>
          <w:lang w:val="es-ES"/>
        </w:rPr>
        <w:t xml:space="preserve"> las razones o motivos de inconformidad hechos valer por </w:t>
      </w:r>
      <w:r w:rsidRPr="00995FB2">
        <w:rPr>
          <w:rFonts w:ascii="Palatino Linotype" w:hAnsi="Palatino Linotype"/>
          <w:sz w:val="22"/>
          <w:szCs w:val="22"/>
        </w:rPr>
        <w:t>el</w:t>
      </w:r>
      <w:r w:rsidRPr="00995FB2">
        <w:rPr>
          <w:rFonts w:ascii="Palatino Linotype" w:hAnsi="Palatino Linotype"/>
          <w:b/>
          <w:sz w:val="22"/>
          <w:szCs w:val="22"/>
        </w:rPr>
        <w:t xml:space="preserve"> RECURRENTE</w:t>
      </w:r>
      <w:r w:rsidRPr="00995FB2">
        <w:rPr>
          <w:rFonts w:ascii="Palatino Linotype" w:eastAsia="Times New Roman" w:hAnsi="Palatino Linotype"/>
          <w:b/>
        </w:rPr>
        <w:t xml:space="preserve">, </w:t>
      </w:r>
      <w:r w:rsidRPr="00995FB2">
        <w:rPr>
          <w:rFonts w:ascii="Palatino Linotype" w:eastAsia="Times New Roman" w:hAnsi="Palatino Linotype"/>
        </w:rPr>
        <w:t>toda vez que no se actualizan las hipótesis de procedencia</w:t>
      </w:r>
      <w:r w:rsidRPr="00995FB2">
        <w:rPr>
          <w:rFonts w:ascii="Palatino Linotype" w:eastAsia="Times New Roman" w:hAnsi="Palatino Linotype"/>
          <w:b/>
        </w:rPr>
        <w:t xml:space="preserve"> </w:t>
      </w:r>
      <w:r w:rsidRPr="00995FB2">
        <w:rPr>
          <w:rFonts w:ascii="Palatino Linotype" w:eastAsia="Times New Roman" w:hAnsi="Palatino Linotype" w:cs="Arial"/>
          <w:lang w:eastAsia="es-MX"/>
        </w:rPr>
        <w:t xml:space="preserve">contenidas en </w:t>
      </w:r>
      <w:r w:rsidRPr="00995FB2">
        <w:rPr>
          <w:rFonts w:ascii="Palatino Linotype" w:eastAsia="Times New Roman" w:hAnsi="Palatino Linotype" w:cs="Arial"/>
          <w:lang w:val="es-ES" w:eastAsia="es-MX"/>
        </w:rPr>
        <w:t xml:space="preserve">el artículo 179 de la </w:t>
      </w:r>
      <w:r w:rsidRPr="00995FB2">
        <w:rPr>
          <w:rFonts w:ascii="Palatino Linotype" w:eastAsia="Calibri" w:hAnsi="Palatino Linotype" w:cs="Arial"/>
          <w:lang w:val="es-ES"/>
        </w:rPr>
        <w:t>Ley de Transparencia y Acceso a la Información Pública del Estado de México y Municipios</w:t>
      </w:r>
      <w:r w:rsidRPr="00995FB2">
        <w:rPr>
          <w:rFonts w:ascii="Palatino Linotype" w:eastAsia="Times New Roman" w:hAnsi="Palatino Linotype" w:cs="Arial"/>
          <w:lang w:val="es-ES" w:eastAsia="es-MX"/>
        </w:rPr>
        <w:t xml:space="preserve">, de tal manera que se </w:t>
      </w:r>
      <w:r w:rsidRPr="00995FB2">
        <w:rPr>
          <w:rFonts w:ascii="Palatino Linotype" w:eastAsia="Times New Roman" w:hAnsi="Palatino Linotype" w:cs="Arial"/>
          <w:b/>
          <w:lang w:val="es-ES" w:eastAsia="es-MX"/>
        </w:rPr>
        <w:t>CONFIRMA</w:t>
      </w:r>
      <w:r w:rsidRPr="00995FB2">
        <w:rPr>
          <w:rFonts w:ascii="Palatino Linotype" w:eastAsia="Times New Roman" w:hAnsi="Palatino Linotype" w:cs="Arial"/>
          <w:lang w:val="es-ES" w:eastAsia="es-MX"/>
        </w:rPr>
        <w:t xml:space="preserve"> la respuesta del </w:t>
      </w:r>
      <w:r w:rsidRPr="00995FB2">
        <w:rPr>
          <w:rFonts w:ascii="Palatino Linotype" w:eastAsia="Times New Roman" w:hAnsi="Palatino Linotype" w:cs="Arial"/>
          <w:b/>
          <w:lang w:val="es-ES" w:eastAsia="es-MX"/>
        </w:rPr>
        <w:t>SUJETO OBLIGADO</w:t>
      </w:r>
      <w:r w:rsidRPr="00995FB2">
        <w:rPr>
          <w:rFonts w:ascii="Palatino Linotype" w:eastAsia="Times New Roman" w:hAnsi="Palatino Linotype" w:cs="Arial"/>
          <w:lang w:val="es-ES" w:eastAsia="es-MX"/>
        </w:rPr>
        <w:t xml:space="preserve"> emitida para la solicitud de información </w:t>
      </w:r>
      <w:r w:rsidRPr="00995FB2">
        <w:rPr>
          <w:rFonts w:ascii="Palatino Linotype" w:eastAsia="Times New Roman" w:hAnsi="Palatino Linotype" w:cs="Arial"/>
          <w:lang w:val="es-ES"/>
        </w:rPr>
        <w:t>00346/PLEGISLA/IP/2020</w:t>
      </w:r>
      <w:r w:rsidRPr="00995FB2">
        <w:rPr>
          <w:rFonts w:ascii="Palatino Linotype" w:eastAsia="Times New Roman" w:hAnsi="Palatino Linotype" w:cs="Arial"/>
          <w:lang w:val="es-ES" w:eastAsia="es-MX"/>
        </w:rPr>
        <w:t>.</w:t>
      </w:r>
    </w:p>
    <w:p w14:paraId="0CA9BD60" w14:textId="77777777" w:rsidR="00CF1058" w:rsidRPr="00995FB2" w:rsidRDefault="00CF1058" w:rsidP="00CF1058">
      <w:pPr>
        <w:pStyle w:val="Prrafodelista"/>
        <w:rPr>
          <w:rFonts w:ascii="Palatino Linotype" w:eastAsia="Calibri" w:hAnsi="Palatino Linotype" w:cs="Arial"/>
          <w:color w:val="000000" w:themeColor="text1"/>
          <w:lang w:val="es-ES"/>
        </w:rPr>
      </w:pPr>
    </w:p>
    <w:p w14:paraId="2BA8FAC9" w14:textId="560213E4" w:rsidR="00CF1058" w:rsidRPr="00995FB2" w:rsidRDefault="00CF1058" w:rsidP="0072670F">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Arial"/>
          <w:color w:val="000000" w:themeColor="text1"/>
          <w:lang w:val="es-ES"/>
        </w:rPr>
        <w:t xml:space="preserve">Quedan </w:t>
      </w:r>
      <w:r w:rsidRPr="00995FB2">
        <w:rPr>
          <w:rFonts w:ascii="Palatino Linotype" w:hAnsi="Palatino Linotype" w:cs="Arial"/>
          <w:lang w:val="es-MX"/>
        </w:rPr>
        <w:t xml:space="preserve">a salvo los derechos del </w:t>
      </w:r>
      <w:r w:rsidRPr="00995FB2">
        <w:rPr>
          <w:rFonts w:ascii="Palatino Linotype" w:hAnsi="Palatino Linotype" w:cs="Arial"/>
          <w:b/>
          <w:lang w:val="es-MX"/>
        </w:rPr>
        <w:t>RECURRENTE</w:t>
      </w:r>
      <w:r w:rsidRPr="00995FB2">
        <w:rPr>
          <w:rFonts w:ascii="Palatino Linotype" w:hAnsi="Palatino Linotype" w:cs="Arial"/>
          <w:lang w:val="es-MX"/>
        </w:rPr>
        <w:t xml:space="preserve"> para formular una nueva solicitud de información a la autoridad que se estima competente para conocer de la información materia de la solicitud que da origen a este recurso de revisión.</w:t>
      </w:r>
    </w:p>
    <w:p w14:paraId="2A5E92FC" w14:textId="77777777" w:rsidR="0099101B" w:rsidRPr="00995FB2" w:rsidRDefault="0099101B"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9AE9684" w14:textId="02184AA9" w:rsidR="00F24D34" w:rsidRPr="00995FB2" w:rsidRDefault="00F45BE1" w:rsidP="00E96ED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95FB2">
        <w:rPr>
          <w:rFonts w:ascii="Palatino Linotype" w:eastAsia="Calibri" w:hAnsi="Palatino Linotype" w:cs="Arial"/>
          <w:color w:val="000000" w:themeColor="text1"/>
          <w:lang w:val="es-ES"/>
        </w:rPr>
        <w:t xml:space="preserve">Por lo anteriormente expuesto y fundado, este </w:t>
      </w:r>
      <w:r w:rsidRPr="00995FB2">
        <w:rPr>
          <w:rFonts w:ascii="Palatino Linotype" w:eastAsia="Calibri" w:hAnsi="Palatino Linotype" w:cs="Arial"/>
          <w:b/>
          <w:color w:val="000000" w:themeColor="text1"/>
          <w:lang w:val="es-ES"/>
        </w:rPr>
        <w:t>ÓRGANO GARANTE</w:t>
      </w:r>
      <w:r w:rsidRPr="00995FB2">
        <w:rPr>
          <w:rFonts w:ascii="Palatino Linotype" w:eastAsia="Calibri" w:hAnsi="Palatino Linotype" w:cs="Arial"/>
          <w:color w:val="000000" w:themeColor="text1"/>
          <w:lang w:val="es-ES"/>
        </w:rPr>
        <w:t xml:space="preserve"> emite los siguientes:</w:t>
      </w:r>
    </w:p>
    <w:p w14:paraId="5AA1C377" w14:textId="7E3D6A75" w:rsidR="0099101B" w:rsidRPr="00995FB2" w:rsidRDefault="0099101B" w:rsidP="0099101B">
      <w:pPr>
        <w:pStyle w:val="Prrafodelista"/>
        <w:rPr>
          <w:rFonts w:ascii="Palatino Linotype" w:eastAsia="Calibri" w:hAnsi="Palatino Linotype" w:cs="Arial"/>
          <w:color w:val="000000" w:themeColor="text1"/>
          <w:lang w:val="es-ES"/>
        </w:rPr>
      </w:pPr>
    </w:p>
    <w:p w14:paraId="0A4873E4" w14:textId="77777777" w:rsidR="0099101B" w:rsidRPr="00995FB2" w:rsidRDefault="0099101B"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5E234C" w14:textId="77777777" w:rsidR="004F5B8B" w:rsidRPr="00995FB2" w:rsidRDefault="004F5B8B"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342ADFB" w14:textId="6BDE5430" w:rsidR="00A345A3" w:rsidRPr="00995FB2" w:rsidRDefault="00A345A3" w:rsidP="0099101B">
      <w:pPr>
        <w:pStyle w:val="Ttulo2"/>
        <w:jc w:val="center"/>
        <w:rPr>
          <w:rFonts w:ascii="Palatino Linotype" w:hAnsi="Palatino Linotype"/>
          <w:b/>
          <w:color w:val="000000" w:themeColor="text1"/>
          <w:sz w:val="24"/>
          <w:szCs w:val="24"/>
          <w:lang w:val="es-ES"/>
        </w:rPr>
      </w:pPr>
      <w:bookmarkStart w:id="58" w:name="_Toc504500693"/>
      <w:bookmarkStart w:id="59" w:name="_Toc534742545"/>
      <w:bookmarkStart w:id="60" w:name="_Toc2248738"/>
      <w:bookmarkStart w:id="61" w:name="_Toc56680983"/>
      <w:r w:rsidRPr="00995FB2">
        <w:rPr>
          <w:rFonts w:ascii="Palatino Linotype" w:hAnsi="Palatino Linotype"/>
          <w:b/>
          <w:color w:val="000000" w:themeColor="text1"/>
          <w:sz w:val="24"/>
          <w:szCs w:val="24"/>
          <w:lang w:val="es-ES"/>
        </w:rPr>
        <w:t>R E S O L U T I V O S</w:t>
      </w:r>
      <w:bookmarkEnd w:id="58"/>
      <w:bookmarkEnd w:id="59"/>
      <w:bookmarkEnd w:id="60"/>
      <w:bookmarkEnd w:id="61"/>
    </w:p>
    <w:p w14:paraId="70193EA3" w14:textId="77777777" w:rsidR="00A345A3" w:rsidRPr="00995FB2" w:rsidRDefault="00A345A3" w:rsidP="0099101B">
      <w:pPr>
        <w:spacing w:line="360" w:lineRule="auto"/>
        <w:jc w:val="both"/>
        <w:rPr>
          <w:rFonts w:ascii="Palatino Linotype" w:hAnsi="Palatino Linotype"/>
          <w:lang w:val="es-ES"/>
        </w:rPr>
      </w:pPr>
    </w:p>
    <w:p w14:paraId="09659B38" w14:textId="1DED4AA3" w:rsidR="00DB2B46" w:rsidRPr="00995FB2" w:rsidRDefault="00DB2B46" w:rsidP="0099101B">
      <w:pPr>
        <w:spacing w:line="360" w:lineRule="auto"/>
        <w:jc w:val="both"/>
        <w:rPr>
          <w:rFonts w:ascii="Palatino Linotype" w:hAnsi="Palatino Linotype"/>
        </w:rPr>
      </w:pPr>
      <w:r w:rsidRPr="00995FB2">
        <w:rPr>
          <w:rFonts w:ascii="Palatino Linotype" w:hAnsi="Palatino Linotype" w:cs="Arial"/>
          <w:b/>
        </w:rPr>
        <w:t xml:space="preserve">PRIMERO. </w:t>
      </w:r>
      <w:r w:rsidRPr="00995FB2">
        <w:rPr>
          <w:rFonts w:ascii="Palatino Linotype" w:hAnsi="Palatino Linotype" w:cs="Arial"/>
        </w:rPr>
        <w:t xml:space="preserve">Resultan </w:t>
      </w:r>
      <w:r w:rsidR="004F5B8B" w:rsidRPr="00995FB2">
        <w:rPr>
          <w:rFonts w:ascii="Palatino Linotype" w:hAnsi="Palatino Linotype" w:cs="Arial"/>
        </w:rPr>
        <w:t>in</w:t>
      </w:r>
      <w:r w:rsidRPr="00995FB2">
        <w:rPr>
          <w:rFonts w:ascii="Palatino Linotype" w:hAnsi="Palatino Linotype" w:cs="Arial"/>
        </w:rPr>
        <w:t>fundadas las</w:t>
      </w:r>
      <w:r w:rsidRPr="00995FB2">
        <w:rPr>
          <w:rFonts w:ascii="Palatino Linotype" w:hAnsi="Palatino Linotype" w:cs="Arial"/>
          <w:b/>
        </w:rPr>
        <w:t xml:space="preserve"> </w:t>
      </w:r>
      <w:r w:rsidRPr="00995FB2">
        <w:rPr>
          <w:rFonts w:ascii="Palatino Linotype" w:hAnsi="Palatino Linotype" w:cs="Arial"/>
          <w:lang w:val="es-ES"/>
        </w:rPr>
        <w:t xml:space="preserve">razones o motivos de inconformidad hechos valer </w:t>
      </w:r>
      <w:r w:rsidRPr="00995FB2">
        <w:rPr>
          <w:rFonts w:ascii="Palatino Linotype" w:eastAsia="Calibri" w:hAnsi="Palatino Linotype" w:cs="Arial"/>
          <w:lang w:val="es-ES"/>
        </w:rPr>
        <w:t xml:space="preserve">en los recursos de revisión </w:t>
      </w:r>
      <w:r w:rsidR="00F45BE1" w:rsidRPr="00995FB2">
        <w:rPr>
          <w:rFonts w:ascii="Palatino Linotype" w:hAnsi="Palatino Linotype" w:cs="Arial"/>
          <w:b/>
          <w:bCs/>
        </w:rPr>
        <w:t>0</w:t>
      </w:r>
      <w:r w:rsidR="00CF1058" w:rsidRPr="00995FB2">
        <w:rPr>
          <w:rFonts w:ascii="Palatino Linotype" w:hAnsi="Palatino Linotype" w:cs="Arial"/>
          <w:b/>
          <w:bCs/>
        </w:rPr>
        <w:t>4333</w:t>
      </w:r>
      <w:r w:rsidR="00DB2BFB" w:rsidRPr="00995FB2">
        <w:rPr>
          <w:rFonts w:ascii="Palatino Linotype" w:hAnsi="Palatino Linotype" w:cs="Arial"/>
          <w:b/>
          <w:bCs/>
        </w:rPr>
        <w:t>/INFOEM/IP/RR/2020</w:t>
      </w:r>
      <w:r w:rsidR="00DB2BFB" w:rsidRPr="00995FB2">
        <w:rPr>
          <w:rFonts w:ascii="Palatino Linotype" w:hAnsi="Palatino Linotype" w:cs="Arial"/>
          <w:b/>
          <w:bCs/>
          <w:lang w:eastAsia="es-MX"/>
        </w:rPr>
        <w:t xml:space="preserve"> </w:t>
      </w:r>
      <w:r w:rsidRPr="00995FB2">
        <w:rPr>
          <w:rFonts w:ascii="Palatino Linotype" w:hAnsi="Palatino Linotype" w:cs="Arial"/>
          <w:bCs/>
          <w:lang w:eastAsia="es-MX"/>
        </w:rPr>
        <w:t>en términos de</w:t>
      </w:r>
      <w:r w:rsidR="0099101B" w:rsidRPr="00995FB2">
        <w:rPr>
          <w:rFonts w:ascii="Palatino Linotype" w:hAnsi="Palatino Linotype" w:cs="Arial"/>
          <w:bCs/>
          <w:lang w:eastAsia="es-MX"/>
        </w:rPr>
        <w:t>l</w:t>
      </w:r>
      <w:r w:rsidRPr="00995FB2">
        <w:rPr>
          <w:rFonts w:ascii="Palatino Linotype" w:hAnsi="Palatino Linotype" w:cs="Arial"/>
          <w:bCs/>
          <w:lang w:eastAsia="es-MX"/>
        </w:rPr>
        <w:t xml:space="preserve"> </w:t>
      </w:r>
      <w:r w:rsidRPr="00995FB2">
        <w:rPr>
          <w:rFonts w:ascii="Palatino Linotype" w:hAnsi="Palatino Linotype" w:cs="Arial"/>
          <w:b/>
          <w:bCs/>
          <w:lang w:eastAsia="es-MX"/>
        </w:rPr>
        <w:t xml:space="preserve">Considerando </w:t>
      </w:r>
      <w:r w:rsidR="00045DD9" w:rsidRPr="00995FB2">
        <w:rPr>
          <w:rFonts w:ascii="Palatino Linotype" w:hAnsi="Palatino Linotype" w:cs="Arial"/>
          <w:b/>
          <w:bCs/>
          <w:lang w:eastAsia="es-MX"/>
        </w:rPr>
        <w:t>CUARTO</w:t>
      </w:r>
      <w:r w:rsidR="00B6488D" w:rsidRPr="00995FB2">
        <w:rPr>
          <w:rFonts w:ascii="Palatino Linotype" w:hAnsi="Palatino Linotype" w:cs="Arial"/>
          <w:b/>
          <w:bCs/>
          <w:lang w:eastAsia="es-MX"/>
        </w:rPr>
        <w:t xml:space="preserve"> </w:t>
      </w:r>
      <w:r w:rsidRPr="00995FB2">
        <w:rPr>
          <w:rFonts w:ascii="Palatino Linotype" w:hAnsi="Palatino Linotype" w:cs="Arial"/>
          <w:bCs/>
          <w:lang w:eastAsia="es-MX"/>
        </w:rPr>
        <w:t>de la presente resolución.</w:t>
      </w:r>
    </w:p>
    <w:p w14:paraId="5FAD4702" w14:textId="7677AA8D" w:rsidR="00875C5D" w:rsidRPr="00995FB2" w:rsidRDefault="00DB2B46" w:rsidP="0099101B">
      <w:pPr>
        <w:spacing w:before="240" w:after="240" w:line="360" w:lineRule="auto"/>
        <w:jc w:val="both"/>
        <w:rPr>
          <w:rFonts w:ascii="Palatino Linotype" w:eastAsia="Calibri" w:hAnsi="Palatino Linotype" w:cs="Arial"/>
          <w:b/>
          <w:lang w:val="es-ES"/>
        </w:rPr>
      </w:pPr>
      <w:r w:rsidRPr="00995FB2">
        <w:rPr>
          <w:rFonts w:ascii="Palatino Linotype" w:hAnsi="Palatino Linotype"/>
          <w:b/>
        </w:rPr>
        <w:t>SEGUNDO.</w:t>
      </w:r>
      <w:r w:rsidRPr="00995FB2">
        <w:rPr>
          <w:rStyle w:val="Ttulo2Car"/>
          <w:rFonts w:ascii="Palatino Linotype" w:hAnsi="Palatino Linotype"/>
          <w:b/>
          <w:sz w:val="24"/>
          <w:szCs w:val="24"/>
        </w:rPr>
        <w:t xml:space="preserve"> </w:t>
      </w:r>
      <w:r w:rsidRPr="00995FB2">
        <w:rPr>
          <w:rFonts w:ascii="Palatino Linotype" w:eastAsia="Calibri" w:hAnsi="Palatino Linotype" w:cs="Arial"/>
          <w:lang w:val="es-ES"/>
        </w:rPr>
        <w:t>Se</w:t>
      </w:r>
      <w:r w:rsidRPr="00995FB2">
        <w:rPr>
          <w:rFonts w:ascii="Palatino Linotype" w:eastAsia="Calibri" w:hAnsi="Palatino Linotype" w:cs="Arial"/>
          <w:b/>
          <w:lang w:val="es-ES"/>
        </w:rPr>
        <w:t xml:space="preserve"> </w:t>
      </w:r>
      <w:r w:rsidR="0099101B" w:rsidRPr="00995FB2">
        <w:rPr>
          <w:rFonts w:ascii="Palatino Linotype" w:eastAsia="Calibri" w:hAnsi="Palatino Linotype" w:cs="Arial"/>
          <w:b/>
          <w:lang w:val="es-ES"/>
        </w:rPr>
        <w:t xml:space="preserve">CONFIRMA </w:t>
      </w:r>
      <w:r w:rsidR="0099101B" w:rsidRPr="00995FB2">
        <w:rPr>
          <w:rFonts w:ascii="Palatino Linotype" w:eastAsia="Calibri" w:hAnsi="Palatino Linotype" w:cs="Arial"/>
          <w:lang w:val="es-ES"/>
        </w:rPr>
        <w:t xml:space="preserve">la respuesta emitida por el </w:t>
      </w:r>
      <w:r w:rsidR="00F01449" w:rsidRPr="00995FB2">
        <w:rPr>
          <w:rFonts w:ascii="Palatino Linotype" w:hAnsi="Palatino Linotype" w:cs="Arial"/>
          <w:b/>
        </w:rPr>
        <w:t>Poder Legislativo</w:t>
      </w:r>
      <w:r w:rsidR="0099101B" w:rsidRPr="00995FB2">
        <w:rPr>
          <w:rFonts w:ascii="Palatino Linotype" w:hAnsi="Palatino Linotype" w:cs="Arial"/>
          <w:b/>
        </w:rPr>
        <w:t xml:space="preserve"> </w:t>
      </w:r>
      <w:r w:rsidR="0099101B" w:rsidRPr="00995FB2">
        <w:rPr>
          <w:rFonts w:ascii="Palatino Linotype" w:eastAsia="Calibri" w:hAnsi="Palatino Linotype" w:cs="Arial"/>
          <w:lang w:val="es-ES"/>
        </w:rPr>
        <w:t xml:space="preserve">a la solicitud </w:t>
      </w:r>
      <w:r w:rsidR="00CF1058" w:rsidRPr="00995FB2">
        <w:rPr>
          <w:rFonts w:ascii="Palatino Linotype" w:hAnsi="Palatino Linotype"/>
          <w:b/>
          <w:bCs/>
        </w:rPr>
        <w:t>00346</w:t>
      </w:r>
      <w:r w:rsidR="0099101B" w:rsidRPr="00995FB2">
        <w:rPr>
          <w:rFonts w:ascii="Palatino Linotype" w:hAnsi="Palatino Linotype"/>
          <w:b/>
          <w:bCs/>
        </w:rPr>
        <w:t>/</w:t>
      </w:r>
      <w:r w:rsidR="00CF1058" w:rsidRPr="00995FB2">
        <w:rPr>
          <w:rFonts w:ascii="Palatino Linotype" w:hAnsi="Palatino Linotype"/>
          <w:b/>
          <w:bCs/>
        </w:rPr>
        <w:t>PLEGISLA</w:t>
      </w:r>
      <w:r w:rsidR="0099101B" w:rsidRPr="00995FB2">
        <w:rPr>
          <w:rFonts w:ascii="Palatino Linotype" w:hAnsi="Palatino Linotype"/>
          <w:b/>
          <w:bCs/>
        </w:rPr>
        <w:t>/IP/2020</w:t>
      </w:r>
      <w:r w:rsidR="0099101B" w:rsidRPr="00995FB2">
        <w:rPr>
          <w:rFonts w:ascii="Palatino Linotype" w:eastAsia="Calibri" w:hAnsi="Palatino Linotype" w:cs="Arial"/>
          <w:b/>
          <w:lang w:val="es-ES"/>
        </w:rPr>
        <w:t>.</w:t>
      </w:r>
    </w:p>
    <w:p w14:paraId="474D10CC" w14:textId="77777777" w:rsidR="0099101B" w:rsidRPr="00995FB2" w:rsidRDefault="0099101B" w:rsidP="0099101B">
      <w:pPr>
        <w:tabs>
          <w:tab w:val="left" w:pos="8080"/>
        </w:tabs>
        <w:spacing w:line="360" w:lineRule="auto"/>
        <w:ind w:right="49"/>
        <w:contextualSpacing/>
        <w:jc w:val="both"/>
        <w:rPr>
          <w:rFonts w:ascii="Palatino Linotype" w:eastAsia="Palatino Linotype" w:hAnsi="Palatino Linotype" w:cs="Palatino Linotype"/>
          <w:b/>
        </w:rPr>
      </w:pPr>
      <w:r w:rsidRPr="00995FB2">
        <w:rPr>
          <w:rFonts w:ascii="Palatino Linotype" w:eastAsia="Palatino Linotype" w:hAnsi="Palatino Linotype" w:cs="Palatino Linotype"/>
          <w:b/>
        </w:rPr>
        <w:t xml:space="preserve">TERCERO. REMÍTASE, </w:t>
      </w:r>
      <w:r w:rsidRPr="00995FB2">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995FB2">
        <w:rPr>
          <w:rFonts w:ascii="Palatino Linotype" w:eastAsia="Palatino Linotype" w:hAnsi="Palatino Linotype" w:cs="Palatino Linotype"/>
          <w:b/>
        </w:rPr>
        <w:t>SUJETO OBLIGADO.</w:t>
      </w:r>
    </w:p>
    <w:p w14:paraId="389FD7F8" w14:textId="77777777" w:rsidR="00DB2B46" w:rsidRPr="00995FB2" w:rsidRDefault="00DB2B46" w:rsidP="0099101B">
      <w:pPr>
        <w:tabs>
          <w:tab w:val="left" w:pos="8080"/>
        </w:tabs>
        <w:spacing w:line="360" w:lineRule="auto"/>
        <w:ind w:right="49"/>
        <w:contextualSpacing/>
        <w:jc w:val="both"/>
        <w:rPr>
          <w:rFonts w:ascii="Palatino Linotype" w:eastAsia="Palatino Linotype" w:hAnsi="Palatino Linotype" w:cs="Palatino Linotype"/>
          <w:b/>
        </w:rPr>
      </w:pPr>
      <w:r w:rsidRPr="00995FB2">
        <w:rPr>
          <w:rFonts w:ascii="Palatino Linotype" w:eastAsia="Palatino Linotype" w:hAnsi="Palatino Linotype" w:cs="Palatino Linotype"/>
          <w:b/>
        </w:rPr>
        <w:tab/>
      </w:r>
    </w:p>
    <w:p w14:paraId="672D05D4" w14:textId="5F3144CE" w:rsidR="00DB2B46" w:rsidRPr="00995FB2" w:rsidRDefault="00DB2B46" w:rsidP="0099101B">
      <w:pPr>
        <w:shd w:val="clear" w:color="auto" w:fill="FFFFFF"/>
        <w:spacing w:line="360" w:lineRule="auto"/>
        <w:jc w:val="both"/>
        <w:rPr>
          <w:rFonts w:ascii="Palatino Linotype" w:hAnsi="Palatino Linotype"/>
        </w:rPr>
      </w:pPr>
      <w:r w:rsidRPr="00995FB2">
        <w:rPr>
          <w:rFonts w:ascii="Palatino Linotype" w:hAnsi="Palatino Linotype" w:cs="Arial"/>
          <w:b/>
        </w:rPr>
        <w:t xml:space="preserve">CUARTO. </w:t>
      </w:r>
      <w:r w:rsidRPr="00995FB2">
        <w:rPr>
          <w:rFonts w:ascii="Palatino Linotype" w:hAnsi="Palatino Linotype"/>
          <w:b/>
          <w:bCs/>
          <w:color w:val="222222"/>
          <w:lang w:val="es-ES"/>
        </w:rPr>
        <w:t>Notifíquese</w:t>
      </w:r>
      <w:r w:rsidRPr="00995FB2">
        <w:rPr>
          <w:rFonts w:ascii="Palatino Linotype" w:hAnsi="Palatino Linotype"/>
          <w:bCs/>
          <w:color w:val="222222"/>
          <w:lang w:val="es-ES"/>
        </w:rPr>
        <w:t xml:space="preserve"> a</w:t>
      </w:r>
      <w:r w:rsidRPr="00995FB2">
        <w:rPr>
          <w:rFonts w:ascii="Palatino Linotype" w:hAnsi="Palatino Linotype"/>
          <w:b/>
        </w:rPr>
        <w:t xml:space="preserve"> </w:t>
      </w:r>
      <w:r w:rsidR="00BA6935" w:rsidRPr="00BA6935">
        <w:rPr>
          <w:rFonts w:ascii="Palatino Linotype" w:eastAsiaTheme="minorEastAsia" w:hAnsi="Palatino Linotype"/>
          <w:b/>
          <w:highlight w:val="black"/>
          <w:lang w:val="es-ES_tradnl" w:eastAsia="es-ES"/>
        </w:rPr>
        <w:t>-------------------------------------------------------------------------------------------------</w:t>
      </w:r>
      <w:r w:rsidR="00CF1058" w:rsidRPr="00995FB2">
        <w:rPr>
          <w:rFonts w:ascii="Palatino Linotype" w:hAnsi="Palatino Linotype"/>
        </w:rPr>
        <w:t xml:space="preserve"> </w:t>
      </w:r>
      <w:r w:rsidR="00E63CF5" w:rsidRPr="00995FB2">
        <w:rPr>
          <w:rFonts w:ascii="Palatino Linotype" w:hAnsi="Palatino Linotype"/>
        </w:rPr>
        <w:t>la presente resolución</w:t>
      </w:r>
      <w:r w:rsidR="00F06EC9" w:rsidRPr="00995FB2">
        <w:rPr>
          <w:rFonts w:ascii="Palatino Linotype" w:hAnsi="Palatino Linotype"/>
        </w:rPr>
        <w:t xml:space="preserve"> y su informe justificado</w:t>
      </w:r>
      <w:r w:rsidR="0099101B" w:rsidRPr="00995FB2">
        <w:rPr>
          <w:rFonts w:ascii="Palatino Linotype" w:hAnsi="Palatino Linotype"/>
        </w:rPr>
        <w:t>.</w:t>
      </w:r>
    </w:p>
    <w:p w14:paraId="454593D2" w14:textId="77777777" w:rsidR="00DB2B46" w:rsidRPr="00995FB2" w:rsidRDefault="00DB2B46" w:rsidP="0099101B">
      <w:pPr>
        <w:shd w:val="clear" w:color="auto" w:fill="FFFFFF"/>
        <w:spacing w:line="360" w:lineRule="auto"/>
        <w:jc w:val="both"/>
        <w:rPr>
          <w:rFonts w:ascii="Palatino Linotype" w:hAnsi="Palatino Linotype"/>
        </w:rPr>
      </w:pPr>
    </w:p>
    <w:p w14:paraId="7E38BB88" w14:textId="1A36A2BB" w:rsidR="007A4DB8" w:rsidRPr="00995FB2" w:rsidRDefault="00DB2B46" w:rsidP="0099101B">
      <w:pPr>
        <w:spacing w:line="360" w:lineRule="auto"/>
        <w:jc w:val="both"/>
        <w:rPr>
          <w:rFonts w:ascii="Palatino Linotype" w:eastAsia="MS Mincho" w:hAnsi="Palatino Linotype"/>
          <w:lang w:val="es-ES"/>
        </w:rPr>
      </w:pPr>
      <w:r w:rsidRPr="00995FB2">
        <w:rPr>
          <w:rFonts w:ascii="Palatino Linotype" w:eastAsia="MS Mincho" w:hAnsi="Palatino Linotype"/>
          <w:b/>
        </w:rPr>
        <w:t>QUINTO.</w:t>
      </w:r>
      <w:r w:rsidRPr="00995FB2">
        <w:rPr>
          <w:rFonts w:ascii="Palatino Linotype" w:eastAsia="MS Mincho" w:hAnsi="Palatino Linotype"/>
        </w:rPr>
        <w:t xml:space="preserve"> </w:t>
      </w:r>
      <w:r w:rsidRPr="00995FB2">
        <w:rPr>
          <w:rFonts w:ascii="Palatino Linotype" w:eastAsia="MS Mincho" w:hAnsi="Palatino Linotype"/>
          <w:lang w:val="es-ES"/>
        </w:rPr>
        <w:t xml:space="preserve">Se hace del conocimiento de </w:t>
      </w:r>
      <w:r w:rsidR="00BA6935" w:rsidRPr="00BA6935">
        <w:rPr>
          <w:rFonts w:ascii="Palatino Linotype" w:eastAsiaTheme="minorEastAsia" w:hAnsi="Palatino Linotype"/>
          <w:b/>
          <w:highlight w:val="black"/>
          <w:lang w:val="es-ES_tradnl" w:eastAsia="es-ES"/>
        </w:rPr>
        <w:t>-------------------------------------------------------------------------------------------------------</w:t>
      </w:r>
      <w:r w:rsidR="00CF1058" w:rsidRPr="00995FB2">
        <w:rPr>
          <w:rFonts w:ascii="Palatino Linotype" w:eastAsia="MS Mincho" w:hAnsi="Palatino Linotype"/>
          <w:lang w:val="es-ES"/>
        </w:rPr>
        <w:t xml:space="preserve"> </w:t>
      </w:r>
      <w:r w:rsidRPr="00995FB2">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w:t>
      </w:r>
      <w:r w:rsidR="00FC453A" w:rsidRPr="00995FB2">
        <w:rPr>
          <w:rFonts w:ascii="Palatino Linotype" w:eastAsia="MS Mincho" w:hAnsi="Palatino Linotype"/>
          <w:lang w:val="es-ES"/>
        </w:rPr>
        <w:t xml:space="preserve">lgún perjuicio podrá impugnarla </w:t>
      </w:r>
      <w:r w:rsidRPr="00995FB2">
        <w:rPr>
          <w:rFonts w:ascii="Palatino Linotype" w:eastAsia="MS Mincho" w:hAnsi="Palatino Linotype"/>
          <w:bCs/>
          <w:lang w:val="es-ES"/>
        </w:rPr>
        <w:t>vía juicio de amparo</w:t>
      </w:r>
      <w:r w:rsidRPr="00995FB2">
        <w:rPr>
          <w:rFonts w:ascii="Palatino Linotype" w:eastAsia="MS Mincho" w:hAnsi="Palatino Linotype"/>
          <w:lang w:val="es-ES"/>
        </w:rPr>
        <w:t xml:space="preserve"> en los términos de las leyes aplicables.</w:t>
      </w:r>
    </w:p>
    <w:p w14:paraId="051F776D" w14:textId="77777777" w:rsidR="007D13C0" w:rsidRPr="00995FB2" w:rsidRDefault="007D13C0" w:rsidP="002A3023">
      <w:pPr>
        <w:spacing w:line="360" w:lineRule="auto"/>
        <w:jc w:val="both"/>
        <w:rPr>
          <w:rFonts w:ascii="Palatino Linotype" w:eastAsia="MS Mincho" w:hAnsi="Palatino Linotype"/>
          <w:lang w:val="es-ES"/>
        </w:rPr>
      </w:pPr>
    </w:p>
    <w:bookmarkEnd w:id="44"/>
    <w:p w14:paraId="4A380E72" w14:textId="34A23E38" w:rsidR="001105B5" w:rsidRPr="00995FB2" w:rsidRDefault="009157E2" w:rsidP="00C1682A">
      <w:pPr>
        <w:tabs>
          <w:tab w:val="left" w:pos="0"/>
        </w:tabs>
        <w:spacing w:line="360" w:lineRule="auto"/>
        <w:ind w:right="49"/>
        <w:jc w:val="both"/>
        <w:rPr>
          <w:rFonts w:ascii="Palatino Linotype" w:hAnsi="Palatino Linotype" w:cs="Arial"/>
        </w:rPr>
      </w:pPr>
      <w:r w:rsidRPr="00995FB2">
        <w:rPr>
          <w:rFonts w:ascii="Palatino Linotype" w:hAnsi="Palatino Linotype" w:cs="Arial"/>
        </w:rPr>
        <w:lastRenderedPageBreak/>
        <w:t>ASÍ LO RESUELVE, POR UNANIMIDAD DE VOTOS, EL PLENO DEL</w:t>
      </w:r>
      <w:r w:rsidRPr="00995FB2">
        <w:rPr>
          <w:rFonts w:ascii="Palatino Linotype" w:eastAsia="Arial Unicode MS" w:hAnsi="Palatino Linotype" w:cs="Arial"/>
        </w:rPr>
        <w:t xml:space="preserve"> INSTITUTO DE TRANSPARENCIA, ACCESO A LA INFORMACIÓN PÚBLICA Y PROTECCIÓN DE DATOS PERSONALES DEL ESTADO DE MÉXICO Y MUNICIPIOS</w:t>
      </w:r>
      <w:r w:rsidRPr="00995FB2">
        <w:rPr>
          <w:rFonts w:ascii="Palatino Linotype" w:hAnsi="Palatino Linotype" w:cs="Arial"/>
        </w:rPr>
        <w:t xml:space="preserve">, CONFORMADO POR LOS COMISIONADOS ZULEMA MARTÍNEZ </w:t>
      </w:r>
      <w:r w:rsidR="00D70F0E" w:rsidRPr="00995FB2">
        <w:rPr>
          <w:rFonts w:ascii="Palatino Linotype" w:hAnsi="Palatino Linotype" w:cs="Arial"/>
        </w:rPr>
        <w:t>SÁNCHEZ; EVA ABAID YAPUR; JOSÉ GUADALUPE LUNA HERNÁNDEZ; JAVIER MARTÍNEZ</w:t>
      </w:r>
      <w:r w:rsidR="002A3023" w:rsidRPr="00995FB2">
        <w:rPr>
          <w:rFonts w:ascii="Palatino Linotype" w:hAnsi="Palatino Linotype" w:cs="Arial"/>
        </w:rPr>
        <w:t xml:space="preserve"> </w:t>
      </w:r>
      <w:r w:rsidR="00995FB2" w:rsidRPr="00995FB2">
        <w:rPr>
          <w:rFonts w:ascii="Palatino Linotype" w:hAnsi="Palatino Linotype" w:cs="Arial"/>
        </w:rPr>
        <w:t>CRUZ Y</w:t>
      </w:r>
      <w:r w:rsidR="00D70F0E" w:rsidRPr="00995FB2">
        <w:rPr>
          <w:rFonts w:ascii="Palatino Linotype" w:hAnsi="Palatino Linotype" w:cs="Arial"/>
        </w:rPr>
        <w:t xml:space="preserve"> LUIS GUSTAVO PARRA NORIEGA</w:t>
      </w:r>
      <w:r w:rsidR="00A345A3" w:rsidRPr="00995FB2">
        <w:rPr>
          <w:rFonts w:ascii="Palatino Linotype" w:hAnsi="Palatino Linotype" w:cs="Arial"/>
        </w:rPr>
        <w:t xml:space="preserve">; EN LA </w:t>
      </w:r>
      <w:r w:rsidR="00B43D9A" w:rsidRPr="00995FB2">
        <w:rPr>
          <w:rFonts w:ascii="Palatino Linotype" w:hAnsi="Palatino Linotype" w:cs="Arial"/>
        </w:rPr>
        <w:t>VIGÉSIMA</w:t>
      </w:r>
      <w:r w:rsidR="007A4DB8" w:rsidRPr="00995FB2">
        <w:rPr>
          <w:rFonts w:ascii="Palatino Linotype" w:hAnsi="Palatino Linotype" w:cs="Arial"/>
        </w:rPr>
        <w:t xml:space="preserve"> </w:t>
      </w:r>
      <w:r w:rsidR="00CF1058" w:rsidRPr="00995FB2">
        <w:rPr>
          <w:rFonts w:ascii="Palatino Linotype" w:hAnsi="Palatino Linotype" w:cs="Arial"/>
        </w:rPr>
        <w:t>OCTAVA</w:t>
      </w:r>
      <w:r w:rsidR="00C36D48" w:rsidRPr="00995FB2">
        <w:rPr>
          <w:rFonts w:ascii="Palatino Linotype" w:hAnsi="Palatino Linotype" w:cs="Arial"/>
        </w:rPr>
        <w:t xml:space="preserve"> </w:t>
      </w:r>
      <w:r w:rsidR="001B11F9" w:rsidRPr="00995FB2">
        <w:rPr>
          <w:rFonts w:ascii="Palatino Linotype" w:hAnsi="Palatino Linotype" w:cs="Arial"/>
        </w:rPr>
        <w:t>SESIÓN</w:t>
      </w:r>
      <w:r w:rsidR="00D70F0E" w:rsidRPr="00995FB2">
        <w:rPr>
          <w:rFonts w:ascii="Palatino Linotype" w:hAnsi="Palatino Linotype" w:cs="Arial"/>
        </w:rPr>
        <w:t xml:space="preserve"> </w:t>
      </w:r>
      <w:r w:rsidR="00A345A3" w:rsidRPr="00995FB2">
        <w:rPr>
          <w:rFonts w:ascii="Palatino Linotype" w:hAnsi="Palatino Linotype" w:cs="Arial"/>
        </w:rPr>
        <w:t xml:space="preserve">ORDINARIA CELEBRADA EL </w:t>
      </w:r>
      <w:r w:rsidR="00CF1058" w:rsidRPr="00995FB2">
        <w:rPr>
          <w:rFonts w:ascii="Palatino Linotype" w:hAnsi="Palatino Linotype" w:cs="Arial"/>
        </w:rPr>
        <w:t>VEINTI</w:t>
      </w:r>
      <w:r w:rsidR="00417E3F" w:rsidRPr="00995FB2">
        <w:rPr>
          <w:rFonts w:ascii="Palatino Linotype" w:hAnsi="Palatino Linotype" w:cs="Arial"/>
        </w:rPr>
        <w:t>CINCO</w:t>
      </w:r>
      <w:r w:rsidR="00977C40" w:rsidRPr="00995FB2">
        <w:rPr>
          <w:rFonts w:ascii="Palatino Linotype" w:hAnsi="Palatino Linotype" w:cs="Arial"/>
        </w:rPr>
        <w:t xml:space="preserve"> DE </w:t>
      </w:r>
      <w:r w:rsidR="00417E3F" w:rsidRPr="00995FB2">
        <w:rPr>
          <w:rFonts w:ascii="Palatino Linotype" w:hAnsi="Palatino Linotype" w:cs="Arial"/>
        </w:rPr>
        <w:t>NOVIEMBRE</w:t>
      </w:r>
      <w:r w:rsidR="00D70F0E" w:rsidRPr="00995FB2">
        <w:rPr>
          <w:rFonts w:ascii="Palatino Linotype" w:hAnsi="Palatino Linotype" w:cs="Arial"/>
        </w:rPr>
        <w:t xml:space="preserve"> DE DOS MIL </w:t>
      </w:r>
      <w:r w:rsidR="007D13C0" w:rsidRPr="00995FB2">
        <w:rPr>
          <w:rFonts w:ascii="Palatino Linotype" w:hAnsi="Palatino Linotype" w:cs="Arial"/>
        </w:rPr>
        <w:t>VEINTE</w:t>
      </w:r>
      <w:r w:rsidR="00D70F0E" w:rsidRPr="00995FB2">
        <w:rPr>
          <w:rFonts w:ascii="Palatino Linotype" w:hAnsi="Palatino Linotype" w:cs="Arial"/>
        </w:rPr>
        <w:t xml:space="preserve">, ANTE EL SECRETARIO TÉCNICO </w:t>
      </w:r>
      <w:r w:rsidRPr="00995FB2">
        <w:rPr>
          <w:rFonts w:ascii="Palatino Linotype" w:hAnsi="Palatino Linotype" w:cs="Arial"/>
        </w:rPr>
        <w:t xml:space="preserve">DEL PLENO, </w:t>
      </w:r>
      <w:r w:rsidRPr="00995FB2">
        <w:rPr>
          <w:rFonts w:ascii="Palatino Linotype" w:hAnsi="Palatino Linotype"/>
        </w:rPr>
        <w:t>ALEXIS TAPIA RAMÍREZ</w:t>
      </w:r>
      <w:r w:rsidRPr="00995FB2">
        <w:rPr>
          <w:rFonts w:ascii="Palatino Linotype" w:hAnsi="Palatino Linotype" w:cs="Arial"/>
        </w:rPr>
        <w:t>.</w:t>
      </w:r>
    </w:p>
    <w:tbl>
      <w:tblPr>
        <w:tblW w:w="9918" w:type="dxa"/>
        <w:jc w:val="center"/>
        <w:tblLayout w:type="fixed"/>
        <w:tblLook w:val="04A0" w:firstRow="1" w:lastRow="0" w:firstColumn="1" w:lastColumn="0" w:noHBand="0" w:noVBand="1"/>
      </w:tblPr>
      <w:tblGrid>
        <w:gridCol w:w="4905"/>
        <w:gridCol w:w="5013"/>
      </w:tblGrid>
      <w:tr w:rsidR="009157E2" w:rsidRPr="00995FB2" w14:paraId="605AB817" w14:textId="77777777" w:rsidTr="00E45562">
        <w:trPr>
          <w:jc w:val="center"/>
        </w:trPr>
        <w:tc>
          <w:tcPr>
            <w:tcW w:w="9918" w:type="dxa"/>
            <w:gridSpan w:val="2"/>
          </w:tcPr>
          <w:p w14:paraId="61C7B39C" w14:textId="77777777" w:rsidR="00556DA0" w:rsidRPr="00995FB2" w:rsidRDefault="00556DA0" w:rsidP="009063F0">
            <w:pPr>
              <w:tabs>
                <w:tab w:val="left" w:pos="0"/>
              </w:tabs>
              <w:spacing w:line="360" w:lineRule="auto"/>
              <w:rPr>
                <w:rFonts w:ascii="Palatino Linotype" w:hAnsi="Palatino Linotype" w:cs="Arial"/>
                <w:b/>
              </w:rPr>
            </w:pPr>
          </w:p>
          <w:p w14:paraId="6BEB21A5" w14:textId="77777777" w:rsidR="00E94A5C" w:rsidRDefault="00E94A5C" w:rsidP="009063F0">
            <w:pPr>
              <w:tabs>
                <w:tab w:val="left" w:pos="0"/>
              </w:tabs>
              <w:spacing w:line="360" w:lineRule="auto"/>
              <w:rPr>
                <w:rFonts w:ascii="Palatino Linotype" w:hAnsi="Palatino Linotype" w:cs="Arial"/>
                <w:b/>
              </w:rPr>
            </w:pPr>
          </w:p>
          <w:p w14:paraId="64465F53" w14:textId="77777777" w:rsidR="00995FB2" w:rsidRPr="00995FB2" w:rsidRDefault="00995FB2" w:rsidP="009063F0">
            <w:pPr>
              <w:tabs>
                <w:tab w:val="left" w:pos="0"/>
              </w:tabs>
              <w:spacing w:line="360" w:lineRule="auto"/>
              <w:rPr>
                <w:rFonts w:ascii="Palatino Linotype" w:hAnsi="Palatino Linotype" w:cs="Arial"/>
                <w:b/>
              </w:rPr>
            </w:pPr>
          </w:p>
          <w:p w14:paraId="6D624526" w14:textId="77777777" w:rsidR="009157E2" w:rsidRPr="00995FB2" w:rsidRDefault="009157E2" w:rsidP="00C1682A">
            <w:pPr>
              <w:tabs>
                <w:tab w:val="left" w:pos="0"/>
              </w:tabs>
              <w:spacing w:line="360" w:lineRule="auto"/>
              <w:jc w:val="center"/>
              <w:rPr>
                <w:rFonts w:ascii="Palatino Linotype" w:hAnsi="Palatino Linotype" w:cs="Arial"/>
                <w:b/>
              </w:rPr>
            </w:pPr>
            <w:r w:rsidRPr="00995FB2">
              <w:rPr>
                <w:rFonts w:ascii="Palatino Linotype" w:hAnsi="Palatino Linotype" w:cs="Arial"/>
                <w:b/>
              </w:rPr>
              <w:t>Zulema Martínez Sánchez</w:t>
            </w:r>
          </w:p>
          <w:p w14:paraId="6E03B884" w14:textId="77777777" w:rsidR="009157E2" w:rsidRPr="00995FB2" w:rsidRDefault="009157E2" w:rsidP="00C1682A">
            <w:pPr>
              <w:tabs>
                <w:tab w:val="left" w:pos="0"/>
              </w:tabs>
              <w:spacing w:line="360" w:lineRule="auto"/>
              <w:jc w:val="center"/>
              <w:rPr>
                <w:rFonts w:ascii="Palatino Linotype" w:hAnsi="Palatino Linotype" w:cs="Arial"/>
                <w:b/>
              </w:rPr>
            </w:pPr>
            <w:r w:rsidRPr="00995FB2">
              <w:rPr>
                <w:rFonts w:ascii="Palatino Linotype" w:hAnsi="Palatino Linotype" w:cs="Arial"/>
              </w:rPr>
              <w:t>Comisionada Presidenta</w:t>
            </w:r>
          </w:p>
          <w:p w14:paraId="57B943C3" w14:textId="2D99F355" w:rsidR="009157E2" w:rsidRPr="00995FB2" w:rsidRDefault="000D560E" w:rsidP="002A3023">
            <w:pPr>
              <w:tabs>
                <w:tab w:val="left" w:pos="0"/>
              </w:tabs>
              <w:spacing w:line="360" w:lineRule="auto"/>
              <w:jc w:val="center"/>
              <w:rPr>
                <w:rFonts w:ascii="Palatino Linotype" w:hAnsi="Palatino Linotype" w:cs="Arial"/>
                <w:b/>
              </w:rPr>
            </w:pPr>
            <w:r w:rsidRPr="00995FB2">
              <w:rPr>
                <w:rFonts w:ascii="Palatino Linotype" w:hAnsi="Palatino Linotype" w:cs="Arial"/>
                <w:b/>
              </w:rPr>
              <w:t>(Rúbrica</w:t>
            </w:r>
            <w:r w:rsidR="009157E2" w:rsidRPr="00995FB2">
              <w:rPr>
                <w:rFonts w:ascii="Palatino Linotype" w:hAnsi="Palatino Linotype" w:cs="Arial"/>
                <w:b/>
              </w:rPr>
              <w:t xml:space="preserve">) </w:t>
            </w:r>
          </w:p>
          <w:p w14:paraId="79698686" w14:textId="77777777" w:rsidR="009157E2" w:rsidRPr="00995FB2" w:rsidRDefault="009157E2" w:rsidP="00C1682A">
            <w:pPr>
              <w:tabs>
                <w:tab w:val="left" w:pos="0"/>
              </w:tabs>
              <w:spacing w:line="360" w:lineRule="auto"/>
              <w:jc w:val="center"/>
              <w:rPr>
                <w:rFonts w:ascii="Palatino Linotype" w:hAnsi="Palatino Linotype" w:cs="Arial"/>
                <w:b/>
              </w:rPr>
            </w:pPr>
          </w:p>
        </w:tc>
      </w:tr>
      <w:tr w:rsidR="009157E2" w:rsidRPr="00995FB2" w14:paraId="50EE6E98" w14:textId="77777777" w:rsidTr="00E45562">
        <w:trPr>
          <w:jc w:val="center"/>
        </w:trPr>
        <w:tc>
          <w:tcPr>
            <w:tcW w:w="4905" w:type="dxa"/>
          </w:tcPr>
          <w:p w14:paraId="44D93AE3" w14:textId="77777777" w:rsidR="001C1371" w:rsidRPr="00995FB2" w:rsidRDefault="001C1371" w:rsidP="001C1371">
            <w:pPr>
              <w:tabs>
                <w:tab w:val="left" w:pos="0"/>
              </w:tabs>
              <w:spacing w:line="360" w:lineRule="auto"/>
              <w:rPr>
                <w:rFonts w:ascii="Palatino Linotype" w:hAnsi="Palatino Linotype" w:cs="Arial"/>
                <w:b/>
              </w:rPr>
            </w:pPr>
          </w:p>
          <w:p w14:paraId="536CD5AC" w14:textId="77777777" w:rsidR="001C1371" w:rsidRPr="00995FB2" w:rsidRDefault="001C1371" w:rsidP="00C1682A">
            <w:pPr>
              <w:tabs>
                <w:tab w:val="left" w:pos="0"/>
              </w:tabs>
              <w:spacing w:line="360" w:lineRule="auto"/>
              <w:jc w:val="center"/>
              <w:rPr>
                <w:rFonts w:ascii="Palatino Linotype" w:hAnsi="Palatino Linotype" w:cs="Arial"/>
                <w:b/>
              </w:rPr>
            </w:pPr>
          </w:p>
          <w:p w14:paraId="23C459E6" w14:textId="77777777" w:rsidR="001C1371" w:rsidRPr="00995FB2" w:rsidRDefault="001C1371" w:rsidP="00556DA0">
            <w:pPr>
              <w:tabs>
                <w:tab w:val="left" w:pos="0"/>
              </w:tabs>
              <w:spacing w:line="360" w:lineRule="auto"/>
              <w:rPr>
                <w:rFonts w:ascii="Palatino Linotype" w:hAnsi="Palatino Linotype" w:cs="Arial"/>
                <w:b/>
              </w:rPr>
            </w:pPr>
          </w:p>
          <w:p w14:paraId="13553C79" w14:textId="77777777" w:rsidR="009157E2" w:rsidRPr="00995FB2" w:rsidRDefault="009157E2" w:rsidP="00C1682A">
            <w:pPr>
              <w:tabs>
                <w:tab w:val="left" w:pos="0"/>
              </w:tabs>
              <w:spacing w:line="360" w:lineRule="auto"/>
              <w:jc w:val="center"/>
              <w:rPr>
                <w:rFonts w:ascii="Palatino Linotype" w:hAnsi="Palatino Linotype" w:cs="Arial"/>
                <w:b/>
              </w:rPr>
            </w:pPr>
            <w:r w:rsidRPr="00995FB2">
              <w:rPr>
                <w:rFonts w:ascii="Palatino Linotype" w:hAnsi="Palatino Linotype" w:cs="Arial"/>
                <w:b/>
              </w:rPr>
              <w:t xml:space="preserve">Eva </w:t>
            </w:r>
            <w:proofErr w:type="spellStart"/>
            <w:r w:rsidRPr="00995FB2">
              <w:rPr>
                <w:rFonts w:ascii="Palatino Linotype" w:hAnsi="Palatino Linotype" w:cs="Arial"/>
                <w:b/>
              </w:rPr>
              <w:t>Abaid</w:t>
            </w:r>
            <w:proofErr w:type="spellEnd"/>
            <w:r w:rsidRPr="00995FB2">
              <w:rPr>
                <w:rFonts w:ascii="Palatino Linotype" w:hAnsi="Palatino Linotype" w:cs="Arial"/>
                <w:b/>
              </w:rPr>
              <w:t xml:space="preserve"> </w:t>
            </w:r>
            <w:proofErr w:type="spellStart"/>
            <w:r w:rsidRPr="00995FB2">
              <w:rPr>
                <w:rFonts w:ascii="Palatino Linotype" w:hAnsi="Palatino Linotype" w:cs="Arial"/>
                <w:b/>
              </w:rPr>
              <w:t>Yapur</w:t>
            </w:r>
            <w:proofErr w:type="spellEnd"/>
          </w:p>
          <w:p w14:paraId="47FDB9EF" w14:textId="77777777" w:rsidR="009157E2" w:rsidRPr="00995FB2" w:rsidRDefault="009157E2" w:rsidP="00C1682A">
            <w:pPr>
              <w:tabs>
                <w:tab w:val="left" w:pos="0"/>
              </w:tabs>
              <w:spacing w:line="360" w:lineRule="auto"/>
              <w:jc w:val="center"/>
              <w:rPr>
                <w:rFonts w:ascii="Palatino Linotype" w:hAnsi="Palatino Linotype" w:cs="Arial"/>
              </w:rPr>
            </w:pPr>
            <w:r w:rsidRPr="00995FB2">
              <w:rPr>
                <w:rFonts w:ascii="Palatino Linotype" w:hAnsi="Palatino Linotype" w:cs="Arial"/>
              </w:rPr>
              <w:t>Comisionada</w:t>
            </w:r>
          </w:p>
          <w:p w14:paraId="6BD2E6B4" w14:textId="4C58960B" w:rsidR="009157E2" w:rsidRPr="00995FB2" w:rsidRDefault="000D560E" w:rsidP="00C1682A">
            <w:pPr>
              <w:tabs>
                <w:tab w:val="left" w:pos="0"/>
              </w:tabs>
              <w:spacing w:line="360" w:lineRule="auto"/>
              <w:jc w:val="center"/>
              <w:rPr>
                <w:rFonts w:ascii="Palatino Linotype" w:hAnsi="Palatino Linotype" w:cs="Arial"/>
                <w:b/>
              </w:rPr>
            </w:pPr>
            <w:r w:rsidRPr="00995FB2">
              <w:rPr>
                <w:rFonts w:ascii="Palatino Linotype" w:hAnsi="Palatino Linotype" w:cs="Arial"/>
                <w:b/>
              </w:rPr>
              <w:t>(Rúbrica</w:t>
            </w:r>
            <w:r w:rsidR="009157E2" w:rsidRPr="00995FB2">
              <w:rPr>
                <w:rFonts w:ascii="Palatino Linotype" w:hAnsi="Palatino Linotype" w:cs="Arial"/>
                <w:b/>
              </w:rPr>
              <w:t>)</w:t>
            </w:r>
          </w:p>
        </w:tc>
        <w:tc>
          <w:tcPr>
            <w:tcW w:w="5013" w:type="dxa"/>
          </w:tcPr>
          <w:p w14:paraId="0A162630" w14:textId="77777777" w:rsidR="00E45562" w:rsidRPr="00995FB2" w:rsidRDefault="00E45562" w:rsidP="00C1682A">
            <w:pPr>
              <w:tabs>
                <w:tab w:val="left" w:pos="0"/>
              </w:tabs>
              <w:spacing w:line="360" w:lineRule="auto"/>
              <w:rPr>
                <w:rFonts w:ascii="Palatino Linotype" w:hAnsi="Palatino Linotype" w:cs="Arial"/>
                <w:b/>
              </w:rPr>
            </w:pPr>
          </w:p>
          <w:p w14:paraId="5CB4EBBB" w14:textId="77777777" w:rsidR="001C1371" w:rsidRPr="00995FB2" w:rsidRDefault="001C1371" w:rsidP="00C1682A">
            <w:pPr>
              <w:tabs>
                <w:tab w:val="left" w:pos="0"/>
              </w:tabs>
              <w:spacing w:line="360" w:lineRule="auto"/>
              <w:jc w:val="center"/>
              <w:rPr>
                <w:rFonts w:ascii="Palatino Linotype" w:hAnsi="Palatino Linotype" w:cs="Arial"/>
                <w:b/>
              </w:rPr>
            </w:pPr>
          </w:p>
          <w:p w14:paraId="3EB994C9" w14:textId="77777777" w:rsidR="001C1371" w:rsidRPr="00995FB2" w:rsidRDefault="001C1371" w:rsidP="00556DA0">
            <w:pPr>
              <w:tabs>
                <w:tab w:val="left" w:pos="0"/>
              </w:tabs>
              <w:spacing w:line="360" w:lineRule="auto"/>
              <w:rPr>
                <w:rFonts w:ascii="Palatino Linotype" w:hAnsi="Palatino Linotype" w:cs="Arial"/>
                <w:b/>
              </w:rPr>
            </w:pPr>
          </w:p>
          <w:p w14:paraId="14E98247" w14:textId="77777777" w:rsidR="009157E2" w:rsidRPr="00995FB2" w:rsidRDefault="009157E2" w:rsidP="00C1682A">
            <w:pPr>
              <w:tabs>
                <w:tab w:val="left" w:pos="0"/>
              </w:tabs>
              <w:spacing w:line="360" w:lineRule="auto"/>
              <w:jc w:val="center"/>
              <w:rPr>
                <w:rFonts w:ascii="Palatino Linotype" w:hAnsi="Palatino Linotype" w:cs="Arial"/>
                <w:b/>
              </w:rPr>
            </w:pPr>
            <w:r w:rsidRPr="00995FB2">
              <w:rPr>
                <w:rFonts w:ascii="Palatino Linotype" w:hAnsi="Palatino Linotype" w:cs="Arial"/>
                <w:b/>
              </w:rPr>
              <w:t>José Guadalupe Luna Hernández</w:t>
            </w:r>
          </w:p>
          <w:p w14:paraId="5D378D12" w14:textId="77777777" w:rsidR="009157E2" w:rsidRPr="00995FB2" w:rsidRDefault="009157E2" w:rsidP="00C1682A">
            <w:pPr>
              <w:tabs>
                <w:tab w:val="left" w:pos="0"/>
              </w:tabs>
              <w:spacing w:line="360" w:lineRule="auto"/>
              <w:jc w:val="center"/>
              <w:rPr>
                <w:rFonts w:ascii="Palatino Linotype" w:hAnsi="Palatino Linotype" w:cs="Arial"/>
              </w:rPr>
            </w:pPr>
            <w:r w:rsidRPr="00995FB2">
              <w:rPr>
                <w:rFonts w:ascii="Palatino Linotype" w:hAnsi="Palatino Linotype" w:cs="Arial"/>
              </w:rPr>
              <w:t>Comisionado</w:t>
            </w:r>
          </w:p>
          <w:p w14:paraId="372BDCFB" w14:textId="5AEA3F77" w:rsidR="009157E2" w:rsidRPr="00995FB2" w:rsidRDefault="000D560E" w:rsidP="00C1682A">
            <w:pPr>
              <w:tabs>
                <w:tab w:val="left" w:pos="0"/>
              </w:tabs>
              <w:spacing w:line="360" w:lineRule="auto"/>
              <w:jc w:val="center"/>
              <w:rPr>
                <w:rFonts w:ascii="Palatino Linotype" w:hAnsi="Palatino Linotype" w:cs="Arial"/>
                <w:b/>
              </w:rPr>
            </w:pPr>
            <w:r w:rsidRPr="00995FB2">
              <w:rPr>
                <w:rFonts w:ascii="Palatino Linotype" w:hAnsi="Palatino Linotype" w:cs="Arial"/>
                <w:b/>
              </w:rPr>
              <w:t>(Rúbrica</w:t>
            </w:r>
            <w:r w:rsidR="009157E2" w:rsidRPr="00995FB2">
              <w:rPr>
                <w:rFonts w:ascii="Palatino Linotype" w:hAnsi="Palatino Linotype" w:cs="Arial"/>
                <w:b/>
              </w:rPr>
              <w:t>)</w:t>
            </w:r>
          </w:p>
          <w:p w14:paraId="28C9632D" w14:textId="77777777" w:rsidR="009157E2" w:rsidRPr="00995FB2" w:rsidRDefault="009157E2" w:rsidP="00C1682A">
            <w:pPr>
              <w:tabs>
                <w:tab w:val="left" w:pos="0"/>
              </w:tabs>
              <w:spacing w:line="360" w:lineRule="auto"/>
              <w:jc w:val="center"/>
              <w:rPr>
                <w:rFonts w:ascii="Palatino Linotype" w:hAnsi="Palatino Linotype" w:cs="Arial"/>
                <w:b/>
              </w:rPr>
            </w:pPr>
          </w:p>
        </w:tc>
      </w:tr>
      <w:tr w:rsidR="009157E2" w:rsidRPr="00995FB2" w14:paraId="4B3FD288" w14:textId="77777777" w:rsidTr="00E45562">
        <w:trPr>
          <w:jc w:val="center"/>
        </w:trPr>
        <w:tc>
          <w:tcPr>
            <w:tcW w:w="4905" w:type="dxa"/>
          </w:tcPr>
          <w:p w14:paraId="66158E5D" w14:textId="77777777" w:rsidR="009157E2" w:rsidRPr="00995FB2" w:rsidRDefault="009157E2" w:rsidP="00C1682A">
            <w:pPr>
              <w:tabs>
                <w:tab w:val="left" w:pos="0"/>
              </w:tabs>
              <w:spacing w:line="360" w:lineRule="auto"/>
              <w:jc w:val="center"/>
              <w:rPr>
                <w:rFonts w:ascii="Palatino Linotype" w:hAnsi="Palatino Linotype" w:cs="Arial"/>
                <w:b/>
              </w:rPr>
            </w:pPr>
          </w:p>
          <w:p w14:paraId="64037B1F" w14:textId="77777777" w:rsidR="009157E2" w:rsidRPr="00995FB2" w:rsidRDefault="009157E2" w:rsidP="001C1371">
            <w:pPr>
              <w:tabs>
                <w:tab w:val="left" w:pos="0"/>
              </w:tabs>
              <w:spacing w:line="360" w:lineRule="auto"/>
              <w:rPr>
                <w:rFonts w:ascii="Palatino Linotype" w:hAnsi="Palatino Linotype" w:cs="Arial"/>
                <w:b/>
              </w:rPr>
            </w:pPr>
          </w:p>
          <w:p w14:paraId="2D8A5322" w14:textId="77777777" w:rsidR="00166F03" w:rsidRPr="00995FB2" w:rsidRDefault="00166F03" w:rsidP="00C1682A">
            <w:pPr>
              <w:tabs>
                <w:tab w:val="left" w:pos="0"/>
              </w:tabs>
              <w:spacing w:line="360" w:lineRule="auto"/>
              <w:jc w:val="center"/>
              <w:rPr>
                <w:rFonts w:ascii="Palatino Linotype" w:hAnsi="Palatino Linotype" w:cs="Arial"/>
                <w:b/>
              </w:rPr>
            </w:pPr>
          </w:p>
          <w:p w14:paraId="2EA40A22" w14:textId="77777777" w:rsidR="00166F03" w:rsidRDefault="00166F03" w:rsidP="00C1682A">
            <w:pPr>
              <w:tabs>
                <w:tab w:val="left" w:pos="0"/>
              </w:tabs>
              <w:spacing w:line="360" w:lineRule="auto"/>
              <w:jc w:val="center"/>
              <w:rPr>
                <w:rFonts w:ascii="Palatino Linotype" w:hAnsi="Palatino Linotype" w:cs="Arial"/>
                <w:b/>
              </w:rPr>
            </w:pPr>
          </w:p>
          <w:p w14:paraId="4F39B6EB" w14:textId="77777777" w:rsidR="00995FB2" w:rsidRPr="00995FB2" w:rsidRDefault="00995FB2" w:rsidP="00C1682A">
            <w:pPr>
              <w:tabs>
                <w:tab w:val="left" w:pos="0"/>
              </w:tabs>
              <w:spacing w:line="360" w:lineRule="auto"/>
              <w:jc w:val="center"/>
              <w:rPr>
                <w:rFonts w:ascii="Palatino Linotype" w:hAnsi="Palatino Linotype" w:cs="Arial"/>
                <w:b/>
              </w:rPr>
            </w:pPr>
          </w:p>
          <w:p w14:paraId="783A1423" w14:textId="77777777" w:rsidR="009157E2" w:rsidRPr="00995FB2" w:rsidRDefault="009157E2" w:rsidP="00C1682A">
            <w:pPr>
              <w:tabs>
                <w:tab w:val="left" w:pos="0"/>
              </w:tabs>
              <w:spacing w:line="360" w:lineRule="auto"/>
              <w:jc w:val="center"/>
              <w:rPr>
                <w:rFonts w:ascii="Palatino Linotype" w:hAnsi="Palatino Linotype" w:cs="Arial"/>
                <w:b/>
              </w:rPr>
            </w:pPr>
            <w:r w:rsidRPr="00995FB2">
              <w:rPr>
                <w:rFonts w:ascii="Palatino Linotype" w:hAnsi="Palatino Linotype" w:cs="Arial"/>
                <w:b/>
              </w:rPr>
              <w:t>Javier Martínez Cruz</w:t>
            </w:r>
          </w:p>
          <w:p w14:paraId="672380BE" w14:textId="77777777" w:rsidR="009157E2" w:rsidRPr="00995FB2" w:rsidRDefault="009157E2" w:rsidP="00C1682A">
            <w:pPr>
              <w:tabs>
                <w:tab w:val="left" w:pos="0"/>
              </w:tabs>
              <w:spacing w:line="360" w:lineRule="auto"/>
              <w:jc w:val="center"/>
              <w:rPr>
                <w:rFonts w:ascii="Palatino Linotype" w:hAnsi="Palatino Linotype" w:cs="Arial"/>
              </w:rPr>
            </w:pPr>
            <w:r w:rsidRPr="00995FB2">
              <w:rPr>
                <w:rFonts w:ascii="Palatino Linotype" w:hAnsi="Palatino Linotype" w:cs="Arial"/>
              </w:rPr>
              <w:t>Comisionado</w:t>
            </w:r>
          </w:p>
          <w:p w14:paraId="580EE6F1" w14:textId="1063573A" w:rsidR="009157E2" w:rsidRPr="00995FB2" w:rsidRDefault="000D560E" w:rsidP="00C1682A">
            <w:pPr>
              <w:tabs>
                <w:tab w:val="left" w:pos="0"/>
              </w:tabs>
              <w:spacing w:line="360" w:lineRule="auto"/>
              <w:jc w:val="center"/>
              <w:rPr>
                <w:rFonts w:ascii="Palatino Linotype" w:hAnsi="Palatino Linotype" w:cs="Arial"/>
                <w:b/>
              </w:rPr>
            </w:pPr>
            <w:r w:rsidRPr="00995FB2">
              <w:rPr>
                <w:rFonts w:ascii="Palatino Linotype" w:hAnsi="Palatino Linotype" w:cs="Arial"/>
                <w:b/>
              </w:rPr>
              <w:t>(Rúbrica</w:t>
            </w:r>
            <w:r w:rsidR="009157E2" w:rsidRPr="00995FB2">
              <w:rPr>
                <w:rFonts w:ascii="Palatino Linotype" w:hAnsi="Palatino Linotype" w:cs="Arial"/>
                <w:b/>
              </w:rPr>
              <w:t>)</w:t>
            </w:r>
          </w:p>
        </w:tc>
        <w:tc>
          <w:tcPr>
            <w:tcW w:w="5013" w:type="dxa"/>
          </w:tcPr>
          <w:p w14:paraId="4EBE974C" w14:textId="77777777" w:rsidR="009157E2" w:rsidRPr="00995FB2" w:rsidRDefault="009157E2" w:rsidP="00C1682A">
            <w:pPr>
              <w:tabs>
                <w:tab w:val="left" w:pos="0"/>
              </w:tabs>
              <w:spacing w:line="360" w:lineRule="auto"/>
              <w:jc w:val="center"/>
              <w:rPr>
                <w:rFonts w:ascii="Palatino Linotype" w:hAnsi="Palatino Linotype" w:cs="Arial"/>
                <w:b/>
              </w:rPr>
            </w:pPr>
          </w:p>
          <w:p w14:paraId="00BF2018" w14:textId="77777777" w:rsidR="009157E2" w:rsidRPr="00995FB2" w:rsidRDefault="009157E2" w:rsidP="00C1682A">
            <w:pPr>
              <w:tabs>
                <w:tab w:val="left" w:pos="0"/>
              </w:tabs>
              <w:spacing w:line="360" w:lineRule="auto"/>
              <w:jc w:val="center"/>
              <w:rPr>
                <w:rFonts w:ascii="Palatino Linotype" w:hAnsi="Palatino Linotype" w:cs="Arial"/>
                <w:b/>
              </w:rPr>
            </w:pPr>
          </w:p>
          <w:p w14:paraId="6957D62E" w14:textId="77777777" w:rsidR="001C1371" w:rsidRPr="00995FB2" w:rsidRDefault="001C1371" w:rsidP="001C1371">
            <w:pPr>
              <w:tabs>
                <w:tab w:val="left" w:pos="0"/>
              </w:tabs>
              <w:spacing w:line="360" w:lineRule="auto"/>
              <w:rPr>
                <w:rFonts w:ascii="Palatino Linotype" w:hAnsi="Palatino Linotype" w:cs="Arial"/>
                <w:b/>
              </w:rPr>
            </w:pPr>
          </w:p>
          <w:p w14:paraId="468B5D53" w14:textId="77777777" w:rsidR="00166F03" w:rsidRDefault="00166F03" w:rsidP="00C1682A">
            <w:pPr>
              <w:tabs>
                <w:tab w:val="left" w:pos="0"/>
              </w:tabs>
              <w:spacing w:line="360" w:lineRule="auto"/>
              <w:jc w:val="center"/>
              <w:rPr>
                <w:rFonts w:ascii="Palatino Linotype" w:hAnsi="Palatino Linotype" w:cs="Arial"/>
                <w:b/>
              </w:rPr>
            </w:pPr>
          </w:p>
          <w:p w14:paraId="742B47A2" w14:textId="77777777" w:rsidR="00995FB2" w:rsidRPr="00995FB2" w:rsidRDefault="00995FB2" w:rsidP="00C1682A">
            <w:pPr>
              <w:tabs>
                <w:tab w:val="left" w:pos="0"/>
              </w:tabs>
              <w:spacing w:line="360" w:lineRule="auto"/>
              <w:jc w:val="center"/>
              <w:rPr>
                <w:rFonts w:ascii="Palatino Linotype" w:hAnsi="Palatino Linotype" w:cs="Arial"/>
                <w:b/>
              </w:rPr>
            </w:pPr>
          </w:p>
          <w:p w14:paraId="00338DFF" w14:textId="77777777" w:rsidR="009157E2" w:rsidRPr="00995FB2" w:rsidRDefault="009157E2" w:rsidP="00C1682A">
            <w:pPr>
              <w:tabs>
                <w:tab w:val="left" w:pos="0"/>
              </w:tabs>
              <w:spacing w:line="360" w:lineRule="auto"/>
              <w:jc w:val="center"/>
              <w:rPr>
                <w:rFonts w:ascii="Palatino Linotype" w:hAnsi="Palatino Linotype" w:cs="Arial"/>
                <w:b/>
              </w:rPr>
            </w:pPr>
            <w:r w:rsidRPr="00995FB2">
              <w:rPr>
                <w:rFonts w:ascii="Palatino Linotype" w:hAnsi="Palatino Linotype" w:cs="Arial"/>
                <w:b/>
              </w:rPr>
              <w:t>Luis Gustavo Parra Noriega</w:t>
            </w:r>
          </w:p>
          <w:p w14:paraId="54DB2582" w14:textId="77777777" w:rsidR="009157E2" w:rsidRPr="00995FB2" w:rsidRDefault="009157E2" w:rsidP="00C1682A">
            <w:pPr>
              <w:tabs>
                <w:tab w:val="left" w:pos="0"/>
              </w:tabs>
              <w:spacing w:line="360" w:lineRule="auto"/>
              <w:jc w:val="center"/>
              <w:rPr>
                <w:rFonts w:ascii="Palatino Linotype" w:hAnsi="Palatino Linotype" w:cs="Arial"/>
              </w:rPr>
            </w:pPr>
            <w:r w:rsidRPr="00995FB2">
              <w:rPr>
                <w:rFonts w:ascii="Palatino Linotype" w:hAnsi="Palatino Linotype" w:cs="Arial"/>
              </w:rPr>
              <w:t>Comisionado</w:t>
            </w:r>
          </w:p>
          <w:p w14:paraId="763ADD11" w14:textId="641029C2" w:rsidR="009157E2" w:rsidRPr="00995FB2" w:rsidRDefault="009157E2" w:rsidP="00C1682A">
            <w:pPr>
              <w:tabs>
                <w:tab w:val="left" w:pos="0"/>
              </w:tabs>
              <w:spacing w:line="360" w:lineRule="auto"/>
              <w:jc w:val="center"/>
              <w:rPr>
                <w:rFonts w:ascii="Palatino Linotype" w:hAnsi="Palatino Linotype" w:cs="Arial"/>
                <w:b/>
              </w:rPr>
            </w:pPr>
            <w:r w:rsidRPr="00995FB2">
              <w:rPr>
                <w:rFonts w:ascii="Palatino Linotype" w:hAnsi="Palatino Linotype" w:cs="Arial"/>
                <w:b/>
              </w:rPr>
              <w:t>(</w:t>
            </w:r>
            <w:r w:rsidR="000D560E" w:rsidRPr="00995FB2">
              <w:rPr>
                <w:rFonts w:ascii="Palatino Linotype" w:hAnsi="Palatino Linotype" w:cs="Arial"/>
                <w:b/>
              </w:rPr>
              <w:t>Rúbrica</w:t>
            </w:r>
            <w:r w:rsidRPr="00995FB2">
              <w:rPr>
                <w:rFonts w:ascii="Palatino Linotype" w:hAnsi="Palatino Linotype" w:cs="Arial"/>
                <w:b/>
              </w:rPr>
              <w:t>)</w:t>
            </w:r>
          </w:p>
        </w:tc>
      </w:tr>
      <w:tr w:rsidR="009157E2" w:rsidRPr="00995FB2" w14:paraId="65A2A8C5" w14:textId="77777777" w:rsidTr="00E45562">
        <w:trPr>
          <w:jc w:val="center"/>
        </w:trPr>
        <w:tc>
          <w:tcPr>
            <w:tcW w:w="9918" w:type="dxa"/>
            <w:gridSpan w:val="2"/>
          </w:tcPr>
          <w:p w14:paraId="6A7C80E6" w14:textId="77777777" w:rsidR="009157E2" w:rsidRPr="00995FB2" w:rsidRDefault="009157E2" w:rsidP="00C1682A">
            <w:pPr>
              <w:tabs>
                <w:tab w:val="left" w:pos="0"/>
              </w:tabs>
              <w:spacing w:line="360" w:lineRule="auto"/>
              <w:jc w:val="center"/>
              <w:rPr>
                <w:rFonts w:ascii="Palatino Linotype" w:hAnsi="Palatino Linotype" w:cs="Arial"/>
                <w:b/>
              </w:rPr>
            </w:pPr>
          </w:p>
          <w:p w14:paraId="68D2D6B8" w14:textId="77777777" w:rsidR="00A371F7" w:rsidRPr="00995FB2" w:rsidRDefault="00A371F7" w:rsidP="00556DA0">
            <w:pPr>
              <w:tabs>
                <w:tab w:val="left" w:pos="0"/>
              </w:tabs>
              <w:spacing w:line="360" w:lineRule="auto"/>
              <w:rPr>
                <w:rFonts w:ascii="Palatino Linotype" w:hAnsi="Palatino Linotype" w:cs="Arial"/>
                <w:b/>
              </w:rPr>
            </w:pPr>
          </w:p>
          <w:p w14:paraId="454260FB" w14:textId="77777777" w:rsidR="00556DA0" w:rsidRPr="00995FB2" w:rsidRDefault="00556DA0" w:rsidP="00556DA0">
            <w:pPr>
              <w:tabs>
                <w:tab w:val="left" w:pos="0"/>
              </w:tabs>
              <w:spacing w:line="360" w:lineRule="auto"/>
              <w:rPr>
                <w:rFonts w:ascii="Palatino Linotype" w:hAnsi="Palatino Linotype" w:cs="Arial"/>
                <w:b/>
              </w:rPr>
            </w:pPr>
          </w:p>
          <w:p w14:paraId="71E5EF90" w14:textId="77777777" w:rsidR="00A371F7" w:rsidRPr="00995FB2" w:rsidRDefault="00A371F7" w:rsidP="00C1682A">
            <w:pPr>
              <w:tabs>
                <w:tab w:val="left" w:pos="0"/>
              </w:tabs>
              <w:spacing w:line="360" w:lineRule="auto"/>
              <w:jc w:val="center"/>
              <w:rPr>
                <w:rFonts w:ascii="Palatino Linotype" w:hAnsi="Palatino Linotype" w:cs="Arial"/>
                <w:b/>
              </w:rPr>
            </w:pPr>
          </w:p>
          <w:p w14:paraId="0D246BC2" w14:textId="77777777" w:rsidR="009157E2" w:rsidRPr="00995FB2" w:rsidRDefault="009157E2" w:rsidP="00C1682A">
            <w:pPr>
              <w:tabs>
                <w:tab w:val="left" w:pos="0"/>
              </w:tabs>
              <w:spacing w:line="360" w:lineRule="auto"/>
              <w:jc w:val="center"/>
              <w:rPr>
                <w:rFonts w:ascii="Palatino Linotype" w:hAnsi="Palatino Linotype" w:cs="Arial"/>
                <w:b/>
              </w:rPr>
            </w:pPr>
            <w:r w:rsidRPr="00995FB2">
              <w:rPr>
                <w:rFonts w:ascii="Palatino Linotype" w:hAnsi="Palatino Linotype" w:cs="Arial"/>
                <w:b/>
              </w:rPr>
              <w:t>Alexis Tapia Ramírez</w:t>
            </w:r>
          </w:p>
          <w:p w14:paraId="4946B270" w14:textId="77777777" w:rsidR="009157E2" w:rsidRPr="00995FB2" w:rsidRDefault="009157E2" w:rsidP="00C1682A">
            <w:pPr>
              <w:tabs>
                <w:tab w:val="left" w:pos="0"/>
              </w:tabs>
              <w:spacing w:line="360" w:lineRule="auto"/>
              <w:jc w:val="center"/>
              <w:rPr>
                <w:rFonts w:ascii="Palatino Linotype" w:hAnsi="Palatino Linotype" w:cs="Arial"/>
              </w:rPr>
            </w:pPr>
            <w:r w:rsidRPr="00995FB2">
              <w:rPr>
                <w:rFonts w:ascii="Palatino Linotype" w:hAnsi="Palatino Linotype" w:cs="Arial"/>
              </w:rPr>
              <w:t>Secretario Técnico del Pleno</w:t>
            </w:r>
          </w:p>
          <w:p w14:paraId="78C5CBBE" w14:textId="423A3146" w:rsidR="00E45562" w:rsidRPr="00995FB2" w:rsidRDefault="000D560E" w:rsidP="00C1682A">
            <w:pPr>
              <w:tabs>
                <w:tab w:val="left" w:pos="0"/>
              </w:tabs>
              <w:spacing w:line="360" w:lineRule="auto"/>
              <w:jc w:val="center"/>
              <w:rPr>
                <w:rFonts w:ascii="Palatino Linotype" w:hAnsi="Palatino Linotype" w:cs="Arial"/>
                <w:b/>
              </w:rPr>
            </w:pPr>
            <w:r w:rsidRPr="00995FB2">
              <w:rPr>
                <w:rFonts w:ascii="Palatino Linotype" w:hAnsi="Palatino Linotype" w:cs="Arial"/>
                <w:b/>
              </w:rPr>
              <w:t>(Rúbrica</w:t>
            </w:r>
            <w:r w:rsidR="009157E2" w:rsidRPr="00995FB2">
              <w:rPr>
                <w:rFonts w:ascii="Palatino Linotype" w:hAnsi="Palatino Linotype" w:cs="Arial"/>
                <w:b/>
              </w:rPr>
              <w:t>)</w:t>
            </w:r>
          </w:p>
          <w:p w14:paraId="38385F09" w14:textId="0513CFB1" w:rsidR="00E45562" w:rsidRPr="00995FB2" w:rsidRDefault="00E45562" w:rsidP="00C1682A">
            <w:pPr>
              <w:tabs>
                <w:tab w:val="left" w:pos="0"/>
              </w:tabs>
              <w:spacing w:line="360" w:lineRule="auto"/>
              <w:jc w:val="center"/>
              <w:rPr>
                <w:rFonts w:ascii="Palatino Linotype" w:hAnsi="Palatino Linotype" w:cs="Arial"/>
                <w:b/>
              </w:rPr>
            </w:pPr>
          </w:p>
        </w:tc>
      </w:tr>
    </w:tbl>
    <w:p w14:paraId="0501B740" w14:textId="77777777" w:rsidR="00537CC0" w:rsidRPr="00995FB2" w:rsidRDefault="00537CC0" w:rsidP="00C1682A">
      <w:pPr>
        <w:tabs>
          <w:tab w:val="left" w:pos="0"/>
        </w:tabs>
        <w:spacing w:line="360" w:lineRule="auto"/>
        <w:jc w:val="both"/>
        <w:rPr>
          <w:rFonts w:ascii="Palatino Linotype" w:hAnsi="Palatino Linotype" w:cs="Arial"/>
        </w:rPr>
      </w:pPr>
    </w:p>
    <w:p w14:paraId="4938AECA" w14:textId="77777777" w:rsidR="001C1371" w:rsidRPr="00995FB2" w:rsidRDefault="001C1371" w:rsidP="00C1682A">
      <w:pPr>
        <w:tabs>
          <w:tab w:val="left" w:pos="0"/>
        </w:tabs>
        <w:spacing w:line="360" w:lineRule="auto"/>
        <w:jc w:val="both"/>
        <w:rPr>
          <w:rFonts w:ascii="Palatino Linotype" w:hAnsi="Palatino Linotype" w:cs="Arial"/>
        </w:rPr>
      </w:pPr>
    </w:p>
    <w:p w14:paraId="5D21A992" w14:textId="1359990E" w:rsidR="00C1682A" w:rsidRPr="00C1682A" w:rsidRDefault="009157E2" w:rsidP="00C1682A">
      <w:pPr>
        <w:tabs>
          <w:tab w:val="left" w:pos="0"/>
        </w:tabs>
        <w:spacing w:line="360" w:lineRule="auto"/>
        <w:jc w:val="both"/>
        <w:rPr>
          <w:rFonts w:ascii="Palatino Linotype" w:hAnsi="Palatino Linotype" w:cs="Arial"/>
          <w:i/>
        </w:rPr>
      </w:pPr>
      <w:r w:rsidRPr="00995FB2">
        <w:rPr>
          <w:rFonts w:ascii="Palatino Linotype" w:hAnsi="Palatino Linotype" w:cs="Arial"/>
        </w:rPr>
        <w:t xml:space="preserve">Esta hoja corresponde a la resolución de fecha </w:t>
      </w:r>
      <w:r w:rsidR="00CF1058" w:rsidRPr="00995FB2">
        <w:rPr>
          <w:rFonts w:ascii="Palatino Linotype" w:hAnsi="Palatino Linotype" w:cs="Arial"/>
        </w:rPr>
        <w:t>veinti</w:t>
      </w:r>
      <w:r w:rsidR="00591D92" w:rsidRPr="00995FB2">
        <w:rPr>
          <w:rFonts w:ascii="Palatino Linotype" w:hAnsi="Palatino Linotype" w:cs="Arial"/>
        </w:rPr>
        <w:t>cinco</w:t>
      </w:r>
      <w:r w:rsidR="00A82CBB" w:rsidRPr="00995FB2">
        <w:rPr>
          <w:rFonts w:ascii="Palatino Linotype" w:hAnsi="Palatino Linotype" w:cs="Arial"/>
        </w:rPr>
        <w:t xml:space="preserve"> </w:t>
      </w:r>
      <w:r w:rsidR="00137045" w:rsidRPr="00995FB2">
        <w:rPr>
          <w:rFonts w:ascii="Palatino Linotype" w:hAnsi="Palatino Linotype" w:cs="Arial"/>
        </w:rPr>
        <w:t>(</w:t>
      </w:r>
      <w:r w:rsidR="00CF1058" w:rsidRPr="00995FB2">
        <w:rPr>
          <w:rFonts w:ascii="Palatino Linotype" w:hAnsi="Palatino Linotype" w:cs="Arial"/>
        </w:rPr>
        <w:t>2</w:t>
      </w:r>
      <w:r w:rsidR="00591D92" w:rsidRPr="00995FB2">
        <w:rPr>
          <w:rFonts w:ascii="Palatino Linotype" w:hAnsi="Palatino Linotype" w:cs="Arial"/>
        </w:rPr>
        <w:t>5</w:t>
      </w:r>
      <w:r w:rsidR="00137045" w:rsidRPr="00995FB2">
        <w:rPr>
          <w:rFonts w:ascii="Palatino Linotype" w:hAnsi="Palatino Linotype" w:cs="Arial"/>
        </w:rPr>
        <w:t xml:space="preserve">) </w:t>
      </w:r>
      <w:r w:rsidR="00A82CBB" w:rsidRPr="00995FB2">
        <w:rPr>
          <w:rFonts w:ascii="Palatino Linotype" w:hAnsi="Palatino Linotype" w:cs="Arial"/>
        </w:rPr>
        <w:t xml:space="preserve">de </w:t>
      </w:r>
      <w:r w:rsidR="00591D92" w:rsidRPr="00995FB2">
        <w:rPr>
          <w:rFonts w:ascii="Palatino Linotype" w:hAnsi="Palatino Linotype" w:cs="Arial"/>
        </w:rPr>
        <w:t>noviembre</w:t>
      </w:r>
      <w:r w:rsidR="00A82CBB" w:rsidRPr="00995FB2">
        <w:rPr>
          <w:rFonts w:ascii="Palatino Linotype" w:hAnsi="Palatino Linotype" w:cs="Arial"/>
        </w:rPr>
        <w:t xml:space="preserve"> de dos mil </w:t>
      </w:r>
      <w:r w:rsidR="007D13C0" w:rsidRPr="00995FB2">
        <w:rPr>
          <w:rFonts w:ascii="Palatino Linotype" w:hAnsi="Palatino Linotype" w:cs="Arial"/>
        </w:rPr>
        <w:t>veinte</w:t>
      </w:r>
      <w:r w:rsidRPr="00995FB2">
        <w:rPr>
          <w:rFonts w:ascii="Palatino Linotype" w:hAnsi="Palatino Linotype" w:cs="Arial"/>
        </w:rPr>
        <w:t xml:space="preserve">, emitida en el recurso de revisión </w:t>
      </w:r>
      <w:r w:rsidRPr="00995FB2">
        <w:rPr>
          <w:rFonts w:ascii="Palatino Linotype" w:hAnsi="Palatino Linotype" w:cs="Arial"/>
          <w:b/>
          <w:bCs/>
        </w:rPr>
        <w:t>0</w:t>
      </w:r>
      <w:r w:rsidR="00CF1058" w:rsidRPr="00995FB2">
        <w:rPr>
          <w:rFonts w:ascii="Palatino Linotype" w:hAnsi="Palatino Linotype" w:cs="Arial"/>
          <w:b/>
          <w:bCs/>
        </w:rPr>
        <w:t>4333</w:t>
      </w:r>
      <w:r w:rsidRPr="00995FB2">
        <w:rPr>
          <w:rFonts w:ascii="Palatino Linotype" w:hAnsi="Palatino Linotype" w:cs="Arial"/>
          <w:b/>
          <w:bCs/>
        </w:rPr>
        <w:t>/INFOEM/IP/RR/20</w:t>
      </w:r>
      <w:bookmarkEnd w:id="45"/>
      <w:bookmarkEnd w:id="46"/>
      <w:r w:rsidR="007D13C0" w:rsidRPr="00995FB2">
        <w:rPr>
          <w:rFonts w:ascii="Palatino Linotype" w:hAnsi="Palatino Linotype" w:cs="Arial"/>
          <w:b/>
          <w:bCs/>
        </w:rPr>
        <w:t>20.</w:t>
      </w:r>
    </w:p>
    <w:sectPr w:rsidR="00C1682A" w:rsidRPr="00C1682A" w:rsidSect="00995FB2">
      <w:headerReference w:type="even" r:id="rId9"/>
      <w:headerReference w:type="default" r:id="rId10"/>
      <w:footerReference w:type="default" r:id="rId11"/>
      <w:headerReference w:type="first" r:id="rId12"/>
      <w:footerReference w:type="first" r:id="rId13"/>
      <w:pgSz w:w="12240" w:h="15840"/>
      <w:pgMar w:top="2160" w:right="1752"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AE985" w14:textId="77777777" w:rsidR="00EF65E3" w:rsidRDefault="00EF65E3" w:rsidP="00587366">
      <w:r>
        <w:separator/>
      </w:r>
    </w:p>
  </w:endnote>
  <w:endnote w:type="continuationSeparator" w:id="0">
    <w:p w14:paraId="1FF23674" w14:textId="77777777" w:rsidR="00EF65E3" w:rsidRDefault="00EF65E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4CCD7B01" w:rsidR="00BD0683" w:rsidRPr="00883450" w:rsidRDefault="00BD068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B5F9A">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B5F9A">
              <w:rPr>
                <w:rFonts w:ascii="Palatino Linotype" w:hAnsi="Palatino Linotype"/>
                <w:b/>
                <w:bCs/>
                <w:noProof/>
                <w:sz w:val="22"/>
                <w:szCs w:val="20"/>
              </w:rPr>
              <w:t>22</w:t>
            </w:r>
            <w:r w:rsidRPr="00883450">
              <w:rPr>
                <w:rFonts w:ascii="Palatino Linotype" w:hAnsi="Palatino Linotype"/>
                <w:b/>
                <w:bCs/>
                <w:sz w:val="22"/>
                <w:szCs w:val="20"/>
              </w:rPr>
              <w:fldChar w:fldCharType="end"/>
            </w:r>
          </w:p>
        </w:sdtContent>
      </w:sdt>
    </w:sdtContent>
  </w:sdt>
  <w:p w14:paraId="6243EC1B" w14:textId="77777777" w:rsidR="00BD0683" w:rsidRDefault="00BD06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65968344" w:rsidR="00BD0683" w:rsidRPr="00883450" w:rsidRDefault="00BD068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B5F9A" w:rsidRPr="00BB5F9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B5F9A" w:rsidRPr="00BB5F9A">
      <w:rPr>
        <w:rFonts w:ascii="Palatino Linotype" w:hAnsi="Palatino Linotype"/>
        <w:noProof/>
        <w:sz w:val="22"/>
        <w:szCs w:val="22"/>
        <w:lang w:val="es-ES"/>
      </w:rPr>
      <w:t>22</w:t>
    </w:r>
    <w:r w:rsidRPr="00883450">
      <w:rPr>
        <w:rFonts w:ascii="Palatino Linotype" w:hAnsi="Palatino Linotype"/>
        <w:sz w:val="22"/>
        <w:szCs w:val="22"/>
      </w:rPr>
      <w:fldChar w:fldCharType="end"/>
    </w:r>
  </w:p>
  <w:p w14:paraId="5F5C4865" w14:textId="77777777" w:rsidR="00BD0683" w:rsidRPr="00883450" w:rsidRDefault="00BD068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955A8" w14:textId="77777777" w:rsidR="00EF65E3" w:rsidRDefault="00EF65E3" w:rsidP="00587366">
      <w:r>
        <w:separator/>
      </w:r>
    </w:p>
  </w:footnote>
  <w:footnote w:type="continuationSeparator" w:id="0">
    <w:p w14:paraId="3195AC8C" w14:textId="77777777" w:rsidR="00EF65E3" w:rsidRDefault="00EF65E3"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F8717" w14:textId="3DDC6A55" w:rsidR="00995FB2" w:rsidRDefault="00BB5F9A">
    <w:pPr>
      <w:pStyle w:val="Encabezado"/>
    </w:pPr>
    <w:r>
      <w:rPr>
        <w:noProof/>
        <w:lang w:val="es-MX" w:eastAsia="es-MX"/>
      </w:rPr>
      <w:pict w14:anchorId="4BE81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66188"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219341D2" w:rsidR="00BD0683" w:rsidRDefault="00BB5F9A" w:rsidP="001C6012">
    <w:pPr>
      <w:pStyle w:val="Encabezado"/>
      <w:tabs>
        <w:tab w:val="clear" w:pos="4252"/>
        <w:tab w:val="clear" w:pos="8504"/>
        <w:tab w:val="left" w:pos="8460"/>
      </w:tabs>
    </w:pPr>
    <w:r>
      <w:rPr>
        <w:noProof/>
        <w:lang w:val="es-MX" w:eastAsia="es-MX"/>
      </w:rPr>
      <w:pict w14:anchorId="2950D7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66189" o:spid="_x0000_s2051" type="#_x0000_t75" style="position:absolute;margin-left:-85.2pt;margin-top:-121.15pt;width:609.4pt;height:793.75pt;z-index:-251656192;mso-position-horizontal-relative:margin;mso-position-vertical-relative:margin" o:allowincell="f">
          <v:imagedata r:id="rId1" o:title="resolución"/>
          <w10:wrap anchorx="margin" anchory="margin"/>
        </v:shape>
      </w:pict>
    </w:r>
    <w:r w:rsidR="00BD0683">
      <w:tab/>
    </w:r>
  </w:p>
  <w:p w14:paraId="64F5F23E" w14:textId="390690E5" w:rsidR="00BD0683" w:rsidRDefault="00BD0683">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BD0683" w:rsidRPr="00674A46" w14:paraId="07F2896E" w14:textId="77777777" w:rsidTr="00F3586F">
      <w:trPr>
        <w:trHeight w:val="138"/>
      </w:trPr>
      <w:tc>
        <w:tcPr>
          <w:tcW w:w="3544" w:type="dxa"/>
          <w:vAlign w:val="center"/>
        </w:tcPr>
        <w:p w14:paraId="4A5B1974" w14:textId="3B2AB4E0" w:rsidR="00BD0683" w:rsidRPr="00674A46" w:rsidRDefault="00BD0683"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D9B6559" w:rsidR="00BD0683" w:rsidRPr="0017265D" w:rsidRDefault="00BD0683" w:rsidP="00986821">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A17C1C">
            <w:rPr>
              <w:rFonts w:ascii="Palatino Linotype" w:hAnsi="Palatino Linotype" w:cs="Arial"/>
              <w:b/>
              <w:bCs/>
              <w:sz w:val="22"/>
              <w:szCs w:val="22"/>
              <w:lang w:eastAsia="es-MX"/>
            </w:rPr>
            <w:t>4333</w:t>
          </w:r>
          <w:r>
            <w:rPr>
              <w:rFonts w:ascii="Palatino Linotype" w:hAnsi="Palatino Linotype" w:cs="Arial"/>
              <w:b/>
              <w:bCs/>
              <w:sz w:val="22"/>
              <w:szCs w:val="22"/>
              <w:lang w:eastAsia="es-MX"/>
            </w:rPr>
            <w:t>/INFOEM/IP/RR/2020</w:t>
          </w:r>
        </w:p>
      </w:tc>
    </w:tr>
    <w:tr w:rsidR="00BD0683" w:rsidRPr="00674A46" w14:paraId="1B5D8690" w14:textId="77777777" w:rsidTr="00F3586F">
      <w:trPr>
        <w:trHeight w:val="233"/>
      </w:trPr>
      <w:tc>
        <w:tcPr>
          <w:tcW w:w="3544" w:type="dxa"/>
          <w:vAlign w:val="center"/>
        </w:tcPr>
        <w:p w14:paraId="3903F2C6" w14:textId="35D57A2C" w:rsidR="00BD0683" w:rsidRPr="00674A46" w:rsidRDefault="00BD0683"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ECDB2AA" w:rsidR="00BD0683" w:rsidRPr="00B75F20" w:rsidRDefault="00A17C1C" w:rsidP="005C7D9E">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Poder Legislativo</w:t>
          </w:r>
        </w:p>
      </w:tc>
    </w:tr>
    <w:tr w:rsidR="00BD0683" w:rsidRPr="00674A46" w14:paraId="095EB01B" w14:textId="77777777" w:rsidTr="00F3586F">
      <w:trPr>
        <w:trHeight w:val="321"/>
      </w:trPr>
      <w:tc>
        <w:tcPr>
          <w:tcW w:w="3544" w:type="dxa"/>
          <w:vAlign w:val="center"/>
        </w:tcPr>
        <w:p w14:paraId="6E000A51" w14:textId="25DCC1C7" w:rsidR="00BD0683" w:rsidRPr="00674A46" w:rsidRDefault="00BD0683"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BD0683" w:rsidRPr="00674A46" w:rsidRDefault="00BD068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BD0683" w:rsidRDefault="00BD0683" w:rsidP="002E2C1C">
    <w:pPr>
      <w:pStyle w:val="Encabezado"/>
      <w:tabs>
        <w:tab w:val="clear" w:pos="4252"/>
        <w:tab w:val="clear" w:pos="8504"/>
        <w:tab w:val="left" w:pos="16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2C2A515" w:rsidR="00BD0683" w:rsidRDefault="00BB5F9A" w:rsidP="00472C41">
    <w:pPr>
      <w:pStyle w:val="Encabezado"/>
      <w:tabs>
        <w:tab w:val="clear" w:pos="4252"/>
        <w:tab w:val="clear" w:pos="8504"/>
        <w:tab w:val="left" w:pos="3103"/>
      </w:tabs>
    </w:pPr>
    <w:r>
      <w:rPr>
        <w:noProof/>
        <w:lang w:val="es-MX" w:eastAsia="es-MX"/>
      </w:rPr>
      <w:pict w14:anchorId="30440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66187"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D0683">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D0683" w:rsidRPr="00674A46" w14:paraId="0A3256F2" w14:textId="77777777" w:rsidTr="00F3586F">
      <w:trPr>
        <w:trHeight w:val="138"/>
      </w:trPr>
      <w:tc>
        <w:tcPr>
          <w:tcW w:w="3261" w:type="dxa"/>
          <w:vAlign w:val="center"/>
        </w:tcPr>
        <w:p w14:paraId="3D80769D" w14:textId="316F11F8" w:rsidR="00BD0683" w:rsidRPr="00674A46" w:rsidRDefault="00BD0683"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4E454EB" w:rsidR="00BD0683" w:rsidRPr="00A17C1C" w:rsidRDefault="00A17C1C" w:rsidP="00A17C1C">
          <w:pPr>
            <w:pStyle w:val="Encabezado"/>
            <w:jc w:val="both"/>
            <w:rPr>
              <w:rFonts w:ascii="Palatino Linotype" w:hAnsi="Palatino Linotype"/>
              <w:b/>
              <w:sz w:val="22"/>
              <w:szCs w:val="22"/>
            </w:rPr>
          </w:pPr>
          <w:r w:rsidRPr="00A17C1C">
            <w:rPr>
              <w:rFonts w:ascii="Palatino Linotype" w:hAnsi="Palatino Linotype" w:cs="Arial"/>
              <w:b/>
              <w:bCs/>
              <w:sz w:val="22"/>
              <w:szCs w:val="22"/>
              <w:lang w:eastAsia="es-MX"/>
            </w:rPr>
            <w:t>04333</w:t>
          </w:r>
          <w:r w:rsidR="00BD0683" w:rsidRPr="00A17C1C">
            <w:rPr>
              <w:rFonts w:ascii="Palatino Linotype" w:hAnsi="Palatino Linotype" w:cs="Arial"/>
              <w:b/>
              <w:bCs/>
              <w:sz w:val="22"/>
              <w:szCs w:val="22"/>
              <w:lang w:eastAsia="es-MX"/>
            </w:rPr>
            <w:t>/INFOEM/IP/RR/2020</w:t>
          </w:r>
        </w:p>
      </w:tc>
    </w:tr>
    <w:tr w:rsidR="00BD0683" w:rsidRPr="00B75F20" w14:paraId="128C8B3C" w14:textId="77777777" w:rsidTr="00F3586F">
      <w:trPr>
        <w:trHeight w:val="233"/>
      </w:trPr>
      <w:tc>
        <w:tcPr>
          <w:tcW w:w="3261" w:type="dxa"/>
          <w:vAlign w:val="center"/>
        </w:tcPr>
        <w:p w14:paraId="483E3371" w14:textId="66B1BC74" w:rsidR="00BD0683" w:rsidRPr="00674A46" w:rsidRDefault="00BD0683"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9FCFEBD" w:rsidR="00BD0683" w:rsidRPr="00A17C1C" w:rsidRDefault="00BA6935" w:rsidP="00A17C1C">
          <w:pPr>
            <w:pStyle w:val="Encabezado"/>
            <w:ind w:right="234"/>
            <w:jc w:val="both"/>
            <w:rPr>
              <w:rFonts w:ascii="Palatino Linotype" w:hAnsi="Palatino Linotype"/>
              <w:b/>
              <w:sz w:val="22"/>
              <w:szCs w:val="22"/>
            </w:rPr>
          </w:pPr>
          <w:r w:rsidRPr="00BA6935">
            <w:rPr>
              <w:rFonts w:ascii="Palatino Linotype" w:hAnsi="Palatino Linotype"/>
              <w:b/>
              <w:sz w:val="22"/>
              <w:szCs w:val="22"/>
              <w:highlight w:val="black"/>
            </w:rPr>
            <w:t>---------------------------------------------------------------------------------------------------------------------------------------------------</w:t>
          </w:r>
        </w:p>
      </w:tc>
    </w:tr>
    <w:tr w:rsidR="00BD0683" w:rsidRPr="00674A46" w14:paraId="41BE0704" w14:textId="77777777" w:rsidTr="00F3586F">
      <w:trPr>
        <w:trHeight w:val="321"/>
      </w:trPr>
      <w:tc>
        <w:tcPr>
          <w:tcW w:w="3261" w:type="dxa"/>
          <w:vAlign w:val="center"/>
        </w:tcPr>
        <w:p w14:paraId="34C64148" w14:textId="10C6C8A9" w:rsidR="00BD0683" w:rsidRPr="00674A46" w:rsidRDefault="00BD0683"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876D374" w:rsidR="00BD0683" w:rsidRPr="00F37A4C" w:rsidRDefault="00A17C1C" w:rsidP="00A17C1C">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Poder Legislativo</w:t>
          </w:r>
        </w:p>
      </w:tc>
    </w:tr>
    <w:tr w:rsidR="00BD0683" w:rsidRPr="00674A46" w14:paraId="0C8B6193" w14:textId="77777777" w:rsidTr="00F3586F">
      <w:trPr>
        <w:trHeight w:val="321"/>
      </w:trPr>
      <w:tc>
        <w:tcPr>
          <w:tcW w:w="3261" w:type="dxa"/>
          <w:vAlign w:val="center"/>
        </w:tcPr>
        <w:p w14:paraId="321FFAFF" w14:textId="40E5A678" w:rsidR="00BD0683" w:rsidRPr="00674A46" w:rsidRDefault="00BD0683"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BD0683" w:rsidRPr="00F37A4C" w:rsidRDefault="00BD0683" w:rsidP="00A17C1C">
          <w:pPr>
            <w:pStyle w:val="Encabezado"/>
            <w:jc w:val="both"/>
            <w:rPr>
              <w:rFonts w:ascii="Palatino Linotype" w:hAnsi="Palatino Linotype"/>
              <w:b/>
              <w:sz w:val="22"/>
              <w:szCs w:val="22"/>
            </w:rPr>
          </w:pPr>
          <w:r w:rsidRPr="00F37A4C">
            <w:rPr>
              <w:rFonts w:ascii="Palatino Linotype" w:hAnsi="Palatino Linotype"/>
              <w:b/>
              <w:sz w:val="22"/>
              <w:szCs w:val="22"/>
            </w:rPr>
            <w:t>José Guadalupe Luna Hernández</w:t>
          </w:r>
        </w:p>
      </w:tc>
    </w:tr>
  </w:tbl>
  <w:p w14:paraId="156B5574" w14:textId="3EA5B995" w:rsidR="00BD0683" w:rsidRDefault="00BD068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23A"/>
    <w:multiLevelType w:val="hybridMultilevel"/>
    <w:tmpl w:val="937456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2DB2EBC"/>
    <w:multiLevelType w:val="hybridMultilevel"/>
    <w:tmpl w:val="56F204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4D8009F"/>
    <w:multiLevelType w:val="hybridMultilevel"/>
    <w:tmpl w:val="5FF6D062"/>
    <w:lvl w:ilvl="0" w:tplc="D3C001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9D6548"/>
    <w:multiLevelType w:val="hybridMultilevel"/>
    <w:tmpl w:val="18C47E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99D03A3"/>
    <w:multiLevelType w:val="hybridMultilevel"/>
    <w:tmpl w:val="77CADBE2"/>
    <w:lvl w:ilvl="0" w:tplc="DAC2FB1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A883950"/>
    <w:multiLevelType w:val="hybridMultilevel"/>
    <w:tmpl w:val="1D0EEDAE"/>
    <w:lvl w:ilvl="0" w:tplc="F57083F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0F86364E"/>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E53E5C"/>
    <w:multiLevelType w:val="hybridMultilevel"/>
    <w:tmpl w:val="FCF27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DC11CB0"/>
    <w:multiLevelType w:val="hybridMultilevel"/>
    <w:tmpl w:val="0CFEE560"/>
    <w:lvl w:ilvl="0" w:tplc="21D40B5A">
      <w:start w:val="70"/>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276F16"/>
    <w:multiLevelType w:val="hybridMultilevel"/>
    <w:tmpl w:val="0D886878"/>
    <w:lvl w:ilvl="0" w:tplc="AAC4BC8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9E19F6"/>
    <w:multiLevelType w:val="hybridMultilevel"/>
    <w:tmpl w:val="06309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15:restartNumberingAfterBreak="0">
    <w:nsid w:val="25197712"/>
    <w:multiLevelType w:val="hybridMultilevel"/>
    <w:tmpl w:val="7BDE5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3A6543"/>
    <w:multiLevelType w:val="hybridMultilevel"/>
    <w:tmpl w:val="23C24DBE"/>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7" w15:restartNumberingAfterBreak="0">
    <w:nsid w:val="287B25FC"/>
    <w:multiLevelType w:val="hybridMultilevel"/>
    <w:tmpl w:val="95067968"/>
    <w:lvl w:ilvl="0" w:tplc="040A0001">
      <w:start w:val="1"/>
      <w:numFmt w:val="bullet"/>
      <w:lvlText w:val=""/>
      <w:lvlJc w:val="left"/>
      <w:pPr>
        <w:ind w:left="1440" w:hanging="360"/>
      </w:pPr>
      <w:rPr>
        <w:rFonts w:ascii="Symbol" w:hAnsi="Symbol" w:hint="default"/>
      </w:rPr>
    </w:lvl>
    <w:lvl w:ilvl="1" w:tplc="040A0003">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8" w15:restartNumberingAfterBreak="0">
    <w:nsid w:val="2CEA4741"/>
    <w:multiLevelType w:val="hybridMultilevel"/>
    <w:tmpl w:val="7996ED36"/>
    <w:lvl w:ilvl="0" w:tplc="040A0017">
      <w:start w:val="1"/>
      <w:numFmt w:val="lowerLetter"/>
      <w:lvlText w:val="%1)"/>
      <w:lvlJc w:val="left"/>
      <w:pPr>
        <w:ind w:left="1287" w:hanging="360"/>
      </w:pPr>
    </w:lvl>
    <w:lvl w:ilvl="1" w:tplc="040A0019" w:tentative="1">
      <w:start w:val="1"/>
      <w:numFmt w:val="lowerLetter"/>
      <w:lvlText w:val="%2."/>
      <w:lvlJc w:val="left"/>
      <w:pPr>
        <w:ind w:left="2007" w:hanging="360"/>
      </w:pPr>
    </w:lvl>
    <w:lvl w:ilvl="2" w:tplc="040A001B" w:tentative="1">
      <w:start w:val="1"/>
      <w:numFmt w:val="lowerRoman"/>
      <w:lvlText w:val="%3."/>
      <w:lvlJc w:val="right"/>
      <w:pPr>
        <w:ind w:left="2727" w:hanging="180"/>
      </w:pPr>
    </w:lvl>
    <w:lvl w:ilvl="3" w:tplc="040A000F" w:tentative="1">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abstractNum w:abstractNumId="19" w15:restartNumberingAfterBreak="0">
    <w:nsid w:val="34317490"/>
    <w:multiLevelType w:val="hybridMultilevel"/>
    <w:tmpl w:val="E586D642"/>
    <w:lvl w:ilvl="0" w:tplc="080A000F">
      <w:start w:val="1"/>
      <w:numFmt w:val="decimal"/>
      <w:lvlText w:val="%1."/>
      <w:lvlJc w:val="left"/>
      <w:pPr>
        <w:ind w:left="360" w:hanging="360"/>
      </w:pPr>
      <w:rPr>
        <w:rFonts w:hint="default"/>
        <w:b/>
        <w:i w:val="0"/>
        <w:color w:val="000000" w:themeColor="text1"/>
        <w:sz w:val="24"/>
      </w:rPr>
    </w:lvl>
    <w:lvl w:ilvl="1" w:tplc="080A0019">
      <w:start w:val="1"/>
      <w:numFmt w:val="lowerLetter"/>
      <w:lvlText w:val="%2."/>
      <w:lvlJc w:val="left"/>
      <w:pPr>
        <w:ind w:left="-2672" w:hanging="360"/>
      </w:pPr>
    </w:lvl>
    <w:lvl w:ilvl="2" w:tplc="080A001B" w:tentative="1">
      <w:start w:val="1"/>
      <w:numFmt w:val="lowerRoman"/>
      <w:lvlText w:val="%3."/>
      <w:lvlJc w:val="right"/>
      <w:pPr>
        <w:ind w:left="-1952" w:hanging="180"/>
      </w:pPr>
    </w:lvl>
    <w:lvl w:ilvl="3" w:tplc="080A000F">
      <w:start w:val="1"/>
      <w:numFmt w:val="decimal"/>
      <w:lvlText w:val="%4."/>
      <w:lvlJc w:val="left"/>
      <w:pPr>
        <w:ind w:left="-1232" w:hanging="360"/>
      </w:pPr>
    </w:lvl>
    <w:lvl w:ilvl="4" w:tplc="080A0019" w:tentative="1">
      <w:start w:val="1"/>
      <w:numFmt w:val="lowerLetter"/>
      <w:lvlText w:val="%5."/>
      <w:lvlJc w:val="left"/>
      <w:pPr>
        <w:ind w:left="-512" w:hanging="360"/>
      </w:pPr>
    </w:lvl>
    <w:lvl w:ilvl="5" w:tplc="080A001B" w:tentative="1">
      <w:start w:val="1"/>
      <w:numFmt w:val="lowerRoman"/>
      <w:lvlText w:val="%6."/>
      <w:lvlJc w:val="right"/>
      <w:pPr>
        <w:ind w:left="208" w:hanging="180"/>
      </w:pPr>
    </w:lvl>
    <w:lvl w:ilvl="6" w:tplc="080A000F" w:tentative="1">
      <w:start w:val="1"/>
      <w:numFmt w:val="decimal"/>
      <w:lvlText w:val="%7."/>
      <w:lvlJc w:val="left"/>
      <w:pPr>
        <w:ind w:left="928" w:hanging="360"/>
      </w:pPr>
    </w:lvl>
    <w:lvl w:ilvl="7" w:tplc="080A0019" w:tentative="1">
      <w:start w:val="1"/>
      <w:numFmt w:val="lowerLetter"/>
      <w:lvlText w:val="%8."/>
      <w:lvlJc w:val="left"/>
      <w:pPr>
        <w:ind w:left="1648" w:hanging="360"/>
      </w:pPr>
    </w:lvl>
    <w:lvl w:ilvl="8" w:tplc="080A001B" w:tentative="1">
      <w:start w:val="1"/>
      <w:numFmt w:val="lowerRoman"/>
      <w:lvlText w:val="%9."/>
      <w:lvlJc w:val="right"/>
      <w:pPr>
        <w:ind w:left="2368" w:hanging="180"/>
      </w:pPr>
    </w:lvl>
  </w:abstractNum>
  <w:abstractNum w:abstractNumId="20" w15:restartNumberingAfterBreak="0">
    <w:nsid w:val="34402D0B"/>
    <w:multiLevelType w:val="multilevel"/>
    <w:tmpl w:val="F6E8D6F6"/>
    <w:lvl w:ilvl="0">
      <w:start w:val="8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5DE46B4"/>
    <w:multiLevelType w:val="hybridMultilevel"/>
    <w:tmpl w:val="C010C418"/>
    <w:lvl w:ilvl="0" w:tplc="D94CE1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B61EC6"/>
    <w:multiLevelType w:val="hybridMultilevel"/>
    <w:tmpl w:val="6F9644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7CF3DF5"/>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38E91208"/>
    <w:multiLevelType w:val="hybridMultilevel"/>
    <w:tmpl w:val="1CD442DE"/>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993022F"/>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3DF23BCB"/>
    <w:multiLevelType w:val="multilevel"/>
    <w:tmpl w:val="1C72B166"/>
    <w:lvl w:ilvl="0">
      <w:start w:val="8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3A37952"/>
    <w:multiLevelType w:val="multilevel"/>
    <w:tmpl w:val="456E071A"/>
    <w:lvl w:ilvl="0">
      <w:start w:val="9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54E0A01"/>
    <w:multiLevelType w:val="hybridMultilevel"/>
    <w:tmpl w:val="2FC4E158"/>
    <w:lvl w:ilvl="0" w:tplc="040A0001">
      <w:start w:val="1"/>
      <w:numFmt w:val="bullet"/>
      <w:lvlText w:val=""/>
      <w:lvlJc w:val="left"/>
      <w:pPr>
        <w:ind w:left="900" w:hanging="360"/>
      </w:pPr>
      <w:rPr>
        <w:rFonts w:ascii="Symbol" w:hAnsi="Symbol" w:hint="default"/>
      </w:rPr>
    </w:lvl>
    <w:lvl w:ilvl="1" w:tplc="040A0003" w:tentative="1">
      <w:start w:val="1"/>
      <w:numFmt w:val="bullet"/>
      <w:lvlText w:val="o"/>
      <w:lvlJc w:val="left"/>
      <w:pPr>
        <w:ind w:left="1620" w:hanging="360"/>
      </w:pPr>
      <w:rPr>
        <w:rFonts w:ascii="Courier New" w:hAnsi="Courier New" w:cs="Courier New" w:hint="default"/>
      </w:rPr>
    </w:lvl>
    <w:lvl w:ilvl="2" w:tplc="040A0005" w:tentative="1">
      <w:start w:val="1"/>
      <w:numFmt w:val="bullet"/>
      <w:lvlText w:val=""/>
      <w:lvlJc w:val="left"/>
      <w:pPr>
        <w:ind w:left="2340" w:hanging="360"/>
      </w:pPr>
      <w:rPr>
        <w:rFonts w:ascii="Wingdings" w:hAnsi="Wingdings" w:hint="default"/>
      </w:rPr>
    </w:lvl>
    <w:lvl w:ilvl="3" w:tplc="040A0001" w:tentative="1">
      <w:start w:val="1"/>
      <w:numFmt w:val="bullet"/>
      <w:lvlText w:val=""/>
      <w:lvlJc w:val="left"/>
      <w:pPr>
        <w:ind w:left="3060" w:hanging="360"/>
      </w:pPr>
      <w:rPr>
        <w:rFonts w:ascii="Symbol" w:hAnsi="Symbol" w:hint="default"/>
      </w:rPr>
    </w:lvl>
    <w:lvl w:ilvl="4" w:tplc="040A0003" w:tentative="1">
      <w:start w:val="1"/>
      <w:numFmt w:val="bullet"/>
      <w:lvlText w:val="o"/>
      <w:lvlJc w:val="left"/>
      <w:pPr>
        <w:ind w:left="3780" w:hanging="360"/>
      </w:pPr>
      <w:rPr>
        <w:rFonts w:ascii="Courier New" w:hAnsi="Courier New" w:cs="Courier New" w:hint="default"/>
      </w:rPr>
    </w:lvl>
    <w:lvl w:ilvl="5" w:tplc="040A0005" w:tentative="1">
      <w:start w:val="1"/>
      <w:numFmt w:val="bullet"/>
      <w:lvlText w:val=""/>
      <w:lvlJc w:val="left"/>
      <w:pPr>
        <w:ind w:left="4500" w:hanging="360"/>
      </w:pPr>
      <w:rPr>
        <w:rFonts w:ascii="Wingdings" w:hAnsi="Wingdings" w:hint="default"/>
      </w:rPr>
    </w:lvl>
    <w:lvl w:ilvl="6" w:tplc="040A0001" w:tentative="1">
      <w:start w:val="1"/>
      <w:numFmt w:val="bullet"/>
      <w:lvlText w:val=""/>
      <w:lvlJc w:val="left"/>
      <w:pPr>
        <w:ind w:left="5220" w:hanging="360"/>
      </w:pPr>
      <w:rPr>
        <w:rFonts w:ascii="Symbol" w:hAnsi="Symbol" w:hint="default"/>
      </w:rPr>
    </w:lvl>
    <w:lvl w:ilvl="7" w:tplc="040A0003" w:tentative="1">
      <w:start w:val="1"/>
      <w:numFmt w:val="bullet"/>
      <w:lvlText w:val="o"/>
      <w:lvlJc w:val="left"/>
      <w:pPr>
        <w:ind w:left="5940" w:hanging="360"/>
      </w:pPr>
      <w:rPr>
        <w:rFonts w:ascii="Courier New" w:hAnsi="Courier New" w:cs="Courier New" w:hint="default"/>
      </w:rPr>
    </w:lvl>
    <w:lvl w:ilvl="8" w:tplc="040A0005" w:tentative="1">
      <w:start w:val="1"/>
      <w:numFmt w:val="bullet"/>
      <w:lvlText w:val=""/>
      <w:lvlJc w:val="left"/>
      <w:pPr>
        <w:ind w:left="6660" w:hanging="360"/>
      </w:pPr>
      <w:rPr>
        <w:rFonts w:ascii="Wingdings" w:hAnsi="Wingdings" w:hint="default"/>
      </w:rPr>
    </w:lvl>
  </w:abstractNum>
  <w:abstractNum w:abstractNumId="30" w15:restartNumberingAfterBreak="0">
    <w:nsid w:val="4A9502F6"/>
    <w:multiLevelType w:val="hybridMultilevel"/>
    <w:tmpl w:val="68AAC9B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31" w15:restartNumberingAfterBreak="0">
    <w:nsid w:val="4AF5568D"/>
    <w:multiLevelType w:val="hybridMultilevel"/>
    <w:tmpl w:val="B57868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5851B1"/>
    <w:multiLevelType w:val="hybridMultilevel"/>
    <w:tmpl w:val="923EEE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1295EE9"/>
    <w:multiLevelType w:val="hybridMultilevel"/>
    <w:tmpl w:val="46BE34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5171BDE"/>
    <w:multiLevelType w:val="hybridMultilevel"/>
    <w:tmpl w:val="7212B3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F8C4977"/>
    <w:multiLevelType w:val="hybridMultilevel"/>
    <w:tmpl w:val="81949404"/>
    <w:lvl w:ilvl="0" w:tplc="D250E7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21C2022"/>
    <w:multiLevelType w:val="hybridMultilevel"/>
    <w:tmpl w:val="02802A0E"/>
    <w:lvl w:ilvl="0" w:tplc="040A0001">
      <w:start w:val="1"/>
      <w:numFmt w:val="bullet"/>
      <w:lvlText w:val=""/>
      <w:lvlJc w:val="left"/>
      <w:pPr>
        <w:ind w:left="2007" w:hanging="360"/>
      </w:pPr>
      <w:rPr>
        <w:rFonts w:ascii="Symbol" w:hAnsi="Symbol" w:hint="default"/>
      </w:rPr>
    </w:lvl>
    <w:lvl w:ilvl="1" w:tplc="040A0003" w:tentative="1">
      <w:start w:val="1"/>
      <w:numFmt w:val="bullet"/>
      <w:lvlText w:val="o"/>
      <w:lvlJc w:val="left"/>
      <w:pPr>
        <w:ind w:left="2727" w:hanging="360"/>
      </w:pPr>
      <w:rPr>
        <w:rFonts w:ascii="Courier New" w:hAnsi="Courier New" w:cs="Courier New" w:hint="default"/>
      </w:rPr>
    </w:lvl>
    <w:lvl w:ilvl="2" w:tplc="040A0005" w:tentative="1">
      <w:start w:val="1"/>
      <w:numFmt w:val="bullet"/>
      <w:lvlText w:val=""/>
      <w:lvlJc w:val="left"/>
      <w:pPr>
        <w:ind w:left="3447" w:hanging="360"/>
      </w:pPr>
      <w:rPr>
        <w:rFonts w:ascii="Wingdings" w:hAnsi="Wingdings" w:hint="default"/>
      </w:rPr>
    </w:lvl>
    <w:lvl w:ilvl="3" w:tplc="040A0001" w:tentative="1">
      <w:start w:val="1"/>
      <w:numFmt w:val="bullet"/>
      <w:lvlText w:val=""/>
      <w:lvlJc w:val="left"/>
      <w:pPr>
        <w:ind w:left="4167" w:hanging="360"/>
      </w:pPr>
      <w:rPr>
        <w:rFonts w:ascii="Symbol" w:hAnsi="Symbol" w:hint="default"/>
      </w:rPr>
    </w:lvl>
    <w:lvl w:ilvl="4" w:tplc="040A0003" w:tentative="1">
      <w:start w:val="1"/>
      <w:numFmt w:val="bullet"/>
      <w:lvlText w:val="o"/>
      <w:lvlJc w:val="left"/>
      <w:pPr>
        <w:ind w:left="4887" w:hanging="360"/>
      </w:pPr>
      <w:rPr>
        <w:rFonts w:ascii="Courier New" w:hAnsi="Courier New" w:cs="Courier New" w:hint="default"/>
      </w:rPr>
    </w:lvl>
    <w:lvl w:ilvl="5" w:tplc="040A0005" w:tentative="1">
      <w:start w:val="1"/>
      <w:numFmt w:val="bullet"/>
      <w:lvlText w:val=""/>
      <w:lvlJc w:val="left"/>
      <w:pPr>
        <w:ind w:left="5607" w:hanging="360"/>
      </w:pPr>
      <w:rPr>
        <w:rFonts w:ascii="Wingdings" w:hAnsi="Wingdings" w:hint="default"/>
      </w:rPr>
    </w:lvl>
    <w:lvl w:ilvl="6" w:tplc="040A0001" w:tentative="1">
      <w:start w:val="1"/>
      <w:numFmt w:val="bullet"/>
      <w:lvlText w:val=""/>
      <w:lvlJc w:val="left"/>
      <w:pPr>
        <w:ind w:left="6327" w:hanging="360"/>
      </w:pPr>
      <w:rPr>
        <w:rFonts w:ascii="Symbol" w:hAnsi="Symbol" w:hint="default"/>
      </w:rPr>
    </w:lvl>
    <w:lvl w:ilvl="7" w:tplc="040A0003" w:tentative="1">
      <w:start w:val="1"/>
      <w:numFmt w:val="bullet"/>
      <w:lvlText w:val="o"/>
      <w:lvlJc w:val="left"/>
      <w:pPr>
        <w:ind w:left="7047" w:hanging="360"/>
      </w:pPr>
      <w:rPr>
        <w:rFonts w:ascii="Courier New" w:hAnsi="Courier New" w:cs="Courier New" w:hint="default"/>
      </w:rPr>
    </w:lvl>
    <w:lvl w:ilvl="8" w:tplc="040A0005" w:tentative="1">
      <w:start w:val="1"/>
      <w:numFmt w:val="bullet"/>
      <w:lvlText w:val=""/>
      <w:lvlJc w:val="left"/>
      <w:pPr>
        <w:ind w:left="7767" w:hanging="360"/>
      </w:pPr>
      <w:rPr>
        <w:rFonts w:ascii="Wingdings" w:hAnsi="Wingdings" w:hint="default"/>
      </w:rPr>
    </w:lvl>
  </w:abstractNum>
  <w:abstractNum w:abstractNumId="41" w15:restartNumberingAfterBreak="0">
    <w:nsid w:val="625F18C0"/>
    <w:multiLevelType w:val="multilevel"/>
    <w:tmpl w:val="63C28380"/>
    <w:lvl w:ilvl="0">
      <w:start w:val="1"/>
      <w:numFmt w:val="bullet"/>
      <w:lvlText w:val=""/>
      <w:lvlJc w:val="left"/>
      <w:pPr>
        <w:ind w:left="360" w:hanging="360"/>
      </w:pPr>
      <w:rPr>
        <w:rFonts w:ascii="Symbol" w:hAnsi="Symbol" w:hint="default"/>
        <w:b/>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630037FB"/>
    <w:multiLevelType w:val="hybridMultilevel"/>
    <w:tmpl w:val="D06E81D4"/>
    <w:lvl w:ilvl="0" w:tplc="B9020E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4B40A1D"/>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C7D4DEC"/>
    <w:multiLevelType w:val="hybridMultilevel"/>
    <w:tmpl w:val="43C09D9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6E226859"/>
    <w:multiLevelType w:val="hybridMultilevel"/>
    <w:tmpl w:val="9F84FCEA"/>
    <w:lvl w:ilvl="0" w:tplc="BDA4C51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15:restartNumberingAfterBreak="0">
    <w:nsid w:val="6E2E38CA"/>
    <w:multiLevelType w:val="hybridMultilevel"/>
    <w:tmpl w:val="D48CB1D2"/>
    <w:lvl w:ilvl="0" w:tplc="2A30FB7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7"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6"/>
  </w:num>
  <w:num w:numId="3">
    <w:abstractNumId w:val="23"/>
  </w:num>
  <w:num w:numId="4">
    <w:abstractNumId w:val="5"/>
  </w:num>
  <w:num w:numId="5">
    <w:abstractNumId w:val="41"/>
  </w:num>
  <w:num w:numId="6">
    <w:abstractNumId w:val="12"/>
  </w:num>
  <w:num w:numId="7">
    <w:abstractNumId w:val="45"/>
  </w:num>
  <w:num w:numId="8">
    <w:abstractNumId w:val="4"/>
  </w:num>
  <w:num w:numId="9">
    <w:abstractNumId w:val="42"/>
  </w:num>
  <w:num w:numId="10">
    <w:abstractNumId w:val="21"/>
  </w:num>
  <w:num w:numId="11">
    <w:abstractNumId w:val="7"/>
  </w:num>
  <w:num w:numId="12">
    <w:abstractNumId w:val="46"/>
  </w:num>
  <w:num w:numId="13">
    <w:abstractNumId w:val="11"/>
  </w:num>
  <w:num w:numId="14">
    <w:abstractNumId w:val="34"/>
  </w:num>
  <w:num w:numId="15">
    <w:abstractNumId w:val="10"/>
  </w:num>
  <w:num w:numId="16">
    <w:abstractNumId w:val="14"/>
  </w:num>
  <w:num w:numId="17">
    <w:abstractNumId w:val="2"/>
  </w:num>
  <w:num w:numId="18">
    <w:abstractNumId w:val="32"/>
  </w:num>
  <w:num w:numId="19">
    <w:abstractNumId w:val="39"/>
  </w:num>
  <w:num w:numId="20">
    <w:abstractNumId w:val="43"/>
  </w:num>
  <w:num w:numId="21">
    <w:abstractNumId w:val="38"/>
  </w:num>
  <w:num w:numId="22">
    <w:abstractNumId w:val="13"/>
  </w:num>
  <w:num w:numId="23">
    <w:abstractNumId w:val="37"/>
  </w:num>
  <w:num w:numId="24">
    <w:abstractNumId w:val="8"/>
  </w:num>
  <w:num w:numId="25">
    <w:abstractNumId w:val="0"/>
  </w:num>
  <w:num w:numId="26">
    <w:abstractNumId w:val="6"/>
  </w:num>
  <w:num w:numId="27">
    <w:abstractNumId w:val="25"/>
  </w:num>
  <w:num w:numId="28">
    <w:abstractNumId w:val="27"/>
  </w:num>
  <w:num w:numId="29">
    <w:abstractNumId w:val="20"/>
  </w:num>
  <w:num w:numId="30">
    <w:abstractNumId w:val="28"/>
  </w:num>
  <w:num w:numId="31">
    <w:abstractNumId w:val="36"/>
  </w:num>
  <w:num w:numId="32">
    <w:abstractNumId w:val="24"/>
  </w:num>
  <w:num w:numId="33">
    <w:abstractNumId w:val="47"/>
  </w:num>
  <w:num w:numId="34">
    <w:abstractNumId w:val="31"/>
  </w:num>
  <w:num w:numId="35">
    <w:abstractNumId w:val="15"/>
  </w:num>
  <w:num w:numId="36">
    <w:abstractNumId w:val="9"/>
  </w:num>
  <w:num w:numId="37">
    <w:abstractNumId w:val="16"/>
  </w:num>
  <w:num w:numId="38">
    <w:abstractNumId w:val="1"/>
  </w:num>
  <w:num w:numId="39">
    <w:abstractNumId w:val="44"/>
  </w:num>
  <w:num w:numId="40">
    <w:abstractNumId w:val="40"/>
  </w:num>
  <w:num w:numId="41">
    <w:abstractNumId w:val="35"/>
  </w:num>
  <w:num w:numId="42">
    <w:abstractNumId w:val="33"/>
  </w:num>
  <w:num w:numId="43">
    <w:abstractNumId w:val="3"/>
  </w:num>
  <w:num w:numId="44">
    <w:abstractNumId w:val="30"/>
  </w:num>
  <w:num w:numId="45">
    <w:abstractNumId w:val="29"/>
  </w:num>
  <w:num w:numId="46">
    <w:abstractNumId w:val="17"/>
  </w:num>
  <w:num w:numId="47">
    <w:abstractNumId w:val="18"/>
  </w:num>
  <w:num w:numId="48">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A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1BC"/>
    <w:rsid w:val="000035F6"/>
    <w:rsid w:val="000036B1"/>
    <w:rsid w:val="00003A05"/>
    <w:rsid w:val="0000407F"/>
    <w:rsid w:val="000058E3"/>
    <w:rsid w:val="00007E8A"/>
    <w:rsid w:val="00011010"/>
    <w:rsid w:val="0001106B"/>
    <w:rsid w:val="00011199"/>
    <w:rsid w:val="000120C5"/>
    <w:rsid w:val="00012472"/>
    <w:rsid w:val="00012E4F"/>
    <w:rsid w:val="0001398B"/>
    <w:rsid w:val="00015566"/>
    <w:rsid w:val="000169D4"/>
    <w:rsid w:val="000179E3"/>
    <w:rsid w:val="00017FCB"/>
    <w:rsid w:val="000203D3"/>
    <w:rsid w:val="000205A3"/>
    <w:rsid w:val="000211F8"/>
    <w:rsid w:val="00022803"/>
    <w:rsid w:val="0002384D"/>
    <w:rsid w:val="000244AD"/>
    <w:rsid w:val="00024833"/>
    <w:rsid w:val="00024C70"/>
    <w:rsid w:val="00024F35"/>
    <w:rsid w:val="00026BE9"/>
    <w:rsid w:val="0003063D"/>
    <w:rsid w:val="00031843"/>
    <w:rsid w:val="000319FD"/>
    <w:rsid w:val="00031F10"/>
    <w:rsid w:val="00032493"/>
    <w:rsid w:val="0003320B"/>
    <w:rsid w:val="00033D51"/>
    <w:rsid w:val="0003691A"/>
    <w:rsid w:val="00036EAF"/>
    <w:rsid w:val="0004072A"/>
    <w:rsid w:val="0004109C"/>
    <w:rsid w:val="0004144F"/>
    <w:rsid w:val="00041672"/>
    <w:rsid w:val="0004193F"/>
    <w:rsid w:val="00042380"/>
    <w:rsid w:val="000439C9"/>
    <w:rsid w:val="000444FF"/>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604A"/>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5FAB"/>
    <w:rsid w:val="0007635F"/>
    <w:rsid w:val="000763CC"/>
    <w:rsid w:val="0007671D"/>
    <w:rsid w:val="00076CC0"/>
    <w:rsid w:val="000800AC"/>
    <w:rsid w:val="000804E7"/>
    <w:rsid w:val="00080946"/>
    <w:rsid w:val="00081DF2"/>
    <w:rsid w:val="0008230A"/>
    <w:rsid w:val="00082D11"/>
    <w:rsid w:val="00083776"/>
    <w:rsid w:val="000844A2"/>
    <w:rsid w:val="000849F1"/>
    <w:rsid w:val="0008542A"/>
    <w:rsid w:val="00085B6E"/>
    <w:rsid w:val="000869A5"/>
    <w:rsid w:val="00086D80"/>
    <w:rsid w:val="00090D6F"/>
    <w:rsid w:val="00091508"/>
    <w:rsid w:val="0009160A"/>
    <w:rsid w:val="00093CF9"/>
    <w:rsid w:val="00094331"/>
    <w:rsid w:val="000944D8"/>
    <w:rsid w:val="000948D4"/>
    <w:rsid w:val="00094F93"/>
    <w:rsid w:val="000967AE"/>
    <w:rsid w:val="000A24C0"/>
    <w:rsid w:val="000A2A67"/>
    <w:rsid w:val="000A3F90"/>
    <w:rsid w:val="000A4E44"/>
    <w:rsid w:val="000A58CC"/>
    <w:rsid w:val="000A63BA"/>
    <w:rsid w:val="000A74F1"/>
    <w:rsid w:val="000A77ED"/>
    <w:rsid w:val="000A7B8F"/>
    <w:rsid w:val="000B0370"/>
    <w:rsid w:val="000B0A5E"/>
    <w:rsid w:val="000B0C92"/>
    <w:rsid w:val="000B1536"/>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20D2"/>
    <w:rsid w:val="000D25CC"/>
    <w:rsid w:val="000D3275"/>
    <w:rsid w:val="000D5445"/>
    <w:rsid w:val="000D560E"/>
    <w:rsid w:val="000D5A1D"/>
    <w:rsid w:val="000D7369"/>
    <w:rsid w:val="000D7BDE"/>
    <w:rsid w:val="000E07DC"/>
    <w:rsid w:val="000E11C3"/>
    <w:rsid w:val="000E1A69"/>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2DF3"/>
    <w:rsid w:val="00103888"/>
    <w:rsid w:val="001069CE"/>
    <w:rsid w:val="00107499"/>
    <w:rsid w:val="00107557"/>
    <w:rsid w:val="00107B29"/>
    <w:rsid w:val="00107D26"/>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D9D"/>
    <w:rsid w:val="00122818"/>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4F05"/>
    <w:rsid w:val="0013519F"/>
    <w:rsid w:val="001352E5"/>
    <w:rsid w:val="001354DC"/>
    <w:rsid w:val="0013673A"/>
    <w:rsid w:val="00137045"/>
    <w:rsid w:val="00140D44"/>
    <w:rsid w:val="00142CE4"/>
    <w:rsid w:val="001436BB"/>
    <w:rsid w:val="0014481A"/>
    <w:rsid w:val="001459C8"/>
    <w:rsid w:val="001462DE"/>
    <w:rsid w:val="00146629"/>
    <w:rsid w:val="001467B7"/>
    <w:rsid w:val="00147275"/>
    <w:rsid w:val="001474B0"/>
    <w:rsid w:val="00147864"/>
    <w:rsid w:val="00152AD7"/>
    <w:rsid w:val="00152ADF"/>
    <w:rsid w:val="00152D78"/>
    <w:rsid w:val="00152E0B"/>
    <w:rsid w:val="00153833"/>
    <w:rsid w:val="001541FF"/>
    <w:rsid w:val="00154304"/>
    <w:rsid w:val="0015466E"/>
    <w:rsid w:val="00154765"/>
    <w:rsid w:val="00154955"/>
    <w:rsid w:val="00154EF0"/>
    <w:rsid w:val="00155BED"/>
    <w:rsid w:val="00155E0F"/>
    <w:rsid w:val="00156A23"/>
    <w:rsid w:val="001572B1"/>
    <w:rsid w:val="0015797E"/>
    <w:rsid w:val="00160599"/>
    <w:rsid w:val="00161658"/>
    <w:rsid w:val="00163084"/>
    <w:rsid w:val="0016349A"/>
    <w:rsid w:val="00163780"/>
    <w:rsid w:val="00163B1F"/>
    <w:rsid w:val="00163E3D"/>
    <w:rsid w:val="001648EE"/>
    <w:rsid w:val="0016491C"/>
    <w:rsid w:val="00164B65"/>
    <w:rsid w:val="001660BC"/>
    <w:rsid w:val="00166794"/>
    <w:rsid w:val="00166F03"/>
    <w:rsid w:val="00170D28"/>
    <w:rsid w:val="001710EA"/>
    <w:rsid w:val="00171D55"/>
    <w:rsid w:val="0017265D"/>
    <w:rsid w:val="001739BD"/>
    <w:rsid w:val="00173DDB"/>
    <w:rsid w:val="00174472"/>
    <w:rsid w:val="00174509"/>
    <w:rsid w:val="0017653A"/>
    <w:rsid w:val="001775DF"/>
    <w:rsid w:val="0017788D"/>
    <w:rsid w:val="00177CA5"/>
    <w:rsid w:val="00181E9E"/>
    <w:rsid w:val="00183AD5"/>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976DD"/>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30"/>
    <w:rsid w:val="001C34D6"/>
    <w:rsid w:val="001C3898"/>
    <w:rsid w:val="001C3DB4"/>
    <w:rsid w:val="001C3FEE"/>
    <w:rsid w:val="001C4179"/>
    <w:rsid w:val="001C50A4"/>
    <w:rsid w:val="001C54A9"/>
    <w:rsid w:val="001C6012"/>
    <w:rsid w:val="001C66F7"/>
    <w:rsid w:val="001C67B0"/>
    <w:rsid w:val="001C79FA"/>
    <w:rsid w:val="001D0572"/>
    <w:rsid w:val="001D07C9"/>
    <w:rsid w:val="001D1A8B"/>
    <w:rsid w:val="001D393C"/>
    <w:rsid w:val="001D39FC"/>
    <w:rsid w:val="001D3AB5"/>
    <w:rsid w:val="001D47E9"/>
    <w:rsid w:val="001D746B"/>
    <w:rsid w:val="001D7C7C"/>
    <w:rsid w:val="001D7E82"/>
    <w:rsid w:val="001E0AD2"/>
    <w:rsid w:val="001E2A10"/>
    <w:rsid w:val="001E356F"/>
    <w:rsid w:val="001E3F91"/>
    <w:rsid w:val="001E4189"/>
    <w:rsid w:val="001E5147"/>
    <w:rsid w:val="001E6822"/>
    <w:rsid w:val="001E73D0"/>
    <w:rsid w:val="001E74A5"/>
    <w:rsid w:val="001E7B9E"/>
    <w:rsid w:val="001F025B"/>
    <w:rsid w:val="001F1169"/>
    <w:rsid w:val="001F2FC5"/>
    <w:rsid w:val="001F3779"/>
    <w:rsid w:val="001F4299"/>
    <w:rsid w:val="001F4746"/>
    <w:rsid w:val="001F492B"/>
    <w:rsid w:val="001F56E3"/>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6227"/>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1B8E"/>
    <w:rsid w:val="00232469"/>
    <w:rsid w:val="002345FF"/>
    <w:rsid w:val="0023495B"/>
    <w:rsid w:val="00234A2F"/>
    <w:rsid w:val="002350A0"/>
    <w:rsid w:val="00235722"/>
    <w:rsid w:val="00237611"/>
    <w:rsid w:val="00237777"/>
    <w:rsid w:val="0024022A"/>
    <w:rsid w:val="00241FD2"/>
    <w:rsid w:val="00244476"/>
    <w:rsid w:val="0024455B"/>
    <w:rsid w:val="00244D17"/>
    <w:rsid w:val="00244DAA"/>
    <w:rsid w:val="00246BC2"/>
    <w:rsid w:val="002474CE"/>
    <w:rsid w:val="00250956"/>
    <w:rsid w:val="00252A20"/>
    <w:rsid w:val="00252B41"/>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260E"/>
    <w:rsid w:val="00293AAD"/>
    <w:rsid w:val="00294BEB"/>
    <w:rsid w:val="0029510B"/>
    <w:rsid w:val="002951D4"/>
    <w:rsid w:val="002953A9"/>
    <w:rsid w:val="002A07F4"/>
    <w:rsid w:val="002A229B"/>
    <w:rsid w:val="002A2974"/>
    <w:rsid w:val="002A2F91"/>
    <w:rsid w:val="002A3023"/>
    <w:rsid w:val="002A35B6"/>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339"/>
    <w:rsid w:val="002C6DB3"/>
    <w:rsid w:val="002C6FA8"/>
    <w:rsid w:val="002C7130"/>
    <w:rsid w:val="002D0E3D"/>
    <w:rsid w:val="002D10C8"/>
    <w:rsid w:val="002D1A38"/>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25F"/>
    <w:rsid w:val="002F265F"/>
    <w:rsid w:val="002F287A"/>
    <w:rsid w:val="002F2A37"/>
    <w:rsid w:val="002F364F"/>
    <w:rsid w:val="002F3672"/>
    <w:rsid w:val="002F6C6C"/>
    <w:rsid w:val="002F72FA"/>
    <w:rsid w:val="003007E0"/>
    <w:rsid w:val="0030150B"/>
    <w:rsid w:val="00301B41"/>
    <w:rsid w:val="00301D47"/>
    <w:rsid w:val="003030B1"/>
    <w:rsid w:val="00303657"/>
    <w:rsid w:val="00303717"/>
    <w:rsid w:val="00304013"/>
    <w:rsid w:val="00304137"/>
    <w:rsid w:val="003046AA"/>
    <w:rsid w:val="003049F3"/>
    <w:rsid w:val="0030521A"/>
    <w:rsid w:val="00305F6D"/>
    <w:rsid w:val="00306048"/>
    <w:rsid w:val="003064B8"/>
    <w:rsid w:val="00307227"/>
    <w:rsid w:val="00307D7B"/>
    <w:rsid w:val="0031055D"/>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28ED"/>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5469"/>
    <w:rsid w:val="00355AEE"/>
    <w:rsid w:val="00355D3B"/>
    <w:rsid w:val="00356D43"/>
    <w:rsid w:val="0036073F"/>
    <w:rsid w:val="003607B9"/>
    <w:rsid w:val="003629EE"/>
    <w:rsid w:val="003641F0"/>
    <w:rsid w:val="003643B3"/>
    <w:rsid w:val="003646AC"/>
    <w:rsid w:val="00364ECD"/>
    <w:rsid w:val="003656E5"/>
    <w:rsid w:val="00365AD3"/>
    <w:rsid w:val="003672CE"/>
    <w:rsid w:val="00367FB6"/>
    <w:rsid w:val="003708D0"/>
    <w:rsid w:val="00370BB1"/>
    <w:rsid w:val="00370EDD"/>
    <w:rsid w:val="003721B2"/>
    <w:rsid w:val="00372328"/>
    <w:rsid w:val="00372E18"/>
    <w:rsid w:val="00373680"/>
    <w:rsid w:val="00373688"/>
    <w:rsid w:val="0037428A"/>
    <w:rsid w:val="00374A4E"/>
    <w:rsid w:val="00374BE8"/>
    <w:rsid w:val="00375EC8"/>
    <w:rsid w:val="003762FD"/>
    <w:rsid w:val="003771ED"/>
    <w:rsid w:val="00377CC8"/>
    <w:rsid w:val="00380295"/>
    <w:rsid w:val="0038145C"/>
    <w:rsid w:val="0038160C"/>
    <w:rsid w:val="00381F74"/>
    <w:rsid w:val="00382A03"/>
    <w:rsid w:val="00383AC7"/>
    <w:rsid w:val="00383B41"/>
    <w:rsid w:val="00383E66"/>
    <w:rsid w:val="00383F27"/>
    <w:rsid w:val="003848B5"/>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3F9E"/>
    <w:rsid w:val="003B45B6"/>
    <w:rsid w:val="003B46AB"/>
    <w:rsid w:val="003B50CD"/>
    <w:rsid w:val="003B5187"/>
    <w:rsid w:val="003B544F"/>
    <w:rsid w:val="003B55AD"/>
    <w:rsid w:val="003B565C"/>
    <w:rsid w:val="003B5D48"/>
    <w:rsid w:val="003B6963"/>
    <w:rsid w:val="003B7421"/>
    <w:rsid w:val="003B7EC4"/>
    <w:rsid w:val="003C001C"/>
    <w:rsid w:val="003C0AF0"/>
    <w:rsid w:val="003C0D68"/>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2030"/>
    <w:rsid w:val="003E2E91"/>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17E3F"/>
    <w:rsid w:val="0042068A"/>
    <w:rsid w:val="004207CF"/>
    <w:rsid w:val="00420907"/>
    <w:rsid w:val="00422DE8"/>
    <w:rsid w:val="00424118"/>
    <w:rsid w:val="0042437A"/>
    <w:rsid w:val="00424AA3"/>
    <w:rsid w:val="00424E72"/>
    <w:rsid w:val="0042558A"/>
    <w:rsid w:val="004259C6"/>
    <w:rsid w:val="00426847"/>
    <w:rsid w:val="00426D7C"/>
    <w:rsid w:val="00427D4D"/>
    <w:rsid w:val="004300ED"/>
    <w:rsid w:val="004305C0"/>
    <w:rsid w:val="00431165"/>
    <w:rsid w:val="0043156C"/>
    <w:rsid w:val="00431687"/>
    <w:rsid w:val="00432B72"/>
    <w:rsid w:val="00433016"/>
    <w:rsid w:val="00433BF9"/>
    <w:rsid w:val="004342F1"/>
    <w:rsid w:val="004349C0"/>
    <w:rsid w:val="0043661D"/>
    <w:rsid w:val="00437702"/>
    <w:rsid w:val="004401B5"/>
    <w:rsid w:val="00440800"/>
    <w:rsid w:val="00440DF4"/>
    <w:rsid w:val="00442393"/>
    <w:rsid w:val="004424F2"/>
    <w:rsid w:val="00443579"/>
    <w:rsid w:val="004436D7"/>
    <w:rsid w:val="00443DCB"/>
    <w:rsid w:val="00443DEB"/>
    <w:rsid w:val="00444891"/>
    <w:rsid w:val="00444E28"/>
    <w:rsid w:val="0044535B"/>
    <w:rsid w:val="004456B6"/>
    <w:rsid w:val="00445B32"/>
    <w:rsid w:val="00445FDA"/>
    <w:rsid w:val="00447291"/>
    <w:rsid w:val="00447F0D"/>
    <w:rsid w:val="00450A5F"/>
    <w:rsid w:val="00450F7D"/>
    <w:rsid w:val="00451514"/>
    <w:rsid w:val="0045209F"/>
    <w:rsid w:val="004537BB"/>
    <w:rsid w:val="00453BB4"/>
    <w:rsid w:val="00453E1C"/>
    <w:rsid w:val="004540C4"/>
    <w:rsid w:val="00454738"/>
    <w:rsid w:val="00456317"/>
    <w:rsid w:val="00456348"/>
    <w:rsid w:val="0046105E"/>
    <w:rsid w:val="004613B1"/>
    <w:rsid w:val="00461435"/>
    <w:rsid w:val="00461513"/>
    <w:rsid w:val="0046231E"/>
    <w:rsid w:val="0046283C"/>
    <w:rsid w:val="004635E2"/>
    <w:rsid w:val="00463A2B"/>
    <w:rsid w:val="00464688"/>
    <w:rsid w:val="00464CB6"/>
    <w:rsid w:val="0046566E"/>
    <w:rsid w:val="0046739F"/>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176B"/>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C86"/>
    <w:rsid w:val="004D1CB6"/>
    <w:rsid w:val="004D257A"/>
    <w:rsid w:val="004D3142"/>
    <w:rsid w:val="004D390C"/>
    <w:rsid w:val="004D3DA9"/>
    <w:rsid w:val="004D4B81"/>
    <w:rsid w:val="004D52DD"/>
    <w:rsid w:val="004D54CE"/>
    <w:rsid w:val="004D657E"/>
    <w:rsid w:val="004D68F8"/>
    <w:rsid w:val="004D6D19"/>
    <w:rsid w:val="004D7315"/>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5B8B"/>
    <w:rsid w:val="004F766F"/>
    <w:rsid w:val="004F78B7"/>
    <w:rsid w:val="004F7944"/>
    <w:rsid w:val="004F7F3F"/>
    <w:rsid w:val="00500224"/>
    <w:rsid w:val="0050146E"/>
    <w:rsid w:val="0050249D"/>
    <w:rsid w:val="00502BB2"/>
    <w:rsid w:val="00503166"/>
    <w:rsid w:val="00503DDE"/>
    <w:rsid w:val="00503F93"/>
    <w:rsid w:val="005041C2"/>
    <w:rsid w:val="005048DF"/>
    <w:rsid w:val="00504E8F"/>
    <w:rsid w:val="00505CA0"/>
    <w:rsid w:val="00507C08"/>
    <w:rsid w:val="00507D18"/>
    <w:rsid w:val="0051016E"/>
    <w:rsid w:val="005105D4"/>
    <w:rsid w:val="00510DD0"/>
    <w:rsid w:val="005115B9"/>
    <w:rsid w:val="00511612"/>
    <w:rsid w:val="00511A30"/>
    <w:rsid w:val="00512F22"/>
    <w:rsid w:val="0051305D"/>
    <w:rsid w:val="005131DD"/>
    <w:rsid w:val="00514D78"/>
    <w:rsid w:val="00516603"/>
    <w:rsid w:val="005167B1"/>
    <w:rsid w:val="005167B6"/>
    <w:rsid w:val="005171E1"/>
    <w:rsid w:val="00517914"/>
    <w:rsid w:val="00517A46"/>
    <w:rsid w:val="00517C58"/>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358F"/>
    <w:rsid w:val="00533A09"/>
    <w:rsid w:val="00533F91"/>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43E"/>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717"/>
    <w:rsid w:val="0055544F"/>
    <w:rsid w:val="00556B04"/>
    <w:rsid w:val="00556DA0"/>
    <w:rsid w:val="00557ECD"/>
    <w:rsid w:val="00560638"/>
    <w:rsid w:val="0056146A"/>
    <w:rsid w:val="0056175C"/>
    <w:rsid w:val="00561C03"/>
    <w:rsid w:val="00562702"/>
    <w:rsid w:val="00562B0A"/>
    <w:rsid w:val="00562CCE"/>
    <w:rsid w:val="00563F79"/>
    <w:rsid w:val="00564BE1"/>
    <w:rsid w:val="005669D6"/>
    <w:rsid w:val="00566C3D"/>
    <w:rsid w:val="0056727A"/>
    <w:rsid w:val="00567329"/>
    <w:rsid w:val="00567998"/>
    <w:rsid w:val="00571419"/>
    <w:rsid w:val="00571D7F"/>
    <w:rsid w:val="00571F07"/>
    <w:rsid w:val="00574F63"/>
    <w:rsid w:val="0057540C"/>
    <w:rsid w:val="00575452"/>
    <w:rsid w:val="005759CD"/>
    <w:rsid w:val="00575F68"/>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1D92"/>
    <w:rsid w:val="00593476"/>
    <w:rsid w:val="005942C3"/>
    <w:rsid w:val="00594590"/>
    <w:rsid w:val="00594A43"/>
    <w:rsid w:val="00595091"/>
    <w:rsid w:val="00595511"/>
    <w:rsid w:val="00595C43"/>
    <w:rsid w:val="0059623C"/>
    <w:rsid w:val="00596B4D"/>
    <w:rsid w:val="00596F56"/>
    <w:rsid w:val="005A228F"/>
    <w:rsid w:val="005A24AF"/>
    <w:rsid w:val="005A2A65"/>
    <w:rsid w:val="005A2F65"/>
    <w:rsid w:val="005A31EC"/>
    <w:rsid w:val="005A3513"/>
    <w:rsid w:val="005A364D"/>
    <w:rsid w:val="005A3B9E"/>
    <w:rsid w:val="005A3BD7"/>
    <w:rsid w:val="005A50E4"/>
    <w:rsid w:val="005A60E1"/>
    <w:rsid w:val="005A6D43"/>
    <w:rsid w:val="005A76FE"/>
    <w:rsid w:val="005A786F"/>
    <w:rsid w:val="005B169C"/>
    <w:rsid w:val="005B1B39"/>
    <w:rsid w:val="005B1FAC"/>
    <w:rsid w:val="005B2DD1"/>
    <w:rsid w:val="005B31C8"/>
    <w:rsid w:val="005B3A49"/>
    <w:rsid w:val="005B472E"/>
    <w:rsid w:val="005B4816"/>
    <w:rsid w:val="005B5855"/>
    <w:rsid w:val="005B5C9F"/>
    <w:rsid w:val="005B6802"/>
    <w:rsid w:val="005B6ADF"/>
    <w:rsid w:val="005B773D"/>
    <w:rsid w:val="005B7C5D"/>
    <w:rsid w:val="005C1A74"/>
    <w:rsid w:val="005C2B46"/>
    <w:rsid w:val="005C2C09"/>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34D4"/>
    <w:rsid w:val="005E3AE2"/>
    <w:rsid w:val="005E3FDE"/>
    <w:rsid w:val="005E55F2"/>
    <w:rsid w:val="005E5EAB"/>
    <w:rsid w:val="005E5F08"/>
    <w:rsid w:val="005E65C7"/>
    <w:rsid w:val="005E68FC"/>
    <w:rsid w:val="005E7017"/>
    <w:rsid w:val="005E70EB"/>
    <w:rsid w:val="005E739A"/>
    <w:rsid w:val="005F0A4A"/>
    <w:rsid w:val="005F1540"/>
    <w:rsid w:val="005F1D5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5F70"/>
    <w:rsid w:val="00617125"/>
    <w:rsid w:val="00617813"/>
    <w:rsid w:val="00620176"/>
    <w:rsid w:val="006206CC"/>
    <w:rsid w:val="0062072F"/>
    <w:rsid w:val="00620812"/>
    <w:rsid w:val="00620984"/>
    <w:rsid w:val="00621554"/>
    <w:rsid w:val="00622B06"/>
    <w:rsid w:val="006237B4"/>
    <w:rsid w:val="0062552B"/>
    <w:rsid w:val="006260B4"/>
    <w:rsid w:val="00626821"/>
    <w:rsid w:val="00627163"/>
    <w:rsid w:val="00627561"/>
    <w:rsid w:val="0062768A"/>
    <w:rsid w:val="0063265C"/>
    <w:rsid w:val="0063278F"/>
    <w:rsid w:val="00634476"/>
    <w:rsid w:val="00634878"/>
    <w:rsid w:val="006349FE"/>
    <w:rsid w:val="006400EB"/>
    <w:rsid w:val="00640A7F"/>
    <w:rsid w:val="00640DE4"/>
    <w:rsid w:val="00641315"/>
    <w:rsid w:val="006417BF"/>
    <w:rsid w:val="006426C4"/>
    <w:rsid w:val="006434B9"/>
    <w:rsid w:val="0064393B"/>
    <w:rsid w:val="00644375"/>
    <w:rsid w:val="00644A5C"/>
    <w:rsid w:val="00646378"/>
    <w:rsid w:val="006468E7"/>
    <w:rsid w:val="00646A08"/>
    <w:rsid w:val="00647413"/>
    <w:rsid w:val="00650392"/>
    <w:rsid w:val="006505AC"/>
    <w:rsid w:val="0065061D"/>
    <w:rsid w:val="00651230"/>
    <w:rsid w:val="006521F7"/>
    <w:rsid w:val="00653E8D"/>
    <w:rsid w:val="0065715E"/>
    <w:rsid w:val="00657670"/>
    <w:rsid w:val="00657DBF"/>
    <w:rsid w:val="00657DE0"/>
    <w:rsid w:val="00657E92"/>
    <w:rsid w:val="00660D6C"/>
    <w:rsid w:val="006613EB"/>
    <w:rsid w:val="006622E4"/>
    <w:rsid w:val="00662C68"/>
    <w:rsid w:val="00662C69"/>
    <w:rsid w:val="00663CC7"/>
    <w:rsid w:val="0066458B"/>
    <w:rsid w:val="00664805"/>
    <w:rsid w:val="00666467"/>
    <w:rsid w:val="00667121"/>
    <w:rsid w:val="006718FB"/>
    <w:rsid w:val="006720F3"/>
    <w:rsid w:val="0067288B"/>
    <w:rsid w:val="00672942"/>
    <w:rsid w:val="00673695"/>
    <w:rsid w:val="00674701"/>
    <w:rsid w:val="00674A46"/>
    <w:rsid w:val="006752B0"/>
    <w:rsid w:val="00676959"/>
    <w:rsid w:val="00676C6B"/>
    <w:rsid w:val="00676E9D"/>
    <w:rsid w:val="00680F25"/>
    <w:rsid w:val="0068158A"/>
    <w:rsid w:val="00682E8C"/>
    <w:rsid w:val="006832CC"/>
    <w:rsid w:val="0068384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2B3B"/>
    <w:rsid w:val="00693427"/>
    <w:rsid w:val="006945C7"/>
    <w:rsid w:val="00694C00"/>
    <w:rsid w:val="00695328"/>
    <w:rsid w:val="006958A7"/>
    <w:rsid w:val="00695F94"/>
    <w:rsid w:val="006964F5"/>
    <w:rsid w:val="00696EF8"/>
    <w:rsid w:val="006974FC"/>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B7D8C"/>
    <w:rsid w:val="006C0831"/>
    <w:rsid w:val="006C22E5"/>
    <w:rsid w:val="006C26B3"/>
    <w:rsid w:val="006C27BD"/>
    <w:rsid w:val="006C2E34"/>
    <w:rsid w:val="006C2FEE"/>
    <w:rsid w:val="006C50C2"/>
    <w:rsid w:val="006C5484"/>
    <w:rsid w:val="006C563A"/>
    <w:rsid w:val="006C5842"/>
    <w:rsid w:val="006C58DF"/>
    <w:rsid w:val="006C5AE3"/>
    <w:rsid w:val="006C6E1A"/>
    <w:rsid w:val="006C767E"/>
    <w:rsid w:val="006D27EF"/>
    <w:rsid w:val="006D499E"/>
    <w:rsid w:val="006D518B"/>
    <w:rsid w:val="006D52D1"/>
    <w:rsid w:val="006E013D"/>
    <w:rsid w:val="006E0D74"/>
    <w:rsid w:val="006E1056"/>
    <w:rsid w:val="006E13E3"/>
    <w:rsid w:val="006E1475"/>
    <w:rsid w:val="006E2DEC"/>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48DF"/>
    <w:rsid w:val="006F54CB"/>
    <w:rsid w:val="006F6271"/>
    <w:rsid w:val="006F729B"/>
    <w:rsid w:val="006F7E87"/>
    <w:rsid w:val="00700D85"/>
    <w:rsid w:val="0070160E"/>
    <w:rsid w:val="00702887"/>
    <w:rsid w:val="0070499C"/>
    <w:rsid w:val="007049C8"/>
    <w:rsid w:val="007050B1"/>
    <w:rsid w:val="00707096"/>
    <w:rsid w:val="0071112F"/>
    <w:rsid w:val="007116E3"/>
    <w:rsid w:val="007136BC"/>
    <w:rsid w:val="00714576"/>
    <w:rsid w:val="00715A04"/>
    <w:rsid w:val="00720042"/>
    <w:rsid w:val="00721335"/>
    <w:rsid w:val="00721924"/>
    <w:rsid w:val="00721F55"/>
    <w:rsid w:val="00721F66"/>
    <w:rsid w:val="007221AE"/>
    <w:rsid w:val="00722B93"/>
    <w:rsid w:val="007234C4"/>
    <w:rsid w:val="00723EA9"/>
    <w:rsid w:val="00725BBD"/>
    <w:rsid w:val="00725BF5"/>
    <w:rsid w:val="0072670F"/>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9C2"/>
    <w:rsid w:val="00750045"/>
    <w:rsid w:val="007504DE"/>
    <w:rsid w:val="00750A80"/>
    <w:rsid w:val="0075151E"/>
    <w:rsid w:val="00751DC1"/>
    <w:rsid w:val="0075263F"/>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098"/>
    <w:rsid w:val="007652EA"/>
    <w:rsid w:val="00765D96"/>
    <w:rsid w:val="0076630F"/>
    <w:rsid w:val="007665D7"/>
    <w:rsid w:val="007674F3"/>
    <w:rsid w:val="00767CD2"/>
    <w:rsid w:val="00770859"/>
    <w:rsid w:val="007721A1"/>
    <w:rsid w:val="0077374A"/>
    <w:rsid w:val="0077381A"/>
    <w:rsid w:val="007740B2"/>
    <w:rsid w:val="00774A5F"/>
    <w:rsid w:val="00774DFD"/>
    <w:rsid w:val="007752C7"/>
    <w:rsid w:val="007753FA"/>
    <w:rsid w:val="0077544D"/>
    <w:rsid w:val="007764C8"/>
    <w:rsid w:val="00777B16"/>
    <w:rsid w:val="007802A1"/>
    <w:rsid w:val="0078079A"/>
    <w:rsid w:val="00780E72"/>
    <w:rsid w:val="00784885"/>
    <w:rsid w:val="007857AF"/>
    <w:rsid w:val="00785BE3"/>
    <w:rsid w:val="007860B9"/>
    <w:rsid w:val="0078678D"/>
    <w:rsid w:val="007867FB"/>
    <w:rsid w:val="00786AE8"/>
    <w:rsid w:val="007914E4"/>
    <w:rsid w:val="00791BE3"/>
    <w:rsid w:val="00791DC2"/>
    <w:rsid w:val="00791E58"/>
    <w:rsid w:val="00792364"/>
    <w:rsid w:val="00794673"/>
    <w:rsid w:val="00794BC3"/>
    <w:rsid w:val="00795F6F"/>
    <w:rsid w:val="00796BFE"/>
    <w:rsid w:val="007A0692"/>
    <w:rsid w:val="007A082B"/>
    <w:rsid w:val="007A0975"/>
    <w:rsid w:val="007A1303"/>
    <w:rsid w:val="007A17AA"/>
    <w:rsid w:val="007A22E2"/>
    <w:rsid w:val="007A2C90"/>
    <w:rsid w:val="007A493E"/>
    <w:rsid w:val="007A4DB8"/>
    <w:rsid w:val="007A65E0"/>
    <w:rsid w:val="007A70B9"/>
    <w:rsid w:val="007A7602"/>
    <w:rsid w:val="007A7683"/>
    <w:rsid w:val="007B02B9"/>
    <w:rsid w:val="007B1AED"/>
    <w:rsid w:val="007B1C6A"/>
    <w:rsid w:val="007B26B2"/>
    <w:rsid w:val="007B2B63"/>
    <w:rsid w:val="007B30F3"/>
    <w:rsid w:val="007B3A6F"/>
    <w:rsid w:val="007B439C"/>
    <w:rsid w:val="007B4CCD"/>
    <w:rsid w:val="007B64B8"/>
    <w:rsid w:val="007B6895"/>
    <w:rsid w:val="007B694D"/>
    <w:rsid w:val="007B753F"/>
    <w:rsid w:val="007C0013"/>
    <w:rsid w:val="007C0537"/>
    <w:rsid w:val="007C05FF"/>
    <w:rsid w:val="007C0CBC"/>
    <w:rsid w:val="007C1C02"/>
    <w:rsid w:val="007C255D"/>
    <w:rsid w:val="007C37D2"/>
    <w:rsid w:val="007C3985"/>
    <w:rsid w:val="007C6110"/>
    <w:rsid w:val="007C75B2"/>
    <w:rsid w:val="007D0032"/>
    <w:rsid w:val="007D0C01"/>
    <w:rsid w:val="007D120C"/>
    <w:rsid w:val="007D13C0"/>
    <w:rsid w:val="007D1411"/>
    <w:rsid w:val="007D17AA"/>
    <w:rsid w:val="007D2361"/>
    <w:rsid w:val="007D3FBD"/>
    <w:rsid w:val="007D49A0"/>
    <w:rsid w:val="007D5D70"/>
    <w:rsid w:val="007D6D78"/>
    <w:rsid w:val="007D6FEB"/>
    <w:rsid w:val="007D79CF"/>
    <w:rsid w:val="007D7B38"/>
    <w:rsid w:val="007D7EF3"/>
    <w:rsid w:val="007E0CA6"/>
    <w:rsid w:val="007E0E2F"/>
    <w:rsid w:val="007E0F8F"/>
    <w:rsid w:val="007E2035"/>
    <w:rsid w:val="007E3FBE"/>
    <w:rsid w:val="007E4E68"/>
    <w:rsid w:val="007E5125"/>
    <w:rsid w:val="007E545F"/>
    <w:rsid w:val="007E570A"/>
    <w:rsid w:val="007E57A7"/>
    <w:rsid w:val="007E58AC"/>
    <w:rsid w:val="007E5C4C"/>
    <w:rsid w:val="007E5C62"/>
    <w:rsid w:val="007E5DB4"/>
    <w:rsid w:val="007E60B1"/>
    <w:rsid w:val="007E6ECC"/>
    <w:rsid w:val="007F020D"/>
    <w:rsid w:val="007F0617"/>
    <w:rsid w:val="007F2130"/>
    <w:rsid w:val="007F217B"/>
    <w:rsid w:val="007F2D71"/>
    <w:rsid w:val="007F38F5"/>
    <w:rsid w:val="007F3B4E"/>
    <w:rsid w:val="007F3CB7"/>
    <w:rsid w:val="007F4B0E"/>
    <w:rsid w:val="007F4B78"/>
    <w:rsid w:val="007F4C88"/>
    <w:rsid w:val="007F5C0C"/>
    <w:rsid w:val="007F729E"/>
    <w:rsid w:val="007F763A"/>
    <w:rsid w:val="007F7FB3"/>
    <w:rsid w:val="00800E69"/>
    <w:rsid w:val="00801DE2"/>
    <w:rsid w:val="00801EA7"/>
    <w:rsid w:val="00802152"/>
    <w:rsid w:val="008029C4"/>
    <w:rsid w:val="00802B62"/>
    <w:rsid w:val="008039C2"/>
    <w:rsid w:val="00803E89"/>
    <w:rsid w:val="008046E4"/>
    <w:rsid w:val="00804D47"/>
    <w:rsid w:val="008055AA"/>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2828"/>
    <w:rsid w:val="00824C4E"/>
    <w:rsid w:val="008252B1"/>
    <w:rsid w:val="00825F72"/>
    <w:rsid w:val="00827432"/>
    <w:rsid w:val="008320FF"/>
    <w:rsid w:val="00832218"/>
    <w:rsid w:val="00833E4C"/>
    <w:rsid w:val="00834D56"/>
    <w:rsid w:val="0083555E"/>
    <w:rsid w:val="008361C3"/>
    <w:rsid w:val="00836224"/>
    <w:rsid w:val="00836DC1"/>
    <w:rsid w:val="00837BE4"/>
    <w:rsid w:val="00840559"/>
    <w:rsid w:val="008421F7"/>
    <w:rsid w:val="00842A68"/>
    <w:rsid w:val="00843153"/>
    <w:rsid w:val="00843908"/>
    <w:rsid w:val="008444BC"/>
    <w:rsid w:val="008446B5"/>
    <w:rsid w:val="00845D12"/>
    <w:rsid w:val="00846713"/>
    <w:rsid w:val="00846AC8"/>
    <w:rsid w:val="00846CCC"/>
    <w:rsid w:val="008473FA"/>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3632"/>
    <w:rsid w:val="008636A2"/>
    <w:rsid w:val="008662C0"/>
    <w:rsid w:val="00867B8C"/>
    <w:rsid w:val="0087038F"/>
    <w:rsid w:val="00870EAB"/>
    <w:rsid w:val="0087153F"/>
    <w:rsid w:val="0087185E"/>
    <w:rsid w:val="00871BA6"/>
    <w:rsid w:val="00872266"/>
    <w:rsid w:val="00873454"/>
    <w:rsid w:val="00873FB5"/>
    <w:rsid w:val="00874558"/>
    <w:rsid w:val="0087459A"/>
    <w:rsid w:val="00875167"/>
    <w:rsid w:val="00875C5D"/>
    <w:rsid w:val="00877086"/>
    <w:rsid w:val="00877170"/>
    <w:rsid w:val="00877C69"/>
    <w:rsid w:val="00877E0E"/>
    <w:rsid w:val="00881004"/>
    <w:rsid w:val="008811AA"/>
    <w:rsid w:val="00881572"/>
    <w:rsid w:val="00881C8F"/>
    <w:rsid w:val="00882510"/>
    <w:rsid w:val="00882AB3"/>
    <w:rsid w:val="00882FEA"/>
    <w:rsid w:val="00883450"/>
    <w:rsid w:val="0088398C"/>
    <w:rsid w:val="00885C6E"/>
    <w:rsid w:val="0089031E"/>
    <w:rsid w:val="0089067B"/>
    <w:rsid w:val="00891381"/>
    <w:rsid w:val="008920EF"/>
    <w:rsid w:val="0089412A"/>
    <w:rsid w:val="008942CB"/>
    <w:rsid w:val="00894B33"/>
    <w:rsid w:val="00896532"/>
    <w:rsid w:val="00896AD4"/>
    <w:rsid w:val="008974A5"/>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2F39"/>
    <w:rsid w:val="008B382F"/>
    <w:rsid w:val="008B4590"/>
    <w:rsid w:val="008B49B9"/>
    <w:rsid w:val="008B551D"/>
    <w:rsid w:val="008B5AB4"/>
    <w:rsid w:val="008B64A5"/>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674"/>
    <w:rsid w:val="008E11CC"/>
    <w:rsid w:val="008E1B8F"/>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A7"/>
    <w:rsid w:val="0090478B"/>
    <w:rsid w:val="00905C03"/>
    <w:rsid w:val="009063F0"/>
    <w:rsid w:val="009071FE"/>
    <w:rsid w:val="0090758F"/>
    <w:rsid w:val="00907761"/>
    <w:rsid w:val="009107A0"/>
    <w:rsid w:val="0091096C"/>
    <w:rsid w:val="00910E40"/>
    <w:rsid w:val="0091171A"/>
    <w:rsid w:val="00911E63"/>
    <w:rsid w:val="0091242A"/>
    <w:rsid w:val="00912756"/>
    <w:rsid w:val="00913385"/>
    <w:rsid w:val="009138BF"/>
    <w:rsid w:val="009139D6"/>
    <w:rsid w:val="00913AA4"/>
    <w:rsid w:val="00915778"/>
    <w:rsid w:val="009157E2"/>
    <w:rsid w:val="00915C60"/>
    <w:rsid w:val="009164DD"/>
    <w:rsid w:val="00917A9D"/>
    <w:rsid w:val="009210C9"/>
    <w:rsid w:val="0092146E"/>
    <w:rsid w:val="00921FE3"/>
    <w:rsid w:val="00922407"/>
    <w:rsid w:val="009229CA"/>
    <w:rsid w:val="0092488A"/>
    <w:rsid w:val="00924B8E"/>
    <w:rsid w:val="00924F14"/>
    <w:rsid w:val="00925C68"/>
    <w:rsid w:val="00927447"/>
    <w:rsid w:val="00930E55"/>
    <w:rsid w:val="009310BD"/>
    <w:rsid w:val="009315B0"/>
    <w:rsid w:val="009316E9"/>
    <w:rsid w:val="00931924"/>
    <w:rsid w:val="00931B4E"/>
    <w:rsid w:val="00931BEB"/>
    <w:rsid w:val="00932354"/>
    <w:rsid w:val="00933948"/>
    <w:rsid w:val="0093416D"/>
    <w:rsid w:val="00935346"/>
    <w:rsid w:val="00935A27"/>
    <w:rsid w:val="0093677C"/>
    <w:rsid w:val="0093681A"/>
    <w:rsid w:val="00936B46"/>
    <w:rsid w:val="00941D44"/>
    <w:rsid w:val="0094424D"/>
    <w:rsid w:val="009457AE"/>
    <w:rsid w:val="00945A61"/>
    <w:rsid w:val="00945BAD"/>
    <w:rsid w:val="00946C27"/>
    <w:rsid w:val="00946D27"/>
    <w:rsid w:val="00947D99"/>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F70"/>
    <w:rsid w:val="00971056"/>
    <w:rsid w:val="00971588"/>
    <w:rsid w:val="0097252B"/>
    <w:rsid w:val="00972668"/>
    <w:rsid w:val="009727B4"/>
    <w:rsid w:val="00972C36"/>
    <w:rsid w:val="00973878"/>
    <w:rsid w:val="00974907"/>
    <w:rsid w:val="00975768"/>
    <w:rsid w:val="00977C40"/>
    <w:rsid w:val="00980FE9"/>
    <w:rsid w:val="00982DBD"/>
    <w:rsid w:val="009830D3"/>
    <w:rsid w:val="00983B8F"/>
    <w:rsid w:val="009846B5"/>
    <w:rsid w:val="009849F0"/>
    <w:rsid w:val="0098595E"/>
    <w:rsid w:val="00986073"/>
    <w:rsid w:val="00986821"/>
    <w:rsid w:val="00986A04"/>
    <w:rsid w:val="0099059B"/>
    <w:rsid w:val="009909DD"/>
    <w:rsid w:val="00990EE2"/>
    <w:rsid w:val="0099101B"/>
    <w:rsid w:val="00991280"/>
    <w:rsid w:val="009916D2"/>
    <w:rsid w:val="0099197E"/>
    <w:rsid w:val="0099229C"/>
    <w:rsid w:val="00992F8F"/>
    <w:rsid w:val="00993714"/>
    <w:rsid w:val="009943C4"/>
    <w:rsid w:val="00995214"/>
    <w:rsid w:val="00995C9F"/>
    <w:rsid w:val="00995D2C"/>
    <w:rsid w:val="00995FB2"/>
    <w:rsid w:val="00996436"/>
    <w:rsid w:val="0099752D"/>
    <w:rsid w:val="009A0461"/>
    <w:rsid w:val="009A12A7"/>
    <w:rsid w:val="009A28A2"/>
    <w:rsid w:val="009A2E6D"/>
    <w:rsid w:val="009A4712"/>
    <w:rsid w:val="009A5191"/>
    <w:rsid w:val="009A6119"/>
    <w:rsid w:val="009A7CCB"/>
    <w:rsid w:val="009B063C"/>
    <w:rsid w:val="009B0F5C"/>
    <w:rsid w:val="009B11D6"/>
    <w:rsid w:val="009B241E"/>
    <w:rsid w:val="009B2EE9"/>
    <w:rsid w:val="009B3535"/>
    <w:rsid w:val="009B36C8"/>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46AE"/>
    <w:rsid w:val="009C5625"/>
    <w:rsid w:val="009C7053"/>
    <w:rsid w:val="009C717B"/>
    <w:rsid w:val="009D232B"/>
    <w:rsid w:val="009D2384"/>
    <w:rsid w:val="009D3240"/>
    <w:rsid w:val="009D3A6E"/>
    <w:rsid w:val="009D4647"/>
    <w:rsid w:val="009D554C"/>
    <w:rsid w:val="009D61D9"/>
    <w:rsid w:val="009D624D"/>
    <w:rsid w:val="009D6EC9"/>
    <w:rsid w:val="009D7380"/>
    <w:rsid w:val="009D7581"/>
    <w:rsid w:val="009D7724"/>
    <w:rsid w:val="009E0583"/>
    <w:rsid w:val="009E0AB4"/>
    <w:rsid w:val="009E1FA4"/>
    <w:rsid w:val="009E21FE"/>
    <w:rsid w:val="009E23A1"/>
    <w:rsid w:val="009E2906"/>
    <w:rsid w:val="009E3562"/>
    <w:rsid w:val="009E4814"/>
    <w:rsid w:val="009E4942"/>
    <w:rsid w:val="009E7975"/>
    <w:rsid w:val="009F0B67"/>
    <w:rsid w:val="009F1758"/>
    <w:rsid w:val="009F1E4B"/>
    <w:rsid w:val="009F307E"/>
    <w:rsid w:val="009F50DE"/>
    <w:rsid w:val="009F54F9"/>
    <w:rsid w:val="009F6D34"/>
    <w:rsid w:val="009F7BB0"/>
    <w:rsid w:val="00A000E9"/>
    <w:rsid w:val="00A0010E"/>
    <w:rsid w:val="00A00D50"/>
    <w:rsid w:val="00A0199C"/>
    <w:rsid w:val="00A02B5C"/>
    <w:rsid w:val="00A036C5"/>
    <w:rsid w:val="00A037D8"/>
    <w:rsid w:val="00A03AD2"/>
    <w:rsid w:val="00A041F5"/>
    <w:rsid w:val="00A042C9"/>
    <w:rsid w:val="00A052CF"/>
    <w:rsid w:val="00A07D84"/>
    <w:rsid w:val="00A10336"/>
    <w:rsid w:val="00A10CE2"/>
    <w:rsid w:val="00A12870"/>
    <w:rsid w:val="00A13811"/>
    <w:rsid w:val="00A14AE3"/>
    <w:rsid w:val="00A1623B"/>
    <w:rsid w:val="00A16DF1"/>
    <w:rsid w:val="00A17A17"/>
    <w:rsid w:val="00A17C1C"/>
    <w:rsid w:val="00A20308"/>
    <w:rsid w:val="00A20A8A"/>
    <w:rsid w:val="00A20B1F"/>
    <w:rsid w:val="00A20CFD"/>
    <w:rsid w:val="00A235D0"/>
    <w:rsid w:val="00A24E56"/>
    <w:rsid w:val="00A266E1"/>
    <w:rsid w:val="00A27A7F"/>
    <w:rsid w:val="00A3276A"/>
    <w:rsid w:val="00A32E8C"/>
    <w:rsid w:val="00A32FAD"/>
    <w:rsid w:val="00A33705"/>
    <w:rsid w:val="00A33D3A"/>
    <w:rsid w:val="00A345A3"/>
    <w:rsid w:val="00A348A1"/>
    <w:rsid w:val="00A349D2"/>
    <w:rsid w:val="00A35492"/>
    <w:rsid w:val="00A36E2B"/>
    <w:rsid w:val="00A371F7"/>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4E1"/>
    <w:rsid w:val="00A46F7C"/>
    <w:rsid w:val="00A471A7"/>
    <w:rsid w:val="00A47A11"/>
    <w:rsid w:val="00A502EF"/>
    <w:rsid w:val="00A50B8A"/>
    <w:rsid w:val="00A51B6B"/>
    <w:rsid w:val="00A51F40"/>
    <w:rsid w:val="00A52516"/>
    <w:rsid w:val="00A52982"/>
    <w:rsid w:val="00A53AF8"/>
    <w:rsid w:val="00A5413B"/>
    <w:rsid w:val="00A5717B"/>
    <w:rsid w:val="00A572BC"/>
    <w:rsid w:val="00A60AF8"/>
    <w:rsid w:val="00A61049"/>
    <w:rsid w:val="00A621A5"/>
    <w:rsid w:val="00A64036"/>
    <w:rsid w:val="00A64161"/>
    <w:rsid w:val="00A669FE"/>
    <w:rsid w:val="00A67428"/>
    <w:rsid w:val="00A67CD8"/>
    <w:rsid w:val="00A70260"/>
    <w:rsid w:val="00A70CF3"/>
    <w:rsid w:val="00A7155E"/>
    <w:rsid w:val="00A71BC1"/>
    <w:rsid w:val="00A71E76"/>
    <w:rsid w:val="00A72BA1"/>
    <w:rsid w:val="00A7308C"/>
    <w:rsid w:val="00A73743"/>
    <w:rsid w:val="00A73752"/>
    <w:rsid w:val="00A74EDE"/>
    <w:rsid w:val="00A75396"/>
    <w:rsid w:val="00A763AE"/>
    <w:rsid w:val="00A76984"/>
    <w:rsid w:val="00A76B0D"/>
    <w:rsid w:val="00A76DE5"/>
    <w:rsid w:val="00A80FBD"/>
    <w:rsid w:val="00A815FD"/>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6228"/>
    <w:rsid w:val="00AA69A4"/>
    <w:rsid w:val="00AA7382"/>
    <w:rsid w:val="00AB0C23"/>
    <w:rsid w:val="00AB2006"/>
    <w:rsid w:val="00AB2744"/>
    <w:rsid w:val="00AB274F"/>
    <w:rsid w:val="00AB2D31"/>
    <w:rsid w:val="00AB5F30"/>
    <w:rsid w:val="00AB6BE3"/>
    <w:rsid w:val="00AC067E"/>
    <w:rsid w:val="00AC0FF4"/>
    <w:rsid w:val="00AC25AD"/>
    <w:rsid w:val="00AC37C3"/>
    <w:rsid w:val="00AC37F3"/>
    <w:rsid w:val="00AC3E38"/>
    <w:rsid w:val="00AC489E"/>
    <w:rsid w:val="00AC4C32"/>
    <w:rsid w:val="00AC4D07"/>
    <w:rsid w:val="00AC4F4D"/>
    <w:rsid w:val="00AC535B"/>
    <w:rsid w:val="00AC5F6A"/>
    <w:rsid w:val="00AC78A1"/>
    <w:rsid w:val="00AC7C62"/>
    <w:rsid w:val="00AD0569"/>
    <w:rsid w:val="00AD0B3C"/>
    <w:rsid w:val="00AD0F54"/>
    <w:rsid w:val="00AD1CC0"/>
    <w:rsid w:val="00AD225D"/>
    <w:rsid w:val="00AD22B5"/>
    <w:rsid w:val="00AD3DB4"/>
    <w:rsid w:val="00AD4C0A"/>
    <w:rsid w:val="00AD5106"/>
    <w:rsid w:val="00AD5D95"/>
    <w:rsid w:val="00AD5ECA"/>
    <w:rsid w:val="00AD69A6"/>
    <w:rsid w:val="00AD6F04"/>
    <w:rsid w:val="00AE3B0B"/>
    <w:rsid w:val="00AE567C"/>
    <w:rsid w:val="00AE5853"/>
    <w:rsid w:val="00AE5A72"/>
    <w:rsid w:val="00AE5D6F"/>
    <w:rsid w:val="00AE69CC"/>
    <w:rsid w:val="00AE7935"/>
    <w:rsid w:val="00AF149D"/>
    <w:rsid w:val="00AF1CCA"/>
    <w:rsid w:val="00AF1F04"/>
    <w:rsid w:val="00AF3D59"/>
    <w:rsid w:val="00AF47BE"/>
    <w:rsid w:val="00AF623F"/>
    <w:rsid w:val="00AF6794"/>
    <w:rsid w:val="00B016F7"/>
    <w:rsid w:val="00B02BDD"/>
    <w:rsid w:val="00B055B9"/>
    <w:rsid w:val="00B059CC"/>
    <w:rsid w:val="00B07BA2"/>
    <w:rsid w:val="00B10171"/>
    <w:rsid w:val="00B11372"/>
    <w:rsid w:val="00B11CB2"/>
    <w:rsid w:val="00B1200C"/>
    <w:rsid w:val="00B138BB"/>
    <w:rsid w:val="00B13D85"/>
    <w:rsid w:val="00B1414A"/>
    <w:rsid w:val="00B15BD0"/>
    <w:rsid w:val="00B16296"/>
    <w:rsid w:val="00B16DEE"/>
    <w:rsid w:val="00B16FCC"/>
    <w:rsid w:val="00B1786A"/>
    <w:rsid w:val="00B206D8"/>
    <w:rsid w:val="00B216E2"/>
    <w:rsid w:val="00B21C9A"/>
    <w:rsid w:val="00B23627"/>
    <w:rsid w:val="00B23909"/>
    <w:rsid w:val="00B24217"/>
    <w:rsid w:val="00B249F0"/>
    <w:rsid w:val="00B25BF3"/>
    <w:rsid w:val="00B25D17"/>
    <w:rsid w:val="00B275EA"/>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93A"/>
    <w:rsid w:val="00B56F9B"/>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33F9"/>
    <w:rsid w:val="00B73838"/>
    <w:rsid w:val="00B7421A"/>
    <w:rsid w:val="00B75258"/>
    <w:rsid w:val="00B75267"/>
    <w:rsid w:val="00B75473"/>
    <w:rsid w:val="00B75BBD"/>
    <w:rsid w:val="00B75EE5"/>
    <w:rsid w:val="00B75F20"/>
    <w:rsid w:val="00B762FD"/>
    <w:rsid w:val="00B77139"/>
    <w:rsid w:val="00B773FE"/>
    <w:rsid w:val="00B803F4"/>
    <w:rsid w:val="00B808A4"/>
    <w:rsid w:val="00B80BB7"/>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2938"/>
    <w:rsid w:val="00BA3241"/>
    <w:rsid w:val="00BA33E2"/>
    <w:rsid w:val="00BA3DCE"/>
    <w:rsid w:val="00BA4923"/>
    <w:rsid w:val="00BA4EEA"/>
    <w:rsid w:val="00BA4F66"/>
    <w:rsid w:val="00BA5A80"/>
    <w:rsid w:val="00BA6935"/>
    <w:rsid w:val="00BA71D7"/>
    <w:rsid w:val="00BA7987"/>
    <w:rsid w:val="00BA7AAE"/>
    <w:rsid w:val="00BA7CFA"/>
    <w:rsid w:val="00BB04E3"/>
    <w:rsid w:val="00BB0919"/>
    <w:rsid w:val="00BB1309"/>
    <w:rsid w:val="00BB16B8"/>
    <w:rsid w:val="00BB2592"/>
    <w:rsid w:val="00BB2C94"/>
    <w:rsid w:val="00BB3156"/>
    <w:rsid w:val="00BB3C9C"/>
    <w:rsid w:val="00BB5CA9"/>
    <w:rsid w:val="00BB5F9A"/>
    <w:rsid w:val="00BB6662"/>
    <w:rsid w:val="00BC0361"/>
    <w:rsid w:val="00BC0788"/>
    <w:rsid w:val="00BC0CE4"/>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20F8"/>
    <w:rsid w:val="00C02535"/>
    <w:rsid w:val="00C03113"/>
    <w:rsid w:val="00C039A3"/>
    <w:rsid w:val="00C0435B"/>
    <w:rsid w:val="00C04666"/>
    <w:rsid w:val="00C04D22"/>
    <w:rsid w:val="00C06457"/>
    <w:rsid w:val="00C07332"/>
    <w:rsid w:val="00C07EFC"/>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2CF5"/>
    <w:rsid w:val="00C22EFB"/>
    <w:rsid w:val="00C230A3"/>
    <w:rsid w:val="00C230FC"/>
    <w:rsid w:val="00C2364F"/>
    <w:rsid w:val="00C23AF5"/>
    <w:rsid w:val="00C252F4"/>
    <w:rsid w:val="00C25E9A"/>
    <w:rsid w:val="00C268B5"/>
    <w:rsid w:val="00C27836"/>
    <w:rsid w:val="00C27ABF"/>
    <w:rsid w:val="00C315FB"/>
    <w:rsid w:val="00C317BD"/>
    <w:rsid w:val="00C32B1A"/>
    <w:rsid w:val="00C32E86"/>
    <w:rsid w:val="00C33279"/>
    <w:rsid w:val="00C34B44"/>
    <w:rsid w:val="00C36D48"/>
    <w:rsid w:val="00C37DED"/>
    <w:rsid w:val="00C40541"/>
    <w:rsid w:val="00C4085C"/>
    <w:rsid w:val="00C40FE3"/>
    <w:rsid w:val="00C41015"/>
    <w:rsid w:val="00C41CA7"/>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8CE"/>
    <w:rsid w:val="00C66CD8"/>
    <w:rsid w:val="00C66F26"/>
    <w:rsid w:val="00C70508"/>
    <w:rsid w:val="00C711D3"/>
    <w:rsid w:val="00C71858"/>
    <w:rsid w:val="00C7191A"/>
    <w:rsid w:val="00C722C5"/>
    <w:rsid w:val="00C72EEB"/>
    <w:rsid w:val="00C73C34"/>
    <w:rsid w:val="00C744AE"/>
    <w:rsid w:val="00C74781"/>
    <w:rsid w:val="00C75F93"/>
    <w:rsid w:val="00C80034"/>
    <w:rsid w:val="00C809E6"/>
    <w:rsid w:val="00C80E55"/>
    <w:rsid w:val="00C82032"/>
    <w:rsid w:val="00C82206"/>
    <w:rsid w:val="00C82553"/>
    <w:rsid w:val="00C8322A"/>
    <w:rsid w:val="00C83EA7"/>
    <w:rsid w:val="00C84557"/>
    <w:rsid w:val="00C84559"/>
    <w:rsid w:val="00C8456F"/>
    <w:rsid w:val="00C85EC8"/>
    <w:rsid w:val="00C862C4"/>
    <w:rsid w:val="00C86B34"/>
    <w:rsid w:val="00C908F8"/>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781C"/>
    <w:rsid w:val="00CA78E1"/>
    <w:rsid w:val="00CB0101"/>
    <w:rsid w:val="00CB12C8"/>
    <w:rsid w:val="00CB2C86"/>
    <w:rsid w:val="00CB3524"/>
    <w:rsid w:val="00CB3C69"/>
    <w:rsid w:val="00CB57BF"/>
    <w:rsid w:val="00CB6D7D"/>
    <w:rsid w:val="00CB6EE8"/>
    <w:rsid w:val="00CB7FE7"/>
    <w:rsid w:val="00CC2DE4"/>
    <w:rsid w:val="00CC360E"/>
    <w:rsid w:val="00CC46A9"/>
    <w:rsid w:val="00CC48D6"/>
    <w:rsid w:val="00CC5F83"/>
    <w:rsid w:val="00CC76D0"/>
    <w:rsid w:val="00CC7FEE"/>
    <w:rsid w:val="00CD221B"/>
    <w:rsid w:val="00CD296A"/>
    <w:rsid w:val="00CD3616"/>
    <w:rsid w:val="00CD3D8C"/>
    <w:rsid w:val="00CD4DB2"/>
    <w:rsid w:val="00CD5543"/>
    <w:rsid w:val="00CD5CAA"/>
    <w:rsid w:val="00CD6866"/>
    <w:rsid w:val="00CD76D4"/>
    <w:rsid w:val="00CD7893"/>
    <w:rsid w:val="00CE03CC"/>
    <w:rsid w:val="00CE0D44"/>
    <w:rsid w:val="00CE0E42"/>
    <w:rsid w:val="00CE24C5"/>
    <w:rsid w:val="00CE2827"/>
    <w:rsid w:val="00CE4A83"/>
    <w:rsid w:val="00CE5729"/>
    <w:rsid w:val="00CE66D8"/>
    <w:rsid w:val="00CE670C"/>
    <w:rsid w:val="00CE7724"/>
    <w:rsid w:val="00CE7E6A"/>
    <w:rsid w:val="00CF030B"/>
    <w:rsid w:val="00CF1058"/>
    <w:rsid w:val="00CF23A2"/>
    <w:rsid w:val="00CF4740"/>
    <w:rsid w:val="00CF5F6B"/>
    <w:rsid w:val="00CF6A5A"/>
    <w:rsid w:val="00CF6EB2"/>
    <w:rsid w:val="00CF7FE1"/>
    <w:rsid w:val="00D00126"/>
    <w:rsid w:val="00D00230"/>
    <w:rsid w:val="00D00809"/>
    <w:rsid w:val="00D01254"/>
    <w:rsid w:val="00D0125F"/>
    <w:rsid w:val="00D02B69"/>
    <w:rsid w:val="00D02C1D"/>
    <w:rsid w:val="00D0341A"/>
    <w:rsid w:val="00D03870"/>
    <w:rsid w:val="00D049BE"/>
    <w:rsid w:val="00D05039"/>
    <w:rsid w:val="00D051F8"/>
    <w:rsid w:val="00D07227"/>
    <w:rsid w:val="00D12C5F"/>
    <w:rsid w:val="00D12D70"/>
    <w:rsid w:val="00D12EE7"/>
    <w:rsid w:val="00D1373C"/>
    <w:rsid w:val="00D1418F"/>
    <w:rsid w:val="00D15162"/>
    <w:rsid w:val="00D1674E"/>
    <w:rsid w:val="00D16EC5"/>
    <w:rsid w:val="00D17702"/>
    <w:rsid w:val="00D17C3D"/>
    <w:rsid w:val="00D20924"/>
    <w:rsid w:val="00D225CB"/>
    <w:rsid w:val="00D23EC0"/>
    <w:rsid w:val="00D24BA0"/>
    <w:rsid w:val="00D25A9F"/>
    <w:rsid w:val="00D2734A"/>
    <w:rsid w:val="00D276CF"/>
    <w:rsid w:val="00D27FD7"/>
    <w:rsid w:val="00D30003"/>
    <w:rsid w:val="00D300EA"/>
    <w:rsid w:val="00D306AB"/>
    <w:rsid w:val="00D308D3"/>
    <w:rsid w:val="00D30E77"/>
    <w:rsid w:val="00D31B93"/>
    <w:rsid w:val="00D33323"/>
    <w:rsid w:val="00D3469A"/>
    <w:rsid w:val="00D3478C"/>
    <w:rsid w:val="00D34A5C"/>
    <w:rsid w:val="00D35986"/>
    <w:rsid w:val="00D35E6C"/>
    <w:rsid w:val="00D36A6A"/>
    <w:rsid w:val="00D37494"/>
    <w:rsid w:val="00D37495"/>
    <w:rsid w:val="00D3789A"/>
    <w:rsid w:val="00D406EC"/>
    <w:rsid w:val="00D407B7"/>
    <w:rsid w:val="00D408E9"/>
    <w:rsid w:val="00D409B3"/>
    <w:rsid w:val="00D40DD6"/>
    <w:rsid w:val="00D41D2C"/>
    <w:rsid w:val="00D41E2D"/>
    <w:rsid w:val="00D4287D"/>
    <w:rsid w:val="00D42957"/>
    <w:rsid w:val="00D4409E"/>
    <w:rsid w:val="00D44EAC"/>
    <w:rsid w:val="00D47265"/>
    <w:rsid w:val="00D472EB"/>
    <w:rsid w:val="00D473AA"/>
    <w:rsid w:val="00D4793C"/>
    <w:rsid w:val="00D53F55"/>
    <w:rsid w:val="00D55346"/>
    <w:rsid w:val="00D56485"/>
    <w:rsid w:val="00D57066"/>
    <w:rsid w:val="00D614CF"/>
    <w:rsid w:val="00D62723"/>
    <w:rsid w:val="00D63990"/>
    <w:rsid w:val="00D6404D"/>
    <w:rsid w:val="00D64632"/>
    <w:rsid w:val="00D65068"/>
    <w:rsid w:val="00D65243"/>
    <w:rsid w:val="00D658A1"/>
    <w:rsid w:val="00D675ED"/>
    <w:rsid w:val="00D70F0E"/>
    <w:rsid w:val="00D7198C"/>
    <w:rsid w:val="00D71B21"/>
    <w:rsid w:val="00D71D4E"/>
    <w:rsid w:val="00D72F9A"/>
    <w:rsid w:val="00D73784"/>
    <w:rsid w:val="00D738F0"/>
    <w:rsid w:val="00D73B71"/>
    <w:rsid w:val="00D74FD3"/>
    <w:rsid w:val="00D7577D"/>
    <w:rsid w:val="00D75CDC"/>
    <w:rsid w:val="00D76ECA"/>
    <w:rsid w:val="00D77552"/>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87880"/>
    <w:rsid w:val="00D91C8E"/>
    <w:rsid w:val="00D9238F"/>
    <w:rsid w:val="00D92D08"/>
    <w:rsid w:val="00D9372E"/>
    <w:rsid w:val="00D9392E"/>
    <w:rsid w:val="00D947F0"/>
    <w:rsid w:val="00D95F73"/>
    <w:rsid w:val="00D963CC"/>
    <w:rsid w:val="00D96E40"/>
    <w:rsid w:val="00D96EB7"/>
    <w:rsid w:val="00D9728D"/>
    <w:rsid w:val="00DA0C4C"/>
    <w:rsid w:val="00DA0D61"/>
    <w:rsid w:val="00DA1BEE"/>
    <w:rsid w:val="00DA3A4F"/>
    <w:rsid w:val="00DA42C0"/>
    <w:rsid w:val="00DA52A2"/>
    <w:rsid w:val="00DA61FD"/>
    <w:rsid w:val="00DA6E45"/>
    <w:rsid w:val="00DA711E"/>
    <w:rsid w:val="00DA7AD9"/>
    <w:rsid w:val="00DA7B56"/>
    <w:rsid w:val="00DA7E2F"/>
    <w:rsid w:val="00DB0C0B"/>
    <w:rsid w:val="00DB1C43"/>
    <w:rsid w:val="00DB29FE"/>
    <w:rsid w:val="00DB2B46"/>
    <w:rsid w:val="00DB2BFB"/>
    <w:rsid w:val="00DB31E7"/>
    <w:rsid w:val="00DB3A66"/>
    <w:rsid w:val="00DB4240"/>
    <w:rsid w:val="00DB4BEF"/>
    <w:rsid w:val="00DB521B"/>
    <w:rsid w:val="00DB5D6A"/>
    <w:rsid w:val="00DB5DEE"/>
    <w:rsid w:val="00DB67EE"/>
    <w:rsid w:val="00DB78B2"/>
    <w:rsid w:val="00DB7D76"/>
    <w:rsid w:val="00DC07E3"/>
    <w:rsid w:val="00DC1421"/>
    <w:rsid w:val="00DC1B92"/>
    <w:rsid w:val="00DC230C"/>
    <w:rsid w:val="00DC2CE7"/>
    <w:rsid w:val="00DC301A"/>
    <w:rsid w:val="00DC635C"/>
    <w:rsid w:val="00DC6AEA"/>
    <w:rsid w:val="00DC7377"/>
    <w:rsid w:val="00DD04B6"/>
    <w:rsid w:val="00DD3C18"/>
    <w:rsid w:val="00DD4849"/>
    <w:rsid w:val="00DD4CD3"/>
    <w:rsid w:val="00DD5940"/>
    <w:rsid w:val="00DD5E7B"/>
    <w:rsid w:val="00DE0D83"/>
    <w:rsid w:val="00DE0F77"/>
    <w:rsid w:val="00DE0FC0"/>
    <w:rsid w:val="00DE224D"/>
    <w:rsid w:val="00DE2866"/>
    <w:rsid w:val="00DE3A31"/>
    <w:rsid w:val="00DE3ED4"/>
    <w:rsid w:val="00DE47A8"/>
    <w:rsid w:val="00DE53F5"/>
    <w:rsid w:val="00DE573B"/>
    <w:rsid w:val="00DE58ED"/>
    <w:rsid w:val="00DE608A"/>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5A6C"/>
    <w:rsid w:val="00E16412"/>
    <w:rsid w:val="00E165DD"/>
    <w:rsid w:val="00E17F3A"/>
    <w:rsid w:val="00E2069C"/>
    <w:rsid w:val="00E21F52"/>
    <w:rsid w:val="00E227C3"/>
    <w:rsid w:val="00E22843"/>
    <w:rsid w:val="00E244F5"/>
    <w:rsid w:val="00E24C79"/>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3490"/>
    <w:rsid w:val="00E34706"/>
    <w:rsid w:val="00E34942"/>
    <w:rsid w:val="00E35EA3"/>
    <w:rsid w:val="00E37290"/>
    <w:rsid w:val="00E37AE3"/>
    <w:rsid w:val="00E41C80"/>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57F9C"/>
    <w:rsid w:val="00E600D2"/>
    <w:rsid w:val="00E601CE"/>
    <w:rsid w:val="00E602CF"/>
    <w:rsid w:val="00E60719"/>
    <w:rsid w:val="00E61EE8"/>
    <w:rsid w:val="00E62441"/>
    <w:rsid w:val="00E63879"/>
    <w:rsid w:val="00E63CF5"/>
    <w:rsid w:val="00E64036"/>
    <w:rsid w:val="00E64EF0"/>
    <w:rsid w:val="00E66ABB"/>
    <w:rsid w:val="00E66EE6"/>
    <w:rsid w:val="00E71633"/>
    <w:rsid w:val="00E72689"/>
    <w:rsid w:val="00E72CBD"/>
    <w:rsid w:val="00E730AA"/>
    <w:rsid w:val="00E730DE"/>
    <w:rsid w:val="00E73151"/>
    <w:rsid w:val="00E73682"/>
    <w:rsid w:val="00E73A2E"/>
    <w:rsid w:val="00E752CA"/>
    <w:rsid w:val="00E767B9"/>
    <w:rsid w:val="00E76F52"/>
    <w:rsid w:val="00E77951"/>
    <w:rsid w:val="00E80774"/>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684"/>
    <w:rsid w:val="00E969D2"/>
    <w:rsid w:val="00E96EDD"/>
    <w:rsid w:val="00EA0CA1"/>
    <w:rsid w:val="00EA0DB8"/>
    <w:rsid w:val="00EA3249"/>
    <w:rsid w:val="00EA3C59"/>
    <w:rsid w:val="00EA5118"/>
    <w:rsid w:val="00EA7A8D"/>
    <w:rsid w:val="00EB08C0"/>
    <w:rsid w:val="00EB0DF0"/>
    <w:rsid w:val="00EB18B4"/>
    <w:rsid w:val="00EB1A2C"/>
    <w:rsid w:val="00EB2B92"/>
    <w:rsid w:val="00EB2C7A"/>
    <w:rsid w:val="00EB3B26"/>
    <w:rsid w:val="00EB40DC"/>
    <w:rsid w:val="00EB53DE"/>
    <w:rsid w:val="00EB564B"/>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7352"/>
    <w:rsid w:val="00ED007B"/>
    <w:rsid w:val="00ED057F"/>
    <w:rsid w:val="00ED11BD"/>
    <w:rsid w:val="00ED1395"/>
    <w:rsid w:val="00ED163A"/>
    <w:rsid w:val="00ED2270"/>
    <w:rsid w:val="00ED512E"/>
    <w:rsid w:val="00ED541F"/>
    <w:rsid w:val="00ED5AF4"/>
    <w:rsid w:val="00ED7CCE"/>
    <w:rsid w:val="00EE0293"/>
    <w:rsid w:val="00EE048D"/>
    <w:rsid w:val="00EE09CF"/>
    <w:rsid w:val="00EE0ACB"/>
    <w:rsid w:val="00EE107C"/>
    <w:rsid w:val="00EE1343"/>
    <w:rsid w:val="00EE280E"/>
    <w:rsid w:val="00EE3641"/>
    <w:rsid w:val="00EE3E9C"/>
    <w:rsid w:val="00EE4319"/>
    <w:rsid w:val="00EE43A8"/>
    <w:rsid w:val="00EE4D4C"/>
    <w:rsid w:val="00EE4FBE"/>
    <w:rsid w:val="00EE73F2"/>
    <w:rsid w:val="00EF03E7"/>
    <w:rsid w:val="00EF0539"/>
    <w:rsid w:val="00EF1AD7"/>
    <w:rsid w:val="00EF2E2B"/>
    <w:rsid w:val="00EF34D2"/>
    <w:rsid w:val="00EF3C2F"/>
    <w:rsid w:val="00EF3F14"/>
    <w:rsid w:val="00EF4535"/>
    <w:rsid w:val="00EF4C26"/>
    <w:rsid w:val="00EF545E"/>
    <w:rsid w:val="00EF5CC0"/>
    <w:rsid w:val="00EF65E3"/>
    <w:rsid w:val="00EF744B"/>
    <w:rsid w:val="00F005FA"/>
    <w:rsid w:val="00F0076A"/>
    <w:rsid w:val="00F012F5"/>
    <w:rsid w:val="00F01449"/>
    <w:rsid w:val="00F0190C"/>
    <w:rsid w:val="00F02E83"/>
    <w:rsid w:val="00F02E9D"/>
    <w:rsid w:val="00F036BC"/>
    <w:rsid w:val="00F04044"/>
    <w:rsid w:val="00F046C8"/>
    <w:rsid w:val="00F047AB"/>
    <w:rsid w:val="00F05DE1"/>
    <w:rsid w:val="00F05F45"/>
    <w:rsid w:val="00F06692"/>
    <w:rsid w:val="00F06EC9"/>
    <w:rsid w:val="00F07200"/>
    <w:rsid w:val="00F07353"/>
    <w:rsid w:val="00F104E6"/>
    <w:rsid w:val="00F10D6B"/>
    <w:rsid w:val="00F11ACD"/>
    <w:rsid w:val="00F120C4"/>
    <w:rsid w:val="00F12139"/>
    <w:rsid w:val="00F123F5"/>
    <w:rsid w:val="00F12CDC"/>
    <w:rsid w:val="00F13A46"/>
    <w:rsid w:val="00F13E45"/>
    <w:rsid w:val="00F147C6"/>
    <w:rsid w:val="00F152E2"/>
    <w:rsid w:val="00F158B6"/>
    <w:rsid w:val="00F160E5"/>
    <w:rsid w:val="00F17FAE"/>
    <w:rsid w:val="00F21705"/>
    <w:rsid w:val="00F231FC"/>
    <w:rsid w:val="00F23AEF"/>
    <w:rsid w:val="00F24D2E"/>
    <w:rsid w:val="00F24D34"/>
    <w:rsid w:val="00F257D6"/>
    <w:rsid w:val="00F25E84"/>
    <w:rsid w:val="00F2706D"/>
    <w:rsid w:val="00F27818"/>
    <w:rsid w:val="00F27ADB"/>
    <w:rsid w:val="00F3072D"/>
    <w:rsid w:val="00F31039"/>
    <w:rsid w:val="00F31178"/>
    <w:rsid w:val="00F317F5"/>
    <w:rsid w:val="00F31A7A"/>
    <w:rsid w:val="00F31D0B"/>
    <w:rsid w:val="00F3223E"/>
    <w:rsid w:val="00F32971"/>
    <w:rsid w:val="00F3400B"/>
    <w:rsid w:val="00F34563"/>
    <w:rsid w:val="00F3458B"/>
    <w:rsid w:val="00F34E52"/>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5225F"/>
    <w:rsid w:val="00F52CEB"/>
    <w:rsid w:val="00F5309E"/>
    <w:rsid w:val="00F53347"/>
    <w:rsid w:val="00F53C70"/>
    <w:rsid w:val="00F53E61"/>
    <w:rsid w:val="00F5433C"/>
    <w:rsid w:val="00F55D7B"/>
    <w:rsid w:val="00F5630D"/>
    <w:rsid w:val="00F56C9C"/>
    <w:rsid w:val="00F60C62"/>
    <w:rsid w:val="00F63F1D"/>
    <w:rsid w:val="00F645AF"/>
    <w:rsid w:val="00F64A45"/>
    <w:rsid w:val="00F64B7F"/>
    <w:rsid w:val="00F66428"/>
    <w:rsid w:val="00F66BC9"/>
    <w:rsid w:val="00F67946"/>
    <w:rsid w:val="00F67DE8"/>
    <w:rsid w:val="00F70082"/>
    <w:rsid w:val="00F7286D"/>
    <w:rsid w:val="00F72B99"/>
    <w:rsid w:val="00F72CCD"/>
    <w:rsid w:val="00F72E9F"/>
    <w:rsid w:val="00F739E9"/>
    <w:rsid w:val="00F73C2F"/>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4E43"/>
    <w:rsid w:val="00F95F7E"/>
    <w:rsid w:val="00F97AFE"/>
    <w:rsid w:val="00FA008B"/>
    <w:rsid w:val="00FA0128"/>
    <w:rsid w:val="00FA14BA"/>
    <w:rsid w:val="00FA1786"/>
    <w:rsid w:val="00FA215F"/>
    <w:rsid w:val="00FA3191"/>
    <w:rsid w:val="00FA3B14"/>
    <w:rsid w:val="00FA4681"/>
    <w:rsid w:val="00FA5AE3"/>
    <w:rsid w:val="00FA602E"/>
    <w:rsid w:val="00FA7073"/>
    <w:rsid w:val="00FA73DD"/>
    <w:rsid w:val="00FA78F3"/>
    <w:rsid w:val="00FB034D"/>
    <w:rsid w:val="00FB0B57"/>
    <w:rsid w:val="00FB13C2"/>
    <w:rsid w:val="00FB229D"/>
    <w:rsid w:val="00FB380D"/>
    <w:rsid w:val="00FB3C33"/>
    <w:rsid w:val="00FB3D6A"/>
    <w:rsid w:val="00FB4154"/>
    <w:rsid w:val="00FB4196"/>
    <w:rsid w:val="00FB462E"/>
    <w:rsid w:val="00FB50B4"/>
    <w:rsid w:val="00FB54FB"/>
    <w:rsid w:val="00FB6D09"/>
    <w:rsid w:val="00FB76C5"/>
    <w:rsid w:val="00FC1A4B"/>
    <w:rsid w:val="00FC1BF7"/>
    <w:rsid w:val="00FC2414"/>
    <w:rsid w:val="00FC2479"/>
    <w:rsid w:val="00FC2C4D"/>
    <w:rsid w:val="00FC44A1"/>
    <w:rsid w:val="00FC453A"/>
    <w:rsid w:val="00FC4DEB"/>
    <w:rsid w:val="00FC72AD"/>
    <w:rsid w:val="00FC77FF"/>
    <w:rsid w:val="00FC7E40"/>
    <w:rsid w:val="00FD1351"/>
    <w:rsid w:val="00FD22AA"/>
    <w:rsid w:val="00FD38A5"/>
    <w:rsid w:val="00FD4627"/>
    <w:rsid w:val="00FD4AEA"/>
    <w:rsid w:val="00FD4B65"/>
    <w:rsid w:val="00FD5D3B"/>
    <w:rsid w:val="00FD6729"/>
    <w:rsid w:val="00FD7EFE"/>
    <w:rsid w:val="00FE192F"/>
    <w:rsid w:val="00FE2025"/>
    <w:rsid w:val="00FE2D9D"/>
    <w:rsid w:val="00FE3280"/>
    <w:rsid w:val="00FE4790"/>
    <w:rsid w:val="00FE49E3"/>
    <w:rsid w:val="00FE4CD6"/>
    <w:rsid w:val="00FE4E1B"/>
    <w:rsid w:val="00FE7078"/>
    <w:rsid w:val="00FE737F"/>
    <w:rsid w:val="00FE7904"/>
    <w:rsid w:val="00FE79C6"/>
    <w:rsid w:val="00FE7DA8"/>
    <w:rsid w:val="00FF0008"/>
    <w:rsid w:val="00FF0AD1"/>
    <w:rsid w:val="00FF2F56"/>
    <w:rsid w:val="00FF3373"/>
    <w:rsid w:val="00FF3867"/>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F45"/>
    <w:rPr>
      <w:rFonts w:ascii="Times New Roman" w:eastAsia="Times New Roman" w:hAnsi="Times New Roman" w:cs="Times New Roman"/>
      <w:lang w:val="es-MX" w:eastAsia="es-ES_tradnl"/>
    </w:rPr>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val="es-ES_tradnl"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ES_tradnl"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lang w:val="es-ES_tradnl" w:eastAsia="es-ES"/>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rPr>
      <w:rFonts w:asciiTheme="minorHAnsi" w:eastAsiaTheme="minorEastAsia" w:hAnsiTheme="minorHAnsi" w:cstheme="minorBidi"/>
      <w:lang w:val="es-ES_tradnl" w:eastAsia="es-ES"/>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asciiTheme="minorHAnsi" w:eastAsiaTheme="minorHAnsi" w:hAnsiTheme="minorHAnsi" w:cstheme="minorBidi"/>
      <w:sz w:val="20"/>
      <w:szCs w:val="20"/>
      <w:lang w:val="es-ES_tradnl"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lang w:val="es-ES_tradnl"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eastAsia="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val="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lang w:val="es-ES_tradnl"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rPr>
      <w:rFonts w:asciiTheme="minorHAnsi" w:eastAsiaTheme="minorEastAsia" w:hAnsiTheme="minorHAnsi" w:cstheme="minorBidi"/>
      <w:lang w:val="es-ES_tradnl" w:eastAsia="es-ES"/>
    </w:r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lang w:eastAsia="es-MX"/>
    </w:rPr>
  </w:style>
  <w:style w:type="paragraph" w:styleId="Lista">
    <w:name w:val="List"/>
    <w:basedOn w:val="Normal"/>
    <w:uiPriority w:val="99"/>
    <w:unhideWhenUsed/>
    <w:rsid w:val="009C46AE"/>
    <w:pPr>
      <w:ind w:left="283" w:hanging="283"/>
      <w:contextualSpacing/>
    </w:pPr>
    <w:rPr>
      <w:rFonts w:asciiTheme="minorHAnsi" w:eastAsiaTheme="minorEastAsia" w:hAnsiTheme="minorHAnsi" w:cstheme="minorBidi"/>
      <w:lang w:val="es-ES_tradnl" w:eastAsia="es-ES"/>
    </w:rPr>
  </w:style>
  <w:style w:type="paragraph" w:styleId="Lista2">
    <w:name w:val="List 2"/>
    <w:basedOn w:val="Normal"/>
    <w:uiPriority w:val="99"/>
    <w:unhideWhenUsed/>
    <w:rsid w:val="009C46AE"/>
    <w:pPr>
      <w:ind w:left="566" w:hanging="283"/>
      <w:contextualSpacing/>
    </w:pPr>
    <w:rPr>
      <w:rFonts w:asciiTheme="minorHAnsi" w:eastAsiaTheme="minorEastAsia" w:hAnsiTheme="minorHAnsi" w:cstheme="minorBidi"/>
      <w:lang w:val="es-ES_tradnl" w:eastAsia="es-ES"/>
    </w:rPr>
  </w:style>
  <w:style w:type="paragraph" w:styleId="Sangradetextonormal">
    <w:name w:val="Body Text Indent"/>
    <w:basedOn w:val="Normal"/>
    <w:link w:val="SangradetextonormalCar"/>
    <w:uiPriority w:val="99"/>
    <w:semiHidden/>
    <w:unhideWhenUsed/>
    <w:rsid w:val="009C46AE"/>
    <w:pPr>
      <w:spacing w:after="120"/>
      <w:ind w:left="283"/>
    </w:pPr>
    <w:rPr>
      <w:rFonts w:asciiTheme="minorHAnsi" w:eastAsiaTheme="minorEastAsia" w:hAnsiTheme="minorHAnsi" w:cstheme="minorBidi"/>
      <w:lang w:val="es-ES_tradnl" w:eastAsia="es-ES"/>
    </w:r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Fuentedeprrafopredeter"/>
    <w:uiPriority w:val="99"/>
    <w:semiHidden/>
    <w:unhideWhenUsed/>
    <w:rsid w:val="00FE4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9127261">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25879847">
      <w:bodyDiv w:val="1"/>
      <w:marLeft w:val="0"/>
      <w:marRight w:val="0"/>
      <w:marTop w:val="0"/>
      <w:marBottom w:val="0"/>
      <w:divBdr>
        <w:top w:val="none" w:sz="0" w:space="0" w:color="auto"/>
        <w:left w:val="none" w:sz="0" w:space="0" w:color="auto"/>
        <w:bottom w:val="none" w:sz="0" w:space="0" w:color="auto"/>
        <w:right w:val="none" w:sz="0" w:space="0" w:color="auto"/>
      </w:divBdr>
    </w:div>
    <w:div w:id="433861225">
      <w:bodyDiv w:val="1"/>
      <w:marLeft w:val="0"/>
      <w:marRight w:val="0"/>
      <w:marTop w:val="0"/>
      <w:marBottom w:val="0"/>
      <w:divBdr>
        <w:top w:val="none" w:sz="0" w:space="0" w:color="auto"/>
        <w:left w:val="none" w:sz="0" w:space="0" w:color="auto"/>
        <w:bottom w:val="none" w:sz="0" w:space="0" w:color="auto"/>
        <w:right w:val="none" w:sz="0" w:space="0" w:color="auto"/>
      </w:divBdr>
    </w:div>
    <w:div w:id="446433247">
      <w:bodyDiv w:val="1"/>
      <w:marLeft w:val="0"/>
      <w:marRight w:val="0"/>
      <w:marTop w:val="0"/>
      <w:marBottom w:val="0"/>
      <w:divBdr>
        <w:top w:val="none" w:sz="0" w:space="0" w:color="auto"/>
        <w:left w:val="none" w:sz="0" w:space="0" w:color="auto"/>
        <w:bottom w:val="none" w:sz="0" w:space="0" w:color="auto"/>
        <w:right w:val="none" w:sz="0" w:space="0" w:color="auto"/>
      </w:divBdr>
    </w:div>
    <w:div w:id="467093168">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222843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1431814">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64986774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44781621">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14303444">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111437118">
      <w:bodyDiv w:val="1"/>
      <w:marLeft w:val="0"/>
      <w:marRight w:val="0"/>
      <w:marTop w:val="0"/>
      <w:marBottom w:val="0"/>
      <w:divBdr>
        <w:top w:val="none" w:sz="0" w:space="0" w:color="auto"/>
        <w:left w:val="none" w:sz="0" w:space="0" w:color="auto"/>
        <w:bottom w:val="none" w:sz="0" w:space="0" w:color="auto"/>
        <w:right w:val="none" w:sz="0" w:space="0" w:color="auto"/>
      </w:divBdr>
    </w:div>
    <w:div w:id="1168208628">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292252942">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24449158">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555196517">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713340314">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96430568">
      <w:bodyDiv w:val="1"/>
      <w:marLeft w:val="0"/>
      <w:marRight w:val="0"/>
      <w:marTop w:val="0"/>
      <w:marBottom w:val="0"/>
      <w:divBdr>
        <w:top w:val="none" w:sz="0" w:space="0" w:color="auto"/>
        <w:left w:val="none" w:sz="0" w:space="0" w:color="auto"/>
        <w:bottom w:val="none" w:sz="0" w:space="0" w:color="auto"/>
        <w:right w:val="none" w:sz="0" w:space="0" w:color="auto"/>
      </w:divBdr>
    </w:div>
    <w:div w:id="1930458279">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1989287037">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 w:id="213818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38B2E-17AF-4427-9BE4-AD8A78BBB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4289</Words>
  <Characters>23590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6</cp:revision>
  <cp:lastPrinted>2019-01-21T23:42:00Z</cp:lastPrinted>
  <dcterms:created xsi:type="dcterms:W3CDTF">2020-11-26T19:58:00Z</dcterms:created>
  <dcterms:modified xsi:type="dcterms:W3CDTF">2021-01-13T19:07:00Z</dcterms:modified>
</cp:coreProperties>
</file>