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3F0C6C19" w:rsidR="00BF3214" w:rsidRPr="0085004E"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5004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5004E">
        <w:rPr>
          <w:rFonts w:ascii="Palatino Linotype" w:eastAsia="Times New Roman" w:hAnsi="Palatino Linotype" w:cs="Arial"/>
          <w:color w:val="000000"/>
          <w:sz w:val="24"/>
          <w:szCs w:val="24"/>
          <w:lang w:eastAsia="es-MX"/>
        </w:rPr>
        <w:t xml:space="preserve">Estado de </w:t>
      </w:r>
      <w:r w:rsidRPr="0085004E">
        <w:rPr>
          <w:rFonts w:ascii="Palatino Linotype" w:eastAsia="Times New Roman" w:hAnsi="Palatino Linotype" w:cs="Arial"/>
          <w:color w:val="000000"/>
          <w:sz w:val="24"/>
          <w:szCs w:val="24"/>
          <w:lang w:eastAsia="es-MX"/>
        </w:rPr>
        <w:t xml:space="preserve">México, a </w:t>
      </w:r>
      <w:r w:rsidR="00BF3C45" w:rsidRPr="0085004E">
        <w:rPr>
          <w:rFonts w:ascii="Palatino Linotype" w:eastAsia="Times New Roman" w:hAnsi="Palatino Linotype" w:cs="Arial"/>
          <w:color w:val="000000"/>
          <w:sz w:val="24"/>
          <w:szCs w:val="24"/>
          <w:lang w:eastAsia="es-MX"/>
        </w:rPr>
        <w:t>once de noviembre</w:t>
      </w:r>
      <w:r w:rsidR="00D071F2" w:rsidRPr="0085004E">
        <w:rPr>
          <w:rFonts w:ascii="Palatino Linotype" w:eastAsia="Times New Roman" w:hAnsi="Palatino Linotype" w:cs="Arial"/>
          <w:color w:val="000000"/>
          <w:sz w:val="24"/>
          <w:szCs w:val="24"/>
          <w:lang w:eastAsia="es-MX"/>
        </w:rPr>
        <w:t xml:space="preserve"> </w:t>
      </w:r>
      <w:r w:rsidRPr="0085004E">
        <w:rPr>
          <w:rFonts w:ascii="Palatino Linotype" w:eastAsia="Times New Roman" w:hAnsi="Palatino Linotype" w:cs="Arial"/>
          <w:color w:val="000000"/>
          <w:sz w:val="24"/>
          <w:szCs w:val="24"/>
          <w:lang w:eastAsia="es-MX"/>
        </w:rPr>
        <w:t xml:space="preserve">dos mil </w:t>
      </w:r>
      <w:r w:rsidR="00E80CAC" w:rsidRPr="0085004E">
        <w:rPr>
          <w:rFonts w:ascii="Palatino Linotype" w:eastAsia="Times New Roman" w:hAnsi="Palatino Linotype" w:cs="Arial"/>
          <w:color w:val="000000"/>
          <w:sz w:val="24"/>
          <w:szCs w:val="24"/>
          <w:lang w:eastAsia="es-MX"/>
        </w:rPr>
        <w:t>veinte</w:t>
      </w:r>
      <w:r w:rsidRPr="0085004E">
        <w:rPr>
          <w:rFonts w:ascii="Palatino Linotype" w:eastAsia="Times New Roman" w:hAnsi="Palatino Linotype" w:cs="Arial"/>
          <w:color w:val="000000"/>
          <w:sz w:val="24"/>
          <w:szCs w:val="24"/>
          <w:lang w:eastAsia="es-MX"/>
        </w:rPr>
        <w:t>.</w:t>
      </w:r>
    </w:p>
    <w:p w14:paraId="1C07CFE0" w14:textId="77777777" w:rsidR="009D066D" w:rsidRPr="0085004E"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75EFBBF8" w:rsidR="00BF3214" w:rsidRPr="0085004E" w:rsidRDefault="00BF3214" w:rsidP="00AD2A55">
      <w:pPr>
        <w:tabs>
          <w:tab w:val="left" w:pos="1701"/>
        </w:tabs>
        <w:spacing w:after="0" w:line="360" w:lineRule="auto"/>
        <w:jc w:val="both"/>
        <w:rPr>
          <w:rFonts w:ascii="Palatino Linotype" w:hAnsi="Palatino Linotype" w:cs="Arial"/>
          <w:b/>
          <w:sz w:val="24"/>
          <w:szCs w:val="24"/>
        </w:rPr>
      </w:pPr>
      <w:r w:rsidRPr="0085004E">
        <w:rPr>
          <w:rFonts w:ascii="Palatino Linotype" w:hAnsi="Palatino Linotype" w:cs="Arial"/>
          <w:b/>
          <w:sz w:val="24"/>
          <w:szCs w:val="24"/>
        </w:rPr>
        <w:t>VISTO</w:t>
      </w:r>
      <w:r w:rsidRPr="0085004E">
        <w:rPr>
          <w:rFonts w:ascii="Palatino Linotype" w:hAnsi="Palatino Linotype" w:cs="Arial"/>
          <w:sz w:val="24"/>
          <w:szCs w:val="24"/>
        </w:rPr>
        <w:t xml:space="preserve"> el expediente electrónico formado con motivo del recurso de revisión número </w:t>
      </w:r>
      <w:r w:rsidR="00551CD8" w:rsidRPr="0085004E">
        <w:rPr>
          <w:rFonts w:ascii="Palatino Linotype" w:hAnsi="Palatino Linotype" w:cs="Arial"/>
          <w:b/>
          <w:sz w:val="24"/>
          <w:szCs w:val="24"/>
        </w:rPr>
        <w:t>0</w:t>
      </w:r>
      <w:r w:rsidR="00BF3C45" w:rsidRPr="0085004E">
        <w:rPr>
          <w:rFonts w:ascii="Palatino Linotype" w:hAnsi="Palatino Linotype" w:cs="Arial"/>
          <w:b/>
          <w:bCs/>
          <w:sz w:val="24"/>
          <w:szCs w:val="24"/>
          <w:lang w:eastAsia="es-MX"/>
        </w:rPr>
        <w:t>4280</w:t>
      </w:r>
      <w:r w:rsidR="0044569F" w:rsidRPr="0085004E">
        <w:rPr>
          <w:rFonts w:ascii="Palatino Linotype" w:hAnsi="Palatino Linotype" w:cs="Arial"/>
          <w:b/>
          <w:bCs/>
          <w:sz w:val="24"/>
          <w:szCs w:val="24"/>
          <w:lang w:eastAsia="es-MX"/>
        </w:rPr>
        <w:t>/INFOEM/IP/RR/20</w:t>
      </w:r>
      <w:r w:rsidR="00F006D9" w:rsidRPr="0085004E">
        <w:rPr>
          <w:rFonts w:ascii="Palatino Linotype" w:hAnsi="Palatino Linotype" w:cs="Arial"/>
          <w:b/>
          <w:bCs/>
          <w:sz w:val="24"/>
          <w:szCs w:val="24"/>
          <w:lang w:eastAsia="es-MX"/>
        </w:rPr>
        <w:t>20</w:t>
      </w:r>
      <w:r w:rsidRPr="0085004E">
        <w:rPr>
          <w:rFonts w:ascii="Palatino Linotype" w:hAnsi="Palatino Linotype" w:cs="Arial"/>
          <w:sz w:val="24"/>
          <w:szCs w:val="24"/>
        </w:rPr>
        <w:t xml:space="preserve">, interpuesto por </w:t>
      </w:r>
      <w:r w:rsidR="00BF3C45" w:rsidRPr="0085004E">
        <w:rPr>
          <w:rFonts w:ascii="Palatino Linotype" w:hAnsi="Palatino Linotype" w:cs="Arial"/>
          <w:sz w:val="24"/>
          <w:szCs w:val="24"/>
        </w:rPr>
        <w:t>el</w:t>
      </w:r>
      <w:r w:rsidR="008447B3" w:rsidRPr="0085004E">
        <w:rPr>
          <w:rFonts w:ascii="Palatino Linotype" w:hAnsi="Palatino Linotype" w:cs="Arial"/>
          <w:sz w:val="24"/>
          <w:szCs w:val="24"/>
        </w:rPr>
        <w:t xml:space="preserve"> </w:t>
      </w:r>
      <w:r w:rsidR="00331AD7" w:rsidRPr="0085004E">
        <w:rPr>
          <w:rFonts w:ascii="Palatino Linotype" w:hAnsi="Palatino Linotype" w:cs="Arial"/>
          <w:b/>
          <w:sz w:val="24"/>
          <w:szCs w:val="24"/>
        </w:rPr>
        <w:t>C.</w:t>
      </w:r>
      <w:r w:rsidR="00F006D9" w:rsidRPr="0085004E">
        <w:rPr>
          <w:rFonts w:ascii="Palatino Linotype" w:hAnsi="Palatino Linotype" w:cs="Arial"/>
          <w:b/>
          <w:sz w:val="24"/>
          <w:szCs w:val="24"/>
        </w:rPr>
        <w:t xml:space="preserve"> </w:t>
      </w:r>
      <w:proofErr w:type="spellStart"/>
      <w:r w:rsidR="000170AD">
        <w:rPr>
          <w:rFonts w:ascii="Palatino Linotype" w:hAnsi="Palatino Linotype" w:cs="Arial"/>
          <w:b/>
          <w:sz w:val="24"/>
          <w:szCs w:val="24"/>
        </w:rPr>
        <w:t>xxxxxxxxxxxxxxxxxxxxxx</w:t>
      </w:r>
      <w:proofErr w:type="spellEnd"/>
      <w:r w:rsidR="007052CB" w:rsidRPr="0085004E">
        <w:rPr>
          <w:rFonts w:ascii="Palatino Linotype" w:hAnsi="Palatino Linotype" w:cs="Arial"/>
          <w:sz w:val="24"/>
          <w:szCs w:val="24"/>
        </w:rPr>
        <w:t xml:space="preserve">, </w:t>
      </w:r>
      <w:r w:rsidRPr="0085004E">
        <w:rPr>
          <w:rFonts w:ascii="Palatino Linotype" w:hAnsi="Palatino Linotype" w:cs="Arial"/>
          <w:sz w:val="24"/>
          <w:szCs w:val="24"/>
        </w:rPr>
        <w:t>en</w:t>
      </w:r>
      <w:r w:rsidR="00173A17" w:rsidRPr="0085004E">
        <w:rPr>
          <w:rFonts w:ascii="Palatino Linotype" w:hAnsi="Palatino Linotype" w:cs="Arial"/>
          <w:sz w:val="24"/>
          <w:szCs w:val="24"/>
        </w:rPr>
        <w:t xml:space="preserve"> </w:t>
      </w:r>
      <w:r w:rsidRPr="0085004E">
        <w:rPr>
          <w:rFonts w:ascii="Palatino Linotype" w:hAnsi="Palatino Linotype" w:cs="Arial"/>
          <w:sz w:val="24"/>
          <w:szCs w:val="24"/>
        </w:rPr>
        <w:t xml:space="preserve">lo </w:t>
      </w:r>
      <w:r w:rsidR="00B75470" w:rsidRPr="0085004E">
        <w:rPr>
          <w:rFonts w:ascii="Palatino Linotype" w:hAnsi="Palatino Linotype" w:cs="Arial"/>
          <w:sz w:val="24"/>
          <w:szCs w:val="24"/>
        </w:rPr>
        <w:t>s</w:t>
      </w:r>
      <w:r w:rsidR="00F60B1C" w:rsidRPr="0085004E">
        <w:rPr>
          <w:rFonts w:ascii="Palatino Linotype" w:hAnsi="Palatino Linotype" w:cs="Arial"/>
          <w:sz w:val="24"/>
          <w:szCs w:val="24"/>
        </w:rPr>
        <w:t xml:space="preserve">ucesivo </w:t>
      </w:r>
      <w:r w:rsidR="00BF3C45" w:rsidRPr="0085004E">
        <w:rPr>
          <w:rFonts w:ascii="Palatino Linotype" w:hAnsi="Palatino Linotype" w:cs="Arial"/>
          <w:sz w:val="24"/>
          <w:szCs w:val="24"/>
        </w:rPr>
        <w:t>el</w:t>
      </w:r>
      <w:r w:rsidR="00440B5C" w:rsidRPr="0085004E">
        <w:rPr>
          <w:rFonts w:ascii="Palatino Linotype" w:hAnsi="Palatino Linotype" w:cs="Arial"/>
          <w:b/>
          <w:sz w:val="24"/>
          <w:szCs w:val="24"/>
        </w:rPr>
        <w:t xml:space="preserve"> Recurrente</w:t>
      </w:r>
      <w:r w:rsidRPr="0085004E">
        <w:rPr>
          <w:rFonts w:ascii="Palatino Linotype" w:hAnsi="Palatino Linotype" w:cs="Arial"/>
          <w:sz w:val="24"/>
          <w:szCs w:val="24"/>
        </w:rPr>
        <w:t>,</w:t>
      </w:r>
      <w:r w:rsidR="00163D26" w:rsidRPr="0085004E">
        <w:rPr>
          <w:rFonts w:ascii="Palatino Linotype" w:hAnsi="Palatino Linotype" w:cs="Arial"/>
          <w:sz w:val="24"/>
          <w:szCs w:val="24"/>
        </w:rPr>
        <w:t xml:space="preserve"> en contra de la</w:t>
      </w:r>
      <w:r w:rsidR="0059317F" w:rsidRPr="0085004E">
        <w:rPr>
          <w:rFonts w:ascii="Palatino Linotype" w:hAnsi="Palatino Linotype" w:cs="Arial"/>
          <w:sz w:val="24"/>
          <w:szCs w:val="24"/>
        </w:rPr>
        <w:t xml:space="preserve"> respuesta</w:t>
      </w:r>
      <w:r w:rsidRPr="0085004E">
        <w:rPr>
          <w:rFonts w:ascii="Palatino Linotype" w:hAnsi="Palatino Linotype" w:cs="Arial"/>
          <w:sz w:val="24"/>
          <w:szCs w:val="24"/>
        </w:rPr>
        <w:t xml:space="preserve"> de</w:t>
      </w:r>
      <w:r w:rsidR="003D23D7" w:rsidRPr="0085004E">
        <w:rPr>
          <w:rFonts w:ascii="Palatino Linotype" w:hAnsi="Palatino Linotype" w:cs="Arial"/>
          <w:sz w:val="24"/>
          <w:szCs w:val="24"/>
        </w:rPr>
        <w:t xml:space="preserve">l </w:t>
      </w:r>
      <w:r w:rsidR="005021D7" w:rsidRPr="0085004E">
        <w:rPr>
          <w:rFonts w:ascii="Palatino Linotype" w:hAnsi="Palatino Linotype" w:cs="Arial"/>
          <w:b/>
          <w:sz w:val="24"/>
          <w:szCs w:val="24"/>
        </w:rPr>
        <w:t xml:space="preserve">Ayuntamiento de </w:t>
      </w:r>
      <w:r w:rsidR="00BF3C45" w:rsidRPr="0085004E">
        <w:rPr>
          <w:rFonts w:ascii="Palatino Linotype" w:hAnsi="Palatino Linotype" w:cs="Arial"/>
          <w:b/>
          <w:sz w:val="24"/>
          <w:szCs w:val="24"/>
        </w:rPr>
        <w:t>Almoloya de Juárez</w:t>
      </w:r>
      <w:r w:rsidR="007052CB" w:rsidRPr="0085004E">
        <w:rPr>
          <w:rFonts w:ascii="Palatino Linotype" w:hAnsi="Palatino Linotype" w:cs="Arial"/>
          <w:sz w:val="24"/>
          <w:szCs w:val="24"/>
        </w:rPr>
        <w:t>,</w:t>
      </w:r>
      <w:r w:rsidR="000B2630" w:rsidRPr="0085004E">
        <w:rPr>
          <w:rFonts w:ascii="Palatino Linotype" w:hAnsi="Palatino Linotype" w:cs="Arial"/>
          <w:b/>
          <w:sz w:val="24"/>
          <w:szCs w:val="24"/>
        </w:rPr>
        <w:t xml:space="preserve"> </w:t>
      </w:r>
      <w:r w:rsidRPr="0085004E">
        <w:rPr>
          <w:rFonts w:ascii="Palatino Linotype" w:hAnsi="Palatino Linotype" w:cs="Arial"/>
          <w:sz w:val="24"/>
          <w:szCs w:val="24"/>
        </w:rPr>
        <w:t>en lo subsecuente</w:t>
      </w:r>
      <w:r w:rsidR="007763F3" w:rsidRPr="0085004E">
        <w:rPr>
          <w:rFonts w:ascii="Palatino Linotype" w:hAnsi="Palatino Linotype" w:cs="Arial"/>
          <w:b/>
          <w:sz w:val="24"/>
          <w:szCs w:val="24"/>
        </w:rPr>
        <w:t xml:space="preserve"> E</w:t>
      </w:r>
      <w:r w:rsidRPr="0085004E">
        <w:rPr>
          <w:rFonts w:ascii="Palatino Linotype" w:hAnsi="Palatino Linotype" w:cs="Arial"/>
          <w:b/>
          <w:sz w:val="24"/>
          <w:szCs w:val="24"/>
        </w:rPr>
        <w:t xml:space="preserve">l Sujeto Obligado, </w:t>
      </w:r>
      <w:r w:rsidRPr="0085004E">
        <w:rPr>
          <w:rFonts w:ascii="Palatino Linotype" w:hAnsi="Palatino Linotype" w:cs="Arial"/>
          <w:sz w:val="24"/>
          <w:szCs w:val="24"/>
        </w:rPr>
        <w:t>se procede a dictar la presente resolución.</w:t>
      </w:r>
    </w:p>
    <w:p w14:paraId="138C6F64" w14:textId="77777777" w:rsidR="00081DAC" w:rsidRPr="0085004E"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5004E" w:rsidRDefault="00BF3214" w:rsidP="00AD2A55">
      <w:pPr>
        <w:spacing w:after="0" w:line="360" w:lineRule="auto"/>
        <w:jc w:val="center"/>
        <w:rPr>
          <w:rFonts w:ascii="Palatino Linotype" w:hAnsi="Palatino Linotype" w:cs="Arial"/>
          <w:b/>
          <w:sz w:val="28"/>
          <w:szCs w:val="24"/>
        </w:rPr>
      </w:pPr>
      <w:r w:rsidRPr="0085004E">
        <w:rPr>
          <w:rFonts w:ascii="Palatino Linotype" w:hAnsi="Palatino Linotype" w:cs="Arial"/>
          <w:b/>
          <w:sz w:val="28"/>
          <w:szCs w:val="24"/>
        </w:rPr>
        <w:t>A N T E C E D E N T E S</w:t>
      </w:r>
    </w:p>
    <w:p w14:paraId="6A86D231" w14:textId="77777777" w:rsidR="00081DAC" w:rsidRPr="0085004E" w:rsidRDefault="00081DAC" w:rsidP="00AD2A55">
      <w:pPr>
        <w:spacing w:after="0" w:line="360" w:lineRule="auto"/>
        <w:jc w:val="center"/>
        <w:rPr>
          <w:rFonts w:ascii="Palatino Linotype" w:hAnsi="Palatino Linotype" w:cs="Arial"/>
          <w:b/>
          <w:sz w:val="24"/>
          <w:szCs w:val="24"/>
        </w:rPr>
      </w:pPr>
    </w:p>
    <w:p w14:paraId="513A9A0F" w14:textId="77777777" w:rsidR="00EE326A" w:rsidRPr="0085004E" w:rsidRDefault="00BF3214" w:rsidP="00AD2A55">
      <w:pPr>
        <w:spacing w:after="0" w:line="360" w:lineRule="auto"/>
        <w:jc w:val="both"/>
        <w:rPr>
          <w:rFonts w:ascii="Palatino Linotype" w:hAnsi="Palatino Linotype" w:cs="Arial"/>
          <w:b/>
          <w:sz w:val="28"/>
          <w:szCs w:val="24"/>
        </w:rPr>
      </w:pPr>
      <w:r w:rsidRPr="0085004E">
        <w:rPr>
          <w:rFonts w:ascii="Palatino Linotype" w:hAnsi="Palatino Linotype" w:cs="Arial"/>
          <w:b/>
          <w:sz w:val="28"/>
          <w:szCs w:val="24"/>
        </w:rPr>
        <w:t>PRIMERO.</w:t>
      </w:r>
      <w:r w:rsidR="00EE326A" w:rsidRPr="0085004E">
        <w:rPr>
          <w:rFonts w:ascii="Palatino Linotype" w:hAnsi="Palatino Linotype" w:cs="Arial"/>
          <w:b/>
          <w:sz w:val="28"/>
          <w:szCs w:val="24"/>
        </w:rPr>
        <w:t xml:space="preserve"> De la solicitud de información.</w:t>
      </w:r>
    </w:p>
    <w:p w14:paraId="5AEE7F0D" w14:textId="0BBBE111" w:rsidR="00F006D9" w:rsidRPr="0085004E" w:rsidRDefault="00F006D9" w:rsidP="00F006D9">
      <w:pPr>
        <w:spacing w:after="0" w:line="360" w:lineRule="auto"/>
        <w:jc w:val="both"/>
        <w:rPr>
          <w:rFonts w:ascii="Palatino Linotype" w:hAnsi="Palatino Linotype" w:cs="Arial"/>
          <w:sz w:val="24"/>
        </w:rPr>
      </w:pPr>
      <w:r w:rsidRPr="0085004E">
        <w:rPr>
          <w:rFonts w:ascii="Palatino Linotype" w:hAnsi="Palatino Linotype" w:cs="Arial"/>
          <w:sz w:val="24"/>
        </w:rPr>
        <w:t xml:space="preserve">En fecha </w:t>
      </w:r>
      <w:r w:rsidR="00BF3C45" w:rsidRPr="0085004E">
        <w:rPr>
          <w:rFonts w:ascii="Palatino Linotype" w:hAnsi="Palatino Linotype" w:cs="Arial"/>
          <w:sz w:val="24"/>
        </w:rPr>
        <w:t>diez de septiembre</w:t>
      </w:r>
      <w:r w:rsidRPr="0085004E">
        <w:rPr>
          <w:rFonts w:ascii="Palatino Linotype" w:hAnsi="Palatino Linotype" w:cs="Arial"/>
          <w:sz w:val="24"/>
        </w:rPr>
        <w:t xml:space="preserve"> de dos mil veinte, </w:t>
      </w:r>
      <w:r w:rsidR="00BF3C45" w:rsidRPr="0085004E">
        <w:rPr>
          <w:rFonts w:ascii="Palatino Linotype" w:hAnsi="Palatino Linotype" w:cs="Arial"/>
          <w:sz w:val="24"/>
        </w:rPr>
        <w:t>el</w:t>
      </w:r>
      <w:r w:rsidRPr="0085004E">
        <w:rPr>
          <w:rFonts w:ascii="Palatino Linotype" w:hAnsi="Palatino Linotype" w:cs="Arial"/>
          <w:sz w:val="24"/>
        </w:rPr>
        <w:t xml:space="preserve"> </w:t>
      </w:r>
      <w:r w:rsidRPr="0085004E">
        <w:rPr>
          <w:rFonts w:ascii="Palatino Linotype" w:hAnsi="Palatino Linotype" w:cs="Arial"/>
          <w:b/>
          <w:sz w:val="24"/>
        </w:rPr>
        <w:t>Recurrente</w:t>
      </w:r>
      <w:r w:rsidR="00BF3C45" w:rsidRPr="0085004E">
        <w:rPr>
          <w:rFonts w:ascii="Palatino Linotype" w:hAnsi="Palatino Linotype" w:cs="Arial"/>
          <w:sz w:val="24"/>
        </w:rPr>
        <w:t xml:space="preserve">, presentó a través del </w:t>
      </w:r>
      <w:r w:rsidRPr="0085004E">
        <w:rPr>
          <w:rFonts w:ascii="Palatino Linotype" w:hAnsi="Palatino Linotype" w:cs="Arial"/>
          <w:sz w:val="24"/>
        </w:rPr>
        <w:t>Sistema de Acce</w:t>
      </w:r>
      <w:r w:rsidR="00BF3C45" w:rsidRPr="0085004E">
        <w:rPr>
          <w:rFonts w:ascii="Palatino Linotype" w:hAnsi="Palatino Linotype" w:cs="Arial"/>
          <w:sz w:val="24"/>
        </w:rPr>
        <w:t xml:space="preserve">so a la Información Mexiquense </w:t>
      </w:r>
      <w:r w:rsidR="00BF3C45" w:rsidRPr="0085004E">
        <w:rPr>
          <w:rFonts w:ascii="Palatino Linotype" w:hAnsi="Palatino Linotype" w:cs="Arial"/>
          <w:b/>
          <w:sz w:val="24"/>
        </w:rPr>
        <w:t>(</w:t>
      </w:r>
      <w:r w:rsidRPr="0085004E">
        <w:rPr>
          <w:rFonts w:ascii="Palatino Linotype" w:hAnsi="Palatino Linotype" w:cs="Arial"/>
          <w:b/>
          <w:sz w:val="24"/>
        </w:rPr>
        <w:t>SAIMEX</w:t>
      </w:r>
      <w:r w:rsidR="00BF3C45" w:rsidRPr="0085004E">
        <w:rPr>
          <w:rFonts w:ascii="Palatino Linotype" w:hAnsi="Palatino Linotype" w:cs="Arial"/>
          <w:b/>
          <w:sz w:val="24"/>
        </w:rPr>
        <w:t>),</w:t>
      </w:r>
      <w:r w:rsidRPr="0085004E">
        <w:rPr>
          <w:rFonts w:ascii="Palatino Linotype" w:hAnsi="Palatino Linotype" w:cs="Arial"/>
          <w:sz w:val="24"/>
        </w:rPr>
        <w:t xml:space="preserve"> ante el </w:t>
      </w:r>
      <w:r w:rsidRPr="0085004E">
        <w:rPr>
          <w:rFonts w:ascii="Palatino Linotype" w:hAnsi="Palatino Linotype" w:cs="Arial"/>
          <w:b/>
          <w:sz w:val="24"/>
        </w:rPr>
        <w:t>Sujeto Obligado</w:t>
      </w:r>
      <w:r w:rsidRPr="0085004E">
        <w:rPr>
          <w:rFonts w:ascii="Palatino Linotype" w:hAnsi="Palatino Linotype" w:cs="Arial"/>
          <w:sz w:val="24"/>
        </w:rPr>
        <w:t xml:space="preserve">, la solicitud de acceso a la información pública, a la que se le asignó el número de expediente </w:t>
      </w:r>
      <w:r w:rsidR="00BF3C45" w:rsidRPr="0085004E">
        <w:rPr>
          <w:rFonts w:ascii="Palatino Linotype" w:hAnsi="Palatino Linotype" w:cs="Arial"/>
          <w:b/>
          <w:sz w:val="24"/>
        </w:rPr>
        <w:t>00192/ALMOJU/IP/2020</w:t>
      </w:r>
      <w:r w:rsidRPr="0085004E">
        <w:rPr>
          <w:rFonts w:ascii="Palatino Linotype" w:hAnsi="Palatino Linotype" w:cs="Arial"/>
          <w:sz w:val="24"/>
        </w:rPr>
        <w:t>, mediante la cual solicitó lo siguiente:</w:t>
      </w:r>
    </w:p>
    <w:p w14:paraId="210FA440" w14:textId="77777777" w:rsidR="00081DAC" w:rsidRPr="0085004E" w:rsidRDefault="00081DAC" w:rsidP="00F31AB0">
      <w:pPr>
        <w:pStyle w:val="Sinespaciado"/>
      </w:pPr>
    </w:p>
    <w:p w14:paraId="701CF820" w14:textId="3FCFB7E3" w:rsidR="00BF3214" w:rsidRPr="0085004E" w:rsidRDefault="00BF3214" w:rsidP="00582883">
      <w:pPr>
        <w:ind w:left="851" w:right="850"/>
        <w:jc w:val="both"/>
        <w:rPr>
          <w:rFonts w:ascii="Palatino Linotype" w:eastAsia="Times New Roman" w:hAnsi="Palatino Linotype" w:cs="Times New Roman"/>
          <w:i/>
          <w:lang w:val="es-ES_tradnl" w:eastAsia="es-ES"/>
        </w:rPr>
      </w:pPr>
      <w:r w:rsidRPr="0085004E">
        <w:rPr>
          <w:rFonts w:ascii="Palatino Linotype" w:eastAsia="Times New Roman" w:hAnsi="Palatino Linotype" w:cs="Times New Roman"/>
          <w:i/>
          <w:lang w:eastAsia="es-ES"/>
        </w:rPr>
        <w:t>“</w:t>
      </w:r>
      <w:r w:rsidR="00BF3C45" w:rsidRPr="0085004E">
        <w:rPr>
          <w:rFonts w:ascii="Palatino Linotype" w:eastAsia="Times New Roman" w:hAnsi="Palatino Linotype" w:cs="Times New Roman"/>
          <w:i/>
          <w:lang w:eastAsia="es-MX"/>
        </w:rPr>
        <w:t>licencia de funcionamiento del negocio "</w:t>
      </w:r>
      <w:proofErr w:type="spellStart"/>
      <w:r w:rsidR="00A204EE">
        <w:rPr>
          <w:rFonts w:ascii="Palatino Linotype" w:eastAsia="Times New Roman" w:hAnsi="Palatino Linotype" w:cs="Times New Roman"/>
          <w:i/>
          <w:lang w:eastAsia="es-MX"/>
        </w:rPr>
        <w:t>xxxxxxx</w:t>
      </w:r>
      <w:proofErr w:type="spellEnd"/>
      <w:r w:rsidR="00BF3C45" w:rsidRPr="0085004E">
        <w:rPr>
          <w:rFonts w:ascii="Palatino Linotype" w:eastAsia="Times New Roman" w:hAnsi="Palatino Linotype" w:cs="Times New Roman"/>
          <w:i/>
          <w:lang w:eastAsia="es-MX"/>
        </w:rPr>
        <w:t xml:space="preserve">" que se ubica </w:t>
      </w:r>
      <w:proofErr w:type="spellStart"/>
      <w:r w:rsidR="00BF3C45" w:rsidRPr="0085004E">
        <w:rPr>
          <w:rFonts w:ascii="Palatino Linotype" w:eastAsia="Times New Roman" w:hAnsi="Palatino Linotype" w:cs="Times New Roman"/>
          <w:i/>
          <w:lang w:eastAsia="es-MX"/>
        </w:rPr>
        <w:t>el</w:t>
      </w:r>
      <w:proofErr w:type="spellEnd"/>
      <w:r w:rsidR="00BF3C45" w:rsidRPr="0085004E">
        <w:rPr>
          <w:rFonts w:ascii="Palatino Linotype" w:eastAsia="Times New Roman" w:hAnsi="Palatino Linotype" w:cs="Times New Roman"/>
          <w:i/>
          <w:lang w:eastAsia="es-MX"/>
        </w:rPr>
        <w:t xml:space="preserve"> </w:t>
      </w:r>
      <w:proofErr w:type="spellStart"/>
      <w:r w:rsidR="00BF3C45" w:rsidRPr="0085004E">
        <w:rPr>
          <w:rFonts w:ascii="Palatino Linotype" w:eastAsia="Times New Roman" w:hAnsi="Palatino Linotype" w:cs="Times New Roman"/>
          <w:i/>
          <w:lang w:eastAsia="es-MX"/>
        </w:rPr>
        <w:t>el</w:t>
      </w:r>
      <w:proofErr w:type="spellEnd"/>
      <w:r w:rsidR="00BF3C45" w:rsidRPr="0085004E">
        <w:rPr>
          <w:rFonts w:ascii="Palatino Linotype" w:eastAsia="Times New Roman" w:hAnsi="Palatino Linotype" w:cs="Times New Roman"/>
          <w:i/>
          <w:lang w:eastAsia="es-MX"/>
        </w:rPr>
        <w:t xml:space="preserve"> portal de la cabecera municipal, así mismo señalar el motivo por el cual se les permite obstruir dicho portal con su mesas, ya que es una </w:t>
      </w:r>
      <w:proofErr w:type="spellStart"/>
      <w:r w:rsidR="00BF3C45" w:rsidRPr="0085004E">
        <w:rPr>
          <w:rFonts w:ascii="Palatino Linotype" w:eastAsia="Times New Roman" w:hAnsi="Palatino Linotype" w:cs="Times New Roman"/>
          <w:i/>
          <w:lang w:eastAsia="es-MX"/>
        </w:rPr>
        <w:t>via</w:t>
      </w:r>
      <w:proofErr w:type="spellEnd"/>
      <w:r w:rsidR="00BF3C45" w:rsidRPr="0085004E">
        <w:rPr>
          <w:rFonts w:ascii="Palatino Linotype" w:eastAsia="Times New Roman" w:hAnsi="Palatino Linotype" w:cs="Times New Roman"/>
          <w:i/>
          <w:lang w:eastAsia="es-MX"/>
        </w:rPr>
        <w:t xml:space="preserve"> de acceso y no debe estar bloqueada.</w:t>
      </w:r>
      <w:r w:rsidRPr="0085004E">
        <w:rPr>
          <w:rFonts w:ascii="Palatino Linotype" w:eastAsia="Times New Roman" w:hAnsi="Palatino Linotype" w:cs="Times New Roman"/>
          <w:i/>
          <w:lang w:eastAsia="es-ES"/>
        </w:rPr>
        <w:t>”</w:t>
      </w:r>
      <w:r w:rsidRPr="0085004E">
        <w:rPr>
          <w:rFonts w:ascii="Palatino Linotype" w:eastAsia="Times New Roman" w:hAnsi="Palatino Linotype" w:cs="Times New Roman"/>
          <w:i/>
          <w:lang w:val="es-ES_tradnl" w:eastAsia="es-ES"/>
        </w:rPr>
        <w:t xml:space="preserve"> </w:t>
      </w:r>
      <w:r w:rsidR="00EA51DC" w:rsidRPr="0085004E">
        <w:rPr>
          <w:rFonts w:ascii="Palatino Linotype" w:eastAsia="Times New Roman" w:hAnsi="Palatino Linotype" w:cs="Times New Roman"/>
          <w:i/>
          <w:lang w:val="es-ES_tradnl" w:eastAsia="es-ES"/>
        </w:rPr>
        <w:t>(Sic).</w:t>
      </w:r>
    </w:p>
    <w:p w14:paraId="76D99508" w14:textId="77777777" w:rsidR="00582883" w:rsidRPr="0085004E" w:rsidRDefault="00582883" w:rsidP="00582883">
      <w:pPr>
        <w:ind w:left="851" w:right="850"/>
        <w:jc w:val="both"/>
        <w:rPr>
          <w:rFonts w:ascii="Palatino Linotype" w:eastAsia="Times New Roman" w:hAnsi="Palatino Linotype" w:cs="Times New Roman"/>
          <w:i/>
          <w:lang w:eastAsia="es-MX"/>
        </w:rPr>
      </w:pPr>
    </w:p>
    <w:p w14:paraId="386A5D16" w14:textId="74672ECF" w:rsidR="00F31AB0" w:rsidRPr="0085004E" w:rsidRDefault="00BB6A72" w:rsidP="00E14662">
      <w:pPr>
        <w:tabs>
          <w:tab w:val="left" w:pos="5647"/>
        </w:tabs>
        <w:spacing w:after="0" w:line="360" w:lineRule="auto"/>
        <w:ind w:right="850"/>
        <w:jc w:val="both"/>
        <w:rPr>
          <w:rFonts w:ascii="Palatino Linotype" w:hAnsi="Palatino Linotype"/>
          <w:color w:val="000000"/>
          <w:sz w:val="24"/>
          <w:szCs w:val="24"/>
        </w:rPr>
      </w:pPr>
      <w:r w:rsidRPr="0085004E">
        <w:rPr>
          <w:rFonts w:ascii="Palatino Linotype" w:eastAsia="Times New Roman" w:hAnsi="Palatino Linotype" w:cs="Times New Roman"/>
          <w:b/>
          <w:sz w:val="24"/>
          <w:szCs w:val="24"/>
          <w:lang w:val="es-ES_tradnl" w:eastAsia="es-ES"/>
        </w:rPr>
        <w:t>MODALIDAD DE ENTREGA:</w:t>
      </w:r>
      <w:r w:rsidRPr="0085004E">
        <w:rPr>
          <w:rFonts w:ascii="Palatino Linotype" w:eastAsia="Times New Roman" w:hAnsi="Palatino Linotype" w:cs="Times New Roman"/>
          <w:sz w:val="24"/>
          <w:szCs w:val="24"/>
          <w:lang w:val="es-ES_tradnl" w:eastAsia="es-ES"/>
        </w:rPr>
        <w:t xml:space="preserve"> </w:t>
      </w:r>
      <w:r w:rsidR="007763F3" w:rsidRPr="0085004E">
        <w:rPr>
          <w:rFonts w:ascii="Palatino Linotype" w:hAnsi="Palatino Linotype"/>
          <w:color w:val="000000"/>
          <w:sz w:val="24"/>
          <w:szCs w:val="24"/>
        </w:rPr>
        <w:t>A</w:t>
      </w:r>
      <w:r w:rsidR="00745404" w:rsidRPr="0085004E">
        <w:rPr>
          <w:rFonts w:ascii="Palatino Linotype" w:hAnsi="Palatino Linotype"/>
          <w:color w:val="000000"/>
          <w:sz w:val="24"/>
          <w:szCs w:val="24"/>
        </w:rPr>
        <w:t xml:space="preserve"> través de</w:t>
      </w:r>
      <w:r w:rsidR="00BF3C45" w:rsidRPr="0085004E">
        <w:rPr>
          <w:rFonts w:ascii="Palatino Linotype" w:hAnsi="Palatino Linotype"/>
          <w:color w:val="000000"/>
          <w:sz w:val="24"/>
          <w:szCs w:val="24"/>
        </w:rPr>
        <w:t>l</w:t>
      </w:r>
      <w:r w:rsidR="00745404" w:rsidRPr="0085004E">
        <w:rPr>
          <w:rFonts w:ascii="Palatino Linotype" w:hAnsi="Palatino Linotype"/>
          <w:color w:val="000000"/>
          <w:sz w:val="24"/>
          <w:szCs w:val="24"/>
        </w:rPr>
        <w:t xml:space="preserve"> </w:t>
      </w:r>
      <w:r w:rsidR="00BF3C45" w:rsidRPr="0085004E">
        <w:rPr>
          <w:rFonts w:ascii="Palatino Linotype" w:hAnsi="Palatino Linotype"/>
          <w:b/>
          <w:color w:val="000000"/>
          <w:sz w:val="24"/>
          <w:szCs w:val="24"/>
        </w:rPr>
        <w:t>SAIMEX</w:t>
      </w:r>
      <w:r w:rsidR="00745404" w:rsidRPr="0085004E">
        <w:rPr>
          <w:rFonts w:ascii="Palatino Linotype" w:hAnsi="Palatino Linotype"/>
          <w:color w:val="000000"/>
          <w:sz w:val="24"/>
          <w:szCs w:val="24"/>
        </w:rPr>
        <w:t>.</w:t>
      </w:r>
    </w:p>
    <w:p w14:paraId="357B9F3B" w14:textId="77777777" w:rsidR="00BF3C45" w:rsidRPr="0085004E" w:rsidRDefault="00BF3C45" w:rsidP="00E14662">
      <w:pPr>
        <w:tabs>
          <w:tab w:val="left" w:pos="5647"/>
        </w:tabs>
        <w:spacing w:after="0" w:line="360" w:lineRule="auto"/>
        <w:ind w:right="850"/>
        <w:jc w:val="both"/>
        <w:rPr>
          <w:rFonts w:ascii="Palatino Linotype" w:hAnsi="Palatino Linotype"/>
          <w:color w:val="000000"/>
          <w:sz w:val="24"/>
          <w:szCs w:val="24"/>
        </w:rPr>
      </w:pPr>
    </w:p>
    <w:p w14:paraId="3E1DF9D8" w14:textId="55CE60E7" w:rsidR="00B407EE" w:rsidRPr="0085004E" w:rsidRDefault="00CD7D01" w:rsidP="00AD2A55">
      <w:pPr>
        <w:spacing w:after="0" w:line="360" w:lineRule="auto"/>
        <w:jc w:val="both"/>
        <w:rPr>
          <w:rFonts w:ascii="Palatino Linotype" w:hAnsi="Palatino Linotype" w:cs="Arial"/>
          <w:b/>
          <w:sz w:val="28"/>
          <w:szCs w:val="24"/>
        </w:rPr>
      </w:pPr>
      <w:r w:rsidRPr="0085004E">
        <w:rPr>
          <w:rFonts w:ascii="Palatino Linotype" w:hAnsi="Palatino Linotype" w:cs="Arial"/>
          <w:b/>
          <w:sz w:val="28"/>
          <w:szCs w:val="24"/>
        </w:rPr>
        <w:lastRenderedPageBreak/>
        <w:t>SEGUND</w:t>
      </w:r>
      <w:r w:rsidR="00CC50CE" w:rsidRPr="0085004E">
        <w:rPr>
          <w:rFonts w:ascii="Palatino Linotype" w:hAnsi="Palatino Linotype" w:cs="Arial"/>
          <w:b/>
          <w:sz w:val="28"/>
          <w:szCs w:val="24"/>
        </w:rPr>
        <w:t>O</w:t>
      </w:r>
      <w:r w:rsidR="00BF3214" w:rsidRPr="0085004E">
        <w:rPr>
          <w:rFonts w:ascii="Palatino Linotype" w:hAnsi="Palatino Linotype" w:cs="Arial"/>
          <w:b/>
          <w:sz w:val="28"/>
          <w:szCs w:val="24"/>
        </w:rPr>
        <w:t xml:space="preserve">. </w:t>
      </w:r>
      <w:r w:rsidR="00B407EE" w:rsidRPr="0085004E">
        <w:rPr>
          <w:rFonts w:ascii="Palatino Linotype" w:hAnsi="Palatino Linotype" w:cs="Arial"/>
          <w:b/>
          <w:sz w:val="28"/>
          <w:szCs w:val="24"/>
        </w:rPr>
        <w:t xml:space="preserve">De la respuesta del </w:t>
      </w:r>
      <w:r w:rsidR="00CC50CE" w:rsidRPr="0085004E">
        <w:rPr>
          <w:rFonts w:ascii="Palatino Linotype" w:hAnsi="Palatino Linotype" w:cs="Arial"/>
          <w:b/>
          <w:sz w:val="28"/>
          <w:szCs w:val="24"/>
        </w:rPr>
        <w:t>Sujeto Obligado</w:t>
      </w:r>
      <w:r w:rsidR="00B407EE" w:rsidRPr="0085004E">
        <w:rPr>
          <w:rFonts w:ascii="Palatino Linotype" w:hAnsi="Palatino Linotype" w:cs="Arial"/>
          <w:b/>
          <w:sz w:val="28"/>
          <w:szCs w:val="24"/>
        </w:rPr>
        <w:t xml:space="preserve">. </w:t>
      </w:r>
    </w:p>
    <w:p w14:paraId="1F069689" w14:textId="6C15FA43" w:rsidR="0078453F" w:rsidRPr="0085004E" w:rsidRDefault="0027181F" w:rsidP="00AD2A55">
      <w:pPr>
        <w:spacing w:after="0" w:line="360" w:lineRule="auto"/>
        <w:jc w:val="both"/>
        <w:rPr>
          <w:rFonts w:ascii="Palatino Linotype" w:hAnsi="Palatino Linotype" w:cs="Arial"/>
          <w:sz w:val="24"/>
          <w:szCs w:val="24"/>
        </w:rPr>
      </w:pPr>
      <w:r w:rsidRPr="0085004E">
        <w:rPr>
          <w:rFonts w:ascii="Palatino Linotype" w:hAnsi="Palatino Linotype" w:cs="Arial"/>
          <w:sz w:val="24"/>
          <w:szCs w:val="24"/>
        </w:rPr>
        <w:t xml:space="preserve">De las constancias que obran en el sistema SAIMEX, se advierte que </w:t>
      </w:r>
      <w:r w:rsidR="00E579DB" w:rsidRPr="0085004E">
        <w:rPr>
          <w:rFonts w:ascii="Palatino Linotype" w:hAnsi="Palatino Linotype" w:cs="Arial"/>
          <w:sz w:val="24"/>
          <w:szCs w:val="24"/>
        </w:rPr>
        <w:t xml:space="preserve">en fecha </w:t>
      </w:r>
      <w:r w:rsidR="00BF3C45" w:rsidRPr="0085004E">
        <w:rPr>
          <w:rFonts w:ascii="Palatino Linotype" w:hAnsi="Palatino Linotype" w:cs="Arial"/>
          <w:sz w:val="24"/>
          <w:szCs w:val="24"/>
        </w:rPr>
        <w:t>dos de octubre</w:t>
      </w:r>
      <w:r w:rsidR="00E14662" w:rsidRPr="0085004E">
        <w:rPr>
          <w:rFonts w:ascii="Palatino Linotype" w:hAnsi="Palatino Linotype" w:cs="Arial"/>
          <w:sz w:val="24"/>
          <w:szCs w:val="24"/>
        </w:rPr>
        <w:t xml:space="preserve"> </w:t>
      </w:r>
      <w:r w:rsidR="00CD7D01" w:rsidRPr="0085004E">
        <w:rPr>
          <w:rFonts w:ascii="Palatino Linotype" w:hAnsi="Palatino Linotype" w:cs="Arial"/>
          <w:sz w:val="24"/>
          <w:szCs w:val="24"/>
        </w:rPr>
        <w:t xml:space="preserve">de dos mil </w:t>
      </w:r>
      <w:r w:rsidR="00E14662" w:rsidRPr="0085004E">
        <w:rPr>
          <w:rFonts w:ascii="Palatino Linotype" w:hAnsi="Palatino Linotype" w:cs="Arial"/>
          <w:sz w:val="24"/>
          <w:szCs w:val="24"/>
        </w:rPr>
        <w:t>veinte</w:t>
      </w:r>
      <w:r w:rsidR="00DA3233" w:rsidRPr="0085004E">
        <w:rPr>
          <w:rFonts w:ascii="Palatino Linotype" w:hAnsi="Palatino Linotype" w:cs="Arial"/>
          <w:sz w:val="24"/>
          <w:szCs w:val="24"/>
        </w:rPr>
        <w:t xml:space="preserve">, </w:t>
      </w:r>
      <w:r w:rsidR="00CC50CE" w:rsidRPr="0085004E">
        <w:rPr>
          <w:rFonts w:ascii="Palatino Linotype" w:hAnsi="Palatino Linotype" w:cs="Arial"/>
          <w:b/>
          <w:sz w:val="24"/>
          <w:szCs w:val="24"/>
        </w:rPr>
        <w:t xml:space="preserve">El </w:t>
      </w:r>
      <w:r w:rsidRPr="0085004E">
        <w:rPr>
          <w:rFonts w:ascii="Palatino Linotype" w:hAnsi="Palatino Linotype" w:cs="Arial"/>
          <w:b/>
          <w:sz w:val="24"/>
          <w:szCs w:val="24"/>
        </w:rPr>
        <w:t>Sujeto Obligado</w:t>
      </w:r>
      <w:r w:rsidRPr="0085004E">
        <w:rPr>
          <w:rFonts w:ascii="Palatino Linotype" w:hAnsi="Palatino Linotype" w:cs="Arial"/>
          <w:sz w:val="24"/>
          <w:szCs w:val="24"/>
        </w:rPr>
        <w:t xml:space="preserve"> </w:t>
      </w:r>
      <w:r w:rsidR="00253D9D" w:rsidRPr="0085004E">
        <w:rPr>
          <w:rFonts w:ascii="Palatino Linotype" w:hAnsi="Palatino Linotype" w:cs="Arial"/>
          <w:sz w:val="24"/>
          <w:szCs w:val="24"/>
        </w:rPr>
        <w:t>e</w:t>
      </w:r>
      <w:r w:rsidRPr="0085004E">
        <w:rPr>
          <w:rFonts w:ascii="Palatino Linotype" w:hAnsi="Palatino Linotype" w:cs="Arial"/>
          <w:sz w:val="24"/>
          <w:szCs w:val="24"/>
        </w:rPr>
        <w:t xml:space="preserve">mitió </w:t>
      </w:r>
      <w:r w:rsidR="00CC50CE" w:rsidRPr="0085004E">
        <w:rPr>
          <w:rFonts w:ascii="Palatino Linotype" w:hAnsi="Palatino Linotype" w:cs="Arial"/>
          <w:sz w:val="24"/>
          <w:szCs w:val="24"/>
        </w:rPr>
        <w:t xml:space="preserve">la </w:t>
      </w:r>
      <w:r w:rsidRPr="0085004E">
        <w:rPr>
          <w:rFonts w:ascii="Palatino Linotype" w:hAnsi="Palatino Linotype" w:cs="Arial"/>
          <w:sz w:val="24"/>
          <w:szCs w:val="24"/>
        </w:rPr>
        <w:t xml:space="preserve">respuesta </w:t>
      </w:r>
      <w:r w:rsidR="00253D9D" w:rsidRPr="0085004E">
        <w:rPr>
          <w:rFonts w:ascii="Palatino Linotype" w:hAnsi="Palatino Linotype" w:cs="Arial"/>
          <w:sz w:val="24"/>
          <w:szCs w:val="24"/>
        </w:rPr>
        <w:t xml:space="preserve">en los siguientes </w:t>
      </w:r>
      <w:r w:rsidR="004B184A" w:rsidRPr="0085004E">
        <w:rPr>
          <w:rFonts w:ascii="Palatino Linotype" w:hAnsi="Palatino Linotype" w:cs="Arial"/>
          <w:sz w:val="24"/>
          <w:szCs w:val="24"/>
        </w:rPr>
        <w:t>términos</w:t>
      </w:r>
      <w:r w:rsidR="00253D9D" w:rsidRPr="0085004E">
        <w:rPr>
          <w:rFonts w:ascii="Palatino Linotype" w:hAnsi="Palatino Linotype" w:cs="Arial"/>
          <w:sz w:val="24"/>
          <w:szCs w:val="24"/>
        </w:rPr>
        <w:t>:</w:t>
      </w:r>
    </w:p>
    <w:p w14:paraId="5AC9BFB0" w14:textId="77777777" w:rsidR="00AD2A55" w:rsidRPr="0085004E" w:rsidRDefault="00AD2A55" w:rsidP="00AD2A55">
      <w:pPr>
        <w:spacing w:after="0" w:line="360" w:lineRule="auto"/>
        <w:jc w:val="both"/>
        <w:rPr>
          <w:rFonts w:ascii="Palatino Linotype" w:hAnsi="Palatino Linotype" w:cs="Arial"/>
          <w:sz w:val="10"/>
          <w:szCs w:val="24"/>
        </w:rPr>
      </w:pPr>
    </w:p>
    <w:p w14:paraId="706F5543" w14:textId="40136FC7" w:rsidR="00BF3C45" w:rsidRPr="0085004E" w:rsidRDefault="00CC50CE" w:rsidP="00BF3C45">
      <w:pPr>
        <w:spacing w:after="0" w:line="240" w:lineRule="auto"/>
        <w:ind w:left="567" w:right="567"/>
        <w:jc w:val="both"/>
        <w:rPr>
          <w:rFonts w:ascii="Palatino Linotype" w:eastAsia="Times New Roman" w:hAnsi="Palatino Linotype" w:cs="Times New Roman"/>
          <w:i/>
          <w:lang w:eastAsia="es-MX"/>
        </w:rPr>
      </w:pPr>
      <w:r w:rsidRPr="0085004E">
        <w:rPr>
          <w:rFonts w:ascii="Palatino Linotype" w:eastAsia="Times New Roman" w:hAnsi="Palatino Linotype" w:cs="Times New Roman"/>
          <w:i/>
          <w:lang w:eastAsia="es-MX"/>
        </w:rPr>
        <w:t>“</w:t>
      </w:r>
      <w:r w:rsidR="00BF3C45" w:rsidRPr="0085004E">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5EDCC1" w14:textId="77777777" w:rsidR="00BF3C45" w:rsidRPr="0085004E" w:rsidRDefault="00BF3C45" w:rsidP="00BF3C45">
      <w:pPr>
        <w:spacing w:after="0" w:line="240" w:lineRule="auto"/>
        <w:ind w:left="567" w:right="567"/>
        <w:jc w:val="both"/>
        <w:rPr>
          <w:rFonts w:ascii="Palatino Linotype" w:eastAsia="Times New Roman" w:hAnsi="Palatino Linotype" w:cs="Times New Roman"/>
          <w:i/>
          <w:lang w:eastAsia="es-MX"/>
        </w:rPr>
      </w:pPr>
    </w:p>
    <w:p w14:paraId="7A26E8D7" w14:textId="77777777" w:rsidR="00BF3C45" w:rsidRPr="0085004E" w:rsidRDefault="00BF3C45" w:rsidP="00BF3C45">
      <w:pPr>
        <w:spacing w:after="0" w:line="240" w:lineRule="auto"/>
        <w:ind w:left="567" w:right="567"/>
        <w:jc w:val="both"/>
        <w:rPr>
          <w:rFonts w:ascii="Palatino Linotype" w:eastAsia="Times New Roman" w:hAnsi="Palatino Linotype" w:cs="Times New Roman"/>
          <w:i/>
          <w:lang w:eastAsia="es-MX"/>
        </w:rPr>
      </w:pPr>
      <w:r w:rsidRPr="0085004E">
        <w:rPr>
          <w:rFonts w:ascii="Palatino Linotype" w:eastAsia="Times New Roman" w:hAnsi="Palatino Linotype" w:cs="Times New Roman"/>
          <w:i/>
          <w:lang w:eastAsia="es-MX"/>
        </w:rPr>
        <w:t xml:space="preserve">Por lo anterior, le adjunto la respuesta del: Director de Desarrollo </w:t>
      </w:r>
      <w:proofErr w:type="spellStart"/>
      <w:r w:rsidRPr="0085004E">
        <w:rPr>
          <w:rFonts w:ascii="Palatino Linotype" w:eastAsia="Times New Roman" w:hAnsi="Palatino Linotype" w:cs="Times New Roman"/>
          <w:i/>
          <w:lang w:eastAsia="es-MX"/>
        </w:rPr>
        <w:t>Economico</w:t>
      </w:r>
      <w:proofErr w:type="spellEnd"/>
      <w:r w:rsidRPr="0085004E">
        <w:rPr>
          <w:rFonts w:ascii="Palatino Linotype" w:eastAsia="Times New Roman" w:hAnsi="Palatino Linotype" w:cs="Times New Roman"/>
          <w:i/>
          <w:lang w:eastAsia="es-MX"/>
        </w:rPr>
        <w:t>. De igual manera y con fundamento en los artículos 176, 177, 178, 179 y demás relativos y aplicables de la Ley de Trasparencia y Acceso a la Información Pública del Estado de México y Municipios, se hace de su conocimiento el derecho que tiene para interponer el recurso de revisión en contra de la presente, en un término de 15 días hábiles a partir de la notificación de la misma. Sin otro particular por el momento, quedo de usted.</w:t>
      </w:r>
    </w:p>
    <w:p w14:paraId="44B3F923" w14:textId="77777777" w:rsidR="00BF3C45" w:rsidRPr="0085004E" w:rsidRDefault="00BF3C45" w:rsidP="00BF3C45">
      <w:pPr>
        <w:spacing w:after="0" w:line="240" w:lineRule="auto"/>
        <w:ind w:left="567" w:right="567"/>
        <w:jc w:val="both"/>
        <w:rPr>
          <w:rFonts w:ascii="Palatino Linotype" w:eastAsia="Times New Roman" w:hAnsi="Palatino Linotype" w:cs="Times New Roman"/>
          <w:i/>
          <w:lang w:eastAsia="es-MX"/>
        </w:rPr>
      </w:pPr>
    </w:p>
    <w:p w14:paraId="41BF89E6" w14:textId="77777777" w:rsidR="00BF3C45" w:rsidRPr="0085004E" w:rsidRDefault="00BF3C45" w:rsidP="00BF3C45">
      <w:pPr>
        <w:spacing w:after="0" w:line="240" w:lineRule="auto"/>
        <w:ind w:left="567" w:right="567"/>
        <w:jc w:val="both"/>
        <w:rPr>
          <w:rFonts w:ascii="Palatino Linotype" w:eastAsia="Times New Roman" w:hAnsi="Palatino Linotype" w:cs="Times New Roman"/>
          <w:i/>
          <w:lang w:eastAsia="es-MX"/>
        </w:rPr>
      </w:pPr>
      <w:r w:rsidRPr="0085004E">
        <w:rPr>
          <w:rFonts w:ascii="Palatino Linotype" w:eastAsia="Times New Roman" w:hAnsi="Palatino Linotype" w:cs="Times New Roman"/>
          <w:i/>
          <w:lang w:eastAsia="es-MX"/>
        </w:rPr>
        <w:t>ATENTAMENTE</w:t>
      </w:r>
    </w:p>
    <w:p w14:paraId="4A7442F5" w14:textId="6C1A17E4" w:rsidR="00910619" w:rsidRPr="0085004E" w:rsidRDefault="00BF3C45" w:rsidP="00BF3C45">
      <w:pPr>
        <w:spacing w:after="0" w:line="240" w:lineRule="auto"/>
        <w:ind w:left="567" w:right="567"/>
        <w:jc w:val="both"/>
        <w:rPr>
          <w:rFonts w:ascii="Palatino Linotype" w:eastAsia="Times New Roman" w:hAnsi="Palatino Linotype" w:cs="Times New Roman"/>
          <w:i/>
          <w:lang w:eastAsia="es-MX"/>
        </w:rPr>
      </w:pPr>
      <w:r w:rsidRPr="0085004E">
        <w:rPr>
          <w:rFonts w:ascii="Palatino Linotype" w:eastAsia="Times New Roman" w:hAnsi="Palatino Linotype" w:cs="Times New Roman"/>
          <w:i/>
          <w:lang w:eastAsia="es-MX"/>
        </w:rPr>
        <w:t>P.M.A.F. MA. DE LOURDES REYES CARRILLO</w:t>
      </w:r>
      <w:r w:rsidR="00CC50CE" w:rsidRPr="0085004E">
        <w:rPr>
          <w:rFonts w:ascii="Palatino Linotype" w:eastAsia="Times New Roman" w:hAnsi="Palatino Linotype" w:cs="Times New Roman"/>
          <w:i/>
          <w:lang w:eastAsia="es-MX"/>
        </w:rPr>
        <w:t>” (Sic).</w:t>
      </w:r>
    </w:p>
    <w:p w14:paraId="6678B9A5" w14:textId="77777777" w:rsidR="00E14662" w:rsidRPr="0085004E" w:rsidRDefault="00E14662" w:rsidP="00E14662">
      <w:pPr>
        <w:spacing w:after="0" w:line="240" w:lineRule="auto"/>
        <w:ind w:left="567" w:right="567"/>
        <w:jc w:val="both"/>
        <w:rPr>
          <w:rFonts w:ascii="Palatino Linotype" w:eastAsia="Times New Roman" w:hAnsi="Palatino Linotype" w:cs="Times New Roman"/>
          <w:i/>
          <w:lang w:eastAsia="es-MX"/>
        </w:rPr>
      </w:pPr>
    </w:p>
    <w:p w14:paraId="4076CE40" w14:textId="28FF6F55" w:rsidR="00E14662" w:rsidRPr="0085004E" w:rsidRDefault="00E14662" w:rsidP="00BF3C45">
      <w:pPr>
        <w:pStyle w:val="Prrafodelista"/>
        <w:numPr>
          <w:ilvl w:val="0"/>
          <w:numId w:val="12"/>
        </w:numPr>
        <w:spacing w:line="276" w:lineRule="auto"/>
        <w:jc w:val="both"/>
        <w:rPr>
          <w:rFonts w:ascii="Palatino Linotype" w:hAnsi="Palatino Linotype"/>
          <w:i/>
          <w:lang w:eastAsia="es-MX"/>
        </w:rPr>
      </w:pPr>
      <w:r w:rsidRPr="0085004E">
        <w:rPr>
          <w:rFonts w:ascii="Palatino Linotype" w:hAnsi="Palatino Linotype"/>
          <w:lang w:eastAsia="es-MX"/>
        </w:rPr>
        <w:t xml:space="preserve">Adjuntando a dicha respuesta, </w:t>
      </w:r>
      <w:r w:rsidR="00BF3C45" w:rsidRPr="0085004E">
        <w:rPr>
          <w:rFonts w:ascii="Palatino Linotype" w:hAnsi="Palatino Linotype"/>
          <w:lang w:eastAsia="es-MX"/>
        </w:rPr>
        <w:t>el archivo electrónico denominado</w:t>
      </w:r>
      <w:r w:rsidRPr="0085004E">
        <w:rPr>
          <w:rFonts w:ascii="Palatino Linotype" w:hAnsi="Palatino Linotype"/>
          <w:lang w:eastAsia="es-MX"/>
        </w:rPr>
        <w:t xml:space="preserve"> </w:t>
      </w:r>
      <w:r w:rsidRPr="0085004E">
        <w:rPr>
          <w:rFonts w:ascii="Palatino Linotype" w:hAnsi="Palatino Linotype"/>
          <w:i/>
          <w:lang w:eastAsia="es-MX"/>
        </w:rPr>
        <w:t>“</w:t>
      </w:r>
      <w:proofErr w:type="spellStart"/>
      <w:r w:rsidR="00BF3C45" w:rsidRPr="0085004E">
        <w:rPr>
          <w:rFonts w:ascii="Palatino Linotype" w:hAnsi="Palatino Linotype"/>
          <w:i/>
          <w:lang w:eastAsia="es-MX"/>
        </w:rPr>
        <w:t>resp</w:t>
      </w:r>
      <w:proofErr w:type="spellEnd"/>
      <w:r w:rsidR="00BF3C45" w:rsidRPr="0085004E">
        <w:rPr>
          <w:rFonts w:ascii="Palatino Linotype" w:hAnsi="Palatino Linotype"/>
          <w:i/>
          <w:lang w:eastAsia="es-MX"/>
        </w:rPr>
        <w:t xml:space="preserve"> sol 192.pdf</w:t>
      </w:r>
      <w:r w:rsidRPr="0085004E">
        <w:rPr>
          <w:rFonts w:ascii="Palatino Linotype" w:hAnsi="Palatino Linotype"/>
          <w:i/>
          <w:lang w:eastAsia="es-MX"/>
        </w:rPr>
        <w:t xml:space="preserve">”, </w:t>
      </w:r>
      <w:r w:rsidR="00BF3C45" w:rsidRPr="0085004E">
        <w:rPr>
          <w:rFonts w:ascii="Palatino Linotype" w:hAnsi="Palatino Linotype"/>
          <w:lang w:eastAsia="es-MX"/>
        </w:rPr>
        <w:t>el cual, será</w:t>
      </w:r>
      <w:r w:rsidRPr="0085004E">
        <w:rPr>
          <w:rFonts w:ascii="Palatino Linotype" w:hAnsi="Palatino Linotype"/>
          <w:lang w:eastAsia="es-MX"/>
        </w:rPr>
        <w:t xml:space="preserve"> motivo de estudio en el Considerando correspondiente.</w:t>
      </w:r>
    </w:p>
    <w:p w14:paraId="2A718DC7" w14:textId="79D31E00" w:rsidR="00DB0383" w:rsidRPr="0085004E" w:rsidRDefault="00DB0383" w:rsidP="0037012F">
      <w:pPr>
        <w:pStyle w:val="Sinespaciado"/>
        <w:rPr>
          <w:sz w:val="36"/>
        </w:rPr>
      </w:pPr>
    </w:p>
    <w:p w14:paraId="027A5F24" w14:textId="77777777" w:rsidR="00BF3C45" w:rsidRPr="0085004E" w:rsidRDefault="00BF3C45" w:rsidP="00BF3C45">
      <w:pPr>
        <w:pStyle w:val="Sinespaciado"/>
      </w:pPr>
    </w:p>
    <w:p w14:paraId="59285F40" w14:textId="22EEB34B" w:rsidR="00BD12EB" w:rsidRPr="0085004E" w:rsidRDefault="0037012F" w:rsidP="00AD2A55">
      <w:pPr>
        <w:spacing w:after="0" w:line="360" w:lineRule="auto"/>
        <w:jc w:val="both"/>
        <w:rPr>
          <w:rFonts w:ascii="Palatino Linotype" w:hAnsi="Palatino Linotype" w:cs="Arial"/>
          <w:b/>
          <w:sz w:val="28"/>
          <w:szCs w:val="24"/>
        </w:rPr>
      </w:pPr>
      <w:r w:rsidRPr="0085004E">
        <w:rPr>
          <w:rFonts w:ascii="Palatino Linotype" w:hAnsi="Palatino Linotype" w:cs="Arial"/>
          <w:b/>
          <w:sz w:val="28"/>
          <w:szCs w:val="24"/>
        </w:rPr>
        <w:t>TERCERO</w:t>
      </w:r>
      <w:r w:rsidR="005353D8" w:rsidRPr="0085004E">
        <w:rPr>
          <w:rFonts w:ascii="Palatino Linotype" w:hAnsi="Palatino Linotype" w:cs="Arial"/>
          <w:b/>
          <w:sz w:val="28"/>
          <w:szCs w:val="24"/>
        </w:rPr>
        <w:t xml:space="preserve">. </w:t>
      </w:r>
      <w:r w:rsidR="00BD12EB" w:rsidRPr="0085004E">
        <w:rPr>
          <w:rFonts w:ascii="Palatino Linotype" w:hAnsi="Palatino Linotype" w:cs="Arial"/>
          <w:b/>
          <w:sz w:val="28"/>
          <w:szCs w:val="24"/>
        </w:rPr>
        <w:t>Del recurso de revisión.</w:t>
      </w:r>
    </w:p>
    <w:p w14:paraId="7ABB3B05" w14:textId="3F69F06E" w:rsidR="00BD12EB" w:rsidRPr="0085004E" w:rsidRDefault="00BD12EB" w:rsidP="00AD2A55">
      <w:pPr>
        <w:spacing w:after="0" w:line="360" w:lineRule="auto"/>
        <w:jc w:val="both"/>
        <w:rPr>
          <w:rFonts w:ascii="Palatino Linotype" w:hAnsi="Palatino Linotype" w:cs="Arial"/>
          <w:sz w:val="24"/>
          <w:szCs w:val="24"/>
        </w:rPr>
      </w:pPr>
      <w:r w:rsidRPr="0085004E">
        <w:rPr>
          <w:rFonts w:ascii="Palatino Linotype" w:hAnsi="Palatino Linotype" w:cs="Arial"/>
          <w:sz w:val="24"/>
          <w:szCs w:val="24"/>
        </w:rPr>
        <w:t xml:space="preserve">Inconforme con la respuesta por parte del </w:t>
      </w:r>
      <w:r w:rsidRPr="0085004E">
        <w:rPr>
          <w:rFonts w:ascii="Palatino Linotype" w:hAnsi="Palatino Linotype" w:cs="Arial"/>
          <w:b/>
          <w:sz w:val="24"/>
          <w:szCs w:val="24"/>
        </w:rPr>
        <w:t>Sujeto Obligado</w:t>
      </w:r>
      <w:r w:rsidR="008B6600" w:rsidRPr="0085004E">
        <w:rPr>
          <w:rFonts w:ascii="Palatino Linotype" w:hAnsi="Palatino Linotype" w:cs="Arial"/>
          <w:sz w:val="24"/>
          <w:szCs w:val="24"/>
        </w:rPr>
        <w:t xml:space="preserve">, </w:t>
      </w:r>
      <w:r w:rsidR="00BF3C45" w:rsidRPr="0085004E">
        <w:rPr>
          <w:rFonts w:ascii="Palatino Linotype" w:hAnsi="Palatino Linotype" w:cs="Arial"/>
          <w:sz w:val="24"/>
          <w:szCs w:val="24"/>
        </w:rPr>
        <w:t>el</w:t>
      </w:r>
      <w:r w:rsidRPr="0085004E">
        <w:rPr>
          <w:rFonts w:ascii="Palatino Linotype" w:hAnsi="Palatino Linotype" w:cs="Arial"/>
          <w:sz w:val="24"/>
          <w:szCs w:val="24"/>
        </w:rPr>
        <w:t xml:space="preserve"> ahora </w:t>
      </w:r>
      <w:r w:rsidRPr="0085004E">
        <w:rPr>
          <w:rFonts w:ascii="Palatino Linotype" w:hAnsi="Palatino Linotype" w:cs="Arial"/>
          <w:b/>
          <w:sz w:val="24"/>
          <w:szCs w:val="24"/>
        </w:rPr>
        <w:t>Recurrente</w:t>
      </w:r>
      <w:r w:rsidRPr="0085004E">
        <w:rPr>
          <w:rFonts w:ascii="Palatino Linotype" w:hAnsi="Palatino Linotype" w:cs="Arial"/>
          <w:sz w:val="24"/>
          <w:szCs w:val="24"/>
        </w:rPr>
        <w:t xml:space="preserve"> </w:t>
      </w:r>
      <w:r w:rsidR="0037012F" w:rsidRPr="0085004E">
        <w:rPr>
          <w:rFonts w:ascii="Palatino Linotype" w:hAnsi="Palatino Linotype" w:cs="Arial"/>
          <w:sz w:val="24"/>
          <w:szCs w:val="24"/>
        </w:rPr>
        <w:t xml:space="preserve">interpuso el presente recurso de revisión </w:t>
      </w:r>
      <w:r w:rsidRPr="0085004E">
        <w:rPr>
          <w:rFonts w:ascii="Palatino Linotype" w:hAnsi="Palatino Linotype" w:cs="Arial"/>
          <w:sz w:val="24"/>
          <w:szCs w:val="24"/>
        </w:rPr>
        <w:t xml:space="preserve">en fecha </w:t>
      </w:r>
      <w:r w:rsidR="00BF3C45" w:rsidRPr="0085004E">
        <w:rPr>
          <w:rFonts w:ascii="Palatino Linotype" w:hAnsi="Palatino Linotype" w:cs="Arial"/>
          <w:sz w:val="24"/>
          <w:szCs w:val="24"/>
        </w:rPr>
        <w:t>seis de octubre</w:t>
      </w:r>
      <w:r w:rsidR="0037012F" w:rsidRPr="0085004E">
        <w:rPr>
          <w:rFonts w:ascii="Palatino Linotype" w:hAnsi="Palatino Linotype" w:cs="Arial"/>
          <w:sz w:val="24"/>
          <w:szCs w:val="24"/>
        </w:rPr>
        <w:t xml:space="preserve"> de dos mil </w:t>
      </w:r>
      <w:r w:rsidR="00E14662" w:rsidRPr="0085004E">
        <w:rPr>
          <w:rFonts w:ascii="Palatino Linotype" w:hAnsi="Palatino Linotype" w:cs="Arial"/>
          <w:sz w:val="24"/>
          <w:szCs w:val="24"/>
        </w:rPr>
        <w:t>veinte</w:t>
      </w:r>
      <w:r w:rsidRPr="0085004E">
        <w:rPr>
          <w:rFonts w:ascii="Palatino Linotype" w:hAnsi="Palatino Linotype" w:cs="Arial"/>
          <w:sz w:val="24"/>
          <w:szCs w:val="24"/>
        </w:rPr>
        <w:t>, el cual fue registrado</w:t>
      </w:r>
      <w:r w:rsidRPr="0085004E">
        <w:rPr>
          <w:rFonts w:ascii="Palatino Linotype" w:hAnsi="Palatino Linotype" w:cs="Arial"/>
          <w:b/>
          <w:sz w:val="24"/>
          <w:szCs w:val="24"/>
        </w:rPr>
        <w:t xml:space="preserve"> </w:t>
      </w:r>
      <w:r w:rsidRPr="0085004E">
        <w:rPr>
          <w:rFonts w:ascii="Palatino Linotype" w:hAnsi="Palatino Linotype" w:cs="Arial"/>
          <w:sz w:val="24"/>
          <w:szCs w:val="24"/>
        </w:rPr>
        <w:t xml:space="preserve">en el sistema electrónico con el expediente número </w:t>
      </w:r>
      <w:r w:rsidRPr="0085004E">
        <w:rPr>
          <w:rFonts w:ascii="Palatino Linotype" w:hAnsi="Palatino Linotype" w:cs="Arial"/>
          <w:b/>
          <w:bCs/>
          <w:sz w:val="24"/>
          <w:szCs w:val="24"/>
          <w:lang w:eastAsia="es-MX"/>
        </w:rPr>
        <w:t>0</w:t>
      </w:r>
      <w:r w:rsidR="00BF3C45" w:rsidRPr="0085004E">
        <w:rPr>
          <w:rFonts w:ascii="Palatino Linotype" w:hAnsi="Palatino Linotype" w:cs="Arial"/>
          <w:b/>
          <w:bCs/>
          <w:sz w:val="24"/>
          <w:szCs w:val="24"/>
          <w:lang w:eastAsia="es-MX"/>
        </w:rPr>
        <w:t>4280</w:t>
      </w:r>
      <w:r w:rsidRPr="0085004E">
        <w:rPr>
          <w:rFonts w:ascii="Palatino Linotype" w:hAnsi="Palatino Linotype" w:cs="Arial"/>
          <w:b/>
          <w:bCs/>
          <w:sz w:val="24"/>
          <w:szCs w:val="24"/>
          <w:lang w:eastAsia="es-MX"/>
        </w:rPr>
        <w:t>/INFOEM/IP/RR/20</w:t>
      </w:r>
      <w:r w:rsidR="00E14662" w:rsidRPr="0085004E">
        <w:rPr>
          <w:rFonts w:ascii="Palatino Linotype" w:hAnsi="Palatino Linotype" w:cs="Arial"/>
          <w:b/>
          <w:bCs/>
          <w:sz w:val="24"/>
          <w:szCs w:val="24"/>
          <w:lang w:eastAsia="es-MX"/>
        </w:rPr>
        <w:t>20</w:t>
      </w:r>
      <w:r w:rsidRPr="0085004E">
        <w:rPr>
          <w:rFonts w:ascii="Palatino Linotype" w:hAnsi="Palatino Linotype" w:cs="Arial"/>
          <w:sz w:val="24"/>
          <w:szCs w:val="24"/>
        </w:rPr>
        <w:t>, en el cual aduce, las siguientes manifestaciones:</w:t>
      </w:r>
    </w:p>
    <w:p w14:paraId="6AFE8853" w14:textId="77777777" w:rsidR="00464149" w:rsidRPr="0085004E" w:rsidRDefault="00464149" w:rsidP="00EE0E9E">
      <w:pPr>
        <w:pStyle w:val="Sinespaciado"/>
      </w:pPr>
    </w:p>
    <w:p w14:paraId="0EEE0CE1" w14:textId="77777777" w:rsidR="00F31AB0" w:rsidRPr="0085004E" w:rsidRDefault="00F31AB0" w:rsidP="00E14662">
      <w:pPr>
        <w:pStyle w:val="Sinespaciado"/>
        <w:rPr>
          <w:sz w:val="10"/>
        </w:rPr>
      </w:pPr>
    </w:p>
    <w:p w14:paraId="7BD42008" w14:textId="12343FAE" w:rsidR="00BD12EB" w:rsidRPr="0085004E" w:rsidRDefault="00BD12EB" w:rsidP="00B42581">
      <w:pPr>
        <w:pStyle w:val="Prrafodelista"/>
        <w:numPr>
          <w:ilvl w:val="0"/>
          <w:numId w:val="1"/>
        </w:numPr>
        <w:jc w:val="both"/>
        <w:rPr>
          <w:rFonts w:ascii="Palatino Linotype" w:hAnsi="Palatino Linotype" w:cs="Arial"/>
          <w:b/>
        </w:rPr>
      </w:pPr>
      <w:r w:rsidRPr="0085004E">
        <w:rPr>
          <w:rFonts w:ascii="Palatino Linotype" w:hAnsi="Palatino Linotype" w:cs="Arial"/>
          <w:b/>
        </w:rPr>
        <w:t>Acto Impugnado:</w:t>
      </w:r>
    </w:p>
    <w:p w14:paraId="13DDBE6E" w14:textId="5C2E9797" w:rsidR="00BD12EB" w:rsidRPr="0085004E" w:rsidRDefault="00BD12EB" w:rsidP="008F19D1">
      <w:pPr>
        <w:spacing w:line="240" w:lineRule="auto"/>
        <w:ind w:left="851" w:right="850"/>
        <w:jc w:val="both"/>
        <w:rPr>
          <w:rFonts w:ascii="Palatino Linotype" w:eastAsia="Times New Roman" w:hAnsi="Palatino Linotype" w:cs="Times New Roman"/>
          <w:i/>
          <w:lang w:eastAsia="es-MX"/>
        </w:rPr>
      </w:pPr>
      <w:r w:rsidRPr="0085004E">
        <w:rPr>
          <w:rFonts w:ascii="Palatino Linotype" w:hAnsi="Palatino Linotype"/>
          <w:i/>
          <w:color w:val="000000"/>
        </w:rPr>
        <w:t>“</w:t>
      </w:r>
      <w:r w:rsidR="00BF3C45" w:rsidRPr="0085004E">
        <w:rPr>
          <w:rFonts w:ascii="Palatino Linotype" w:eastAsia="Times New Roman" w:hAnsi="Palatino Linotype" w:cs="Times New Roman"/>
          <w:i/>
          <w:lang w:eastAsia="es-MX"/>
        </w:rPr>
        <w:t>información incompleta</w:t>
      </w:r>
      <w:r w:rsidRPr="0085004E">
        <w:rPr>
          <w:rFonts w:ascii="Palatino Linotype" w:hAnsi="Palatino Linotype"/>
          <w:i/>
          <w:color w:val="000000"/>
        </w:rPr>
        <w:t>”</w:t>
      </w:r>
      <w:r w:rsidR="00E14662" w:rsidRPr="0085004E">
        <w:rPr>
          <w:rFonts w:ascii="Palatino Linotype" w:hAnsi="Palatino Linotype"/>
          <w:i/>
          <w:color w:val="000000"/>
        </w:rPr>
        <w:t xml:space="preserve"> </w:t>
      </w:r>
      <w:r w:rsidRPr="0085004E">
        <w:rPr>
          <w:rFonts w:ascii="Palatino Linotype" w:hAnsi="Palatino Linotype"/>
          <w:i/>
          <w:color w:val="000000"/>
        </w:rPr>
        <w:t>(Sic).</w:t>
      </w:r>
    </w:p>
    <w:p w14:paraId="3CDF4E9D" w14:textId="77777777" w:rsidR="00BD12EB" w:rsidRPr="0085004E" w:rsidRDefault="00BD12EB" w:rsidP="00EE0E9E">
      <w:pPr>
        <w:pStyle w:val="Sinespaciado"/>
        <w:rPr>
          <w:sz w:val="12"/>
        </w:rPr>
      </w:pPr>
    </w:p>
    <w:p w14:paraId="16C1412D" w14:textId="77777777" w:rsidR="00F31AB0" w:rsidRPr="0085004E" w:rsidRDefault="00F31AB0" w:rsidP="00EE0E9E">
      <w:pPr>
        <w:pStyle w:val="Sinespaciado"/>
        <w:rPr>
          <w:sz w:val="12"/>
        </w:rPr>
      </w:pPr>
    </w:p>
    <w:p w14:paraId="0EC988A2" w14:textId="77777777" w:rsidR="00BF3C45" w:rsidRPr="0085004E" w:rsidRDefault="00BF3C45" w:rsidP="00EE0E9E">
      <w:pPr>
        <w:pStyle w:val="Sinespaciado"/>
        <w:rPr>
          <w:sz w:val="12"/>
        </w:rPr>
      </w:pPr>
    </w:p>
    <w:p w14:paraId="5DD7AFE8" w14:textId="74BA433D" w:rsidR="00BD12EB" w:rsidRPr="0085004E" w:rsidRDefault="00BD12EB" w:rsidP="00B42581">
      <w:pPr>
        <w:pStyle w:val="Prrafodelista"/>
        <w:numPr>
          <w:ilvl w:val="0"/>
          <w:numId w:val="1"/>
        </w:numPr>
        <w:jc w:val="both"/>
        <w:rPr>
          <w:rFonts w:ascii="Palatino Linotype" w:hAnsi="Palatino Linotype" w:cs="Arial"/>
        </w:rPr>
      </w:pPr>
      <w:r w:rsidRPr="0085004E">
        <w:rPr>
          <w:rFonts w:ascii="Palatino Linotype" w:hAnsi="Palatino Linotype" w:cs="Arial"/>
          <w:b/>
        </w:rPr>
        <w:lastRenderedPageBreak/>
        <w:t>Razones o Motivos de Inconformidad</w:t>
      </w:r>
      <w:r w:rsidRPr="0085004E">
        <w:rPr>
          <w:rFonts w:ascii="Palatino Linotype" w:hAnsi="Palatino Linotype" w:cs="Arial"/>
        </w:rPr>
        <w:t xml:space="preserve">: </w:t>
      </w:r>
    </w:p>
    <w:p w14:paraId="07C20AEC" w14:textId="461AA600" w:rsidR="00525913" w:rsidRPr="0085004E" w:rsidRDefault="00BD12EB" w:rsidP="008F19D1">
      <w:pPr>
        <w:tabs>
          <w:tab w:val="left" w:pos="851"/>
        </w:tabs>
        <w:spacing w:after="0" w:line="240" w:lineRule="auto"/>
        <w:ind w:left="851" w:right="850"/>
        <w:jc w:val="both"/>
        <w:rPr>
          <w:rFonts w:ascii="Palatino Linotype" w:eastAsia="Times New Roman" w:hAnsi="Palatino Linotype" w:cs="Times New Roman"/>
          <w:i/>
          <w:lang w:eastAsia="es-MX"/>
        </w:rPr>
      </w:pPr>
      <w:r w:rsidRPr="0085004E">
        <w:rPr>
          <w:rFonts w:ascii="Palatino Linotype" w:hAnsi="Palatino Linotype" w:cs="Arial"/>
          <w:i/>
        </w:rPr>
        <w:t>“</w:t>
      </w:r>
      <w:r w:rsidR="00BF3C45" w:rsidRPr="0085004E">
        <w:rPr>
          <w:rFonts w:ascii="Palatino Linotype" w:hAnsi="Palatino Linotype"/>
          <w:i/>
          <w:color w:val="000000"/>
        </w:rPr>
        <w:t>falta de seriedad en la respuesta</w:t>
      </w:r>
      <w:r w:rsidR="008B6600" w:rsidRPr="0085004E">
        <w:rPr>
          <w:rFonts w:ascii="Palatino Linotype" w:hAnsi="Palatino Linotype"/>
          <w:i/>
          <w:color w:val="000000"/>
        </w:rPr>
        <w:t>” (S</w:t>
      </w:r>
      <w:r w:rsidRPr="0085004E">
        <w:rPr>
          <w:rFonts w:ascii="Palatino Linotype" w:hAnsi="Palatino Linotype"/>
          <w:i/>
          <w:color w:val="000000"/>
        </w:rPr>
        <w:t>ic)</w:t>
      </w:r>
    </w:p>
    <w:p w14:paraId="4569E0BE" w14:textId="77777777" w:rsidR="00F31AB0" w:rsidRPr="0085004E" w:rsidRDefault="00F31AB0" w:rsidP="00F31AB0">
      <w:pPr>
        <w:pStyle w:val="Sinespaciado"/>
        <w:rPr>
          <w:rFonts w:ascii="Palatino Linotype" w:eastAsiaTheme="minorHAnsi" w:hAnsi="Palatino Linotype" w:cs="Arial"/>
          <w:b/>
          <w:sz w:val="22"/>
          <w:szCs w:val="22"/>
          <w:lang w:eastAsia="en-US"/>
        </w:rPr>
      </w:pPr>
    </w:p>
    <w:p w14:paraId="06B8A67B" w14:textId="77777777" w:rsidR="00F422BB" w:rsidRPr="0085004E" w:rsidRDefault="00F422BB" w:rsidP="00F31AB0">
      <w:pPr>
        <w:pStyle w:val="Sinespaciado"/>
      </w:pPr>
    </w:p>
    <w:p w14:paraId="3A29AB1E" w14:textId="1F4890F6" w:rsidR="00DE5FCB" w:rsidRPr="0085004E" w:rsidRDefault="0037641A" w:rsidP="00AD2A55">
      <w:pPr>
        <w:spacing w:after="0" w:line="360" w:lineRule="auto"/>
        <w:jc w:val="both"/>
        <w:rPr>
          <w:rFonts w:ascii="Palatino Linotype" w:hAnsi="Palatino Linotype" w:cs="Arial"/>
          <w:b/>
          <w:sz w:val="28"/>
          <w:szCs w:val="24"/>
        </w:rPr>
      </w:pPr>
      <w:r w:rsidRPr="0085004E">
        <w:rPr>
          <w:rFonts w:ascii="Palatino Linotype" w:hAnsi="Palatino Linotype" w:cs="Arial"/>
          <w:b/>
          <w:sz w:val="28"/>
          <w:szCs w:val="24"/>
        </w:rPr>
        <w:t>CUART</w:t>
      </w:r>
      <w:r w:rsidR="00BF3214" w:rsidRPr="0085004E">
        <w:rPr>
          <w:rFonts w:ascii="Palatino Linotype" w:hAnsi="Palatino Linotype" w:cs="Arial"/>
          <w:b/>
          <w:sz w:val="28"/>
          <w:szCs w:val="24"/>
        </w:rPr>
        <w:t xml:space="preserve">O. </w:t>
      </w:r>
      <w:r w:rsidR="00DE5FCB" w:rsidRPr="0085004E">
        <w:rPr>
          <w:rFonts w:ascii="Palatino Linotype" w:hAnsi="Palatino Linotype" w:cs="Arial"/>
          <w:b/>
          <w:sz w:val="28"/>
          <w:szCs w:val="24"/>
        </w:rPr>
        <w:t>Del turno del recurso de revisión.</w:t>
      </w:r>
    </w:p>
    <w:p w14:paraId="11CEEC8A" w14:textId="6C2210E1" w:rsidR="0006665C" w:rsidRPr="0085004E" w:rsidRDefault="00DE5FCB" w:rsidP="0006665C">
      <w:pPr>
        <w:spacing w:after="0" w:line="360" w:lineRule="auto"/>
        <w:jc w:val="both"/>
        <w:rPr>
          <w:rFonts w:ascii="Palatino Linotype" w:hAnsi="Palatino Linotype" w:cs="Arial"/>
          <w:sz w:val="24"/>
          <w:szCs w:val="24"/>
        </w:rPr>
      </w:pPr>
      <w:r w:rsidRPr="0085004E">
        <w:rPr>
          <w:rFonts w:ascii="Palatino Linotype" w:hAnsi="Palatino Linotype" w:cs="Arial"/>
          <w:sz w:val="24"/>
          <w:szCs w:val="24"/>
        </w:rPr>
        <w:t xml:space="preserve">Medio de impugnación que le fue turnado a la Comisionada </w:t>
      </w:r>
      <w:r w:rsidRPr="0085004E">
        <w:rPr>
          <w:rFonts w:ascii="Palatino Linotype" w:hAnsi="Palatino Linotype" w:cs="Arial"/>
          <w:b/>
          <w:sz w:val="24"/>
          <w:szCs w:val="24"/>
        </w:rPr>
        <w:t>Zulema Martínez Sánchez</w:t>
      </w:r>
      <w:r w:rsidRPr="0085004E">
        <w:rPr>
          <w:rFonts w:ascii="Palatino Linotype" w:hAnsi="Palatino Linotype" w:cs="Arial"/>
          <w:sz w:val="24"/>
          <w:szCs w:val="24"/>
        </w:rPr>
        <w:t>, por medio del sistema electrónico, en términos del arábigo 185</w:t>
      </w:r>
      <w:r w:rsidR="0006665C" w:rsidRPr="0085004E">
        <w:rPr>
          <w:rFonts w:ascii="Palatino Linotype" w:hAnsi="Palatino Linotype" w:cs="Arial"/>
          <w:sz w:val="24"/>
          <w:szCs w:val="24"/>
        </w:rPr>
        <w:t>,</w:t>
      </w:r>
      <w:r w:rsidRPr="0085004E">
        <w:rPr>
          <w:rFonts w:ascii="Palatino Linotype" w:hAnsi="Palatino Linotype" w:cs="Arial"/>
          <w:sz w:val="24"/>
          <w:szCs w:val="24"/>
        </w:rPr>
        <w:t xml:space="preserve"> fracción I</w:t>
      </w:r>
      <w:r w:rsidR="0006665C" w:rsidRPr="0085004E">
        <w:rPr>
          <w:rFonts w:ascii="Palatino Linotype" w:hAnsi="Palatino Linotype" w:cs="Arial"/>
          <w:sz w:val="24"/>
          <w:szCs w:val="24"/>
        </w:rPr>
        <w:t>,</w:t>
      </w:r>
      <w:r w:rsidRPr="0085004E">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BF3C45" w:rsidRPr="0085004E">
        <w:rPr>
          <w:rFonts w:ascii="Palatino Linotype" w:hAnsi="Palatino Linotype" w:cs="Arial"/>
          <w:sz w:val="24"/>
          <w:szCs w:val="24"/>
        </w:rPr>
        <w:t>doce de octubre</w:t>
      </w:r>
      <w:r w:rsidR="001C16ED" w:rsidRPr="0085004E">
        <w:rPr>
          <w:rFonts w:ascii="Palatino Linotype" w:hAnsi="Palatino Linotype" w:cs="Arial"/>
          <w:sz w:val="24"/>
          <w:szCs w:val="24"/>
        </w:rPr>
        <w:t xml:space="preserve"> </w:t>
      </w:r>
      <w:r w:rsidR="008B6600" w:rsidRPr="0085004E">
        <w:rPr>
          <w:rFonts w:ascii="Palatino Linotype" w:hAnsi="Palatino Linotype" w:cs="Arial"/>
          <w:sz w:val="24"/>
          <w:szCs w:val="24"/>
        </w:rPr>
        <w:t>del</w:t>
      </w:r>
      <w:r w:rsidRPr="0085004E">
        <w:rPr>
          <w:rFonts w:ascii="Palatino Linotype" w:hAnsi="Palatino Linotype" w:cs="Arial"/>
          <w:sz w:val="24"/>
          <w:szCs w:val="24"/>
        </w:rPr>
        <w:t xml:space="preserve"> </w:t>
      </w:r>
      <w:r w:rsidR="008B6600" w:rsidRPr="0085004E">
        <w:rPr>
          <w:rFonts w:ascii="Palatino Linotype" w:hAnsi="Palatino Linotype" w:cs="Arial"/>
          <w:sz w:val="24"/>
          <w:szCs w:val="24"/>
        </w:rPr>
        <w:t>año en curso</w:t>
      </w:r>
      <w:r w:rsidRPr="0085004E">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85004E" w:rsidRDefault="00E41DE5" w:rsidP="00F31AB0">
      <w:pPr>
        <w:rPr>
          <w:sz w:val="24"/>
        </w:rPr>
      </w:pPr>
    </w:p>
    <w:p w14:paraId="665015D4" w14:textId="1144EBF6" w:rsidR="00BC106F" w:rsidRPr="0085004E" w:rsidRDefault="0037641A" w:rsidP="00AD2A55">
      <w:pPr>
        <w:spacing w:after="0" w:line="360" w:lineRule="auto"/>
        <w:jc w:val="both"/>
        <w:rPr>
          <w:rFonts w:ascii="Palatino Linotype" w:hAnsi="Palatino Linotype" w:cs="Arial"/>
          <w:b/>
          <w:sz w:val="28"/>
          <w:szCs w:val="24"/>
        </w:rPr>
      </w:pPr>
      <w:r w:rsidRPr="0085004E">
        <w:rPr>
          <w:rFonts w:ascii="Palatino Linotype" w:hAnsi="Palatino Linotype" w:cs="Arial"/>
          <w:b/>
          <w:sz w:val="28"/>
          <w:szCs w:val="24"/>
        </w:rPr>
        <w:t>QUINT</w:t>
      </w:r>
      <w:r w:rsidR="007D0B6C" w:rsidRPr="0085004E">
        <w:rPr>
          <w:rFonts w:ascii="Palatino Linotype" w:hAnsi="Palatino Linotype" w:cs="Arial"/>
          <w:b/>
          <w:sz w:val="28"/>
          <w:szCs w:val="24"/>
        </w:rPr>
        <w:t>O</w:t>
      </w:r>
      <w:r w:rsidR="00BF3214" w:rsidRPr="0085004E">
        <w:rPr>
          <w:rFonts w:ascii="Palatino Linotype" w:hAnsi="Palatino Linotype" w:cs="Arial"/>
          <w:b/>
          <w:sz w:val="28"/>
          <w:szCs w:val="24"/>
        </w:rPr>
        <w:t xml:space="preserve">. </w:t>
      </w:r>
      <w:r w:rsidR="00BC106F" w:rsidRPr="0085004E">
        <w:rPr>
          <w:rFonts w:ascii="Palatino Linotype" w:hAnsi="Palatino Linotype" w:cs="Arial"/>
          <w:b/>
          <w:sz w:val="28"/>
          <w:szCs w:val="24"/>
        </w:rPr>
        <w:t>De la etapa de manifestaciones y/o alegatos.</w:t>
      </w:r>
    </w:p>
    <w:p w14:paraId="01AA1D35" w14:textId="37769B4B" w:rsidR="00DF3FAE" w:rsidRPr="0085004E" w:rsidRDefault="00BC106F" w:rsidP="00F422BB">
      <w:pPr>
        <w:spacing w:after="0" w:line="360" w:lineRule="auto"/>
        <w:jc w:val="both"/>
        <w:rPr>
          <w:rFonts w:ascii="Palatino Linotype" w:hAnsi="Palatino Linotype" w:cs="Arial"/>
          <w:sz w:val="24"/>
          <w:szCs w:val="24"/>
        </w:rPr>
      </w:pPr>
      <w:r w:rsidRPr="0085004E">
        <w:rPr>
          <w:rFonts w:ascii="Palatino Linotype" w:hAnsi="Palatino Linotype" w:cs="Arial"/>
          <w:sz w:val="24"/>
          <w:szCs w:val="24"/>
        </w:rPr>
        <w:t>Así, una vez transcurrido el término legal referido se destaca que</w:t>
      </w:r>
      <w:r w:rsidR="0037641A" w:rsidRPr="0085004E">
        <w:rPr>
          <w:rFonts w:ascii="Palatino Linotype" w:hAnsi="Palatino Linotype" w:cs="Arial"/>
          <w:sz w:val="24"/>
          <w:szCs w:val="24"/>
        </w:rPr>
        <w:t xml:space="preserve"> </w:t>
      </w:r>
      <w:r w:rsidR="008B6600" w:rsidRPr="0085004E">
        <w:rPr>
          <w:rFonts w:ascii="Palatino Linotype" w:hAnsi="Palatino Linotype" w:cs="Arial"/>
          <w:b/>
          <w:sz w:val="24"/>
          <w:szCs w:val="24"/>
        </w:rPr>
        <w:t xml:space="preserve">El </w:t>
      </w:r>
      <w:r w:rsidR="009B3F97" w:rsidRPr="0085004E">
        <w:rPr>
          <w:rFonts w:ascii="Palatino Linotype" w:hAnsi="Palatino Linotype" w:cs="Arial"/>
          <w:b/>
          <w:sz w:val="24"/>
          <w:szCs w:val="24"/>
        </w:rPr>
        <w:t>Sujeto Obligado</w:t>
      </w:r>
      <w:r w:rsidRPr="0085004E">
        <w:rPr>
          <w:rFonts w:ascii="Palatino Linotype" w:hAnsi="Palatino Linotype" w:cs="Arial"/>
          <w:sz w:val="24"/>
          <w:szCs w:val="24"/>
        </w:rPr>
        <w:t xml:space="preserve"> </w:t>
      </w:r>
      <w:r w:rsidR="0037641A" w:rsidRPr="0085004E">
        <w:rPr>
          <w:rFonts w:ascii="Palatino Linotype" w:hAnsi="Palatino Linotype" w:cs="Arial"/>
          <w:sz w:val="24"/>
          <w:szCs w:val="24"/>
        </w:rPr>
        <w:t>fue omiso en remitir</w:t>
      </w:r>
      <w:r w:rsidR="0006665C" w:rsidRPr="0085004E">
        <w:rPr>
          <w:rFonts w:ascii="Palatino Linotype" w:hAnsi="Palatino Linotype" w:cs="Arial"/>
          <w:sz w:val="24"/>
          <w:szCs w:val="24"/>
        </w:rPr>
        <w:t xml:space="preserve"> su Informe Justificado; p</w:t>
      </w:r>
      <w:r w:rsidR="007E0AAA" w:rsidRPr="0085004E">
        <w:rPr>
          <w:rFonts w:ascii="Palatino Linotype" w:hAnsi="Palatino Linotype" w:cs="Arial"/>
          <w:sz w:val="24"/>
          <w:szCs w:val="24"/>
        </w:rPr>
        <w:t xml:space="preserve">or </w:t>
      </w:r>
      <w:r w:rsidR="0037641A" w:rsidRPr="0085004E">
        <w:rPr>
          <w:rFonts w:ascii="Palatino Linotype" w:hAnsi="Palatino Linotype" w:cs="Arial"/>
          <w:sz w:val="24"/>
          <w:szCs w:val="24"/>
        </w:rPr>
        <w:t xml:space="preserve">su parte </w:t>
      </w:r>
      <w:r w:rsidR="00E41DE5" w:rsidRPr="0085004E">
        <w:rPr>
          <w:rFonts w:ascii="Palatino Linotype" w:hAnsi="Palatino Linotype" w:cs="Arial"/>
          <w:sz w:val="24"/>
          <w:szCs w:val="24"/>
        </w:rPr>
        <w:t>el</w:t>
      </w:r>
      <w:r w:rsidR="007E0AAA" w:rsidRPr="0085004E">
        <w:rPr>
          <w:rFonts w:ascii="Palatino Linotype" w:hAnsi="Palatino Linotype" w:cs="Arial"/>
          <w:sz w:val="24"/>
          <w:szCs w:val="24"/>
        </w:rPr>
        <w:t xml:space="preserve"> </w:t>
      </w:r>
      <w:r w:rsidR="007E0AAA" w:rsidRPr="0085004E">
        <w:rPr>
          <w:rFonts w:ascii="Palatino Linotype" w:hAnsi="Palatino Linotype" w:cs="Arial"/>
          <w:b/>
          <w:sz w:val="24"/>
          <w:szCs w:val="24"/>
        </w:rPr>
        <w:t>Recurrente</w:t>
      </w:r>
      <w:r w:rsidR="00631855" w:rsidRPr="0085004E">
        <w:rPr>
          <w:rFonts w:ascii="Palatino Linotype" w:hAnsi="Palatino Linotype" w:cs="Arial"/>
          <w:sz w:val="24"/>
          <w:szCs w:val="24"/>
        </w:rPr>
        <w:t>,</w:t>
      </w:r>
      <w:r w:rsidR="007E0AAA" w:rsidRPr="0085004E">
        <w:rPr>
          <w:rFonts w:ascii="Palatino Linotype" w:hAnsi="Palatino Linotype" w:cs="Arial"/>
          <w:sz w:val="24"/>
          <w:szCs w:val="24"/>
        </w:rPr>
        <w:t xml:space="preserve"> </w:t>
      </w:r>
      <w:r w:rsidR="00BF3C45" w:rsidRPr="0085004E">
        <w:rPr>
          <w:rFonts w:ascii="Palatino Linotype" w:hAnsi="Palatino Linotype" w:cs="Arial"/>
          <w:sz w:val="24"/>
          <w:szCs w:val="24"/>
        </w:rPr>
        <w:t>tampoco remitió alegatos, pruebas o manifestaciones</w:t>
      </w:r>
      <w:r w:rsidR="008E433F" w:rsidRPr="0085004E">
        <w:rPr>
          <w:rFonts w:ascii="Palatino Linotype" w:hAnsi="Palatino Linotype" w:cs="Arial"/>
          <w:sz w:val="24"/>
          <w:szCs w:val="24"/>
        </w:rPr>
        <w:t xml:space="preserve">, </w:t>
      </w:r>
      <w:r w:rsidR="00F422BB" w:rsidRPr="0085004E">
        <w:rPr>
          <w:rFonts w:ascii="Palatino Linotype" w:hAnsi="Palatino Linotype" w:cs="Arial"/>
          <w:sz w:val="24"/>
          <w:szCs w:val="24"/>
        </w:rPr>
        <w:t xml:space="preserve">lo anterior </w:t>
      </w:r>
      <w:r w:rsidR="0006665C" w:rsidRPr="0085004E">
        <w:rPr>
          <w:rFonts w:ascii="Palatino Linotype" w:hAnsi="Palatino Linotype" w:cs="Arial"/>
          <w:sz w:val="24"/>
          <w:szCs w:val="24"/>
        </w:rPr>
        <w:t>de conformidad con la siguiente imagen:</w:t>
      </w:r>
    </w:p>
    <w:p w14:paraId="2810BCBB" w14:textId="77777777" w:rsidR="00BF3C45" w:rsidRPr="0085004E" w:rsidRDefault="00BF3C45" w:rsidP="00BF3C45">
      <w:pPr>
        <w:pStyle w:val="Sinespaciado"/>
        <w:rPr>
          <w:noProof/>
        </w:rPr>
      </w:pPr>
    </w:p>
    <w:p w14:paraId="727966F0" w14:textId="186F2C12" w:rsidR="008F19D1" w:rsidRPr="0085004E" w:rsidRDefault="00BF3C45" w:rsidP="00BF3C45">
      <w:pPr>
        <w:spacing w:after="0" w:line="360" w:lineRule="auto"/>
        <w:jc w:val="both"/>
        <w:rPr>
          <w:rFonts w:ascii="Palatino Linotype" w:hAnsi="Palatino Linotype" w:cs="Arial"/>
          <w:sz w:val="24"/>
          <w:szCs w:val="24"/>
        </w:rPr>
      </w:pPr>
      <w:r w:rsidRPr="0085004E">
        <w:rPr>
          <w:rFonts w:ascii="Palatino Linotype" w:hAnsi="Palatino Linotype" w:cs="Arial"/>
          <w:noProof/>
          <w:sz w:val="24"/>
          <w:szCs w:val="24"/>
          <w:lang w:eastAsia="es-MX"/>
        </w:rPr>
        <w:drawing>
          <wp:inline distT="0" distB="0" distL="0" distR="0" wp14:anchorId="004B0183" wp14:editId="03A4C2CD">
            <wp:extent cx="5756910" cy="24015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401570"/>
                    </a:xfrm>
                    <a:prstGeom prst="rect">
                      <a:avLst/>
                    </a:prstGeom>
                    <a:noFill/>
                    <a:ln>
                      <a:noFill/>
                    </a:ln>
                  </pic:spPr>
                </pic:pic>
              </a:graphicData>
            </a:graphic>
          </wp:inline>
        </w:drawing>
      </w:r>
    </w:p>
    <w:p w14:paraId="26577AAA" w14:textId="42362365" w:rsidR="00BC106F" w:rsidRPr="0085004E" w:rsidRDefault="0037641A" w:rsidP="00AD2A55">
      <w:pPr>
        <w:tabs>
          <w:tab w:val="left" w:pos="3206"/>
        </w:tabs>
        <w:spacing w:after="0" w:line="360" w:lineRule="auto"/>
        <w:jc w:val="both"/>
        <w:rPr>
          <w:rFonts w:ascii="Palatino Linotype" w:hAnsi="Palatino Linotype" w:cs="Arial"/>
          <w:b/>
          <w:sz w:val="28"/>
          <w:szCs w:val="24"/>
        </w:rPr>
      </w:pPr>
      <w:r w:rsidRPr="0085004E">
        <w:rPr>
          <w:rFonts w:ascii="Palatino Linotype" w:hAnsi="Palatino Linotype" w:cs="Arial"/>
          <w:b/>
          <w:sz w:val="28"/>
          <w:szCs w:val="24"/>
        </w:rPr>
        <w:lastRenderedPageBreak/>
        <w:t>SEXT</w:t>
      </w:r>
      <w:r w:rsidR="0006665C" w:rsidRPr="0085004E">
        <w:rPr>
          <w:rFonts w:ascii="Palatino Linotype" w:hAnsi="Palatino Linotype" w:cs="Arial"/>
          <w:b/>
          <w:sz w:val="28"/>
          <w:szCs w:val="24"/>
        </w:rPr>
        <w:t>O.</w:t>
      </w:r>
      <w:r w:rsidR="008B6600" w:rsidRPr="0085004E">
        <w:rPr>
          <w:rFonts w:ascii="Palatino Linotype" w:hAnsi="Palatino Linotype" w:cs="Arial"/>
          <w:b/>
          <w:sz w:val="28"/>
          <w:szCs w:val="24"/>
        </w:rPr>
        <w:t xml:space="preserve"> </w:t>
      </w:r>
      <w:r w:rsidR="00BC106F" w:rsidRPr="0085004E">
        <w:rPr>
          <w:rFonts w:ascii="Palatino Linotype" w:hAnsi="Palatino Linotype" w:cs="Arial"/>
          <w:b/>
          <w:sz w:val="28"/>
          <w:szCs w:val="24"/>
        </w:rPr>
        <w:t>Del cierre de instrucción.</w:t>
      </w:r>
      <w:r w:rsidR="00BC106F" w:rsidRPr="0085004E">
        <w:rPr>
          <w:rFonts w:ascii="Palatino Linotype" w:hAnsi="Palatino Linotype" w:cs="Arial"/>
          <w:b/>
          <w:sz w:val="28"/>
          <w:szCs w:val="24"/>
        </w:rPr>
        <w:tab/>
      </w:r>
    </w:p>
    <w:p w14:paraId="12F33C9D" w14:textId="15EA33D7" w:rsidR="00027ADB" w:rsidRPr="0085004E" w:rsidRDefault="00BC106F" w:rsidP="00AD2A55">
      <w:pPr>
        <w:spacing w:after="0" w:line="360" w:lineRule="auto"/>
        <w:jc w:val="both"/>
        <w:rPr>
          <w:rFonts w:ascii="Palatino Linotype" w:hAnsi="Palatino Linotype" w:cs="Arial"/>
          <w:sz w:val="24"/>
          <w:szCs w:val="24"/>
        </w:rPr>
      </w:pPr>
      <w:r w:rsidRPr="0085004E">
        <w:rPr>
          <w:rFonts w:ascii="Palatino Linotype" w:hAnsi="Palatino Linotype" w:cs="Arial"/>
          <w:sz w:val="24"/>
          <w:szCs w:val="24"/>
        </w:rPr>
        <w:t>Así, una vez transcurr</w:t>
      </w:r>
      <w:r w:rsidR="00631855" w:rsidRPr="0085004E">
        <w:rPr>
          <w:rFonts w:ascii="Palatino Linotype" w:hAnsi="Palatino Linotype" w:cs="Arial"/>
          <w:sz w:val="24"/>
          <w:szCs w:val="24"/>
        </w:rPr>
        <w:t>ido el término legal, se decretó</w:t>
      </w:r>
      <w:r w:rsidRPr="0085004E">
        <w:rPr>
          <w:rFonts w:ascii="Palatino Linotype" w:hAnsi="Palatino Linotype" w:cs="Arial"/>
          <w:sz w:val="24"/>
          <w:szCs w:val="24"/>
        </w:rPr>
        <w:t xml:space="preserve"> el cierre de instrucción en fecha </w:t>
      </w:r>
      <w:r w:rsidR="00774EBB" w:rsidRPr="0085004E">
        <w:rPr>
          <w:rFonts w:ascii="Palatino Linotype" w:hAnsi="Palatino Linotype" w:cs="Arial"/>
          <w:sz w:val="24"/>
          <w:szCs w:val="24"/>
        </w:rPr>
        <w:t>veintidós de octubre</w:t>
      </w:r>
      <w:r w:rsidR="0037641A" w:rsidRPr="0085004E">
        <w:rPr>
          <w:rFonts w:ascii="Palatino Linotype" w:hAnsi="Palatino Linotype" w:cs="Arial"/>
          <w:sz w:val="24"/>
          <w:szCs w:val="24"/>
        </w:rPr>
        <w:t xml:space="preserve"> de dos mil </w:t>
      </w:r>
      <w:r w:rsidR="00F422BB" w:rsidRPr="0085004E">
        <w:rPr>
          <w:rFonts w:ascii="Palatino Linotype" w:hAnsi="Palatino Linotype" w:cs="Arial"/>
          <w:sz w:val="24"/>
          <w:szCs w:val="24"/>
        </w:rPr>
        <w:t>veinte</w:t>
      </w:r>
      <w:r w:rsidRPr="0085004E">
        <w:rPr>
          <w:rFonts w:ascii="Palatino Linotype" w:hAnsi="Palatino Linotype" w:cs="Arial"/>
          <w:sz w:val="24"/>
          <w:szCs w:val="24"/>
        </w:rPr>
        <w:t>, en términos del artículo 185</w:t>
      </w:r>
      <w:r w:rsidR="00027ADB" w:rsidRPr="0085004E">
        <w:rPr>
          <w:rFonts w:ascii="Palatino Linotype" w:hAnsi="Palatino Linotype" w:cs="Arial"/>
          <w:sz w:val="24"/>
          <w:szCs w:val="24"/>
        </w:rPr>
        <w:t>,</w:t>
      </w:r>
      <w:r w:rsidRPr="0085004E">
        <w:rPr>
          <w:rFonts w:ascii="Palatino Linotype" w:hAnsi="Palatino Linotype" w:cs="Arial"/>
          <w:sz w:val="24"/>
          <w:szCs w:val="24"/>
        </w:rPr>
        <w:t xml:space="preserve"> Fracción VI</w:t>
      </w:r>
      <w:r w:rsidR="00027ADB" w:rsidRPr="0085004E">
        <w:rPr>
          <w:rFonts w:ascii="Palatino Linotype" w:hAnsi="Palatino Linotype" w:cs="Arial"/>
          <w:sz w:val="24"/>
          <w:szCs w:val="24"/>
        </w:rPr>
        <w:t>,</w:t>
      </w:r>
      <w:r w:rsidRPr="0085004E">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85004E">
        <w:rPr>
          <w:rFonts w:ascii="Palatino Linotype" w:hAnsi="Palatino Linotype" w:cs="Arial"/>
          <w:sz w:val="24"/>
          <w:szCs w:val="24"/>
        </w:rPr>
        <w:t>solución definitiva del asunto.</w:t>
      </w:r>
    </w:p>
    <w:p w14:paraId="54D37CC5" w14:textId="77777777" w:rsidR="00774EBB" w:rsidRPr="0085004E" w:rsidRDefault="00774EBB" w:rsidP="00AD2A55">
      <w:pPr>
        <w:spacing w:after="0" w:line="360" w:lineRule="auto"/>
        <w:jc w:val="both"/>
        <w:rPr>
          <w:rFonts w:ascii="Palatino Linotype" w:hAnsi="Palatino Linotype" w:cs="Arial"/>
          <w:sz w:val="24"/>
          <w:szCs w:val="24"/>
        </w:rPr>
      </w:pPr>
    </w:p>
    <w:p w14:paraId="6AE9A437" w14:textId="77777777" w:rsidR="00BF3214" w:rsidRPr="0085004E" w:rsidRDefault="00BF3214" w:rsidP="00AD2A55">
      <w:pPr>
        <w:spacing w:after="0" w:line="360" w:lineRule="auto"/>
        <w:jc w:val="center"/>
        <w:rPr>
          <w:rFonts w:ascii="Palatino Linotype" w:hAnsi="Palatino Linotype" w:cs="Arial"/>
          <w:b/>
          <w:sz w:val="28"/>
          <w:szCs w:val="24"/>
        </w:rPr>
      </w:pPr>
      <w:r w:rsidRPr="0085004E">
        <w:rPr>
          <w:rFonts w:ascii="Palatino Linotype" w:hAnsi="Palatino Linotype" w:cs="Arial"/>
          <w:b/>
          <w:sz w:val="28"/>
          <w:szCs w:val="24"/>
        </w:rPr>
        <w:t xml:space="preserve">C O N S I D E R A N D O </w:t>
      </w:r>
    </w:p>
    <w:p w14:paraId="204DC932" w14:textId="77777777" w:rsidR="00983EFD" w:rsidRPr="0085004E" w:rsidRDefault="00983EFD" w:rsidP="00AD2A55">
      <w:pPr>
        <w:spacing w:after="0" w:line="360" w:lineRule="auto"/>
        <w:jc w:val="center"/>
        <w:rPr>
          <w:rFonts w:ascii="Palatino Linotype" w:hAnsi="Palatino Linotype" w:cs="Arial"/>
          <w:b/>
          <w:sz w:val="14"/>
          <w:szCs w:val="24"/>
        </w:rPr>
      </w:pPr>
    </w:p>
    <w:p w14:paraId="632C3657" w14:textId="77777777" w:rsidR="00EE326A" w:rsidRPr="0085004E" w:rsidRDefault="00BF3214" w:rsidP="00AD2A55">
      <w:pPr>
        <w:spacing w:after="0" w:line="360" w:lineRule="auto"/>
        <w:jc w:val="both"/>
        <w:rPr>
          <w:rFonts w:ascii="Palatino Linotype" w:hAnsi="Palatino Linotype" w:cs="Arial"/>
          <w:sz w:val="28"/>
          <w:szCs w:val="24"/>
        </w:rPr>
      </w:pPr>
      <w:r w:rsidRPr="0085004E">
        <w:rPr>
          <w:rFonts w:ascii="Palatino Linotype" w:hAnsi="Palatino Linotype" w:cs="Arial"/>
          <w:b/>
          <w:sz w:val="28"/>
          <w:szCs w:val="24"/>
        </w:rPr>
        <w:t xml:space="preserve">PRIMERO. </w:t>
      </w:r>
      <w:r w:rsidR="00EE326A" w:rsidRPr="0085004E">
        <w:rPr>
          <w:rFonts w:ascii="Palatino Linotype" w:hAnsi="Palatino Linotype" w:cs="Arial"/>
          <w:b/>
          <w:sz w:val="28"/>
          <w:szCs w:val="24"/>
        </w:rPr>
        <w:t>De la c</w:t>
      </w:r>
      <w:r w:rsidRPr="0085004E">
        <w:rPr>
          <w:rFonts w:ascii="Palatino Linotype" w:hAnsi="Palatino Linotype" w:cs="Arial"/>
          <w:b/>
          <w:sz w:val="28"/>
          <w:szCs w:val="24"/>
        </w:rPr>
        <w:t>ompetencia</w:t>
      </w:r>
      <w:r w:rsidRPr="0085004E">
        <w:rPr>
          <w:rFonts w:ascii="Palatino Linotype" w:hAnsi="Palatino Linotype" w:cs="Arial"/>
          <w:sz w:val="28"/>
          <w:szCs w:val="24"/>
        </w:rPr>
        <w:t>.</w:t>
      </w:r>
    </w:p>
    <w:p w14:paraId="1724E014" w14:textId="2CC063CB" w:rsidR="00617BF5" w:rsidRPr="0085004E" w:rsidRDefault="00BF3214" w:rsidP="00AD2A55">
      <w:pPr>
        <w:spacing w:after="0" w:line="360" w:lineRule="auto"/>
        <w:jc w:val="both"/>
        <w:rPr>
          <w:rFonts w:ascii="Palatino Linotype" w:hAnsi="Palatino Linotype" w:cs="Arial"/>
          <w:sz w:val="24"/>
          <w:szCs w:val="24"/>
        </w:rPr>
      </w:pPr>
      <w:r w:rsidRPr="0085004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85004E">
        <w:rPr>
          <w:rFonts w:ascii="Palatino Linotype" w:hAnsi="Palatino Linotype" w:cs="Arial"/>
          <w:sz w:val="24"/>
          <w:szCs w:val="24"/>
        </w:rPr>
        <w:t>ciudadano</w:t>
      </w:r>
      <w:r w:rsidR="00982CAE" w:rsidRPr="0085004E">
        <w:rPr>
          <w:rFonts w:ascii="Palatino Linotype" w:hAnsi="Palatino Linotype" w:cs="Arial"/>
          <w:sz w:val="24"/>
          <w:szCs w:val="24"/>
        </w:rPr>
        <w:t>,</w:t>
      </w:r>
      <w:r w:rsidR="00B90166" w:rsidRPr="0085004E">
        <w:rPr>
          <w:rFonts w:ascii="Palatino Linotype" w:hAnsi="Palatino Linotype" w:cs="Arial"/>
          <w:b/>
          <w:sz w:val="24"/>
          <w:szCs w:val="24"/>
        </w:rPr>
        <w:t xml:space="preserve"> </w:t>
      </w:r>
      <w:r w:rsidRPr="0085004E">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85004E">
        <w:rPr>
          <w:rFonts w:ascii="Palatino Linotype" w:hAnsi="Palatino Linotype" w:cs="Arial"/>
          <w:sz w:val="24"/>
          <w:szCs w:val="24"/>
        </w:rPr>
        <w:t>vigésimo segundo</w:t>
      </w:r>
      <w:r w:rsidR="0013589E" w:rsidRPr="0085004E">
        <w:rPr>
          <w:rFonts w:ascii="Palatino Linotype" w:hAnsi="Palatino Linotype" w:cs="Arial"/>
          <w:sz w:val="24"/>
          <w:szCs w:val="24"/>
        </w:rPr>
        <w:t>, vigésimo tercero y vigésimo cuarto,</w:t>
      </w:r>
      <w:r w:rsidRPr="0085004E">
        <w:rPr>
          <w:rFonts w:ascii="Palatino Linotype" w:hAnsi="Palatino Linotype" w:cs="Arial"/>
          <w:sz w:val="24"/>
          <w:szCs w:val="24"/>
        </w:rPr>
        <w:t xml:space="preserve"> fracción IV</w:t>
      </w:r>
      <w:r w:rsidR="0013589E" w:rsidRPr="0085004E">
        <w:rPr>
          <w:rFonts w:ascii="Palatino Linotype" w:hAnsi="Palatino Linotype" w:cs="Arial"/>
          <w:sz w:val="24"/>
          <w:szCs w:val="24"/>
        </w:rPr>
        <w:t>,</w:t>
      </w:r>
      <w:r w:rsidRPr="0085004E">
        <w:rPr>
          <w:rFonts w:ascii="Palatino Linotype" w:hAnsi="Palatino Linotype" w:cs="Arial"/>
          <w:sz w:val="24"/>
          <w:szCs w:val="24"/>
        </w:rPr>
        <w:t xml:space="preserve">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sidR="00152802" w:rsidRPr="0085004E">
        <w:rPr>
          <w:rFonts w:ascii="Palatino Linotype" w:hAnsi="Palatino Linotype" w:cs="Arial"/>
          <w:sz w:val="24"/>
          <w:szCs w:val="24"/>
        </w:rPr>
        <w:t xml:space="preserve">9, fracciones I y XXIV y 11 </w:t>
      </w:r>
      <w:r w:rsidRPr="0085004E">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3FA1EF44" w14:textId="77777777" w:rsidR="00EE0E9E" w:rsidRPr="0085004E" w:rsidRDefault="00EE0E9E" w:rsidP="00AD2A55">
      <w:pPr>
        <w:autoSpaceDE w:val="0"/>
        <w:autoSpaceDN w:val="0"/>
        <w:adjustRightInd w:val="0"/>
        <w:spacing w:after="0" w:line="360" w:lineRule="auto"/>
        <w:jc w:val="both"/>
        <w:rPr>
          <w:rFonts w:ascii="Palatino Linotype" w:hAnsi="Palatino Linotype" w:cs="Arial"/>
          <w:b/>
          <w:sz w:val="28"/>
          <w:szCs w:val="24"/>
        </w:rPr>
      </w:pPr>
    </w:p>
    <w:p w14:paraId="7CB52BFD" w14:textId="484F8512" w:rsidR="00EE326A" w:rsidRPr="0085004E" w:rsidRDefault="00BF3214" w:rsidP="00AD2A55">
      <w:pPr>
        <w:autoSpaceDE w:val="0"/>
        <w:autoSpaceDN w:val="0"/>
        <w:adjustRightInd w:val="0"/>
        <w:spacing w:after="0" w:line="360" w:lineRule="auto"/>
        <w:jc w:val="both"/>
        <w:rPr>
          <w:rFonts w:ascii="Palatino Linotype" w:hAnsi="Palatino Linotype" w:cs="Arial"/>
          <w:b/>
          <w:sz w:val="28"/>
          <w:szCs w:val="24"/>
        </w:rPr>
      </w:pPr>
      <w:r w:rsidRPr="0085004E">
        <w:rPr>
          <w:rFonts w:ascii="Palatino Linotype" w:hAnsi="Palatino Linotype" w:cs="Arial"/>
          <w:b/>
          <w:sz w:val="28"/>
          <w:szCs w:val="24"/>
        </w:rPr>
        <w:t xml:space="preserve">SEGUNDO. </w:t>
      </w:r>
      <w:r w:rsidR="00EE326A" w:rsidRPr="0085004E">
        <w:rPr>
          <w:rFonts w:ascii="Palatino Linotype" w:hAnsi="Palatino Linotype" w:cs="Arial"/>
          <w:b/>
          <w:sz w:val="28"/>
          <w:szCs w:val="24"/>
        </w:rPr>
        <w:t>De los a</w:t>
      </w:r>
      <w:r w:rsidR="00A17DC4" w:rsidRPr="0085004E">
        <w:rPr>
          <w:rFonts w:ascii="Palatino Linotype" w:hAnsi="Palatino Linotype" w:cs="Arial"/>
          <w:b/>
          <w:sz w:val="28"/>
          <w:szCs w:val="24"/>
        </w:rPr>
        <w:t xml:space="preserve">lcances del Recurso de Revisión. </w:t>
      </w:r>
    </w:p>
    <w:p w14:paraId="4D65891D" w14:textId="77777777" w:rsidR="000035B9" w:rsidRPr="0085004E" w:rsidRDefault="00A17DC4" w:rsidP="00AD2A55">
      <w:pPr>
        <w:autoSpaceDE w:val="0"/>
        <w:autoSpaceDN w:val="0"/>
        <w:adjustRightInd w:val="0"/>
        <w:spacing w:after="0" w:line="360" w:lineRule="auto"/>
        <w:jc w:val="both"/>
        <w:rPr>
          <w:rFonts w:ascii="Palatino Linotype" w:hAnsi="Palatino Linotype" w:cs="Arial"/>
          <w:sz w:val="24"/>
          <w:szCs w:val="24"/>
        </w:rPr>
      </w:pPr>
      <w:r w:rsidRPr="0085004E">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w:t>
      </w:r>
      <w:r w:rsidRPr="0085004E">
        <w:rPr>
          <w:rFonts w:ascii="Palatino Linotype" w:hAnsi="Palatino Linotype" w:cs="Arial"/>
          <w:sz w:val="24"/>
          <w:szCs w:val="24"/>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85004E"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6E6D7D83" w14:textId="2FB8B97D" w:rsidR="00EE326A" w:rsidRPr="0085004E" w:rsidRDefault="00F422BB" w:rsidP="00AD2A55">
      <w:pPr>
        <w:autoSpaceDE w:val="0"/>
        <w:autoSpaceDN w:val="0"/>
        <w:adjustRightInd w:val="0"/>
        <w:spacing w:after="0" w:line="360" w:lineRule="auto"/>
        <w:jc w:val="both"/>
        <w:rPr>
          <w:rFonts w:ascii="Palatino Linotype" w:hAnsi="Palatino Linotype" w:cs="Arial"/>
          <w:b/>
          <w:sz w:val="28"/>
          <w:szCs w:val="24"/>
        </w:rPr>
      </w:pPr>
      <w:r w:rsidRPr="0085004E">
        <w:rPr>
          <w:rFonts w:ascii="Palatino Linotype" w:hAnsi="Palatino Linotype" w:cs="Arial"/>
          <w:b/>
          <w:sz w:val="28"/>
          <w:szCs w:val="24"/>
        </w:rPr>
        <w:t>TERCER</w:t>
      </w:r>
      <w:r w:rsidR="00A17DC4" w:rsidRPr="0085004E">
        <w:rPr>
          <w:rFonts w:ascii="Palatino Linotype" w:hAnsi="Palatino Linotype" w:cs="Arial"/>
          <w:b/>
          <w:sz w:val="28"/>
          <w:szCs w:val="24"/>
        </w:rPr>
        <w:t xml:space="preserve">O. </w:t>
      </w:r>
      <w:r w:rsidR="00EE326A" w:rsidRPr="0085004E">
        <w:rPr>
          <w:rFonts w:ascii="Palatino Linotype" w:hAnsi="Palatino Linotype" w:cs="Arial"/>
          <w:b/>
          <w:sz w:val="28"/>
          <w:szCs w:val="24"/>
        </w:rPr>
        <w:t>Del e</w:t>
      </w:r>
      <w:r w:rsidR="003E076B" w:rsidRPr="0085004E">
        <w:rPr>
          <w:rFonts w:ascii="Palatino Linotype" w:hAnsi="Palatino Linotype" w:cs="Arial"/>
          <w:b/>
          <w:sz w:val="28"/>
          <w:szCs w:val="24"/>
        </w:rPr>
        <w:t xml:space="preserve">studio de las causas de improcedencia. </w:t>
      </w:r>
    </w:p>
    <w:p w14:paraId="7974FB0E" w14:textId="77777777" w:rsidR="003F6292" w:rsidRPr="0085004E" w:rsidRDefault="003F6292" w:rsidP="00AD2A55">
      <w:pPr>
        <w:autoSpaceDE w:val="0"/>
        <w:autoSpaceDN w:val="0"/>
        <w:adjustRightInd w:val="0"/>
        <w:spacing w:after="0" w:line="360" w:lineRule="auto"/>
        <w:jc w:val="both"/>
        <w:rPr>
          <w:rFonts w:ascii="Palatino Linotype" w:hAnsi="Palatino Linotype" w:cs="Arial"/>
          <w:sz w:val="24"/>
          <w:szCs w:val="24"/>
        </w:rPr>
      </w:pPr>
      <w:r w:rsidRPr="0085004E">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5004E"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5004E" w:rsidRDefault="003F6292" w:rsidP="00AD2A55">
      <w:pPr>
        <w:spacing w:after="0" w:line="240" w:lineRule="auto"/>
        <w:ind w:left="851" w:right="851"/>
        <w:jc w:val="both"/>
        <w:rPr>
          <w:rFonts w:ascii="Palatino Linotype" w:hAnsi="Palatino Linotype"/>
          <w:b/>
          <w:bCs/>
          <w:i/>
          <w:lang w:eastAsia="es-MX"/>
        </w:rPr>
      </w:pPr>
      <w:r w:rsidRPr="0085004E">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5004E"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5004E">
        <w:rPr>
          <w:rFonts w:ascii="Palatino Linotype" w:hAnsi="Palatino Linotype"/>
          <w:i/>
          <w:sz w:val="22"/>
          <w:szCs w:val="22"/>
        </w:rPr>
        <w:t>Del examen de compatibilidad de los artículos</w:t>
      </w:r>
      <w:r w:rsidRPr="0085004E">
        <w:rPr>
          <w:rStyle w:val="apple-converted-space"/>
          <w:rFonts w:ascii="Palatino Linotype" w:hAnsi="Palatino Linotype"/>
          <w:i/>
          <w:sz w:val="22"/>
          <w:szCs w:val="22"/>
        </w:rPr>
        <w:t> </w:t>
      </w:r>
      <w:hyperlink r:id="rId9" w:history="1">
        <w:r w:rsidRPr="0085004E">
          <w:rPr>
            <w:rStyle w:val="Hipervnculo"/>
            <w:rFonts w:ascii="Palatino Linotype" w:eastAsia="Calibri" w:hAnsi="Palatino Linotype"/>
            <w:i/>
            <w:sz w:val="22"/>
            <w:szCs w:val="22"/>
          </w:rPr>
          <w:t>73 y 74 de la Ley de Amparo</w:t>
        </w:r>
      </w:hyperlink>
      <w:r w:rsidRPr="0085004E">
        <w:rPr>
          <w:rStyle w:val="apple-converted-space"/>
          <w:rFonts w:ascii="Palatino Linotype" w:hAnsi="Palatino Linotype"/>
          <w:i/>
          <w:sz w:val="22"/>
          <w:szCs w:val="22"/>
        </w:rPr>
        <w:t> </w:t>
      </w:r>
      <w:r w:rsidRPr="0085004E">
        <w:rPr>
          <w:rFonts w:ascii="Palatino Linotype" w:hAnsi="Palatino Linotype"/>
          <w:i/>
          <w:sz w:val="22"/>
          <w:szCs w:val="22"/>
        </w:rPr>
        <w:t>con el artículo</w:t>
      </w:r>
      <w:r w:rsidRPr="0085004E">
        <w:rPr>
          <w:rStyle w:val="apple-converted-space"/>
          <w:rFonts w:ascii="Palatino Linotype" w:hAnsi="Palatino Linotype"/>
          <w:i/>
          <w:sz w:val="22"/>
          <w:szCs w:val="22"/>
        </w:rPr>
        <w:t> </w:t>
      </w:r>
      <w:hyperlink r:id="rId10" w:history="1">
        <w:r w:rsidRPr="0085004E">
          <w:rPr>
            <w:rStyle w:val="Hipervnculo"/>
            <w:rFonts w:ascii="Palatino Linotype" w:eastAsia="Calibri" w:hAnsi="Palatino Linotype"/>
            <w:i/>
            <w:sz w:val="22"/>
            <w:szCs w:val="22"/>
          </w:rPr>
          <w:t>25.1 de la Convención Americana sobre Derechos Humanos</w:t>
        </w:r>
      </w:hyperlink>
      <w:r w:rsidRPr="0085004E">
        <w:rPr>
          <w:rStyle w:val="apple-converted-space"/>
          <w:rFonts w:ascii="Palatino Linotype" w:hAnsi="Palatino Linotype"/>
          <w:i/>
          <w:sz w:val="22"/>
          <w:szCs w:val="22"/>
        </w:rPr>
        <w:t> </w:t>
      </w:r>
      <w:r w:rsidRPr="0085004E">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5004E">
        <w:rPr>
          <w:rFonts w:ascii="Palatino Linotype" w:hAnsi="Palatino Linotype"/>
          <w:i/>
          <w:sz w:val="22"/>
          <w:szCs w:val="22"/>
        </w:rPr>
        <w:t xml:space="preserve"> en virtud de que el propósito de condicionar el acceso a los </w:t>
      </w:r>
      <w:r w:rsidRPr="0085004E">
        <w:rPr>
          <w:rFonts w:ascii="Palatino Linotype" w:hAnsi="Palatino Linotype"/>
          <w:i/>
          <w:sz w:val="22"/>
          <w:szCs w:val="22"/>
        </w:rPr>
        <w:lastRenderedPageBreak/>
        <w:t xml:space="preserve">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5004E">
        <w:rPr>
          <w:rFonts w:ascii="Palatino Linotype" w:hAnsi="Palatino Linotype"/>
          <w:i/>
          <w:sz w:val="22"/>
          <w:szCs w:val="22"/>
        </w:rPr>
        <w:t>concesoria</w:t>
      </w:r>
      <w:proofErr w:type="spellEnd"/>
      <w:r w:rsidRPr="0085004E">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5004E"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Pr="0085004E" w:rsidRDefault="003F6292" w:rsidP="006022C6">
      <w:pPr>
        <w:autoSpaceDE w:val="0"/>
        <w:autoSpaceDN w:val="0"/>
        <w:adjustRightInd w:val="0"/>
        <w:spacing w:after="0" w:line="360" w:lineRule="auto"/>
        <w:jc w:val="both"/>
        <w:rPr>
          <w:rFonts w:ascii="Palatino Linotype" w:hAnsi="Palatino Linotype" w:cs="Arial"/>
          <w:sz w:val="24"/>
          <w:szCs w:val="24"/>
        </w:rPr>
      </w:pPr>
      <w:r w:rsidRPr="0085004E">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5004E" w:rsidRDefault="00854A42" w:rsidP="00854A42">
      <w:pPr>
        <w:pStyle w:val="Sinespaciado"/>
      </w:pPr>
    </w:p>
    <w:p w14:paraId="07FDDE45" w14:textId="77777777" w:rsidR="003F6292" w:rsidRPr="0085004E" w:rsidRDefault="003F6292" w:rsidP="00AD2A55">
      <w:pPr>
        <w:pStyle w:val="Prrafodelista"/>
        <w:autoSpaceDE w:val="0"/>
        <w:autoSpaceDN w:val="0"/>
        <w:adjustRightInd w:val="0"/>
        <w:ind w:right="850"/>
        <w:jc w:val="both"/>
        <w:rPr>
          <w:rFonts w:ascii="Palatino Linotype" w:hAnsi="Palatino Linotype" w:cs="Arial"/>
          <w:i/>
          <w:sz w:val="22"/>
          <w:szCs w:val="22"/>
        </w:rPr>
      </w:pPr>
      <w:r w:rsidRPr="0085004E">
        <w:rPr>
          <w:rFonts w:ascii="Palatino Linotype" w:hAnsi="Palatino Linotype" w:cs="Arial"/>
          <w:i/>
          <w:sz w:val="22"/>
          <w:szCs w:val="22"/>
        </w:rPr>
        <w:t>“</w:t>
      </w:r>
      <w:r w:rsidRPr="0085004E">
        <w:rPr>
          <w:rFonts w:ascii="Palatino Linotype" w:hAnsi="Palatino Linotype" w:cs="Arial"/>
          <w:b/>
          <w:i/>
          <w:sz w:val="22"/>
          <w:szCs w:val="22"/>
        </w:rPr>
        <w:t>Artículo 191.</w:t>
      </w:r>
      <w:r w:rsidRPr="0085004E">
        <w:rPr>
          <w:rFonts w:ascii="Palatino Linotype" w:hAnsi="Palatino Linotype" w:cs="Arial"/>
          <w:i/>
          <w:sz w:val="22"/>
          <w:szCs w:val="22"/>
        </w:rPr>
        <w:t xml:space="preserve"> El recurso será desechado por improcedente cuando:  </w:t>
      </w:r>
    </w:p>
    <w:p w14:paraId="3144C1A1" w14:textId="77777777" w:rsidR="003F6292" w:rsidRPr="0085004E" w:rsidRDefault="003F6292" w:rsidP="00AD2A55">
      <w:pPr>
        <w:pStyle w:val="Prrafodelista"/>
        <w:autoSpaceDE w:val="0"/>
        <w:autoSpaceDN w:val="0"/>
        <w:adjustRightInd w:val="0"/>
        <w:ind w:right="850"/>
        <w:jc w:val="both"/>
        <w:rPr>
          <w:rFonts w:ascii="Palatino Linotype" w:hAnsi="Palatino Linotype" w:cs="Arial"/>
          <w:i/>
          <w:sz w:val="22"/>
          <w:szCs w:val="22"/>
        </w:rPr>
      </w:pPr>
      <w:r w:rsidRPr="0085004E">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5004E" w:rsidRDefault="003F6292" w:rsidP="00AD2A55">
      <w:pPr>
        <w:pStyle w:val="Prrafodelista"/>
        <w:autoSpaceDE w:val="0"/>
        <w:autoSpaceDN w:val="0"/>
        <w:adjustRightInd w:val="0"/>
        <w:ind w:right="850"/>
        <w:jc w:val="both"/>
        <w:rPr>
          <w:rFonts w:ascii="Palatino Linotype" w:hAnsi="Palatino Linotype" w:cs="Arial"/>
          <w:i/>
          <w:sz w:val="22"/>
          <w:szCs w:val="22"/>
        </w:rPr>
      </w:pPr>
      <w:r w:rsidRPr="0085004E">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5004E" w:rsidRDefault="003F6292" w:rsidP="00AD2A55">
      <w:pPr>
        <w:pStyle w:val="Prrafodelista"/>
        <w:autoSpaceDE w:val="0"/>
        <w:autoSpaceDN w:val="0"/>
        <w:adjustRightInd w:val="0"/>
        <w:ind w:right="850"/>
        <w:jc w:val="both"/>
        <w:rPr>
          <w:rFonts w:ascii="Palatino Linotype" w:hAnsi="Palatino Linotype" w:cs="Arial"/>
          <w:i/>
          <w:sz w:val="22"/>
          <w:szCs w:val="22"/>
        </w:rPr>
      </w:pPr>
      <w:r w:rsidRPr="0085004E">
        <w:rPr>
          <w:rFonts w:ascii="Palatino Linotype" w:hAnsi="Palatino Linotype" w:cs="Arial"/>
          <w:i/>
          <w:sz w:val="22"/>
          <w:szCs w:val="22"/>
        </w:rPr>
        <w:t xml:space="preserve">III. No actualice alguno de los supuestos previstos en la presente Ley;  </w:t>
      </w:r>
    </w:p>
    <w:p w14:paraId="6CF9B48B" w14:textId="794E8808" w:rsidR="003F6292" w:rsidRPr="0085004E" w:rsidRDefault="003F6292" w:rsidP="00AD2A55">
      <w:pPr>
        <w:pStyle w:val="Prrafodelista"/>
        <w:autoSpaceDE w:val="0"/>
        <w:autoSpaceDN w:val="0"/>
        <w:adjustRightInd w:val="0"/>
        <w:ind w:right="850"/>
        <w:jc w:val="both"/>
        <w:rPr>
          <w:rFonts w:ascii="Palatino Linotype" w:hAnsi="Palatino Linotype" w:cs="Arial"/>
          <w:i/>
          <w:sz w:val="22"/>
          <w:szCs w:val="22"/>
        </w:rPr>
      </w:pPr>
      <w:r w:rsidRPr="0085004E">
        <w:rPr>
          <w:rFonts w:ascii="Palatino Linotype" w:hAnsi="Palatino Linotype" w:cs="Arial"/>
          <w:i/>
          <w:sz w:val="22"/>
          <w:szCs w:val="22"/>
        </w:rPr>
        <w:t>IV. No se haya desahogado la prevención en los términos es</w:t>
      </w:r>
      <w:r w:rsidR="00D8612D" w:rsidRPr="0085004E">
        <w:rPr>
          <w:rFonts w:ascii="Palatino Linotype" w:hAnsi="Palatino Linotype" w:cs="Arial"/>
          <w:i/>
          <w:sz w:val="22"/>
          <w:szCs w:val="22"/>
        </w:rPr>
        <w:t>tablecidos en la presente Ley;</w:t>
      </w:r>
    </w:p>
    <w:p w14:paraId="42902D4F" w14:textId="77777777" w:rsidR="003F6292" w:rsidRPr="0085004E" w:rsidRDefault="003F6292" w:rsidP="00AD2A55">
      <w:pPr>
        <w:pStyle w:val="Prrafodelista"/>
        <w:autoSpaceDE w:val="0"/>
        <w:autoSpaceDN w:val="0"/>
        <w:adjustRightInd w:val="0"/>
        <w:ind w:right="850"/>
        <w:jc w:val="both"/>
        <w:rPr>
          <w:rFonts w:ascii="Palatino Linotype" w:hAnsi="Palatino Linotype" w:cs="Arial"/>
          <w:i/>
          <w:sz w:val="22"/>
          <w:szCs w:val="22"/>
        </w:rPr>
      </w:pPr>
      <w:r w:rsidRPr="0085004E">
        <w:rPr>
          <w:rFonts w:ascii="Palatino Linotype" w:hAnsi="Palatino Linotype" w:cs="Arial"/>
          <w:i/>
          <w:sz w:val="22"/>
          <w:szCs w:val="22"/>
        </w:rPr>
        <w:t xml:space="preserve">V. Se impugne la veracidad de la información proporcionada;  </w:t>
      </w:r>
    </w:p>
    <w:p w14:paraId="3027106F" w14:textId="77777777" w:rsidR="003F6292" w:rsidRPr="0085004E" w:rsidRDefault="003F6292" w:rsidP="00AD2A55">
      <w:pPr>
        <w:pStyle w:val="Prrafodelista"/>
        <w:autoSpaceDE w:val="0"/>
        <w:autoSpaceDN w:val="0"/>
        <w:adjustRightInd w:val="0"/>
        <w:ind w:right="850"/>
        <w:jc w:val="both"/>
        <w:rPr>
          <w:rFonts w:ascii="Palatino Linotype" w:hAnsi="Palatino Linotype" w:cs="Arial"/>
          <w:i/>
          <w:sz w:val="22"/>
          <w:szCs w:val="22"/>
        </w:rPr>
      </w:pPr>
      <w:r w:rsidRPr="0085004E">
        <w:rPr>
          <w:rFonts w:ascii="Palatino Linotype" w:hAnsi="Palatino Linotype" w:cs="Arial"/>
          <w:i/>
          <w:sz w:val="22"/>
          <w:szCs w:val="22"/>
        </w:rPr>
        <w:t xml:space="preserve">VI. Se trate de una consulta, o trámite en específico; y  </w:t>
      </w:r>
    </w:p>
    <w:p w14:paraId="65AE38E8" w14:textId="77777777" w:rsidR="003F6292" w:rsidRPr="0085004E" w:rsidRDefault="003F6292" w:rsidP="00AD2A55">
      <w:pPr>
        <w:pStyle w:val="Prrafodelista"/>
        <w:autoSpaceDE w:val="0"/>
        <w:autoSpaceDN w:val="0"/>
        <w:adjustRightInd w:val="0"/>
        <w:ind w:right="850"/>
        <w:jc w:val="both"/>
        <w:rPr>
          <w:rFonts w:ascii="Palatino Linotype" w:hAnsi="Palatino Linotype" w:cs="Arial"/>
          <w:i/>
          <w:sz w:val="22"/>
          <w:szCs w:val="22"/>
        </w:rPr>
      </w:pPr>
      <w:r w:rsidRPr="0085004E">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5004E"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6D17044F" w14:textId="50667E36" w:rsidR="008515A4" w:rsidRPr="0085004E" w:rsidRDefault="006D5AA8" w:rsidP="00AD2A55">
      <w:pPr>
        <w:autoSpaceDE w:val="0"/>
        <w:autoSpaceDN w:val="0"/>
        <w:adjustRightInd w:val="0"/>
        <w:spacing w:after="0" w:line="360" w:lineRule="auto"/>
        <w:jc w:val="both"/>
        <w:rPr>
          <w:rFonts w:ascii="Palatino Linotype" w:hAnsi="Palatino Linotype" w:cs="Arial"/>
          <w:sz w:val="24"/>
          <w:szCs w:val="24"/>
        </w:rPr>
      </w:pPr>
      <w:r w:rsidRPr="0085004E">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70D2D28" w14:textId="77777777" w:rsidR="008515A4" w:rsidRPr="0085004E"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5004E">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85004E">
        <w:rPr>
          <w:rFonts w:ascii="Palatino Linotype" w:hAnsi="Palatino Linotype" w:cs="Arial"/>
        </w:rPr>
        <w:t>procede</w:t>
      </w:r>
      <w:proofErr w:type="gramEnd"/>
      <w:r w:rsidRPr="0085004E">
        <w:rPr>
          <w:rFonts w:ascii="Palatino Linotype" w:hAnsi="Palatino Linotype" w:cs="Arial"/>
        </w:rPr>
        <w:t xml:space="preserve"> al análisis del fondo de los asuntos en los siguientes términos.</w:t>
      </w:r>
    </w:p>
    <w:p w14:paraId="5568B2A2" w14:textId="77777777" w:rsidR="0037641A" w:rsidRPr="0085004E"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7320ACEA" w:rsidR="006571D2" w:rsidRPr="0085004E" w:rsidRDefault="00F422BB" w:rsidP="00AD2A55">
      <w:pPr>
        <w:pStyle w:val="Prrafodelista"/>
        <w:autoSpaceDE w:val="0"/>
        <w:autoSpaceDN w:val="0"/>
        <w:adjustRightInd w:val="0"/>
        <w:spacing w:line="360" w:lineRule="auto"/>
        <w:ind w:left="0"/>
        <w:jc w:val="both"/>
        <w:rPr>
          <w:rFonts w:ascii="Palatino Linotype" w:hAnsi="Palatino Linotype" w:cs="Arial"/>
          <w:sz w:val="28"/>
        </w:rPr>
      </w:pPr>
      <w:r w:rsidRPr="0085004E">
        <w:rPr>
          <w:rFonts w:ascii="Palatino Linotype" w:hAnsi="Palatino Linotype" w:cs="Arial"/>
          <w:b/>
          <w:sz w:val="28"/>
        </w:rPr>
        <w:t>CUAR</w:t>
      </w:r>
      <w:r w:rsidR="00BF3214" w:rsidRPr="0085004E">
        <w:rPr>
          <w:rFonts w:ascii="Palatino Linotype" w:hAnsi="Palatino Linotype" w:cs="Arial"/>
          <w:b/>
          <w:sz w:val="28"/>
        </w:rPr>
        <w:t xml:space="preserve">TO. </w:t>
      </w:r>
      <w:r w:rsidR="006571D2" w:rsidRPr="0085004E">
        <w:rPr>
          <w:rFonts w:ascii="Palatino Linotype" w:hAnsi="Palatino Linotype" w:cs="Arial"/>
          <w:b/>
          <w:sz w:val="28"/>
        </w:rPr>
        <w:t>Del e</w:t>
      </w:r>
      <w:r w:rsidR="00BF3214" w:rsidRPr="0085004E">
        <w:rPr>
          <w:rFonts w:ascii="Palatino Linotype" w:hAnsi="Palatino Linotype" w:cs="Arial"/>
          <w:b/>
          <w:sz w:val="28"/>
        </w:rPr>
        <w:t xml:space="preserve">studio </w:t>
      </w:r>
      <w:r w:rsidR="008958C8" w:rsidRPr="0085004E">
        <w:rPr>
          <w:rFonts w:ascii="Palatino Linotype" w:hAnsi="Palatino Linotype" w:cs="Arial"/>
          <w:b/>
          <w:sz w:val="28"/>
        </w:rPr>
        <w:t>y resolución del asunto</w:t>
      </w:r>
      <w:r w:rsidR="00BF3214" w:rsidRPr="0085004E">
        <w:rPr>
          <w:rFonts w:ascii="Palatino Linotype" w:hAnsi="Palatino Linotype" w:cs="Arial"/>
          <w:b/>
          <w:sz w:val="28"/>
        </w:rPr>
        <w:t>.</w:t>
      </w:r>
      <w:r w:rsidR="00BF3214" w:rsidRPr="0085004E">
        <w:rPr>
          <w:rFonts w:ascii="Palatino Linotype" w:hAnsi="Palatino Linotype" w:cs="Arial"/>
          <w:sz w:val="28"/>
        </w:rPr>
        <w:t xml:space="preserve"> </w:t>
      </w:r>
    </w:p>
    <w:p w14:paraId="12DC0934" w14:textId="272F9141" w:rsidR="00201EF1" w:rsidRPr="0085004E" w:rsidRDefault="00BF3214" w:rsidP="00AD2A55">
      <w:pPr>
        <w:autoSpaceDE w:val="0"/>
        <w:autoSpaceDN w:val="0"/>
        <w:adjustRightInd w:val="0"/>
        <w:spacing w:after="0" w:line="360" w:lineRule="auto"/>
        <w:jc w:val="both"/>
        <w:rPr>
          <w:rFonts w:ascii="Palatino Linotype" w:hAnsi="Palatino Linotype" w:cs="Arial"/>
          <w:sz w:val="24"/>
          <w:szCs w:val="24"/>
        </w:rPr>
      </w:pPr>
      <w:r w:rsidRPr="0085004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85004E">
        <w:rPr>
          <w:rFonts w:ascii="Palatino Linotype" w:hAnsi="Palatino Linotype" w:cs="Arial"/>
          <w:sz w:val="24"/>
          <w:szCs w:val="24"/>
        </w:rPr>
        <w:t>,</w:t>
      </w:r>
      <w:r w:rsidRPr="0085004E">
        <w:rPr>
          <w:rFonts w:ascii="Palatino Linotype" w:hAnsi="Palatino Linotype" w:cs="Arial"/>
          <w:sz w:val="24"/>
          <w:szCs w:val="24"/>
        </w:rPr>
        <w:t xml:space="preserve"> de la Ley de Transparencia local.</w:t>
      </w:r>
    </w:p>
    <w:p w14:paraId="66E41F96" w14:textId="77777777" w:rsidR="00F422BB" w:rsidRPr="0085004E" w:rsidRDefault="00F422BB" w:rsidP="00AD2A55">
      <w:pPr>
        <w:autoSpaceDE w:val="0"/>
        <w:autoSpaceDN w:val="0"/>
        <w:adjustRightInd w:val="0"/>
        <w:spacing w:after="0" w:line="360" w:lineRule="auto"/>
        <w:jc w:val="both"/>
        <w:rPr>
          <w:rFonts w:ascii="Palatino Linotype" w:hAnsi="Palatino Linotype" w:cs="Arial"/>
          <w:sz w:val="24"/>
          <w:szCs w:val="24"/>
        </w:rPr>
      </w:pPr>
    </w:p>
    <w:p w14:paraId="1E59DDBE" w14:textId="772E1BF1" w:rsidR="00130EAD" w:rsidRPr="0085004E" w:rsidRDefault="00130EAD" w:rsidP="00AD2A55">
      <w:pPr>
        <w:spacing w:after="0" w:line="360" w:lineRule="auto"/>
        <w:ind w:right="141"/>
        <w:jc w:val="both"/>
        <w:rPr>
          <w:rFonts w:ascii="Palatino Linotype" w:hAnsi="Palatino Linotype"/>
          <w:sz w:val="24"/>
          <w:szCs w:val="24"/>
          <w:lang w:eastAsia="es-MX"/>
        </w:rPr>
      </w:pPr>
      <w:r w:rsidRPr="0085004E">
        <w:rPr>
          <w:rFonts w:ascii="Palatino Linotype" w:hAnsi="Palatino Linotype"/>
          <w:sz w:val="24"/>
          <w:szCs w:val="24"/>
          <w:lang w:eastAsia="es-MX"/>
        </w:rPr>
        <w:t>En este sentido nuestro estudio versará en determinar si la información remitida mediante</w:t>
      </w:r>
      <w:r w:rsidR="00C46D78" w:rsidRPr="0085004E">
        <w:rPr>
          <w:rFonts w:ascii="Palatino Linotype" w:hAnsi="Palatino Linotype"/>
          <w:sz w:val="24"/>
          <w:szCs w:val="24"/>
          <w:lang w:eastAsia="es-MX"/>
        </w:rPr>
        <w:t xml:space="preserve"> respuesta</w:t>
      </w:r>
      <w:r w:rsidRPr="0085004E">
        <w:rPr>
          <w:rFonts w:ascii="Palatino Linotype" w:hAnsi="Palatino Linotype"/>
          <w:sz w:val="24"/>
          <w:szCs w:val="24"/>
          <w:lang w:eastAsia="es-MX"/>
        </w:rPr>
        <w:t xml:space="preserve">, colma el derecho de acceso a la información solicitado por </w:t>
      </w:r>
      <w:r w:rsidR="00854A42" w:rsidRPr="0085004E">
        <w:rPr>
          <w:rFonts w:ascii="Palatino Linotype" w:hAnsi="Palatino Linotype"/>
          <w:b/>
          <w:sz w:val="24"/>
          <w:szCs w:val="24"/>
          <w:lang w:eastAsia="es-MX"/>
        </w:rPr>
        <w:t>El</w:t>
      </w:r>
      <w:r w:rsidR="0037641A" w:rsidRPr="0085004E">
        <w:rPr>
          <w:rFonts w:ascii="Palatino Linotype" w:hAnsi="Palatino Linotype"/>
          <w:b/>
          <w:sz w:val="24"/>
          <w:szCs w:val="24"/>
          <w:lang w:eastAsia="es-MX"/>
        </w:rPr>
        <w:t xml:space="preserve"> </w:t>
      </w:r>
      <w:r w:rsidRPr="0085004E">
        <w:rPr>
          <w:rFonts w:ascii="Palatino Linotype" w:hAnsi="Palatino Linotype"/>
          <w:b/>
          <w:sz w:val="24"/>
          <w:szCs w:val="24"/>
          <w:lang w:eastAsia="es-MX"/>
        </w:rPr>
        <w:t>Recurrente</w:t>
      </w:r>
      <w:r w:rsidRPr="0085004E">
        <w:rPr>
          <w:rFonts w:ascii="Palatino Linotype" w:hAnsi="Palatino Linotype"/>
          <w:sz w:val="24"/>
          <w:szCs w:val="24"/>
          <w:lang w:eastAsia="es-MX"/>
        </w:rPr>
        <w:t xml:space="preserve">, para ello analizaremos </w:t>
      </w:r>
      <w:r w:rsidR="00DB0383" w:rsidRPr="0085004E">
        <w:rPr>
          <w:rFonts w:ascii="Palatino Linotype" w:hAnsi="Palatino Linotype"/>
          <w:sz w:val="24"/>
          <w:szCs w:val="24"/>
          <w:lang w:eastAsia="es-MX"/>
        </w:rPr>
        <w:t>lo</w:t>
      </w:r>
      <w:r w:rsidR="00105201" w:rsidRPr="0085004E">
        <w:rPr>
          <w:rFonts w:ascii="Palatino Linotype" w:hAnsi="Palatino Linotype"/>
          <w:sz w:val="24"/>
          <w:szCs w:val="24"/>
          <w:lang w:eastAsia="es-MX"/>
        </w:rPr>
        <w:t xml:space="preserve"> solicitado y </w:t>
      </w:r>
      <w:r w:rsidRPr="0085004E">
        <w:rPr>
          <w:rFonts w:ascii="Palatino Linotype" w:hAnsi="Palatino Linotype"/>
          <w:sz w:val="24"/>
          <w:szCs w:val="24"/>
          <w:lang w:eastAsia="es-MX"/>
        </w:rPr>
        <w:t>la información proporcionada.</w:t>
      </w:r>
    </w:p>
    <w:p w14:paraId="712D908C" w14:textId="77777777" w:rsidR="00EE0E9E" w:rsidRPr="0085004E" w:rsidRDefault="00EE0E9E" w:rsidP="00AD2A55">
      <w:pPr>
        <w:spacing w:after="0" w:line="360" w:lineRule="auto"/>
        <w:ind w:right="141"/>
        <w:jc w:val="both"/>
        <w:rPr>
          <w:rFonts w:ascii="Palatino Linotype" w:hAnsi="Palatino Linotype"/>
          <w:sz w:val="16"/>
          <w:szCs w:val="24"/>
          <w:lang w:eastAsia="es-MX"/>
        </w:rPr>
      </w:pPr>
    </w:p>
    <w:p w14:paraId="297EF132" w14:textId="621ACC05" w:rsidR="00C46D78" w:rsidRPr="0085004E" w:rsidRDefault="00F422BB" w:rsidP="00F422BB">
      <w:pPr>
        <w:spacing w:line="360" w:lineRule="auto"/>
        <w:ind w:right="141"/>
        <w:jc w:val="both"/>
        <w:rPr>
          <w:rFonts w:ascii="Palatino Linotype" w:hAnsi="Palatino Linotype"/>
          <w:b/>
          <w:sz w:val="24"/>
          <w:lang w:eastAsia="es-MX"/>
        </w:rPr>
      </w:pPr>
      <w:r w:rsidRPr="0085004E">
        <w:rPr>
          <w:rFonts w:ascii="Palatino Linotype" w:hAnsi="Palatino Linotype"/>
          <w:b/>
          <w:sz w:val="24"/>
          <w:lang w:eastAsia="es-MX"/>
        </w:rPr>
        <w:t>REQUERIMIENTOS SOLICITADOS:</w:t>
      </w:r>
    </w:p>
    <w:p w14:paraId="130FB192" w14:textId="1BBD6493" w:rsidR="00774EBB" w:rsidRPr="0085004E" w:rsidRDefault="00774EBB" w:rsidP="00774EBB">
      <w:pPr>
        <w:pStyle w:val="Prrafodelista"/>
        <w:numPr>
          <w:ilvl w:val="0"/>
          <w:numId w:val="13"/>
        </w:numPr>
        <w:spacing w:line="276" w:lineRule="auto"/>
        <w:jc w:val="both"/>
        <w:rPr>
          <w:rFonts w:ascii="Palatino Linotype" w:hAnsi="Palatino Linotype"/>
          <w:lang w:eastAsia="es-MX"/>
        </w:rPr>
      </w:pPr>
      <w:r w:rsidRPr="0085004E">
        <w:rPr>
          <w:rFonts w:ascii="Palatino Linotype" w:hAnsi="Palatino Linotype"/>
          <w:lang w:eastAsia="es-MX"/>
        </w:rPr>
        <w:t>Licencia de funcionamiento del negocio "</w:t>
      </w:r>
      <w:proofErr w:type="spellStart"/>
      <w:r w:rsidR="003249E9">
        <w:rPr>
          <w:rFonts w:ascii="Palatino Linotype" w:hAnsi="Palatino Linotype"/>
          <w:lang w:eastAsia="es-MX"/>
        </w:rPr>
        <w:t>xxxxxxxxxx</w:t>
      </w:r>
      <w:proofErr w:type="spellEnd"/>
      <w:r w:rsidRPr="0085004E">
        <w:rPr>
          <w:rFonts w:ascii="Palatino Linotype" w:hAnsi="Palatino Linotype"/>
          <w:lang w:eastAsia="es-MX"/>
        </w:rPr>
        <w:t>" que se ubica en el portal de la cabecera municipal.</w:t>
      </w:r>
    </w:p>
    <w:p w14:paraId="5F15BA9D" w14:textId="77777777" w:rsidR="00774EBB" w:rsidRPr="0085004E" w:rsidRDefault="00774EBB" w:rsidP="00774EBB">
      <w:pPr>
        <w:pStyle w:val="Prrafodelista"/>
        <w:spacing w:line="276" w:lineRule="auto"/>
        <w:ind w:left="720"/>
        <w:jc w:val="both"/>
        <w:rPr>
          <w:rFonts w:ascii="Palatino Linotype" w:hAnsi="Palatino Linotype"/>
          <w:lang w:eastAsia="es-MX"/>
        </w:rPr>
      </w:pPr>
    </w:p>
    <w:p w14:paraId="47469A3B" w14:textId="1AD4A0E4" w:rsidR="00F422BB" w:rsidRPr="0085004E" w:rsidRDefault="00774EBB" w:rsidP="00774EBB">
      <w:pPr>
        <w:pStyle w:val="Prrafodelista"/>
        <w:numPr>
          <w:ilvl w:val="0"/>
          <w:numId w:val="13"/>
        </w:numPr>
        <w:spacing w:line="276" w:lineRule="auto"/>
        <w:jc w:val="both"/>
        <w:rPr>
          <w:rFonts w:ascii="Palatino Linotype" w:hAnsi="Palatino Linotype"/>
          <w:lang w:eastAsia="es-MX"/>
        </w:rPr>
      </w:pPr>
      <w:r w:rsidRPr="0085004E">
        <w:rPr>
          <w:rFonts w:ascii="Palatino Linotype" w:hAnsi="Palatino Linotype"/>
          <w:lang w:eastAsia="es-MX"/>
        </w:rPr>
        <w:t xml:space="preserve"> Señalar el motivo por el cual se les permite obstruir dicho portal con sus mesas, ya que es una vía de acceso y no debe estar bloqueada.</w:t>
      </w:r>
    </w:p>
    <w:p w14:paraId="6A2D189A" w14:textId="77777777" w:rsidR="00774EBB" w:rsidRPr="0085004E" w:rsidRDefault="00774EBB" w:rsidP="00DB0383">
      <w:pPr>
        <w:spacing w:after="0" w:line="360" w:lineRule="auto"/>
        <w:ind w:right="141"/>
        <w:jc w:val="both"/>
        <w:rPr>
          <w:rFonts w:ascii="Palatino Linotype" w:hAnsi="Palatino Linotype"/>
          <w:sz w:val="24"/>
          <w:szCs w:val="24"/>
          <w:lang w:eastAsia="es-MX"/>
        </w:rPr>
      </w:pPr>
    </w:p>
    <w:p w14:paraId="11D6347E" w14:textId="77777777" w:rsidR="0037641A" w:rsidRPr="0085004E" w:rsidRDefault="00055744" w:rsidP="00DB0383">
      <w:pPr>
        <w:spacing w:after="0" w:line="360" w:lineRule="auto"/>
        <w:ind w:right="141"/>
        <w:jc w:val="both"/>
        <w:rPr>
          <w:rFonts w:ascii="Palatino Linotype" w:hAnsi="Palatino Linotype"/>
          <w:sz w:val="24"/>
          <w:szCs w:val="24"/>
          <w:lang w:eastAsia="es-MX"/>
        </w:rPr>
      </w:pPr>
      <w:r w:rsidRPr="0085004E">
        <w:rPr>
          <w:rFonts w:ascii="Palatino Linotype" w:hAnsi="Palatino Linotype"/>
          <w:sz w:val="24"/>
          <w:szCs w:val="24"/>
          <w:lang w:eastAsia="es-MX"/>
        </w:rPr>
        <w:lastRenderedPageBreak/>
        <w:t>Atento</w:t>
      </w:r>
      <w:r w:rsidR="000C0F46" w:rsidRPr="0085004E">
        <w:rPr>
          <w:rFonts w:ascii="Palatino Linotype" w:hAnsi="Palatino Linotype"/>
          <w:sz w:val="24"/>
          <w:szCs w:val="24"/>
          <w:lang w:eastAsia="es-MX"/>
        </w:rPr>
        <w:t xml:space="preserve"> a la solicitud de información </w:t>
      </w:r>
      <w:r w:rsidR="00920BD4" w:rsidRPr="0085004E">
        <w:rPr>
          <w:rFonts w:ascii="Palatino Linotype" w:hAnsi="Palatino Linotype"/>
          <w:b/>
          <w:sz w:val="24"/>
          <w:szCs w:val="24"/>
          <w:lang w:eastAsia="es-MX"/>
        </w:rPr>
        <w:t xml:space="preserve">El </w:t>
      </w:r>
      <w:r w:rsidRPr="0085004E">
        <w:rPr>
          <w:rFonts w:ascii="Palatino Linotype" w:hAnsi="Palatino Linotype"/>
          <w:b/>
          <w:sz w:val="24"/>
          <w:szCs w:val="24"/>
          <w:lang w:eastAsia="es-MX"/>
        </w:rPr>
        <w:t>Sujeto Obligado</w:t>
      </w:r>
      <w:r w:rsidRPr="0085004E">
        <w:rPr>
          <w:rFonts w:ascii="Palatino Linotype" w:hAnsi="Palatino Linotype"/>
          <w:sz w:val="24"/>
          <w:szCs w:val="24"/>
          <w:lang w:eastAsia="es-MX"/>
        </w:rPr>
        <w:t xml:space="preserve">, emitió su respuesta en donde manifestó </w:t>
      </w:r>
      <w:r w:rsidR="0037641A" w:rsidRPr="0085004E">
        <w:rPr>
          <w:rFonts w:ascii="Palatino Linotype" w:hAnsi="Palatino Linotype"/>
          <w:sz w:val="24"/>
          <w:szCs w:val="24"/>
          <w:lang w:eastAsia="es-MX"/>
        </w:rPr>
        <w:t>lo siguiente:</w:t>
      </w:r>
    </w:p>
    <w:p w14:paraId="75CD2990" w14:textId="40A898E5" w:rsidR="00E74754" w:rsidRPr="0085004E" w:rsidRDefault="00E74754" w:rsidP="003D2474">
      <w:pPr>
        <w:pStyle w:val="Sinespaciado"/>
        <w:rPr>
          <w:noProof/>
        </w:rPr>
      </w:pPr>
    </w:p>
    <w:p w14:paraId="3D8482CB" w14:textId="562BD12F" w:rsidR="003D2474" w:rsidRPr="0085004E" w:rsidRDefault="003249E9" w:rsidP="00CA7298">
      <w:pPr>
        <w:spacing w:after="0" w:line="360" w:lineRule="auto"/>
        <w:ind w:right="141"/>
        <w:jc w:val="both"/>
        <w:rPr>
          <w:rFonts w:ascii="Palatino Linotype" w:hAnsi="Palatino Linotype"/>
          <w:noProof/>
          <w:sz w:val="24"/>
          <w:szCs w:val="24"/>
          <w:lang w:eastAsia="es-MX"/>
        </w:rPr>
      </w:pPr>
      <w:r>
        <w:rPr>
          <w:rFonts w:ascii="Palatino Linotype" w:hAnsi="Palatino Linotype"/>
          <w:noProof/>
          <w:sz w:val="24"/>
          <w:szCs w:val="24"/>
          <w:lang w:eastAsia="es-MX"/>
        </w:rPr>
        <mc:AlternateContent>
          <mc:Choice Requires="wps">
            <w:drawing>
              <wp:anchor distT="0" distB="0" distL="114300" distR="114300" simplePos="0" relativeHeight="251670528" behindDoc="0" locked="0" layoutInCell="1" allowOverlap="1" wp14:anchorId="6A04D881" wp14:editId="7D80DC16">
                <wp:simplePos x="0" y="0"/>
                <wp:positionH relativeFrom="column">
                  <wp:posOffset>1442085</wp:posOffset>
                </wp:positionH>
                <wp:positionV relativeFrom="paragraph">
                  <wp:posOffset>3455670</wp:posOffset>
                </wp:positionV>
                <wp:extent cx="525780" cy="91440"/>
                <wp:effectExtent l="0" t="0" r="26670" b="22860"/>
                <wp:wrapNone/>
                <wp:docPr id="1" name="Rectángulo 1"/>
                <wp:cNvGraphicFramePr/>
                <a:graphic xmlns:a="http://schemas.openxmlformats.org/drawingml/2006/main">
                  <a:graphicData uri="http://schemas.microsoft.com/office/word/2010/wordprocessingShape">
                    <wps:wsp>
                      <wps:cNvSpPr/>
                      <wps:spPr>
                        <a:xfrm>
                          <a:off x="0" y="0"/>
                          <a:ext cx="525780" cy="914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56E0E1" id="Rectángulo 1" o:spid="_x0000_s1026" style="position:absolute;margin-left:113.55pt;margin-top:272.1pt;width:41.4pt;height:7.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" fillcolor="white [3212]" strokecolor="white [3212]" strokeweight="1pt"/>
            </w:pict>
          </mc:Fallback>
        </mc:AlternateContent>
      </w:r>
      <w:r w:rsidR="003D2474" w:rsidRPr="0085004E">
        <w:rPr>
          <w:rFonts w:ascii="Palatino Linotype" w:hAnsi="Palatino Linotype"/>
          <w:noProof/>
          <w:sz w:val="24"/>
          <w:szCs w:val="24"/>
          <w:lang w:eastAsia="es-MX"/>
        </w:rPr>
        <mc:AlternateContent>
          <mc:Choice Requires="wps">
            <w:drawing>
              <wp:anchor distT="0" distB="0" distL="114300" distR="114300" simplePos="0" relativeHeight="251669504" behindDoc="0" locked="0" layoutInCell="1" allowOverlap="1" wp14:anchorId="57BFBED1" wp14:editId="3A6185FB">
                <wp:simplePos x="0" y="0"/>
                <wp:positionH relativeFrom="column">
                  <wp:posOffset>685055</wp:posOffset>
                </wp:positionH>
                <wp:positionV relativeFrom="paragraph">
                  <wp:posOffset>2758274</wp:posOffset>
                </wp:positionV>
                <wp:extent cx="4484535" cy="1232453"/>
                <wp:effectExtent l="19050" t="19050" r="11430" b="25400"/>
                <wp:wrapNone/>
                <wp:docPr id="9" name="Rectángulo 9"/>
                <wp:cNvGraphicFramePr/>
                <a:graphic xmlns:a="http://schemas.openxmlformats.org/drawingml/2006/main">
                  <a:graphicData uri="http://schemas.microsoft.com/office/word/2010/wordprocessingShape">
                    <wps:wsp>
                      <wps:cNvSpPr/>
                      <wps:spPr>
                        <a:xfrm>
                          <a:off x="0" y="0"/>
                          <a:ext cx="4484535" cy="123245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88C09" id="Rectángulo 9" o:spid="_x0000_s1026" style="position:absolute;margin-left:53.95pt;margin-top:217.2pt;width:353.1pt;height:97.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" filled="f" strokecolor="red" strokeweight="2.25pt"/>
            </w:pict>
          </mc:Fallback>
        </mc:AlternateContent>
      </w:r>
      <w:r w:rsidR="003D2474" w:rsidRPr="0085004E">
        <w:rPr>
          <w:rFonts w:ascii="Palatino Linotype" w:hAnsi="Palatino Linotype"/>
          <w:noProof/>
          <w:sz w:val="24"/>
          <w:szCs w:val="24"/>
          <w:lang w:eastAsia="es-MX"/>
        </w:rPr>
        <w:drawing>
          <wp:inline distT="0" distB="0" distL="0" distR="0" wp14:anchorId="5B2D01D3" wp14:editId="7FB02696">
            <wp:extent cx="5760247" cy="5709037"/>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23510"/>
                    <a:stretch/>
                  </pic:blipFill>
                  <pic:spPr bwMode="auto">
                    <a:xfrm>
                      <a:off x="0" y="0"/>
                      <a:ext cx="5760720" cy="5709506"/>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1EFE6761" w14:textId="77777777" w:rsidR="00774EBB" w:rsidRPr="0085004E" w:rsidRDefault="00774EBB" w:rsidP="00CA7298">
      <w:pPr>
        <w:spacing w:after="0" w:line="360" w:lineRule="auto"/>
        <w:ind w:right="141"/>
        <w:jc w:val="both"/>
        <w:rPr>
          <w:rFonts w:ascii="Palatino Linotype" w:hAnsi="Palatino Linotype"/>
          <w:sz w:val="24"/>
          <w:szCs w:val="24"/>
          <w:lang w:eastAsia="es-MX"/>
        </w:rPr>
      </w:pPr>
    </w:p>
    <w:p w14:paraId="64E8D766" w14:textId="5AC0C8BB" w:rsidR="00492A91" w:rsidRPr="0085004E" w:rsidRDefault="00D8612D" w:rsidP="00492A91">
      <w:pPr>
        <w:spacing w:after="0" w:line="360" w:lineRule="auto"/>
        <w:ind w:right="141"/>
        <w:jc w:val="both"/>
        <w:rPr>
          <w:rFonts w:ascii="Palatino Linotype" w:hAnsi="Palatino Linotype" w:cs="Arial"/>
          <w:bCs/>
          <w:i/>
          <w:sz w:val="24"/>
          <w:szCs w:val="24"/>
        </w:rPr>
      </w:pPr>
      <w:r w:rsidRPr="0085004E">
        <w:rPr>
          <w:rFonts w:ascii="Palatino Linotype" w:hAnsi="Palatino Linotype" w:cs="Arial"/>
          <w:bCs/>
          <w:sz w:val="24"/>
          <w:szCs w:val="24"/>
        </w:rPr>
        <w:t xml:space="preserve">Es así que derivado de la respuesta emitida por </w:t>
      </w:r>
      <w:r w:rsidRPr="0085004E">
        <w:rPr>
          <w:rFonts w:ascii="Palatino Linotype" w:hAnsi="Palatino Linotype" w:cs="Arial"/>
          <w:b/>
          <w:bCs/>
          <w:sz w:val="24"/>
          <w:szCs w:val="24"/>
        </w:rPr>
        <w:t>El Sujeto Obligado</w:t>
      </w:r>
      <w:r w:rsidRPr="0085004E">
        <w:rPr>
          <w:rFonts w:ascii="Palatino Linotype" w:hAnsi="Palatino Linotype" w:cs="Arial"/>
          <w:bCs/>
          <w:sz w:val="24"/>
          <w:szCs w:val="24"/>
        </w:rPr>
        <w:t xml:space="preserve">, </w:t>
      </w:r>
      <w:r w:rsidR="003D2474" w:rsidRPr="0085004E">
        <w:rPr>
          <w:rFonts w:ascii="Palatino Linotype" w:hAnsi="Palatino Linotype" w:cs="Arial"/>
          <w:b/>
          <w:bCs/>
          <w:sz w:val="24"/>
          <w:szCs w:val="24"/>
        </w:rPr>
        <w:t>El</w:t>
      </w:r>
      <w:r w:rsidRPr="0085004E">
        <w:rPr>
          <w:rFonts w:ascii="Palatino Linotype" w:hAnsi="Palatino Linotype" w:cs="Arial"/>
          <w:b/>
          <w:bCs/>
          <w:sz w:val="24"/>
          <w:szCs w:val="24"/>
        </w:rPr>
        <w:t xml:space="preserve"> Recurrente</w:t>
      </w:r>
      <w:r w:rsidRPr="0085004E">
        <w:rPr>
          <w:rFonts w:ascii="Palatino Linotype" w:hAnsi="Palatino Linotype" w:cs="Arial"/>
          <w:bCs/>
          <w:sz w:val="24"/>
          <w:szCs w:val="24"/>
        </w:rPr>
        <w:t xml:space="preserve">, interpuso el presente recurso de revisión, señalando sustancialmente como acto </w:t>
      </w:r>
      <w:r w:rsidRPr="0085004E">
        <w:rPr>
          <w:rFonts w:ascii="Palatino Linotype" w:hAnsi="Palatino Linotype" w:cs="Arial"/>
          <w:bCs/>
          <w:sz w:val="24"/>
          <w:szCs w:val="24"/>
        </w:rPr>
        <w:lastRenderedPageBreak/>
        <w:t xml:space="preserve">impugnado y las razones o motivos de inconformidad que: </w:t>
      </w:r>
      <w:r w:rsidRPr="0085004E">
        <w:rPr>
          <w:rFonts w:ascii="Palatino Linotype" w:hAnsi="Palatino Linotype" w:cs="Arial"/>
          <w:bCs/>
          <w:i/>
          <w:sz w:val="24"/>
          <w:szCs w:val="24"/>
        </w:rPr>
        <w:t>“</w:t>
      </w:r>
      <w:r w:rsidR="003D2474" w:rsidRPr="0085004E">
        <w:rPr>
          <w:rFonts w:ascii="Palatino Linotype" w:hAnsi="Palatino Linotype" w:cs="Arial"/>
          <w:b/>
          <w:bCs/>
          <w:i/>
          <w:sz w:val="24"/>
          <w:szCs w:val="24"/>
          <w:u w:val="single"/>
        </w:rPr>
        <w:t>falta de seriedad en la respuesta</w:t>
      </w:r>
      <w:r w:rsidRPr="0085004E">
        <w:rPr>
          <w:rFonts w:ascii="Palatino Linotype" w:hAnsi="Palatino Linotype" w:cs="Arial"/>
          <w:bCs/>
          <w:i/>
          <w:sz w:val="24"/>
          <w:szCs w:val="24"/>
        </w:rPr>
        <w:t>”.</w:t>
      </w:r>
    </w:p>
    <w:p w14:paraId="2FA2A1F7" w14:textId="77777777" w:rsidR="00492A91" w:rsidRPr="0085004E" w:rsidRDefault="00492A91" w:rsidP="00492A91">
      <w:pPr>
        <w:spacing w:after="0" w:line="360" w:lineRule="auto"/>
        <w:ind w:right="141"/>
        <w:jc w:val="both"/>
        <w:rPr>
          <w:rFonts w:ascii="Palatino Linotype" w:hAnsi="Palatino Linotype" w:cs="Arial"/>
          <w:bCs/>
          <w:sz w:val="24"/>
          <w:szCs w:val="24"/>
        </w:rPr>
      </w:pPr>
    </w:p>
    <w:p w14:paraId="6F6C3558" w14:textId="7A4D37AF" w:rsidR="00473DCA" w:rsidRPr="0085004E" w:rsidRDefault="00107FE5" w:rsidP="00F81548">
      <w:pPr>
        <w:spacing w:after="0" w:line="360" w:lineRule="auto"/>
        <w:ind w:right="141"/>
        <w:jc w:val="both"/>
        <w:rPr>
          <w:rFonts w:ascii="Palatino Linotype" w:hAnsi="Palatino Linotype" w:cs="Arial"/>
          <w:sz w:val="24"/>
        </w:rPr>
      </w:pPr>
      <w:r w:rsidRPr="0085004E">
        <w:rPr>
          <w:rFonts w:ascii="Palatino Linotype" w:hAnsi="Palatino Linotype" w:cs="Arial"/>
          <w:bCs/>
          <w:sz w:val="24"/>
          <w:szCs w:val="24"/>
        </w:rPr>
        <w:t>Atento a ello, primera</w:t>
      </w:r>
      <w:r w:rsidR="00F81548" w:rsidRPr="0085004E">
        <w:rPr>
          <w:rFonts w:ascii="Palatino Linotype" w:hAnsi="Palatino Linotype" w:cs="Arial"/>
          <w:bCs/>
          <w:sz w:val="24"/>
          <w:szCs w:val="24"/>
        </w:rPr>
        <w:t xml:space="preserve">mente es importante señalar que </w:t>
      </w:r>
      <w:r w:rsidR="00473DCA" w:rsidRPr="0085004E">
        <w:rPr>
          <w:rFonts w:ascii="Palatino Linotype" w:hAnsi="Palatino Linotype" w:cs="Arial"/>
          <w:sz w:val="24"/>
        </w:rPr>
        <w:t>el artículo 4, párrafo segundo de la Ley de Transparencia y Acceso a la Información Pública del Estado de México y Municipios, dispone:</w:t>
      </w:r>
    </w:p>
    <w:p w14:paraId="25476F99" w14:textId="77777777" w:rsidR="00473DCA" w:rsidRPr="0085004E" w:rsidRDefault="00473DCA" w:rsidP="00473DCA">
      <w:pPr>
        <w:ind w:left="851" w:right="902"/>
        <w:jc w:val="both"/>
        <w:rPr>
          <w:rFonts w:ascii="Palatino Linotype" w:hAnsi="Palatino Linotype" w:cs="Arial"/>
          <w:sz w:val="2"/>
        </w:rPr>
      </w:pPr>
    </w:p>
    <w:p w14:paraId="40911986" w14:textId="77777777" w:rsidR="00473DCA" w:rsidRPr="0085004E" w:rsidRDefault="00473DCA" w:rsidP="00473DCA">
      <w:pPr>
        <w:ind w:left="567" w:right="567"/>
        <w:jc w:val="both"/>
        <w:rPr>
          <w:rFonts w:ascii="Palatino Linotype" w:hAnsi="Palatino Linotype" w:cs="Arial"/>
          <w:i/>
          <w:color w:val="000000"/>
        </w:rPr>
      </w:pPr>
      <w:r w:rsidRPr="0085004E">
        <w:rPr>
          <w:rFonts w:ascii="Palatino Linotype" w:hAnsi="Palatino Linotype" w:cs="Arial"/>
          <w:i/>
        </w:rPr>
        <w:t>“</w:t>
      </w:r>
      <w:r w:rsidRPr="0085004E">
        <w:rPr>
          <w:rFonts w:ascii="Palatino Linotype" w:hAnsi="Palatino Linotype" w:cs="Arial"/>
          <w:b/>
          <w:i/>
          <w:color w:val="000000"/>
        </w:rPr>
        <w:t xml:space="preserve">Artículo 4. </w:t>
      </w:r>
      <w:r w:rsidRPr="0085004E">
        <w:rPr>
          <w:rFonts w:ascii="Palatino Linotype" w:hAnsi="Palatino Linotype" w:cs="Arial"/>
          <w:i/>
          <w:color w:val="000000"/>
        </w:rPr>
        <w:t xml:space="preserve">… </w:t>
      </w:r>
    </w:p>
    <w:p w14:paraId="198CF476" w14:textId="77777777" w:rsidR="00473DCA" w:rsidRPr="0085004E" w:rsidRDefault="00473DCA" w:rsidP="00473DCA">
      <w:pPr>
        <w:ind w:left="567" w:right="567"/>
        <w:jc w:val="both"/>
        <w:rPr>
          <w:rFonts w:ascii="Palatino Linotype" w:hAnsi="Palatino Linotype" w:cs="Arial"/>
          <w:i/>
          <w:color w:val="000000"/>
        </w:rPr>
      </w:pPr>
      <w:r w:rsidRPr="0085004E">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8B10FB" w14:textId="77777777" w:rsidR="00473DCA" w:rsidRPr="0085004E" w:rsidRDefault="00473DCA" w:rsidP="00473DCA">
      <w:pPr>
        <w:ind w:left="851" w:right="902"/>
        <w:jc w:val="both"/>
        <w:rPr>
          <w:rFonts w:ascii="Palatino Linotype" w:hAnsi="Palatino Linotype" w:cs="Arial"/>
          <w:i/>
        </w:rPr>
      </w:pPr>
      <w:r w:rsidRPr="0085004E">
        <w:rPr>
          <w:rFonts w:ascii="Palatino Linotype" w:hAnsi="Palatino Linotype" w:cs="Arial"/>
          <w:i/>
          <w:color w:val="000000"/>
        </w:rPr>
        <w:t xml:space="preserve">( </w:t>
      </w:r>
      <w:r w:rsidRPr="0085004E">
        <w:rPr>
          <w:rFonts w:ascii="Palatino Linotype" w:hAnsi="Palatino Linotype" w:cs="Arial"/>
          <w:i/>
        </w:rPr>
        <w:t>...)”</w:t>
      </w:r>
    </w:p>
    <w:p w14:paraId="25175D47" w14:textId="77777777" w:rsidR="00473DCA" w:rsidRPr="0085004E" w:rsidRDefault="00473DCA" w:rsidP="00473DCA">
      <w:pPr>
        <w:ind w:left="851" w:right="902"/>
        <w:jc w:val="both"/>
        <w:rPr>
          <w:rFonts w:ascii="Palatino Linotype" w:hAnsi="Palatino Linotype" w:cs="Arial"/>
          <w:sz w:val="14"/>
        </w:rPr>
      </w:pPr>
    </w:p>
    <w:p w14:paraId="0C623C72" w14:textId="77777777" w:rsidR="00473DCA" w:rsidRPr="0085004E" w:rsidRDefault="00473DCA" w:rsidP="00473DCA">
      <w:pPr>
        <w:spacing w:line="360" w:lineRule="auto"/>
        <w:jc w:val="both"/>
        <w:rPr>
          <w:rFonts w:ascii="Palatino Linotype" w:hAnsi="Palatino Linotype" w:cs="Arial"/>
          <w:i/>
          <w:sz w:val="24"/>
        </w:rPr>
      </w:pPr>
      <w:r w:rsidRPr="0085004E">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85004E" w:rsidRDefault="00473DCA" w:rsidP="00473DCA">
      <w:pPr>
        <w:spacing w:line="360" w:lineRule="auto"/>
        <w:ind w:right="425"/>
        <w:jc w:val="both"/>
        <w:rPr>
          <w:rFonts w:ascii="Palatino Linotype" w:hAnsi="Palatino Linotype" w:cs="Arial"/>
          <w:b/>
          <w:i/>
          <w:sz w:val="12"/>
        </w:rPr>
      </w:pPr>
    </w:p>
    <w:p w14:paraId="64995AF0" w14:textId="77777777" w:rsidR="00473DCA" w:rsidRPr="0085004E" w:rsidRDefault="00473DCA" w:rsidP="00473DCA">
      <w:pPr>
        <w:spacing w:line="360" w:lineRule="auto"/>
        <w:jc w:val="both"/>
        <w:rPr>
          <w:rFonts w:ascii="Palatino Linotype" w:hAnsi="Palatino Linotype" w:cs="Arial"/>
          <w:sz w:val="24"/>
        </w:rPr>
      </w:pPr>
      <w:r w:rsidRPr="0085004E">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A429130" w14:textId="77777777" w:rsidR="00473DCA" w:rsidRPr="0085004E" w:rsidRDefault="00473DCA" w:rsidP="00473DCA">
      <w:pPr>
        <w:ind w:left="567" w:right="567"/>
        <w:jc w:val="both"/>
        <w:rPr>
          <w:rFonts w:ascii="Palatino Linotype" w:hAnsi="Palatino Linotype" w:cs="Arial"/>
          <w:i/>
        </w:rPr>
      </w:pPr>
      <w:r w:rsidRPr="0085004E">
        <w:rPr>
          <w:rFonts w:ascii="Palatino Linotype" w:hAnsi="Palatino Linotype" w:cs="Arial"/>
          <w:i/>
        </w:rPr>
        <w:lastRenderedPageBreak/>
        <w:t>“</w:t>
      </w:r>
      <w:r w:rsidRPr="0085004E">
        <w:rPr>
          <w:rFonts w:ascii="Palatino Linotype" w:hAnsi="Palatino Linotype" w:cs="Arial"/>
          <w:b/>
          <w:i/>
          <w:color w:val="000000"/>
        </w:rPr>
        <w:t>Artículo 12.</w:t>
      </w:r>
      <w:r w:rsidRPr="0085004E">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85004E" w:rsidRDefault="00473DCA" w:rsidP="00473DCA">
      <w:pPr>
        <w:ind w:left="567" w:right="567"/>
        <w:jc w:val="both"/>
        <w:rPr>
          <w:rFonts w:ascii="Palatino Linotype" w:hAnsi="Palatino Linotype" w:cs="Arial"/>
          <w:i/>
          <w:color w:val="000000"/>
          <w:sz w:val="2"/>
        </w:rPr>
      </w:pPr>
    </w:p>
    <w:p w14:paraId="2DFEC5B5" w14:textId="77777777" w:rsidR="00473DCA" w:rsidRPr="0085004E" w:rsidRDefault="00473DCA" w:rsidP="00473DCA">
      <w:pPr>
        <w:ind w:left="567" w:right="567"/>
        <w:jc w:val="both"/>
        <w:rPr>
          <w:rFonts w:ascii="Palatino Linotype" w:hAnsi="Palatino Linotype" w:cs="Arial"/>
          <w:i/>
        </w:rPr>
      </w:pPr>
      <w:r w:rsidRPr="0085004E">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5004E">
        <w:rPr>
          <w:rFonts w:ascii="Palatino Linotype" w:hAnsi="Palatino Linotype" w:cs="Arial"/>
          <w:i/>
        </w:rPr>
        <w:t>”</w:t>
      </w:r>
    </w:p>
    <w:p w14:paraId="21F37910" w14:textId="77777777" w:rsidR="00473DCA" w:rsidRPr="0085004E" w:rsidRDefault="00473DCA" w:rsidP="00473DCA">
      <w:pPr>
        <w:ind w:left="567" w:right="567"/>
        <w:jc w:val="both"/>
        <w:rPr>
          <w:rFonts w:ascii="Palatino Linotype" w:hAnsi="Palatino Linotype" w:cs="Arial"/>
          <w:i/>
        </w:rPr>
      </w:pPr>
    </w:p>
    <w:p w14:paraId="14781928" w14:textId="77777777" w:rsidR="00473DCA" w:rsidRPr="0085004E" w:rsidRDefault="00473DCA" w:rsidP="00473DCA">
      <w:pPr>
        <w:spacing w:line="360" w:lineRule="auto"/>
        <w:jc w:val="both"/>
        <w:rPr>
          <w:rFonts w:ascii="Palatino Linotype" w:hAnsi="Palatino Linotype" w:cs="Arial"/>
          <w:color w:val="000000"/>
          <w:sz w:val="24"/>
        </w:rPr>
      </w:pPr>
      <w:r w:rsidRPr="0085004E">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5004E">
        <w:rPr>
          <w:rFonts w:ascii="Palatino Linotype" w:hAnsi="Palatino Linotype" w:cs="Arial"/>
          <w:b/>
          <w:color w:val="000000"/>
          <w:sz w:val="24"/>
        </w:rPr>
        <w:t xml:space="preserve"> </w:t>
      </w:r>
      <w:r w:rsidRPr="0085004E">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5004E">
        <w:rPr>
          <w:rFonts w:ascii="Palatino Linotype" w:hAnsi="Palatino Linotype" w:cs="Arial"/>
          <w:i/>
          <w:color w:val="000000"/>
          <w:sz w:val="24"/>
        </w:rPr>
        <w:t>ad hoc</w:t>
      </w:r>
      <w:r w:rsidRPr="0085004E">
        <w:rPr>
          <w:rFonts w:ascii="Palatino Linotype" w:hAnsi="Palatino Linotype" w:cs="Arial"/>
          <w:color w:val="000000"/>
          <w:sz w:val="24"/>
        </w:rPr>
        <w:t>, para satisfacer el derecho de acceso a la información pública.</w:t>
      </w:r>
    </w:p>
    <w:p w14:paraId="5E69CBCD" w14:textId="77777777" w:rsidR="00473DCA" w:rsidRPr="0085004E" w:rsidRDefault="00473DCA" w:rsidP="00473DCA">
      <w:pPr>
        <w:spacing w:line="360" w:lineRule="auto"/>
        <w:jc w:val="both"/>
        <w:rPr>
          <w:rFonts w:ascii="Palatino Linotype" w:hAnsi="Palatino Linotype" w:cs="Arial"/>
          <w:color w:val="000000"/>
          <w:sz w:val="4"/>
        </w:rPr>
      </w:pPr>
    </w:p>
    <w:p w14:paraId="1BBC6120" w14:textId="77777777" w:rsidR="00473DCA" w:rsidRPr="0085004E" w:rsidRDefault="00473DCA" w:rsidP="00473DCA">
      <w:pPr>
        <w:spacing w:line="360" w:lineRule="auto"/>
        <w:jc w:val="both"/>
        <w:rPr>
          <w:rFonts w:ascii="Palatino Linotype" w:hAnsi="Palatino Linotype"/>
          <w:b/>
          <w:bCs/>
          <w:color w:val="000000"/>
          <w:sz w:val="24"/>
        </w:rPr>
      </w:pPr>
      <w:r w:rsidRPr="0085004E">
        <w:rPr>
          <w:rFonts w:ascii="Palatino Linotype" w:hAnsi="Palatino Linotype" w:cs="Arial"/>
          <w:color w:val="000000"/>
          <w:sz w:val="24"/>
        </w:rPr>
        <w:t xml:space="preserve">Como apoyo a lo anterior, es aplicable el Criterio 03-17, emitido por </w:t>
      </w:r>
      <w:r w:rsidRPr="0085004E">
        <w:rPr>
          <w:rFonts w:ascii="Palatino Linotype" w:eastAsia="Arial Unicode MS" w:hAnsi="Palatino Linotype" w:cs="Arial"/>
          <w:color w:val="000000"/>
          <w:sz w:val="24"/>
        </w:rPr>
        <w:t>el Instituto Nacional de Transparencia, Acceso a la Información y Protección de Datos Personales,</w:t>
      </w:r>
      <w:r w:rsidRPr="0085004E">
        <w:rPr>
          <w:rFonts w:ascii="Palatino Linotype" w:hAnsi="Palatino Linotype"/>
          <w:bCs/>
          <w:color w:val="000000"/>
          <w:sz w:val="24"/>
        </w:rPr>
        <w:t xml:space="preserve"> que dice:</w:t>
      </w:r>
      <w:r w:rsidRPr="0085004E">
        <w:rPr>
          <w:rFonts w:ascii="Palatino Linotype" w:hAnsi="Palatino Linotype"/>
          <w:b/>
          <w:bCs/>
          <w:color w:val="000000"/>
          <w:sz w:val="24"/>
        </w:rPr>
        <w:t xml:space="preserve"> </w:t>
      </w:r>
    </w:p>
    <w:p w14:paraId="24E6C073" w14:textId="77777777" w:rsidR="00473DCA" w:rsidRPr="0085004E" w:rsidRDefault="00473DCA" w:rsidP="00473DCA">
      <w:pPr>
        <w:ind w:left="851" w:right="850"/>
        <w:jc w:val="both"/>
        <w:rPr>
          <w:rFonts w:ascii="Palatino Linotype" w:hAnsi="Palatino Linotype" w:cs="Arial"/>
          <w:color w:val="000000"/>
          <w:sz w:val="2"/>
        </w:rPr>
      </w:pPr>
    </w:p>
    <w:p w14:paraId="4371BB9E" w14:textId="77777777" w:rsidR="00473DCA" w:rsidRPr="0085004E" w:rsidRDefault="00473DCA" w:rsidP="00473DCA">
      <w:pPr>
        <w:ind w:left="567" w:right="567"/>
        <w:jc w:val="both"/>
        <w:rPr>
          <w:rFonts w:ascii="Palatino Linotype" w:hAnsi="Palatino Linotype" w:cs="Arial"/>
          <w:i/>
          <w:color w:val="000000"/>
        </w:rPr>
      </w:pPr>
      <w:r w:rsidRPr="0085004E">
        <w:rPr>
          <w:rFonts w:ascii="Palatino Linotype" w:hAnsi="Palatino Linotype" w:cs="Arial"/>
          <w:i/>
          <w:color w:val="000000"/>
        </w:rPr>
        <w:t>“</w:t>
      </w:r>
      <w:r w:rsidRPr="0085004E">
        <w:rPr>
          <w:rFonts w:ascii="Palatino Linotype" w:hAnsi="Palatino Linotype" w:cs="Arial"/>
          <w:b/>
          <w:i/>
          <w:color w:val="000000"/>
        </w:rPr>
        <w:t>No existe obligación de elaborar documentos ad hoc para atender las solicitudes de acceso a la información.</w:t>
      </w:r>
      <w:r w:rsidRPr="0085004E">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85004E" w:rsidRDefault="00473DCA" w:rsidP="00473DCA">
      <w:pPr>
        <w:ind w:left="567" w:right="567"/>
        <w:jc w:val="both"/>
        <w:rPr>
          <w:rFonts w:ascii="Palatino Linotype" w:hAnsi="Palatino Linotype" w:cs="Arial"/>
          <w:i/>
          <w:color w:val="000000"/>
          <w:sz w:val="2"/>
        </w:rPr>
      </w:pPr>
    </w:p>
    <w:p w14:paraId="525B63DE" w14:textId="77777777" w:rsidR="00473DCA" w:rsidRPr="0085004E" w:rsidRDefault="00473DCA" w:rsidP="00473DCA">
      <w:pPr>
        <w:spacing w:after="0"/>
        <w:ind w:left="567" w:right="567"/>
        <w:jc w:val="both"/>
        <w:rPr>
          <w:rFonts w:ascii="Palatino Linotype" w:hAnsi="Palatino Linotype" w:cs="Arial"/>
          <w:i/>
          <w:color w:val="000000"/>
          <w:sz w:val="20"/>
        </w:rPr>
      </w:pPr>
      <w:r w:rsidRPr="0085004E">
        <w:rPr>
          <w:rFonts w:ascii="Palatino Linotype" w:hAnsi="Palatino Linotype" w:cs="Arial"/>
          <w:i/>
          <w:color w:val="000000"/>
          <w:sz w:val="20"/>
        </w:rPr>
        <w:lastRenderedPageBreak/>
        <w:t xml:space="preserve">Resoluciones: </w:t>
      </w:r>
    </w:p>
    <w:p w14:paraId="1713217B" w14:textId="77777777" w:rsidR="00473DCA" w:rsidRPr="0085004E" w:rsidRDefault="00473DCA" w:rsidP="00473DCA">
      <w:pPr>
        <w:spacing w:after="0"/>
        <w:ind w:left="567" w:right="567"/>
        <w:jc w:val="both"/>
        <w:rPr>
          <w:rFonts w:ascii="Palatino Linotype" w:hAnsi="Palatino Linotype" w:cs="Arial"/>
          <w:i/>
          <w:color w:val="000000"/>
          <w:sz w:val="20"/>
        </w:rPr>
      </w:pPr>
      <w:r w:rsidRPr="0085004E">
        <w:rPr>
          <w:rFonts w:ascii="Palatino Linotype" w:hAnsi="Palatino Linotype" w:cs="Arial"/>
          <w:i/>
          <w:color w:val="000000"/>
          <w:sz w:val="20"/>
        </w:rPr>
        <w:sym w:font="Symbol" w:char="F0B7"/>
      </w:r>
      <w:r w:rsidRPr="0085004E">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85004E" w:rsidRDefault="00473DCA" w:rsidP="00473DCA">
      <w:pPr>
        <w:spacing w:after="0"/>
        <w:ind w:left="567" w:right="567"/>
        <w:jc w:val="both"/>
        <w:rPr>
          <w:rFonts w:ascii="Palatino Linotype" w:hAnsi="Palatino Linotype" w:cs="Arial"/>
          <w:i/>
          <w:color w:val="000000"/>
          <w:sz w:val="20"/>
        </w:rPr>
      </w:pPr>
      <w:r w:rsidRPr="0085004E">
        <w:rPr>
          <w:rFonts w:ascii="Palatino Linotype" w:hAnsi="Palatino Linotype" w:cs="Arial"/>
          <w:i/>
          <w:color w:val="000000"/>
          <w:sz w:val="20"/>
        </w:rPr>
        <w:sym w:font="Symbol" w:char="F0B7"/>
      </w:r>
      <w:r w:rsidRPr="0085004E">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85004E" w:rsidRDefault="00473DCA" w:rsidP="00473DCA">
      <w:pPr>
        <w:spacing w:after="0"/>
        <w:ind w:left="567" w:right="567"/>
        <w:jc w:val="both"/>
        <w:rPr>
          <w:rFonts w:ascii="Palatino Linotype" w:hAnsi="Palatino Linotype" w:cs="Arial"/>
          <w:i/>
          <w:color w:val="000000"/>
          <w:sz w:val="20"/>
        </w:rPr>
      </w:pPr>
      <w:r w:rsidRPr="0085004E">
        <w:rPr>
          <w:rFonts w:ascii="Palatino Linotype" w:hAnsi="Palatino Linotype" w:cs="Arial"/>
          <w:i/>
          <w:color w:val="000000"/>
          <w:sz w:val="20"/>
        </w:rPr>
        <w:sym w:font="Symbol" w:char="F0B7"/>
      </w:r>
      <w:r w:rsidRPr="0085004E">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85004E" w:rsidRDefault="00473DCA" w:rsidP="00473DCA">
      <w:pPr>
        <w:jc w:val="both"/>
        <w:rPr>
          <w:rFonts w:ascii="Palatino Linotype" w:hAnsi="Palatino Linotype" w:cs="Arial"/>
          <w:sz w:val="16"/>
        </w:rPr>
      </w:pPr>
    </w:p>
    <w:p w14:paraId="6F34BFC9" w14:textId="77777777" w:rsidR="00473DCA" w:rsidRPr="0085004E" w:rsidRDefault="00473DCA" w:rsidP="00473DCA">
      <w:pPr>
        <w:spacing w:line="360" w:lineRule="auto"/>
        <w:jc w:val="both"/>
        <w:rPr>
          <w:rFonts w:ascii="Palatino Linotype" w:hAnsi="Palatino Linotype" w:cs="Arial"/>
          <w:color w:val="000000" w:themeColor="text1"/>
          <w:sz w:val="24"/>
        </w:rPr>
      </w:pPr>
      <w:r w:rsidRPr="0085004E">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5004E">
        <w:rPr>
          <w:rFonts w:ascii="Palatino Linotype" w:hAnsi="Palatino Linotype" w:cs="Arial"/>
          <w:sz w:val="24"/>
        </w:rPr>
        <w:t>generen</w:t>
      </w:r>
      <w:r w:rsidRPr="0085004E">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5AE76C2" w14:textId="77777777" w:rsidR="00473DCA" w:rsidRPr="0085004E" w:rsidRDefault="00473DCA" w:rsidP="00473DCA">
      <w:pPr>
        <w:spacing w:line="360" w:lineRule="auto"/>
        <w:jc w:val="both"/>
        <w:rPr>
          <w:rFonts w:ascii="Palatino Linotype" w:hAnsi="Palatino Linotype" w:cs="Arial"/>
          <w:color w:val="000000" w:themeColor="text1"/>
          <w:sz w:val="6"/>
        </w:rPr>
      </w:pPr>
    </w:p>
    <w:p w14:paraId="210ECA51" w14:textId="77777777" w:rsidR="00473DCA" w:rsidRPr="0085004E" w:rsidRDefault="00473DCA" w:rsidP="00473DCA">
      <w:pPr>
        <w:spacing w:line="360" w:lineRule="auto"/>
        <w:jc w:val="both"/>
        <w:rPr>
          <w:rFonts w:ascii="Palatino Linotype" w:hAnsi="Palatino Linotype" w:cs="Arial"/>
          <w:color w:val="000000" w:themeColor="text1"/>
          <w:sz w:val="24"/>
        </w:rPr>
      </w:pPr>
      <w:r w:rsidRPr="0085004E">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5004E">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5004E">
        <w:rPr>
          <w:rFonts w:ascii="Palatino Linotype" w:hAnsi="Palatino Linotype" w:cs="Arial"/>
          <w:color w:val="000000" w:themeColor="text1"/>
          <w:sz w:val="24"/>
        </w:rPr>
        <w:t xml:space="preserve">; los que, </w:t>
      </w:r>
      <w:r w:rsidRPr="0085004E">
        <w:rPr>
          <w:rFonts w:ascii="Palatino Linotype" w:hAnsi="Palatino Linotype" w:cs="Arial"/>
          <w:sz w:val="24"/>
        </w:rPr>
        <w:t>podrán estar en cualquier medio, sea escrito, impreso, sonoro, visual, electrónico, informático u holográfico</w:t>
      </w:r>
      <w:r w:rsidRPr="0085004E">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85004E" w:rsidRDefault="00473DCA" w:rsidP="00473DCA">
      <w:pPr>
        <w:ind w:left="851" w:right="902"/>
        <w:jc w:val="both"/>
        <w:rPr>
          <w:rFonts w:ascii="Palatino Linotype" w:hAnsi="Palatino Linotype" w:cs="Arial"/>
          <w:i/>
          <w:color w:val="000000"/>
          <w:sz w:val="6"/>
        </w:rPr>
      </w:pPr>
    </w:p>
    <w:p w14:paraId="3D3E3379" w14:textId="77777777" w:rsidR="00473DCA" w:rsidRPr="0085004E" w:rsidRDefault="00473DCA" w:rsidP="00473DCA">
      <w:pPr>
        <w:ind w:left="567" w:right="567"/>
        <w:jc w:val="both"/>
        <w:rPr>
          <w:rFonts w:ascii="Palatino Linotype" w:hAnsi="Palatino Linotype" w:cs="Arial"/>
          <w:i/>
          <w:color w:val="000000"/>
        </w:rPr>
      </w:pPr>
      <w:r w:rsidRPr="0085004E">
        <w:rPr>
          <w:rFonts w:ascii="Palatino Linotype" w:hAnsi="Palatino Linotype" w:cs="Arial"/>
          <w:i/>
          <w:color w:val="000000"/>
        </w:rPr>
        <w:t>“</w:t>
      </w:r>
      <w:r w:rsidRPr="0085004E">
        <w:rPr>
          <w:rFonts w:ascii="Palatino Linotype" w:hAnsi="Palatino Linotype" w:cs="Arial"/>
          <w:b/>
          <w:i/>
          <w:color w:val="000000"/>
        </w:rPr>
        <w:t xml:space="preserve">Artículo 3. </w:t>
      </w:r>
      <w:r w:rsidRPr="0085004E">
        <w:rPr>
          <w:rFonts w:ascii="Palatino Linotype" w:hAnsi="Palatino Linotype" w:cs="Arial"/>
          <w:i/>
          <w:color w:val="000000"/>
        </w:rPr>
        <w:t>Para los efectos de la presente Ley se entenderá por:</w:t>
      </w:r>
    </w:p>
    <w:p w14:paraId="1649772F" w14:textId="77777777" w:rsidR="00473DCA" w:rsidRPr="0085004E" w:rsidRDefault="00473DCA" w:rsidP="00473DCA">
      <w:pPr>
        <w:ind w:left="567" w:right="567"/>
        <w:jc w:val="both"/>
        <w:rPr>
          <w:rFonts w:ascii="Palatino Linotype" w:hAnsi="Palatino Linotype" w:cs="Arial"/>
          <w:i/>
          <w:color w:val="000000"/>
        </w:rPr>
      </w:pPr>
      <w:r w:rsidRPr="0085004E">
        <w:rPr>
          <w:rFonts w:ascii="Palatino Linotype" w:hAnsi="Palatino Linotype" w:cs="Arial"/>
          <w:i/>
          <w:color w:val="000000"/>
        </w:rPr>
        <w:t>(…)</w:t>
      </w:r>
    </w:p>
    <w:p w14:paraId="1B6E11D4" w14:textId="77777777" w:rsidR="00473DCA" w:rsidRPr="0085004E" w:rsidRDefault="00473DCA" w:rsidP="00473DCA">
      <w:pPr>
        <w:ind w:left="567" w:right="567"/>
        <w:jc w:val="both"/>
        <w:rPr>
          <w:rFonts w:ascii="Palatino Linotype" w:hAnsi="Palatino Linotype" w:cs="Arial"/>
          <w:i/>
          <w:color w:val="000000"/>
        </w:rPr>
      </w:pPr>
      <w:r w:rsidRPr="0085004E">
        <w:rPr>
          <w:rFonts w:ascii="Palatino Linotype" w:hAnsi="Palatino Linotype" w:cs="Arial"/>
          <w:b/>
          <w:i/>
          <w:color w:val="000000"/>
        </w:rPr>
        <w:t>XI. Documento:</w:t>
      </w:r>
      <w:r w:rsidRPr="0085004E">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w:t>
      </w:r>
      <w:r w:rsidRPr="0085004E">
        <w:rPr>
          <w:rFonts w:ascii="Palatino Linotype" w:hAnsi="Palatino Linotype" w:cs="Arial"/>
          <w:i/>
          <w:color w:val="000000"/>
        </w:rPr>
        <w:lastRenderedPageBreak/>
        <w:t>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AEBDFE" w14:textId="77777777" w:rsidR="00473DCA" w:rsidRPr="0085004E" w:rsidRDefault="00473DCA" w:rsidP="00473DCA">
      <w:pPr>
        <w:ind w:left="567" w:right="567"/>
        <w:jc w:val="both"/>
        <w:rPr>
          <w:rFonts w:ascii="Palatino Linotype" w:hAnsi="Palatino Linotype" w:cs="Arial"/>
          <w:i/>
          <w:color w:val="000000"/>
        </w:rPr>
      </w:pPr>
      <w:r w:rsidRPr="0085004E">
        <w:rPr>
          <w:rFonts w:ascii="Palatino Linotype" w:hAnsi="Palatino Linotype" w:cs="Arial"/>
          <w:i/>
          <w:color w:val="000000"/>
        </w:rPr>
        <w:t>(…)”</w:t>
      </w:r>
    </w:p>
    <w:p w14:paraId="12BB9A29" w14:textId="77777777" w:rsidR="00473DCA" w:rsidRPr="0085004E" w:rsidRDefault="00473DCA" w:rsidP="00473DCA">
      <w:pPr>
        <w:ind w:left="851" w:right="902"/>
        <w:jc w:val="both"/>
        <w:rPr>
          <w:rFonts w:ascii="Palatino Linotype" w:hAnsi="Palatino Linotype" w:cs="Arial"/>
          <w:sz w:val="10"/>
        </w:rPr>
      </w:pPr>
    </w:p>
    <w:p w14:paraId="4215C50D" w14:textId="77777777" w:rsidR="00473DCA" w:rsidRPr="0085004E" w:rsidRDefault="00473DCA" w:rsidP="00473DCA">
      <w:pPr>
        <w:autoSpaceDE w:val="0"/>
        <w:autoSpaceDN w:val="0"/>
        <w:adjustRightInd w:val="0"/>
        <w:spacing w:line="360" w:lineRule="auto"/>
        <w:jc w:val="both"/>
        <w:rPr>
          <w:rFonts w:ascii="Palatino Linotype" w:hAnsi="Palatino Linotype" w:cs="Arial"/>
          <w:sz w:val="24"/>
        </w:rPr>
      </w:pPr>
      <w:r w:rsidRPr="0085004E">
        <w:rPr>
          <w:rFonts w:ascii="Palatino Linotype" w:hAnsi="Palatino Linotype" w:cs="Arial"/>
          <w:sz w:val="24"/>
        </w:rPr>
        <w:t xml:space="preserve">Siendo aplicable el Criterio </w:t>
      </w:r>
      <w:r w:rsidRPr="0085004E">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5004E">
        <w:rPr>
          <w:rFonts w:ascii="Palatino Linotype" w:hAnsi="Palatino Linotype" w:cs="Arial"/>
          <w:sz w:val="24"/>
        </w:rPr>
        <w:t>cuyo rubro y texto dispone:</w:t>
      </w:r>
    </w:p>
    <w:p w14:paraId="5835595D" w14:textId="77777777" w:rsidR="00473DCA" w:rsidRPr="0085004E" w:rsidRDefault="00473DCA" w:rsidP="00473DCA">
      <w:pPr>
        <w:ind w:left="567" w:right="567"/>
        <w:jc w:val="both"/>
        <w:rPr>
          <w:rFonts w:ascii="Palatino Linotype" w:hAnsi="Palatino Linotype" w:cs="Arial"/>
          <w:sz w:val="2"/>
        </w:rPr>
      </w:pPr>
    </w:p>
    <w:p w14:paraId="11B2363B" w14:textId="77777777" w:rsidR="00473DCA" w:rsidRPr="0085004E" w:rsidRDefault="00473DCA" w:rsidP="00473DCA">
      <w:pPr>
        <w:ind w:left="567" w:right="567"/>
        <w:jc w:val="both"/>
        <w:rPr>
          <w:rFonts w:ascii="Palatino Linotype" w:hAnsi="Palatino Linotype" w:cs="Arial"/>
          <w:b/>
          <w:i/>
          <w:lang w:eastAsia="es-MX"/>
        </w:rPr>
      </w:pPr>
      <w:r w:rsidRPr="0085004E">
        <w:rPr>
          <w:rFonts w:ascii="Palatino Linotype" w:hAnsi="Palatino Linotype" w:cs="Arial"/>
          <w:b/>
          <w:lang w:eastAsia="es-MX"/>
        </w:rPr>
        <w:t>“</w:t>
      </w:r>
      <w:r w:rsidRPr="0085004E">
        <w:rPr>
          <w:rFonts w:ascii="Palatino Linotype" w:hAnsi="Palatino Linotype" w:cs="Arial"/>
          <w:b/>
          <w:i/>
          <w:lang w:eastAsia="es-MX"/>
        </w:rPr>
        <w:t>CRITERIO 0002-11</w:t>
      </w:r>
    </w:p>
    <w:p w14:paraId="7CD7290E" w14:textId="77777777" w:rsidR="00473DCA" w:rsidRPr="0085004E" w:rsidRDefault="00473DCA" w:rsidP="00473DCA">
      <w:pPr>
        <w:ind w:left="567" w:right="567"/>
        <w:jc w:val="both"/>
        <w:rPr>
          <w:rFonts w:ascii="Palatino Linotype" w:hAnsi="Palatino Linotype" w:cs="Arial"/>
          <w:i/>
          <w:lang w:eastAsia="es-MX"/>
        </w:rPr>
      </w:pPr>
      <w:r w:rsidRPr="0085004E">
        <w:rPr>
          <w:rFonts w:ascii="Palatino Linotype" w:hAnsi="Palatino Linotype" w:cs="Arial"/>
          <w:b/>
          <w:i/>
          <w:lang w:eastAsia="es-MX"/>
        </w:rPr>
        <w:t xml:space="preserve">INFORMACIÓN PÚBLICA, CONCEPTO DE, EN MATERIA DE TRANSPARENCIA. INTERPRETACIÓN SISTEMÁTICA DE LOS ARTÍCULOS 2°, FRACCIÓN </w:t>
      </w:r>
      <w:r w:rsidRPr="0085004E">
        <w:rPr>
          <w:rFonts w:ascii="Palatino Linotype" w:hAnsi="Palatino Linotype" w:cs="Arial"/>
          <w:b/>
          <w:bCs/>
          <w:i/>
          <w:lang w:eastAsia="es-MX"/>
        </w:rPr>
        <w:t xml:space="preserve">V, XV, Y XVI, </w:t>
      </w:r>
      <w:r w:rsidRPr="0085004E">
        <w:rPr>
          <w:rFonts w:ascii="Palatino Linotype" w:hAnsi="Palatino Linotype" w:cs="Arial"/>
          <w:b/>
          <w:i/>
          <w:lang w:eastAsia="es-MX"/>
        </w:rPr>
        <w:t>3°, 4°, 11 Y 41.</w:t>
      </w:r>
      <w:r w:rsidRPr="0085004E">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4F040E" w14:textId="77777777" w:rsidR="00473DCA" w:rsidRPr="0085004E" w:rsidRDefault="00473DCA" w:rsidP="00473DCA">
      <w:pPr>
        <w:ind w:left="567" w:right="567"/>
        <w:jc w:val="both"/>
        <w:rPr>
          <w:rFonts w:ascii="Palatino Linotype" w:hAnsi="Palatino Linotype" w:cs="Arial"/>
          <w:i/>
          <w:lang w:eastAsia="es-MX"/>
        </w:rPr>
      </w:pPr>
      <w:r w:rsidRPr="0085004E">
        <w:rPr>
          <w:rFonts w:ascii="Palatino Linotype" w:hAnsi="Palatino Linotype" w:cs="Arial"/>
          <w:i/>
          <w:lang w:eastAsia="es-MX"/>
        </w:rPr>
        <w:t>En consecuencia el acceso a la información se refiere a que se cumplan cualquiera de los siguientes tres supuestos:</w:t>
      </w:r>
    </w:p>
    <w:p w14:paraId="235B8499" w14:textId="77777777" w:rsidR="00473DCA" w:rsidRPr="0085004E" w:rsidRDefault="00473DCA" w:rsidP="00473DCA">
      <w:pPr>
        <w:ind w:left="567" w:right="567"/>
        <w:jc w:val="both"/>
        <w:rPr>
          <w:rFonts w:ascii="Palatino Linotype" w:hAnsi="Palatino Linotype" w:cs="Arial"/>
          <w:b/>
          <w:i/>
          <w:lang w:eastAsia="es-MX"/>
        </w:rPr>
      </w:pPr>
      <w:r w:rsidRPr="0085004E">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08FAB08F" w14:textId="77777777" w:rsidR="00473DCA" w:rsidRPr="0085004E" w:rsidRDefault="00473DCA" w:rsidP="00473DCA">
      <w:pPr>
        <w:ind w:left="567" w:right="567"/>
        <w:jc w:val="both"/>
        <w:rPr>
          <w:rFonts w:ascii="Palatino Linotype" w:hAnsi="Palatino Linotype" w:cs="Arial"/>
          <w:i/>
          <w:lang w:eastAsia="es-MX"/>
        </w:rPr>
      </w:pPr>
      <w:r w:rsidRPr="0085004E">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5422A9" w14:textId="77777777" w:rsidR="00473DCA" w:rsidRPr="0085004E" w:rsidRDefault="00473DCA" w:rsidP="00473DCA">
      <w:pPr>
        <w:ind w:left="567" w:right="567"/>
        <w:jc w:val="both"/>
        <w:rPr>
          <w:rFonts w:ascii="Palatino Linotype" w:hAnsi="Palatino Linotype" w:cs="Arial"/>
          <w:i/>
          <w:lang w:eastAsia="es-MX"/>
        </w:rPr>
      </w:pPr>
      <w:r w:rsidRPr="0085004E">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85004E" w:rsidRDefault="00473DCA" w:rsidP="00473DCA">
      <w:pPr>
        <w:tabs>
          <w:tab w:val="left" w:pos="851"/>
        </w:tabs>
        <w:ind w:left="567" w:right="567"/>
        <w:jc w:val="right"/>
        <w:rPr>
          <w:rFonts w:ascii="Palatino Linotype" w:hAnsi="Palatino Linotype" w:cs="Arial"/>
          <w:i/>
          <w:sz w:val="20"/>
        </w:rPr>
      </w:pPr>
      <w:r w:rsidRPr="0085004E">
        <w:rPr>
          <w:rFonts w:ascii="Palatino Linotype" w:hAnsi="Palatino Linotype" w:cs="Arial"/>
          <w:lang w:eastAsia="es-MX"/>
        </w:rPr>
        <w:tab/>
      </w:r>
      <w:r w:rsidRPr="0085004E">
        <w:rPr>
          <w:rFonts w:ascii="Palatino Linotype" w:hAnsi="Palatino Linotype" w:cs="Arial"/>
          <w:i/>
          <w:sz w:val="20"/>
          <w:lang w:eastAsia="es-MX"/>
        </w:rPr>
        <w:t>(Énfasis Añadido)</w:t>
      </w:r>
    </w:p>
    <w:p w14:paraId="227AADA4" w14:textId="77777777" w:rsidR="00473DCA" w:rsidRPr="0085004E" w:rsidRDefault="00473DCA" w:rsidP="00EC3044">
      <w:pPr>
        <w:spacing w:after="0" w:line="360" w:lineRule="auto"/>
        <w:jc w:val="both"/>
        <w:rPr>
          <w:rFonts w:ascii="Palatino Linotype" w:hAnsi="Palatino Linotype" w:cs="Arial"/>
          <w:sz w:val="24"/>
          <w:szCs w:val="24"/>
        </w:rPr>
      </w:pPr>
    </w:p>
    <w:p w14:paraId="5923B805" w14:textId="77777777" w:rsidR="00261A32" w:rsidRPr="0085004E" w:rsidRDefault="00473DCA" w:rsidP="00261A32">
      <w:pPr>
        <w:spacing w:after="0" w:line="360" w:lineRule="auto"/>
        <w:jc w:val="both"/>
        <w:rPr>
          <w:rFonts w:ascii="Palatino Linotype" w:hAnsi="Palatino Linotype" w:cs="Arial"/>
          <w:sz w:val="24"/>
        </w:rPr>
      </w:pPr>
      <w:r w:rsidRPr="0085004E">
        <w:rPr>
          <w:rFonts w:ascii="Palatino Linotype" w:hAnsi="Palatino Linotype" w:cs="Arial"/>
          <w:sz w:val="24"/>
        </w:rPr>
        <w:lastRenderedPageBreak/>
        <w:t xml:space="preserve">Expuesto lo anterior, se procede al análisis de la totalidad de las constancias que integran el expediente electrónico del </w:t>
      </w:r>
      <w:r w:rsidRPr="0085004E">
        <w:rPr>
          <w:rFonts w:ascii="Palatino Linotype" w:hAnsi="Palatino Linotype" w:cs="Arial"/>
          <w:b/>
          <w:sz w:val="24"/>
        </w:rPr>
        <w:t>SAIMEX</w:t>
      </w:r>
      <w:r w:rsidRPr="0085004E">
        <w:rPr>
          <w:rFonts w:ascii="Palatino Linotype" w:hAnsi="Palatino Linotype" w:cs="Arial"/>
          <w:sz w:val="24"/>
        </w:rPr>
        <w:t xml:space="preserve">, a efecto de determinar si con la información remitida por </w:t>
      </w:r>
      <w:r w:rsidRPr="0085004E">
        <w:rPr>
          <w:rFonts w:ascii="Palatino Linotype" w:hAnsi="Palatino Linotype" w:cs="Arial"/>
          <w:b/>
          <w:sz w:val="24"/>
        </w:rPr>
        <w:t>El Sujeto Obligado</w:t>
      </w:r>
      <w:r w:rsidRPr="0085004E">
        <w:rPr>
          <w:rFonts w:ascii="Palatino Linotype" w:hAnsi="Palatino Linotype" w:cs="Arial"/>
          <w:sz w:val="24"/>
        </w:rPr>
        <w:t xml:space="preserve"> a través de su respuesta se colma </w:t>
      </w:r>
      <w:r w:rsidR="00261A32" w:rsidRPr="0085004E">
        <w:rPr>
          <w:rFonts w:ascii="Palatino Linotype" w:hAnsi="Palatino Linotype" w:cs="Arial"/>
          <w:sz w:val="24"/>
        </w:rPr>
        <w:t>lo requerido en dicha solicitud.</w:t>
      </w:r>
      <w:r w:rsidRPr="0085004E">
        <w:rPr>
          <w:rFonts w:ascii="Palatino Linotype" w:hAnsi="Palatino Linotype" w:cs="Arial"/>
          <w:sz w:val="24"/>
        </w:rPr>
        <w:t xml:space="preserve"> </w:t>
      </w:r>
    </w:p>
    <w:p w14:paraId="16FDD3B9" w14:textId="77777777" w:rsidR="00261A32" w:rsidRPr="0085004E" w:rsidRDefault="00261A32" w:rsidP="00261A32">
      <w:pPr>
        <w:spacing w:after="0" w:line="360" w:lineRule="auto"/>
        <w:jc w:val="both"/>
        <w:rPr>
          <w:rFonts w:ascii="Palatino Linotype" w:hAnsi="Palatino Linotype" w:cs="Arial"/>
          <w:sz w:val="24"/>
        </w:rPr>
      </w:pPr>
    </w:p>
    <w:p w14:paraId="143C9A4E" w14:textId="77777777" w:rsidR="001364F3" w:rsidRPr="0085004E" w:rsidRDefault="00E3445F" w:rsidP="001364F3">
      <w:pPr>
        <w:spacing w:line="360" w:lineRule="auto"/>
        <w:ind w:right="-93"/>
        <w:jc w:val="both"/>
        <w:rPr>
          <w:rFonts w:ascii="Palatino Linotype" w:eastAsia="Calibri" w:hAnsi="Palatino Linotype" w:cs="Tahoma"/>
          <w:bCs/>
          <w:sz w:val="24"/>
          <w:szCs w:val="24"/>
        </w:rPr>
      </w:pPr>
      <w:r w:rsidRPr="0085004E">
        <w:rPr>
          <w:rFonts w:ascii="Palatino Linotype" w:hAnsi="Palatino Linotype" w:cs="Arial"/>
          <w:sz w:val="24"/>
          <w:szCs w:val="24"/>
        </w:rPr>
        <w:t xml:space="preserve">Ahora bien, en importante traer a contexto lo estipulado en </w:t>
      </w:r>
      <w:r w:rsidR="001364F3" w:rsidRPr="0085004E">
        <w:rPr>
          <w:rFonts w:ascii="Palatino Linotype" w:eastAsia="Calibri" w:hAnsi="Palatino Linotype" w:cs="Tahoma"/>
          <w:bCs/>
          <w:sz w:val="24"/>
          <w:szCs w:val="24"/>
        </w:rPr>
        <w:t>31, fracciones, XXIV Quáter y XLIV, de la Ley Orgánica Municipal el Estado de México, establece que los Ayuntamientos, entre los que se encuentra el de Ocoyoacac, son los encargados de otorgar licencias para el funcionamiento de unidades económicas; así como, de crear el Registro Municipal de Unidades Económicas, donde se especifique la licencia de funcionamiento y las características que se determinen convenientes, porciones normativas que a le letra disponen.</w:t>
      </w:r>
    </w:p>
    <w:p w14:paraId="73F86FBC" w14:textId="77777777" w:rsidR="001364F3" w:rsidRPr="0085004E" w:rsidRDefault="001364F3" w:rsidP="001364F3">
      <w:pPr>
        <w:spacing w:line="360" w:lineRule="auto"/>
        <w:ind w:right="-93"/>
        <w:jc w:val="both"/>
        <w:rPr>
          <w:rFonts w:ascii="Palatino Linotype" w:eastAsia="Calibri" w:hAnsi="Palatino Linotype" w:cs="Tahoma"/>
          <w:bCs/>
        </w:rPr>
      </w:pPr>
    </w:p>
    <w:p w14:paraId="1CE3717D" w14:textId="77777777" w:rsidR="001364F3" w:rsidRPr="0085004E" w:rsidRDefault="001364F3" w:rsidP="001364F3">
      <w:pPr>
        <w:ind w:left="851" w:right="900"/>
        <w:jc w:val="both"/>
        <w:rPr>
          <w:rFonts w:ascii="Palatino Linotype" w:hAnsi="Palatino Linotype"/>
          <w:i/>
        </w:rPr>
      </w:pPr>
      <w:r w:rsidRPr="0085004E">
        <w:rPr>
          <w:rFonts w:ascii="Palatino Linotype" w:hAnsi="Palatino Linotype"/>
          <w:b/>
          <w:i/>
        </w:rPr>
        <w:t>“Artículo 31.-</w:t>
      </w:r>
      <w:r w:rsidRPr="0085004E">
        <w:rPr>
          <w:rFonts w:ascii="Palatino Linotype" w:hAnsi="Palatino Linotype"/>
          <w:i/>
        </w:rPr>
        <w:t xml:space="preserve"> Son atribuciones de los ayuntamientos:</w:t>
      </w:r>
    </w:p>
    <w:p w14:paraId="5C859B5B" w14:textId="77777777" w:rsidR="001364F3" w:rsidRPr="0085004E" w:rsidRDefault="001364F3" w:rsidP="001364F3">
      <w:pPr>
        <w:ind w:left="851" w:right="900"/>
        <w:jc w:val="both"/>
        <w:rPr>
          <w:rFonts w:ascii="Palatino Linotype" w:hAnsi="Palatino Linotype"/>
          <w:i/>
        </w:rPr>
      </w:pPr>
      <w:r w:rsidRPr="0085004E">
        <w:rPr>
          <w:rFonts w:ascii="Palatino Linotype" w:hAnsi="Palatino Linotype"/>
          <w:b/>
          <w:i/>
        </w:rPr>
        <w:t>XXIV Quáter.</w:t>
      </w:r>
      <w:r w:rsidRPr="0085004E">
        <w:rPr>
          <w:rFonts w:ascii="Palatino Linotype" w:hAnsi="Palatino Linotype"/>
          <w:i/>
        </w:rPr>
        <w:t xml:space="preserve"> Otorgar licencias y permisos para construcciones privadas, para el funcionamiento de unidades económicas o establecimientos destinados a la enajenación, reparación o mantenimiento de vehículos automotores usados y autopartes nuevas y usadas, parques y desarrollos industriales, urbanos y de servicios. </w:t>
      </w:r>
    </w:p>
    <w:p w14:paraId="0CA5CED3" w14:textId="77777777" w:rsidR="001364F3" w:rsidRPr="0085004E" w:rsidRDefault="001364F3" w:rsidP="001364F3">
      <w:pPr>
        <w:ind w:left="851" w:right="900"/>
        <w:jc w:val="both"/>
        <w:rPr>
          <w:rFonts w:ascii="Palatino Linotype" w:hAnsi="Palatino Linotype"/>
          <w:i/>
        </w:rPr>
      </w:pPr>
      <w:r w:rsidRPr="0085004E">
        <w:rPr>
          <w:rFonts w:ascii="Palatino Linotype" w:hAnsi="Palatino Linotype"/>
          <w:i/>
        </w:rPr>
        <w:t>Tratándose de obras, unidades económicas, inversiones o proyectos que requieran Dictamen Único de Factibilidad, la licencia o permiso correspondiente deberá otorgarse, en un plazo no mayor a veinte días hábiles, contados a partir de que le sea presentado el Dictamen Único de Factibilidad correspondiente, siempre y cuando el solicitante haya presentado el oficio de procedencia jurídica a más tardar diez días hábiles posteriores a la fecha de su recepción;</w:t>
      </w:r>
    </w:p>
    <w:p w14:paraId="4FFC232F" w14:textId="77777777" w:rsidR="001364F3" w:rsidRPr="0085004E" w:rsidRDefault="001364F3" w:rsidP="001364F3">
      <w:pPr>
        <w:ind w:left="851" w:right="900"/>
        <w:jc w:val="both"/>
        <w:rPr>
          <w:rFonts w:ascii="Palatino Linotype" w:hAnsi="Palatino Linotype"/>
          <w:i/>
        </w:rPr>
      </w:pPr>
      <w:r w:rsidRPr="0085004E">
        <w:rPr>
          <w:rFonts w:ascii="Palatino Linotype" w:hAnsi="Palatino Linotype"/>
          <w:i/>
        </w:rPr>
        <w:t>…</w:t>
      </w:r>
    </w:p>
    <w:p w14:paraId="16DE9433" w14:textId="77777777" w:rsidR="001364F3" w:rsidRPr="0085004E" w:rsidRDefault="001364F3" w:rsidP="001364F3">
      <w:pPr>
        <w:ind w:left="851" w:right="900"/>
        <w:jc w:val="both"/>
        <w:rPr>
          <w:rFonts w:ascii="Palatino Linotype" w:hAnsi="Palatino Linotype"/>
          <w:i/>
        </w:rPr>
      </w:pPr>
      <w:r w:rsidRPr="0085004E">
        <w:rPr>
          <w:rFonts w:ascii="Palatino Linotype" w:hAnsi="Palatino Linotype"/>
          <w:b/>
          <w:i/>
        </w:rPr>
        <w:t>XLIV</w:t>
      </w:r>
      <w:r w:rsidRPr="0085004E">
        <w:rPr>
          <w:rFonts w:ascii="Palatino Linotype" w:hAnsi="Palatino Linotype"/>
          <w:b/>
          <w:i/>
          <w:u w:val="single"/>
        </w:rPr>
        <w:t xml:space="preserve">. Crear el Registro Municipal de Unidades Económicas, donde se especifique la licencia de funcionamiento con la actividad de la unidad </w:t>
      </w:r>
      <w:r w:rsidRPr="0085004E">
        <w:rPr>
          <w:rFonts w:ascii="Palatino Linotype" w:hAnsi="Palatino Linotype"/>
          <w:b/>
          <w:i/>
          <w:u w:val="single"/>
        </w:rPr>
        <w:lastRenderedPageBreak/>
        <w:t>económica e impacto que generen, así como las demás características que se determinen</w:t>
      </w:r>
      <w:r w:rsidRPr="0085004E">
        <w:rPr>
          <w:rFonts w:ascii="Palatino Linotype" w:hAnsi="Palatino Linotype"/>
          <w:i/>
        </w:rPr>
        <w:t>;”</w:t>
      </w:r>
    </w:p>
    <w:p w14:paraId="73E81EFF" w14:textId="77777777" w:rsidR="001364F3" w:rsidRPr="0085004E" w:rsidRDefault="001364F3" w:rsidP="001364F3">
      <w:pPr>
        <w:ind w:left="851" w:right="900"/>
        <w:jc w:val="both"/>
        <w:rPr>
          <w:rFonts w:ascii="Palatino Linotype" w:eastAsia="Calibri" w:hAnsi="Palatino Linotype" w:cs="Tahoma"/>
          <w:bCs/>
          <w:i/>
        </w:rPr>
      </w:pPr>
    </w:p>
    <w:p w14:paraId="587ED26F" w14:textId="61C64DF5" w:rsidR="001364F3" w:rsidRPr="0085004E" w:rsidRDefault="001364F3" w:rsidP="001364F3">
      <w:pPr>
        <w:spacing w:after="0" w:line="360" w:lineRule="auto"/>
        <w:ind w:right="-93"/>
        <w:jc w:val="both"/>
        <w:rPr>
          <w:rFonts w:ascii="Palatino Linotype" w:eastAsia="Calibri" w:hAnsi="Palatino Linotype" w:cs="Tahoma"/>
          <w:bCs/>
          <w:sz w:val="24"/>
        </w:rPr>
      </w:pPr>
      <w:r w:rsidRPr="0085004E">
        <w:rPr>
          <w:rFonts w:ascii="Palatino Linotype" w:eastAsia="Calibri" w:hAnsi="Palatino Linotype" w:cs="Tahoma"/>
          <w:bCs/>
          <w:sz w:val="24"/>
        </w:rPr>
        <w:t xml:space="preserve">Para lograr lo anterior, los Ayuntamientos contarán con un Director de Desarrollo Económico o Titular de la Unidad Administrativa equivalente que impulsa la simplificación de trámites y reducción de plazos para el otorgamiento de permisos, </w:t>
      </w:r>
      <w:r w:rsidRPr="0085004E">
        <w:rPr>
          <w:rFonts w:ascii="Palatino Linotype" w:eastAsia="Calibri" w:hAnsi="Palatino Linotype" w:cs="Tahoma"/>
          <w:b/>
          <w:bCs/>
          <w:sz w:val="24"/>
        </w:rPr>
        <w:t>licencias</w:t>
      </w:r>
      <w:r w:rsidRPr="0085004E">
        <w:rPr>
          <w:rFonts w:ascii="Palatino Linotype" w:eastAsia="Calibri" w:hAnsi="Palatino Linotype" w:cs="Tahoma"/>
          <w:bCs/>
          <w:sz w:val="24"/>
        </w:rPr>
        <w:t xml:space="preserve"> y autorizaciones del orden municipal, así como de operar y actualizar el Registro Municipal de Unidades Económicas de los permisos o licencias de funcionamiento otorgadas, de conformidad con el artículo 96 Quáter de la Ley señalada en el párrafo anterior.</w:t>
      </w:r>
    </w:p>
    <w:p w14:paraId="0D676FE9" w14:textId="77777777" w:rsidR="001364F3" w:rsidRPr="0085004E" w:rsidRDefault="001364F3" w:rsidP="001364F3">
      <w:pPr>
        <w:spacing w:after="0" w:line="360" w:lineRule="auto"/>
        <w:ind w:right="-93"/>
        <w:jc w:val="both"/>
        <w:rPr>
          <w:rFonts w:ascii="Palatino Linotype" w:eastAsia="Calibri" w:hAnsi="Palatino Linotype" w:cs="Tahoma"/>
          <w:bCs/>
        </w:rPr>
      </w:pPr>
    </w:p>
    <w:p w14:paraId="5C404316" w14:textId="7F8DA73B" w:rsidR="001364F3" w:rsidRPr="0085004E" w:rsidRDefault="001364F3" w:rsidP="001364F3">
      <w:pPr>
        <w:spacing w:after="0" w:line="360" w:lineRule="auto"/>
        <w:ind w:right="-93"/>
        <w:jc w:val="both"/>
        <w:rPr>
          <w:rFonts w:ascii="Palatino Linotype" w:eastAsia="Calibri" w:hAnsi="Palatino Linotype" w:cs="Tahoma"/>
          <w:bCs/>
          <w:sz w:val="24"/>
        </w:rPr>
      </w:pPr>
      <w:r w:rsidRPr="0085004E">
        <w:rPr>
          <w:rFonts w:ascii="Palatino Linotype" w:eastAsia="Calibri" w:hAnsi="Palatino Linotype" w:cs="Tahoma"/>
          <w:bCs/>
          <w:sz w:val="24"/>
        </w:rPr>
        <w:t xml:space="preserve">En ese sentido, en el artículo 2°, fracciones XV y XXXVIII, 5°, fracción X, 7°, fracción V, 15, 16 y 33, de la Ley de Competitividad y Ordenamiento Comercial del Estado de México, la </w:t>
      </w:r>
      <w:r w:rsidRPr="0085004E">
        <w:rPr>
          <w:rFonts w:ascii="Palatino Linotype" w:eastAsia="Calibri" w:hAnsi="Palatino Linotype" w:cs="Tahoma"/>
          <w:b/>
          <w:bCs/>
          <w:sz w:val="24"/>
        </w:rPr>
        <w:t xml:space="preserve">licencia de funcionamiento, </w:t>
      </w:r>
      <w:r w:rsidRPr="0085004E">
        <w:rPr>
          <w:rFonts w:ascii="Palatino Linotype" w:eastAsia="Calibri" w:hAnsi="Palatino Linotype" w:cs="Tahoma"/>
          <w:bCs/>
          <w:sz w:val="24"/>
        </w:rPr>
        <w:t xml:space="preserve">es el acto administrativo emitido por </w:t>
      </w:r>
      <w:r w:rsidRPr="0085004E">
        <w:rPr>
          <w:rFonts w:ascii="Palatino Linotype" w:eastAsia="Calibri" w:hAnsi="Palatino Linotype" w:cs="Tahoma"/>
          <w:b/>
          <w:bCs/>
          <w:sz w:val="24"/>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Pr="0085004E">
        <w:rPr>
          <w:rFonts w:ascii="Palatino Linotype" w:eastAsia="Calibri" w:hAnsi="Palatino Linotype" w:cs="Tahoma"/>
          <w:bCs/>
          <w:sz w:val="24"/>
        </w:rPr>
        <w:t xml:space="preserve"> </w:t>
      </w:r>
    </w:p>
    <w:p w14:paraId="31D2D04B" w14:textId="77777777" w:rsidR="001364F3" w:rsidRPr="0085004E" w:rsidRDefault="001364F3" w:rsidP="001364F3">
      <w:pPr>
        <w:spacing w:after="0" w:line="360" w:lineRule="auto"/>
        <w:ind w:right="-93"/>
        <w:jc w:val="both"/>
        <w:rPr>
          <w:rFonts w:ascii="Palatino Linotype" w:eastAsia="Calibri" w:hAnsi="Palatino Linotype" w:cs="Tahoma"/>
          <w:bCs/>
          <w:sz w:val="24"/>
        </w:rPr>
      </w:pPr>
    </w:p>
    <w:p w14:paraId="5B4D43F6" w14:textId="77777777" w:rsidR="001364F3" w:rsidRPr="0085004E" w:rsidRDefault="001364F3" w:rsidP="001364F3">
      <w:pPr>
        <w:spacing w:after="0" w:line="360" w:lineRule="auto"/>
        <w:ind w:right="-93"/>
        <w:jc w:val="both"/>
        <w:rPr>
          <w:rFonts w:ascii="Palatino Linotype" w:eastAsia="Calibri" w:hAnsi="Palatino Linotype" w:cs="Tahoma"/>
          <w:bCs/>
          <w:sz w:val="24"/>
        </w:rPr>
      </w:pPr>
      <w:r w:rsidRPr="0085004E">
        <w:rPr>
          <w:rFonts w:ascii="Palatino Linotype" w:eastAsia="Calibri" w:hAnsi="Palatino Linotype" w:cs="Tahoma"/>
          <w:bCs/>
          <w:sz w:val="24"/>
        </w:rPr>
        <w:t xml:space="preserve">En ese contexto, la operación de la </w:t>
      </w:r>
      <w:r w:rsidRPr="0085004E">
        <w:rPr>
          <w:rFonts w:ascii="Palatino Linotype" w:eastAsia="Calibri" w:hAnsi="Palatino Linotype" w:cs="Tahoma"/>
          <w:b/>
          <w:bCs/>
          <w:sz w:val="24"/>
        </w:rPr>
        <w:t xml:space="preserve">Ventanilla Única </w:t>
      </w:r>
      <w:r w:rsidRPr="0085004E">
        <w:rPr>
          <w:rFonts w:ascii="Palatino Linotype" w:eastAsia="Calibri" w:hAnsi="Palatino Linotype" w:cs="Tahoma"/>
          <w:bCs/>
          <w:sz w:val="24"/>
        </w:rPr>
        <w:t xml:space="preserve">y la expedición de las </w:t>
      </w:r>
      <w:r w:rsidRPr="0085004E">
        <w:rPr>
          <w:rFonts w:ascii="Palatino Linotype" w:eastAsia="Calibri" w:hAnsi="Palatino Linotype" w:cs="Tahoma"/>
          <w:b/>
          <w:bCs/>
          <w:sz w:val="24"/>
        </w:rPr>
        <w:t>licencias de funcionamiento</w:t>
      </w:r>
      <w:r w:rsidRPr="0085004E">
        <w:rPr>
          <w:rFonts w:ascii="Palatino Linotype" w:eastAsia="Calibri" w:hAnsi="Palatino Linotype" w:cs="Tahoma"/>
          <w:bCs/>
          <w:sz w:val="24"/>
        </w:rPr>
        <w:t xml:space="preserve">,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w:t>
      </w:r>
      <w:r w:rsidRPr="0085004E">
        <w:rPr>
          <w:rFonts w:ascii="Palatino Linotype" w:eastAsia="Calibri" w:hAnsi="Palatino Linotype" w:cs="Tahoma"/>
          <w:bCs/>
          <w:sz w:val="24"/>
        </w:rPr>
        <w:lastRenderedPageBreak/>
        <w:t>Reglamento de la Ley de Competitividad y Ordenamiento Comercial del Estado de México.</w:t>
      </w:r>
    </w:p>
    <w:p w14:paraId="52906FAF" w14:textId="77777777" w:rsidR="001364F3" w:rsidRPr="0085004E" w:rsidRDefault="001364F3" w:rsidP="001364F3">
      <w:pPr>
        <w:spacing w:after="0" w:line="360" w:lineRule="auto"/>
        <w:ind w:right="-93"/>
        <w:jc w:val="both"/>
        <w:rPr>
          <w:rFonts w:ascii="Palatino Linotype" w:eastAsia="Calibri" w:hAnsi="Palatino Linotype" w:cs="Tahoma"/>
          <w:bCs/>
          <w:sz w:val="24"/>
        </w:rPr>
      </w:pPr>
    </w:p>
    <w:p w14:paraId="48A8DE89" w14:textId="77777777" w:rsidR="001364F3" w:rsidRPr="0085004E" w:rsidRDefault="001364F3" w:rsidP="001364F3">
      <w:pPr>
        <w:spacing w:after="0" w:line="360" w:lineRule="auto"/>
        <w:ind w:right="-93"/>
        <w:jc w:val="both"/>
        <w:rPr>
          <w:rFonts w:ascii="Palatino Linotype" w:eastAsia="Calibri" w:hAnsi="Palatino Linotype" w:cs="Tahoma"/>
          <w:bCs/>
          <w:sz w:val="24"/>
        </w:rPr>
      </w:pPr>
      <w:r w:rsidRPr="0085004E">
        <w:rPr>
          <w:rFonts w:ascii="Palatino Linotype" w:eastAsia="Calibri" w:hAnsi="Palatino Linotype" w:cs="Tahoma"/>
          <w:bCs/>
          <w:sz w:val="24"/>
        </w:rPr>
        <w:t>En ese orden de ideas, el Título Noveno del Bando Municipal de Almoloya de Juárez 2020, estipula que el Ayuntamiento tiene por objeto regular toda actividad comercial, industrial, de servicios y eventos públicos, que realicen los particulares, ya sean personas físicas o jurídico colectivas, o los organismos públicos, los cuales requerirán de licencia o permiso de las dependencias federales, estatales o municipales competentes, conforme al giro comercial o evento público que se ejerza, sujetándose a lo que dispone la normatividad aplicable; implementando procedimientos para impulsar y consolidar la mejora continua de los servicios municipales en esta materia. Conforme a lo establecido en la Constitución Local, Ley Orgánica, Ley de Competitividad y Ordenamiento Comercial, Ley de Fomento Económico para el Estado de México, Ley de Eventos Públicos del Estado de México, Ley para la Mejora Regulatoria del Estado de México y Municipios, Código Administrativo y sus reglamentos.</w:t>
      </w:r>
    </w:p>
    <w:p w14:paraId="43A2AECE" w14:textId="77777777" w:rsidR="001364F3" w:rsidRPr="0085004E" w:rsidRDefault="001364F3" w:rsidP="001364F3">
      <w:pPr>
        <w:spacing w:after="0" w:line="360" w:lineRule="auto"/>
        <w:ind w:right="-93"/>
        <w:jc w:val="both"/>
        <w:rPr>
          <w:rFonts w:ascii="Palatino Linotype" w:eastAsia="Calibri" w:hAnsi="Palatino Linotype" w:cs="Tahoma"/>
          <w:bCs/>
          <w:sz w:val="24"/>
        </w:rPr>
      </w:pPr>
    </w:p>
    <w:p w14:paraId="21DB31A2" w14:textId="10480818" w:rsidR="001364F3" w:rsidRPr="0085004E" w:rsidRDefault="001364F3" w:rsidP="001364F3">
      <w:pPr>
        <w:spacing w:after="0" w:line="360" w:lineRule="auto"/>
        <w:ind w:right="-93"/>
        <w:jc w:val="both"/>
        <w:rPr>
          <w:rFonts w:ascii="Palatino Linotype" w:eastAsia="Calibri" w:hAnsi="Palatino Linotype" w:cs="Tahoma"/>
          <w:bCs/>
          <w:sz w:val="24"/>
        </w:rPr>
      </w:pPr>
      <w:r w:rsidRPr="0085004E">
        <w:rPr>
          <w:rFonts w:ascii="Palatino Linotype" w:eastAsia="Calibri" w:hAnsi="Palatino Linotype" w:cs="Tahoma"/>
          <w:bCs/>
          <w:sz w:val="24"/>
        </w:rPr>
        <w:t>De la misma forma, el artículo 362, del Bando Municipal, establece las atribuciones de la Dirección de Desarrollo Económico, el cual indica lo siguiente:</w:t>
      </w:r>
    </w:p>
    <w:p w14:paraId="6E5A771F" w14:textId="77777777" w:rsidR="001364F3" w:rsidRPr="0085004E" w:rsidRDefault="001364F3" w:rsidP="001364F3">
      <w:pPr>
        <w:spacing w:after="0" w:line="360" w:lineRule="auto"/>
        <w:ind w:right="-93"/>
        <w:jc w:val="both"/>
        <w:rPr>
          <w:rFonts w:ascii="Palatino Linotype" w:eastAsia="Calibri" w:hAnsi="Palatino Linotype" w:cs="Tahoma"/>
          <w:bCs/>
          <w:sz w:val="24"/>
        </w:rPr>
      </w:pPr>
    </w:p>
    <w:p w14:paraId="0BCC008E" w14:textId="1CBA9D2C" w:rsidR="001364F3" w:rsidRPr="0085004E" w:rsidRDefault="001364F3" w:rsidP="001364F3">
      <w:pPr>
        <w:spacing w:after="0" w:line="276" w:lineRule="auto"/>
        <w:ind w:left="426" w:right="567"/>
        <w:jc w:val="both"/>
        <w:rPr>
          <w:rFonts w:ascii="Palatino Linotype" w:eastAsia="Calibri" w:hAnsi="Palatino Linotype" w:cs="Tahoma"/>
          <w:bCs/>
          <w:i/>
        </w:rPr>
      </w:pPr>
      <w:r w:rsidRPr="0085004E">
        <w:rPr>
          <w:rFonts w:ascii="Palatino Linotype" w:eastAsia="Calibri" w:hAnsi="Palatino Linotype" w:cs="Tahoma"/>
          <w:b/>
          <w:bCs/>
          <w:i/>
        </w:rPr>
        <w:t>Artículo 362.-</w:t>
      </w:r>
      <w:r w:rsidRPr="0085004E">
        <w:rPr>
          <w:rFonts w:ascii="Palatino Linotype" w:eastAsia="Calibri" w:hAnsi="Palatino Linotype" w:cs="Tahoma"/>
          <w:bCs/>
          <w:i/>
        </w:rPr>
        <w:t xml:space="preserve"> Son atribuciones de la Dirección de Desarrollo Económico, en materia de actividad comercial, industrial y de prestación de servicios:</w:t>
      </w:r>
    </w:p>
    <w:p w14:paraId="366B3518" w14:textId="77777777" w:rsidR="001364F3" w:rsidRPr="0085004E" w:rsidRDefault="001364F3" w:rsidP="001364F3">
      <w:pPr>
        <w:spacing w:after="0" w:line="276" w:lineRule="auto"/>
        <w:ind w:left="426" w:right="567"/>
        <w:jc w:val="both"/>
        <w:rPr>
          <w:rFonts w:ascii="Palatino Linotype" w:eastAsia="Calibri" w:hAnsi="Palatino Linotype" w:cs="Tahoma"/>
          <w:bCs/>
          <w:i/>
        </w:rPr>
      </w:pPr>
    </w:p>
    <w:p w14:paraId="76B70DD2" w14:textId="76D3DE3E" w:rsidR="001364F3" w:rsidRPr="0085004E" w:rsidRDefault="001364F3" w:rsidP="001364F3">
      <w:pPr>
        <w:spacing w:after="0" w:line="276" w:lineRule="auto"/>
        <w:ind w:left="426" w:right="567"/>
        <w:jc w:val="both"/>
        <w:rPr>
          <w:rFonts w:ascii="Palatino Linotype" w:eastAsia="Calibri" w:hAnsi="Palatino Linotype" w:cs="Tahoma"/>
          <w:bCs/>
          <w:i/>
        </w:rPr>
      </w:pPr>
      <w:r w:rsidRPr="0085004E">
        <w:rPr>
          <w:rFonts w:ascii="Palatino Linotype" w:eastAsia="Calibri" w:hAnsi="Palatino Linotype" w:cs="Tahoma"/>
          <w:b/>
          <w:bCs/>
          <w:i/>
          <w:u w:val="single"/>
        </w:rPr>
        <w:t>I. Expedir los permisos provisionales o licencias de funcionamiento</w:t>
      </w:r>
      <w:r w:rsidRPr="0085004E">
        <w:rPr>
          <w:rFonts w:ascii="Palatino Linotype" w:eastAsia="Calibri" w:hAnsi="Palatino Linotype" w:cs="Tahoma"/>
          <w:bCs/>
          <w:i/>
        </w:rPr>
        <w:t>, que se relacionen con actividades comerciales, industriales y de prestación de servicios, conforme a las normas jurídicas respectivas;</w:t>
      </w:r>
    </w:p>
    <w:p w14:paraId="4C2468D2" w14:textId="77777777" w:rsidR="001364F3" w:rsidRPr="0085004E" w:rsidRDefault="001364F3" w:rsidP="001364F3">
      <w:pPr>
        <w:spacing w:after="0" w:line="276" w:lineRule="auto"/>
        <w:ind w:left="426" w:right="567"/>
        <w:jc w:val="both"/>
        <w:rPr>
          <w:rFonts w:ascii="Palatino Linotype" w:eastAsia="Calibri" w:hAnsi="Palatino Linotype" w:cs="Tahoma"/>
          <w:bCs/>
          <w:i/>
        </w:rPr>
      </w:pPr>
      <w:r w:rsidRPr="0085004E">
        <w:rPr>
          <w:rFonts w:ascii="Palatino Linotype" w:eastAsia="Calibri" w:hAnsi="Palatino Linotype" w:cs="Tahoma"/>
          <w:b/>
          <w:bCs/>
          <w:i/>
        </w:rPr>
        <w:lastRenderedPageBreak/>
        <w:t>II.</w:t>
      </w:r>
      <w:r w:rsidRPr="0085004E">
        <w:rPr>
          <w:rFonts w:ascii="Palatino Linotype" w:eastAsia="Calibri" w:hAnsi="Palatino Linotype" w:cs="Tahoma"/>
          <w:bCs/>
          <w:i/>
        </w:rPr>
        <w:t xml:space="preserve"> Establecer y operar el SARE, en coordinación con los distintos órdenes de gobierno, en los términos que establece la ley de la materia;  </w:t>
      </w:r>
    </w:p>
    <w:p w14:paraId="290788E3" w14:textId="6D86CA4D" w:rsidR="001364F3" w:rsidRPr="0085004E" w:rsidRDefault="001364F3" w:rsidP="001364F3">
      <w:pPr>
        <w:spacing w:after="0" w:line="276" w:lineRule="auto"/>
        <w:ind w:left="426" w:right="567"/>
        <w:jc w:val="both"/>
        <w:rPr>
          <w:rFonts w:ascii="Palatino Linotype" w:eastAsia="Calibri" w:hAnsi="Palatino Linotype" w:cs="Tahoma"/>
          <w:bCs/>
          <w:i/>
        </w:rPr>
      </w:pPr>
      <w:r w:rsidRPr="0085004E">
        <w:rPr>
          <w:rFonts w:ascii="Palatino Linotype" w:eastAsia="Calibri" w:hAnsi="Palatino Linotype" w:cs="Tahoma"/>
          <w:b/>
          <w:bCs/>
          <w:i/>
        </w:rPr>
        <w:t>III.</w:t>
      </w:r>
      <w:r w:rsidRPr="0085004E">
        <w:rPr>
          <w:rFonts w:ascii="Palatino Linotype" w:eastAsia="Calibri" w:hAnsi="Palatino Linotype" w:cs="Tahoma"/>
          <w:bCs/>
          <w:i/>
        </w:rPr>
        <w:t xml:space="preserve"> Implementar las acciones necesarias para la adecuada operación y consolidación del Centro Municipal de Atención Empresarial;</w:t>
      </w:r>
    </w:p>
    <w:p w14:paraId="2E3CB1D2" w14:textId="45A2DD0A" w:rsidR="001364F3" w:rsidRPr="0085004E" w:rsidRDefault="001364F3" w:rsidP="001364F3">
      <w:pPr>
        <w:spacing w:after="0" w:line="276" w:lineRule="auto"/>
        <w:ind w:left="426" w:right="567"/>
        <w:jc w:val="both"/>
        <w:rPr>
          <w:rFonts w:ascii="Palatino Linotype" w:eastAsia="Calibri" w:hAnsi="Palatino Linotype" w:cs="Tahoma"/>
          <w:bCs/>
          <w:i/>
        </w:rPr>
      </w:pPr>
      <w:r w:rsidRPr="0085004E">
        <w:rPr>
          <w:rFonts w:ascii="Palatino Linotype" w:eastAsia="Calibri" w:hAnsi="Palatino Linotype" w:cs="Tahoma"/>
          <w:b/>
          <w:bCs/>
          <w:i/>
        </w:rPr>
        <w:t>IV.</w:t>
      </w:r>
      <w:r w:rsidRPr="0085004E">
        <w:rPr>
          <w:rFonts w:ascii="Palatino Linotype" w:eastAsia="Calibri" w:hAnsi="Palatino Linotype" w:cs="Tahoma"/>
          <w:bCs/>
          <w:i/>
        </w:rPr>
        <w:t xml:space="preserve"> Difundir los requisitos y procedimientos aplicables para la apertura de negocios relacionados con las actividades económicas;</w:t>
      </w:r>
    </w:p>
    <w:p w14:paraId="2CA9AA87" w14:textId="32F5D2B0" w:rsidR="001364F3" w:rsidRPr="0085004E" w:rsidRDefault="001364F3" w:rsidP="001364F3">
      <w:pPr>
        <w:spacing w:after="0" w:line="276" w:lineRule="auto"/>
        <w:ind w:left="426" w:right="567"/>
        <w:jc w:val="both"/>
        <w:rPr>
          <w:rFonts w:ascii="Palatino Linotype" w:eastAsia="Calibri" w:hAnsi="Palatino Linotype" w:cs="Tahoma"/>
          <w:bCs/>
          <w:i/>
        </w:rPr>
      </w:pPr>
      <w:r w:rsidRPr="0085004E">
        <w:rPr>
          <w:rFonts w:ascii="Palatino Linotype" w:eastAsia="Calibri" w:hAnsi="Palatino Linotype" w:cs="Tahoma"/>
          <w:b/>
          <w:bCs/>
          <w:i/>
        </w:rPr>
        <w:t>V.</w:t>
      </w:r>
      <w:r w:rsidRPr="0085004E">
        <w:rPr>
          <w:rFonts w:ascii="Palatino Linotype" w:eastAsia="Calibri" w:hAnsi="Palatino Linotype" w:cs="Tahoma"/>
          <w:bCs/>
          <w:i/>
        </w:rPr>
        <w:t xml:space="preserve"> Coadyuvar con la Coordinación de Gobierno Digital para mantener actualizada la página web con los requisitos y procedimientos aplicables para la apertura de negocios relacionados con las actividades económicas, asimismo para establecer una ventanilla virtual para atender y dar respuesta a las solicitudes de apertura de unidades económicas y establecimientos industriales y de servicios;</w:t>
      </w:r>
    </w:p>
    <w:p w14:paraId="7C5CF42E" w14:textId="089EFE4B" w:rsidR="001364F3" w:rsidRPr="0085004E" w:rsidRDefault="001364F3" w:rsidP="001364F3">
      <w:pPr>
        <w:spacing w:after="0" w:line="276" w:lineRule="auto"/>
        <w:ind w:left="426" w:right="567"/>
        <w:jc w:val="both"/>
        <w:rPr>
          <w:rFonts w:ascii="Palatino Linotype" w:eastAsia="Calibri" w:hAnsi="Palatino Linotype" w:cs="Tahoma"/>
          <w:bCs/>
          <w:i/>
        </w:rPr>
      </w:pPr>
      <w:r w:rsidRPr="0085004E">
        <w:rPr>
          <w:rFonts w:ascii="Palatino Linotype" w:eastAsia="Calibri" w:hAnsi="Palatino Linotype" w:cs="Tahoma"/>
          <w:b/>
          <w:bCs/>
          <w:i/>
        </w:rPr>
        <w:t>VI.</w:t>
      </w:r>
      <w:r w:rsidRPr="0085004E">
        <w:rPr>
          <w:rFonts w:ascii="Palatino Linotype" w:eastAsia="Calibri" w:hAnsi="Palatino Linotype" w:cs="Tahoma"/>
          <w:bCs/>
          <w:i/>
        </w:rPr>
        <w:t xml:space="preserve"> Requerir, en su caso, a las dependencias u organismos públicos descentralizados del municipio, el dictamen de factibilidad de servicios, uso de suelo o cualquier otro que señale la normatividad en la materia, previo al otorgamiento de permisos o licencias de funcionamiento;</w:t>
      </w:r>
    </w:p>
    <w:p w14:paraId="04EEAC30" w14:textId="68E1B541" w:rsidR="001364F3" w:rsidRPr="0085004E" w:rsidRDefault="001364F3" w:rsidP="001364F3">
      <w:pPr>
        <w:spacing w:after="0" w:line="276" w:lineRule="auto"/>
        <w:ind w:left="426" w:right="567"/>
        <w:jc w:val="both"/>
        <w:rPr>
          <w:rFonts w:ascii="Palatino Linotype" w:eastAsia="Calibri" w:hAnsi="Palatino Linotype" w:cs="Tahoma"/>
          <w:bCs/>
          <w:i/>
        </w:rPr>
      </w:pPr>
      <w:r w:rsidRPr="0085004E">
        <w:rPr>
          <w:rFonts w:ascii="Palatino Linotype" w:eastAsia="Calibri" w:hAnsi="Palatino Linotype" w:cs="Tahoma"/>
          <w:b/>
          <w:bCs/>
          <w:i/>
        </w:rPr>
        <w:t>VII.</w:t>
      </w:r>
      <w:r w:rsidRPr="0085004E">
        <w:rPr>
          <w:rFonts w:ascii="Palatino Linotype" w:eastAsia="Calibri" w:hAnsi="Palatino Linotype" w:cs="Tahoma"/>
          <w:bCs/>
          <w:i/>
        </w:rPr>
        <w:t xml:space="preserve"> Coordinarse con las diferentes dependencias y entidades de la administración pública municipal, para la atención y seguimiento de trámites relativos a la instalación, apertura, operación, ampliación y/o regularización de empresas;</w:t>
      </w:r>
    </w:p>
    <w:p w14:paraId="288530FC" w14:textId="7D4450F4" w:rsidR="001364F3" w:rsidRPr="0085004E" w:rsidRDefault="001364F3" w:rsidP="001364F3">
      <w:pPr>
        <w:spacing w:after="0" w:line="276" w:lineRule="auto"/>
        <w:ind w:left="426" w:right="567"/>
        <w:jc w:val="both"/>
        <w:rPr>
          <w:rFonts w:ascii="Palatino Linotype" w:eastAsia="Calibri" w:hAnsi="Palatino Linotype" w:cs="Tahoma"/>
          <w:bCs/>
          <w:i/>
        </w:rPr>
      </w:pPr>
      <w:r w:rsidRPr="0085004E">
        <w:rPr>
          <w:rFonts w:ascii="Palatino Linotype" w:eastAsia="Calibri" w:hAnsi="Palatino Linotype" w:cs="Tahoma"/>
          <w:b/>
          <w:bCs/>
          <w:i/>
        </w:rPr>
        <w:t>VIII.</w:t>
      </w:r>
      <w:r w:rsidRPr="0085004E">
        <w:rPr>
          <w:rFonts w:ascii="Palatino Linotype" w:eastAsia="Calibri" w:hAnsi="Palatino Linotype" w:cs="Tahoma"/>
          <w:bCs/>
          <w:i/>
        </w:rPr>
        <w:t xml:space="preserve"> Establecer y difundir los lineamientos generales para llevar a cabo la regulación y control de la actividad comercial, industrial y de servicios en el Municipio; y</w:t>
      </w:r>
    </w:p>
    <w:p w14:paraId="4BE3D98C" w14:textId="7304BA49" w:rsidR="00E3445F" w:rsidRPr="0085004E" w:rsidRDefault="001364F3" w:rsidP="000E41A6">
      <w:pPr>
        <w:spacing w:after="0" w:line="276" w:lineRule="auto"/>
        <w:ind w:left="426" w:right="567"/>
        <w:jc w:val="both"/>
        <w:rPr>
          <w:rFonts w:ascii="Palatino Linotype" w:eastAsia="Calibri" w:hAnsi="Palatino Linotype" w:cs="Tahoma"/>
          <w:bCs/>
          <w:sz w:val="24"/>
        </w:rPr>
      </w:pPr>
      <w:r w:rsidRPr="0085004E">
        <w:rPr>
          <w:rFonts w:ascii="Palatino Linotype" w:eastAsia="Calibri" w:hAnsi="Palatino Linotype" w:cs="Tahoma"/>
          <w:b/>
          <w:bCs/>
          <w:i/>
        </w:rPr>
        <w:t>IX.</w:t>
      </w:r>
      <w:r w:rsidRPr="0085004E">
        <w:rPr>
          <w:rFonts w:ascii="Palatino Linotype" w:eastAsia="Calibri" w:hAnsi="Palatino Linotype" w:cs="Tahoma"/>
          <w:bCs/>
          <w:i/>
        </w:rPr>
        <w:t xml:space="preserve"> Las demás que establezcan las disposiciones aplicables. </w:t>
      </w:r>
      <w:r w:rsidRPr="0085004E">
        <w:rPr>
          <w:rFonts w:ascii="Palatino Linotype" w:eastAsia="Calibri" w:hAnsi="Palatino Linotype" w:cs="Tahoma"/>
          <w:bCs/>
          <w:i/>
        </w:rPr>
        <w:cr/>
      </w:r>
    </w:p>
    <w:p w14:paraId="3C826FB8" w14:textId="0377306D" w:rsidR="000E41A6" w:rsidRPr="0085004E" w:rsidRDefault="000E41A6" w:rsidP="000E41A6">
      <w:pPr>
        <w:spacing w:line="360" w:lineRule="auto"/>
        <w:jc w:val="both"/>
        <w:rPr>
          <w:rFonts w:ascii="Palatino Linotype" w:eastAsia="Calibri" w:hAnsi="Palatino Linotype" w:cs="Tahoma"/>
          <w:bCs/>
          <w:sz w:val="24"/>
        </w:rPr>
      </w:pPr>
      <w:r w:rsidRPr="0085004E">
        <w:rPr>
          <w:rFonts w:ascii="Palatino Linotype" w:eastAsia="Calibri" w:hAnsi="Palatino Linotype" w:cs="Tahoma"/>
          <w:bCs/>
          <w:sz w:val="24"/>
        </w:rPr>
        <w:t>Derivado de lo anterior, es necesario enfatizar que el propio Bando Municipal precisa que a la Dirección de Desarrollo Económico le corresponde tener a su cargo la expedición de las licencias de funcionamiento.</w:t>
      </w:r>
    </w:p>
    <w:p w14:paraId="37A674A9" w14:textId="77777777" w:rsidR="00331BA5" w:rsidRPr="0085004E" w:rsidRDefault="00331BA5" w:rsidP="00492A91">
      <w:pPr>
        <w:spacing w:after="0" w:line="360" w:lineRule="auto"/>
        <w:ind w:right="51"/>
        <w:jc w:val="both"/>
      </w:pPr>
    </w:p>
    <w:p w14:paraId="2DF75431" w14:textId="32CFC3F4" w:rsidR="00331BA5" w:rsidRPr="0085004E" w:rsidRDefault="00331BA5" w:rsidP="00331BA5">
      <w:pPr>
        <w:spacing w:after="0" w:line="360" w:lineRule="auto"/>
        <w:ind w:right="51"/>
        <w:jc w:val="both"/>
      </w:pPr>
      <w:r w:rsidRPr="0085004E">
        <w:rPr>
          <w:rFonts w:ascii="Palatino Linotype" w:hAnsi="Palatino Linotype"/>
          <w:sz w:val="24"/>
          <w:szCs w:val="24"/>
        </w:rPr>
        <w:t>Asimismo</w:t>
      </w:r>
      <w:r w:rsidRPr="0085004E">
        <w:rPr>
          <w:rFonts w:ascii="Palatino Linotype" w:eastAsia="Times New Roman" w:hAnsi="Palatino Linotype" w:cs="Times New Roman"/>
          <w:sz w:val="24"/>
          <w:szCs w:val="24"/>
          <w:lang w:val="es-ES"/>
        </w:rPr>
        <w:t xml:space="preserve">, </w:t>
      </w:r>
      <w:r w:rsidRPr="0085004E">
        <w:rPr>
          <w:rFonts w:ascii="Palatino Linotype" w:eastAsia="Times New Roman" w:hAnsi="Palatino Linotype" w:cs="Arial"/>
          <w:sz w:val="24"/>
          <w:szCs w:val="24"/>
          <w:lang w:val="es-ES"/>
        </w:rPr>
        <w:t xml:space="preserve">debe decirse que </w:t>
      </w:r>
      <w:r w:rsidR="000E41A6" w:rsidRPr="0085004E">
        <w:rPr>
          <w:rFonts w:ascii="Palatino Linotype" w:eastAsia="Times New Roman" w:hAnsi="Palatino Linotype" w:cs="Arial"/>
          <w:sz w:val="24"/>
          <w:szCs w:val="24"/>
          <w:lang w:val="es-ES"/>
        </w:rPr>
        <w:t>las Licencias</w:t>
      </w:r>
      <w:r w:rsidRPr="0085004E">
        <w:rPr>
          <w:rFonts w:ascii="Palatino Linotype" w:eastAsia="Times New Roman" w:hAnsi="Palatino Linotype" w:cs="Arial"/>
          <w:sz w:val="24"/>
          <w:szCs w:val="24"/>
          <w:lang w:val="es-ES"/>
        </w:rPr>
        <w:t xml:space="preserve">, </w:t>
      </w:r>
      <w:r w:rsidRPr="0085004E">
        <w:rPr>
          <w:rFonts w:ascii="Palatino Linotype" w:eastAsia="Times New Roman" w:hAnsi="Palatino Linotype" w:cs="Arial"/>
          <w:sz w:val="24"/>
          <w:szCs w:val="24"/>
        </w:rPr>
        <w:t>se encuentra considerada como una de las obligaciones de transparencias comunes que l</w:t>
      </w:r>
      <w:r w:rsidRPr="0085004E">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w:t>
      </w:r>
      <w:r w:rsidRPr="0085004E">
        <w:rPr>
          <w:rFonts w:ascii="Palatino Linotype" w:eastAsia="Times New Roman" w:hAnsi="Palatino Linotype" w:cs="Times New Roman"/>
          <w:sz w:val="24"/>
          <w:szCs w:val="24"/>
        </w:rPr>
        <w:lastRenderedPageBreak/>
        <w:t xml:space="preserve">conforme a lo establecido en </w:t>
      </w:r>
      <w:r w:rsidRPr="0085004E">
        <w:rPr>
          <w:rFonts w:ascii="Palatino Linotype" w:eastAsia="Times New Roman" w:hAnsi="Palatino Linotype" w:cs="Arial"/>
          <w:color w:val="000000"/>
          <w:sz w:val="24"/>
          <w:szCs w:val="24"/>
        </w:rPr>
        <w:t xml:space="preserve">el </w:t>
      </w:r>
      <w:r w:rsidRPr="0085004E">
        <w:rPr>
          <w:rFonts w:ascii="Palatino Linotype" w:eastAsia="Times New Roman" w:hAnsi="Palatino Linotype" w:cs="Arial"/>
          <w:sz w:val="24"/>
          <w:szCs w:val="24"/>
        </w:rPr>
        <w:t xml:space="preserve">artículo 92, de la de la Ley de Transparencia y Acceso a la Información Pública del Estado de México y Municipios, en su fracción </w:t>
      </w:r>
      <w:r w:rsidR="000E41A6" w:rsidRPr="0085004E">
        <w:rPr>
          <w:rFonts w:ascii="Palatino Linotype" w:eastAsia="Times New Roman" w:hAnsi="Palatino Linotype" w:cs="Arial"/>
          <w:sz w:val="24"/>
          <w:szCs w:val="24"/>
        </w:rPr>
        <w:t>XXXII</w:t>
      </w:r>
      <w:r w:rsidRPr="0085004E">
        <w:rPr>
          <w:rFonts w:ascii="Palatino Linotype" w:eastAsia="Times New Roman" w:hAnsi="Palatino Linotype" w:cs="Arial"/>
          <w:sz w:val="24"/>
          <w:szCs w:val="24"/>
        </w:rPr>
        <w:t>, dispone lo siguiente:</w:t>
      </w:r>
    </w:p>
    <w:p w14:paraId="0465AF46" w14:textId="77777777" w:rsidR="00331BA5" w:rsidRPr="0085004E" w:rsidRDefault="00331BA5" w:rsidP="00331BA5">
      <w:pPr>
        <w:spacing w:after="0" w:line="240" w:lineRule="auto"/>
        <w:jc w:val="both"/>
        <w:rPr>
          <w:rFonts w:ascii="Palatino Linotype" w:eastAsia="Times New Roman" w:hAnsi="Palatino Linotype" w:cs="Arial"/>
          <w:sz w:val="24"/>
          <w:szCs w:val="24"/>
        </w:rPr>
      </w:pPr>
    </w:p>
    <w:p w14:paraId="4C01D13E" w14:textId="77777777" w:rsidR="00331BA5" w:rsidRPr="0085004E" w:rsidRDefault="00331BA5" w:rsidP="00331BA5">
      <w:pPr>
        <w:spacing w:after="0" w:line="240" w:lineRule="auto"/>
        <w:ind w:left="851" w:right="899"/>
        <w:jc w:val="both"/>
        <w:rPr>
          <w:rFonts w:ascii="Palatino Linotype" w:eastAsia="Times New Roman" w:hAnsi="Palatino Linotype" w:cs="Arial"/>
          <w:lang w:val="es-ES"/>
        </w:rPr>
      </w:pPr>
      <w:r w:rsidRPr="0085004E">
        <w:rPr>
          <w:rFonts w:ascii="Palatino Linotype" w:eastAsia="Times New Roman" w:hAnsi="Palatino Linotype" w:cs="Arial"/>
          <w:b/>
          <w:bCs/>
          <w:i/>
          <w:iCs/>
          <w:lang w:val="es-ES"/>
        </w:rPr>
        <w:t>“Artículo 92. </w:t>
      </w:r>
      <w:r w:rsidRPr="0085004E">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C515EE" w14:textId="77777777" w:rsidR="00331BA5" w:rsidRPr="0085004E" w:rsidRDefault="00331BA5" w:rsidP="00331BA5">
      <w:pPr>
        <w:spacing w:after="0" w:line="240" w:lineRule="auto"/>
        <w:ind w:left="851" w:right="899"/>
        <w:jc w:val="both"/>
        <w:rPr>
          <w:rFonts w:ascii="Palatino Linotype" w:eastAsia="Times New Roman" w:hAnsi="Palatino Linotype" w:cs="Arial"/>
          <w:lang w:val="es-ES"/>
        </w:rPr>
      </w:pPr>
      <w:r w:rsidRPr="0085004E">
        <w:rPr>
          <w:rFonts w:ascii="Palatino Linotype" w:eastAsia="Times New Roman" w:hAnsi="Palatino Linotype" w:cs="Arial"/>
          <w:i/>
          <w:iCs/>
          <w:lang w:val="es-ES"/>
        </w:rPr>
        <w:t>(…)</w:t>
      </w:r>
    </w:p>
    <w:p w14:paraId="2FE74692" w14:textId="77777777" w:rsidR="00331BA5" w:rsidRPr="0085004E" w:rsidRDefault="00331BA5" w:rsidP="00331BA5">
      <w:pPr>
        <w:spacing w:after="0" w:line="240" w:lineRule="auto"/>
        <w:ind w:left="851" w:right="899"/>
        <w:jc w:val="both"/>
        <w:rPr>
          <w:rFonts w:ascii="Palatino Linotype" w:eastAsia="Times New Roman" w:hAnsi="Palatino Linotype" w:cs="Arial"/>
          <w:b/>
          <w:bCs/>
          <w:i/>
          <w:iCs/>
          <w:lang w:val="es-ES"/>
        </w:rPr>
      </w:pPr>
    </w:p>
    <w:p w14:paraId="679D2F45" w14:textId="1F37421D" w:rsidR="000E41A6" w:rsidRPr="0085004E" w:rsidRDefault="000E41A6" w:rsidP="00331BA5">
      <w:pPr>
        <w:spacing w:after="0" w:line="240" w:lineRule="auto"/>
        <w:ind w:left="851" w:right="899"/>
        <w:jc w:val="both"/>
        <w:rPr>
          <w:rFonts w:ascii="Palatino Linotype" w:eastAsia="Times New Roman" w:hAnsi="Palatino Linotype" w:cs="Arial"/>
          <w:bCs/>
          <w:i/>
          <w:iCs/>
          <w:lang w:val="es-ES"/>
        </w:rPr>
      </w:pPr>
      <w:r w:rsidRPr="0085004E">
        <w:rPr>
          <w:rFonts w:ascii="Palatino Linotype" w:eastAsia="Times New Roman" w:hAnsi="Palatino Linotype" w:cs="Arial"/>
          <w:b/>
          <w:bCs/>
          <w:i/>
          <w:iCs/>
          <w:lang w:val="es-ES"/>
        </w:rPr>
        <w:t xml:space="preserve">XXXII. </w:t>
      </w:r>
      <w:r w:rsidRPr="0085004E">
        <w:rPr>
          <w:rFonts w:ascii="Palatino Linotype" w:eastAsia="Times New Roman" w:hAnsi="Palatino Linotype" w:cs="Arial"/>
          <w:bCs/>
          <w:i/>
          <w:iCs/>
          <w:lang w:val="es-ES"/>
        </w:rPr>
        <w:t xml:space="preserve">Las concesiones, contratos, convenios, permisos, </w:t>
      </w:r>
      <w:r w:rsidRPr="0085004E">
        <w:rPr>
          <w:rFonts w:ascii="Palatino Linotype" w:eastAsia="Times New Roman" w:hAnsi="Palatino Linotype" w:cs="Arial"/>
          <w:b/>
          <w:bCs/>
          <w:i/>
          <w:iCs/>
          <w:u w:val="single"/>
          <w:lang w:val="es-ES"/>
        </w:rPr>
        <w:t>licencias o autorizaciones otorgados</w:t>
      </w:r>
      <w:r w:rsidRPr="0085004E">
        <w:rPr>
          <w:rFonts w:ascii="Palatino Linotype" w:eastAsia="Times New Roman" w:hAnsi="Palatino Linotype" w:cs="Arial"/>
          <w:bCs/>
          <w:i/>
          <w:iCs/>
          <w:lang w:val="es-ES"/>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5F015F9" w14:textId="77777777" w:rsidR="000E41A6" w:rsidRPr="0085004E" w:rsidRDefault="000E41A6" w:rsidP="00331BA5">
      <w:pPr>
        <w:spacing w:after="0" w:line="240" w:lineRule="auto"/>
        <w:ind w:left="851" w:right="899"/>
        <w:jc w:val="both"/>
        <w:rPr>
          <w:rFonts w:ascii="Palatino Linotype" w:eastAsia="Times New Roman" w:hAnsi="Palatino Linotype" w:cs="Arial"/>
          <w:b/>
          <w:bCs/>
          <w:i/>
          <w:iCs/>
          <w:lang w:val="es-ES"/>
        </w:rPr>
      </w:pPr>
    </w:p>
    <w:p w14:paraId="1251B84D" w14:textId="77777777" w:rsidR="00331BA5" w:rsidRPr="0085004E" w:rsidRDefault="00331BA5" w:rsidP="00331BA5">
      <w:pPr>
        <w:spacing w:after="0" w:line="240" w:lineRule="auto"/>
        <w:ind w:left="851" w:right="850"/>
        <w:jc w:val="both"/>
        <w:rPr>
          <w:rFonts w:ascii="Palatino Linotype" w:eastAsia="Times New Roman" w:hAnsi="Palatino Linotype" w:cs="Arial"/>
          <w:lang w:val="es-ES"/>
        </w:rPr>
      </w:pPr>
    </w:p>
    <w:p w14:paraId="64180CE8" w14:textId="5A225E6A" w:rsidR="00331BA5" w:rsidRPr="0085004E" w:rsidRDefault="00331BA5" w:rsidP="00331BA5">
      <w:pPr>
        <w:spacing w:after="0" w:line="360" w:lineRule="auto"/>
        <w:jc w:val="both"/>
        <w:rPr>
          <w:rFonts w:ascii="Palatino Linotype" w:eastAsia="Times New Roman" w:hAnsi="Palatino Linotype" w:cs="Arial"/>
          <w:sz w:val="24"/>
          <w:szCs w:val="24"/>
          <w:lang w:val="es-ES"/>
        </w:rPr>
      </w:pPr>
      <w:r w:rsidRPr="0085004E">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 l</w:t>
      </w:r>
      <w:r w:rsidR="002963B3" w:rsidRPr="0085004E">
        <w:rPr>
          <w:rFonts w:ascii="Palatino Linotype" w:eastAsia="Times New Roman" w:hAnsi="Palatino Linotype" w:cs="Arial"/>
          <w:sz w:val="24"/>
          <w:szCs w:val="24"/>
          <w:lang w:val="es-ES"/>
        </w:rPr>
        <w:t>a</w:t>
      </w:r>
      <w:r w:rsidRPr="0085004E">
        <w:rPr>
          <w:rFonts w:ascii="Palatino Linotype" w:eastAsia="Times New Roman" w:hAnsi="Palatino Linotype" w:cs="Arial"/>
          <w:sz w:val="24"/>
          <w:szCs w:val="24"/>
          <w:lang w:val="es-ES"/>
        </w:rPr>
        <w:t xml:space="preserve">s </w:t>
      </w:r>
      <w:r w:rsidR="002963B3" w:rsidRPr="0085004E">
        <w:rPr>
          <w:rFonts w:ascii="Palatino Linotype" w:eastAsia="Times New Roman" w:hAnsi="Palatino Linotype" w:cs="Arial"/>
          <w:sz w:val="24"/>
          <w:szCs w:val="24"/>
          <w:lang w:val="es-ES"/>
        </w:rPr>
        <w:t>licencias o autorizaciones otorgados</w:t>
      </w:r>
      <w:r w:rsidRPr="0085004E">
        <w:rPr>
          <w:rFonts w:ascii="Palatino Linotype" w:eastAsia="Times New Roman" w:hAnsi="Palatino Linotype" w:cs="Arial"/>
          <w:sz w:val="24"/>
          <w:szCs w:val="24"/>
          <w:lang w:val="es-ES"/>
        </w:rPr>
        <w:t xml:space="preserve">, el cual debe contener entre otros requisitos, </w:t>
      </w:r>
      <w:r w:rsidR="002963B3" w:rsidRPr="0085004E">
        <w:rPr>
          <w:rFonts w:ascii="Palatino Linotype" w:eastAsia="Times New Roman" w:hAnsi="Palatino Linotype" w:cs="Arial"/>
          <w:sz w:val="24"/>
          <w:szCs w:val="24"/>
          <w:lang w:val="es-ES"/>
        </w:rPr>
        <w:t>la</w:t>
      </w:r>
      <w:r w:rsidRPr="0085004E">
        <w:rPr>
          <w:rFonts w:ascii="Palatino Linotype" w:eastAsia="Times New Roman" w:hAnsi="Palatino Linotype" w:cs="Arial"/>
          <w:sz w:val="24"/>
          <w:szCs w:val="24"/>
          <w:lang w:val="es-ES"/>
        </w:rPr>
        <w:t xml:space="preserve"> </w:t>
      </w:r>
      <w:r w:rsidR="002963B3" w:rsidRPr="0085004E">
        <w:rPr>
          <w:rFonts w:ascii="Palatino Linotype" w:eastAsia="Times New Roman" w:hAnsi="Palatino Linotype" w:cs="Arial"/>
          <w:sz w:val="24"/>
          <w:szCs w:val="24"/>
          <w:lang w:val="es-ES"/>
        </w:rPr>
        <w:t>vigencia, tipo, términos, condiciones, monto y modificaciones, así como si el procedimiento involucra el aprovechamiento de bienes</w:t>
      </w:r>
      <w:r w:rsidRPr="0085004E">
        <w:rPr>
          <w:rFonts w:ascii="Palatino Linotype" w:eastAsia="Times New Roman" w:hAnsi="Palatino Linotype" w:cs="Arial"/>
          <w:sz w:val="24"/>
          <w:szCs w:val="24"/>
          <w:lang w:val="es-ES"/>
        </w:rPr>
        <w:t>.</w:t>
      </w:r>
    </w:p>
    <w:p w14:paraId="6833A702" w14:textId="77777777" w:rsidR="003900C4" w:rsidRPr="0085004E" w:rsidRDefault="003900C4" w:rsidP="00331BA5">
      <w:pPr>
        <w:spacing w:after="0" w:line="360" w:lineRule="auto"/>
        <w:jc w:val="both"/>
        <w:rPr>
          <w:rFonts w:ascii="Palatino Linotype" w:eastAsia="Times New Roman" w:hAnsi="Palatino Linotype" w:cs="Arial"/>
          <w:sz w:val="24"/>
          <w:szCs w:val="24"/>
          <w:lang w:val="es-ES"/>
        </w:rPr>
      </w:pPr>
    </w:p>
    <w:p w14:paraId="45313EEB" w14:textId="5F50379D" w:rsidR="003900C4" w:rsidRPr="0085004E" w:rsidRDefault="003900C4" w:rsidP="003900C4">
      <w:pPr>
        <w:pStyle w:val="Prrafodelista"/>
        <w:spacing w:line="360" w:lineRule="auto"/>
        <w:ind w:left="0"/>
        <w:contextualSpacing/>
        <w:jc w:val="both"/>
        <w:rPr>
          <w:lang w:val="es-MX" w:eastAsia="en-US"/>
        </w:rPr>
      </w:pPr>
      <w:r w:rsidRPr="0085004E">
        <w:rPr>
          <w:rFonts w:ascii="Palatino Linotype" w:hAnsi="Palatino Linotype" w:cs="Arial"/>
        </w:rPr>
        <w:t xml:space="preserve">Finalmente, respecto al </w:t>
      </w:r>
      <w:r w:rsidRPr="0085004E">
        <w:rPr>
          <w:rFonts w:ascii="Palatino Linotype" w:hAnsi="Palatino Linotype" w:cs="Arial"/>
          <w:b/>
          <w:i/>
          <w:u w:val="single"/>
        </w:rPr>
        <w:t>punto 2)</w:t>
      </w:r>
      <w:r w:rsidRPr="0085004E">
        <w:rPr>
          <w:rFonts w:ascii="Palatino Linotype" w:hAnsi="Palatino Linotype" w:cs="Arial"/>
        </w:rPr>
        <w:t xml:space="preserve"> de la solicitud de información, referente a </w:t>
      </w:r>
      <w:r w:rsidRPr="0085004E">
        <w:rPr>
          <w:rFonts w:ascii="Palatino Linotype" w:hAnsi="Palatino Linotype" w:cs="Arial"/>
          <w:b/>
          <w:u w:val="single"/>
        </w:rPr>
        <w:t>señalar el motivo por el cual se les permite obstruir dicho portal con sus mesas, ya que es una vía de acceso y no debe estar bloqueada</w:t>
      </w:r>
      <w:r w:rsidRPr="0085004E">
        <w:rPr>
          <w:rFonts w:ascii="Palatino Linotype" w:hAnsi="Palatino Linotype" w:cs="Arial"/>
        </w:rPr>
        <w:t xml:space="preserve">; </w:t>
      </w:r>
      <w:r w:rsidRPr="0085004E">
        <w:rPr>
          <w:rFonts w:ascii="Palatino Linotype" w:hAnsi="Palatino Linotype"/>
        </w:rPr>
        <w:t xml:space="preserve">se observa que la información fue formulada parcialmente a través de planteamientos en donde </w:t>
      </w:r>
      <w:r w:rsidRPr="0085004E">
        <w:rPr>
          <w:rFonts w:ascii="Palatino Linotype" w:hAnsi="Palatino Linotype" w:cs="Arial"/>
          <w:bCs/>
          <w:iCs/>
        </w:rPr>
        <w:t>no se identifica un documento en específico</w:t>
      </w:r>
      <w:r w:rsidRPr="0085004E">
        <w:rPr>
          <w:rFonts w:ascii="Palatino Linotype" w:hAnsi="Palatino Linotype"/>
        </w:rPr>
        <w:t xml:space="preserve">, en segundo lugar se aprecia que en la misma se vierten manifestaciones </w:t>
      </w:r>
      <w:r w:rsidRPr="0085004E">
        <w:rPr>
          <w:rFonts w:ascii="Palatino Linotype" w:hAnsi="Palatino Linotype"/>
        </w:rPr>
        <w:lastRenderedPageBreak/>
        <w:t>subjetivas que no pueden ser atendidas mediante el Derecho de Acceso a la Información.</w:t>
      </w:r>
    </w:p>
    <w:p w14:paraId="3D8D9A34" w14:textId="77777777" w:rsidR="003900C4" w:rsidRPr="0085004E" w:rsidRDefault="003900C4" w:rsidP="003900C4">
      <w:pPr>
        <w:pStyle w:val="Prrafodelista"/>
        <w:autoSpaceDE w:val="0"/>
        <w:autoSpaceDN w:val="0"/>
        <w:adjustRightInd w:val="0"/>
        <w:spacing w:line="360" w:lineRule="auto"/>
        <w:ind w:left="0"/>
        <w:contextualSpacing/>
        <w:jc w:val="both"/>
        <w:rPr>
          <w:rFonts w:ascii="Palatino Linotype" w:hAnsi="Palatino Linotype"/>
        </w:rPr>
      </w:pPr>
    </w:p>
    <w:p w14:paraId="0D47A9F2" w14:textId="77777777" w:rsidR="003900C4" w:rsidRPr="0085004E" w:rsidRDefault="003900C4" w:rsidP="003900C4">
      <w:pPr>
        <w:pStyle w:val="Prrafodelista"/>
        <w:autoSpaceDE w:val="0"/>
        <w:autoSpaceDN w:val="0"/>
        <w:adjustRightInd w:val="0"/>
        <w:spacing w:line="360" w:lineRule="auto"/>
        <w:ind w:left="0"/>
        <w:contextualSpacing/>
        <w:jc w:val="both"/>
        <w:rPr>
          <w:rFonts w:ascii="Palatino Linotype" w:hAnsi="Palatino Linotype" w:cs="Arial"/>
          <w:lang w:val="es-MX"/>
        </w:rPr>
      </w:pPr>
      <w:r w:rsidRPr="0085004E">
        <w:rPr>
          <w:rFonts w:ascii="Palatino Linotype" w:hAnsi="Palatino Linotype"/>
        </w:rPr>
        <w:t xml:space="preserve">Bajo éste tenor cabe aclarar que cuando los planteamientos que formulen los particulares se pueda colmar con la entrega de </w:t>
      </w:r>
      <w:r w:rsidRPr="0085004E">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85004E">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114F63F6" w14:textId="77777777" w:rsidR="003900C4" w:rsidRPr="0085004E" w:rsidRDefault="003900C4" w:rsidP="003900C4">
      <w:pPr>
        <w:pStyle w:val="Prrafodelista"/>
        <w:autoSpaceDE w:val="0"/>
        <w:autoSpaceDN w:val="0"/>
        <w:adjustRightInd w:val="0"/>
        <w:spacing w:line="360" w:lineRule="auto"/>
        <w:ind w:left="0"/>
        <w:jc w:val="both"/>
        <w:rPr>
          <w:rFonts w:ascii="Palatino Linotype" w:hAnsi="Palatino Linotype" w:cs="Arial"/>
        </w:rPr>
      </w:pPr>
    </w:p>
    <w:p w14:paraId="2DBA8CF1" w14:textId="77777777" w:rsidR="003900C4" w:rsidRPr="0085004E" w:rsidRDefault="003900C4" w:rsidP="003900C4">
      <w:pPr>
        <w:pStyle w:val="Prrafodelista"/>
        <w:autoSpaceDE w:val="0"/>
        <w:autoSpaceDN w:val="0"/>
        <w:adjustRightInd w:val="0"/>
        <w:spacing w:line="360" w:lineRule="auto"/>
        <w:ind w:left="0"/>
        <w:contextualSpacing/>
        <w:jc w:val="both"/>
        <w:rPr>
          <w:rFonts w:ascii="Palatino Linotype" w:hAnsi="Palatino Linotype" w:cs="Arial"/>
        </w:rPr>
      </w:pPr>
      <w:r w:rsidRPr="0085004E">
        <w:rPr>
          <w:rFonts w:ascii="Palatino Linotype" w:hAnsi="Palatino Linotype" w:cs="Arial"/>
        </w:rPr>
        <w:t>Sirve de sustento a lo anterior, el</w:t>
      </w:r>
      <w:r w:rsidRPr="0085004E">
        <w:rPr>
          <w:rStyle w:val="apple-converted-space"/>
          <w:rFonts w:ascii="Palatino Linotype" w:hAnsi="Palatino Linotype" w:cs="Arial"/>
        </w:rPr>
        <w:t xml:space="preserve"> </w:t>
      </w:r>
      <w:r w:rsidRPr="0085004E">
        <w:rPr>
          <w:rStyle w:val="il"/>
          <w:rFonts w:ascii="Palatino Linotype" w:hAnsi="Palatino Linotype" w:cs="Arial"/>
        </w:rPr>
        <w:t>Criterio</w:t>
      </w:r>
      <w:r w:rsidRPr="0085004E">
        <w:rPr>
          <w:rStyle w:val="apple-converted-space"/>
          <w:rFonts w:ascii="Palatino Linotype" w:hAnsi="Palatino Linotype" w:cs="Arial"/>
        </w:rPr>
        <w:t xml:space="preserve"> </w:t>
      </w:r>
      <w:r w:rsidRPr="0085004E">
        <w:rPr>
          <w:rStyle w:val="il"/>
          <w:rFonts w:ascii="Palatino Linotype" w:hAnsi="Palatino Linotype" w:cs="Arial"/>
        </w:rPr>
        <w:t>028</w:t>
      </w:r>
      <w:r w:rsidRPr="0085004E">
        <w:rPr>
          <w:rFonts w:ascii="Palatino Linotype" w:hAnsi="Palatino Linotype" w:cs="Arial"/>
        </w:rPr>
        <w:t>-</w:t>
      </w:r>
      <w:r w:rsidRPr="0085004E">
        <w:rPr>
          <w:rStyle w:val="il"/>
          <w:rFonts w:ascii="Palatino Linotype" w:hAnsi="Palatino Linotype" w:cs="Arial"/>
        </w:rPr>
        <w:t>10</w:t>
      </w:r>
      <w:r w:rsidRPr="0085004E">
        <w:rPr>
          <w:rStyle w:val="apple-converted-space"/>
          <w:rFonts w:ascii="Palatino Linotype" w:hAnsi="Palatino Linotype" w:cs="Arial"/>
        </w:rPr>
        <w:t xml:space="preserve"> </w:t>
      </w:r>
      <w:r w:rsidRPr="0085004E">
        <w:rPr>
          <w:rFonts w:ascii="Palatino Linotype" w:hAnsi="Palatino Linotype" w:cs="Arial"/>
        </w:rPr>
        <w:t>emitido por el Pleno del entonces llamado</w:t>
      </w:r>
      <w:r w:rsidRPr="0085004E">
        <w:rPr>
          <w:rStyle w:val="apple-converted-space"/>
          <w:rFonts w:ascii="Palatino Linotype" w:hAnsi="Palatino Linotype" w:cs="Arial"/>
        </w:rPr>
        <w:t xml:space="preserve"> </w:t>
      </w:r>
      <w:r w:rsidRPr="0085004E">
        <w:rPr>
          <w:rFonts w:ascii="Palatino Linotype" w:hAnsi="Palatino Linotype" w:cs="Arial"/>
        </w:rPr>
        <w:t>Instituto Federal de Acceso a la Información y Protección de Datos, ahora Instituto Nacional de Transparencia, Acceso a la Información y Protección de Datos Personales que establece que se deberá garantizar</w:t>
      </w:r>
      <w:r w:rsidRPr="0085004E">
        <w:rPr>
          <w:rStyle w:val="apple-converted-space"/>
          <w:rFonts w:ascii="Palatino Linotype" w:hAnsi="Palatino Linotype" w:cs="Arial"/>
        </w:rPr>
        <w:t xml:space="preserve"> </w:t>
      </w:r>
      <w:r w:rsidRPr="0085004E">
        <w:rPr>
          <w:rFonts w:ascii="Palatino Linotype" w:hAnsi="Palatino Linotype" w:cs="Arial"/>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85004E">
        <w:rPr>
          <w:rStyle w:val="apple-converted-space"/>
          <w:rFonts w:ascii="Palatino Linotype" w:hAnsi="Palatino Linotype" w:cs="Arial"/>
          <w:i/>
          <w:iCs/>
        </w:rPr>
        <w:t xml:space="preserve"> </w:t>
      </w:r>
      <w:r w:rsidRPr="0085004E">
        <w:rPr>
          <w:rFonts w:ascii="Palatino Linotype" w:hAnsi="Palatino Linotype" w:cs="Arial"/>
        </w:rPr>
        <w:t xml:space="preserve">aunque el particular lleve a cabo una solicitud de información sin identificar de forma precisa la documentación, </w:t>
      </w:r>
      <w:r w:rsidRPr="0085004E">
        <w:rPr>
          <w:rFonts w:ascii="Palatino Linotype" w:hAnsi="Palatino Linotype" w:cs="Arial"/>
          <w:b/>
        </w:rPr>
        <w:t>El Sujeto Obligado</w:t>
      </w:r>
      <w:r w:rsidRPr="0085004E">
        <w:rPr>
          <w:rStyle w:val="apple-converted-space"/>
          <w:rFonts w:ascii="Palatino Linotype" w:hAnsi="Palatino Linotype" w:cs="Arial"/>
          <w:b/>
        </w:rPr>
        <w:t xml:space="preserve"> </w:t>
      </w:r>
      <w:r w:rsidRPr="0085004E">
        <w:rPr>
          <w:rFonts w:ascii="Palatino Linotype" w:hAnsi="Palatino Linotype" w:cs="Arial"/>
        </w:rPr>
        <w:t>deberá hacer entrega del mismo al solicitante</w:t>
      </w:r>
      <w:r w:rsidRPr="0085004E">
        <w:rPr>
          <w:rStyle w:val="apple-converted-space"/>
          <w:rFonts w:ascii="Palatino Linotype" w:hAnsi="Palatino Linotype" w:cs="Arial"/>
        </w:rPr>
        <w:t xml:space="preserve"> </w:t>
      </w:r>
      <w:r w:rsidRPr="0085004E">
        <w:rPr>
          <w:rFonts w:ascii="Palatino Linotype" w:hAnsi="Palatino Linotype" w:cs="Arial"/>
        </w:rPr>
        <w:t>mismo que a continuación se cita:</w:t>
      </w:r>
    </w:p>
    <w:p w14:paraId="68BDB258" w14:textId="77777777" w:rsidR="003900C4" w:rsidRPr="0085004E" w:rsidRDefault="003900C4" w:rsidP="003900C4">
      <w:pPr>
        <w:pStyle w:val="Sinespaciado"/>
      </w:pPr>
    </w:p>
    <w:p w14:paraId="506FCE08" w14:textId="77777777" w:rsidR="003900C4" w:rsidRPr="0085004E" w:rsidRDefault="003900C4" w:rsidP="003900C4">
      <w:pPr>
        <w:pStyle w:val="Prrafodelista"/>
        <w:autoSpaceDE w:val="0"/>
        <w:autoSpaceDN w:val="0"/>
        <w:adjustRightInd w:val="0"/>
        <w:ind w:left="851" w:right="708"/>
        <w:jc w:val="both"/>
        <w:rPr>
          <w:rFonts w:ascii="Palatino Linotype" w:hAnsi="Palatino Linotype" w:cs="Arial"/>
        </w:rPr>
      </w:pPr>
      <w:r w:rsidRPr="0085004E">
        <w:rPr>
          <w:rFonts w:ascii="Palatino Linotype" w:hAnsi="Palatino Linotype" w:cs="Arial"/>
          <w:b/>
          <w:bCs/>
          <w:i/>
          <w:iCs/>
          <w:sz w:val="22"/>
          <w:szCs w:val="22"/>
          <w:lang w:val="es-ES_tradnl"/>
        </w:rPr>
        <w:t>“Cuando en una solicitud de información no se identifique un documento en específico, si ésta tiene una expresión documental, el sujeto obligado deberá entregar al particular el documento en específico.</w:t>
      </w:r>
      <w:r w:rsidRPr="0085004E">
        <w:rPr>
          <w:rStyle w:val="apple-converted-space"/>
          <w:rFonts w:ascii="Palatino Linotype" w:hAnsi="Palatino Linotype" w:cs="Arial"/>
          <w:i/>
          <w:iCs/>
          <w:sz w:val="22"/>
          <w:szCs w:val="22"/>
          <w:lang w:val="es-ES_tradnl"/>
        </w:rPr>
        <w:t xml:space="preserve"> </w:t>
      </w:r>
      <w:r w:rsidRPr="0085004E">
        <w:rPr>
          <w:rFonts w:ascii="Palatino Linotype" w:hAnsi="Palatino Linotype" w:cs="Arial"/>
          <w:i/>
          <w:iCs/>
          <w:sz w:val="22"/>
          <w:szCs w:val="22"/>
          <w:lang w:val="es-ES_tradnl"/>
        </w:rPr>
        <w:t xml:space="preserve">La Ley Federal de </w:t>
      </w:r>
      <w:r w:rsidRPr="0085004E">
        <w:rPr>
          <w:rFonts w:ascii="Palatino Linotype" w:hAnsi="Palatino Linotype" w:cs="Arial"/>
          <w:i/>
          <w:iCs/>
          <w:sz w:val="22"/>
          <w:szCs w:val="22"/>
          <w:lang w:val="es-ES_tradnl"/>
        </w:rPr>
        <w:lastRenderedPageBreak/>
        <w:t>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6C3FF09B" w14:textId="77777777" w:rsidR="003900C4" w:rsidRPr="0085004E" w:rsidRDefault="003900C4" w:rsidP="003900C4">
      <w:pPr>
        <w:pStyle w:val="Prrafodelista"/>
        <w:autoSpaceDE w:val="0"/>
        <w:autoSpaceDN w:val="0"/>
        <w:adjustRightInd w:val="0"/>
        <w:spacing w:line="360" w:lineRule="auto"/>
        <w:ind w:left="0"/>
        <w:jc w:val="both"/>
        <w:rPr>
          <w:rFonts w:ascii="Palatino Linotype" w:hAnsi="Palatino Linotype" w:cs="Arial"/>
        </w:rPr>
      </w:pPr>
    </w:p>
    <w:p w14:paraId="6BFE5322" w14:textId="0C9C32A9" w:rsidR="003900C4" w:rsidRPr="0085004E" w:rsidRDefault="003900C4" w:rsidP="003900C4">
      <w:pPr>
        <w:spacing w:after="0" w:line="360" w:lineRule="auto"/>
        <w:ind w:right="141"/>
        <w:jc w:val="both"/>
        <w:rPr>
          <w:rFonts w:ascii="Palatino Linotype" w:hAnsi="Palatino Linotype" w:cs="Arial"/>
          <w:bCs/>
          <w:sz w:val="24"/>
          <w:szCs w:val="24"/>
        </w:rPr>
      </w:pPr>
      <w:r w:rsidRPr="0085004E">
        <w:rPr>
          <w:rFonts w:ascii="Palatino Linotype" w:hAnsi="Palatino Linotype" w:cs="Arial"/>
          <w:sz w:val="24"/>
          <w:szCs w:val="24"/>
        </w:rPr>
        <w:t xml:space="preserve">Así que, hay que hacer un énfasis en que </w:t>
      </w:r>
      <w:r w:rsidRPr="0085004E">
        <w:rPr>
          <w:rFonts w:ascii="Palatino Linotype" w:eastAsia="MS Mincho" w:hAnsi="Palatino Linotype" w:cs="Times New Roman"/>
          <w:sz w:val="24"/>
          <w:szCs w:val="24"/>
        </w:rPr>
        <w:t>son solicitudes que deben señalarse</w:t>
      </w:r>
      <w:r w:rsidRPr="0085004E">
        <w:rPr>
          <w:rFonts w:ascii="Palatino Linotype" w:hAnsi="Palatino Linotype"/>
          <w:i/>
          <w:sz w:val="24"/>
          <w:szCs w:val="24"/>
        </w:rPr>
        <w:t xml:space="preserve">, </w:t>
      </w:r>
      <w:r w:rsidRPr="0085004E">
        <w:rPr>
          <w:rFonts w:ascii="Palatino Linotype" w:hAnsi="Palatino Linotype" w:cs="Arial"/>
          <w:sz w:val="24"/>
          <w:szCs w:val="24"/>
        </w:rPr>
        <w:t xml:space="preserve">no constituyen un derecho de acceso a la información pública y por lo tanto </w:t>
      </w:r>
      <w:r w:rsidRPr="0085004E">
        <w:rPr>
          <w:rFonts w:ascii="Palatino Linotype" w:hAnsi="Palatino Linotype" w:cs="Arial"/>
          <w:b/>
          <w:sz w:val="24"/>
          <w:szCs w:val="24"/>
          <w:u w:val="single"/>
        </w:rPr>
        <w:t>no es atendible mediante una solicitud de Acceso a la Información</w:t>
      </w:r>
      <w:r w:rsidRPr="0085004E">
        <w:rPr>
          <w:rFonts w:ascii="Palatino Linotype" w:hAnsi="Palatino Linotype" w:cs="Arial"/>
          <w:sz w:val="24"/>
          <w:szCs w:val="24"/>
        </w:rPr>
        <w:t xml:space="preserve">, porque se tratan de manifestaciones subjetivas vertidas por el particular, </w:t>
      </w:r>
      <w:r w:rsidRPr="0085004E">
        <w:rPr>
          <w:rFonts w:ascii="Palatino Linotype" w:hAnsi="Palatino Linotype" w:cs="Arial"/>
          <w:b/>
          <w:sz w:val="24"/>
          <w:szCs w:val="24"/>
        </w:rPr>
        <w:t>interrogantes</w:t>
      </w:r>
      <w:r w:rsidRPr="0085004E">
        <w:rPr>
          <w:rFonts w:ascii="Palatino Linotype" w:hAnsi="Palatino Linotype" w:cs="Arial"/>
          <w:sz w:val="24"/>
          <w:szCs w:val="24"/>
        </w:rPr>
        <w:t xml:space="preserve"> y declaraciones que no se colman con la entrega de documentos, situación que conlleva a afirmar que se está en presencia del ejercicio del </w:t>
      </w:r>
      <w:r w:rsidRPr="0085004E">
        <w:rPr>
          <w:rFonts w:ascii="Palatino Linotype" w:hAnsi="Palatino Linotype" w:cs="Arial"/>
          <w:b/>
          <w:sz w:val="24"/>
          <w:szCs w:val="24"/>
          <w:u w:val="single"/>
        </w:rPr>
        <w:t>DERECHO DE PETICIÓN</w:t>
      </w:r>
      <w:r w:rsidRPr="0085004E">
        <w:rPr>
          <w:rFonts w:ascii="Palatino Linotype" w:hAnsi="Palatino Linotype" w:cs="Arial"/>
          <w:sz w:val="24"/>
          <w:szCs w:val="24"/>
        </w:rPr>
        <w:t>.</w:t>
      </w:r>
    </w:p>
    <w:p w14:paraId="16C81DB0" w14:textId="77777777" w:rsidR="003900C4" w:rsidRPr="0085004E" w:rsidRDefault="003900C4" w:rsidP="003900C4">
      <w:pPr>
        <w:pStyle w:val="Prrafodelista"/>
        <w:spacing w:line="360" w:lineRule="auto"/>
        <w:ind w:left="0"/>
        <w:jc w:val="both"/>
        <w:rPr>
          <w:rFonts w:ascii="Palatino Linotype" w:hAnsi="Palatino Linotype"/>
          <w:sz w:val="22"/>
          <w:szCs w:val="22"/>
        </w:rPr>
      </w:pPr>
    </w:p>
    <w:p w14:paraId="1627B6CA" w14:textId="77777777" w:rsidR="003900C4" w:rsidRPr="0085004E" w:rsidRDefault="003900C4" w:rsidP="003900C4">
      <w:pPr>
        <w:spacing w:after="0" w:line="360" w:lineRule="auto"/>
        <w:ind w:right="141"/>
        <w:jc w:val="both"/>
        <w:rPr>
          <w:rFonts w:ascii="Palatino Linotype" w:hAnsi="Palatino Linotype" w:cs="Arial"/>
          <w:bCs/>
          <w:sz w:val="28"/>
          <w:szCs w:val="24"/>
        </w:rPr>
      </w:pPr>
      <w:r w:rsidRPr="0085004E">
        <w:rPr>
          <w:rFonts w:ascii="Palatino Linotype" w:hAnsi="Palatino Linotype" w:cs="Arial"/>
          <w:sz w:val="24"/>
        </w:rPr>
        <w:t xml:space="preserve">Por lo que la entrega de una razón o un razonamiento por parte del </w:t>
      </w:r>
      <w:r w:rsidRPr="0085004E">
        <w:rPr>
          <w:rFonts w:ascii="Palatino Linotype" w:hAnsi="Palatino Linotype" w:cs="Arial"/>
          <w:b/>
          <w:sz w:val="24"/>
        </w:rPr>
        <w:t>Sujeto Obligado</w:t>
      </w:r>
      <w:r w:rsidRPr="0085004E">
        <w:rPr>
          <w:rFonts w:ascii="Palatino Linotype" w:hAnsi="Palatino Linotype" w:cs="Arial"/>
          <w:sz w:val="24"/>
        </w:rPr>
        <w:t xml:space="preserve"> no es algo que la ley establezca como atribución, derecho, o facultad; pues ello implicaría un juicio de valor referente a </w:t>
      </w:r>
      <w:r w:rsidRPr="0085004E">
        <w:rPr>
          <w:rFonts w:ascii="Palatino Linotype" w:hAnsi="Palatino Linotype" w:cs="Arial"/>
          <w:b/>
          <w:sz w:val="24"/>
          <w:u w:val="single"/>
        </w:rPr>
        <w:t>un cuestionamiento</w:t>
      </w:r>
      <w:r w:rsidRPr="0085004E">
        <w:rPr>
          <w:rFonts w:ascii="Palatino Linotype" w:hAnsi="Palatino Linotype" w:cs="Arial"/>
          <w:sz w:val="24"/>
        </w:rPr>
        <w:t xml:space="preserve"> realizado, los cuales, </w:t>
      </w:r>
      <w:r w:rsidRPr="0085004E">
        <w:rPr>
          <w:rFonts w:ascii="Palatino Linotype" w:hAnsi="Palatino Linotype" w:cs="Arial"/>
          <w:b/>
          <w:sz w:val="24"/>
          <w:u w:val="single"/>
        </w:rPr>
        <w:t>al constituir interrogantes</w:t>
      </w:r>
      <w:r w:rsidRPr="0085004E">
        <w:rPr>
          <w:rFonts w:ascii="Palatino Linotype" w:hAnsi="Palatino Linotype" w:cs="Arial"/>
          <w:sz w:val="24"/>
        </w:rPr>
        <w:t xml:space="preserve">, </w:t>
      </w:r>
      <w:r w:rsidRPr="0085004E">
        <w:rPr>
          <w:rFonts w:ascii="Palatino Linotype" w:hAnsi="Palatino Linotype" w:cs="Arial"/>
          <w:b/>
          <w:sz w:val="24"/>
          <w:u w:val="single"/>
        </w:rPr>
        <w:t>inquietudes</w:t>
      </w:r>
      <w:r w:rsidRPr="0085004E">
        <w:rPr>
          <w:rFonts w:ascii="Palatino Linotype" w:hAnsi="Palatino Linotype" w:cs="Arial"/>
          <w:sz w:val="24"/>
        </w:rPr>
        <w:t xml:space="preserve"> y manifestaciones se satisfacen vía derecho de petición.</w:t>
      </w:r>
    </w:p>
    <w:p w14:paraId="49083CC6" w14:textId="77777777" w:rsidR="003900C4" w:rsidRPr="0085004E" w:rsidRDefault="003900C4" w:rsidP="003900C4">
      <w:pPr>
        <w:pStyle w:val="Sinespaciado"/>
      </w:pPr>
    </w:p>
    <w:p w14:paraId="5A30AE9E" w14:textId="77777777" w:rsidR="00753BFE" w:rsidRPr="0085004E" w:rsidRDefault="00753BFE" w:rsidP="00753BFE">
      <w:pPr>
        <w:pStyle w:val="Prrafodelista"/>
        <w:numPr>
          <w:ilvl w:val="0"/>
          <w:numId w:val="2"/>
        </w:numPr>
        <w:spacing w:line="360" w:lineRule="auto"/>
        <w:jc w:val="both"/>
        <w:rPr>
          <w:rFonts w:ascii="Palatino Linotype" w:eastAsiaTheme="minorEastAsia" w:hAnsi="Palatino Linotype" w:cs="Arial"/>
          <w:b/>
          <w:i/>
          <w:sz w:val="28"/>
          <w:lang w:val="es-ES_tradnl"/>
        </w:rPr>
      </w:pPr>
      <w:r w:rsidRPr="0085004E">
        <w:rPr>
          <w:rFonts w:ascii="Palatino Linotype" w:eastAsiaTheme="minorEastAsia" w:hAnsi="Palatino Linotype" w:cs="Arial"/>
          <w:b/>
          <w:i/>
          <w:sz w:val="28"/>
          <w:lang w:val="es-ES_tradnl"/>
        </w:rPr>
        <w:t>DE LA VERSIÓN PÚBLICA:</w:t>
      </w:r>
    </w:p>
    <w:p w14:paraId="0181DB13" w14:textId="77777777" w:rsidR="00B7384D" w:rsidRPr="0085004E" w:rsidRDefault="00753BFE" w:rsidP="00B7384D">
      <w:pPr>
        <w:spacing w:after="0" w:line="360" w:lineRule="auto"/>
        <w:jc w:val="both"/>
        <w:rPr>
          <w:rFonts w:ascii="Palatino Linotype" w:hAnsi="Palatino Linotype" w:cs="Arial"/>
          <w:sz w:val="24"/>
          <w:szCs w:val="24"/>
        </w:rPr>
      </w:pPr>
      <w:r w:rsidRPr="0085004E">
        <w:rPr>
          <w:rFonts w:ascii="Palatino Linotype" w:hAnsi="Palatino Linotype" w:cs="Arial"/>
          <w:sz w:val="24"/>
        </w:rPr>
        <w:t xml:space="preserve">Dicho lo anterior, la información de la que se ordena su entrega pudiera contener datos personales susceptibles de ser protegidos mediante su </w:t>
      </w:r>
      <w:r w:rsidRPr="0085004E">
        <w:rPr>
          <w:rFonts w:ascii="Palatino Linotype" w:hAnsi="Palatino Linotype" w:cs="Arial"/>
          <w:b/>
          <w:sz w:val="24"/>
        </w:rPr>
        <w:t>versión pública</w:t>
      </w:r>
      <w:r w:rsidRPr="0085004E">
        <w:rPr>
          <w:rFonts w:ascii="Palatino Linotype" w:hAnsi="Palatino Linotype" w:cs="Arial"/>
          <w:sz w:val="24"/>
        </w:rPr>
        <w:t xml:space="preserve">, situación que </w:t>
      </w:r>
      <w:r w:rsidRPr="0085004E">
        <w:rPr>
          <w:rFonts w:ascii="Palatino Linotype" w:hAnsi="Palatino Linotype" w:cs="Arial"/>
          <w:sz w:val="24"/>
        </w:rPr>
        <w:lastRenderedPageBreak/>
        <w:t xml:space="preserve">no implica que esta </w:t>
      </w:r>
      <w:r w:rsidRPr="0085004E">
        <w:rPr>
          <w:rFonts w:ascii="Palatino Linotype" w:hAnsi="Palatino Linotype"/>
          <w:sz w:val="24"/>
        </w:rPr>
        <w:t>circunstancia</w:t>
      </w:r>
      <w:r w:rsidRPr="0085004E">
        <w:rPr>
          <w:rFonts w:ascii="Palatino Linotype" w:hAnsi="Palatino Linotype" w:cs="Arial"/>
          <w:sz w:val="24"/>
        </w:rPr>
        <w:t xml:space="preserve"> opere en </w:t>
      </w:r>
      <w:r w:rsidRPr="0085004E">
        <w:rPr>
          <w:rFonts w:ascii="Palatino Linotype" w:hAnsi="Palatino Linotype"/>
          <w:sz w:val="24"/>
        </w:rPr>
        <w:t>automático</w:t>
      </w:r>
      <w:r w:rsidRPr="0085004E">
        <w:rPr>
          <w:rFonts w:ascii="Palatino Linotype" w:hAnsi="Palatino Linotype" w:cs="Arial"/>
          <w:sz w:val="24"/>
        </w:rPr>
        <w:t>, sino que es necesario que el Comité de Transparencia del</w:t>
      </w:r>
      <w:r w:rsidRPr="0085004E">
        <w:rPr>
          <w:rFonts w:ascii="Palatino Linotype" w:hAnsi="Palatino Linotype" w:cs="Arial"/>
          <w:b/>
          <w:color w:val="000000"/>
          <w:sz w:val="24"/>
        </w:rPr>
        <w:t xml:space="preserve"> </w:t>
      </w:r>
      <w:r w:rsidR="002963B3" w:rsidRPr="0085004E">
        <w:rPr>
          <w:rFonts w:ascii="Palatino Linotype" w:hAnsi="Palatino Linotype" w:cs="Arial"/>
          <w:b/>
          <w:color w:val="000000"/>
          <w:sz w:val="24"/>
        </w:rPr>
        <w:t>Sujeto Obligado</w:t>
      </w:r>
      <w:r w:rsidR="002963B3" w:rsidRPr="0085004E">
        <w:rPr>
          <w:rFonts w:ascii="Palatino Linotype" w:hAnsi="Palatino Linotype" w:cs="Arial"/>
          <w:b/>
          <w:sz w:val="24"/>
        </w:rPr>
        <w:t xml:space="preserve"> </w:t>
      </w:r>
      <w:r w:rsidRPr="0085004E">
        <w:rPr>
          <w:rFonts w:ascii="Palatino Linotype" w:hAnsi="Palatino Linotype" w:cs="Arial"/>
          <w:sz w:val="24"/>
        </w:rPr>
        <w:t xml:space="preserve">emita el Acuerdo de Clasificación </w:t>
      </w:r>
      <w:r w:rsidRPr="0085004E">
        <w:rPr>
          <w:rFonts w:ascii="Palatino Linotype" w:hAnsi="Palatino Linotype" w:cs="Arial"/>
          <w:sz w:val="24"/>
          <w:szCs w:val="24"/>
        </w:rPr>
        <w:t>correspondiente.</w:t>
      </w:r>
    </w:p>
    <w:p w14:paraId="3388CEC1" w14:textId="77777777" w:rsidR="00B7384D" w:rsidRPr="0085004E" w:rsidRDefault="00B7384D" w:rsidP="00B7384D">
      <w:pPr>
        <w:spacing w:after="0" w:line="360" w:lineRule="auto"/>
        <w:jc w:val="both"/>
        <w:rPr>
          <w:rFonts w:ascii="Palatino Linotype" w:hAnsi="Palatino Linotype" w:cs="Arial"/>
          <w:sz w:val="24"/>
          <w:szCs w:val="24"/>
        </w:rPr>
      </w:pPr>
    </w:p>
    <w:p w14:paraId="04CE0BB5" w14:textId="6DBE2B1C" w:rsidR="002963B3" w:rsidRPr="0085004E" w:rsidRDefault="002963B3" w:rsidP="00B7384D">
      <w:pPr>
        <w:spacing w:after="0" w:line="360" w:lineRule="auto"/>
        <w:jc w:val="both"/>
        <w:rPr>
          <w:rFonts w:ascii="Palatino Linotype" w:hAnsi="Palatino Linotype" w:cs="Arial"/>
          <w:sz w:val="24"/>
          <w:szCs w:val="24"/>
        </w:rPr>
      </w:pPr>
      <w:r w:rsidRPr="0085004E">
        <w:rPr>
          <w:rFonts w:ascii="Palatino Linotype" w:hAnsi="Palatino Linotype" w:cs="Arial"/>
          <w:sz w:val="24"/>
          <w:szCs w:val="24"/>
        </w:rPr>
        <w:t xml:space="preserve">Para efectos de la elaboración de la versión pública se deberá observar lo dispuesto por los artículos 3 fracciones IX, XX, XXI y XLV, 91, 132 fracciones II y III, y 143 </w:t>
      </w:r>
      <w:proofErr w:type="gramStart"/>
      <w:r w:rsidRPr="0085004E">
        <w:rPr>
          <w:rFonts w:ascii="Palatino Linotype" w:hAnsi="Palatino Linotype" w:cs="Arial"/>
          <w:sz w:val="24"/>
          <w:szCs w:val="24"/>
        </w:rPr>
        <w:t>fracción</w:t>
      </w:r>
      <w:proofErr w:type="gramEnd"/>
      <w:r w:rsidRPr="0085004E">
        <w:rPr>
          <w:rFonts w:ascii="Palatino Linotype" w:hAnsi="Palatino Linotype" w:cs="Arial"/>
          <w:sz w:val="24"/>
          <w:szCs w:val="24"/>
        </w:rPr>
        <w:t xml:space="preserve"> I, de la Ley de Transparencia y Acceso a la Información Pública del Estado de México y Municipios que establecen:</w:t>
      </w:r>
    </w:p>
    <w:p w14:paraId="2270919D" w14:textId="77777777" w:rsidR="00B7384D" w:rsidRPr="0085004E" w:rsidRDefault="00B7384D" w:rsidP="00B7384D">
      <w:pPr>
        <w:pStyle w:val="Sinespaciado"/>
      </w:pPr>
    </w:p>
    <w:p w14:paraId="6FA3BFB8"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“Artículo 3. Para los efectos de la presente Ley se entenderá por:</w:t>
      </w:r>
    </w:p>
    <w:p w14:paraId="77FEF30C"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w:t>
      </w:r>
    </w:p>
    <w:p w14:paraId="0ABF0148"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 xml:space="preserve">IX. Datos personales: La información concerniente a una persona, identificada o identificable según lo dispuesto por la Ley de Protección de Datos Personales del Estado de México; </w:t>
      </w:r>
    </w:p>
    <w:p w14:paraId="5CA0EC9D"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XX. Información clasificada: Aquella considerada por la presente Ley como reservada o confidencial;</w:t>
      </w:r>
    </w:p>
    <w:p w14:paraId="24A22B7D"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6B15D3"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XLV. Versión pública: Documento en el que se elimine, suprime o borra la información clasificada como reservada o confidencial para permitir su acceso.</w:t>
      </w:r>
    </w:p>
    <w:p w14:paraId="3331416E"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w:t>
      </w:r>
    </w:p>
    <w:p w14:paraId="03A7E385"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Artículo 91. El acceso a la información pública será restringido excepcionalmente, cuando ésta sea clasificada como reservada o confidencial.</w:t>
      </w:r>
    </w:p>
    <w:p w14:paraId="5AD00E87"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Artículo 132. La clasificación de la información se llevará a cabo en el momento en que:</w:t>
      </w:r>
    </w:p>
    <w:p w14:paraId="7ACA2722"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I. Se reciba una solicitud de acceso a la información;</w:t>
      </w:r>
    </w:p>
    <w:p w14:paraId="384C383E"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II. Se determine mediante resolución de autoridad competente; o</w:t>
      </w:r>
    </w:p>
    <w:p w14:paraId="5F1663C9"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lastRenderedPageBreak/>
        <w:t>III. Se generen versiones públicas para dar cumplimiento a las obligaciones de transparencia previstas en esta Ley.</w:t>
      </w:r>
    </w:p>
    <w:p w14:paraId="78FEF7DF"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w:t>
      </w:r>
    </w:p>
    <w:p w14:paraId="68782EC1"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Artículo 143. Para los efectos de esta Ley se considera información confidencial, la clasificada como tal, de manera permanente, por su naturaleza, cuando:</w:t>
      </w:r>
    </w:p>
    <w:p w14:paraId="65A68EFB"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 xml:space="preserve">I. Se refiera a la información privada y los datos personales concernientes a una persona física o </w:t>
      </w:r>
      <w:proofErr w:type="gramStart"/>
      <w:r w:rsidRPr="0085004E">
        <w:rPr>
          <w:rFonts w:ascii="Palatino Linotype" w:hAnsi="Palatino Linotype" w:cs="Arial"/>
          <w:i/>
          <w:szCs w:val="20"/>
        </w:rPr>
        <w:t>jurídico</w:t>
      </w:r>
      <w:proofErr w:type="gramEnd"/>
      <w:r w:rsidRPr="0085004E">
        <w:rPr>
          <w:rFonts w:ascii="Palatino Linotype" w:hAnsi="Palatino Linotype" w:cs="Arial"/>
          <w:i/>
          <w:szCs w:val="20"/>
        </w:rPr>
        <w:t xml:space="preserve"> colectiva identificada o identificable;</w:t>
      </w:r>
    </w:p>
    <w:p w14:paraId="41C83077"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37F813AE"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III. La que presenten los particulares a los sujetos obligados, de conformidad con lo dispuesto por las leyes o los tratados internacionales.</w:t>
      </w:r>
    </w:p>
    <w:p w14:paraId="4317DADE"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La información confidencial no estará sujeta a temporalidad alguna y sólo podrán tener acceso a ella los titulares de la misma, sus representantes y los servidores públicos facultados para ello.</w:t>
      </w:r>
    </w:p>
    <w:p w14:paraId="05345CA1"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No se considerará confidencial la información que se encuentre en los registros públicos o en fuentes de acceso público, ni tampoco la que sea considerada por la presente ley como información pública.”</w:t>
      </w:r>
    </w:p>
    <w:p w14:paraId="36F59E58" w14:textId="77777777" w:rsidR="002963B3" w:rsidRPr="0085004E" w:rsidRDefault="002963B3" w:rsidP="002963B3">
      <w:pPr>
        <w:spacing w:after="0" w:line="360" w:lineRule="auto"/>
        <w:jc w:val="both"/>
        <w:rPr>
          <w:rFonts w:ascii="Palatino Linotype" w:hAnsi="Palatino Linotype" w:cs="Arial"/>
          <w:sz w:val="24"/>
        </w:rPr>
      </w:pPr>
    </w:p>
    <w:p w14:paraId="44D24822" w14:textId="77777777" w:rsidR="002963B3" w:rsidRPr="0085004E" w:rsidRDefault="002963B3" w:rsidP="002963B3">
      <w:pPr>
        <w:spacing w:after="0" w:line="360" w:lineRule="auto"/>
        <w:jc w:val="both"/>
        <w:rPr>
          <w:rFonts w:ascii="Palatino Linotype" w:hAnsi="Palatino Linotype" w:cs="Arial"/>
          <w:sz w:val="24"/>
        </w:rPr>
      </w:pPr>
      <w:r w:rsidRPr="0085004E">
        <w:rPr>
          <w:rFonts w:ascii="Palatino Linotype" w:hAnsi="Palatino Linotype" w:cs="Arial"/>
          <w:sz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7C8670B" w14:textId="77777777" w:rsidR="002963B3" w:rsidRPr="0085004E" w:rsidRDefault="002963B3" w:rsidP="002963B3">
      <w:pPr>
        <w:spacing w:after="0" w:line="360" w:lineRule="auto"/>
        <w:jc w:val="both"/>
        <w:rPr>
          <w:rFonts w:ascii="Palatino Linotype" w:hAnsi="Palatino Linotype" w:cs="Arial"/>
          <w:sz w:val="24"/>
        </w:rPr>
      </w:pPr>
    </w:p>
    <w:p w14:paraId="52260A4E" w14:textId="77777777" w:rsidR="002963B3" w:rsidRPr="0085004E" w:rsidRDefault="002963B3" w:rsidP="002963B3">
      <w:pPr>
        <w:spacing w:after="0" w:line="360" w:lineRule="auto"/>
        <w:jc w:val="both"/>
        <w:rPr>
          <w:rFonts w:ascii="Palatino Linotype" w:hAnsi="Palatino Linotype" w:cs="Arial"/>
          <w:sz w:val="24"/>
        </w:rPr>
      </w:pPr>
      <w:r w:rsidRPr="0085004E">
        <w:rPr>
          <w:rFonts w:ascii="Palatino Linotype" w:hAnsi="Palatino Linotype" w:cs="Arial"/>
          <w:sz w:val="24"/>
        </w:rPr>
        <w:lastRenderedPageBreak/>
        <w:t>Entorno a lo que aquí nos interesa, los Lineamientos Quincuagésimo sexto, Quincuagésimo séptimo y Quincuagésimo octavo, establecen lo siguiente:</w:t>
      </w:r>
    </w:p>
    <w:p w14:paraId="2E25D901" w14:textId="77777777" w:rsidR="002963B3" w:rsidRPr="0085004E" w:rsidRDefault="002963B3" w:rsidP="002963B3">
      <w:pPr>
        <w:pStyle w:val="Sinespaciado"/>
      </w:pPr>
    </w:p>
    <w:p w14:paraId="186636E4"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4549987"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 xml:space="preserve">Quincuagésimo séptimo. Se considera, en principio, como información pública y no podrá omitirse de las versiones públicas la siguiente: </w:t>
      </w:r>
    </w:p>
    <w:p w14:paraId="5C929B92"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 xml:space="preserve">I. La relativa a las Obligaciones de Transparencia que contempla el Título V de la Ley General y las demás disposiciones legales aplicables; </w:t>
      </w:r>
    </w:p>
    <w:p w14:paraId="7F670D79"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 xml:space="preserve">II. El nombre de los servidores públicos en los documentos, y sus firmas autógrafas, cuando sean utilizados en el ejercicio de las facultades conferidas para el desempeño del servicio público, y </w:t>
      </w:r>
    </w:p>
    <w:p w14:paraId="2F7CC834"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6119466F" w14:textId="77777777" w:rsidR="002963B3" w:rsidRPr="0085004E" w:rsidRDefault="002963B3" w:rsidP="002963B3">
      <w:pPr>
        <w:spacing w:before="120" w:after="120"/>
        <w:ind w:left="851" w:right="902"/>
        <w:jc w:val="both"/>
        <w:rPr>
          <w:rFonts w:ascii="Palatino Linotype" w:hAnsi="Palatino Linotype" w:cs="Arial"/>
          <w:i/>
          <w:szCs w:val="20"/>
        </w:rPr>
      </w:pPr>
      <w:r w:rsidRPr="0085004E">
        <w:rPr>
          <w:rFonts w:ascii="Palatino Linotype" w:hAnsi="Palatino Linotype" w:cs="Arial"/>
          <w:i/>
          <w:szCs w:val="20"/>
        </w:rPr>
        <w:t xml:space="preserve">Lo anterior, siempre y cuando no se acredite alguna causal de clasificación, prevista en las leyes o en los tratados internaciones suscritos por el Estado mexicano. </w:t>
      </w:r>
    </w:p>
    <w:p w14:paraId="21AFFE79" w14:textId="77777777" w:rsidR="002963B3" w:rsidRPr="0085004E" w:rsidRDefault="002963B3" w:rsidP="002963B3">
      <w:pPr>
        <w:spacing w:after="0"/>
        <w:ind w:left="851" w:right="902"/>
        <w:jc w:val="both"/>
        <w:rPr>
          <w:rFonts w:ascii="Palatino Linotype" w:hAnsi="Palatino Linotype" w:cs="Arial"/>
          <w:i/>
          <w:szCs w:val="20"/>
        </w:rPr>
      </w:pPr>
      <w:r w:rsidRPr="0085004E">
        <w:rPr>
          <w:rFonts w:ascii="Palatino Linotype" w:hAnsi="Palatino Linotype" w:cs="Arial"/>
          <w:i/>
          <w:szCs w:val="20"/>
        </w:rPr>
        <w:t>Quincuagésimo octavo. Los sujetos obligados garantizarán que los sistemas o medios empleados para eliminar la información en las versiones públicas no permitan la recuperación o visualización de la misma.”</w:t>
      </w:r>
    </w:p>
    <w:p w14:paraId="27976519" w14:textId="77777777" w:rsidR="002963B3" w:rsidRPr="0085004E" w:rsidRDefault="002963B3" w:rsidP="002963B3">
      <w:pPr>
        <w:spacing w:after="0" w:line="360" w:lineRule="auto"/>
        <w:jc w:val="both"/>
        <w:rPr>
          <w:rFonts w:ascii="Palatino Linotype" w:hAnsi="Palatino Linotype" w:cs="Arial"/>
          <w:sz w:val="24"/>
        </w:rPr>
      </w:pPr>
    </w:p>
    <w:p w14:paraId="0391A0AF" w14:textId="28570B90" w:rsidR="002963B3" w:rsidRPr="0085004E" w:rsidRDefault="002963B3" w:rsidP="00753BFE">
      <w:pPr>
        <w:spacing w:after="0" w:line="360" w:lineRule="auto"/>
        <w:jc w:val="both"/>
        <w:rPr>
          <w:rFonts w:ascii="Palatino Linotype" w:hAnsi="Palatino Linotype" w:cs="Arial"/>
          <w:sz w:val="24"/>
        </w:rPr>
      </w:pPr>
      <w:r w:rsidRPr="0085004E">
        <w:rPr>
          <w:rFonts w:ascii="Palatino Linotype" w:hAnsi="Palatino Linotype" w:cs="Arial"/>
          <w:sz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85004E">
        <w:rPr>
          <w:rFonts w:ascii="Palatino Linotype" w:hAnsi="Palatino Linotype" w:cs="Arial"/>
          <w:sz w:val="24"/>
        </w:rPr>
        <w:lastRenderedPageBreak/>
        <w:t>motivos por las que no se aprecian determinados datos -ya sea porque se testan o suprimen- deja al solicitante en estado de incertidumbre, al no conocer o comprender porque no aparecen en la documentación respectiva.</w:t>
      </w:r>
    </w:p>
    <w:p w14:paraId="7A972AD7" w14:textId="77777777" w:rsidR="00753BFE" w:rsidRPr="0085004E" w:rsidRDefault="00753BFE" w:rsidP="00753BFE">
      <w:pPr>
        <w:spacing w:after="0" w:line="360" w:lineRule="auto"/>
        <w:jc w:val="both"/>
        <w:rPr>
          <w:rFonts w:ascii="Palatino Linotype" w:eastAsiaTheme="minorEastAsia" w:hAnsi="Palatino Linotype" w:cs="Arial"/>
          <w:b/>
          <w:i/>
          <w:sz w:val="24"/>
          <w:szCs w:val="24"/>
          <w:lang w:val="es-ES_tradnl"/>
        </w:rPr>
      </w:pPr>
    </w:p>
    <w:p w14:paraId="145372D1" w14:textId="77777777" w:rsidR="00753BFE" w:rsidRPr="0085004E" w:rsidRDefault="00753BFE" w:rsidP="00753BFE">
      <w:pPr>
        <w:spacing w:after="0" w:line="360" w:lineRule="auto"/>
        <w:jc w:val="both"/>
        <w:rPr>
          <w:rFonts w:ascii="Palatino Linotype" w:eastAsiaTheme="minorEastAsia" w:hAnsi="Palatino Linotype" w:cs="Arial"/>
          <w:b/>
          <w:i/>
          <w:sz w:val="24"/>
          <w:szCs w:val="24"/>
          <w:lang w:val="es-ES_tradnl"/>
        </w:rPr>
      </w:pPr>
      <w:r w:rsidRPr="0085004E">
        <w:rPr>
          <w:rFonts w:ascii="Palatino Linotype" w:hAnsi="Palatino Linotype" w:cs="Arial"/>
          <w:sz w:val="24"/>
          <w:szCs w:val="24"/>
        </w:rPr>
        <w:t xml:space="preserve">En el caso específico, la </w:t>
      </w:r>
      <w:r w:rsidRPr="0085004E">
        <w:rPr>
          <w:rFonts w:ascii="Palatino Linotype" w:hAnsi="Palatino Linotype"/>
          <w:sz w:val="24"/>
          <w:szCs w:val="24"/>
        </w:rPr>
        <w:t>información</w:t>
      </w:r>
      <w:r w:rsidRPr="0085004E">
        <w:rPr>
          <w:rFonts w:ascii="Palatino Linotype" w:hAnsi="Palatino Linotype" w:cs="Arial"/>
          <w:sz w:val="24"/>
          <w:szCs w:val="24"/>
        </w:rPr>
        <w:t xml:space="preserve"> solicitada puede contener datos personales, que de hacerse públicos afectarían la intimidad y vida privada de determinadas personas; es por ello, que deben testarse al momento de la elaboración de versiones públicas </w:t>
      </w:r>
      <w:r w:rsidRPr="0085004E">
        <w:rPr>
          <w:rFonts w:ascii="Palatino Linotype" w:eastAsia="Arial Unicode MS" w:hAnsi="Palatino Linotype" w:cs="Arial"/>
          <w:sz w:val="24"/>
          <w:szCs w:val="24"/>
        </w:rPr>
        <w:t>tales como:</w:t>
      </w:r>
      <w:r w:rsidRPr="0085004E">
        <w:rPr>
          <w:rFonts w:ascii="Palatino Linotype" w:hAnsi="Palatino Linotype"/>
          <w:b/>
          <w:sz w:val="24"/>
          <w:szCs w:val="24"/>
          <w:lang w:eastAsia="es-MX"/>
        </w:rPr>
        <w:t xml:space="preserve"> </w:t>
      </w:r>
      <w:r w:rsidRPr="0085004E">
        <w:rPr>
          <w:rFonts w:ascii="Palatino Linotype" w:eastAsia="Arial Unicode MS" w:hAnsi="Palatino Linotype" w:cs="Arial"/>
          <w:b/>
          <w:sz w:val="24"/>
          <w:szCs w:val="24"/>
        </w:rPr>
        <w:t xml:space="preserve">números de cuenta y </w:t>
      </w:r>
      <w:proofErr w:type="spellStart"/>
      <w:r w:rsidRPr="0085004E">
        <w:rPr>
          <w:rFonts w:ascii="Palatino Linotype" w:eastAsia="Arial Unicode MS" w:hAnsi="Palatino Linotype" w:cs="Arial"/>
          <w:b/>
          <w:sz w:val="24"/>
          <w:szCs w:val="24"/>
        </w:rPr>
        <w:t>CLABE’s</w:t>
      </w:r>
      <w:proofErr w:type="spellEnd"/>
      <w:r w:rsidRPr="0085004E">
        <w:rPr>
          <w:rFonts w:ascii="Palatino Linotype" w:eastAsia="Arial Unicode MS" w:hAnsi="Palatino Linotype" w:cs="Arial"/>
          <w:b/>
          <w:sz w:val="24"/>
          <w:szCs w:val="24"/>
        </w:rPr>
        <w:t xml:space="preserve"> interbancarias.</w:t>
      </w:r>
    </w:p>
    <w:p w14:paraId="60688760" w14:textId="77777777" w:rsidR="00753BFE" w:rsidRPr="0085004E" w:rsidRDefault="00753BFE" w:rsidP="00753BFE">
      <w:pPr>
        <w:spacing w:after="0" w:line="360" w:lineRule="auto"/>
        <w:jc w:val="both"/>
        <w:rPr>
          <w:rFonts w:ascii="Palatino Linotype" w:eastAsiaTheme="minorEastAsia" w:hAnsi="Palatino Linotype" w:cs="Arial"/>
          <w:b/>
          <w:i/>
          <w:sz w:val="24"/>
          <w:szCs w:val="24"/>
          <w:lang w:val="es-ES_tradnl"/>
        </w:rPr>
      </w:pPr>
    </w:p>
    <w:p w14:paraId="318D0395" w14:textId="77777777" w:rsidR="002963B3" w:rsidRPr="0085004E" w:rsidRDefault="00753BFE" w:rsidP="002963B3">
      <w:pPr>
        <w:spacing w:after="0" w:line="360" w:lineRule="auto"/>
        <w:jc w:val="both"/>
        <w:rPr>
          <w:rFonts w:ascii="Palatino Linotype" w:eastAsiaTheme="minorEastAsia" w:hAnsi="Palatino Linotype" w:cs="Arial"/>
          <w:b/>
          <w:i/>
          <w:sz w:val="24"/>
          <w:szCs w:val="24"/>
          <w:lang w:val="es-ES_tradnl"/>
        </w:rPr>
      </w:pPr>
      <w:r w:rsidRPr="0085004E">
        <w:rPr>
          <w:rFonts w:ascii="Palatino Linotype" w:hAnsi="Palatino Linotype" w:cs="Arial"/>
          <w:sz w:val="24"/>
          <w:szCs w:val="24"/>
        </w:rPr>
        <w:t xml:space="preserve">Por cuanto hace a las </w:t>
      </w:r>
      <w:r w:rsidRPr="0085004E">
        <w:rPr>
          <w:rFonts w:ascii="Palatino Linotype" w:hAnsi="Palatino Linotype" w:cs="Arial"/>
          <w:b/>
          <w:sz w:val="24"/>
          <w:szCs w:val="24"/>
        </w:rPr>
        <w:t xml:space="preserve">cuentas bancarias y </w:t>
      </w:r>
      <w:proofErr w:type="spellStart"/>
      <w:r w:rsidRPr="0085004E">
        <w:rPr>
          <w:rFonts w:ascii="Palatino Linotype" w:hAnsi="Palatino Linotype" w:cs="Arial"/>
          <w:b/>
          <w:sz w:val="24"/>
          <w:szCs w:val="24"/>
        </w:rPr>
        <w:t>clabes</w:t>
      </w:r>
      <w:proofErr w:type="spellEnd"/>
      <w:r w:rsidRPr="0085004E">
        <w:rPr>
          <w:rFonts w:ascii="Palatino Linotype" w:hAnsi="Palatino Linotype" w:cs="Arial"/>
          <w:b/>
          <w:sz w:val="24"/>
          <w:szCs w:val="24"/>
        </w:rPr>
        <w:t xml:space="preserve"> interbancarias</w:t>
      </w:r>
      <w:r w:rsidRPr="0085004E">
        <w:rPr>
          <w:rFonts w:ascii="Palatino Linotype" w:hAnsi="Palatino Linotype" w:cs="Arial"/>
          <w:sz w:val="24"/>
          <w:szCs w:val="24"/>
        </w:rPr>
        <w:t xml:space="preserve">, es de precisar que dicha información es información confidencial únicamente por lo que concierne a los particulares, no así del </w:t>
      </w:r>
      <w:r w:rsidRPr="0085004E">
        <w:rPr>
          <w:rFonts w:ascii="Palatino Linotype" w:hAnsi="Palatino Linotype" w:cs="Arial"/>
          <w:b/>
          <w:sz w:val="24"/>
          <w:szCs w:val="24"/>
        </w:rPr>
        <w:t xml:space="preserve">SUJETO OBLIGADO, </w:t>
      </w:r>
      <w:r w:rsidRPr="0085004E">
        <w:rPr>
          <w:rFonts w:ascii="Palatino Linotype" w:hAnsi="Palatino Linotype" w:cs="Arial"/>
          <w:sz w:val="24"/>
          <w:szCs w:val="24"/>
        </w:rPr>
        <w:t>toda vez que su publicidad abona a la transparencia y a la rendición de cuentas.</w:t>
      </w:r>
    </w:p>
    <w:p w14:paraId="7075E5AD" w14:textId="77777777" w:rsidR="002963B3" w:rsidRPr="0085004E" w:rsidRDefault="002963B3" w:rsidP="002963B3">
      <w:pPr>
        <w:spacing w:after="0" w:line="360" w:lineRule="auto"/>
        <w:jc w:val="both"/>
        <w:rPr>
          <w:rFonts w:ascii="Palatino Linotype" w:eastAsiaTheme="minorEastAsia" w:hAnsi="Palatino Linotype" w:cs="Arial"/>
          <w:b/>
          <w:i/>
          <w:sz w:val="24"/>
          <w:szCs w:val="24"/>
          <w:lang w:val="es-ES_tradnl"/>
        </w:rPr>
      </w:pPr>
    </w:p>
    <w:p w14:paraId="1AF06CC2" w14:textId="09CF4AD1" w:rsidR="00753BFE" w:rsidRPr="0085004E" w:rsidRDefault="00753BFE" w:rsidP="002963B3">
      <w:pPr>
        <w:spacing w:after="0" w:line="360" w:lineRule="auto"/>
        <w:jc w:val="both"/>
        <w:rPr>
          <w:rFonts w:ascii="Palatino Linotype" w:eastAsiaTheme="minorEastAsia" w:hAnsi="Palatino Linotype" w:cs="Arial"/>
          <w:b/>
          <w:i/>
          <w:sz w:val="24"/>
          <w:szCs w:val="24"/>
          <w:lang w:val="es-ES_tradnl"/>
        </w:rPr>
      </w:pPr>
      <w:r w:rsidRPr="0085004E">
        <w:rPr>
          <w:rFonts w:ascii="Palatino Linotype" w:eastAsia="Calibri" w:hAnsi="Palatino Linotype"/>
          <w:sz w:val="24"/>
        </w:rPr>
        <w:t xml:space="preserve">En este sentido, es importante precisar que, de acuerdo al </w:t>
      </w:r>
      <w:r w:rsidRPr="0085004E">
        <w:rPr>
          <w:rFonts w:ascii="Palatino Linotype" w:eastAsia="Calibri" w:hAnsi="Palatino Linotype"/>
          <w:b/>
          <w:sz w:val="24"/>
        </w:rPr>
        <w:t>criterio 11/17</w:t>
      </w:r>
      <w:r w:rsidRPr="0085004E">
        <w:rPr>
          <w:rFonts w:ascii="Palatino Linotype" w:eastAsia="Calibri" w:hAnsi="Palatino Linotype"/>
          <w:sz w:val="24"/>
        </w:rPr>
        <w:t xml:space="preserve"> emitido por el INAI, las cuentas bancarias y/o </w:t>
      </w:r>
      <w:proofErr w:type="spellStart"/>
      <w:r w:rsidRPr="0085004E">
        <w:rPr>
          <w:rFonts w:ascii="Palatino Linotype" w:eastAsia="Calibri" w:hAnsi="Palatino Linotype"/>
          <w:sz w:val="24"/>
        </w:rPr>
        <w:t>clabes</w:t>
      </w:r>
      <w:proofErr w:type="spellEnd"/>
      <w:r w:rsidRPr="0085004E">
        <w:rPr>
          <w:rFonts w:ascii="Palatino Linotype" w:eastAsia="Calibri" w:hAnsi="Palatino Linotype"/>
          <w:sz w:val="24"/>
        </w:rPr>
        <w:t xml:space="preserve"> interbancarias de los Sujetos Obligados es información de carácter público. </w:t>
      </w:r>
    </w:p>
    <w:p w14:paraId="14892180" w14:textId="77777777" w:rsidR="00753BFE" w:rsidRPr="0085004E" w:rsidRDefault="00753BFE" w:rsidP="00753BFE">
      <w:pPr>
        <w:pStyle w:val="Sinespaciado"/>
        <w:rPr>
          <w:rFonts w:eastAsia="Calibri"/>
        </w:rPr>
      </w:pPr>
    </w:p>
    <w:p w14:paraId="6BD6E8DD" w14:textId="77777777" w:rsidR="00753BFE" w:rsidRPr="0085004E" w:rsidRDefault="00753BFE" w:rsidP="00753BFE">
      <w:pPr>
        <w:tabs>
          <w:tab w:val="left" w:pos="8222"/>
        </w:tabs>
        <w:spacing w:line="240" w:lineRule="auto"/>
        <w:ind w:left="851" w:right="902"/>
        <w:jc w:val="center"/>
        <w:rPr>
          <w:rFonts w:ascii="Palatino Linotype" w:hAnsi="Palatino Linotype" w:cs="Arial"/>
          <w:b/>
          <w:color w:val="000000"/>
        </w:rPr>
      </w:pPr>
      <w:r w:rsidRPr="0085004E">
        <w:rPr>
          <w:rFonts w:ascii="Palatino Linotype" w:hAnsi="Palatino Linotype" w:cs="Arial"/>
          <w:color w:val="000000"/>
        </w:rPr>
        <w:t>“</w:t>
      </w:r>
      <w:r w:rsidRPr="0085004E">
        <w:rPr>
          <w:rFonts w:ascii="Palatino Linotype" w:hAnsi="Palatino Linotype" w:cs="Arial"/>
          <w:b/>
          <w:color w:val="000000"/>
        </w:rPr>
        <w:t>Criterio 11/17</w:t>
      </w:r>
    </w:p>
    <w:p w14:paraId="2EB05D6C" w14:textId="77777777" w:rsidR="00753BFE" w:rsidRPr="0085004E" w:rsidRDefault="00753BFE" w:rsidP="00753BFE">
      <w:pPr>
        <w:tabs>
          <w:tab w:val="left" w:pos="8222"/>
        </w:tabs>
        <w:spacing w:line="240" w:lineRule="auto"/>
        <w:ind w:left="851" w:right="902"/>
        <w:jc w:val="both"/>
        <w:rPr>
          <w:rFonts w:ascii="Palatino Linotype" w:hAnsi="Palatino Linotype"/>
          <w:i/>
        </w:rPr>
      </w:pPr>
      <w:r w:rsidRPr="0085004E">
        <w:rPr>
          <w:rFonts w:ascii="Palatino Linotype" w:hAnsi="Palatino Linotype"/>
          <w:b/>
          <w:i/>
        </w:rPr>
        <w:t>Cuentas bancarias y/o CLABE interbancaria de sujetos obligados que reciben y/o transfieren recursos públicos, son información pública.</w:t>
      </w:r>
      <w:r w:rsidRPr="0085004E">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EFCCAE1" w14:textId="77777777" w:rsidR="00753BFE" w:rsidRPr="0085004E" w:rsidRDefault="00753BFE" w:rsidP="00753BFE">
      <w:pPr>
        <w:tabs>
          <w:tab w:val="left" w:pos="8222"/>
        </w:tabs>
        <w:spacing w:after="0" w:line="240" w:lineRule="auto"/>
        <w:ind w:left="851" w:right="902"/>
        <w:jc w:val="both"/>
        <w:rPr>
          <w:rFonts w:ascii="Palatino Linotype" w:hAnsi="Palatino Linotype"/>
          <w:i/>
        </w:rPr>
      </w:pPr>
      <w:r w:rsidRPr="0085004E">
        <w:rPr>
          <w:rFonts w:ascii="Palatino Linotype" w:hAnsi="Palatino Linotype"/>
          <w:i/>
        </w:rPr>
        <w:t xml:space="preserve">Resoluciones: </w:t>
      </w:r>
    </w:p>
    <w:p w14:paraId="030000FE" w14:textId="77777777" w:rsidR="00753BFE" w:rsidRPr="0085004E" w:rsidRDefault="00753BFE" w:rsidP="00753BFE">
      <w:pPr>
        <w:tabs>
          <w:tab w:val="left" w:pos="8222"/>
        </w:tabs>
        <w:spacing w:after="0" w:line="240" w:lineRule="auto"/>
        <w:ind w:left="851" w:right="902"/>
        <w:jc w:val="both"/>
        <w:rPr>
          <w:rFonts w:ascii="Palatino Linotype" w:hAnsi="Palatino Linotype"/>
          <w:i/>
        </w:rPr>
      </w:pPr>
      <w:r w:rsidRPr="0085004E">
        <w:rPr>
          <w:rFonts w:ascii="Palatino Linotype" w:hAnsi="Palatino Linotype"/>
          <w:i/>
        </w:rPr>
        <w:sym w:font="Symbol" w:char="F0B7"/>
      </w:r>
      <w:r w:rsidRPr="0085004E">
        <w:rPr>
          <w:rFonts w:ascii="Palatino Linotype" w:hAnsi="Palatino Linotype"/>
          <w:i/>
        </w:rPr>
        <w:t xml:space="preserve"> RRA 0448/16. NOTIMEX, Agencia de Noticias del Estado Mexicano. 24 de agosto de 2016. Por unanimidad. Comisionado Ponente Joel Salas Suárez.</w:t>
      </w:r>
    </w:p>
    <w:p w14:paraId="3232CF4A" w14:textId="77777777" w:rsidR="00753BFE" w:rsidRPr="0085004E" w:rsidRDefault="00753BFE" w:rsidP="00753BFE">
      <w:pPr>
        <w:tabs>
          <w:tab w:val="left" w:pos="8222"/>
        </w:tabs>
        <w:spacing w:after="0" w:line="240" w:lineRule="auto"/>
        <w:ind w:left="851" w:right="902"/>
        <w:jc w:val="both"/>
        <w:rPr>
          <w:rFonts w:ascii="Palatino Linotype" w:hAnsi="Palatino Linotype"/>
          <w:i/>
        </w:rPr>
      </w:pPr>
      <w:r w:rsidRPr="0085004E">
        <w:rPr>
          <w:rFonts w:ascii="Palatino Linotype" w:hAnsi="Palatino Linotype"/>
          <w:i/>
        </w:rPr>
        <w:lastRenderedPageBreak/>
        <w:sym w:font="Symbol" w:char="F0B7"/>
      </w:r>
      <w:r w:rsidRPr="0085004E">
        <w:rPr>
          <w:rFonts w:ascii="Palatino Linotype" w:hAnsi="Palatino Linotype"/>
          <w:i/>
        </w:rPr>
        <w:t xml:space="preserve"> RRA 2787/16. Colegio de Postgraduados. 01 de noviembre de 2016. Por unanimidad. Comisionado Ponente Francisco Javier Acuña Llamas.</w:t>
      </w:r>
    </w:p>
    <w:p w14:paraId="62471A82" w14:textId="77777777" w:rsidR="00753BFE" w:rsidRPr="0085004E" w:rsidRDefault="00753BFE" w:rsidP="00753BFE">
      <w:pPr>
        <w:tabs>
          <w:tab w:val="left" w:pos="8222"/>
        </w:tabs>
        <w:spacing w:after="0" w:line="240" w:lineRule="auto"/>
        <w:ind w:left="851" w:right="902"/>
        <w:jc w:val="both"/>
        <w:rPr>
          <w:rFonts w:ascii="Palatino Linotype" w:hAnsi="Palatino Linotype"/>
          <w:i/>
        </w:rPr>
      </w:pPr>
      <w:r w:rsidRPr="0085004E">
        <w:rPr>
          <w:rFonts w:ascii="Palatino Linotype" w:hAnsi="Palatino Linotype"/>
          <w:i/>
        </w:rPr>
        <w:sym w:font="Symbol" w:char="F0B7"/>
      </w:r>
      <w:r w:rsidRPr="0085004E">
        <w:rPr>
          <w:rFonts w:ascii="Palatino Linotype" w:hAnsi="Palatino Linotype"/>
          <w:i/>
        </w:rPr>
        <w:t xml:space="preserve"> RRA 4756/16. Instituto Mexicano del Seguro Social. 08 de febrero de 2017. Por unanimidad. Comisionado Ponente Oscar Mauricio Guerra Ford.” </w:t>
      </w:r>
      <w:r w:rsidRPr="0085004E">
        <w:rPr>
          <w:rFonts w:ascii="Palatino Linotype" w:hAnsi="Palatino Linotype"/>
        </w:rPr>
        <w:t>(</w:t>
      </w:r>
      <w:r w:rsidRPr="0085004E">
        <w:rPr>
          <w:rFonts w:ascii="Palatino Linotype" w:hAnsi="Palatino Linotype"/>
          <w:i/>
        </w:rPr>
        <w:t>Sic</w:t>
      </w:r>
      <w:r w:rsidRPr="0085004E">
        <w:rPr>
          <w:rFonts w:ascii="Palatino Linotype" w:hAnsi="Palatino Linotype"/>
        </w:rPr>
        <w:t>)</w:t>
      </w:r>
    </w:p>
    <w:p w14:paraId="5CD0C8CA" w14:textId="77777777" w:rsidR="00753BFE" w:rsidRPr="0085004E" w:rsidRDefault="00753BFE" w:rsidP="00753BFE">
      <w:pPr>
        <w:pStyle w:val="Sinespaciado"/>
        <w:rPr>
          <w:lang w:val="es-ES_tradnl"/>
        </w:rPr>
      </w:pPr>
    </w:p>
    <w:p w14:paraId="50B3C5DF" w14:textId="77777777" w:rsidR="00753BFE" w:rsidRPr="0085004E" w:rsidRDefault="00753BFE" w:rsidP="00753BFE">
      <w:pPr>
        <w:spacing w:before="240" w:after="240" w:line="360" w:lineRule="auto"/>
        <w:ind w:right="49"/>
        <w:jc w:val="both"/>
        <w:rPr>
          <w:rFonts w:ascii="Palatino Linotype" w:hAnsi="Palatino Linotype" w:cs="Arial"/>
          <w:sz w:val="24"/>
          <w:lang w:val="es-ES_tradnl"/>
        </w:rPr>
      </w:pPr>
      <w:r w:rsidRPr="0085004E">
        <w:rPr>
          <w:rFonts w:ascii="Palatino Linotype" w:hAnsi="Palatino Linotype" w:cs="Arial"/>
          <w:sz w:val="24"/>
          <w:lang w:val="es-ES_tradnl"/>
        </w:rPr>
        <w:t xml:space="preserve">Caso contrario a los particulares, como lo refiere el </w:t>
      </w:r>
      <w:r w:rsidRPr="0085004E">
        <w:rPr>
          <w:rFonts w:ascii="Palatino Linotype" w:eastAsia="Calibri" w:hAnsi="Palatino Linotype"/>
          <w:b/>
          <w:sz w:val="24"/>
        </w:rPr>
        <w:t>criterio 10/17</w:t>
      </w:r>
      <w:r w:rsidRPr="0085004E">
        <w:rPr>
          <w:rFonts w:ascii="Palatino Linotype" w:eastAsia="Calibri" w:hAnsi="Palatino Linotype"/>
          <w:sz w:val="24"/>
        </w:rPr>
        <w:t xml:space="preserve"> emitido por el INAI, que es del tenor literal siguiente:</w:t>
      </w:r>
    </w:p>
    <w:p w14:paraId="1BBAE9B6" w14:textId="77777777" w:rsidR="00753BFE" w:rsidRPr="0085004E" w:rsidRDefault="00753BFE" w:rsidP="00753BFE">
      <w:pPr>
        <w:spacing w:after="0"/>
        <w:ind w:left="851" w:right="902"/>
        <w:jc w:val="both"/>
        <w:rPr>
          <w:rFonts w:ascii="Palatino Linotype" w:hAnsi="Palatino Linotype" w:cs="Arial"/>
          <w:i/>
          <w:lang w:val="es-ES_tradnl"/>
        </w:rPr>
      </w:pPr>
      <w:r w:rsidRPr="0085004E">
        <w:rPr>
          <w:rFonts w:ascii="Palatino Linotype" w:hAnsi="Palatino Linotype" w:cs="Arial"/>
          <w:b/>
          <w:i/>
          <w:lang w:val="es-ES_tradnl"/>
        </w:rPr>
        <w:t>Cuentas bancarias y/o CLABE interbancaria de personas físicas y morales privadas. El número de cuenta bancaria y/o CLABE interbancaria de particulares es información confidencial</w:t>
      </w:r>
      <w:r w:rsidRPr="0085004E">
        <w:rPr>
          <w:rFonts w:ascii="Palatino Linotype" w:hAnsi="Palatino Linotype" w:cs="Arial"/>
          <w:i/>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6CA49B98" w14:textId="77777777" w:rsidR="00753BFE" w:rsidRPr="0085004E" w:rsidRDefault="00753BFE" w:rsidP="00753BFE">
      <w:pPr>
        <w:spacing w:after="0"/>
        <w:ind w:left="851" w:right="902"/>
        <w:jc w:val="both"/>
        <w:rPr>
          <w:rFonts w:ascii="Palatino Linotype" w:hAnsi="Palatino Linotype" w:cs="Arial"/>
          <w:i/>
          <w:lang w:val="es-ES_tradnl"/>
        </w:rPr>
      </w:pPr>
    </w:p>
    <w:p w14:paraId="01F20411" w14:textId="77777777" w:rsidR="00753BFE" w:rsidRPr="0085004E" w:rsidRDefault="00753BFE" w:rsidP="00753BFE">
      <w:pPr>
        <w:spacing w:after="0"/>
        <w:ind w:left="851" w:right="902"/>
        <w:jc w:val="both"/>
        <w:rPr>
          <w:rFonts w:ascii="Palatino Linotype" w:hAnsi="Palatino Linotype" w:cs="Arial"/>
          <w:i/>
          <w:lang w:val="es-ES_tradnl"/>
        </w:rPr>
      </w:pPr>
      <w:r w:rsidRPr="0085004E">
        <w:rPr>
          <w:rFonts w:ascii="Palatino Linotype" w:hAnsi="Palatino Linotype" w:cs="Arial"/>
          <w:i/>
          <w:lang w:val="es-ES_tradnl"/>
        </w:rPr>
        <w:t xml:space="preserve">Resoluciones:  </w:t>
      </w:r>
    </w:p>
    <w:p w14:paraId="3C92BEBE" w14:textId="77777777" w:rsidR="00753BFE" w:rsidRPr="0085004E" w:rsidRDefault="00753BFE" w:rsidP="00753BFE">
      <w:pPr>
        <w:spacing w:after="0"/>
        <w:ind w:left="851" w:right="902"/>
        <w:jc w:val="both"/>
        <w:rPr>
          <w:rFonts w:ascii="Palatino Linotype" w:hAnsi="Palatino Linotype" w:cs="Arial"/>
          <w:i/>
          <w:lang w:val="es-ES_tradnl"/>
        </w:rPr>
      </w:pPr>
      <w:r w:rsidRPr="0085004E">
        <w:rPr>
          <w:rFonts w:ascii="Palatino Linotype" w:hAnsi="Palatino Linotype" w:cs="Arial"/>
          <w:i/>
          <w:lang w:val="es-ES_tradnl"/>
        </w:rPr>
        <w:t>RRA 1276/16 Grupo Aeroportuario de la Ciudad de México. S.A. de C.V. 01 de noviembre de 2016. Por unanimidad. Comisionada Ponente Areli Cano Guadiana.</w:t>
      </w:r>
    </w:p>
    <w:p w14:paraId="64AC4C33" w14:textId="77777777" w:rsidR="00753BFE" w:rsidRPr="0085004E" w:rsidRDefault="00753BFE" w:rsidP="00753BFE">
      <w:pPr>
        <w:spacing w:after="0"/>
        <w:ind w:left="851" w:right="902"/>
        <w:jc w:val="both"/>
        <w:rPr>
          <w:rFonts w:ascii="Palatino Linotype" w:hAnsi="Palatino Linotype" w:cs="Arial"/>
          <w:i/>
          <w:lang w:val="es-ES_tradnl"/>
        </w:rPr>
      </w:pPr>
      <w:r w:rsidRPr="0085004E">
        <w:rPr>
          <w:rFonts w:ascii="Palatino Linotype" w:hAnsi="Palatino Linotype" w:cs="Arial"/>
          <w:i/>
          <w:lang w:val="es-ES_tradnl"/>
        </w:rPr>
        <w:t xml:space="preserve">RRA 3527/16 Servicio de Administración Tributaria. 07 de diciembre de 2016. Por unanimidad. Comisionada Ponente Ximena Puente de la Mora.  </w:t>
      </w:r>
      <w:r w:rsidRPr="0085004E">
        <w:rPr>
          <w:rFonts w:ascii="Palatino Linotype" w:hAnsi="Palatino Linotype" w:cs="Arial"/>
          <w:i/>
          <w:lang w:val="es-ES_tradnl"/>
        </w:rPr>
        <w:t xml:space="preserve"> </w:t>
      </w:r>
    </w:p>
    <w:p w14:paraId="40F434D1" w14:textId="77777777" w:rsidR="00753BFE" w:rsidRPr="0085004E" w:rsidRDefault="00753BFE" w:rsidP="00753BFE">
      <w:pPr>
        <w:spacing w:after="0"/>
        <w:ind w:left="851" w:right="902"/>
        <w:jc w:val="both"/>
        <w:rPr>
          <w:rFonts w:ascii="Palatino Linotype" w:hAnsi="Palatino Linotype" w:cs="Arial"/>
          <w:i/>
          <w:lang w:val="es-ES_tradnl"/>
        </w:rPr>
      </w:pPr>
      <w:r w:rsidRPr="0085004E">
        <w:rPr>
          <w:rFonts w:ascii="Palatino Linotype" w:hAnsi="Palatino Linotype" w:cs="Arial"/>
          <w:i/>
          <w:lang w:val="es-ES_tradnl"/>
        </w:rPr>
        <w:t>RRA 4404/16 Partido del Trabajo. 01 de febrero de 2017. Por unanimidad. Comisionado Ponente Francisco Acuña Llamas.</w:t>
      </w:r>
    </w:p>
    <w:p w14:paraId="739B0C2A" w14:textId="77777777" w:rsidR="00753BFE" w:rsidRPr="0085004E" w:rsidRDefault="00753BFE" w:rsidP="00753BFE">
      <w:pPr>
        <w:pStyle w:val="Sinespaciado"/>
        <w:rPr>
          <w:lang w:val="es-ES_tradnl"/>
        </w:rPr>
      </w:pPr>
    </w:p>
    <w:p w14:paraId="13B8DB0C" w14:textId="77777777" w:rsidR="00331BA5" w:rsidRPr="0085004E" w:rsidRDefault="00331BA5" w:rsidP="00331BA5">
      <w:pPr>
        <w:pStyle w:val="Sinespaciado"/>
        <w:rPr>
          <w:sz w:val="20"/>
        </w:rPr>
      </w:pPr>
    </w:p>
    <w:p w14:paraId="1E2EAA16" w14:textId="77777777" w:rsidR="00753BFE" w:rsidRPr="0085004E" w:rsidRDefault="00753BFE" w:rsidP="00753BFE">
      <w:pPr>
        <w:spacing w:after="0" w:line="360" w:lineRule="auto"/>
        <w:ind w:right="49"/>
        <w:jc w:val="both"/>
        <w:rPr>
          <w:rFonts w:ascii="Palatino Linotype" w:hAnsi="Palatino Linotype" w:cs="Arial"/>
          <w:sz w:val="24"/>
          <w:lang w:val="es-ES_tradnl"/>
        </w:rPr>
      </w:pPr>
      <w:r w:rsidRPr="0085004E">
        <w:rPr>
          <w:rFonts w:ascii="Palatino Linotype" w:hAnsi="Palatino Linotype" w:cs="Arial"/>
          <w:sz w:val="24"/>
          <w:lang w:val="es-ES_tradnl"/>
        </w:rPr>
        <w:t xml:space="preserve">Por lo tanto, </w:t>
      </w:r>
      <w:r w:rsidRPr="0085004E">
        <w:rPr>
          <w:rFonts w:ascii="Palatino Linotype" w:hAnsi="Palatino Linotype" w:cs="Arial"/>
          <w:b/>
          <w:sz w:val="24"/>
          <w:lang w:val="es-ES_tradnl"/>
        </w:rPr>
        <w:t>la entrega de documentos, en su versión pública, debe acompañarse necesariamente del Acuerdo del Comité de Transparencia que la sustente</w:t>
      </w:r>
      <w:r w:rsidRPr="0085004E">
        <w:rPr>
          <w:rFonts w:ascii="Palatino Linotype" w:hAnsi="Palatino Linotype" w:cs="Arial"/>
          <w:sz w:val="24"/>
          <w:lang w:val="es-ES_tradnl"/>
        </w:rPr>
        <w:t xml:space="preserve">, en el que se expongan los fundamentos y razonamientos que llevaron al </w:t>
      </w:r>
      <w:r w:rsidRPr="0085004E">
        <w:rPr>
          <w:rFonts w:ascii="Palatino Linotype" w:hAnsi="Palatino Linotype" w:cs="Arial"/>
          <w:b/>
          <w:sz w:val="24"/>
          <w:lang w:val="es-ES_tradnl"/>
        </w:rPr>
        <w:t>SUJETO OBLIGADO</w:t>
      </w:r>
      <w:r w:rsidRPr="0085004E">
        <w:rPr>
          <w:rFonts w:ascii="Palatino Linotype" w:hAnsi="Palatino Linotype" w:cs="Arial"/>
          <w:sz w:val="24"/>
          <w:lang w:val="es-ES_tradnl"/>
        </w:rPr>
        <w:t xml:space="preserve"> a testar, suprimir o eliminar datos de dicho soporte documental, </w:t>
      </w:r>
      <w:r w:rsidRPr="0085004E">
        <w:rPr>
          <w:rFonts w:ascii="Palatino Linotype" w:hAnsi="Palatino Linotype" w:cs="Arial"/>
          <w:b/>
          <w:sz w:val="24"/>
          <w:lang w:val="es-ES_tradnl"/>
        </w:rPr>
        <w:t>ya que no hacerlo implica que lo entregado no es legal ni formalmente una versión pública, sino más bien una documentación ilegible, incompleta o tachada</w:t>
      </w:r>
      <w:r w:rsidRPr="0085004E">
        <w:rPr>
          <w:rFonts w:ascii="Palatino Linotype" w:hAnsi="Palatino Linotype" w:cs="Arial"/>
          <w:sz w:val="24"/>
          <w:lang w:val="es-ES_tradnl"/>
        </w:rPr>
        <w:t xml:space="preserve">; pues no señalar las razones </w:t>
      </w:r>
      <w:r w:rsidRPr="0085004E">
        <w:rPr>
          <w:rFonts w:ascii="Palatino Linotype" w:hAnsi="Palatino Linotype" w:cs="Arial"/>
          <w:sz w:val="24"/>
          <w:lang w:val="es-ES_tradnl"/>
        </w:rPr>
        <w:lastRenderedPageBreak/>
        <w:t>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14:paraId="7195B762" w14:textId="77777777" w:rsidR="00FA1CC5" w:rsidRPr="0085004E" w:rsidRDefault="00FA1CC5" w:rsidP="0024635B">
      <w:pPr>
        <w:spacing w:after="0" w:line="360" w:lineRule="auto"/>
        <w:jc w:val="both"/>
        <w:rPr>
          <w:rFonts w:ascii="Palatino Linotype" w:hAnsi="Palatino Linotype" w:cs="Arial"/>
          <w:sz w:val="24"/>
          <w:szCs w:val="24"/>
          <w:lang w:eastAsia="es-MX"/>
        </w:rPr>
      </w:pPr>
    </w:p>
    <w:p w14:paraId="1E4F16DE" w14:textId="1D11B521" w:rsidR="00047D12" w:rsidRPr="0085004E" w:rsidRDefault="00047D12" w:rsidP="00047D12">
      <w:pPr>
        <w:spacing w:after="0" w:line="360" w:lineRule="auto"/>
        <w:jc w:val="both"/>
        <w:rPr>
          <w:rFonts w:ascii="Palatino Linotype" w:hAnsi="Palatino Linotype"/>
          <w:sz w:val="24"/>
          <w:szCs w:val="24"/>
        </w:rPr>
      </w:pPr>
      <w:r w:rsidRPr="0085004E">
        <w:rPr>
          <w:rFonts w:ascii="Palatino Linotype" w:hAnsi="Palatino Linotype" w:cs="Arial"/>
          <w:sz w:val="24"/>
          <w:szCs w:val="24"/>
          <w:lang w:eastAsia="es-MX"/>
        </w:rPr>
        <w:t>Final</w:t>
      </w:r>
      <w:r w:rsidRPr="0085004E">
        <w:rPr>
          <w:rFonts w:ascii="Palatino Linotype" w:hAnsi="Palatino Linotype"/>
          <w:sz w:val="24"/>
          <w:szCs w:val="24"/>
        </w:rPr>
        <w:t xml:space="preserve">mente y en mérito de lo expuesto en líneas anteriores, resultan fundados los motivos de inconformidad vertidos por </w:t>
      </w:r>
      <w:r w:rsidR="00C9020A" w:rsidRPr="0085004E">
        <w:rPr>
          <w:rFonts w:ascii="Palatino Linotype" w:hAnsi="Palatino Linotype"/>
          <w:b/>
          <w:sz w:val="24"/>
          <w:szCs w:val="24"/>
        </w:rPr>
        <w:t>El</w:t>
      </w:r>
      <w:r w:rsidRPr="0085004E">
        <w:rPr>
          <w:rFonts w:ascii="Palatino Linotype" w:hAnsi="Palatino Linotype"/>
          <w:b/>
          <w:sz w:val="24"/>
          <w:szCs w:val="24"/>
        </w:rPr>
        <w:t xml:space="preserve"> Recurrente</w:t>
      </w:r>
      <w:r w:rsidRPr="0085004E">
        <w:rPr>
          <w:rFonts w:ascii="Palatino Linotype" w:hAnsi="Palatino Linotype"/>
          <w:sz w:val="24"/>
          <w:szCs w:val="24"/>
        </w:rPr>
        <w:t xml:space="preserve">, por ello con fundamento en la </w:t>
      </w:r>
      <w:r w:rsidR="00C9020A" w:rsidRPr="0085004E">
        <w:rPr>
          <w:rFonts w:ascii="Palatino Linotype" w:hAnsi="Palatino Linotype"/>
          <w:i/>
          <w:sz w:val="24"/>
          <w:szCs w:val="24"/>
        </w:rPr>
        <w:t>primera</w:t>
      </w:r>
      <w:r w:rsidRPr="0085004E">
        <w:rPr>
          <w:rFonts w:ascii="Palatino Linotype" w:hAnsi="Palatino Linotype"/>
          <w:i/>
          <w:sz w:val="24"/>
          <w:szCs w:val="24"/>
        </w:rPr>
        <w:t xml:space="preserve"> hipótesis</w:t>
      </w:r>
      <w:r w:rsidRPr="0085004E">
        <w:rPr>
          <w:rFonts w:ascii="Palatino Linotype" w:hAnsi="Palatino Linotype"/>
          <w:sz w:val="24"/>
          <w:szCs w:val="24"/>
        </w:rPr>
        <w:t xml:space="preserve"> del artículo 186, fracción III, de la Ley de Transparencia y Acceso a la Información Pública del Estado de México y Municipios, se </w:t>
      </w:r>
      <w:r w:rsidR="00C9020A" w:rsidRPr="0085004E">
        <w:rPr>
          <w:rFonts w:ascii="Palatino Linotype" w:hAnsi="Palatino Linotype"/>
          <w:b/>
          <w:sz w:val="24"/>
          <w:szCs w:val="24"/>
        </w:rPr>
        <w:t>REVOCA</w:t>
      </w:r>
      <w:r w:rsidRPr="0085004E">
        <w:rPr>
          <w:rFonts w:ascii="Palatino Linotype" w:hAnsi="Palatino Linotype"/>
          <w:b/>
          <w:sz w:val="24"/>
          <w:szCs w:val="24"/>
        </w:rPr>
        <w:t xml:space="preserve"> </w:t>
      </w:r>
      <w:r w:rsidRPr="0085004E">
        <w:rPr>
          <w:rFonts w:ascii="Palatino Linotype" w:hAnsi="Palatino Linotype"/>
          <w:sz w:val="24"/>
          <w:szCs w:val="24"/>
        </w:rPr>
        <w:t xml:space="preserve">la respuesta a la solicitud de información </w:t>
      </w:r>
      <w:r w:rsidR="002963B3" w:rsidRPr="0085004E">
        <w:rPr>
          <w:rFonts w:ascii="Palatino Linotype" w:hAnsi="Palatino Linotype" w:cs="Arial"/>
          <w:b/>
          <w:sz w:val="24"/>
          <w:szCs w:val="24"/>
        </w:rPr>
        <w:t>00192/ALMOJU/IP/2020</w:t>
      </w:r>
      <w:r w:rsidRPr="0085004E">
        <w:rPr>
          <w:rFonts w:ascii="Palatino Linotype" w:hAnsi="Palatino Linotype" w:cs="Arial"/>
          <w:sz w:val="24"/>
          <w:szCs w:val="24"/>
        </w:rPr>
        <w:t xml:space="preserve">, </w:t>
      </w:r>
      <w:r w:rsidRPr="0085004E">
        <w:rPr>
          <w:rFonts w:ascii="Palatino Linotype" w:hAnsi="Palatino Linotype"/>
          <w:sz w:val="24"/>
          <w:szCs w:val="24"/>
        </w:rPr>
        <w:t>que ha sido materia del presente fallo.</w:t>
      </w:r>
    </w:p>
    <w:p w14:paraId="1040AA24" w14:textId="77777777" w:rsidR="0024635B" w:rsidRPr="0085004E" w:rsidRDefault="0024635B" w:rsidP="0024635B">
      <w:pPr>
        <w:spacing w:after="0" w:line="360" w:lineRule="auto"/>
        <w:jc w:val="both"/>
        <w:rPr>
          <w:rFonts w:ascii="Palatino Linotype" w:hAnsi="Palatino Linotype" w:cs="Arial"/>
          <w:b/>
          <w:bCs/>
          <w:color w:val="333333"/>
          <w:sz w:val="24"/>
          <w:szCs w:val="24"/>
        </w:rPr>
      </w:pPr>
    </w:p>
    <w:p w14:paraId="1BCBF2FC" w14:textId="77777777" w:rsidR="0024635B" w:rsidRPr="0085004E" w:rsidRDefault="0024635B" w:rsidP="0024635B">
      <w:pPr>
        <w:spacing w:after="0" w:line="360" w:lineRule="auto"/>
        <w:jc w:val="both"/>
        <w:rPr>
          <w:rFonts w:ascii="Palatino Linotype" w:hAnsi="Palatino Linotype"/>
          <w:sz w:val="24"/>
          <w:szCs w:val="24"/>
        </w:rPr>
      </w:pPr>
      <w:r w:rsidRPr="0085004E">
        <w:rPr>
          <w:rFonts w:ascii="Palatino Linotype" w:hAnsi="Palatino Linotype"/>
          <w:sz w:val="24"/>
          <w:szCs w:val="24"/>
        </w:rPr>
        <w:t xml:space="preserve">Por lo antes expuesto y fundado. </w:t>
      </w:r>
    </w:p>
    <w:p w14:paraId="29950705" w14:textId="77777777" w:rsidR="00C9020A" w:rsidRPr="0085004E" w:rsidRDefault="00C9020A" w:rsidP="0024635B">
      <w:pPr>
        <w:spacing w:after="0" w:line="360" w:lineRule="auto"/>
        <w:jc w:val="both"/>
        <w:rPr>
          <w:rFonts w:ascii="Palatino Linotype" w:hAnsi="Palatino Linotype"/>
          <w:sz w:val="24"/>
          <w:szCs w:val="24"/>
        </w:rPr>
      </w:pPr>
    </w:p>
    <w:p w14:paraId="6CDAD4B8" w14:textId="77777777" w:rsidR="0024635B" w:rsidRPr="0085004E" w:rsidRDefault="0024635B" w:rsidP="0024635B">
      <w:pPr>
        <w:spacing w:after="0" w:line="360" w:lineRule="auto"/>
        <w:jc w:val="center"/>
        <w:rPr>
          <w:rFonts w:ascii="Palatino Linotype" w:eastAsia="Times New Roman" w:hAnsi="Palatino Linotype"/>
          <w:b/>
          <w:bCs/>
          <w:spacing w:val="60"/>
          <w:sz w:val="28"/>
          <w:szCs w:val="24"/>
          <w:lang w:val="es-ES_tradnl"/>
        </w:rPr>
      </w:pPr>
      <w:r w:rsidRPr="0085004E">
        <w:rPr>
          <w:rFonts w:ascii="Palatino Linotype" w:eastAsia="Times New Roman" w:hAnsi="Palatino Linotype"/>
          <w:b/>
          <w:bCs/>
          <w:spacing w:val="60"/>
          <w:sz w:val="28"/>
          <w:szCs w:val="24"/>
          <w:lang w:val="es-ES_tradnl"/>
        </w:rPr>
        <w:t>SE    RESUELVE</w:t>
      </w:r>
    </w:p>
    <w:p w14:paraId="221F928D" w14:textId="77777777" w:rsidR="0024635B" w:rsidRPr="0085004E" w:rsidRDefault="0024635B" w:rsidP="00F537EC">
      <w:pPr>
        <w:pStyle w:val="Sinespaciado"/>
        <w:rPr>
          <w:rFonts w:ascii="Palatino Linotype" w:hAnsi="Palatino Linotype"/>
          <w:lang w:val="es-ES_tradnl"/>
        </w:rPr>
      </w:pPr>
    </w:p>
    <w:p w14:paraId="6D1117D3" w14:textId="7E2504BD" w:rsidR="000F327A" w:rsidRPr="0085004E"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5004E">
        <w:rPr>
          <w:rFonts w:ascii="Palatino Linotype" w:hAnsi="Palatino Linotype" w:cs="Arial"/>
          <w:b/>
          <w:sz w:val="28"/>
          <w:szCs w:val="28"/>
          <w:lang w:val="es-ES_tradnl"/>
        </w:rPr>
        <w:t>PRIMERO.</w:t>
      </w:r>
      <w:r w:rsidRPr="0085004E">
        <w:rPr>
          <w:rFonts w:ascii="Palatino Linotype" w:hAnsi="Palatino Linotype" w:cs="Arial"/>
          <w:sz w:val="24"/>
          <w:szCs w:val="24"/>
          <w:lang w:val="es-ES_tradnl"/>
        </w:rPr>
        <w:t xml:space="preserve"> </w:t>
      </w:r>
      <w:r w:rsidRPr="0085004E">
        <w:rPr>
          <w:rFonts w:ascii="Palatino Linotype" w:hAnsi="Palatino Linotype" w:cs="Arial"/>
          <w:sz w:val="24"/>
          <w:szCs w:val="24"/>
        </w:rPr>
        <w:t>Se</w:t>
      </w:r>
      <w:r w:rsidRPr="0085004E">
        <w:rPr>
          <w:rFonts w:ascii="Palatino Linotype" w:hAnsi="Palatino Linotype" w:cs="Arial"/>
          <w:b/>
          <w:sz w:val="24"/>
          <w:szCs w:val="24"/>
        </w:rPr>
        <w:t xml:space="preserve"> </w:t>
      </w:r>
      <w:r w:rsidR="00C9020A" w:rsidRPr="0085004E">
        <w:rPr>
          <w:rFonts w:ascii="Palatino Linotype" w:hAnsi="Palatino Linotype" w:cs="Arial"/>
          <w:b/>
          <w:sz w:val="24"/>
          <w:szCs w:val="24"/>
        </w:rPr>
        <w:t>REVOCA</w:t>
      </w:r>
      <w:r w:rsidRPr="0085004E">
        <w:rPr>
          <w:rFonts w:ascii="Palatino Linotype" w:hAnsi="Palatino Linotype" w:cs="Arial"/>
          <w:b/>
          <w:sz w:val="24"/>
          <w:szCs w:val="24"/>
        </w:rPr>
        <w:t xml:space="preserve"> </w:t>
      </w:r>
      <w:r w:rsidR="00570BDD" w:rsidRPr="0085004E">
        <w:rPr>
          <w:rFonts w:ascii="Palatino Linotype" w:eastAsia="Arial Unicode MS" w:hAnsi="Palatino Linotype" w:cs="Arial"/>
          <w:sz w:val="24"/>
          <w:szCs w:val="24"/>
        </w:rPr>
        <w:t xml:space="preserve">la respuesta entregada por </w:t>
      </w:r>
      <w:r w:rsidR="00570BDD" w:rsidRPr="0085004E">
        <w:rPr>
          <w:rFonts w:ascii="Palatino Linotype" w:eastAsia="Arial Unicode MS" w:hAnsi="Palatino Linotype" w:cs="Arial"/>
          <w:b/>
          <w:sz w:val="24"/>
          <w:szCs w:val="24"/>
        </w:rPr>
        <w:t xml:space="preserve">El Sujeto Obligado </w:t>
      </w:r>
      <w:r w:rsidR="00570BDD" w:rsidRPr="0085004E">
        <w:rPr>
          <w:rFonts w:ascii="Palatino Linotype" w:eastAsia="Arial Unicode MS" w:hAnsi="Palatino Linotype" w:cs="Arial"/>
          <w:sz w:val="24"/>
          <w:szCs w:val="24"/>
        </w:rPr>
        <w:t xml:space="preserve">a la solicitud de información número </w:t>
      </w:r>
      <w:r w:rsidR="002963B3" w:rsidRPr="0085004E">
        <w:rPr>
          <w:rFonts w:ascii="Palatino Linotype" w:hAnsi="Palatino Linotype" w:cs="Arial"/>
          <w:b/>
          <w:sz w:val="24"/>
          <w:szCs w:val="24"/>
        </w:rPr>
        <w:t>00192/ALMOJU/IP/2020</w:t>
      </w:r>
      <w:r w:rsidRPr="0085004E">
        <w:rPr>
          <w:rFonts w:ascii="Palatino Linotype" w:hAnsi="Palatino Linotype" w:cs="Arial"/>
          <w:sz w:val="24"/>
          <w:szCs w:val="24"/>
        </w:rPr>
        <w:t xml:space="preserve">, por resultar fundados los motivos de inconformidad vertidos por </w:t>
      </w:r>
      <w:r w:rsidR="007757C1" w:rsidRPr="0085004E">
        <w:rPr>
          <w:rFonts w:ascii="Palatino Linotype" w:hAnsi="Palatino Linotype" w:cs="Arial"/>
          <w:b/>
          <w:sz w:val="24"/>
          <w:szCs w:val="24"/>
        </w:rPr>
        <w:t xml:space="preserve">El </w:t>
      </w:r>
      <w:r w:rsidRPr="0085004E">
        <w:rPr>
          <w:rFonts w:ascii="Palatino Linotype" w:hAnsi="Palatino Linotype" w:cs="Arial"/>
          <w:b/>
          <w:sz w:val="24"/>
          <w:szCs w:val="24"/>
        </w:rPr>
        <w:t>Recurrente</w:t>
      </w:r>
      <w:r w:rsidRPr="0085004E">
        <w:rPr>
          <w:rFonts w:ascii="Palatino Linotype" w:hAnsi="Palatino Linotype" w:cs="Arial"/>
          <w:sz w:val="24"/>
          <w:szCs w:val="24"/>
        </w:rPr>
        <w:t xml:space="preserve">, en términos del Considerando </w:t>
      </w:r>
      <w:r w:rsidR="00331BA5" w:rsidRPr="0085004E">
        <w:rPr>
          <w:rFonts w:ascii="Palatino Linotype" w:hAnsi="Palatino Linotype" w:cs="Arial"/>
          <w:b/>
          <w:sz w:val="24"/>
          <w:szCs w:val="24"/>
        </w:rPr>
        <w:t>CUAR</w:t>
      </w:r>
      <w:r w:rsidR="00B807B0" w:rsidRPr="0085004E">
        <w:rPr>
          <w:rFonts w:ascii="Palatino Linotype" w:hAnsi="Palatino Linotype" w:cs="Arial"/>
          <w:b/>
          <w:sz w:val="24"/>
          <w:szCs w:val="24"/>
        </w:rPr>
        <w:t>TO</w:t>
      </w:r>
      <w:r w:rsidRPr="0085004E">
        <w:rPr>
          <w:rFonts w:ascii="Palatino Linotype" w:hAnsi="Palatino Linotype" w:cs="Arial"/>
          <w:sz w:val="24"/>
          <w:szCs w:val="24"/>
        </w:rPr>
        <w:t xml:space="preserve"> de ésta resolución.</w:t>
      </w:r>
    </w:p>
    <w:p w14:paraId="015A2E09" w14:textId="77777777" w:rsidR="000F327A" w:rsidRPr="0085004E"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5FC2367E" w14:textId="23195E0C" w:rsidR="00FB3C51" w:rsidRPr="0085004E" w:rsidRDefault="00535AED" w:rsidP="00F8683F">
      <w:pPr>
        <w:spacing w:after="0" w:line="360" w:lineRule="auto"/>
        <w:jc w:val="both"/>
        <w:rPr>
          <w:rFonts w:ascii="Palatino Linotype" w:hAnsi="Palatino Linotype" w:cs="Arial"/>
          <w:sz w:val="24"/>
          <w:szCs w:val="24"/>
        </w:rPr>
      </w:pPr>
      <w:r w:rsidRPr="0085004E">
        <w:rPr>
          <w:rFonts w:ascii="Palatino Linotype" w:hAnsi="Palatino Linotype" w:cs="Arial"/>
          <w:b/>
          <w:sz w:val="28"/>
          <w:szCs w:val="28"/>
        </w:rPr>
        <w:t>SEGUNDO.</w:t>
      </w:r>
      <w:r w:rsidRPr="0085004E">
        <w:rPr>
          <w:rFonts w:ascii="Palatino Linotype" w:hAnsi="Palatino Linotype" w:cs="Arial"/>
          <w:sz w:val="24"/>
          <w:szCs w:val="24"/>
        </w:rPr>
        <w:t xml:space="preserve"> Se </w:t>
      </w:r>
      <w:r w:rsidR="006A5AC2" w:rsidRPr="0085004E">
        <w:rPr>
          <w:rFonts w:ascii="Palatino Linotype" w:hAnsi="Palatino Linotype" w:cs="Arial"/>
          <w:b/>
          <w:sz w:val="24"/>
          <w:szCs w:val="24"/>
        </w:rPr>
        <w:t>ORDENA</w:t>
      </w:r>
      <w:r w:rsidRPr="0085004E">
        <w:rPr>
          <w:rFonts w:ascii="Palatino Linotype" w:hAnsi="Palatino Linotype" w:cs="Arial"/>
          <w:sz w:val="24"/>
          <w:szCs w:val="24"/>
        </w:rPr>
        <w:t xml:space="preserve"> al </w:t>
      </w:r>
      <w:r w:rsidRPr="0085004E">
        <w:rPr>
          <w:rFonts w:ascii="Palatino Linotype" w:hAnsi="Palatino Linotype" w:cs="Arial"/>
          <w:b/>
          <w:sz w:val="24"/>
          <w:szCs w:val="24"/>
        </w:rPr>
        <w:t>Sujeto Obligado</w:t>
      </w:r>
      <w:r w:rsidRPr="0085004E">
        <w:rPr>
          <w:rFonts w:ascii="Palatino Linotype" w:hAnsi="Palatino Linotype" w:cs="Arial"/>
          <w:sz w:val="24"/>
          <w:szCs w:val="24"/>
        </w:rPr>
        <w:t xml:space="preserve"> haga entrega a</w:t>
      </w:r>
      <w:r w:rsidR="002963B3" w:rsidRPr="0085004E">
        <w:rPr>
          <w:rFonts w:ascii="Palatino Linotype" w:hAnsi="Palatino Linotype" w:cs="Arial"/>
          <w:sz w:val="24"/>
          <w:szCs w:val="24"/>
        </w:rPr>
        <w:t>l</w:t>
      </w:r>
      <w:r w:rsidR="00EE0091" w:rsidRPr="0085004E">
        <w:rPr>
          <w:rFonts w:ascii="Palatino Linotype" w:hAnsi="Palatino Linotype" w:cs="Arial"/>
          <w:sz w:val="24"/>
          <w:szCs w:val="24"/>
        </w:rPr>
        <w:t xml:space="preserve"> </w:t>
      </w:r>
      <w:r w:rsidRPr="0085004E">
        <w:rPr>
          <w:rFonts w:ascii="Palatino Linotype" w:hAnsi="Palatino Linotype" w:cs="Arial"/>
          <w:b/>
          <w:sz w:val="24"/>
          <w:szCs w:val="24"/>
        </w:rPr>
        <w:t>Recurrente</w:t>
      </w:r>
      <w:r w:rsidR="00F8683F" w:rsidRPr="0085004E">
        <w:rPr>
          <w:rFonts w:ascii="Palatino Linotype" w:hAnsi="Palatino Linotype" w:cs="Arial"/>
          <w:sz w:val="24"/>
          <w:szCs w:val="24"/>
        </w:rPr>
        <w:t xml:space="preserve"> a través </w:t>
      </w:r>
      <w:r w:rsidR="00F8683F" w:rsidRPr="0085004E">
        <w:rPr>
          <w:rFonts w:ascii="Palatino Linotype" w:hAnsi="Palatino Linotype"/>
          <w:color w:val="222222"/>
          <w:sz w:val="24"/>
          <w:szCs w:val="24"/>
          <w:shd w:val="clear" w:color="auto" w:fill="FFFFFF"/>
        </w:rPr>
        <w:t xml:space="preserve">del </w:t>
      </w:r>
      <w:r w:rsidR="00F8683F" w:rsidRPr="0085004E">
        <w:rPr>
          <w:rFonts w:ascii="Palatino Linotype" w:hAnsi="Palatino Linotype"/>
          <w:b/>
          <w:color w:val="222222"/>
          <w:sz w:val="24"/>
          <w:szCs w:val="24"/>
          <w:shd w:val="clear" w:color="auto" w:fill="FFFFFF"/>
        </w:rPr>
        <w:t>SAIMEX</w:t>
      </w:r>
      <w:r w:rsidR="00450C46" w:rsidRPr="0085004E">
        <w:rPr>
          <w:rFonts w:ascii="Palatino Linotype" w:hAnsi="Palatino Linotype" w:cs="Arial"/>
          <w:sz w:val="24"/>
          <w:szCs w:val="24"/>
        </w:rPr>
        <w:t xml:space="preserve">, </w:t>
      </w:r>
      <w:r w:rsidR="00F8683F" w:rsidRPr="0085004E">
        <w:rPr>
          <w:rFonts w:ascii="Palatino Linotype" w:hAnsi="Palatino Linotype" w:cs="Arial"/>
          <w:sz w:val="24"/>
          <w:szCs w:val="24"/>
        </w:rPr>
        <w:t xml:space="preserve">de ser procedente en versión pública, </w:t>
      </w:r>
      <w:r w:rsidR="0045166D" w:rsidRPr="0085004E">
        <w:rPr>
          <w:rFonts w:ascii="Palatino Linotype" w:hAnsi="Palatino Linotype" w:cs="Arial"/>
          <w:sz w:val="24"/>
          <w:szCs w:val="24"/>
        </w:rPr>
        <w:t>lo</w:t>
      </w:r>
      <w:r w:rsidR="0045166D" w:rsidRPr="0085004E">
        <w:rPr>
          <w:rFonts w:ascii="Palatino Linotype" w:hAnsi="Palatino Linotype"/>
          <w:sz w:val="24"/>
          <w:szCs w:val="24"/>
          <w:lang w:eastAsia="es-MX"/>
        </w:rPr>
        <w:t xml:space="preserve"> </w:t>
      </w:r>
      <w:r w:rsidR="0045166D" w:rsidRPr="0085004E">
        <w:rPr>
          <w:rFonts w:ascii="Palatino Linotype" w:hAnsi="Palatino Linotype" w:cs="Arial"/>
          <w:sz w:val="24"/>
          <w:szCs w:val="24"/>
        </w:rPr>
        <w:t>siguiente</w:t>
      </w:r>
      <w:r w:rsidR="00450C46" w:rsidRPr="0085004E">
        <w:rPr>
          <w:rFonts w:ascii="Palatino Linotype" w:hAnsi="Palatino Linotype" w:cs="Arial"/>
          <w:sz w:val="24"/>
          <w:szCs w:val="24"/>
        </w:rPr>
        <w:t>:</w:t>
      </w:r>
    </w:p>
    <w:p w14:paraId="437D9A58" w14:textId="77777777" w:rsidR="00FB3C51" w:rsidRPr="0085004E" w:rsidRDefault="00FB3C51" w:rsidP="00FB3C51">
      <w:pPr>
        <w:pStyle w:val="Sinespaciado"/>
        <w:rPr>
          <w:rFonts w:ascii="Palatino Linotype" w:hAnsi="Palatino Linotype"/>
        </w:rPr>
      </w:pPr>
    </w:p>
    <w:p w14:paraId="1F39B3D9" w14:textId="2D716832" w:rsidR="00B7384D" w:rsidRPr="0085004E" w:rsidRDefault="00B7384D" w:rsidP="00B7384D">
      <w:pPr>
        <w:pStyle w:val="Prrafodelista"/>
        <w:numPr>
          <w:ilvl w:val="0"/>
          <w:numId w:val="14"/>
        </w:numPr>
        <w:spacing w:line="276" w:lineRule="auto"/>
        <w:jc w:val="both"/>
        <w:rPr>
          <w:rFonts w:ascii="Palatino Linotype" w:hAnsi="Palatino Linotype"/>
          <w:lang w:eastAsia="es-MX"/>
        </w:rPr>
      </w:pPr>
      <w:r w:rsidRPr="0085004E">
        <w:rPr>
          <w:rFonts w:ascii="Palatino Linotype" w:hAnsi="Palatino Linotype"/>
          <w:lang w:eastAsia="es-MX"/>
        </w:rPr>
        <w:lastRenderedPageBreak/>
        <w:t xml:space="preserve">La Licencia de Funcionamiento del negocio referido en la solicitud de información </w:t>
      </w:r>
      <w:r w:rsidRPr="0085004E">
        <w:rPr>
          <w:rFonts w:ascii="Palatino Linotype" w:hAnsi="Palatino Linotype"/>
          <w:b/>
          <w:lang w:eastAsia="es-MX"/>
        </w:rPr>
        <w:t>00192/ALMOJU/IP/2020</w:t>
      </w:r>
      <w:r w:rsidRPr="0085004E">
        <w:rPr>
          <w:rFonts w:ascii="Palatino Linotype" w:hAnsi="Palatino Linotype"/>
          <w:lang w:eastAsia="es-MX"/>
        </w:rPr>
        <w:t>.</w:t>
      </w:r>
    </w:p>
    <w:p w14:paraId="38B171F7" w14:textId="77777777" w:rsidR="00FB3C51" w:rsidRPr="0085004E" w:rsidRDefault="00FB3C51" w:rsidP="00B7384D">
      <w:pPr>
        <w:pStyle w:val="Prrafodelista"/>
        <w:spacing w:line="276" w:lineRule="auto"/>
        <w:ind w:left="720"/>
        <w:jc w:val="both"/>
        <w:rPr>
          <w:rFonts w:ascii="Palatino Linotype" w:hAnsi="Palatino Linotype"/>
          <w:lang w:eastAsia="es-MX"/>
        </w:rPr>
      </w:pPr>
    </w:p>
    <w:p w14:paraId="09BAB478" w14:textId="77777777" w:rsidR="00535AED" w:rsidRPr="0085004E" w:rsidRDefault="00535AED" w:rsidP="00535AED">
      <w:pPr>
        <w:autoSpaceDE w:val="0"/>
        <w:autoSpaceDN w:val="0"/>
        <w:adjustRightInd w:val="0"/>
        <w:spacing w:after="0" w:line="360" w:lineRule="auto"/>
        <w:ind w:right="49"/>
        <w:jc w:val="both"/>
        <w:rPr>
          <w:rFonts w:ascii="Palatino Linotype" w:hAnsi="Palatino Linotype" w:cs="Arial"/>
          <w:sz w:val="2"/>
          <w:szCs w:val="24"/>
        </w:rPr>
      </w:pPr>
    </w:p>
    <w:p w14:paraId="7606B21B" w14:textId="7559AA1A" w:rsidR="00F8683F" w:rsidRPr="0085004E" w:rsidRDefault="00F8683F" w:rsidP="00F8683F">
      <w:pPr>
        <w:ind w:left="643" w:right="567"/>
        <w:jc w:val="both"/>
        <w:rPr>
          <w:rFonts w:ascii="Palatino Linotype" w:hAnsi="Palatino Linotype" w:cs="Arial"/>
          <w:i/>
        </w:rPr>
      </w:pPr>
      <w:r w:rsidRPr="0085004E">
        <w:rPr>
          <w:rFonts w:ascii="Palatino Linotype" w:hAnsi="Palatino Linotype" w:cs="Arial"/>
          <w:i/>
        </w:rPr>
        <w:t>De ser procedente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3A734912" w14:textId="77777777" w:rsidR="00F8683F" w:rsidRPr="0085004E" w:rsidRDefault="00F8683F" w:rsidP="00F8683F">
      <w:pPr>
        <w:spacing w:before="240" w:after="360" w:line="360" w:lineRule="auto"/>
        <w:contextualSpacing/>
        <w:jc w:val="both"/>
        <w:rPr>
          <w:rFonts w:ascii="Palatino Linotype" w:hAnsi="Palatino Linotype"/>
          <w:sz w:val="16"/>
          <w:lang w:eastAsia="es-MX"/>
        </w:rPr>
      </w:pPr>
    </w:p>
    <w:p w14:paraId="07F33A30" w14:textId="738F9D69" w:rsidR="00C7023F" w:rsidRPr="0085004E"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85004E">
        <w:rPr>
          <w:rFonts w:ascii="Palatino Linotype" w:hAnsi="Palatino Linotype" w:cs="Arial"/>
          <w:b/>
          <w:sz w:val="28"/>
          <w:szCs w:val="28"/>
          <w:lang w:val="es-ES_tradnl"/>
        </w:rPr>
        <w:t xml:space="preserve">TERCERO. </w:t>
      </w:r>
      <w:r w:rsidR="00E63D29" w:rsidRPr="0085004E">
        <w:rPr>
          <w:rFonts w:ascii="Palatino Linotype" w:hAnsi="Palatino Linotype" w:cs="Arial"/>
          <w:b/>
          <w:sz w:val="24"/>
          <w:szCs w:val="28"/>
          <w:lang w:val="es-ES_tradnl"/>
        </w:rPr>
        <w:t>NOTIFÍQUESE</w:t>
      </w:r>
      <w:r w:rsidR="006A5AC2" w:rsidRPr="0085004E">
        <w:rPr>
          <w:rFonts w:ascii="Palatino Linotype" w:hAnsi="Palatino Linotype" w:cs="Arial"/>
          <w:b/>
          <w:sz w:val="28"/>
          <w:szCs w:val="28"/>
          <w:lang w:val="es-ES_tradnl"/>
        </w:rPr>
        <w:t xml:space="preserve"> </w:t>
      </w:r>
      <w:r w:rsidR="006A5AC2" w:rsidRPr="0085004E">
        <w:rPr>
          <w:rFonts w:ascii="Palatino Linotype" w:hAnsi="Palatino Linotype" w:cs="Arial"/>
          <w:sz w:val="24"/>
          <w:szCs w:val="28"/>
          <w:lang w:val="es-ES_tradnl"/>
        </w:rPr>
        <w:t xml:space="preserve">la presente resolución </w:t>
      </w:r>
      <w:r w:rsidRPr="0085004E">
        <w:rPr>
          <w:rFonts w:ascii="Palatino Linotype" w:hAnsi="Palatino Linotype" w:cs="Arial"/>
          <w:sz w:val="24"/>
          <w:szCs w:val="28"/>
          <w:lang w:val="es-ES_tradnl"/>
        </w:rPr>
        <w:t>al Titular de la Unidad de Transparencia del Sujeto Obligado, para que conforme al artículo 186</w:t>
      </w:r>
      <w:r w:rsidR="000F327A" w:rsidRPr="0085004E">
        <w:rPr>
          <w:rFonts w:ascii="Palatino Linotype" w:hAnsi="Palatino Linotype" w:cs="Arial"/>
          <w:sz w:val="24"/>
          <w:szCs w:val="28"/>
          <w:lang w:val="es-ES_tradnl"/>
        </w:rPr>
        <w:t>,</w:t>
      </w:r>
      <w:r w:rsidRPr="0085004E">
        <w:rPr>
          <w:rFonts w:ascii="Palatino Linotype" w:hAnsi="Palatino Linotype" w:cs="Arial"/>
          <w:sz w:val="24"/>
          <w:szCs w:val="28"/>
          <w:lang w:val="es-ES_tradnl"/>
        </w:rPr>
        <w:t xml:space="preserve"> último párrafo, 189</w:t>
      </w:r>
      <w:r w:rsidR="00F537EC" w:rsidRPr="0085004E">
        <w:rPr>
          <w:rFonts w:ascii="Palatino Linotype" w:hAnsi="Palatino Linotype" w:cs="Arial"/>
          <w:sz w:val="24"/>
          <w:szCs w:val="28"/>
          <w:lang w:val="es-ES_tradnl"/>
        </w:rPr>
        <w:t>,</w:t>
      </w:r>
      <w:r w:rsidRPr="0085004E">
        <w:rPr>
          <w:rFonts w:ascii="Palatino Linotype" w:hAnsi="Palatino Linotype" w:cs="Arial"/>
          <w:sz w:val="24"/>
          <w:szCs w:val="28"/>
          <w:lang w:val="es-ES_tradnl"/>
        </w:rPr>
        <w:t xml:space="preserve"> segundo párrafo y 194</w:t>
      </w:r>
      <w:r w:rsidR="00B807B0" w:rsidRPr="0085004E">
        <w:rPr>
          <w:rFonts w:ascii="Palatino Linotype" w:hAnsi="Palatino Linotype" w:cs="Arial"/>
          <w:sz w:val="24"/>
          <w:szCs w:val="28"/>
          <w:lang w:val="es-ES_tradnl"/>
        </w:rPr>
        <w:t>,</w:t>
      </w:r>
      <w:r w:rsidRPr="0085004E">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85004E">
        <w:rPr>
          <w:rFonts w:ascii="Palatino Linotype" w:hAnsi="Palatino Linotype" w:cs="Arial"/>
          <w:sz w:val="24"/>
          <w:szCs w:val="28"/>
          <w:lang w:val="es-ES_tradnl"/>
        </w:rPr>
        <w:t xml:space="preserve"> la presente</w:t>
      </w:r>
      <w:r w:rsidRPr="0085004E">
        <w:rPr>
          <w:rFonts w:ascii="Palatino Linotype" w:hAnsi="Palatino Linotype" w:cs="Arial"/>
          <w:sz w:val="24"/>
          <w:szCs w:val="28"/>
          <w:lang w:val="es-ES_tradnl"/>
        </w:rPr>
        <w:t>.</w:t>
      </w:r>
    </w:p>
    <w:p w14:paraId="498DE659" w14:textId="77777777" w:rsidR="003A3094" w:rsidRPr="0085004E"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54B5EFC8" w:rsidR="00CF4A73" w:rsidRPr="0085004E" w:rsidRDefault="00535AED" w:rsidP="00FB3C51">
      <w:pPr>
        <w:autoSpaceDE w:val="0"/>
        <w:autoSpaceDN w:val="0"/>
        <w:adjustRightInd w:val="0"/>
        <w:spacing w:after="0" w:line="360" w:lineRule="auto"/>
        <w:ind w:right="49"/>
        <w:jc w:val="both"/>
        <w:rPr>
          <w:rFonts w:ascii="Palatino Linotype" w:hAnsi="Palatino Linotype" w:cs="Arial"/>
          <w:sz w:val="24"/>
          <w:szCs w:val="24"/>
        </w:rPr>
      </w:pPr>
      <w:r w:rsidRPr="0085004E">
        <w:rPr>
          <w:rFonts w:ascii="Palatino Linotype" w:hAnsi="Palatino Linotype" w:cs="Arial"/>
          <w:b/>
          <w:sz w:val="28"/>
          <w:szCs w:val="28"/>
        </w:rPr>
        <w:t>CUARTO.</w:t>
      </w:r>
      <w:r w:rsidRPr="0085004E">
        <w:rPr>
          <w:rFonts w:ascii="Palatino Linotype" w:hAnsi="Palatino Linotype" w:cs="Arial"/>
          <w:b/>
          <w:sz w:val="24"/>
          <w:szCs w:val="24"/>
        </w:rPr>
        <w:t xml:space="preserve"> </w:t>
      </w:r>
      <w:r w:rsidR="00E63D29" w:rsidRPr="0085004E">
        <w:rPr>
          <w:rFonts w:ascii="Palatino Linotype" w:hAnsi="Palatino Linotype" w:cs="Arial"/>
          <w:b/>
          <w:sz w:val="24"/>
          <w:szCs w:val="24"/>
        </w:rPr>
        <w:t>NOTIFÍQUESE</w:t>
      </w:r>
      <w:r w:rsidRPr="0085004E">
        <w:rPr>
          <w:rFonts w:ascii="Palatino Linotype" w:hAnsi="Palatino Linotype" w:cs="Arial"/>
          <w:sz w:val="24"/>
          <w:szCs w:val="24"/>
        </w:rPr>
        <w:t xml:space="preserve"> a</w:t>
      </w:r>
      <w:r w:rsidR="00B7384D" w:rsidRPr="0085004E">
        <w:rPr>
          <w:rFonts w:ascii="Palatino Linotype" w:hAnsi="Palatino Linotype" w:cs="Arial"/>
          <w:sz w:val="24"/>
          <w:szCs w:val="24"/>
        </w:rPr>
        <w:t>l</w:t>
      </w:r>
      <w:r w:rsidR="00A00BBC" w:rsidRPr="0085004E">
        <w:rPr>
          <w:rFonts w:ascii="Palatino Linotype" w:hAnsi="Palatino Linotype" w:cs="Arial"/>
          <w:sz w:val="24"/>
          <w:szCs w:val="24"/>
        </w:rPr>
        <w:t xml:space="preserve"> </w:t>
      </w:r>
      <w:r w:rsidRPr="0085004E">
        <w:rPr>
          <w:rFonts w:ascii="Palatino Linotype" w:hAnsi="Palatino Linotype" w:cs="Arial"/>
          <w:b/>
          <w:sz w:val="24"/>
          <w:szCs w:val="24"/>
        </w:rPr>
        <w:t>Recurrente</w:t>
      </w:r>
      <w:r w:rsidRPr="0085004E">
        <w:rPr>
          <w:rFonts w:ascii="Palatino Linotype" w:hAnsi="Palatino Linotype" w:cs="Arial"/>
          <w:sz w:val="24"/>
          <w:szCs w:val="24"/>
        </w:rPr>
        <w:t xml:space="preserve"> la presente resolución</w:t>
      </w:r>
      <w:r w:rsidR="00F8683F" w:rsidRPr="0085004E">
        <w:rPr>
          <w:rFonts w:ascii="Palatino Linotype" w:hAnsi="Palatino Linotype" w:cs="Arial"/>
          <w:sz w:val="24"/>
          <w:szCs w:val="24"/>
        </w:rPr>
        <w:t xml:space="preserve"> a través del </w:t>
      </w:r>
      <w:r w:rsidR="00F8683F" w:rsidRPr="0085004E">
        <w:rPr>
          <w:rFonts w:ascii="Palatino Linotype" w:hAnsi="Palatino Linotype" w:cs="Arial"/>
          <w:b/>
          <w:sz w:val="24"/>
          <w:szCs w:val="24"/>
        </w:rPr>
        <w:t>SAIMEX</w:t>
      </w:r>
      <w:r w:rsidRPr="0085004E">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w:t>
      </w:r>
      <w:r w:rsidR="00B807B0" w:rsidRPr="0085004E">
        <w:rPr>
          <w:rFonts w:ascii="Palatino Linotype" w:hAnsi="Palatino Linotype" w:cs="Arial"/>
          <w:sz w:val="24"/>
          <w:szCs w:val="24"/>
        </w:rPr>
        <w:t>,</w:t>
      </w:r>
      <w:r w:rsidRPr="0085004E">
        <w:rPr>
          <w:rFonts w:ascii="Palatino Linotype" w:hAnsi="Palatino Linotype" w:cs="Arial"/>
          <w:sz w:val="24"/>
          <w:szCs w:val="24"/>
        </w:rPr>
        <w:t xml:space="preserve"> de la Ley de Transparencia y Acceso a la Información Pública del Estado de México y Municipios.</w:t>
      </w:r>
    </w:p>
    <w:p w14:paraId="1E85F9BA" w14:textId="77777777" w:rsidR="00FB3C51" w:rsidRPr="0085004E"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3B8C7E4F" w14:textId="05B32137" w:rsidR="00AD1604" w:rsidRPr="0085004E" w:rsidRDefault="002E4C91" w:rsidP="00AD2A55">
      <w:pPr>
        <w:spacing w:after="0" w:line="360" w:lineRule="auto"/>
        <w:jc w:val="both"/>
        <w:rPr>
          <w:rFonts w:ascii="Palatino Linotype" w:hAnsi="Palatino Linotype" w:cs="Arial"/>
          <w:sz w:val="24"/>
          <w:szCs w:val="24"/>
        </w:rPr>
      </w:pPr>
      <w:r w:rsidRPr="0085004E">
        <w:rPr>
          <w:rFonts w:ascii="Palatino Linotype" w:hAnsi="Palatino Linotype" w:cs="Arial"/>
          <w:sz w:val="24"/>
          <w:szCs w:val="24"/>
        </w:rPr>
        <w:t>ASÍ LO RESUELVE, POR UNANIMIDAD DE VOTOS, EL PLENO DEL</w:t>
      </w:r>
      <w:r w:rsidRPr="0085004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5004E">
        <w:rPr>
          <w:rFonts w:ascii="Palatino Linotype" w:hAnsi="Palatino Linotype" w:cs="Arial"/>
          <w:sz w:val="24"/>
          <w:szCs w:val="24"/>
        </w:rPr>
        <w:t xml:space="preserve">, CONFORMADO POR LOS COMISIONADOS ZULEMA MARTÍNEZ SÁNCHEZ, EVA ABAID YAPUR, JOSÉ GUADALUPE LUNA HERNÁNDEZ, JAVIER </w:t>
      </w:r>
      <w:r w:rsidRPr="0085004E">
        <w:rPr>
          <w:rFonts w:ascii="Palatino Linotype" w:hAnsi="Palatino Linotype" w:cs="Arial"/>
          <w:sz w:val="24"/>
          <w:szCs w:val="24"/>
        </w:rPr>
        <w:lastRenderedPageBreak/>
        <w:t xml:space="preserve">MARTÍNEZ CRUZ Y LUIS GUSTAVO PARRA NORIEGA, EN LA </w:t>
      </w:r>
      <w:r w:rsidR="00B7384D" w:rsidRPr="0085004E">
        <w:rPr>
          <w:rFonts w:ascii="Palatino Linotype" w:hAnsi="Palatino Linotype" w:cs="Arial"/>
          <w:sz w:val="24"/>
          <w:szCs w:val="24"/>
        </w:rPr>
        <w:t>VIGÉSIMA SEXTA</w:t>
      </w:r>
      <w:r w:rsidRPr="0085004E">
        <w:rPr>
          <w:rFonts w:ascii="Palatino Linotype" w:hAnsi="Palatino Linotype" w:cs="Arial"/>
          <w:sz w:val="24"/>
          <w:szCs w:val="24"/>
        </w:rPr>
        <w:t xml:space="preserve"> SESIÓN ORDINARIA CELEBRADA EL </w:t>
      </w:r>
      <w:r w:rsidR="00B7384D" w:rsidRPr="0085004E">
        <w:rPr>
          <w:rFonts w:ascii="Palatino Linotype" w:eastAsia="Times New Roman" w:hAnsi="Palatino Linotype" w:cs="Arial"/>
          <w:color w:val="000000"/>
          <w:sz w:val="24"/>
          <w:szCs w:val="24"/>
          <w:lang w:eastAsia="es-MX"/>
        </w:rPr>
        <w:t>ONCE DE NOVIEMBRE</w:t>
      </w:r>
      <w:r w:rsidRPr="0085004E">
        <w:rPr>
          <w:rFonts w:ascii="Palatino Linotype" w:eastAsia="Times New Roman" w:hAnsi="Palatino Linotype" w:cs="Arial"/>
          <w:color w:val="000000"/>
          <w:sz w:val="24"/>
          <w:szCs w:val="24"/>
          <w:lang w:eastAsia="es-MX"/>
        </w:rPr>
        <w:t xml:space="preserve"> DE</w:t>
      </w:r>
      <w:r w:rsidRPr="0085004E">
        <w:rPr>
          <w:rFonts w:ascii="Palatino Linotype" w:hAnsi="Palatino Linotype" w:cs="Arial"/>
          <w:sz w:val="24"/>
          <w:szCs w:val="24"/>
        </w:rPr>
        <w:t xml:space="preserve"> DOS MIL </w:t>
      </w:r>
      <w:r w:rsidR="00FB3C51" w:rsidRPr="0085004E">
        <w:rPr>
          <w:rFonts w:ascii="Palatino Linotype" w:hAnsi="Palatino Linotype" w:cs="Arial"/>
          <w:sz w:val="24"/>
          <w:szCs w:val="24"/>
        </w:rPr>
        <w:t>VEINTE</w:t>
      </w:r>
      <w:r w:rsidRPr="0085004E">
        <w:rPr>
          <w:rFonts w:ascii="Palatino Linotype" w:hAnsi="Palatino Linotype" w:cs="Arial"/>
          <w:sz w:val="24"/>
          <w:szCs w:val="24"/>
        </w:rPr>
        <w:t>, ANTE EL SECRETARIO TÉCNICO DEL PLENO, ALEXIS TAPIA RAMÍREZ.</w:t>
      </w:r>
      <w:r w:rsidR="00CF4A73" w:rsidRPr="0085004E">
        <w:rPr>
          <w:rFonts w:ascii="Palatino Linotype" w:hAnsi="Palatino Linotype" w:cs="Arial"/>
          <w:sz w:val="24"/>
          <w:szCs w:val="24"/>
        </w:rPr>
        <w:t>---------------------------------------------------------------------------------------------------------------------------------------------------------------------------------------------------------------------------------------------------------------------------------------------------------------------------------------------------------------------------------------------------------------------------------------------------------------------------------------------------------------------------------------------------------------------------------------------------------------------------------------------------------------------------------------</w:t>
      </w:r>
      <w:r w:rsidR="00B231BC" w:rsidRPr="0085004E">
        <w:rPr>
          <w:rFonts w:ascii="Palatino Linotype" w:hAnsi="Palatino Linotype" w:cs="Arial"/>
          <w:sz w:val="24"/>
          <w:szCs w:val="24"/>
        </w:rPr>
        <w:t>--------------------------------------------------------------------------------</w:t>
      </w:r>
      <w:r w:rsidR="00F8683F" w:rsidRPr="0085004E">
        <w:rPr>
          <w:rFonts w:ascii="Palatino Linotype" w:hAnsi="Palatino Linotype" w:cs="Arial"/>
          <w:sz w:val="24"/>
          <w:szCs w:val="24"/>
        </w:rPr>
        <w:t>---------------------------------</w:t>
      </w:r>
    </w:p>
    <w:p w14:paraId="7A8DCEB4" w14:textId="464D485B" w:rsidR="00B65E05" w:rsidRPr="0085004E" w:rsidRDefault="00B65E05" w:rsidP="00AD2A55">
      <w:pPr>
        <w:spacing w:after="0" w:line="360" w:lineRule="auto"/>
        <w:jc w:val="both"/>
        <w:rPr>
          <w:rFonts w:ascii="Palatino Linotype" w:hAnsi="Palatino Linotype"/>
          <w:sz w:val="24"/>
          <w:szCs w:val="24"/>
        </w:rPr>
      </w:pPr>
      <w:r w:rsidRPr="0085004E">
        <w:rPr>
          <w:rFonts w:ascii="Palatino Linotype" w:hAnsi="Palatino Linotype" w:cs="Arial"/>
          <w:sz w:val="24"/>
          <w:szCs w:val="24"/>
        </w:rPr>
        <w:t>---------------------------------------------------------------------------------------------------------------------------------------------------------------------------------------------------------------------------------------------------------------------------------------------------------------------------------------------------------------------------------------------------------------------------------------------------------------------------------------------------------------------------------------------------------------------------------------------------------------------------------------------------------------------------------------------------------------------------------------------------------------------------------------------------------------------------------------------------------------------------------------------------------------------------------------------------------------------------------------------------------------------------------------------------------------------------------------------------------------------------------------------------------------------------------------------------------------------------------------------------------------------------------------------------------------------------------------------------------------------------------------------------------------------------------------------------------------------------------------------------------------------------------------------------------------------------------------------------------------------------------------------------------------------------------------------------------------------------------------</w:t>
      </w:r>
      <w:r w:rsidR="00B7384D" w:rsidRPr="0085004E">
        <w:rPr>
          <w:rFonts w:ascii="Palatino Linotype" w:hAnsi="Palatino Linotype" w:cs="Arial"/>
          <w:sz w:val="24"/>
          <w:szCs w:val="24"/>
        </w:rPr>
        <w:t>------------------------</w:t>
      </w:r>
    </w:p>
    <w:p w14:paraId="5BC3EC98" w14:textId="77777777" w:rsidR="00F537EC" w:rsidRPr="0085004E" w:rsidRDefault="00F537EC" w:rsidP="00AD2A55">
      <w:pPr>
        <w:spacing w:after="0" w:line="360" w:lineRule="auto"/>
        <w:jc w:val="both"/>
        <w:rPr>
          <w:rFonts w:ascii="Palatino Linotype" w:hAnsi="Palatino Linotype"/>
          <w:sz w:val="24"/>
          <w:szCs w:val="24"/>
        </w:rPr>
      </w:pPr>
    </w:p>
    <w:p w14:paraId="06585CC3" w14:textId="77777777" w:rsidR="00F537EC" w:rsidRPr="0085004E" w:rsidRDefault="00F537EC" w:rsidP="00AD2A55">
      <w:pPr>
        <w:spacing w:after="0" w:line="360" w:lineRule="auto"/>
        <w:jc w:val="both"/>
        <w:rPr>
          <w:rFonts w:ascii="Palatino Linotype" w:hAnsi="Palatino Linotype"/>
          <w:sz w:val="28"/>
          <w:szCs w:val="24"/>
        </w:rPr>
      </w:pPr>
    </w:p>
    <w:p w14:paraId="35509F6A" w14:textId="77777777" w:rsidR="00F84E71" w:rsidRPr="0085004E" w:rsidRDefault="00F84E71" w:rsidP="00AD2A55">
      <w:pPr>
        <w:spacing w:after="0" w:line="360" w:lineRule="auto"/>
        <w:jc w:val="both"/>
        <w:rPr>
          <w:rFonts w:ascii="Palatino Linotype" w:hAnsi="Palatino Linotype"/>
          <w:sz w:val="24"/>
          <w:szCs w:val="24"/>
        </w:rPr>
      </w:pPr>
    </w:p>
    <w:p w14:paraId="19240298" w14:textId="77777777" w:rsidR="00BF3214" w:rsidRPr="0085004E" w:rsidRDefault="00BF3214" w:rsidP="00AD2A55">
      <w:pPr>
        <w:spacing w:after="0" w:line="360" w:lineRule="auto"/>
        <w:jc w:val="both"/>
        <w:rPr>
          <w:rFonts w:ascii="Palatino Linotype" w:hAnsi="Palatino Linotype"/>
          <w:sz w:val="24"/>
          <w:szCs w:val="24"/>
        </w:rPr>
      </w:pPr>
      <w:r w:rsidRPr="0085004E">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31AB0" w:rsidRPr="00016AF3" w:rsidRDefault="00F31AB0"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31AB0" w:rsidRPr="00016AF3" w:rsidRDefault="00F31AB0"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85004E" w:rsidRDefault="00BF3214" w:rsidP="00AD2A55">
      <w:pPr>
        <w:spacing w:after="0" w:line="360" w:lineRule="auto"/>
        <w:jc w:val="center"/>
        <w:rPr>
          <w:rFonts w:ascii="Palatino Linotype" w:hAnsi="Palatino Linotype"/>
          <w:sz w:val="24"/>
          <w:szCs w:val="24"/>
        </w:rPr>
      </w:pPr>
    </w:p>
    <w:p w14:paraId="0BAFC4CC" w14:textId="77777777" w:rsidR="009400F4" w:rsidRPr="0085004E" w:rsidRDefault="009400F4" w:rsidP="00AD2A55">
      <w:pPr>
        <w:spacing w:after="0" w:line="360" w:lineRule="auto"/>
        <w:rPr>
          <w:rFonts w:ascii="Palatino Linotype" w:hAnsi="Palatino Linotype"/>
          <w:b/>
          <w:sz w:val="24"/>
          <w:szCs w:val="24"/>
        </w:rPr>
      </w:pPr>
    </w:p>
    <w:p w14:paraId="711D7AB5" w14:textId="77777777" w:rsidR="009400F4" w:rsidRPr="0085004E" w:rsidRDefault="009400F4" w:rsidP="00AD2A55">
      <w:pPr>
        <w:spacing w:after="0" w:line="360" w:lineRule="auto"/>
        <w:rPr>
          <w:rFonts w:ascii="Palatino Linotype" w:hAnsi="Palatino Linotype"/>
          <w:b/>
          <w:sz w:val="24"/>
          <w:szCs w:val="24"/>
        </w:rPr>
      </w:pPr>
    </w:p>
    <w:p w14:paraId="12F95F3A" w14:textId="77777777" w:rsidR="004B1036" w:rsidRPr="0085004E" w:rsidRDefault="004B1036" w:rsidP="00AD2A55">
      <w:pPr>
        <w:spacing w:after="0" w:line="360" w:lineRule="auto"/>
        <w:rPr>
          <w:rFonts w:ascii="Palatino Linotype" w:hAnsi="Palatino Linotype"/>
          <w:b/>
          <w:sz w:val="18"/>
          <w:szCs w:val="24"/>
        </w:rPr>
      </w:pPr>
    </w:p>
    <w:p w14:paraId="03C6F616" w14:textId="77777777" w:rsidR="004B1036" w:rsidRPr="0085004E" w:rsidRDefault="004B1036" w:rsidP="00AD2A55">
      <w:pPr>
        <w:spacing w:after="0" w:line="360" w:lineRule="auto"/>
        <w:rPr>
          <w:rFonts w:ascii="Palatino Linotype" w:hAnsi="Palatino Linotype"/>
          <w:b/>
          <w:sz w:val="24"/>
          <w:szCs w:val="24"/>
        </w:rPr>
      </w:pPr>
    </w:p>
    <w:p w14:paraId="76D0F760" w14:textId="77777777" w:rsidR="00F84E71" w:rsidRPr="0085004E" w:rsidRDefault="00F84E71" w:rsidP="00AD2A55">
      <w:pPr>
        <w:spacing w:after="0" w:line="360" w:lineRule="auto"/>
        <w:rPr>
          <w:rFonts w:ascii="Palatino Linotype" w:hAnsi="Palatino Linotype"/>
          <w:b/>
          <w:sz w:val="24"/>
          <w:szCs w:val="24"/>
        </w:rPr>
      </w:pPr>
    </w:p>
    <w:p w14:paraId="02DB5E72" w14:textId="77777777" w:rsidR="00BF3214" w:rsidRPr="0085004E" w:rsidRDefault="00BF3214" w:rsidP="00AD2A55">
      <w:pPr>
        <w:spacing w:after="0" w:line="360" w:lineRule="auto"/>
        <w:rPr>
          <w:rFonts w:ascii="Palatino Linotype" w:hAnsi="Palatino Linotype"/>
          <w:b/>
          <w:sz w:val="24"/>
          <w:szCs w:val="24"/>
        </w:rPr>
      </w:pPr>
      <w:r w:rsidRPr="0085004E">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31AB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31AB0" w:rsidRPr="00797B31" w:rsidRDefault="00F31AB0"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31AB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31AB0" w:rsidRPr="00797B31" w:rsidRDefault="00F31AB0" w:rsidP="00BF3214">
                      <w:pPr>
                        <w:spacing w:line="240" w:lineRule="auto"/>
                        <w:jc w:val="center"/>
                        <w:rPr>
                          <w:rFonts w:ascii="Palatino Linotype" w:hAnsi="Palatino Linotype"/>
                          <w:sz w:val="24"/>
                          <w:szCs w:val="24"/>
                        </w:rPr>
                      </w:pPr>
                    </w:p>
                  </w:txbxContent>
                </v:textbox>
                <w10:wrap anchorx="margin"/>
              </v:shape>
            </w:pict>
          </mc:Fallback>
        </mc:AlternateContent>
      </w:r>
      <w:r w:rsidRPr="0085004E">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F31AB0" w:rsidRPr="00EF2FC0" w:rsidRDefault="00F31AB0"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58AA0287" w:rsidR="00F31AB0" w:rsidRDefault="00CF4A73" w:rsidP="006A5AC2">
                            <w:pPr>
                              <w:spacing w:after="0" w:line="240" w:lineRule="auto"/>
                              <w:jc w:val="center"/>
                              <w:rPr>
                                <w:rFonts w:ascii="Palatino Linotype" w:hAnsi="Palatino Linotype"/>
                                <w:b/>
                                <w:sz w:val="24"/>
                                <w:szCs w:val="24"/>
                              </w:rPr>
                            </w:pPr>
                            <w:r>
                              <w:rPr>
                                <w:rFonts w:ascii="Palatino Linotype" w:hAnsi="Palatino Linotype"/>
                                <w:b/>
                                <w:sz w:val="24"/>
                                <w:szCs w:val="24"/>
                              </w:rPr>
                              <w:t>(</w:t>
                            </w:r>
                            <w:r w:rsidR="00F8683F">
                              <w:rPr>
                                <w:rFonts w:ascii="Palatino Linotype" w:hAnsi="Palatino Linotype"/>
                                <w:b/>
                                <w:sz w:val="24"/>
                                <w:szCs w:val="24"/>
                              </w:rPr>
                              <w:t>Rúbrica</w:t>
                            </w:r>
                            <w:r w:rsidR="00F31AB0">
                              <w:rPr>
                                <w:rFonts w:ascii="Palatino Linotype" w:hAnsi="Palatino Linotype"/>
                                <w:b/>
                                <w:sz w:val="24"/>
                                <w:szCs w:val="24"/>
                              </w:rPr>
                              <w:t>).</w:t>
                            </w:r>
                          </w:p>
                          <w:p w14:paraId="5066F988" w14:textId="77777777" w:rsidR="00F31AB0" w:rsidRDefault="00F31AB0"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F31AB0" w:rsidRPr="00EF2FC0" w:rsidRDefault="00F31AB0"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58AA0287" w:rsidR="00F31AB0" w:rsidRDefault="00CF4A73" w:rsidP="006A5AC2">
                      <w:pPr>
                        <w:spacing w:after="0" w:line="240" w:lineRule="auto"/>
                        <w:jc w:val="center"/>
                        <w:rPr>
                          <w:rFonts w:ascii="Palatino Linotype" w:hAnsi="Palatino Linotype"/>
                          <w:b/>
                          <w:sz w:val="24"/>
                          <w:szCs w:val="24"/>
                        </w:rPr>
                      </w:pPr>
                      <w:r>
                        <w:rPr>
                          <w:rFonts w:ascii="Palatino Linotype" w:hAnsi="Palatino Linotype"/>
                          <w:b/>
                          <w:sz w:val="24"/>
                          <w:szCs w:val="24"/>
                        </w:rPr>
                        <w:t>(</w:t>
                      </w:r>
                      <w:r w:rsidR="00F8683F">
                        <w:rPr>
                          <w:rFonts w:ascii="Palatino Linotype" w:hAnsi="Palatino Linotype"/>
                          <w:b/>
                          <w:sz w:val="24"/>
                          <w:szCs w:val="24"/>
                        </w:rPr>
                        <w:t>Rúbrica</w:t>
                      </w:r>
                      <w:r w:rsidR="00F31AB0">
                        <w:rPr>
                          <w:rFonts w:ascii="Palatino Linotype" w:hAnsi="Palatino Linotype"/>
                          <w:b/>
                          <w:sz w:val="24"/>
                          <w:szCs w:val="24"/>
                        </w:rPr>
                        <w:t>).</w:t>
                      </w:r>
                    </w:p>
                    <w:p w14:paraId="5066F988" w14:textId="77777777" w:rsidR="00F31AB0" w:rsidRDefault="00F31AB0" w:rsidP="00BF3214">
                      <w:pPr>
                        <w:jc w:val="center"/>
                      </w:pPr>
                    </w:p>
                  </w:txbxContent>
                </v:textbox>
                <w10:wrap anchorx="margin"/>
              </v:shape>
            </w:pict>
          </mc:Fallback>
        </mc:AlternateContent>
      </w:r>
    </w:p>
    <w:p w14:paraId="34C2F496" w14:textId="77777777" w:rsidR="00BF3214" w:rsidRPr="0085004E" w:rsidRDefault="00BF3214" w:rsidP="00AD2A55">
      <w:pPr>
        <w:spacing w:after="0" w:line="360" w:lineRule="auto"/>
        <w:rPr>
          <w:rFonts w:ascii="Palatino Linotype" w:hAnsi="Palatino Linotype"/>
          <w:b/>
          <w:sz w:val="24"/>
          <w:szCs w:val="24"/>
        </w:rPr>
      </w:pPr>
    </w:p>
    <w:p w14:paraId="362DE8AD" w14:textId="77777777" w:rsidR="00BF3214" w:rsidRPr="0085004E" w:rsidRDefault="00BF3214" w:rsidP="00AD2A55">
      <w:pPr>
        <w:spacing w:after="0" w:line="360" w:lineRule="auto"/>
        <w:rPr>
          <w:rFonts w:ascii="Palatino Linotype" w:hAnsi="Palatino Linotype"/>
          <w:b/>
          <w:sz w:val="24"/>
          <w:szCs w:val="24"/>
        </w:rPr>
      </w:pPr>
    </w:p>
    <w:p w14:paraId="3CA44DC3" w14:textId="77777777" w:rsidR="00BF3214" w:rsidRPr="0085004E" w:rsidRDefault="00BF3214" w:rsidP="00AD2A55">
      <w:pPr>
        <w:spacing w:after="0" w:line="360" w:lineRule="auto"/>
        <w:rPr>
          <w:rFonts w:ascii="Palatino Linotype" w:hAnsi="Palatino Linotype"/>
          <w:b/>
          <w:sz w:val="24"/>
          <w:szCs w:val="24"/>
        </w:rPr>
      </w:pPr>
    </w:p>
    <w:p w14:paraId="41BDF070" w14:textId="77777777" w:rsidR="00F84E71" w:rsidRPr="0085004E" w:rsidRDefault="00F84E71" w:rsidP="00AD2A55">
      <w:pPr>
        <w:spacing w:after="0" w:line="360" w:lineRule="auto"/>
        <w:rPr>
          <w:rFonts w:ascii="Palatino Linotype" w:hAnsi="Palatino Linotype"/>
          <w:b/>
          <w:sz w:val="20"/>
          <w:szCs w:val="24"/>
        </w:rPr>
      </w:pPr>
    </w:p>
    <w:p w14:paraId="0647FF52" w14:textId="7A8BF881" w:rsidR="00363388" w:rsidRPr="0085004E" w:rsidRDefault="00363388" w:rsidP="00AD2A55">
      <w:pPr>
        <w:spacing w:after="0" w:line="360" w:lineRule="auto"/>
        <w:rPr>
          <w:rFonts w:ascii="Palatino Linotype" w:hAnsi="Palatino Linotype"/>
          <w:b/>
          <w:sz w:val="20"/>
          <w:szCs w:val="24"/>
        </w:rPr>
      </w:pPr>
    </w:p>
    <w:p w14:paraId="2EBDDA78" w14:textId="74D030F6" w:rsidR="00F84E71" w:rsidRPr="0085004E" w:rsidRDefault="005F390E" w:rsidP="00AD2A55">
      <w:pPr>
        <w:spacing w:after="0" w:line="360" w:lineRule="auto"/>
        <w:rPr>
          <w:rFonts w:ascii="Palatino Linotype" w:hAnsi="Palatino Linotype" w:cs="Arial"/>
          <w:sz w:val="24"/>
          <w:szCs w:val="24"/>
        </w:rPr>
      </w:pPr>
      <w:r w:rsidRPr="0085004E">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F31AB0" w:rsidRDefault="00F31AB0"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F31AB0" w:rsidRDefault="00F31AB0"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F31AB0" w:rsidRPr="00EF2FC0" w:rsidRDefault="00F31AB0"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F31AB0" w:rsidRDefault="00F31AB0"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F31AB0" w:rsidRDefault="00F31AB0" w:rsidP="005F390E"/>
                  </w:txbxContent>
                </v:textbox>
                <w10:wrap anchorx="page"/>
              </v:shape>
            </w:pict>
          </mc:Fallback>
        </mc:AlternateContent>
      </w:r>
      <w:r w:rsidRPr="0085004E">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31AB0" w:rsidRDefault="00F31AB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F31AB0" w:rsidRPr="00EF2FC0" w:rsidRDefault="00F31AB0"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F31AB0" w:rsidRPr="00EF2FC0" w:rsidRDefault="00F31AB0"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F31AB0" w:rsidRDefault="00F31AB0" w:rsidP="00BF3214"/>
                  </w:txbxContent>
                </v:textbox>
                <w10:wrap anchorx="page"/>
              </v:shape>
            </w:pict>
          </mc:Fallback>
        </mc:AlternateContent>
      </w:r>
    </w:p>
    <w:p w14:paraId="23FAAD07" w14:textId="087E6AB4" w:rsidR="00F84E71" w:rsidRPr="0085004E" w:rsidRDefault="00F84E71" w:rsidP="00AD2A55">
      <w:pPr>
        <w:spacing w:after="0" w:line="360" w:lineRule="auto"/>
        <w:rPr>
          <w:rFonts w:ascii="Palatino Linotype" w:hAnsi="Palatino Linotype" w:cs="Arial"/>
          <w:sz w:val="24"/>
          <w:szCs w:val="24"/>
        </w:rPr>
      </w:pPr>
    </w:p>
    <w:p w14:paraId="62CCB411" w14:textId="77B5EEBE" w:rsidR="00F84E71" w:rsidRPr="0085004E" w:rsidRDefault="00F84E71" w:rsidP="00AD2A55">
      <w:pPr>
        <w:spacing w:after="0" w:line="360" w:lineRule="auto"/>
        <w:rPr>
          <w:rFonts w:ascii="Palatino Linotype" w:hAnsi="Palatino Linotype" w:cs="Arial"/>
          <w:sz w:val="24"/>
          <w:szCs w:val="24"/>
        </w:rPr>
      </w:pPr>
    </w:p>
    <w:p w14:paraId="6224D7CD" w14:textId="77777777" w:rsidR="00F84E71" w:rsidRPr="0085004E" w:rsidRDefault="00F84E71" w:rsidP="00AD2A55">
      <w:pPr>
        <w:spacing w:after="0" w:line="360" w:lineRule="auto"/>
        <w:rPr>
          <w:rFonts w:ascii="Palatino Linotype" w:hAnsi="Palatino Linotype" w:cs="Arial"/>
          <w:sz w:val="24"/>
          <w:szCs w:val="24"/>
        </w:rPr>
      </w:pPr>
    </w:p>
    <w:p w14:paraId="3FDDBBB3" w14:textId="77777777" w:rsidR="00B36966" w:rsidRPr="0085004E" w:rsidRDefault="00B36966" w:rsidP="00AD2A55">
      <w:pPr>
        <w:spacing w:after="0" w:line="360" w:lineRule="auto"/>
        <w:rPr>
          <w:rFonts w:ascii="Palatino Linotype" w:hAnsi="Palatino Linotype" w:cs="Arial"/>
          <w:sz w:val="18"/>
          <w:szCs w:val="24"/>
        </w:rPr>
      </w:pPr>
    </w:p>
    <w:p w14:paraId="25A61CA5" w14:textId="77777777" w:rsidR="00BF3214" w:rsidRPr="0085004E" w:rsidRDefault="00BF3214" w:rsidP="00AD2A55">
      <w:pPr>
        <w:spacing w:after="0" w:line="360" w:lineRule="auto"/>
        <w:rPr>
          <w:rFonts w:ascii="Palatino Linotype" w:hAnsi="Palatino Linotype" w:cs="Arial"/>
          <w:sz w:val="24"/>
          <w:szCs w:val="24"/>
        </w:rPr>
      </w:pPr>
      <w:r w:rsidRPr="0085004E">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F31AB0" w:rsidRPr="007F6133"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31AB0" w:rsidRDefault="00F31AB0" w:rsidP="00BF3214">
                            <w:pPr>
                              <w:jc w:val="center"/>
                              <w:rPr>
                                <w:rFonts w:ascii="Palatino Linotype" w:hAnsi="Palatino Linotype"/>
                                <w:sz w:val="24"/>
                                <w:szCs w:val="24"/>
                              </w:rPr>
                            </w:pPr>
                          </w:p>
                          <w:p w14:paraId="01412AD8" w14:textId="77777777" w:rsidR="00F31AB0" w:rsidRPr="00EF2FC0" w:rsidRDefault="00F31AB0" w:rsidP="00BF3214">
                            <w:pPr>
                              <w:jc w:val="center"/>
                              <w:rPr>
                                <w:rFonts w:ascii="Palatino Linotype" w:hAnsi="Palatino Linotype"/>
                                <w:sz w:val="24"/>
                                <w:szCs w:val="24"/>
                              </w:rPr>
                            </w:pPr>
                          </w:p>
                          <w:p w14:paraId="3C1552D2" w14:textId="77777777" w:rsidR="00F31AB0" w:rsidRDefault="00F31AB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F31AB0" w:rsidRPr="007F6133"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F31AB0" w:rsidRDefault="00F31AB0"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31AB0" w:rsidRDefault="00F31AB0"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31AB0" w:rsidRDefault="00F31AB0" w:rsidP="00BF3214">
                      <w:pPr>
                        <w:jc w:val="center"/>
                        <w:rPr>
                          <w:rFonts w:ascii="Palatino Linotype" w:hAnsi="Palatino Linotype"/>
                          <w:sz w:val="24"/>
                          <w:szCs w:val="24"/>
                        </w:rPr>
                      </w:pPr>
                    </w:p>
                    <w:p w14:paraId="01412AD8" w14:textId="77777777" w:rsidR="00F31AB0" w:rsidRPr="00EF2FC0" w:rsidRDefault="00F31AB0" w:rsidP="00BF3214">
                      <w:pPr>
                        <w:jc w:val="center"/>
                        <w:rPr>
                          <w:rFonts w:ascii="Palatino Linotype" w:hAnsi="Palatino Linotype"/>
                          <w:sz w:val="24"/>
                          <w:szCs w:val="24"/>
                        </w:rPr>
                      </w:pPr>
                    </w:p>
                    <w:p w14:paraId="3C1552D2" w14:textId="77777777" w:rsidR="00F31AB0" w:rsidRDefault="00F31AB0" w:rsidP="00BF3214"/>
                  </w:txbxContent>
                </v:textbox>
                <w10:wrap anchorx="page"/>
              </v:shape>
            </w:pict>
          </mc:Fallback>
        </mc:AlternateContent>
      </w:r>
    </w:p>
    <w:p w14:paraId="70A5B091" w14:textId="77777777" w:rsidR="00BF3214" w:rsidRPr="0085004E" w:rsidRDefault="00BF3214" w:rsidP="00AD2A55">
      <w:pPr>
        <w:spacing w:after="0" w:line="360" w:lineRule="auto"/>
        <w:jc w:val="both"/>
        <w:rPr>
          <w:rFonts w:ascii="Palatino Linotype" w:hAnsi="Palatino Linotype" w:cs="Arial"/>
          <w:sz w:val="24"/>
          <w:szCs w:val="24"/>
        </w:rPr>
      </w:pPr>
    </w:p>
    <w:p w14:paraId="1F73A795" w14:textId="77777777" w:rsidR="00BF3214" w:rsidRPr="0085004E" w:rsidRDefault="00BF3214" w:rsidP="00AD2A55">
      <w:pPr>
        <w:spacing w:after="0" w:line="360" w:lineRule="auto"/>
        <w:jc w:val="both"/>
        <w:rPr>
          <w:rFonts w:ascii="Palatino Linotype" w:hAnsi="Palatino Linotype" w:cs="Arial"/>
          <w:sz w:val="24"/>
          <w:szCs w:val="24"/>
        </w:rPr>
      </w:pPr>
    </w:p>
    <w:p w14:paraId="32F0D12D" w14:textId="77777777" w:rsidR="004655A5" w:rsidRPr="0085004E" w:rsidRDefault="004655A5" w:rsidP="00AD2A55">
      <w:pPr>
        <w:spacing w:after="0" w:line="360" w:lineRule="auto"/>
        <w:jc w:val="both"/>
        <w:rPr>
          <w:rFonts w:ascii="Palatino Linotype" w:hAnsi="Palatino Linotype" w:cs="Arial"/>
          <w:sz w:val="4"/>
          <w:szCs w:val="24"/>
        </w:rPr>
      </w:pPr>
    </w:p>
    <w:p w14:paraId="53C6F082" w14:textId="77777777" w:rsidR="00F84E71" w:rsidRPr="0085004E" w:rsidRDefault="00F84E71" w:rsidP="00AD2A55">
      <w:pPr>
        <w:spacing w:after="0" w:line="240" w:lineRule="auto"/>
        <w:jc w:val="both"/>
        <w:rPr>
          <w:rFonts w:ascii="Palatino Linotype" w:hAnsi="Palatino Linotype" w:cs="Arial"/>
          <w:sz w:val="2"/>
          <w:szCs w:val="20"/>
        </w:rPr>
      </w:pPr>
    </w:p>
    <w:p w14:paraId="5B958137" w14:textId="168502BD" w:rsidR="00BF3214" w:rsidRPr="0085004E" w:rsidRDefault="00BF3214" w:rsidP="00AD2A55">
      <w:pPr>
        <w:spacing w:after="0" w:line="240" w:lineRule="auto"/>
        <w:jc w:val="both"/>
        <w:rPr>
          <w:rFonts w:ascii="Palatino Linotype" w:hAnsi="Palatino Linotype" w:cs="Arial"/>
          <w:sz w:val="16"/>
          <w:szCs w:val="20"/>
        </w:rPr>
      </w:pPr>
      <w:r w:rsidRPr="0085004E">
        <w:rPr>
          <w:rFonts w:ascii="Palatino Linotype" w:hAnsi="Palatino Linotype" w:cs="Arial"/>
          <w:sz w:val="16"/>
          <w:szCs w:val="20"/>
        </w:rPr>
        <w:t xml:space="preserve">Esta hoja corresponde a la resolución de </w:t>
      </w:r>
      <w:r w:rsidR="009624B5" w:rsidRPr="0085004E">
        <w:rPr>
          <w:rFonts w:ascii="Palatino Linotype" w:hAnsi="Palatino Linotype" w:cs="Arial"/>
          <w:sz w:val="16"/>
          <w:szCs w:val="20"/>
        </w:rPr>
        <w:t xml:space="preserve">fecha </w:t>
      </w:r>
      <w:r w:rsidR="00B7384D" w:rsidRPr="0085004E">
        <w:rPr>
          <w:rFonts w:ascii="Palatino Linotype" w:eastAsia="Times New Roman" w:hAnsi="Palatino Linotype" w:cs="Arial"/>
          <w:color w:val="000000"/>
          <w:sz w:val="16"/>
          <w:szCs w:val="20"/>
          <w:lang w:eastAsia="es-MX"/>
        </w:rPr>
        <w:t>once de noviembre</w:t>
      </w:r>
      <w:r w:rsidR="00AD1604" w:rsidRPr="0085004E">
        <w:rPr>
          <w:rFonts w:ascii="Palatino Linotype" w:eastAsia="Times New Roman" w:hAnsi="Palatino Linotype" w:cs="Arial"/>
          <w:color w:val="000000"/>
          <w:sz w:val="16"/>
          <w:szCs w:val="20"/>
          <w:lang w:eastAsia="es-MX"/>
        </w:rPr>
        <w:t xml:space="preserve"> de </w:t>
      </w:r>
      <w:r w:rsidR="002D7DDB" w:rsidRPr="0085004E">
        <w:rPr>
          <w:rFonts w:ascii="Palatino Linotype" w:hAnsi="Palatino Linotype" w:cs="Arial"/>
          <w:sz w:val="16"/>
          <w:szCs w:val="20"/>
        </w:rPr>
        <w:t xml:space="preserve">dos mil </w:t>
      </w:r>
      <w:r w:rsidR="00F8683F" w:rsidRPr="0085004E">
        <w:rPr>
          <w:rFonts w:ascii="Palatino Linotype" w:hAnsi="Palatino Linotype" w:cs="Arial"/>
          <w:sz w:val="16"/>
          <w:szCs w:val="20"/>
        </w:rPr>
        <w:t>veinte</w:t>
      </w:r>
      <w:r w:rsidRPr="0085004E">
        <w:rPr>
          <w:rFonts w:ascii="Palatino Linotype" w:hAnsi="Palatino Linotype" w:cs="Arial"/>
          <w:sz w:val="16"/>
          <w:szCs w:val="20"/>
        </w:rPr>
        <w:t xml:space="preserve">, emitida en el recurso de revisión </w:t>
      </w:r>
      <w:r w:rsidR="005F390E" w:rsidRPr="0085004E">
        <w:rPr>
          <w:rFonts w:ascii="Palatino Linotype" w:hAnsi="Palatino Linotype" w:cs="Arial"/>
          <w:b/>
          <w:sz w:val="16"/>
          <w:szCs w:val="20"/>
        </w:rPr>
        <w:t>0</w:t>
      </w:r>
      <w:r w:rsidR="00B7384D" w:rsidRPr="0085004E">
        <w:rPr>
          <w:rFonts w:ascii="Palatino Linotype" w:hAnsi="Palatino Linotype" w:cs="Arial"/>
          <w:b/>
          <w:bCs/>
          <w:sz w:val="16"/>
          <w:szCs w:val="20"/>
          <w:lang w:eastAsia="es-MX"/>
        </w:rPr>
        <w:t>4280</w:t>
      </w:r>
      <w:r w:rsidR="00BF4C87" w:rsidRPr="0085004E">
        <w:rPr>
          <w:rFonts w:ascii="Palatino Linotype" w:hAnsi="Palatino Linotype" w:cs="Arial"/>
          <w:b/>
          <w:bCs/>
          <w:sz w:val="16"/>
          <w:szCs w:val="20"/>
          <w:lang w:eastAsia="es-MX"/>
        </w:rPr>
        <w:t>/</w:t>
      </w:r>
      <w:r w:rsidR="000B2630" w:rsidRPr="0085004E">
        <w:rPr>
          <w:rFonts w:ascii="Palatino Linotype" w:hAnsi="Palatino Linotype" w:cs="Arial"/>
          <w:b/>
          <w:bCs/>
          <w:sz w:val="16"/>
          <w:szCs w:val="20"/>
          <w:lang w:eastAsia="es-MX"/>
        </w:rPr>
        <w:t>INFOEM/IP/RR/20</w:t>
      </w:r>
      <w:r w:rsidR="00F8683F" w:rsidRPr="0085004E">
        <w:rPr>
          <w:rFonts w:ascii="Palatino Linotype" w:hAnsi="Palatino Linotype" w:cs="Arial"/>
          <w:b/>
          <w:bCs/>
          <w:sz w:val="16"/>
          <w:szCs w:val="20"/>
          <w:lang w:eastAsia="es-MX"/>
        </w:rPr>
        <w:t>20</w:t>
      </w:r>
      <w:r w:rsidRPr="0085004E">
        <w:rPr>
          <w:rFonts w:ascii="Palatino Linotype" w:hAnsi="Palatino Linotype" w:cs="Arial"/>
          <w:sz w:val="16"/>
          <w:szCs w:val="20"/>
        </w:rPr>
        <w:t>.</w:t>
      </w:r>
    </w:p>
    <w:p w14:paraId="118AFAF7" w14:textId="415B55BC" w:rsidR="00C70171" w:rsidRPr="006A5AC2" w:rsidRDefault="006A5AC2" w:rsidP="00AD2A55">
      <w:pPr>
        <w:spacing w:after="0" w:line="240" w:lineRule="auto"/>
        <w:rPr>
          <w:rFonts w:ascii="Palatino Linotype" w:hAnsi="Palatino Linotype"/>
          <w:sz w:val="14"/>
          <w:szCs w:val="20"/>
        </w:rPr>
      </w:pPr>
      <w:r w:rsidRPr="0085004E">
        <w:rPr>
          <w:rFonts w:ascii="Palatino Linotype" w:hAnsi="Palatino Linotype"/>
          <w:sz w:val="14"/>
          <w:szCs w:val="20"/>
        </w:rPr>
        <w:t>ZMS/</w:t>
      </w:r>
      <w:r w:rsidR="00C75EA5" w:rsidRPr="0085004E">
        <w:rPr>
          <w:rFonts w:ascii="Palatino Linotype" w:hAnsi="Palatino Linotype"/>
          <w:sz w:val="14"/>
          <w:szCs w:val="20"/>
        </w:rPr>
        <w:t>OSAM/</w:t>
      </w:r>
      <w:proofErr w:type="spellStart"/>
      <w:r w:rsidRPr="0085004E">
        <w:rPr>
          <w:rFonts w:ascii="Palatino Linotype" w:hAnsi="Palatino Linotype"/>
          <w:sz w:val="14"/>
          <w:szCs w:val="20"/>
        </w:rPr>
        <w:t>jasm</w:t>
      </w:r>
      <w:proofErr w:type="spellEnd"/>
    </w:p>
    <w:sectPr w:rsidR="00C70171" w:rsidRPr="006A5AC2"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56ECA" w14:textId="77777777" w:rsidR="00866E4D" w:rsidRDefault="00866E4D" w:rsidP="00BF3214">
      <w:pPr>
        <w:spacing w:after="0" w:line="240" w:lineRule="auto"/>
      </w:pPr>
      <w:r>
        <w:separator/>
      </w:r>
    </w:p>
  </w:endnote>
  <w:endnote w:type="continuationSeparator" w:id="0">
    <w:p w14:paraId="7930DA46" w14:textId="77777777" w:rsidR="00866E4D" w:rsidRDefault="00866E4D"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F31AB0" w:rsidRPr="002D6DD8"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49E9">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249E9">
              <w:rPr>
                <w:rFonts w:ascii="Palatino Linotype" w:hAnsi="Palatino Linotype"/>
                <w:bCs/>
                <w:noProof/>
                <w:sz w:val="20"/>
              </w:rPr>
              <w:t>28</w:t>
            </w:r>
            <w:r>
              <w:rPr>
                <w:rFonts w:ascii="Palatino Linotype" w:hAnsi="Palatino Linotype"/>
                <w:bCs/>
                <w:noProof/>
                <w:sz w:val="20"/>
              </w:rPr>
              <w:fldChar w:fldCharType="end"/>
            </w:r>
          </w:p>
        </w:sdtContent>
      </w:sdt>
    </w:sdtContent>
  </w:sdt>
  <w:p w14:paraId="1002C619" w14:textId="77777777" w:rsidR="00F31AB0" w:rsidRDefault="00F31A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F31AB0" w:rsidRPr="000B69FA" w:rsidRDefault="00F31AB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49E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249E9">
      <w:rPr>
        <w:rFonts w:ascii="Palatino Linotype" w:hAnsi="Palatino Linotype"/>
        <w:bCs/>
        <w:noProof/>
        <w:sz w:val="20"/>
      </w:rPr>
      <w:t>28</w:t>
    </w:r>
    <w:r>
      <w:rPr>
        <w:rFonts w:ascii="Palatino Linotype" w:hAnsi="Palatino Linotype"/>
        <w:bCs/>
        <w:noProof/>
        <w:sz w:val="20"/>
      </w:rPr>
      <w:fldChar w:fldCharType="end"/>
    </w:r>
  </w:p>
  <w:p w14:paraId="1DC90981" w14:textId="77777777" w:rsidR="00F31AB0" w:rsidRDefault="00F31A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AE15F" w14:textId="77777777" w:rsidR="00866E4D" w:rsidRDefault="00866E4D" w:rsidP="00BF3214">
      <w:pPr>
        <w:spacing w:after="0" w:line="240" w:lineRule="auto"/>
      </w:pPr>
      <w:r>
        <w:separator/>
      </w:r>
    </w:p>
  </w:footnote>
  <w:footnote w:type="continuationSeparator" w:id="0">
    <w:p w14:paraId="537F73D0" w14:textId="77777777" w:rsidR="00866E4D" w:rsidRDefault="00866E4D"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335C9" w14:textId="0A2AD344" w:rsidR="00F95FED" w:rsidRDefault="00866E4D">
    <w:pPr>
      <w:pStyle w:val="Encabezado"/>
    </w:pPr>
    <w:r>
      <w:rPr>
        <w:noProof/>
        <w:lang w:val="es-MX" w:eastAsia="es-MX"/>
      </w:rPr>
      <w:pict w14:anchorId="27F79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35E5EC0A" w14:textId="77777777" w:rsidTr="00793820">
      <w:trPr>
        <w:trHeight w:val="227"/>
      </w:trPr>
      <w:tc>
        <w:tcPr>
          <w:tcW w:w="5671" w:type="dxa"/>
          <w:hideMark/>
        </w:tcPr>
        <w:p w14:paraId="7BC472F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6E3AF35D" w:rsidR="00F31AB0" w:rsidRDefault="00F006D9" w:rsidP="00F64FEB">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F64FEB">
            <w:rPr>
              <w:rFonts w:ascii="Palatino Linotype" w:hAnsi="Palatino Linotype" w:cs="Arial"/>
              <w:bCs/>
              <w:sz w:val="24"/>
              <w:lang w:eastAsia="es-MX"/>
            </w:rPr>
            <w:t>4280</w:t>
          </w:r>
          <w:r w:rsidR="00F31AB0">
            <w:rPr>
              <w:rFonts w:ascii="Palatino Linotype" w:hAnsi="Palatino Linotype" w:cs="Arial"/>
              <w:bCs/>
              <w:sz w:val="24"/>
              <w:lang w:eastAsia="es-MX"/>
            </w:rPr>
            <w:t>/INFOEM/IP/RR/20</w:t>
          </w:r>
          <w:r>
            <w:rPr>
              <w:rFonts w:ascii="Palatino Linotype" w:hAnsi="Palatino Linotype" w:cs="Arial"/>
              <w:bCs/>
              <w:sz w:val="24"/>
              <w:lang w:eastAsia="es-MX"/>
            </w:rPr>
            <w:t>20</w:t>
          </w:r>
        </w:p>
      </w:tc>
    </w:tr>
    <w:tr w:rsidR="00F31AB0" w14:paraId="0482DFAC" w14:textId="77777777" w:rsidTr="00793820">
      <w:trPr>
        <w:trHeight w:val="242"/>
      </w:trPr>
      <w:tc>
        <w:tcPr>
          <w:tcW w:w="5671" w:type="dxa"/>
          <w:hideMark/>
        </w:tcPr>
        <w:p w14:paraId="509D07E9" w14:textId="77777777" w:rsidR="00F31AB0" w:rsidRDefault="00F31AB0"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4B6D7FA9" w:rsidR="00F31AB0" w:rsidRDefault="00F64FEB" w:rsidP="00F006D9">
          <w:pPr>
            <w:spacing w:after="120" w:line="256" w:lineRule="auto"/>
            <w:ind w:left="-486" w:right="214" w:firstLine="284"/>
            <w:jc w:val="right"/>
            <w:rPr>
              <w:rFonts w:ascii="Palatino Linotype" w:hAnsi="Palatino Linotype" w:cs="Arial"/>
              <w:szCs w:val="20"/>
            </w:rPr>
          </w:pPr>
          <w:r w:rsidRPr="00F64FEB">
            <w:rPr>
              <w:rFonts w:ascii="Palatino Linotype" w:hAnsi="Palatino Linotype" w:cs="Arial"/>
              <w:szCs w:val="20"/>
            </w:rPr>
            <w:t>Ayuntamiento de Almoloya de Juárez</w:t>
          </w:r>
        </w:p>
      </w:tc>
    </w:tr>
    <w:tr w:rsidR="00F31AB0" w14:paraId="7B7E63F5" w14:textId="77777777" w:rsidTr="00793820">
      <w:trPr>
        <w:trHeight w:val="342"/>
      </w:trPr>
      <w:tc>
        <w:tcPr>
          <w:tcW w:w="5671" w:type="dxa"/>
          <w:hideMark/>
        </w:tcPr>
        <w:p w14:paraId="2BCB7A44" w14:textId="77777777" w:rsidR="00F31AB0" w:rsidRDefault="00F31AB0"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F31AB0" w:rsidRDefault="00F31AB0"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60B13DB7" w:rsidR="00F31AB0" w:rsidRDefault="00866E4D" w:rsidP="00B935D1">
    <w:pPr>
      <w:pStyle w:val="Encabezado"/>
      <w:tabs>
        <w:tab w:val="clear" w:pos="4419"/>
        <w:tab w:val="clear" w:pos="8838"/>
        <w:tab w:val="left" w:pos="6005"/>
      </w:tabs>
    </w:pPr>
    <w:r>
      <w:rPr>
        <w:noProof/>
        <w:lang w:val="es-MX" w:eastAsia="es-MX"/>
      </w:rPr>
      <w:pict w14:anchorId="0A997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1.6pt;margin-top:-116.15pt;width:609.4pt;height:793.75pt;z-index:-251656192;mso-position-horizontal-relative:margin;mso-position-vertical-relative:margin" o:allowincell="f">
          <v:imagedata r:id="rId1" o:title="logo infoem (1)"/>
          <w10:wrap anchorx="margin" anchory="margin"/>
        </v:shape>
      </w:pict>
    </w:r>
    <w:r w:rsidR="00F31AB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F31AB0" w14:paraId="25A37BB4" w14:textId="77777777" w:rsidTr="0041408B">
      <w:trPr>
        <w:trHeight w:val="227"/>
      </w:trPr>
      <w:tc>
        <w:tcPr>
          <w:tcW w:w="5671" w:type="dxa"/>
          <w:hideMark/>
        </w:tcPr>
        <w:p w14:paraId="3B7407D3"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46CBAD5F" w:rsidR="00F31AB0" w:rsidRDefault="00F31AB0" w:rsidP="00F64FEB">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F64FEB">
            <w:rPr>
              <w:rFonts w:ascii="Palatino Linotype" w:hAnsi="Palatino Linotype" w:cs="Arial"/>
              <w:bCs/>
              <w:sz w:val="24"/>
              <w:lang w:eastAsia="es-MX"/>
            </w:rPr>
            <w:t>4280</w:t>
          </w:r>
          <w:r>
            <w:rPr>
              <w:rFonts w:ascii="Palatino Linotype" w:hAnsi="Palatino Linotype" w:cs="Arial"/>
              <w:bCs/>
              <w:sz w:val="24"/>
              <w:lang w:eastAsia="es-MX"/>
            </w:rPr>
            <w:t>/INFOEM/IP/RR/20</w:t>
          </w:r>
          <w:r w:rsidR="00F006D9">
            <w:rPr>
              <w:rFonts w:ascii="Palatino Linotype" w:hAnsi="Palatino Linotype" w:cs="Arial"/>
              <w:bCs/>
              <w:sz w:val="24"/>
              <w:lang w:eastAsia="es-MX"/>
            </w:rPr>
            <w:t>20</w:t>
          </w:r>
        </w:p>
      </w:tc>
    </w:tr>
    <w:tr w:rsidR="00F31AB0" w14:paraId="480BC2A1" w14:textId="77777777" w:rsidTr="0041408B">
      <w:trPr>
        <w:trHeight w:val="242"/>
      </w:trPr>
      <w:tc>
        <w:tcPr>
          <w:tcW w:w="5671" w:type="dxa"/>
          <w:hideMark/>
        </w:tcPr>
        <w:p w14:paraId="0BCD7858" w14:textId="77777777" w:rsidR="00F31AB0" w:rsidRDefault="00F31AB0"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318CB135" w:rsidR="00F31AB0" w:rsidRDefault="00F64FEB" w:rsidP="00F006D9">
          <w:pPr>
            <w:spacing w:after="120" w:line="240" w:lineRule="auto"/>
            <w:ind w:left="-486" w:right="214" w:firstLine="284"/>
            <w:jc w:val="right"/>
            <w:rPr>
              <w:rFonts w:ascii="Palatino Linotype" w:hAnsi="Palatino Linotype" w:cs="Arial"/>
              <w:szCs w:val="20"/>
            </w:rPr>
          </w:pPr>
          <w:r w:rsidRPr="00F64FEB">
            <w:rPr>
              <w:rFonts w:ascii="Palatino Linotype" w:hAnsi="Palatino Linotype" w:cs="Arial"/>
              <w:szCs w:val="20"/>
            </w:rPr>
            <w:t>Ayuntamiento de Almoloya de Juárez</w:t>
          </w:r>
        </w:p>
      </w:tc>
    </w:tr>
    <w:tr w:rsidR="00F31AB0" w14:paraId="60A059F9" w14:textId="77777777" w:rsidTr="009754A4">
      <w:trPr>
        <w:trHeight w:val="342"/>
      </w:trPr>
      <w:tc>
        <w:tcPr>
          <w:tcW w:w="5671" w:type="dxa"/>
        </w:tcPr>
        <w:p w14:paraId="063683FE"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27214DC7" w:rsidR="00F31AB0" w:rsidRPr="003D23D7" w:rsidRDefault="000170AD"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xxxxxxxxxxxxxxxxxxxx</w:t>
          </w:r>
          <w:proofErr w:type="spellEnd"/>
        </w:p>
      </w:tc>
    </w:tr>
    <w:tr w:rsidR="00F31AB0" w14:paraId="7854C9FF" w14:textId="77777777" w:rsidTr="0041408B">
      <w:trPr>
        <w:trHeight w:val="342"/>
      </w:trPr>
      <w:tc>
        <w:tcPr>
          <w:tcW w:w="5671" w:type="dxa"/>
        </w:tcPr>
        <w:p w14:paraId="02A89BC6" w14:textId="77777777" w:rsidR="00F31AB0" w:rsidRDefault="00F31AB0"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F31AB0" w:rsidRDefault="00F31AB0"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0FF5DF7" w:rsidR="00F31AB0" w:rsidRDefault="00866E4D">
    <w:pPr>
      <w:pStyle w:val="Encabezado"/>
    </w:pPr>
    <w:r>
      <w:rPr>
        <w:noProof/>
        <w:lang w:val="es-MX" w:eastAsia="es-MX"/>
      </w:rPr>
      <w:pict w14:anchorId="0FC4C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31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2"/>
  </w:num>
  <w:num w:numId="2">
    <w:abstractNumId w:val="2"/>
  </w:num>
  <w:num w:numId="3">
    <w:abstractNumId w:val="7"/>
  </w:num>
  <w:num w:numId="4">
    <w:abstractNumId w:val="8"/>
  </w:num>
  <w:num w:numId="5">
    <w:abstractNumId w:val="1"/>
  </w:num>
  <w:num w:numId="6">
    <w:abstractNumId w:val="4"/>
  </w:num>
  <w:num w:numId="7">
    <w:abstractNumId w:val="10"/>
  </w:num>
  <w:num w:numId="8">
    <w:abstractNumId w:val="9"/>
  </w:num>
  <w:num w:numId="9">
    <w:abstractNumId w:val="13"/>
  </w:num>
  <w:num w:numId="10">
    <w:abstractNumId w:val="11"/>
  </w:num>
  <w:num w:numId="11">
    <w:abstractNumId w:val="6"/>
  </w:num>
  <w:num w:numId="12">
    <w:abstractNumId w:val="3"/>
  </w:num>
  <w:num w:numId="13">
    <w:abstractNumId w:val="5"/>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0A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301"/>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2B50"/>
    <w:rsid w:val="000C3A6F"/>
    <w:rsid w:val="000C511F"/>
    <w:rsid w:val="000C620D"/>
    <w:rsid w:val="000C6549"/>
    <w:rsid w:val="000D172D"/>
    <w:rsid w:val="000D2D00"/>
    <w:rsid w:val="000D2DCA"/>
    <w:rsid w:val="000D3FB5"/>
    <w:rsid w:val="000D419B"/>
    <w:rsid w:val="000D505C"/>
    <w:rsid w:val="000D79B2"/>
    <w:rsid w:val="000D7E22"/>
    <w:rsid w:val="000E0D14"/>
    <w:rsid w:val="000E1094"/>
    <w:rsid w:val="000E1D14"/>
    <w:rsid w:val="000E1D57"/>
    <w:rsid w:val="000E283C"/>
    <w:rsid w:val="000E41A6"/>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89E"/>
    <w:rsid w:val="00135A22"/>
    <w:rsid w:val="001364F3"/>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3B3"/>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49E9"/>
    <w:rsid w:val="0032617D"/>
    <w:rsid w:val="00326525"/>
    <w:rsid w:val="00326B25"/>
    <w:rsid w:val="003276E2"/>
    <w:rsid w:val="00331A8E"/>
    <w:rsid w:val="00331AD7"/>
    <w:rsid w:val="00331BA5"/>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0C4"/>
    <w:rsid w:val="0039057C"/>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C4B"/>
    <w:rsid w:val="003B0D81"/>
    <w:rsid w:val="003B12C8"/>
    <w:rsid w:val="003B2B99"/>
    <w:rsid w:val="003B3756"/>
    <w:rsid w:val="003B52F6"/>
    <w:rsid w:val="003B5A10"/>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2474"/>
    <w:rsid w:val="003D4448"/>
    <w:rsid w:val="003D5057"/>
    <w:rsid w:val="003D505B"/>
    <w:rsid w:val="003D6523"/>
    <w:rsid w:val="003D6732"/>
    <w:rsid w:val="003D68C7"/>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CD8"/>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4D8D"/>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512"/>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472A9"/>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4EBB"/>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3FB4"/>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04E"/>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E4D"/>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923"/>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DC4"/>
    <w:rsid w:val="00A204EE"/>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384D"/>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C45"/>
    <w:rsid w:val="00BF4C87"/>
    <w:rsid w:val="00BF4CDB"/>
    <w:rsid w:val="00BF59D3"/>
    <w:rsid w:val="00C00738"/>
    <w:rsid w:val="00C01191"/>
    <w:rsid w:val="00C0294A"/>
    <w:rsid w:val="00C030C3"/>
    <w:rsid w:val="00C045A8"/>
    <w:rsid w:val="00C0465C"/>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444"/>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0CAC"/>
    <w:rsid w:val="00E819B3"/>
    <w:rsid w:val="00E825A9"/>
    <w:rsid w:val="00E833CD"/>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F96"/>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4FEB"/>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1548"/>
    <w:rsid w:val="00F8441B"/>
    <w:rsid w:val="00F847E3"/>
    <w:rsid w:val="00F84E71"/>
    <w:rsid w:val="00F8617C"/>
    <w:rsid w:val="00F8620B"/>
    <w:rsid w:val="00F867B3"/>
    <w:rsid w:val="00F8683F"/>
    <w:rsid w:val="00F91682"/>
    <w:rsid w:val="00F916B7"/>
    <w:rsid w:val="00F93C3B"/>
    <w:rsid w:val="00F953B0"/>
    <w:rsid w:val="00F95FED"/>
    <w:rsid w:val="00F9682B"/>
    <w:rsid w:val="00FA03B0"/>
    <w:rsid w:val="00FA1CC5"/>
    <w:rsid w:val="00FA2B37"/>
    <w:rsid w:val="00FA3BC5"/>
    <w:rsid w:val="00FA3D07"/>
    <w:rsid w:val="00FA3D39"/>
    <w:rsid w:val="00FA4191"/>
    <w:rsid w:val="00FA4521"/>
    <w:rsid w:val="00FB1223"/>
    <w:rsid w:val="00FB127F"/>
    <w:rsid w:val="00FB1E96"/>
    <w:rsid w:val="00FB2A09"/>
    <w:rsid w:val="00FB2E97"/>
    <w:rsid w:val="00FB3C51"/>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390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5D2B-B1C7-4D35-A9B6-FC3E267D5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28</Pages>
  <Words>7190</Words>
  <Characters>39548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10</cp:revision>
  <cp:lastPrinted>2019-08-08T15:54:00Z</cp:lastPrinted>
  <dcterms:created xsi:type="dcterms:W3CDTF">2020-10-28T00:54:00Z</dcterms:created>
  <dcterms:modified xsi:type="dcterms:W3CDTF">2021-01-12T02:16:00Z</dcterms:modified>
</cp:coreProperties>
</file>