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9E0B5" w14:textId="77777777" w:rsidR="00951906" w:rsidRPr="00A757C8" w:rsidRDefault="00951906" w:rsidP="00951906">
      <w:pPr>
        <w:spacing w:before="100" w:beforeAutospacing="1" w:after="100" w:afterAutospacing="1" w:line="360" w:lineRule="auto"/>
        <w:jc w:val="both"/>
        <w:rPr>
          <w:rFonts w:ascii="Palatino Linotype" w:hAnsi="Palatino Linotype"/>
        </w:rPr>
      </w:pPr>
      <w:r w:rsidRPr="00A757C8">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dieciséis de diciembre de dos mil veinte.</w:t>
      </w:r>
    </w:p>
    <w:p w14:paraId="10DE73F9" w14:textId="21D51566" w:rsidR="00951906" w:rsidRPr="00A757C8" w:rsidRDefault="00951906" w:rsidP="00951906">
      <w:pPr>
        <w:spacing w:before="100" w:beforeAutospacing="1" w:after="100" w:afterAutospacing="1" w:line="360" w:lineRule="auto"/>
        <w:jc w:val="both"/>
        <w:rPr>
          <w:rFonts w:ascii="Palatino Linotype" w:hAnsi="Palatino Linotype" w:cs="Arial"/>
        </w:rPr>
      </w:pPr>
      <w:r w:rsidRPr="00A757C8">
        <w:rPr>
          <w:rFonts w:ascii="Palatino Linotype" w:hAnsi="Palatino Linotype"/>
          <w:b/>
        </w:rPr>
        <w:t>VISTO</w:t>
      </w:r>
      <w:r w:rsidRPr="00A757C8">
        <w:rPr>
          <w:rFonts w:ascii="Palatino Linotype" w:hAnsi="Palatino Linotype"/>
        </w:rPr>
        <w:t xml:space="preserve"> el expediente formado con motivo del Recurso de Revisión </w:t>
      </w:r>
      <w:r w:rsidR="002D15D2" w:rsidRPr="00A757C8">
        <w:rPr>
          <w:rFonts w:ascii="Palatino Linotype" w:hAnsi="Palatino Linotype"/>
          <w:b/>
          <w:bCs/>
          <w:spacing w:val="-20"/>
        </w:rPr>
        <w:t>04997</w:t>
      </w:r>
      <w:r w:rsidRPr="00A757C8">
        <w:rPr>
          <w:rFonts w:ascii="Palatino Linotype" w:hAnsi="Palatino Linotype"/>
          <w:b/>
          <w:bCs/>
          <w:spacing w:val="-20"/>
        </w:rPr>
        <w:t>/INFOEM/IP/RR/2020</w:t>
      </w:r>
      <w:r w:rsidRPr="00A757C8">
        <w:rPr>
          <w:rFonts w:ascii="Palatino Linotype" w:hAnsi="Palatino Linotype"/>
        </w:rPr>
        <w:t>, promovido por</w:t>
      </w:r>
      <w:r w:rsidR="002D15D2" w:rsidRPr="00A757C8">
        <w:rPr>
          <w:rFonts w:ascii="Palatino Linotype" w:hAnsi="Palatino Linotype"/>
        </w:rPr>
        <w:t xml:space="preserve"> una persona</w:t>
      </w:r>
      <w:r w:rsidR="00FD71E3" w:rsidRPr="00A757C8">
        <w:rPr>
          <w:rFonts w:ascii="Palatino Linotype" w:hAnsi="Palatino Linotype"/>
        </w:rPr>
        <w:t xml:space="preserve"> de manera</w:t>
      </w:r>
      <w:r w:rsidR="002D15D2" w:rsidRPr="00A757C8">
        <w:rPr>
          <w:rFonts w:ascii="Palatino Linotype" w:hAnsi="Palatino Linotype"/>
        </w:rPr>
        <w:t xml:space="preserve"> anónima</w:t>
      </w:r>
      <w:r w:rsidR="00FD71E3" w:rsidRPr="00A757C8">
        <w:rPr>
          <w:rFonts w:ascii="Palatino Linotype" w:hAnsi="Palatino Linotype"/>
        </w:rPr>
        <w:t>,</w:t>
      </w:r>
      <w:r w:rsidR="002D15D2" w:rsidRPr="00A757C8">
        <w:rPr>
          <w:rFonts w:ascii="Palatino Linotype" w:hAnsi="Palatino Linotype" w:cs="Arial"/>
        </w:rPr>
        <w:t xml:space="preserve"> que</w:t>
      </w:r>
      <w:r w:rsidRPr="00A757C8">
        <w:rPr>
          <w:rFonts w:ascii="Palatino Linotype" w:hAnsi="Palatino Linotype" w:cs="Arial"/>
        </w:rPr>
        <w:t xml:space="preserve"> en lo sucesivo</w:t>
      </w:r>
      <w:r w:rsidR="002D15D2" w:rsidRPr="00A757C8">
        <w:rPr>
          <w:rFonts w:ascii="Palatino Linotype" w:hAnsi="Palatino Linotype" w:cs="Arial"/>
        </w:rPr>
        <w:t xml:space="preserve"> se le denomirá</w:t>
      </w:r>
      <w:r w:rsidRPr="00A757C8">
        <w:rPr>
          <w:rFonts w:ascii="Palatino Linotype" w:hAnsi="Palatino Linotype" w:cs="Arial"/>
          <w:b/>
        </w:rPr>
        <w:t xml:space="preserve"> EL RECURRENTE</w:t>
      </w:r>
      <w:r w:rsidRPr="00A757C8">
        <w:rPr>
          <w:rFonts w:ascii="Palatino Linotype" w:hAnsi="Palatino Linotype"/>
        </w:rPr>
        <w:t xml:space="preserve">, en contra de respuesta emitida por el </w:t>
      </w:r>
      <w:r w:rsidRPr="00A757C8">
        <w:rPr>
          <w:rFonts w:ascii="Palatino Linotype" w:hAnsi="Palatino Linotype"/>
          <w:b/>
          <w:bCs/>
        </w:rPr>
        <w:t xml:space="preserve">Ayuntamiento de </w:t>
      </w:r>
      <w:r w:rsidR="002D15D2" w:rsidRPr="00A757C8">
        <w:rPr>
          <w:rFonts w:ascii="Palatino Linotype" w:hAnsi="Palatino Linotype"/>
          <w:b/>
          <w:bCs/>
        </w:rPr>
        <w:t>Teoloyucan</w:t>
      </w:r>
      <w:r w:rsidRPr="00A757C8">
        <w:rPr>
          <w:rFonts w:ascii="Palatino Linotype" w:hAnsi="Palatino Linotype"/>
        </w:rPr>
        <w:t xml:space="preserve">, en lo sucesivo </w:t>
      </w:r>
      <w:r w:rsidRPr="00A757C8">
        <w:rPr>
          <w:rFonts w:ascii="Palatino Linotype" w:hAnsi="Palatino Linotype"/>
          <w:b/>
        </w:rPr>
        <w:t>EL SUJETO OBLIGADO</w:t>
      </w:r>
      <w:r w:rsidRPr="00A757C8">
        <w:rPr>
          <w:rFonts w:ascii="Palatino Linotype" w:hAnsi="Palatino Linotype"/>
        </w:rPr>
        <w:t xml:space="preserve">, se procede a dictar la presente resolución con base en lo siguiente: </w:t>
      </w:r>
    </w:p>
    <w:p w14:paraId="4113C071" w14:textId="77777777" w:rsidR="00951906" w:rsidRPr="00A757C8" w:rsidRDefault="00951906" w:rsidP="00951906">
      <w:pPr>
        <w:spacing w:before="100" w:beforeAutospacing="1" w:after="100" w:afterAutospacing="1" w:line="360" w:lineRule="auto"/>
        <w:jc w:val="center"/>
        <w:rPr>
          <w:rFonts w:ascii="Palatino Linotype" w:hAnsi="Palatino Linotype"/>
          <w:b/>
          <w:bCs/>
          <w:spacing w:val="60"/>
          <w:sz w:val="28"/>
        </w:rPr>
      </w:pPr>
      <w:r w:rsidRPr="00A757C8">
        <w:rPr>
          <w:rFonts w:ascii="Palatino Linotype" w:hAnsi="Palatino Linotype"/>
          <w:b/>
          <w:bCs/>
          <w:spacing w:val="60"/>
          <w:sz w:val="28"/>
        </w:rPr>
        <w:t>RESULTANDO</w:t>
      </w:r>
    </w:p>
    <w:p w14:paraId="2DCA969A" w14:textId="2F04197B" w:rsidR="00951906" w:rsidRPr="00A757C8" w:rsidRDefault="00951906" w:rsidP="00951906">
      <w:pPr>
        <w:numPr>
          <w:ilvl w:val="0"/>
          <w:numId w:val="1"/>
        </w:numPr>
        <w:tabs>
          <w:tab w:val="left" w:pos="0"/>
        </w:tabs>
        <w:spacing w:before="100" w:beforeAutospacing="1" w:after="100" w:afterAutospacing="1" w:line="360" w:lineRule="auto"/>
        <w:ind w:left="0" w:firstLine="0"/>
        <w:jc w:val="both"/>
        <w:rPr>
          <w:rFonts w:ascii="Palatino Linotype" w:hAnsi="Palatino Linotype" w:cs="Arial"/>
        </w:rPr>
      </w:pPr>
      <w:r w:rsidRPr="00A757C8">
        <w:rPr>
          <w:rFonts w:ascii="Palatino Linotype" w:hAnsi="Palatino Linotype"/>
        </w:rPr>
        <w:t xml:space="preserve">En </w:t>
      </w:r>
      <w:r w:rsidRPr="00A757C8">
        <w:rPr>
          <w:rFonts w:ascii="Palatino Linotype" w:hAnsi="Palatino Linotype" w:cs="Arial"/>
        </w:rPr>
        <w:t xml:space="preserve">fecha </w:t>
      </w:r>
      <w:r w:rsidR="007B0AAB" w:rsidRPr="00A757C8">
        <w:rPr>
          <w:rFonts w:ascii="Palatino Linotype" w:hAnsi="Palatino Linotype" w:cs="Arial"/>
        </w:rPr>
        <w:t>dieciocho</w:t>
      </w:r>
      <w:r w:rsidRPr="00A757C8">
        <w:rPr>
          <w:rFonts w:ascii="Palatino Linotype" w:hAnsi="Palatino Linotype" w:cs="Arial"/>
        </w:rPr>
        <w:t xml:space="preserve"> de septiembre </w:t>
      </w:r>
      <w:r w:rsidRPr="00A757C8">
        <w:rPr>
          <w:rFonts w:ascii="Palatino Linotype" w:hAnsi="Palatino Linotype"/>
        </w:rPr>
        <w:t xml:space="preserve">de dos mil veinte, </w:t>
      </w:r>
      <w:r w:rsidRPr="00A757C8">
        <w:rPr>
          <w:rFonts w:ascii="Palatino Linotype" w:hAnsi="Palatino Linotype" w:cs="Arial"/>
          <w:b/>
        </w:rPr>
        <w:t>EL RECURRENTE</w:t>
      </w:r>
      <w:r w:rsidRPr="00A757C8">
        <w:rPr>
          <w:rFonts w:ascii="Palatino Linotype" w:hAnsi="Palatino Linotype"/>
        </w:rPr>
        <w:t xml:space="preserve"> presentó, a través del </w:t>
      </w:r>
      <w:r w:rsidRPr="00A757C8">
        <w:rPr>
          <w:rFonts w:ascii="Palatino Linotype" w:hAnsi="Palatino Linotype" w:cs="Arial"/>
        </w:rPr>
        <w:t>Sistema</w:t>
      </w:r>
      <w:r w:rsidRPr="00A757C8">
        <w:rPr>
          <w:rFonts w:ascii="Palatino Linotype" w:hAnsi="Palatino Linotype"/>
        </w:rPr>
        <w:t xml:space="preserve"> de Acceso a la Información Mexiquense, en lo subsecuente </w:t>
      </w:r>
      <w:r w:rsidRPr="00A757C8">
        <w:rPr>
          <w:rFonts w:ascii="Palatino Linotype" w:hAnsi="Palatino Linotype"/>
          <w:b/>
        </w:rPr>
        <w:t>EL SAIMEX</w:t>
      </w:r>
      <w:r w:rsidRPr="00A757C8">
        <w:rPr>
          <w:rFonts w:ascii="Palatino Linotype" w:hAnsi="Palatino Linotype"/>
        </w:rPr>
        <w:t xml:space="preserve"> ante </w:t>
      </w:r>
      <w:r w:rsidRPr="00A757C8">
        <w:rPr>
          <w:rFonts w:ascii="Palatino Linotype" w:hAnsi="Palatino Linotype"/>
          <w:b/>
        </w:rPr>
        <w:t>EL SUJETO OBLIGADO</w:t>
      </w:r>
      <w:r w:rsidRPr="00A757C8">
        <w:rPr>
          <w:rFonts w:ascii="Palatino Linotype" w:hAnsi="Palatino Linotype"/>
        </w:rPr>
        <w:t>, la solicitud de acceso a la información pública, a la que se le asignó el número</w:t>
      </w:r>
      <w:r w:rsidRPr="00A757C8">
        <w:rPr>
          <w:rFonts w:ascii="Palatino Linotype" w:hAnsi="Palatino Linotype"/>
          <w:b/>
          <w:bCs/>
          <w:spacing w:val="-20"/>
        </w:rPr>
        <w:t xml:space="preserve"> </w:t>
      </w:r>
      <w:r w:rsidR="00FD71E3" w:rsidRPr="00A757C8">
        <w:rPr>
          <w:rFonts w:ascii="Palatino Linotype" w:hAnsi="Palatino Linotype"/>
          <w:b/>
          <w:bCs/>
          <w:spacing w:val="-20"/>
        </w:rPr>
        <w:t xml:space="preserve">00212/TEOLOYU/IP/2020 </w:t>
      </w:r>
      <w:r w:rsidRPr="00A757C8">
        <w:rPr>
          <w:rFonts w:ascii="Palatino Linotype" w:hAnsi="Palatino Linotype"/>
        </w:rPr>
        <w:t xml:space="preserve">mediante la cual requirió vía </w:t>
      </w:r>
      <w:r w:rsidRPr="00A757C8">
        <w:rPr>
          <w:rFonts w:ascii="Palatino Linotype" w:hAnsi="Palatino Linotype"/>
          <w:b/>
        </w:rPr>
        <w:t>SAIMEX</w:t>
      </w:r>
      <w:r w:rsidRPr="00A757C8">
        <w:rPr>
          <w:rFonts w:ascii="Palatino Linotype" w:hAnsi="Palatino Linotype"/>
        </w:rPr>
        <w:t>, lo siguiente:</w:t>
      </w:r>
    </w:p>
    <w:p w14:paraId="3B5C0DE2" w14:textId="3C8CBB76" w:rsidR="00951906" w:rsidRPr="00A757C8" w:rsidRDefault="00951906" w:rsidP="00FD71E3">
      <w:pPr>
        <w:spacing w:before="100" w:beforeAutospacing="1" w:after="100" w:afterAutospacing="1"/>
        <w:ind w:left="851" w:right="709"/>
        <w:jc w:val="both"/>
        <w:rPr>
          <w:rFonts w:ascii="Palatino Linotype" w:hAnsi="Palatino Linotype" w:cs="Arial"/>
          <w:i/>
          <w:sz w:val="22"/>
          <w:szCs w:val="22"/>
        </w:rPr>
      </w:pPr>
      <w:r w:rsidRPr="00A757C8">
        <w:rPr>
          <w:rFonts w:ascii="Palatino Linotype" w:hAnsi="Palatino Linotype" w:cs="Arial"/>
          <w:i/>
          <w:sz w:val="22"/>
          <w:szCs w:val="22"/>
        </w:rPr>
        <w:t>“</w:t>
      </w:r>
      <w:r w:rsidR="00FD71E3" w:rsidRPr="00A757C8">
        <w:rPr>
          <w:rFonts w:ascii="Palatino Linotype" w:hAnsi="Palatino Linotype" w:cs="Arial"/>
          <w:i/>
          <w:sz w:val="22"/>
          <w:szCs w:val="22"/>
        </w:rPr>
        <w:t>Cuales son los ingresos ordinarios o extraordinarios que recibe el presidente del DIF Teoloyucan desde enero de 2019 a septiembre de 2020.”</w:t>
      </w:r>
      <w:r w:rsidRPr="00A757C8">
        <w:rPr>
          <w:rFonts w:ascii="Palatino Linotype" w:hAnsi="Palatino Linotype" w:cs="Arial"/>
          <w:i/>
          <w:sz w:val="22"/>
          <w:szCs w:val="22"/>
        </w:rPr>
        <w:t xml:space="preserve"> (Sic)</w:t>
      </w:r>
    </w:p>
    <w:p w14:paraId="558D5D29" w14:textId="0C0F984A" w:rsidR="00951906" w:rsidRPr="00A757C8" w:rsidRDefault="00951906" w:rsidP="00951906">
      <w:pPr>
        <w:spacing w:before="100" w:beforeAutospacing="1" w:after="100" w:afterAutospacing="1" w:line="360" w:lineRule="auto"/>
        <w:jc w:val="both"/>
        <w:rPr>
          <w:rFonts w:ascii="Palatino Linotype" w:hAnsi="Palatino Linotype" w:cs="Arial"/>
        </w:rPr>
      </w:pPr>
      <w:bookmarkStart w:id="0" w:name="_Ref507070922"/>
      <w:r w:rsidRPr="00A757C8">
        <w:rPr>
          <w:rFonts w:ascii="Palatino Linotype" w:hAnsi="Palatino Linotype" w:cs="Arial"/>
          <w:b/>
          <w:sz w:val="28"/>
          <w:szCs w:val="28"/>
        </w:rPr>
        <w:t>II.</w:t>
      </w:r>
      <w:r w:rsidRPr="00A757C8">
        <w:rPr>
          <w:rFonts w:ascii="Palatino Linotype" w:hAnsi="Palatino Linotype" w:cs="Arial"/>
        </w:rPr>
        <w:tab/>
        <w:t xml:space="preserve">De las constancias que obran en el expediente electrónico del </w:t>
      </w:r>
      <w:r w:rsidRPr="00A757C8">
        <w:rPr>
          <w:rFonts w:ascii="Palatino Linotype" w:hAnsi="Palatino Linotype" w:cs="Arial"/>
          <w:b/>
        </w:rPr>
        <w:t>SAIMEX,</w:t>
      </w:r>
      <w:r w:rsidRPr="00A757C8">
        <w:rPr>
          <w:rFonts w:ascii="Palatino Linotype" w:hAnsi="Palatino Linotype" w:cs="Arial"/>
        </w:rPr>
        <w:t xml:space="preserve"> en fecha </w:t>
      </w:r>
      <w:r w:rsidR="007B0AAB" w:rsidRPr="00A757C8">
        <w:rPr>
          <w:rFonts w:ascii="Palatino Linotype" w:hAnsi="Palatino Linotype" w:cs="Arial"/>
        </w:rPr>
        <w:t>veintiuno</w:t>
      </w:r>
      <w:r w:rsidRPr="00A757C8">
        <w:rPr>
          <w:rFonts w:ascii="Palatino Linotype" w:hAnsi="Palatino Linotype" w:cs="Arial"/>
        </w:rPr>
        <w:t xml:space="preserve"> de septiembre de dos mil </w:t>
      </w:r>
      <w:r w:rsidR="007B0AAB" w:rsidRPr="00A757C8">
        <w:rPr>
          <w:rFonts w:ascii="Palatino Linotype" w:hAnsi="Palatino Linotype" w:cs="Arial"/>
        </w:rPr>
        <w:t>veinte, la</w:t>
      </w:r>
      <w:r w:rsidRPr="00A757C8">
        <w:rPr>
          <w:rFonts w:ascii="Palatino Linotype" w:hAnsi="Palatino Linotype" w:cs="Arial"/>
        </w:rPr>
        <w:t xml:space="preserve"> Titular de la Unidad de Transparencia del </w:t>
      </w:r>
      <w:r w:rsidRPr="00A757C8">
        <w:rPr>
          <w:rFonts w:ascii="Palatino Linotype" w:hAnsi="Palatino Linotype" w:cs="Arial"/>
          <w:b/>
        </w:rPr>
        <w:t>SUJETO OBLIGADO,</w:t>
      </w:r>
      <w:r w:rsidRPr="00A757C8">
        <w:rPr>
          <w:rFonts w:ascii="Palatino Linotype" w:hAnsi="Palatino Linotype" w:cs="Arial"/>
        </w:rPr>
        <w:t xml:space="preserve"> turnó la solicitud de información al Servidor Público Habilitado que estimó pertinente, a fin de colmar el derecho de </w:t>
      </w:r>
      <w:r w:rsidRPr="00A757C8">
        <w:rPr>
          <w:rFonts w:ascii="Palatino Linotype" w:hAnsi="Palatino Linotype" w:cs="Arial"/>
        </w:rPr>
        <w:lastRenderedPageBreak/>
        <w:t>acceso a la información del particular; tal y como, se aprecia en la imagen siguiente:</w:t>
      </w:r>
    </w:p>
    <w:p w14:paraId="2B3BC15E" w14:textId="01E8ECAE" w:rsidR="00951906" w:rsidRPr="00A757C8" w:rsidRDefault="007B0AAB" w:rsidP="007B0AAB">
      <w:pPr>
        <w:spacing w:before="100" w:beforeAutospacing="1" w:after="100" w:afterAutospacing="1" w:line="360" w:lineRule="auto"/>
        <w:jc w:val="center"/>
        <w:rPr>
          <w:rFonts w:ascii="Palatino Linotype" w:hAnsi="Palatino Linotype" w:cs="Arial"/>
        </w:rPr>
      </w:pPr>
      <w:r w:rsidRPr="00A757C8">
        <w:rPr>
          <w:rFonts w:ascii="Palatino Linotype" w:hAnsi="Palatino Linotype" w:cs="Arial"/>
          <w:noProof/>
          <w:lang w:val="es-ES"/>
        </w:rPr>
        <w:drawing>
          <wp:inline distT="0" distB="0" distL="0" distR="0" wp14:anchorId="5FCC8229" wp14:editId="40B64EEB">
            <wp:extent cx="5598795" cy="192550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9 a la(s) 14.55.29.png"/>
                    <pic:cNvPicPr/>
                  </pic:nvPicPr>
                  <pic:blipFill rotWithShape="1">
                    <a:blip r:embed="rId8">
                      <a:extLst>
                        <a:ext uri="{28A0092B-C50C-407E-A947-70E740481C1C}">
                          <a14:useLocalDpi xmlns:a14="http://schemas.microsoft.com/office/drawing/2010/main" val="0"/>
                        </a:ext>
                      </a:extLst>
                    </a:blip>
                    <a:srcRect l="4272" t="33339" r="4445" b="30401"/>
                    <a:stretch/>
                  </pic:blipFill>
                  <pic:spPr bwMode="auto">
                    <a:xfrm>
                      <a:off x="0" y="0"/>
                      <a:ext cx="5601610" cy="1926475"/>
                    </a:xfrm>
                    <a:prstGeom prst="rect">
                      <a:avLst/>
                    </a:prstGeom>
                    <a:ln>
                      <a:noFill/>
                    </a:ln>
                    <a:extLst>
                      <a:ext uri="{53640926-AAD7-44d8-BBD7-CCE9431645EC}">
                        <a14:shadowObscured xmlns:a14="http://schemas.microsoft.com/office/drawing/2010/main"/>
                      </a:ext>
                    </a:extLst>
                  </pic:spPr>
                </pic:pic>
              </a:graphicData>
            </a:graphic>
          </wp:inline>
        </w:drawing>
      </w:r>
    </w:p>
    <w:p w14:paraId="2E75F3F6" w14:textId="4DDD5549" w:rsidR="00951906" w:rsidRPr="00A757C8" w:rsidRDefault="00951906" w:rsidP="00951906">
      <w:pPr>
        <w:spacing w:before="360" w:after="100" w:afterAutospacing="1" w:line="360" w:lineRule="auto"/>
        <w:ind w:right="51"/>
        <w:jc w:val="both"/>
        <w:rPr>
          <w:rFonts w:ascii="Palatino Linotype" w:hAnsi="Palatino Linotype" w:cs="Arial"/>
        </w:rPr>
      </w:pPr>
      <w:r w:rsidRPr="00A757C8">
        <w:rPr>
          <w:rFonts w:ascii="Palatino Linotype" w:hAnsi="Palatino Linotype" w:cs="Arial"/>
          <w:b/>
          <w:sz w:val="28"/>
          <w:szCs w:val="28"/>
        </w:rPr>
        <w:t>III</w:t>
      </w:r>
      <w:r w:rsidRPr="00A757C8">
        <w:rPr>
          <w:rFonts w:ascii="Palatino Linotype" w:hAnsi="Palatino Linotype" w:cs="Arial"/>
        </w:rPr>
        <w:t xml:space="preserve">.  Cabe destacarse que </w:t>
      </w:r>
      <w:r w:rsidRPr="00A757C8">
        <w:rPr>
          <w:rFonts w:ascii="Palatino Linotype" w:hAnsi="Palatino Linotype" w:cs="Arial"/>
          <w:b/>
        </w:rPr>
        <w:t>EL SUJETO OBLIGADO</w:t>
      </w:r>
      <w:r w:rsidRPr="00A757C8">
        <w:rPr>
          <w:rFonts w:ascii="Palatino Linotype" w:hAnsi="Palatino Linotype" w:cs="Arial"/>
        </w:rPr>
        <w:t>, en fecha</w:t>
      </w:r>
      <w:r w:rsidR="00687992" w:rsidRPr="00A757C8">
        <w:rPr>
          <w:rFonts w:ascii="Palatino Linotype" w:hAnsi="Palatino Linotype" w:cs="Arial"/>
        </w:rPr>
        <w:t xml:space="preserve"> seis</w:t>
      </w:r>
      <w:r w:rsidRPr="00A757C8">
        <w:rPr>
          <w:rFonts w:ascii="Palatino Linotype" w:hAnsi="Palatino Linotype" w:cs="Arial"/>
        </w:rPr>
        <w:t xml:space="preserve"> de octubre de dos mil veinte, dio respuesta a la solicitud de acceso a la información en los siguientes términos:</w:t>
      </w:r>
    </w:p>
    <w:p w14:paraId="2177C40D" w14:textId="77777777" w:rsidR="00687992" w:rsidRPr="00A757C8" w:rsidRDefault="00951906" w:rsidP="00687992">
      <w:pPr>
        <w:spacing w:before="360" w:after="100" w:afterAutospacing="1"/>
        <w:ind w:left="851" w:right="760"/>
        <w:contextualSpacing/>
        <w:jc w:val="both"/>
        <w:rPr>
          <w:rFonts w:ascii="Palatino Linotype" w:hAnsi="Palatino Linotype" w:cs="Arial"/>
          <w:i/>
        </w:rPr>
      </w:pPr>
      <w:r w:rsidRPr="00A757C8">
        <w:rPr>
          <w:rFonts w:ascii="Palatino Linotype" w:hAnsi="Palatino Linotype" w:cs="Arial"/>
          <w:i/>
        </w:rPr>
        <w:t>“</w:t>
      </w:r>
      <w:r w:rsidR="00687992" w:rsidRPr="00A757C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CBDB9D" w14:textId="77777777" w:rsidR="00687992" w:rsidRPr="00A757C8" w:rsidRDefault="00687992" w:rsidP="00687992">
      <w:pPr>
        <w:spacing w:before="360" w:after="100" w:afterAutospacing="1"/>
        <w:ind w:left="851" w:right="760"/>
        <w:contextualSpacing/>
        <w:jc w:val="both"/>
        <w:rPr>
          <w:rFonts w:ascii="Palatino Linotype" w:hAnsi="Palatino Linotype" w:cs="Arial"/>
          <w:i/>
        </w:rPr>
      </w:pPr>
    </w:p>
    <w:p w14:paraId="0AA8E418" w14:textId="4DB4FA70" w:rsidR="00687992" w:rsidRPr="00A757C8" w:rsidRDefault="00687992" w:rsidP="00687992">
      <w:pPr>
        <w:spacing w:before="360" w:after="100" w:afterAutospacing="1"/>
        <w:ind w:left="851" w:right="760"/>
        <w:contextualSpacing/>
        <w:jc w:val="both"/>
        <w:rPr>
          <w:rFonts w:ascii="Palatino Linotype" w:hAnsi="Palatino Linotype" w:cs="Arial"/>
          <w:i/>
        </w:rPr>
      </w:pPr>
      <w:r w:rsidRPr="00A757C8">
        <w:rPr>
          <w:rFonts w:ascii="Palatino Linotype" w:hAnsi="Palatino Linotype" w:cs="Arial"/>
          <w:i/>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oficio correspondiente de las áreas.</w:t>
      </w:r>
    </w:p>
    <w:p w14:paraId="524FE9DE" w14:textId="77777777" w:rsidR="00687992" w:rsidRPr="00A757C8" w:rsidRDefault="00687992" w:rsidP="00687992">
      <w:pPr>
        <w:spacing w:before="360" w:after="100" w:afterAutospacing="1"/>
        <w:ind w:left="851" w:right="760"/>
        <w:contextualSpacing/>
        <w:jc w:val="both"/>
        <w:rPr>
          <w:rFonts w:ascii="Palatino Linotype" w:hAnsi="Palatino Linotype" w:cs="Arial"/>
          <w:i/>
        </w:rPr>
      </w:pPr>
    </w:p>
    <w:p w14:paraId="0C431722" w14:textId="77777777" w:rsidR="00687992" w:rsidRPr="00A757C8" w:rsidRDefault="00687992" w:rsidP="00687992">
      <w:pPr>
        <w:spacing w:before="360" w:after="100" w:afterAutospacing="1"/>
        <w:ind w:left="851" w:right="760"/>
        <w:contextualSpacing/>
        <w:jc w:val="both"/>
        <w:rPr>
          <w:rFonts w:ascii="Palatino Linotype" w:hAnsi="Palatino Linotype" w:cs="Arial"/>
          <w:i/>
        </w:rPr>
      </w:pPr>
      <w:r w:rsidRPr="00A757C8">
        <w:rPr>
          <w:rFonts w:ascii="Palatino Linotype" w:hAnsi="Palatino Linotype" w:cs="Arial"/>
          <w:i/>
        </w:rPr>
        <w:t>ATENTAMENTE</w:t>
      </w:r>
    </w:p>
    <w:p w14:paraId="60DF2C90" w14:textId="56C8040A" w:rsidR="00951906" w:rsidRPr="00A757C8" w:rsidRDefault="00687992" w:rsidP="00687992">
      <w:pPr>
        <w:spacing w:before="360" w:after="100" w:afterAutospacing="1"/>
        <w:ind w:left="851" w:right="760"/>
        <w:contextualSpacing/>
        <w:jc w:val="both"/>
        <w:rPr>
          <w:rFonts w:ascii="Palatino Linotype" w:hAnsi="Palatino Linotype" w:cs="Arial"/>
          <w:i/>
        </w:rPr>
      </w:pPr>
      <w:r w:rsidRPr="00A757C8">
        <w:rPr>
          <w:rFonts w:ascii="Palatino Linotype" w:hAnsi="Palatino Linotype" w:cs="Arial"/>
          <w:i/>
        </w:rPr>
        <w:t>Lic. Ana Beatriz Romero Oceguera.</w:t>
      </w:r>
      <w:r w:rsidR="00951906" w:rsidRPr="00A757C8">
        <w:rPr>
          <w:rFonts w:ascii="Palatino Linotype" w:hAnsi="Palatino Linotype" w:cs="Arial"/>
          <w:i/>
        </w:rPr>
        <w:t>” (Sic)</w:t>
      </w:r>
    </w:p>
    <w:p w14:paraId="6CBD7BAF" w14:textId="77777777" w:rsidR="00951906" w:rsidRPr="00A757C8" w:rsidRDefault="00951906" w:rsidP="00951906">
      <w:pPr>
        <w:spacing w:before="360" w:after="100" w:afterAutospacing="1"/>
        <w:ind w:left="709" w:right="760"/>
        <w:contextualSpacing/>
        <w:jc w:val="both"/>
        <w:rPr>
          <w:rFonts w:ascii="Palatino Linotype" w:hAnsi="Palatino Linotype" w:cs="Arial"/>
          <w:i/>
        </w:rPr>
      </w:pPr>
    </w:p>
    <w:p w14:paraId="292A2215" w14:textId="19062A38" w:rsidR="00C47025" w:rsidRPr="00A757C8" w:rsidRDefault="00C47025" w:rsidP="00B46E82">
      <w:pPr>
        <w:tabs>
          <w:tab w:val="left" w:pos="8789"/>
        </w:tabs>
        <w:spacing w:before="360" w:after="100" w:afterAutospacing="1" w:line="360" w:lineRule="auto"/>
        <w:ind w:right="49"/>
        <w:contextualSpacing/>
        <w:jc w:val="both"/>
        <w:rPr>
          <w:rFonts w:ascii="Palatino Linotype" w:hAnsi="Palatino Linotype"/>
        </w:rPr>
      </w:pPr>
      <w:r w:rsidRPr="00A757C8">
        <w:rPr>
          <w:rFonts w:ascii="Palatino Linotype" w:hAnsi="Palatino Linotype"/>
        </w:rPr>
        <w:lastRenderedPageBreak/>
        <w:t xml:space="preserve">Asimismo, </w:t>
      </w:r>
      <w:r w:rsidRPr="00A757C8">
        <w:rPr>
          <w:rFonts w:ascii="Palatino Linotype" w:hAnsi="Palatino Linotype"/>
          <w:b/>
        </w:rPr>
        <w:t xml:space="preserve">EL SUJETO OBLIGADO </w:t>
      </w:r>
      <w:r w:rsidRPr="00A757C8">
        <w:rPr>
          <w:rFonts w:ascii="Palatino Linotype" w:hAnsi="Palatino Linotype"/>
        </w:rPr>
        <w:t xml:space="preserve">adjuntó los archivos electrónicos denominados: </w:t>
      </w:r>
    </w:p>
    <w:p w14:paraId="664E5B67" w14:textId="1A0A7C42" w:rsidR="00B46E82" w:rsidRPr="00A757C8" w:rsidRDefault="00207764" w:rsidP="00B46E82">
      <w:pPr>
        <w:pStyle w:val="Prrafodelista"/>
        <w:numPr>
          <w:ilvl w:val="0"/>
          <w:numId w:val="9"/>
        </w:numPr>
        <w:tabs>
          <w:tab w:val="left" w:pos="8789"/>
        </w:tabs>
        <w:spacing w:before="360" w:after="100" w:afterAutospacing="1" w:line="360" w:lineRule="auto"/>
        <w:ind w:right="49"/>
        <w:contextualSpacing/>
        <w:jc w:val="both"/>
        <w:rPr>
          <w:rFonts w:ascii="Palatino Linotype" w:hAnsi="Palatino Linotype"/>
          <w:b/>
          <w:i/>
          <w:lang w:val="es-ES_tradnl"/>
        </w:rPr>
      </w:pPr>
      <w:r w:rsidRPr="00A757C8">
        <w:fldChar w:fldCharType="begin"/>
      </w:r>
      <w:r w:rsidRPr="00A757C8">
        <w:instrText xml:space="preserve"> HYPERLINK "https://www.saimex.org.mx/saimex/solicitud/downloadAttach/994065.page" \t "_blank" </w:instrText>
      </w:r>
      <w:r w:rsidRPr="00A757C8">
        <w:fldChar w:fldCharType="separate"/>
      </w:r>
      <w:r w:rsidR="00C47025" w:rsidRPr="00A757C8">
        <w:rPr>
          <w:rStyle w:val="Hipervnculo"/>
          <w:rFonts w:ascii="Palatino Linotype" w:hAnsi="Palatino Linotype"/>
          <w:b/>
          <w:i/>
          <w:lang w:val="es-ES_tradnl"/>
        </w:rPr>
        <w:t>OFICIO DIF-TEO-TES-069-2020 OFICIO dIF.pdf</w:t>
      </w:r>
      <w:r w:rsidRPr="00A757C8">
        <w:rPr>
          <w:rStyle w:val="Hipervnculo"/>
          <w:rFonts w:ascii="Palatino Linotype" w:hAnsi="Palatino Linotype"/>
          <w:b/>
          <w:i/>
          <w:lang w:val="es-ES_tradnl"/>
        </w:rPr>
        <w:fldChar w:fldCharType="end"/>
      </w:r>
      <w:r w:rsidR="00C47025" w:rsidRPr="00A757C8">
        <w:rPr>
          <w:rFonts w:ascii="Palatino Linotype" w:hAnsi="Palatino Linotype"/>
        </w:rPr>
        <w:t>:</w:t>
      </w:r>
      <w:r w:rsidR="00164F42" w:rsidRPr="00A757C8">
        <w:rPr>
          <w:rFonts w:ascii="Palatino Linotype" w:hAnsi="Palatino Linotype"/>
        </w:rPr>
        <w:t xml:space="preserve"> signad</w:t>
      </w:r>
      <w:r w:rsidR="00383F02" w:rsidRPr="00A757C8">
        <w:rPr>
          <w:rFonts w:ascii="Palatino Linotype" w:hAnsi="Palatino Linotype"/>
        </w:rPr>
        <w:t>o</w:t>
      </w:r>
      <w:r w:rsidR="00164F42" w:rsidRPr="00A757C8">
        <w:rPr>
          <w:rFonts w:ascii="Palatino Linotype" w:hAnsi="Palatino Linotype"/>
        </w:rPr>
        <w:t xml:space="preserve"> por el Tesorero,</w:t>
      </w:r>
      <w:r w:rsidR="00ED1AA4" w:rsidRPr="00A757C8">
        <w:rPr>
          <w:rFonts w:ascii="Palatino Linotype" w:hAnsi="Palatino Linotype"/>
          <w:b/>
          <w:i/>
        </w:rPr>
        <w:t xml:space="preserve"> </w:t>
      </w:r>
      <w:r w:rsidR="00ED1AA4" w:rsidRPr="00A757C8">
        <w:rPr>
          <w:rFonts w:ascii="Palatino Linotype" w:hAnsi="Palatino Linotype"/>
        </w:rPr>
        <w:t xml:space="preserve">mediante </w:t>
      </w:r>
      <w:r w:rsidR="00AD52A7" w:rsidRPr="00A757C8">
        <w:rPr>
          <w:rFonts w:ascii="Palatino Linotype" w:hAnsi="Palatino Linotype"/>
        </w:rPr>
        <w:t>la</w:t>
      </w:r>
      <w:r w:rsidR="00ED1AA4" w:rsidRPr="00A757C8">
        <w:rPr>
          <w:rFonts w:ascii="Palatino Linotype" w:hAnsi="Palatino Linotype"/>
        </w:rPr>
        <w:t xml:space="preserve"> cual</w:t>
      </w:r>
      <w:r w:rsidR="00AD52A7" w:rsidRPr="00A757C8">
        <w:rPr>
          <w:rFonts w:ascii="Palatino Linotype" w:hAnsi="Palatino Linotype"/>
        </w:rPr>
        <w:t xml:space="preserve"> su con</w:t>
      </w:r>
      <w:r w:rsidR="00ED1AA4" w:rsidRPr="00A757C8">
        <w:rPr>
          <w:rFonts w:ascii="Palatino Linotype" w:hAnsi="Palatino Linotype"/>
        </w:rPr>
        <w:t xml:space="preserve">tenido advierte </w:t>
      </w:r>
      <w:r w:rsidR="00164F42" w:rsidRPr="00A757C8">
        <w:rPr>
          <w:rFonts w:ascii="Palatino Linotype" w:hAnsi="Palatino Linotype"/>
        </w:rPr>
        <w:t xml:space="preserve">que </w:t>
      </w:r>
      <w:r w:rsidR="00ED1AA4" w:rsidRPr="00A757C8">
        <w:rPr>
          <w:rFonts w:ascii="Palatino Linotype" w:hAnsi="Palatino Linotype"/>
          <w:bCs/>
          <w:lang w:val="es-ES_tradnl"/>
        </w:rPr>
        <w:t>se encuentra en proceso de Auditoría ordenada p</w:t>
      </w:r>
      <w:r w:rsidR="00ED1AA4" w:rsidRPr="00A757C8">
        <w:rPr>
          <w:rFonts w:ascii="Palatino Linotype" w:hAnsi="Palatino Linotype"/>
          <w:lang w:val="es-ES_tradnl"/>
        </w:rPr>
        <w:t xml:space="preserve">or el Órgano Superior de Fiscalización del Estado de México bajo </w:t>
      </w:r>
      <w:r w:rsidR="00ED1AA4" w:rsidRPr="00A757C8">
        <w:rPr>
          <w:rFonts w:ascii="Palatino Linotype" w:hAnsi="Palatino Linotype"/>
          <w:bCs/>
          <w:lang w:val="es-ES_tradnl"/>
        </w:rPr>
        <w:t xml:space="preserve">la orden identificada con el número </w:t>
      </w:r>
      <w:r w:rsidR="00ED1AA4" w:rsidRPr="00A757C8">
        <w:rPr>
          <w:rFonts w:ascii="Palatino Linotype" w:hAnsi="Palatino Linotype"/>
          <w:lang w:val="es-ES_tradnl"/>
        </w:rPr>
        <w:t>OSFEM</w:t>
      </w:r>
      <w:r w:rsidR="00ED1AA4" w:rsidRPr="00A757C8">
        <w:rPr>
          <w:rFonts w:ascii="Palatino Linotype" w:hAnsi="Palatino Linotype"/>
          <w:iCs/>
          <w:lang w:val="es-ES_tradnl"/>
        </w:rPr>
        <w:t>/</w:t>
      </w:r>
      <w:r w:rsidR="00ED1AA4" w:rsidRPr="00A757C8">
        <w:rPr>
          <w:rFonts w:ascii="Palatino Linotype" w:hAnsi="Palatino Linotype"/>
          <w:lang w:val="es-ES_tradnl"/>
        </w:rPr>
        <w:t>AED</w:t>
      </w:r>
      <w:r w:rsidR="00ED1AA4" w:rsidRPr="00A757C8">
        <w:rPr>
          <w:rFonts w:ascii="Palatino Linotype" w:hAnsi="Palatino Linotype"/>
          <w:iCs/>
          <w:lang w:val="es-ES_tradnl"/>
        </w:rPr>
        <w:t>/</w:t>
      </w:r>
      <w:r w:rsidR="00ED1AA4" w:rsidRPr="00A757C8">
        <w:rPr>
          <w:rFonts w:ascii="Palatino Linotype" w:hAnsi="Palatino Linotype"/>
          <w:lang w:val="es-ES_tradnl"/>
        </w:rPr>
        <w:t>6</w:t>
      </w:r>
      <w:r w:rsidR="00ED1AA4" w:rsidRPr="00A757C8">
        <w:rPr>
          <w:rFonts w:ascii="Palatino Linotype" w:hAnsi="Palatino Linotype"/>
          <w:iCs/>
          <w:lang w:val="es-ES_tradnl"/>
        </w:rPr>
        <w:t>67/2</w:t>
      </w:r>
      <w:r w:rsidR="00ED1AA4" w:rsidRPr="00A757C8">
        <w:rPr>
          <w:rFonts w:ascii="Palatino Linotype" w:hAnsi="Palatino Linotype"/>
          <w:lang w:val="es-ES_tradnl"/>
        </w:rPr>
        <w:t xml:space="preserve">020 de fecha 17 de septiembre del 2020, por lo que hace del conocimiento que </w:t>
      </w:r>
      <w:r w:rsidR="00AD52A7" w:rsidRPr="00A757C8">
        <w:rPr>
          <w:rFonts w:ascii="Palatino Linotype" w:hAnsi="Palatino Linotype"/>
          <w:lang w:val="es-ES_tradnl"/>
        </w:rPr>
        <w:t>se encuentra imposibilitada</w:t>
      </w:r>
      <w:r w:rsidR="00ED1AA4" w:rsidRPr="00A757C8">
        <w:rPr>
          <w:rFonts w:ascii="Palatino Linotype" w:hAnsi="Palatino Linotype"/>
          <w:lang w:val="es-ES_tradnl"/>
        </w:rPr>
        <w:t xml:space="preserve"> de proporcionar </w:t>
      </w:r>
      <w:r w:rsidR="00ED1AA4" w:rsidRPr="00A757C8">
        <w:rPr>
          <w:rFonts w:ascii="Palatino Linotype" w:hAnsi="Palatino Linotype"/>
          <w:bCs/>
          <w:lang w:val="es-ES_tradnl"/>
        </w:rPr>
        <w:t xml:space="preserve">la información </w:t>
      </w:r>
      <w:r w:rsidR="00AD52A7" w:rsidRPr="00A757C8">
        <w:rPr>
          <w:rFonts w:ascii="Palatino Linotype" w:hAnsi="Palatino Linotype"/>
          <w:bCs/>
          <w:lang w:val="es-ES_tradnl"/>
        </w:rPr>
        <w:t>requerida</w:t>
      </w:r>
      <w:r w:rsidR="00ED1AA4" w:rsidRPr="00A757C8">
        <w:rPr>
          <w:rFonts w:ascii="Palatino Linotype" w:hAnsi="Palatino Linotype"/>
          <w:bCs/>
          <w:lang w:val="es-ES_tradnl"/>
        </w:rPr>
        <w:t xml:space="preserve"> ya que la misma se encuentra en proceso de revi</w:t>
      </w:r>
      <w:r w:rsidR="00ED1AA4" w:rsidRPr="00A757C8">
        <w:rPr>
          <w:rFonts w:ascii="Palatino Linotype" w:hAnsi="Palatino Linotype"/>
          <w:lang w:val="es-ES_tradnl"/>
        </w:rPr>
        <w:t xml:space="preserve">sión y que dicha petición </w:t>
      </w:r>
      <w:r w:rsidR="00ED1AA4" w:rsidRPr="00A757C8">
        <w:rPr>
          <w:rFonts w:ascii="Palatino Linotype" w:hAnsi="Palatino Linotype"/>
          <w:bCs/>
          <w:lang w:val="es-ES_tradnl"/>
        </w:rPr>
        <w:t>podrá ser solventada hasta contar con la liberación de la auditoría referida. </w:t>
      </w:r>
    </w:p>
    <w:p w14:paraId="1C8E746C" w14:textId="30461A13" w:rsidR="00B46E82" w:rsidRPr="00A757C8" w:rsidRDefault="00207764" w:rsidP="00B46E82">
      <w:pPr>
        <w:pStyle w:val="Prrafodelista"/>
        <w:numPr>
          <w:ilvl w:val="0"/>
          <w:numId w:val="9"/>
        </w:numPr>
        <w:tabs>
          <w:tab w:val="left" w:pos="8789"/>
        </w:tabs>
        <w:spacing w:before="360" w:after="100" w:afterAutospacing="1" w:line="360" w:lineRule="auto"/>
        <w:ind w:right="49"/>
        <w:contextualSpacing/>
        <w:jc w:val="both"/>
        <w:rPr>
          <w:rFonts w:ascii="Palatino Linotype" w:hAnsi="Palatino Linotype"/>
          <w:b/>
          <w:i/>
          <w:lang w:val="es-ES_tradnl"/>
        </w:rPr>
      </w:pPr>
      <w:r w:rsidRPr="00A757C8">
        <w:fldChar w:fldCharType="begin"/>
      </w:r>
      <w:r w:rsidRPr="00A757C8">
        <w:instrText xml:space="preserve"> HYPERLINK "https://www.saimex.org.mx/saimex/solicitud/downloadAttach/994064.page" \t "_blank" </w:instrText>
      </w:r>
      <w:r w:rsidRPr="00A757C8">
        <w:fldChar w:fldCharType="separate"/>
      </w:r>
      <w:r w:rsidR="00B46E82" w:rsidRPr="00A757C8">
        <w:rPr>
          <w:rStyle w:val="Hipervnculo"/>
          <w:rFonts w:ascii="Palatino Linotype" w:hAnsi="Palatino Linotype"/>
          <w:b/>
          <w:i/>
          <w:lang w:val="es-ES_tradnl"/>
        </w:rPr>
        <w:t>Oficio DIF.pdf</w:t>
      </w:r>
      <w:r w:rsidRPr="00A757C8">
        <w:rPr>
          <w:rStyle w:val="Hipervnculo"/>
          <w:rFonts w:ascii="Palatino Linotype" w:hAnsi="Palatino Linotype"/>
          <w:b/>
          <w:i/>
          <w:lang w:val="es-ES_tradnl"/>
        </w:rPr>
        <w:fldChar w:fldCharType="end"/>
      </w:r>
      <w:r w:rsidR="00B46E82" w:rsidRPr="00A757C8">
        <w:rPr>
          <w:rFonts w:ascii="Palatino Linotype" w:hAnsi="Palatino Linotype"/>
        </w:rPr>
        <w:t xml:space="preserve">: signado por el </w:t>
      </w:r>
      <w:r w:rsidR="00B46E82" w:rsidRPr="00A757C8">
        <w:rPr>
          <w:rFonts w:ascii="Palatino Linotype" w:hAnsi="Palatino Linotype"/>
          <w:lang w:val="es-ES_tradnl"/>
        </w:rPr>
        <w:t>Auditor Especial de Desempeño, mediante la</w:t>
      </w:r>
      <w:r w:rsidR="00B46E82" w:rsidRPr="00A757C8">
        <w:rPr>
          <w:rFonts w:ascii="Palatino Linotype" w:hAnsi="Palatino Linotype"/>
        </w:rPr>
        <w:t xml:space="preserve"> cual se advierte que su contenido es ordenar el inicio </w:t>
      </w:r>
      <w:r w:rsidR="00B46E82" w:rsidRPr="00A757C8">
        <w:rPr>
          <w:rFonts w:ascii="Palatino Linotype" w:hAnsi="Palatino Linotype"/>
          <w:lang w:val="es-ES_tradnl"/>
        </w:rPr>
        <w:t xml:space="preserve">de la Auditoría de Desempeño al Sistema Municipal DIF de Teoloyucan, establecida por el Programa Anual de Auditorías 2020, comprendido del 23 de septiembre al 16 de diciembre del 2020; con motivo de la cuenta pública  del ejercicio presupuestal 2019, cuyo objetivo será fiscalizar el desempeño y ejecución de los programas: </w:t>
      </w:r>
      <w:r w:rsidR="00B46E82" w:rsidRPr="00A757C8">
        <w:rPr>
          <w:rFonts w:ascii="Palatino Linotype" w:hAnsi="Palatino Linotype"/>
          <w:i/>
          <w:iCs/>
          <w:lang w:val="es-ES_tradnl"/>
        </w:rPr>
        <w:t xml:space="preserve">"Prevención Médica para la Comunidad" </w:t>
      </w:r>
      <w:r w:rsidR="00B46E82" w:rsidRPr="00A757C8">
        <w:rPr>
          <w:rFonts w:ascii="Palatino Linotype" w:hAnsi="Palatino Linotype"/>
          <w:lang w:val="es-ES_tradnl"/>
        </w:rPr>
        <w:t xml:space="preserve">respecto al proyecto </w:t>
      </w:r>
      <w:r w:rsidR="00B46E82" w:rsidRPr="00A757C8">
        <w:rPr>
          <w:rFonts w:ascii="Palatino Linotype" w:hAnsi="Palatino Linotype"/>
          <w:i/>
          <w:iCs/>
          <w:lang w:val="es-ES_tradnl"/>
        </w:rPr>
        <w:t xml:space="preserve">"Promoción de la Salud"; </w:t>
      </w:r>
      <w:r w:rsidR="00B46E82" w:rsidRPr="00A757C8">
        <w:rPr>
          <w:rFonts w:ascii="Palatino Linotype" w:hAnsi="Palatino Linotype"/>
          <w:lang w:val="es-ES_tradnl"/>
        </w:rPr>
        <w:t>en el programa "</w:t>
      </w:r>
      <w:r w:rsidR="00B46E82" w:rsidRPr="00A757C8">
        <w:rPr>
          <w:rFonts w:ascii="Palatino Linotype" w:hAnsi="Palatino Linotype"/>
          <w:i/>
          <w:iCs/>
          <w:lang w:val="es-ES_tradnl"/>
        </w:rPr>
        <w:t>Conducción de las Políticas Generales de Gobiern</w:t>
      </w:r>
      <w:r w:rsidR="00B46E82" w:rsidRPr="00A757C8">
        <w:rPr>
          <w:rFonts w:ascii="Palatino Linotype" w:hAnsi="Palatino Linotype"/>
          <w:lang w:val="es-ES_tradnl"/>
        </w:rPr>
        <w:t xml:space="preserve">o" respecto al proyecto </w:t>
      </w:r>
      <w:r w:rsidR="00B46E82" w:rsidRPr="00A757C8">
        <w:rPr>
          <w:rFonts w:ascii="Palatino Linotype" w:hAnsi="Palatino Linotype"/>
          <w:i/>
          <w:iCs/>
          <w:lang w:val="es-ES_tradnl"/>
        </w:rPr>
        <w:t xml:space="preserve">“Andiencia Pública y Consulta Popular"; </w:t>
      </w:r>
      <w:r w:rsidR="00B46E82" w:rsidRPr="00A757C8">
        <w:rPr>
          <w:rFonts w:ascii="Palatino Linotype" w:hAnsi="Palatino Linotype"/>
          <w:lang w:val="es-ES_tradnl"/>
        </w:rPr>
        <w:t>en el programa "</w:t>
      </w:r>
      <w:r w:rsidR="00B46E82" w:rsidRPr="00A757C8">
        <w:rPr>
          <w:rFonts w:ascii="Palatino Linotype" w:hAnsi="Palatino Linotype"/>
          <w:i/>
          <w:iCs/>
          <w:lang w:val="es-ES_tradnl"/>
        </w:rPr>
        <w:t>Desarrollo Integral de la Familia</w:t>
      </w:r>
      <w:r w:rsidR="00B46E82" w:rsidRPr="00A757C8">
        <w:rPr>
          <w:rFonts w:ascii="Palatino Linotype" w:hAnsi="Palatino Linotype"/>
          <w:lang w:val="es-ES_tradnl"/>
        </w:rPr>
        <w:t>" respecto al proyecto "</w:t>
      </w:r>
      <w:r w:rsidR="00B46E82" w:rsidRPr="00A757C8">
        <w:rPr>
          <w:rFonts w:ascii="Palatino Linotype" w:hAnsi="Palatino Linotype"/>
          <w:i/>
          <w:iCs/>
          <w:lang w:val="es-ES_tradnl"/>
        </w:rPr>
        <w:t xml:space="preserve">Fomento a la integración de la Familia'; y </w:t>
      </w:r>
      <w:r w:rsidR="00B46E82" w:rsidRPr="00A757C8">
        <w:rPr>
          <w:rFonts w:ascii="Palatino Linotype" w:hAnsi="Palatino Linotype"/>
          <w:lang w:val="es-ES_tradnl"/>
        </w:rPr>
        <w:t>respecto al programa "A</w:t>
      </w:r>
      <w:r w:rsidR="00B46E82" w:rsidRPr="00A757C8">
        <w:rPr>
          <w:rFonts w:ascii="Palatino Linotype" w:hAnsi="Palatino Linotype"/>
          <w:i/>
          <w:iCs/>
          <w:lang w:val="es-ES_tradnl"/>
        </w:rPr>
        <w:t>p</w:t>
      </w:r>
      <w:r w:rsidR="00B46E82" w:rsidRPr="00A757C8">
        <w:rPr>
          <w:rFonts w:ascii="Palatino Linotype" w:hAnsi="Palatino Linotype"/>
          <w:lang w:val="es-ES_tradnl"/>
        </w:rPr>
        <w:t xml:space="preserve">oyo </w:t>
      </w:r>
      <w:r w:rsidR="00B46E82" w:rsidRPr="00A757C8">
        <w:rPr>
          <w:rFonts w:ascii="Palatino Linotype" w:hAnsi="Palatino Linotype"/>
          <w:i/>
          <w:iCs/>
          <w:lang w:val="es-ES_tradnl"/>
        </w:rPr>
        <w:t>a los Adultos Mayor</w:t>
      </w:r>
      <w:r w:rsidR="00B46E82" w:rsidRPr="00A757C8">
        <w:rPr>
          <w:rFonts w:ascii="Palatino Linotype" w:hAnsi="Palatino Linotype"/>
          <w:lang w:val="es-ES_tradnl"/>
        </w:rPr>
        <w:t>es" respecto al proyecto "A</w:t>
      </w:r>
      <w:r w:rsidR="00B46E82" w:rsidRPr="00A757C8">
        <w:rPr>
          <w:rFonts w:ascii="Palatino Linotype" w:hAnsi="Palatino Linotype"/>
          <w:i/>
          <w:iCs/>
          <w:lang w:val="es-ES_tradnl"/>
        </w:rPr>
        <w:t xml:space="preserve">sistencia </w:t>
      </w:r>
      <w:r w:rsidR="00B46E82" w:rsidRPr="00A757C8">
        <w:rPr>
          <w:rFonts w:ascii="Palatino Linotype" w:hAnsi="Palatino Linotype"/>
          <w:lang w:val="es-ES_tradnl"/>
        </w:rPr>
        <w:t>S</w:t>
      </w:r>
      <w:r w:rsidR="00B46E82" w:rsidRPr="00A757C8">
        <w:rPr>
          <w:rFonts w:ascii="Palatino Linotype" w:hAnsi="Palatino Linotype"/>
          <w:i/>
          <w:iCs/>
          <w:lang w:val="es-ES_tradnl"/>
        </w:rPr>
        <w:t>ocial a los Adultos Mayores</w:t>
      </w:r>
      <w:r w:rsidR="00B46E82" w:rsidRPr="00A757C8">
        <w:rPr>
          <w:rFonts w:ascii="Palatino Linotype" w:hAnsi="Palatino Linotype"/>
          <w:lang w:val="es-ES_tradnl"/>
        </w:rPr>
        <w:t>".</w:t>
      </w:r>
    </w:p>
    <w:p w14:paraId="3C3ECD94" w14:textId="2333D123" w:rsidR="00951906" w:rsidRPr="00A757C8" w:rsidRDefault="00951906" w:rsidP="00951906">
      <w:pPr>
        <w:spacing w:line="360" w:lineRule="auto"/>
        <w:jc w:val="both"/>
        <w:rPr>
          <w:rFonts w:ascii="Palatino Linotype" w:hAnsi="Palatino Linotype"/>
          <w:b/>
          <w:spacing w:val="-20"/>
        </w:rPr>
      </w:pPr>
      <w:r w:rsidRPr="00A757C8">
        <w:rPr>
          <w:rFonts w:ascii="Palatino Linotype" w:hAnsi="Palatino Linotype"/>
          <w:b/>
          <w:sz w:val="28"/>
          <w:szCs w:val="28"/>
        </w:rPr>
        <w:lastRenderedPageBreak/>
        <w:t>IV</w:t>
      </w:r>
      <w:r w:rsidRPr="00A757C8">
        <w:rPr>
          <w:rFonts w:ascii="Palatino Linotype" w:hAnsi="Palatino Linotype"/>
        </w:rPr>
        <w:t xml:space="preserve">. Inconforme con la respuesta, en fecha </w:t>
      </w:r>
      <w:r w:rsidR="004F576F" w:rsidRPr="00A757C8">
        <w:rPr>
          <w:rFonts w:ascii="Palatino Linotype" w:hAnsi="Palatino Linotype"/>
        </w:rPr>
        <w:t>veintisiete</w:t>
      </w:r>
      <w:r w:rsidRPr="00A757C8">
        <w:rPr>
          <w:rFonts w:ascii="Palatino Linotype" w:hAnsi="Palatino Linotype"/>
        </w:rPr>
        <w:t xml:space="preserve"> de octubre de dos mil veinte, </w:t>
      </w:r>
      <w:r w:rsidRPr="00A757C8">
        <w:rPr>
          <w:rFonts w:ascii="Palatino Linotype" w:hAnsi="Palatino Linotype" w:cs="Arial"/>
          <w:b/>
        </w:rPr>
        <w:t>EL RECURRENTE</w:t>
      </w:r>
      <w:r w:rsidRPr="00A757C8">
        <w:rPr>
          <w:rFonts w:ascii="Palatino Linotype" w:hAnsi="Palatino Linotype"/>
        </w:rPr>
        <w:t>, a través del</w:t>
      </w:r>
      <w:r w:rsidRPr="00A757C8">
        <w:rPr>
          <w:rFonts w:ascii="Palatino Linotype" w:hAnsi="Palatino Linotype"/>
          <w:b/>
        </w:rPr>
        <w:t xml:space="preserve"> SAIMEX, </w:t>
      </w:r>
      <w:r w:rsidRPr="00A757C8">
        <w:rPr>
          <w:rFonts w:ascii="Palatino Linotype" w:hAnsi="Palatino Linotype"/>
        </w:rPr>
        <w:t xml:space="preserve">interpuso el recurso de revisión objeto del </w:t>
      </w:r>
      <w:r w:rsidRPr="00A757C8">
        <w:rPr>
          <w:rFonts w:ascii="Palatino Linotype" w:hAnsi="Palatino Linotype" w:cs="Arial"/>
        </w:rPr>
        <w:t>presente</w:t>
      </w:r>
      <w:r w:rsidRPr="00A757C8">
        <w:rPr>
          <w:rFonts w:ascii="Palatino Linotype" w:hAnsi="Palatino Linotype"/>
        </w:rPr>
        <w:t xml:space="preserve"> estudio, al que se le asignó el </w:t>
      </w:r>
      <w:r w:rsidRPr="00A757C8">
        <w:rPr>
          <w:rFonts w:ascii="Palatino Linotype" w:hAnsi="Palatino Linotype" w:cs="Arial"/>
        </w:rPr>
        <w:t xml:space="preserve">número </w:t>
      </w:r>
      <w:r w:rsidR="004F576F" w:rsidRPr="00A757C8">
        <w:rPr>
          <w:rFonts w:ascii="Palatino Linotype" w:hAnsi="Palatino Linotype" w:cs="Arial"/>
          <w:b/>
        </w:rPr>
        <w:t>04997</w:t>
      </w:r>
      <w:r w:rsidRPr="00A757C8">
        <w:rPr>
          <w:rFonts w:ascii="Palatino Linotype" w:hAnsi="Palatino Linotype" w:cs="Arial"/>
          <w:b/>
        </w:rPr>
        <w:t>/INFOEM/IP/RR/2020</w:t>
      </w:r>
      <w:r w:rsidRPr="00A757C8">
        <w:rPr>
          <w:rFonts w:ascii="Palatino Linotype" w:hAnsi="Palatino Linotype"/>
          <w:spacing w:val="-20"/>
        </w:rPr>
        <w:t>,</w:t>
      </w:r>
      <w:r w:rsidRPr="00A757C8">
        <w:rPr>
          <w:rFonts w:ascii="Palatino Linotype" w:hAnsi="Palatino Linotype" w:cs="Arial"/>
        </w:rPr>
        <w:t xml:space="preserve"> en lo que señaló como acto impugnado lo siguiente:</w:t>
      </w:r>
      <w:bookmarkEnd w:id="0"/>
    </w:p>
    <w:p w14:paraId="50617AE9" w14:textId="58137FDD" w:rsidR="00951906" w:rsidRPr="00A757C8" w:rsidRDefault="00951906" w:rsidP="00951906">
      <w:pPr>
        <w:spacing w:before="100" w:beforeAutospacing="1" w:after="100" w:afterAutospacing="1"/>
        <w:ind w:left="851" w:right="757"/>
        <w:jc w:val="both"/>
        <w:rPr>
          <w:rFonts w:ascii="Palatino Linotype" w:hAnsi="Palatino Linotype" w:cs="Arial"/>
          <w:i/>
        </w:rPr>
      </w:pPr>
      <w:r w:rsidRPr="00A757C8">
        <w:rPr>
          <w:rFonts w:ascii="Palatino Linotype" w:hAnsi="Palatino Linotype" w:cs="Arial"/>
          <w:i/>
        </w:rPr>
        <w:t xml:space="preserve"> “</w:t>
      </w:r>
      <w:r w:rsidR="004F576F" w:rsidRPr="00A757C8">
        <w:rPr>
          <w:rFonts w:ascii="Palatino Linotype" w:hAnsi="Palatino Linotype" w:cs="Arial"/>
          <w:i/>
          <w:lang w:val="es-ES_tradnl"/>
        </w:rPr>
        <w:t>respuesta al oficio 00212/TEOLOYU/IP/2020</w:t>
      </w:r>
      <w:r w:rsidRPr="00A757C8">
        <w:rPr>
          <w:rFonts w:ascii="Palatino Linotype" w:hAnsi="Palatino Linotype" w:cs="Arial"/>
          <w:i/>
          <w:lang w:val="es-ES_tradnl"/>
        </w:rPr>
        <w:t>.”</w:t>
      </w:r>
      <w:r w:rsidRPr="00A757C8">
        <w:rPr>
          <w:rFonts w:ascii="Palatino Linotype" w:hAnsi="Palatino Linotype" w:cs="Arial"/>
          <w:i/>
        </w:rPr>
        <w:t xml:space="preserve"> (Sic)</w:t>
      </w:r>
    </w:p>
    <w:p w14:paraId="46B515CF" w14:textId="77777777" w:rsidR="00951906" w:rsidRPr="00A757C8" w:rsidRDefault="00951906" w:rsidP="00951906">
      <w:pPr>
        <w:spacing w:before="100" w:beforeAutospacing="1" w:after="100" w:afterAutospacing="1" w:line="360" w:lineRule="auto"/>
        <w:ind w:right="-93"/>
        <w:jc w:val="both"/>
        <w:rPr>
          <w:rFonts w:ascii="Palatino Linotype" w:hAnsi="Palatino Linotype"/>
        </w:rPr>
      </w:pPr>
      <w:r w:rsidRPr="00A757C8">
        <w:rPr>
          <w:rFonts w:ascii="Palatino Linotype" w:hAnsi="Palatino Linotype" w:cs="Arial"/>
        </w:rPr>
        <w:t>Asimismo</w:t>
      </w:r>
      <w:r w:rsidRPr="00A757C8">
        <w:rPr>
          <w:rFonts w:ascii="Palatino Linotype" w:hAnsi="Palatino Linotype"/>
        </w:rPr>
        <w:t xml:space="preserve">, </w:t>
      </w:r>
      <w:r w:rsidRPr="00A757C8">
        <w:rPr>
          <w:rFonts w:ascii="Palatino Linotype" w:hAnsi="Palatino Linotype" w:cs="Arial"/>
          <w:b/>
        </w:rPr>
        <w:t xml:space="preserve">EL RECURRENTE </w:t>
      </w:r>
      <w:r w:rsidRPr="00A757C8">
        <w:rPr>
          <w:rFonts w:ascii="Palatino Linotype" w:hAnsi="Palatino Linotype"/>
        </w:rPr>
        <w:t>indicó como razones o motivos de inconformidad en  el recurso de revisión lo siguiente:</w:t>
      </w:r>
    </w:p>
    <w:p w14:paraId="65CB4592" w14:textId="77777777" w:rsidR="00E55472" w:rsidRPr="00A757C8" w:rsidRDefault="00951906" w:rsidP="00951906">
      <w:pPr>
        <w:spacing w:before="100" w:beforeAutospacing="1" w:after="100" w:afterAutospacing="1"/>
        <w:ind w:left="851" w:right="757"/>
        <w:jc w:val="both"/>
        <w:rPr>
          <w:rFonts w:ascii="Palatino Linotype" w:hAnsi="Palatino Linotype" w:cs="Arial"/>
          <w:i/>
          <w:lang w:val="es-ES_tradnl"/>
        </w:rPr>
      </w:pPr>
      <w:r w:rsidRPr="00A757C8">
        <w:rPr>
          <w:rFonts w:ascii="Palatino Linotype" w:hAnsi="Palatino Linotype" w:cs="Arial"/>
          <w:i/>
        </w:rPr>
        <w:t xml:space="preserve"> “</w:t>
      </w:r>
      <w:r w:rsidR="004F576F" w:rsidRPr="00A757C8">
        <w:rPr>
          <w:rFonts w:ascii="Palatino Linotype" w:hAnsi="Palatino Linotype" w:cs="Arial"/>
          <w:i/>
          <w:lang w:val="es-ES_tradnl"/>
        </w:rPr>
        <w:t xml:space="preserve">PRIMER AGRAVIO DE INCONFORMIDAD: EN RELACIÓN AL OFICIO DIF/TEO/TES/069/2020 QUE SE ME DIO POR RESPUESTA EL SUJETO OBLIGADO SUSCRITO POR EL TESORERO DEL DIF MUNICIPAL. Me causa perjuicio lo expuesto por dicho servidor público,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del dif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w:t>
      </w:r>
      <w:r w:rsidR="004F576F" w:rsidRPr="00A757C8">
        <w:rPr>
          <w:rFonts w:ascii="Palatino Linotype" w:hAnsi="Palatino Linotype" w:cs="Arial"/>
          <w:i/>
          <w:lang w:val="es-ES_tradnl"/>
        </w:rPr>
        <w:lastRenderedPageBreak/>
        <w:t xml:space="preserve">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tesorero del DIF donde cita varias solicitudes de información exponiendo su negativa a proporción la información de forma genérica, lo anterior, en términos de los artículos 129, 131 y 134 de la Ley de Transparencia Local. Cabe agregar que el oficio de la Tesorería del DIF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Tesorero del DIF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w:t>
      </w:r>
    </w:p>
    <w:p w14:paraId="1BEBDAA2" w14:textId="77777777" w:rsidR="00E55472" w:rsidRPr="00A757C8" w:rsidRDefault="004F576F" w:rsidP="00951906">
      <w:pPr>
        <w:spacing w:before="100" w:beforeAutospacing="1" w:after="100" w:afterAutospacing="1"/>
        <w:ind w:left="851" w:right="757"/>
        <w:jc w:val="both"/>
        <w:rPr>
          <w:rFonts w:ascii="Palatino Linotype" w:hAnsi="Palatino Linotype" w:cs="Arial"/>
          <w:i/>
          <w:lang w:val="es-ES_tradnl"/>
        </w:rPr>
      </w:pPr>
      <w:r w:rsidRPr="00A757C8">
        <w:rPr>
          <w:rFonts w:ascii="Palatino Linotype" w:hAnsi="Palatino Linotype" w:cs="Arial"/>
          <w:i/>
          <w:lang w:val="es-ES_tradnl"/>
        </w:rPr>
        <w:t xml:space="preserve">SEGUNDO AGRAVIO DE INCONFORMIDAD: EN RELACIÓN AL OFICIO DIF/TEO/TES/069/2020 QUE SE ME DIO POR RESPUESTA EL SUJETO OBLIGADO SUSCRITO POR EL TESORERO DEL DIF MUNICIPAL. El contenido del citado oficio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w:t>
      </w:r>
      <w:r w:rsidRPr="00A757C8">
        <w:rPr>
          <w:rFonts w:ascii="Palatino Linotype" w:hAnsi="Palatino Linotype" w:cs="Arial"/>
          <w:i/>
          <w:lang w:val="es-ES_tradnl"/>
        </w:rPr>
        <w:lastRenderedPageBreak/>
        <w:t>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w:t>
      </w:r>
      <w:r w:rsidRPr="00A757C8">
        <w:rPr>
          <w:rFonts w:ascii="Palatino Linotype" w:hAnsi="Palatino Linotype" w:cs="Arial"/>
          <w:i/>
          <w:color w:val="FF0000"/>
          <w:lang w:val="es-ES_tradnl"/>
        </w:rPr>
        <w:t xml:space="preserve"> </w:t>
      </w:r>
      <w:r w:rsidRPr="00A757C8">
        <w:rPr>
          <w:rFonts w:ascii="Palatino Linotype" w:hAnsi="Palatino Linotype" w:cs="Arial"/>
          <w:i/>
          <w:lang w:val="es-ES_tradnl"/>
        </w:rPr>
        <w:t xml:space="preserve">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el oficio de mérito como era obligación del sujeto obligado, no era ni podrá ser acreditada por que no existen elementos de convicción que a si la demuestren al caso concreto. Finalmente, debe considerarse que la solicitud de información ciudadana y </w:t>
      </w:r>
      <w:r w:rsidRPr="00A757C8">
        <w:rPr>
          <w:rFonts w:ascii="Palatino Linotype" w:hAnsi="Palatino Linotype" w:cs="Arial"/>
          <w:i/>
          <w:lang w:val="es-ES_tradnl"/>
        </w:rPr>
        <w:lastRenderedPageBreak/>
        <w:t xml:space="preserve">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w:t>
      </w:r>
    </w:p>
    <w:p w14:paraId="2C1285E2" w14:textId="33007530" w:rsidR="00951906" w:rsidRPr="00A757C8" w:rsidRDefault="004F576F" w:rsidP="00951906">
      <w:pPr>
        <w:spacing w:before="100" w:beforeAutospacing="1" w:after="100" w:afterAutospacing="1"/>
        <w:ind w:left="851" w:right="757"/>
        <w:jc w:val="both"/>
        <w:rPr>
          <w:rFonts w:ascii="Palatino Linotype" w:hAnsi="Palatino Linotype" w:cs="Arial"/>
          <w:i/>
        </w:rPr>
      </w:pPr>
      <w:r w:rsidRPr="00A757C8">
        <w:rPr>
          <w:rFonts w:ascii="Palatino Linotype" w:hAnsi="Palatino Linotype" w:cs="Arial"/>
          <w:i/>
          <w:lang w:val="es-ES_tradnl"/>
        </w:rPr>
        <w:t>TERCER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al autor del oficio DIF/TEO/TES/069/2020 (TESORERIA DIF),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r w:rsidR="00E55472" w:rsidRPr="00A757C8">
        <w:rPr>
          <w:rFonts w:ascii="Palatino Linotype" w:hAnsi="Palatino Linotype" w:cs="Arial"/>
          <w:i/>
          <w:lang w:val="es-ES_tradnl"/>
        </w:rPr>
        <w:t>”</w:t>
      </w:r>
      <w:r w:rsidRPr="00A757C8">
        <w:rPr>
          <w:rFonts w:ascii="Palatino Linotype" w:hAnsi="Palatino Linotype" w:cs="Arial"/>
          <w:i/>
        </w:rPr>
        <w:t xml:space="preserve"> </w:t>
      </w:r>
      <w:r w:rsidR="00951906" w:rsidRPr="00A757C8">
        <w:rPr>
          <w:rFonts w:ascii="Palatino Linotype" w:hAnsi="Palatino Linotype" w:cs="Arial"/>
          <w:i/>
        </w:rPr>
        <w:t>(Sic)</w:t>
      </w:r>
    </w:p>
    <w:p w14:paraId="5DA70737" w14:textId="174339D6" w:rsidR="00951906" w:rsidRPr="00A757C8" w:rsidRDefault="00951906" w:rsidP="00951906">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A757C8">
        <w:rPr>
          <w:rFonts w:ascii="Palatino Linotype" w:hAnsi="Palatino Linotype" w:cs="Arial"/>
          <w:b/>
          <w:sz w:val="28"/>
          <w:szCs w:val="28"/>
        </w:rPr>
        <w:t>V</w:t>
      </w:r>
      <w:r w:rsidRPr="00A757C8">
        <w:rPr>
          <w:rFonts w:ascii="Palatino Linotype" w:hAnsi="Palatino Linotype" w:cs="Arial"/>
        </w:rPr>
        <w:t xml:space="preserve">. En fecha </w:t>
      </w:r>
      <w:r w:rsidR="00E55472" w:rsidRPr="00A757C8">
        <w:rPr>
          <w:rFonts w:ascii="Palatino Linotype" w:hAnsi="Palatino Linotype" w:cs="Arial"/>
        </w:rPr>
        <w:t>veintisiete</w:t>
      </w:r>
      <w:r w:rsidRPr="00A757C8">
        <w:rPr>
          <w:rFonts w:ascii="Palatino Linotype" w:hAnsi="Palatino Linotype" w:cs="Arial"/>
        </w:rPr>
        <w:t xml:space="preserve"> de octubre </w:t>
      </w:r>
      <w:r w:rsidRPr="00A757C8">
        <w:rPr>
          <w:rFonts w:ascii="Palatino Linotype" w:hAnsi="Palatino Linotype"/>
        </w:rPr>
        <w:t>de dos mil veinte</w:t>
      </w:r>
      <w:r w:rsidRPr="00A757C8">
        <w:rPr>
          <w:rFonts w:ascii="Palatino Linotype" w:hAnsi="Palatino Linotype" w:cs="Arial"/>
        </w:rPr>
        <w:t>, el recurso de que se trata se envió electrónicamente al Instituto de Transparencia, Acceso a la Información Pública</w:t>
      </w:r>
      <w:r w:rsidRPr="00A757C8">
        <w:rPr>
          <w:rFonts w:ascii="Palatino Linotype" w:hAnsi="Palatino Linotype" w:cs="Arial"/>
          <w:lang w:val="es-ES_tradnl"/>
        </w:rPr>
        <w:t xml:space="preserve"> y </w:t>
      </w:r>
      <w:r w:rsidRPr="00A757C8">
        <w:rPr>
          <w:rFonts w:ascii="Palatino Linotype" w:hAnsi="Palatino Linotype" w:cs="Arial"/>
        </w:rPr>
        <w:t>Protección</w:t>
      </w:r>
      <w:r w:rsidRPr="00A757C8">
        <w:rPr>
          <w:rFonts w:ascii="Palatino Linotype" w:hAnsi="Palatino Linotype" w:cs="Arial"/>
          <w:lang w:val="es-ES_tradnl"/>
        </w:rPr>
        <w:t xml:space="preserve"> </w:t>
      </w:r>
      <w:r w:rsidRPr="00A757C8">
        <w:rPr>
          <w:rFonts w:ascii="Palatino Linotype" w:hAnsi="Palatino Linotype" w:cs="Arial"/>
        </w:rPr>
        <w:t>de</w:t>
      </w:r>
      <w:r w:rsidRPr="00A757C8">
        <w:rPr>
          <w:rFonts w:ascii="Palatino Linotype" w:hAnsi="Palatino Linotype" w:cs="Arial"/>
          <w:lang w:val="es-ES_tradnl"/>
        </w:rPr>
        <w:t xml:space="preserve"> </w:t>
      </w:r>
      <w:r w:rsidRPr="00A757C8">
        <w:rPr>
          <w:rFonts w:ascii="Palatino Linotype" w:hAnsi="Palatino Linotype"/>
        </w:rPr>
        <w:t>Datos</w:t>
      </w:r>
      <w:r w:rsidRPr="00A757C8">
        <w:rPr>
          <w:rFonts w:ascii="Palatino Linotype" w:hAnsi="Palatino Linotype" w:cs="Arial"/>
          <w:lang w:val="es-ES_tradnl"/>
        </w:rPr>
        <w:t xml:space="preserve"> </w:t>
      </w:r>
      <w:r w:rsidRPr="00A757C8">
        <w:rPr>
          <w:rFonts w:ascii="Palatino Linotype" w:hAnsi="Palatino Linotype" w:cs="Arial"/>
        </w:rPr>
        <w:t>Personales</w:t>
      </w:r>
      <w:r w:rsidRPr="00A757C8">
        <w:rPr>
          <w:rFonts w:ascii="Palatino Linotype" w:hAnsi="Palatino Linotype" w:cs="Arial"/>
          <w:lang w:val="es-ES_tradnl"/>
        </w:rPr>
        <w:t xml:space="preserve"> </w:t>
      </w:r>
      <w:r w:rsidRPr="00A757C8">
        <w:rPr>
          <w:rFonts w:ascii="Palatino Linotype" w:hAnsi="Palatino Linotype" w:cs="Arial"/>
        </w:rPr>
        <w:t>del</w:t>
      </w:r>
      <w:r w:rsidRPr="00A757C8">
        <w:rPr>
          <w:rFonts w:ascii="Palatino Linotype" w:hAnsi="Palatino Linotype" w:cs="Arial"/>
          <w:lang w:val="es-ES_tradnl"/>
        </w:rPr>
        <w:t xml:space="preserve"> </w:t>
      </w:r>
      <w:r w:rsidRPr="00A757C8">
        <w:rPr>
          <w:rFonts w:ascii="Palatino Linotype" w:hAnsi="Palatino Linotype"/>
        </w:rPr>
        <w:t>Estado</w:t>
      </w:r>
      <w:r w:rsidRPr="00A757C8">
        <w:rPr>
          <w:rFonts w:ascii="Palatino Linotype" w:hAnsi="Palatino Linotype" w:cs="Arial"/>
          <w:lang w:val="es-ES_tradnl"/>
        </w:rPr>
        <w:t xml:space="preserve"> de México y Municipios y con fundamento en el </w:t>
      </w:r>
      <w:r w:rsidRPr="00A757C8">
        <w:rPr>
          <w:rFonts w:ascii="Palatino Linotype" w:hAnsi="Palatino Linotype" w:cs="Arial"/>
        </w:rPr>
        <w:t>artículo</w:t>
      </w:r>
      <w:r w:rsidRPr="00A757C8">
        <w:rPr>
          <w:rFonts w:ascii="Palatino Linotype" w:hAnsi="Palatino Linotype" w:cs="Arial"/>
          <w:lang w:val="es-ES_tradnl"/>
        </w:rPr>
        <w:t xml:space="preserve"> 185, </w:t>
      </w:r>
      <w:r w:rsidRPr="00A757C8">
        <w:rPr>
          <w:rFonts w:ascii="Palatino Linotype" w:hAnsi="Palatino Linotype" w:cs="Arial"/>
        </w:rPr>
        <w:t>fracción</w:t>
      </w:r>
      <w:r w:rsidRPr="00A757C8">
        <w:rPr>
          <w:rFonts w:ascii="Palatino Linotype" w:hAnsi="Palatino Linotype" w:cs="Arial"/>
          <w:lang w:val="es-ES_tradnl"/>
        </w:rPr>
        <w:t xml:space="preserve"> I de la </w:t>
      </w:r>
      <w:r w:rsidRPr="00A757C8">
        <w:rPr>
          <w:rFonts w:ascii="Palatino Linotype" w:hAnsi="Palatino Linotype"/>
        </w:rPr>
        <w:t>Ley de Transparencia y Acceso a la Información Pública del Estado de México y Municipios</w:t>
      </w:r>
      <w:r w:rsidRPr="00A757C8">
        <w:rPr>
          <w:rFonts w:ascii="Palatino Linotype" w:hAnsi="Palatino Linotype" w:cs="Arial"/>
          <w:lang w:val="es-ES_tradnl"/>
        </w:rPr>
        <w:t>, turnándose, a través del</w:t>
      </w:r>
      <w:r w:rsidRPr="00A757C8">
        <w:rPr>
          <w:rFonts w:ascii="Palatino Linotype" w:eastAsia="Arial Unicode MS" w:hAnsi="Palatino Linotype" w:cs="Arial"/>
          <w:lang w:val="es-ES_tradnl"/>
        </w:rPr>
        <w:t xml:space="preserve"> </w:t>
      </w:r>
      <w:r w:rsidRPr="00A757C8">
        <w:rPr>
          <w:rFonts w:ascii="Palatino Linotype" w:eastAsia="Arial Unicode MS" w:hAnsi="Palatino Linotype" w:cs="Arial"/>
          <w:b/>
          <w:lang w:val="es-ES_tradnl"/>
        </w:rPr>
        <w:lastRenderedPageBreak/>
        <w:t>SAIMEX</w:t>
      </w:r>
      <w:r w:rsidRPr="00A757C8">
        <w:rPr>
          <w:rFonts w:ascii="Palatino Linotype" w:hAnsi="Palatino Linotype"/>
        </w:rPr>
        <w:t xml:space="preserve">, el recurso de revisión </w:t>
      </w:r>
      <w:r w:rsidR="00E55472" w:rsidRPr="00A757C8">
        <w:rPr>
          <w:rFonts w:ascii="Palatino Linotype" w:hAnsi="Palatino Linotype"/>
          <w:b/>
        </w:rPr>
        <w:t>04997</w:t>
      </w:r>
      <w:r w:rsidRPr="00A757C8">
        <w:rPr>
          <w:rFonts w:ascii="Palatino Linotype" w:hAnsi="Palatino Linotype"/>
          <w:b/>
        </w:rPr>
        <w:t xml:space="preserve">/INFOEM/IP/RR/2020 </w:t>
      </w:r>
      <w:r w:rsidRPr="00A757C8">
        <w:rPr>
          <w:rFonts w:ascii="Palatino Linotype" w:hAnsi="Palatino Linotype"/>
        </w:rPr>
        <w:t xml:space="preserve">a la </w:t>
      </w:r>
      <w:r w:rsidRPr="00A757C8">
        <w:rPr>
          <w:rFonts w:ascii="Palatino Linotype" w:hAnsi="Palatino Linotype" w:cs="Arial"/>
          <w:lang w:val="es-ES_tradnl"/>
        </w:rPr>
        <w:t xml:space="preserve">Comisionada </w:t>
      </w:r>
      <w:r w:rsidRPr="00A757C8">
        <w:rPr>
          <w:rFonts w:ascii="Palatino Linotype" w:hAnsi="Palatino Linotype" w:cs="Arial"/>
          <w:b/>
          <w:lang w:val="es-ES_tradnl"/>
        </w:rPr>
        <w:t>EVA ABAID YAPUR</w:t>
      </w:r>
      <w:r w:rsidRPr="00A757C8">
        <w:rPr>
          <w:rFonts w:ascii="Palatino Linotype" w:hAnsi="Palatino Linotype"/>
        </w:rPr>
        <w:t>;</w:t>
      </w:r>
      <w:r w:rsidRPr="00A757C8">
        <w:rPr>
          <w:rFonts w:ascii="Palatino Linotype" w:hAnsi="Palatino Linotype"/>
          <w:b/>
        </w:rPr>
        <w:t xml:space="preserve"> </w:t>
      </w:r>
      <w:r w:rsidRPr="00A757C8">
        <w:rPr>
          <w:rFonts w:ascii="Palatino Linotype" w:hAnsi="Palatino Linotype" w:cs="Arial"/>
          <w:lang w:val="es-ES_tradnl"/>
        </w:rPr>
        <w:t>a efecto de que decretaran su admisión o desechamiento.</w:t>
      </w:r>
    </w:p>
    <w:p w14:paraId="6BCCBA32" w14:textId="72B9480E" w:rsidR="00951906" w:rsidRPr="00A757C8" w:rsidRDefault="00951906" w:rsidP="00951906">
      <w:pPr>
        <w:widowControl w:val="0"/>
        <w:tabs>
          <w:tab w:val="left" w:pos="0"/>
        </w:tabs>
        <w:autoSpaceDE w:val="0"/>
        <w:autoSpaceDN w:val="0"/>
        <w:adjustRightInd w:val="0"/>
        <w:spacing w:before="240" w:after="240" w:line="360" w:lineRule="auto"/>
        <w:jc w:val="both"/>
        <w:rPr>
          <w:rFonts w:ascii="Palatino Linotype" w:hAnsi="Palatino Linotype" w:cs="Arial"/>
        </w:rPr>
      </w:pPr>
      <w:r w:rsidRPr="00A757C8">
        <w:rPr>
          <w:rFonts w:ascii="Palatino Linotype" w:hAnsi="Palatino Linotype" w:cs="Arial"/>
          <w:b/>
          <w:sz w:val="28"/>
          <w:szCs w:val="28"/>
        </w:rPr>
        <w:t>VI.</w:t>
      </w:r>
      <w:r w:rsidRPr="00A757C8">
        <w:rPr>
          <w:rFonts w:ascii="Palatino Linotype" w:hAnsi="Palatino Linotype" w:cs="Arial"/>
        </w:rPr>
        <w:t xml:space="preserve"> En fecha </w:t>
      </w:r>
      <w:r w:rsidR="00ED26E9" w:rsidRPr="00A757C8">
        <w:rPr>
          <w:rFonts w:ascii="Palatino Linotype" w:hAnsi="Palatino Linotype"/>
        </w:rPr>
        <w:t>tres de noviem</w:t>
      </w:r>
      <w:r w:rsidRPr="00A757C8">
        <w:rPr>
          <w:rFonts w:ascii="Palatino Linotype" w:hAnsi="Palatino Linotype"/>
        </w:rPr>
        <w:t>bre de dos mil veinte</w:t>
      </w:r>
      <w:r w:rsidRPr="00A757C8">
        <w:rPr>
          <w:rFonts w:ascii="Palatino Linotype" w:hAnsi="Palatino Linotype" w:cs="Arial"/>
        </w:rPr>
        <w:t xml:space="preserve">, atento a lo dispuesto en el artículo 185, fracciones I, II y IV, de la </w:t>
      </w:r>
      <w:r w:rsidRPr="00A757C8">
        <w:rPr>
          <w:rFonts w:ascii="Palatino Linotype" w:hAnsi="Palatino Linotype"/>
        </w:rPr>
        <w:t xml:space="preserve">Ley de Transparencia y Acceso a la Información Pública del </w:t>
      </w:r>
      <w:r w:rsidRPr="00A757C8">
        <w:rPr>
          <w:rFonts w:ascii="Palatino Linotype" w:hAnsi="Palatino Linotype" w:cs="Arial"/>
        </w:rPr>
        <w:t>Estado</w:t>
      </w:r>
      <w:r w:rsidRPr="00A757C8">
        <w:rPr>
          <w:rFonts w:ascii="Palatino Linotype" w:hAnsi="Palatino Linotype"/>
        </w:rPr>
        <w:t xml:space="preserve"> de México y </w:t>
      </w:r>
      <w:r w:rsidRPr="00A757C8">
        <w:rPr>
          <w:rFonts w:ascii="Palatino Linotype" w:hAnsi="Palatino Linotype" w:cs="Arial"/>
          <w:lang w:val="es-ES_tradnl"/>
        </w:rPr>
        <w:t>Municipios</w:t>
      </w:r>
      <w:r w:rsidRPr="00A757C8">
        <w:rPr>
          <w:rFonts w:ascii="Palatino Linotype" w:hAnsi="Palatino Linotype"/>
        </w:rPr>
        <w:t>, se a</w:t>
      </w:r>
      <w:r w:rsidRPr="00A757C8">
        <w:rPr>
          <w:rFonts w:ascii="Palatino Linotype" w:hAnsi="Palatino Linotype" w:cs="Arial"/>
        </w:rPr>
        <w:t xml:space="preserve">cordó la admisión a trámite del referido recurso de </w:t>
      </w:r>
      <w:r w:rsidRPr="00A757C8">
        <w:rPr>
          <w:rFonts w:ascii="Palatino Linotype" w:hAnsi="Palatino Linotype" w:cs="Arial"/>
          <w:lang w:val="es-ES_tradnl"/>
        </w:rPr>
        <w:t>revisión;</w:t>
      </w:r>
      <w:r w:rsidRPr="00A757C8">
        <w:rPr>
          <w:rFonts w:ascii="Palatino Linotype" w:hAnsi="Palatino Linotype" w:cs="Arial"/>
        </w:rPr>
        <w:t xml:space="preserve"> así como, la </w:t>
      </w:r>
      <w:r w:rsidRPr="00A757C8">
        <w:rPr>
          <w:rFonts w:ascii="Palatino Linotype" w:hAnsi="Palatino Linotype" w:cs="Arial"/>
          <w:lang w:val="es-ES_tradnl"/>
        </w:rPr>
        <w:t>integración</w:t>
      </w:r>
      <w:r w:rsidRPr="00A757C8">
        <w:rPr>
          <w:rFonts w:ascii="Palatino Linotype" w:hAnsi="Palatino Linotype" w:cs="Arial"/>
        </w:rPr>
        <w:t xml:space="preserve"> del expediente respectivo, mismo que se puso a disposición de las partes, para que en el plazo máximo de siete días hábiles, </w:t>
      </w:r>
      <w:r w:rsidRPr="00A757C8">
        <w:rPr>
          <w:rFonts w:ascii="Palatino Linotype" w:hAnsi="Palatino Linotype" w:cs="Arial"/>
          <w:b/>
        </w:rPr>
        <w:t>EL RECURRENTE</w:t>
      </w:r>
      <w:r w:rsidRPr="00A757C8">
        <w:rPr>
          <w:rFonts w:ascii="Palatino Linotype" w:hAnsi="Palatino Linotype" w:cs="Arial"/>
        </w:rPr>
        <w:t xml:space="preserve"> realizara manifestaciones, alegatos y ofreciera las pruebas que a su derecho </w:t>
      </w:r>
      <w:r w:rsidRPr="00A757C8">
        <w:rPr>
          <w:rFonts w:ascii="Palatino Linotype" w:hAnsi="Palatino Linotype" w:cs="Arial"/>
          <w:lang w:val="es-ES_tradnl"/>
        </w:rPr>
        <w:t>conviniera</w:t>
      </w:r>
      <w:r w:rsidRPr="00A757C8">
        <w:rPr>
          <w:rFonts w:ascii="Palatino Linotype" w:hAnsi="Palatino Linotype" w:cs="Arial"/>
        </w:rPr>
        <w:t xml:space="preserve"> y, en el caso del</w:t>
      </w:r>
      <w:r w:rsidRPr="00A757C8">
        <w:rPr>
          <w:rFonts w:ascii="Palatino Linotype" w:hAnsi="Palatino Linotype" w:cs="Arial"/>
          <w:b/>
        </w:rPr>
        <w:t xml:space="preserve"> SUJETO OBLIGADO</w:t>
      </w:r>
      <w:r w:rsidRPr="00A757C8">
        <w:rPr>
          <w:rFonts w:ascii="Palatino Linotype" w:hAnsi="Palatino Linotype" w:cs="Arial"/>
        </w:rPr>
        <w:t>, para que exhibiera el Informe Justificado correspondiente.</w:t>
      </w:r>
    </w:p>
    <w:p w14:paraId="280FFB9D" w14:textId="77777777" w:rsidR="00951906" w:rsidRPr="00A757C8" w:rsidRDefault="00951906" w:rsidP="00951906">
      <w:pPr>
        <w:spacing w:before="240" w:after="240" w:line="360" w:lineRule="auto"/>
        <w:jc w:val="both"/>
        <w:rPr>
          <w:rFonts w:ascii="Palatino Linotype" w:eastAsia="Palatino Linotype" w:hAnsi="Palatino Linotype" w:cs="Palatino Linotype"/>
          <w:color w:val="000000"/>
        </w:rPr>
      </w:pPr>
      <w:r w:rsidRPr="00A757C8">
        <w:rPr>
          <w:rFonts w:ascii="Palatino Linotype" w:hAnsi="Palatino Linotype" w:cs="Arial"/>
          <w:b/>
          <w:sz w:val="28"/>
          <w:szCs w:val="28"/>
        </w:rPr>
        <w:t>VII.</w:t>
      </w:r>
      <w:r w:rsidRPr="00A757C8">
        <w:rPr>
          <w:rFonts w:ascii="Palatino Linotype" w:hAnsi="Palatino Linotype" w:cs="Arial"/>
        </w:rPr>
        <w:t xml:space="preserve"> </w:t>
      </w:r>
      <w:r w:rsidRPr="00A757C8">
        <w:rPr>
          <w:rFonts w:ascii="Palatino Linotype" w:eastAsia="Palatino Linotype" w:hAnsi="Palatino Linotype" w:cs="Palatino Linotype"/>
          <w:color w:val="000000"/>
        </w:rPr>
        <w:t xml:space="preserve">Conforme a las constancias del </w:t>
      </w:r>
      <w:r w:rsidRPr="00A757C8">
        <w:rPr>
          <w:rFonts w:ascii="Palatino Linotype" w:eastAsia="Palatino Linotype" w:hAnsi="Palatino Linotype" w:cs="Palatino Linotype"/>
          <w:b/>
          <w:color w:val="000000"/>
        </w:rPr>
        <w:t>SAIMEX</w:t>
      </w:r>
      <w:r w:rsidRPr="00A757C8">
        <w:rPr>
          <w:rFonts w:ascii="Palatino Linotype" w:eastAsia="Palatino Linotype" w:hAnsi="Palatino Linotype" w:cs="Palatino Linotype"/>
          <w:color w:val="000000"/>
        </w:rPr>
        <w:t xml:space="preserve"> se desprende que dentro del término concedido a las partes, </w:t>
      </w:r>
      <w:r w:rsidRPr="00A757C8">
        <w:rPr>
          <w:rFonts w:ascii="Palatino Linotype" w:eastAsia="Palatino Linotype" w:hAnsi="Palatino Linotype" w:cs="Palatino Linotype"/>
          <w:b/>
          <w:color w:val="000000"/>
        </w:rPr>
        <w:t>EL RECURRENTE</w:t>
      </w:r>
      <w:r w:rsidRPr="00A757C8">
        <w:rPr>
          <w:rFonts w:ascii="Palatino Linotype" w:eastAsia="Palatino Linotype" w:hAnsi="Palatino Linotype" w:cs="Palatino Linotype"/>
          <w:color w:val="000000"/>
        </w:rPr>
        <w:t xml:space="preserve"> fue omiso en realizar las manifestaciones para expresar lo que a su derecho conviniera, al igual que </w:t>
      </w:r>
      <w:r w:rsidRPr="00A757C8">
        <w:rPr>
          <w:rFonts w:ascii="Palatino Linotype" w:eastAsia="Palatino Linotype" w:hAnsi="Palatino Linotype" w:cs="Palatino Linotype"/>
          <w:b/>
          <w:color w:val="000000"/>
        </w:rPr>
        <w:t xml:space="preserve">EL SUJETO OBLIGADO </w:t>
      </w:r>
      <w:r w:rsidRPr="00A757C8">
        <w:rPr>
          <w:rFonts w:ascii="Palatino Linotype" w:eastAsia="Palatino Linotype" w:hAnsi="Palatino Linotype" w:cs="Palatino Linotype"/>
          <w:color w:val="000000"/>
        </w:rPr>
        <w:t>en rendir su Informe Justificado tal y como se muestra continuación:</w:t>
      </w:r>
    </w:p>
    <w:p w14:paraId="08347BCC" w14:textId="21E2384F" w:rsidR="00951906" w:rsidRPr="00A757C8" w:rsidRDefault="00ED26E9" w:rsidP="00ED26E9">
      <w:pPr>
        <w:spacing w:before="240" w:after="240" w:line="360" w:lineRule="auto"/>
        <w:jc w:val="center"/>
        <w:rPr>
          <w:rFonts w:ascii="Palatino Linotype" w:hAnsi="Palatino Linotype" w:cs="Arial"/>
        </w:rPr>
      </w:pPr>
      <w:r w:rsidRPr="00A757C8">
        <w:rPr>
          <w:rFonts w:ascii="Palatino Linotype" w:hAnsi="Palatino Linotype" w:cs="Arial"/>
          <w:noProof/>
          <w:lang w:val="es-ES"/>
        </w:rPr>
        <w:drawing>
          <wp:inline distT="0" distB="0" distL="0" distR="0" wp14:anchorId="7E96EADD" wp14:editId="66276B16">
            <wp:extent cx="5187315" cy="2425885"/>
            <wp:effectExtent l="0" t="0" r="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9 a la(s) 15.36.54.png"/>
                    <pic:cNvPicPr/>
                  </pic:nvPicPr>
                  <pic:blipFill rotWithShape="1">
                    <a:blip r:embed="rId9">
                      <a:extLst>
                        <a:ext uri="{28A0092B-C50C-407E-A947-70E740481C1C}">
                          <a14:useLocalDpi xmlns:a14="http://schemas.microsoft.com/office/drawing/2010/main" val="0"/>
                        </a:ext>
                      </a:extLst>
                    </a:blip>
                    <a:srcRect l="9786" t="29970" r="16975" b="15232"/>
                    <a:stretch/>
                  </pic:blipFill>
                  <pic:spPr bwMode="auto">
                    <a:xfrm>
                      <a:off x="0" y="0"/>
                      <a:ext cx="5188912" cy="2426632"/>
                    </a:xfrm>
                    <a:prstGeom prst="rect">
                      <a:avLst/>
                    </a:prstGeom>
                    <a:ln>
                      <a:noFill/>
                    </a:ln>
                    <a:extLst>
                      <a:ext uri="{53640926-AAD7-44d8-BBD7-CCE9431645EC}">
                        <a14:shadowObscured xmlns:a14="http://schemas.microsoft.com/office/drawing/2010/main"/>
                      </a:ext>
                    </a:extLst>
                  </pic:spPr>
                </pic:pic>
              </a:graphicData>
            </a:graphic>
          </wp:inline>
        </w:drawing>
      </w:r>
    </w:p>
    <w:p w14:paraId="607DF8B4" w14:textId="7F177062" w:rsidR="00951906" w:rsidRPr="00A757C8" w:rsidRDefault="00951906" w:rsidP="00951906">
      <w:pPr>
        <w:spacing w:before="240" w:after="240" w:line="360" w:lineRule="auto"/>
        <w:jc w:val="both"/>
        <w:rPr>
          <w:rFonts w:ascii="Palatino Linotype" w:hAnsi="Palatino Linotype" w:cs="Arial"/>
        </w:rPr>
      </w:pPr>
      <w:r w:rsidRPr="00A757C8">
        <w:rPr>
          <w:rFonts w:ascii="Palatino Linotype" w:hAnsi="Palatino Linotype"/>
          <w:b/>
          <w:sz w:val="28"/>
          <w:szCs w:val="28"/>
        </w:rPr>
        <w:lastRenderedPageBreak/>
        <w:t>IX</w:t>
      </w:r>
      <w:r w:rsidRPr="00A757C8">
        <w:rPr>
          <w:rFonts w:ascii="Palatino Linotype" w:hAnsi="Palatino Linotype"/>
          <w:sz w:val="28"/>
          <w:szCs w:val="28"/>
        </w:rPr>
        <w:t>.</w:t>
      </w:r>
      <w:r w:rsidRPr="00A757C8">
        <w:rPr>
          <w:rFonts w:ascii="Palatino Linotype" w:hAnsi="Palatino Linotype"/>
        </w:rPr>
        <w:t xml:space="preserve"> </w:t>
      </w:r>
      <w:r w:rsidRPr="00A757C8">
        <w:rPr>
          <w:rFonts w:ascii="Palatino Linotype" w:hAnsi="Palatino Linotype" w:cs="Arial"/>
        </w:rPr>
        <w:t xml:space="preserve">Una vez </w:t>
      </w:r>
      <w:r w:rsidRPr="00A757C8">
        <w:rPr>
          <w:rFonts w:ascii="Palatino Linotype" w:hAnsi="Palatino Linotype" w:cs="Arial"/>
          <w:color w:val="000000" w:themeColor="text1"/>
        </w:rPr>
        <w:t>analizado</w:t>
      </w:r>
      <w:r w:rsidRPr="00A757C8">
        <w:rPr>
          <w:rFonts w:ascii="Palatino Linotype" w:hAnsi="Palatino Linotype" w:cs="Arial"/>
        </w:rPr>
        <w:t xml:space="preserve"> el estado procesal que guardaba el expediente, en fecha </w:t>
      </w:r>
      <w:r w:rsidR="00ED26E9" w:rsidRPr="00A757C8">
        <w:rPr>
          <w:rFonts w:ascii="Palatino Linotype" w:hAnsi="Palatino Linotype" w:cs="Arial"/>
        </w:rPr>
        <w:t>cuatro</w:t>
      </w:r>
      <w:r w:rsidRPr="00A757C8">
        <w:rPr>
          <w:rFonts w:ascii="Palatino Linotype" w:hAnsi="Palatino Linotype" w:cs="Arial"/>
        </w:rPr>
        <w:t xml:space="preserve"> de noviembre de dos mil veinte, la Comisionada Ponente acordó el cierre de instrucción; así </w:t>
      </w:r>
      <w:r w:rsidRPr="00A757C8">
        <w:rPr>
          <w:rFonts w:ascii="Palatino Linotype" w:hAnsi="Palatino Linotype" w:cs="Arial"/>
          <w:lang w:val="es-ES_tradnl"/>
        </w:rPr>
        <w:t>como,</w:t>
      </w:r>
      <w:r w:rsidRPr="00A757C8">
        <w:rPr>
          <w:rFonts w:ascii="Palatino Linotype" w:hAnsi="Palatino Linotype" w:cs="Arial"/>
        </w:rPr>
        <w:t xml:space="preserve"> la remisión del mismo a efecto </w:t>
      </w:r>
      <w:r w:rsidRPr="00A757C8">
        <w:rPr>
          <w:rFonts w:ascii="Palatino Linotype" w:hAnsi="Palatino Linotype" w:cs="Arial"/>
          <w:lang w:val="es-ES_tradnl"/>
        </w:rPr>
        <w:t>de</w:t>
      </w:r>
      <w:r w:rsidRPr="00A757C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14:paraId="5BBB090D" w14:textId="41D86A85" w:rsidR="00951906" w:rsidRPr="00A757C8" w:rsidRDefault="00951906" w:rsidP="00951906">
      <w:pPr>
        <w:spacing w:before="240" w:after="240" w:line="360" w:lineRule="auto"/>
        <w:jc w:val="both"/>
        <w:rPr>
          <w:rFonts w:ascii="Palatino Linotype" w:hAnsi="Palatino Linotype" w:cs="Arial"/>
        </w:rPr>
      </w:pPr>
      <w:r w:rsidRPr="00A757C8">
        <w:rPr>
          <w:rFonts w:ascii="Palatino Linotype" w:hAnsi="Palatino Linotype"/>
          <w:b/>
          <w:color w:val="000000" w:themeColor="text1"/>
          <w:sz w:val="28"/>
          <w:szCs w:val="28"/>
        </w:rPr>
        <w:t>X.</w:t>
      </w:r>
      <w:r w:rsidR="00C54C94" w:rsidRPr="00A757C8">
        <w:rPr>
          <w:rFonts w:ascii="Palatino Linotype" w:hAnsi="Palatino Linotype"/>
          <w:color w:val="000000" w:themeColor="text1"/>
        </w:rPr>
        <w:t xml:space="preserve"> </w:t>
      </w:r>
      <w:r w:rsidRPr="00A757C8">
        <w:rPr>
          <w:rFonts w:ascii="Palatino Linotype" w:hAnsi="Palatino Linotype"/>
          <w:color w:val="000000" w:themeColor="text1"/>
        </w:rPr>
        <w:t xml:space="preserve">En fecha </w:t>
      </w:r>
      <w:r w:rsidR="00383F02" w:rsidRPr="00A757C8">
        <w:rPr>
          <w:rFonts w:ascii="Palatino Linotype" w:hAnsi="Palatino Linotype"/>
          <w:color w:val="000000" w:themeColor="text1"/>
        </w:rPr>
        <w:t>diez</w:t>
      </w:r>
      <w:r w:rsidRPr="00A757C8">
        <w:rPr>
          <w:rFonts w:ascii="Palatino Linotype" w:hAnsi="Palatino Linotype"/>
          <w:color w:val="000000" w:themeColor="text1"/>
        </w:rPr>
        <w:t xml:space="preserve">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315714A3" w14:textId="77777777" w:rsidR="00951906" w:rsidRPr="00A757C8" w:rsidRDefault="00951906" w:rsidP="00951906">
      <w:pPr>
        <w:spacing w:before="240" w:after="240" w:line="360" w:lineRule="auto"/>
        <w:jc w:val="both"/>
        <w:rPr>
          <w:rFonts w:ascii="Palatino Linotype" w:hAnsi="Palatino Linotype"/>
        </w:rPr>
      </w:pPr>
    </w:p>
    <w:p w14:paraId="74BF6DAE" w14:textId="77777777" w:rsidR="00951906" w:rsidRPr="00A757C8" w:rsidRDefault="00951906" w:rsidP="00951906">
      <w:pPr>
        <w:spacing w:before="240" w:beforeAutospacing="1" w:after="240" w:afterAutospacing="1" w:line="360" w:lineRule="auto"/>
        <w:jc w:val="center"/>
        <w:rPr>
          <w:rFonts w:ascii="Palatino Linotype" w:hAnsi="Palatino Linotype"/>
          <w:b/>
          <w:bCs/>
          <w:spacing w:val="60"/>
          <w:sz w:val="28"/>
        </w:rPr>
      </w:pPr>
      <w:r w:rsidRPr="00A757C8">
        <w:rPr>
          <w:rFonts w:ascii="Palatino Linotype" w:hAnsi="Palatino Linotype"/>
          <w:b/>
          <w:bCs/>
          <w:spacing w:val="60"/>
          <w:sz w:val="28"/>
        </w:rPr>
        <w:t>CONSIDERANDO</w:t>
      </w:r>
    </w:p>
    <w:p w14:paraId="6EDF9C73" w14:textId="77777777" w:rsidR="00951906" w:rsidRPr="00A757C8" w:rsidRDefault="00951906" w:rsidP="00951906">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757C8">
        <w:rPr>
          <w:rFonts w:ascii="Palatino Linotype" w:hAnsi="Palatino Linotype"/>
          <w:b/>
        </w:rPr>
        <w:t>Competencia</w:t>
      </w:r>
      <w:r w:rsidRPr="00A757C8">
        <w:rPr>
          <w:rFonts w:ascii="Palatino Linotype" w:hAnsi="Palatino Linotype"/>
        </w:rPr>
        <w:t>.</w:t>
      </w:r>
      <w:r w:rsidRPr="00A757C8">
        <w:rPr>
          <w:rFonts w:ascii="Palatino Linotype" w:hAnsi="Palatino Linotype"/>
          <w:b/>
        </w:rPr>
        <w:t xml:space="preserve"> </w:t>
      </w:r>
      <w:r w:rsidRPr="00A757C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w:t>
      </w:r>
      <w:r w:rsidRPr="00A757C8">
        <w:rPr>
          <w:rFonts w:ascii="Palatino Linotype" w:hAnsi="Palatino Linotype"/>
        </w:rPr>
        <w:lastRenderedPageBreak/>
        <w:t>fracciones I y XXIV y 11 del Reglamento Interior del Instituto de Transparencia, Acceso a la Información Pública y Protección de Datos Personales del Estado de México y Municipios</w:t>
      </w:r>
      <w:r w:rsidRPr="00A757C8">
        <w:rPr>
          <w:rFonts w:ascii="Palatino Linotype" w:hAnsi="Palatino Linotype" w:cs="Arial"/>
        </w:rPr>
        <w:t>.</w:t>
      </w:r>
    </w:p>
    <w:p w14:paraId="7A42D334" w14:textId="77777777" w:rsidR="00951906" w:rsidRPr="00A757C8" w:rsidRDefault="00951906" w:rsidP="00951906">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757C8">
        <w:rPr>
          <w:rFonts w:ascii="Palatino Linotype" w:hAnsi="Palatino Linotype" w:cs="Arial"/>
          <w:b/>
        </w:rPr>
        <w:t xml:space="preserve"> Interés.</w:t>
      </w:r>
      <w:r w:rsidRPr="00A757C8">
        <w:rPr>
          <w:rFonts w:ascii="Palatino Linotype" w:hAnsi="Palatino Linotype" w:cs="Arial"/>
        </w:rPr>
        <w:t xml:space="preserve"> El </w:t>
      </w:r>
      <w:r w:rsidRPr="00A757C8">
        <w:rPr>
          <w:rFonts w:ascii="Palatino Linotype" w:hAnsi="Palatino Linotype"/>
        </w:rPr>
        <w:t>recurso</w:t>
      </w:r>
      <w:r w:rsidRPr="00A757C8">
        <w:rPr>
          <w:rFonts w:ascii="Palatino Linotype" w:hAnsi="Palatino Linotype" w:cs="Arial"/>
        </w:rPr>
        <w:t xml:space="preserve"> de revisión fue </w:t>
      </w:r>
      <w:r w:rsidRPr="00A757C8">
        <w:rPr>
          <w:rFonts w:ascii="Palatino Linotype" w:hAnsi="Palatino Linotype"/>
        </w:rPr>
        <w:t>interpuesto</w:t>
      </w:r>
      <w:r w:rsidRPr="00A757C8">
        <w:rPr>
          <w:rFonts w:ascii="Palatino Linotype" w:hAnsi="Palatino Linotype" w:cs="Arial"/>
        </w:rPr>
        <w:t xml:space="preserve"> por parte legítima en atención a que fue </w:t>
      </w:r>
      <w:r w:rsidRPr="00A757C8">
        <w:rPr>
          <w:rFonts w:ascii="Palatino Linotype" w:hAnsi="Palatino Linotype"/>
        </w:rPr>
        <w:t>presentado</w:t>
      </w:r>
      <w:r w:rsidRPr="00A757C8">
        <w:rPr>
          <w:rFonts w:ascii="Palatino Linotype" w:hAnsi="Palatino Linotype" w:cs="Arial"/>
        </w:rPr>
        <w:t xml:space="preserve"> por </w:t>
      </w:r>
      <w:r w:rsidRPr="00A757C8">
        <w:rPr>
          <w:rFonts w:ascii="Palatino Linotype" w:hAnsi="Palatino Linotype" w:cs="Arial"/>
          <w:b/>
        </w:rPr>
        <w:t>EL RECURRENTE</w:t>
      </w:r>
      <w:r w:rsidRPr="00A757C8">
        <w:rPr>
          <w:rFonts w:ascii="Palatino Linotype" w:hAnsi="Palatino Linotype" w:cs="Arial"/>
          <w:snapToGrid w:val="0"/>
        </w:rPr>
        <w:t xml:space="preserve">, </w:t>
      </w:r>
      <w:r w:rsidRPr="00A757C8">
        <w:rPr>
          <w:rFonts w:ascii="Palatino Linotype" w:hAnsi="Palatino Linotype" w:cs="Arial"/>
        </w:rPr>
        <w:t>quien</w:t>
      </w:r>
      <w:r w:rsidRPr="00A757C8">
        <w:rPr>
          <w:rFonts w:ascii="Palatino Linotype" w:hAnsi="Palatino Linotype" w:cs="Arial"/>
          <w:snapToGrid w:val="0"/>
        </w:rPr>
        <w:t xml:space="preserve"> </w:t>
      </w:r>
      <w:r w:rsidRPr="00A757C8">
        <w:rPr>
          <w:rFonts w:ascii="Palatino Linotype" w:hAnsi="Palatino Linotype"/>
        </w:rPr>
        <w:t>formuló</w:t>
      </w:r>
      <w:r w:rsidRPr="00A757C8">
        <w:rPr>
          <w:rFonts w:ascii="Palatino Linotype" w:hAnsi="Palatino Linotype" w:cs="Arial"/>
          <w:snapToGrid w:val="0"/>
        </w:rPr>
        <w:t xml:space="preserve"> la </w:t>
      </w:r>
      <w:r w:rsidRPr="00A757C8">
        <w:rPr>
          <w:rFonts w:ascii="Palatino Linotype" w:hAnsi="Palatino Linotype" w:cs="Arial"/>
        </w:rPr>
        <w:t>solicitud</w:t>
      </w:r>
      <w:r w:rsidRPr="00A757C8">
        <w:rPr>
          <w:rFonts w:ascii="Palatino Linotype" w:hAnsi="Palatino Linotype" w:cs="Arial"/>
          <w:snapToGrid w:val="0"/>
        </w:rPr>
        <w:t xml:space="preserve"> de acceso a la información pública</w:t>
      </w:r>
      <w:r w:rsidRPr="00A757C8">
        <w:rPr>
          <w:rFonts w:ascii="Palatino Linotype" w:hAnsi="Palatino Linotype" w:cs="Arial"/>
          <w:lang w:val="es-ES_tradnl"/>
        </w:rPr>
        <w:t>.</w:t>
      </w:r>
      <w:r w:rsidRPr="00A757C8">
        <w:rPr>
          <w:rFonts w:ascii="Palatino Linotype" w:eastAsiaTheme="minorEastAsia" w:hAnsi="Palatino Linotype" w:cs="Arial"/>
        </w:rPr>
        <w:t xml:space="preserve"> </w:t>
      </w:r>
    </w:p>
    <w:p w14:paraId="469A9016" w14:textId="77777777" w:rsidR="00951906" w:rsidRPr="00A757C8" w:rsidRDefault="00951906" w:rsidP="00951906">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757C8">
        <w:rPr>
          <w:rFonts w:ascii="Palatino Linotype" w:hAnsi="Palatino Linotype" w:cs="Arial"/>
          <w:b/>
        </w:rPr>
        <w:t xml:space="preserve"> Oportunidad. </w:t>
      </w:r>
      <w:r w:rsidRPr="00A757C8">
        <w:rPr>
          <w:rFonts w:ascii="Palatino Linotype" w:hAnsi="Palatino Linotype" w:cs="Arial"/>
        </w:rPr>
        <w:t xml:space="preserve">El recurso de revisión fue interpuesto dentro del plazo de quince días hábiles contados a partir del día siguiente a aquel en que </w:t>
      </w:r>
      <w:r w:rsidRPr="00A757C8">
        <w:rPr>
          <w:rFonts w:ascii="Palatino Linotype" w:hAnsi="Palatino Linotype" w:cs="Arial"/>
          <w:b/>
        </w:rPr>
        <w:t xml:space="preserve">EL RECURRENTE </w:t>
      </w:r>
      <w:r w:rsidRPr="00A757C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2967ED3" w14:textId="77777777" w:rsidR="00951906" w:rsidRPr="00A757C8" w:rsidRDefault="00951906" w:rsidP="00951906">
      <w:pPr>
        <w:pStyle w:val="Prrafodelista"/>
        <w:ind w:left="502" w:right="902"/>
        <w:jc w:val="both"/>
        <w:rPr>
          <w:rFonts w:ascii="Palatino Linotype" w:hAnsi="Palatino Linotype" w:cs="Arial"/>
          <w:i/>
          <w:sz w:val="22"/>
        </w:rPr>
      </w:pPr>
      <w:r w:rsidRPr="00A757C8">
        <w:rPr>
          <w:rFonts w:ascii="Palatino Linotype" w:hAnsi="Palatino Linotype" w:cs="Arial"/>
          <w:i/>
          <w:sz w:val="22"/>
        </w:rPr>
        <w:t>“</w:t>
      </w:r>
      <w:r w:rsidRPr="00A757C8">
        <w:rPr>
          <w:rFonts w:ascii="Palatino Linotype" w:hAnsi="Palatino Linotype" w:cs="Arial"/>
          <w:b/>
          <w:i/>
          <w:sz w:val="22"/>
        </w:rPr>
        <w:t>Artículo 178.</w:t>
      </w:r>
      <w:r w:rsidRPr="00A757C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8C2E88" w14:textId="77777777" w:rsidR="00951906" w:rsidRPr="00A757C8" w:rsidRDefault="00951906" w:rsidP="00951906">
      <w:pPr>
        <w:pStyle w:val="Prrafodelista"/>
        <w:ind w:left="502" w:right="902"/>
        <w:jc w:val="both"/>
        <w:rPr>
          <w:rFonts w:ascii="Palatino Linotype" w:hAnsi="Palatino Linotype" w:cs="Arial"/>
          <w:i/>
          <w:sz w:val="22"/>
        </w:rPr>
      </w:pPr>
      <w:r w:rsidRPr="00A757C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E1F4FD" w14:textId="69DEDB10" w:rsidR="00951906" w:rsidRPr="00A757C8" w:rsidRDefault="00951906" w:rsidP="00951906">
      <w:pPr>
        <w:pStyle w:val="Prrafodelista"/>
        <w:ind w:left="502" w:right="902"/>
        <w:jc w:val="both"/>
        <w:rPr>
          <w:rFonts w:ascii="Palatino Linotype" w:hAnsi="Palatino Linotype" w:cs="Arial"/>
          <w:i/>
          <w:sz w:val="22"/>
        </w:rPr>
      </w:pPr>
      <w:r w:rsidRPr="00A757C8">
        <w:rPr>
          <w:rFonts w:ascii="Palatino Linotype" w:hAnsi="Palatino Linotype" w:cs="Arial"/>
          <w:i/>
          <w:sz w:val="22"/>
        </w:rPr>
        <w:t xml:space="preserve">En el caso de que se interponga ante la Unidad de Transparencia, ésta deberá remitir el recurso de revisión al Instituto a más tardar al día </w:t>
      </w:r>
      <w:r w:rsidRPr="00A757C8">
        <w:rPr>
          <w:rFonts w:ascii="Palatino Linotype" w:hAnsi="Palatino Linotype" w:cs="Arial"/>
          <w:i/>
          <w:sz w:val="22"/>
          <w:lang w:eastAsia="es-MX"/>
        </w:rPr>
        <w:t>siguiente</w:t>
      </w:r>
      <w:r w:rsidRPr="00A757C8">
        <w:rPr>
          <w:rFonts w:ascii="Palatino Linotype" w:hAnsi="Palatino Linotype" w:cs="Arial"/>
          <w:i/>
          <w:sz w:val="22"/>
        </w:rPr>
        <w:t xml:space="preserve"> de haberlo recibido.” (Sic)</w:t>
      </w:r>
    </w:p>
    <w:p w14:paraId="252D401B" w14:textId="54011B4E" w:rsidR="003661CA" w:rsidRPr="00A757C8" w:rsidRDefault="00951906" w:rsidP="00951906">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A757C8">
        <w:rPr>
          <w:rFonts w:ascii="Palatino Linotype" w:hAnsi="Palatino Linotype" w:cs="Arial"/>
        </w:rPr>
        <w:t xml:space="preserve">En esa tesitura, atendiendo a que </w:t>
      </w:r>
      <w:r w:rsidRPr="00A757C8">
        <w:rPr>
          <w:rFonts w:ascii="Palatino Linotype" w:hAnsi="Palatino Linotype" w:cs="Arial"/>
          <w:b/>
        </w:rPr>
        <w:t>EL SUJETO OBLIGADO</w:t>
      </w:r>
      <w:r w:rsidRPr="00A757C8">
        <w:rPr>
          <w:rFonts w:ascii="Palatino Linotype" w:hAnsi="Palatino Linotype" w:cs="Arial"/>
        </w:rPr>
        <w:t xml:space="preserve"> notificó la respuesta a la solicitud de información pública el día</w:t>
      </w:r>
      <w:r w:rsidR="00A73DFD" w:rsidRPr="00A757C8">
        <w:rPr>
          <w:rFonts w:ascii="Palatino Linotype" w:hAnsi="Palatino Linotype" w:cs="Arial"/>
          <w:b/>
        </w:rPr>
        <w:t xml:space="preserve"> seis</w:t>
      </w:r>
      <w:r w:rsidRPr="00A757C8">
        <w:rPr>
          <w:rFonts w:ascii="Palatino Linotype" w:hAnsi="Palatino Linotype" w:cs="Arial"/>
          <w:b/>
        </w:rPr>
        <w:t xml:space="preserve"> de octubre de dos mil veinte</w:t>
      </w:r>
      <w:r w:rsidRPr="00A757C8">
        <w:rPr>
          <w:rFonts w:ascii="Palatino Linotype" w:hAnsi="Palatino Linotype" w:cs="Arial"/>
        </w:rPr>
        <w:t>; sí, el plazo de quince días hábiles que el artículo 178 de la Ley de la materia otorga al</w:t>
      </w:r>
      <w:r w:rsidRPr="00A757C8">
        <w:rPr>
          <w:rFonts w:ascii="Palatino Linotype" w:hAnsi="Palatino Linotype" w:cs="Arial"/>
          <w:b/>
        </w:rPr>
        <w:t xml:space="preserve"> RECURRENTE</w:t>
      </w:r>
      <w:r w:rsidRPr="00A757C8">
        <w:rPr>
          <w:rFonts w:ascii="Palatino Linotype" w:hAnsi="Palatino Linotype" w:cs="Arial"/>
        </w:rPr>
        <w:t xml:space="preserve"> para presentar el recurso de revisión, transcurrió del </w:t>
      </w:r>
      <w:r w:rsidR="00A73DFD" w:rsidRPr="00A757C8">
        <w:rPr>
          <w:rFonts w:ascii="Palatino Linotype" w:hAnsi="Palatino Linotype" w:cs="Arial"/>
          <w:b/>
        </w:rPr>
        <w:t>siete</w:t>
      </w:r>
      <w:r w:rsidRPr="00A757C8">
        <w:rPr>
          <w:rFonts w:ascii="Palatino Linotype" w:hAnsi="Palatino Linotype" w:cs="Arial"/>
          <w:b/>
        </w:rPr>
        <w:t xml:space="preserve"> de </w:t>
      </w:r>
      <w:r w:rsidRPr="00A757C8">
        <w:rPr>
          <w:rFonts w:ascii="Palatino Linotype" w:hAnsi="Palatino Linotype" w:cs="Arial"/>
          <w:b/>
        </w:rPr>
        <w:lastRenderedPageBreak/>
        <w:t xml:space="preserve">octubre de dos mil veinte al </w:t>
      </w:r>
      <w:r w:rsidR="00A73DFD" w:rsidRPr="00A757C8">
        <w:rPr>
          <w:rFonts w:ascii="Palatino Linotype" w:hAnsi="Palatino Linotype" w:cs="Arial"/>
          <w:b/>
        </w:rPr>
        <w:t>veintisiete</w:t>
      </w:r>
      <w:r w:rsidRPr="00A757C8">
        <w:rPr>
          <w:rFonts w:ascii="Palatino Linotype" w:hAnsi="Palatino Linotype" w:cs="Arial"/>
          <w:b/>
        </w:rPr>
        <w:t xml:space="preserve"> de octubre de dos mil veinte, </w:t>
      </w:r>
      <w:r w:rsidRPr="00A757C8">
        <w:rPr>
          <w:rFonts w:ascii="Palatino Linotype" w:hAnsi="Palatino Linotype" w:cs="Arial"/>
        </w:rPr>
        <w:t xml:space="preserve">sin contemplar en el cómputo los días diez, once, diecisiete, dieciocho, veinticuatro y veinticinco de octubre de dos mil veinte, considerados como días inhábiles, en términos del artículo 3, fracción X de la </w:t>
      </w:r>
      <w:r w:rsidRPr="00A757C8">
        <w:rPr>
          <w:rFonts w:ascii="Palatino Linotype" w:hAnsi="Palatino Linotype"/>
        </w:rPr>
        <w:t xml:space="preserve">Ley de Transparencia y Acceso a la Información Pública del Estado de México y Municipios; </w:t>
      </w:r>
    </w:p>
    <w:p w14:paraId="257DA1A7" w14:textId="48BF3E9A" w:rsidR="00951906" w:rsidRPr="00A757C8" w:rsidRDefault="00951906" w:rsidP="00E91CDF">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A757C8">
        <w:rPr>
          <w:rFonts w:ascii="Palatino Linotype" w:hAnsi="Palatino Linotype" w:cs="Arial"/>
        </w:rPr>
        <w:t>En ese tenor, si el recurso de revisión que nos ocupa, se interpuso el</w:t>
      </w:r>
      <w:r w:rsidRPr="00A757C8">
        <w:rPr>
          <w:rFonts w:ascii="Palatino Linotype" w:hAnsi="Palatino Linotype" w:cs="Arial"/>
          <w:b/>
        </w:rPr>
        <w:t xml:space="preserve"> </w:t>
      </w:r>
      <w:r w:rsidR="00A73DFD" w:rsidRPr="00A757C8">
        <w:rPr>
          <w:rFonts w:ascii="Palatino Linotype" w:hAnsi="Palatino Linotype" w:cs="Arial"/>
          <w:b/>
        </w:rPr>
        <w:t>veintisiete</w:t>
      </w:r>
      <w:r w:rsidRPr="00A757C8">
        <w:rPr>
          <w:rFonts w:ascii="Palatino Linotype" w:hAnsi="Palatino Linotype" w:cs="Arial"/>
          <w:b/>
        </w:rPr>
        <w:t xml:space="preserve"> de octubre de dos mil veinte</w:t>
      </w:r>
      <w:r w:rsidRPr="00A757C8">
        <w:rPr>
          <w:rFonts w:ascii="Palatino Linotype" w:hAnsi="Palatino Linotype" w:cs="Arial"/>
        </w:rPr>
        <w:t>, éste se encuentra dentro de los márgenes temporales previstos en el precepto legal citado en el párrafo anterior y, por tanto, su interposición se considera oportuna.</w:t>
      </w:r>
    </w:p>
    <w:p w14:paraId="4EF059F0" w14:textId="066B954D" w:rsidR="00E91CDF" w:rsidRPr="00A757C8" w:rsidRDefault="00E91CDF" w:rsidP="00CC331C">
      <w:pPr>
        <w:autoSpaceDE w:val="0"/>
        <w:autoSpaceDN w:val="0"/>
        <w:adjustRightInd w:val="0"/>
        <w:spacing w:line="360" w:lineRule="auto"/>
        <w:ind w:right="49"/>
        <w:jc w:val="both"/>
        <w:rPr>
          <w:rFonts w:ascii="Palatino Linotype" w:hAnsi="Palatino Linotype" w:cs="Arial"/>
          <w:lang w:val="es-ES"/>
        </w:rPr>
      </w:pPr>
      <w:r w:rsidRPr="00A757C8">
        <w:rPr>
          <w:rFonts w:ascii="Palatino Linotype" w:hAnsi="Palatino Linotype"/>
          <w:b/>
          <w:sz w:val="28"/>
          <w:szCs w:val="28"/>
        </w:rPr>
        <w:t>CUARTO.</w:t>
      </w:r>
      <w:r w:rsidR="003661CA" w:rsidRPr="00A757C8">
        <w:rPr>
          <w:rFonts w:ascii="Palatino Linotype" w:hAnsi="Palatino Linotype"/>
        </w:rPr>
        <w:tab/>
      </w:r>
      <w:r w:rsidR="003661CA" w:rsidRPr="00A757C8">
        <w:rPr>
          <w:rFonts w:ascii="Palatino Linotype" w:hAnsi="Palatino Linotype"/>
        </w:rPr>
        <w:tab/>
      </w:r>
      <w:r w:rsidRPr="00A757C8">
        <w:rPr>
          <w:rFonts w:ascii="Palatino Linotype" w:hAnsi="Palatino Linotype"/>
          <w:b/>
        </w:rPr>
        <w:t xml:space="preserve">Procedibilidad. </w:t>
      </w:r>
      <w:r w:rsidRPr="00A757C8">
        <w:rPr>
          <w:rFonts w:ascii="Palatino Linotype" w:hAnsi="Palatino Linotype" w:cs="Arial"/>
          <w:lang w:val="es-ES"/>
        </w:rPr>
        <w:t xml:space="preserve">Esta Ponencia considera importante abordar el análisis de los requisitos de procedibilidad del recurso de revisión, así el artículo 180 de la </w:t>
      </w:r>
      <w:r w:rsidRPr="00A757C8">
        <w:rPr>
          <w:rFonts w:ascii="Palatino Linotype" w:hAnsi="Palatino Linotype" w:cs="Arial"/>
          <w:lang w:val="es-ES" w:eastAsia="es-MX"/>
        </w:rPr>
        <w:t xml:space="preserve">Ley de Transparencia y Acceso a la </w:t>
      </w:r>
      <w:r w:rsidRPr="00A757C8">
        <w:rPr>
          <w:rFonts w:ascii="Palatino Linotype" w:hAnsi="Palatino Linotype" w:cs="Arial"/>
          <w:lang w:val="es-ES"/>
        </w:rPr>
        <w:t>Información</w:t>
      </w:r>
      <w:r w:rsidRPr="00A757C8">
        <w:rPr>
          <w:rFonts w:ascii="Palatino Linotype" w:hAnsi="Palatino Linotype" w:cs="Arial"/>
          <w:lang w:val="es-ES" w:eastAsia="es-MX"/>
        </w:rPr>
        <w:t xml:space="preserve"> Pública del Estado de México y Municipios, que </w:t>
      </w:r>
      <w:r w:rsidRPr="00A757C8">
        <w:rPr>
          <w:rFonts w:ascii="Palatino Linotype" w:hAnsi="Palatino Linotype" w:cs="Arial"/>
          <w:lang w:val="es-ES"/>
        </w:rPr>
        <w:t>establece lo siguiente:</w:t>
      </w:r>
    </w:p>
    <w:p w14:paraId="75B7208E" w14:textId="77777777" w:rsidR="00E91CDF" w:rsidRPr="00A757C8" w:rsidRDefault="00E91CDF" w:rsidP="00E91CDF">
      <w:pPr>
        <w:autoSpaceDE w:val="0"/>
        <w:autoSpaceDN w:val="0"/>
        <w:adjustRightInd w:val="0"/>
        <w:ind w:right="49"/>
        <w:jc w:val="both"/>
        <w:rPr>
          <w:rFonts w:ascii="Palatino Linotype" w:hAnsi="Palatino Linotype" w:cs="Arial"/>
          <w:lang w:val="es-ES"/>
        </w:rPr>
      </w:pPr>
    </w:p>
    <w:p w14:paraId="0D68D5A9"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“Artículo 180. </w:t>
      </w:r>
      <w:r w:rsidRPr="00A757C8">
        <w:rPr>
          <w:rFonts w:ascii="Palatino Linotype" w:hAnsi="Palatino Linotype"/>
          <w:i/>
          <w:sz w:val="22"/>
          <w:szCs w:val="22"/>
          <w:lang w:val="es-ES"/>
        </w:rPr>
        <w:t xml:space="preserve">El </w:t>
      </w:r>
      <w:r w:rsidRPr="00A757C8">
        <w:rPr>
          <w:rFonts w:ascii="Palatino Linotype" w:hAnsi="Palatino Linotype" w:cs="Arial"/>
          <w:i/>
          <w:sz w:val="22"/>
          <w:szCs w:val="22"/>
          <w:lang w:val="es-ES"/>
        </w:rPr>
        <w:t>recurso</w:t>
      </w:r>
      <w:r w:rsidRPr="00A757C8">
        <w:rPr>
          <w:rFonts w:ascii="Palatino Linotype" w:hAnsi="Palatino Linotype"/>
          <w:i/>
          <w:sz w:val="22"/>
          <w:szCs w:val="22"/>
          <w:lang w:val="es-ES"/>
        </w:rPr>
        <w:t xml:space="preserve"> </w:t>
      </w:r>
      <w:r w:rsidRPr="00A757C8">
        <w:rPr>
          <w:rFonts w:ascii="Palatino Linotype" w:hAnsi="Palatino Linotype" w:cs="Arial"/>
          <w:i/>
          <w:color w:val="222222"/>
          <w:sz w:val="22"/>
          <w:szCs w:val="22"/>
          <w:lang w:val="es-ES" w:eastAsia="es-MX"/>
        </w:rPr>
        <w:t>de</w:t>
      </w:r>
      <w:r w:rsidRPr="00A757C8">
        <w:rPr>
          <w:rFonts w:ascii="Palatino Linotype" w:hAnsi="Palatino Linotype"/>
          <w:i/>
          <w:sz w:val="22"/>
          <w:szCs w:val="22"/>
          <w:lang w:val="es-ES"/>
        </w:rPr>
        <w:t xml:space="preserve"> revisión contendrá:</w:t>
      </w:r>
      <w:r w:rsidRPr="00A757C8">
        <w:rPr>
          <w:rFonts w:ascii="Palatino Linotype" w:hAnsi="Palatino Linotype"/>
          <w:b/>
          <w:i/>
          <w:sz w:val="22"/>
          <w:szCs w:val="22"/>
          <w:lang w:val="es-ES"/>
        </w:rPr>
        <w:t xml:space="preserve"> </w:t>
      </w:r>
    </w:p>
    <w:p w14:paraId="09D9616E"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I. </w:t>
      </w:r>
      <w:r w:rsidRPr="00A757C8">
        <w:rPr>
          <w:rFonts w:ascii="Palatino Linotype" w:hAnsi="Palatino Linotype"/>
          <w:i/>
          <w:sz w:val="22"/>
          <w:szCs w:val="22"/>
          <w:lang w:val="es-ES"/>
        </w:rPr>
        <w:t xml:space="preserve">El sujeto obligado ante </w:t>
      </w:r>
      <w:r w:rsidRPr="00A757C8">
        <w:rPr>
          <w:rFonts w:ascii="Palatino Linotype" w:hAnsi="Palatino Linotype" w:cs="Arial"/>
          <w:i/>
          <w:sz w:val="22"/>
          <w:szCs w:val="22"/>
          <w:lang w:val="es-ES"/>
        </w:rPr>
        <w:t>la</w:t>
      </w:r>
      <w:r w:rsidRPr="00A757C8">
        <w:rPr>
          <w:rFonts w:ascii="Palatino Linotype" w:hAnsi="Palatino Linotype"/>
          <w:i/>
          <w:sz w:val="22"/>
          <w:szCs w:val="22"/>
          <w:lang w:val="es-ES"/>
        </w:rPr>
        <w:t xml:space="preserve"> cual </w:t>
      </w:r>
      <w:r w:rsidRPr="00A757C8">
        <w:rPr>
          <w:rFonts w:ascii="Palatino Linotype" w:hAnsi="Palatino Linotype" w:cs="Arial"/>
          <w:i/>
          <w:color w:val="222222"/>
          <w:sz w:val="22"/>
          <w:szCs w:val="22"/>
          <w:lang w:val="es-ES" w:eastAsia="es-MX"/>
        </w:rPr>
        <w:t>se</w:t>
      </w:r>
      <w:r w:rsidRPr="00A757C8">
        <w:rPr>
          <w:rFonts w:ascii="Palatino Linotype" w:hAnsi="Palatino Linotype"/>
          <w:i/>
          <w:sz w:val="22"/>
          <w:szCs w:val="22"/>
          <w:lang w:val="es-ES"/>
        </w:rPr>
        <w:t xml:space="preserve"> presentó la solicitud;</w:t>
      </w:r>
      <w:r w:rsidRPr="00A757C8">
        <w:rPr>
          <w:rFonts w:ascii="Palatino Linotype" w:hAnsi="Palatino Linotype"/>
          <w:b/>
          <w:i/>
          <w:sz w:val="22"/>
          <w:szCs w:val="22"/>
          <w:lang w:val="es-ES"/>
        </w:rPr>
        <w:t xml:space="preserve"> </w:t>
      </w:r>
    </w:p>
    <w:p w14:paraId="737B72CE"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II. </w:t>
      </w:r>
      <w:r w:rsidRPr="00A757C8">
        <w:rPr>
          <w:rFonts w:ascii="Palatino Linotype" w:hAnsi="Palatino Linotype"/>
          <w:b/>
          <w:i/>
          <w:sz w:val="22"/>
          <w:szCs w:val="22"/>
          <w:u w:val="single"/>
          <w:lang w:val="es-ES"/>
        </w:rPr>
        <w:t xml:space="preserve">El nombre del solicitante </w:t>
      </w:r>
      <w:r w:rsidRPr="00A757C8">
        <w:rPr>
          <w:rFonts w:ascii="Palatino Linotype" w:hAnsi="Palatino Linotype" w:cs="Arial"/>
          <w:b/>
          <w:i/>
          <w:color w:val="222222"/>
          <w:sz w:val="22"/>
          <w:szCs w:val="22"/>
          <w:u w:val="single"/>
          <w:lang w:val="es-ES" w:eastAsia="es-MX"/>
        </w:rPr>
        <w:t>que</w:t>
      </w:r>
      <w:r w:rsidRPr="00A757C8">
        <w:rPr>
          <w:rFonts w:ascii="Palatino Linotype" w:hAnsi="Palatino Linotype"/>
          <w:b/>
          <w:i/>
          <w:sz w:val="22"/>
          <w:szCs w:val="22"/>
          <w:u w:val="single"/>
          <w:lang w:val="es-ES"/>
        </w:rPr>
        <w:t xml:space="preserve"> recurre </w:t>
      </w:r>
      <w:r w:rsidRPr="00A757C8">
        <w:rPr>
          <w:rFonts w:ascii="Palatino Linotype" w:hAnsi="Palatino Linotype"/>
          <w:i/>
          <w:sz w:val="22"/>
          <w:szCs w:val="22"/>
          <w:lang w:val="es-ES"/>
        </w:rPr>
        <w:t>o de su representante y, en su caso, del tercero interesado, así como la dirección o medio que señale para recibir notificaciones;</w:t>
      </w:r>
      <w:r w:rsidRPr="00A757C8">
        <w:rPr>
          <w:rFonts w:ascii="Palatino Linotype" w:hAnsi="Palatino Linotype"/>
          <w:b/>
          <w:i/>
          <w:sz w:val="22"/>
          <w:szCs w:val="22"/>
          <w:lang w:val="es-ES"/>
        </w:rPr>
        <w:t xml:space="preserve"> </w:t>
      </w:r>
    </w:p>
    <w:p w14:paraId="61F02B5D"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III. </w:t>
      </w:r>
      <w:r w:rsidRPr="00A757C8">
        <w:rPr>
          <w:rFonts w:ascii="Palatino Linotype" w:hAnsi="Palatino Linotype"/>
          <w:i/>
          <w:sz w:val="22"/>
          <w:szCs w:val="22"/>
          <w:lang w:val="es-ES"/>
        </w:rPr>
        <w:t xml:space="preserve">El número de folio de </w:t>
      </w:r>
      <w:r w:rsidRPr="00A757C8">
        <w:rPr>
          <w:rFonts w:ascii="Palatino Linotype" w:hAnsi="Palatino Linotype" w:cs="Arial"/>
          <w:i/>
          <w:color w:val="222222"/>
          <w:sz w:val="22"/>
          <w:szCs w:val="22"/>
          <w:lang w:val="es-ES" w:eastAsia="es-MX"/>
        </w:rPr>
        <w:t>respuesta</w:t>
      </w:r>
      <w:r w:rsidRPr="00A757C8">
        <w:rPr>
          <w:rFonts w:ascii="Palatino Linotype" w:hAnsi="Palatino Linotype"/>
          <w:i/>
          <w:sz w:val="22"/>
          <w:szCs w:val="22"/>
          <w:lang w:val="es-ES"/>
        </w:rPr>
        <w:t xml:space="preserve"> de la solicitud de acceso; </w:t>
      </w:r>
    </w:p>
    <w:p w14:paraId="55BC8997"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IV. </w:t>
      </w:r>
      <w:r w:rsidRPr="00A757C8">
        <w:rPr>
          <w:rFonts w:ascii="Palatino Linotype" w:hAnsi="Palatino Linotype"/>
          <w:i/>
          <w:sz w:val="22"/>
          <w:szCs w:val="22"/>
          <w:lang w:val="es-ES"/>
        </w:rPr>
        <w:t xml:space="preserve">La fecha en que fue </w:t>
      </w:r>
      <w:r w:rsidRPr="00A757C8">
        <w:rPr>
          <w:rFonts w:ascii="Palatino Linotype" w:hAnsi="Palatino Linotype" w:cs="Arial"/>
          <w:i/>
          <w:color w:val="222222"/>
          <w:sz w:val="22"/>
          <w:szCs w:val="22"/>
          <w:lang w:val="es-ES" w:eastAsia="es-MX"/>
        </w:rPr>
        <w:t>notificada</w:t>
      </w:r>
      <w:r w:rsidRPr="00A757C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757C8">
        <w:rPr>
          <w:rFonts w:ascii="Palatino Linotype" w:hAnsi="Palatino Linotype"/>
          <w:b/>
          <w:i/>
          <w:sz w:val="22"/>
          <w:szCs w:val="22"/>
          <w:lang w:val="es-ES"/>
        </w:rPr>
        <w:t xml:space="preserve"> </w:t>
      </w:r>
    </w:p>
    <w:p w14:paraId="3CF75AE5"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V. </w:t>
      </w:r>
      <w:r w:rsidRPr="00A757C8">
        <w:rPr>
          <w:rFonts w:ascii="Palatino Linotype" w:hAnsi="Palatino Linotype"/>
          <w:i/>
          <w:sz w:val="22"/>
          <w:szCs w:val="22"/>
          <w:lang w:val="es-ES"/>
        </w:rPr>
        <w:t xml:space="preserve">El acto que se </w:t>
      </w:r>
      <w:r w:rsidRPr="00A757C8">
        <w:rPr>
          <w:rFonts w:ascii="Palatino Linotype" w:hAnsi="Palatino Linotype" w:cs="Arial"/>
          <w:i/>
          <w:color w:val="222222"/>
          <w:sz w:val="22"/>
          <w:szCs w:val="22"/>
          <w:lang w:val="es-ES" w:eastAsia="es-MX"/>
        </w:rPr>
        <w:t>recurre</w:t>
      </w:r>
      <w:r w:rsidRPr="00A757C8">
        <w:rPr>
          <w:rFonts w:ascii="Palatino Linotype" w:hAnsi="Palatino Linotype"/>
          <w:i/>
          <w:sz w:val="22"/>
          <w:szCs w:val="22"/>
          <w:lang w:val="es-ES"/>
        </w:rPr>
        <w:t>;</w:t>
      </w:r>
      <w:r w:rsidRPr="00A757C8">
        <w:rPr>
          <w:rFonts w:ascii="Palatino Linotype" w:hAnsi="Palatino Linotype"/>
          <w:b/>
          <w:i/>
          <w:sz w:val="22"/>
          <w:szCs w:val="22"/>
          <w:lang w:val="es-ES"/>
        </w:rPr>
        <w:t xml:space="preserve"> </w:t>
      </w:r>
    </w:p>
    <w:p w14:paraId="7866D263"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VI. </w:t>
      </w:r>
      <w:r w:rsidRPr="00A757C8">
        <w:rPr>
          <w:rFonts w:ascii="Palatino Linotype" w:hAnsi="Palatino Linotype"/>
          <w:i/>
          <w:sz w:val="22"/>
          <w:szCs w:val="22"/>
          <w:lang w:val="es-ES"/>
        </w:rPr>
        <w:t xml:space="preserve">Las razones o </w:t>
      </w:r>
      <w:r w:rsidRPr="00A757C8">
        <w:rPr>
          <w:rFonts w:ascii="Palatino Linotype" w:hAnsi="Palatino Linotype" w:cs="Arial"/>
          <w:i/>
          <w:color w:val="222222"/>
          <w:sz w:val="22"/>
          <w:szCs w:val="22"/>
          <w:lang w:val="es-ES" w:eastAsia="es-MX"/>
        </w:rPr>
        <w:t>motivos</w:t>
      </w:r>
      <w:r w:rsidRPr="00A757C8">
        <w:rPr>
          <w:rFonts w:ascii="Palatino Linotype" w:hAnsi="Palatino Linotype"/>
          <w:i/>
          <w:sz w:val="22"/>
          <w:szCs w:val="22"/>
          <w:lang w:val="es-ES"/>
        </w:rPr>
        <w:t xml:space="preserve"> de inconformidad;</w:t>
      </w:r>
      <w:r w:rsidRPr="00A757C8">
        <w:rPr>
          <w:rFonts w:ascii="Palatino Linotype" w:hAnsi="Palatino Linotype"/>
          <w:b/>
          <w:i/>
          <w:sz w:val="22"/>
          <w:szCs w:val="22"/>
          <w:lang w:val="es-ES"/>
        </w:rPr>
        <w:t xml:space="preserve"> </w:t>
      </w:r>
    </w:p>
    <w:p w14:paraId="1BA21FF2"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 xml:space="preserve">VII. </w:t>
      </w:r>
      <w:r w:rsidRPr="00A757C8">
        <w:rPr>
          <w:rFonts w:ascii="Palatino Linotype" w:hAnsi="Palatino Linotype"/>
          <w:i/>
          <w:sz w:val="22"/>
          <w:szCs w:val="22"/>
          <w:lang w:val="es-ES"/>
        </w:rPr>
        <w:t>La copia de la respuesta que se impugna y, en su caso, de la notificación correspondiente, en el caso de respuesta de la solicitud; y</w:t>
      </w:r>
      <w:r w:rsidRPr="00A757C8">
        <w:rPr>
          <w:rFonts w:ascii="Palatino Linotype" w:hAnsi="Palatino Linotype"/>
          <w:b/>
          <w:i/>
          <w:sz w:val="22"/>
          <w:szCs w:val="22"/>
          <w:lang w:val="es-ES"/>
        </w:rPr>
        <w:t xml:space="preserve"> </w:t>
      </w:r>
    </w:p>
    <w:p w14:paraId="35B043AF"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b/>
          <w:i/>
          <w:sz w:val="22"/>
          <w:szCs w:val="22"/>
          <w:lang w:val="es-ES"/>
        </w:rPr>
        <w:t xml:space="preserve">VIII. </w:t>
      </w:r>
      <w:r w:rsidRPr="00A757C8">
        <w:rPr>
          <w:rFonts w:ascii="Palatino Linotype" w:hAnsi="Palatino Linotype"/>
          <w:i/>
          <w:sz w:val="22"/>
          <w:szCs w:val="22"/>
          <w:lang w:val="es-ES"/>
        </w:rPr>
        <w:t>Firma del recurrente, en su caso, cuando se presente por escrito, requisito sin el cual se dará trámite al recurso.</w:t>
      </w:r>
    </w:p>
    <w:p w14:paraId="46214FF7"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14:paraId="070583D6"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i/>
          <w:sz w:val="22"/>
          <w:szCs w:val="22"/>
          <w:lang w:val="es-ES"/>
        </w:rPr>
        <w:t xml:space="preserve">En ningún caso será necesario que el particular ratifique el recurso de revisión interpuesto. </w:t>
      </w:r>
    </w:p>
    <w:p w14:paraId="799F58B1"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u w:val="single"/>
          <w:lang w:val="es-ES"/>
        </w:rPr>
        <w:t xml:space="preserve">En caso de </w:t>
      </w:r>
      <w:r w:rsidRPr="00A757C8">
        <w:rPr>
          <w:rFonts w:ascii="Palatino Linotype" w:hAnsi="Palatino Linotype" w:cs="Arial"/>
          <w:b/>
          <w:i/>
          <w:color w:val="222222"/>
          <w:sz w:val="22"/>
          <w:szCs w:val="22"/>
          <w:u w:val="single"/>
          <w:lang w:val="es-ES" w:eastAsia="es-MX"/>
        </w:rPr>
        <w:t>que</w:t>
      </w:r>
      <w:r w:rsidRPr="00A757C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757C8">
        <w:rPr>
          <w:rFonts w:ascii="Palatino Linotype" w:hAnsi="Palatino Linotype"/>
          <w:i/>
          <w:sz w:val="22"/>
          <w:szCs w:val="22"/>
          <w:lang w:val="es-ES"/>
        </w:rPr>
        <w:t>, IV, VII y VIII.</w:t>
      </w:r>
      <w:r w:rsidRPr="00A757C8">
        <w:rPr>
          <w:rFonts w:ascii="Palatino Linotype" w:hAnsi="Palatino Linotype"/>
          <w:b/>
          <w:i/>
          <w:sz w:val="22"/>
          <w:szCs w:val="22"/>
          <w:lang w:val="es-ES"/>
        </w:rPr>
        <w:t>”</w:t>
      </w:r>
    </w:p>
    <w:p w14:paraId="711A8817"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i/>
          <w:sz w:val="22"/>
          <w:szCs w:val="22"/>
          <w:lang w:val="es-ES"/>
        </w:rPr>
        <w:t>(Énfasis añadido)</w:t>
      </w:r>
    </w:p>
    <w:p w14:paraId="21E3DC0F" w14:textId="77777777" w:rsidR="00E91CDF" w:rsidRPr="00A757C8" w:rsidRDefault="00E91CDF" w:rsidP="00E91CDF">
      <w:pPr>
        <w:tabs>
          <w:tab w:val="left" w:pos="851"/>
        </w:tabs>
        <w:ind w:left="851" w:right="901"/>
        <w:jc w:val="both"/>
        <w:rPr>
          <w:rFonts w:ascii="Palatino Linotype" w:hAnsi="Palatino Linotype"/>
          <w:i/>
          <w:sz w:val="22"/>
          <w:szCs w:val="22"/>
          <w:lang w:val="es-ES"/>
        </w:rPr>
      </w:pPr>
    </w:p>
    <w:p w14:paraId="3D7DEF1C" w14:textId="77777777" w:rsidR="00E91CDF" w:rsidRPr="00A757C8" w:rsidRDefault="00E91CDF" w:rsidP="00E91CDF">
      <w:pPr>
        <w:spacing w:line="360" w:lineRule="auto"/>
        <w:jc w:val="both"/>
        <w:rPr>
          <w:rFonts w:ascii="Palatino Linotype" w:hAnsi="Palatino Linotype"/>
          <w:b/>
          <w:lang w:val="es-ES"/>
        </w:rPr>
      </w:pPr>
      <w:r w:rsidRPr="00A757C8">
        <w:rPr>
          <w:rFonts w:ascii="Palatino Linotype" w:hAnsi="Palatino Linotype"/>
          <w:lang w:val="es-ES"/>
        </w:rPr>
        <w:t xml:space="preserve">En principio, de una interpretación del artículo transcrito se observan los requisitos que </w:t>
      </w:r>
      <w:r w:rsidRPr="00A757C8">
        <w:rPr>
          <w:rFonts w:ascii="Palatino Linotype" w:hAnsi="Palatino Linotype" w:cs="Arial"/>
          <w:lang w:val="es-ES"/>
        </w:rPr>
        <w:t>deberán</w:t>
      </w:r>
      <w:r w:rsidRPr="00A757C8">
        <w:rPr>
          <w:rFonts w:ascii="Palatino Linotype" w:hAnsi="Palatino Linotype"/>
          <w:lang w:val="es-ES"/>
        </w:rPr>
        <w:t xml:space="preserve"> </w:t>
      </w:r>
      <w:r w:rsidRPr="00A757C8">
        <w:rPr>
          <w:rFonts w:ascii="Palatino Linotype" w:hAnsi="Palatino Linotype" w:cs="Arial"/>
          <w:lang w:val="es-ES"/>
        </w:rPr>
        <w:t>contener</w:t>
      </w:r>
      <w:r w:rsidRPr="00A757C8">
        <w:rPr>
          <w:rFonts w:ascii="Palatino Linotype" w:hAnsi="Palatino Linotype"/>
          <w:lang w:val="es-ES"/>
        </w:rPr>
        <w:t xml:space="preserve"> los recursos de revisión; sobre el particular, de la revisión del expediente electrónico del </w:t>
      </w:r>
      <w:r w:rsidRPr="00A757C8">
        <w:rPr>
          <w:rFonts w:ascii="Palatino Linotype" w:hAnsi="Palatino Linotype"/>
          <w:b/>
          <w:lang w:val="es-ES"/>
        </w:rPr>
        <w:t>SAIMEX</w:t>
      </w:r>
      <w:r w:rsidRPr="00A757C8">
        <w:rPr>
          <w:rFonts w:ascii="Palatino Linotype" w:hAnsi="Palatino Linotype"/>
          <w:lang w:val="es-ES"/>
        </w:rPr>
        <w:t xml:space="preserve"> se desprende que la parte solicitante y ahora </w:t>
      </w:r>
      <w:r w:rsidRPr="00A757C8">
        <w:rPr>
          <w:rFonts w:ascii="Palatino Linotype" w:hAnsi="Palatino Linotype"/>
          <w:b/>
          <w:lang w:val="es-ES"/>
        </w:rPr>
        <w:t>RECURRENTE</w:t>
      </w:r>
      <w:r w:rsidRPr="00A757C8">
        <w:rPr>
          <w:rFonts w:ascii="Palatino Linotype" w:hAnsi="Palatino Linotype"/>
          <w:lang w:val="es-ES"/>
        </w:rPr>
        <w:t xml:space="preserve">, en ejercicio de su derecho de acceso a la información pública, no proporcionó su nombre para que </w:t>
      </w:r>
      <w:r w:rsidRPr="00A757C8">
        <w:rPr>
          <w:rFonts w:ascii="Palatino Linotype" w:hAnsi="Palatino Linotype" w:cs="Arial"/>
          <w:lang w:val="es-ES"/>
        </w:rPr>
        <w:t>sea</w:t>
      </w:r>
      <w:r w:rsidRPr="00A757C8">
        <w:rPr>
          <w:rFonts w:ascii="Palatino Linotype" w:hAnsi="Palatino Linotype"/>
          <w:lang w:val="es-ES"/>
        </w:rPr>
        <w:t xml:space="preserve"> identificado, por lo que no se tiene certeza sobre su identidad, lo que en estricto sentido, provoca que </w:t>
      </w:r>
      <w:r w:rsidRPr="00A757C8">
        <w:rPr>
          <w:rFonts w:ascii="Palatino Linotype" w:hAnsi="Palatino Linotype" w:cs="Arial"/>
          <w:lang w:val="es-ES"/>
        </w:rPr>
        <w:t>no</w:t>
      </w:r>
      <w:r w:rsidRPr="00A757C8">
        <w:rPr>
          <w:rFonts w:ascii="Palatino Linotype" w:hAnsi="Palatino Linotype"/>
          <w:lang w:val="es-ES"/>
        </w:rPr>
        <w:t xml:space="preserve"> se colmen los requisitos establecidos en el citado artículo 180 de la Ley de Transparencia.</w:t>
      </w:r>
    </w:p>
    <w:p w14:paraId="234ADFD6" w14:textId="77777777" w:rsidR="00E91CDF" w:rsidRPr="00A757C8" w:rsidRDefault="00E91CDF" w:rsidP="00E91CDF">
      <w:pPr>
        <w:spacing w:line="360" w:lineRule="auto"/>
        <w:jc w:val="both"/>
        <w:rPr>
          <w:rFonts w:ascii="Palatino Linotype" w:hAnsi="Palatino Linotype"/>
          <w:lang w:val="es-ES"/>
        </w:rPr>
      </w:pPr>
    </w:p>
    <w:p w14:paraId="0A79E658" w14:textId="77777777" w:rsidR="00E91CDF" w:rsidRPr="00A757C8" w:rsidRDefault="00E91CDF" w:rsidP="00E91CDF">
      <w:pPr>
        <w:spacing w:line="360" w:lineRule="auto"/>
        <w:jc w:val="both"/>
        <w:rPr>
          <w:rFonts w:ascii="Palatino Linotype" w:hAnsi="Palatino Linotype" w:cs="Arial"/>
          <w:color w:val="000000"/>
          <w:lang w:val="es-ES"/>
        </w:rPr>
      </w:pPr>
      <w:r w:rsidRPr="00A757C8">
        <w:rPr>
          <w:rFonts w:ascii="Palatino Linotype" w:hAnsi="Palatino Linotype"/>
          <w:lang w:val="es-ES"/>
        </w:rPr>
        <w:t xml:space="preserve">Empero lo anterior, debe destacarse que el artículo 15 de </w:t>
      </w:r>
      <w:r w:rsidRPr="00A757C8">
        <w:rPr>
          <w:rFonts w:ascii="Palatino Linotype" w:hAnsi="Palatino Linotype" w:cs="Arial"/>
          <w:lang w:val="es-ES" w:eastAsia="es-MX"/>
        </w:rPr>
        <w:t xml:space="preserve">Ley de Transparencia y Acceso a la </w:t>
      </w:r>
      <w:r w:rsidRPr="00A757C8">
        <w:rPr>
          <w:rFonts w:ascii="Palatino Linotype" w:hAnsi="Palatino Linotype" w:cs="Arial"/>
          <w:lang w:val="es-ES"/>
        </w:rPr>
        <w:t>Información</w:t>
      </w:r>
      <w:r w:rsidRPr="00A757C8">
        <w:rPr>
          <w:rFonts w:ascii="Palatino Linotype" w:hAnsi="Palatino Linotype" w:cs="Arial"/>
          <w:lang w:val="es-ES" w:eastAsia="es-MX"/>
        </w:rPr>
        <w:t xml:space="preserve"> Pública del Estado de México y Municipios </w:t>
      </w:r>
      <w:r w:rsidRPr="00A757C8">
        <w:rPr>
          <w:rFonts w:ascii="Palatino Linotype" w:hAnsi="Palatino Linotype" w:cs="Arial"/>
          <w:iCs/>
          <w:lang w:val="es-ES"/>
        </w:rPr>
        <w:t xml:space="preserve">prevé que, </w:t>
      </w:r>
      <w:r w:rsidRPr="00A757C8">
        <w:rPr>
          <w:rFonts w:ascii="Palatino Linotype" w:hAnsi="Palatino Linotype"/>
          <w:lang w:val="es-ES"/>
        </w:rPr>
        <w:t xml:space="preserve">toda persona tendrá acceso a la información </w:t>
      </w:r>
      <w:r w:rsidRPr="00A757C8">
        <w:rPr>
          <w:rFonts w:ascii="Palatino Linotype" w:hAnsi="Palatino Linotype" w:cs="Arial"/>
          <w:color w:val="000000"/>
          <w:lang w:val="es-ES"/>
        </w:rPr>
        <w:t xml:space="preserve">sin necesidad de acreditar interés alguno o justificar su utilización, de lo que se infiere que para el </w:t>
      </w:r>
      <w:r w:rsidRPr="00A757C8">
        <w:rPr>
          <w:rFonts w:ascii="Palatino Linotype" w:hAnsi="Palatino Linotype"/>
          <w:lang w:val="es-ES"/>
        </w:rPr>
        <w:t>ejercicio</w:t>
      </w:r>
      <w:r w:rsidRPr="00A757C8">
        <w:rPr>
          <w:rFonts w:ascii="Palatino Linotype" w:hAnsi="Palatino Linotype" w:cs="Arial"/>
          <w:color w:val="000000"/>
          <w:lang w:val="es-ES"/>
        </w:rPr>
        <w:t xml:space="preserve"> del derecho de acceso a la información pública, </w:t>
      </w:r>
      <w:r w:rsidRPr="00A757C8">
        <w:rPr>
          <w:rFonts w:ascii="Palatino Linotype" w:hAnsi="Palatino Linotype" w:cs="Arial"/>
          <w:b/>
          <w:color w:val="000000"/>
          <w:u w:val="single"/>
          <w:lang w:val="es-ES"/>
        </w:rPr>
        <w:t xml:space="preserve">el nombre no es un requisito </w:t>
      </w:r>
      <w:r w:rsidRPr="00A757C8">
        <w:rPr>
          <w:rFonts w:ascii="Palatino Linotype" w:hAnsi="Palatino Linotype" w:cs="Arial"/>
          <w:b/>
          <w:i/>
          <w:color w:val="000000"/>
          <w:u w:val="single"/>
          <w:lang w:val="es-ES"/>
        </w:rPr>
        <w:t>sine qua non</w:t>
      </w:r>
      <w:r w:rsidRPr="00A757C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C9E60E4"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A757C8">
        <w:rPr>
          <w:rFonts w:ascii="Palatino Linotype" w:hAnsi="Palatino Linotype"/>
          <w:lang w:val="es-ES"/>
        </w:rPr>
        <w:lastRenderedPageBreak/>
        <w:t>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2F7D636" w14:textId="77777777" w:rsidR="00E91CDF" w:rsidRPr="00A757C8" w:rsidRDefault="00E91CDF" w:rsidP="00E91CDF">
      <w:pPr>
        <w:jc w:val="both"/>
        <w:rPr>
          <w:rFonts w:ascii="Palatino Linotype" w:hAnsi="Palatino Linotype"/>
          <w:lang w:val="es-ES"/>
        </w:rPr>
      </w:pPr>
    </w:p>
    <w:p w14:paraId="78E18A40" w14:textId="77777777" w:rsidR="00E91CDF" w:rsidRPr="00A757C8" w:rsidRDefault="00E91CDF" w:rsidP="00E91CDF">
      <w:pPr>
        <w:tabs>
          <w:tab w:val="left" w:pos="851"/>
        </w:tabs>
        <w:ind w:left="851" w:right="901"/>
        <w:jc w:val="center"/>
        <w:rPr>
          <w:rFonts w:ascii="Palatino Linotype" w:hAnsi="Palatino Linotype" w:cs="Arial"/>
          <w:b/>
          <w:i/>
          <w:sz w:val="22"/>
          <w:szCs w:val="22"/>
          <w:lang w:val="es-ES"/>
        </w:rPr>
      </w:pPr>
      <w:r w:rsidRPr="00A757C8">
        <w:rPr>
          <w:rFonts w:ascii="Palatino Linotype" w:hAnsi="Palatino Linotype" w:cs="Arial"/>
          <w:b/>
          <w:i/>
          <w:sz w:val="22"/>
          <w:szCs w:val="22"/>
          <w:lang w:val="es-ES"/>
        </w:rPr>
        <w:t>Constitución Política de los Estados Unidos Mexicanos</w:t>
      </w:r>
    </w:p>
    <w:p w14:paraId="7F81BD63"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b/>
          <w:i/>
          <w:sz w:val="22"/>
          <w:szCs w:val="22"/>
          <w:lang w:val="es-ES"/>
        </w:rPr>
        <w:t>“Artículo 6o.</w:t>
      </w:r>
      <w:r w:rsidRPr="00A757C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757C8">
        <w:rPr>
          <w:rFonts w:ascii="Palatino Linotype" w:hAnsi="Palatino Linotype" w:cs="Arial"/>
          <w:b/>
          <w:i/>
          <w:sz w:val="22"/>
          <w:szCs w:val="22"/>
          <w:lang w:val="es-ES"/>
        </w:rPr>
        <w:t>El derecho a la información será garantizado por el Estado.</w:t>
      </w:r>
      <w:r w:rsidRPr="00A757C8">
        <w:rPr>
          <w:rFonts w:ascii="Palatino Linotype" w:hAnsi="Palatino Linotype" w:cs="Arial"/>
          <w:i/>
          <w:sz w:val="22"/>
          <w:szCs w:val="22"/>
          <w:lang w:val="es-ES"/>
        </w:rPr>
        <w:t xml:space="preserve"> </w:t>
      </w:r>
    </w:p>
    <w:p w14:paraId="2F4B6924"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B0D4C63"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Para efectos de lo dispuesto en el presente artículo se observará lo siguiente:</w:t>
      </w:r>
    </w:p>
    <w:p w14:paraId="483868A7"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37139DB8" w14:textId="77777777" w:rsidR="00E91CDF" w:rsidRPr="00A757C8" w:rsidRDefault="00E91CDF" w:rsidP="00E91CDF">
      <w:pPr>
        <w:tabs>
          <w:tab w:val="left" w:pos="851"/>
        </w:tabs>
        <w:ind w:left="851" w:right="901"/>
        <w:jc w:val="both"/>
        <w:rPr>
          <w:rFonts w:ascii="Palatino Linotype" w:hAnsi="Palatino Linotype" w:cs="Arial"/>
          <w:i/>
          <w:sz w:val="22"/>
          <w:szCs w:val="22"/>
          <w:u w:val="single"/>
          <w:lang w:val="es-ES"/>
        </w:rPr>
      </w:pPr>
      <w:r w:rsidRPr="00A757C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966786"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30E44B0" w14:textId="77777777" w:rsidR="00E91CDF" w:rsidRPr="00A757C8" w:rsidRDefault="00E91CDF" w:rsidP="00E91CDF">
      <w:pPr>
        <w:tabs>
          <w:tab w:val="left" w:pos="851"/>
        </w:tabs>
        <w:ind w:left="851" w:right="901"/>
        <w:jc w:val="both"/>
        <w:rPr>
          <w:rFonts w:ascii="Palatino Linotype" w:hAnsi="Palatino Linotype" w:cs="Arial"/>
          <w:i/>
          <w:sz w:val="22"/>
          <w:szCs w:val="22"/>
          <w:u w:val="single"/>
          <w:lang w:val="es-ES"/>
        </w:rPr>
      </w:pPr>
      <w:r w:rsidRPr="00A757C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56DF8F0"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14:paraId="46F409B2" w14:textId="77777777" w:rsidR="00E91CDF" w:rsidRPr="00A757C8" w:rsidRDefault="00E91CDF" w:rsidP="00E91CDF">
      <w:pPr>
        <w:tabs>
          <w:tab w:val="left" w:pos="851"/>
        </w:tabs>
        <w:ind w:left="851" w:right="901"/>
        <w:jc w:val="both"/>
        <w:rPr>
          <w:rFonts w:ascii="Palatino Linotype" w:hAnsi="Palatino Linotype" w:cs="Arial"/>
          <w:i/>
          <w:sz w:val="22"/>
          <w:szCs w:val="22"/>
          <w:u w:val="single"/>
          <w:lang w:val="es-ES"/>
        </w:rPr>
      </w:pPr>
      <w:r w:rsidRPr="00A757C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B24CAD5" w14:textId="77777777" w:rsidR="00E91CDF" w:rsidRPr="00A757C8" w:rsidRDefault="00E91CDF" w:rsidP="00E91CDF">
      <w:pPr>
        <w:tabs>
          <w:tab w:val="left" w:pos="851"/>
        </w:tabs>
        <w:ind w:left="851" w:right="901"/>
        <w:jc w:val="both"/>
        <w:rPr>
          <w:rFonts w:ascii="Palatino Linotype" w:hAnsi="Palatino Linotype" w:cs="Arial"/>
          <w:i/>
          <w:sz w:val="22"/>
          <w:szCs w:val="22"/>
          <w:u w:val="single"/>
          <w:lang w:val="es-ES"/>
        </w:rPr>
      </w:pPr>
      <w:r w:rsidRPr="00A757C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6D8606B2"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9BBD925"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862B4B"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i/>
          <w:sz w:val="22"/>
          <w:szCs w:val="22"/>
          <w:lang w:val="es-ES"/>
        </w:rPr>
        <w:t>…</w:t>
      </w:r>
    </w:p>
    <w:p w14:paraId="2437C7B2" w14:textId="77777777" w:rsidR="00E91CDF" w:rsidRPr="00A757C8" w:rsidRDefault="00E91CDF" w:rsidP="00E91CDF">
      <w:pPr>
        <w:tabs>
          <w:tab w:val="left" w:pos="851"/>
        </w:tabs>
        <w:ind w:left="851" w:right="901"/>
        <w:jc w:val="both"/>
        <w:rPr>
          <w:rFonts w:ascii="Palatino Linotype" w:hAnsi="Palatino Linotype" w:cs="Arial"/>
          <w:i/>
          <w:color w:val="000000"/>
          <w:sz w:val="22"/>
          <w:szCs w:val="22"/>
          <w:lang w:eastAsia="es-MX"/>
        </w:rPr>
      </w:pPr>
      <w:r w:rsidRPr="00A757C8">
        <w:rPr>
          <w:rFonts w:ascii="Palatino Linotype" w:hAnsi="Palatino Linotype" w:cs="Arial"/>
          <w:i/>
          <w:sz w:val="22"/>
          <w:szCs w:val="22"/>
          <w:u w:val="single"/>
          <w:lang w:val="es-ES"/>
        </w:rPr>
        <w:t>La ley establecerá aquella información que se considere reservada o confidencial.</w:t>
      </w:r>
      <w:r w:rsidRPr="00A757C8">
        <w:rPr>
          <w:rFonts w:ascii="Palatino Linotype" w:hAnsi="Palatino Linotype" w:cs="Arial"/>
          <w:b/>
          <w:i/>
          <w:sz w:val="22"/>
          <w:szCs w:val="22"/>
          <w:lang w:val="es-ES"/>
        </w:rPr>
        <w:t>”</w:t>
      </w:r>
      <w:r w:rsidRPr="00A757C8">
        <w:rPr>
          <w:rFonts w:ascii="Palatino Linotype" w:hAnsi="Palatino Linotype" w:cs="Arial"/>
          <w:i/>
          <w:color w:val="000000"/>
          <w:sz w:val="22"/>
          <w:szCs w:val="22"/>
          <w:lang w:eastAsia="es-MX"/>
        </w:rPr>
        <w:t xml:space="preserve"> </w:t>
      </w:r>
    </w:p>
    <w:p w14:paraId="0AF4BD47" w14:textId="77777777" w:rsidR="00E91CDF" w:rsidRPr="00A757C8" w:rsidRDefault="00E91CDF" w:rsidP="00E91CDF">
      <w:pPr>
        <w:tabs>
          <w:tab w:val="left" w:pos="851"/>
        </w:tabs>
        <w:ind w:left="851" w:right="901"/>
        <w:jc w:val="both"/>
        <w:rPr>
          <w:rFonts w:ascii="Palatino Linotype" w:hAnsi="Palatino Linotype" w:cs="Arial"/>
          <w:i/>
          <w:color w:val="000000"/>
          <w:sz w:val="22"/>
          <w:szCs w:val="22"/>
          <w:lang w:eastAsia="es-MX"/>
        </w:rPr>
      </w:pPr>
    </w:p>
    <w:p w14:paraId="6A0DF673" w14:textId="77777777" w:rsidR="00E91CDF" w:rsidRPr="00A757C8" w:rsidRDefault="00E91CDF" w:rsidP="00E91CDF">
      <w:pPr>
        <w:tabs>
          <w:tab w:val="left" w:pos="851"/>
        </w:tabs>
        <w:ind w:left="851" w:right="901"/>
        <w:jc w:val="center"/>
        <w:rPr>
          <w:rFonts w:ascii="Palatino Linotype" w:hAnsi="Palatino Linotype" w:cs="Arial"/>
          <w:b/>
          <w:i/>
          <w:sz w:val="22"/>
          <w:szCs w:val="22"/>
          <w:lang w:val="es-ES"/>
        </w:rPr>
      </w:pPr>
      <w:r w:rsidRPr="00A757C8">
        <w:rPr>
          <w:rFonts w:ascii="Palatino Linotype" w:hAnsi="Palatino Linotype" w:cs="Arial"/>
          <w:b/>
          <w:i/>
          <w:sz w:val="22"/>
          <w:szCs w:val="22"/>
          <w:lang w:val="es-ES"/>
        </w:rPr>
        <w:t>Constitución Política del Estado Libre y Soberano de México</w:t>
      </w:r>
    </w:p>
    <w:p w14:paraId="34B499AE" w14:textId="77777777" w:rsidR="00E91CDF" w:rsidRPr="00A757C8" w:rsidRDefault="00E91CDF" w:rsidP="00E91CDF">
      <w:pPr>
        <w:tabs>
          <w:tab w:val="left" w:pos="851"/>
        </w:tabs>
        <w:ind w:left="851" w:right="901"/>
        <w:jc w:val="center"/>
        <w:rPr>
          <w:rFonts w:ascii="Palatino Linotype" w:hAnsi="Palatino Linotype" w:cs="Arial"/>
          <w:b/>
          <w:i/>
          <w:sz w:val="22"/>
          <w:szCs w:val="22"/>
          <w:lang w:val="es-ES"/>
        </w:rPr>
      </w:pPr>
    </w:p>
    <w:p w14:paraId="0F788460" w14:textId="77777777" w:rsidR="00E91CDF" w:rsidRPr="00A757C8" w:rsidRDefault="00E91CDF" w:rsidP="00E91CDF">
      <w:pPr>
        <w:tabs>
          <w:tab w:val="left" w:pos="851"/>
        </w:tabs>
        <w:ind w:left="851" w:right="901"/>
        <w:jc w:val="both"/>
        <w:rPr>
          <w:rFonts w:ascii="Palatino Linotype" w:hAnsi="Palatino Linotype" w:cs="Arial"/>
          <w:b/>
          <w:i/>
          <w:sz w:val="22"/>
          <w:szCs w:val="22"/>
          <w:lang w:val="es-ES"/>
        </w:rPr>
      </w:pPr>
      <w:r w:rsidRPr="00A757C8">
        <w:rPr>
          <w:rFonts w:ascii="Palatino Linotype" w:hAnsi="Palatino Linotype" w:cs="Arial"/>
          <w:b/>
          <w:i/>
          <w:sz w:val="22"/>
          <w:szCs w:val="22"/>
          <w:lang w:val="es-ES"/>
        </w:rPr>
        <w:t xml:space="preserve">“Artículo 5.  … </w:t>
      </w:r>
    </w:p>
    <w:p w14:paraId="1D7B1A63"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16B014B2"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C16A423"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i/>
          <w:sz w:val="22"/>
          <w:szCs w:val="22"/>
          <w:lang w:val="es-ES"/>
        </w:rPr>
        <w:t xml:space="preserve">Este derecho se regirá por los principios y bases siguientes: </w:t>
      </w:r>
    </w:p>
    <w:p w14:paraId="0BA3CAC1"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757C8">
        <w:rPr>
          <w:rFonts w:ascii="Palatino Linotype" w:hAnsi="Palatino Linotype"/>
          <w:i/>
          <w:sz w:val="22"/>
          <w:szCs w:val="22"/>
          <w:lang w:val="es-ES"/>
        </w:rPr>
        <w:t xml:space="preserve">, así como del gobierno y de la administración pública municipal y sus organismos descentralizados, asimismo de cualquier persona </w:t>
      </w:r>
      <w:r w:rsidRPr="00A757C8">
        <w:rPr>
          <w:rFonts w:ascii="Palatino Linotype" w:hAnsi="Palatino Linotype"/>
          <w:i/>
          <w:sz w:val="22"/>
          <w:szCs w:val="22"/>
          <w:lang w:val="es-ES"/>
        </w:rPr>
        <w:lastRenderedPageBreak/>
        <w:t xml:space="preserve">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5A6014B"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b/>
          <w:i/>
          <w:sz w:val="22"/>
          <w:szCs w:val="22"/>
          <w:lang w:val="es-ES"/>
        </w:rPr>
        <w:t>II.</w:t>
      </w:r>
      <w:r w:rsidRPr="00A757C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C8C500B"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A757C8">
        <w:rPr>
          <w:rFonts w:ascii="Palatino Linotype" w:hAnsi="Palatino Linotype"/>
          <w:i/>
          <w:sz w:val="22"/>
          <w:szCs w:val="22"/>
          <w:lang w:val="es-ES"/>
        </w:rPr>
        <w:t xml:space="preserve"> </w:t>
      </w:r>
    </w:p>
    <w:p w14:paraId="5DE79FDE" w14:textId="77777777" w:rsidR="00E91CDF" w:rsidRPr="00A757C8" w:rsidRDefault="00E91CDF" w:rsidP="00E91CDF">
      <w:pPr>
        <w:tabs>
          <w:tab w:val="left" w:pos="851"/>
        </w:tabs>
        <w:ind w:left="851" w:right="901"/>
        <w:jc w:val="both"/>
        <w:rPr>
          <w:rFonts w:ascii="Palatino Linotype" w:hAnsi="Palatino Linotype"/>
          <w:i/>
          <w:sz w:val="22"/>
          <w:szCs w:val="22"/>
          <w:lang w:val="es-ES"/>
        </w:rPr>
      </w:pPr>
      <w:r w:rsidRPr="00A757C8">
        <w:rPr>
          <w:rFonts w:ascii="Palatino Linotype" w:hAnsi="Palatino Linotype"/>
          <w:b/>
          <w:i/>
          <w:sz w:val="22"/>
          <w:szCs w:val="22"/>
          <w:lang w:val="es-ES"/>
        </w:rPr>
        <w:t>IV.</w:t>
      </w:r>
      <w:r w:rsidRPr="00A757C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9ECFAD1" w14:textId="77777777" w:rsidR="00E91CDF" w:rsidRPr="00A757C8" w:rsidRDefault="00E91CDF" w:rsidP="00E91CDF">
      <w:pPr>
        <w:tabs>
          <w:tab w:val="left" w:pos="851"/>
        </w:tabs>
        <w:ind w:left="851" w:right="901"/>
        <w:jc w:val="both"/>
        <w:rPr>
          <w:rFonts w:ascii="Palatino Linotype" w:hAnsi="Palatino Linotype"/>
          <w:b/>
          <w:i/>
          <w:sz w:val="22"/>
          <w:szCs w:val="22"/>
          <w:lang w:val="es-ES"/>
        </w:rPr>
      </w:pPr>
      <w:r w:rsidRPr="00A757C8">
        <w:rPr>
          <w:rFonts w:ascii="Palatino Linotype" w:hAnsi="Palatino Linotype"/>
          <w:b/>
          <w:i/>
          <w:sz w:val="22"/>
          <w:szCs w:val="22"/>
          <w:lang w:val="es-ES"/>
        </w:rPr>
        <w:t>V.</w:t>
      </w:r>
      <w:r w:rsidRPr="00A757C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A757C8">
        <w:rPr>
          <w:rFonts w:ascii="Palatino Linotype" w:hAnsi="Palatino Linotype"/>
          <w:b/>
          <w:i/>
          <w:sz w:val="22"/>
          <w:szCs w:val="22"/>
          <w:lang w:val="es-ES"/>
        </w:rPr>
        <w:t>”</w:t>
      </w:r>
    </w:p>
    <w:p w14:paraId="453559C3" w14:textId="77777777" w:rsidR="00206B8D" w:rsidRPr="00A757C8" w:rsidRDefault="00206B8D" w:rsidP="00E91CDF">
      <w:pPr>
        <w:tabs>
          <w:tab w:val="left" w:pos="851"/>
        </w:tabs>
        <w:ind w:left="851" w:right="901"/>
        <w:jc w:val="both"/>
        <w:rPr>
          <w:rFonts w:ascii="Palatino Linotype" w:hAnsi="Palatino Linotype"/>
          <w:i/>
          <w:sz w:val="22"/>
          <w:szCs w:val="22"/>
          <w:lang w:val="es-ES"/>
        </w:rPr>
      </w:pPr>
    </w:p>
    <w:p w14:paraId="335EDE5F" w14:textId="77777777" w:rsidR="00E91CDF" w:rsidRPr="00A757C8" w:rsidRDefault="00E91CDF" w:rsidP="00E91CDF">
      <w:pPr>
        <w:tabs>
          <w:tab w:val="left" w:pos="851"/>
        </w:tabs>
        <w:ind w:left="851" w:right="901"/>
        <w:jc w:val="both"/>
        <w:rPr>
          <w:rFonts w:ascii="Palatino Linotype" w:hAnsi="Palatino Linotype"/>
          <w:sz w:val="22"/>
          <w:szCs w:val="22"/>
          <w:lang w:val="es-ES"/>
        </w:rPr>
      </w:pPr>
      <w:r w:rsidRPr="00A757C8">
        <w:rPr>
          <w:rFonts w:ascii="Palatino Linotype" w:hAnsi="Palatino Linotype"/>
          <w:sz w:val="22"/>
          <w:szCs w:val="22"/>
          <w:lang w:val="es-ES"/>
        </w:rPr>
        <w:t>(Énfasis añadido)</w:t>
      </w:r>
    </w:p>
    <w:p w14:paraId="5985B010" w14:textId="77777777" w:rsidR="00E91CDF" w:rsidRPr="00A757C8" w:rsidRDefault="00E91CDF" w:rsidP="00E91CDF">
      <w:pPr>
        <w:tabs>
          <w:tab w:val="left" w:pos="851"/>
        </w:tabs>
        <w:ind w:left="851" w:right="901"/>
        <w:jc w:val="both"/>
        <w:rPr>
          <w:rFonts w:ascii="Palatino Linotype" w:hAnsi="Palatino Linotype"/>
          <w:sz w:val="22"/>
          <w:szCs w:val="22"/>
          <w:lang w:val="es-ES"/>
        </w:rPr>
      </w:pPr>
    </w:p>
    <w:p w14:paraId="78C02F93"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Por otra parte, del contenido del artículo 1 de la Constitución Política de los Estados Unidos Mexicanos, se destaca lo siguiente:</w:t>
      </w:r>
    </w:p>
    <w:p w14:paraId="7FEE0B77" w14:textId="77777777" w:rsidR="00E91CDF" w:rsidRPr="00A757C8" w:rsidRDefault="00E91CDF" w:rsidP="00E91CDF">
      <w:pPr>
        <w:jc w:val="both"/>
        <w:rPr>
          <w:rFonts w:ascii="Palatino Linotype" w:hAnsi="Palatino Linotype"/>
          <w:lang w:val="es-ES"/>
        </w:rPr>
      </w:pPr>
    </w:p>
    <w:p w14:paraId="6A3AD82D"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b/>
          <w:i/>
          <w:sz w:val="22"/>
          <w:szCs w:val="22"/>
          <w:lang w:val="es-ES"/>
        </w:rPr>
        <w:t>“Artículo 1o</w:t>
      </w:r>
      <w:r w:rsidRPr="00A757C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E84319A" w14:textId="77777777" w:rsidR="00E91CDF" w:rsidRPr="00A757C8" w:rsidRDefault="00E91CDF" w:rsidP="00E91CDF">
      <w:pPr>
        <w:tabs>
          <w:tab w:val="left" w:pos="851"/>
        </w:tabs>
        <w:ind w:left="851" w:right="901"/>
        <w:jc w:val="both"/>
        <w:rPr>
          <w:rFonts w:ascii="Palatino Linotype" w:hAnsi="Palatino Linotype" w:cs="Arial"/>
          <w:b/>
          <w:i/>
          <w:sz w:val="22"/>
          <w:szCs w:val="22"/>
          <w:lang w:val="es-ES"/>
        </w:rPr>
      </w:pPr>
      <w:r w:rsidRPr="00A757C8">
        <w:rPr>
          <w:rFonts w:ascii="Palatino Linotype" w:hAnsi="Palatino Linotype" w:cs="Arial"/>
          <w:b/>
          <w:i/>
          <w:sz w:val="22"/>
          <w:szCs w:val="22"/>
          <w:u w:val="single"/>
          <w:lang w:val="es-ES"/>
        </w:rPr>
        <w:lastRenderedPageBreak/>
        <w:t>Las normas relativas a los derechos humanos se interpretarán</w:t>
      </w:r>
      <w:r w:rsidRPr="00A757C8">
        <w:rPr>
          <w:rFonts w:ascii="Palatino Linotype" w:hAnsi="Palatino Linotype" w:cs="Arial"/>
          <w:i/>
          <w:sz w:val="22"/>
          <w:szCs w:val="22"/>
          <w:lang w:val="es-ES"/>
        </w:rPr>
        <w:t xml:space="preserve"> de conformidad con esta Constitución y con los tratados internacionales de la </w:t>
      </w:r>
      <w:r w:rsidRPr="00A757C8">
        <w:rPr>
          <w:rFonts w:ascii="Palatino Linotype" w:hAnsi="Palatino Linotype" w:cs="Arial"/>
          <w:b/>
          <w:i/>
          <w:sz w:val="22"/>
          <w:szCs w:val="22"/>
          <w:lang w:val="es-ES"/>
        </w:rPr>
        <w:t xml:space="preserve">materia </w:t>
      </w:r>
      <w:r w:rsidRPr="00A757C8">
        <w:rPr>
          <w:rFonts w:ascii="Palatino Linotype" w:hAnsi="Palatino Linotype" w:cs="Arial"/>
          <w:b/>
          <w:i/>
          <w:sz w:val="22"/>
          <w:szCs w:val="22"/>
          <w:u w:val="single"/>
          <w:lang w:val="es-ES"/>
        </w:rPr>
        <w:t>favoreciendo en todo tiempo a las personas la protección más amplia</w:t>
      </w:r>
      <w:r w:rsidRPr="00A757C8">
        <w:rPr>
          <w:rFonts w:ascii="Palatino Linotype" w:hAnsi="Palatino Linotype" w:cs="Arial"/>
          <w:b/>
          <w:i/>
          <w:sz w:val="22"/>
          <w:szCs w:val="22"/>
          <w:lang w:val="es-ES"/>
        </w:rPr>
        <w:t>.</w:t>
      </w:r>
    </w:p>
    <w:p w14:paraId="606FD96E"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757C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757C8">
        <w:rPr>
          <w:rFonts w:ascii="Palatino Linotype" w:hAnsi="Palatino Linotype" w:cs="Arial"/>
          <w:b/>
          <w:i/>
          <w:sz w:val="22"/>
          <w:szCs w:val="22"/>
          <w:lang w:val="es-ES"/>
        </w:rPr>
        <w:t>”</w:t>
      </w:r>
    </w:p>
    <w:p w14:paraId="3DF52DCC" w14:textId="77777777" w:rsidR="00E91CDF" w:rsidRPr="00A757C8" w:rsidRDefault="00E91CDF" w:rsidP="00E91CDF">
      <w:pPr>
        <w:tabs>
          <w:tab w:val="left" w:pos="851"/>
        </w:tabs>
        <w:ind w:left="851" w:right="901"/>
        <w:jc w:val="both"/>
        <w:rPr>
          <w:rFonts w:ascii="Palatino Linotype" w:hAnsi="Palatino Linotype"/>
          <w:sz w:val="22"/>
          <w:szCs w:val="22"/>
          <w:lang w:val="es-ES"/>
        </w:rPr>
      </w:pPr>
      <w:r w:rsidRPr="00A757C8">
        <w:rPr>
          <w:rFonts w:ascii="Palatino Linotype" w:hAnsi="Palatino Linotype"/>
          <w:sz w:val="22"/>
          <w:szCs w:val="22"/>
          <w:lang w:val="es-ES"/>
        </w:rPr>
        <w:t>(Énfasis añadido)</w:t>
      </w:r>
    </w:p>
    <w:p w14:paraId="01EAC6FA" w14:textId="77777777" w:rsidR="00E91CDF" w:rsidRPr="00A757C8" w:rsidRDefault="00E91CDF" w:rsidP="00E91CDF">
      <w:pPr>
        <w:tabs>
          <w:tab w:val="left" w:pos="851"/>
        </w:tabs>
        <w:ind w:left="851" w:right="901"/>
        <w:jc w:val="both"/>
        <w:rPr>
          <w:rFonts w:ascii="Palatino Linotype" w:hAnsi="Palatino Linotype"/>
          <w:sz w:val="22"/>
          <w:szCs w:val="22"/>
          <w:lang w:val="es-ES"/>
        </w:rPr>
      </w:pPr>
    </w:p>
    <w:p w14:paraId="26E00C76"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A757C8">
        <w:rPr>
          <w:rFonts w:ascii="Palatino Linotype" w:hAnsi="Palatino Linotype" w:cs="Arial"/>
          <w:lang w:val="es-ES"/>
        </w:rPr>
        <w:t>alguno</w:t>
      </w:r>
      <w:r w:rsidRPr="00A757C8">
        <w:rPr>
          <w:rFonts w:ascii="Palatino Linotype" w:hAnsi="Palatino Linotype"/>
          <w:lang w:val="es-ES"/>
        </w:rPr>
        <w:t xml:space="preserve"> o justificar su utilización, deberá tener acceso a la información pública, es decir, dicho </w:t>
      </w:r>
      <w:r w:rsidRPr="00A757C8">
        <w:rPr>
          <w:rFonts w:ascii="Palatino Linotype" w:hAnsi="Palatino Linotype" w:cs="Arial"/>
          <w:lang w:val="es-ES"/>
        </w:rPr>
        <w:t>derecho</w:t>
      </w:r>
      <w:r w:rsidRPr="00A757C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4AC1B7" w14:textId="77777777" w:rsidR="00E91CDF" w:rsidRPr="00A757C8" w:rsidRDefault="00E91CDF" w:rsidP="00E91CDF">
      <w:pPr>
        <w:spacing w:line="360" w:lineRule="auto"/>
        <w:jc w:val="both"/>
        <w:rPr>
          <w:rFonts w:ascii="Palatino Linotype" w:hAnsi="Palatino Linotype"/>
          <w:lang w:val="es-ES"/>
        </w:rPr>
      </w:pPr>
    </w:p>
    <w:p w14:paraId="5AF678D3"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C860D7F" w14:textId="77777777" w:rsidR="00E91CDF" w:rsidRPr="00A757C8" w:rsidRDefault="00E91CDF" w:rsidP="00E91CDF">
      <w:pPr>
        <w:jc w:val="both"/>
        <w:rPr>
          <w:rFonts w:ascii="Palatino Linotype" w:hAnsi="Palatino Linotype"/>
          <w:lang w:val="es-ES"/>
        </w:rPr>
      </w:pPr>
    </w:p>
    <w:p w14:paraId="7DC0889D"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r w:rsidRPr="00A757C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A757C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w:t>
      </w:r>
      <w:r w:rsidRPr="00A757C8">
        <w:rPr>
          <w:rFonts w:ascii="Palatino Linotype" w:hAnsi="Palatino Linotype" w:cs="Arial"/>
          <w:i/>
          <w:sz w:val="22"/>
          <w:szCs w:val="22"/>
          <w:lang w:val="es-ES"/>
        </w:rPr>
        <w:lastRenderedPageBreak/>
        <w:t>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E45FA2D" w14:textId="77777777" w:rsidR="00E91CDF" w:rsidRPr="00A757C8" w:rsidRDefault="00E91CDF" w:rsidP="00E91CDF">
      <w:pPr>
        <w:tabs>
          <w:tab w:val="left" w:pos="851"/>
        </w:tabs>
        <w:ind w:left="851" w:right="901"/>
        <w:jc w:val="both"/>
        <w:rPr>
          <w:rFonts w:ascii="Palatino Linotype" w:hAnsi="Palatino Linotype" w:cs="Arial"/>
          <w:i/>
          <w:sz w:val="22"/>
          <w:szCs w:val="22"/>
          <w:lang w:val="es-ES"/>
        </w:rPr>
      </w:pPr>
    </w:p>
    <w:p w14:paraId="3D9B7607"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 xml:space="preserve">En ese orden de ideas, se estima que el requerimiento relativo al nombre como presupuesto de procedibilidad, </w:t>
      </w:r>
      <w:r w:rsidRPr="00A757C8">
        <w:rPr>
          <w:rFonts w:ascii="Palatino Linotype" w:hAnsi="Palatino Linotype" w:cs="Arial"/>
          <w:lang w:val="es-ES"/>
        </w:rPr>
        <w:t>podría</w:t>
      </w:r>
      <w:r w:rsidRPr="00A757C8">
        <w:rPr>
          <w:rFonts w:ascii="Palatino Linotype" w:hAnsi="Palatino Linotype"/>
          <w:lang w:val="es-ES"/>
        </w:rPr>
        <w:t xml:space="preserve"> limitar el ejercicio del derecho de acceso a la información pública, debido a que, el hecho de solicitar la identificación del</w:t>
      </w:r>
      <w:r w:rsidRPr="00A757C8">
        <w:rPr>
          <w:rFonts w:ascii="Palatino Linotype" w:hAnsi="Palatino Linotype" w:cs="Arial"/>
          <w:b/>
          <w:lang w:val="es-ES"/>
        </w:rPr>
        <w:t xml:space="preserve"> RECURRENTE</w:t>
      </w:r>
      <w:r w:rsidRPr="00A757C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00BB0AE" w14:textId="77777777" w:rsidR="00E91CDF" w:rsidRPr="00A757C8" w:rsidRDefault="00E91CDF" w:rsidP="00E91CDF">
      <w:pPr>
        <w:spacing w:line="360" w:lineRule="auto"/>
        <w:jc w:val="both"/>
        <w:rPr>
          <w:rFonts w:ascii="Palatino Linotype" w:hAnsi="Palatino Linotype"/>
          <w:lang w:val="es-ES"/>
        </w:rPr>
      </w:pPr>
    </w:p>
    <w:p w14:paraId="2B85B74A"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A757C8">
        <w:rPr>
          <w:rFonts w:ascii="Palatino Linotype" w:hAnsi="Palatino Linotype" w:cs="Arial"/>
          <w:lang w:val="es-ES"/>
        </w:rPr>
        <w:t>Constitución</w:t>
      </w:r>
      <w:r w:rsidRPr="00A757C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3D54E93" w14:textId="77777777" w:rsidR="00E91CDF" w:rsidRPr="00A757C8" w:rsidRDefault="00E91CDF" w:rsidP="00E91CDF">
      <w:pPr>
        <w:tabs>
          <w:tab w:val="left" w:pos="1968"/>
        </w:tabs>
        <w:spacing w:line="360" w:lineRule="auto"/>
        <w:jc w:val="both"/>
        <w:rPr>
          <w:rFonts w:ascii="Palatino Linotype" w:hAnsi="Palatino Linotype"/>
          <w:lang w:val="es-ES"/>
        </w:rPr>
      </w:pPr>
    </w:p>
    <w:p w14:paraId="69343C2F" w14:textId="77777777" w:rsidR="00E91CDF" w:rsidRPr="00A757C8" w:rsidRDefault="00E91CDF" w:rsidP="00E91CDF">
      <w:pPr>
        <w:spacing w:line="360" w:lineRule="auto"/>
        <w:jc w:val="both"/>
        <w:rPr>
          <w:rFonts w:ascii="Palatino Linotype" w:hAnsi="Palatino Linotype"/>
          <w:lang w:val="es-ES"/>
        </w:rPr>
      </w:pPr>
      <w:r w:rsidRPr="00A757C8">
        <w:rPr>
          <w:rFonts w:ascii="Palatino Linotype" w:hAnsi="Palatino Linotype"/>
          <w:lang w:val="es-ES"/>
        </w:rPr>
        <w:t xml:space="preserve">Asimismo, se estima que el requisito relativo al nombre del </w:t>
      </w:r>
      <w:r w:rsidRPr="00A757C8">
        <w:rPr>
          <w:rFonts w:ascii="Palatino Linotype" w:hAnsi="Palatino Linotype" w:cs="Arial"/>
          <w:b/>
          <w:lang w:val="es-ES"/>
        </w:rPr>
        <w:t>RECURRENTE</w:t>
      </w:r>
      <w:r w:rsidRPr="00A757C8">
        <w:rPr>
          <w:rFonts w:ascii="Palatino Linotype" w:hAnsi="Palatino Linotype"/>
          <w:lang w:val="es-ES"/>
        </w:rPr>
        <w:t xml:space="preserve"> no constituye un presupuesto indispensable de procedibilidad de los recursos de revisión, en términos de los artículos 25 de la Convención Americana de Derechos </w:t>
      </w:r>
      <w:r w:rsidRPr="00A757C8">
        <w:rPr>
          <w:rFonts w:ascii="Palatino Linotype" w:hAnsi="Palatino Linotype"/>
          <w:lang w:val="es-ES"/>
        </w:rPr>
        <w:lastRenderedPageBreak/>
        <w:t xml:space="preserve">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757C8">
        <w:rPr>
          <w:rFonts w:ascii="Palatino Linotype" w:hAnsi="Palatino Linotype" w:cs="Arial"/>
          <w:b/>
          <w:lang w:val="es-ES"/>
        </w:rPr>
        <w:t>EL RECURRENTE</w:t>
      </w:r>
      <w:r w:rsidRPr="00A757C8">
        <w:rPr>
          <w:rFonts w:ascii="Palatino Linotype" w:hAnsi="Palatino Linotype"/>
          <w:lang w:val="es-ES"/>
        </w:rPr>
        <w:t xml:space="preserve"> es la misma persona que realizó la solicitud de acceso a la información pública que ahora se impugna.</w:t>
      </w:r>
    </w:p>
    <w:p w14:paraId="79216D31" w14:textId="77777777" w:rsidR="00E91CDF" w:rsidRPr="00A757C8" w:rsidRDefault="00E91CDF" w:rsidP="00E91CDF">
      <w:pPr>
        <w:pStyle w:val="Prrafodelista"/>
        <w:widowControl w:val="0"/>
        <w:autoSpaceDE w:val="0"/>
        <w:autoSpaceDN w:val="0"/>
        <w:adjustRightInd w:val="0"/>
        <w:spacing w:line="360" w:lineRule="auto"/>
        <w:ind w:left="0"/>
        <w:contextualSpacing/>
        <w:jc w:val="both"/>
        <w:rPr>
          <w:rFonts w:ascii="Palatino Linotype" w:hAnsi="Palatino Linotype"/>
          <w:lang w:val="es-ES"/>
        </w:rPr>
      </w:pPr>
    </w:p>
    <w:p w14:paraId="72B1FC6E" w14:textId="5805FF56" w:rsidR="00E91CDF" w:rsidRPr="00A757C8" w:rsidRDefault="00E91CDF" w:rsidP="00E91CDF">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A757C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A757C8">
        <w:rPr>
          <w:rFonts w:ascii="Palatino Linotype" w:hAnsi="Palatino Linotype" w:cs="Arial"/>
          <w:b/>
          <w:lang w:val="es-ES"/>
        </w:rPr>
        <w:t xml:space="preserve"> RECURRENTE;</w:t>
      </w:r>
      <w:r w:rsidRPr="00A757C8">
        <w:rPr>
          <w:rFonts w:ascii="Palatino Linotype" w:hAnsi="Palatino Linotype"/>
          <w:lang w:val="es-ES"/>
        </w:rPr>
        <w:t xml:space="preserve"> por lo que, en el presente caso, al haber sido presentado el recurso de revisión vía </w:t>
      </w:r>
      <w:r w:rsidRPr="00A757C8">
        <w:rPr>
          <w:rFonts w:ascii="Palatino Linotype" w:hAnsi="Palatino Linotype"/>
          <w:b/>
          <w:lang w:val="es-ES"/>
        </w:rPr>
        <w:t>SAIMEX</w:t>
      </w:r>
      <w:r w:rsidRPr="00A757C8">
        <w:rPr>
          <w:rFonts w:ascii="Palatino Linotype" w:hAnsi="Palatino Linotype"/>
          <w:lang w:val="es-ES"/>
        </w:rPr>
        <w:t>, dicho requisito resulta innecesario.</w:t>
      </w:r>
    </w:p>
    <w:p w14:paraId="1266E0AC" w14:textId="77777777" w:rsidR="00E91CDF" w:rsidRPr="00A757C8" w:rsidRDefault="00E91CDF" w:rsidP="00E91CDF">
      <w:pPr>
        <w:pStyle w:val="Prrafodelista"/>
        <w:widowControl w:val="0"/>
        <w:autoSpaceDE w:val="0"/>
        <w:autoSpaceDN w:val="0"/>
        <w:adjustRightInd w:val="0"/>
        <w:spacing w:line="360" w:lineRule="auto"/>
        <w:ind w:left="0"/>
        <w:contextualSpacing/>
        <w:jc w:val="both"/>
        <w:rPr>
          <w:rFonts w:ascii="Palatino Linotype" w:hAnsi="Palatino Linotype"/>
        </w:rPr>
      </w:pPr>
    </w:p>
    <w:p w14:paraId="13E4816B" w14:textId="77777777" w:rsidR="00085F27" w:rsidRPr="00A757C8" w:rsidRDefault="00091BE2" w:rsidP="00085F27">
      <w:pPr>
        <w:spacing w:line="360" w:lineRule="auto"/>
        <w:jc w:val="both"/>
        <w:rPr>
          <w:rFonts w:ascii="Palatino Linotype" w:hAnsi="Palatino Linotype"/>
          <w:color w:val="222222"/>
          <w:lang w:eastAsia="es-MX"/>
        </w:rPr>
      </w:pPr>
      <w:r w:rsidRPr="00A757C8">
        <w:rPr>
          <w:rFonts w:ascii="Palatino Linotype" w:hAnsi="Palatino Linotype" w:cs="Arial"/>
          <w:b/>
          <w:sz w:val="28"/>
          <w:szCs w:val="28"/>
        </w:rPr>
        <w:t>QUINTO.</w:t>
      </w:r>
      <w:r w:rsidRPr="00A757C8">
        <w:rPr>
          <w:rFonts w:ascii="Palatino Linotype" w:hAnsi="Palatino Linotype" w:cs="Arial"/>
          <w:b/>
        </w:rPr>
        <w:tab/>
      </w:r>
      <w:r w:rsidR="00951906" w:rsidRPr="00A757C8">
        <w:rPr>
          <w:rFonts w:ascii="Palatino Linotype" w:hAnsi="Palatino Linotype" w:cs="Arial"/>
          <w:b/>
        </w:rPr>
        <w:t>Estudio y resolución del recurso</w:t>
      </w:r>
      <w:r w:rsidR="00951906" w:rsidRPr="00A757C8">
        <w:rPr>
          <w:rFonts w:ascii="Palatino Linotype" w:hAnsi="Palatino Linotype" w:cs="Arial"/>
        </w:rPr>
        <w:t xml:space="preserve">. </w:t>
      </w:r>
      <w:r w:rsidR="00085F27" w:rsidRPr="00A757C8">
        <w:rPr>
          <w:rFonts w:ascii="Palatino Linotype" w:hAnsi="Palatino Linotype"/>
          <w:color w:val="222222"/>
          <w:lang w:eastAsia="es-MX"/>
        </w:rPr>
        <w:t xml:space="preserve">Primeramente, se precisa que se obvia el análisis de la competencia por parte del </w:t>
      </w:r>
      <w:r w:rsidR="00085F27" w:rsidRPr="00A757C8">
        <w:rPr>
          <w:rFonts w:ascii="Palatino Linotype" w:hAnsi="Palatino Linotype"/>
          <w:b/>
          <w:bCs/>
          <w:color w:val="222222"/>
          <w:lang w:eastAsia="es-MX"/>
        </w:rPr>
        <w:t>SUJETO OBLIGADO</w:t>
      </w:r>
      <w:r w:rsidR="00085F27" w:rsidRPr="00A757C8">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40459A19" w14:textId="77777777" w:rsidR="00085F27" w:rsidRPr="00A757C8" w:rsidRDefault="00085F27" w:rsidP="00085F27">
      <w:pPr>
        <w:spacing w:line="360" w:lineRule="auto"/>
        <w:jc w:val="both"/>
        <w:rPr>
          <w:rFonts w:ascii="Palatino Linotype" w:hAnsi="Palatino Linotype"/>
          <w:color w:val="222222"/>
          <w:lang w:eastAsia="es-MX"/>
        </w:rPr>
      </w:pPr>
    </w:p>
    <w:p w14:paraId="49357BB6" w14:textId="77777777" w:rsidR="00085F27" w:rsidRPr="00A757C8" w:rsidRDefault="00085F27" w:rsidP="00085F27">
      <w:pPr>
        <w:spacing w:line="360" w:lineRule="auto"/>
        <w:jc w:val="both"/>
        <w:rPr>
          <w:rFonts w:ascii="Palatino Linotype" w:hAnsi="Palatino Linotype"/>
          <w:color w:val="222222"/>
          <w:lang w:eastAsia="es-MX"/>
        </w:rPr>
      </w:pPr>
      <w:r w:rsidRPr="00A757C8">
        <w:rPr>
          <w:rFonts w:ascii="Palatino Linotype" w:hAnsi="Palatino Linotype"/>
          <w:color w:val="222222"/>
          <w:lang w:eastAsia="es-MX"/>
        </w:rPr>
        <w:t xml:space="preserve">En efecto, el hecho de que </w:t>
      </w:r>
      <w:r w:rsidRPr="00A757C8">
        <w:rPr>
          <w:rFonts w:ascii="Palatino Linotype" w:hAnsi="Palatino Linotype"/>
          <w:b/>
          <w:bCs/>
          <w:color w:val="222222"/>
          <w:lang w:eastAsia="es-MX"/>
        </w:rPr>
        <w:t>EL SUJETO OBLIGADO</w:t>
      </w:r>
      <w:r w:rsidRPr="00A757C8">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w:t>
      </w:r>
      <w:r w:rsidRPr="00A757C8">
        <w:rPr>
          <w:rFonts w:ascii="Palatino Linotype" w:hAnsi="Palatino Linotype"/>
          <w:color w:val="222222"/>
          <w:lang w:eastAsia="es-MX"/>
        </w:rPr>
        <w:lastRenderedPageBreak/>
        <w:t>supuesto jurídico, previsto en el artículo 12 de la Ley de Transparencia y Acceso a la Información Pública del Estado de México y Municipios.</w:t>
      </w:r>
    </w:p>
    <w:p w14:paraId="23D7CBA9" w14:textId="77777777" w:rsidR="00085F27" w:rsidRPr="00A757C8" w:rsidRDefault="00085F27" w:rsidP="00085F27">
      <w:pPr>
        <w:jc w:val="both"/>
        <w:rPr>
          <w:rFonts w:ascii="Palatino Linotype" w:hAnsi="Palatino Linotype"/>
          <w:color w:val="222222"/>
          <w:lang w:eastAsia="es-MX"/>
        </w:rPr>
      </w:pPr>
    </w:p>
    <w:p w14:paraId="28ACE45E" w14:textId="77777777" w:rsidR="00085F27" w:rsidRPr="00A757C8" w:rsidRDefault="00085F27" w:rsidP="00085F27">
      <w:pPr>
        <w:tabs>
          <w:tab w:val="left" w:pos="8222"/>
        </w:tabs>
        <w:ind w:left="851" w:right="899"/>
        <w:jc w:val="both"/>
        <w:rPr>
          <w:rFonts w:ascii="Palatino Linotype" w:hAnsi="Palatino Linotype"/>
          <w:color w:val="222222"/>
          <w:lang w:eastAsia="es-MX"/>
        </w:rPr>
      </w:pPr>
      <w:r w:rsidRPr="00A757C8">
        <w:rPr>
          <w:rFonts w:ascii="Palatino Linotype" w:hAnsi="Palatino Linotype"/>
          <w:i/>
          <w:iCs/>
          <w:color w:val="222222"/>
          <w:sz w:val="22"/>
          <w:szCs w:val="22"/>
          <w:lang w:eastAsia="es-MX"/>
        </w:rPr>
        <w:t>“</w:t>
      </w:r>
      <w:r w:rsidRPr="00A757C8">
        <w:rPr>
          <w:rFonts w:ascii="Palatino Linotype" w:hAnsi="Palatino Linotype"/>
          <w:b/>
          <w:bCs/>
          <w:i/>
          <w:iCs/>
          <w:color w:val="222222"/>
          <w:sz w:val="22"/>
          <w:szCs w:val="22"/>
          <w:lang w:eastAsia="es-MX"/>
        </w:rPr>
        <w:t>Artículo 12.</w:t>
      </w:r>
      <w:r w:rsidRPr="00A757C8">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BC1B90D" w14:textId="77777777" w:rsidR="00085F27" w:rsidRPr="00A757C8" w:rsidRDefault="00085F27" w:rsidP="00085F27">
      <w:pPr>
        <w:tabs>
          <w:tab w:val="left" w:pos="8222"/>
        </w:tabs>
        <w:ind w:left="851" w:right="899"/>
        <w:jc w:val="both"/>
        <w:rPr>
          <w:rFonts w:ascii="Palatino Linotype" w:hAnsi="Palatino Linotype"/>
          <w:i/>
          <w:iCs/>
          <w:color w:val="222222"/>
          <w:sz w:val="22"/>
          <w:szCs w:val="22"/>
          <w:lang w:eastAsia="es-MX"/>
        </w:rPr>
      </w:pPr>
      <w:r w:rsidRPr="00A757C8">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E4E577" w14:textId="77777777" w:rsidR="00085F27" w:rsidRPr="00A757C8" w:rsidRDefault="00085F27" w:rsidP="00085F27">
      <w:pPr>
        <w:shd w:val="clear" w:color="auto" w:fill="FFFFFF"/>
        <w:ind w:left="851" w:right="902"/>
        <w:jc w:val="both"/>
        <w:rPr>
          <w:rFonts w:ascii="Palatino Linotype" w:hAnsi="Palatino Linotype"/>
          <w:color w:val="222222"/>
          <w:lang w:eastAsia="es-MX"/>
        </w:rPr>
      </w:pPr>
    </w:p>
    <w:p w14:paraId="412D3BF6" w14:textId="7614F9EF" w:rsidR="00951906" w:rsidRPr="00A757C8" w:rsidRDefault="00085F27" w:rsidP="00085F27">
      <w:pPr>
        <w:spacing w:line="360" w:lineRule="auto"/>
        <w:jc w:val="both"/>
        <w:rPr>
          <w:rFonts w:ascii="Palatino Linotype" w:hAnsi="Palatino Linotype"/>
          <w:color w:val="222222"/>
          <w:lang w:eastAsia="es-MX"/>
        </w:rPr>
      </w:pPr>
      <w:r w:rsidRPr="00A757C8">
        <w:rPr>
          <w:rFonts w:ascii="Palatino Linotype" w:hAnsi="Palatino Linotype"/>
          <w:color w:val="222222"/>
          <w:lang w:eastAsia="es-MX"/>
        </w:rPr>
        <w:t>Así, el estudio de la naturaleza jurídica de la información pública solicitada, tiene por objeto determinar si ésta la genera, posee o administra </w:t>
      </w:r>
      <w:r w:rsidRPr="00A757C8">
        <w:rPr>
          <w:rFonts w:ascii="Palatino Linotype" w:hAnsi="Palatino Linotype"/>
          <w:b/>
          <w:bCs/>
          <w:color w:val="222222"/>
          <w:lang w:eastAsia="es-MX"/>
        </w:rPr>
        <w:t>EL SUJETO OBLIGADO</w:t>
      </w:r>
      <w:r w:rsidRPr="00A757C8">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7F622381" w14:textId="77777777" w:rsidR="00951906" w:rsidRPr="00A757C8" w:rsidRDefault="00951906" w:rsidP="00951906">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72F91594" w14:textId="6911E08F" w:rsidR="00951906" w:rsidRPr="00A757C8" w:rsidRDefault="00951906" w:rsidP="00951906">
      <w:pPr>
        <w:widowControl w:val="0"/>
        <w:autoSpaceDE w:val="0"/>
        <w:autoSpaceDN w:val="0"/>
        <w:adjustRightInd w:val="0"/>
        <w:spacing w:line="360" w:lineRule="auto"/>
        <w:jc w:val="both"/>
        <w:rPr>
          <w:rFonts w:ascii="Palatino Linotype" w:hAnsi="Palatino Linotype" w:cs="Arial"/>
        </w:rPr>
      </w:pPr>
      <w:r w:rsidRPr="00A757C8">
        <w:rPr>
          <w:rFonts w:ascii="Palatino Linotype" w:hAnsi="Palatino Linotype" w:cs="Arial"/>
        </w:rPr>
        <w:t xml:space="preserve">Es así que, una vez determinada la vía sobre la que versarán el presente recurso, y previa revisión del expediente </w:t>
      </w:r>
      <w:r w:rsidRPr="00A757C8">
        <w:rPr>
          <w:rFonts w:ascii="Palatino Linotype" w:hAnsi="Palatino Linotype"/>
        </w:rPr>
        <w:t>electrónico</w:t>
      </w:r>
      <w:r w:rsidRPr="00A757C8">
        <w:rPr>
          <w:rFonts w:ascii="Palatino Linotype" w:hAnsi="Palatino Linotype" w:cs="Arial"/>
        </w:rPr>
        <w:t xml:space="preserve"> formado en el</w:t>
      </w:r>
      <w:r w:rsidRPr="00A757C8">
        <w:rPr>
          <w:rFonts w:ascii="Palatino Linotype" w:hAnsi="Palatino Linotype" w:cs="Arial"/>
          <w:b/>
        </w:rPr>
        <w:t xml:space="preserve"> SAIMEX</w:t>
      </w:r>
      <w:r w:rsidRPr="00A757C8">
        <w:rPr>
          <w:rFonts w:ascii="Palatino Linotype" w:hAnsi="Palatino Linotype" w:cs="Arial"/>
        </w:rPr>
        <w:t xml:space="preserve"> por motivo de la solicitud de información y del recurso a que dió origen, es conveniente recordar que </w:t>
      </w:r>
      <w:r w:rsidRPr="00A757C8">
        <w:rPr>
          <w:rFonts w:ascii="Palatino Linotype" w:hAnsi="Palatino Linotype" w:cs="Arial"/>
          <w:b/>
        </w:rPr>
        <w:t xml:space="preserve">EL RECURRENTE </w:t>
      </w:r>
      <w:r w:rsidRPr="00A757C8">
        <w:rPr>
          <w:rFonts w:ascii="Palatino Linotype" w:hAnsi="Palatino Linotype"/>
        </w:rPr>
        <w:t xml:space="preserve">solicitó al </w:t>
      </w:r>
      <w:r w:rsidRPr="00A757C8">
        <w:rPr>
          <w:rFonts w:ascii="Palatino Linotype" w:hAnsi="Palatino Linotype"/>
          <w:b/>
        </w:rPr>
        <w:t>SUJETO OBLIGADO</w:t>
      </w:r>
      <w:r w:rsidRPr="00A757C8">
        <w:rPr>
          <w:rFonts w:ascii="Palatino Linotype" w:hAnsi="Palatino Linotype"/>
        </w:rPr>
        <w:t>,</w:t>
      </w:r>
      <w:r w:rsidRPr="00A757C8">
        <w:rPr>
          <w:rFonts w:ascii="Palatino Linotype" w:hAnsi="Palatino Linotype"/>
          <w:b/>
        </w:rPr>
        <w:t xml:space="preserve"> </w:t>
      </w:r>
      <w:r w:rsidRPr="00A757C8">
        <w:rPr>
          <w:rFonts w:ascii="Palatino Linotype" w:hAnsi="Palatino Linotype" w:cs="Arial"/>
        </w:rPr>
        <w:t>la información que a continuación se desagrega:</w:t>
      </w:r>
    </w:p>
    <w:p w14:paraId="58BDC992" w14:textId="77777777" w:rsidR="00951906" w:rsidRPr="00A757C8" w:rsidRDefault="00951906" w:rsidP="00951906">
      <w:pPr>
        <w:widowControl w:val="0"/>
        <w:autoSpaceDE w:val="0"/>
        <w:autoSpaceDN w:val="0"/>
        <w:adjustRightInd w:val="0"/>
        <w:spacing w:line="360" w:lineRule="auto"/>
        <w:jc w:val="both"/>
        <w:rPr>
          <w:rFonts w:ascii="Palatino Linotype" w:hAnsi="Palatino Linotype" w:cs="Arial"/>
        </w:rPr>
      </w:pPr>
    </w:p>
    <w:p w14:paraId="03EADB28" w14:textId="5E5B69B8" w:rsidR="00951906" w:rsidRPr="00A757C8" w:rsidRDefault="002D4AB9" w:rsidP="00951906">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A757C8">
        <w:rPr>
          <w:rFonts w:ascii="Palatino Linotype" w:hAnsi="Palatino Linotype" w:cs="Arial"/>
        </w:rPr>
        <w:t>Los ingresos ordinarios o</w:t>
      </w:r>
      <w:r w:rsidR="00091BE2" w:rsidRPr="00A757C8">
        <w:rPr>
          <w:rFonts w:ascii="Palatino Linotype" w:hAnsi="Palatino Linotype" w:cs="Arial"/>
        </w:rPr>
        <w:t xml:space="preserve"> extraordinarios que recibe el P</w:t>
      </w:r>
      <w:r w:rsidRPr="00A757C8">
        <w:rPr>
          <w:rFonts w:ascii="Palatino Linotype" w:hAnsi="Palatino Linotype" w:cs="Arial"/>
        </w:rPr>
        <w:t xml:space="preserve">residente </w:t>
      </w:r>
      <w:r w:rsidR="00C40C92" w:rsidRPr="00A757C8">
        <w:rPr>
          <w:rFonts w:ascii="Palatino Linotype" w:hAnsi="Palatino Linotype" w:cs="Arial"/>
        </w:rPr>
        <w:t>para</w:t>
      </w:r>
      <w:r w:rsidR="005067BE" w:rsidRPr="00A757C8">
        <w:rPr>
          <w:rFonts w:ascii="Palatino Linotype" w:hAnsi="Palatino Linotype" w:cs="Arial"/>
        </w:rPr>
        <w:t xml:space="preserve"> el</w:t>
      </w:r>
      <w:r w:rsidRPr="00A757C8">
        <w:rPr>
          <w:rFonts w:ascii="Palatino Linotype" w:hAnsi="Palatino Linotype" w:cs="Arial"/>
        </w:rPr>
        <w:t xml:space="preserve"> </w:t>
      </w:r>
      <w:r w:rsidR="00AE7082" w:rsidRPr="00A757C8">
        <w:rPr>
          <w:rFonts w:ascii="Palatino Linotype" w:hAnsi="Palatino Linotype" w:cs="Arial"/>
        </w:rPr>
        <w:t xml:space="preserve">Desarrollo </w:t>
      </w:r>
      <w:r w:rsidRPr="00A757C8">
        <w:rPr>
          <w:rFonts w:ascii="Palatino Linotype" w:hAnsi="Palatino Linotype" w:cs="Arial"/>
        </w:rPr>
        <w:t>I</w:t>
      </w:r>
      <w:r w:rsidR="00AE7082" w:rsidRPr="00A757C8">
        <w:rPr>
          <w:rFonts w:ascii="Palatino Linotype" w:hAnsi="Palatino Linotype" w:cs="Arial"/>
        </w:rPr>
        <w:t xml:space="preserve">ntegral de la </w:t>
      </w:r>
      <w:r w:rsidRPr="00A757C8">
        <w:rPr>
          <w:rFonts w:ascii="Palatino Linotype" w:hAnsi="Palatino Linotype" w:cs="Arial"/>
        </w:rPr>
        <w:t>F</w:t>
      </w:r>
      <w:r w:rsidR="005067BE" w:rsidRPr="00A757C8">
        <w:rPr>
          <w:rFonts w:ascii="Palatino Linotype" w:hAnsi="Palatino Linotype" w:cs="Arial"/>
        </w:rPr>
        <w:t>amilia</w:t>
      </w:r>
      <w:r w:rsidR="00AE7082" w:rsidRPr="00A757C8">
        <w:rPr>
          <w:rFonts w:ascii="Palatino Linotype" w:hAnsi="Palatino Linotype" w:cs="Arial"/>
        </w:rPr>
        <w:t xml:space="preserve"> del Ayuntamiento de</w:t>
      </w:r>
      <w:r w:rsidRPr="00A757C8">
        <w:rPr>
          <w:rFonts w:ascii="Palatino Linotype" w:hAnsi="Palatino Linotype" w:cs="Arial"/>
        </w:rPr>
        <w:t xml:space="preserve"> Teoloyucan</w:t>
      </w:r>
      <w:r w:rsidR="00AE7082" w:rsidRPr="00A757C8">
        <w:rPr>
          <w:rFonts w:ascii="Palatino Linotype" w:hAnsi="Palatino Linotype" w:cs="Arial"/>
        </w:rPr>
        <w:t>, comprendido</w:t>
      </w:r>
      <w:r w:rsidRPr="00A757C8">
        <w:rPr>
          <w:rFonts w:ascii="Palatino Linotype" w:hAnsi="Palatino Linotype" w:cs="Arial"/>
        </w:rPr>
        <w:t xml:space="preserve"> d</w:t>
      </w:r>
      <w:r w:rsidR="00AE7082" w:rsidRPr="00A757C8">
        <w:rPr>
          <w:rFonts w:ascii="Palatino Linotype" w:hAnsi="Palatino Linotype" w:cs="Arial"/>
        </w:rPr>
        <w:t xml:space="preserve">el mes de </w:t>
      </w:r>
      <w:r w:rsidRPr="00A757C8">
        <w:rPr>
          <w:rFonts w:ascii="Palatino Linotype" w:hAnsi="Palatino Linotype" w:cs="Arial"/>
        </w:rPr>
        <w:t>enero de</w:t>
      </w:r>
      <w:r w:rsidR="00AE7082" w:rsidRPr="00A757C8">
        <w:rPr>
          <w:rFonts w:ascii="Palatino Linotype" w:hAnsi="Palatino Linotype" w:cs="Arial"/>
        </w:rPr>
        <w:t>l año</w:t>
      </w:r>
      <w:r w:rsidRPr="00A757C8">
        <w:rPr>
          <w:rFonts w:ascii="Palatino Linotype" w:hAnsi="Palatino Linotype" w:cs="Arial"/>
        </w:rPr>
        <w:t xml:space="preserve"> 2019 a</w:t>
      </w:r>
      <w:r w:rsidR="00AE7082" w:rsidRPr="00A757C8">
        <w:rPr>
          <w:rFonts w:ascii="Palatino Linotype" w:hAnsi="Palatino Linotype" w:cs="Arial"/>
        </w:rPr>
        <w:t>l mes de</w:t>
      </w:r>
      <w:r w:rsidRPr="00A757C8">
        <w:rPr>
          <w:rFonts w:ascii="Palatino Linotype" w:hAnsi="Palatino Linotype" w:cs="Arial"/>
        </w:rPr>
        <w:t xml:space="preserve"> septiembre de</w:t>
      </w:r>
      <w:r w:rsidR="00AE7082" w:rsidRPr="00A757C8">
        <w:rPr>
          <w:rFonts w:ascii="Palatino Linotype" w:hAnsi="Palatino Linotype" w:cs="Arial"/>
        </w:rPr>
        <w:t>l año</w:t>
      </w:r>
      <w:r w:rsidRPr="00A757C8">
        <w:rPr>
          <w:rFonts w:ascii="Palatino Linotype" w:hAnsi="Palatino Linotype" w:cs="Arial"/>
        </w:rPr>
        <w:t xml:space="preserve"> 2020</w:t>
      </w:r>
      <w:r w:rsidR="00951906" w:rsidRPr="00A757C8">
        <w:rPr>
          <w:rFonts w:ascii="Palatino Linotype" w:hAnsi="Palatino Linotype" w:cs="Arial"/>
        </w:rPr>
        <w:t>.</w:t>
      </w:r>
    </w:p>
    <w:p w14:paraId="63E63D55" w14:textId="77777777" w:rsidR="00951906" w:rsidRPr="00A757C8" w:rsidRDefault="00951906" w:rsidP="00616BE8">
      <w:pPr>
        <w:widowControl w:val="0"/>
        <w:autoSpaceDE w:val="0"/>
        <w:autoSpaceDN w:val="0"/>
        <w:adjustRightInd w:val="0"/>
        <w:spacing w:line="360" w:lineRule="auto"/>
        <w:ind w:right="757"/>
        <w:contextualSpacing/>
        <w:jc w:val="both"/>
        <w:rPr>
          <w:rFonts w:ascii="Palatino Linotype" w:hAnsi="Palatino Linotype" w:cs="Arial"/>
        </w:rPr>
      </w:pPr>
    </w:p>
    <w:p w14:paraId="60825599" w14:textId="5F0D3859" w:rsidR="00616BE8" w:rsidRPr="00A757C8" w:rsidRDefault="00951906" w:rsidP="00616BE8">
      <w:pPr>
        <w:tabs>
          <w:tab w:val="left" w:pos="8789"/>
        </w:tabs>
        <w:spacing w:before="360" w:after="100" w:afterAutospacing="1" w:line="360" w:lineRule="auto"/>
        <w:ind w:right="49"/>
        <w:contextualSpacing/>
        <w:jc w:val="both"/>
        <w:rPr>
          <w:rFonts w:ascii="Palatino Linotype" w:hAnsi="Palatino Linotype"/>
          <w:bCs/>
          <w:lang w:val="es-ES_tradnl"/>
        </w:rPr>
      </w:pPr>
      <w:r w:rsidRPr="00A757C8">
        <w:rPr>
          <w:rFonts w:ascii="Palatino Linotype" w:hAnsi="Palatino Linotype" w:cs="Arial"/>
        </w:rPr>
        <w:lastRenderedPageBreak/>
        <w:t xml:space="preserve">Así, en respuesta a la solicitud de información, </w:t>
      </w:r>
      <w:r w:rsidRPr="00A757C8">
        <w:rPr>
          <w:rFonts w:ascii="Palatino Linotype" w:hAnsi="Palatino Linotype" w:cs="Arial"/>
          <w:b/>
        </w:rPr>
        <w:t>EL SUJETO OBLIGADO</w:t>
      </w:r>
      <w:r w:rsidR="00085F27" w:rsidRPr="00A757C8">
        <w:rPr>
          <w:rFonts w:ascii="Palatino Linotype" w:hAnsi="Palatino Linotype" w:cs="Arial"/>
        </w:rPr>
        <w:t xml:space="preserve"> </w:t>
      </w:r>
      <w:r w:rsidR="00616BE8" w:rsidRPr="00A757C8">
        <w:rPr>
          <w:rFonts w:ascii="Palatino Linotype" w:hAnsi="Palatino Linotype" w:cs="Arial"/>
        </w:rPr>
        <w:t xml:space="preserve">a través del </w:t>
      </w:r>
      <w:r w:rsidR="005067BE" w:rsidRPr="00A757C8">
        <w:rPr>
          <w:rFonts w:ascii="Palatino Linotype" w:hAnsi="Palatino Linotype" w:cs="Arial"/>
        </w:rPr>
        <w:t>oficio signado por Tesorero</w:t>
      </w:r>
      <w:r w:rsidR="00085F27" w:rsidRPr="00A757C8">
        <w:rPr>
          <w:rFonts w:ascii="Palatino Linotype" w:hAnsi="Palatino Linotype" w:cs="Arial"/>
        </w:rPr>
        <w:t>, mediante el cual da a conocer que está</w:t>
      </w:r>
      <w:r w:rsidR="00616BE8" w:rsidRPr="00A757C8">
        <w:rPr>
          <w:rFonts w:ascii="Palatino Linotype" w:hAnsi="Palatino Linotype" w:cs="Arial"/>
        </w:rPr>
        <w:t xml:space="preserve"> imposibilitado de proporcionar </w:t>
      </w:r>
      <w:r w:rsidR="00AD261E" w:rsidRPr="00A757C8">
        <w:rPr>
          <w:rFonts w:ascii="Palatino Linotype" w:hAnsi="Palatino Linotype" w:cs="Arial"/>
        </w:rPr>
        <w:t xml:space="preserve">la </w:t>
      </w:r>
      <w:r w:rsidR="00616BE8" w:rsidRPr="00A757C8">
        <w:rPr>
          <w:rFonts w:ascii="Palatino Linotype" w:hAnsi="Palatino Linotype" w:cs="Arial"/>
        </w:rPr>
        <w:t>información</w:t>
      </w:r>
      <w:r w:rsidR="00AD261E" w:rsidRPr="00A757C8">
        <w:rPr>
          <w:rFonts w:ascii="Palatino Linotype" w:hAnsi="Palatino Linotype" w:cs="Arial"/>
        </w:rPr>
        <w:t xml:space="preserve"> requerida</w:t>
      </w:r>
      <w:r w:rsidR="00616BE8" w:rsidRPr="00A757C8">
        <w:rPr>
          <w:rFonts w:ascii="Palatino Linotype" w:hAnsi="Palatino Linotype" w:cs="Arial"/>
        </w:rPr>
        <w:t>,</w:t>
      </w:r>
      <w:r w:rsidR="005067BE" w:rsidRPr="00A757C8">
        <w:rPr>
          <w:rFonts w:ascii="Palatino Linotype" w:hAnsi="Palatino Linotype" w:cs="Arial"/>
        </w:rPr>
        <w:t xml:space="preserve"> toda vez que se encuentra</w:t>
      </w:r>
      <w:r w:rsidR="00AD261E" w:rsidRPr="00A757C8">
        <w:rPr>
          <w:rFonts w:ascii="Palatino Linotype" w:hAnsi="Palatino Linotype" w:cs="Arial"/>
        </w:rPr>
        <w:t xml:space="preserve"> en </w:t>
      </w:r>
      <w:r w:rsidR="00616BE8" w:rsidRPr="00A757C8">
        <w:rPr>
          <w:rFonts w:ascii="Palatino Linotype" w:hAnsi="Palatino Linotype"/>
          <w:bCs/>
          <w:lang w:val="es-ES_tradnl"/>
        </w:rPr>
        <w:t>proceso de Auditoría ordenada p</w:t>
      </w:r>
      <w:r w:rsidR="00616BE8" w:rsidRPr="00A757C8">
        <w:rPr>
          <w:rFonts w:ascii="Palatino Linotype" w:hAnsi="Palatino Linotype"/>
          <w:lang w:val="es-ES_tradnl"/>
        </w:rPr>
        <w:t>or el Órgano Superior de Fis</w:t>
      </w:r>
      <w:r w:rsidR="00AD261E" w:rsidRPr="00A757C8">
        <w:rPr>
          <w:rFonts w:ascii="Palatino Linotype" w:hAnsi="Palatino Linotype"/>
          <w:lang w:val="es-ES_tradnl"/>
        </w:rPr>
        <w:t xml:space="preserve">calización del Estado de México, identificada con el </w:t>
      </w:r>
      <w:r w:rsidR="00616BE8" w:rsidRPr="00A757C8">
        <w:rPr>
          <w:rFonts w:ascii="Palatino Linotype" w:hAnsi="Palatino Linotype"/>
          <w:bCs/>
          <w:lang w:val="es-ES_tradnl"/>
        </w:rPr>
        <w:t xml:space="preserve">número </w:t>
      </w:r>
      <w:r w:rsidR="00616BE8" w:rsidRPr="00A757C8">
        <w:rPr>
          <w:rFonts w:ascii="Palatino Linotype" w:hAnsi="Palatino Linotype"/>
          <w:lang w:val="es-ES_tradnl"/>
        </w:rPr>
        <w:t>OSFEM</w:t>
      </w:r>
      <w:r w:rsidR="00616BE8" w:rsidRPr="00A757C8">
        <w:rPr>
          <w:rFonts w:ascii="Palatino Linotype" w:hAnsi="Palatino Linotype"/>
          <w:iCs/>
          <w:lang w:val="es-ES_tradnl"/>
        </w:rPr>
        <w:t>/</w:t>
      </w:r>
      <w:r w:rsidR="00616BE8" w:rsidRPr="00A757C8">
        <w:rPr>
          <w:rFonts w:ascii="Palatino Linotype" w:hAnsi="Palatino Linotype"/>
          <w:lang w:val="es-ES_tradnl"/>
        </w:rPr>
        <w:t>AED</w:t>
      </w:r>
      <w:r w:rsidR="00616BE8" w:rsidRPr="00A757C8">
        <w:rPr>
          <w:rFonts w:ascii="Palatino Linotype" w:hAnsi="Palatino Linotype"/>
          <w:iCs/>
          <w:lang w:val="es-ES_tradnl"/>
        </w:rPr>
        <w:t>/</w:t>
      </w:r>
      <w:r w:rsidR="00616BE8" w:rsidRPr="00A757C8">
        <w:rPr>
          <w:rFonts w:ascii="Palatino Linotype" w:hAnsi="Palatino Linotype"/>
          <w:lang w:val="es-ES_tradnl"/>
        </w:rPr>
        <w:t>6</w:t>
      </w:r>
      <w:r w:rsidR="00616BE8" w:rsidRPr="00A757C8">
        <w:rPr>
          <w:rFonts w:ascii="Palatino Linotype" w:hAnsi="Palatino Linotype"/>
          <w:iCs/>
          <w:lang w:val="es-ES_tradnl"/>
        </w:rPr>
        <w:t>67/2</w:t>
      </w:r>
      <w:r w:rsidR="00616BE8" w:rsidRPr="00A757C8">
        <w:rPr>
          <w:rFonts w:ascii="Palatino Linotype" w:hAnsi="Palatino Linotype"/>
          <w:lang w:val="es-ES_tradnl"/>
        </w:rPr>
        <w:t>020</w:t>
      </w:r>
      <w:r w:rsidR="00AD261E" w:rsidRPr="00A757C8">
        <w:rPr>
          <w:rFonts w:ascii="Palatino Linotype" w:hAnsi="Palatino Linotype"/>
          <w:lang w:val="es-ES_tradnl"/>
        </w:rPr>
        <w:t xml:space="preserve">, por lo </w:t>
      </w:r>
      <w:r w:rsidR="00616BE8" w:rsidRPr="00A757C8">
        <w:rPr>
          <w:rFonts w:ascii="Palatino Linotype" w:hAnsi="Palatino Linotype"/>
          <w:lang w:val="es-ES_tradnl"/>
        </w:rPr>
        <w:t xml:space="preserve">que dicha </w:t>
      </w:r>
      <w:r w:rsidR="00AD261E" w:rsidRPr="00A757C8">
        <w:rPr>
          <w:rFonts w:ascii="Palatino Linotype" w:hAnsi="Palatino Linotype"/>
          <w:lang w:val="es-ES_tradnl"/>
        </w:rPr>
        <w:t xml:space="preserve">solicitud </w:t>
      </w:r>
      <w:r w:rsidR="00616BE8" w:rsidRPr="00A757C8">
        <w:rPr>
          <w:rFonts w:ascii="Palatino Linotype" w:hAnsi="Palatino Linotype"/>
          <w:bCs/>
          <w:lang w:val="es-ES_tradnl"/>
        </w:rPr>
        <w:t>ser</w:t>
      </w:r>
      <w:r w:rsidR="00AD261E" w:rsidRPr="00A757C8">
        <w:rPr>
          <w:rFonts w:ascii="Palatino Linotype" w:hAnsi="Palatino Linotype"/>
          <w:bCs/>
          <w:lang w:val="es-ES_tradnl"/>
        </w:rPr>
        <w:t>ía</w:t>
      </w:r>
      <w:r w:rsidR="00616BE8" w:rsidRPr="00A757C8">
        <w:rPr>
          <w:rFonts w:ascii="Palatino Linotype" w:hAnsi="Palatino Linotype"/>
          <w:bCs/>
          <w:lang w:val="es-ES_tradnl"/>
        </w:rPr>
        <w:t xml:space="preserve"> solventada hasta contar con la liberación de la auditoría referida. </w:t>
      </w:r>
    </w:p>
    <w:p w14:paraId="27E9AB24" w14:textId="77777777" w:rsidR="00AD261E" w:rsidRPr="00A757C8" w:rsidRDefault="00AD261E" w:rsidP="00616BE8">
      <w:pPr>
        <w:tabs>
          <w:tab w:val="left" w:pos="8789"/>
        </w:tabs>
        <w:spacing w:before="360" w:after="100" w:afterAutospacing="1" w:line="360" w:lineRule="auto"/>
        <w:ind w:right="49"/>
        <w:contextualSpacing/>
        <w:jc w:val="both"/>
        <w:rPr>
          <w:rFonts w:ascii="Palatino Linotype" w:hAnsi="Palatino Linotype"/>
          <w:bCs/>
          <w:lang w:val="es-ES_tradnl"/>
        </w:rPr>
      </w:pPr>
    </w:p>
    <w:p w14:paraId="2A38CDD8" w14:textId="18739D46" w:rsidR="00057ED6" w:rsidRPr="00A757C8" w:rsidRDefault="00AD261E" w:rsidP="00AD261E">
      <w:pPr>
        <w:tabs>
          <w:tab w:val="left" w:pos="8789"/>
        </w:tabs>
        <w:spacing w:before="360" w:after="100" w:afterAutospacing="1" w:line="360" w:lineRule="auto"/>
        <w:ind w:right="49"/>
        <w:contextualSpacing/>
        <w:jc w:val="both"/>
        <w:rPr>
          <w:rFonts w:ascii="Palatino Linotype" w:hAnsi="Palatino Linotype"/>
          <w:lang w:val="es-ES_tradnl"/>
        </w:rPr>
      </w:pPr>
      <w:r w:rsidRPr="00A757C8">
        <w:rPr>
          <w:rFonts w:ascii="Palatino Linotype" w:hAnsi="Palatino Linotype"/>
          <w:bCs/>
          <w:lang w:val="es-ES_tradnl"/>
        </w:rPr>
        <w:t xml:space="preserve">Asimismo, </w:t>
      </w:r>
      <w:r w:rsidR="00057ED6" w:rsidRPr="00A757C8">
        <w:rPr>
          <w:rFonts w:ascii="Palatino Linotype" w:hAnsi="Palatino Linotype"/>
          <w:bCs/>
          <w:lang w:val="es-ES_tradnl"/>
        </w:rPr>
        <w:t>en su respuesta por parte del Sujeto Obligado, adjuntó el docume</w:t>
      </w:r>
      <w:r w:rsidRPr="00A757C8">
        <w:rPr>
          <w:rFonts w:ascii="Palatino Linotype" w:hAnsi="Palatino Linotype"/>
          <w:bCs/>
          <w:lang w:val="es-ES_tradnl"/>
        </w:rPr>
        <w:t xml:space="preserve">nto electrónico denominado: </w:t>
      </w:r>
      <w:r w:rsidRPr="00A757C8">
        <w:rPr>
          <w:rFonts w:ascii="Palatino Linotype" w:hAnsi="Palatino Linotype"/>
          <w:b/>
          <w:i/>
          <w:lang w:val="es-ES_tradnl"/>
        </w:rPr>
        <w:t>“</w:t>
      </w:r>
      <w:r w:rsidR="00207764" w:rsidRPr="00A757C8">
        <w:fldChar w:fldCharType="begin"/>
      </w:r>
      <w:r w:rsidR="00207764" w:rsidRPr="00A757C8">
        <w:instrText xml:space="preserve"> HYPERLINK "https://www.saimex.org.mx/saimex/solicitud/downloadAttach/994064.page" \t "_blank" </w:instrText>
      </w:r>
      <w:r w:rsidR="00207764" w:rsidRPr="00A757C8">
        <w:fldChar w:fldCharType="separate"/>
      </w:r>
      <w:r w:rsidR="00616BE8" w:rsidRPr="00A757C8">
        <w:rPr>
          <w:rStyle w:val="Hipervnculo"/>
          <w:rFonts w:ascii="Palatino Linotype" w:hAnsi="Palatino Linotype"/>
          <w:b/>
          <w:i/>
          <w:lang w:val="es-ES_tradnl"/>
        </w:rPr>
        <w:t>Oficio DIF.pdf</w:t>
      </w:r>
      <w:r w:rsidR="00207764" w:rsidRPr="00A757C8">
        <w:rPr>
          <w:rStyle w:val="Hipervnculo"/>
          <w:rFonts w:ascii="Palatino Linotype" w:hAnsi="Palatino Linotype"/>
          <w:b/>
          <w:i/>
          <w:lang w:val="es-ES_tradnl"/>
        </w:rPr>
        <w:fldChar w:fldCharType="end"/>
      </w:r>
      <w:r w:rsidRPr="00A757C8">
        <w:rPr>
          <w:rFonts w:ascii="Palatino Linotype" w:hAnsi="Palatino Linotype"/>
        </w:rPr>
        <w:t>”</w:t>
      </w:r>
      <w:r w:rsidR="00057ED6" w:rsidRPr="00A757C8">
        <w:rPr>
          <w:rFonts w:ascii="Palatino Linotype" w:hAnsi="Palatino Linotype"/>
        </w:rPr>
        <w:t xml:space="preserve">, mismo que fue </w:t>
      </w:r>
      <w:r w:rsidR="00616BE8" w:rsidRPr="00A757C8">
        <w:rPr>
          <w:rFonts w:ascii="Palatino Linotype" w:hAnsi="Palatino Linotype"/>
        </w:rPr>
        <w:t xml:space="preserve">signado por el </w:t>
      </w:r>
      <w:r w:rsidR="00616BE8" w:rsidRPr="00A757C8">
        <w:rPr>
          <w:rFonts w:ascii="Palatino Linotype" w:hAnsi="Palatino Linotype"/>
          <w:lang w:val="es-ES_tradnl"/>
        </w:rPr>
        <w:t>Auditor Es</w:t>
      </w:r>
      <w:r w:rsidR="00057ED6" w:rsidRPr="00A757C8">
        <w:rPr>
          <w:rFonts w:ascii="Palatino Linotype" w:hAnsi="Palatino Linotype"/>
          <w:lang w:val="es-ES_tradnl"/>
        </w:rPr>
        <w:t>pecial de Desempeño</w:t>
      </w:r>
      <w:r w:rsidR="00796863" w:rsidRPr="00A757C8">
        <w:rPr>
          <w:rFonts w:ascii="Palatino Linotype" w:hAnsi="Palatino Linotype"/>
          <w:lang w:val="es-ES_tradnl"/>
        </w:rPr>
        <w:t xml:space="preserve"> del Órgano Superior de Fiscalización del Estado de México</w:t>
      </w:r>
      <w:r w:rsidR="00057ED6" w:rsidRPr="00A757C8">
        <w:rPr>
          <w:rFonts w:ascii="Palatino Linotype" w:hAnsi="Palatino Linotype"/>
          <w:lang w:val="es-ES_tradnl"/>
        </w:rPr>
        <w:t>, mediante el cual ordena da</w:t>
      </w:r>
      <w:r w:rsidR="005067BE" w:rsidRPr="00A757C8">
        <w:rPr>
          <w:rFonts w:ascii="Palatino Linotype" w:hAnsi="Palatino Linotype"/>
          <w:lang w:val="es-ES_tradnl"/>
        </w:rPr>
        <w:t>r inicio al proceso de auditoría</w:t>
      </w:r>
      <w:r w:rsidR="004270A8" w:rsidRPr="00A757C8">
        <w:rPr>
          <w:rFonts w:ascii="Palatino Linotype" w:hAnsi="Palatino Linotype"/>
          <w:lang w:val="es-ES_tradnl"/>
        </w:rPr>
        <w:t xml:space="preserve"> </w:t>
      </w:r>
      <w:r w:rsidR="00057ED6" w:rsidRPr="00A757C8">
        <w:rPr>
          <w:rFonts w:ascii="Palatino Linotype" w:hAnsi="Palatino Linotype"/>
          <w:lang w:val="es-ES_tradnl"/>
        </w:rPr>
        <w:t>del veintitrés de septiembre al dieciséis</w:t>
      </w:r>
      <w:r w:rsidR="00616BE8" w:rsidRPr="00A757C8">
        <w:rPr>
          <w:rFonts w:ascii="Palatino Linotype" w:hAnsi="Palatino Linotype"/>
          <w:lang w:val="es-ES_tradnl"/>
        </w:rPr>
        <w:t xml:space="preserve"> de diciembre de</w:t>
      </w:r>
      <w:r w:rsidR="00057ED6" w:rsidRPr="00A757C8">
        <w:rPr>
          <w:rFonts w:ascii="Palatino Linotype" w:hAnsi="Palatino Linotype"/>
          <w:lang w:val="es-ES_tradnl"/>
        </w:rPr>
        <w:t xml:space="preserve"> dos mil veinte</w:t>
      </w:r>
      <w:r w:rsidR="00BF17F7" w:rsidRPr="00A757C8">
        <w:rPr>
          <w:rFonts w:ascii="Palatino Linotype" w:hAnsi="Palatino Linotype"/>
          <w:lang w:val="es-ES_tradnl"/>
        </w:rPr>
        <w:t xml:space="preserve">, correspondiente al ejercicio presupuestal </w:t>
      </w:r>
      <w:r w:rsidR="00085F27" w:rsidRPr="00A757C8">
        <w:rPr>
          <w:rFonts w:ascii="Palatino Linotype" w:hAnsi="Palatino Linotype"/>
          <w:lang w:val="es-ES_tradnl"/>
        </w:rPr>
        <w:t xml:space="preserve">del años </w:t>
      </w:r>
      <w:r w:rsidR="00BF17F7" w:rsidRPr="00A757C8">
        <w:rPr>
          <w:rFonts w:ascii="Palatino Linotype" w:hAnsi="Palatino Linotype"/>
          <w:lang w:val="es-ES_tradnl"/>
        </w:rPr>
        <w:t>2019</w:t>
      </w:r>
      <w:r w:rsidR="00085F27" w:rsidRPr="00A757C8">
        <w:rPr>
          <w:rFonts w:ascii="Palatino Linotype" w:hAnsi="Palatino Linotype"/>
          <w:lang w:val="es-ES_tradnl"/>
        </w:rPr>
        <w:t>;</w:t>
      </w:r>
      <w:r w:rsidR="00616BE8" w:rsidRPr="00A757C8">
        <w:rPr>
          <w:rFonts w:ascii="Palatino Linotype" w:hAnsi="Palatino Linotype"/>
          <w:lang w:val="es-ES_tradnl"/>
        </w:rPr>
        <w:t xml:space="preserve"> </w:t>
      </w:r>
      <w:r w:rsidR="00057ED6" w:rsidRPr="00A757C8">
        <w:rPr>
          <w:rFonts w:ascii="Palatino Linotype" w:hAnsi="Palatino Linotype"/>
          <w:lang w:val="es-ES_tradnl"/>
        </w:rPr>
        <w:t xml:space="preserve">cuyo objetivo </w:t>
      </w:r>
      <w:r w:rsidR="00616BE8" w:rsidRPr="00A757C8">
        <w:rPr>
          <w:rFonts w:ascii="Palatino Linotype" w:hAnsi="Palatino Linotype"/>
          <w:lang w:val="es-ES_tradnl"/>
        </w:rPr>
        <w:t>será</w:t>
      </w:r>
      <w:r w:rsidR="00057ED6" w:rsidRPr="00A757C8">
        <w:rPr>
          <w:rFonts w:ascii="Palatino Linotype" w:hAnsi="Palatino Linotype"/>
          <w:lang w:val="es-ES_tradnl"/>
        </w:rPr>
        <w:t xml:space="preserve"> fiscalizar el desempeño y</w:t>
      </w:r>
      <w:r w:rsidR="005067BE" w:rsidRPr="00A757C8">
        <w:rPr>
          <w:rFonts w:ascii="Palatino Linotype" w:hAnsi="Palatino Linotype"/>
          <w:lang w:val="es-ES_tradnl"/>
        </w:rPr>
        <w:t xml:space="preserve"> la</w:t>
      </w:r>
      <w:r w:rsidR="00057ED6" w:rsidRPr="00A757C8">
        <w:rPr>
          <w:rFonts w:ascii="Palatino Linotype" w:hAnsi="Palatino Linotype"/>
          <w:lang w:val="es-ES_tradnl"/>
        </w:rPr>
        <w:t xml:space="preserve"> ejecución de los siguientes programas: </w:t>
      </w:r>
    </w:p>
    <w:p w14:paraId="3C1115D7" w14:textId="77777777" w:rsidR="00057ED6" w:rsidRPr="00A757C8" w:rsidRDefault="00057ED6" w:rsidP="00057ED6">
      <w:pPr>
        <w:pStyle w:val="Prrafodelista"/>
        <w:numPr>
          <w:ilvl w:val="0"/>
          <w:numId w:val="12"/>
        </w:numPr>
        <w:tabs>
          <w:tab w:val="left" w:pos="8789"/>
        </w:tabs>
        <w:spacing w:before="360" w:after="100" w:afterAutospacing="1" w:line="360" w:lineRule="auto"/>
        <w:ind w:right="49"/>
        <w:contextualSpacing/>
        <w:jc w:val="both"/>
        <w:rPr>
          <w:rFonts w:ascii="Palatino Linotype" w:hAnsi="Palatino Linotype"/>
          <w:i/>
          <w:iCs/>
          <w:lang w:val="es-ES_tradnl"/>
        </w:rPr>
      </w:pPr>
      <w:r w:rsidRPr="00A757C8">
        <w:rPr>
          <w:rFonts w:ascii="Palatino Linotype" w:hAnsi="Palatino Linotype"/>
          <w:i/>
          <w:iCs/>
          <w:lang w:val="es-ES_tradnl"/>
        </w:rPr>
        <w:t xml:space="preserve">“Prevención Médica para la Comunidad" </w:t>
      </w:r>
      <w:r w:rsidRPr="00A757C8">
        <w:rPr>
          <w:rFonts w:ascii="Palatino Linotype" w:hAnsi="Palatino Linotype"/>
          <w:lang w:val="es-ES_tradnl"/>
        </w:rPr>
        <w:t xml:space="preserve">respecto al proyecto </w:t>
      </w:r>
      <w:r w:rsidRPr="00A757C8">
        <w:rPr>
          <w:rFonts w:ascii="Palatino Linotype" w:hAnsi="Palatino Linotype"/>
          <w:i/>
          <w:iCs/>
          <w:lang w:val="es-ES_tradnl"/>
        </w:rPr>
        <w:t xml:space="preserve">"Promoción de la Salud"; </w:t>
      </w:r>
      <w:r w:rsidRPr="00A757C8">
        <w:rPr>
          <w:rFonts w:ascii="Palatino Linotype" w:hAnsi="Palatino Linotype"/>
          <w:lang w:val="es-ES_tradnl"/>
        </w:rPr>
        <w:t>"</w:t>
      </w:r>
      <w:r w:rsidRPr="00A757C8">
        <w:rPr>
          <w:rFonts w:ascii="Palatino Linotype" w:hAnsi="Palatino Linotype"/>
          <w:i/>
          <w:iCs/>
          <w:lang w:val="es-ES_tradnl"/>
        </w:rPr>
        <w:t>Conducción de las Políticas Generales de Gobiern</w:t>
      </w:r>
      <w:r w:rsidRPr="00A757C8">
        <w:rPr>
          <w:rFonts w:ascii="Palatino Linotype" w:hAnsi="Palatino Linotype"/>
          <w:lang w:val="es-ES_tradnl"/>
        </w:rPr>
        <w:t xml:space="preserve">o" respecto al proyecto </w:t>
      </w:r>
      <w:r w:rsidRPr="00A757C8">
        <w:rPr>
          <w:rFonts w:ascii="Palatino Linotype" w:hAnsi="Palatino Linotype"/>
          <w:i/>
          <w:iCs/>
          <w:lang w:val="es-ES_tradnl"/>
        </w:rPr>
        <w:t xml:space="preserve">“Andiencia Pública y Consulta Popular"; </w:t>
      </w:r>
    </w:p>
    <w:p w14:paraId="1B33B499" w14:textId="77777777" w:rsidR="00057ED6" w:rsidRPr="00A757C8" w:rsidRDefault="00057ED6" w:rsidP="00057ED6">
      <w:pPr>
        <w:pStyle w:val="Prrafodelista"/>
        <w:numPr>
          <w:ilvl w:val="0"/>
          <w:numId w:val="12"/>
        </w:numPr>
        <w:tabs>
          <w:tab w:val="left" w:pos="8789"/>
        </w:tabs>
        <w:spacing w:before="360" w:after="100" w:afterAutospacing="1" w:line="360" w:lineRule="auto"/>
        <w:ind w:right="49"/>
        <w:contextualSpacing/>
        <w:jc w:val="both"/>
        <w:rPr>
          <w:rFonts w:ascii="Palatino Linotype" w:hAnsi="Palatino Linotype"/>
          <w:i/>
          <w:iCs/>
          <w:lang w:val="es-ES_tradnl"/>
        </w:rPr>
      </w:pPr>
      <w:r w:rsidRPr="00A757C8">
        <w:rPr>
          <w:rFonts w:ascii="Palatino Linotype" w:hAnsi="Palatino Linotype"/>
          <w:lang w:val="es-ES_tradnl"/>
        </w:rPr>
        <w:t>"</w:t>
      </w:r>
      <w:r w:rsidRPr="00A757C8">
        <w:rPr>
          <w:rFonts w:ascii="Palatino Linotype" w:hAnsi="Palatino Linotype"/>
          <w:i/>
          <w:iCs/>
          <w:lang w:val="es-ES_tradnl"/>
        </w:rPr>
        <w:t>Desarrollo Integral de la Familia</w:t>
      </w:r>
      <w:r w:rsidRPr="00A757C8">
        <w:rPr>
          <w:rFonts w:ascii="Palatino Linotype" w:hAnsi="Palatino Linotype"/>
          <w:lang w:val="es-ES_tradnl"/>
        </w:rPr>
        <w:t>" respecto al proyecto "</w:t>
      </w:r>
      <w:r w:rsidRPr="00A757C8">
        <w:rPr>
          <w:rFonts w:ascii="Palatino Linotype" w:hAnsi="Palatino Linotype"/>
          <w:i/>
          <w:iCs/>
          <w:lang w:val="es-ES_tradnl"/>
        </w:rPr>
        <w:t>Fomento a la integración de la Familia'; y</w:t>
      </w:r>
    </w:p>
    <w:p w14:paraId="329FCCCE" w14:textId="5849672B" w:rsidR="00951906" w:rsidRPr="00A757C8" w:rsidRDefault="00057ED6" w:rsidP="00951906">
      <w:pPr>
        <w:pStyle w:val="Prrafodelista"/>
        <w:numPr>
          <w:ilvl w:val="0"/>
          <w:numId w:val="12"/>
        </w:numPr>
        <w:tabs>
          <w:tab w:val="left" w:pos="8789"/>
        </w:tabs>
        <w:spacing w:before="360" w:after="100" w:afterAutospacing="1" w:line="360" w:lineRule="auto"/>
        <w:ind w:right="49"/>
        <w:contextualSpacing/>
        <w:jc w:val="both"/>
        <w:rPr>
          <w:rFonts w:ascii="Palatino Linotype" w:hAnsi="Palatino Linotype"/>
          <w:b/>
          <w:i/>
          <w:lang w:val="es-ES_tradnl"/>
        </w:rPr>
      </w:pPr>
      <w:r w:rsidRPr="00A757C8">
        <w:rPr>
          <w:rFonts w:ascii="Palatino Linotype" w:hAnsi="Palatino Linotype"/>
          <w:lang w:val="es-ES_tradnl"/>
        </w:rPr>
        <w:t>"A</w:t>
      </w:r>
      <w:r w:rsidRPr="00A757C8">
        <w:rPr>
          <w:rFonts w:ascii="Palatino Linotype" w:hAnsi="Palatino Linotype"/>
          <w:i/>
          <w:iCs/>
          <w:lang w:val="es-ES_tradnl"/>
        </w:rPr>
        <w:t>p</w:t>
      </w:r>
      <w:r w:rsidRPr="00A757C8">
        <w:rPr>
          <w:rFonts w:ascii="Palatino Linotype" w:hAnsi="Palatino Linotype"/>
          <w:lang w:val="es-ES_tradnl"/>
        </w:rPr>
        <w:t xml:space="preserve">oyo </w:t>
      </w:r>
      <w:r w:rsidRPr="00A757C8">
        <w:rPr>
          <w:rFonts w:ascii="Palatino Linotype" w:hAnsi="Palatino Linotype"/>
          <w:i/>
          <w:iCs/>
          <w:lang w:val="es-ES_tradnl"/>
        </w:rPr>
        <w:t>a los Adultos Mayor</w:t>
      </w:r>
      <w:r w:rsidRPr="00A757C8">
        <w:rPr>
          <w:rFonts w:ascii="Palatino Linotype" w:hAnsi="Palatino Linotype"/>
          <w:lang w:val="es-ES_tradnl"/>
        </w:rPr>
        <w:t>es" respecto al proyecto "A</w:t>
      </w:r>
      <w:r w:rsidRPr="00A757C8">
        <w:rPr>
          <w:rFonts w:ascii="Palatino Linotype" w:hAnsi="Palatino Linotype"/>
          <w:i/>
          <w:iCs/>
          <w:lang w:val="es-ES_tradnl"/>
        </w:rPr>
        <w:t xml:space="preserve">sistencia </w:t>
      </w:r>
      <w:r w:rsidRPr="00A757C8">
        <w:rPr>
          <w:rFonts w:ascii="Palatino Linotype" w:hAnsi="Palatino Linotype"/>
          <w:lang w:val="es-ES_tradnl"/>
        </w:rPr>
        <w:t>S</w:t>
      </w:r>
      <w:r w:rsidRPr="00A757C8">
        <w:rPr>
          <w:rFonts w:ascii="Palatino Linotype" w:hAnsi="Palatino Linotype"/>
          <w:i/>
          <w:iCs/>
          <w:lang w:val="es-ES_tradnl"/>
        </w:rPr>
        <w:t>ocial a los Adultos Mayores</w:t>
      </w:r>
      <w:r w:rsidRPr="00A757C8">
        <w:rPr>
          <w:rFonts w:ascii="Palatino Linotype" w:hAnsi="Palatino Linotype"/>
          <w:lang w:val="es-ES_tradnl"/>
        </w:rPr>
        <w:t>”.</w:t>
      </w:r>
    </w:p>
    <w:p w14:paraId="1BDA8A36" w14:textId="5DF78B02"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rPr>
        <w:lastRenderedPageBreak/>
        <w:t xml:space="preserve">Entonces, inconforme con la respuesta a la solicitud de información, el hoy </w:t>
      </w:r>
      <w:r w:rsidRPr="00A757C8">
        <w:rPr>
          <w:rFonts w:ascii="Palatino Linotype" w:hAnsi="Palatino Linotype" w:cs="Arial"/>
          <w:b/>
        </w:rPr>
        <w:t>RECURRENTE</w:t>
      </w:r>
      <w:r w:rsidRPr="00A757C8">
        <w:rPr>
          <w:rFonts w:ascii="Palatino Linotype" w:hAnsi="Palatino Linotype" w:cs="Arial"/>
        </w:rPr>
        <w:t>, procedió a interponer el presente recurso de revisión, inconformándose toralmente de que no se le proporcionó la información que solicitó</w:t>
      </w:r>
      <w:r w:rsidR="007A7EC8" w:rsidRPr="00A757C8">
        <w:rPr>
          <w:rFonts w:ascii="Palatino Linotype" w:hAnsi="Palatino Linotype" w:cs="Arial"/>
        </w:rPr>
        <w:t xml:space="preserve"> debido al proceso de auditoría de desempeño que está ejercie</w:t>
      </w:r>
      <w:r w:rsidR="0026055D" w:rsidRPr="00A757C8">
        <w:rPr>
          <w:rFonts w:ascii="Palatino Linotype" w:hAnsi="Palatino Linotype" w:cs="Arial"/>
        </w:rPr>
        <w:t xml:space="preserve">ndo la auroridad fiscalizadora, causando un perjucio a su </w:t>
      </w:r>
      <w:r w:rsidR="007A7EC8" w:rsidRPr="00A757C8">
        <w:rPr>
          <w:rFonts w:ascii="Palatino Linotype" w:hAnsi="Palatino Linotype" w:cs="Arial"/>
        </w:rPr>
        <w:t>derecho de acceso a la información pública</w:t>
      </w:r>
      <w:r w:rsidR="0026055D" w:rsidRPr="00A757C8">
        <w:rPr>
          <w:rFonts w:ascii="Palatino Linotype" w:hAnsi="Palatino Linotype" w:cs="Arial"/>
        </w:rPr>
        <w:t>.</w:t>
      </w:r>
    </w:p>
    <w:p w14:paraId="75CCCB93" w14:textId="77777777" w:rsidR="003D4225" w:rsidRPr="00A757C8" w:rsidRDefault="003D4225" w:rsidP="00951906">
      <w:pPr>
        <w:spacing w:line="360" w:lineRule="auto"/>
        <w:jc w:val="both"/>
        <w:rPr>
          <w:rFonts w:ascii="Palatino Linotype" w:hAnsi="Palatino Linotype" w:cs="Arial"/>
        </w:rPr>
      </w:pPr>
    </w:p>
    <w:p w14:paraId="68097C8E" w14:textId="43C66EF8" w:rsidR="003D4225" w:rsidRPr="00A757C8" w:rsidRDefault="00257863" w:rsidP="003D4225">
      <w:pPr>
        <w:spacing w:line="360" w:lineRule="auto"/>
        <w:jc w:val="both"/>
        <w:rPr>
          <w:rFonts w:ascii="Palatino Linotype" w:hAnsi="Palatino Linotype" w:cs="Arial"/>
          <w:lang w:val="es-ES_tradnl"/>
        </w:rPr>
      </w:pPr>
      <w:r w:rsidRPr="00A757C8">
        <w:rPr>
          <w:rFonts w:ascii="Palatino Linotype" w:hAnsi="Palatino Linotype" w:cs="Arial"/>
          <w:lang w:val="es-ES_tradnl"/>
        </w:rPr>
        <w:t>D</w:t>
      </w:r>
      <w:r w:rsidR="003D4225" w:rsidRPr="00A757C8">
        <w:rPr>
          <w:rFonts w:ascii="Palatino Linotype" w:hAnsi="Palatino Linotype" w:cs="Arial"/>
          <w:lang w:val="es-ES_tradnl"/>
        </w:rPr>
        <w:t>el análisis realizado</w:t>
      </w:r>
      <w:r w:rsidRPr="00A757C8">
        <w:rPr>
          <w:rFonts w:ascii="Palatino Linotype" w:hAnsi="Palatino Linotype" w:cs="Arial"/>
          <w:lang w:val="es-ES_tradnl"/>
        </w:rPr>
        <w:t>, este</w:t>
      </w:r>
      <w:r w:rsidR="003D4225" w:rsidRPr="00A757C8">
        <w:rPr>
          <w:rFonts w:ascii="Palatino Linotype" w:hAnsi="Palatino Linotype" w:cs="Arial"/>
          <w:lang w:val="es-ES_tradnl"/>
        </w:rPr>
        <w:t xml:space="preserve"> </w:t>
      </w:r>
      <w:r w:rsidRPr="00A757C8">
        <w:rPr>
          <w:rFonts w:ascii="Palatino Linotype" w:hAnsi="Palatino Linotype" w:cs="Arial"/>
          <w:lang w:val="es-ES_tradnl"/>
        </w:rPr>
        <w:t>Ó</w:t>
      </w:r>
      <w:r w:rsidR="003D4225" w:rsidRPr="00A757C8">
        <w:rPr>
          <w:rFonts w:ascii="Palatino Linotype" w:hAnsi="Palatino Linotype" w:cs="Arial"/>
          <w:lang w:val="es-ES_tradnl"/>
        </w:rPr>
        <w:t>rgano Garante</w:t>
      </w:r>
      <w:r w:rsidR="00294895" w:rsidRPr="00A757C8">
        <w:rPr>
          <w:rFonts w:ascii="Palatino Linotype" w:hAnsi="Palatino Linotype" w:cs="Arial"/>
          <w:lang w:val="es-ES_tradnl"/>
        </w:rPr>
        <w:t xml:space="preserve"> advierte</w:t>
      </w:r>
      <w:r w:rsidR="003D4225" w:rsidRPr="00A757C8">
        <w:rPr>
          <w:rFonts w:ascii="Palatino Linotype" w:hAnsi="Palatino Linotype" w:cs="Arial"/>
          <w:lang w:val="es-ES_tradnl"/>
        </w:rPr>
        <w:t xml:space="preserve"> que </w:t>
      </w:r>
      <w:r w:rsidR="003D4225" w:rsidRPr="00A757C8">
        <w:rPr>
          <w:rFonts w:ascii="Palatino Linotype" w:hAnsi="Palatino Linotype" w:cs="Arial"/>
          <w:b/>
          <w:lang w:val="es-ES_tradnl"/>
        </w:rPr>
        <w:t xml:space="preserve">EL SUJETO OBLIGADO </w:t>
      </w:r>
      <w:r w:rsidR="003D4225" w:rsidRPr="00A757C8">
        <w:rPr>
          <w:rFonts w:ascii="Palatino Linotype" w:hAnsi="Palatino Linotype" w:cs="Arial"/>
          <w:lang w:val="es-ES_tradnl"/>
        </w:rPr>
        <w:t>pretendió</w:t>
      </w:r>
      <w:r w:rsidR="003D4225" w:rsidRPr="00A757C8">
        <w:rPr>
          <w:rFonts w:ascii="Palatino Linotype" w:hAnsi="Palatino Linotype" w:cs="Arial"/>
          <w:b/>
          <w:lang w:val="es-ES_tradnl"/>
        </w:rPr>
        <w:t xml:space="preserve"> </w:t>
      </w:r>
      <w:r w:rsidR="003D4225" w:rsidRPr="00A757C8">
        <w:rPr>
          <w:rFonts w:ascii="Palatino Linotype" w:hAnsi="Palatino Linotype" w:cs="Arial"/>
        </w:rPr>
        <w:t xml:space="preserve">clasificar la información como reservada por haber </w:t>
      </w:r>
      <w:r w:rsidRPr="00A757C8">
        <w:rPr>
          <w:rFonts w:ascii="Palatino Linotype" w:hAnsi="Palatino Linotype" w:cs="Arial"/>
        </w:rPr>
        <w:t>iniciado u</w:t>
      </w:r>
      <w:r w:rsidRPr="00A757C8">
        <w:rPr>
          <w:rFonts w:ascii="Palatino Linotype" w:hAnsi="Palatino Linotype" w:cs="Arial"/>
          <w:lang w:val="es-ES_tradnl"/>
        </w:rPr>
        <w:t>n proceso de auditoría</w:t>
      </w:r>
      <w:r w:rsidR="00297EC1" w:rsidRPr="00A757C8">
        <w:rPr>
          <w:rFonts w:ascii="Palatino Linotype" w:hAnsi="Palatino Linotype" w:cs="Arial"/>
          <w:lang w:val="es-ES_tradnl"/>
        </w:rPr>
        <w:t xml:space="preserve"> </w:t>
      </w:r>
      <w:r w:rsidR="00294895" w:rsidRPr="00A757C8">
        <w:rPr>
          <w:rFonts w:ascii="Palatino Linotype" w:hAnsi="Palatino Linotype" w:cs="Arial"/>
        </w:rPr>
        <w:t>por el Órgano Superior de Fiscalización del Estado de México</w:t>
      </w:r>
      <w:r w:rsidR="00294895" w:rsidRPr="00A757C8">
        <w:rPr>
          <w:rFonts w:ascii="Palatino Linotype" w:hAnsi="Palatino Linotype" w:cs="Arial"/>
          <w:lang w:val="es-ES_tradnl"/>
        </w:rPr>
        <w:t xml:space="preserve">, </w:t>
      </w:r>
      <w:r w:rsidRPr="00A757C8">
        <w:rPr>
          <w:rFonts w:ascii="Palatino Linotype" w:hAnsi="Palatino Linotype" w:cs="Arial"/>
          <w:lang w:val="es-ES_tradnl"/>
        </w:rPr>
        <w:t>a la Tesorería Municipal</w:t>
      </w:r>
      <w:r w:rsidR="003D4225" w:rsidRPr="00A757C8">
        <w:rPr>
          <w:rFonts w:ascii="Palatino Linotype" w:hAnsi="Palatino Linotype" w:cs="Arial"/>
          <w:lang w:val="es-ES_tradnl"/>
        </w:rPr>
        <w:t xml:space="preserve">; sin </w:t>
      </w:r>
      <w:r w:rsidRPr="00A757C8">
        <w:rPr>
          <w:rFonts w:ascii="Palatino Linotype" w:hAnsi="Palatino Linotype" w:cs="Arial"/>
          <w:lang w:val="es-ES_tradnl"/>
        </w:rPr>
        <w:t>que se haya adjuntado el debido acuerdo que lo sustente</w:t>
      </w:r>
      <w:r w:rsidR="003D4225" w:rsidRPr="00A757C8">
        <w:rPr>
          <w:rFonts w:ascii="Palatino Linotype" w:hAnsi="Palatino Linotype" w:cs="Arial"/>
          <w:lang w:val="es-ES_tradnl"/>
        </w:rPr>
        <w:t xml:space="preserve">; es decir, argumentó </w:t>
      </w:r>
      <w:r w:rsidR="00294895" w:rsidRPr="00A757C8">
        <w:rPr>
          <w:rFonts w:ascii="Palatino Linotype" w:hAnsi="Palatino Linotype" w:cs="Arial"/>
          <w:lang w:val="es-ES_tradnl"/>
        </w:rPr>
        <w:t>que</w:t>
      </w:r>
      <w:r w:rsidR="00297EC1" w:rsidRPr="00A757C8">
        <w:rPr>
          <w:rFonts w:ascii="Palatino Linotype" w:hAnsi="Palatino Linotype" w:cs="Arial"/>
          <w:lang w:val="es-ES_tradnl"/>
        </w:rPr>
        <w:t xml:space="preserve"> no era posible </w:t>
      </w:r>
      <w:r w:rsidR="00294895" w:rsidRPr="00A757C8">
        <w:rPr>
          <w:rFonts w:ascii="Palatino Linotype" w:hAnsi="Palatino Linotype" w:cs="Arial"/>
          <w:lang w:val="es-ES_tradnl"/>
        </w:rPr>
        <w:t xml:space="preserve">entregar dicha información sin que se tuviese la </w:t>
      </w:r>
      <w:r w:rsidR="003D4225" w:rsidRPr="00A757C8">
        <w:rPr>
          <w:rFonts w:ascii="Palatino Linotype" w:hAnsi="Palatino Linotype" w:cs="Arial"/>
          <w:lang w:val="es-ES_tradnl"/>
        </w:rPr>
        <w:t>certeza</w:t>
      </w:r>
      <w:r w:rsidR="00294895" w:rsidRPr="00A757C8">
        <w:rPr>
          <w:rFonts w:ascii="Palatino Linotype" w:hAnsi="Palatino Linotype" w:cs="Arial"/>
          <w:lang w:val="es-ES_tradnl"/>
        </w:rPr>
        <w:t xml:space="preserve"> de su dicho. En consecuencia a esto</w:t>
      </w:r>
      <w:r w:rsidR="003D4225" w:rsidRPr="00A757C8">
        <w:rPr>
          <w:rFonts w:ascii="Palatino Linotype" w:hAnsi="Palatino Linotype" w:cs="Arial"/>
          <w:b/>
          <w:lang w:val="es-ES_tradnl"/>
        </w:rPr>
        <w:t xml:space="preserve">, </w:t>
      </w:r>
      <w:r w:rsidR="003D4225" w:rsidRPr="00A757C8">
        <w:rPr>
          <w:rFonts w:ascii="Palatino Linotype" w:hAnsi="Palatino Linotype" w:cs="Arial"/>
          <w:lang w:val="es-ES_tradnl"/>
        </w:rPr>
        <w:t>carece de la debida fundamentación y motivación</w:t>
      </w:r>
      <w:r w:rsidR="003D4225" w:rsidRPr="00A757C8">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4EFC39F0" w14:textId="77777777" w:rsidR="003D4225" w:rsidRPr="00A757C8" w:rsidRDefault="003D4225" w:rsidP="003D4225">
      <w:pPr>
        <w:spacing w:line="360" w:lineRule="auto"/>
        <w:jc w:val="both"/>
        <w:rPr>
          <w:rFonts w:ascii="Palatino Linotype" w:hAnsi="Palatino Linotype" w:cs="Arial"/>
        </w:rPr>
      </w:pPr>
    </w:p>
    <w:p w14:paraId="3D478AAC" w14:textId="77777777" w:rsidR="003D4225" w:rsidRPr="00A757C8" w:rsidRDefault="003D4225" w:rsidP="003D4225">
      <w:pPr>
        <w:spacing w:line="360" w:lineRule="auto"/>
        <w:jc w:val="both"/>
        <w:rPr>
          <w:rFonts w:ascii="Palatino Linotype" w:hAnsi="Palatino Linotype" w:cs="Arial"/>
        </w:rPr>
      </w:pPr>
      <w:r w:rsidRPr="00A757C8">
        <w:rPr>
          <w:rFonts w:ascii="Palatino Linotype" w:hAnsi="Palatino Linotype" w:cs="Arial"/>
        </w:rPr>
        <w:t>Al respecto, el máximo tribunal del país ha establecido jurisprudencia respecto a qué debe entenderse por fundamentación y motivación, en los siguientes términos:</w:t>
      </w:r>
    </w:p>
    <w:p w14:paraId="7C9FC431" w14:textId="77777777" w:rsidR="003D4225" w:rsidRPr="00A757C8" w:rsidRDefault="003D4225" w:rsidP="003D4225">
      <w:pPr>
        <w:jc w:val="both"/>
        <w:rPr>
          <w:rFonts w:ascii="Palatino Linotype" w:hAnsi="Palatino Linotype" w:cs="Arial"/>
        </w:rPr>
      </w:pPr>
    </w:p>
    <w:p w14:paraId="18369898" w14:textId="77777777" w:rsidR="003D4225" w:rsidRPr="00A757C8" w:rsidRDefault="003D4225" w:rsidP="003D4225">
      <w:pPr>
        <w:ind w:left="709" w:right="757"/>
        <w:contextualSpacing/>
        <w:jc w:val="both"/>
        <w:rPr>
          <w:rFonts w:ascii="Palatino Linotype" w:hAnsi="Palatino Linotype" w:cs="Arial"/>
          <w:i/>
          <w:sz w:val="22"/>
        </w:rPr>
      </w:pPr>
      <w:r w:rsidRPr="00A757C8">
        <w:rPr>
          <w:rFonts w:ascii="Palatino Linotype" w:hAnsi="Palatino Linotype" w:cs="Arial"/>
          <w:i/>
          <w:sz w:val="22"/>
        </w:rPr>
        <w:t>“</w:t>
      </w:r>
      <w:r w:rsidRPr="00A757C8">
        <w:rPr>
          <w:rFonts w:ascii="Palatino Linotype" w:hAnsi="Palatino Linotype" w:cs="Arial"/>
          <w:b/>
          <w:i/>
          <w:sz w:val="22"/>
        </w:rPr>
        <w:t xml:space="preserve">FUNDAMENTACION Y MOTIVACION. </w:t>
      </w:r>
      <w:r w:rsidRPr="00A757C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188BE63" w14:textId="77777777" w:rsidR="003D4225" w:rsidRPr="00A757C8" w:rsidRDefault="003D4225" w:rsidP="003D4225">
      <w:pPr>
        <w:contextualSpacing/>
        <w:jc w:val="both"/>
        <w:rPr>
          <w:rFonts w:ascii="Palatino Linotype" w:hAnsi="Palatino Linotype" w:cs="Arial"/>
          <w:i/>
        </w:rPr>
      </w:pPr>
    </w:p>
    <w:p w14:paraId="75FC9428" w14:textId="77777777" w:rsidR="003D4225" w:rsidRPr="00A757C8" w:rsidRDefault="003D4225" w:rsidP="003D4225">
      <w:pPr>
        <w:spacing w:line="360" w:lineRule="auto"/>
        <w:jc w:val="both"/>
        <w:rPr>
          <w:rFonts w:ascii="Palatino Linotype" w:hAnsi="Palatino Linotype" w:cs="Arial"/>
        </w:rPr>
      </w:pPr>
      <w:r w:rsidRPr="00A757C8">
        <w:rPr>
          <w:rFonts w:ascii="Palatino Linotype" w:hAnsi="Palatino Linotype" w:cs="Aria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9CA10BB" w14:textId="77777777" w:rsidR="00B65649" w:rsidRPr="00A757C8" w:rsidRDefault="00B65649" w:rsidP="003D4225">
      <w:pPr>
        <w:spacing w:line="360" w:lineRule="auto"/>
        <w:jc w:val="both"/>
        <w:rPr>
          <w:rFonts w:ascii="Palatino Linotype" w:hAnsi="Palatino Linotype" w:cs="Arial"/>
        </w:rPr>
      </w:pPr>
    </w:p>
    <w:p w14:paraId="5269862E" w14:textId="77777777" w:rsidR="00B65649" w:rsidRPr="00A757C8" w:rsidRDefault="00B65649" w:rsidP="00B65649">
      <w:pPr>
        <w:spacing w:line="360" w:lineRule="auto"/>
        <w:jc w:val="both"/>
        <w:rPr>
          <w:rFonts w:ascii="Palatino Linotype" w:hAnsi="Palatino Linotype" w:cs="Arial"/>
        </w:rPr>
      </w:pPr>
      <w:r w:rsidRPr="00A757C8">
        <w:rPr>
          <w:rFonts w:ascii="Palatino Linotype" w:hAnsi="Palatino Linotype" w:cs="Arial"/>
        </w:rPr>
        <w:t xml:space="preserve">Más aún, a través de diversa jurisprudencia dictada por el Poder Judicial de la Federación se sostiene que la finalidad de la </w:t>
      </w:r>
      <w:r w:rsidRPr="00A757C8">
        <w:rPr>
          <w:rFonts w:ascii="Palatino Linotype" w:hAnsi="Palatino Linotype" w:cs="Arial"/>
          <w:b/>
        </w:rPr>
        <w:t>fundamentación</w:t>
      </w:r>
      <w:r w:rsidRPr="00A757C8">
        <w:rPr>
          <w:rFonts w:ascii="Palatino Linotype" w:hAnsi="Palatino Linotype" w:cs="Arial"/>
        </w:rPr>
        <w:t xml:space="preserve"> o </w:t>
      </w:r>
      <w:r w:rsidRPr="00A757C8">
        <w:rPr>
          <w:rFonts w:ascii="Palatino Linotype" w:hAnsi="Palatino Linotype" w:cs="Arial"/>
          <w:b/>
        </w:rPr>
        <w:t>motivación</w:t>
      </w:r>
      <w:r w:rsidRPr="00A757C8">
        <w:rPr>
          <w:rFonts w:ascii="Palatino Linotype" w:hAnsi="Palatino Linotype" w:cs="Arial"/>
        </w:rPr>
        <w:t xml:space="preserve"> es la de explicar, justificar, posibilitar la defensa y comunicar la decisión de la autoridad:</w:t>
      </w:r>
    </w:p>
    <w:p w14:paraId="354D7C10" w14:textId="77777777" w:rsidR="00B65649" w:rsidRPr="00A757C8" w:rsidRDefault="00B65649" w:rsidP="00B65649">
      <w:pPr>
        <w:jc w:val="both"/>
        <w:rPr>
          <w:rFonts w:ascii="Palatino Linotype" w:hAnsi="Palatino Linotype" w:cs="Arial"/>
        </w:rPr>
      </w:pPr>
    </w:p>
    <w:p w14:paraId="789D341F" w14:textId="77777777" w:rsidR="00B65649" w:rsidRPr="00A757C8" w:rsidRDefault="00B65649" w:rsidP="00B65649">
      <w:pPr>
        <w:ind w:left="709" w:right="757"/>
        <w:contextualSpacing/>
        <w:jc w:val="both"/>
        <w:rPr>
          <w:rFonts w:ascii="Palatino Linotype" w:hAnsi="Palatino Linotype" w:cs="Arial"/>
          <w:i/>
          <w:sz w:val="22"/>
        </w:rPr>
      </w:pPr>
      <w:r w:rsidRPr="00A757C8">
        <w:rPr>
          <w:rFonts w:ascii="Palatino Linotype" w:hAnsi="Palatino Linotype" w:cs="Arial"/>
          <w:b/>
          <w:i/>
          <w:sz w:val="22"/>
        </w:rPr>
        <w:t>“FUNDAMENTACIÓN Y MOTIVACIÓN. EL ASPECTO FORMAL DE LA GARANTÍA Y SU FINALIDAD SE TRADUCEN EN EXPLICAR, JUSTIFICAR, POSIBILITAR LA DEFENSA Y COMUNICAR LA DECISIÓN</w:t>
      </w:r>
      <w:r w:rsidRPr="00A757C8">
        <w:rPr>
          <w:rFonts w:ascii="Palatino Linotype" w:hAnsi="Palatino Linotype" w:cs="Arial"/>
          <w:i/>
          <w:sz w:val="22"/>
        </w:rPr>
        <w:t xml:space="preserve">. El contenido formal de la garantía de legalidad prevista en el artículo 16 constitucional relativa a la </w:t>
      </w:r>
      <w:r w:rsidRPr="00A757C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757C8">
        <w:rPr>
          <w:rFonts w:ascii="Palatino Linotype" w:hAnsi="Palatino Linotype" w:cs="Arial"/>
          <w:i/>
          <w:sz w:val="22"/>
        </w:rPr>
        <w:t xml:space="preserve">. Por tanto, </w:t>
      </w:r>
      <w:r w:rsidRPr="00A757C8">
        <w:rPr>
          <w:rFonts w:ascii="Palatino Linotype" w:hAnsi="Palatino Linotype" w:cs="Arial"/>
          <w:b/>
          <w:i/>
          <w:sz w:val="22"/>
        </w:rPr>
        <w:t>no basta que el acto de autoridad apenas observe una motivación pro forma pero de una manera incongruente, insuficiente o imprecisa</w:t>
      </w:r>
      <w:r w:rsidRPr="00A757C8">
        <w:rPr>
          <w:rFonts w:ascii="Palatino Linotype" w:hAnsi="Palatino Linotype" w:cs="Arial"/>
          <w:i/>
          <w:sz w:val="22"/>
        </w:rPr>
        <w:t>, que impida la finalidad del conocimiento, comprobación y defensa pertinente</w:t>
      </w:r>
      <w:r w:rsidRPr="00A757C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757C8">
        <w:rPr>
          <w:rFonts w:ascii="Palatino Linotype" w:hAnsi="Palatino Linotype" w:cs="Arial"/>
          <w:i/>
          <w:sz w:val="22"/>
        </w:rPr>
        <w:t>.”(Sic)</w:t>
      </w:r>
    </w:p>
    <w:p w14:paraId="41E57FF3" w14:textId="77777777" w:rsidR="00B65649" w:rsidRPr="00A757C8" w:rsidRDefault="00B65649" w:rsidP="00B65649">
      <w:pPr>
        <w:contextualSpacing/>
        <w:jc w:val="both"/>
        <w:rPr>
          <w:rFonts w:ascii="Palatino Linotype" w:hAnsi="Palatino Linotype" w:cs="Arial"/>
          <w:i/>
        </w:rPr>
      </w:pPr>
    </w:p>
    <w:p w14:paraId="1C6A5C54" w14:textId="77777777" w:rsidR="00B65649" w:rsidRPr="00A757C8" w:rsidRDefault="00B65649" w:rsidP="00B65649">
      <w:pPr>
        <w:spacing w:line="360" w:lineRule="auto"/>
        <w:jc w:val="both"/>
        <w:rPr>
          <w:rFonts w:ascii="Palatino Linotype" w:hAnsi="Palatino Linotype" w:cs="Arial"/>
        </w:rPr>
      </w:pPr>
      <w:r w:rsidRPr="00A757C8">
        <w:rPr>
          <w:rFonts w:ascii="Palatino Linotype"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764CE32" w14:textId="77777777" w:rsidR="00B65649" w:rsidRPr="00A757C8" w:rsidRDefault="00B65649" w:rsidP="00B65649">
      <w:pPr>
        <w:spacing w:line="360" w:lineRule="auto"/>
        <w:jc w:val="both"/>
        <w:rPr>
          <w:rFonts w:ascii="Palatino Linotype" w:hAnsi="Palatino Linotype" w:cs="Arial"/>
        </w:rPr>
      </w:pPr>
    </w:p>
    <w:p w14:paraId="6A85A26D" w14:textId="267B4909" w:rsidR="00B65649" w:rsidRPr="00A757C8" w:rsidRDefault="00B65649" w:rsidP="003D4225">
      <w:pPr>
        <w:spacing w:line="360" w:lineRule="auto"/>
        <w:jc w:val="both"/>
        <w:rPr>
          <w:rFonts w:ascii="Palatino Linotype" w:hAnsi="Palatino Linotype" w:cs="Arial"/>
        </w:rPr>
      </w:pPr>
      <w:r w:rsidRPr="00A757C8">
        <w:rPr>
          <w:rFonts w:ascii="Palatino Linotype" w:hAnsi="Palatino Linotype" w:cs="Arial"/>
        </w:rPr>
        <w:t>Ahora bien</w:t>
      </w:r>
      <w:r w:rsidRPr="00A757C8">
        <w:rPr>
          <w:rFonts w:ascii="Palatino Linotype" w:hAnsi="Palatino Linotype" w:cs="Arial"/>
          <w:lang w:val="es-ES_tradnl"/>
        </w:rPr>
        <w:t xml:space="preserve">, es importante señalar que la información requerida por el particular no puede </w:t>
      </w:r>
      <w:r w:rsidR="00383F02" w:rsidRPr="00A757C8">
        <w:rPr>
          <w:rFonts w:ascii="Palatino Linotype" w:hAnsi="Palatino Linotype" w:cs="Arial"/>
          <w:lang w:val="es-ES_tradnl"/>
        </w:rPr>
        <w:t xml:space="preserve">ser </w:t>
      </w:r>
      <w:r w:rsidRPr="00A757C8">
        <w:rPr>
          <w:rFonts w:ascii="Palatino Linotype" w:hAnsi="Palatino Linotype" w:cs="Arial"/>
          <w:lang w:val="es-ES_tradnl"/>
        </w:rPr>
        <w:t xml:space="preserve">clasificada como reservada, derivado que la </w:t>
      </w:r>
      <w:r w:rsidRPr="00A757C8">
        <w:rPr>
          <w:rFonts w:ascii="Palatino Linotype" w:hAnsi="Palatino Linotype" w:cs="Arial"/>
        </w:rPr>
        <w:t>misma corresponde a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A757C8">
        <w:rPr>
          <w:rFonts w:ascii="Palatino Linotype" w:hAnsi="Palatino Linotype" w:cs="Arial"/>
          <w:vertAlign w:val="superscript"/>
        </w:rPr>
        <w:footnoteReference w:id="1"/>
      </w:r>
      <w:r w:rsidRPr="00A757C8">
        <w:rPr>
          <w:rFonts w:ascii="Palatino Linotype" w:hAnsi="Palatino Linotype" w:cs="Arial"/>
        </w:rPr>
        <w:t>.</w:t>
      </w:r>
    </w:p>
    <w:p w14:paraId="1DDE1555" w14:textId="77777777" w:rsidR="00A65E49" w:rsidRPr="00A757C8" w:rsidRDefault="00A65E49" w:rsidP="003D4225">
      <w:pPr>
        <w:spacing w:line="360" w:lineRule="auto"/>
        <w:jc w:val="both"/>
        <w:rPr>
          <w:rFonts w:ascii="Palatino Linotype" w:hAnsi="Palatino Linotype" w:cs="Arial"/>
        </w:rPr>
      </w:pPr>
    </w:p>
    <w:p w14:paraId="249CAF7E" w14:textId="39D438B5" w:rsidR="00A65E49" w:rsidRPr="00A757C8" w:rsidRDefault="00A65E49" w:rsidP="00A65E49">
      <w:pPr>
        <w:spacing w:line="360" w:lineRule="auto"/>
        <w:jc w:val="both"/>
        <w:rPr>
          <w:rFonts w:ascii="Palatino Linotype" w:hAnsi="Palatino Linotype" w:cs="Arial"/>
        </w:rPr>
      </w:pPr>
      <w:r w:rsidRPr="00A757C8">
        <w:rPr>
          <w:rFonts w:ascii="Palatino Linotype" w:hAnsi="Palatino Linotype" w:cs="Arial"/>
        </w:rPr>
        <w:t>En este orden de ideas, con respecto a los ingresos de servidores públicos se deben transparentar, ya que si bien se dió</w:t>
      </w:r>
      <w:r w:rsidR="00562822" w:rsidRPr="00A757C8">
        <w:rPr>
          <w:rFonts w:ascii="Palatino Linotype" w:hAnsi="Palatino Linotype" w:cs="Arial"/>
        </w:rPr>
        <w:t xml:space="preserve"> </w:t>
      </w:r>
      <w:r w:rsidRPr="00A757C8">
        <w:rPr>
          <w:rFonts w:ascii="Palatino Linotype" w:hAnsi="Palatino Linotype" w:cs="Arial"/>
        </w:rPr>
        <w:t xml:space="preserve">inicio </w:t>
      </w:r>
      <w:r w:rsidR="00562822" w:rsidRPr="00A757C8">
        <w:rPr>
          <w:rFonts w:ascii="Palatino Linotype" w:hAnsi="Palatino Linotype" w:cs="Arial"/>
        </w:rPr>
        <w:t xml:space="preserve">a la </w:t>
      </w:r>
      <w:r w:rsidRPr="00A757C8">
        <w:rPr>
          <w:rFonts w:ascii="Palatino Linotype" w:hAnsi="Palatino Linotype" w:cs="Arial"/>
        </w:rPr>
        <w:t xml:space="preserve">auditoría mencionada, de conformidad </w:t>
      </w:r>
      <w:r w:rsidR="0094384F" w:rsidRPr="00A757C8">
        <w:rPr>
          <w:rFonts w:ascii="Palatino Linotype" w:hAnsi="Palatino Linotype" w:cs="Arial"/>
        </w:rPr>
        <w:t>a lo establecido en el</w:t>
      </w:r>
      <w:r w:rsidRPr="00A757C8">
        <w:rPr>
          <w:rFonts w:ascii="Palatino Linotype" w:hAnsi="Palatino Linotype" w:cs="Arial"/>
        </w:rPr>
        <w:t xml:space="preserve"> artículo 113, fracción VI de la Ley General, podrá considerarse como reservada, aquella información que obstruya las actividades de verificación, inspección y auditoría relativas al cumplimiento de las leyes, cuando se actualicen los siguientes elementos:</w:t>
      </w:r>
    </w:p>
    <w:p w14:paraId="2A0548B2" w14:textId="77777777" w:rsidR="00A65E49" w:rsidRPr="00A757C8" w:rsidRDefault="00A65E49" w:rsidP="00A65E49">
      <w:pPr>
        <w:spacing w:line="360" w:lineRule="auto"/>
        <w:ind w:left="851" w:right="900"/>
        <w:jc w:val="both"/>
        <w:rPr>
          <w:rFonts w:ascii="Palatino Linotype" w:hAnsi="Palatino Linotype" w:cs="Arial"/>
        </w:rPr>
      </w:pPr>
      <w:r w:rsidRPr="00A757C8">
        <w:rPr>
          <w:rFonts w:ascii="Palatino Linotype" w:hAnsi="Palatino Linotype" w:cs="Arial"/>
          <w:b/>
          <w:bCs/>
        </w:rPr>
        <w:t>I.</w:t>
      </w:r>
      <w:r w:rsidRPr="00A757C8">
        <w:rPr>
          <w:rFonts w:ascii="Palatino Linotype" w:hAnsi="Palatino Linotype" w:cs="Arial"/>
        </w:rPr>
        <w:t>        La existencia de un procedimiento de verificación del cumplimiento de las leyes;</w:t>
      </w:r>
    </w:p>
    <w:p w14:paraId="27C298ED" w14:textId="77777777" w:rsidR="00A65E49" w:rsidRPr="00A757C8" w:rsidRDefault="00A65E49" w:rsidP="00A65E49">
      <w:pPr>
        <w:tabs>
          <w:tab w:val="left" w:pos="851"/>
        </w:tabs>
        <w:spacing w:line="360" w:lineRule="auto"/>
        <w:ind w:left="851" w:right="900"/>
        <w:jc w:val="both"/>
        <w:rPr>
          <w:rFonts w:ascii="Palatino Linotype" w:hAnsi="Palatino Linotype" w:cs="Arial"/>
        </w:rPr>
      </w:pPr>
      <w:r w:rsidRPr="00A757C8">
        <w:rPr>
          <w:rFonts w:ascii="Palatino Linotype" w:hAnsi="Palatino Linotype" w:cs="Arial"/>
          <w:b/>
          <w:bCs/>
        </w:rPr>
        <w:lastRenderedPageBreak/>
        <w:t>II.</w:t>
      </w:r>
      <w:r w:rsidRPr="00A757C8">
        <w:rPr>
          <w:rFonts w:ascii="Palatino Linotype" w:hAnsi="Palatino Linotype" w:cs="Arial"/>
        </w:rPr>
        <w:t>       Que el procedimiento se encuentre en trámite;</w:t>
      </w:r>
    </w:p>
    <w:p w14:paraId="6F7181C7" w14:textId="77777777" w:rsidR="00A65E49" w:rsidRPr="00A757C8" w:rsidRDefault="00A65E49" w:rsidP="00A65E49">
      <w:pPr>
        <w:tabs>
          <w:tab w:val="left" w:pos="851"/>
        </w:tabs>
        <w:spacing w:line="360" w:lineRule="auto"/>
        <w:ind w:left="851" w:right="900"/>
        <w:jc w:val="both"/>
        <w:rPr>
          <w:rFonts w:ascii="Palatino Linotype" w:hAnsi="Palatino Linotype" w:cs="Arial"/>
        </w:rPr>
      </w:pPr>
      <w:r w:rsidRPr="00A757C8">
        <w:rPr>
          <w:rFonts w:ascii="Palatino Linotype" w:hAnsi="Palatino Linotype" w:cs="Arial"/>
          <w:b/>
          <w:bCs/>
        </w:rPr>
        <w:t>III.</w:t>
      </w:r>
      <w:r w:rsidRPr="00A757C8">
        <w:rPr>
          <w:rFonts w:ascii="Palatino Linotype" w:hAnsi="Palatino Linotype" w:cs="Arial"/>
        </w:rPr>
        <w:t>      La vinculación directa con las actividades que realiza la autoridad en el procedimiento de verificación del cumplimiento de las leyes, y</w:t>
      </w:r>
    </w:p>
    <w:p w14:paraId="772C2FF3" w14:textId="17884C3B" w:rsidR="00A65E49" w:rsidRPr="00A757C8" w:rsidRDefault="00A65E49" w:rsidP="00A65E49">
      <w:pPr>
        <w:tabs>
          <w:tab w:val="left" w:pos="851"/>
        </w:tabs>
        <w:spacing w:line="360" w:lineRule="auto"/>
        <w:ind w:left="851" w:right="900"/>
        <w:jc w:val="both"/>
        <w:rPr>
          <w:rFonts w:ascii="Palatino Linotype" w:hAnsi="Palatino Linotype" w:cs="Arial"/>
        </w:rPr>
      </w:pPr>
      <w:r w:rsidRPr="00A757C8">
        <w:rPr>
          <w:rFonts w:ascii="Palatino Linotype" w:hAnsi="Palatino Linotype" w:cs="Arial"/>
          <w:b/>
          <w:bCs/>
        </w:rPr>
        <w:t>IV.</w:t>
      </w:r>
      <w:r w:rsidRPr="00A757C8">
        <w:rPr>
          <w:rFonts w:ascii="Palatino Linotype" w:hAnsi="Palatino Linotype" w:cs="Arial"/>
        </w:rPr>
        <w:t>      Que la difusión de la información impida u obstaculice las actividades de inspección, supervisión o vigilancia que realicen las autoridades en el procedimiento de verificación del cumplimiento de las leyes.</w:t>
      </w:r>
    </w:p>
    <w:p w14:paraId="5C46DC4E" w14:textId="77777777" w:rsidR="00A40D3F" w:rsidRPr="00A757C8" w:rsidRDefault="00A40D3F" w:rsidP="00A65E49">
      <w:pPr>
        <w:tabs>
          <w:tab w:val="left" w:pos="851"/>
        </w:tabs>
        <w:spacing w:line="360" w:lineRule="auto"/>
        <w:ind w:left="851" w:right="900"/>
        <w:jc w:val="both"/>
        <w:rPr>
          <w:rFonts w:ascii="Palatino Linotype" w:hAnsi="Palatino Linotype" w:cs="Arial"/>
        </w:rPr>
      </w:pPr>
    </w:p>
    <w:p w14:paraId="62E13598" w14:textId="55E96476" w:rsidR="00A65E49" w:rsidRPr="00A757C8" w:rsidRDefault="00562822" w:rsidP="00562822">
      <w:pPr>
        <w:tabs>
          <w:tab w:val="left" w:pos="851"/>
        </w:tabs>
        <w:spacing w:line="360" w:lineRule="auto"/>
        <w:ind w:right="49"/>
        <w:jc w:val="both"/>
        <w:rPr>
          <w:rFonts w:ascii="Palatino Linotype" w:hAnsi="Palatino Linotype" w:cs="Arial"/>
        </w:rPr>
      </w:pPr>
      <w:r w:rsidRPr="00A757C8">
        <w:rPr>
          <w:rFonts w:ascii="Palatino Linotype" w:hAnsi="Palatino Linotype"/>
        </w:rPr>
        <w:t xml:space="preserve">Por </w:t>
      </w:r>
      <w:r w:rsidR="00A40D3F" w:rsidRPr="00A757C8">
        <w:rPr>
          <w:rFonts w:ascii="Palatino Linotype" w:hAnsi="Palatino Linotype"/>
        </w:rPr>
        <w:t>lo que, al no actualizarse</w:t>
      </w:r>
      <w:r w:rsidRPr="00A757C8">
        <w:rPr>
          <w:rFonts w:ascii="Palatino Linotype" w:hAnsi="Palatino Linotype"/>
        </w:rPr>
        <w:t xml:space="preserve"> lo establecido en la última fracción del artículo mencionado, no procede la </w:t>
      </w:r>
      <w:r w:rsidRPr="00A757C8">
        <w:rPr>
          <w:rFonts w:ascii="Palatino Linotype" w:hAnsi="Palatino Linotype" w:cs="Arial"/>
        </w:rPr>
        <w:t>clasificación de la información como reservada</w:t>
      </w:r>
      <w:r w:rsidRPr="00A757C8">
        <w:rPr>
          <w:rFonts w:ascii="Palatino Linotype" w:hAnsi="Palatino Linotype" w:cs="Arial"/>
          <w:lang w:val="es-ES_tradnl"/>
        </w:rPr>
        <w:t xml:space="preserve">; además de no existir el debido acuerdo que lo sustente; es decir, argumentó que no era posible entregar dicha información sin que se tuviese la certeza de </w:t>
      </w:r>
      <w:r w:rsidR="00530DCC" w:rsidRPr="00A757C8">
        <w:rPr>
          <w:rFonts w:ascii="Palatino Linotype" w:hAnsi="Palatino Linotype" w:cs="Arial"/>
          <w:lang w:val="es-ES_tradnl"/>
        </w:rPr>
        <w:t>existir</w:t>
      </w:r>
      <w:r w:rsidRPr="00A757C8">
        <w:rPr>
          <w:rFonts w:ascii="Palatino Linotype" w:hAnsi="Palatino Linotype" w:cs="Arial"/>
          <w:lang w:val="es-ES_tradnl"/>
        </w:rPr>
        <w:t xml:space="preserve"> el acuerdo de clasificación </w:t>
      </w:r>
      <w:r w:rsidRPr="00A757C8">
        <w:rPr>
          <w:rFonts w:ascii="Palatino Linotype" w:hAnsi="Palatino Linotype"/>
        </w:rPr>
        <w:t xml:space="preserve">de la información </w:t>
      </w:r>
      <w:r w:rsidR="004D6267" w:rsidRPr="00A757C8">
        <w:rPr>
          <w:rFonts w:ascii="Palatino Linotype" w:hAnsi="Palatino Linotype"/>
        </w:rPr>
        <w:t>correspondiente</w:t>
      </w:r>
      <w:r w:rsidRPr="00A757C8">
        <w:rPr>
          <w:rFonts w:ascii="Palatino Linotype" w:hAnsi="Palatino Linotype" w:cs="Arial"/>
          <w:lang w:val="es-ES_tradnl"/>
        </w:rPr>
        <w:t>.</w:t>
      </w:r>
    </w:p>
    <w:p w14:paraId="1E566111" w14:textId="77777777" w:rsidR="00951906" w:rsidRPr="00A757C8" w:rsidRDefault="00951906" w:rsidP="00951906">
      <w:pPr>
        <w:widowControl w:val="0"/>
        <w:autoSpaceDE w:val="0"/>
        <w:autoSpaceDN w:val="0"/>
        <w:adjustRightInd w:val="0"/>
        <w:spacing w:line="360" w:lineRule="auto"/>
        <w:contextualSpacing/>
        <w:jc w:val="both"/>
        <w:rPr>
          <w:rFonts w:ascii="Palatino Linotype" w:hAnsi="Palatino Linotype" w:cs="Arial"/>
        </w:rPr>
      </w:pPr>
    </w:p>
    <w:p w14:paraId="123EC81B" w14:textId="78CFE3ED" w:rsidR="00951906" w:rsidRPr="00A757C8" w:rsidRDefault="00951906" w:rsidP="00951906">
      <w:pPr>
        <w:widowControl w:val="0"/>
        <w:autoSpaceDE w:val="0"/>
        <w:autoSpaceDN w:val="0"/>
        <w:adjustRightInd w:val="0"/>
        <w:spacing w:line="360" w:lineRule="auto"/>
        <w:contextualSpacing/>
        <w:jc w:val="both"/>
        <w:rPr>
          <w:rFonts w:ascii="Palatino Linotype" w:hAnsi="Palatino Linotype" w:cs="Arial"/>
        </w:rPr>
      </w:pPr>
      <w:r w:rsidRPr="00A757C8">
        <w:rPr>
          <w:rFonts w:ascii="Palatino Linotype" w:hAnsi="Palatino Linotype"/>
          <w:color w:val="000000"/>
          <w:lang w:val="es-ES"/>
        </w:rPr>
        <w:t xml:space="preserve">Por lo anterior, </w:t>
      </w:r>
      <w:r w:rsidRPr="00A757C8">
        <w:rPr>
          <w:rFonts w:ascii="Palatino Linotype" w:hAnsi="Palatino Linotype"/>
          <w:color w:val="000000"/>
        </w:rPr>
        <w:t xml:space="preserve">es de destacar que, </w:t>
      </w:r>
      <w:r w:rsidRPr="00A757C8">
        <w:rPr>
          <w:rFonts w:ascii="Palatino Linotype" w:hAnsi="Palatino Linotype" w:cs="Arial"/>
        </w:rPr>
        <w:t xml:space="preserve">si bien la información </w:t>
      </w:r>
      <w:r w:rsidR="00901122" w:rsidRPr="00A757C8">
        <w:rPr>
          <w:rFonts w:ascii="Palatino Linotype" w:hAnsi="Palatino Linotype" w:cs="Arial"/>
        </w:rPr>
        <w:t>esta en posesión del Sujeto O</w:t>
      </w:r>
      <w:r w:rsidR="00912870" w:rsidRPr="00A757C8">
        <w:rPr>
          <w:rFonts w:ascii="Palatino Linotype" w:hAnsi="Palatino Linotype" w:cs="Arial"/>
        </w:rPr>
        <w:t>bligado</w:t>
      </w:r>
      <w:r w:rsidRPr="00A757C8">
        <w:rPr>
          <w:rFonts w:ascii="Palatino Linotype" w:hAnsi="Palatino Linotype" w:cs="Arial"/>
        </w:rPr>
        <w:t xml:space="preserve">, y que de </w:t>
      </w:r>
      <w:r w:rsidRPr="00A757C8">
        <w:rPr>
          <w:rFonts w:ascii="Palatino Linotype" w:hAnsi="Palatino Linotype"/>
          <w:color w:val="000000"/>
        </w:rPr>
        <w:t>manera e</w:t>
      </w:r>
      <w:r w:rsidR="000B0DCD" w:rsidRPr="00A757C8">
        <w:rPr>
          <w:rFonts w:ascii="Palatino Linotype" w:hAnsi="Palatino Linotype"/>
          <w:color w:val="000000"/>
        </w:rPr>
        <w:t>nunciativa más no limitativa</w:t>
      </w:r>
      <w:r w:rsidR="00F716D7" w:rsidRPr="00A757C8">
        <w:rPr>
          <w:rFonts w:ascii="Palatino Linotype" w:hAnsi="Palatino Linotype"/>
          <w:color w:val="000000"/>
        </w:rPr>
        <w:t xml:space="preserve"> adicional a lo anterior,</w:t>
      </w:r>
      <w:r w:rsidR="000B0DCD" w:rsidRPr="00A757C8">
        <w:rPr>
          <w:rFonts w:ascii="Palatino Linotype" w:hAnsi="Palatino Linotype"/>
          <w:color w:val="000000"/>
        </w:rPr>
        <w:t xml:space="preserve"> el documento </w:t>
      </w:r>
      <w:r w:rsidRPr="00A757C8">
        <w:rPr>
          <w:rFonts w:ascii="Palatino Linotype" w:hAnsi="Palatino Linotype"/>
          <w:color w:val="000000"/>
        </w:rPr>
        <w:t xml:space="preserve">que </w:t>
      </w:r>
      <w:r w:rsidR="000B0DCD" w:rsidRPr="00A757C8">
        <w:rPr>
          <w:rFonts w:ascii="Palatino Linotype" w:hAnsi="Palatino Linotype" w:cs="Arial"/>
        </w:rPr>
        <w:t>colamaría</w:t>
      </w:r>
      <w:r w:rsidRPr="00A757C8">
        <w:rPr>
          <w:rFonts w:ascii="Palatino Linotype" w:hAnsi="Palatino Linotype" w:cs="Arial"/>
        </w:rPr>
        <w:t xml:space="preserve"> el derecho de acceso a la infomación pública sería</w:t>
      </w:r>
      <w:r w:rsidR="000B0DCD" w:rsidRPr="00A757C8">
        <w:rPr>
          <w:rFonts w:ascii="Palatino Linotype" w:hAnsi="Palatino Linotype" w:cs="Arial"/>
        </w:rPr>
        <w:t>n</w:t>
      </w:r>
      <w:r w:rsidRPr="00A757C8">
        <w:rPr>
          <w:rFonts w:ascii="Palatino Linotype" w:hAnsi="Palatino Linotype"/>
          <w:color w:val="000000"/>
          <w:lang w:val="es-ES"/>
        </w:rPr>
        <w:t xml:space="preserve"> los recibos </w:t>
      </w:r>
      <w:r w:rsidR="00912870" w:rsidRPr="00A757C8">
        <w:rPr>
          <w:rFonts w:ascii="Palatino Linotype" w:hAnsi="Palatino Linotype"/>
          <w:color w:val="000000"/>
          <w:lang w:val="es-ES"/>
        </w:rPr>
        <w:t>de nómina</w:t>
      </w:r>
      <w:r w:rsidR="000B0DCD" w:rsidRPr="00A757C8">
        <w:rPr>
          <w:rFonts w:ascii="Palatino Linotype" w:hAnsi="Palatino Linotype"/>
          <w:color w:val="000000"/>
          <w:lang w:val="es-ES"/>
        </w:rPr>
        <w:t xml:space="preserve"> del </w:t>
      </w:r>
      <w:r w:rsidR="000B0DCD" w:rsidRPr="00A757C8">
        <w:rPr>
          <w:rFonts w:ascii="Palatino Linotype" w:hAnsi="Palatino Linotype" w:cs="Arial"/>
        </w:rPr>
        <w:t xml:space="preserve">presidente para el Desarrollo Integral de la Familia del Sujeto Obligado, comprendidos de los meses de enero a diciembre del año 2019 y </w:t>
      </w:r>
      <w:r w:rsidR="00A30D96" w:rsidRPr="00A757C8">
        <w:rPr>
          <w:rFonts w:ascii="Palatino Linotype" w:hAnsi="Palatino Linotype" w:cs="Arial"/>
        </w:rPr>
        <w:t xml:space="preserve">de </w:t>
      </w:r>
      <w:r w:rsidR="000B0DCD" w:rsidRPr="00A757C8">
        <w:rPr>
          <w:rFonts w:ascii="Palatino Linotype" w:hAnsi="Palatino Linotype" w:cs="Arial"/>
        </w:rPr>
        <w:t xml:space="preserve">enero a septiembre del año 2020; </w:t>
      </w:r>
      <w:r w:rsidRPr="00A757C8">
        <w:rPr>
          <w:rFonts w:ascii="Palatino Linotype" w:hAnsi="Palatino Linotype"/>
          <w:color w:val="000000"/>
          <w:lang w:val="es-ES"/>
        </w:rPr>
        <w:t>que se reporta</w:t>
      </w:r>
      <w:r w:rsidR="000B0DCD" w:rsidRPr="00A757C8">
        <w:rPr>
          <w:rFonts w:ascii="Palatino Linotype" w:hAnsi="Palatino Linotype"/>
          <w:color w:val="000000"/>
          <w:lang w:val="es-ES"/>
        </w:rPr>
        <w:t>n</w:t>
      </w:r>
      <w:r w:rsidRPr="00A757C8">
        <w:rPr>
          <w:rFonts w:ascii="Palatino Linotype" w:hAnsi="Palatino Linotype"/>
          <w:color w:val="000000"/>
          <w:lang w:val="es-ES"/>
        </w:rPr>
        <w:t xml:space="preserve"> de manera mensual al OSFEM, medi</w:t>
      </w:r>
      <w:r w:rsidR="000B0DCD" w:rsidRPr="00A757C8">
        <w:rPr>
          <w:rFonts w:ascii="Palatino Linotype" w:hAnsi="Palatino Linotype"/>
          <w:color w:val="000000"/>
          <w:lang w:val="es-ES"/>
        </w:rPr>
        <w:t>an</w:t>
      </w:r>
      <w:r w:rsidR="003D4225" w:rsidRPr="00A757C8">
        <w:rPr>
          <w:rFonts w:ascii="Palatino Linotype" w:hAnsi="Palatino Linotype"/>
          <w:color w:val="000000"/>
          <w:lang w:val="es-ES"/>
        </w:rPr>
        <w:t>te los cuales se advierten dicho</w:t>
      </w:r>
      <w:r w:rsidR="000B0DCD" w:rsidRPr="00A757C8">
        <w:rPr>
          <w:rFonts w:ascii="Palatino Linotype" w:hAnsi="Palatino Linotype"/>
          <w:color w:val="000000"/>
          <w:lang w:val="es-ES"/>
        </w:rPr>
        <w:t>s</w:t>
      </w:r>
      <w:r w:rsidRPr="00A757C8">
        <w:rPr>
          <w:rFonts w:ascii="Palatino Linotype" w:hAnsi="Palatino Linotype"/>
          <w:color w:val="000000"/>
          <w:lang w:val="es-ES"/>
        </w:rPr>
        <w:t xml:space="preserve"> </w:t>
      </w:r>
      <w:r w:rsidR="0030068D" w:rsidRPr="00A757C8">
        <w:rPr>
          <w:rFonts w:ascii="Palatino Linotype" w:hAnsi="Palatino Linotype"/>
          <w:color w:val="000000"/>
          <w:lang w:val="es-ES"/>
        </w:rPr>
        <w:t>ingresos</w:t>
      </w:r>
      <w:r w:rsidR="000B0DCD" w:rsidRPr="00A757C8">
        <w:rPr>
          <w:rFonts w:ascii="Palatino Linotype" w:hAnsi="Palatino Linotype"/>
          <w:color w:val="000000"/>
          <w:lang w:val="es-ES"/>
        </w:rPr>
        <w:t>.</w:t>
      </w:r>
    </w:p>
    <w:p w14:paraId="0D8F7EB4" w14:textId="77777777" w:rsidR="00951906" w:rsidRPr="00A757C8" w:rsidRDefault="00951906" w:rsidP="00951906">
      <w:pPr>
        <w:spacing w:before="100" w:beforeAutospacing="1" w:after="100" w:afterAutospacing="1" w:line="360" w:lineRule="auto"/>
        <w:jc w:val="both"/>
        <w:rPr>
          <w:rFonts w:ascii="Palatino Linotype" w:hAnsi="Palatino Linotype" w:cs="Arial"/>
          <w:lang w:val="es-ES"/>
        </w:rPr>
      </w:pPr>
      <w:r w:rsidRPr="00A757C8">
        <w:rPr>
          <w:rFonts w:ascii="Palatino Linotype" w:hAnsi="Palatino Linotype" w:cs="Arial"/>
          <w:color w:val="000000"/>
          <w:lang w:eastAsia="es-MX"/>
        </w:rPr>
        <w:t xml:space="preserve">Atento a lo anterior, conviene </w:t>
      </w:r>
      <w:r w:rsidRPr="00A757C8">
        <w:rPr>
          <w:rFonts w:ascii="Palatino Linotype" w:hAnsi="Palatino Linotype"/>
          <w:lang w:val="es-ES"/>
        </w:rPr>
        <w:t xml:space="preserve">precisar que </w:t>
      </w:r>
      <w:r w:rsidRPr="00A757C8">
        <w:rPr>
          <w:rFonts w:ascii="Palatino Linotype" w:hAnsi="Palatino Linotype" w:cs="Arial"/>
          <w:lang w:val="es-ES"/>
        </w:rPr>
        <w:t xml:space="preserve">en nuestra legislación no existe como tal una definición de “nómina”; sin embargo, el “Glosario de Términos Usuales de </w:t>
      </w:r>
      <w:r w:rsidRPr="00A757C8">
        <w:rPr>
          <w:rFonts w:ascii="Palatino Linotype" w:hAnsi="Palatino Linotype" w:cs="Arial"/>
          <w:lang w:val="es-ES"/>
        </w:rPr>
        <w:lastRenderedPageBreak/>
        <w:t>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4FC74C7" w14:textId="77777777" w:rsidR="00951906" w:rsidRPr="00A757C8" w:rsidRDefault="00951906" w:rsidP="00951906">
      <w:pPr>
        <w:spacing w:before="100" w:beforeAutospacing="1" w:after="100" w:afterAutospacing="1"/>
        <w:ind w:left="709" w:right="899"/>
        <w:jc w:val="both"/>
        <w:rPr>
          <w:rFonts w:ascii="Palatino Linotype" w:hAnsi="Palatino Linotype" w:cs="Arial"/>
          <w:i/>
          <w:sz w:val="22"/>
          <w:lang w:val="es-ES"/>
        </w:rPr>
      </w:pPr>
      <w:r w:rsidRPr="00A757C8">
        <w:rPr>
          <w:rFonts w:ascii="Palatino Linotype" w:hAnsi="Palatino Linotype" w:cs="Arial"/>
          <w:b/>
          <w:bCs/>
          <w:i/>
          <w:sz w:val="22"/>
          <w:lang w:val="es-ES"/>
        </w:rPr>
        <w:t>“NÓMINA</w:t>
      </w:r>
      <w:r w:rsidRPr="00A757C8">
        <w:rPr>
          <w:rFonts w:ascii="Palatino Linotype" w:hAnsi="Palatino Linotype" w:cs="Arial"/>
          <w:b/>
          <w:bCs/>
          <w:i/>
          <w:lang w:val="es-ES"/>
        </w:rPr>
        <w:t xml:space="preserve"> </w:t>
      </w:r>
      <w:r w:rsidRPr="00A757C8">
        <w:rPr>
          <w:rFonts w:ascii="Palatino Linotype" w:hAnsi="Palatino Linotype" w:cs="Arial"/>
          <w:i/>
          <w:sz w:val="22"/>
          <w:lang w:val="es-ES"/>
        </w:rPr>
        <w:t>Listado</w:t>
      </w:r>
      <w:r w:rsidRPr="00A757C8">
        <w:rPr>
          <w:rFonts w:ascii="Palatino Linotype" w:hAnsi="Palatino Linotype" w:cs="Arial"/>
          <w:i/>
          <w:lang w:val="es-ES"/>
        </w:rPr>
        <w:t xml:space="preserve"> </w:t>
      </w:r>
      <w:r w:rsidRPr="00A757C8">
        <w:rPr>
          <w:rFonts w:ascii="Palatino Linotype" w:hAnsi="Palatino Linotype" w:cs="Arial"/>
          <w:i/>
          <w:sz w:val="22"/>
          <w:lang w:val="es-ES"/>
        </w:rPr>
        <w:t>general</w:t>
      </w:r>
      <w:r w:rsidRPr="00A757C8">
        <w:rPr>
          <w:rFonts w:ascii="Palatino Linotype" w:hAnsi="Palatino Linotype" w:cs="Arial"/>
          <w:i/>
          <w:lang w:val="es-ES"/>
        </w:rPr>
        <w:t xml:space="preserve"> </w:t>
      </w:r>
      <w:r w:rsidRPr="00A757C8">
        <w:rPr>
          <w:rFonts w:ascii="Palatino Linotype" w:hAnsi="Palatino Linotype" w:cs="Arial"/>
          <w:i/>
          <w:sz w:val="22"/>
          <w:lang w:val="es-ES"/>
        </w:rPr>
        <w:t>de</w:t>
      </w:r>
      <w:r w:rsidRPr="00A757C8">
        <w:rPr>
          <w:rFonts w:ascii="Palatino Linotype" w:hAnsi="Palatino Linotype" w:cs="Arial"/>
          <w:i/>
          <w:lang w:val="es-ES"/>
        </w:rPr>
        <w:t xml:space="preserve"> </w:t>
      </w:r>
      <w:r w:rsidRPr="00A757C8">
        <w:rPr>
          <w:rFonts w:ascii="Palatino Linotype" w:hAnsi="Palatino Linotype" w:cs="Arial"/>
          <w:i/>
          <w:sz w:val="22"/>
          <w:lang w:val="es-ES"/>
        </w:rPr>
        <w:t>los</w:t>
      </w:r>
      <w:r w:rsidRPr="00A757C8">
        <w:rPr>
          <w:rFonts w:ascii="Palatino Linotype" w:hAnsi="Palatino Linotype" w:cs="Arial"/>
          <w:i/>
          <w:lang w:val="es-ES"/>
        </w:rPr>
        <w:t xml:space="preserve"> </w:t>
      </w:r>
      <w:r w:rsidRPr="00A757C8">
        <w:rPr>
          <w:rFonts w:ascii="Palatino Linotype" w:hAnsi="Palatino Linotype" w:cs="Arial"/>
          <w:i/>
          <w:sz w:val="22"/>
          <w:lang w:val="es-ES"/>
        </w:rPr>
        <w:t>trabajadores</w:t>
      </w:r>
      <w:r w:rsidRPr="00A757C8">
        <w:rPr>
          <w:rFonts w:ascii="Palatino Linotype" w:hAnsi="Palatino Linotype" w:cs="Arial"/>
          <w:i/>
          <w:lang w:val="es-ES"/>
        </w:rPr>
        <w:t xml:space="preserve"> </w:t>
      </w:r>
      <w:r w:rsidRPr="00A757C8">
        <w:rPr>
          <w:rFonts w:ascii="Palatino Linotype" w:hAnsi="Palatino Linotype" w:cs="Arial"/>
          <w:i/>
          <w:sz w:val="22"/>
          <w:lang w:val="es-ES"/>
        </w:rPr>
        <w:t>de</w:t>
      </w:r>
      <w:r w:rsidRPr="00A757C8">
        <w:rPr>
          <w:rFonts w:ascii="Palatino Linotype" w:hAnsi="Palatino Linotype" w:cs="Arial"/>
          <w:i/>
          <w:lang w:val="es-ES"/>
        </w:rPr>
        <w:t xml:space="preserve"> </w:t>
      </w:r>
      <w:r w:rsidRPr="00A757C8">
        <w:rPr>
          <w:rFonts w:ascii="Palatino Linotype" w:hAnsi="Palatino Linotype" w:cs="Arial"/>
          <w:i/>
          <w:sz w:val="22"/>
          <w:lang w:val="es-ES"/>
        </w:rPr>
        <w:t>una</w:t>
      </w:r>
      <w:r w:rsidRPr="00A757C8">
        <w:rPr>
          <w:rFonts w:ascii="Palatino Linotype" w:hAnsi="Palatino Linotype" w:cs="Arial"/>
          <w:i/>
          <w:lang w:val="es-ES"/>
        </w:rPr>
        <w:t xml:space="preserve"> </w:t>
      </w:r>
      <w:r w:rsidRPr="00A757C8">
        <w:rPr>
          <w:rFonts w:ascii="Palatino Linotype" w:hAnsi="Palatino Linotype" w:cs="Arial"/>
          <w:i/>
          <w:sz w:val="22"/>
          <w:lang w:val="es-ES"/>
        </w:rPr>
        <w:t>institución,</w:t>
      </w:r>
      <w:r w:rsidRPr="00A757C8">
        <w:rPr>
          <w:rFonts w:ascii="Palatino Linotype" w:hAnsi="Palatino Linotype" w:cs="Arial"/>
          <w:i/>
          <w:lang w:val="es-ES"/>
        </w:rPr>
        <w:t xml:space="preserve"> </w:t>
      </w:r>
      <w:r w:rsidRPr="00A757C8">
        <w:rPr>
          <w:rFonts w:ascii="Palatino Linotype" w:hAnsi="Palatino Linotype" w:cs="Arial"/>
          <w:i/>
          <w:sz w:val="22"/>
          <w:lang w:val="es-ES"/>
        </w:rPr>
        <w:t>en</w:t>
      </w:r>
      <w:r w:rsidRPr="00A757C8">
        <w:rPr>
          <w:rFonts w:ascii="Palatino Linotype" w:hAnsi="Palatino Linotype" w:cs="Arial"/>
          <w:b/>
          <w:bCs/>
          <w:i/>
          <w:lang w:val="es-ES"/>
        </w:rPr>
        <w:t xml:space="preserve"> </w:t>
      </w:r>
      <w:r w:rsidRPr="00A757C8">
        <w:rPr>
          <w:rFonts w:ascii="Palatino Linotype" w:hAnsi="Palatino Linotype" w:cs="Arial"/>
          <w:i/>
          <w:sz w:val="22"/>
          <w:lang w:val="es-ES"/>
        </w:rPr>
        <w:t>el</w:t>
      </w:r>
      <w:r w:rsidRPr="00A757C8">
        <w:rPr>
          <w:rFonts w:ascii="Palatino Linotype" w:hAnsi="Palatino Linotype" w:cs="Arial"/>
          <w:i/>
          <w:lang w:val="es-ES"/>
        </w:rPr>
        <w:t xml:space="preserve"> </w:t>
      </w:r>
      <w:r w:rsidRPr="00A757C8">
        <w:rPr>
          <w:rFonts w:ascii="Palatino Linotype" w:hAnsi="Palatino Linotype" w:cs="Arial"/>
          <w:i/>
          <w:sz w:val="22"/>
          <w:lang w:val="es-ES"/>
        </w:rPr>
        <w:t>cual</w:t>
      </w:r>
      <w:r w:rsidRPr="00A757C8">
        <w:rPr>
          <w:rFonts w:ascii="Palatino Linotype" w:hAnsi="Palatino Linotype" w:cs="Arial"/>
          <w:i/>
          <w:lang w:val="es-ES"/>
        </w:rPr>
        <w:t xml:space="preserve"> </w:t>
      </w:r>
      <w:r w:rsidRPr="00A757C8">
        <w:rPr>
          <w:rFonts w:ascii="Palatino Linotype" w:hAnsi="Palatino Linotype" w:cs="Arial"/>
          <w:i/>
          <w:sz w:val="22"/>
          <w:lang w:val="es-ES"/>
        </w:rPr>
        <w:t>se</w:t>
      </w:r>
      <w:r w:rsidRPr="00A757C8">
        <w:rPr>
          <w:rFonts w:ascii="Palatino Linotype" w:hAnsi="Palatino Linotype" w:cs="Arial"/>
          <w:i/>
          <w:lang w:val="es-ES"/>
        </w:rPr>
        <w:t xml:space="preserve"> </w:t>
      </w:r>
      <w:r w:rsidRPr="00A757C8">
        <w:rPr>
          <w:rFonts w:ascii="Palatino Linotype" w:hAnsi="Palatino Linotype" w:cs="Arial"/>
          <w:i/>
          <w:sz w:val="22"/>
          <w:lang w:val="es-ES"/>
        </w:rPr>
        <w:t>asientan</w:t>
      </w:r>
      <w:r w:rsidRPr="00A757C8">
        <w:rPr>
          <w:rFonts w:ascii="Palatino Linotype" w:hAnsi="Palatino Linotype" w:cs="Arial"/>
          <w:i/>
          <w:lang w:val="es-ES"/>
        </w:rPr>
        <w:t xml:space="preserve"> </w:t>
      </w:r>
      <w:r w:rsidRPr="00A757C8">
        <w:rPr>
          <w:rFonts w:ascii="Palatino Linotype" w:hAnsi="Palatino Linotype" w:cs="Arial"/>
          <w:i/>
          <w:sz w:val="22"/>
          <w:lang w:val="es-ES"/>
        </w:rPr>
        <w:t>las</w:t>
      </w:r>
      <w:r w:rsidRPr="00A757C8">
        <w:rPr>
          <w:rFonts w:ascii="Palatino Linotype" w:hAnsi="Palatino Linotype" w:cs="Arial"/>
          <w:i/>
          <w:lang w:val="es-ES"/>
        </w:rPr>
        <w:t xml:space="preserve"> </w:t>
      </w:r>
      <w:r w:rsidRPr="00A757C8">
        <w:rPr>
          <w:rFonts w:ascii="Palatino Linotype" w:hAnsi="Palatino Linotype" w:cs="Arial"/>
          <w:i/>
          <w:sz w:val="22"/>
          <w:lang w:val="es-ES"/>
        </w:rPr>
        <w:t>percepciones</w:t>
      </w:r>
      <w:r w:rsidRPr="00A757C8">
        <w:rPr>
          <w:rFonts w:ascii="Palatino Linotype" w:hAnsi="Palatino Linotype" w:cs="Arial"/>
          <w:i/>
          <w:lang w:val="es-ES"/>
        </w:rPr>
        <w:t xml:space="preserve"> </w:t>
      </w:r>
      <w:r w:rsidRPr="00A757C8">
        <w:rPr>
          <w:rFonts w:ascii="Palatino Linotype" w:hAnsi="Palatino Linotype" w:cs="Arial"/>
          <w:i/>
          <w:sz w:val="22"/>
          <w:lang w:val="es-ES"/>
        </w:rPr>
        <w:t>brutas,</w:t>
      </w:r>
      <w:r w:rsidRPr="00A757C8">
        <w:rPr>
          <w:rFonts w:ascii="Palatino Linotype" w:hAnsi="Palatino Linotype" w:cs="Arial"/>
          <w:i/>
          <w:lang w:val="es-ES"/>
        </w:rPr>
        <w:t xml:space="preserve"> </w:t>
      </w:r>
      <w:r w:rsidRPr="00A757C8">
        <w:rPr>
          <w:rFonts w:ascii="Palatino Linotype" w:hAnsi="Palatino Linotype" w:cs="Arial"/>
          <w:i/>
          <w:sz w:val="22"/>
          <w:lang w:val="es-ES"/>
        </w:rPr>
        <w:t>deducciones</w:t>
      </w:r>
      <w:r w:rsidRPr="00A757C8">
        <w:rPr>
          <w:rFonts w:ascii="Palatino Linotype" w:hAnsi="Palatino Linotype" w:cs="Arial"/>
          <w:i/>
          <w:lang w:val="es-ES"/>
        </w:rPr>
        <w:t xml:space="preserve"> </w:t>
      </w:r>
      <w:r w:rsidRPr="00A757C8">
        <w:rPr>
          <w:rFonts w:ascii="Palatino Linotype" w:hAnsi="Palatino Linotype" w:cs="Arial"/>
          <w:i/>
          <w:sz w:val="22"/>
          <w:lang w:val="es-ES"/>
        </w:rPr>
        <w:t>y</w:t>
      </w:r>
      <w:r w:rsidRPr="00A757C8">
        <w:rPr>
          <w:rFonts w:ascii="Palatino Linotype" w:hAnsi="Palatino Linotype" w:cs="Arial"/>
          <w:b/>
          <w:bCs/>
          <w:i/>
          <w:lang w:val="es-ES"/>
        </w:rPr>
        <w:t xml:space="preserve"> </w:t>
      </w:r>
      <w:r w:rsidRPr="00A757C8">
        <w:rPr>
          <w:rFonts w:ascii="Palatino Linotype" w:hAnsi="Palatino Linotype" w:cs="Arial"/>
          <w:i/>
          <w:sz w:val="22"/>
          <w:lang w:val="es-ES"/>
        </w:rPr>
        <w:t>alcance</w:t>
      </w:r>
      <w:r w:rsidRPr="00A757C8">
        <w:rPr>
          <w:rFonts w:ascii="Palatino Linotype" w:hAnsi="Palatino Linotype" w:cs="Arial"/>
          <w:i/>
          <w:lang w:val="es-ES"/>
        </w:rPr>
        <w:t xml:space="preserve"> </w:t>
      </w:r>
      <w:r w:rsidRPr="00A757C8">
        <w:rPr>
          <w:rFonts w:ascii="Palatino Linotype" w:hAnsi="Palatino Linotype" w:cs="Arial"/>
          <w:i/>
          <w:sz w:val="22"/>
          <w:lang w:val="es-ES"/>
        </w:rPr>
        <w:t>neto</w:t>
      </w:r>
      <w:r w:rsidRPr="00A757C8">
        <w:rPr>
          <w:rFonts w:ascii="Palatino Linotype" w:hAnsi="Palatino Linotype" w:cs="Arial"/>
          <w:i/>
          <w:lang w:val="es-ES"/>
        </w:rPr>
        <w:t xml:space="preserve"> </w:t>
      </w:r>
      <w:r w:rsidRPr="00A757C8">
        <w:rPr>
          <w:rFonts w:ascii="Palatino Linotype" w:hAnsi="Palatino Linotype" w:cs="Arial"/>
          <w:i/>
          <w:color w:val="000000"/>
          <w:sz w:val="22"/>
          <w:lang w:val="es-ES"/>
        </w:rPr>
        <w:t>de</w:t>
      </w:r>
      <w:r w:rsidRPr="00A757C8">
        <w:rPr>
          <w:rFonts w:ascii="Palatino Linotype" w:hAnsi="Palatino Linotype" w:cs="Arial"/>
          <w:i/>
          <w:lang w:val="es-ES"/>
        </w:rPr>
        <w:t xml:space="preserve"> </w:t>
      </w:r>
      <w:r w:rsidRPr="00A757C8">
        <w:rPr>
          <w:rFonts w:ascii="Palatino Linotype" w:hAnsi="Palatino Linotype" w:cs="Arial"/>
          <w:i/>
          <w:sz w:val="22"/>
          <w:lang w:val="es-ES"/>
        </w:rPr>
        <w:t>las</w:t>
      </w:r>
      <w:r w:rsidRPr="00A757C8">
        <w:rPr>
          <w:rFonts w:ascii="Palatino Linotype" w:hAnsi="Palatino Linotype" w:cs="Arial"/>
          <w:i/>
          <w:lang w:val="es-ES"/>
        </w:rPr>
        <w:t xml:space="preserve"> </w:t>
      </w:r>
      <w:r w:rsidRPr="00A757C8">
        <w:rPr>
          <w:rFonts w:ascii="Palatino Linotype" w:hAnsi="Palatino Linotype" w:cs="Arial"/>
          <w:i/>
          <w:sz w:val="22"/>
          <w:lang w:val="es-ES"/>
        </w:rPr>
        <w:t>mismas;</w:t>
      </w:r>
      <w:r w:rsidRPr="00A757C8">
        <w:rPr>
          <w:rFonts w:ascii="Palatino Linotype" w:hAnsi="Palatino Linotype" w:cs="Arial"/>
          <w:i/>
          <w:lang w:val="es-ES"/>
        </w:rPr>
        <w:t xml:space="preserve"> </w:t>
      </w:r>
      <w:r w:rsidRPr="00A757C8">
        <w:rPr>
          <w:rFonts w:ascii="Palatino Linotype" w:hAnsi="Palatino Linotype" w:cs="Arial"/>
          <w:i/>
          <w:sz w:val="22"/>
          <w:lang w:val="es-ES"/>
        </w:rPr>
        <w:t>la</w:t>
      </w:r>
      <w:r w:rsidRPr="00A757C8">
        <w:rPr>
          <w:rFonts w:ascii="Palatino Linotype" w:hAnsi="Palatino Linotype" w:cs="Arial"/>
          <w:i/>
          <w:lang w:val="es-ES"/>
        </w:rPr>
        <w:t xml:space="preserve"> </w:t>
      </w:r>
      <w:r w:rsidRPr="00A757C8">
        <w:rPr>
          <w:rFonts w:ascii="Palatino Linotype" w:hAnsi="Palatino Linotype" w:cs="Arial"/>
          <w:i/>
          <w:sz w:val="22"/>
          <w:lang w:val="es-ES"/>
        </w:rPr>
        <w:t>nómina</w:t>
      </w:r>
      <w:r w:rsidRPr="00A757C8">
        <w:rPr>
          <w:rFonts w:ascii="Palatino Linotype" w:hAnsi="Palatino Linotype" w:cs="Arial"/>
          <w:i/>
          <w:lang w:val="es-ES"/>
        </w:rPr>
        <w:t xml:space="preserve"> </w:t>
      </w:r>
      <w:r w:rsidRPr="00A757C8">
        <w:rPr>
          <w:rFonts w:ascii="Palatino Linotype" w:hAnsi="Palatino Linotype" w:cs="Arial"/>
          <w:i/>
          <w:sz w:val="22"/>
          <w:lang w:val="es-ES"/>
        </w:rPr>
        <w:t>es</w:t>
      </w:r>
      <w:r w:rsidRPr="00A757C8">
        <w:rPr>
          <w:rFonts w:ascii="Palatino Linotype" w:hAnsi="Palatino Linotype" w:cs="Arial"/>
          <w:i/>
          <w:lang w:val="es-ES"/>
        </w:rPr>
        <w:t xml:space="preserve"> </w:t>
      </w:r>
      <w:r w:rsidRPr="00A757C8">
        <w:rPr>
          <w:rFonts w:ascii="Palatino Linotype" w:hAnsi="Palatino Linotype" w:cs="Arial"/>
          <w:i/>
          <w:sz w:val="22"/>
          <w:lang w:val="es-ES"/>
        </w:rPr>
        <w:t>utilizada</w:t>
      </w:r>
      <w:r w:rsidRPr="00A757C8">
        <w:rPr>
          <w:rFonts w:ascii="Palatino Linotype" w:hAnsi="Palatino Linotype" w:cs="Arial"/>
          <w:i/>
          <w:lang w:val="es-ES"/>
        </w:rPr>
        <w:t xml:space="preserve"> </w:t>
      </w:r>
      <w:r w:rsidRPr="00A757C8">
        <w:rPr>
          <w:rFonts w:ascii="Palatino Linotype" w:hAnsi="Palatino Linotype" w:cs="Arial"/>
          <w:i/>
          <w:sz w:val="22"/>
          <w:lang w:val="es-ES"/>
        </w:rPr>
        <w:t>para</w:t>
      </w:r>
      <w:r w:rsidRPr="00A757C8">
        <w:rPr>
          <w:rFonts w:ascii="Palatino Linotype" w:hAnsi="Palatino Linotype" w:cs="Arial"/>
          <w:b/>
          <w:bCs/>
          <w:i/>
          <w:lang w:val="es-ES"/>
        </w:rPr>
        <w:t xml:space="preserve"> </w:t>
      </w:r>
      <w:r w:rsidRPr="00A757C8">
        <w:rPr>
          <w:rFonts w:ascii="Palatino Linotype" w:hAnsi="Palatino Linotype" w:cs="Arial"/>
          <w:i/>
          <w:sz w:val="22"/>
          <w:lang w:val="es-ES"/>
        </w:rPr>
        <w:t>efectuar</w:t>
      </w:r>
      <w:r w:rsidRPr="00A757C8">
        <w:rPr>
          <w:rFonts w:ascii="Palatino Linotype" w:hAnsi="Palatino Linotype" w:cs="Arial"/>
          <w:i/>
          <w:lang w:val="es-ES"/>
        </w:rPr>
        <w:t xml:space="preserve"> </w:t>
      </w:r>
      <w:r w:rsidRPr="00A757C8">
        <w:rPr>
          <w:rFonts w:ascii="Palatino Linotype" w:hAnsi="Palatino Linotype" w:cs="Arial"/>
          <w:i/>
          <w:sz w:val="22"/>
          <w:lang w:val="es-ES"/>
        </w:rPr>
        <w:t>los</w:t>
      </w:r>
      <w:r w:rsidRPr="00A757C8">
        <w:rPr>
          <w:rFonts w:ascii="Palatino Linotype" w:hAnsi="Palatino Linotype" w:cs="Arial"/>
          <w:i/>
          <w:lang w:val="es-ES"/>
        </w:rPr>
        <w:t xml:space="preserve"> </w:t>
      </w:r>
      <w:r w:rsidRPr="00A757C8">
        <w:rPr>
          <w:rFonts w:ascii="Palatino Linotype" w:hAnsi="Palatino Linotype" w:cs="Arial"/>
          <w:i/>
          <w:sz w:val="22"/>
          <w:lang w:val="es-ES"/>
        </w:rPr>
        <w:t>pagos</w:t>
      </w:r>
      <w:r w:rsidRPr="00A757C8">
        <w:rPr>
          <w:rFonts w:ascii="Palatino Linotype" w:hAnsi="Palatino Linotype" w:cs="Arial"/>
          <w:i/>
          <w:lang w:val="es-ES"/>
        </w:rPr>
        <w:t xml:space="preserve"> </w:t>
      </w:r>
      <w:r w:rsidRPr="00A757C8">
        <w:rPr>
          <w:rFonts w:ascii="Palatino Linotype" w:hAnsi="Palatino Linotype" w:cs="Arial"/>
          <w:i/>
          <w:sz w:val="22"/>
          <w:lang w:val="es-ES"/>
        </w:rPr>
        <w:t>periódicos</w:t>
      </w:r>
      <w:r w:rsidRPr="00A757C8">
        <w:rPr>
          <w:rFonts w:ascii="Palatino Linotype" w:hAnsi="Palatino Linotype" w:cs="Arial"/>
          <w:i/>
          <w:lang w:val="es-ES"/>
        </w:rPr>
        <w:t xml:space="preserve"> </w:t>
      </w:r>
      <w:r w:rsidRPr="00A757C8">
        <w:rPr>
          <w:rFonts w:ascii="Palatino Linotype" w:hAnsi="Palatino Linotype" w:cs="Arial"/>
          <w:i/>
          <w:sz w:val="22"/>
          <w:lang w:val="es-ES"/>
        </w:rPr>
        <w:t>(semanales,</w:t>
      </w:r>
      <w:r w:rsidRPr="00A757C8">
        <w:rPr>
          <w:rFonts w:ascii="Palatino Linotype" w:hAnsi="Palatino Linotype" w:cs="Arial"/>
          <w:i/>
          <w:lang w:val="es-ES"/>
        </w:rPr>
        <w:t xml:space="preserve"> </w:t>
      </w:r>
      <w:r w:rsidRPr="00A757C8">
        <w:rPr>
          <w:rFonts w:ascii="Palatino Linotype" w:hAnsi="Palatino Linotype" w:cs="Arial"/>
          <w:i/>
          <w:sz w:val="22"/>
          <w:lang w:val="es-ES"/>
        </w:rPr>
        <w:t>quincenales</w:t>
      </w:r>
      <w:r w:rsidRPr="00A757C8">
        <w:rPr>
          <w:rFonts w:ascii="Palatino Linotype" w:hAnsi="Palatino Linotype" w:cs="Arial"/>
          <w:i/>
          <w:lang w:val="es-ES"/>
        </w:rPr>
        <w:t xml:space="preserve"> </w:t>
      </w:r>
      <w:r w:rsidRPr="00A757C8">
        <w:rPr>
          <w:rFonts w:ascii="Palatino Linotype" w:hAnsi="Palatino Linotype" w:cs="Arial"/>
          <w:i/>
          <w:sz w:val="22"/>
          <w:lang w:val="es-ES"/>
        </w:rPr>
        <w:t>o</w:t>
      </w:r>
      <w:r w:rsidRPr="00A757C8">
        <w:rPr>
          <w:rFonts w:ascii="Palatino Linotype" w:hAnsi="Palatino Linotype" w:cs="Arial"/>
          <w:b/>
          <w:bCs/>
          <w:i/>
          <w:lang w:val="es-ES"/>
        </w:rPr>
        <w:t xml:space="preserve"> </w:t>
      </w:r>
      <w:r w:rsidRPr="00A757C8">
        <w:rPr>
          <w:rFonts w:ascii="Palatino Linotype" w:hAnsi="Palatino Linotype" w:cs="Arial"/>
          <w:i/>
          <w:sz w:val="22"/>
          <w:lang w:val="es-ES"/>
        </w:rPr>
        <w:t>mensuales)</w:t>
      </w:r>
      <w:r w:rsidRPr="00A757C8">
        <w:rPr>
          <w:rFonts w:ascii="Palatino Linotype" w:hAnsi="Palatino Linotype" w:cs="Arial"/>
          <w:i/>
          <w:lang w:val="es-ES"/>
        </w:rPr>
        <w:t xml:space="preserve"> </w:t>
      </w:r>
      <w:r w:rsidRPr="00A757C8">
        <w:rPr>
          <w:rFonts w:ascii="Palatino Linotype" w:hAnsi="Palatino Linotype" w:cs="Arial"/>
          <w:i/>
          <w:sz w:val="22"/>
          <w:lang w:val="es-ES"/>
        </w:rPr>
        <w:t>a</w:t>
      </w:r>
      <w:r w:rsidRPr="00A757C8">
        <w:rPr>
          <w:rFonts w:ascii="Palatino Linotype" w:hAnsi="Palatino Linotype" w:cs="Arial"/>
          <w:i/>
          <w:lang w:val="es-ES"/>
        </w:rPr>
        <w:t xml:space="preserve"> </w:t>
      </w:r>
      <w:r w:rsidRPr="00A757C8">
        <w:rPr>
          <w:rFonts w:ascii="Palatino Linotype" w:hAnsi="Palatino Linotype" w:cs="Arial"/>
          <w:i/>
          <w:sz w:val="22"/>
          <w:lang w:val="es-ES"/>
        </w:rPr>
        <w:t>los</w:t>
      </w:r>
      <w:r w:rsidRPr="00A757C8">
        <w:rPr>
          <w:rFonts w:ascii="Palatino Linotype" w:hAnsi="Palatino Linotype" w:cs="Arial"/>
          <w:i/>
          <w:lang w:val="es-ES"/>
        </w:rPr>
        <w:t xml:space="preserve"> </w:t>
      </w:r>
      <w:r w:rsidRPr="00A757C8">
        <w:rPr>
          <w:rFonts w:ascii="Palatino Linotype" w:hAnsi="Palatino Linotype" w:cs="Arial"/>
          <w:i/>
          <w:sz w:val="22"/>
          <w:lang w:val="es-ES"/>
        </w:rPr>
        <w:t>trabajadores</w:t>
      </w:r>
      <w:r w:rsidRPr="00A757C8">
        <w:rPr>
          <w:rFonts w:ascii="Palatino Linotype" w:hAnsi="Palatino Linotype" w:cs="Arial"/>
          <w:i/>
          <w:lang w:val="es-ES"/>
        </w:rPr>
        <w:t xml:space="preserve"> </w:t>
      </w:r>
      <w:r w:rsidRPr="00A757C8">
        <w:rPr>
          <w:rFonts w:ascii="Palatino Linotype" w:hAnsi="Palatino Linotype" w:cs="Arial"/>
          <w:i/>
          <w:sz w:val="22"/>
          <w:lang w:val="es-ES"/>
        </w:rPr>
        <w:t>por</w:t>
      </w:r>
      <w:r w:rsidRPr="00A757C8">
        <w:rPr>
          <w:rFonts w:ascii="Palatino Linotype" w:hAnsi="Palatino Linotype" w:cs="Arial"/>
          <w:i/>
          <w:lang w:val="es-ES"/>
        </w:rPr>
        <w:t xml:space="preserve"> </w:t>
      </w:r>
      <w:r w:rsidRPr="00A757C8">
        <w:rPr>
          <w:rFonts w:ascii="Palatino Linotype" w:hAnsi="Palatino Linotype" w:cs="Arial"/>
          <w:i/>
          <w:sz w:val="22"/>
          <w:lang w:val="es-ES"/>
        </w:rPr>
        <w:t>concepto</w:t>
      </w:r>
      <w:r w:rsidRPr="00A757C8">
        <w:rPr>
          <w:rFonts w:ascii="Palatino Linotype" w:hAnsi="Palatino Linotype" w:cs="Arial"/>
          <w:i/>
          <w:lang w:val="es-ES"/>
        </w:rPr>
        <w:t xml:space="preserve"> </w:t>
      </w:r>
      <w:r w:rsidRPr="00A757C8">
        <w:rPr>
          <w:rFonts w:ascii="Palatino Linotype" w:hAnsi="Palatino Linotype" w:cs="Arial"/>
          <w:i/>
          <w:sz w:val="22"/>
          <w:lang w:val="es-ES"/>
        </w:rPr>
        <w:t>de</w:t>
      </w:r>
      <w:r w:rsidRPr="00A757C8">
        <w:rPr>
          <w:rFonts w:ascii="Palatino Linotype" w:hAnsi="Palatino Linotype" w:cs="Arial"/>
          <w:i/>
          <w:lang w:val="es-ES"/>
        </w:rPr>
        <w:t xml:space="preserve"> </w:t>
      </w:r>
      <w:r w:rsidRPr="00A757C8">
        <w:rPr>
          <w:rFonts w:ascii="Palatino Linotype" w:hAnsi="Palatino Linotype" w:cs="Arial"/>
          <w:i/>
          <w:sz w:val="22"/>
          <w:lang w:val="es-ES"/>
        </w:rPr>
        <w:t>sueldos</w:t>
      </w:r>
      <w:r w:rsidRPr="00A757C8">
        <w:rPr>
          <w:rFonts w:ascii="Palatino Linotype" w:hAnsi="Palatino Linotype" w:cs="Arial"/>
          <w:i/>
          <w:lang w:val="es-ES"/>
        </w:rPr>
        <w:t xml:space="preserve"> </w:t>
      </w:r>
      <w:r w:rsidRPr="00A757C8">
        <w:rPr>
          <w:rFonts w:ascii="Palatino Linotype" w:hAnsi="Palatino Linotype" w:cs="Arial"/>
          <w:i/>
          <w:sz w:val="22"/>
          <w:lang w:val="es-ES"/>
        </w:rPr>
        <w:t>y</w:t>
      </w:r>
      <w:r w:rsidRPr="00A757C8">
        <w:rPr>
          <w:rFonts w:ascii="Palatino Linotype" w:hAnsi="Palatino Linotype" w:cs="Arial"/>
          <w:b/>
          <w:bCs/>
          <w:i/>
          <w:lang w:val="es-ES"/>
        </w:rPr>
        <w:t xml:space="preserve"> </w:t>
      </w:r>
      <w:r w:rsidRPr="00A757C8">
        <w:rPr>
          <w:rFonts w:ascii="Palatino Linotype" w:hAnsi="Palatino Linotype" w:cs="Arial"/>
          <w:i/>
          <w:sz w:val="22"/>
          <w:lang w:val="es-ES"/>
        </w:rPr>
        <w:t>salarios.”</w:t>
      </w:r>
    </w:p>
    <w:p w14:paraId="7418CD05" w14:textId="77777777" w:rsidR="00951906" w:rsidRPr="00A757C8" w:rsidRDefault="00951906" w:rsidP="00951906">
      <w:pPr>
        <w:spacing w:before="100" w:beforeAutospacing="1" w:after="100" w:afterAutospacing="1" w:line="360" w:lineRule="auto"/>
        <w:jc w:val="both"/>
        <w:rPr>
          <w:rFonts w:ascii="Palatino Linotype" w:hAnsi="Palatino Linotype" w:cs="Arial"/>
          <w:lang w:eastAsia="es-MX"/>
        </w:rPr>
      </w:pPr>
      <w:r w:rsidRPr="00A757C8">
        <w:rPr>
          <w:rFonts w:ascii="Palatino Linotype" w:hAnsi="Palatino Linotype" w:cs="Arial"/>
        </w:rPr>
        <w:t>Como ya se apuntó, si bien es cierto nuestra legislación no establece la definición de “nómina”,</w:t>
      </w:r>
      <w:r w:rsidRPr="00A757C8">
        <w:rPr>
          <w:rFonts w:ascii="Palatino Linotype" w:hAnsi="Palatino Linotype" w:cs="Arial"/>
          <w:b/>
        </w:rPr>
        <w:t xml:space="preserve"> </w:t>
      </w:r>
      <w:r w:rsidRPr="00A757C8">
        <w:rPr>
          <w:rFonts w:ascii="Palatino Linotype" w:hAnsi="Palatino Linotype" w:cs="Arial"/>
          <w:lang w:eastAsia="es-MX"/>
        </w:rPr>
        <w:t xml:space="preserve">este término es </w:t>
      </w:r>
      <w:r w:rsidRPr="00A757C8">
        <w:rPr>
          <w:rFonts w:ascii="Palatino Linotype" w:hAnsi="Palatino Linotype" w:cs="Arial"/>
        </w:rPr>
        <w:t>mencionado</w:t>
      </w:r>
      <w:r w:rsidRPr="00A757C8">
        <w:rPr>
          <w:rFonts w:ascii="Palatino Linotype" w:hAnsi="Palatino Linotype" w:cs="Arial"/>
          <w:lang w:eastAsia="es-MX"/>
        </w:rPr>
        <w:t xml:space="preserve"> en diferentes ordenamientos legales; así el artículo 804 fracción II de la Ley Federal de Trabajo, señalan: </w:t>
      </w:r>
    </w:p>
    <w:p w14:paraId="767E2F5A" w14:textId="77777777" w:rsidR="00951906" w:rsidRPr="00A757C8" w:rsidRDefault="00951906" w:rsidP="00951906">
      <w:pPr>
        <w:ind w:left="851" w:right="899"/>
        <w:jc w:val="both"/>
        <w:rPr>
          <w:rFonts w:ascii="Palatino Linotype" w:hAnsi="Palatino Linotype" w:cs="Arial"/>
          <w:i/>
          <w:sz w:val="22"/>
          <w:lang w:eastAsia="es-MX"/>
        </w:rPr>
      </w:pPr>
      <w:r w:rsidRPr="00A757C8">
        <w:rPr>
          <w:rFonts w:ascii="Palatino Linotype" w:hAnsi="Palatino Linotype" w:cs="Arial"/>
          <w:bCs/>
          <w:i/>
          <w:sz w:val="22"/>
          <w:lang w:eastAsia="es-MX"/>
        </w:rPr>
        <w:t>“</w:t>
      </w:r>
      <w:r w:rsidRPr="00A757C8">
        <w:rPr>
          <w:rFonts w:ascii="Palatino Linotype" w:hAnsi="Palatino Linotype" w:cs="Arial"/>
          <w:b/>
          <w:i/>
          <w:sz w:val="22"/>
          <w:lang w:eastAsia="es-MX"/>
        </w:rPr>
        <w:t>Artículo</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804.-</w:t>
      </w:r>
      <w:r w:rsidRPr="00A757C8">
        <w:rPr>
          <w:rFonts w:ascii="Palatino Linotype" w:hAnsi="Palatino Linotype" w:cs="Arial"/>
          <w:i/>
          <w:lang w:eastAsia="es-MX"/>
        </w:rPr>
        <w:t xml:space="preserve"> </w:t>
      </w:r>
      <w:r w:rsidRPr="00A757C8">
        <w:rPr>
          <w:rFonts w:ascii="Palatino Linotype" w:hAnsi="Palatino Linotype" w:cs="Arial"/>
          <w:b/>
          <w:i/>
          <w:sz w:val="22"/>
          <w:lang w:eastAsia="es-MX"/>
        </w:rPr>
        <w:t>El</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patrón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tiene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obligación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conservar</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y</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exhibir</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en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juicio</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los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documentos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que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a</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continuación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se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precisan</w:t>
      </w:r>
      <w:r w:rsidRPr="00A757C8">
        <w:rPr>
          <w:rFonts w:ascii="Palatino Linotype" w:hAnsi="Palatino Linotype" w:cs="Arial"/>
          <w:i/>
          <w:sz w:val="22"/>
          <w:lang w:eastAsia="es-MX"/>
        </w:rPr>
        <w:t>:</w:t>
      </w:r>
      <w:r w:rsidRPr="00A757C8">
        <w:rPr>
          <w:rFonts w:ascii="Palatino Linotype" w:hAnsi="Palatino Linotype" w:cs="Arial"/>
          <w:i/>
          <w:lang w:eastAsia="es-MX"/>
        </w:rPr>
        <w:t xml:space="preserve"> </w:t>
      </w:r>
    </w:p>
    <w:p w14:paraId="61EB7752" w14:textId="77777777" w:rsidR="00951906" w:rsidRPr="00A757C8" w:rsidRDefault="00951906" w:rsidP="00951906">
      <w:pPr>
        <w:ind w:left="851" w:right="899"/>
        <w:jc w:val="both"/>
        <w:rPr>
          <w:rFonts w:ascii="Palatino Linotype" w:hAnsi="Palatino Linotype" w:cs="Arial"/>
          <w:i/>
          <w:sz w:val="22"/>
          <w:lang w:eastAsia="es-MX"/>
        </w:rPr>
      </w:pPr>
      <w:r w:rsidRPr="00A757C8">
        <w:rPr>
          <w:rFonts w:ascii="Palatino Linotype" w:hAnsi="Palatino Linotype" w:cs="Arial"/>
          <w:i/>
          <w:sz w:val="22"/>
          <w:lang w:eastAsia="es-MX"/>
        </w:rPr>
        <w:t>…</w:t>
      </w:r>
    </w:p>
    <w:p w14:paraId="214D66B9" w14:textId="77777777" w:rsidR="00951906" w:rsidRPr="00A757C8" w:rsidRDefault="00951906" w:rsidP="00951906">
      <w:pPr>
        <w:ind w:left="851" w:right="899"/>
        <w:jc w:val="both"/>
        <w:rPr>
          <w:rFonts w:ascii="Palatino Linotype" w:hAnsi="Palatino Linotype" w:cs="Arial"/>
          <w:i/>
          <w:sz w:val="22"/>
          <w:lang w:eastAsia="es-MX"/>
        </w:rPr>
      </w:pPr>
      <w:r w:rsidRPr="00A757C8">
        <w:rPr>
          <w:rFonts w:ascii="Palatino Linotype" w:hAnsi="Palatino Linotype" w:cs="Arial"/>
          <w:i/>
          <w:sz w:val="22"/>
          <w:lang w:eastAsia="es-MX"/>
        </w:rPr>
        <w:t>II.</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Listas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de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raya</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o</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nómina</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de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personal,</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cuando</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se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lleven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en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el</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centro</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de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trabajo;</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o</w:t>
      </w:r>
      <w:r w:rsidRPr="00A757C8">
        <w:rPr>
          <w:rFonts w:ascii="Palatino Linotype" w:hAnsi="Palatino Linotype" w:cs="Arial"/>
          <w:i/>
          <w:lang w:eastAsia="es-MX"/>
        </w:rPr>
        <w:t xml:space="preserve"> </w:t>
      </w:r>
      <w:r w:rsidRPr="00A757C8">
        <w:rPr>
          <w:rFonts w:ascii="Palatino Linotype" w:hAnsi="Palatino Linotype" w:cs="Arial"/>
          <w:b/>
          <w:i/>
          <w:sz w:val="22"/>
          <w:lang w:eastAsia="es-MX"/>
        </w:rPr>
        <w:t>recibos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pagos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salarios</w:t>
      </w:r>
      <w:r w:rsidRPr="00A757C8">
        <w:rPr>
          <w:rFonts w:ascii="Palatino Linotype" w:hAnsi="Palatino Linotype" w:cs="Arial"/>
          <w:i/>
          <w:sz w:val="22"/>
          <w:lang w:eastAsia="es-MX"/>
        </w:rPr>
        <w:t>;</w:t>
      </w:r>
      <w:r w:rsidRPr="00A757C8">
        <w:rPr>
          <w:rFonts w:ascii="Palatino Linotype" w:hAnsi="Palatino Linotype" w:cs="Arial"/>
          <w:i/>
          <w:lang w:eastAsia="es-MX"/>
        </w:rPr>
        <w:t xml:space="preserve"> </w:t>
      </w:r>
    </w:p>
    <w:p w14:paraId="316A8A32" w14:textId="77777777" w:rsidR="00951906" w:rsidRPr="00A757C8" w:rsidRDefault="00951906" w:rsidP="00951906">
      <w:pPr>
        <w:ind w:left="851" w:right="899"/>
        <w:jc w:val="both"/>
        <w:rPr>
          <w:rFonts w:ascii="Palatino Linotype" w:hAnsi="Palatino Linotype" w:cs="Arial"/>
          <w:i/>
          <w:sz w:val="22"/>
          <w:lang w:eastAsia="es-MX"/>
        </w:rPr>
      </w:pPr>
      <w:r w:rsidRPr="00A757C8">
        <w:rPr>
          <w:rFonts w:ascii="Palatino Linotype" w:hAnsi="Palatino Linotype" w:cs="Arial"/>
          <w:i/>
          <w:sz w:val="22"/>
          <w:lang w:eastAsia="es-MX"/>
        </w:rPr>
        <w:t>…</w:t>
      </w:r>
    </w:p>
    <w:p w14:paraId="5F446279" w14:textId="77777777" w:rsidR="00951906" w:rsidRPr="00A757C8" w:rsidRDefault="00951906" w:rsidP="00951906">
      <w:pPr>
        <w:ind w:left="851" w:right="899"/>
        <w:jc w:val="both"/>
        <w:rPr>
          <w:rFonts w:ascii="Palatino Linotype" w:hAnsi="Palatino Linotype" w:cs="Arial"/>
          <w:i/>
          <w:sz w:val="22"/>
          <w:lang w:eastAsia="es-MX"/>
        </w:rPr>
      </w:pPr>
      <w:r w:rsidRPr="00A757C8">
        <w:rPr>
          <w:rFonts w:ascii="Palatino Linotype" w:hAnsi="Palatino Linotype" w:cs="Arial"/>
          <w:b/>
          <w:i/>
          <w:sz w:val="22"/>
          <w:lang w:eastAsia="es-MX"/>
        </w:rPr>
        <w:t>Los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documentos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señalados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en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la</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fracción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I</w:t>
      </w:r>
      <w:r w:rsidRPr="00A757C8">
        <w:rPr>
          <w:rFonts w:ascii="Palatino Linotype" w:hAnsi="Palatino Linotype" w:cs="Arial"/>
          <w:i/>
          <w:lang w:eastAsia="es-MX"/>
        </w:rPr>
        <w:t xml:space="preserve"> </w:t>
      </w:r>
      <w:r w:rsidRPr="00A757C8">
        <w:rPr>
          <w:rFonts w:ascii="Palatino Linotype" w:hAnsi="Palatino Linotype" w:cs="Arial"/>
          <w:b/>
          <w:i/>
          <w:sz w:val="22"/>
          <w:lang w:eastAsia="es-MX"/>
        </w:rPr>
        <w:t>deberán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conservarse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mientras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dure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la</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relación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laboral</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y</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hasta</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un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año</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después;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los</w:t>
      </w:r>
      <w:r w:rsidRPr="00A757C8">
        <w:rPr>
          <w:rFonts w:ascii="Palatino Linotype" w:hAnsi="Palatino Linotype" w:cs="Arial"/>
          <w:i/>
          <w:lang w:eastAsia="es-MX"/>
        </w:rPr>
        <w:t xml:space="preserve"> </w:t>
      </w:r>
      <w:r w:rsidRPr="00A757C8">
        <w:rPr>
          <w:rFonts w:ascii="Palatino Linotype" w:hAnsi="Palatino Linotype" w:cs="Arial"/>
          <w:b/>
          <w:i/>
          <w:sz w:val="22"/>
          <w:lang w:eastAsia="es-MX"/>
        </w:rPr>
        <w:t>señalados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en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las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fracciones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II</w:t>
      </w:r>
      <w:r w:rsidRPr="00A757C8">
        <w:rPr>
          <w:rFonts w:ascii="Palatino Linotype" w:hAnsi="Palatino Linotype" w:cs="Arial"/>
          <w:i/>
          <w:sz w:val="22"/>
          <w:lang w:eastAsia="es-MX"/>
        </w:rPr>
        <w:t>,</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III</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y</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IV,</w:t>
      </w:r>
      <w:r w:rsidRPr="00A757C8">
        <w:rPr>
          <w:rFonts w:ascii="Palatino Linotype" w:hAnsi="Palatino Linotype" w:cs="Arial"/>
          <w:i/>
          <w:lang w:eastAsia="es-MX"/>
        </w:rPr>
        <w:t xml:space="preserve"> </w:t>
      </w:r>
      <w:r w:rsidRPr="00A757C8">
        <w:rPr>
          <w:rFonts w:ascii="Palatino Linotype" w:hAnsi="Palatino Linotype" w:cs="Arial"/>
          <w:b/>
          <w:i/>
          <w:sz w:val="22"/>
          <w:lang w:eastAsia="es-MX"/>
        </w:rPr>
        <w:t>durante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el</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último</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año</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y</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un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año</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después</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de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que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se</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extinga</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la</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relación</w:t>
      </w:r>
      <w:r w:rsidRPr="00A757C8">
        <w:rPr>
          <w:rFonts w:ascii="Palatino Linotype" w:hAnsi="Palatino Linotype" w:cs="Arial"/>
          <w:b/>
          <w:i/>
          <w:lang w:eastAsia="es-MX"/>
        </w:rPr>
        <w:t xml:space="preserve"> </w:t>
      </w:r>
      <w:r w:rsidRPr="00A757C8">
        <w:rPr>
          <w:rFonts w:ascii="Palatino Linotype" w:hAnsi="Palatino Linotype" w:cs="Arial"/>
          <w:b/>
          <w:i/>
          <w:sz w:val="22"/>
          <w:lang w:eastAsia="es-MX"/>
        </w:rPr>
        <w:t>laboral</w:t>
      </w:r>
      <w:r w:rsidRPr="00A757C8">
        <w:rPr>
          <w:rFonts w:ascii="Palatino Linotype" w:hAnsi="Palatino Linotype" w:cs="Arial"/>
          <w:i/>
          <w:sz w:val="22"/>
          <w:lang w:eastAsia="es-MX"/>
        </w:rPr>
        <w:t>;</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y</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los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mencionados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en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la</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fracción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V,</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conforme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lo</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señalen</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las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Leyes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que</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los</w:t>
      </w:r>
      <w:r w:rsidRPr="00A757C8">
        <w:rPr>
          <w:rFonts w:ascii="Palatino Linotype" w:hAnsi="Palatino Linotype" w:cs="Arial"/>
          <w:i/>
          <w:lang w:eastAsia="es-MX"/>
        </w:rPr>
        <w:t xml:space="preserve"> </w:t>
      </w:r>
      <w:r w:rsidRPr="00A757C8">
        <w:rPr>
          <w:rFonts w:ascii="Palatino Linotype" w:hAnsi="Palatino Linotype" w:cs="Arial"/>
          <w:i/>
          <w:sz w:val="22"/>
          <w:lang w:eastAsia="es-MX"/>
        </w:rPr>
        <w:t>rijan.</w:t>
      </w:r>
      <w:r w:rsidRPr="00A757C8">
        <w:rPr>
          <w:rFonts w:ascii="Palatino Linotype" w:hAnsi="Palatino Linotype" w:cs="Arial"/>
          <w:i/>
          <w:lang w:eastAsia="es-MX"/>
        </w:rPr>
        <w:t xml:space="preserve"> </w:t>
      </w:r>
    </w:p>
    <w:p w14:paraId="5D82B2A4" w14:textId="77777777" w:rsidR="00951906" w:rsidRPr="00A757C8" w:rsidRDefault="00951906" w:rsidP="00951906">
      <w:pPr>
        <w:ind w:left="851" w:right="899"/>
        <w:jc w:val="both"/>
        <w:rPr>
          <w:rFonts w:ascii="Palatino Linotype" w:hAnsi="Palatino Linotype"/>
          <w:sz w:val="22"/>
        </w:rPr>
      </w:pPr>
      <w:r w:rsidRPr="00A757C8">
        <w:rPr>
          <w:rFonts w:ascii="Palatino Linotype" w:hAnsi="Palatino Linotype"/>
          <w:sz w:val="22"/>
        </w:rPr>
        <w:t>(Énfasis</w:t>
      </w:r>
      <w:r w:rsidRPr="00A757C8">
        <w:rPr>
          <w:rFonts w:ascii="Palatino Linotype" w:hAnsi="Palatino Linotype"/>
        </w:rPr>
        <w:t xml:space="preserve"> </w:t>
      </w:r>
      <w:r w:rsidRPr="00A757C8">
        <w:rPr>
          <w:rFonts w:ascii="Palatino Linotype" w:hAnsi="Palatino Linotype"/>
          <w:sz w:val="22"/>
        </w:rPr>
        <w:t>añadido)</w:t>
      </w:r>
    </w:p>
    <w:p w14:paraId="7A0C32FD" w14:textId="77777777" w:rsidR="00951906" w:rsidRPr="00A757C8" w:rsidRDefault="00951906" w:rsidP="00951906">
      <w:pPr>
        <w:spacing w:before="240" w:after="360" w:line="360" w:lineRule="auto"/>
        <w:ind w:right="49"/>
        <w:jc w:val="both"/>
        <w:rPr>
          <w:rFonts w:ascii="Palatino Linotype" w:hAnsi="Palatino Linotype" w:cs="Arial"/>
          <w:lang w:eastAsia="es-MX"/>
        </w:rPr>
      </w:pPr>
      <w:r w:rsidRPr="00A757C8">
        <w:rPr>
          <w:rFonts w:ascii="Palatino Linotype" w:hAnsi="Palatino Linotype" w:cs="Arial"/>
          <w:lang w:eastAsia="es-MX"/>
        </w:rPr>
        <w:lastRenderedPageBreak/>
        <w:t xml:space="preserve">De lo antes señalado, es dable concluir que los recibos de pago o nómina, consisten en un registro conformado por el conjunto de trabajadores a los cuales se les va a remunerar por los servicios que éstos le prestan al patrón, </w:t>
      </w:r>
      <w:r w:rsidRPr="00A757C8">
        <w:rPr>
          <w:rFonts w:ascii="Palatino Linotype" w:hAnsi="Palatino Linotype" w:cs="Arial"/>
          <w:b/>
          <w:lang w:eastAsia="es-MX"/>
        </w:rPr>
        <w:t>en el cual se asientan las percepciones brutas, deducciones y el neto a recibir de dichos trabajadores</w:t>
      </w:r>
      <w:r w:rsidRPr="00A757C8">
        <w:rPr>
          <w:rFonts w:ascii="Palatino Linotype" w:hAnsi="Palatino Linotype" w:cs="Arial"/>
          <w:lang w:eastAsia="es-MX"/>
        </w:rPr>
        <w:t>.</w:t>
      </w:r>
      <w:r w:rsidRPr="00A757C8">
        <w:rPr>
          <w:rFonts w:ascii="Palatino Linotype" w:hAnsi="Palatino Linotype" w:cs="Arial"/>
        </w:rPr>
        <w:t xml:space="preserve"> </w:t>
      </w:r>
    </w:p>
    <w:p w14:paraId="410D05F4" w14:textId="77777777" w:rsidR="00951906" w:rsidRPr="00A757C8" w:rsidRDefault="00951906" w:rsidP="00951906">
      <w:pPr>
        <w:tabs>
          <w:tab w:val="right" w:leader="dot" w:pos="8505"/>
        </w:tabs>
        <w:spacing w:before="100" w:beforeAutospacing="1" w:after="100" w:afterAutospacing="1" w:line="360" w:lineRule="auto"/>
        <w:jc w:val="both"/>
        <w:rPr>
          <w:bCs/>
          <w:color w:val="000000"/>
        </w:rPr>
      </w:pPr>
      <w:r w:rsidRPr="00A757C8">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757C8">
        <w:rPr>
          <w:rFonts w:ascii="Palatino Linotype" w:hAnsi="Palatino Linotype" w:cs="Arial"/>
          <w:color w:val="000000"/>
        </w:rPr>
        <w:t>Ley de Fiscalización Superior del Estado de México</w:t>
      </w:r>
      <w:r w:rsidRPr="00A757C8">
        <w:rPr>
          <w:rFonts w:ascii="Palatino Linotype" w:hAnsi="Palatino Linotype" w:cs="Arial"/>
          <w:color w:val="000000"/>
          <w:vertAlign w:val="superscript"/>
        </w:rPr>
        <w:footnoteReference w:id="2"/>
      </w:r>
      <w:r w:rsidRPr="00A757C8">
        <w:rPr>
          <w:rFonts w:ascii="Palatino Linotype" w:hAnsi="Palatino Linotype" w:cs="Arial"/>
          <w:color w:val="000000"/>
        </w:rPr>
        <w:t xml:space="preserve">; razón por la cual, el OSFEM emite los </w:t>
      </w:r>
      <w:r w:rsidRPr="00A757C8">
        <w:rPr>
          <w:rFonts w:ascii="Palatino Linotype" w:hAnsi="Palatino Linotype" w:cs="Arial"/>
          <w:b/>
          <w:color w:val="000000"/>
        </w:rPr>
        <w:t>Lineamientos para la Integración del Informe Mensual</w:t>
      </w:r>
      <w:r w:rsidRPr="00A757C8">
        <w:rPr>
          <w:rFonts w:ascii="Palatino Linotype" w:hAnsi="Palatino Linotype" w:cs="Arial"/>
          <w:color w:val="000000"/>
        </w:rPr>
        <w:t xml:space="preserve">, en términos la fracción XI del artículo 8 de la Ley de Fiscalización Superior del Estado de México, que señala: </w:t>
      </w:r>
    </w:p>
    <w:p w14:paraId="2BAA26CD" w14:textId="77777777" w:rsidR="00951906" w:rsidRPr="00A757C8" w:rsidRDefault="00951906" w:rsidP="00951906">
      <w:pPr>
        <w:autoSpaceDE w:val="0"/>
        <w:autoSpaceDN w:val="0"/>
        <w:adjustRightInd w:val="0"/>
        <w:ind w:left="851" w:right="899"/>
        <w:jc w:val="both"/>
        <w:rPr>
          <w:i/>
        </w:rPr>
      </w:pPr>
      <w:r w:rsidRPr="00A757C8">
        <w:rPr>
          <w:rFonts w:ascii="Palatino Linotype" w:hAnsi="Palatino Linotype" w:cs="Arial"/>
          <w:b/>
          <w:bCs/>
          <w:i/>
        </w:rPr>
        <w:t xml:space="preserve">“Artículo 8. </w:t>
      </w:r>
      <w:r w:rsidRPr="00A757C8">
        <w:rPr>
          <w:rFonts w:ascii="Palatino Linotype" w:hAnsi="Palatino Linotype" w:cs="Arial"/>
          <w:i/>
        </w:rPr>
        <w:t>El Órgano Superior tendrá las siguientes atribuciones:</w:t>
      </w:r>
    </w:p>
    <w:p w14:paraId="399F530D" w14:textId="77777777" w:rsidR="00951906" w:rsidRPr="00A757C8" w:rsidRDefault="00951906" w:rsidP="00951906">
      <w:pPr>
        <w:autoSpaceDE w:val="0"/>
        <w:autoSpaceDN w:val="0"/>
        <w:adjustRightInd w:val="0"/>
        <w:ind w:left="851" w:right="899"/>
        <w:jc w:val="both"/>
        <w:rPr>
          <w:rFonts w:ascii="Palatino Linotype" w:hAnsi="Palatino Linotype" w:cs="Arial"/>
          <w:i/>
        </w:rPr>
      </w:pPr>
      <w:r w:rsidRPr="00A757C8">
        <w:rPr>
          <w:rFonts w:ascii="Palatino Linotype" w:hAnsi="Palatino Linotype" w:cs="Arial"/>
          <w:i/>
        </w:rPr>
        <w:t>…</w:t>
      </w:r>
    </w:p>
    <w:p w14:paraId="3041E5A0" w14:textId="77777777" w:rsidR="00951906" w:rsidRPr="00A757C8" w:rsidRDefault="00951906" w:rsidP="00951906">
      <w:pPr>
        <w:autoSpaceDE w:val="0"/>
        <w:autoSpaceDN w:val="0"/>
        <w:adjustRightInd w:val="0"/>
        <w:ind w:left="851" w:right="899"/>
        <w:jc w:val="both"/>
        <w:rPr>
          <w:bCs/>
          <w:color w:val="000000"/>
        </w:rPr>
      </w:pPr>
      <w:r w:rsidRPr="00A757C8">
        <w:rPr>
          <w:rFonts w:ascii="Palatino Linotype" w:hAnsi="Palatino Linotype" w:cs="Arial"/>
          <w:b/>
          <w:bCs/>
          <w:i/>
        </w:rPr>
        <w:t xml:space="preserve">XI. </w:t>
      </w:r>
      <w:r w:rsidRPr="00A757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A757C8">
        <w:rPr>
          <w:rFonts w:ascii="Palatino Linotype" w:hAnsi="Palatino Linotype" w:cs="Arial"/>
          <w:color w:val="000000"/>
        </w:rPr>
        <w:t>…” (Sic)</w:t>
      </w:r>
    </w:p>
    <w:p w14:paraId="6B130509" w14:textId="77777777" w:rsidR="00951906" w:rsidRPr="00A757C8" w:rsidRDefault="00951906" w:rsidP="00951906">
      <w:pPr>
        <w:spacing w:before="100" w:beforeAutospacing="1" w:after="100" w:afterAutospacing="1" w:line="360" w:lineRule="auto"/>
        <w:jc w:val="both"/>
      </w:pPr>
      <w:r w:rsidRPr="00A757C8">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3B52946" w14:textId="77777777" w:rsidR="00951906" w:rsidRPr="00A757C8" w:rsidRDefault="00951906" w:rsidP="00951906">
      <w:pPr>
        <w:spacing w:before="100" w:beforeAutospacing="1" w:after="100" w:afterAutospacing="1" w:line="360" w:lineRule="auto"/>
        <w:jc w:val="both"/>
        <w:rPr>
          <w:rFonts w:ascii="Palatino Linotype" w:hAnsi="Palatino Linotype"/>
        </w:rPr>
      </w:pPr>
      <w:r w:rsidRPr="00A757C8">
        <w:rPr>
          <w:rFonts w:ascii="Palatino Linotype" w:hAnsi="Palatino Linotype"/>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67FD37C5" w14:textId="77777777" w:rsidR="00951906" w:rsidRPr="00A757C8" w:rsidRDefault="00951906" w:rsidP="00951906">
      <w:pPr>
        <w:ind w:left="851" w:right="899"/>
        <w:jc w:val="both"/>
        <w:rPr>
          <w:rFonts w:ascii="Palatino Linotype" w:hAnsi="Palatino Linotype"/>
          <w:i/>
          <w:sz w:val="22"/>
          <w:szCs w:val="22"/>
        </w:rPr>
      </w:pPr>
      <w:r w:rsidRPr="00A757C8">
        <w:rPr>
          <w:rFonts w:ascii="Palatino Linotype" w:hAnsi="Palatino Linotype"/>
          <w:b/>
          <w:i/>
          <w:sz w:val="22"/>
          <w:szCs w:val="22"/>
        </w:rPr>
        <w:t>“Artículo</w:t>
      </w:r>
      <w:r w:rsidRPr="00A757C8">
        <w:rPr>
          <w:rFonts w:ascii="Palatino Linotype" w:hAnsi="Palatino Linotype"/>
          <w:b/>
          <w:i/>
        </w:rPr>
        <w:t xml:space="preserve"> </w:t>
      </w:r>
      <w:r w:rsidRPr="00A757C8">
        <w:rPr>
          <w:rFonts w:ascii="Palatino Linotype" w:hAnsi="Palatino Linotype"/>
          <w:b/>
          <w:i/>
          <w:sz w:val="22"/>
          <w:szCs w:val="22"/>
        </w:rPr>
        <w:t>32.-</w:t>
      </w:r>
      <w:r w:rsidRPr="00A757C8">
        <w:rPr>
          <w:rFonts w:ascii="Palatino Linotype" w:hAnsi="Palatino Linotype"/>
          <w:i/>
        </w:rPr>
        <w:t xml:space="preserve"> </w:t>
      </w:r>
      <w:r w:rsidRPr="00A757C8">
        <w:rPr>
          <w:rFonts w:ascii="Palatino Linotype" w:hAnsi="Palatino Linotype"/>
          <w:i/>
          <w:sz w:val="22"/>
          <w:szCs w:val="22"/>
        </w:rPr>
        <w:t>El</w:t>
      </w:r>
      <w:r w:rsidRPr="00A757C8">
        <w:rPr>
          <w:rFonts w:ascii="Palatino Linotype" w:hAnsi="Palatino Linotype"/>
          <w:i/>
        </w:rPr>
        <w:t xml:space="preserve"> </w:t>
      </w:r>
      <w:r w:rsidRPr="00A757C8">
        <w:rPr>
          <w:rFonts w:ascii="Palatino Linotype" w:hAnsi="Palatino Linotype"/>
          <w:i/>
          <w:sz w:val="22"/>
          <w:szCs w:val="22"/>
        </w:rPr>
        <w:t>Gobernador</w:t>
      </w:r>
      <w:r w:rsidRPr="00A757C8">
        <w:rPr>
          <w:rFonts w:ascii="Palatino Linotype" w:hAnsi="Palatino Linotype"/>
          <w:i/>
        </w:rPr>
        <w:t xml:space="preserve"> </w:t>
      </w:r>
      <w:r w:rsidRPr="00A757C8">
        <w:rPr>
          <w:rFonts w:ascii="Palatino Linotype" w:hAnsi="Palatino Linotype"/>
          <w:i/>
          <w:sz w:val="22"/>
          <w:szCs w:val="22"/>
        </w:rPr>
        <w:t>del</w:t>
      </w:r>
      <w:r w:rsidRPr="00A757C8">
        <w:rPr>
          <w:rFonts w:ascii="Palatino Linotype" w:hAnsi="Palatino Linotype"/>
          <w:i/>
        </w:rPr>
        <w:t xml:space="preserve"> </w:t>
      </w:r>
      <w:r w:rsidRPr="00A757C8">
        <w:rPr>
          <w:rFonts w:ascii="Palatino Linotype" w:hAnsi="Palatino Linotype"/>
          <w:i/>
          <w:sz w:val="22"/>
          <w:szCs w:val="22"/>
        </w:rPr>
        <w:t>Estado,</w:t>
      </w:r>
      <w:r w:rsidRPr="00A757C8">
        <w:rPr>
          <w:rFonts w:ascii="Palatino Linotype" w:hAnsi="Palatino Linotype"/>
          <w:i/>
        </w:rPr>
        <w:t xml:space="preserve"> </w:t>
      </w:r>
      <w:r w:rsidRPr="00A757C8">
        <w:rPr>
          <w:rFonts w:ascii="Palatino Linotype" w:hAnsi="Palatino Linotype"/>
          <w:i/>
          <w:sz w:val="22"/>
          <w:szCs w:val="22"/>
        </w:rPr>
        <w:t>por</w:t>
      </w:r>
      <w:r w:rsidRPr="00A757C8">
        <w:rPr>
          <w:rFonts w:ascii="Palatino Linotype" w:hAnsi="Palatino Linotype"/>
          <w:i/>
        </w:rPr>
        <w:t xml:space="preserve"> </w:t>
      </w:r>
      <w:r w:rsidRPr="00A757C8">
        <w:rPr>
          <w:rFonts w:ascii="Palatino Linotype" w:hAnsi="Palatino Linotype"/>
          <w:i/>
          <w:sz w:val="22"/>
          <w:szCs w:val="22"/>
        </w:rPr>
        <w:t>conducto</w:t>
      </w:r>
      <w:r w:rsidRPr="00A757C8">
        <w:rPr>
          <w:rFonts w:ascii="Palatino Linotype" w:hAnsi="Palatino Linotype"/>
          <w:i/>
        </w:rPr>
        <w:t xml:space="preserve"> </w:t>
      </w:r>
      <w:r w:rsidRPr="00A757C8">
        <w:rPr>
          <w:rFonts w:ascii="Palatino Linotype" w:hAnsi="Palatino Linotype"/>
          <w:i/>
          <w:sz w:val="22"/>
          <w:szCs w:val="22"/>
        </w:rPr>
        <w:t>del</w:t>
      </w:r>
      <w:r w:rsidRPr="00A757C8">
        <w:rPr>
          <w:rFonts w:ascii="Palatino Linotype" w:hAnsi="Palatino Linotype"/>
          <w:i/>
        </w:rPr>
        <w:t xml:space="preserve"> </w:t>
      </w:r>
      <w:r w:rsidRPr="00A757C8">
        <w:rPr>
          <w:rFonts w:ascii="Palatino Linotype" w:hAnsi="Palatino Linotype"/>
          <w:i/>
          <w:sz w:val="22"/>
          <w:szCs w:val="22"/>
        </w:rPr>
        <w:t>titular</w:t>
      </w:r>
      <w:r w:rsidRPr="00A757C8">
        <w:rPr>
          <w:rFonts w:ascii="Palatino Linotype" w:hAnsi="Palatino Linotype"/>
          <w:i/>
        </w:rPr>
        <w:t xml:space="preserve"> </w:t>
      </w:r>
      <w:r w:rsidRPr="00A757C8">
        <w:rPr>
          <w:rFonts w:ascii="Palatino Linotype" w:hAnsi="Palatino Linotype"/>
          <w:i/>
          <w:sz w:val="22"/>
          <w:szCs w:val="22"/>
        </w:rPr>
        <w:t>de</w:t>
      </w:r>
      <w:r w:rsidRPr="00A757C8">
        <w:rPr>
          <w:rFonts w:ascii="Palatino Linotype" w:hAnsi="Palatino Linotype"/>
          <w:i/>
        </w:rPr>
        <w:t xml:space="preserve"> </w:t>
      </w:r>
      <w:r w:rsidRPr="00A757C8">
        <w:rPr>
          <w:rFonts w:ascii="Palatino Linotype" w:hAnsi="Palatino Linotype"/>
          <w:i/>
          <w:sz w:val="22"/>
          <w:szCs w:val="22"/>
        </w:rPr>
        <w:t>la</w:t>
      </w:r>
      <w:r w:rsidRPr="00A757C8">
        <w:rPr>
          <w:rFonts w:ascii="Palatino Linotype" w:hAnsi="Palatino Linotype"/>
          <w:i/>
        </w:rPr>
        <w:t xml:space="preserve"> </w:t>
      </w:r>
      <w:r w:rsidRPr="00A757C8">
        <w:rPr>
          <w:rFonts w:ascii="Palatino Linotype" w:hAnsi="Palatino Linotype"/>
          <w:i/>
          <w:sz w:val="22"/>
          <w:szCs w:val="22"/>
        </w:rPr>
        <w:t>dependencia</w:t>
      </w:r>
      <w:r w:rsidRPr="00A757C8">
        <w:rPr>
          <w:rFonts w:ascii="Palatino Linotype" w:hAnsi="Palatino Linotype"/>
          <w:i/>
        </w:rPr>
        <w:t xml:space="preserve"> </w:t>
      </w:r>
      <w:r w:rsidRPr="00A757C8">
        <w:rPr>
          <w:rFonts w:ascii="Palatino Linotype" w:hAnsi="Palatino Linotype"/>
          <w:i/>
          <w:sz w:val="22"/>
          <w:szCs w:val="22"/>
        </w:rPr>
        <w:t>competente,</w:t>
      </w:r>
      <w:r w:rsidRPr="00A757C8">
        <w:rPr>
          <w:rFonts w:ascii="Palatino Linotype" w:hAnsi="Palatino Linotype"/>
          <w:i/>
        </w:rPr>
        <w:t xml:space="preserve"> </w:t>
      </w:r>
      <w:r w:rsidRPr="00A757C8">
        <w:rPr>
          <w:rFonts w:ascii="Palatino Linotype" w:hAnsi="Palatino Linotype"/>
          <w:i/>
          <w:sz w:val="22"/>
          <w:szCs w:val="22"/>
        </w:rPr>
        <w:t>presentará</w:t>
      </w:r>
      <w:r w:rsidRPr="00A757C8">
        <w:rPr>
          <w:rFonts w:ascii="Palatino Linotype" w:hAnsi="Palatino Linotype"/>
          <w:i/>
        </w:rPr>
        <w:t xml:space="preserve"> </w:t>
      </w:r>
      <w:r w:rsidRPr="00A757C8">
        <w:rPr>
          <w:rFonts w:ascii="Palatino Linotype" w:hAnsi="Palatino Linotype"/>
          <w:i/>
          <w:sz w:val="22"/>
          <w:szCs w:val="22"/>
        </w:rPr>
        <w:t>a</w:t>
      </w:r>
      <w:r w:rsidRPr="00A757C8">
        <w:rPr>
          <w:rFonts w:ascii="Palatino Linotype" w:hAnsi="Palatino Linotype"/>
          <w:i/>
        </w:rPr>
        <w:t xml:space="preserve"> </w:t>
      </w:r>
      <w:r w:rsidRPr="00A757C8">
        <w:rPr>
          <w:rFonts w:ascii="Palatino Linotype" w:hAnsi="Palatino Linotype"/>
          <w:i/>
          <w:sz w:val="22"/>
          <w:szCs w:val="22"/>
        </w:rPr>
        <w:t>la</w:t>
      </w:r>
      <w:r w:rsidRPr="00A757C8">
        <w:rPr>
          <w:rFonts w:ascii="Palatino Linotype" w:hAnsi="Palatino Linotype"/>
          <w:i/>
        </w:rPr>
        <w:t xml:space="preserve"> </w:t>
      </w:r>
      <w:r w:rsidRPr="00A757C8">
        <w:rPr>
          <w:rFonts w:ascii="Palatino Linotype" w:hAnsi="Palatino Linotype"/>
          <w:i/>
          <w:sz w:val="22"/>
          <w:szCs w:val="22"/>
        </w:rPr>
        <w:t>Legislatura</w:t>
      </w:r>
      <w:r w:rsidRPr="00A757C8">
        <w:rPr>
          <w:rFonts w:ascii="Palatino Linotype" w:hAnsi="Palatino Linotype"/>
          <w:i/>
        </w:rPr>
        <w:t xml:space="preserve"> </w:t>
      </w:r>
      <w:r w:rsidRPr="00A757C8">
        <w:rPr>
          <w:rFonts w:ascii="Palatino Linotype" w:hAnsi="Palatino Linotype"/>
          <w:i/>
          <w:sz w:val="22"/>
          <w:szCs w:val="22"/>
        </w:rPr>
        <w:t>la</w:t>
      </w:r>
      <w:r w:rsidRPr="00A757C8">
        <w:rPr>
          <w:rFonts w:ascii="Palatino Linotype" w:hAnsi="Palatino Linotype"/>
          <w:i/>
        </w:rPr>
        <w:t xml:space="preserve"> </w:t>
      </w:r>
      <w:r w:rsidRPr="00A757C8">
        <w:rPr>
          <w:rFonts w:ascii="Palatino Linotype" w:hAnsi="Palatino Linotype"/>
          <w:i/>
          <w:sz w:val="22"/>
          <w:szCs w:val="22"/>
        </w:rPr>
        <w:t>cuenta</w:t>
      </w:r>
      <w:r w:rsidRPr="00A757C8">
        <w:rPr>
          <w:rFonts w:ascii="Palatino Linotype" w:hAnsi="Palatino Linotype"/>
          <w:i/>
        </w:rPr>
        <w:t xml:space="preserve"> </w:t>
      </w:r>
      <w:r w:rsidRPr="00A757C8">
        <w:rPr>
          <w:rFonts w:ascii="Palatino Linotype" w:hAnsi="Palatino Linotype"/>
          <w:i/>
          <w:sz w:val="22"/>
          <w:szCs w:val="22"/>
        </w:rPr>
        <w:t>pública</w:t>
      </w:r>
      <w:r w:rsidRPr="00A757C8">
        <w:rPr>
          <w:rFonts w:ascii="Palatino Linotype" w:hAnsi="Palatino Linotype"/>
          <w:i/>
        </w:rPr>
        <w:t xml:space="preserve"> </w:t>
      </w:r>
      <w:r w:rsidRPr="00A757C8">
        <w:rPr>
          <w:rFonts w:ascii="Palatino Linotype" w:hAnsi="Palatino Linotype"/>
          <w:i/>
          <w:sz w:val="22"/>
          <w:szCs w:val="22"/>
        </w:rPr>
        <w:t>del</w:t>
      </w:r>
      <w:r w:rsidRPr="00A757C8">
        <w:rPr>
          <w:rFonts w:ascii="Palatino Linotype" w:hAnsi="Palatino Linotype"/>
          <w:i/>
        </w:rPr>
        <w:t xml:space="preserve"> </w:t>
      </w:r>
      <w:r w:rsidRPr="00A757C8">
        <w:rPr>
          <w:rFonts w:ascii="Palatino Linotype" w:hAnsi="Palatino Linotype"/>
          <w:i/>
          <w:sz w:val="22"/>
          <w:szCs w:val="22"/>
        </w:rPr>
        <w:t>Gobierno</w:t>
      </w:r>
      <w:r w:rsidRPr="00A757C8">
        <w:rPr>
          <w:rFonts w:ascii="Palatino Linotype" w:hAnsi="Palatino Linotype"/>
          <w:i/>
        </w:rPr>
        <w:t xml:space="preserve"> </w:t>
      </w:r>
      <w:r w:rsidRPr="00A757C8">
        <w:rPr>
          <w:rFonts w:ascii="Palatino Linotype" w:hAnsi="Palatino Linotype"/>
          <w:i/>
          <w:sz w:val="22"/>
          <w:szCs w:val="22"/>
        </w:rPr>
        <w:t>del</w:t>
      </w:r>
      <w:r w:rsidRPr="00A757C8">
        <w:rPr>
          <w:rFonts w:ascii="Palatino Linotype" w:hAnsi="Palatino Linotype"/>
          <w:i/>
        </w:rPr>
        <w:t xml:space="preserve"> </w:t>
      </w:r>
      <w:r w:rsidRPr="00A757C8">
        <w:rPr>
          <w:rFonts w:ascii="Palatino Linotype" w:hAnsi="Palatino Linotype"/>
          <w:i/>
          <w:sz w:val="22"/>
          <w:szCs w:val="22"/>
        </w:rPr>
        <w:t>Estado</w:t>
      </w:r>
      <w:r w:rsidRPr="00A757C8">
        <w:rPr>
          <w:rFonts w:ascii="Palatino Linotype" w:hAnsi="Palatino Linotype"/>
          <w:i/>
        </w:rPr>
        <w:t xml:space="preserve"> </w:t>
      </w:r>
      <w:r w:rsidRPr="00A757C8">
        <w:rPr>
          <w:rFonts w:ascii="Palatino Linotype" w:hAnsi="Palatino Linotype"/>
          <w:i/>
          <w:sz w:val="22"/>
          <w:szCs w:val="22"/>
        </w:rPr>
        <w:t>del</w:t>
      </w:r>
      <w:r w:rsidRPr="00A757C8">
        <w:rPr>
          <w:rFonts w:ascii="Palatino Linotype" w:hAnsi="Palatino Linotype"/>
          <w:i/>
        </w:rPr>
        <w:t xml:space="preserve"> </w:t>
      </w:r>
      <w:r w:rsidRPr="00A757C8">
        <w:rPr>
          <w:rFonts w:ascii="Palatino Linotype" w:hAnsi="Palatino Linotype"/>
          <w:i/>
          <w:sz w:val="22"/>
          <w:szCs w:val="22"/>
        </w:rPr>
        <w:t>ejercicio</w:t>
      </w:r>
      <w:r w:rsidRPr="00A757C8">
        <w:rPr>
          <w:rFonts w:ascii="Palatino Linotype" w:hAnsi="Palatino Linotype"/>
          <w:i/>
        </w:rPr>
        <w:t xml:space="preserve"> </w:t>
      </w:r>
      <w:r w:rsidRPr="00A757C8">
        <w:rPr>
          <w:rFonts w:ascii="Palatino Linotype" w:hAnsi="Palatino Linotype"/>
          <w:i/>
          <w:sz w:val="22"/>
          <w:szCs w:val="22"/>
        </w:rPr>
        <w:t>fiscal</w:t>
      </w:r>
      <w:r w:rsidRPr="00A757C8">
        <w:rPr>
          <w:rFonts w:ascii="Palatino Linotype" w:hAnsi="Palatino Linotype"/>
          <w:i/>
        </w:rPr>
        <w:t xml:space="preserve"> </w:t>
      </w:r>
      <w:r w:rsidRPr="00A757C8">
        <w:rPr>
          <w:rFonts w:ascii="Palatino Linotype" w:hAnsi="Palatino Linotype"/>
          <w:i/>
          <w:sz w:val="22"/>
          <w:szCs w:val="22"/>
        </w:rPr>
        <w:t>inmediato</w:t>
      </w:r>
      <w:r w:rsidRPr="00A757C8">
        <w:rPr>
          <w:rFonts w:ascii="Palatino Linotype" w:hAnsi="Palatino Linotype"/>
          <w:i/>
        </w:rPr>
        <w:t xml:space="preserve"> </w:t>
      </w:r>
      <w:r w:rsidRPr="00A757C8">
        <w:rPr>
          <w:rFonts w:ascii="Palatino Linotype" w:hAnsi="Palatino Linotype"/>
          <w:i/>
          <w:sz w:val="22"/>
          <w:szCs w:val="22"/>
        </w:rPr>
        <w:t>anterior,</w:t>
      </w:r>
      <w:r w:rsidRPr="00A757C8">
        <w:rPr>
          <w:rFonts w:ascii="Palatino Linotype" w:hAnsi="Palatino Linotype"/>
          <w:i/>
        </w:rPr>
        <w:t xml:space="preserve"> </w:t>
      </w:r>
      <w:r w:rsidRPr="00A757C8">
        <w:rPr>
          <w:rFonts w:ascii="Palatino Linotype" w:hAnsi="Palatino Linotype"/>
          <w:i/>
          <w:sz w:val="22"/>
          <w:szCs w:val="22"/>
        </w:rPr>
        <w:t>a</w:t>
      </w:r>
      <w:r w:rsidRPr="00A757C8">
        <w:rPr>
          <w:rFonts w:ascii="Palatino Linotype" w:hAnsi="Palatino Linotype"/>
          <w:i/>
        </w:rPr>
        <w:t xml:space="preserve"> </w:t>
      </w:r>
      <w:r w:rsidRPr="00A757C8">
        <w:rPr>
          <w:rFonts w:ascii="Palatino Linotype" w:hAnsi="Palatino Linotype"/>
          <w:i/>
          <w:sz w:val="22"/>
          <w:szCs w:val="22"/>
        </w:rPr>
        <w:t>más</w:t>
      </w:r>
      <w:r w:rsidRPr="00A757C8">
        <w:rPr>
          <w:rFonts w:ascii="Palatino Linotype" w:hAnsi="Palatino Linotype"/>
          <w:i/>
        </w:rPr>
        <w:t xml:space="preserve"> </w:t>
      </w:r>
      <w:r w:rsidRPr="00A757C8">
        <w:rPr>
          <w:rFonts w:ascii="Palatino Linotype" w:hAnsi="Palatino Linotype"/>
          <w:i/>
          <w:sz w:val="22"/>
          <w:szCs w:val="22"/>
        </w:rPr>
        <w:t>tardar</w:t>
      </w:r>
      <w:r w:rsidRPr="00A757C8">
        <w:rPr>
          <w:rFonts w:ascii="Palatino Linotype" w:hAnsi="Palatino Linotype"/>
          <w:i/>
        </w:rPr>
        <w:t xml:space="preserve"> </w:t>
      </w:r>
      <w:r w:rsidRPr="00A757C8">
        <w:rPr>
          <w:rFonts w:ascii="Palatino Linotype" w:hAnsi="Palatino Linotype"/>
          <w:i/>
          <w:sz w:val="22"/>
          <w:szCs w:val="22"/>
        </w:rPr>
        <w:t>el</w:t>
      </w:r>
      <w:r w:rsidRPr="00A757C8">
        <w:rPr>
          <w:rFonts w:ascii="Palatino Linotype" w:hAnsi="Palatino Linotype"/>
          <w:i/>
        </w:rPr>
        <w:t xml:space="preserve"> </w:t>
      </w:r>
      <w:r w:rsidRPr="00A757C8">
        <w:rPr>
          <w:rFonts w:ascii="Palatino Linotype" w:hAnsi="Palatino Linotype"/>
          <w:i/>
          <w:sz w:val="22"/>
          <w:szCs w:val="22"/>
        </w:rPr>
        <w:t>quince</w:t>
      </w:r>
      <w:r w:rsidRPr="00A757C8">
        <w:rPr>
          <w:rFonts w:ascii="Palatino Linotype" w:hAnsi="Palatino Linotype"/>
          <w:i/>
        </w:rPr>
        <w:t xml:space="preserve"> </w:t>
      </w:r>
      <w:r w:rsidRPr="00A757C8">
        <w:rPr>
          <w:rFonts w:ascii="Palatino Linotype" w:hAnsi="Palatino Linotype"/>
          <w:i/>
          <w:sz w:val="22"/>
          <w:szCs w:val="22"/>
        </w:rPr>
        <w:t>de</w:t>
      </w:r>
      <w:r w:rsidRPr="00A757C8">
        <w:rPr>
          <w:rFonts w:ascii="Palatino Linotype" w:hAnsi="Palatino Linotype"/>
          <w:i/>
        </w:rPr>
        <w:t xml:space="preserve"> </w:t>
      </w:r>
      <w:r w:rsidRPr="00A757C8">
        <w:rPr>
          <w:rFonts w:ascii="Palatino Linotype" w:hAnsi="Palatino Linotype"/>
          <w:i/>
          <w:sz w:val="22"/>
          <w:szCs w:val="22"/>
        </w:rPr>
        <w:t>mayo</w:t>
      </w:r>
      <w:r w:rsidRPr="00A757C8">
        <w:rPr>
          <w:rFonts w:ascii="Palatino Linotype" w:hAnsi="Palatino Linotype"/>
          <w:i/>
        </w:rPr>
        <w:t xml:space="preserve"> </w:t>
      </w:r>
      <w:r w:rsidRPr="00A757C8">
        <w:rPr>
          <w:rFonts w:ascii="Palatino Linotype" w:hAnsi="Palatino Linotype"/>
          <w:i/>
          <w:sz w:val="22"/>
          <w:szCs w:val="22"/>
        </w:rPr>
        <w:t>de</w:t>
      </w:r>
      <w:r w:rsidRPr="00A757C8">
        <w:rPr>
          <w:rFonts w:ascii="Palatino Linotype" w:hAnsi="Palatino Linotype"/>
          <w:i/>
        </w:rPr>
        <w:t xml:space="preserve"> </w:t>
      </w:r>
      <w:r w:rsidRPr="00A757C8">
        <w:rPr>
          <w:rFonts w:ascii="Palatino Linotype" w:hAnsi="Palatino Linotype"/>
          <w:i/>
          <w:sz w:val="22"/>
          <w:szCs w:val="22"/>
        </w:rPr>
        <w:t>cada</w:t>
      </w:r>
      <w:r w:rsidRPr="00A757C8">
        <w:rPr>
          <w:rFonts w:ascii="Palatino Linotype" w:hAnsi="Palatino Linotype"/>
          <w:i/>
        </w:rPr>
        <w:t xml:space="preserve"> </w:t>
      </w:r>
      <w:r w:rsidRPr="00A757C8">
        <w:rPr>
          <w:rFonts w:ascii="Palatino Linotype" w:hAnsi="Palatino Linotype"/>
          <w:i/>
          <w:sz w:val="22"/>
          <w:szCs w:val="22"/>
        </w:rPr>
        <w:t>año.</w:t>
      </w:r>
    </w:p>
    <w:p w14:paraId="78517C7F" w14:textId="77777777" w:rsidR="00951906" w:rsidRPr="00A757C8" w:rsidRDefault="00951906" w:rsidP="00951906">
      <w:pPr>
        <w:ind w:left="851" w:right="899"/>
        <w:jc w:val="both"/>
        <w:rPr>
          <w:rFonts w:ascii="Palatino Linotype" w:hAnsi="Palatino Linotype"/>
          <w:b/>
          <w:i/>
          <w:sz w:val="22"/>
          <w:szCs w:val="22"/>
        </w:rPr>
      </w:pPr>
      <w:r w:rsidRPr="00A757C8">
        <w:rPr>
          <w:rFonts w:ascii="Palatino Linotype" w:hAnsi="Palatino Linotype"/>
          <w:b/>
          <w:i/>
          <w:sz w:val="22"/>
          <w:szCs w:val="22"/>
        </w:rPr>
        <w:t>Los</w:t>
      </w:r>
      <w:r w:rsidRPr="00A757C8">
        <w:rPr>
          <w:rFonts w:ascii="Palatino Linotype" w:hAnsi="Palatino Linotype"/>
          <w:b/>
          <w:i/>
        </w:rPr>
        <w:t xml:space="preserve"> </w:t>
      </w:r>
      <w:r w:rsidRPr="00A757C8">
        <w:rPr>
          <w:rFonts w:ascii="Palatino Linotype" w:hAnsi="Palatino Linotype"/>
          <w:b/>
          <w:i/>
          <w:sz w:val="22"/>
          <w:szCs w:val="22"/>
        </w:rPr>
        <w:t>Presidentes</w:t>
      </w:r>
      <w:r w:rsidRPr="00A757C8">
        <w:rPr>
          <w:rFonts w:ascii="Palatino Linotype" w:hAnsi="Palatino Linotype"/>
          <w:b/>
          <w:i/>
        </w:rPr>
        <w:t xml:space="preserve"> </w:t>
      </w:r>
      <w:r w:rsidRPr="00A757C8">
        <w:rPr>
          <w:rFonts w:ascii="Palatino Linotype" w:hAnsi="Palatino Linotype"/>
          <w:b/>
          <w:i/>
          <w:sz w:val="22"/>
          <w:szCs w:val="22"/>
        </w:rPr>
        <w:t>Municipales</w:t>
      </w:r>
      <w:r w:rsidRPr="00A757C8">
        <w:rPr>
          <w:rFonts w:ascii="Palatino Linotype" w:hAnsi="Palatino Linotype"/>
          <w:b/>
          <w:i/>
        </w:rPr>
        <w:t xml:space="preserve"> </w:t>
      </w:r>
      <w:r w:rsidRPr="00A757C8">
        <w:rPr>
          <w:rFonts w:ascii="Palatino Linotype" w:hAnsi="Palatino Linotype"/>
          <w:b/>
          <w:i/>
          <w:sz w:val="22"/>
          <w:szCs w:val="22"/>
        </w:rPr>
        <w:t>presentarán</w:t>
      </w:r>
      <w:r w:rsidRPr="00A757C8">
        <w:rPr>
          <w:rFonts w:ascii="Palatino Linotype" w:hAnsi="Palatino Linotype"/>
          <w:b/>
          <w:i/>
        </w:rPr>
        <w:t xml:space="preserve"> </w:t>
      </w:r>
      <w:r w:rsidRPr="00A757C8">
        <w:rPr>
          <w:rFonts w:ascii="Palatino Linotype" w:hAnsi="Palatino Linotype"/>
          <w:b/>
          <w:i/>
          <w:sz w:val="22"/>
          <w:szCs w:val="22"/>
        </w:rPr>
        <w:t>a</w:t>
      </w:r>
      <w:r w:rsidRPr="00A757C8">
        <w:rPr>
          <w:rFonts w:ascii="Palatino Linotype" w:hAnsi="Palatino Linotype"/>
          <w:b/>
          <w:i/>
        </w:rPr>
        <w:t xml:space="preserve"> </w:t>
      </w:r>
      <w:r w:rsidRPr="00A757C8">
        <w:rPr>
          <w:rFonts w:ascii="Palatino Linotype" w:hAnsi="Palatino Linotype"/>
          <w:b/>
          <w:i/>
          <w:sz w:val="22"/>
          <w:szCs w:val="22"/>
        </w:rPr>
        <w:t>la</w:t>
      </w:r>
      <w:r w:rsidRPr="00A757C8">
        <w:rPr>
          <w:rFonts w:ascii="Palatino Linotype" w:hAnsi="Palatino Linotype"/>
          <w:b/>
          <w:i/>
        </w:rPr>
        <w:t xml:space="preserve"> </w:t>
      </w:r>
      <w:r w:rsidRPr="00A757C8">
        <w:rPr>
          <w:rFonts w:ascii="Palatino Linotype" w:hAnsi="Palatino Linotype"/>
          <w:b/>
          <w:i/>
          <w:sz w:val="22"/>
          <w:szCs w:val="22"/>
        </w:rPr>
        <w:t>Legislatura</w:t>
      </w:r>
      <w:r w:rsidRPr="00A757C8">
        <w:rPr>
          <w:rFonts w:ascii="Palatino Linotype" w:hAnsi="Palatino Linotype"/>
          <w:b/>
          <w:i/>
        </w:rPr>
        <w:t xml:space="preserve"> </w:t>
      </w:r>
      <w:r w:rsidRPr="00A757C8">
        <w:rPr>
          <w:rFonts w:ascii="Palatino Linotype" w:hAnsi="Palatino Linotype"/>
          <w:b/>
          <w:i/>
          <w:sz w:val="22"/>
          <w:szCs w:val="22"/>
        </w:rPr>
        <w:t>las</w:t>
      </w:r>
      <w:r w:rsidRPr="00A757C8">
        <w:rPr>
          <w:rFonts w:ascii="Palatino Linotype" w:hAnsi="Palatino Linotype"/>
          <w:b/>
          <w:i/>
        </w:rPr>
        <w:t xml:space="preserve"> </w:t>
      </w:r>
      <w:r w:rsidRPr="00A757C8">
        <w:rPr>
          <w:rFonts w:ascii="Palatino Linotype" w:hAnsi="Palatino Linotype"/>
          <w:b/>
          <w:i/>
          <w:sz w:val="22"/>
          <w:szCs w:val="22"/>
        </w:rPr>
        <w:t>cuentas</w:t>
      </w:r>
      <w:r w:rsidRPr="00A757C8">
        <w:rPr>
          <w:rFonts w:ascii="Palatino Linotype" w:hAnsi="Palatino Linotype"/>
          <w:b/>
          <w:i/>
        </w:rPr>
        <w:t xml:space="preserve"> </w:t>
      </w:r>
      <w:r w:rsidRPr="00A757C8">
        <w:rPr>
          <w:rFonts w:ascii="Palatino Linotype" w:hAnsi="Palatino Linotype"/>
          <w:b/>
          <w:i/>
          <w:sz w:val="22"/>
          <w:szCs w:val="22"/>
        </w:rPr>
        <w:t>públicas</w:t>
      </w:r>
      <w:r w:rsidRPr="00A757C8">
        <w:rPr>
          <w:rFonts w:ascii="Palatino Linotype" w:hAnsi="Palatino Linotype"/>
          <w:b/>
          <w:i/>
        </w:rPr>
        <w:t xml:space="preserve"> </w:t>
      </w:r>
      <w:r w:rsidRPr="00A757C8">
        <w:rPr>
          <w:rFonts w:ascii="Palatino Linotype" w:hAnsi="Palatino Linotype"/>
          <w:b/>
          <w:i/>
          <w:sz w:val="22"/>
          <w:szCs w:val="22"/>
        </w:rPr>
        <w:t>anuales</w:t>
      </w:r>
      <w:r w:rsidRPr="00A757C8">
        <w:rPr>
          <w:rFonts w:ascii="Palatino Linotype" w:hAnsi="Palatino Linotype"/>
          <w:i/>
        </w:rPr>
        <w:t xml:space="preserve"> </w:t>
      </w:r>
      <w:r w:rsidRPr="00A757C8">
        <w:rPr>
          <w:rFonts w:ascii="Palatino Linotype" w:hAnsi="Palatino Linotype"/>
          <w:i/>
          <w:sz w:val="22"/>
          <w:szCs w:val="22"/>
        </w:rPr>
        <w:t>de</w:t>
      </w:r>
      <w:r w:rsidRPr="00A757C8">
        <w:rPr>
          <w:rFonts w:ascii="Palatino Linotype" w:hAnsi="Palatino Linotype"/>
          <w:i/>
        </w:rPr>
        <w:t xml:space="preserve"> </w:t>
      </w:r>
      <w:r w:rsidRPr="00A757C8">
        <w:rPr>
          <w:rFonts w:ascii="Palatino Linotype" w:hAnsi="Palatino Linotype"/>
          <w:i/>
          <w:sz w:val="22"/>
          <w:szCs w:val="22"/>
        </w:rPr>
        <w:t>sus</w:t>
      </w:r>
      <w:r w:rsidRPr="00A757C8">
        <w:rPr>
          <w:rFonts w:ascii="Palatino Linotype" w:hAnsi="Palatino Linotype"/>
          <w:i/>
        </w:rPr>
        <w:t xml:space="preserve"> </w:t>
      </w:r>
      <w:r w:rsidRPr="00A757C8">
        <w:rPr>
          <w:rFonts w:ascii="Palatino Linotype" w:hAnsi="Palatino Linotype"/>
          <w:i/>
          <w:sz w:val="22"/>
          <w:szCs w:val="22"/>
        </w:rPr>
        <w:t>respectivos</w:t>
      </w:r>
      <w:r w:rsidRPr="00A757C8">
        <w:rPr>
          <w:rFonts w:ascii="Palatino Linotype" w:hAnsi="Palatino Linotype"/>
          <w:i/>
        </w:rPr>
        <w:t xml:space="preserve"> </w:t>
      </w:r>
      <w:r w:rsidRPr="00A757C8">
        <w:rPr>
          <w:rFonts w:ascii="Palatino Linotype" w:hAnsi="Palatino Linotype"/>
          <w:i/>
          <w:sz w:val="22"/>
          <w:szCs w:val="22"/>
        </w:rPr>
        <w:t>municipios,</w:t>
      </w:r>
      <w:r w:rsidRPr="00A757C8">
        <w:rPr>
          <w:rFonts w:ascii="Palatino Linotype" w:hAnsi="Palatino Linotype"/>
          <w:i/>
        </w:rPr>
        <w:t xml:space="preserve"> </w:t>
      </w:r>
      <w:r w:rsidRPr="00A757C8">
        <w:rPr>
          <w:rFonts w:ascii="Palatino Linotype" w:hAnsi="Palatino Linotype"/>
          <w:i/>
          <w:sz w:val="22"/>
          <w:szCs w:val="22"/>
        </w:rPr>
        <w:t>del</w:t>
      </w:r>
      <w:r w:rsidRPr="00A757C8">
        <w:rPr>
          <w:rFonts w:ascii="Palatino Linotype" w:hAnsi="Palatino Linotype"/>
          <w:i/>
        </w:rPr>
        <w:t xml:space="preserve"> </w:t>
      </w:r>
      <w:r w:rsidRPr="00A757C8">
        <w:rPr>
          <w:rFonts w:ascii="Palatino Linotype" w:hAnsi="Palatino Linotype"/>
          <w:i/>
          <w:sz w:val="22"/>
          <w:szCs w:val="22"/>
        </w:rPr>
        <w:t>ejercicio</w:t>
      </w:r>
      <w:r w:rsidRPr="00A757C8">
        <w:rPr>
          <w:rFonts w:ascii="Palatino Linotype" w:hAnsi="Palatino Linotype"/>
          <w:i/>
        </w:rPr>
        <w:t xml:space="preserve"> </w:t>
      </w:r>
      <w:r w:rsidRPr="00A757C8">
        <w:rPr>
          <w:rFonts w:ascii="Palatino Linotype" w:hAnsi="Palatino Linotype"/>
          <w:i/>
          <w:sz w:val="22"/>
          <w:szCs w:val="22"/>
        </w:rPr>
        <w:t>fiscal</w:t>
      </w:r>
      <w:r w:rsidRPr="00A757C8">
        <w:rPr>
          <w:rFonts w:ascii="Palatino Linotype" w:hAnsi="Palatino Linotype"/>
          <w:i/>
        </w:rPr>
        <w:t xml:space="preserve"> </w:t>
      </w:r>
      <w:r w:rsidRPr="00A757C8">
        <w:rPr>
          <w:rFonts w:ascii="Palatino Linotype" w:hAnsi="Palatino Linotype"/>
          <w:i/>
          <w:sz w:val="22"/>
          <w:szCs w:val="22"/>
        </w:rPr>
        <w:t>inmediato</w:t>
      </w:r>
      <w:r w:rsidRPr="00A757C8">
        <w:rPr>
          <w:rFonts w:ascii="Palatino Linotype" w:hAnsi="Palatino Linotype"/>
          <w:i/>
        </w:rPr>
        <w:t xml:space="preserve"> </w:t>
      </w:r>
      <w:r w:rsidRPr="00A757C8">
        <w:rPr>
          <w:rFonts w:ascii="Palatino Linotype" w:hAnsi="Palatino Linotype"/>
          <w:i/>
          <w:sz w:val="22"/>
          <w:szCs w:val="22"/>
        </w:rPr>
        <w:t>anterior,</w:t>
      </w:r>
      <w:r w:rsidRPr="00A757C8">
        <w:rPr>
          <w:rFonts w:ascii="Palatino Linotype" w:hAnsi="Palatino Linotype"/>
          <w:i/>
        </w:rPr>
        <w:t xml:space="preserve"> </w:t>
      </w:r>
      <w:r w:rsidRPr="00A757C8">
        <w:rPr>
          <w:rFonts w:ascii="Palatino Linotype" w:hAnsi="Palatino Linotype"/>
          <w:b/>
          <w:i/>
          <w:sz w:val="22"/>
          <w:szCs w:val="22"/>
        </w:rPr>
        <w:t>dentro</w:t>
      </w:r>
      <w:r w:rsidRPr="00A757C8">
        <w:rPr>
          <w:rFonts w:ascii="Palatino Linotype" w:hAnsi="Palatino Linotype"/>
          <w:b/>
          <w:i/>
        </w:rPr>
        <w:t xml:space="preserve"> </w:t>
      </w:r>
      <w:r w:rsidRPr="00A757C8">
        <w:rPr>
          <w:rFonts w:ascii="Palatino Linotype" w:hAnsi="Palatino Linotype"/>
          <w:b/>
          <w:i/>
          <w:sz w:val="22"/>
          <w:szCs w:val="22"/>
        </w:rPr>
        <w:t>de</w:t>
      </w:r>
      <w:r w:rsidRPr="00A757C8">
        <w:rPr>
          <w:rFonts w:ascii="Palatino Linotype" w:hAnsi="Palatino Linotype"/>
          <w:b/>
          <w:i/>
        </w:rPr>
        <w:t xml:space="preserve"> </w:t>
      </w:r>
      <w:r w:rsidRPr="00A757C8">
        <w:rPr>
          <w:rFonts w:ascii="Palatino Linotype" w:hAnsi="Palatino Linotype"/>
          <w:b/>
          <w:i/>
          <w:sz w:val="22"/>
          <w:szCs w:val="22"/>
        </w:rPr>
        <w:t>los</w:t>
      </w:r>
      <w:r w:rsidRPr="00A757C8">
        <w:rPr>
          <w:rFonts w:ascii="Palatino Linotype" w:hAnsi="Palatino Linotype"/>
          <w:b/>
          <w:i/>
        </w:rPr>
        <w:t xml:space="preserve"> </w:t>
      </w:r>
      <w:r w:rsidRPr="00A757C8">
        <w:rPr>
          <w:rFonts w:ascii="Palatino Linotype" w:hAnsi="Palatino Linotype"/>
          <w:b/>
          <w:i/>
          <w:sz w:val="22"/>
          <w:szCs w:val="22"/>
        </w:rPr>
        <w:t>quince</w:t>
      </w:r>
      <w:r w:rsidRPr="00A757C8">
        <w:rPr>
          <w:rFonts w:ascii="Palatino Linotype" w:hAnsi="Palatino Linotype"/>
          <w:b/>
          <w:i/>
        </w:rPr>
        <w:t xml:space="preserve"> </w:t>
      </w:r>
      <w:r w:rsidRPr="00A757C8">
        <w:rPr>
          <w:rFonts w:ascii="Palatino Linotype" w:hAnsi="Palatino Linotype"/>
          <w:b/>
          <w:i/>
          <w:sz w:val="22"/>
          <w:szCs w:val="22"/>
        </w:rPr>
        <w:t>primeros</w:t>
      </w:r>
      <w:r w:rsidRPr="00A757C8">
        <w:rPr>
          <w:rFonts w:ascii="Palatino Linotype" w:hAnsi="Palatino Linotype"/>
          <w:b/>
          <w:i/>
        </w:rPr>
        <w:t xml:space="preserve"> </w:t>
      </w:r>
      <w:r w:rsidRPr="00A757C8">
        <w:rPr>
          <w:rFonts w:ascii="Palatino Linotype" w:hAnsi="Palatino Linotype"/>
          <w:b/>
          <w:i/>
          <w:sz w:val="22"/>
          <w:szCs w:val="22"/>
        </w:rPr>
        <w:t>días</w:t>
      </w:r>
      <w:r w:rsidRPr="00A757C8">
        <w:rPr>
          <w:rFonts w:ascii="Palatino Linotype" w:hAnsi="Palatino Linotype"/>
          <w:b/>
          <w:i/>
        </w:rPr>
        <w:t xml:space="preserve"> </w:t>
      </w:r>
      <w:r w:rsidRPr="00A757C8">
        <w:rPr>
          <w:rFonts w:ascii="Palatino Linotype" w:hAnsi="Palatino Linotype"/>
          <w:b/>
          <w:i/>
          <w:sz w:val="22"/>
          <w:szCs w:val="22"/>
        </w:rPr>
        <w:t>del</w:t>
      </w:r>
      <w:r w:rsidRPr="00A757C8">
        <w:rPr>
          <w:rFonts w:ascii="Palatino Linotype" w:hAnsi="Palatino Linotype"/>
          <w:b/>
          <w:i/>
        </w:rPr>
        <w:t xml:space="preserve"> </w:t>
      </w:r>
      <w:r w:rsidRPr="00A757C8">
        <w:rPr>
          <w:rFonts w:ascii="Palatino Linotype" w:hAnsi="Palatino Linotype"/>
          <w:b/>
          <w:i/>
          <w:sz w:val="22"/>
          <w:szCs w:val="22"/>
        </w:rPr>
        <w:t>mes</w:t>
      </w:r>
      <w:r w:rsidRPr="00A757C8">
        <w:rPr>
          <w:rFonts w:ascii="Palatino Linotype" w:hAnsi="Palatino Linotype"/>
          <w:b/>
          <w:i/>
        </w:rPr>
        <w:t xml:space="preserve"> </w:t>
      </w:r>
      <w:r w:rsidRPr="00A757C8">
        <w:rPr>
          <w:rFonts w:ascii="Palatino Linotype" w:hAnsi="Palatino Linotype"/>
          <w:b/>
          <w:i/>
          <w:sz w:val="22"/>
          <w:szCs w:val="22"/>
        </w:rPr>
        <w:t>de</w:t>
      </w:r>
      <w:r w:rsidRPr="00A757C8">
        <w:rPr>
          <w:rFonts w:ascii="Palatino Linotype" w:hAnsi="Palatino Linotype"/>
          <w:b/>
          <w:i/>
        </w:rPr>
        <w:t xml:space="preserve"> </w:t>
      </w:r>
      <w:r w:rsidRPr="00A757C8">
        <w:rPr>
          <w:rFonts w:ascii="Palatino Linotype" w:hAnsi="Palatino Linotype"/>
          <w:b/>
          <w:i/>
          <w:sz w:val="22"/>
          <w:szCs w:val="22"/>
        </w:rPr>
        <w:t>marzo</w:t>
      </w:r>
      <w:r w:rsidRPr="00A757C8">
        <w:rPr>
          <w:rFonts w:ascii="Palatino Linotype" w:hAnsi="Palatino Linotype"/>
          <w:i/>
        </w:rPr>
        <w:t xml:space="preserve"> </w:t>
      </w:r>
      <w:r w:rsidRPr="00A757C8">
        <w:rPr>
          <w:rFonts w:ascii="Palatino Linotype" w:hAnsi="Palatino Linotype"/>
          <w:i/>
          <w:sz w:val="22"/>
          <w:szCs w:val="22"/>
        </w:rPr>
        <w:t>de</w:t>
      </w:r>
      <w:r w:rsidRPr="00A757C8">
        <w:rPr>
          <w:rFonts w:ascii="Palatino Linotype" w:hAnsi="Palatino Linotype"/>
          <w:i/>
        </w:rPr>
        <w:t xml:space="preserve"> </w:t>
      </w:r>
      <w:r w:rsidRPr="00A757C8">
        <w:rPr>
          <w:rFonts w:ascii="Palatino Linotype" w:hAnsi="Palatino Linotype"/>
          <w:i/>
          <w:sz w:val="22"/>
          <w:szCs w:val="22"/>
        </w:rPr>
        <w:t>cada</w:t>
      </w:r>
      <w:r w:rsidRPr="00A757C8">
        <w:rPr>
          <w:rFonts w:ascii="Palatino Linotype" w:hAnsi="Palatino Linotype"/>
          <w:i/>
        </w:rPr>
        <w:t xml:space="preserve"> </w:t>
      </w:r>
      <w:r w:rsidRPr="00A757C8">
        <w:rPr>
          <w:rFonts w:ascii="Palatino Linotype" w:hAnsi="Palatino Linotype"/>
          <w:i/>
          <w:sz w:val="22"/>
          <w:szCs w:val="22"/>
        </w:rPr>
        <w:t>año;</w:t>
      </w:r>
      <w:r w:rsidRPr="00A757C8">
        <w:rPr>
          <w:rFonts w:ascii="Palatino Linotype" w:hAnsi="Palatino Linotype"/>
          <w:i/>
        </w:rPr>
        <w:t xml:space="preserve"> </w:t>
      </w:r>
      <w:r w:rsidRPr="00A757C8">
        <w:rPr>
          <w:rFonts w:ascii="Palatino Linotype" w:hAnsi="Palatino Linotype"/>
          <w:b/>
          <w:i/>
          <w:sz w:val="22"/>
          <w:szCs w:val="22"/>
        </w:rPr>
        <w:t>asimism</w:t>
      </w:r>
      <w:r w:rsidRPr="00A757C8">
        <w:rPr>
          <w:rFonts w:ascii="Palatino Linotype" w:hAnsi="Palatino Linotype"/>
          <w:i/>
          <w:sz w:val="22"/>
          <w:szCs w:val="22"/>
        </w:rPr>
        <w:t>o,</w:t>
      </w:r>
      <w:r w:rsidRPr="00A757C8">
        <w:rPr>
          <w:rFonts w:ascii="Palatino Linotype" w:hAnsi="Palatino Linotype"/>
          <w:i/>
        </w:rPr>
        <w:t xml:space="preserve"> </w:t>
      </w:r>
      <w:r w:rsidRPr="00A757C8">
        <w:rPr>
          <w:rFonts w:ascii="Palatino Linotype" w:hAnsi="Palatino Linotype"/>
          <w:b/>
          <w:i/>
          <w:sz w:val="22"/>
          <w:szCs w:val="22"/>
        </w:rPr>
        <w:t>los</w:t>
      </w:r>
      <w:r w:rsidRPr="00A757C8">
        <w:rPr>
          <w:rFonts w:ascii="Palatino Linotype" w:hAnsi="Palatino Linotype"/>
          <w:b/>
          <w:i/>
        </w:rPr>
        <w:t xml:space="preserve"> </w:t>
      </w:r>
      <w:r w:rsidRPr="00A757C8">
        <w:rPr>
          <w:rFonts w:ascii="Palatino Linotype" w:hAnsi="Palatino Linotype"/>
          <w:b/>
          <w:i/>
          <w:sz w:val="22"/>
          <w:szCs w:val="22"/>
        </w:rPr>
        <w:t>informes</w:t>
      </w:r>
      <w:r w:rsidRPr="00A757C8">
        <w:rPr>
          <w:rFonts w:ascii="Palatino Linotype" w:hAnsi="Palatino Linotype"/>
          <w:b/>
          <w:i/>
        </w:rPr>
        <w:t xml:space="preserve"> </w:t>
      </w:r>
      <w:r w:rsidRPr="00A757C8">
        <w:rPr>
          <w:rFonts w:ascii="Palatino Linotype" w:hAnsi="Palatino Linotype"/>
          <w:b/>
          <w:i/>
          <w:sz w:val="22"/>
          <w:szCs w:val="22"/>
        </w:rPr>
        <w:t>mensuales</w:t>
      </w:r>
      <w:r w:rsidRPr="00A757C8">
        <w:rPr>
          <w:rFonts w:ascii="Palatino Linotype" w:hAnsi="Palatino Linotype"/>
          <w:i/>
        </w:rPr>
        <w:t xml:space="preserve"> </w:t>
      </w:r>
      <w:r w:rsidRPr="00A757C8">
        <w:rPr>
          <w:rFonts w:ascii="Palatino Linotype" w:hAnsi="Palatino Linotype"/>
          <w:i/>
          <w:sz w:val="22"/>
          <w:szCs w:val="22"/>
        </w:rPr>
        <w:t>los</w:t>
      </w:r>
      <w:r w:rsidRPr="00A757C8">
        <w:rPr>
          <w:rFonts w:ascii="Palatino Linotype" w:hAnsi="Palatino Linotype"/>
          <w:i/>
        </w:rPr>
        <w:t xml:space="preserve"> </w:t>
      </w:r>
      <w:r w:rsidRPr="00A757C8">
        <w:rPr>
          <w:rFonts w:ascii="Palatino Linotype" w:hAnsi="Palatino Linotype"/>
          <w:i/>
          <w:sz w:val="22"/>
          <w:szCs w:val="22"/>
        </w:rPr>
        <w:t>deberán</w:t>
      </w:r>
      <w:r w:rsidRPr="00A757C8">
        <w:rPr>
          <w:rFonts w:ascii="Palatino Linotype" w:hAnsi="Palatino Linotype"/>
          <w:i/>
        </w:rPr>
        <w:t xml:space="preserve"> </w:t>
      </w:r>
      <w:r w:rsidRPr="00A757C8">
        <w:rPr>
          <w:rFonts w:ascii="Palatino Linotype" w:hAnsi="Palatino Linotype"/>
          <w:i/>
          <w:sz w:val="22"/>
          <w:szCs w:val="22"/>
        </w:rPr>
        <w:t>presentar</w:t>
      </w:r>
      <w:r w:rsidRPr="00A757C8">
        <w:rPr>
          <w:rFonts w:ascii="Palatino Linotype" w:hAnsi="Palatino Linotype"/>
          <w:i/>
        </w:rPr>
        <w:t xml:space="preserve"> </w:t>
      </w:r>
      <w:r w:rsidRPr="00A757C8">
        <w:rPr>
          <w:rFonts w:ascii="Palatino Linotype" w:hAnsi="Palatino Linotype"/>
          <w:b/>
          <w:i/>
          <w:sz w:val="22"/>
          <w:szCs w:val="22"/>
        </w:rPr>
        <w:t>dentro</w:t>
      </w:r>
      <w:r w:rsidRPr="00A757C8">
        <w:rPr>
          <w:rFonts w:ascii="Palatino Linotype" w:hAnsi="Palatino Linotype"/>
          <w:b/>
          <w:i/>
        </w:rPr>
        <w:t xml:space="preserve"> </w:t>
      </w:r>
      <w:r w:rsidRPr="00A757C8">
        <w:rPr>
          <w:rFonts w:ascii="Palatino Linotype" w:hAnsi="Palatino Linotype"/>
          <w:b/>
          <w:i/>
          <w:sz w:val="22"/>
          <w:szCs w:val="22"/>
        </w:rPr>
        <w:t>de</w:t>
      </w:r>
      <w:r w:rsidRPr="00A757C8">
        <w:rPr>
          <w:rFonts w:ascii="Palatino Linotype" w:hAnsi="Palatino Linotype"/>
          <w:b/>
          <w:i/>
        </w:rPr>
        <w:t xml:space="preserve"> </w:t>
      </w:r>
      <w:r w:rsidRPr="00A757C8">
        <w:rPr>
          <w:rFonts w:ascii="Palatino Linotype" w:hAnsi="Palatino Linotype"/>
          <w:b/>
          <w:i/>
          <w:sz w:val="22"/>
          <w:szCs w:val="22"/>
        </w:rPr>
        <w:t>los</w:t>
      </w:r>
      <w:r w:rsidRPr="00A757C8">
        <w:rPr>
          <w:rFonts w:ascii="Palatino Linotype" w:hAnsi="Palatino Linotype"/>
          <w:b/>
          <w:i/>
        </w:rPr>
        <w:t xml:space="preserve"> </w:t>
      </w:r>
      <w:r w:rsidRPr="00A757C8">
        <w:rPr>
          <w:rFonts w:ascii="Palatino Linotype" w:hAnsi="Palatino Linotype"/>
          <w:b/>
          <w:i/>
          <w:sz w:val="22"/>
          <w:szCs w:val="22"/>
        </w:rPr>
        <w:t>veinte</w:t>
      </w:r>
      <w:r w:rsidRPr="00A757C8">
        <w:rPr>
          <w:rFonts w:ascii="Palatino Linotype" w:hAnsi="Palatino Linotype"/>
          <w:b/>
          <w:i/>
        </w:rPr>
        <w:t xml:space="preserve"> </w:t>
      </w:r>
      <w:r w:rsidRPr="00A757C8">
        <w:rPr>
          <w:rFonts w:ascii="Palatino Linotype" w:hAnsi="Palatino Linotype"/>
          <w:b/>
          <w:i/>
          <w:sz w:val="22"/>
          <w:szCs w:val="22"/>
        </w:rPr>
        <w:t>días</w:t>
      </w:r>
      <w:r w:rsidRPr="00A757C8">
        <w:rPr>
          <w:rFonts w:ascii="Palatino Linotype" w:hAnsi="Palatino Linotype"/>
          <w:b/>
          <w:i/>
        </w:rPr>
        <w:t xml:space="preserve"> </w:t>
      </w:r>
      <w:r w:rsidRPr="00A757C8">
        <w:rPr>
          <w:rFonts w:ascii="Palatino Linotype" w:hAnsi="Palatino Linotype"/>
          <w:b/>
          <w:i/>
          <w:sz w:val="22"/>
          <w:szCs w:val="22"/>
        </w:rPr>
        <w:t>posteriores</w:t>
      </w:r>
      <w:r w:rsidRPr="00A757C8">
        <w:rPr>
          <w:rFonts w:ascii="Palatino Linotype" w:hAnsi="Palatino Linotype"/>
          <w:b/>
          <w:i/>
        </w:rPr>
        <w:t xml:space="preserve"> </w:t>
      </w:r>
      <w:r w:rsidRPr="00A757C8">
        <w:rPr>
          <w:rFonts w:ascii="Palatino Linotype" w:hAnsi="Palatino Linotype"/>
          <w:b/>
          <w:i/>
          <w:sz w:val="22"/>
          <w:szCs w:val="22"/>
        </w:rPr>
        <w:t>al</w:t>
      </w:r>
      <w:r w:rsidRPr="00A757C8">
        <w:rPr>
          <w:rFonts w:ascii="Palatino Linotype" w:hAnsi="Palatino Linotype"/>
          <w:b/>
          <w:i/>
        </w:rPr>
        <w:t xml:space="preserve"> </w:t>
      </w:r>
      <w:r w:rsidRPr="00A757C8">
        <w:rPr>
          <w:rFonts w:ascii="Palatino Linotype" w:hAnsi="Palatino Linotype"/>
          <w:b/>
          <w:i/>
          <w:sz w:val="22"/>
          <w:szCs w:val="22"/>
        </w:rPr>
        <w:t>término</w:t>
      </w:r>
      <w:r w:rsidRPr="00A757C8">
        <w:rPr>
          <w:rFonts w:ascii="Palatino Linotype" w:hAnsi="Palatino Linotype"/>
          <w:b/>
          <w:i/>
        </w:rPr>
        <w:t xml:space="preserve"> </w:t>
      </w:r>
      <w:r w:rsidRPr="00A757C8">
        <w:rPr>
          <w:rFonts w:ascii="Palatino Linotype" w:hAnsi="Palatino Linotype"/>
          <w:b/>
          <w:i/>
          <w:sz w:val="22"/>
          <w:szCs w:val="22"/>
        </w:rPr>
        <w:t>del</w:t>
      </w:r>
      <w:r w:rsidRPr="00A757C8">
        <w:rPr>
          <w:rFonts w:ascii="Palatino Linotype" w:hAnsi="Palatino Linotype"/>
          <w:b/>
          <w:i/>
        </w:rPr>
        <w:t xml:space="preserve"> </w:t>
      </w:r>
      <w:r w:rsidRPr="00A757C8">
        <w:rPr>
          <w:rFonts w:ascii="Palatino Linotype" w:hAnsi="Palatino Linotype"/>
          <w:b/>
          <w:i/>
          <w:sz w:val="22"/>
          <w:szCs w:val="22"/>
        </w:rPr>
        <w:t>mes</w:t>
      </w:r>
      <w:r w:rsidRPr="00A757C8">
        <w:rPr>
          <w:rFonts w:ascii="Palatino Linotype" w:hAnsi="Palatino Linotype"/>
          <w:b/>
          <w:i/>
        </w:rPr>
        <w:t xml:space="preserve"> </w:t>
      </w:r>
      <w:r w:rsidRPr="00A757C8">
        <w:rPr>
          <w:rFonts w:ascii="Palatino Linotype" w:hAnsi="Palatino Linotype"/>
          <w:b/>
          <w:i/>
          <w:sz w:val="22"/>
          <w:szCs w:val="22"/>
        </w:rPr>
        <w:t>correspondiente.”</w:t>
      </w:r>
    </w:p>
    <w:p w14:paraId="6921FE9C" w14:textId="77777777" w:rsidR="00951906" w:rsidRPr="00A757C8" w:rsidRDefault="00951906" w:rsidP="00951906">
      <w:pPr>
        <w:ind w:left="851" w:right="899"/>
        <w:jc w:val="both"/>
        <w:rPr>
          <w:rFonts w:ascii="Palatino Linotype" w:hAnsi="Palatino Linotype"/>
          <w:i/>
          <w:sz w:val="22"/>
          <w:szCs w:val="22"/>
        </w:rPr>
      </w:pPr>
      <w:r w:rsidRPr="00A757C8">
        <w:rPr>
          <w:rFonts w:ascii="Palatino Linotype" w:hAnsi="Palatino Linotype"/>
          <w:i/>
          <w:sz w:val="22"/>
          <w:szCs w:val="22"/>
        </w:rPr>
        <w:t>(Énfasis</w:t>
      </w:r>
      <w:r w:rsidRPr="00A757C8">
        <w:rPr>
          <w:rFonts w:ascii="Palatino Linotype" w:hAnsi="Palatino Linotype"/>
          <w:i/>
        </w:rPr>
        <w:t xml:space="preserve"> </w:t>
      </w:r>
      <w:r w:rsidRPr="00A757C8">
        <w:rPr>
          <w:rFonts w:ascii="Palatino Linotype" w:hAnsi="Palatino Linotype"/>
          <w:i/>
          <w:sz w:val="22"/>
          <w:szCs w:val="22"/>
        </w:rPr>
        <w:t>añadido)</w:t>
      </w:r>
    </w:p>
    <w:p w14:paraId="583184DB" w14:textId="66900E70" w:rsidR="00951906" w:rsidRPr="00A757C8" w:rsidRDefault="00951906" w:rsidP="00951906">
      <w:pPr>
        <w:spacing w:before="100" w:beforeAutospacing="1" w:after="100" w:afterAutospacing="1" w:line="360" w:lineRule="auto"/>
        <w:ind w:right="-91"/>
        <w:jc w:val="both"/>
        <w:rPr>
          <w:rFonts w:ascii="Palatino Linotype" w:hAnsi="Palatino Linotype"/>
          <w:color w:val="000000"/>
          <w:lang w:val="es-ES"/>
        </w:rPr>
      </w:pPr>
      <w:r w:rsidRPr="00A757C8">
        <w:rPr>
          <w:rFonts w:ascii="Palatino Linotype" w:hAnsi="Palatino Linotype"/>
        </w:rPr>
        <w:t xml:space="preserve">Por ello, la información </w:t>
      </w:r>
      <w:r w:rsidRPr="00A757C8">
        <w:rPr>
          <w:rFonts w:ascii="Palatino Linotype" w:hAnsi="Palatino Linotype"/>
          <w:b/>
        </w:rPr>
        <w:t>documental comprobatoria</w:t>
      </w:r>
      <w:r w:rsidRPr="00A757C8">
        <w:rPr>
          <w:rFonts w:ascii="Palatino Linotype" w:hAnsi="Palatino Linotype"/>
        </w:rPr>
        <w:t xml:space="preserve">, </w:t>
      </w:r>
      <w:r w:rsidRPr="00A757C8">
        <w:rPr>
          <w:rFonts w:ascii="Palatino Linotype" w:hAnsi="Palatino Linotype"/>
          <w:b/>
        </w:rPr>
        <w:t>deberá conservarse en los archivos de la entidad fiscalizada –Municipio</w:t>
      </w:r>
      <w:r w:rsidRPr="00A757C8">
        <w:rPr>
          <w:rFonts w:ascii="Palatino Linotype" w:hAnsi="Palatino Linotype"/>
        </w:rPr>
        <w:t xml:space="preserve">-, en original y debidamente integrada en términos de los lineamientos de referencia, pues son susceptibles de revisión directa por el </w:t>
      </w:r>
      <w:r w:rsidRPr="00A757C8">
        <w:rPr>
          <w:rFonts w:ascii="Palatino Linotype" w:hAnsi="Palatino Linotype"/>
          <w:color w:val="000000"/>
          <w:lang w:val="es-ES"/>
        </w:rPr>
        <w:t>OSFEM</w:t>
      </w:r>
      <w:r w:rsidRPr="00A757C8">
        <w:rPr>
          <w:rFonts w:ascii="Palatino Linotype" w:hAnsi="Palatino Linotype"/>
        </w:rPr>
        <w:t xml:space="preserve">; así que, </w:t>
      </w:r>
      <w:r w:rsidRPr="00A757C8">
        <w:rPr>
          <w:rFonts w:ascii="Palatino Linotype" w:hAnsi="Palatino Linotype"/>
          <w:color w:val="000000"/>
          <w:lang w:val="es-ES"/>
        </w:rPr>
        <w:t xml:space="preserve">para la Integración del Informe Mensual 2020, dichos lineamientos se encuentran visibles en la página oficial del Órgano Superior de Fiscalización del Estado de México en el sitio de internet </w:t>
      </w:r>
      <w:hyperlink r:id="rId10" w:history="1">
        <w:r w:rsidRPr="00A757C8">
          <w:rPr>
            <w:rStyle w:val="Hipervnculo"/>
            <w:rFonts w:ascii="Palatino Linotype" w:hAnsi="Palatino Linotype"/>
          </w:rPr>
          <w:t>https://www.osfem.gob.mx/04_Normatividad/doc/Normatividad/2020/02_LinEntInfMenMpal20.pdf</w:t>
        </w:r>
      </w:hyperlink>
      <w:r w:rsidRPr="00A757C8">
        <w:rPr>
          <w:rFonts w:ascii="Palatino Linotype" w:hAnsi="Palatino Linotype"/>
        </w:rPr>
        <w:t xml:space="preserve">, </w:t>
      </w:r>
      <w:r w:rsidRPr="00A757C8">
        <w:rPr>
          <w:rFonts w:ascii="Palatino Linotype" w:hAnsi="Palatino Linotype"/>
          <w:color w:val="000000"/>
          <w:lang w:val="es-ES"/>
        </w:rPr>
        <w:t xml:space="preserve">destacando que dentro de los informes mensuales que </w:t>
      </w:r>
      <w:r w:rsidRPr="00A757C8">
        <w:rPr>
          <w:rFonts w:ascii="Palatino Linotype" w:hAnsi="Palatino Linotype"/>
          <w:b/>
          <w:color w:val="000000"/>
          <w:lang w:val="es-ES"/>
        </w:rPr>
        <w:t xml:space="preserve">EL SUJETO OBLIGADO </w:t>
      </w:r>
      <w:r w:rsidRPr="00A757C8">
        <w:rPr>
          <w:rFonts w:ascii="Palatino Linotype" w:hAnsi="Palatino Linotype"/>
          <w:color w:val="000000"/>
          <w:lang w:val="es-ES"/>
        </w:rPr>
        <w:t xml:space="preserve">tiene la obligación de rendir, se contempla precisamente la </w:t>
      </w:r>
      <w:r w:rsidRPr="00A757C8">
        <w:rPr>
          <w:rFonts w:ascii="Palatino Linotype" w:hAnsi="Palatino Linotype"/>
          <w:color w:val="000000"/>
          <w:lang w:val="es-ES"/>
        </w:rPr>
        <w:lastRenderedPageBreak/>
        <w:t xml:space="preserve">presentación de la Información referente a los comprobantes fiscales por internet por concepto de nómina; tal y como, se muestra en la imagen siguiente: </w:t>
      </w:r>
    </w:p>
    <w:p w14:paraId="7EC2ABC2" w14:textId="77777777" w:rsidR="00951906" w:rsidRPr="00A757C8" w:rsidRDefault="00951906" w:rsidP="00951906">
      <w:pPr>
        <w:spacing w:before="100" w:beforeAutospacing="1" w:after="100" w:afterAutospacing="1" w:line="360" w:lineRule="auto"/>
        <w:ind w:right="-91"/>
        <w:jc w:val="both"/>
        <w:rPr>
          <w:rFonts w:ascii="Palatino Linotype" w:hAnsi="Palatino Linotype"/>
          <w:color w:val="000000"/>
          <w:lang w:val="es-ES"/>
        </w:rPr>
      </w:pPr>
      <w:r w:rsidRPr="00A757C8">
        <w:rPr>
          <w:noProof/>
          <w:lang w:val="es-ES"/>
        </w:rPr>
        <mc:AlternateContent>
          <mc:Choice Requires="wps">
            <w:drawing>
              <wp:anchor distT="0" distB="0" distL="114300" distR="114300" simplePos="0" relativeHeight="251659264" behindDoc="0" locked="0" layoutInCell="1" allowOverlap="1" wp14:anchorId="040D4856" wp14:editId="4DF8C572">
                <wp:simplePos x="0" y="0"/>
                <wp:positionH relativeFrom="column">
                  <wp:posOffset>457200</wp:posOffset>
                </wp:positionH>
                <wp:positionV relativeFrom="paragraph">
                  <wp:posOffset>2151380</wp:posOffset>
                </wp:positionV>
                <wp:extent cx="5257800" cy="1143000"/>
                <wp:effectExtent l="76200" t="50800" r="76200" b="101600"/>
                <wp:wrapNone/>
                <wp:docPr id="7" name="Rectángulo 7"/>
                <wp:cNvGraphicFramePr/>
                <a:graphic xmlns:a="http://schemas.openxmlformats.org/drawingml/2006/main">
                  <a:graphicData uri="http://schemas.microsoft.com/office/word/2010/wordprocessingShape">
                    <wps:wsp>
                      <wps:cNvSpPr/>
                      <wps:spPr>
                        <a:xfrm>
                          <a:off x="0" y="0"/>
                          <a:ext cx="5257800" cy="11430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7B5DF1" id="Rectángulo 7" o:spid="_x0000_s1026" style="position:absolute;margin-left:36pt;margin-top:169.4pt;width:414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" filled="f" strokecolor="red" strokeweight="3pt">
                <v:shadow on="t" color="black" opacity="22937f" origin=",.5" offset="0,.63889mm"/>
              </v:rect>
            </w:pict>
          </mc:Fallback>
        </mc:AlternateContent>
      </w:r>
      <w:r w:rsidRPr="00A757C8">
        <w:rPr>
          <w:noProof/>
          <w:lang w:val="es-ES"/>
        </w:rPr>
        <w:drawing>
          <wp:inline distT="0" distB="0" distL="0" distR="0" wp14:anchorId="76DCCD07" wp14:editId="06F18030">
            <wp:extent cx="5940769" cy="6603788"/>
            <wp:effectExtent l="0" t="0" r="317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167" cy="6610900"/>
                    </a:xfrm>
                    <a:prstGeom prst="rect">
                      <a:avLst/>
                    </a:prstGeom>
                  </pic:spPr>
                </pic:pic>
              </a:graphicData>
            </a:graphic>
          </wp:inline>
        </w:drawing>
      </w:r>
    </w:p>
    <w:p w14:paraId="0D442864" w14:textId="77777777" w:rsidR="00951906" w:rsidRPr="00A757C8" w:rsidRDefault="00951906" w:rsidP="00951906">
      <w:pPr>
        <w:spacing w:before="100" w:beforeAutospacing="1" w:after="100" w:afterAutospacing="1" w:line="360" w:lineRule="auto"/>
        <w:ind w:right="-91"/>
        <w:jc w:val="both"/>
        <w:rPr>
          <w:rFonts w:ascii="Palatino Linotype" w:hAnsi="Palatino Linotype"/>
          <w:color w:val="000000"/>
          <w:lang w:val="es-ES"/>
        </w:rPr>
      </w:pPr>
      <w:r w:rsidRPr="00A757C8">
        <w:rPr>
          <w:noProof/>
          <w:lang w:val="es-ES"/>
        </w:rPr>
        <w:lastRenderedPageBreak/>
        <mc:AlternateContent>
          <mc:Choice Requires="wps">
            <w:drawing>
              <wp:anchor distT="0" distB="0" distL="114300" distR="114300" simplePos="0" relativeHeight="251660288" behindDoc="0" locked="0" layoutInCell="1" allowOverlap="1" wp14:anchorId="4BDC2380" wp14:editId="2A8B0AF7">
                <wp:simplePos x="0" y="0"/>
                <wp:positionH relativeFrom="column">
                  <wp:posOffset>228600</wp:posOffset>
                </wp:positionH>
                <wp:positionV relativeFrom="paragraph">
                  <wp:posOffset>4343400</wp:posOffset>
                </wp:positionV>
                <wp:extent cx="5409565" cy="1054735"/>
                <wp:effectExtent l="50800" t="25400" r="76835" b="113665"/>
                <wp:wrapNone/>
                <wp:docPr id="8" name="Rectángulo 8"/>
                <wp:cNvGraphicFramePr/>
                <a:graphic xmlns:a="http://schemas.openxmlformats.org/drawingml/2006/main">
                  <a:graphicData uri="http://schemas.microsoft.com/office/word/2010/wordprocessingShape">
                    <wps:wsp>
                      <wps:cNvSpPr/>
                      <wps:spPr>
                        <a:xfrm>
                          <a:off x="0" y="0"/>
                          <a:ext cx="5409565" cy="1054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99E5B1" id="Rectángulo 8" o:spid="_x0000_s1026" style="position:absolute;margin-left:18pt;margin-top:342pt;width:425.95pt;height: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" filled="f" strokecolor="red" strokeweight="2.25pt">
                <v:shadow on="t" color="black" opacity="22937f" origin=",.5" offset="0,.63889mm"/>
              </v:rect>
            </w:pict>
          </mc:Fallback>
        </mc:AlternateContent>
      </w:r>
      <w:r w:rsidRPr="00A757C8">
        <w:rPr>
          <w:noProof/>
          <w:lang w:val="es-ES"/>
        </w:rPr>
        <w:drawing>
          <wp:inline distT="0" distB="0" distL="0" distR="0" wp14:anchorId="68F1A5E8" wp14:editId="19769BA3">
            <wp:extent cx="5791313" cy="632445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325024"/>
                    </a:xfrm>
                    <a:prstGeom prst="rect">
                      <a:avLst/>
                    </a:prstGeom>
                  </pic:spPr>
                </pic:pic>
              </a:graphicData>
            </a:graphic>
          </wp:inline>
        </w:drawing>
      </w:r>
    </w:p>
    <w:p w14:paraId="0ACE41FF" w14:textId="77777777" w:rsidR="00951906" w:rsidRPr="00A757C8" w:rsidRDefault="00951906" w:rsidP="00951906">
      <w:pPr>
        <w:spacing w:before="100" w:beforeAutospacing="1" w:after="100" w:afterAutospacing="1" w:line="360" w:lineRule="auto"/>
        <w:ind w:right="-91"/>
        <w:jc w:val="both"/>
        <w:rPr>
          <w:rFonts w:ascii="Palatino Linotype" w:hAnsi="Palatino Linotype"/>
          <w:color w:val="000000"/>
          <w:sz w:val="28"/>
          <w:lang w:val="es-ES"/>
        </w:rPr>
      </w:pPr>
      <w:r w:rsidRPr="00A757C8">
        <w:rPr>
          <w:noProof/>
          <w:lang w:val="es-ES"/>
        </w:rPr>
        <w:lastRenderedPageBreak/>
        <w:drawing>
          <wp:inline distT="0" distB="0" distL="0" distR="0" wp14:anchorId="763D7455" wp14:editId="2EA4E2F5">
            <wp:extent cx="5720486" cy="4376042"/>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03" t="11226" r="23083" b="14234"/>
                    <a:stretch/>
                  </pic:blipFill>
                  <pic:spPr bwMode="auto">
                    <a:xfrm>
                      <a:off x="0" y="0"/>
                      <a:ext cx="5731126" cy="4384181"/>
                    </a:xfrm>
                    <a:prstGeom prst="rect">
                      <a:avLst/>
                    </a:prstGeom>
                    <a:ln>
                      <a:noFill/>
                    </a:ln>
                    <a:extLst>
                      <a:ext uri="{53640926-AAD7-44d8-BBD7-CCE9431645EC}">
                        <a14:shadowObscured xmlns:a14="http://schemas.microsoft.com/office/drawing/2010/main"/>
                      </a:ext>
                    </a:extLst>
                  </pic:spPr>
                </pic:pic>
              </a:graphicData>
            </a:graphic>
          </wp:inline>
        </w:drawing>
      </w:r>
    </w:p>
    <w:p w14:paraId="25C699EC" w14:textId="77777777" w:rsidR="00951906" w:rsidRPr="00A757C8" w:rsidRDefault="00951906" w:rsidP="00951906">
      <w:pPr>
        <w:spacing w:before="100" w:beforeAutospacing="1" w:after="100" w:afterAutospacing="1" w:line="360" w:lineRule="auto"/>
        <w:jc w:val="both"/>
        <w:rPr>
          <w:rFonts w:ascii="Palatino Linotype" w:hAnsi="Palatino Linotype" w:cs="Arial"/>
          <w:lang w:val="es-ES"/>
        </w:rPr>
      </w:pPr>
      <w:r w:rsidRPr="00A757C8">
        <w:rPr>
          <w:rFonts w:ascii="Palatino Linotype" w:hAnsi="Palatino Linotype" w:cs="Arial"/>
          <w:lang w:val="es-ES"/>
        </w:rPr>
        <w:t xml:space="preserve">Atento a lo anterior, resulta claro que existe fuente obligacional que constriñe al </w:t>
      </w:r>
      <w:r w:rsidRPr="00A757C8">
        <w:rPr>
          <w:rFonts w:ascii="Palatino Linotype" w:hAnsi="Palatino Linotype" w:cs="Arial"/>
          <w:b/>
          <w:lang w:val="es-ES"/>
        </w:rPr>
        <w:t>SUJETO OBLIGADO</w:t>
      </w:r>
      <w:r w:rsidRPr="00A757C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A757C8">
        <w:rPr>
          <w:rFonts w:ascii="Palatino Linotype" w:hAnsi="Palatino Linotype" w:cs="Arial"/>
          <w:b/>
          <w:lang w:val="es-ES"/>
        </w:rPr>
        <w:t>los comprobantes fiscales por internet por concepto de nómina,</w:t>
      </w:r>
      <w:r w:rsidRPr="00A757C8">
        <w:rPr>
          <w:rFonts w:ascii="Palatino Linotype" w:hAnsi="Palatino Linotype" w:cs="Arial"/>
          <w:i/>
          <w:lang w:val="es-ES"/>
        </w:rPr>
        <w:t xml:space="preserve"> </w:t>
      </w:r>
      <w:r w:rsidRPr="00A757C8">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A757C8">
        <w:rPr>
          <w:rFonts w:ascii="Palatino Linotype" w:hAnsi="Palatino Linotype"/>
          <w:b/>
          <w:lang w:val="es-ES"/>
        </w:rPr>
        <w:t>EL</w:t>
      </w:r>
      <w:r w:rsidRPr="00A757C8">
        <w:rPr>
          <w:rFonts w:ascii="Palatino Linotype" w:hAnsi="Palatino Linotype" w:cs="Arial"/>
          <w:b/>
          <w:lang w:val="es-ES"/>
        </w:rPr>
        <w:t xml:space="preserve"> RECURRENTE </w:t>
      </w:r>
      <w:r w:rsidRPr="00A757C8">
        <w:rPr>
          <w:rFonts w:ascii="Palatino Linotype" w:hAnsi="Palatino Linotype" w:cs="Arial"/>
          <w:lang w:val="es-ES"/>
        </w:rPr>
        <w:t xml:space="preserve">debe obrar en los archivos del </w:t>
      </w:r>
      <w:r w:rsidRPr="00A757C8">
        <w:rPr>
          <w:rFonts w:ascii="Palatino Linotype" w:hAnsi="Palatino Linotype" w:cs="Arial"/>
          <w:b/>
          <w:lang w:val="es-ES"/>
        </w:rPr>
        <w:t>SUJETO OBLIGADO</w:t>
      </w:r>
      <w:r w:rsidRPr="00A757C8">
        <w:rPr>
          <w:rFonts w:ascii="Palatino Linotype" w:hAnsi="Palatino Linotype" w:cs="Arial"/>
          <w:lang w:val="es-ES"/>
        </w:rPr>
        <w:t xml:space="preserve">. </w:t>
      </w:r>
    </w:p>
    <w:p w14:paraId="4F0BB4BF" w14:textId="77777777" w:rsidR="00951906" w:rsidRPr="00A757C8" w:rsidRDefault="00951906" w:rsidP="00951906">
      <w:pPr>
        <w:spacing w:line="360" w:lineRule="auto"/>
        <w:jc w:val="both"/>
        <w:rPr>
          <w:rFonts w:ascii="Palatino Linotype" w:hAnsi="Palatino Linotype" w:cs="Arial"/>
          <w:lang w:val="es-ES"/>
        </w:rPr>
      </w:pPr>
    </w:p>
    <w:p w14:paraId="5059F05E" w14:textId="5BBB7CBB" w:rsidR="00951906" w:rsidRPr="00A757C8" w:rsidRDefault="00951906" w:rsidP="00EA0BCA">
      <w:pPr>
        <w:widowControl w:val="0"/>
        <w:autoSpaceDE w:val="0"/>
        <w:autoSpaceDN w:val="0"/>
        <w:adjustRightInd w:val="0"/>
        <w:spacing w:line="360" w:lineRule="auto"/>
        <w:jc w:val="both"/>
        <w:rPr>
          <w:rFonts w:ascii="Palatino Linotype" w:hAnsi="Palatino Linotype" w:cs="Arial"/>
        </w:rPr>
      </w:pPr>
      <w:r w:rsidRPr="00A757C8">
        <w:rPr>
          <w:rFonts w:ascii="Palatino Linotype" w:hAnsi="Palatino Linotype" w:cs="Arial"/>
          <w:lang w:val="es-ES"/>
        </w:rPr>
        <w:lastRenderedPageBreak/>
        <w:t>En consecuencia</w:t>
      </w:r>
      <w:r w:rsidRPr="00A757C8">
        <w:rPr>
          <w:rFonts w:ascii="Palatino Linotype" w:hAnsi="Palatino Linotype" w:cs="Arial"/>
        </w:rPr>
        <w:t xml:space="preserve">, el Pleno de este Instituto determina ordenar al </w:t>
      </w:r>
      <w:r w:rsidRPr="00A757C8">
        <w:rPr>
          <w:rFonts w:ascii="Palatino Linotype" w:hAnsi="Palatino Linotype" w:cs="Arial"/>
          <w:b/>
        </w:rPr>
        <w:t>SUJETO OBLIGADO</w:t>
      </w:r>
      <w:r w:rsidRPr="00A757C8">
        <w:rPr>
          <w:rFonts w:ascii="Palatino Linotype" w:hAnsi="Palatino Linotype" w:cs="Arial"/>
        </w:rPr>
        <w:t xml:space="preserve">, entregue al </w:t>
      </w:r>
      <w:r w:rsidRPr="00A757C8">
        <w:rPr>
          <w:rFonts w:ascii="Palatino Linotype" w:hAnsi="Palatino Linotype" w:cs="Arial"/>
          <w:b/>
        </w:rPr>
        <w:t xml:space="preserve">RECURRENTE </w:t>
      </w:r>
      <w:r w:rsidRPr="00A757C8">
        <w:rPr>
          <w:rFonts w:ascii="Palatino Linotype" w:hAnsi="Palatino Linotype" w:cs="Arial"/>
        </w:rPr>
        <w:t xml:space="preserve">en </w:t>
      </w:r>
      <w:r w:rsidRPr="00A757C8">
        <w:rPr>
          <w:rFonts w:ascii="Palatino Linotype" w:hAnsi="Palatino Linotype" w:cs="Arial"/>
          <w:b/>
        </w:rPr>
        <w:t xml:space="preserve">versión pública, </w:t>
      </w:r>
      <w:r w:rsidR="00EA0BCA" w:rsidRPr="00A757C8">
        <w:rPr>
          <w:rFonts w:ascii="Palatino Linotype" w:hAnsi="Palatino Linotype" w:cs="Arial"/>
        </w:rPr>
        <w:t>los recibos de</w:t>
      </w:r>
      <w:r w:rsidRPr="00A757C8">
        <w:rPr>
          <w:rFonts w:ascii="Palatino Linotype" w:hAnsi="Palatino Linotype" w:cs="Arial"/>
        </w:rPr>
        <w:t xml:space="preserve"> nómina </w:t>
      </w:r>
      <w:r w:rsidR="00CC1515" w:rsidRPr="00A757C8">
        <w:rPr>
          <w:rFonts w:ascii="Palatino Linotype" w:hAnsi="Palatino Linotype"/>
          <w:color w:val="000000"/>
          <w:lang w:val="es-ES"/>
        </w:rPr>
        <w:t xml:space="preserve">del </w:t>
      </w:r>
      <w:r w:rsidR="00CC1515" w:rsidRPr="00A757C8">
        <w:rPr>
          <w:rFonts w:ascii="Palatino Linotype" w:hAnsi="Palatino Linotype" w:cs="Arial"/>
        </w:rPr>
        <w:t>presidente para el Desarrollo Integral de la Familia del Ayuntamiento de Teoloyucan, comprendidos de los meses de enero a diciembre de dos mil diecinueve y</w:t>
      </w:r>
      <w:r w:rsidR="00E741B1" w:rsidRPr="00A757C8">
        <w:rPr>
          <w:rFonts w:ascii="Palatino Linotype" w:hAnsi="Palatino Linotype" w:cs="Arial"/>
        </w:rPr>
        <w:t xml:space="preserve"> de</w:t>
      </w:r>
      <w:r w:rsidR="00CC1515" w:rsidRPr="00A757C8">
        <w:rPr>
          <w:rFonts w:ascii="Palatino Linotype" w:hAnsi="Palatino Linotype" w:cs="Arial"/>
        </w:rPr>
        <w:t xml:space="preserve"> enero a septiembre de dos mil veinte.</w:t>
      </w:r>
      <w:r w:rsidRPr="00A757C8">
        <w:rPr>
          <w:rFonts w:ascii="Palatino Linotype" w:hAnsi="Palatino Linotype" w:cs="Arial"/>
        </w:rPr>
        <w:t xml:space="preserve"> </w:t>
      </w:r>
    </w:p>
    <w:p w14:paraId="256730D9" w14:textId="77777777" w:rsidR="00951906" w:rsidRPr="00A757C8" w:rsidRDefault="00951906" w:rsidP="00951906">
      <w:pPr>
        <w:spacing w:line="360" w:lineRule="auto"/>
        <w:jc w:val="both"/>
        <w:rPr>
          <w:rFonts w:ascii="Palatino Linotype" w:hAnsi="Palatino Linotype" w:cs="Arial"/>
        </w:rPr>
      </w:pPr>
    </w:p>
    <w:p w14:paraId="02C9CCF4" w14:textId="77777777" w:rsidR="00951906" w:rsidRPr="00A757C8" w:rsidRDefault="00951906" w:rsidP="00951906">
      <w:pPr>
        <w:autoSpaceDE w:val="0"/>
        <w:autoSpaceDN w:val="0"/>
        <w:adjustRightInd w:val="0"/>
        <w:spacing w:line="360" w:lineRule="auto"/>
        <w:ind w:right="49"/>
        <w:jc w:val="both"/>
        <w:rPr>
          <w:rFonts w:ascii="Palatino Linotype" w:hAnsi="Palatino Linotype" w:cs="Arial"/>
          <w:bCs/>
        </w:rPr>
      </w:pPr>
      <w:r w:rsidRPr="00A757C8">
        <w:rPr>
          <w:rFonts w:ascii="Palatino Linotype" w:hAnsi="Palatino Linotype" w:cs="Arial"/>
        </w:rPr>
        <w:t xml:space="preserve">Es así que, de los documentos de los cuales se ordena su entrega, deberán ser entregados en </w:t>
      </w:r>
      <w:r w:rsidRPr="00A757C8">
        <w:rPr>
          <w:rFonts w:ascii="Palatino Linotype" w:hAnsi="Palatino Linotype" w:cs="Arial"/>
          <w:b/>
        </w:rPr>
        <w:t>versión pública</w:t>
      </w:r>
      <w:r w:rsidRPr="00A757C8">
        <w:rPr>
          <w:rFonts w:ascii="Palatino Linotype" w:hAnsi="Palatino Linotype" w:cs="Arial"/>
        </w:rPr>
        <w:t>; pues, el</w:t>
      </w:r>
      <w:r w:rsidRPr="00A757C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2C85122" w14:textId="77777777" w:rsidR="00951906" w:rsidRPr="00A757C8" w:rsidRDefault="00951906" w:rsidP="00951906">
      <w:pPr>
        <w:spacing w:line="360" w:lineRule="auto"/>
        <w:jc w:val="both"/>
        <w:rPr>
          <w:rFonts w:ascii="Palatino Linotype" w:hAnsi="Palatino Linotype"/>
          <w:color w:val="000000"/>
        </w:rPr>
      </w:pPr>
    </w:p>
    <w:p w14:paraId="29DD4A71" w14:textId="77777777" w:rsidR="00951906" w:rsidRPr="00A757C8" w:rsidRDefault="00951906" w:rsidP="00951906">
      <w:pPr>
        <w:spacing w:line="360" w:lineRule="auto"/>
        <w:jc w:val="both"/>
        <w:rPr>
          <w:rFonts w:ascii="Palatino Linotype" w:eastAsia="Arial Unicode MS" w:hAnsi="Palatino Linotype" w:cs="Arial"/>
        </w:rPr>
      </w:pPr>
      <w:r w:rsidRPr="00A757C8">
        <w:rPr>
          <w:rFonts w:ascii="Palatino Linotype" w:hAnsi="Palatino Linotype"/>
          <w:color w:val="000000"/>
        </w:rPr>
        <w:t xml:space="preserve">Ahora </w:t>
      </w:r>
      <w:r w:rsidRPr="00A757C8">
        <w:rPr>
          <w:rFonts w:ascii="Palatino Linotype" w:hAnsi="Palatino Linotype" w:cs="Arial"/>
          <w:noProof/>
          <w:lang w:eastAsia="es-MX"/>
        </w:rPr>
        <w:t>bien</w:t>
      </w:r>
      <w:r w:rsidRPr="00A757C8">
        <w:rPr>
          <w:rFonts w:ascii="Palatino Linotype" w:hAnsi="Palatino Linotype"/>
          <w:color w:val="000000"/>
        </w:rPr>
        <w:t xml:space="preserve">, en relación a la </w:t>
      </w:r>
      <w:r w:rsidRPr="00A757C8">
        <w:rPr>
          <w:rFonts w:ascii="Palatino Linotype" w:hAnsi="Palatino Linotype"/>
          <w:b/>
          <w:color w:val="000000"/>
        </w:rPr>
        <w:t xml:space="preserve">versión pública </w:t>
      </w:r>
      <w:r w:rsidRPr="00A757C8">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757C8">
        <w:rPr>
          <w:rFonts w:ascii="Palatino Linotype" w:eastAsia="Arial Unicode MS" w:hAnsi="Palatino Linotype" w:cs="Arial"/>
        </w:rPr>
        <w:t>omitirse, eliminarse o suprimirse la</w:t>
      </w:r>
      <w:r w:rsidRPr="00A757C8">
        <w:rPr>
          <w:rFonts w:ascii="Palatino Linotype" w:hAnsi="Palatino Linotype"/>
          <w:color w:val="000000"/>
        </w:rPr>
        <w:t xml:space="preserve"> información </w:t>
      </w:r>
      <w:r w:rsidRPr="00A757C8">
        <w:rPr>
          <w:rFonts w:ascii="Palatino Linotype" w:hAnsi="Palatino Linotype"/>
          <w:b/>
          <w:color w:val="000000"/>
        </w:rPr>
        <w:t>confidencial</w:t>
      </w:r>
      <w:r w:rsidRPr="00A757C8">
        <w:rPr>
          <w:rFonts w:ascii="Palatino Linotype" w:eastAsia="Arial Unicode MS" w:hAnsi="Palatino Linotype" w:cs="Arial"/>
        </w:rPr>
        <w:t xml:space="preserve">. </w:t>
      </w:r>
    </w:p>
    <w:p w14:paraId="297D874D" w14:textId="77777777" w:rsidR="00951906" w:rsidRPr="00A757C8" w:rsidRDefault="00951906" w:rsidP="00951906">
      <w:pPr>
        <w:spacing w:line="360" w:lineRule="auto"/>
        <w:jc w:val="both"/>
        <w:rPr>
          <w:rFonts w:ascii="Palatino Linotype" w:eastAsia="Arial Unicode MS" w:hAnsi="Palatino Linotype" w:cs="Arial"/>
        </w:rPr>
      </w:pPr>
    </w:p>
    <w:p w14:paraId="4FBC5BEE" w14:textId="77777777" w:rsidR="00951906" w:rsidRPr="00A757C8" w:rsidRDefault="00951906" w:rsidP="00951906">
      <w:pPr>
        <w:spacing w:line="360" w:lineRule="auto"/>
        <w:jc w:val="both"/>
        <w:rPr>
          <w:rFonts w:ascii="Palatino Linotype" w:hAnsi="Palatino Linotype" w:cs="Arial"/>
        </w:rPr>
      </w:pPr>
      <w:r w:rsidRPr="00A757C8">
        <w:rPr>
          <w:rFonts w:ascii="Palatino Linotype" w:eastAsia="Arial Unicode MS" w:hAnsi="Palatino Linotype" w:cs="Arial"/>
        </w:rPr>
        <w:t xml:space="preserve">En ese sentido, </w:t>
      </w:r>
      <w:r w:rsidRPr="00A757C8">
        <w:rPr>
          <w:rFonts w:ascii="Palatino Linotype" w:hAnsi="Palatino Linotype" w:cs="Arial"/>
        </w:rPr>
        <w:t>sólo podrán ser testados los datos que actualicen las hipótesis normativas previstas en el artículo 143 d</w:t>
      </w:r>
      <w:r w:rsidRPr="00A757C8">
        <w:rPr>
          <w:rFonts w:ascii="Palatino Linotype" w:hAnsi="Palatino Linotype"/>
          <w:color w:val="000000"/>
        </w:rPr>
        <w:t>e la Ley de Transparencia y Acceso a la Información Pública del Estado de México y Municipios</w:t>
      </w:r>
      <w:r w:rsidRPr="00A757C8">
        <w:rPr>
          <w:rFonts w:ascii="Palatino Linotype" w:hAnsi="Palatino Linotype" w:cs="Arial"/>
        </w:rPr>
        <w:t xml:space="preserve">, y deberá procederse a su </w:t>
      </w:r>
      <w:r w:rsidRPr="00A757C8">
        <w:rPr>
          <w:rFonts w:ascii="Palatino Linotype" w:hAnsi="Palatino Linotype" w:cs="Arial"/>
        </w:rPr>
        <w:lastRenderedPageBreak/>
        <w:t xml:space="preserve">clasificación mediante las formalidades de Ley, es decir, que el Comité de Transparencia del </w:t>
      </w:r>
      <w:r w:rsidRPr="00A757C8">
        <w:rPr>
          <w:rFonts w:ascii="Palatino Linotype" w:hAnsi="Palatino Linotype" w:cs="Arial"/>
          <w:b/>
        </w:rPr>
        <w:t>SUJETO OBLIGADO</w:t>
      </w:r>
      <w:r w:rsidRPr="00A757C8">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81F93D4" w14:textId="77777777" w:rsidR="00951906" w:rsidRPr="00A757C8" w:rsidRDefault="00951906" w:rsidP="00951906">
      <w:pPr>
        <w:spacing w:line="360" w:lineRule="auto"/>
        <w:jc w:val="both"/>
        <w:rPr>
          <w:rFonts w:ascii="Palatino Linotype" w:hAnsi="Palatino Linotype" w:cs="Arial"/>
        </w:rPr>
      </w:pPr>
    </w:p>
    <w:p w14:paraId="3E76E1BD" w14:textId="77777777" w:rsidR="00951906" w:rsidRPr="00A757C8" w:rsidRDefault="00951906" w:rsidP="00951906">
      <w:pPr>
        <w:spacing w:line="360" w:lineRule="auto"/>
        <w:jc w:val="both"/>
        <w:rPr>
          <w:rFonts w:ascii="Palatino Linotype" w:eastAsia="Arial Unicode MS" w:hAnsi="Palatino Linotype" w:cs="Arial"/>
        </w:rPr>
      </w:pPr>
      <w:r w:rsidRPr="00A757C8">
        <w:rPr>
          <w:rFonts w:ascii="Palatino Linotype" w:hAnsi="Palatino Linotype" w:cs="Arial"/>
          <w:lang w:eastAsia="es-MX"/>
        </w:rPr>
        <w:t xml:space="preserve">Así, respecto de </w:t>
      </w:r>
      <w:r w:rsidRPr="00A757C8">
        <w:rPr>
          <w:rFonts w:ascii="Palatino Linotype" w:eastAsia="Arial Unicode MS" w:hAnsi="Palatino Linotype" w:cs="Arial"/>
        </w:rPr>
        <w:t xml:space="preserve">los </w:t>
      </w:r>
      <w:r w:rsidRPr="00A757C8">
        <w:rPr>
          <w:rFonts w:ascii="Palatino Linotype" w:hAnsi="Palatino Linotype" w:cs="Arial"/>
        </w:rPr>
        <w:t>documentos</w:t>
      </w:r>
      <w:r w:rsidRPr="00A757C8">
        <w:rPr>
          <w:rFonts w:ascii="Palatino Linotype" w:eastAsia="Arial Unicode MS" w:hAnsi="Palatino Linotype" w:cs="Arial"/>
        </w:rPr>
        <w:t xml:space="preserve"> que </w:t>
      </w:r>
      <w:r w:rsidRPr="00A757C8">
        <w:rPr>
          <w:rFonts w:ascii="Palatino Linotype" w:eastAsia="Arial Unicode MS" w:hAnsi="Palatino Linotype" w:cs="Arial"/>
          <w:b/>
        </w:rPr>
        <w:t xml:space="preserve">EL SUJETO OBLIGADO </w:t>
      </w:r>
      <w:r w:rsidRPr="00A757C8">
        <w:rPr>
          <w:rFonts w:ascii="Palatino Linotype" w:eastAsia="Arial Unicode MS" w:hAnsi="Palatino Linotype" w:cs="Arial"/>
        </w:rPr>
        <w:t xml:space="preserve">ha de entregar en </w:t>
      </w:r>
      <w:r w:rsidRPr="00A757C8">
        <w:rPr>
          <w:rFonts w:ascii="Palatino Linotype" w:eastAsia="Arial Unicode MS" w:hAnsi="Palatino Linotype" w:cs="Arial"/>
          <w:b/>
        </w:rPr>
        <w:t>versión pública</w:t>
      </w:r>
      <w:r w:rsidRPr="00A757C8">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A757C8">
        <w:rPr>
          <w:rFonts w:ascii="Palatino Linotype" w:hAnsi="Palatino Linotype" w:cs="Arial"/>
        </w:rPr>
        <w:t>del</w:t>
      </w:r>
      <w:r w:rsidRPr="00A757C8">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A757C8">
        <w:rPr>
          <w:rFonts w:ascii="Palatino Linotype" w:hAnsi="Palatino Linotype" w:cs="Arial"/>
        </w:rPr>
        <w:t>no se encuentren relacionados con los impuestos o las cuotas por seguridad social</w:t>
      </w:r>
      <w:r w:rsidRPr="00A757C8">
        <w:rPr>
          <w:rFonts w:ascii="Palatino Linotype" w:eastAsia="Arial Unicode MS" w:hAnsi="Palatino Linotype" w:cs="Arial"/>
        </w:rPr>
        <w:t xml:space="preserve">, número de cuenta o cualquier otro dato que ponga en riesgo la vida, seguridad y salud de dichas </w:t>
      </w:r>
      <w:r w:rsidRPr="00A757C8">
        <w:rPr>
          <w:rFonts w:ascii="Palatino Linotype" w:hAnsi="Palatino Linotype" w:cs="Arial"/>
        </w:rPr>
        <w:t>personas</w:t>
      </w:r>
      <w:r w:rsidRPr="00A757C8">
        <w:rPr>
          <w:rFonts w:ascii="Palatino Linotype" w:eastAsia="Arial Unicode MS" w:hAnsi="Palatino Linotype" w:cs="Arial"/>
        </w:rPr>
        <w:t>.</w:t>
      </w:r>
    </w:p>
    <w:p w14:paraId="71BEF290" w14:textId="77777777" w:rsidR="00951906" w:rsidRPr="00A757C8" w:rsidRDefault="00951906" w:rsidP="00951906">
      <w:pPr>
        <w:spacing w:line="360" w:lineRule="auto"/>
        <w:jc w:val="both"/>
        <w:rPr>
          <w:rFonts w:ascii="Palatino Linotype" w:eastAsia="Arial Unicode MS" w:hAnsi="Palatino Linotype" w:cs="Arial"/>
        </w:rPr>
      </w:pPr>
    </w:p>
    <w:p w14:paraId="456C7586"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rPr>
        <w:t xml:space="preserve">En el caso específico de la nómina solicitada, obran datos que son considerados </w:t>
      </w:r>
      <w:r w:rsidRPr="00A757C8">
        <w:rPr>
          <w:rFonts w:ascii="Palatino Linotype" w:hAnsi="Palatino Linotype" w:cs="Arial"/>
        </w:rPr>
        <w:t>confidenciales</w:t>
      </w:r>
      <w:r w:rsidRPr="00A757C8">
        <w:rPr>
          <w:rFonts w:ascii="Palatino Linotype" w:hAnsi="Palatino Linotype"/>
        </w:rPr>
        <w:t xml:space="preserve">, cuyo acceso </w:t>
      </w:r>
      <w:r w:rsidRPr="00A757C8">
        <w:rPr>
          <w:rFonts w:ascii="Palatino Linotype" w:hAnsi="Palatino Linotype" w:cs="Arial"/>
        </w:rPr>
        <w:t>debe</w:t>
      </w:r>
      <w:r w:rsidRPr="00A757C8">
        <w:rPr>
          <w:rFonts w:ascii="Palatino Linotype" w:hAnsi="Palatino Linotype"/>
        </w:rPr>
        <w:t xml:space="preserve"> ser restringido, los cuales </w:t>
      </w:r>
      <w:r w:rsidRPr="00A757C8">
        <w:rPr>
          <w:rFonts w:ascii="Palatino Linotype" w:hAnsi="Palatino Linotype" w:cs="Arial"/>
        </w:rPr>
        <w:t xml:space="preserve">deben testarse al momento de la elaboración de versiones públicas, como es el caso del </w:t>
      </w:r>
      <w:r w:rsidRPr="00A757C8">
        <w:rPr>
          <w:rFonts w:ascii="Palatino Linotype" w:hAnsi="Palatino Linotype" w:cs="Arial"/>
          <w:b/>
        </w:rPr>
        <w:t>Registro Federal de Contribuyentes</w:t>
      </w:r>
      <w:r w:rsidRPr="00A757C8">
        <w:rPr>
          <w:rFonts w:ascii="Palatino Linotype" w:hAnsi="Palatino Linotype" w:cs="Arial"/>
        </w:rPr>
        <w:t xml:space="preserve"> (RFC), la </w:t>
      </w:r>
      <w:r w:rsidRPr="00A757C8">
        <w:rPr>
          <w:rFonts w:ascii="Palatino Linotype" w:hAnsi="Palatino Linotype" w:cs="Arial"/>
          <w:b/>
        </w:rPr>
        <w:t>Clave Única de Registro de Población</w:t>
      </w:r>
      <w:r w:rsidRPr="00A757C8">
        <w:rPr>
          <w:rFonts w:ascii="Palatino Linotype" w:hAnsi="Palatino Linotype" w:cs="Arial"/>
        </w:rPr>
        <w:t xml:space="preserve"> </w:t>
      </w:r>
      <w:r w:rsidRPr="00A757C8">
        <w:rPr>
          <w:rFonts w:ascii="Palatino Linotype" w:hAnsi="Palatino Linotype" w:cs="Arial"/>
        </w:rPr>
        <w:lastRenderedPageBreak/>
        <w:t xml:space="preserve">(CURP), la </w:t>
      </w:r>
      <w:r w:rsidRPr="00A757C8">
        <w:rPr>
          <w:rFonts w:ascii="Palatino Linotype" w:hAnsi="Palatino Linotype" w:cs="Arial"/>
          <w:b/>
        </w:rPr>
        <w:t>Clave de cualquier tipo de seguridad social</w:t>
      </w:r>
      <w:r w:rsidRPr="00A757C8">
        <w:rPr>
          <w:rFonts w:ascii="Palatino Linotype" w:hAnsi="Palatino Linotype" w:cs="Arial"/>
        </w:rPr>
        <w:t xml:space="preserve"> (ISSEMYM, u otros), así como, los </w:t>
      </w:r>
      <w:r w:rsidRPr="00A757C8">
        <w:rPr>
          <w:rFonts w:ascii="Palatino Linotype" w:hAnsi="Palatino Linotype" w:cs="Arial"/>
          <w:b/>
        </w:rPr>
        <w:t xml:space="preserve">préstamos o descuentos </w:t>
      </w:r>
      <w:r w:rsidRPr="00A757C8">
        <w:rPr>
          <w:rFonts w:ascii="Palatino Linotype" w:hAnsi="Palatino Linotype" w:cs="Arial"/>
        </w:rPr>
        <w:t>que se le hagan al servidor público.</w:t>
      </w:r>
    </w:p>
    <w:p w14:paraId="6CE56F37" w14:textId="77777777" w:rsidR="00951906" w:rsidRPr="00A757C8" w:rsidRDefault="00951906" w:rsidP="00951906">
      <w:pPr>
        <w:spacing w:line="360" w:lineRule="auto"/>
        <w:jc w:val="both"/>
        <w:rPr>
          <w:rFonts w:ascii="Palatino Linotype" w:hAnsi="Palatino Linotype" w:cs="Arial"/>
          <w:lang w:eastAsia="en-US"/>
        </w:rPr>
      </w:pPr>
    </w:p>
    <w:p w14:paraId="38E89382" w14:textId="77777777" w:rsidR="00951906" w:rsidRPr="00A757C8" w:rsidRDefault="00951906" w:rsidP="00951906">
      <w:pPr>
        <w:spacing w:line="360" w:lineRule="auto"/>
        <w:jc w:val="both"/>
        <w:rPr>
          <w:rFonts w:ascii="Palatino Linotype" w:hAnsi="Palatino Linotype"/>
        </w:rPr>
      </w:pPr>
      <w:r w:rsidRPr="00A757C8">
        <w:rPr>
          <w:rFonts w:ascii="Palatino Linotype" w:hAnsi="Palatino Linotype" w:cs="Arial"/>
          <w:lang w:eastAsia="es-MX"/>
        </w:rPr>
        <w:t xml:space="preserve">Por cuanto hace al </w:t>
      </w:r>
      <w:r w:rsidRPr="00A757C8">
        <w:rPr>
          <w:rFonts w:ascii="Palatino Linotype" w:hAnsi="Palatino Linotype" w:cs="Arial"/>
          <w:b/>
          <w:lang w:eastAsia="es-MX"/>
        </w:rPr>
        <w:t>Registro Federal de Contribuyentes</w:t>
      </w:r>
      <w:r w:rsidRPr="00A757C8">
        <w:rPr>
          <w:rFonts w:ascii="Palatino Linotype" w:hAnsi="Palatino Linotype" w:cs="Arial"/>
          <w:lang w:eastAsia="es-MX"/>
        </w:rPr>
        <w:t xml:space="preserve"> </w:t>
      </w:r>
      <w:r w:rsidRPr="00A757C8">
        <w:rPr>
          <w:rFonts w:ascii="Palatino Linotype" w:hAnsi="Palatino Linotype" w:cs="Arial"/>
          <w:b/>
          <w:lang w:eastAsia="es-MX"/>
        </w:rPr>
        <w:t>de las personas físicas</w:t>
      </w:r>
      <w:r w:rsidRPr="00A757C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757C8">
        <w:rPr>
          <w:rFonts w:ascii="Palatino Linotype" w:hAnsi="Palatino Linotype" w:cs="Arial"/>
        </w:rPr>
        <w:t>del</w:t>
      </w:r>
      <w:r w:rsidRPr="00A757C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757C8">
        <w:rPr>
          <w:rFonts w:ascii="Palatino Linotype" w:hAnsi="Palatino Linotype"/>
        </w:rPr>
        <w:t xml:space="preserve"> y finalmente la homoclave; la cual, para su obtención es necesario acreditar personalidad, fecha de nacimiento entre otros con documentos oficiales.</w:t>
      </w:r>
    </w:p>
    <w:p w14:paraId="4D6FA5E3" w14:textId="77777777" w:rsidR="00951906" w:rsidRPr="00A757C8" w:rsidRDefault="00951906" w:rsidP="00951906">
      <w:pPr>
        <w:spacing w:line="360" w:lineRule="auto"/>
        <w:jc w:val="both"/>
        <w:rPr>
          <w:rFonts w:ascii="Palatino Linotype" w:hAnsi="Palatino Linotype"/>
        </w:rPr>
      </w:pPr>
    </w:p>
    <w:p w14:paraId="4F3BD021" w14:textId="77777777" w:rsidR="00951906" w:rsidRPr="00A757C8" w:rsidRDefault="00951906" w:rsidP="00951906">
      <w:pPr>
        <w:spacing w:line="360" w:lineRule="auto"/>
        <w:jc w:val="both"/>
        <w:rPr>
          <w:rFonts w:ascii="Palatino Linotype" w:hAnsi="Palatino Linotype"/>
          <w:b/>
          <w:bCs/>
          <w:color w:val="000000"/>
        </w:rPr>
      </w:pPr>
      <w:r w:rsidRPr="00A757C8">
        <w:rPr>
          <w:rFonts w:ascii="Palatino Linotype" w:hAnsi="Palatino Linotype" w:cs="Arial"/>
          <w:lang w:eastAsia="es-MX"/>
        </w:rPr>
        <w:t xml:space="preserve">Al respecto, </w:t>
      </w:r>
      <w:r w:rsidRPr="00A757C8">
        <w:rPr>
          <w:rFonts w:ascii="Palatino Linotype" w:hAnsi="Palatino Linotype" w:cs="Arial"/>
          <w:color w:val="000000"/>
        </w:rPr>
        <w:t xml:space="preserve">es aplicable el Criterio 19/17 de la Segunda Época, emitido por </w:t>
      </w:r>
      <w:r w:rsidRPr="00A757C8">
        <w:rPr>
          <w:rFonts w:ascii="Palatino Linotype" w:eastAsia="Arial Unicode MS" w:hAnsi="Palatino Linotype" w:cs="Arial"/>
          <w:color w:val="000000"/>
        </w:rPr>
        <w:t xml:space="preserve">el Instituto Nacional de </w:t>
      </w:r>
      <w:r w:rsidRPr="00A757C8">
        <w:rPr>
          <w:rFonts w:ascii="Palatino Linotype" w:hAnsi="Palatino Linotype"/>
          <w:bCs/>
        </w:rPr>
        <w:t>Transparencia</w:t>
      </w:r>
      <w:r w:rsidRPr="00A757C8">
        <w:rPr>
          <w:rFonts w:ascii="Palatino Linotype" w:eastAsia="Arial Unicode MS" w:hAnsi="Palatino Linotype" w:cs="Arial"/>
          <w:color w:val="000000"/>
        </w:rPr>
        <w:t xml:space="preserve">, Acceso a la </w:t>
      </w:r>
      <w:r w:rsidRPr="00A757C8">
        <w:rPr>
          <w:rFonts w:ascii="Palatino Linotype" w:hAnsi="Palatino Linotype" w:cs="Arial"/>
        </w:rPr>
        <w:t>Información</w:t>
      </w:r>
      <w:r w:rsidRPr="00A757C8">
        <w:rPr>
          <w:rFonts w:ascii="Palatino Linotype" w:eastAsia="Arial Unicode MS" w:hAnsi="Palatino Linotype" w:cs="Arial"/>
          <w:color w:val="000000"/>
        </w:rPr>
        <w:t xml:space="preserve"> y Protección de Datos Personales,</w:t>
      </w:r>
      <w:r w:rsidRPr="00A757C8">
        <w:rPr>
          <w:rFonts w:ascii="Palatino Linotype" w:hAnsi="Palatino Linotype"/>
          <w:bCs/>
          <w:color w:val="000000"/>
        </w:rPr>
        <w:t xml:space="preserve"> que dice:</w:t>
      </w:r>
      <w:r w:rsidRPr="00A757C8">
        <w:rPr>
          <w:rFonts w:ascii="Palatino Linotype" w:hAnsi="Palatino Linotype"/>
          <w:b/>
          <w:bCs/>
          <w:color w:val="000000"/>
        </w:rPr>
        <w:t xml:space="preserve"> </w:t>
      </w:r>
    </w:p>
    <w:p w14:paraId="44AC5396" w14:textId="77777777" w:rsidR="00951906" w:rsidRPr="00A757C8" w:rsidRDefault="00951906" w:rsidP="00951906">
      <w:pPr>
        <w:jc w:val="both"/>
        <w:rPr>
          <w:rFonts w:ascii="Palatino Linotype" w:hAnsi="Palatino Linotype"/>
          <w:b/>
          <w:bCs/>
          <w:color w:val="000000"/>
          <w:sz w:val="22"/>
          <w:szCs w:val="22"/>
        </w:rPr>
      </w:pPr>
    </w:p>
    <w:p w14:paraId="220F73EA" w14:textId="77777777" w:rsidR="00951906" w:rsidRPr="00A757C8" w:rsidRDefault="00951906" w:rsidP="00951906">
      <w:pPr>
        <w:autoSpaceDE w:val="0"/>
        <w:autoSpaceDN w:val="0"/>
        <w:adjustRightInd w:val="0"/>
        <w:ind w:left="851" w:right="899"/>
        <w:jc w:val="both"/>
        <w:rPr>
          <w:rFonts w:ascii="Palatino Linotype" w:hAnsi="Palatino Linotype" w:cs="Arial"/>
          <w:bCs/>
          <w:i/>
          <w:sz w:val="22"/>
          <w:szCs w:val="22"/>
          <w:lang w:eastAsia="en-US"/>
        </w:rPr>
      </w:pPr>
      <w:r w:rsidRPr="00A757C8">
        <w:rPr>
          <w:rFonts w:ascii="Palatino Linotype" w:hAnsi="Palatino Linotype" w:cs="Arial"/>
          <w:bCs/>
          <w:i/>
          <w:sz w:val="22"/>
          <w:szCs w:val="22"/>
        </w:rPr>
        <w:t>“</w:t>
      </w:r>
      <w:r w:rsidRPr="00A757C8">
        <w:rPr>
          <w:rFonts w:ascii="Palatino Linotype" w:hAnsi="Palatino Linotype" w:cs="Arial"/>
          <w:b/>
          <w:bCs/>
          <w:i/>
          <w:sz w:val="22"/>
          <w:szCs w:val="22"/>
        </w:rPr>
        <w:t>Registro Federal de Contribuyentes (RFC) de personas físicas. El RFC es una clave</w:t>
      </w:r>
      <w:r w:rsidRPr="00A757C8">
        <w:rPr>
          <w:rFonts w:ascii="Palatino Linotype" w:hAnsi="Palatino Linotype" w:cs="Arial"/>
          <w:bCs/>
          <w:i/>
          <w:sz w:val="22"/>
          <w:szCs w:val="22"/>
        </w:rPr>
        <w:t xml:space="preserve"> de carácter fiscal, única e irrepetible, </w:t>
      </w:r>
      <w:r w:rsidRPr="00A757C8">
        <w:rPr>
          <w:rFonts w:ascii="Palatino Linotype" w:hAnsi="Palatino Linotype" w:cs="Arial"/>
          <w:b/>
          <w:bCs/>
          <w:i/>
          <w:sz w:val="22"/>
          <w:szCs w:val="22"/>
        </w:rPr>
        <w:t>que permite identificar al titular, su edad y fecha de nacimiento</w:t>
      </w:r>
      <w:r w:rsidRPr="00A757C8">
        <w:rPr>
          <w:rFonts w:ascii="Palatino Linotype" w:hAnsi="Palatino Linotype" w:cs="Arial"/>
          <w:bCs/>
          <w:i/>
          <w:sz w:val="22"/>
          <w:szCs w:val="22"/>
        </w:rPr>
        <w:t xml:space="preserve">, </w:t>
      </w:r>
      <w:r w:rsidRPr="00A757C8">
        <w:rPr>
          <w:rFonts w:ascii="Palatino Linotype" w:hAnsi="Palatino Linotype" w:cs="Arial"/>
          <w:i/>
          <w:sz w:val="22"/>
          <w:szCs w:val="22"/>
          <w:lang w:eastAsia="es-MX"/>
        </w:rPr>
        <w:t>por</w:t>
      </w:r>
      <w:r w:rsidRPr="00A757C8">
        <w:rPr>
          <w:rFonts w:ascii="Palatino Linotype" w:hAnsi="Palatino Linotype" w:cs="Arial"/>
          <w:bCs/>
          <w:i/>
          <w:sz w:val="22"/>
          <w:szCs w:val="22"/>
        </w:rPr>
        <w:t xml:space="preserve"> lo que </w:t>
      </w:r>
      <w:r w:rsidRPr="00A757C8">
        <w:rPr>
          <w:rFonts w:ascii="Palatino Linotype" w:hAnsi="Palatino Linotype" w:cs="Arial"/>
          <w:b/>
          <w:bCs/>
          <w:i/>
          <w:sz w:val="22"/>
          <w:szCs w:val="22"/>
        </w:rPr>
        <w:t>es un dato personal de carácter confidencial</w:t>
      </w:r>
      <w:r w:rsidRPr="00A757C8">
        <w:rPr>
          <w:rFonts w:ascii="Palatino Linotype" w:hAnsi="Palatino Linotype" w:cs="Arial"/>
          <w:i/>
          <w:sz w:val="22"/>
          <w:szCs w:val="22"/>
        </w:rPr>
        <w:t>.</w:t>
      </w:r>
    </w:p>
    <w:p w14:paraId="45DEAA5B" w14:textId="77777777" w:rsidR="00951906" w:rsidRPr="00A757C8" w:rsidRDefault="00951906" w:rsidP="00951906">
      <w:pPr>
        <w:autoSpaceDE w:val="0"/>
        <w:autoSpaceDN w:val="0"/>
        <w:adjustRightInd w:val="0"/>
        <w:ind w:left="851" w:right="899"/>
        <w:jc w:val="both"/>
        <w:rPr>
          <w:rFonts w:ascii="Palatino Linotype" w:hAnsi="Palatino Linotype" w:cs="Arial"/>
          <w:bCs/>
          <w:i/>
          <w:sz w:val="22"/>
          <w:szCs w:val="22"/>
        </w:rPr>
      </w:pPr>
      <w:r w:rsidRPr="00A757C8">
        <w:rPr>
          <w:rFonts w:ascii="Palatino Linotype" w:hAnsi="Palatino Linotype" w:cs="Arial"/>
          <w:bCs/>
          <w:i/>
          <w:sz w:val="22"/>
          <w:szCs w:val="22"/>
        </w:rPr>
        <w:t>Resoluciones:</w:t>
      </w:r>
    </w:p>
    <w:p w14:paraId="0A3A3071" w14:textId="77777777" w:rsidR="00951906" w:rsidRPr="00A757C8" w:rsidRDefault="00951906" w:rsidP="00951906">
      <w:pPr>
        <w:autoSpaceDE w:val="0"/>
        <w:autoSpaceDN w:val="0"/>
        <w:adjustRightInd w:val="0"/>
        <w:ind w:left="851" w:right="899"/>
        <w:jc w:val="both"/>
        <w:rPr>
          <w:rFonts w:ascii="Palatino Linotype" w:hAnsi="Palatino Linotype" w:cs="Arial"/>
          <w:bCs/>
          <w:i/>
          <w:sz w:val="22"/>
          <w:szCs w:val="22"/>
        </w:rPr>
      </w:pPr>
      <w:r w:rsidRPr="00A757C8">
        <w:rPr>
          <w:rFonts w:ascii="Palatino Linotype" w:hAnsi="Palatino Linotype" w:cs="Arial"/>
          <w:bCs/>
          <w:i/>
          <w:sz w:val="22"/>
          <w:szCs w:val="22"/>
        </w:rPr>
        <w:t>• RRA 0189/</w:t>
      </w:r>
      <w:r w:rsidRPr="00A757C8">
        <w:rPr>
          <w:rFonts w:ascii="Palatino Linotype" w:hAnsi="Palatino Linotype" w:cs="Arial"/>
          <w:i/>
          <w:sz w:val="22"/>
          <w:szCs w:val="22"/>
          <w:lang w:eastAsia="es-MX"/>
        </w:rPr>
        <w:t>17</w:t>
      </w:r>
      <w:r w:rsidRPr="00A757C8">
        <w:rPr>
          <w:rFonts w:ascii="Palatino Linotype" w:hAnsi="Palatino Linotype" w:cs="Arial"/>
          <w:bCs/>
          <w:i/>
          <w:sz w:val="22"/>
          <w:szCs w:val="22"/>
        </w:rPr>
        <w:t>. Morena. 08 de febrero de 2017. Por unanimidad. Comisionado Ponente Joel Salas Suárez.</w:t>
      </w:r>
    </w:p>
    <w:p w14:paraId="7561082F" w14:textId="77777777" w:rsidR="00951906" w:rsidRPr="00A757C8" w:rsidRDefault="00951906" w:rsidP="00951906">
      <w:pPr>
        <w:autoSpaceDE w:val="0"/>
        <w:autoSpaceDN w:val="0"/>
        <w:adjustRightInd w:val="0"/>
        <w:ind w:left="851" w:right="899"/>
        <w:jc w:val="both"/>
        <w:rPr>
          <w:rFonts w:ascii="Palatino Linotype" w:hAnsi="Palatino Linotype" w:cs="Arial"/>
          <w:bCs/>
          <w:i/>
          <w:sz w:val="22"/>
          <w:szCs w:val="22"/>
        </w:rPr>
      </w:pPr>
      <w:r w:rsidRPr="00A757C8">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2683E890" w14:textId="77777777" w:rsidR="00951906" w:rsidRPr="00A757C8" w:rsidRDefault="00951906" w:rsidP="00951906">
      <w:pPr>
        <w:autoSpaceDE w:val="0"/>
        <w:autoSpaceDN w:val="0"/>
        <w:adjustRightInd w:val="0"/>
        <w:ind w:left="851" w:right="899"/>
        <w:jc w:val="both"/>
        <w:rPr>
          <w:rFonts w:ascii="Palatino Linotype" w:hAnsi="Palatino Linotype" w:cs="Arial"/>
          <w:i/>
          <w:sz w:val="22"/>
          <w:szCs w:val="22"/>
        </w:rPr>
      </w:pPr>
      <w:r w:rsidRPr="00A757C8">
        <w:rPr>
          <w:rFonts w:ascii="Palatino Linotype" w:hAnsi="Palatino Linotype" w:cs="Arial"/>
          <w:bCs/>
          <w:i/>
          <w:sz w:val="22"/>
          <w:szCs w:val="22"/>
        </w:rPr>
        <w:t xml:space="preserve">• RRA 1564/17. Tribunal Electoral del Poder Judicial de la Federación. 26 de abril de 2017. Por </w:t>
      </w:r>
      <w:r w:rsidRPr="00A757C8">
        <w:rPr>
          <w:rFonts w:ascii="Palatino Linotype" w:hAnsi="Palatino Linotype" w:cs="Arial"/>
          <w:i/>
          <w:sz w:val="22"/>
          <w:szCs w:val="22"/>
          <w:lang w:eastAsia="es-MX"/>
        </w:rPr>
        <w:t>unanimidad</w:t>
      </w:r>
      <w:r w:rsidRPr="00A757C8">
        <w:rPr>
          <w:rFonts w:ascii="Palatino Linotype" w:hAnsi="Palatino Linotype" w:cs="Arial"/>
          <w:bCs/>
          <w:i/>
          <w:sz w:val="22"/>
          <w:szCs w:val="22"/>
        </w:rPr>
        <w:t>. Comisionado Ponente Oscar Mauricio Guerra Ford.</w:t>
      </w:r>
      <w:r w:rsidRPr="00A757C8">
        <w:rPr>
          <w:rFonts w:ascii="Palatino Linotype" w:hAnsi="Palatino Linotype" w:cs="Arial"/>
          <w:i/>
          <w:sz w:val="22"/>
          <w:szCs w:val="22"/>
        </w:rPr>
        <w:t>” (Sic)</w:t>
      </w:r>
    </w:p>
    <w:p w14:paraId="2D7DAEF6" w14:textId="77777777" w:rsidR="00951906" w:rsidRPr="00A757C8" w:rsidRDefault="00951906" w:rsidP="00951906">
      <w:pPr>
        <w:autoSpaceDE w:val="0"/>
        <w:autoSpaceDN w:val="0"/>
        <w:adjustRightInd w:val="0"/>
        <w:ind w:left="851" w:right="899"/>
        <w:jc w:val="both"/>
        <w:rPr>
          <w:rFonts w:ascii="Palatino Linotype" w:hAnsi="Palatino Linotype" w:cs="Arial"/>
          <w:sz w:val="22"/>
          <w:szCs w:val="22"/>
        </w:rPr>
      </w:pPr>
      <w:r w:rsidRPr="00A757C8">
        <w:rPr>
          <w:rFonts w:ascii="Palatino Linotype" w:hAnsi="Palatino Linotype" w:cs="Arial"/>
          <w:sz w:val="22"/>
          <w:szCs w:val="22"/>
        </w:rPr>
        <w:lastRenderedPageBreak/>
        <w:t>(Énfasis añadido)</w:t>
      </w:r>
    </w:p>
    <w:p w14:paraId="49ADD441" w14:textId="77777777" w:rsidR="00951906" w:rsidRPr="00A757C8" w:rsidRDefault="00951906" w:rsidP="00951906">
      <w:pPr>
        <w:autoSpaceDE w:val="0"/>
        <w:autoSpaceDN w:val="0"/>
        <w:adjustRightInd w:val="0"/>
        <w:ind w:left="851" w:right="902"/>
        <w:jc w:val="both"/>
        <w:rPr>
          <w:rFonts w:ascii="Palatino Linotype" w:hAnsi="Palatino Linotype" w:cs="Arial"/>
          <w:sz w:val="22"/>
          <w:szCs w:val="22"/>
        </w:rPr>
      </w:pPr>
    </w:p>
    <w:p w14:paraId="2CB4A6FE"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lang w:eastAsia="es-MX"/>
        </w:rPr>
        <w:t xml:space="preserve">De lo anterior, se desprende que el Registro Federal de Contribuyentes se vincula al nombre de su </w:t>
      </w:r>
      <w:r w:rsidRPr="00A757C8">
        <w:rPr>
          <w:rFonts w:ascii="Palatino Linotype" w:hAnsi="Palatino Linotype"/>
          <w:bCs/>
        </w:rPr>
        <w:t>titular</w:t>
      </w:r>
      <w:r w:rsidRPr="00A757C8">
        <w:rPr>
          <w:rFonts w:ascii="Palatino Linotype" w:hAnsi="Palatino Linotype" w:cs="Arial"/>
          <w:lang w:eastAsia="es-MX"/>
        </w:rPr>
        <w:t xml:space="preserve">, permitiendo identificar la edad de la persona y fecha de nacimiento, determinando </w:t>
      </w:r>
      <w:r w:rsidRPr="00A757C8">
        <w:rPr>
          <w:rFonts w:ascii="Palatino Linotype" w:hAnsi="Palatino Linotype" w:cs="Arial"/>
        </w:rPr>
        <w:t>la</w:t>
      </w:r>
      <w:r w:rsidRPr="00A757C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A757C8">
        <w:rPr>
          <w:rFonts w:ascii="Palatino Linotype" w:hAnsi="Palatino Linotype"/>
          <w:lang w:eastAsia="es-MX"/>
        </w:rPr>
        <w:t>Municipios</w:t>
      </w:r>
      <w:r w:rsidRPr="00A757C8">
        <w:rPr>
          <w:rFonts w:ascii="Palatino Linotype" w:hAnsi="Palatino Linotype" w:cs="Arial"/>
          <w:lang w:eastAsia="es-MX"/>
        </w:rPr>
        <w:t xml:space="preserve"> y </w:t>
      </w:r>
      <w:r w:rsidRPr="00A757C8">
        <w:rPr>
          <w:rFonts w:ascii="Palatino Linotype" w:hAnsi="Palatino Linotype" w:cs="Arial"/>
        </w:rPr>
        <w:t>4 fracción XI</w:t>
      </w:r>
      <w:r w:rsidRPr="00A757C8">
        <w:rPr>
          <w:rFonts w:ascii="Palatino Linotype" w:hAnsi="Palatino Linotype" w:cs="Arial"/>
          <w:lang w:eastAsia="es-MX"/>
        </w:rPr>
        <w:t xml:space="preserve"> </w:t>
      </w:r>
      <w:r w:rsidRPr="00A757C8">
        <w:rPr>
          <w:rFonts w:ascii="Palatino Linotype" w:hAnsi="Palatino Linotype" w:cs="Arial"/>
        </w:rPr>
        <w:t>de la Ley de Protección de Datos Personales en Posesión de Sujetos Obligados del Estado de México y Municipios.</w:t>
      </w:r>
    </w:p>
    <w:p w14:paraId="29772EE6" w14:textId="77777777" w:rsidR="00951906" w:rsidRPr="00A757C8" w:rsidRDefault="00951906" w:rsidP="00951906">
      <w:pPr>
        <w:spacing w:line="360" w:lineRule="auto"/>
        <w:jc w:val="both"/>
        <w:rPr>
          <w:rFonts w:ascii="Palatino Linotype" w:hAnsi="Palatino Linotype" w:cs="Arial"/>
          <w:lang w:eastAsia="es-MX"/>
        </w:rPr>
      </w:pPr>
    </w:p>
    <w:p w14:paraId="5C4EF21D" w14:textId="77777777" w:rsidR="00951906" w:rsidRPr="00A757C8" w:rsidRDefault="00951906" w:rsidP="00951906">
      <w:pPr>
        <w:spacing w:line="360" w:lineRule="auto"/>
        <w:jc w:val="both"/>
        <w:rPr>
          <w:rFonts w:ascii="Palatino Linotype" w:hAnsi="Palatino Linotype" w:cs="Arial"/>
          <w:lang w:eastAsia="es-MX"/>
        </w:rPr>
      </w:pPr>
      <w:r w:rsidRPr="00A757C8">
        <w:rPr>
          <w:rFonts w:ascii="Palatino Linotype" w:hAnsi="Palatino Linotype" w:cs="Arial"/>
          <w:lang w:eastAsia="es-MX"/>
        </w:rPr>
        <w:t xml:space="preserve">Por cuanto hace a la </w:t>
      </w:r>
      <w:r w:rsidRPr="00A757C8">
        <w:rPr>
          <w:rFonts w:ascii="Palatino Linotype" w:hAnsi="Palatino Linotype" w:cs="Arial"/>
          <w:b/>
        </w:rPr>
        <w:t xml:space="preserve">Clave Única de Registro de Población, </w:t>
      </w:r>
      <w:r w:rsidRPr="00A757C8">
        <w:rPr>
          <w:rFonts w:ascii="Palatino Linotype" w:hAnsi="Palatino Linotype" w:cs="Arial"/>
          <w:lang w:eastAsia="es-MX"/>
        </w:rPr>
        <w:t xml:space="preserve">constituye un dato personal, ya que </w:t>
      </w:r>
      <w:r w:rsidRPr="00A757C8">
        <w:rPr>
          <w:rFonts w:ascii="Palatino Linotype" w:hAnsi="Palatino Linotype"/>
          <w:lang w:eastAsia="es-MX"/>
        </w:rPr>
        <w:t>tiene</w:t>
      </w:r>
      <w:r w:rsidRPr="00A757C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BAB2417" w14:textId="77777777" w:rsidR="00951906" w:rsidRPr="00A757C8" w:rsidRDefault="00951906" w:rsidP="00951906">
      <w:pPr>
        <w:spacing w:line="360" w:lineRule="auto"/>
        <w:jc w:val="both"/>
        <w:rPr>
          <w:rFonts w:ascii="Palatino Linotype" w:hAnsi="Palatino Linotype" w:cs="Arial"/>
          <w:lang w:eastAsia="es-MX"/>
        </w:rPr>
      </w:pPr>
    </w:p>
    <w:p w14:paraId="4F94733A" w14:textId="77777777" w:rsidR="00951906" w:rsidRPr="00A757C8" w:rsidRDefault="00951906" w:rsidP="00951906">
      <w:pPr>
        <w:spacing w:line="360" w:lineRule="auto"/>
        <w:jc w:val="both"/>
        <w:rPr>
          <w:rFonts w:ascii="Palatino Linotype" w:hAnsi="Palatino Linotype" w:cs="Arial"/>
          <w:lang w:eastAsia="es-MX"/>
        </w:rPr>
      </w:pPr>
      <w:r w:rsidRPr="00A757C8">
        <w:rPr>
          <w:rFonts w:ascii="Palatino Linotype" w:hAnsi="Palatino Linotype" w:cs="Arial"/>
          <w:lang w:eastAsia="es-MX"/>
        </w:rPr>
        <w:t xml:space="preserve">Lo </w:t>
      </w:r>
      <w:r w:rsidRPr="00A757C8">
        <w:rPr>
          <w:rFonts w:ascii="Palatino Linotype" w:hAnsi="Palatino Linotype"/>
          <w:lang w:eastAsia="es-MX"/>
        </w:rPr>
        <w:t>anterior</w:t>
      </w:r>
      <w:r w:rsidRPr="00A757C8">
        <w:rPr>
          <w:rFonts w:ascii="Palatino Linotype" w:hAnsi="Palatino Linotype" w:cs="Arial"/>
          <w:lang w:eastAsia="es-MX"/>
        </w:rPr>
        <w:t xml:space="preserve">, </w:t>
      </w:r>
      <w:r w:rsidRPr="00A757C8">
        <w:rPr>
          <w:rFonts w:ascii="Palatino Linotype" w:hAnsi="Palatino Linotype" w:cs="Arial"/>
        </w:rPr>
        <w:t>tiene</w:t>
      </w:r>
      <w:r w:rsidRPr="00A757C8">
        <w:rPr>
          <w:rFonts w:ascii="Palatino Linotype" w:hAnsi="Palatino Linotype" w:cs="Arial"/>
          <w:lang w:eastAsia="es-MX"/>
        </w:rPr>
        <w:t xml:space="preserve"> sustento en los artículos 86 y 91 de la Ley General de Población, la cual señala lo siguiente:</w:t>
      </w:r>
    </w:p>
    <w:p w14:paraId="0D154EFE" w14:textId="77777777" w:rsidR="00951906" w:rsidRPr="00A757C8" w:rsidRDefault="00951906" w:rsidP="00951906">
      <w:pPr>
        <w:jc w:val="both"/>
        <w:rPr>
          <w:rFonts w:ascii="Palatino Linotype" w:hAnsi="Palatino Linotype" w:cs="Arial"/>
          <w:sz w:val="22"/>
          <w:lang w:eastAsia="es-MX"/>
        </w:rPr>
      </w:pPr>
    </w:p>
    <w:p w14:paraId="05840E5D" w14:textId="77777777" w:rsidR="00951906" w:rsidRPr="00A757C8" w:rsidRDefault="00951906" w:rsidP="00951906">
      <w:pPr>
        <w:autoSpaceDE w:val="0"/>
        <w:autoSpaceDN w:val="0"/>
        <w:adjustRightInd w:val="0"/>
        <w:ind w:left="851" w:right="899"/>
        <w:jc w:val="both"/>
        <w:rPr>
          <w:rFonts w:ascii="Palatino Linotype" w:hAnsi="Palatino Linotype" w:cs="Arial"/>
          <w:i/>
          <w:sz w:val="22"/>
          <w:szCs w:val="22"/>
          <w:lang w:eastAsia="es-MX"/>
        </w:rPr>
      </w:pPr>
      <w:r w:rsidRPr="00A757C8">
        <w:rPr>
          <w:rFonts w:ascii="Palatino Linotype" w:hAnsi="Palatino Linotype" w:cs="Arial,Bold"/>
          <w:bCs/>
          <w:i/>
          <w:sz w:val="22"/>
          <w:szCs w:val="22"/>
          <w:lang w:eastAsia="es-MX"/>
        </w:rPr>
        <w:t>“</w:t>
      </w:r>
      <w:r w:rsidRPr="00A757C8">
        <w:rPr>
          <w:rFonts w:ascii="Palatino Linotype" w:hAnsi="Palatino Linotype" w:cs="Arial,Bold"/>
          <w:b/>
          <w:bCs/>
          <w:i/>
          <w:sz w:val="22"/>
          <w:szCs w:val="22"/>
          <w:lang w:eastAsia="es-MX"/>
        </w:rPr>
        <w:t xml:space="preserve">Artículo 86. </w:t>
      </w:r>
      <w:r w:rsidRPr="00A757C8">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3627C015" w14:textId="77777777" w:rsidR="00951906" w:rsidRPr="00A757C8" w:rsidRDefault="00951906" w:rsidP="00951906">
      <w:pPr>
        <w:autoSpaceDE w:val="0"/>
        <w:autoSpaceDN w:val="0"/>
        <w:adjustRightInd w:val="0"/>
        <w:ind w:left="851" w:right="899"/>
        <w:jc w:val="both"/>
        <w:rPr>
          <w:rFonts w:ascii="Palatino Linotype" w:hAnsi="Palatino Linotype" w:cs="Arial"/>
          <w:i/>
          <w:sz w:val="22"/>
          <w:szCs w:val="22"/>
          <w:lang w:eastAsia="es-MX"/>
        </w:rPr>
      </w:pPr>
      <w:r w:rsidRPr="00A757C8">
        <w:rPr>
          <w:rFonts w:ascii="Palatino Linotype" w:hAnsi="Palatino Linotype" w:cs="Arial,Bold"/>
          <w:b/>
          <w:bCs/>
          <w:i/>
          <w:sz w:val="22"/>
          <w:szCs w:val="22"/>
          <w:lang w:eastAsia="es-MX"/>
        </w:rPr>
        <w:t xml:space="preserve">Artículo 91. </w:t>
      </w:r>
      <w:r w:rsidRPr="00A757C8">
        <w:rPr>
          <w:rFonts w:ascii="Palatino Linotype" w:hAnsi="Palatino Linotype" w:cs="Arial"/>
          <w:b/>
          <w:i/>
          <w:sz w:val="22"/>
          <w:szCs w:val="22"/>
          <w:u w:val="single"/>
          <w:lang w:eastAsia="es-MX"/>
        </w:rPr>
        <w:t>Al incorporar a una persona en el Registro Nacional de Población</w:t>
      </w:r>
      <w:r w:rsidRPr="00A757C8">
        <w:rPr>
          <w:rFonts w:ascii="Palatino Linotype" w:hAnsi="Palatino Linotype" w:cs="Arial"/>
          <w:i/>
          <w:sz w:val="22"/>
          <w:szCs w:val="22"/>
          <w:lang w:eastAsia="es-MX"/>
        </w:rPr>
        <w:t xml:space="preserve">, se le asignará una clave </w:t>
      </w:r>
      <w:r w:rsidRPr="00A757C8">
        <w:rPr>
          <w:rFonts w:ascii="Palatino Linotype" w:hAnsi="Palatino Linotype" w:cs="Arial"/>
          <w:b/>
          <w:i/>
          <w:sz w:val="22"/>
          <w:szCs w:val="22"/>
          <w:u w:val="single"/>
          <w:lang w:eastAsia="es-MX"/>
        </w:rPr>
        <w:t>que se denominará Clave Única de Registro de Población</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u w:val="single"/>
          <w:lang w:eastAsia="es-MX"/>
        </w:rPr>
        <w:t>Esta servirá para</w:t>
      </w:r>
      <w:r w:rsidRPr="00A757C8">
        <w:rPr>
          <w:rFonts w:ascii="Palatino Linotype" w:hAnsi="Palatino Linotype" w:cs="Arial"/>
          <w:i/>
          <w:sz w:val="22"/>
          <w:szCs w:val="22"/>
          <w:lang w:eastAsia="es-MX"/>
        </w:rPr>
        <w:t xml:space="preserve"> registrarla e </w:t>
      </w:r>
      <w:r w:rsidRPr="00A757C8">
        <w:rPr>
          <w:rFonts w:ascii="Palatino Linotype" w:hAnsi="Palatino Linotype" w:cs="Arial"/>
          <w:b/>
          <w:i/>
          <w:sz w:val="22"/>
          <w:szCs w:val="22"/>
          <w:u w:val="single"/>
          <w:lang w:eastAsia="es-MX"/>
        </w:rPr>
        <w:t>identificarla en forma individual</w:t>
      </w:r>
      <w:r w:rsidRPr="00A757C8">
        <w:rPr>
          <w:rFonts w:ascii="Palatino Linotype" w:hAnsi="Palatino Linotype" w:cs="Arial"/>
          <w:i/>
          <w:sz w:val="22"/>
          <w:szCs w:val="22"/>
          <w:lang w:eastAsia="es-MX"/>
        </w:rPr>
        <w:t xml:space="preserve">.” </w:t>
      </w:r>
    </w:p>
    <w:p w14:paraId="2E00A53F" w14:textId="77777777" w:rsidR="00951906" w:rsidRPr="00A757C8" w:rsidRDefault="00951906" w:rsidP="00951906">
      <w:pPr>
        <w:autoSpaceDE w:val="0"/>
        <w:autoSpaceDN w:val="0"/>
        <w:adjustRightInd w:val="0"/>
        <w:ind w:left="851" w:right="899"/>
        <w:jc w:val="both"/>
        <w:rPr>
          <w:rFonts w:ascii="Palatino Linotype" w:hAnsi="Palatino Linotype" w:cs="Arial"/>
          <w:sz w:val="22"/>
          <w:szCs w:val="22"/>
        </w:rPr>
      </w:pPr>
      <w:r w:rsidRPr="00A757C8">
        <w:rPr>
          <w:rFonts w:ascii="Palatino Linotype" w:hAnsi="Palatino Linotype" w:cs="Arial"/>
          <w:sz w:val="22"/>
          <w:szCs w:val="22"/>
        </w:rPr>
        <w:t>(Énfasis añadido)</w:t>
      </w:r>
    </w:p>
    <w:p w14:paraId="69D01D87" w14:textId="77777777" w:rsidR="00951906" w:rsidRPr="00A757C8" w:rsidRDefault="00951906" w:rsidP="00951906">
      <w:pPr>
        <w:jc w:val="both"/>
        <w:rPr>
          <w:rFonts w:ascii="Palatino Linotype" w:hAnsi="Palatino Linotype"/>
          <w:sz w:val="22"/>
          <w:lang w:eastAsia="es-MX"/>
        </w:rPr>
      </w:pPr>
    </w:p>
    <w:p w14:paraId="7009B45C" w14:textId="77777777" w:rsidR="00951906" w:rsidRPr="00A757C8" w:rsidRDefault="00951906" w:rsidP="00951906">
      <w:pPr>
        <w:spacing w:line="360" w:lineRule="auto"/>
        <w:jc w:val="both"/>
        <w:rPr>
          <w:rFonts w:ascii="Palatino Linotype" w:hAnsi="Palatino Linotype"/>
          <w:lang w:eastAsia="es-MX"/>
        </w:rPr>
      </w:pPr>
      <w:r w:rsidRPr="00A757C8">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A757C8">
        <w:rPr>
          <w:rFonts w:ascii="Palatino Linotype" w:hAnsi="Palatino Linotype"/>
          <w:bCs/>
        </w:rPr>
        <w:t>identidad</w:t>
      </w:r>
      <w:r w:rsidRPr="00A757C8">
        <w:rPr>
          <w:rFonts w:ascii="Palatino Linotype" w:hAnsi="Palatino Linotype"/>
          <w:lang w:eastAsia="es-MX"/>
        </w:rPr>
        <w:t xml:space="preserve"> (acta de nacimiento, carta de naturalización o documento migratorio), la </w:t>
      </w:r>
      <w:r w:rsidRPr="00A757C8">
        <w:rPr>
          <w:rFonts w:ascii="Palatino Linotype" w:hAnsi="Palatino Linotype" w:cs="Arial"/>
        </w:rPr>
        <w:t>cual</w:t>
      </w:r>
      <w:r w:rsidRPr="00A757C8">
        <w:rPr>
          <w:rFonts w:ascii="Palatino Linotype" w:hAnsi="Palatino Linotype"/>
          <w:lang w:eastAsia="es-MX"/>
        </w:rPr>
        <w:t xml:space="preserve"> se integra de</w:t>
      </w:r>
      <w:r w:rsidRPr="00A757C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57C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3F5911FA" w14:textId="77777777" w:rsidR="00951906" w:rsidRPr="00A757C8" w:rsidRDefault="00951906" w:rsidP="00951906">
      <w:pPr>
        <w:spacing w:line="360" w:lineRule="auto"/>
        <w:jc w:val="both"/>
        <w:rPr>
          <w:rFonts w:ascii="Palatino Linotype" w:hAnsi="Palatino Linotype"/>
          <w:lang w:eastAsia="es-MX"/>
        </w:rPr>
      </w:pPr>
    </w:p>
    <w:p w14:paraId="571374AB" w14:textId="77777777" w:rsidR="00951906" w:rsidRPr="00A757C8" w:rsidRDefault="00951906" w:rsidP="00951906">
      <w:pPr>
        <w:spacing w:line="360" w:lineRule="auto"/>
        <w:jc w:val="both"/>
        <w:rPr>
          <w:rFonts w:ascii="Palatino Linotype" w:hAnsi="Palatino Linotype" w:cs="Arial"/>
          <w:lang w:eastAsia="es-MX"/>
        </w:rPr>
      </w:pPr>
      <w:r w:rsidRPr="00A757C8">
        <w:rPr>
          <w:rFonts w:ascii="Palatino Linotype" w:hAnsi="Palatino Linotype" w:cs="Arial"/>
          <w:lang w:eastAsia="es-MX"/>
        </w:rPr>
        <w:t xml:space="preserve">Al respecto, el </w:t>
      </w:r>
      <w:r w:rsidRPr="00A757C8">
        <w:rPr>
          <w:rFonts w:ascii="Palatino Linotype" w:eastAsia="Arial Unicode MS" w:hAnsi="Palatino Linotype" w:cs="Arial"/>
        </w:rPr>
        <w:t>Instituto Nacional de Transparencia, Acceso a la Información y Protección de Datos Personales (INAI),</w:t>
      </w:r>
      <w:r w:rsidRPr="00A757C8">
        <w:rPr>
          <w:rFonts w:ascii="Palatino Linotype" w:hAnsi="Palatino Linotype" w:cs="Arial"/>
          <w:lang w:eastAsia="es-MX"/>
        </w:rPr>
        <w:t xml:space="preserve"> a través del Criterio 18/17 de la Segunda Época, señala literalmente lo siguiente:</w:t>
      </w:r>
    </w:p>
    <w:p w14:paraId="206F9D96" w14:textId="77777777" w:rsidR="00951906" w:rsidRPr="00A757C8" w:rsidRDefault="00951906" w:rsidP="00951906">
      <w:pPr>
        <w:jc w:val="both"/>
        <w:rPr>
          <w:rFonts w:ascii="Palatino Linotype" w:hAnsi="Palatino Linotype" w:cs="Arial"/>
          <w:sz w:val="22"/>
          <w:szCs w:val="22"/>
          <w:lang w:eastAsia="es-MX"/>
        </w:rPr>
      </w:pPr>
    </w:p>
    <w:p w14:paraId="74FD58AF" w14:textId="77777777" w:rsidR="00951906" w:rsidRPr="00A757C8" w:rsidRDefault="00951906" w:rsidP="00951906">
      <w:pPr>
        <w:tabs>
          <w:tab w:val="left" w:pos="8222"/>
        </w:tabs>
        <w:autoSpaceDE w:val="0"/>
        <w:autoSpaceDN w:val="0"/>
        <w:adjustRightInd w:val="0"/>
        <w:ind w:left="851" w:right="899"/>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w:t>
      </w:r>
      <w:r w:rsidRPr="00A757C8">
        <w:rPr>
          <w:rFonts w:ascii="Palatino Linotype" w:hAnsi="Palatino Linotype" w:cs="Arial"/>
          <w:b/>
          <w:i/>
          <w:sz w:val="22"/>
          <w:szCs w:val="22"/>
          <w:lang w:eastAsia="es-MX"/>
        </w:rPr>
        <w:t>Clave Única de Registro de Población (CURP).</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lang w:eastAsia="es-MX"/>
        </w:rPr>
        <w:t>La Clave Única de Registro de Población se integra por datos personales que sólo conciernen al particular titular</w:t>
      </w:r>
      <w:r w:rsidRPr="00A757C8">
        <w:rPr>
          <w:rFonts w:ascii="Palatino Linotype" w:hAnsi="Palatino Linotype" w:cs="Arial"/>
          <w:i/>
          <w:sz w:val="22"/>
          <w:szCs w:val="22"/>
          <w:lang w:eastAsia="es-MX"/>
        </w:rPr>
        <w:t xml:space="preserve"> de la misma, </w:t>
      </w:r>
      <w:r w:rsidRPr="00A757C8">
        <w:rPr>
          <w:rFonts w:ascii="Palatino Linotype" w:hAnsi="Palatino Linotype" w:cs="Arial"/>
          <w:b/>
          <w:i/>
          <w:sz w:val="22"/>
          <w:szCs w:val="22"/>
          <w:lang w:eastAsia="es-MX"/>
        </w:rPr>
        <w:t>como lo son su nombre, apellidos, fecha de nacimiento, lugar de nacimiento y sexo</w:t>
      </w:r>
      <w:r w:rsidRPr="00A757C8">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A757C8">
        <w:rPr>
          <w:rFonts w:ascii="Palatino Linotype" w:hAnsi="Palatino Linotype" w:cs="Arial"/>
          <w:b/>
          <w:i/>
          <w:sz w:val="22"/>
          <w:szCs w:val="22"/>
          <w:lang w:eastAsia="es-MX"/>
        </w:rPr>
        <w:t>por lo que la CURP está considerada como información confidencial</w:t>
      </w:r>
      <w:r w:rsidRPr="00A757C8">
        <w:rPr>
          <w:rFonts w:ascii="Palatino Linotype" w:hAnsi="Palatino Linotype" w:cs="Arial"/>
          <w:i/>
          <w:sz w:val="22"/>
          <w:szCs w:val="22"/>
          <w:lang w:eastAsia="es-MX"/>
        </w:rPr>
        <w:t xml:space="preserve">. </w:t>
      </w:r>
    </w:p>
    <w:p w14:paraId="36401F92" w14:textId="77777777" w:rsidR="00951906" w:rsidRPr="00A757C8" w:rsidRDefault="00951906" w:rsidP="00951906">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757C8">
        <w:rPr>
          <w:rFonts w:ascii="Palatino Linotype" w:hAnsi="Palatino Linotype" w:cs="Arial"/>
          <w:bCs/>
          <w:i/>
          <w:sz w:val="22"/>
          <w:szCs w:val="22"/>
          <w:lang w:eastAsia="es-MX"/>
        </w:rPr>
        <w:t>Resoluciones:</w:t>
      </w:r>
    </w:p>
    <w:p w14:paraId="5507F064" w14:textId="77777777" w:rsidR="00951906" w:rsidRPr="00A757C8" w:rsidRDefault="00951906" w:rsidP="00951906">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757C8">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2C9E09B1" w14:textId="77777777" w:rsidR="00951906" w:rsidRPr="00A757C8" w:rsidRDefault="00951906" w:rsidP="00951906">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A757C8">
        <w:rPr>
          <w:rFonts w:ascii="Palatino Linotype" w:hAnsi="Palatino Linotype" w:cs="Arial"/>
          <w:bCs/>
          <w:i/>
          <w:sz w:val="22"/>
          <w:szCs w:val="22"/>
          <w:lang w:eastAsia="es-MX"/>
        </w:rPr>
        <w:t xml:space="preserve">• RRA 0937/17. Senado de la República. 15 de marzo de 2017. Por unanimidad. Comisionada Ponente </w:t>
      </w:r>
      <w:r w:rsidRPr="00A757C8">
        <w:rPr>
          <w:rFonts w:ascii="Palatino Linotype" w:hAnsi="Palatino Linotype" w:cs="Arial"/>
          <w:i/>
          <w:sz w:val="22"/>
          <w:szCs w:val="22"/>
          <w:lang w:eastAsia="es-MX"/>
        </w:rPr>
        <w:t>Ximena</w:t>
      </w:r>
      <w:r w:rsidRPr="00A757C8">
        <w:rPr>
          <w:rFonts w:ascii="Palatino Linotype" w:hAnsi="Palatino Linotype" w:cs="Arial"/>
          <w:bCs/>
          <w:i/>
          <w:sz w:val="22"/>
          <w:szCs w:val="22"/>
          <w:lang w:eastAsia="es-MX"/>
        </w:rPr>
        <w:t xml:space="preserve"> Puente de la Mora. </w:t>
      </w:r>
    </w:p>
    <w:p w14:paraId="45E68B37" w14:textId="77777777" w:rsidR="00951906" w:rsidRPr="00A757C8" w:rsidRDefault="00951906" w:rsidP="00951906">
      <w:pPr>
        <w:tabs>
          <w:tab w:val="left" w:pos="8222"/>
        </w:tabs>
        <w:autoSpaceDE w:val="0"/>
        <w:autoSpaceDN w:val="0"/>
        <w:adjustRightInd w:val="0"/>
        <w:ind w:left="851" w:right="899"/>
        <w:jc w:val="both"/>
        <w:rPr>
          <w:rFonts w:ascii="Palatino Linotype" w:hAnsi="Palatino Linotype" w:cs="Arial"/>
          <w:i/>
          <w:sz w:val="22"/>
          <w:szCs w:val="22"/>
          <w:lang w:eastAsia="es-MX"/>
        </w:rPr>
      </w:pPr>
      <w:r w:rsidRPr="00A757C8">
        <w:rPr>
          <w:rFonts w:ascii="Palatino Linotype" w:hAnsi="Palatino Linotype" w:cs="Arial"/>
          <w:bCs/>
          <w:i/>
          <w:sz w:val="22"/>
          <w:szCs w:val="22"/>
          <w:lang w:eastAsia="es-MX"/>
        </w:rPr>
        <w:t xml:space="preserve">• RRA 0478/17. Secretaría de Relaciones Exteriores. 26 de abril de 2017. Por unanimidad. </w:t>
      </w:r>
      <w:r w:rsidRPr="00A757C8">
        <w:rPr>
          <w:rFonts w:ascii="Palatino Linotype" w:hAnsi="Palatino Linotype" w:cs="Arial"/>
          <w:i/>
          <w:sz w:val="22"/>
          <w:szCs w:val="22"/>
          <w:lang w:eastAsia="es-MX"/>
        </w:rPr>
        <w:t>Comisionada</w:t>
      </w:r>
      <w:r w:rsidRPr="00A757C8">
        <w:rPr>
          <w:rFonts w:ascii="Palatino Linotype" w:hAnsi="Palatino Linotype" w:cs="Arial"/>
          <w:bCs/>
          <w:i/>
          <w:sz w:val="22"/>
          <w:szCs w:val="22"/>
          <w:lang w:eastAsia="es-MX"/>
        </w:rPr>
        <w:t xml:space="preserve"> Ponente Areli Cano Guadiana.</w:t>
      </w:r>
      <w:r w:rsidRPr="00A757C8">
        <w:rPr>
          <w:rFonts w:ascii="Palatino Linotype" w:hAnsi="Palatino Linotype" w:cs="Arial"/>
          <w:i/>
          <w:sz w:val="22"/>
          <w:szCs w:val="22"/>
          <w:lang w:eastAsia="es-MX"/>
        </w:rPr>
        <w:t xml:space="preserve">” </w:t>
      </w:r>
      <w:r w:rsidRPr="00A757C8">
        <w:rPr>
          <w:rFonts w:ascii="Palatino Linotype" w:hAnsi="Palatino Linotype" w:cs="Arial"/>
          <w:i/>
          <w:sz w:val="22"/>
          <w:szCs w:val="22"/>
        </w:rPr>
        <w:t>(Sic)</w:t>
      </w:r>
    </w:p>
    <w:p w14:paraId="3877947F" w14:textId="77777777" w:rsidR="00951906" w:rsidRPr="00A757C8" w:rsidRDefault="00951906" w:rsidP="00951906">
      <w:pPr>
        <w:tabs>
          <w:tab w:val="left" w:pos="8222"/>
        </w:tabs>
        <w:autoSpaceDE w:val="0"/>
        <w:autoSpaceDN w:val="0"/>
        <w:adjustRightInd w:val="0"/>
        <w:ind w:left="851" w:right="899"/>
        <w:jc w:val="both"/>
        <w:rPr>
          <w:rFonts w:ascii="Palatino Linotype" w:hAnsi="Palatino Linotype" w:cs="Arial"/>
          <w:sz w:val="22"/>
          <w:szCs w:val="22"/>
        </w:rPr>
      </w:pPr>
      <w:r w:rsidRPr="00A757C8">
        <w:rPr>
          <w:rFonts w:ascii="Palatino Linotype" w:hAnsi="Palatino Linotype" w:cs="Arial"/>
          <w:sz w:val="22"/>
          <w:szCs w:val="22"/>
        </w:rPr>
        <w:t>(Énfasis añadido)</w:t>
      </w:r>
    </w:p>
    <w:p w14:paraId="5E88ABF8" w14:textId="77777777" w:rsidR="00951906" w:rsidRPr="00A757C8" w:rsidRDefault="00951906" w:rsidP="00951906">
      <w:pPr>
        <w:autoSpaceDE w:val="0"/>
        <w:autoSpaceDN w:val="0"/>
        <w:adjustRightInd w:val="0"/>
        <w:ind w:left="851" w:right="902"/>
        <w:jc w:val="both"/>
        <w:rPr>
          <w:rFonts w:ascii="Palatino Linotype" w:hAnsi="Palatino Linotype" w:cs="Arial"/>
          <w:sz w:val="22"/>
          <w:szCs w:val="22"/>
        </w:rPr>
      </w:pPr>
    </w:p>
    <w:p w14:paraId="3C3A2F26" w14:textId="77777777" w:rsidR="00951906" w:rsidRPr="00A757C8" w:rsidRDefault="00951906" w:rsidP="00951906">
      <w:pPr>
        <w:spacing w:line="360" w:lineRule="auto"/>
        <w:jc w:val="both"/>
        <w:rPr>
          <w:rFonts w:ascii="Palatino Linotype" w:hAnsi="Palatino Linotype" w:cs="Arial"/>
          <w:lang w:eastAsia="es-MX"/>
        </w:rPr>
      </w:pPr>
      <w:r w:rsidRPr="00A757C8">
        <w:rPr>
          <w:rFonts w:ascii="Palatino Linotype" w:hAnsi="Palatino Linotype" w:cs="Arial"/>
          <w:lang w:eastAsia="es-MX"/>
        </w:rPr>
        <w:lastRenderedPageBreak/>
        <w:t xml:space="preserve">De lo anterior, se desprende que la </w:t>
      </w:r>
      <w:r w:rsidRPr="00A757C8">
        <w:rPr>
          <w:rFonts w:ascii="Palatino Linotype" w:hAnsi="Palatino Linotype"/>
          <w:lang w:eastAsia="es-MX"/>
        </w:rPr>
        <w:t xml:space="preserve">Clave Única de Registro de Población, </w:t>
      </w:r>
      <w:r w:rsidRPr="00A757C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57C8">
        <w:rPr>
          <w:rFonts w:ascii="Palatino Linotype" w:hAnsi="Palatino Linotype"/>
          <w:bCs/>
        </w:rPr>
        <w:t>personal</w:t>
      </w:r>
      <w:r w:rsidRPr="00A757C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57C8">
        <w:rPr>
          <w:rFonts w:ascii="Palatino Linotype" w:hAnsi="Palatino Linotype" w:cs="Arial"/>
        </w:rPr>
        <w:t>4, fracción XI</w:t>
      </w:r>
      <w:r w:rsidRPr="00A757C8">
        <w:rPr>
          <w:rFonts w:ascii="Palatino Linotype" w:hAnsi="Palatino Linotype" w:cs="Arial"/>
          <w:lang w:eastAsia="es-MX"/>
        </w:rPr>
        <w:t xml:space="preserve"> </w:t>
      </w:r>
      <w:r w:rsidRPr="00A757C8">
        <w:rPr>
          <w:rFonts w:ascii="Palatino Linotype" w:hAnsi="Palatino Linotype" w:cs="Arial"/>
        </w:rPr>
        <w:t>de la Ley de Protección de Datos Personales en Posesión de Sujetos Obligados del Estado de México y Municipios</w:t>
      </w:r>
      <w:r w:rsidRPr="00A757C8">
        <w:rPr>
          <w:rFonts w:ascii="Palatino Linotype" w:hAnsi="Palatino Linotype" w:cs="Arial"/>
          <w:lang w:eastAsia="es-MX"/>
        </w:rPr>
        <w:t>.</w:t>
      </w:r>
    </w:p>
    <w:p w14:paraId="1F2F876B" w14:textId="77777777" w:rsidR="00951906" w:rsidRPr="00A757C8" w:rsidRDefault="00951906" w:rsidP="00951906">
      <w:pPr>
        <w:spacing w:line="360" w:lineRule="auto"/>
        <w:jc w:val="both"/>
        <w:rPr>
          <w:rFonts w:ascii="Palatino Linotype" w:hAnsi="Palatino Linotype" w:cs="Arial"/>
          <w:lang w:eastAsia="es-MX"/>
        </w:rPr>
      </w:pPr>
    </w:p>
    <w:p w14:paraId="7D6AD9B3" w14:textId="77777777" w:rsidR="00951906" w:rsidRPr="00A757C8" w:rsidRDefault="00951906" w:rsidP="00951906">
      <w:pPr>
        <w:spacing w:line="360" w:lineRule="auto"/>
        <w:jc w:val="both"/>
        <w:rPr>
          <w:rFonts w:ascii="Palatino Linotype" w:hAnsi="Palatino Linotype" w:cs="Arial"/>
          <w:lang w:eastAsia="es-MX"/>
        </w:rPr>
      </w:pPr>
      <w:r w:rsidRPr="00A757C8">
        <w:rPr>
          <w:rFonts w:ascii="Palatino Linotype" w:hAnsi="Palatino Linotype" w:cs="Arial"/>
          <w:lang w:eastAsia="es-MX"/>
        </w:rPr>
        <w:t xml:space="preserve">Por cuanto hace a la </w:t>
      </w:r>
      <w:r w:rsidRPr="00A757C8">
        <w:rPr>
          <w:rFonts w:ascii="Palatino Linotype" w:hAnsi="Palatino Linotype" w:cs="Arial"/>
          <w:b/>
        </w:rPr>
        <w:t>Clave de cualquier tipo de seguridad social</w:t>
      </w:r>
      <w:r w:rsidRPr="00A757C8">
        <w:rPr>
          <w:rFonts w:ascii="Palatino Linotype" w:hAnsi="Palatino Linotype" w:cs="Arial"/>
        </w:rPr>
        <w:t xml:space="preserve"> (ISSEMYM, u otros), está integrado por una </w:t>
      </w:r>
      <w:r w:rsidRPr="00A757C8">
        <w:rPr>
          <w:rFonts w:ascii="Palatino Linotype" w:hAnsi="Palatino Linotype" w:cs="Arial"/>
          <w:bCs/>
          <w:lang w:eastAsia="es-MX"/>
        </w:rPr>
        <w:t xml:space="preserve">secuencia de números con los que se identifica a los trabajadores que </w:t>
      </w:r>
      <w:r w:rsidRPr="00A757C8">
        <w:rPr>
          <w:rFonts w:ascii="Palatino Linotype" w:hAnsi="Palatino Linotype"/>
          <w:lang w:eastAsia="es-MX"/>
        </w:rPr>
        <w:t>cubren</w:t>
      </w:r>
      <w:r w:rsidRPr="00A757C8">
        <w:rPr>
          <w:rFonts w:ascii="Palatino Linotype" w:hAnsi="Palatino Linotype" w:cs="Arial"/>
          <w:bCs/>
          <w:lang w:eastAsia="es-MX"/>
        </w:rPr>
        <w:t xml:space="preserve"> las cuotas respectivas, asimismo, lo identifica con la fuente de trabajo; por lo que al ser una clave de </w:t>
      </w:r>
      <w:r w:rsidRPr="00A757C8">
        <w:rPr>
          <w:rFonts w:ascii="Palatino Linotype" w:hAnsi="Palatino Linotype" w:cs="Arial"/>
        </w:rPr>
        <w:t>identificación</w:t>
      </w:r>
      <w:r w:rsidRPr="00A757C8">
        <w:rPr>
          <w:rFonts w:ascii="Palatino Linotype" w:hAnsi="Palatino Linotype" w:cs="Arial"/>
          <w:bCs/>
          <w:lang w:eastAsia="es-MX"/>
        </w:rPr>
        <w:t xml:space="preserve"> de los trabajadores, constituye información confidencial, </w:t>
      </w:r>
      <w:r w:rsidRPr="00A757C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757C8">
        <w:rPr>
          <w:rFonts w:ascii="Palatino Linotype" w:hAnsi="Palatino Linotype" w:cs="Arial"/>
        </w:rPr>
        <w:t>4, fracción XI</w:t>
      </w:r>
      <w:r w:rsidRPr="00A757C8">
        <w:rPr>
          <w:rFonts w:ascii="Palatino Linotype" w:hAnsi="Palatino Linotype" w:cs="Arial"/>
          <w:lang w:eastAsia="es-MX"/>
        </w:rPr>
        <w:t xml:space="preserve"> </w:t>
      </w:r>
      <w:r w:rsidRPr="00A757C8">
        <w:rPr>
          <w:rFonts w:ascii="Palatino Linotype" w:hAnsi="Palatino Linotype" w:cs="Arial"/>
        </w:rPr>
        <w:t>de la Ley de Protección de Datos Personales en Posesión de Sujetos Obligados del Estado de México y Municipios</w:t>
      </w:r>
      <w:r w:rsidRPr="00A757C8">
        <w:rPr>
          <w:rFonts w:ascii="Palatino Linotype" w:hAnsi="Palatino Linotype" w:cs="Arial"/>
          <w:lang w:eastAsia="es-MX"/>
        </w:rPr>
        <w:t>.</w:t>
      </w:r>
    </w:p>
    <w:p w14:paraId="072EB353" w14:textId="77777777" w:rsidR="00951906" w:rsidRPr="00A757C8" w:rsidRDefault="00951906" w:rsidP="00951906">
      <w:pPr>
        <w:spacing w:line="360" w:lineRule="auto"/>
        <w:jc w:val="both"/>
        <w:rPr>
          <w:rFonts w:ascii="Palatino Linotype" w:hAnsi="Palatino Linotype" w:cs="Arial"/>
          <w:lang w:eastAsia="es-MX"/>
        </w:rPr>
      </w:pPr>
    </w:p>
    <w:p w14:paraId="25A21E0B" w14:textId="77777777" w:rsidR="00951906" w:rsidRPr="00A757C8" w:rsidRDefault="00951906" w:rsidP="00951906">
      <w:pPr>
        <w:spacing w:line="360" w:lineRule="auto"/>
        <w:jc w:val="both"/>
        <w:rPr>
          <w:rFonts w:ascii="Palatino Linotype" w:hAnsi="Palatino Linotype" w:cs="Arial"/>
          <w:lang w:eastAsia="es-MX"/>
        </w:rPr>
      </w:pPr>
      <w:r w:rsidRPr="00A757C8">
        <w:rPr>
          <w:rFonts w:ascii="Palatino Linotype" w:hAnsi="Palatino Linotype" w:cs="Arial"/>
        </w:rPr>
        <w:t xml:space="preserve">Respecto de los </w:t>
      </w:r>
      <w:r w:rsidRPr="00A757C8">
        <w:rPr>
          <w:rFonts w:ascii="Palatino Linotype" w:hAnsi="Palatino Linotype" w:cs="Arial"/>
          <w:b/>
        </w:rPr>
        <w:t>préstamos o descuentos</w:t>
      </w:r>
      <w:r w:rsidRPr="00A757C8">
        <w:rPr>
          <w:rFonts w:ascii="Palatino Linotype" w:hAnsi="Palatino Linotype" w:cs="Arial"/>
        </w:rPr>
        <w:t xml:space="preserve"> </w:t>
      </w:r>
      <w:r w:rsidRPr="00A757C8">
        <w:rPr>
          <w:rFonts w:ascii="Palatino Linotype" w:hAnsi="Palatino Linotype" w:cs="Arial"/>
          <w:b/>
        </w:rPr>
        <w:t>de carácter personal</w:t>
      </w:r>
      <w:r w:rsidRPr="00A757C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757C8">
        <w:rPr>
          <w:rFonts w:ascii="Palatino Linotype" w:hAnsi="Palatino Linotype" w:cs="Arial"/>
          <w:lang w:eastAsia="es-MX"/>
        </w:rPr>
        <w:t xml:space="preserve">favorecer  en la transparencia y rendición de cuentas, </w:t>
      </w:r>
      <w:r w:rsidRPr="00A757C8">
        <w:rPr>
          <w:rFonts w:ascii="Palatino Linotype" w:hAnsi="Palatino Linotype" w:cs="Arial"/>
          <w:lang w:eastAsia="es-MX"/>
        </w:rPr>
        <w:lastRenderedPageBreak/>
        <w:t>sino, por el contrario con ello se violentaría la</w:t>
      </w:r>
      <w:r w:rsidRPr="00A757C8">
        <w:rPr>
          <w:rFonts w:ascii="Palatino Linotype" w:hAnsi="Palatino Linotype"/>
        </w:rPr>
        <w:t xml:space="preserve"> </w:t>
      </w:r>
      <w:r w:rsidRPr="00A757C8">
        <w:rPr>
          <w:rFonts w:ascii="Palatino Linotype" w:hAnsi="Palatino Linotype" w:cs="Arial"/>
          <w:lang w:eastAsia="es-MX"/>
        </w:rPr>
        <w:t>protección de información confidencial, porque incide en la intimidad de un individuo</w:t>
      </w:r>
      <w:r w:rsidRPr="00A757C8">
        <w:rPr>
          <w:rFonts w:ascii="Palatino Linotype" w:hAnsi="Palatino Linotype"/>
        </w:rPr>
        <w:t xml:space="preserve"> </w:t>
      </w:r>
      <w:r w:rsidRPr="00A757C8">
        <w:rPr>
          <w:rFonts w:ascii="Palatino Linotype" w:hAnsi="Palatino Linotype" w:cs="Arial"/>
          <w:lang w:eastAsia="es-MX"/>
        </w:rPr>
        <w:t>identificado.</w:t>
      </w:r>
    </w:p>
    <w:p w14:paraId="576749E3" w14:textId="77777777" w:rsidR="00951906" w:rsidRPr="00A757C8" w:rsidRDefault="00951906" w:rsidP="00951906">
      <w:pPr>
        <w:spacing w:line="360" w:lineRule="auto"/>
        <w:jc w:val="both"/>
        <w:rPr>
          <w:rFonts w:ascii="Palatino Linotype" w:hAnsi="Palatino Linotype" w:cs="Arial"/>
          <w:lang w:eastAsia="es-MX"/>
        </w:rPr>
      </w:pPr>
    </w:p>
    <w:p w14:paraId="308A64A7"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lang w:eastAsia="es-MX"/>
        </w:rPr>
        <w:t xml:space="preserve">Por su </w:t>
      </w:r>
      <w:r w:rsidRPr="00A757C8">
        <w:rPr>
          <w:rFonts w:ascii="Palatino Linotype" w:hAnsi="Palatino Linotype"/>
          <w:lang w:eastAsia="es-MX"/>
        </w:rPr>
        <w:t>parte</w:t>
      </w:r>
      <w:r w:rsidRPr="00A757C8">
        <w:rPr>
          <w:rFonts w:ascii="Palatino Linotype" w:hAnsi="Palatino Linotype" w:cs="Arial"/>
          <w:lang w:eastAsia="es-MX"/>
        </w:rPr>
        <w:t xml:space="preserve">, el </w:t>
      </w:r>
      <w:r w:rsidRPr="00A757C8">
        <w:rPr>
          <w:rFonts w:ascii="Palatino Linotype" w:hAnsi="Palatino Linotype" w:cs="Arial"/>
        </w:rPr>
        <w:t>artículo 84 de la Ley del Trabajo de los Servidores Públicos del Estado y Municipios, señala:</w:t>
      </w:r>
    </w:p>
    <w:p w14:paraId="484436AE" w14:textId="77777777" w:rsidR="00951906" w:rsidRPr="00A757C8" w:rsidRDefault="00951906" w:rsidP="00951906">
      <w:pPr>
        <w:jc w:val="both"/>
        <w:rPr>
          <w:rFonts w:ascii="Palatino Linotype" w:hAnsi="Palatino Linotype" w:cs="Arial"/>
          <w:sz w:val="22"/>
          <w:szCs w:val="22"/>
          <w:lang w:eastAsia="es-MX"/>
        </w:rPr>
      </w:pPr>
    </w:p>
    <w:p w14:paraId="7BF28D25" w14:textId="77777777" w:rsidR="00951906" w:rsidRPr="00A757C8" w:rsidRDefault="00951906" w:rsidP="00951906">
      <w:pPr>
        <w:autoSpaceDE w:val="0"/>
        <w:autoSpaceDN w:val="0"/>
        <w:adjustRightInd w:val="0"/>
        <w:ind w:left="851" w:right="899"/>
        <w:jc w:val="both"/>
        <w:rPr>
          <w:rFonts w:ascii="Palatino Linotype" w:hAnsi="Palatino Linotype" w:cs="Arial"/>
          <w:b/>
          <w:bCs/>
          <w:i/>
          <w:noProof/>
          <w:sz w:val="22"/>
          <w:szCs w:val="22"/>
        </w:rPr>
      </w:pPr>
      <w:r w:rsidRPr="00A757C8">
        <w:rPr>
          <w:rFonts w:ascii="Palatino Linotype" w:hAnsi="Palatino Linotype" w:cs="Arial"/>
          <w:bCs/>
          <w:i/>
          <w:noProof/>
          <w:sz w:val="22"/>
          <w:szCs w:val="22"/>
        </w:rPr>
        <w:t>“</w:t>
      </w:r>
      <w:r w:rsidRPr="00A757C8">
        <w:rPr>
          <w:rFonts w:ascii="Palatino Linotype" w:hAnsi="Palatino Linotype" w:cs="Arial"/>
          <w:b/>
          <w:bCs/>
          <w:i/>
          <w:noProof/>
          <w:sz w:val="22"/>
          <w:szCs w:val="22"/>
        </w:rPr>
        <w:t>ARTICULO 84. Sólo podrán hacerse retenciones, descuentos o deducciones al sueldo de los servidores públicos por concepto de:</w:t>
      </w:r>
    </w:p>
    <w:p w14:paraId="231DBFC7" w14:textId="77777777" w:rsidR="00951906" w:rsidRPr="00A757C8" w:rsidRDefault="00951906" w:rsidP="00951906">
      <w:pPr>
        <w:autoSpaceDE w:val="0"/>
        <w:autoSpaceDN w:val="0"/>
        <w:adjustRightInd w:val="0"/>
        <w:ind w:left="851" w:right="899"/>
        <w:jc w:val="both"/>
        <w:rPr>
          <w:rFonts w:ascii="Palatino Linotype" w:hAnsi="Palatino Linotype" w:cs="Arial"/>
          <w:i/>
          <w:sz w:val="22"/>
          <w:szCs w:val="22"/>
          <w:lang w:eastAsia="es-MX"/>
        </w:rPr>
      </w:pPr>
      <w:r w:rsidRPr="00A757C8">
        <w:rPr>
          <w:rFonts w:ascii="Palatino Linotype" w:hAnsi="Palatino Linotype" w:cs="Arial"/>
          <w:bCs/>
          <w:i/>
          <w:noProof/>
          <w:sz w:val="22"/>
          <w:szCs w:val="22"/>
        </w:rPr>
        <w:t xml:space="preserve">I. </w:t>
      </w:r>
      <w:r w:rsidRPr="00A757C8">
        <w:rPr>
          <w:rFonts w:ascii="Palatino Linotype" w:hAnsi="Palatino Linotype" w:cs="Arial"/>
          <w:i/>
          <w:sz w:val="22"/>
          <w:szCs w:val="22"/>
          <w:lang w:eastAsia="es-MX"/>
        </w:rPr>
        <w:t>Gravámenes fiscales relacionados con el sueldo;</w:t>
      </w:r>
    </w:p>
    <w:p w14:paraId="4752E82B" w14:textId="77777777" w:rsidR="00951906" w:rsidRPr="00A757C8" w:rsidRDefault="00951906" w:rsidP="00951906">
      <w:pPr>
        <w:autoSpaceDE w:val="0"/>
        <w:autoSpaceDN w:val="0"/>
        <w:adjustRightInd w:val="0"/>
        <w:ind w:left="851" w:right="899"/>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II. Deudas contraídas con las instituciones públicas o dependencias</w:t>
      </w:r>
      <w:r w:rsidRPr="00A757C8">
        <w:rPr>
          <w:rFonts w:ascii="Palatino Linotype" w:hAnsi="Palatino Linotype" w:cs="Arial"/>
          <w:i/>
          <w:sz w:val="22"/>
          <w:szCs w:val="22"/>
          <w:lang w:eastAsia="es-MX"/>
        </w:rPr>
        <w:t xml:space="preserve"> por concepto de anticipos de sueldo, pagos hechos con exceso, errores o pérdidas debidamente comprobados;</w:t>
      </w:r>
    </w:p>
    <w:p w14:paraId="52A1A046" w14:textId="77777777" w:rsidR="00951906" w:rsidRPr="00A757C8" w:rsidRDefault="00951906" w:rsidP="00951906">
      <w:pPr>
        <w:autoSpaceDE w:val="0"/>
        <w:autoSpaceDN w:val="0"/>
        <w:adjustRightInd w:val="0"/>
        <w:ind w:left="851" w:right="899"/>
        <w:jc w:val="both"/>
        <w:rPr>
          <w:rFonts w:ascii="Palatino Linotype" w:hAnsi="Palatino Linotype" w:cs="Arial"/>
          <w:bCs/>
          <w:i/>
          <w:noProof/>
          <w:sz w:val="22"/>
          <w:szCs w:val="22"/>
        </w:rPr>
      </w:pPr>
      <w:r w:rsidRPr="00A757C8">
        <w:rPr>
          <w:rFonts w:ascii="Palatino Linotype" w:hAnsi="Palatino Linotype" w:cs="Arial"/>
          <w:b/>
          <w:i/>
          <w:sz w:val="22"/>
          <w:szCs w:val="22"/>
          <w:lang w:eastAsia="es-MX"/>
        </w:rPr>
        <w:t>III. Cuotas sindicales</w:t>
      </w:r>
      <w:r w:rsidRPr="00A757C8">
        <w:rPr>
          <w:rFonts w:ascii="Palatino Linotype" w:hAnsi="Palatino Linotype" w:cs="Arial"/>
          <w:bCs/>
          <w:i/>
          <w:noProof/>
          <w:sz w:val="22"/>
          <w:szCs w:val="22"/>
        </w:rPr>
        <w:t>;</w:t>
      </w:r>
    </w:p>
    <w:p w14:paraId="1D8E716D" w14:textId="77777777" w:rsidR="00951906" w:rsidRPr="00A757C8" w:rsidRDefault="00951906" w:rsidP="00951906">
      <w:pPr>
        <w:autoSpaceDE w:val="0"/>
        <w:autoSpaceDN w:val="0"/>
        <w:adjustRightInd w:val="0"/>
        <w:ind w:left="851" w:right="899"/>
        <w:jc w:val="both"/>
        <w:rPr>
          <w:rFonts w:ascii="Palatino Linotype" w:hAnsi="Palatino Linotype" w:cs="Arial"/>
          <w:bCs/>
          <w:i/>
          <w:noProof/>
          <w:sz w:val="22"/>
          <w:szCs w:val="22"/>
        </w:rPr>
      </w:pPr>
      <w:r w:rsidRPr="00A757C8">
        <w:rPr>
          <w:rFonts w:ascii="Palatino Linotype" w:hAnsi="Palatino Linotype" w:cs="Arial"/>
          <w:bCs/>
          <w:i/>
          <w:noProof/>
          <w:sz w:val="22"/>
          <w:szCs w:val="22"/>
        </w:rPr>
        <w:t xml:space="preserve">IV. Cuotas de </w:t>
      </w:r>
      <w:r w:rsidRPr="00A757C8">
        <w:rPr>
          <w:rFonts w:ascii="Palatino Linotype" w:hAnsi="Palatino Linotype" w:cs="Arial"/>
          <w:i/>
          <w:sz w:val="22"/>
          <w:szCs w:val="22"/>
          <w:lang w:eastAsia="es-MX"/>
        </w:rPr>
        <w:t>aportación</w:t>
      </w:r>
      <w:r w:rsidRPr="00A757C8">
        <w:rPr>
          <w:rFonts w:ascii="Palatino Linotype" w:hAnsi="Palatino Linotype" w:cs="Arial"/>
          <w:bCs/>
          <w:i/>
          <w:noProof/>
          <w:sz w:val="22"/>
          <w:szCs w:val="22"/>
        </w:rPr>
        <w:t xml:space="preserve"> a fondos para la constitución de cooperativas y de cajas de ahorro, </w:t>
      </w:r>
      <w:r w:rsidRPr="00A757C8">
        <w:rPr>
          <w:rFonts w:ascii="Palatino Linotype" w:hAnsi="Palatino Linotype" w:cs="Arial"/>
          <w:i/>
          <w:sz w:val="22"/>
          <w:szCs w:val="22"/>
          <w:lang w:eastAsia="es-MX"/>
        </w:rPr>
        <w:t>siempre</w:t>
      </w:r>
      <w:r w:rsidRPr="00A757C8">
        <w:rPr>
          <w:rFonts w:ascii="Palatino Linotype" w:hAnsi="Palatino Linotype" w:cs="Arial"/>
          <w:bCs/>
          <w:i/>
          <w:noProof/>
          <w:sz w:val="22"/>
          <w:szCs w:val="22"/>
        </w:rPr>
        <w:t xml:space="preserve"> que el servidor público hubiese manifestado previamente, de manera expresa, su conformidad;</w:t>
      </w:r>
    </w:p>
    <w:p w14:paraId="7CA22DD3" w14:textId="77777777" w:rsidR="00951906" w:rsidRPr="00A757C8" w:rsidRDefault="00951906" w:rsidP="00951906">
      <w:pPr>
        <w:autoSpaceDE w:val="0"/>
        <w:autoSpaceDN w:val="0"/>
        <w:adjustRightInd w:val="0"/>
        <w:ind w:left="851" w:right="899"/>
        <w:jc w:val="both"/>
        <w:rPr>
          <w:rFonts w:ascii="Palatino Linotype" w:hAnsi="Palatino Linotype" w:cs="Arial"/>
          <w:bCs/>
          <w:i/>
          <w:noProof/>
          <w:sz w:val="22"/>
          <w:szCs w:val="22"/>
        </w:rPr>
      </w:pPr>
      <w:r w:rsidRPr="00A757C8">
        <w:rPr>
          <w:rFonts w:ascii="Palatino Linotype" w:hAnsi="Palatino Linotype" w:cs="Arial"/>
          <w:bCs/>
          <w:i/>
          <w:noProof/>
          <w:sz w:val="22"/>
          <w:szCs w:val="22"/>
        </w:rPr>
        <w:t xml:space="preserve">V. Descuentos ordenados por el Instituto de Seguridad Social del Estado de México y </w:t>
      </w:r>
      <w:r w:rsidRPr="00A757C8">
        <w:rPr>
          <w:rFonts w:ascii="Palatino Linotype" w:hAnsi="Palatino Linotype" w:cs="Arial"/>
          <w:i/>
          <w:sz w:val="22"/>
          <w:szCs w:val="22"/>
          <w:lang w:eastAsia="es-MX"/>
        </w:rPr>
        <w:t>Municipios</w:t>
      </w:r>
      <w:r w:rsidRPr="00A757C8">
        <w:rPr>
          <w:rFonts w:ascii="Palatino Linotype" w:hAnsi="Palatino Linotype" w:cs="Arial"/>
          <w:bCs/>
          <w:i/>
          <w:noProof/>
          <w:sz w:val="22"/>
          <w:szCs w:val="22"/>
        </w:rPr>
        <w:t>, con motivo de cuotas y obligaciones contraídas con éste por los servidores públicos;</w:t>
      </w:r>
    </w:p>
    <w:p w14:paraId="74C4DF93" w14:textId="77777777" w:rsidR="00951906" w:rsidRPr="00A757C8" w:rsidRDefault="00951906" w:rsidP="00951906">
      <w:pPr>
        <w:autoSpaceDE w:val="0"/>
        <w:autoSpaceDN w:val="0"/>
        <w:adjustRightInd w:val="0"/>
        <w:ind w:left="851" w:right="899"/>
        <w:jc w:val="both"/>
        <w:rPr>
          <w:rFonts w:ascii="Palatino Linotype" w:hAnsi="Palatino Linotype" w:cs="Arial"/>
          <w:b/>
          <w:bCs/>
          <w:i/>
          <w:noProof/>
          <w:sz w:val="22"/>
          <w:szCs w:val="22"/>
        </w:rPr>
      </w:pPr>
      <w:r w:rsidRPr="00A757C8">
        <w:rPr>
          <w:rFonts w:ascii="Palatino Linotype" w:hAnsi="Palatino Linotype" w:cs="Arial"/>
          <w:b/>
          <w:bCs/>
          <w:i/>
          <w:noProof/>
          <w:sz w:val="22"/>
          <w:szCs w:val="22"/>
        </w:rPr>
        <w:t>VI. Obligaciones a cargo del servidor público con las que haya consentido</w:t>
      </w:r>
      <w:r w:rsidRPr="00A757C8">
        <w:rPr>
          <w:rFonts w:ascii="Palatino Linotype" w:hAnsi="Palatino Linotype" w:cs="Arial"/>
          <w:bCs/>
          <w:i/>
          <w:noProof/>
          <w:sz w:val="22"/>
          <w:szCs w:val="22"/>
        </w:rPr>
        <w:t>, derivadas de la adquisición o del uso de habitaciones consideradas como de interés social;</w:t>
      </w:r>
    </w:p>
    <w:p w14:paraId="3FC20835" w14:textId="77777777" w:rsidR="00951906" w:rsidRPr="00A757C8" w:rsidRDefault="00951906" w:rsidP="00951906">
      <w:pPr>
        <w:autoSpaceDE w:val="0"/>
        <w:autoSpaceDN w:val="0"/>
        <w:adjustRightInd w:val="0"/>
        <w:ind w:left="851" w:right="899"/>
        <w:jc w:val="both"/>
        <w:rPr>
          <w:rFonts w:ascii="Palatino Linotype" w:hAnsi="Palatino Linotype" w:cs="Arial"/>
          <w:bCs/>
          <w:i/>
          <w:noProof/>
          <w:sz w:val="22"/>
          <w:szCs w:val="22"/>
        </w:rPr>
      </w:pPr>
      <w:r w:rsidRPr="00A757C8">
        <w:rPr>
          <w:rFonts w:ascii="Palatino Linotype" w:hAnsi="Palatino Linotype" w:cs="Arial"/>
          <w:bCs/>
          <w:i/>
          <w:noProof/>
          <w:sz w:val="22"/>
          <w:szCs w:val="22"/>
        </w:rPr>
        <w:t xml:space="preserve">VII. Faltas de </w:t>
      </w:r>
      <w:r w:rsidRPr="00A757C8">
        <w:rPr>
          <w:rFonts w:ascii="Palatino Linotype" w:hAnsi="Palatino Linotype" w:cs="Arial"/>
          <w:i/>
          <w:sz w:val="22"/>
          <w:szCs w:val="22"/>
          <w:lang w:eastAsia="es-MX"/>
        </w:rPr>
        <w:t>puntualidad</w:t>
      </w:r>
      <w:r w:rsidRPr="00A757C8">
        <w:rPr>
          <w:rFonts w:ascii="Palatino Linotype" w:hAnsi="Palatino Linotype" w:cs="Arial"/>
          <w:bCs/>
          <w:i/>
          <w:noProof/>
          <w:sz w:val="22"/>
          <w:szCs w:val="22"/>
        </w:rPr>
        <w:t xml:space="preserve"> o </w:t>
      </w:r>
      <w:r w:rsidRPr="00A757C8">
        <w:rPr>
          <w:rFonts w:ascii="Palatino Linotype" w:hAnsi="Palatino Linotype" w:cs="Arial"/>
          <w:i/>
          <w:sz w:val="22"/>
          <w:szCs w:val="22"/>
          <w:lang w:eastAsia="es-MX"/>
        </w:rPr>
        <w:t>de</w:t>
      </w:r>
      <w:r w:rsidRPr="00A757C8">
        <w:rPr>
          <w:rFonts w:ascii="Palatino Linotype" w:hAnsi="Palatino Linotype" w:cs="Arial"/>
          <w:bCs/>
          <w:i/>
          <w:noProof/>
          <w:sz w:val="22"/>
          <w:szCs w:val="22"/>
        </w:rPr>
        <w:t xml:space="preserve"> asistencia injustificadas;</w:t>
      </w:r>
    </w:p>
    <w:p w14:paraId="11C1B232" w14:textId="77777777" w:rsidR="00951906" w:rsidRPr="00A757C8" w:rsidRDefault="00951906" w:rsidP="00951906">
      <w:pPr>
        <w:autoSpaceDE w:val="0"/>
        <w:autoSpaceDN w:val="0"/>
        <w:adjustRightInd w:val="0"/>
        <w:ind w:left="851" w:right="899"/>
        <w:jc w:val="both"/>
        <w:rPr>
          <w:rFonts w:ascii="Palatino Linotype" w:hAnsi="Palatino Linotype" w:cs="Arial"/>
          <w:bCs/>
          <w:i/>
          <w:noProof/>
          <w:sz w:val="22"/>
          <w:szCs w:val="22"/>
        </w:rPr>
      </w:pPr>
      <w:r w:rsidRPr="00A757C8">
        <w:rPr>
          <w:rFonts w:ascii="Palatino Linotype" w:hAnsi="Palatino Linotype" w:cs="Arial"/>
          <w:b/>
          <w:bCs/>
          <w:i/>
          <w:noProof/>
          <w:sz w:val="22"/>
          <w:szCs w:val="22"/>
        </w:rPr>
        <w:t>VIII. Pensiones alimenticias ordenadas por la autoridad judicial;</w:t>
      </w:r>
      <w:r w:rsidRPr="00A757C8">
        <w:rPr>
          <w:rFonts w:ascii="Palatino Linotype" w:hAnsi="Palatino Linotype" w:cs="Arial"/>
          <w:bCs/>
          <w:i/>
          <w:noProof/>
          <w:sz w:val="22"/>
          <w:szCs w:val="22"/>
        </w:rPr>
        <w:t xml:space="preserve"> o</w:t>
      </w:r>
    </w:p>
    <w:p w14:paraId="4EDDF2F1" w14:textId="77777777" w:rsidR="00951906" w:rsidRPr="00A757C8" w:rsidRDefault="00951906" w:rsidP="00951906">
      <w:pPr>
        <w:autoSpaceDE w:val="0"/>
        <w:autoSpaceDN w:val="0"/>
        <w:adjustRightInd w:val="0"/>
        <w:ind w:left="851" w:right="899"/>
        <w:jc w:val="both"/>
        <w:rPr>
          <w:rFonts w:ascii="Palatino Linotype" w:hAnsi="Palatino Linotype" w:cs="Arial"/>
          <w:b/>
          <w:bCs/>
          <w:i/>
          <w:noProof/>
          <w:sz w:val="22"/>
          <w:szCs w:val="22"/>
        </w:rPr>
      </w:pPr>
      <w:r w:rsidRPr="00A757C8">
        <w:rPr>
          <w:rFonts w:ascii="Palatino Linotype" w:hAnsi="Palatino Linotype" w:cs="Arial"/>
          <w:b/>
          <w:bCs/>
          <w:i/>
          <w:noProof/>
          <w:sz w:val="22"/>
          <w:szCs w:val="22"/>
        </w:rPr>
        <w:t>IX. Cualquier otro convenido con instituciones de servicios y aceptado por el servidor público.</w:t>
      </w:r>
    </w:p>
    <w:p w14:paraId="33BDEC08" w14:textId="77777777" w:rsidR="00951906" w:rsidRPr="00A757C8" w:rsidRDefault="00951906" w:rsidP="00951906">
      <w:pPr>
        <w:autoSpaceDE w:val="0"/>
        <w:autoSpaceDN w:val="0"/>
        <w:adjustRightInd w:val="0"/>
        <w:ind w:left="851" w:right="899"/>
        <w:jc w:val="both"/>
        <w:rPr>
          <w:rFonts w:ascii="Palatino Linotype" w:hAnsi="Palatino Linotype" w:cs="Arial"/>
          <w:sz w:val="22"/>
          <w:szCs w:val="22"/>
        </w:rPr>
      </w:pPr>
      <w:r w:rsidRPr="00A757C8">
        <w:rPr>
          <w:rFonts w:ascii="Palatino Linotype" w:hAnsi="Palatino Linotype" w:cs="Arial"/>
          <w:bCs/>
          <w:i/>
          <w:noProof/>
          <w:sz w:val="22"/>
          <w:szCs w:val="22"/>
        </w:rPr>
        <w:t xml:space="preserve">El monto total de las retenciones, descuentos o deducciones no podrá exceder del 30% de la remuneración total, </w:t>
      </w:r>
      <w:r w:rsidRPr="00A757C8">
        <w:rPr>
          <w:rFonts w:ascii="Palatino Linotype" w:hAnsi="Palatino Linotype" w:cs="Arial"/>
          <w:i/>
          <w:sz w:val="22"/>
          <w:szCs w:val="22"/>
          <w:lang w:eastAsia="es-MX"/>
        </w:rPr>
        <w:t>excepto</w:t>
      </w:r>
      <w:r w:rsidRPr="00A757C8">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757C8">
        <w:rPr>
          <w:rFonts w:ascii="Palatino Linotype" w:hAnsi="Palatino Linotype" w:cs="Arial"/>
          <w:i/>
          <w:sz w:val="22"/>
          <w:szCs w:val="22"/>
          <w:lang w:eastAsia="es-MX"/>
        </w:rPr>
        <w:t>ajustará</w:t>
      </w:r>
      <w:r w:rsidRPr="00A757C8">
        <w:rPr>
          <w:rFonts w:ascii="Palatino Linotype" w:hAnsi="Palatino Linotype" w:cs="Arial"/>
          <w:bCs/>
          <w:i/>
          <w:noProof/>
          <w:sz w:val="22"/>
          <w:szCs w:val="22"/>
        </w:rPr>
        <w:t xml:space="preserve"> a lo determinado por la autoridad judicial.” </w:t>
      </w:r>
    </w:p>
    <w:p w14:paraId="1814B8A3" w14:textId="77777777" w:rsidR="00951906" w:rsidRPr="00A757C8" w:rsidRDefault="00951906" w:rsidP="00951906">
      <w:pPr>
        <w:autoSpaceDE w:val="0"/>
        <w:autoSpaceDN w:val="0"/>
        <w:adjustRightInd w:val="0"/>
        <w:ind w:left="851" w:right="899"/>
        <w:jc w:val="both"/>
        <w:rPr>
          <w:rFonts w:ascii="Palatino Linotype" w:hAnsi="Palatino Linotype" w:cs="Arial"/>
          <w:sz w:val="22"/>
          <w:szCs w:val="22"/>
        </w:rPr>
      </w:pPr>
      <w:r w:rsidRPr="00A757C8">
        <w:rPr>
          <w:rFonts w:ascii="Palatino Linotype" w:hAnsi="Palatino Linotype" w:cs="Arial"/>
          <w:sz w:val="22"/>
          <w:szCs w:val="22"/>
        </w:rPr>
        <w:t>(Énfasis añadido)</w:t>
      </w:r>
    </w:p>
    <w:p w14:paraId="6DFC14DC" w14:textId="77777777" w:rsidR="00951906" w:rsidRPr="00A757C8" w:rsidRDefault="00951906" w:rsidP="00951906">
      <w:pPr>
        <w:autoSpaceDE w:val="0"/>
        <w:autoSpaceDN w:val="0"/>
        <w:adjustRightInd w:val="0"/>
        <w:ind w:left="851" w:right="902"/>
        <w:jc w:val="both"/>
        <w:rPr>
          <w:rFonts w:ascii="Palatino Linotype" w:hAnsi="Palatino Linotype" w:cs="Arial"/>
          <w:sz w:val="22"/>
          <w:szCs w:val="22"/>
        </w:rPr>
      </w:pPr>
    </w:p>
    <w:p w14:paraId="7AB93F58"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A757C8">
        <w:rPr>
          <w:rFonts w:ascii="Palatino Linotype" w:hAnsi="Palatino Linotype" w:cs="Arial"/>
          <w:b/>
        </w:rPr>
        <w:t>únicamente inciden en su vida privada</w:t>
      </w:r>
      <w:r w:rsidRPr="00A757C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FC003E3" w14:textId="77777777" w:rsidR="00951906" w:rsidRPr="00A757C8" w:rsidRDefault="00951906" w:rsidP="00951906">
      <w:pPr>
        <w:spacing w:line="360" w:lineRule="auto"/>
        <w:jc w:val="both"/>
        <w:rPr>
          <w:rFonts w:ascii="Palatino Linotype" w:hAnsi="Palatino Linotype" w:cs="Arial"/>
        </w:rPr>
      </w:pPr>
    </w:p>
    <w:p w14:paraId="7461EB1C"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rPr>
        <w:t xml:space="preserve">Por lo que hace a los </w:t>
      </w:r>
      <w:r w:rsidRPr="00A757C8">
        <w:rPr>
          <w:rFonts w:ascii="Palatino Linotype" w:hAnsi="Palatino Linotype" w:cs="Arial"/>
          <w:b/>
        </w:rPr>
        <w:t>Códigos Bidimensionales</w:t>
      </w:r>
      <w:r w:rsidRPr="00A757C8">
        <w:rPr>
          <w:rFonts w:ascii="Palatino Linotype" w:hAnsi="Palatino Linotype" w:cs="Arial"/>
        </w:rPr>
        <w:t xml:space="preserve"> y los denominados </w:t>
      </w:r>
      <w:r w:rsidRPr="00A757C8">
        <w:rPr>
          <w:rFonts w:ascii="Palatino Linotype" w:hAnsi="Palatino Linotype" w:cs="Arial"/>
          <w:b/>
        </w:rPr>
        <w:t>Códigos QR</w:t>
      </w:r>
      <w:r w:rsidRPr="00A757C8">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A757C8">
        <w:rPr>
          <w:rFonts w:ascii="Palatino Linotype" w:hAnsi="Palatino Linotype" w:cs="Arial"/>
          <w:lang w:eastAsia="es-MX"/>
        </w:rPr>
        <w:t>datos</w:t>
      </w:r>
      <w:r w:rsidRPr="00A757C8">
        <w:rPr>
          <w:rFonts w:ascii="Palatino Linotype" w:hAnsi="Palatino Linotype" w:cs="Arial"/>
        </w:rPr>
        <w:t xml:space="preserve"> personales como </w:t>
      </w:r>
      <w:r w:rsidRPr="00A757C8">
        <w:rPr>
          <w:rFonts w:ascii="Palatino Linotype" w:hAnsi="Palatino Linotype" w:cs="Arial"/>
          <w:b/>
        </w:rPr>
        <w:t>Registro Federal de Contribuyentes</w:t>
      </w:r>
      <w:r w:rsidRPr="00A757C8">
        <w:rPr>
          <w:rFonts w:ascii="Palatino Linotype" w:hAnsi="Palatino Linotype" w:cs="Arial"/>
        </w:rPr>
        <w:t xml:space="preserve"> (RFC) y la </w:t>
      </w:r>
      <w:r w:rsidRPr="00A757C8">
        <w:rPr>
          <w:rFonts w:ascii="Palatino Linotype" w:hAnsi="Palatino Linotype" w:cs="Arial"/>
          <w:b/>
        </w:rPr>
        <w:t>Clave Única de Registro de Población</w:t>
      </w:r>
      <w:r w:rsidRPr="00A757C8">
        <w:rPr>
          <w:rFonts w:ascii="Palatino Linotype" w:hAnsi="Palatino Linotype" w:cs="Arial"/>
        </w:rPr>
        <w:t xml:space="preserve"> (CURP).</w:t>
      </w:r>
    </w:p>
    <w:p w14:paraId="5B492803" w14:textId="77777777" w:rsidR="00951906" w:rsidRPr="00A757C8" w:rsidRDefault="00951906" w:rsidP="00951906">
      <w:pPr>
        <w:spacing w:line="360" w:lineRule="auto"/>
        <w:ind w:right="49"/>
        <w:jc w:val="both"/>
        <w:rPr>
          <w:rFonts w:ascii="Palatino Linotype" w:hAnsi="Palatino Linotype" w:cs="Arial"/>
        </w:rPr>
      </w:pPr>
    </w:p>
    <w:p w14:paraId="2090EF4E"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rPr>
        <w:t xml:space="preserve">Por </w:t>
      </w:r>
      <w:r w:rsidRPr="00A757C8">
        <w:rPr>
          <w:rFonts w:ascii="Palatino Linotype" w:hAnsi="Palatino Linotype" w:cs="Arial"/>
          <w:lang w:eastAsia="es-MX"/>
        </w:rPr>
        <w:t>ende</w:t>
      </w:r>
      <w:r w:rsidRPr="00A757C8">
        <w:rPr>
          <w:rFonts w:ascii="Palatino Linotype" w:hAnsi="Palatino Linotype" w:cs="Arial"/>
        </w:rPr>
        <w:t xml:space="preserve">, </w:t>
      </w:r>
      <w:r w:rsidRPr="00A757C8">
        <w:rPr>
          <w:rFonts w:ascii="Palatino Linotype" w:hAnsi="Palatino Linotype" w:cs="Arial"/>
          <w:b/>
        </w:rPr>
        <w:t>EL SUJETO OBLIGADO</w:t>
      </w:r>
      <w:r w:rsidRPr="00A757C8">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A757C8">
        <w:rPr>
          <w:rFonts w:ascii="Palatino Linotype" w:hAnsi="Palatino Linotype" w:cs="Arial"/>
          <w:noProof/>
          <w:lang w:eastAsia="es-MX"/>
        </w:rPr>
        <w:t>términos</w:t>
      </w:r>
      <w:r w:rsidRPr="00A757C8">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339529B" w14:textId="77777777" w:rsidR="00951906" w:rsidRPr="00A757C8" w:rsidRDefault="00951906" w:rsidP="00951906">
      <w:pPr>
        <w:jc w:val="both"/>
        <w:rPr>
          <w:rFonts w:ascii="Palatino Linotype" w:hAnsi="Palatino Linotype" w:cs="Arial"/>
          <w:sz w:val="22"/>
          <w:szCs w:val="22"/>
        </w:rPr>
      </w:pPr>
    </w:p>
    <w:p w14:paraId="79230B40" w14:textId="77777777" w:rsidR="00951906" w:rsidRPr="00A757C8" w:rsidRDefault="00951906" w:rsidP="00951906">
      <w:pPr>
        <w:tabs>
          <w:tab w:val="left" w:pos="8222"/>
        </w:tabs>
        <w:ind w:left="851" w:right="1134"/>
        <w:jc w:val="center"/>
        <w:rPr>
          <w:rFonts w:ascii="Palatino Linotype" w:hAnsi="Palatino Linotype" w:cs="Arial"/>
          <w:b/>
          <w:i/>
          <w:sz w:val="22"/>
          <w:szCs w:val="22"/>
        </w:rPr>
      </w:pPr>
      <w:r w:rsidRPr="00A757C8">
        <w:rPr>
          <w:rFonts w:ascii="Palatino Linotype" w:hAnsi="Palatino Linotype" w:cs="Arial"/>
          <w:b/>
          <w:i/>
          <w:sz w:val="22"/>
          <w:szCs w:val="22"/>
        </w:rPr>
        <w:lastRenderedPageBreak/>
        <w:t>Ley de Transparencia y Acceso a la Información Pública del Estado de México y Municipios</w:t>
      </w:r>
    </w:p>
    <w:p w14:paraId="50739BB2"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w:t>
      </w:r>
      <w:r w:rsidRPr="00A757C8">
        <w:rPr>
          <w:rFonts w:ascii="Palatino Linotype" w:hAnsi="Palatino Linotype" w:cs="Arial"/>
          <w:b/>
          <w:i/>
          <w:sz w:val="22"/>
          <w:szCs w:val="22"/>
          <w:lang w:eastAsia="es-MX"/>
        </w:rPr>
        <w:t xml:space="preserve">Artículo 49. </w:t>
      </w:r>
      <w:r w:rsidRPr="00A757C8">
        <w:rPr>
          <w:rFonts w:ascii="Palatino Linotype" w:hAnsi="Palatino Linotype" w:cs="Arial"/>
          <w:i/>
          <w:sz w:val="22"/>
          <w:szCs w:val="22"/>
          <w:lang w:eastAsia="es-MX"/>
        </w:rPr>
        <w:t xml:space="preserve">Los </w:t>
      </w:r>
      <w:r w:rsidRPr="00A757C8">
        <w:rPr>
          <w:rFonts w:ascii="Palatino Linotype" w:hAnsi="Palatino Linotype" w:cs="Arial"/>
          <w:i/>
          <w:sz w:val="22"/>
          <w:szCs w:val="22"/>
        </w:rPr>
        <w:t>Comités</w:t>
      </w:r>
      <w:r w:rsidRPr="00A757C8">
        <w:rPr>
          <w:rFonts w:ascii="Palatino Linotype" w:hAnsi="Palatino Linotype" w:cs="Arial"/>
          <w:i/>
          <w:sz w:val="22"/>
          <w:szCs w:val="22"/>
          <w:lang w:eastAsia="es-MX"/>
        </w:rPr>
        <w:t xml:space="preserve"> de Transparencia </w:t>
      </w:r>
      <w:r w:rsidRPr="00A757C8">
        <w:rPr>
          <w:rFonts w:ascii="Palatino Linotype" w:hAnsi="Palatino Linotype"/>
          <w:i/>
          <w:sz w:val="22"/>
          <w:szCs w:val="22"/>
        </w:rPr>
        <w:t>tendrán</w:t>
      </w:r>
      <w:r w:rsidRPr="00A757C8">
        <w:rPr>
          <w:rFonts w:ascii="Palatino Linotype" w:hAnsi="Palatino Linotype" w:cs="Arial"/>
          <w:i/>
          <w:sz w:val="22"/>
          <w:szCs w:val="22"/>
          <w:lang w:eastAsia="es-MX"/>
        </w:rPr>
        <w:t xml:space="preserve"> las siguientes atribuciones:</w:t>
      </w:r>
    </w:p>
    <w:p w14:paraId="7E28E8D5"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VIII.</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lang w:eastAsia="es-MX"/>
        </w:rPr>
        <w:t>Aprobar</w:t>
      </w:r>
      <w:r w:rsidRPr="00A757C8">
        <w:rPr>
          <w:rFonts w:ascii="Palatino Linotype" w:hAnsi="Palatino Linotype" w:cs="Arial"/>
          <w:i/>
          <w:sz w:val="22"/>
          <w:szCs w:val="22"/>
          <w:lang w:eastAsia="es-MX"/>
        </w:rPr>
        <w:t xml:space="preserve">, </w:t>
      </w:r>
      <w:r w:rsidRPr="00A757C8">
        <w:rPr>
          <w:rFonts w:ascii="Palatino Linotype" w:hAnsi="Palatino Linotype" w:cs="Arial"/>
          <w:i/>
          <w:sz w:val="22"/>
          <w:szCs w:val="22"/>
        </w:rPr>
        <w:t>modificar</w:t>
      </w:r>
      <w:r w:rsidRPr="00A757C8">
        <w:rPr>
          <w:rFonts w:ascii="Palatino Linotype" w:hAnsi="Palatino Linotype" w:cs="Arial"/>
          <w:i/>
          <w:sz w:val="22"/>
          <w:szCs w:val="22"/>
          <w:lang w:eastAsia="es-MX"/>
        </w:rPr>
        <w:t xml:space="preserve"> o revocar la clasificación de la información;</w:t>
      </w:r>
    </w:p>
    <w:p w14:paraId="0279262C"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A757C8">
        <w:rPr>
          <w:rFonts w:ascii="Palatino Linotype" w:hAnsi="Palatino Linotype" w:cs="Arial"/>
          <w:b/>
          <w:i/>
          <w:sz w:val="22"/>
          <w:szCs w:val="22"/>
          <w:lang w:eastAsia="es-MX"/>
        </w:rPr>
        <w:t>Artículo 132.</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lang w:eastAsia="es-MX"/>
        </w:rPr>
        <w:t>La clasificación de la información se llevará a cabo en el momento en que:</w:t>
      </w:r>
    </w:p>
    <w:p w14:paraId="7CBA23F2"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w:t>
      </w:r>
    </w:p>
    <w:p w14:paraId="0C020370"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II.</w:t>
      </w:r>
      <w:r w:rsidRPr="00A757C8">
        <w:rPr>
          <w:rFonts w:ascii="Palatino Linotype" w:hAnsi="Palatino Linotype" w:cs="Arial"/>
          <w:i/>
          <w:sz w:val="22"/>
          <w:szCs w:val="22"/>
          <w:lang w:eastAsia="es-MX"/>
        </w:rPr>
        <w:t xml:space="preserve"> Se determine mediante resolución de autoridad competente; o</w:t>
      </w:r>
    </w:p>
    <w:p w14:paraId="444AA84B"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7F271F75"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III</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lang w:eastAsia="es-MX"/>
        </w:rPr>
        <w:t>Se generen versiones públicas para dar cumplimiento a las obligaciones de transparencia previstas en esta Ley</w:t>
      </w:r>
      <w:r w:rsidRPr="00A757C8">
        <w:rPr>
          <w:rFonts w:ascii="Palatino Linotype" w:hAnsi="Palatino Linotype" w:cs="Arial"/>
          <w:i/>
          <w:sz w:val="22"/>
          <w:szCs w:val="22"/>
          <w:lang w:eastAsia="es-MX"/>
        </w:rPr>
        <w:t>.”</w:t>
      </w:r>
    </w:p>
    <w:p w14:paraId="1AEEC005"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544944AD" w14:textId="77777777" w:rsidR="00951906" w:rsidRPr="00A757C8" w:rsidRDefault="00951906" w:rsidP="00951906">
      <w:pPr>
        <w:tabs>
          <w:tab w:val="left" w:pos="8222"/>
        </w:tabs>
        <w:ind w:left="851" w:right="1134"/>
        <w:jc w:val="center"/>
        <w:rPr>
          <w:rFonts w:ascii="Palatino Linotype" w:hAnsi="Palatino Linotype" w:cs="Arial"/>
          <w:b/>
          <w:i/>
          <w:sz w:val="22"/>
          <w:szCs w:val="22"/>
          <w:lang w:eastAsia="es-MX"/>
        </w:rPr>
      </w:pPr>
      <w:r w:rsidRPr="00A757C8">
        <w:rPr>
          <w:rFonts w:ascii="Palatino Linotype" w:hAnsi="Palatino Linotype" w:cs="Arial"/>
          <w:b/>
          <w:i/>
          <w:sz w:val="22"/>
          <w:szCs w:val="22"/>
          <w:lang w:eastAsia="es-MX"/>
        </w:rPr>
        <w:t xml:space="preserve">Lineamientos Generales en materia de Clasificación y Desclasificación de la </w:t>
      </w:r>
      <w:r w:rsidRPr="00A757C8">
        <w:rPr>
          <w:rFonts w:ascii="Palatino Linotype" w:hAnsi="Palatino Linotype" w:cs="Arial"/>
          <w:b/>
          <w:i/>
          <w:sz w:val="22"/>
          <w:szCs w:val="22"/>
        </w:rPr>
        <w:t>Información</w:t>
      </w:r>
    </w:p>
    <w:p w14:paraId="19DC77EB"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w:t>
      </w:r>
      <w:r w:rsidRPr="00A757C8">
        <w:rPr>
          <w:rFonts w:ascii="Palatino Linotype" w:hAnsi="Palatino Linotype" w:cs="Arial"/>
          <w:b/>
          <w:i/>
          <w:sz w:val="22"/>
          <w:szCs w:val="22"/>
          <w:lang w:eastAsia="es-MX"/>
        </w:rPr>
        <w:t>Segundo.-</w:t>
      </w:r>
      <w:r w:rsidRPr="00A757C8">
        <w:rPr>
          <w:rFonts w:ascii="Palatino Linotype" w:hAnsi="Palatino Linotype" w:cs="Arial"/>
          <w:i/>
          <w:sz w:val="22"/>
          <w:szCs w:val="22"/>
          <w:lang w:eastAsia="es-MX"/>
        </w:rPr>
        <w:t xml:space="preserve"> Para efectos de los </w:t>
      </w:r>
      <w:r w:rsidRPr="00A757C8">
        <w:rPr>
          <w:rFonts w:ascii="Palatino Linotype" w:hAnsi="Palatino Linotype" w:cs="Arial"/>
          <w:i/>
          <w:sz w:val="22"/>
          <w:szCs w:val="22"/>
        </w:rPr>
        <w:t>presentes</w:t>
      </w:r>
      <w:r w:rsidRPr="00A757C8">
        <w:rPr>
          <w:rFonts w:ascii="Palatino Linotype" w:hAnsi="Palatino Linotype" w:cs="Arial"/>
          <w:i/>
          <w:sz w:val="22"/>
          <w:szCs w:val="22"/>
          <w:lang w:eastAsia="es-MX"/>
        </w:rPr>
        <w:t xml:space="preserve"> Lineamientos Generales, se entenderá por:</w:t>
      </w:r>
    </w:p>
    <w:p w14:paraId="39F12865"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XVIII.</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lang w:eastAsia="es-MX"/>
        </w:rPr>
        <w:t>Versión pública:</w:t>
      </w:r>
      <w:r w:rsidRPr="00A757C8">
        <w:rPr>
          <w:rFonts w:ascii="Palatino Linotype" w:hAnsi="Palatino Linotype" w:cs="Arial"/>
          <w:i/>
          <w:sz w:val="22"/>
          <w:szCs w:val="22"/>
          <w:lang w:eastAsia="es-MX"/>
        </w:rPr>
        <w:t xml:space="preserve"> El </w:t>
      </w:r>
      <w:r w:rsidRPr="00A757C8">
        <w:rPr>
          <w:rFonts w:ascii="Palatino Linotype" w:hAnsi="Palatino Linotype" w:cs="Arial"/>
          <w:bCs/>
          <w:i/>
          <w:noProof/>
          <w:sz w:val="22"/>
          <w:szCs w:val="22"/>
        </w:rPr>
        <w:t>documento</w:t>
      </w:r>
      <w:r w:rsidRPr="00A757C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757C8">
        <w:rPr>
          <w:rFonts w:ascii="Palatino Linotype" w:hAnsi="Palatino Linotype" w:cs="Arial"/>
          <w:b/>
          <w:i/>
          <w:sz w:val="22"/>
          <w:szCs w:val="22"/>
          <w:lang w:eastAsia="es-MX"/>
        </w:rPr>
        <w:t>fundando y motivando la</w:t>
      </w:r>
      <w:r w:rsidRPr="00A757C8">
        <w:rPr>
          <w:rFonts w:ascii="Palatino Linotype" w:hAnsi="Palatino Linotype" w:cs="Arial"/>
          <w:i/>
          <w:sz w:val="22"/>
          <w:szCs w:val="22"/>
          <w:lang w:eastAsia="es-MX"/>
        </w:rPr>
        <w:t xml:space="preserve"> reserva o </w:t>
      </w:r>
      <w:r w:rsidRPr="00A757C8">
        <w:rPr>
          <w:rFonts w:ascii="Palatino Linotype" w:hAnsi="Palatino Linotype" w:cs="Arial"/>
          <w:b/>
          <w:i/>
          <w:sz w:val="22"/>
          <w:szCs w:val="22"/>
          <w:lang w:eastAsia="es-MX"/>
        </w:rPr>
        <w:t>confidencialidad</w:t>
      </w:r>
      <w:r w:rsidRPr="00A757C8">
        <w:rPr>
          <w:rFonts w:ascii="Palatino Linotype" w:hAnsi="Palatino Linotype" w:cs="Arial"/>
          <w:i/>
          <w:sz w:val="22"/>
          <w:szCs w:val="22"/>
          <w:lang w:eastAsia="es-MX"/>
        </w:rPr>
        <w:t xml:space="preserve">, a través de la resolución que para tal efecto emita el </w:t>
      </w:r>
      <w:r w:rsidRPr="00A757C8">
        <w:rPr>
          <w:rFonts w:ascii="Palatino Linotype" w:hAnsi="Palatino Linotype" w:cs="Arial"/>
          <w:bCs/>
          <w:i/>
          <w:noProof/>
          <w:sz w:val="22"/>
          <w:szCs w:val="22"/>
        </w:rPr>
        <w:t>Comité</w:t>
      </w:r>
      <w:r w:rsidRPr="00A757C8">
        <w:rPr>
          <w:rFonts w:ascii="Palatino Linotype" w:hAnsi="Palatino Linotype" w:cs="Arial"/>
          <w:i/>
          <w:sz w:val="22"/>
          <w:szCs w:val="22"/>
          <w:lang w:eastAsia="es-MX"/>
        </w:rPr>
        <w:t xml:space="preserve"> de Transparencia.</w:t>
      </w:r>
    </w:p>
    <w:p w14:paraId="73A7831B"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Cuarto.</w:t>
      </w:r>
      <w:r w:rsidRPr="00A757C8">
        <w:rPr>
          <w:rFonts w:ascii="Palatino Linotype" w:hAnsi="Palatino Linotype" w:cs="Arial"/>
          <w:i/>
          <w:sz w:val="22"/>
          <w:szCs w:val="22"/>
          <w:lang w:eastAsia="es-MX"/>
        </w:rPr>
        <w:t xml:space="preserve"> </w:t>
      </w:r>
      <w:r w:rsidRPr="00A757C8">
        <w:rPr>
          <w:rFonts w:ascii="Palatino Linotype" w:hAnsi="Palatino Linotype" w:cs="Arial"/>
          <w:b/>
          <w:i/>
          <w:sz w:val="22"/>
          <w:szCs w:val="22"/>
          <w:lang w:eastAsia="es-MX"/>
        </w:rPr>
        <w:t>Para clasificar la información como</w:t>
      </w:r>
      <w:r w:rsidRPr="00A757C8">
        <w:rPr>
          <w:rFonts w:ascii="Palatino Linotype" w:hAnsi="Palatino Linotype" w:cs="Arial"/>
          <w:i/>
          <w:sz w:val="22"/>
          <w:szCs w:val="22"/>
          <w:lang w:eastAsia="es-MX"/>
        </w:rPr>
        <w:t xml:space="preserve"> reservada o </w:t>
      </w:r>
      <w:r w:rsidRPr="00A757C8">
        <w:rPr>
          <w:rFonts w:ascii="Palatino Linotype" w:hAnsi="Palatino Linotype" w:cs="Arial"/>
          <w:b/>
          <w:i/>
          <w:sz w:val="22"/>
          <w:szCs w:val="22"/>
          <w:lang w:eastAsia="es-MX"/>
        </w:rPr>
        <w:t xml:space="preserve">confidencial, de manera total o parcial, el titular del </w:t>
      </w:r>
      <w:r w:rsidRPr="00A757C8">
        <w:rPr>
          <w:rFonts w:ascii="Palatino Linotype" w:hAnsi="Palatino Linotype" w:cs="Arial"/>
          <w:b/>
          <w:bCs/>
          <w:i/>
          <w:noProof/>
          <w:sz w:val="22"/>
          <w:szCs w:val="22"/>
        </w:rPr>
        <w:t>área</w:t>
      </w:r>
      <w:r w:rsidRPr="00A757C8">
        <w:rPr>
          <w:rFonts w:ascii="Palatino Linotype" w:hAnsi="Palatino Linotype" w:cs="Arial"/>
          <w:b/>
          <w:i/>
          <w:sz w:val="22"/>
          <w:szCs w:val="22"/>
          <w:lang w:eastAsia="es-MX"/>
        </w:rPr>
        <w:t xml:space="preserve"> del sujeto </w:t>
      </w:r>
      <w:r w:rsidRPr="00A757C8">
        <w:rPr>
          <w:rFonts w:ascii="Palatino Linotype" w:hAnsi="Palatino Linotype" w:cs="Arial"/>
          <w:b/>
          <w:i/>
          <w:sz w:val="22"/>
          <w:szCs w:val="22"/>
        </w:rPr>
        <w:t>obligado</w:t>
      </w:r>
      <w:r w:rsidRPr="00A757C8">
        <w:rPr>
          <w:rFonts w:ascii="Palatino Linotype" w:hAnsi="Palatino Linotype" w:cs="Arial"/>
          <w:b/>
          <w:i/>
          <w:sz w:val="22"/>
          <w:szCs w:val="22"/>
          <w:lang w:eastAsia="es-MX"/>
        </w:rPr>
        <w:t xml:space="preserve"> deberá atender lo dispuesto por el Título Sexto de la Ley General</w:t>
      </w:r>
      <w:r w:rsidRPr="00A757C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5D8988"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 xml:space="preserve">Los sujetos obligados deberán aplicar, de manera estricta, las excepciones al derecho de acceso a la </w:t>
      </w:r>
      <w:r w:rsidRPr="00A757C8">
        <w:rPr>
          <w:rFonts w:ascii="Palatino Linotype" w:hAnsi="Palatino Linotype" w:cs="Arial"/>
          <w:bCs/>
          <w:i/>
          <w:noProof/>
          <w:sz w:val="22"/>
          <w:szCs w:val="22"/>
        </w:rPr>
        <w:t>información</w:t>
      </w:r>
      <w:r w:rsidRPr="00A757C8">
        <w:rPr>
          <w:rFonts w:ascii="Palatino Linotype" w:hAnsi="Palatino Linotype" w:cs="Arial"/>
          <w:i/>
          <w:sz w:val="22"/>
          <w:szCs w:val="22"/>
          <w:lang w:eastAsia="es-MX"/>
        </w:rPr>
        <w:t xml:space="preserve"> y sólo </w:t>
      </w:r>
      <w:r w:rsidRPr="00A757C8">
        <w:rPr>
          <w:rFonts w:ascii="Palatino Linotype" w:hAnsi="Palatino Linotype" w:cs="Arial"/>
          <w:i/>
          <w:sz w:val="22"/>
          <w:szCs w:val="22"/>
        </w:rPr>
        <w:t>podrán</w:t>
      </w:r>
      <w:r w:rsidRPr="00A757C8">
        <w:rPr>
          <w:rFonts w:ascii="Palatino Linotype" w:hAnsi="Palatino Linotype" w:cs="Arial"/>
          <w:i/>
          <w:sz w:val="22"/>
          <w:szCs w:val="22"/>
          <w:lang w:eastAsia="es-MX"/>
        </w:rPr>
        <w:t xml:space="preserve"> invocarlas cuando acrediten su procedencia.</w:t>
      </w:r>
    </w:p>
    <w:p w14:paraId="2B7227CF"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Quinto.</w:t>
      </w:r>
      <w:r w:rsidRPr="00A757C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757C8">
        <w:rPr>
          <w:rFonts w:ascii="Palatino Linotype" w:hAnsi="Palatino Linotype" w:cs="Arial"/>
          <w:i/>
          <w:sz w:val="22"/>
          <w:szCs w:val="22"/>
        </w:rPr>
        <w:t>corresponderá</w:t>
      </w:r>
      <w:r w:rsidRPr="00A757C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6DFE59"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lastRenderedPageBreak/>
        <w:t>Sexto.</w:t>
      </w:r>
      <w:r w:rsidRPr="00A757C8">
        <w:rPr>
          <w:rFonts w:ascii="Palatino Linotype" w:hAnsi="Palatino Linotype" w:cs="Arial"/>
          <w:i/>
          <w:sz w:val="22"/>
          <w:szCs w:val="22"/>
          <w:lang w:eastAsia="es-MX"/>
        </w:rPr>
        <w:t xml:space="preserve"> Los sujetos obligados no podrán emitir acuerdos de carácter general ni particular que clasifiquen </w:t>
      </w:r>
      <w:r w:rsidRPr="00A757C8">
        <w:rPr>
          <w:rFonts w:ascii="Palatino Linotype" w:hAnsi="Palatino Linotype" w:cs="Arial"/>
          <w:bCs/>
          <w:i/>
          <w:noProof/>
          <w:sz w:val="22"/>
          <w:szCs w:val="22"/>
        </w:rPr>
        <w:t>documentos</w:t>
      </w:r>
      <w:r w:rsidRPr="00A757C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7C3877A" w14:textId="77777777" w:rsidR="00951906" w:rsidRPr="00A757C8" w:rsidRDefault="00951906" w:rsidP="00951906">
      <w:pPr>
        <w:tabs>
          <w:tab w:val="left" w:pos="8222"/>
        </w:tabs>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 xml:space="preserve">La clasificación de </w:t>
      </w:r>
      <w:r w:rsidRPr="00A757C8">
        <w:rPr>
          <w:rFonts w:ascii="Palatino Linotype" w:hAnsi="Palatino Linotype" w:cs="Arial"/>
          <w:i/>
          <w:sz w:val="22"/>
          <w:szCs w:val="22"/>
        </w:rPr>
        <w:t>información</w:t>
      </w:r>
      <w:r w:rsidRPr="00A757C8">
        <w:rPr>
          <w:rFonts w:ascii="Palatino Linotype" w:hAnsi="Palatino Linotype" w:cs="Arial"/>
          <w:i/>
          <w:sz w:val="22"/>
          <w:szCs w:val="22"/>
          <w:lang w:eastAsia="es-MX"/>
        </w:rPr>
        <w:t xml:space="preserve"> se realizará conforme a un análisis caso por caso, mediante la aplicación </w:t>
      </w:r>
      <w:r w:rsidRPr="00A757C8">
        <w:rPr>
          <w:rFonts w:ascii="Palatino Linotype" w:hAnsi="Palatino Linotype" w:cs="Arial"/>
          <w:bCs/>
          <w:i/>
          <w:noProof/>
          <w:sz w:val="22"/>
          <w:szCs w:val="22"/>
        </w:rPr>
        <w:t>de</w:t>
      </w:r>
      <w:r w:rsidRPr="00A757C8">
        <w:rPr>
          <w:rFonts w:ascii="Palatino Linotype" w:hAnsi="Palatino Linotype" w:cs="Arial"/>
          <w:i/>
          <w:sz w:val="22"/>
          <w:szCs w:val="22"/>
          <w:lang w:eastAsia="es-MX"/>
        </w:rPr>
        <w:t xml:space="preserve"> la prueba de daño y de interés público.</w:t>
      </w:r>
    </w:p>
    <w:p w14:paraId="233149C9"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Séptimo.</w:t>
      </w:r>
      <w:r w:rsidRPr="00A757C8">
        <w:rPr>
          <w:rFonts w:ascii="Palatino Linotype" w:hAnsi="Palatino Linotype" w:cs="Arial"/>
          <w:i/>
          <w:sz w:val="22"/>
          <w:szCs w:val="22"/>
          <w:lang w:eastAsia="es-MX"/>
        </w:rPr>
        <w:t xml:space="preserve"> La clasificación </w:t>
      </w:r>
      <w:r w:rsidRPr="00A757C8">
        <w:rPr>
          <w:rFonts w:ascii="Palatino Linotype" w:hAnsi="Palatino Linotype" w:cs="Arial"/>
          <w:bCs/>
          <w:i/>
          <w:noProof/>
          <w:sz w:val="22"/>
          <w:szCs w:val="22"/>
        </w:rPr>
        <w:t>de</w:t>
      </w:r>
      <w:r w:rsidRPr="00A757C8">
        <w:rPr>
          <w:rFonts w:ascii="Palatino Linotype" w:hAnsi="Palatino Linotype" w:cs="Arial"/>
          <w:i/>
          <w:sz w:val="22"/>
          <w:szCs w:val="22"/>
          <w:lang w:eastAsia="es-MX"/>
        </w:rPr>
        <w:t xml:space="preserve"> la </w:t>
      </w:r>
      <w:r w:rsidRPr="00A757C8">
        <w:rPr>
          <w:rFonts w:ascii="Palatino Linotype" w:hAnsi="Palatino Linotype" w:cs="Arial"/>
          <w:i/>
          <w:sz w:val="22"/>
          <w:szCs w:val="22"/>
        </w:rPr>
        <w:t>información</w:t>
      </w:r>
      <w:r w:rsidRPr="00A757C8">
        <w:rPr>
          <w:rFonts w:ascii="Palatino Linotype" w:hAnsi="Palatino Linotype" w:cs="Arial"/>
          <w:i/>
          <w:sz w:val="22"/>
          <w:szCs w:val="22"/>
          <w:lang w:eastAsia="es-MX"/>
        </w:rPr>
        <w:t xml:space="preserve"> se llevará a cabo en el momento en que:</w:t>
      </w:r>
    </w:p>
    <w:p w14:paraId="34E85E3D"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I.</w:t>
      </w:r>
      <w:r w:rsidRPr="00A757C8">
        <w:rPr>
          <w:rFonts w:ascii="Palatino Linotype" w:hAnsi="Palatino Linotype" w:cs="Arial"/>
          <w:i/>
          <w:sz w:val="22"/>
          <w:szCs w:val="22"/>
          <w:lang w:eastAsia="es-MX"/>
        </w:rPr>
        <w:t xml:space="preserve"> Se reciba una solicitud de acceso a la información;</w:t>
      </w:r>
    </w:p>
    <w:p w14:paraId="5174292B"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II.</w:t>
      </w:r>
      <w:r w:rsidRPr="00A757C8">
        <w:rPr>
          <w:rFonts w:ascii="Palatino Linotype" w:hAnsi="Palatino Linotype" w:cs="Arial"/>
          <w:i/>
          <w:sz w:val="22"/>
          <w:szCs w:val="22"/>
          <w:lang w:eastAsia="es-MX"/>
        </w:rPr>
        <w:t xml:space="preserve"> Se determine </w:t>
      </w:r>
      <w:r w:rsidRPr="00A757C8">
        <w:rPr>
          <w:rFonts w:ascii="Palatino Linotype" w:hAnsi="Palatino Linotype" w:cs="Arial"/>
          <w:bCs/>
          <w:i/>
          <w:noProof/>
          <w:sz w:val="22"/>
          <w:szCs w:val="22"/>
        </w:rPr>
        <w:t>mediante</w:t>
      </w:r>
      <w:r w:rsidRPr="00A757C8">
        <w:rPr>
          <w:rFonts w:ascii="Palatino Linotype" w:hAnsi="Palatino Linotype" w:cs="Arial"/>
          <w:i/>
          <w:sz w:val="22"/>
          <w:szCs w:val="22"/>
          <w:lang w:eastAsia="es-MX"/>
        </w:rPr>
        <w:t xml:space="preserve"> resolución de autoridad competente, o</w:t>
      </w:r>
    </w:p>
    <w:p w14:paraId="705C3CBF"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III.</w:t>
      </w:r>
      <w:r w:rsidRPr="00A757C8">
        <w:rPr>
          <w:rFonts w:ascii="Palatino Linotype" w:hAnsi="Palatino Linotype" w:cs="Arial"/>
          <w:i/>
          <w:sz w:val="22"/>
          <w:szCs w:val="22"/>
          <w:lang w:eastAsia="es-MX"/>
        </w:rPr>
        <w:t xml:space="preserve"> Se generen </w:t>
      </w:r>
      <w:r w:rsidRPr="00A757C8">
        <w:rPr>
          <w:rFonts w:ascii="Palatino Linotype" w:hAnsi="Palatino Linotype" w:cs="Arial"/>
          <w:bCs/>
          <w:i/>
          <w:noProof/>
          <w:sz w:val="22"/>
          <w:szCs w:val="22"/>
        </w:rPr>
        <w:t>versiones</w:t>
      </w:r>
      <w:r w:rsidRPr="00A757C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D935B55"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 xml:space="preserve">Los titulares de las áreas deberán revisar la clasificación al momento de la recepción de una solicitud de </w:t>
      </w:r>
      <w:r w:rsidRPr="00A757C8">
        <w:rPr>
          <w:rFonts w:ascii="Palatino Linotype" w:hAnsi="Palatino Linotype" w:cs="Arial"/>
          <w:bCs/>
          <w:i/>
          <w:noProof/>
          <w:sz w:val="22"/>
          <w:szCs w:val="22"/>
        </w:rPr>
        <w:t>acceso</w:t>
      </w:r>
      <w:r w:rsidRPr="00A757C8">
        <w:rPr>
          <w:rFonts w:ascii="Palatino Linotype" w:hAnsi="Palatino Linotype" w:cs="Arial"/>
          <w:i/>
          <w:sz w:val="22"/>
          <w:szCs w:val="22"/>
          <w:lang w:eastAsia="es-MX"/>
        </w:rPr>
        <w:t xml:space="preserve"> a la información, para verificar si encuadra en una causal de reserva o de confidencialidad.</w:t>
      </w:r>
    </w:p>
    <w:p w14:paraId="39238DBE"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Octavo.</w:t>
      </w:r>
      <w:r w:rsidRPr="00A757C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757C8">
        <w:rPr>
          <w:rFonts w:ascii="Palatino Linotype" w:hAnsi="Palatino Linotype" w:cs="Arial"/>
          <w:bCs/>
          <w:i/>
          <w:noProof/>
          <w:sz w:val="22"/>
          <w:szCs w:val="22"/>
        </w:rPr>
        <w:t>expresamente</w:t>
      </w:r>
      <w:r w:rsidRPr="00A757C8">
        <w:rPr>
          <w:rFonts w:ascii="Palatino Linotype" w:hAnsi="Palatino Linotype" w:cs="Arial"/>
          <w:i/>
          <w:sz w:val="22"/>
          <w:szCs w:val="22"/>
          <w:lang w:eastAsia="es-MX"/>
        </w:rPr>
        <w:t xml:space="preserve"> le otorga el carácter de reservada o confidencial.</w:t>
      </w:r>
    </w:p>
    <w:p w14:paraId="24017EE7"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bCs/>
          <w:i/>
          <w:noProof/>
          <w:sz w:val="22"/>
          <w:szCs w:val="22"/>
        </w:rPr>
      </w:pPr>
      <w:r w:rsidRPr="00A757C8">
        <w:rPr>
          <w:rFonts w:ascii="Palatino Linotype" w:hAnsi="Palatino Linotype" w:cs="Arial"/>
          <w:i/>
          <w:sz w:val="22"/>
          <w:szCs w:val="22"/>
          <w:lang w:eastAsia="es-MX"/>
        </w:rPr>
        <w:t xml:space="preserve">Para </w:t>
      </w:r>
      <w:r w:rsidRPr="00A757C8">
        <w:rPr>
          <w:rFonts w:ascii="Palatino Linotype" w:hAnsi="Palatino Linotype" w:cs="Arial"/>
          <w:bCs/>
          <w:i/>
          <w:noProof/>
          <w:sz w:val="22"/>
          <w:szCs w:val="22"/>
        </w:rPr>
        <w:t xml:space="preserve">motivar la clasificación se deberán señalar las razones o circunstancias especiales que lo </w:t>
      </w:r>
      <w:r w:rsidRPr="00A757C8">
        <w:rPr>
          <w:rFonts w:ascii="Palatino Linotype" w:hAnsi="Palatino Linotype" w:cs="Arial"/>
          <w:i/>
          <w:sz w:val="22"/>
          <w:szCs w:val="22"/>
          <w:lang w:eastAsia="es-MX"/>
        </w:rPr>
        <w:t>llevaron</w:t>
      </w:r>
      <w:r w:rsidRPr="00A757C8">
        <w:rPr>
          <w:rFonts w:ascii="Palatino Linotype" w:hAnsi="Palatino Linotype" w:cs="Arial"/>
          <w:bCs/>
          <w:i/>
          <w:noProof/>
          <w:sz w:val="22"/>
          <w:szCs w:val="22"/>
        </w:rPr>
        <w:t xml:space="preserve"> a concluir que el caso particular se ajusta al supuesto previsto por la norma legal invocada como fundamento.</w:t>
      </w:r>
    </w:p>
    <w:p w14:paraId="686E2554"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bCs/>
          <w:i/>
          <w:noProof/>
          <w:sz w:val="22"/>
          <w:szCs w:val="22"/>
        </w:rPr>
      </w:pPr>
      <w:r w:rsidRPr="00A757C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757C8">
        <w:rPr>
          <w:rFonts w:ascii="Palatino Linotype" w:hAnsi="Palatino Linotype" w:cs="Arial"/>
          <w:i/>
          <w:sz w:val="22"/>
          <w:szCs w:val="22"/>
          <w:lang w:eastAsia="es-MX"/>
        </w:rPr>
        <w:t>de</w:t>
      </w:r>
      <w:r w:rsidRPr="00A757C8">
        <w:rPr>
          <w:rFonts w:ascii="Palatino Linotype" w:hAnsi="Palatino Linotype" w:cs="Arial"/>
          <w:bCs/>
          <w:i/>
          <w:noProof/>
          <w:sz w:val="22"/>
          <w:szCs w:val="22"/>
        </w:rPr>
        <w:t xml:space="preserve"> </w:t>
      </w:r>
      <w:r w:rsidRPr="00A757C8">
        <w:rPr>
          <w:rFonts w:ascii="Palatino Linotype" w:hAnsi="Palatino Linotype" w:cs="Arial"/>
          <w:i/>
          <w:sz w:val="22"/>
          <w:szCs w:val="22"/>
          <w:lang w:eastAsia="es-MX"/>
        </w:rPr>
        <w:t>reserva</w:t>
      </w:r>
      <w:r w:rsidRPr="00A757C8">
        <w:rPr>
          <w:rFonts w:ascii="Palatino Linotype" w:hAnsi="Palatino Linotype" w:cs="Arial"/>
          <w:bCs/>
          <w:i/>
          <w:noProof/>
          <w:sz w:val="22"/>
          <w:szCs w:val="22"/>
        </w:rPr>
        <w:t>.</w:t>
      </w:r>
    </w:p>
    <w:p w14:paraId="649AF74F"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bCs/>
          <w:i/>
          <w:noProof/>
          <w:sz w:val="22"/>
          <w:szCs w:val="22"/>
        </w:rPr>
      </w:pPr>
      <w:r w:rsidRPr="00A757C8">
        <w:rPr>
          <w:rFonts w:ascii="Palatino Linotype" w:hAnsi="Palatino Linotype" w:cs="Arial"/>
          <w:i/>
          <w:sz w:val="22"/>
          <w:szCs w:val="22"/>
          <w:lang w:eastAsia="es-MX"/>
        </w:rPr>
        <w:t>Tratándose</w:t>
      </w:r>
      <w:r w:rsidRPr="00A757C8">
        <w:rPr>
          <w:rFonts w:ascii="Palatino Linotype" w:hAnsi="Palatino Linotype" w:cs="Arial"/>
          <w:bCs/>
          <w:i/>
          <w:noProof/>
          <w:sz w:val="22"/>
          <w:szCs w:val="22"/>
        </w:rPr>
        <w:t xml:space="preserve"> de información clasificada como confidencial respecto de la cual se haya </w:t>
      </w:r>
      <w:r w:rsidRPr="00A757C8">
        <w:rPr>
          <w:rFonts w:ascii="Palatino Linotype" w:hAnsi="Palatino Linotype" w:cs="Arial"/>
          <w:i/>
          <w:sz w:val="22"/>
          <w:szCs w:val="22"/>
          <w:lang w:eastAsia="es-MX"/>
        </w:rPr>
        <w:t>determinado</w:t>
      </w:r>
      <w:r w:rsidRPr="00A757C8">
        <w:rPr>
          <w:rFonts w:ascii="Palatino Linotype" w:hAnsi="Palatino Linotype" w:cs="Arial"/>
          <w:bCs/>
          <w:i/>
          <w:noProof/>
          <w:sz w:val="22"/>
          <w:szCs w:val="22"/>
        </w:rPr>
        <w:t xml:space="preserve"> </w:t>
      </w:r>
      <w:r w:rsidRPr="00A757C8">
        <w:rPr>
          <w:rFonts w:ascii="Palatino Linotype" w:hAnsi="Palatino Linotype" w:cs="Arial"/>
          <w:i/>
          <w:sz w:val="22"/>
          <w:szCs w:val="22"/>
          <w:lang w:eastAsia="es-MX"/>
        </w:rPr>
        <w:t>su</w:t>
      </w:r>
      <w:r w:rsidRPr="00A757C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80E6BD7"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Cs/>
          <w:i/>
          <w:noProof/>
          <w:sz w:val="22"/>
          <w:szCs w:val="22"/>
        </w:rPr>
        <w:t>Los documentos contenidos</w:t>
      </w:r>
      <w:r w:rsidRPr="00A757C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C4BDE49"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Noveno.</w:t>
      </w:r>
      <w:r w:rsidRPr="00A757C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9B85CA"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Décimo.</w:t>
      </w:r>
      <w:r w:rsidRPr="00A757C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w:t>
      </w:r>
      <w:r w:rsidRPr="00A757C8">
        <w:rPr>
          <w:rFonts w:ascii="Palatino Linotype" w:hAnsi="Palatino Linotype" w:cs="Arial"/>
          <w:i/>
          <w:sz w:val="22"/>
          <w:szCs w:val="22"/>
          <w:lang w:eastAsia="es-MX"/>
        </w:rPr>
        <w:lastRenderedPageBreak/>
        <w:t xml:space="preserve">a los </w:t>
      </w:r>
      <w:r w:rsidRPr="00A757C8">
        <w:rPr>
          <w:rFonts w:ascii="Palatino Linotype" w:hAnsi="Palatino Linotype" w:cs="Arial"/>
          <w:i/>
          <w:sz w:val="22"/>
          <w:szCs w:val="22"/>
        </w:rPr>
        <w:t>documentos</w:t>
      </w:r>
      <w:r w:rsidRPr="00A757C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A68661C"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757C8">
        <w:rPr>
          <w:rFonts w:ascii="Palatino Linotype" w:hAnsi="Palatino Linotype" w:cs="Arial"/>
          <w:i/>
          <w:sz w:val="22"/>
          <w:szCs w:val="22"/>
        </w:rPr>
        <w:t>que</w:t>
      </w:r>
      <w:r w:rsidRPr="00A757C8">
        <w:rPr>
          <w:rFonts w:ascii="Palatino Linotype" w:hAnsi="Palatino Linotype" w:cs="Arial"/>
          <w:i/>
          <w:sz w:val="22"/>
          <w:szCs w:val="22"/>
          <w:lang w:eastAsia="es-MX"/>
        </w:rPr>
        <w:t xml:space="preserve"> rija la actuación del sujeto obligado.</w:t>
      </w:r>
    </w:p>
    <w:p w14:paraId="6221FDD6" w14:textId="77777777" w:rsidR="00951906" w:rsidRPr="00A757C8" w:rsidRDefault="00951906" w:rsidP="0095190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A757C8">
        <w:rPr>
          <w:rFonts w:ascii="Palatino Linotype" w:hAnsi="Palatino Linotype" w:cs="Arial"/>
          <w:b/>
          <w:i/>
          <w:sz w:val="22"/>
          <w:szCs w:val="22"/>
          <w:lang w:eastAsia="es-MX"/>
        </w:rPr>
        <w:t>Décimo primero.</w:t>
      </w:r>
      <w:r w:rsidRPr="00A757C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A757C8">
        <w:rPr>
          <w:rFonts w:ascii="Palatino Linotype" w:hAnsi="Palatino Linotype" w:cs="Arial"/>
          <w:i/>
          <w:sz w:val="22"/>
          <w:szCs w:val="22"/>
        </w:rPr>
        <w:t>(Sic)</w:t>
      </w:r>
    </w:p>
    <w:p w14:paraId="4D13E763" w14:textId="77777777" w:rsidR="00951906" w:rsidRPr="00A757C8" w:rsidRDefault="00951906" w:rsidP="00951906">
      <w:pPr>
        <w:tabs>
          <w:tab w:val="left" w:pos="8222"/>
        </w:tabs>
        <w:ind w:left="851" w:right="1134"/>
        <w:jc w:val="both"/>
        <w:rPr>
          <w:rFonts w:ascii="Palatino Linotype" w:hAnsi="Palatino Linotype" w:cs="Arial"/>
          <w:sz w:val="22"/>
          <w:szCs w:val="22"/>
          <w:lang w:eastAsia="es-MX"/>
        </w:rPr>
      </w:pPr>
      <w:r w:rsidRPr="00A757C8">
        <w:rPr>
          <w:rFonts w:ascii="Palatino Linotype" w:hAnsi="Palatino Linotype" w:cs="Arial"/>
          <w:sz w:val="22"/>
          <w:szCs w:val="22"/>
          <w:lang w:eastAsia="es-MX"/>
        </w:rPr>
        <w:t>(Énfasis Añadido)</w:t>
      </w:r>
    </w:p>
    <w:p w14:paraId="0FA0A958" w14:textId="77777777" w:rsidR="00951906" w:rsidRPr="00A757C8" w:rsidRDefault="00951906" w:rsidP="00951906">
      <w:pPr>
        <w:ind w:left="851" w:right="902"/>
        <w:jc w:val="both"/>
        <w:rPr>
          <w:rFonts w:ascii="Palatino Linotype" w:hAnsi="Palatino Linotype" w:cs="Arial"/>
          <w:sz w:val="22"/>
          <w:szCs w:val="22"/>
          <w:lang w:eastAsia="es-MX"/>
        </w:rPr>
      </w:pPr>
    </w:p>
    <w:p w14:paraId="218D496C" w14:textId="77777777" w:rsidR="00951906" w:rsidRPr="00A757C8" w:rsidRDefault="00951906" w:rsidP="00951906">
      <w:pPr>
        <w:spacing w:line="360" w:lineRule="auto"/>
        <w:jc w:val="both"/>
        <w:rPr>
          <w:rFonts w:ascii="Palatino Linotype" w:hAnsi="Palatino Linotype" w:cs="Arial"/>
        </w:rPr>
      </w:pPr>
      <w:r w:rsidRPr="00A757C8">
        <w:rPr>
          <w:rFonts w:ascii="Palatino Linotype" w:hAnsi="Palatino Linotype" w:cs="Arial"/>
        </w:rPr>
        <w:t>Por lo tanto,</w:t>
      </w:r>
      <w:r w:rsidRPr="00A757C8">
        <w:rPr>
          <w:rFonts w:ascii="Palatino Linotype" w:hAnsi="Palatino Linotype"/>
        </w:rPr>
        <w:t xml:space="preserve"> es importante referir que </w:t>
      </w:r>
      <w:r w:rsidRPr="00A757C8">
        <w:rPr>
          <w:rFonts w:ascii="Palatino Linotype" w:hAnsi="Palatino Linotype"/>
          <w:b/>
        </w:rPr>
        <w:t>EL SUJETO OBLIGADO</w:t>
      </w:r>
      <w:r w:rsidRPr="00A757C8">
        <w:rPr>
          <w:rFonts w:ascii="Palatino Linotype" w:hAnsi="Palatino Linotype"/>
        </w:rPr>
        <w:t xml:space="preserve"> deberá seguir el procedimiento legal establecido para su </w:t>
      </w:r>
      <w:r w:rsidRPr="00A757C8">
        <w:rPr>
          <w:rFonts w:ascii="Palatino Linotype" w:hAnsi="Palatino Linotype"/>
          <w:lang w:eastAsia="es-MX"/>
        </w:rPr>
        <w:t>clasificación</w:t>
      </w:r>
      <w:r w:rsidRPr="00A757C8">
        <w:rPr>
          <w:rFonts w:ascii="Palatino Linotype" w:hAnsi="Palatino Linotype"/>
        </w:rPr>
        <w:t>, esto es, que su Comité de</w:t>
      </w:r>
      <w:r w:rsidRPr="00A757C8">
        <w:rPr>
          <w:rFonts w:ascii="Palatino Linotype" w:hAnsi="Palatino Linotype" w:cs="Arial"/>
        </w:rPr>
        <w:t xml:space="preserve"> Transparencia emita un Acuerdo de Clasificación que cumpla con las formalidades previstas, antes citadas</w:t>
      </w:r>
      <w:r w:rsidRPr="00A757C8">
        <w:rPr>
          <w:rFonts w:ascii="Palatino Linotype" w:hAnsi="Palatino Linotype" w:cs="Arial"/>
          <w:b/>
        </w:rPr>
        <w:t xml:space="preserve"> </w:t>
      </w:r>
      <w:r w:rsidRPr="00A757C8">
        <w:rPr>
          <w:rFonts w:ascii="Palatino Linotype" w:hAnsi="Palatino Linotype" w:cs="Arial"/>
        </w:rPr>
        <w:t xml:space="preserve">que lo sustente, en el </w:t>
      </w:r>
      <w:r w:rsidRPr="00A757C8">
        <w:rPr>
          <w:rFonts w:ascii="Palatino Linotype" w:hAnsi="Palatino Linotype" w:cs="Arial"/>
          <w:lang w:eastAsia="es-MX"/>
        </w:rPr>
        <w:t>que</w:t>
      </w:r>
      <w:r w:rsidRPr="00A757C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4466D68" w14:textId="77777777" w:rsidR="00951906" w:rsidRPr="00A757C8" w:rsidRDefault="00951906" w:rsidP="00951906">
      <w:pPr>
        <w:widowControl w:val="0"/>
        <w:autoSpaceDE w:val="0"/>
        <w:autoSpaceDN w:val="0"/>
        <w:adjustRightInd w:val="0"/>
        <w:spacing w:line="360" w:lineRule="auto"/>
        <w:jc w:val="both"/>
        <w:rPr>
          <w:rFonts w:ascii="Palatino Linotype" w:hAnsi="Palatino Linotype"/>
          <w:color w:val="000000"/>
        </w:rPr>
      </w:pPr>
    </w:p>
    <w:p w14:paraId="5CDFF8F5" w14:textId="3C086821" w:rsidR="00951906" w:rsidRPr="00A757C8" w:rsidRDefault="00951906" w:rsidP="00951906">
      <w:pPr>
        <w:widowControl w:val="0"/>
        <w:autoSpaceDE w:val="0"/>
        <w:autoSpaceDN w:val="0"/>
        <w:adjustRightInd w:val="0"/>
        <w:spacing w:line="360" w:lineRule="auto"/>
        <w:jc w:val="both"/>
        <w:rPr>
          <w:rFonts w:ascii="Palatino Linotype" w:eastAsia="Calibri" w:hAnsi="Palatino Linotype" w:cs="Arial"/>
        </w:rPr>
      </w:pPr>
      <w:r w:rsidRPr="00A757C8">
        <w:rPr>
          <w:rFonts w:ascii="Palatino Linotype" w:hAnsi="Palatino Linotype" w:cs="Arial"/>
        </w:rPr>
        <w:t xml:space="preserve">En razón de lo anteriormente expuesto, este Instituto estima que las razones o motivos de inconformidad hechos valer por </w:t>
      </w:r>
      <w:r w:rsidRPr="00A757C8">
        <w:rPr>
          <w:rFonts w:ascii="Palatino Linotype" w:hAnsi="Palatino Linotype" w:cs="Arial"/>
          <w:b/>
        </w:rPr>
        <w:t>EL RECURRENTE</w:t>
      </w:r>
      <w:r w:rsidRPr="00A757C8">
        <w:rPr>
          <w:rFonts w:ascii="Palatino Linotype" w:hAnsi="Palatino Linotype" w:cs="Arial"/>
        </w:rPr>
        <w:t xml:space="preserve"> devienen </w:t>
      </w:r>
      <w:r w:rsidR="00A65E49" w:rsidRPr="00A757C8">
        <w:rPr>
          <w:rFonts w:ascii="Palatino Linotype" w:hAnsi="Palatino Linotype" w:cs="Arial"/>
          <w:b/>
        </w:rPr>
        <w:t>parcialmente</w:t>
      </w:r>
      <w:r w:rsidR="00A65E49" w:rsidRPr="00A757C8">
        <w:rPr>
          <w:rFonts w:ascii="Palatino Linotype" w:hAnsi="Palatino Linotype" w:cs="Arial"/>
        </w:rPr>
        <w:t xml:space="preserve"> </w:t>
      </w:r>
      <w:r w:rsidRPr="00A757C8">
        <w:rPr>
          <w:rFonts w:ascii="Palatino Linotype" w:hAnsi="Palatino Linotype" w:cs="Arial"/>
          <w:b/>
        </w:rPr>
        <w:t>fundadas</w:t>
      </w:r>
      <w:r w:rsidRPr="00A757C8">
        <w:rPr>
          <w:rFonts w:ascii="Palatino Linotype" w:hAnsi="Palatino Linotype" w:cs="Arial"/>
        </w:rPr>
        <w:t xml:space="preserve"> para </w:t>
      </w:r>
      <w:r w:rsidRPr="00A757C8">
        <w:rPr>
          <w:rFonts w:ascii="Palatino Linotype" w:eastAsia="Calibri" w:hAnsi="Palatino Linotype" w:cs="Arial"/>
          <w:b/>
        </w:rPr>
        <w:t xml:space="preserve">REVOCAR </w:t>
      </w:r>
      <w:r w:rsidRPr="00A757C8">
        <w:rPr>
          <w:rFonts w:ascii="Palatino Linotype" w:eastAsia="Calibri" w:hAnsi="Palatino Linotype" w:cs="Arial"/>
        </w:rPr>
        <w:t>el recurso de revisión</w:t>
      </w:r>
      <w:r w:rsidRPr="00A757C8">
        <w:rPr>
          <w:rFonts w:ascii="Palatino Linotype" w:eastAsia="Calibri" w:hAnsi="Palatino Linotype" w:cs="Arial"/>
          <w:b/>
        </w:rPr>
        <w:t xml:space="preserve"> </w:t>
      </w:r>
      <w:r w:rsidR="00AC135A" w:rsidRPr="00A757C8">
        <w:rPr>
          <w:rFonts w:ascii="Palatino Linotype" w:hAnsi="Palatino Linotype"/>
          <w:b/>
          <w:spacing w:val="-20"/>
        </w:rPr>
        <w:lastRenderedPageBreak/>
        <w:t>04997</w:t>
      </w:r>
      <w:r w:rsidRPr="00A757C8">
        <w:rPr>
          <w:rFonts w:ascii="Palatino Linotype" w:hAnsi="Palatino Linotype"/>
          <w:b/>
          <w:spacing w:val="-20"/>
        </w:rPr>
        <w:t>/INFOEM/IP/RR/2020</w:t>
      </w:r>
      <w:r w:rsidRPr="00A757C8">
        <w:rPr>
          <w:rFonts w:ascii="Palatino Linotype" w:hAnsi="Palatino Linotype"/>
          <w:spacing w:val="-20"/>
        </w:rPr>
        <w:t>,</w:t>
      </w:r>
      <w:r w:rsidRPr="00A757C8">
        <w:rPr>
          <w:rFonts w:ascii="Palatino Linotype" w:eastAsia="Calibri" w:hAnsi="Palatino Linotype" w:cs="Arial"/>
        </w:rPr>
        <w:t xml:space="preserve"> ordenando la entrega de la información en los términos descritos en el cuerpo de la resolución del recurso de revisión que nos ocupa.</w:t>
      </w:r>
    </w:p>
    <w:p w14:paraId="175EC877" w14:textId="77777777" w:rsidR="00951906" w:rsidRPr="00A757C8" w:rsidRDefault="00951906" w:rsidP="00951906">
      <w:pPr>
        <w:widowControl w:val="0"/>
        <w:autoSpaceDE w:val="0"/>
        <w:autoSpaceDN w:val="0"/>
        <w:adjustRightInd w:val="0"/>
        <w:spacing w:line="360" w:lineRule="auto"/>
        <w:jc w:val="both"/>
        <w:rPr>
          <w:rFonts w:ascii="Palatino Linotype" w:eastAsia="Calibri" w:hAnsi="Palatino Linotype" w:cs="Arial"/>
        </w:rPr>
      </w:pPr>
    </w:p>
    <w:p w14:paraId="2A3D4191" w14:textId="77777777" w:rsidR="00951906" w:rsidRPr="00A757C8" w:rsidRDefault="00951906" w:rsidP="00951906">
      <w:pPr>
        <w:spacing w:line="360" w:lineRule="auto"/>
        <w:jc w:val="both"/>
        <w:rPr>
          <w:rFonts w:ascii="Palatino Linotype" w:eastAsia="Calibri" w:hAnsi="Palatino Linotype" w:cs="Arial"/>
        </w:rPr>
      </w:pPr>
      <w:r w:rsidRPr="00A757C8">
        <w:rPr>
          <w:rFonts w:ascii="Palatino Linotype" w:eastAsia="Calibri" w:hAnsi="Palatino Linotype" w:cs="Arial"/>
        </w:rPr>
        <w:t xml:space="preserve">Así, con fundamento en lo prescrito en los artículos 5 párrafos </w:t>
      </w:r>
      <w:r w:rsidRPr="00A757C8">
        <w:rPr>
          <w:rFonts w:ascii="Palatino Linotype" w:hAnsi="Palatino Linotype"/>
        </w:rPr>
        <w:t>vigésimo segundo, vigésimo tercero y vigésimo cuarto</w:t>
      </w:r>
      <w:r w:rsidRPr="00A757C8">
        <w:rPr>
          <w:rFonts w:ascii="Palatino Linotype" w:eastAsia="Calibri" w:hAnsi="Palatino Linotype" w:cs="Arial"/>
        </w:rPr>
        <w:t xml:space="preserve"> de la Constitución Política del Estado Libre y Soberano de México; </w:t>
      </w:r>
      <w:r w:rsidRPr="00A757C8">
        <w:rPr>
          <w:rFonts w:ascii="Palatino Linotype" w:hAnsi="Palatino Linotype" w:cs="Arial"/>
        </w:rPr>
        <w:t>2 fracción II, 29, 36 fracciones I y II, 176, 178, 179, 181, 185 fracción I, 186 y 188</w:t>
      </w:r>
      <w:r w:rsidRPr="00A757C8">
        <w:rPr>
          <w:rFonts w:ascii="Palatino Linotype" w:eastAsia="Calibri" w:hAnsi="Palatino Linotype" w:cs="Arial"/>
        </w:rPr>
        <w:t xml:space="preserve"> de la Ley de Transparencia y Acceso a la Información Pública del Estado de México y Municipios, este Pleno: </w:t>
      </w:r>
    </w:p>
    <w:p w14:paraId="0B092455" w14:textId="77777777" w:rsidR="00951906" w:rsidRPr="00A757C8" w:rsidRDefault="00951906" w:rsidP="00951906">
      <w:pPr>
        <w:spacing w:line="360" w:lineRule="auto"/>
        <w:rPr>
          <w:rFonts w:ascii="Palatino Linotype" w:hAnsi="Palatino Linotype"/>
          <w:b/>
          <w:bCs/>
          <w:spacing w:val="40"/>
          <w:sz w:val="28"/>
        </w:rPr>
      </w:pPr>
    </w:p>
    <w:p w14:paraId="78C37D62" w14:textId="77777777" w:rsidR="00951906" w:rsidRPr="00A757C8" w:rsidRDefault="00951906" w:rsidP="00951906">
      <w:pPr>
        <w:spacing w:line="360" w:lineRule="auto"/>
        <w:jc w:val="center"/>
        <w:rPr>
          <w:rFonts w:ascii="Palatino Linotype" w:hAnsi="Palatino Linotype"/>
          <w:b/>
          <w:bCs/>
          <w:spacing w:val="40"/>
          <w:sz w:val="28"/>
        </w:rPr>
      </w:pPr>
      <w:r w:rsidRPr="00A757C8">
        <w:rPr>
          <w:rFonts w:ascii="Palatino Linotype" w:hAnsi="Palatino Linotype"/>
          <w:b/>
          <w:bCs/>
          <w:spacing w:val="40"/>
          <w:sz w:val="28"/>
        </w:rPr>
        <w:t>RESUELVE</w:t>
      </w:r>
    </w:p>
    <w:p w14:paraId="7EAE14C1" w14:textId="77777777" w:rsidR="00951906" w:rsidRPr="00A757C8" w:rsidRDefault="00951906" w:rsidP="00951906">
      <w:pPr>
        <w:spacing w:line="360" w:lineRule="auto"/>
        <w:jc w:val="both"/>
        <w:rPr>
          <w:rFonts w:ascii="Palatino Linotype" w:hAnsi="Palatino Linotype"/>
          <w:b/>
          <w:bCs/>
          <w:spacing w:val="40"/>
          <w:sz w:val="28"/>
        </w:rPr>
      </w:pPr>
    </w:p>
    <w:p w14:paraId="775F2F90" w14:textId="240478D8" w:rsidR="00951906" w:rsidRPr="00A757C8" w:rsidRDefault="00951906" w:rsidP="00951906">
      <w:pPr>
        <w:pStyle w:val="Prrafodelista"/>
        <w:numPr>
          <w:ilvl w:val="0"/>
          <w:numId w:val="3"/>
        </w:numPr>
        <w:tabs>
          <w:tab w:val="left" w:pos="1701"/>
        </w:tabs>
        <w:spacing w:line="360" w:lineRule="auto"/>
        <w:ind w:left="0" w:firstLine="0"/>
        <w:jc w:val="both"/>
        <w:rPr>
          <w:rFonts w:ascii="Palatino Linotype" w:hAnsi="Palatino Linotype"/>
        </w:rPr>
      </w:pPr>
      <w:r w:rsidRPr="00A757C8">
        <w:rPr>
          <w:rFonts w:ascii="Palatino Linotype" w:hAnsi="Palatino Linotype"/>
        </w:rPr>
        <w:t>Resultan</w:t>
      </w:r>
      <w:r w:rsidRPr="00A757C8">
        <w:rPr>
          <w:rFonts w:ascii="Palatino Linotype" w:hAnsi="Palatino Linotype" w:cs="Arial"/>
          <w:b/>
        </w:rPr>
        <w:t xml:space="preserve"> </w:t>
      </w:r>
      <w:r w:rsidR="00264AAD" w:rsidRPr="00A757C8">
        <w:rPr>
          <w:rFonts w:ascii="Palatino Linotype" w:hAnsi="Palatino Linotype" w:cs="Arial"/>
          <w:b/>
        </w:rPr>
        <w:t xml:space="preserve">parcialmente </w:t>
      </w:r>
      <w:r w:rsidRPr="00A757C8">
        <w:rPr>
          <w:rFonts w:ascii="Palatino Linotype" w:hAnsi="Palatino Linotype" w:cs="Arial"/>
          <w:b/>
        </w:rPr>
        <w:t xml:space="preserve">fundadas </w:t>
      </w:r>
      <w:r w:rsidRPr="00A757C8">
        <w:rPr>
          <w:rFonts w:ascii="Palatino Linotype" w:hAnsi="Palatino Linotype"/>
        </w:rPr>
        <w:t xml:space="preserve">las razones o motivos de inconformidad planteada por </w:t>
      </w:r>
      <w:r w:rsidRPr="00A757C8">
        <w:rPr>
          <w:rFonts w:ascii="Palatino Linotype" w:hAnsi="Palatino Linotype"/>
          <w:b/>
        </w:rPr>
        <w:t xml:space="preserve">EL RECURRENTE </w:t>
      </w:r>
      <w:r w:rsidRPr="00A757C8">
        <w:rPr>
          <w:rFonts w:ascii="Palatino Linotype" w:hAnsi="Palatino Linotype"/>
        </w:rPr>
        <w:t xml:space="preserve">en el recurso de revisión </w:t>
      </w:r>
      <w:r w:rsidR="00AC135A" w:rsidRPr="00A757C8">
        <w:rPr>
          <w:rFonts w:ascii="Palatino Linotype" w:hAnsi="Palatino Linotype"/>
          <w:b/>
          <w:spacing w:val="-20"/>
        </w:rPr>
        <w:t>04997</w:t>
      </w:r>
      <w:r w:rsidRPr="00A757C8">
        <w:rPr>
          <w:rFonts w:ascii="Palatino Linotype" w:hAnsi="Palatino Linotype"/>
          <w:b/>
          <w:spacing w:val="-20"/>
        </w:rPr>
        <w:t>/INFOEM/IP/RR/2020</w:t>
      </w:r>
      <w:r w:rsidRPr="00A757C8">
        <w:rPr>
          <w:rFonts w:ascii="Palatino Linotype" w:hAnsi="Palatino Linotype"/>
        </w:rPr>
        <w:t xml:space="preserve">, conforme al análisis del Considerando </w:t>
      </w:r>
      <w:r w:rsidRPr="00A757C8">
        <w:rPr>
          <w:rFonts w:ascii="Palatino Linotype" w:hAnsi="Palatino Linotype"/>
          <w:b/>
        </w:rPr>
        <w:t>QUINTO</w:t>
      </w:r>
      <w:r w:rsidRPr="00A757C8">
        <w:rPr>
          <w:rFonts w:ascii="Palatino Linotype" w:hAnsi="Palatino Linotype"/>
        </w:rPr>
        <w:t xml:space="preserve"> de esta resolución.</w:t>
      </w:r>
    </w:p>
    <w:p w14:paraId="19B0A678" w14:textId="77777777" w:rsidR="00951906" w:rsidRPr="00A757C8" w:rsidRDefault="00951906" w:rsidP="00951906">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28EF0683" w14:textId="521B4613" w:rsidR="00951906" w:rsidRPr="00A757C8" w:rsidRDefault="00951906" w:rsidP="00951906">
      <w:pPr>
        <w:pStyle w:val="Prrafodelista"/>
        <w:numPr>
          <w:ilvl w:val="0"/>
          <w:numId w:val="3"/>
        </w:numPr>
        <w:spacing w:line="360" w:lineRule="auto"/>
        <w:ind w:left="0" w:firstLine="0"/>
        <w:contextualSpacing/>
        <w:jc w:val="both"/>
        <w:rPr>
          <w:rFonts w:ascii="Palatino Linotype" w:hAnsi="Palatino Linotype"/>
          <w:b/>
          <w:bCs/>
        </w:rPr>
      </w:pPr>
      <w:r w:rsidRPr="00A757C8">
        <w:rPr>
          <w:rFonts w:ascii="Palatino Linotype" w:hAnsi="Palatino Linotype"/>
        </w:rPr>
        <w:t xml:space="preserve">Se </w:t>
      </w:r>
      <w:r w:rsidRPr="00A757C8">
        <w:rPr>
          <w:rFonts w:ascii="Palatino Linotype" w:hAnsi="Palatino Linotype"/>
          <w:b/>
        </w:rPr>
        <w:t xml:space="preserve">REVOCA </w:t>
      </w:r>
      <w:r w:rsidRPr="00A757C8">
        <w:rPr>
          <w:rFonts w:ascii="Palatino Linotype" w:hAnsi="Palatino Linotype"/>
        </w:rPr>
        <w:t>la respuesta otorgada</w:t>
      </w:r>
      <w:r w:rsidRPr="00A757C8">
        <w:rPr>
          <w:rFonts w:ascii="Palatino Linotype" w:hAnsi="Palatino Linotype"/>
          <w:bCs/>
        </w:rPr>
        <w:t xml:space="preserve"> a la solicitud </w:t>
      </w:r>
      <w:r w:rsidR="00AC135A" w:rsidRPr="00A757C8">
        <w:rPr>
          <w:rFonts w:ascii="Palatino Linotype" w:hAnsi="Palatino Linotype"/>
          <w:b/>
          <w:bCs/>
        </w:rPr>
        <w:t>00212/TEOLOYU/IP/2020</w:t>
      </w:r>
      <w:r w:rsidRPr="00A757C8">
        <w:rPr>
          <w:rFonts w:ascii="Palatino Linotype" w:hAnsi="Palatino Linotype"/>
          <w:bCs/>
        </w:rPr>
        <w:t>,</w:t>
      </w:r>
      <w:r w:rsidRPr="00A757C8">
        <w:rPr>
          <w:rFonts w:ascii="Palatino Linotype" w:hAnsi="Palatino Linotype"/>
          <w:b/>
          <w:bCs/>
        </w:rPr>
        <w:t xml:space="preserve"> </w:t>
      </w:r>
      <w:r w:rsidRPr="00A757C8">
        <w:rPr>
          <w:rFonts w:ascii="Palatino Linotype" w:hAnsi="Palatino Linotype"/>
        </w:rPr>
        <w:t xml:space="preserve">en términos del Considerando </w:t>
      </w:r>
      <w:r w:rsidRPr="00A757C8">
        <w:rPr>
          <w:rFonts w:ascii="Palatino Linotype" w:hAnsi="Palatino Linotype"/>
          <w:b/>
        </w:rPr>
        <w:t>QUINTO</w:t>
      </w:r>
      <w:r w:rsidRPr="00A757C8">
        <w:rPr>
          <w:rFonts w:ascii="Palatino Linotype" w:hAnsi="Palatino Linotype"/>
        </w:rPr>
        <w:t xml:space="preserve"> de la presente resolución;</w:t>
      </w:r>
      <w:r w:rsidRPr="00A757C8">
        <w:rPr>
          <w:rFonts w:ascii="Palatino Linotype" w:hAnsi="Palatino Linotype"/>
          <w:b/>
        </w:rPr>
        <w:t xml:space="preserve"> ordenando</w:t>
      </w:r>
      <w:r w:rsidRPr="00A757C8">
        <w:rPr>
          <w:rFonts w:ascii="Palatino Linotype" w:hAnsi="Palatino Linotype"/>
        </w:rPr>
        <w:t xml:space="preserve"> al</w:t>
      </w:r>
      <w:r w:rsidRPr="00A757C8">
        <w:rPr>
          <w:rFonts w:ascii="Palatino Linotype" w:hAnsi="Palatino Linotype"/>
          <w:b/>
        </w:rPr>
        <w:t xml:space="preserve"> SUJETO OBLIGADO </w:t>
      </w:r>
      <w:r w:rsidRPr="00A757C8">
        <w:rPr>
          <w:rFonts w:ascii="Palatino Linotype" w:hAnsi="Palatino Linotype"/>
        </w:rPr>
        <w:t>que entregue al</w:t>
      </w:r>
      <w:r w:rsidRPr="00A757C8">
        <w:rPr>
          <w:rFonts w:ascii="Palatino Linotype" w:hAnsi="Palatino Linotype"/>
          <w:b/>
        </w:rPr>
        <w:t xml:space="preserve"> RECURRENTE</w:t>
      </w:r>
      <w:r w:rsidRPr="00A757C8">
        <w:rPr>
          <w:rFonts w:ascii="Palatino Linotype" w:hAnsi="Palatino Linotype"/>
        </w:rPr>
        <w:t>, vía el</w:t>
      </w:r>
      <w:r w:rsidRPr="00A757C8">
        <w:rPr>
          <w:rFonts w:ascii="Palatino Linotype" w:hAnsi="Palatino Linotype"/>
          <w:b/>
        </w:rPr>
        <w:t xml:space="preserve"> SAIMEX</w:t>
      </w:r>
      <w:r w:rsidRPr="00A757C8">
        <w:rPr>
          <w:rFonts w:ascii="Palatino Linotype" w:hAnsi="Palatino Linotype"/>
        </w:rPr>
        <w:t xml:space="preserve">, en </w:t>
      </w:r>
      <w:r w:rsidRPr="00A757C8">
        <w:rPr>
          <w:rFonts w:ascii="Palatino Linotype" w:hAnsi="Palatino Linotype"/>
          <w:b/>
        </w:rPr>
        <w:t>versión pública</w:t>
      </w:r>
      <w:r w:rsidRPr="00A757C8">
        <w:rPr>
          <w:rFonts w:ascii="Palatino Linotype" w:hAnsi="Palatino Linotype"/>
        </w:rPr>
        <w:t xml:space="preserve">, lo siguiente: </w:t>
      </w:r>
    </w:p>
    <w:p w14:paraId="74D99CEA" w14:textId="77777777" w:rsidR="00951906" w:rsidRPr="00A757C8" w:rsidRDefault="00951906" w:rsidP="00BF1685">
      <w:pPr>
        <w:pStyle w:val="Prrafodelista"/>
        <w:rPr>
          <w:rFonts w:ascii="Palatino Linotype" w:hAnsi="Palatino Linotype"/>
          <w:b/>
          <w:bCs/>
        </w:rPr>
      </w:pPr>
    </w:p>
    <w:p w14:paraId="5B65A83B" w14:textId="0745C478" w:rsidR="00951906" w:rsidRPr="00A757C8" w:rsidRDefault="00E51B9E" w:rsidP="00BF1685">
      <w:pPr>
        <w:ind w:left="851" w:right="616"/>
        <w:jc w:val="both"/>
        <w:rPr>
          <w:rFonts w:ascii="Palatino Linotype" w:hAnsi="Palatino Linotype" w:cs="Arial"/>
          <w:i/>
        </w:rPr>
      </w:pPr>
      <w:r w:rsidRPr="00A757C8">
        <w:rPr>
          <w:rFonts w:ascii="Palatino Linotype" w:hAnsi="Palatino Linotype" w:cs="Arial"/>
          <w:i/>
        </w:rPr>
        <w:t>“Los</w:t>
      </w:r>
      <w:r w:rsidR="00951906" w:rsidRPr="00A757C8">
        <w:rPr>
          <w:rFonts w:ascii="Palatino Linotype" w:hAnsi="Palatino Linotype" w:cs="Arial"/>
          <w:i/>
        </w:rPr>
        <w:t xml:space="preserve"> </w:t>
      </w:r>
      <w:r w:rsidRPr="00A757C8">
        <w:rPr>
          <w:rFonts w:ascii="Palatino Linotype" w:hAnsi="Palatino Linotype" w:cs="Arial"/>
          <w:i/>
        </w:rPr>
        <w:t>recibos de nómina de</w:t>
      </w:r>
      <w:r w:rsidR="00DB340D" w:rsidRPr="00A757C8">
        <w:rPr>
          <w:rFonts w:ascii="Palatino Linotype" w:hAnsi="Palatino Linotype" w:cs="Arial"/>
          <w:i/>
        </w:rPr>
        <w:t>l</w:t>
      </w:r>
      <w:r w:rsidR="00BF1685" w:rsidRPr="00A757C8">
        <w:rPr>
          <w:rFonts w:ascii="Palatino Linotype" w:hAnsi="Palatino Linotype" w:cs="Arial"/>
          <w:i/>
        </w:rPr>
        <w:t xml:space="preserve"> P</w:t>
      </w:r>
      <w:r w:rsidR="00041D0B" w:rsidRPr="00A757C8">
        <w:rPr>
          <w:rFonts w:ascii="Palatino Linotype" w:hAnsi="Palatino Linotype" w:cs="Arial"/>
          <w:i/>
        </w:rPr>
        <w:t xml:space="preserve">residente </w:t>
      </w:r>
      <w:r w:rsidR="00BF1685" w:rsidRPr="00A757C8">
        <w:rPr>
          <w:rFonts w:ascii="Palatino Linotype" w:hAnsi="Palatino Linotype" w:cs="Arial"/>
          <w:i/>
        </w:rPr>
        <w:t>d</w:t>
      </w:r>
      <w:r w:rsidR="00041D0B" w:rsidRPr="00A757C8">
        <w:rPr>
          <w:rFonts w:ascii="Palatino Linotype" w:hAnsi="Palatino Linotype" w:cs="Arial"/>
          <w:i/>
        </w:rPr>
        <w:t xml:space="preserve">el </w:t>
      </w:r>
      <w:r w:rsidR="00BF1685" w:rsidRPr="00A757C8">
        <w:rPr>
          <w:rFonts w:ascii="Palatino Linotype" w:hAnsi="Palatino Linotype" w:cs="Arial"/>
          <w:i/>
        </w:rPr>
        <w:t xml:space="preserve">Sistema Municipal para el </w:t>
      </w:r>
      <w:r w:rsidR="00041D0B" w:rsidRPr="00A757C8">
        <w:rPr>
          <w:rFonts w:ascii="Palatino Linotype" w:hAnsi="Palatino Linotype" w:cs="Arial"/>
          <w:i/>
        </w:rPr>
        <w:t>Desarrollo Integral de la Familia,</w:t>
      </w:r>
      <w:r w:rsidR="00DB340D" w:rsidRPr="00A757C8">
        <w:rPr>
          <w:rFonts w:ascii="Palatino Linotype" w:hAnsi="Palatino Linotype" w:cs="Arial"/>
          <w:i/>
        </w:rPr>
        <w:t xml:space="preserve"> </w:t>
      </w:r>
      <w:r w:rsidR="00041D0B" w:rsidRPr="00A757C8">
        <w:rPr>
          <w:rFonts w:ascii="Palatino Linotype" w:hAnsi="Palatino Linotype" w:cs="Arial"/>
          <w:i/>
        </w:rPr>
        <w:t>correspondientes a</w:t>
      </w:r>
      <w:r w:rsidRPr="00A757C8">
        <w:rPr>
          <w:rFonts w:ascii="Palatino Linotype" w:hAnsi="Palatino Linotype" w:cs="Arial"/>
          <w:i/>
        </w:rPr>
        <w:t xml:space="preserve"> los meses de ene</w:t>
      </w:r>
      <w:r w:rsidR="00041D0B" w:rsidRPr="00A757C8">
        <w:rPr>
          <w:rFonts w:ascii="Palatino Linotype" w:hAnsi="Palatino Linotype" w:cs="Arial"/>
          <w:i/>
        </w:rPr>
        <w:t>ro a diciembre del año 2019 y</w:t>
      </w:r>
      <w:r w:rsidRPr="00A757C8">
        <w:rPr>
          <w:rFonts w:ascii="Palatino Linotype" w:hAnsi="Palatino Linotype" w:cs="Arial"/>
          <w:i/>
        </w:rPr>
        <w:t xml:space="preserve"> </w:t>
      </w:r>
      <w:r w:rsidR="00B61D53" w:rsidRPr="00A757C8">
        <w:rPr>
          <w:rFonts w:ascii="Palatino Linotype" w:hAnsi="Palatino Linotype" w:cs="Arial"/>
          <w:i/>
        </w:rPr>
        <w:t xml:space="preserve">de enero </w:t>
      </w:r>
      <w:r w:rsidRPr="00A757C8">
        <w:rPr>
          <w:rFonts w:ascii="Palatino Linotype" w:hAnsi="Palatino Linotype" w:cs="Arial"/>
          <w:i/>
        </w:rPr>
        <w:t xml:space="preserve">a septiembre </w:t>
      </w:r>
      <w:r w:rsidR="00951906" w:rsidRPr="00A757C8">
        <w:rPr>
          <w:rFonts w:ascii="Palatino Linotype" w:hAnsi="Palatino Linotype" w:cs="Arial"/>
          <w:i/>
        </w:rPr>
        <w:t xml:space="preserve">de </w:t>
      </w:r>
      <w:r w:rsidRPr="00A757C8">
        <w:rPr>
          <w:rFonts w:ascii="Palatino Linotype" w:hAnsi="Palatino Linotype" w:cs="Arial"/>
          <w:i/>
        </w:rPr>
        <w:t>2020</w:t>
      </w:r>
      <w:r w:rsidR="00951906" w:rsidRPr="00A757C8">
        <w:rPr>
          <w:rFonts w:ascii="Palatino Linotype" w:hAnsi="Palatino Linotype" w:cs="Arial"/>
          <w:i/>
          <w:lang w:eastAsia="es-MX"/>
        </w:rPr>
        <w:t xml:space="preserve">. </w:t>
      </w:r>
    </w:p>
    <w:p w14:paraId="65F3B693" w14:textId="77777777" w:rsidR="00951906" w:rsidRPr="00A757C8" w:rsidRDefault="00951906" w:rsidP="00BF1685">
      <w:pPr>
        <w:spacing w:line="276" w:lineRule="auto"/>
        <w:ind w:left="851" w:right="616"/>
        <w:jc w:val="both"/>
        <w:rPr>
          <w:rFonts w:ascii="Palatino Linotype" w:hAnsi="Palatino Linotype" w:cs="Arial"/>
          <w:i/>
          <w:lang w:eastAsia="es-MX"/>
        </w:rPr>
      </w:pPr>
    </w:p>
    <w:p w14:paraId="51B008C2" w14:textId="77777777" w:rsidR="00951906" w:rsidRPr="00A757C8" w:rsidRDefault="00951906" w:rsidP="00BF1685">
      <w:pPr>
        <w:spacing w:line="276" w:lineRule="auto"/>
        <w:ind w:left="851" w:right="616"/>
        <w:jc w:val="both"/>
        <w:rPr>
          <w:rFonts w:ascii="Palatino Linotype" w:hAnsi="Palatino Linotype" w:cs="Arial"/>
          <w:i/>
          <w:lang w:eastAsia="es-MX"/>
        </w:rPr>
      </w:pPr>
      <w:r w:rsidRPr="00A757C8">
        <w:rPr>
          <w:rFonts w:ascii="Palatino Linotype" w:hAnsi="Palatino Linotype" w:cs="Arial"/>
          <w:i/>
          <w:lang w:eastAsia="es-MX"/>
        </w:rPr>
        <w:lastRenderedPageBreak/>
        <w:t xml:space="preserve">Debiendo notificar al </w:t>
      </w:r>
      <w:r w:rsidRPr="00A757C8">
        <w:rPr>
          <w:rFonts w:ascii="Palatino Linotype" w:hAnsi="Palatino Linotype" w:cs="Arial"/>
          <w:b/>
          <w:i/>
          <w:lang w:eastAsia="es-MX"/>
        </w:rPr>
        <w:t>RECURRENTE</w:t>
      </w:r>
      <w:r w:rsidRPr="00A757C8">
        <w:rPr>
          <w:rFonts w:ascii="Palatino Linotype" w:hAnsi="Palatino Linotype" w:cs="Arial"/>
          <w:i/>
          <w:lang w:eastAsia="es-MX"/>
        </w:rPr>
        <w:t xml:space="preserve"> el Acuerdo de Clasificación de la información que emita en su caso el Comité de Transparencia con motivo de la versión pública”.</w:t>
      </w:r>
    </w:p>
    <w:p w14:paraId="694CCEC5" w14:textId="77777777" w:rsidR="00951906" w:rsidRPr="00A757C8" w:rsidRDefault="00951906" w:rsidP="00BF1685">
      <w:pPr>
        <w:spacing w:line="276" w:lineRule="auto"/>
        <w:ind w:left="851" w:right="1134"/>
        <w:jc w:val="both"/>
        <w:rPr>
          <w:rFonts w:ascii="Palatino Linotype" w:hAnsi="Palatino Linotype" w:cs="Arial"/>
          <w:i/>
          <w:lang w:eastAsia="es-MX"/>
        </w:rPr>
      </w:pPr>
    </w:p>
    <w:p w14:paraId="42A542AB" w14:textId="77777777" w:rsidR="00951906" w:rsidRPr="00A757C8" w:rsidRDefault="00951906" w:rsidP="0095190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A757C8">
        <w:rPr>
          <w:rFonts w:ascii="Palatino Linotype" w:hAnsi="Palatino Linotype"/>
          <w:b/>
          <w:sz w:val="28"/>
          <w:lang w:eastAsia="es-ES_tradnl"/>
        </w:rPr>
        <w:t>TERCERO</w:t>
      </w:r>
      <w:r w:rsidRPr="00A757C8">
        <w:rPr>
          <w:rFonts w:ascii="Palatino Linotype" w:hAnsi="Palatino Linotype"/>
          <w:b/>
          <w:lang w:eastAsia="es-ES_tradnl"/>
        </w:rPr>
        <w:t xml:space="preserve">. Notifíquese </w:t>
      </w:r>
      <w:r w:rsidRPr="00A757C8">
        <w:rPr>
          <w:rFonts w:ascii="Palatino Linotype" w:hAnsi="Palatino Linotype"/>
          <w:lang w:eastAsia="es-ES_tradnl"/>
        </w:rPr>
        <w:t xml:space="preserve">al Titular de la Unidad de Transparencia del </w:t>
      </w:r>
      <w:r w:rsidRPr="00A757C8">
        <w:rPr>
          <w:rFonts w:ascii="Palatino Linotype" w:hAnsi="Palatino Linotype"/>
          <w:b/>
          <w:lang w:eastAsia="es-ES_tradnl"/>
        </w:rPr>
        <w:t>SUJETO OBLIGADO</w:t>
      </w:r>
      <w:r w:rsidRPr="00A757C8">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Pr="00A757C8">
        <w:rPr>
          <w:rFonts w:ascii="Palatino Linotype" w:hAnsi="Palatino Linotype"/>
          <w:shd w:val="clear" w:color="auto" w:fill="FFFFFF"/>
        </w:rPr>
        <w:t>.</w:t>
      </w:r>
    </w:p>
    <w:p w14:paraId="58FB7190" w14:textId="77777777" w:rsidR="00951906" w:rsidRPr="00A757C8" w:rsidRDefault="00951906" w:rsidP="0095190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41407A2D" w14:textId="77777777" w:rsidR="00951906" w:rsidRPr="00A757C8" w:rsidRDefault="00951906" w:rsidP="00951906">
      <w:pPr>
        <w:widowControl w:val="0"/>
        <w:autoSpaceDE w:val="0"/>
        <w:autoSpaceDN w:val="0"/>
        <w:adjustRightInd w:val="0"/>
        <w:spacing w:line="360" w:lineRule="auto"/>
        <w:jc w:val="both"/>
        <w:rPr>
          <w:rFonts w:ascii="Palatino Linotype" w:hAnsi="Palatino Linotype"/>
        </w:rPr>
      </w:pPr>
      <w:r w:rsidRPr="00A757C8">
        <w:rPr>
          <w:rFonts w:ascii="Palatino Linotype" w:hAnsi="Palatino Linotype" w:cs="Arial"/>
          <w:b/>
          <w:color w:val="000000" w:themeColor="text1"/>
          <w:sz w:val="28"/>
        </w:rPr>
        <w:t>CUARTO</w:t>
      </w:r>
      <w:r w:rsidRPr="00A757C8">
        <w:rPr>
          <w:rFonts w:ascii="Palatino Linotype" w:hAnsi="Palatino Linotype" w:cs="Arial"/>
          <w:b/>
          <w:color w:val="000000" w:themeColor="text1"/>
        </w:rPr>
        <w:t>.</w:t>
      </w:r>
      <w:r w:rsidRPr="00A757C8">
        <w:rPr>
          <w:rFonts w:ascii="Palatino Linotype" w:eastAsiaTheme="minorEastAsia" w:hAnsi="Palatino Linotype"/>
          <w:b/>
          <w:color w:val="222222"/>
          <w:lang w:eastAsia="es-ES_tradnl"/>
        </w:rPr>
        <w:t xml:space="preserve"> </w:t>
      </w:r>
      <w:r w:rsidRPr="00A757C8">
        <w:rPr>
          <w:rFonts w:ascii="Palatino Linotype" w:hAnsi="Palatino Linotype"/>
        </w:rPr>
        <w:t xml:space="preserve">Con fundamento en el artículo 198 de la Ley de Transparencia y Acceso a la Información Pública del Estado de México y Municipios, se apercibe al </w:t>
      </w:r>
      <w:r w:rsidRPr="00A757C8">
        <w:rPr>
          <w:rFonts w:ascii="Palatino Linotype" w:hAnsi="Palatino Linotype"/>
          <w:b/>
        </w:rPr>
        <w:t>SUJETO OBLIGADO</w:t>
      </w:r>
      <w:r w:rsidRPr="00A757C8">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619BFA85" w14:textId="77777777" w:rsidR="00951906" w:rsidRPr="00A757C8" w:rsidRDefault="00951906" w:rsidP="00951906">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37E6A8EB" w14:textId="77777777" w:rsidR="00951906" w:rsidRPr="00A757C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A757C8">
        <w:rPr>
          <w:rFonts w:ascii="Palatino Linotype" w:eastAsiaTheme="minorEastAsia" w:hAnsi="Palatino Linotype"/>
          <w:b/>
          <w:color w:val="222222"/>
          <w:sz w:val="28"/>
          <w:szCs w:val="28"/>
          <w:lang w:eastAsia="es-ES_tradnl"/>
        </w:rPr>
        <w:t>QUINTO</w:t>
      </w:r>
      <w:r w:rsidRPr="00A757C8">
        <w:rPr>
          <w:rFonts w:ascii="Palatino Linotype" w:eastAsiaTheme="minorEastAsia" w:hAnsi="Palatino Linotype"/>
          <w:b/>
          <w:color w:val="222222"/>
          <w:lang w:eastAsia="es-ES_tradnl"/>
        </w:rPr>
        <w:t>. Notifíquese</w:t>
      </w:r>
      <w:r w:rsidRPr="00A757C8">
        <w:rPr>
          <w:rFonts w:ascii="Palatino Linotype" w:eastAsiaTheme="minorEastAsia" w:hAnsi="Palatino Linotype"/>
          <w:color w:val="222222"/>
          <w:lang w:eastAsia="es-ES_tradnl"/>
        </w:rPr>
        <w:t xml:space="preserve"> al </w:t>
      </w:r>
      <w:r w:rsidRPr="00A757C8">
        <w:rPr>
          <w:rFonts w:ascii="Palatino Linotype" w:eastAsiaTheme="minorEastAsia" w:hAnsi="Palatino Linotype"/>
          <w:b/>
          <w:color w:val="222222"/>
          <w:lang w:eastAsia="es-ES_tradnl"/>
        </w:rPr>
        <w:t>RECURRENTE,</w:t>
      </w:r>
      <w:r w:rsidRPr="00A757C8">
        <w:rPr>
          <w:rFonts w:ascii="Palatino Linotype" w:eastAsiaTheme="minorEastAsia" w:hAnsi="Palatino Linotype"/>
          <w:color w:val="222222"/>
          <w:lang w:eastAsia="es-ES_tradnl"/>
        </w:rPr>
        <w:t xml:space="preserve"> la presente resolución.</w:t>
      </w:r>
    </w:p>
    <w:p w14:paraId="26EB08BA" w14:textId="77777777" w:rsidR="00951906" w:rsidRPr="00A757C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21BA9ABE" w14:textId="77777777" w:rsidR="00951906" w:rsidRPr="00A757C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A757C8">
        <w:rPr>
          <w:rFonts w:ascii="Palatino Linotype" w:hAnsi="Palatino Linotype" w:cs="Arial"/>
          <w:b/>
          <w:color w:val="000000" w:themeColor="text1"/>
          <w:sz w:val="28"/>
        </w:rPr>
        <w:t>SEXTO</w:t>
      </w:r>
      <w:r w:rsidRPr="00A757C8">
        <w:rPr>
          <w:rFonts w:ascii="Palatino Linotype" w:hAnsi="Palatino Linotype" w:cs="Arial"/>
          <w:b/>
          <w:color w:val="000000" w:themeColor="text1"/>
        </w:rPr>
        <w:t xml:space="preserve">. </w:t>
      </w:r>
      <w:r w:rsidRPr="00A757C8">
        <w:rPr>
          <w:rFonts w:ascii="Palatino Linotype" w:eastAsiaTheme="minorEastAsia" w:hAnsi="Palatino Linotype"/>
          <w:b/>
          <w:color w:val="222222"/>
          <w:lang w:eastAsia="es-ES_tradnl"/>
        </w:rPr>
        <w:t>Hágase del conocimiento</w:t>
      </w:r>
      <w:r w:rsidRPr="00A757C8">
        <w:rPr>
          <w:rFonts w:ascii="Palatino Linotype" w:eastAsiaTheme="minorEastAsia" w:hAnsi="Palatino Linotype"/>
          <w:color w:val="222222"/>
          <w:lang w:eastAsia="es-ES_tradnl"/>
        </w:rPr>
        <w:t xml:space="preserve"> del</w:t>
      </w:r>
      <w:r w:rsidRPr="00A757C8">
        <w:rPr>
          <w:rFonts w:ascii="Palatino Linotype" w:eastAsiaTheme="minorEastAsia" w:hAnsi="Palatino Linotype"/>
          <w:b/>
          <w:color w:val="222222"/>
          <w:lang w:eastAsia="es-ES_tradnl"/>
        </w:rPr>
        <w:t xml:space="preserve"> RECURRENTE</w:t>
      </w:r>
      <w:r w:rsidRPr="00A757C8">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ECF3654" w14:textId="77777777" w:rsidR="00951906" w:rsidRPr="00A757C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1CEF889B" w14:textId="77777777" w:rsidR="00951906" w:rsidRPr="00A757C8" w:rsidRDefault="00951906" w:rsidP="00951906">
      <w:pPr>
        <w:widowControl w:val="0"/>
        <w:autoSpaceDE w:val="0"/>
        <w:autoSpaceDN w:val="0"/>
        <w:adjustRightInd w:val="0"/>
        <w:spacing w:line="360" w:lineRule="auto"/>
        <w:jc w:val="both"/>
        <w:rPr>
          <w:rFonts w:ascii="Palatino Linotype" w:hAnsi="Palatino Linotype"/>
          <w:color w:val="FF0000"/>
        </w:rPr>
      </w:pPr>
    </w:p>
    <w:p w14:paraId="2C587495" w14:textId="19B192AD" w:rsidR="00951906" w:rsidRPr="00A757C8" w:rsidRDefault="00951906" w:rsidP="00951906">
      <w:pPr>
        <w:tabs>
          <w:tab w:val="left" w:pos="709"/>
        </w:tabs>
        <w:spacing w:line="360" w:lineRule="auto"/>
        <w:ind w:right="51"/>
        <w:jc w:val="both"/>
        <w:rPr>
          <w:rFonts w:ascii="Palatino Linotype" w:hAnsi="Palatino Linotype" w:cs="Arial"/>
        </w:rPr>
      </w:pPr>
      <w:r w:rsidRPr="00A757C8">
        <w:rPr>
          <w:rFonts w:ascii="Palatino Linotype" w:hAnsi="Palatino Linotype" w:cs="Arial"/>
        </w:rPr>
        <w:lastRenderedPageBreak/>
        <w:t>ASÍ LO RESUELVE, POR UNANIMIDAD DE VOTOS EL PLENO DEL</w:t>
      </w:r>
      <w:r w:rsidRPr="00A757C8">
        <w:rPr>
          <w:rFonts w:ascii="Palatino Linotype" w:eastAsia="Arial Unicode MS" w:hAnsi="Palatino Linotype" w:cs="Arial"/>
        </w:rPr>
        <w:t xml:space="preserve"> INSTITUTO DE </w:t>
      </w:r>
      <w:r w:rsidRPr="00A757C8">
        <w:rPr>
          <w:rFonts w:ascii="Palatino Linotype" w:hAnsi="Palatino Linotype"/>
          <w:lang w:eastAsia="en-US"/>
        </w:rPr>
        <w:t>TRANSPARENCIA</w:t>
      </w:r>
      <w:r w:rsidRPr="00A757C8">
        <w:rPr>
          <w:rFonts w:ascii="Palatino Linotype" w:eastAsia="Arial Unicode MS" w:hAnsi="Palatino Linotype" w:cs="Arial"/>
        </w:rPr>
        <w:t>, ACCESO A LA INFORMACIÓN PÚBLICA Y PROTECCIÓN DE DATOS PERSONALES DEL ESTADO DE MÉXICO Y MUNICIPIOS</w:t>
      </w:r>
      <w:r w:rsidRPr="00A757C8">
        <w:rPr>
          <w:rFonts w:ascii="Palatino Linotype" w:hAnsi="Palatino Linotype" w:cs="Arial"/>
        </w:rPr>
        <w:t>, CONFORMADO POR LOS COMISIONADOS ZULEMA MARTÍNEZ SÁNCHEZ; EVA ABAID YAPUR; JOSÉ GUADALUPE LUNA HERNÁNDEZ; JAVIER MARTÍNEZ CRUZ Y LUIS GUSTAVO PARRA NORIEGA; EN</w:t>
      </w:r>
      <w:r w:rsidRPr="00A757C8">
        <w:rPr>
          <w:rFonts w:ascii="Palatino Linotype" w:hAnsi="Palatino Linotype" w:cs="Arial"/>
          <w:shd w:val="clear" w:color="auto" w:fill="FFFFFF" w:themeFill="background1"/>
        </w:rPr>
        <w:t xml:space="preserve"> LA</w:t>
      </w:r>
      <w:r w:rsidRPr="00A757C8">
        <w:rPr>
          <w:rFonts w:ascii="Palatino Linotype" w:hAnsi="Palatino Linotype" w:cs="Arial"/>
        </w:rPr>
        <w:t xml:space="preserve"> TRIGÉSIMA</w:t>
      </w:r>
      <w:r w:rsidR="00AC135A" w:rsidRPr="00A757C8">
        <w:rPr>
          <w:rFonts w:ascii="Palatino Linotype" w:hAnsi="Palatino Linotype" w:cs="Arial"/>
        </w:rPr>
        <w:t xml:space="preserve"> PRIMERA</w:t>
      </w:r>
      <w:r w:rsidRPr="00A757C8">
        <w:rPr>
          <w:rFonts w:ascii="Palatino Linotype" w:hAnsi="Palatino Linotype" w:cs="Arial"/>
        </w:rPr>
        <w:t xml:space="preserve"> SESIÓN ORDINARIA DE FECHA DIECISÉSIS DE DICIEMBRE DE DOS MIL VEINTE, ANTE EL SECRETARIO TÉCNICO DEL PLENO, ALEXIS TAPIA RAMÍREZ.</w:t>
      </w:r>
    </w:p>
    <w:p w14:paraId="587D3C8A" w14:textId="77777777" w:rsidR="00951906" w:rsidRPr="00A757C8" w:rsidRDefault="00951906" w:rsidP="00951906">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951906" w:rsidRPr="00A757C8" w14:paraId="5755BD29" w14:textId="77777777" w:rsidTr="0095672A">
        <w:trPr>
          <w:jc w:val="center"/>
        </w:trPr>
        <w:tc>
          <w:tcPr>
            <w:tcW w:w="9214" w:type="dxa"/>
            <w:gridSpan w:val="2"/>
            <w:shd w:val="clear" w:color="auto" w:fill="auto"/>
          </w:tcPr>
          <w:p w14:paraId="57884DC0"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Zulema Martínez Sánchez</w:t>
            </w:r>
          </w:p>
          <w:p w14:paraId="231BB3DD"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lang w:val="es-ES_tradnl"/>
              </w:rPr>
              <w:t>Comisionada Presidenta</w:t>
            </w:r>
          </w:p>
          <w:p w14:paraId="78CFFB73"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(RÚBRICA)</w:t>
            </w:r>
          </w:p>
          <w:p w14:paraId="5DEE66A2" w14:textId="77777777" w:rsidR="00951906" w:rsidRPr="00A757C8" w:rsidRDefault="00951906" w:rsidP="0095672A">
            <w:pPr>
              <w:rPr>
                <w:rFonts w:ascii="Palatino Linotype" w:hAnsi="Palatino Linotype" w:cs="Arial"/>
                <w:b/>
                <w:lang w:val="es-ES_tradnl"/>
              </w:rPr>
            </w:pPr>
          </w:p>
          <w:p w14:paraId="1DE4386F" w14:textId="77777777" w:rsidR="00951906" w:rsidRPr="00A757C8" w:rsidRDefault="00951906" w:rsidP="0095672A">
            <w:pPr>
              <w:jc w:val="center"/>
              <w:rPr>
                <w:rFonts w:ascii="Palatino Linotype" w:hAnsi="Palatino Linotype" w:cs="Arial"/>
                <w:b/>
                <w:lang w:val="es-ES_tradnl"/>
              </w:rPr>
            </w:pPr>
          </w:p>
        </w:tc>
      </w:tr>
      <w:tr w:rsidR="00951906" w:rsidRPr="00A757C8" w14:paraId="4BA72B75" w14:textId="77777777" w:rsidTr="0095672A">
        <w:trPr>
          <w:jc w:val="center"/>
        </w:trPr>
        <w:tc>
          <w:tcPr>
            <w:tcW w:w="4756" w:type="dxa"/>
            <w:shd w:val="clear" w:color="auto" w:fill="auto"/>
          </w:tcPr>
          <w:p w14:paraId="0F46A8A3"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Eva Abaid Yapur</w:t>
            </w:r>
          </w:p>
          <w:p w14:paraId="24C0276B"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lang w:val="es-ES_tradnl"/>
              </w:rPr>
              <w:t>Comisionada</w:t>
            </w:r>
          </w:p>
          <w:p w14:paraId="7AB5022B"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(RÚBRICA)</w:t>
            </w:r>
          </w:p>
        </w:tc>
        <w:tc>
          <w:tcPr>
            <w:tcW w:w="4458" w:type="dxa"/>
            <w:shd w:val="clear" w:color="auto" w:fill="auto"/>
          </w:tcPr>
          <w:p w14:paraId="0D2124B5"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José Guadalupe Luna Hernández</w:t>
            </w:r>
          </w:p>
          <w:p w14:paraId="4B89FB9C"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lang w:val="es-ES_tradnl"/>
              </w:rPr>
              <w:t>Comisionado</w:t>
            </w:r>
          </w:p>
          <w:p w14:paraId="078670EF"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(RÚBRICA)</w:t>
            </w:r>
          </w:p>
        </w:tc>
      </w:tr>
      <w:tr w:rsidR="00951906" w:rsidRPr="00A757C8" w14:paraId="284C256A" w14:textId="77777777" w:rsidTr="0095672A">
        <w:trPr>
          <w:jc w:val="center"/>
        </w:trPr>
        <w:tc>
          <w:tcPr>
            <w:tcW w:w="4756" w:type="dxa"/>
            <w:shd w:val="clear" w:color="auto" w:fill="auto"/>
          </w:tcPr>
          <w:p w14:paraId="673B0EE7" w14:textId="77777777" w:rsidR="00951906" w:rsidRPr="00A757C8" w:rsidRDefault="00951906" w:rsidP="0095672A">
            <w:pPr>
              <w:jc w:val="center"/>
              <w:rPr>
                <w:rFonts w:ascii="Palatino Linotype" w:hAnsi="Palatino Linotype" w:cs="Arial"/>
                <w:b/>
                <w:lang w:val="es-ES_tradnl"/>
              </w:rPr>
            </w:pPr>
          </w:p>
          <w:p w14:paraId="5FB7A73B" w14:textId="77777777" w:rsidR="00951906" w:rsidRPr="00A757C8" w:rsidRDefault="00951906" w:rsidP="0095672A">
            <w:pPr>
              <w:jc w:val="center"/>
              <w:rPr>
                <w:rFonts w:ascii="Palatino Linotype" w:hAnsi="Palatino Linotype" w:cs="Arial"/>
                <w:b/>
                <w:lang w:val="es-ES_tradnl"/>
              </w:rPr>
            </w:pPr>
          </w:p>
          <w:p w14:paraId="2397712E"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Javier Martínez Cruz</w:t>
            </w:r>
          </w:p>
          <w:p w14:paraId="03DDB706"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lang w:val="es-ES_tradnl"/>
              </w:rPr>
              <w:t>Comisionado</w:t>
            </w:r>
          </w:p>
          <w:p w14:paraId="6BC31554"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b/>
                <w:lang w:val="es-ES_tradnl"/>
              </w:rPr>
              <w:t>(RÚBRICA)</w:t>
            </w:r>
          </w:p>
        </w:tc>
        <w:tc>
          <w:tcPr>
            <w:tcW w:w="4458" w:type="dxa"/>
            <w:shd w:val="clear" w:color="auto" w:fill="auto"/>
          </w:tcPr>
          <w:p w14:paraId="3616218A" w14:textId="77777777" w:rsidR="00951906" w:rsidRPr="00A757C8" w:rsidRDefault="00951906" w:rsidP="0095672A">
            <w:pPr>
              <w:jc w:val="center"/>
              <w:rPr>
                <w:rFonts w:ascii="Palatino Linotype" w:hAnsi="Palatino Linotype" w:cs="Arial"/>
                <w:b/>
                <w:lang w:val="es-ES_tradnl"/>
              </w:rPr>
            </w:pPr>
          </w:p>
          <w:p w14:paraId="0A1185E0" w14:textId="77777777" w:rsidR="00951906" w:rsidRPr="00A757C8" w:rsidRDefault="00951906" w:rsidP="0095672A">
            <w:pPr>
              <w:jc w:val="center"/>
              <w:rPr>
                <w:rFonts w:ascii="Palatino Linotype" w:hAnsi="Palatino Linotype" w:cs="Arial"/>
                <w:b/>
                <w:lang w:val="es-ES_tradnl"/>
              </w:rPr>
            </w:pPr>
          </w:p>
          <w:p w14:paraId="5D499493"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Luis Gustavo Parra Noriega</w:t>
            </w:r>
          </w:p>
          <w:p w14:paraId="6AD5C010"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lang w:val="es-ES_tradnl"/>
              </w:rPr>
              <w:t>Comisionado</w:t>
            </w:r>
          </w:p>
          <w:p w14:paraId="25361EE6"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(RÚBRICA)</w:t>
            </w:r>
          </w:p>
        </w:tc>
      </w:tr>
      <w:tr w:rsidR="00951906" w:rsidRPr="00A757C8" w14:paraId="3E08B3AB" w14:textId="77777777" w:rsidTr="0095672A">
        <w:trPr>
          <w:jc w:val="center"/>
        </w:trPr>
        <w:tc>
          <w:tcPr>
            <w:tcW w:w="9214" w:type="dxa"/>
            <w:gridSpan w:val="2"/>
            <w:shd w:val="clear" w:color="auto" w:fill="auto"/>
          </w:tcPr>
          <w:p w14:paraId="0C440E68" w14:textId="77777777" w:rsidR="00951906" w:rsidRPr="00A757C8" w:rsidRDefault="00951906" w:rsidP="0095672A">
            <w:pPr>
              <w:jc w:val="center"/>
              <w:rPr>
                <w:rFonts w:ascii="Palatino Linotype" w:hAnsi="Palatino Linotype" w:cs="Arial"/>
                <w:b/>
                <w:lang w:val="es-ES_tradnl"/>
              </w:rPr>
            </w:pPr>
          </w:p>
          <w:p w14:paraId="77A507E8" w14:textId="77777777" w:rsidR="00951906" w:rsidRPr="00A757C8" w:rsidRDefault="00951906" w:rsidP="00A757C8">
            <w:pPr>
              <w:rPr>
                <w:rFonts w:ascii="Palatino Linotype" w:hAnsi="Palatino Linotype" w:cs="Arial"/>
                <w:b/>
                <w:lang w:val="es-ES_tradnl"/>
              </w:rPr>
            </w:pPr>
          </w:p>
          <w:p w14:paraId="112D4299" w14:textId="77777777" w:rsidR="00951906" w:rsidRPr="00A757C8" w:rsidRDefault="00951906" w:rsidP="0095672A">
            <w:pPr>
              <w:jc w:val="center"/>
              <w:rPr>
                <w:rFonts w:ascii="Palatino Linotype" w:hAnsi="Palatino Linotype" w:cs="Arial"/>
                <w:b/>
                <w:lang w:val="es-ES_tradnl"/>
              </w:rPr>
            </w:pPr>
            <w:r w:rsidRPr="00A757C8">
              <w:rPr>
                <w:rFonts w:ascii="Palatino Linotype" w:hAnsi="Palatino Linotype" w:cs="Arial"/>
                <w:b/>
                <w:lang w:val="es-ES_tradnl"/>
              </w:rPr>
              <w:t>Alexis Tapia Ramírez</w:t>
            </w:r>
          </w:p>
          <w:p w14:paraId="1060B00A"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lang w:val="es-ES_tradnl"/>
              </w:rPr>
              <w:t>Secretario Técnico del Pleno</w:t>
            </w:r>
          </w:p>
          <w:p w14:paraId="684E3BE8" w14:textId="77777777" w:rsidR="00951906" w:rsidRPr="00A757C8" w:rsidRDefault="00951906" w:rsidP="0095672A">
            <w:pPr>
              <w:jc w:val="center"/>
              <w:rPr>
                <w:rFonts w:ascii="Palatino Linotype" w:hAnsi="Palatino Linotype" w:cs="Arial"/>
                <w:lang w:val="es-ES_tradnl"/>
              </w:rPr>
            </w:pPr>
            <w:r w:rsidRPr="00A757C8">
              <w:rPr>
                <w:rFonts w:ascii="Palatino Linotype" w:hAnsi="Palatino Linotype" w:cs="Arial"/>
                <w:b/>
                <w:lang w:val="es-ES_tradnl"/>
              </w:rPr>
              <w:t>(RÚBRICA)</w:t>
            </w:r>
            <w:r w:rsidRPr="00A757C8">
              <w:rPr>
                <w:rFonts w:ascii="Palatino Linotype" w:hAnsi="Palatino Linotype" w:cs="Arial"/>
                <w:lang w:val="es-ES_tradnl"/>
              </w:rPr>
              <w:t xml:space="preserve"> </w:t>
            </w:r>
          </w:p>
          <w:p w14:paraId="1C5D300A" w14:textId="77777777" w:rsidR="00951906" w:rsidRPr="00A757C8" w:rsidRDefault="00951906" w:rsidP="0095672A">
            <w:pPr>
              <w:jc w:val="center"/>
              <w:rPr>
                <w:rFonts w:ascii="Palatino Linotype" w:hAnsi="Palatino Linotype" w:cs="Arial"/>
                <w:lang w:val="es-ES_tradnl"/>
              </w:rPr>
            </w:pPr>
          </w:p>
        </w:tc>
      </w:tr>
    </w:tbl>
    <w:p w14:paraId="6EE17E43" w14:textId="24DC5960" w:rsidR="00951906" w:rsidRPr="00A757C8" w:rsidRDefault="00951906" w:rsidP="00951906">
      <w:pPr>
        <w:jc w:val="both"/>
        <w:rPr>
          <w:rFonts w:ascii="Palatino Linotype" w:hAnsi="Palatino Linotype" w:cs="Arial"/>
          <w:sz w:val="22"/>
          <w:szCs w:val="22"/>
          <w:lang w:val="es-ES"/>
        </w:rPr>
      </w:pPr>
      <w:r w:rsidRPr="00A757C8">
        <w:rPr>
          <w:rFonts w:ascii="Palatino Linotype" w:hAnsi="Palatino Linotype" w:cs="Arial"/>
          <w:sz w:val="22"/>
          <w:szCs w:val="22"/>
          <w:lang w:val="es-ES"/>
        </w:rPr>
        <w:t xml:space="preserve">Esta hoja corresponde a la resolución de fecha dieciséis de diciembre de dos mil veinte, emitida en el recurso de revisión número </w:t>
      </w:r>
      <w:r w:rsidR="00AC7BEE" w:rsidRPr="00A757C8">
        <w:rPr>
          <w:rFonts w:ascii="Palatino Linotype" w:hAnsi="Palatino Linotype" w:cs="Arial"/>
          <w:sz w:val="22"/>
          <w:szCs w:val="22"/>
          <w:lang w:val="es-ES"/>
        </w:rPr>
        <w:t>04997</w:t>
      </w:r>
      <w:r w:rsidRPr="00A757C8">
        <w:rPr>
          <w:rFonts w:ascii="Palatino Linotype" w:hAnsi="Palatino Linotype" w:cs="Arial"/>
          <w:sz w:val="22"/>
          <w:szCs w:val="22"/>
          <w:lang w:val="es-ES"/>
        </w:rPr>
        <w:t>/INFOEM/IP/RR/2020.</w:t>
      </w:r>
    </w:p>
    <w:p w14:paraId="79001C07" w14:textId="6C1B5AA2" w:rsidR="001C2E18" w:rsidRPr="00A757C8" w:rsidRDefault="00951906" w:rsidP="00A757C8">
      <w:pPr>
        <w:jc w:val="both"/>
        <w:rPr>
          <w:rFonts w:ascii="Palatino Linotype" w:hAnsi="Palatino Linotype" w:cs="Arial"/>
          <w:sz w:val="22"/>
          <w:szCs w:val="22"/>
          <w:lang w:val="es-ES"/>
        </w:rPr>
      </w:pPr>
      <w:r w:rsidRPr="00A757C8">
        <w:rPr>
          <w:rFonts w:ascii="Palatino Linotype" w:hAnsi="Palatino Linotype" w:cs="Arial"/>
          <w:sz w:val="22"/>
          <w:szCs w:val="22"/>
          <w:lang w:val="es-ES"/>
        </w:rPr>
        <w:t>YSM/JACC</w:t>
      </w:r>
    </w:p>
    <w:sectPr w:rsidR="001C2E18" w:rsidRPr="00A757C8" w:rsidSect="001C2E18">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0CB87" w14:textId="77777777" w:rsidR="007F0FD1" w:rsidRDefault="007F0FD1" w:rsidP="00951906">
      <w:r>
        <w:separator/>
      </w:r>
    </w:p>
  </w:endnote>
  <w:endnote w:type="continuationSeparator" w:id="0">
    <w:p w14:paraId="1DA7EC0B" w14:textId="77777777" w:rsidR="007F0FD1" w:rsidRDefault="007F0FD1" w:rsidP="0095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F73F18" w14:textId="77777777" w:rsidR="00A757C8" w:rsidRDefault="00A757C8">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3A88E4" w14:textId="77777777" w:rsidR="00A757C8" w:rsidRPr="0010196A" w:rsidRDefault="00A757C8" w:rsidP="00A757C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p w14:paraId="47B64915" w14:textId="77777777" w:rsidR="00A757C8" w:rsidRPr="00A757C8" w:rsidRDefault="00A757C8" w:rsidP="00A757C8">
    <w:pPr>
      <w:pStyle w:val="Piedepgina"/>
    </w:pPr>
    <w:bookmarkStart w:id="1" w:name="_GoBack"/>
    <w:bookmarkEnd w:id="1"/>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F1BF5C" w14:textId="77777777" w:rsidR="00A757C8" w:rsidRDefault="00A757C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6B514" w14:textId="77777777" w:rsidR="007F0FD1" w:rsidRDefault="007F0FD1" w:rsidP="00951906">
      <w:r>
        <w:separator/>
      </w:r>
    </w:p>
  </w:footnote>
  <w:footnote w:type="continuationSeparator" w:id="0">
    <w:p w14:paraId="383F14DB" w14:textId="77777777" w:rsidR="007F0FD1" w:rsidRDefault="007F0FD1" w:rsidP="00951906">
      <w:r>
        <w:continuationSeparator/>
      </w:r>
    </w:p>
  </w:footnote>
  <w:footnote w:id="1">
    <w:p w14:paraId="0F9D91FE" w14:textId="77777777" w:rsidR="00A40D3F" w:rsidRPr="00943AC9" w:rsidRDefault="00A40D3F" w:rsidP="00B65649">
      <w:pPr>
        <w:pStyle w:val="Textonotapie"/>
        <w:jc w:val="both"/>
        <w:rPr>
          <w:rFonts w:ascii="Palatino Linotype" w:hAnsi="Palatino Linotype" w:cs="Arial"/>
          <w:sz w:val="20"/>
          <w:szCs w:val="20"/>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w:t>
      </w:r>
      <w:r w:rsidRPr="00943AC9">
        <w:rPr>
          <w:rFonts w:ascii="Palatino Linotype" w:hAnsi="Palatino Linotype" w:cs="Arial"/>
          <w:b/>
          <w:sz w:val="20"/>
          <w:szCs w:val="20"/>
        </w:rPr>
        <w:t>Artículo 3</w:t>
      </w:r>
      <w:r w:rsidRPr="00943AC9">
        <w:rPr>
          <w:rFonts w:ascii="Palatino Linotype" w:hAnsi="Palatino Linotype" w:cs="Arial"/>
          <w:sz w:val="20"/>
          <w:szCs w:val="20"/>
        </w:rPr>
        <w:t>. Para los efectos de la presente Ley se entenderá por: (…)</w:t>
      </w:r>
    </w:p>
    <w:p w14:paraId="2AF66B0E" w14:textId="1FB68B5F" w:rsidR="00A40D3F" w:rsidRPr="00A83C2F" w:rsidRDefault="00A40D3F" w:rsidP="00B65649">
      <w:pPr>
        <w:pStyle w:val="Textonotapie"/>
        <w:jc w:val="both"/>
        <w:rPr>
          <w:rFonts w:ascii="Palatino Linotype" w:hAnsi="Palatino Linotype" w:cs="Arial"/>
          <w:sz w:val="16"/>
          <w:szCs w:val="16"/>
        </w:rPr>
      </w:pPr>
      <w:r w:rsidRPr="00943AC9">
        <w:rPr>
          <w:rFonts w:ascii="Palatino Linotype" w:hAnsi="Palatino Linotype" w:cs="Arial"/>
          <w:sz w:val="20"/>
          <w:szCs w:val="20"/>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14:paraId="04D52627" w14:textId="77777777" w:rsidR="00A40D3F" w:rsidRDefault="00A40D3F" w:rsidP="00951906">
      <w:pPr>
        <w:pStyle w:val="Textonotapie"/>
      </w:pPr>
      <w:r>
        <w:rPr>
          <w:rStyle w:val="Refdenotaalpie"/>
        </w:rPr>
        <w:footnoteRef/>
      </w:r>
      <w:r>
        <w:t xml:space="preserve"> </w:t>
      </w:r>
      <w:r w:rsidRPr="00943AC9">
        <w:rPr>
          <w:rFonts w:ascii="Palatino Linotype" w:hAnsi="Palatino Linotype"/>
          <w:sz w:val="20"/>
          <w:szCs w:val="20"/>
        </w:rPr>
        <w:t>El precepto legal en cita establece que los Municipios son sujetos de fiscalización.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6F151E" w14:textId="77777777" w:rsidR="00A757C8" w:rsidRDefault="00A757C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41" w:rightFromText="141" w:vertAnchor="text" w:horzAnchor="page" w:tblpX="730" w:tblpY="-189"/>
      <w:tblW w:w="10379" w:type="dxa"/>
      <w:tblLayout w:type="fixed"/>
      <w:tblLook w:val="04A0" w:firstRow="1" w:lastRow="0" w:firstColumn="1" w:lastColumn="0" w:noHBand="0" w:noVBand="1"/>
    </w:tblPr>
    <w:tblGrid>
      <w:gridCol w:w="4208"/>
      <w:gridCol w:w="2525"/>
      <w:gridCol w:w="3646"/>
    </w:tblGrid>
    <w:tr w:rsidR="00A40D3F" w:rsidRPr="008F2CCC" w14:paraId="2AF39DDE" w14:textId="77777777" w:rsidTr="00951906">
      <w:trPr>
        <w:trHeight w:val="651"/>
      </w:trPr>
      <w:tc>
        <w:tcPr>
          <w:tcW w:w="4208" w:type="dxa"/>
          <w:vMerge w:val="restart"/>
          <w:shd w:val="clear" w:color="auto" w:fill="auto"/>
        </w:tcPr>
        <w:p w14:paraId="0362ABD2" w14:textId="77777777" w:rsidR="00A40D3F" w:rsidRPr="008F2CCC" w:rsidRDefault="00A40D3F" w:rsidP="0095190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18AAD1C7" wp14:editId="6C3E7E01">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7B663C9A" w14:textId="77777777" w:rsidR="00A40D3F" w:rsidRDefault="00A40D3F" w:rsidP="00951906">
          <w:pPr>
            <w:contextualSpacing/>
            <w:rPr>
              <w:rFonts w:ascii="Palatino Linotype" w:hAnsi="Palatino Linotype"/>
              <w:b/>
              <w:sz w:val="22"/>
              <w:szCs w:val="22"/>
              <w:lang w:val="es-ES_tradnl"/>
            </w:rPr>
          </w:pPr>
        </w:p>
        <w:p w14:paraId="1C2FCB52" w14:textId="77777777" w:rsidR="00A40D3F" w:rsidRPr="008F2CCC" w:rsidRDefault="00A40D3F"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46" w:type="dxa"/>
          <w:shd w:val="clear" w:color="auto" w:fill="auto"/>
          <w:vAlign w:val="center"/>
        </w:tcPr>
        <w:p w14:paraId="7097C780" w14:textId="77777777" w:rsidR="00A40D3F" w:rsidRDefault="00A40D3F" w:rsidP="00951906">
          <w:pPr>
            <w:contextualSpacing/>
            <w:jc w:val="both"/>
            <w:rPr>
              <w:rFonts w:ascii="Palatino Linotype" w:hAnsi="Palatino Linotype"/>
              <w:b/>
              <w:sz w:val="22"/>
              <w:szCs w:val="22"/>
              <w:lang w:val="es-ES_tradnl"/>
            </w:rPr>
          </w:pPr>
        </w:p>
        <w:p w14:paraId="09CD7AFB" w14:textId="77777777" w:rsidR="00A40D3F" w:rsidRPr="008F2CCC" w:rsidRDefault="00A40D3F" w:rsidP="00951906">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04997/INFOEM/IP/RR/2020  </w:t>
          </w:r>
        </w:p>
      </w:tc>
    </w:tr>
    <w:tr w:rsidR="00A40D3F" w:rsidRPr="008F2CCC" w14:paraId="1118420F" w14:textId="77777777" w:rsidTr="00951906">
      <w:trPr>
        <w:trHeight w:val="159"/>
      </w:trPr>
      <w:tc>
        <w:tcPr>
          <w:tcW w:w="4208" w:type="dxa"/>
          <w:vMerge/>
          <w:shd w:val="clear" w:color="auto" w:fill="auto"/>
        </w:tcPr>
        <w:p w14:paraId="5EFC0757" w14:textId="77777777" w:rsidR="00A40D3F" w:rsidRPr="008F2CCC" w:rsidRDefault="00A40D3F" w:rsidP="00951906">
          <w:pPr>
            <w:rPr>
              <w:rFonts w:ascii="Palatino Linotype" w:hAnsi="Palatino Linotype"/>
              <w:b/>
              <w:sz w:val="22"/>
              <w:szCs w:val="22"/>
              <w:lang w:val="es-ES_tradnl"/>
            </w:rPr>
          </w:pPr>
        </w:p>
      </w:tc>
      <w:tc>
        <w:tcPr>
          <w:tcW w:w="2525" w:type="dxa"/>
          <w:shd w:val="clear" w:color="auto" w:fill="auto"/>
        </w:tcPr>
        <w:p w14:paraId="05B28F91" w14:textId="77777777" w:rsidR="00A40D3F" w:rsidRPr="008F2CCC" w:rsidRDefault="00A40D3F"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46" w:type="dxa"/>
          <w:shd w:val="clear" w:color="auto" w:fill="auto"/>
          <w:vAlign w:val="center"/>
        </w:tcPr>
        <w:p w14:paraId="2E3A63ED" w14:textId="77777777" w:rsidR="00A40D3F" w:rsidRPr="008F2CCC" w:rsidRDefault="00A40D3F" w:rsidP="00951906">
          <w:pPr>
            <w:contextualSpacing/>
            <w:jc w:val="both"/>
            <w:rPr>
              <w:rFonts w:ascii="Palatino Linotype" w:hAnsi="Palatino Linotype"/>
              <w:b/>
              <w:sz w:val="22"/>
              <w:szCs w:val="22"/>
              <w:lang w:val="es-ES_tradnl"/>
            </w:rPr>
          </w:pPr>
        </w:p>
      </w:tc>
    </w:tr>
    <w:tr w:rsidR="00A40D3F" w:rsidRPr="008F2CCC" w14:paraId="6F0A35A5" w14:textId="77777777" w:rsidTr="00951906">
      <w:trPr>
        <w:trHeight w:val="253"/>
      </w:trPr>
      <w:tc>
        <w:tcPr>
          <w:tcW w:w="4208" w:type="dxa"/>
          <w:vMerge/>
          <w:shd w:val="clear" w:color="auto" w:fill="auto"/>
        </w:tcPr>
        <w:p w14:paraId="6AAAED72" w14:textId="77777777" w:rsidR="00A40D3F" w:rsidRPr="008F2CCC" w:rsidRDefault="00A40D3F" w:rsidP="00951906">
          <w:pPr>
            <w:rPr>
              <w:rFonts w:ascii="Palatino Linotype" w:hAnsi="Palatino Linotype"/>
              <w:b/>
              <w:sz w:val="22"/>
              <w:szCs w:val="22"/>
              <w:lang w:val="es-ES_tradnl"/>
            </w:rPr>
          </w:pPr>
        </w:p>
      </w:tc>
      <w:tc>
        <w:tcPr>
          <w:tcW w:w="2525" w:type="dxa"/>
          <w:shd w:val="clear" w:color="auto" w:fill="auto"/>
        </w:tcPr>
        <w:p w14:paraId="3A6430DD" w14:textId="77777777" w:rsidR="00A40D3F" w:rsidRPr="008F2CCC" w:rsidRDefault="00A40D3F"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30B37131" w14:textId="77777777" w:rsidR="00A40D3F" w:rsidRPr="00DC41C8" w:rsidRDefault="00A40D3F" w:rsidP="002D15D2">
          <w:pPr>
            <w:contextualSpacing/>
            <w:jc w:val="both"/>
            <w:rPr>
              <w:rFonts w:ascii="Palatino Linotype" w:hAnsi="Palatino Linotype"/>
              <w:b/>
              <w:sz w:val="22"/>
              <w:szCs w:val="22"/>
            </w:rPr>
          </w:pPr>
          <w:r w:rsidRPr="00237808">
            <w:rPr>
              <w:rFonts w:ascii="Palatino Linotype" w:hAnsi="Palatino Linotype"/>
              <w:b/>
              <w:bCs/>
              <w:sz w:val="22"/>
              <w:szCs w:val="22"/>
            </w:rPr>
            <w:t xml:space="preserve">Ayuntamiento de </w:t>
          </w:r>
          <w:r>
            <w:rPr>
              <w:rFonts w:ascii="Palatino Linotype" w:hAnsi="Palatino Linotype"/>
              <w:b/>
              <w:bCs/>
              <w:sz w:val="22"/>
              <w:szCs w:val="22"/>
            </w:rPr>
            <w:t>Teoloyucan</w:t>
          </w:r>
        </w:p>
      </w:tc>
    </w:tr>
    <w:tr w:rsidR="00A40D3F" w:rsidRPr="008F2CCC" w14:paraId="6C40105B" w14:textId="77777777" w:rsidTr="00951906">
      <w:trPr>
        <w:trHeight w:val="159"/>
      </w:trPr>
      <w:tc>
        <w:tcPr>
          <w:tcW w:w="4208" w:type="dxa"/>
          <w:vMerge/>
          <w:shd w:val="clear" w:color="auto" w:fill="auto"/>
        </w:tcPr>
        <w:p w14:paraId="75B8FAC4" w14:textId="77777777" w:rsidR="00A40D3F" w:rsidRPr="008F2CCC" w:rsidRDefault="00A40D3F" w:rsidP="00951906">
          <w:pPr>
            <w:rPr>
              <w:rFonts w:ascii="Palatino Linotype" w:hAnsi="Palatino Linotype"/>
              <w:b/>
              <w:sz w:val="22"/>
              <w:szCs w:val="22"/>
              <w:lang w:val="es-ES_tradnl"/>
            </w:rPr>
          </w:pPr>
        </w:p>
      </w:tc>
      <w:tc>
        <w:tcPr>
          <w:tcW w:w="2525" w:type="dxa"/>
          <w:shd w:val="clear" w:color="auto" w:fill="auto"/>
        </w:tcPr>
        <w:p w14:paraId="54792CE9" w14:textId="77777777" w:rsidR="00A40D3F" w:rsidRPr="008F2CCC" w:rsidRDefault="00A40D3F"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47BCBC4A" w14:textId="77777777" w:rsidR="00A40D3F" w:rsidRDefault="00A40D3F" w:rsidP="00951906">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14:paraId="2E902DF6" w14:textId="77777777" w:rsidR="00A40D3F" w:rsidRPr="008F2CCC" w:rsidRDefault="00A40D3F" w:rsidP="00951906">
          <w:pPr>
            <w:contextualSpacing/>
            <w:jc w:val="both"/>
            <w:rPr>
              <w:rFonts w:ascii="Palatino Linotype" w:hAnsi="Palatino Linotype"/>
              <w:b/>
              <w:sz w:val="22"/>
              <w:szCs w:val="22"/>
              <w:lang w:val="es-ES_tradnl"/>
            </w:rPr>
          </w:pPr>
        </w:p>
      </w:tc>
    </w:tr>
  </w:tbl>
  <w:p w14:paraId="70C052AA" w14:textId="77777777" w:rsidR="00A40D3F" w:rsidRPr="0010196A" w:rsidRDefault="00A757C8" w:rsidP="00951906">
    <w:pPr>
      <w:rPr>
        <w:rFonts w:ascii="Palatino Linotype" w:hAnsi="Palatino Linotype"/>
        <w:sz w:val="28"/>
        <w:szCs w:val="28"/>
      </w:rPr>
    </w:pPr>
    <w:r>
      <w:rPr>
        <w:rFonts w:ascii="Palatino Linotype" w:hAnsi="Palatino Linotype"/>
        <w:noProof/>
        <w:sz w:val="28"/>
        <w:szCs w:val="28"/>
        <w:lang w:eastAsia="es-MX"/>
      </w:rPr>
      <w:pict w14:anchorId="3474E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2" o:title="RESOLUCIÓN"/>
          <w10:wrap anchorx="margin" anchory="margin"/>
        </v:shape>
      </w:pict>
    </w:r>
  </w:p>
  <w:p w14:paraId="1D303B45" w14:textId="77777777" w:rsidR="00A40D3F" w:rsidRDefault="00A40D3F">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50A44C" w14:textId="77777777" w:rsidR="00A757C8" w:rsidRDefault="00A757C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2A07323"/>
    <w:multiLevelType w:val="hybridMultilevel"/>
    <w:tmpl w:val="AF00F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53A24767"/>
    <w:multiLevelType w:val="hybridMultilevel"/>
    <w:tmpl w:val="ED067E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9C39AE"/>
    <w:multiLevelType w:val="hybridMultilevel"/>
    <w:tmpl w:val="220E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4"/>
  </w:num>
  <w:num w:numId="5">
    <w:abstractNumId w:val="3"/>
  </w:num>
  <w:num w:numId="6">
    <w:abstractNumId w:val="7"/>
  </w:num>
  <w:num w:numId="7">
    <w:abstractNumId w:val="0"/>
  </w:num>
  <w:num w:numId="8">
    <w:abstractNumId w:val="2"/>
  </w:num>
  <w:num w:numId="9">
    <w:abstractNumId w:val="6"/>
  </w:num>
  <w:num w:numId="10">
    <w:abstractNumId w:val="5"/>
  </w:num>
  <w:num w:numId="11">
    <w:abstractNumId w:val="8"/>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906"/>
    <w:rsid w:val="000416CA"/>
    <w:rsid w:val="00041D0B"/>
    <w:rsid w:val="0005390E"/>
    <w:rsid w:val="00057ED6"/>
    <w:rsid w:val="00085F27"/>
    <w:rsid w:val="00091BE2"/>
    <w:rsid w:val="000B0DCD"/>
    <w:rsid w:val="000D6B86"/>
    <w:rsid w:val="000E3E78"/>
    <w:rsid w:val="00113322"/>
    <w:rsid w:val="001500A7"/>
    <w:rsid w:val="00164F42"/>
    <w:rsid w:val="001C2E18"/>
    <w:rsid w:val="001F6323"/>
    <w:rsid w:val="00206B8D"/>
    <w:rsid w:val="00207764"/>
    <w:rsid w:val="00257863"/>
    <w:rsid w:val="0026055D"/>
    <w:rsid w:val="00264AAD"/>
    <w:rsid w:val="002815B9"/>
    <w:rsid w:val="00294895"/>
    <w:rsid w:val="00297EC1"/>
    <w:rsid w:val="002D15D2"/>
    <w:rsid w:val="002D4AB9"/>
    <w:rsid w:val="002F6260"/>
    <w:rsid w:val="0030068D"/>
    <w:rsid w:val="00355201"/>
    <w:rsid w:val="003661CA"/>
    <w:rsid w:val="00383F02"/>
    <w:rsid w:val="003B7AF9"/>
    <w:rsid w:val="003D4225"/>
    <w:rsid w:val="00412035"/>
    <w:rsid w:val="004270A8"/>
    <w:rsid w:val="004A6408"/>
    <w:rsid w:val="004D6267"/>
    <w:rsid w:val="004E1489"/>
    <w:rsid w:val="004F576F"/>
    <w:rsid w:val="004F5C31"/>
    <w:rsid w:val="005067BE"/>
    <w:rsid w:val="00530DCC"/>
    <w:rsid w:val="00562822"/>
    <w:rsid w:val="00572690"/>
    <w:rsid w:val="00610A45"/>
    <w:rsid w:val="00616BE8"/>
    <w:rsid w:val="00687992"/>
    <w:rsid w:val="00712140"/>
    <w:rsid w:val="00761B79"/>
    <w:rsid w:val="007734AE"/>
    <w:rsid w:val="00796863"/>
    <w:rsid w:val="007A7EC8"/>
    <w:rsid w:val="007B0AAB"/>
    <w:rsid w:val="007F0FD1"/>
    <w:rsid w:val="00873C8E"/>
    <w:rsid w:val="008E7B51"/>
    <w:rsid w:val="00901122"/>
    <w:rsid w:val="00912870"/>
    <w:rsid w:val="0094384F"/>
    <w:rsid w:val="00943AC9"/>
    <w:rsid w:val="00951906"/>
    <w:rsid w:val="0095672A"/>
    <w:rsid w:val="00A3037C"/>
    <w:rsid w:val="00A30D96"/>
    <w:rsid w:val="00A40D3F"/>
    <w:rsid w:val="00A4704A"/>
    <w:rsid w:val="00A65E49"/>
    <w:rsid w:val="00A73DFD"/>
    <w:rsid w:val="00A757C8"/>
    <w:rsid w:val="00A7672D"/>
    <w:rsid w:val="00AC135A"/>
    <w:rsid w:val="00AC7BEE"/>
    <w:rsid w:val="00AD261E"/>
    <w:rsid w:val="00AD52A7"/>
    <w:rsid w:val="00AD7095"/>
    <w:rsid w:val="00AE7082"/>
    <w:rsid w:val="00B0163C"/>
    <w:rsid w:val="00B46E82"/>
    <w:rsid w:val="00B61D53"/>
    <w:rsid w:val="00B65649"/>
    <w:rsid w:val="00B87863"/>
    <w:rsid w:val="00BF1685"/>
    <w:rsid w:val="00BF17F7"/>
    <w:rsid w:val="00C1497B"/>
    <w:rsid w:val="00C30B26"/>
    <w:rsid w:val="00C40C92"/>
    <w:rsid w:val="00C47025"/>
    <w:rsid w:val="00C54C94"/>
    <w:rsid w:val="00C86F16"/>
    <w:rsid w:val="00CC1515"/>
    <w:rsid w:val="00CC331C"/>
    <w:rsid w:val="00DB340D"/>
    <w:rsid w:val="00DF0DBF"/>
    <w:rsid w:val="00E06AC0"/>
    <w:rsid w:val="00E163E4"/>
    <w:rsid w:val="00E41D74"/>
    <w:rsid w:val="00E51B9E"/>
    <w:rsid w:val="00E55472"/>
    <w:rsid w:val="00E635E6"/>
    <w:rsid w:val="00E741B1"/>
    <w:rsid w:val="00E91CDF"/>
    <w:rsid w:val="00EA0BCA"/>
    <w:rsid w:val="00ED1AA4"/>
    <w:rsid w:val="00ED26E9"/>
    <w:rsid w:val="00EF6B96"/>
    <w:rsid w:val="00F716D7"/>
    <w:rsid w:val="00F75560"/>
    <w:rsid w:val="00FD71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4615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906"/>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190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1906"/>
    <w:rPr>
      <w:rFonts w:ascii="Times New Roman" w:eastAsia="Times New Roman" w:hAnsi="Times New Roman" w:cs="Times New Roman"/>
      <w:lang w:val="es-MX"/>
    </w:rPr>
  </w:style>
  <w:style w:type="table" w:styleId="Tablaconcuadrcula">
    <w:name w:val="Table Grid"/>
    <w:basedOn w:val="Tablanormal"/>
    <w:uiPriority w:val="39"/>
    <w:rsid w:val="0095190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1906"/>
    <w:pPr>
      <w:tabs>
        <w:tab w:val="center" w:pos="4252"/>
        <w:tab w:val="right" w:pos="8504"/>
      </w:tabs>
    </w:pPr>
  </w:style>
  <w:style w:type="character" w:customStyle="1" w:styleId="EncabezadoCar">
    <w:name w:val="Encabezado Car"/>
    <w:basedOn w:val="Fuentedeprrafopredeter"/>
    <w:link w:val="Encabezado"/>
    <w:uiPriority w:val="99"/>
    <w:rsid w:val="0095190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95190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5190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951906"/>
    <w:pPr>
      <w:tabs>
        <w:tab w:val="center" w:pos="4252"/>
        <w:tab w:val="right" w:pos="8504"/>
      </w:tabs>
    </w:pPr>
  </w:style>
  <w:style w:type="character" w:customStyle="1" w:styleId="PiedepginaCar">
    <w:name w:val="Pie de página Car"/>
    <w:basedOn w:val="Fuentedeprrafopredeter"/>
    <w:link w:val="Piedepgina"/>
    <w:uiPriority w:val="99"/>
    <w:rsid w:val="00951906"/>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51906"/>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1906"/>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951906"/>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51906"/>
    <w:rPr>
      <w:vertAlign w:val="superscript"/>
    </w:rPr>
  </w:style>
  <w:style w:type="character" w:styleId="Hipervnculo">
    <w:name w:val="Hyperlink"/>
    <w:basedOn w:val="Fuentedeprrafopredeter"/>
    <w:uiPriority w:val="99"/>
    <w:unhideWhenUsed/>
    <w:rsid w:val="00951906"/>
    <w:rPr>
      <w:color w:val="0000FF"/>
      <w:u w:val="single"/>
    </w:rPr>
  </w:style>
  <w:style w:type="character" w:styleId="Hipervnculovisitado">
    <w:name w:val="FollowedHyperlink"/>
    <w:basedOn w:val="Fuentedeprrafopredeter"/>
    <w:uiPriority w:val="99"/>
    <w:semiHidden/>
    <w:unhideWhenUsed/>
    <w:rsid w:val="00951906"/>
    <w:rPr>
      <w:color w:val="800080" w:themeColor="followedHyperlink"/>
      <w:u w:val="single"/>
    </w:rPr>
  </w:style>
  <w:style w:type="character" w:styleId="Refdecomentario">
    <w:name w:val="annotation reference"/>
    <w:basedOn w:val="Fuentedeprrafopredeter"/>
    <w:uiPriority w:val="99"/>
    <w:semiHidden/>
    <w:unhideWhenUsed/>
    <w:rsid w:val="00951906"/>
    <w:rPr>
      <w:sz w:val="16"/>
      <w:szCs w:val="16"/>
    </w:rPr>
  </w:style>
  <w:style w:type="paragraph" w:styleId="Textocomentario">
    <w:name w:val="annotation text"/>
    <w:basedOn w:val="Normal"/>
    <w:link w:val="TextocomentarioCar"/>
    <w:uiPriority w:val="99"/>
    <w:semiHidden/>
    <w:unhideWhenUsed/>
    <w:rsid w:val="00951906"/>
    <w:rPr>
      <w:sz w:val="20"/>
      <w:szCs w:val="20"/>
    </w:rPr>
  </w:style>
  <w:style w:type="character" w:customStyle="1" w:styleId="TextocomentarioCar">
    <w:name w:val="Texto comentario Car"/>
    <w:basedOn w:val="Fuentedeprrafopredeter"/>
    <w:link w:val="Textocomentario"/>
    <w:uiPriority w:val="99"/>
    <w:semiHidden/>
    <w:rsid w:val="00951906"/>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951906"/>
    <w:rPr>
      <w:b/>
      <w:bCs/>
    </w:rPr>
  </w:style>
  <w:style w:type="character" w:customStyle="1" w:styleId="AsuntodelcomentarioCar">
    <w:name w:val="Asunto del comentario Car"/>
    <w:basedOn w:val="TextocomentarioCar"/>
    <w:link w:val="Asuntodelcomentario"/>
    <w:uiPriority w:val="99"/>
    <w:semiHidden/>
    <w:rsid w:val="00951906"/>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ED1AA4"/>
  </w:style>
  <w:style w:type="numbering" w:customStyle="1" w:styleId="Estiloimportado1">
    <w:name w:val="Estilo importado 1"/>
    <w:rsid w:val="00E91CDF"/>
    <w:pPr>
      <w:numPr>
        <w:numId w:val="10"/>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906"/>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190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1906"/>
    <w:rPr>
      <w:rFonts w:ascii="Times New Roman" w:eastAsia="Times New Roman" w:hAnsi="Times New Roman" w:cs="Times New Roman"/>
      <w:lang w:val="es-MX"/>
    </w:rPr>
  </w:style>
  <w:style w:type="table" w:styleId="Tablaconcuadrcula">
    <w:name w:val="Table Grid"/>
    <w:basedOn w:val="Tablanormal"/>
    <w:uiPriority w:val="39"/>
    <w:rsid w:val="0095190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1906"/>
    <w:pPr>
      <w:tabs>
        <w:tab w:val="center" w:pos="4252"/>
        <w:tab w:val="right" w:pos="8504"/>
      </w:tabs>
    </w:pPr>
  </w:style>
  <w:style w:type="character" w:customStyle="1" w:styleId="EncabezadoCar">
    <w:name w:val="Encabezado Car"/>
    <w:basedOn w:val="Fuentedeprrafopredeter"/>
    <w:link w:val="Encabezado"/>
    <w:uiPriority w:val="99"/>
    <w:rsid w:val="0095190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95190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5190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951906"/>
    <w:pPr>
      <w:tabs>
        <w:tab w:val="center" w:pos="4252"/>
        <w:tab w:val="right" w:pos="8504"/>
      </w:tabs>
    </w:pPr>
  </w:style>
  <w:style w:type="character" w:customStyle="1" w:styleId="PiedepginaCar">
    <w:name w:val="Pie de página Car"/>
    <w:basedOn w:val="Fuentedeprrafopredeter"/>
    <w:link w:val="Piedepgina"/>
    <w:uiPriority w:val="99"/>
    <w:rsid w:val="00951906"/>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51906"/>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1906"/>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951906"/>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51906"/>
    <w:rPr>
      <w:vertAlign w:val="superscript"/>
    </w:rPr>
  </w:style>
  <w:style w:type="character" w:styleId="Hipervnculo">
    <w:name w:val="Hyperlink"/>
    <w:basedOn w:val="Fuentedeprrafopredeter"/>
    <w:uiPriority w:val="99"/>
    <w:unhideWhenUsed/>
    <w:rsid w:val="00951906"/>
    <w:rPr>
      <w:color w:val="0000FF"/>
      <w:u w:val="single"/>
    </w:rPr>
  </w:style>
  <w:style w:type="character" w:styleId="Hipervnculovisitado">
    <w:name w:val="FollowedHyperlink"/>
    <w:basedOn w:val="Fuentedeprrafopredeter"/>
    <w:uiPriority w:val="99"/>
    <w:semiHidden/>
    <w:unhideWhenUsed/>
    <w:rsid w:val="00951906"/>
    <w:rPr>
      <w:color w:val="800080" w:themeColor="followedHyperlink"/>
      <w:u w:val="single"/>
    </w:rPr>
  </w:style>
  <w:style w:type="character" w:styleId="Refdecomentario">
    <w:name w:val="annotation reference"/>
    <w:basedOn w:val="Fuentedeprrafopredeter"/>
    <w:uiPriority w:val="99"/>
    <w:semiHidden/>
    <w:unhideWhenUsed/>
    <w:rsid w:val="00951906"/>
    <w:rPr>
      <w:sz w:val="16"/>
      <w:szCs w:val="16"/>
    </w:rPr>
  </w:style>
  <w:style w:type="paragraph" w:styleId="Textocomentario">
    <w:name w:val="annotation text"/>
    <w:basedOn w:val="Normal"/>
    <w:link w:val="TextocomentarioCar"/>
    <w:uiPriority w:val="99"/>
    <w:semiHidden/>
    <w:unhideWhenUsed/>
    <w:rsid w:val="00951906"/>
    <w:rPr>
      <w:sz w:val="20"/>
      <w:szCs w:val="20"/>
    </w:rPr>
  </w:style>
  <w:style w:type="character" w:customStyle="1" w:styleId="TextocomentarioCar">
    <w:name w:val="Texto comentario Car"/>
    <w:basedOn w:val="Fuentedeprrafopredeter"/>
    <w:link w:val="Textocomentario"/>
    <w:uiPriority w:val="99"/>
    <w:semiHidden/>
    <w:rsid w:val="00951906"/>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951906"/>
    <w:rPr>
      <w:b/>
      <w:bCs/>
    </w:rPr>
  </w:style>
  <w:style w:type="character" w:customStyle="1" w:styleId="AsuntodelcomentarioCar">
    <w:name w:val="Asunto del comentario Car"/>
    <w:basedOn w:val="TextocomentarioCar"/>
    <w:link w:val="Asuntodelcomentario"/>
    <w:uiPriority w:val="99"/>
    <w:semiHidden/>
    <w:rsid w:val="00951906"/>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ED1AA4"/>
  </w:style>
  <w:style w:type="numbering" w:customStyle="1" w:styleId="Estiloimportado1">
    <w:name w:val="Estilo importado 1"/>
    <w:rsid w:val="00E91CDF"/>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0214">
      <w:bodyDiv w:val="1"/>
      <w:marLeft w:val="0"/>
      <w:marRight w:val="0"/>
      <w:marTop w:val="0"/>
      <w:marBottom w:val="0"/>
      <w:divBdr>
        <w:top w:val="none" w:sz="0" w:space="0" w:color="auto"/>
        <w:left w:val="none" w:sz="0" w:space="0" w:color="auto"/>
        <w:bottom w:val="none" w:sz="0" w:space="0" w:color="auto"/>
        <w:right w:val="none" w:sz="0" w:space="0" w:color="auto"/>
      </w:divBdr>
    </w:div>
    <w:div w:id="136994843">
      <w:bodyDiv w:val="1"/>
      <w:marLeft w:val="0"/>
      <w:marRight w:val="0"/>
      <w:marTop w:val="0"/>
      <w:marBottom w:val="0"/>
      <w:divBdr>
        <w:top w:val="none" w:sz="0" w:space="0" w:color="auto"/>
        <w:left w:val="none" w:sz="0" w:space="0" w:color="auto"/>
        <w:bottom w:val="none" w:sz="0" w:space="0" w:color="auto"/>
        <w:right w:val="none" w:sz="0" w:space="0" w:color="auto"/>
      </w:divBdr>
    </w:div>
    <w:div w:id="859856504">
      <w:bodyDiv w:val="1"/>
      <w:marLeft w:val="0"/>
      <w:marRight w:val="0"/>
      <w:marTop w:val="0"/>
      <w:marBottom w:val="0"/>
      <w:divBdr>
        <w:top w:val="none" w:sz="0" w:space="0" w:color="auto"/>
        <w:left w:val="none" w:sz="0" w:space="0" w:color="auto"/>
        <w:bottom w:val="none" w:sz="0" w:space="0" w:color="auto"/>
        <w:right w:val="none" w:sz="0" w:space="0" w:color="auto"/>
      </w:divBdr>
    </w:div>
    <w:div w:id="1168595005">
      <w:bodyDiv w:val="1"/>
      <w:marLeft w:val="0"/>
      <w:marRight w:val="0"/>
      <w:marTop w:val="0"/>
      <w:marBottom w:val="0"/>
      <w:divBdr>
        <w:top w:val="none" w:sz="0" w:space="0" w:color="auto"/>
        <w:left w:val="none" w:sz="0" w:space="0" w:color="auto"/>
        <w:bottom w:val="none" w:sz="0" w:space="0" w:color="auto"/>
        <w:right w:val="none" w:sz="0" w:space="0" w:color="auto"/>
      </w:divBdr>
    </w:div>
    <w:div w:id="1474712685">
      <w:bodyDiv w:val="1"/>
      <w:marLeft w:val="0"/>
      <w:marRight w:val="0"/>
      <w:marTop w:val="0"/>
      <w:marBottom w:val="0"/>
      <w:divBdr>
        <w:top w:val="none" w:sz="0" w:space="0" w:color="auto"/>
        <w:left w:val="none" w:sz="0" w:space="0" w:color="auto"/>
        <w:bottom w:val="none" w:sz="0" w:space="0" w:color="auto"/>
        <w:right w:val="none" w:sz="0" w:space="0" w:color="auto"/>
      </w:divBdr>
      <w:divsChild>
        <w:div w:id="1144201009">
          <w:marLeft w:val="0"/>
          <w:marRight w:val="0"/>
          <w:marTop w:val="0"/>
          <w:marBottom w:val="101"/>
          <w:divBdr>
            <w:top w:val="none" w:sz="0" w:space="0" w:color="auto"/>
            <w:left w:val="none" w:sz="0" w:space="0" w:color="auto"/>
            <w:bottom w:val="none" w:sz="0" w:space="0" w:color="auto"/>
            <w:right w:val="none" w:sz="0" w:space="0" w:color="auto"/>
          </w:divBdr>
        </w:div>
        <w:div w:id="678309016">
          <w:marLeft w:val="864"/>
          <w:marRight w:val="0"/>
          <w:marTop w:val="0"/>
          <w:marBottom w:val="101"/>
          <w:divBdr>
            <w:top w:val="none" w:sz="0" w:space="0" w:color="auto"/>
            <w:left w:val="none" w:sz="0" w:space="0" w:color="auto"/>
            <w:bottom w:val="none" w:sz="0" w:space="0" w:color="auto"/>
            <w:right w:val="none" w:sz="0" w:space="0" w:color="auto"/>
          </w:divBdr>
        </w:div>
        <w:div w:id="1273779613">
          <w:marLeft w:val="864"/>
          <w:marRight w:val="0"/>
          <w:marTop w:val="0"/>
          <w:marBottom w:val="101"/>
          <w:divBdr>
            <w:top w:val="none" w:sz="0" w:space="0" w:color="auto"/>
            <w:left w:val="none" w:sz="0" w:space="0" w:color="auto"/>
            <w:bottom w:val="none" w:sz="0" w:space="0" w:color="auto"/>
            <w:right w:val="none" w:sz="0" w:space="0" w:color="auto"/>
          </w:divBdr>
        </w:div>
        <w:div w:id="65224747">
          <w:marLeft w:val="864"/>
          <w:marRight w:val="0"/>
          <w:marTop w:val="0"/>
          <w:marBottom w:val="101"/>
          <w:divBdr>
            <w:top w:val="none" w:sz="0" w:space="0" w:color="auto"/>
            <w:left w:val="none" w:sz="0" w:space="0" w:color="auto"/>
            <w:bottom w:val="none" w:sz="0" w:space="0" w:color="auto"/>
            <w:right w:val="none" w:sz="0" w:space="0" w:color="auto"/>
          </w:divBdr>
        </w:div>
        <w:div w:id="1189488995">
          <w:marLeft w:val="864"/>
          <w:marRight w:val="0"/>
          <w:marTop w:val="0"/>
          <w:marBottom w:val="101"/>
          <w:divBdr>
            <w:top w:val="none" w:sz="0" w:space="0" w:color="auto"/>
            <w:left w:val="none" w:sz="0" w:space="0" w:color="auto"/>
            <w:bottom w:val="none" w:sz="0" w:space="0" w:color="auto"/>
            <w:right w:val="none" w:sz="0" w:space="0" w:color="auto"/>
          </w:divBdr>
        </w:div>
      </w:divsChild>
    </w:div>
    <w:div w:id="1550679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osfem.gob.mx/04_Normatividad/doc/Normatividad/2020/02_LinEntInfMenMpal20.pdf"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44</Pages>
  <Words>11379</Words>
  <Characters>62589</Characters>
  <Application>Microsoft Macintosh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73821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Rosa Luz Robles</cp:lastModifiedBy>
  <cp:revision>4</cp:revision>
  <dcterms:created xsi:type="dcterms:W3CDTF">2020-12-11T20:55:00Z</dcterms:created>
  <dcterms:modified xsi:type="dcterms:W3CDTF">2020-12-17T16:37:00Z</dcterms:modified>
</cp:coreProperties>
</file>