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548FC" w14:textId="77777777" w:rsidR="00AB07E1" w:rsidRPr="001B73A4" w:rsidRDefault="00AB07E1" w:rsidP="00AB07E1">
      <w:pPr>
        <w:spacing w:before="240" w:after="240" w:line="360" w:lineRule="auto"/>
        <w:jc w:val="center"/>
        <w:rPr>
          <w:rFonts w:ascii="Palatino Linotype" w:hAnsi="Palatino Linotype"/>
          <w:b/>
        </w:rPr>
      </w:pPr>
      <w:r w:rsidRPr="001B73A4">
        <w:rPr>
          <w:rFonts w:ascii="Palatino Linotype" w:hAnsi="Palatino Linotype"/>
          <w:b/>
        </w:rPr>
        <w:t>Sinopsis</w:t>
      </w:r>
    </w:p>
    <w:p w14:paraId="5A580537" w14:textId="743FB9FC" w:rsidR="00782AF8" w:rsidRPr="001B73A4" w:rsidRDefault="00124C2B" w:rsidP="00782AF8">
      <w:pPr>
        <w:spacing w:before="240" w:after="240" w:line="360" w:lineRule="auto"/>
        <w:jc w:val="both"/>
        <w:rPr>
          <w:rFonts w:ascii="Palatino Linotype" w:hAnsi="Palatino Linotype" w:cs="Arial"/>
        </w:rPr>
      </w:pPr>
      <w:r w:rsidRPr="001B73A4">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4BCEF108" wp14:editId="3550B601">
                <wp:simplePos x="0" y="0"/>
                <wp:positionH relativeFrom="margin">
                  <wp:align>right</wp:align>
                </wp:positionH>
                <wp:positionV relativeFrom="paragraph">
                  <wp:posOffset>1625600</wp:posOffset>
                </wp:positionV>
                <wp:extent cx="5391150" cy="4305300"/>
                <wp:effectExtent l="38100" t="19050" r="76200" b="95250"/>
                <wp:wrapNone/>
                <wp:docPr id="6" name="Conector recto 6"/>
                <wp:cNvGraphicFramePr/>
                <a:graphic xmlns:a="http://schemas.openxmlformats.org/drawingml/2006/main">
                  <a:graphicData uri="http://schemas.microsoft.com/office/word/2010/wordprocessingShape">
                    <wps:wsp>
                      <wps:cNvCnPr/>
                      <wps:spPr>
                        <a:xfrm>
                          <a:off x="0" y="0"/>
                          <a:ext cx="5391150" cy="4305300"/>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F760D0C" id="Conector recto 6"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3.3pt,128pt" to="797.8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" strokecolor="#4f81bd [3204]" strokeweight="1pt">
                <v:shadow on="t" color="black" opacity="24903f" origin=",.5" offset="0,.55556mm"/>
                <w10:wrap anchorx="margin"/>
              </v:line>
            </w:pict>
          </mc:Fallback>
        </mc:AlternateContent>
      </w:r>
      <w:r w:rsidR="00782AF8" w:rsidRPr="001B73A4">
        <w:rPr>
          <w:rFonts w:ascii="Palatino Linotype" w:hAnsi="Palatino Linotype" w:cs="Arial"/>
        </w:rPr>
        <w:t xml:space="preserve">En razón de que los requerimientos formulados el </w:t>
      </w:r>
      <w:r w:rsidR="00782AF8" w:rsidRPr="001B73A4">
        <w:rPr>
          <w:rFonts w:ascii="Palatino Linotype" w:hAnsi="Palatino Linotype" w:cs="Arial"/>
          <w:b/>
        </w:rPr>
        <w:t xml:space="preserve">RECURRENTE </w:t>
      </w:r>
      <w:r w:rsidR="00782AF8" w:rsidRPr="001B73A4">
        <w:rPr>
          <w:rFonts w:ascii="Palatino Linotype" w:hAnsi="Palatino Linotype" w:cs="Arial"/>
        </w:rPr>
        <w:t xml:space="preserve">fueron atendidos </w:t>
      </w:r>
      <w:proofErr w:type="gramStart"/>
      <w:r w:rsidR="00782AF8" w:rsidRPr="001B73A4">
        <w:rPr>
          <w:rFonts w:ascii="Palatino Linotype" w:hAnsi="Palatino Linotype" w:cs="Arial"/>
        </w:rPr>
        <w:t>por</w:t>
      </w:r>
      <w:proofErr w:type="gramEnd"/>
      <w:r w:rsidR="00782AF8" w:rsidRPr="001B73A4">
        <w:rPr>
          <w:rFonts w:ascii="Palatino Linotype" w:hAnsi="Palatino Linotype" w:cs="Arial"/>
        </w:rPr>
        <w:t xml:space="preserve"> el </w:t>
      </w:r>
      <w:r w:rsidR="00782AF8" w:rsidRPr="001B73A4">
        <w:rPr>
          <w:rFonts w:ascii="Palatino Linotype" w:hAnsi="Palatino Linotype" w:cs="Arial"/>
          <w:b/>
        </w:rPr>
        <w:t xml:space="preserve">SUJETO OBLIGADO, </w:t>
      </w:r>
      <w:r w:rsidR="00782AF8" w:rsidRPr="001B73A4">
        <w:rPr>
          <w:rFonts w:ascii="Palatino Linotype" w:hAnsi="Palatino Linotype" w:cs="Arial"/>
        </w:rPr>
        <w:t>este Órgano Garante determina infundados</w:t>
      </w:r>
      <w:r w:rsidR="00782AF8" w:rsidRPr="001B73A4">
        <w:rPr>
          <w:rFonts w:ascii="Palatino Linotype" w:hAnsi="Palatino Linotype" w:cs="Arial"/>
          <w:b/>
        </w:rPr>
        <w:t xml:space="preserve"> </w:t>
      </w:r>
      <w:r w:rsidR="00782AF8" w:rsidRPr="001B73A4">
        <w:rPr>
          <w:rFonts w:ascii="Palatino Linotype" w:hAnsi="Palatino Linotype" w:cs="Arial"/>
        </w:rPr>
        <w:t xml:space="preserve">los motivos o razones de inconformidad esgrimidos por el </w:t>
      </w:r>
      <w:r w:rsidR="00782AF8" w:rsidRPr="001B73A4">
        <w:rPr>
          <w:rFonts w:ascii="Palatino Linotype" w:hAnsi="Palatino Linotype" w:cs="Arial"/>
          <w:b/>
        </w:rPr>
        <w:t xml:space="preserve">RECURRETE </w:t>
      </w:r>
      <w:r w:rsidR="00782AF8" w:rsidRPr="001B73A4">
        <w:rPr>
          <w:rFonts w:ascii="Palatino Linotype" w:hAnsi="Palatino Linotype" w:cs="Arial"/>
        </w:rPr>
        <w:t xml:space="preserve">y lo procedente es </w:t>
      </w:r>
      <w:r w:rsidR="00782AF8" w:rsidRPr="001B73A4">
        <w:rPr>
          <w:rFonts w:ascii="Palatino Linotype" w:hAnsi="Palatino Linotype" w:cs="Arial"/>
          <w:b/>
        </w:rPr>
        <w:t xml:space="preserve">CONFIRMAR, </w:t>
      </w:r>
      <w:r w:rsidR="00782AF8" w:rsidRPr="001B73A4">
        <w:rPr>
          <w:rFonts w:ascii="Palatino Linotype" w:hAnsi="Palatino Linotype" w:cs="Arial"/>
        </w:rPr>
        <w:t xml:space="preserve">la respuesta emitida por el </w:t>
      </w:r>
      <w:r w:rsidR="00782AF8" w:rsidRPr="001B73A4">
        <w:rPr>
          <w:rFonts w:ascii="Palatino Linotype" w:hAnsi="Palatino Linotype" w:cs="Arial"/>
          <w:b/>
        </w:rPr>
        <w:t xml:space="preserve">SUJETO OBLIGADO </w:t>
      </w:r>
      <w:r w:rsidR="00782AF8" w:rsidRPr="001B73A4">
        <w:rPr>
          <w:rFonts w:ascii="Palatino Linotype" w:hAnsi="Palatino Linotype" w:cs="Arial"/>
        </w:rPr>
        <w:t xml:space="preserve">a la solicitud de información. </w:t>
      </w:r>
    </w:p>
    <w:p w14:paraId="0982389B" w14:textId="17635F9F" w:rsidR="00EB67FD" w:rsidRPr="001B73A4" w:rsidRDefault="00EB67FD" w:rsidP="00EB67FD">
      <w:pPr>
        <w:spacing w:before="240" w:after="240" w:line="360" w:lineRule="auto"/>
        <w:jc w:val="both"/>
        <w:rPr>
          <w:rFonts w:ascii="Palatino Linotype" w:hAnsi="Palatino Linotype" w:cs="Arial"/>
        </w:rPr>
      </w:pPr>
    </w:p>
    <w:p w14:paraId="4DF507B9" w14:textId="77777777" w:rsidR="00AB07E1" w:rsidRPr="001B73A4" w:rsidRDefault="00AB07E1" w:rsidP="00EB67FD">
      <w:pPr>
        <w:spacing w:before="240" w:after="240" w:line="360" w:lineRule="auto"/>
        <w:jc w:val="both"/>
        <w:rPr>
          <w:rFonts w:ascii="Palatino Linotype" w:hAnsi="Palatino Linotype" w:cs="Arial"/>
        </w:rPr>
      </w:pPr>
    </w:p>
    <w:p w14:paraId="4C362071" w14:textId="77777777" w:rsidR="00AB07E1" w:rsidRPr="001B73A4" w:rsidRDefault="00AB07E1" w:rsidP="00EB67FD">
      <w:pPr>
        <w:spacing w:before="240" w:after="240" w:line="360" w:lineRule="auto"/>
        <w:jc w:val="both"/>
        <w:rPr>
          <w:rFonts w:ascii="Palatino Linotype" w:hAnsi="Palatino Linotype" w:cs="Arial"/>
        </w:rPr>
      </w:pPr>
    </w:p>
    <w:p w14:paraId="53877FE4" w14:textId="77777777" w:rsidR="00AB07E1" w:rsidRPr="001B73A4" w:rsidRDefault="00AB07E1" w:rsidP="00EB67FD">
      <w:pPr>
        <w:spacing w:before="240" w:after="240" w:line="360" w:lineRule="auto"/>
        <w:jc w:val="both"/>
        <w:rPr>
          <w:rFonts w:ascii="Palatino Linotype" w:hAnsi="Palatino Linotype" w:cs="Arial"/>
        </w:rPr>
      </w:pPr>
    </w:p>
    <w:p w14:paraId="10423CCD" w14:textId="77777777" w:rsidR="00AB07E1" w:rsidRPr="001B73A4" w:rsidRDefault="00AB07E1" w:rsidP="00EB67FD">
      <w:pPr>
        <w:spacing w:before="240" w:after="240" w:line="360" w:lineRule="auto"/>
        <w:jc w:val="both"/>
        <w:rPr>
          <w:rFonts w:ascii="Palatino Linotype" w:hAnsi="Palatino Linotype" w:cs="Arial"/>
        </w:rPr>
      </w:pPr>
    </w:p>
    <w:p w14:paraId="58233852" w14:textId="77777777" w:rsidR="00AB07E1" w:rsidRPr="001B73A4" w:rsidRDefault="00AB07E1" w:rsidP="00EB67FD">
      <w:pPr>
        <w:spacing w:before="240" w:after="240" w:line="360" w:lineRule="auto"/>
        <w:jc w:val="both"/>
        <w:rPr>
          <w:rFonts w:ascii="Palatino Linotype" w:hAnsi="Palatino Linotype" w:cs="Arial"/>
        </w:rPr>
      </w:pPr>
    </w:p>
    <w:p w14:paraId="5A34964D" w14:textId="10827BC6" w:rsidR="00AB07E1" w:rsidRPr="001B73A4" w:rsidRDefault="00AB07E1" w:rsidP="00EB67FD">
      <w:pPr>
        <w:spacing w:before="240" w:after="240" w:line="360" w:lineRule="auto"/>
        <w:jc w:val="both"/>
        <w:rPr>
          <w:rFonts w:ascii="Palatino Linotype" w:hAnsi="Palatino Linotype" w:cs="Arial"/>
        </w:rPr>
      </w:pPr>
    </w:p>
    <w:p w14:paraId="78D3178B" w14:textId="6D853BEF" w:rsidR="00782AF8" w:rsidRPr="001B73A4" w:rsidRDefault="00782AF8" w:rsidP="00EB67FD">
      <w:pPr>
        <w:spacing w:before="240" w:after="240" w:line="360" w:lineRule="auto"/>
        <w:jc w:val="both"/>
        <w:rPr>
          <w:rFonts w:ascii="Palatino Linotype" w:hAnsi="Palatino Linotype" w:cs="Arial"/>
        </w:rPr>
      </w:pPr>
    </w:p>
    <w:p w14:paraId="2B592AD3" w14:textId="77777777" w:rsidR="00782AF8" w:rsidRPr="001B73A4" w:rsidRDefault="00782AF8" w:rsidP="00EB67FD">
      <w:pPr>
        <w:spacing w:before="240" w:after="240" w:line="360" w:lineRule="auto"/>
        <w:jc w:val="both"/>
        <w:rPr>
          <w:rFonts w:ascii="Palatino Linotype" w:hAnsi="Palatino Linotype" w:cs="Arial"/>
        </w:rPr>
      </w:pPr>
    </w:p>
    <w:p w14:paraId="31137936" w14:textId="302D1D0F" w:rsidR="00BC61B2" w:rsidRPr="001B73A4" w:rsidRDefault="00A20B1F" w:rsidP="001105B5">
      <w:pPr>
        <w:tabs>
          <w:tab w:val="left" w:pos="0"/>
        </w:tabs>
        <w:spacing w:line="360" w:lineRule="auto"/>
        <w:jc w:val="center"/>
        <w:rPr>
          <w:rFonts w:ascii="Palatino Linotype" w:eastAsia="Times New Roman" w:hAnsi="Palatino Linotype" w:cs="Times New Roman"/>
          <w:b/>
        </w:rPr>
      </w:pPr>
      <w:r w:rsidRPr="001B73A4">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rFonts w:ascii="Palatino Linotype" w:hAnsi="Palatino Linotype"/>
          <w:b/>
          <w:bCs/>
        </w:rPr>
      </w:sdtEndPr>
      <w:sdtContent>
        <w:p w14:paraId="556E4AB7" w14:textId="77777777" w:rsidR="00763298" w:rsidRPr="001B73A4" w:rsidRDefault="00763298" w:rsidP="00763298">
          <w:pPr>
            <w:pStyle w:val="TtulodeTDC"/>
            <w:tabs>
              <w:tab w:val="left" w:pos="0"/>
            </w:tabs>
            <w:spacing w:before="0" w:line="360" w:lineRule="auto"/>
            <w:rPr>
              <w:szCs w:val="24"/>
            </w:rPr>
          </w:pPr>
        </w:p>
        <w:p w14:paraId="467E076D" w14:textId="14D3CD57" w:rsidR="00C5575F" w:rsidRPr="001B73A4" w:rsidRDefault="00763298" w:rsidP="00C5575F">
          <w:pPr>
            <w:pStyle w:val="TDC1"/>
            <w:spacing w:line="480" w:lineRule="auto"/>
            <w:ind w:left="0" w:firstLine="14"/>
            <w:rPr>
              <w:rFonts w:ascii="Palatino Linotype" w:hAnsi="Palatino Linotype"/>
              <w:noProof/>
              <w:sz w:val="22"/>
              <w:szCs w:val="22"/>
              <w:lang w:val="es-MX" w:eastAsia="es-MX"/>
            </w:rPr>
          </w:pPr>
          <w:r w:rsidRPr="001B73A4">
            <w:rPr>
              <w:rFonts w:ascii="Palatino Linotype" w:hAnsi="Palatino Linotype"/>
            </w:rPr>
            <w:fldChar w:fldCharType="begin"/>
          </w:r>
          <w:r w:rsidRPr="001B73A4">
            <w:rPr>
              <w:rFonts w:ascii="Palatino Linotype" w:hAnsi="Palatino Linotype"/>
            </w:rPr>
            <w:instrText xml:space="preserve"> TOC \o "1-3" \h \z \u </w:instrText>
          </w:r>
          <w:r w:rsidRPr="001B73A4">
            <w:rPr>
              <w:rFonts w:ascii="Palatino Linotype" w:hAnsi="Palatino Linotype"/>
            </w:rPr>
            <w:fldChar w:fldCharType="separate"/>
          </w:r>
          <w:hyperlink w:anchor="_Toc26955332" w:history="1">
            <w:r w:rsidR="00C5575F" w:rsidRPr="001B73A4">
              <w:rPr>
                <w:rStyle w:val="Hipervnculo"/>
                <w:rFonts w:ascii="Palatino Linotype" w:hAnsi="Palatino Linotype"/>
                <w:b/>
                <w:noProof/>
              </w:rPr>
              <w:t>ANTECEDENTES</w:t>
            </w:r>
            <w:r w:rsidR="00C5575F" w:rsidRPr="001B73A4">
              <w:rPr>
                <w:rFonts w:ascii="Palatino Linotype" w:hAnsi="Palatino Linotype"/>
                <w:noProof/>
                <w:webHidden/>
              </w:rPr>
              <w:tab/>
            </w:r>
            <w:r w:rsidR="00C5575F" w:rsidRPr="001B73A4">
              <w:rPr>
                <w:rFonts w:ascii="Palatino Linotype" w:hAnsi="Palatino Linotype"/>
                <w:noProof/>
                <w:webHidden/>
              </w:rPr>
              <w:fldChar w:fldCharType="begin"/>
            </w:r>
            <w:r w:rsidR="00C5575F" w:rsidRPr="001B73A4">
              <w:rPr>
                <w:rFonts w:ascii="Palatino Linotype" w:hAnsi="Palatino Linotype"/>
                <w:noProof/>
                <w:webHidden/>
              </w:rPr>
              <w:instrText xml:space="preserve"> PAGEREF _Toc26955332 \h </w:instrText>
            </w:r>
            <w:r w:rsidR="00C5575F" w:rsidRPr="001B73A4">
              <w:rPr>
                <w:rFonts w:ascii="Palatino Linotype" w:hAnsi="Palatino Linotype"/>
                <w:noProof/>
                <w:webHidden/>
              </w:rPr>
            </w:r>
            <w:r w:rsidR="00C5575F" w:rsidRPr="001B73A4">
              <w:rPr>
                <w:rFonts w:ascii="Palatino Linotype" w:hAnsi="Palatino Linotype"/>
                <w:noProof/>
                <w:webHidden/>
              </w:rPr>
              <w:fldChar w:fldCharType="separate"/>
            </w:r>
            <w:r w:rsidR="00124C2B" w:rsidRPr="001B73A4">
              <w:rPr>
                <w:rFonts w:ascii="Palatino Linotype" w:hAnsi="Palatino Linotype"/>
                <w:noProof/>
                <w:webHidden/>
              </w:rPr>
              <w:t>3</w:t>
            </w:r>
            <w:r w:rsidR="00C5575F" w:rsidRPr="001B73A4">
              <w:rPr>
                <w:rFonts w:ascii="Palatino Linotype" w:hAnsi="Palatino Linotype"/>
                <w:noProof/>
                <w:webHidden/>
              </w:rPr>
              <w:fldChar w:fldCharType="end"/>
            </w:r>
          </w:hyperlink>
        </w:p>
        <w:p w14:paraId="6BEFB1BE" w14:textId="51507797" w:rsidR="00C5575F" w:rsidRPr="001B73A4" w:rsidRDefault="002F4D6E" w:rsidP="00C5575F">
          <w:pPr>
            <w:pStyle w:val="TDC1"/>
            <w:spacing w:line="480" w:lineRule="auto"/>
            <w:ind w:left="0" w:firstLine="14"/>
            <w:rPr>
              <w:rFonts w:ascii="Palatino Linotype" w:hAnsi="Palatino Linotype"/>
              <w:noProof/>
              <w:sz w:val="22"/>
              <w:szCs w:val="22"/>
              <w:lang w:val="es-MX" w:eastAsia="es-MX"/>
            </w:rPr>
          </w:pPr>
          <w:hyperlink w:anchor="_Toc26955333" w:history="1">
            <w:r w:rsidR="00C5575F" w:rsidRPr="001B73A4">
              <w:rPr>
                <w:rStyle w:val="Hipervnculo"/>
                <w:rFonts w:ascii="Palatino Linotype" w:hAnsi="Palatino Linotype"/>
                <w:b/>
                <w:noProof/>
              </w:rPr>
              <w:t>CONSIDERANDO</w:t>
            </w:r>
            <w:r w:rsidR="00C5575F" w:rsidRPr="001B73A4">
              <w:rPr>
                <w:rFonts w:ascii="Palatino Linotype" w:hAnsi="Palatino Linotype"/>
                <w:noProof/>
                <w:webHidden/>
              </w:rPr>
              <w:tab/>
            </w:r>
            <w:r w:rsidR="00C5575F" w:rsidRPr="001B73A4">
              <w:rPr>
                <w:rFonts w:ascii="Palatino Linotype" w:hAnsi="Palatino Linotype"/>
                <w:noProof/>
                <w:webHidden/>
              </w:rPr>
              <w:fldChar w:fldCharType="begin"/>
            </w:r>
            <w:r w:rsidR="00C5575F" w:rsidRPr="001B73A4">
              <w:rPr>
                <w:rFonts w:ascii="Palatino Linotype" w:hAnsi="Palatino Linotype"/>
                <w:noProof/>
                <w:webHidden/>
              </w:rPr>
              <w:instrText xml:space="preserve"> PAGEREF _Toc26955333 \h </w:instrText>
            </w:r>
            <w:r w:rsidR="00C5575F" w:rsidRPr="001B73A4">
              <w:rPr>
                <w:rFonts w:ascii="Palatino Linotype" w:hAnsi="Palatino Linotype"/>
                <w:noProof/>
                <w:webHidden/>
              </w:rPr>
            </w:r>
            <w:r w:rsidR="00C5575F" w:rsidRPr="001B73A4">
              <w:rPr>
                <w:rFonts w:ascii="Palatino Linotype" w:hAnsi="Palatino Linotype"/>
                <w:noProof/>
                <w:webHidden/>
              </w:rPr>
              <w:fldChar w:fldCharType="separate"/>
            </w:r>
            <w:r w:rsidR="00124C2B" w:rsidRPr="001B73A4">
              <w:rPr>
                <w:rFonts w:ascii="Palatino Linotype" w:hAnsi="Palatino Linotype"/>
                <w:noProof/>
                <w:webHidden/>
              </w:rPr>
              <w:t>9</w:t>
            </w:r>
            <w:r w:rsidR="00C5575F" w:rsidRPr="001B73A4">
              <w:rPr>
                <w:rFonts w:ascii="Palatino Linotype" w:hAnsi="Palatino Linotype"/>
                <w:noProof/>
                <w:webHidden/>
              </w:rPr>
              <w:fldChar w:fldCharType="end"/>
            </w:r>
          </w:hyperlink>
        </w:p>
        <w:p w14:paraId="6582BB5C" w14:textId="1C3AD2C5" w:rsidR="00C5575F" w:rsidRPr="001B73A4" w:rsidRDefault="002F4D6E" w:rsidP="00C5575F">
          <w:pPr>
            <w:pStyle w:val="TDC2"/>
            <w:ind w:left="0" w:firstLine="14"/>
            <w:rPr>
              <w:rFonts w:ascii="Palatino Linotype" w:hAnsi="Palatino Linotype"/>
              <w:noProof/>
              <w:sz w:val="22"/>
              <w:szCs w:val="22"/>
              <w:lang w:val="es-MX" w:eastAsia="es-MX"/>
            </w:rPr>
          </w:pPr>
          <w:hyperlink w:anchor="_Toc26955334" w:history="1">
            <w:r w:rsidR="00C5575F" w:rsidRPr="001B73A4">
              <w:rPr>
                <w:rStyle w:val="Hipervnculo"/>
                <w:rFonts w:ascii="Palatino Linotype" w:hAnsi="Palatino Linotype"/>
                <w:b/>
                <w:noProof/>
              </w:rPr>
              <w:t>PRIMERO. De la competencia</w:t>
            </w:r>
            <w:r w:rsidR="00C5575F" w:rsidRPr="001B73A4">
              <w:rPr>
                <w:rFonts w:ascii="Palatino Linotype" w:hAnsi="Palatino Linotype"/>
                <w:noProof/>
                <w:webHidden/>
              </w:rPr>
              <w:tab/>
            </w:r>
            <w:r w:rsidR="00C5575F" w:rsidRPr="001B73A4">
              <w:rPr>
                <w:rFonts w:ascii="Palatino Linotype" w:hAnsi="Palatino Linotype"/>
                <w:noProof/>
                <w:webHidden/>
              </w:rPr>
              <w:fldChar w:fldCharType="begin"/>
            </w:r>
            <w:r w:rsidR="00C5575F" w:rsidRPr="001B73A4">
              <w:rPr>
                <w:rFonts w:ascii="Palatino Linotype" w:hAnsi="Palatino Linotype"/>
                <w:noProof/>
                <w:webHidden/>
              </w:rPr>
              <w:instrText xml:space="preserve"> PAGEREF _Toc26955334 \h </w:instrText>
            </w:r>
            <w:r w:rsidR="00C5575F" w:rsidRPr="001B73A4">
              <w:rPr>
                <w:rFonts w:ascii="Palatino Linotype" w:hAnsi="Palatino Linotype"/>
                <w:noProof/>
                <w:webHidden/>
              </w:rPr>
            </w:r>
            <w:r w:rsidR="00C5575F" w:rsidRPr="001B73A4">
              <w:rPr>
                <w:rFonts w:ascii="Palatino Linotype" w:hAnsi="Palatino Linotype"/>
                <w:noProof/>
                <w:webHidden/>
              </w:rPr>
              <w:fldChar w:fldCharType="separate"/>
            </w:r>
            <w:r w:rsidR="00124C2B" w:rsidRPr="001B73A4">
              <w:rPr>
                <w:rFonts w:ascii="Palatino Linotype" w:hAnsi="Palatino Linotype"/>
                <w:noProof/>
                <w:webHidden/>
              </w:rPr>
              <w:t>9</w:t>
            </w:r>
            <w:r w:rsidR="00C5575F" w:rsidRPr="001B73A4">
              <w:rPr>
                <w:rFonts w:ascii="Palatino Linotype" w:hAnsi="Palatino Linotype"/>
                <w:noProof/>
                <w:webHidden/>
              </w:rPr>
              <w:fldChar w:fldCharType="end"/>
            </w:r>
          </w:hyperlink>
        </w:p>
        <w:p w14:paraId="635AA3A4" w14:textId="704BE217" w:rsidR="00C5575F" w:rsidRPr="001B73A4" w:rsidRDefault="002F4D6E" w:rsidP="00C5575F">
          <w:pPr>
            <w:pStyle w:val="TDC2"/>
            <w:ind w:left="0" w:firstLine="14"/>
            <w:rPr>
              <w:rFonts w:ascii="Palatino Linotype" w:hAnsi="Palatino Linotype"/>
              <w:noProof/>
              <w:sz w:val="22"/>
              <w:szCs w:val="22"/>
              <w:lang w:val="es-MX" w:eastAsia="es-MX"/>
            </w:rPr>
          </w:pPr>
          <w:hyperlink w:anchor="_Toc26955335" w:history="1">
            <w:r w:rsidR="00C5575F" w:rsidRPr="001B73A4">
              <w:rPr>
                <w:rStyle w:val="Hipervnculo"/>
                <w:rFonts w:ascii="Palatino Linotype" w:hAnsi="Palatino Linotype"/>
                <w:b/>
                <w:noProof/>
              </w:rPr>
              <w:t>SEGUNDO. De la oportunidad y procedencia.</w:t>
            </w:r>
            <w:r w:rsidR="00C5575F" w:rsidRPr="001B73A4">
              <w:rPr>
                <w:rFonts w:ascii="Palatino Linotype" w:hAnsi="Palatino Linotype"/>
                <w:noProof/>
                <w:webHidden/>
              </w:rPr>
              <w:tab/>
            </w:r>
            <w:r w:rsidR="00C5575F" w:rsidRPr="001B73A4">
              <w:rPr>
                <w:rFonts w:ascii="Palatino Linotype" w:hAnsi="Palatino Linotype"/>
                <w:noProof/>
                <w:webHidden/>
              </w:rPr>
              <w:fldChar w:fldCharType="begin"/>
            </w:r>
            <w:r w:rsidR="00C5575F" w:rsidRPr="001B73A4">
              <w:rPr>
                <w:rFonts w:ascii="Palatino Linotype" w:hAnsi="Palatino Linotype"/>
                <w:noProof/>
                <w:webHidden/>
              </w:rPr>
              <w:instrText xml:space="preserve"> PAGEREF _Toc26955335 \h </w:instrText>
            </w:r>
            <w:r w:rsidR="00C5575F" w:rsidRPr="001B73A4">
              <w:rPr>
                <w:rFonts w:ascii="Palatino Linotype" w:hAnsi="Palatino Linotype"/>
                <w:noProof/>
                <w:webHidden/>
              </w:rPr>
            </w:r>
            <w:r w:rsidR="00C5575F" w:rsidRPr="001B73A4">
              <w:rPr>
                <w:rFonts w:ascii="Palatino Linotype" w:hAnsi="Palatino Linotype"/>
                <w:noProof/>
                <w:webHidden/>
              </w:rPr>
              <w:fldChar w:fldCharType="separate"/>
            </w:r>
            <w:r w:rsidR="00124C2B" w:rsidRPr="001B73A4">
              <w:rPr>
                <w:rFonts w:ascii="Palatino Linotype" w:hAnsi="Palatino Linotype"/>
                <w:noProof/>
                <w:webHidden/>
              </w:rPr>
              <w:t>9</w:t>
            </w:r>
            <w:r w:rsidR="00C5575F" w:rsidRPr="001B73A4">
              <w:rPr>
                <w:rFonts w:ascii="Palatino Linotype" w:hAnsi="Palatino Linotype"/>
                <w:noProof/>
                <w:webHidden/>
              </w:rPr>
              <w:fldChar w:fldCharType="end"/>
            </w:r>
          </w:hyperlink>
        </w:p>
        <w:p w14:paraId="2744C803" w14:textId="1C8513DF" w:rsidR="00C5575F" w:rsidRPr="001B73A4" w:rsidRDefault="002F4D6E" w:rsidP="00C5575F">
          <w:pPr>
            <w:pStyle w:val="TDC1"/>
            <w:spacing w:line="480" w:lineRule="auto"/>
            <w:ind w:left="0" w:firstLine="14"/>
            <w:rPr>
              <w:rFonts w:ascii="Palatino Linotype" w:hAnsi="Palatino Linotype"/>
              <w:noProof/>
              <w:sz w:val="22"/>
              <w:szCs w:val="22"/>
              <w:lang w:val="es-MX" w:eastAsia="es-MX"/>
            </w:rPr>
          </w:pPr>
          <w:hyperlink w:anchor="_Toc26955336" w:history="1">
            <w:r w:rsidR="00C5575F" w:rsidRPr="001B73A4">
              <w:rPr>
                <w:rStyle w:val="Hipervnculo"/>
                <w:rFonts w:ascii="Palatino Linotype" w:eastAsia="Calibri" w:hAnsi="Palatino Linotype" w:cs="Times New Roman"/>
                <w:b/>
                <w:bCs/>
                <w:noProof/>
                <w:lang w:val="es-ES"/>
              </w:rPr>
              <w:t xml:space="preserve">TERCERO. </w:t>
            </w:r>
            <w:r w:rsidR="00C5575F" w:rsidRPr="001B73A4">
              <w:rPr>
                <w:rStyle w:val="Hipervnculo"/>
                <w:rFonts w:ascii="Palatino Linotype" w:hAnsi="Palatino Linotype"/>
                <w:b/>
                <w:noProof/>
              </w:rPr>
              <w:t>Del planteamiento de la litis</w:t>
            </w:r>
            <w:r w:rsidR="00C5575F" w:rsidRPr="001B73A4">
              <w:rPr>
                <w:rFonts w:ascii="Palatino Linotype" w:hAnsi="Palatino Linotype"/>
                <w:noProof/>
                <w:webHidden/>
              </w:rPr>
              <w:tab/>
            </w:r>
            <w:r w:rsidR="00C5575F" w:rsidRPr="001B73A4">
              <w:rPr>
                <w:rFonts w:ascii="Palatino Linotype" w:hAnsi="Palatino Linotype"/>
                <w:noProof/>
                <w:webHidden/>
              </w:rPr>
              <w:fldChar w:fldCharType="begin"/>
            </w:r>
            <w:r w:rsidR="00C5575F" w:rsidRPr="001B73A4">
              <w:rPr>
                <w:rFonts w:ascii="Palatino Linotype" w:hAnsi="Palatino Linotype"/>
                <w:noProof/>
                <w:webHidden/>
              </w:rPr>
              <w:instrText xml:space="preserve"> PAGEREF _Toc26955336 \h </w:instrText>
            </w:r>
            <w:r w:rsidR="00C5575F" w:rsidRPr="001B73A4">
              <w:rPr>
                <w:rFonts w:ascii="Palatino Linotype" w:hAnsi="Palatino Linotype"/>
                <w:noProof/>
                <w:webHidden/>
              </w:rPr>
            </w:r>
            <w:r w:rsidR="00C5575F" w:rsidRPr="001B73A4">
              <w:rPr>
                <w:rFonts w:ascii="Palatino Linotype" w:hAnsi="Palatino Linotype"/>
                <w:noProof/>
                <w:webHidden/>
              </w:rPr>
              <w:fldChar w:fldCharType="separate"/>
            </w:r>
            <w:r w:rsidR="00124C2B" w:rsidRPr="001B73A4">
              <w:rPr>
                <w:rFonts w:ascii="Palatino Linotype" w:hAnsi="Palatino Linotype"/>
                <w:noProof/>
                <w:webHidden/>
              </w:rPr>
              <w:t>12</w:t>
            </w:r>
            <w:r w:rsidR="00C5575F" w:rsidRPr="001B73A4">
              <w:rPr>
                <w:rFonts w:ascii="Palatino Linotype" w:hAnsi="Palatino Linotype"/>
                <w:noProof/>
                <w:webHidden/>
              </w:rPr>
              <w:fldChar w:fldCharType="end"/>
            </w:r>
          </w:hyperlink>
        </w:p>
        <w:p w14:paraId="14B9D11E" w14:textId="7AC0DF34" w:rsidR="00C5575F" w:rsidRPr="001B73A4" w:rsidRDefault="002F4D6E" w:rsidP="00C5575F">
          <w:pPr>
            <w:pStyle w:val="TDC2"/>
            <w:ind w:left="0" w:firstLine="14"/>
            <w:rPr>
              <w:rFonts w:ascii="Palatino Linotype" w:hAnsi="Palatino Linotype"/>
              <w:noProof/>
              <w:sz w:val="22"/>
              <w:szCs w:val="22"/>
              <w:lang w:val="es-MX" w:eastAsia="es-MX"/>
            </w:rPr>
          </w:pPr>
          <w:hyperlink w:anchor="_Toc26955337" w:history="1">
            <w:r w:rsidR="00C5575F" w:rsidRPr="001B73A4">
              <w:rPr>
                <w:rStyle w:val="Hipervnculo"/>
                <w:rFonts w:ascii="Palatino Linotype" w:eastAsia="Calibri" w:hAnsi="Palatino Linotype" w:cs="Times New Roman"/>
                <w:b/>
                <w:bCs/>
                <w:noProof/>
                <w:lang w:val="es-ES"/>
              </w:rPr>
              <w:t xml:space="preserve">QUINTO. </w:t>
            </w:r>
            <w:r w:rsidR="00C5575F" w:rsidRPr="001B73A4">
              <w:rPr>
                <w:rStyle w:val="Hipervnculo"/>
                <w:rFonts w:ascii="Palatino Linotype" w:eastAsia="MS Gothic" w:hAnsi="Palatino Linotype" w:cs="Times New Roman"/>
                <w:b/>
                <w:noProof/>
              </w:rPr>
              <w:t>Del estudio y resolución del asunto.</w:t>
            </w:r>
            <w:r w:rsidR="00C5575F" w:rsidRPr="001B73A4">
              <w:rPr>
                <w:rFonts w:ascii="Palatino Linotype" w:hAnsi="Palatino Linotype"/>
                <w:noProof/>
                <w:webHidden/>
              </w:rPr>
              <w:tab/>
            </w:r>
            <w:r w:rsidR="00C5575F" w:rsidRPr="001B73A4">
              <w:rPr>
                <w:rFonts w:ascii="Palatino Linotype" w:hAnsi="Palatino Linotype"/>
                <w:noProof/>
                <w:webHidden/>
              </w:rPr>
              <w:fldChar w:fldCharType="begin"/>
            </w:r>
            <w:r w:rsidR="00C5575F" w:rsidRPr="001B73A4">
              <w:rPr>
                <w:rFonts w:ascii="Palatino Linotype" w:hAnsi="Palatino Linotype"/>
                <w:noProof/>
                <w:webHidden/>
              </w:rPr>
              <w:instrText xml:space="preserve"> PAGEREF _Toc26955337 \h </w:instrText>
            </w:r>
            <w:r w:rsidR="00C5575F" w:rsidRPr="001B73A4">
              <w:rPr>
                <w:rFonts w:ascii="Palatino Linotype" w:hAnsi="Palatino Linotype"/>
                <w:noProof/>
                <w:webHidden/>
              </w:rPr>
            </w:r>
            <w:r w:rsidR="00C5575F" w:rsidRPr="001B73A4">
              <w:rPr>
                <w:rFonts w:ascii="Palatino Linotype" w:hAnsi="Palatino Linotype"/>
                <w:noProof/>
                <w:webHidden/>
              </w:rPr>
              <w:fldChar w:fldCharType="separate"/>
            </w:r>
            <w:r w:rsidR="00124C2B" w:rsidRPr="001B73A4">
              <w:rPr>
                <w:rFonts w:ascii="Palatino Linotype" w:hAnsi="Palatino Linotype"/>
                <w:noProof/>
                <w:webHidden/>
              </w:rPr>
              <w:t>13</w:t>
            </w:r>
            <w:r w:rsidR="00C5575F" w:rsidRPr="001B73A4">
              <w:rPr>
                <w:rFonts w:ascii="Palatino Linotype" w:hAnsi="Palatino Linotype"/>
                <w:noProof/>
                <w:webHidden/>
              </w:rPr>
              <w:fldChar w:fldCharType="end"/>
            </w:r>
          </w:hyperlink>
        </w:p>
        <w:p w14:paraId="37981DF4" w14:textId="7AD99B98" w:rsidR="00C5575F" w:rsidRPr="001B73A4" w:rsidRDefault="002F4D6E" w:rsidP="00C5575F">
          <w:pPr>
            <w:pStyle w:val="TDC1"/>
            <w:spacing w:line="480" w:lineRule="auto"/>
            <w:ind w:left="0" w:firstLine="14"/>
            <w:rPr>
              <w:noProof/>
              <w:sz w:val="22"/>
              <w:szCs w:val="22"/>
              <w:lang w:val="es-MX" w:eastAsia="es-MX"/>
            </w:rPr>
          </w:pPr>
          <w:hyperlink w:anchor="_Toc26955338" w:history="1">
            <w:r w:rsidR="00C5575F" w:rsidRPr="001B73A4">
              <w:rPr>
                <w:rStyle w:val="Hipervnculo"/>
                <w:rFonts w:ascii="Palatino Linotype" w:eastAsia="Calibri" w:hAnsi="Palatino Linotype"/>
                <w:b/>
                <w:noProof/>
                <w:lang w:val="es-ES"/>
              </w:rPr>
              <w:t>R E S O L U T I V O S</w:t>
            </w:r>
            <w:r w:rsidR="00C5575F" w:rsidRPr="001B73A4">
              <w:rPr>
                <w:rFonts w:ascii="Palatino Linotype" w:hAnsi="Palatino Linotype"/>
                <w:noProof/>
                <w:webHidden/>
              </w:rPr>
              <w:tab/>
            </w:r>
            <w:r w:rsidR="00C5575F" w:rsidRPr="001B73A4">
              <w:rPr>
                <w:rFonts w:ascii="Palatino Linotype" w:hAnsi="Palatino Linotype"/>
                <w:noProof/>
                <w:webHidden/>
              </w:rPr>
              <w:fldChar w:fldCharType="begin"/>
            </w:r>
            <w:r w:rsidR="00C5575F" w:rsidRPr="001B73A4">
              <w:rPr>
                <w:rFonts w:ascii="Palatino Linotype" w:hAnsi="Palatino Linotype"/>
                <w:noProof/>
                <w:webHidden/>
              </w:rPr>
              <w:instrText xml:space="preserve"> PAGEREF _Toc26955338 \h </w:instrText>
            </w:r>
            <w:r w:rsidR="00C5575F" w:rsidRPr="001B73A4">
              <w:rPr>
                <w:rFonts w:ascii="Palatino Linotype" w:hAnsi="Palatino Linotype"/>
                <w:noProof/>
                <w:webHidden/>
              </w:rPr>
            </w:r>
            <w:r w:rsidR="00C5575F" w:rsidRPr="001B73A4">
              <w:rPr>
                <w:rFonts w:ascii="Palatino Linotype" w:hAnsi="Palatino Linotype"/>
                <w:noProof/>
                <w:webHidden/>
              </w:rPr>
              <w:fldChar w:fldCharType="separate"/>
            </w:r>
            <w:r w:rsidR="00124C2B" w:rsidRPr="001B73A4">
              <w:rPr>
                <w:rFonts w:ascii="Palatino Linotype" w:hAnsi="Palatino Linotype"/>
                <w:noProof/>
                <w:webHidden/>
              </w:rPr>
              <w:t>19</w:t>
            </w:r>
            <w:r w:rsidR="00C5575F" w:rsidRPr="001B73A4">
              <w:rPr>
                <w:rFonts w:ascii="Palatino Linotype" w:hAnsi="Palatino Linotype"/>
                <w:noProof/>
                <w:webHidden/>
              </w:rPr>
              <w:fldChar w:fldCharType="end"/>
            </w:r>
          </w:hyperlink>
        </w:p>
        <w:p w14:paraId="1E9D7E1E" w14:textId="77777777" w:rsidR="00763298" w:rsidRPr="001B73A4" w:rsidRDefault="00763298" w:rsidP="004F33CC">
          <w:pPr>
            <w:tabs>
              <w:tab w:val="left" w:pos="0"/>
            </w:tabs>
            <w:spacing w:line="480" w:lineRule="auto"/>
            <w:ind w:left="709" w:hanging="14"/>
            <w:rPr>
              <w:rFonts w:ascii="Palatino Linotype" w:hAnsi="Palatino Linotype"/>
            </w:rPr>
          </w:pPr>
          <w:r w:rsidRPr="001B73A4">
            <w:rPr>
              <w:rFonts w:ascii="Palatino Linotype" w:hAnsi="Palatino Linotype"/>
              <w:b/>
              <w:bCs/>
            </w:rPr>
            <w:fldChar w:fldCharType="end"/>
          </w:r>
        </w:p>
      </w:sdtContent>
    </w:sdt>
    <w:p w14:paraId="4918BD0D" w14:textId="77777777" w:rsidR="00763298" w:rsidRPr="001B73A4" w:rsidRDefault="00763298" w:rsidP="001105B5">
      <w:pPr>
        <w:tabs>
          <w:tab w:val="left" w:pos="0"/>
          <w:tab w:val="left" w:pos="3465"/>
        </w:tabs>
        <w:spacing w:line="360" w:lineRule="auto"/>
        <w:jc w:val="both"/>
        <w:rPr>
          <w:rFonts w:ascii="Palatino Linotype" w:hAnsi="Palatino Linotype"/>
        </w:rPr>
      </w:pPr>
    </w:p>
    <w:p w14:paraId="06D1884B" w14:textId="77777777" w:rsidR="00C5575F" w:rsidRPr="001B73A4" w:rsidRDefault="00C5575F" w:rsidP="001105B5">
      <w:pPr>
        <w:tabs>
          <w:tab w:val="left" w:pos="0"/>
          <w:tab w:val="left" w:pos="3465"/>
        </w:tabs>
        <w:spacing w:line="360" w:lineRule="auto"/>
        <w:jc w:val="both"/>
        <w:rPr>
          <w:rFonts w:ascii="Palatino Linotype" w:hAnsi="Palatino Linotype"/>
        </w:rPr>
      </w:pPr>
    </w:p>
    <w:p w14:paraId="2F665B0C" w14:textId="77777777" w:rsidR="00C5575F" w:rsidRPr="001B73A4" w:rsidRDefault="00C5575F" w:rsidP="001105B5">
      <w:pPr>
        <w:tabs>
          <w:tab w:val="left" w:pos="0"/>
          <w:tab w:val="left" w:pos="3465"/>
        </w:tabs>
        <w:spacing w:line="360" w:lineRule="auto"/>
        <w:jc w:val="both"/>
        <w:rPr>
          <w:rFonts w:ascii="Palatino Linotype" w:hAnsi="Palatino Linotype"/>
        </w:rPr>
      </w:pPr>
    </w:p>
    <w:p w14:paraId="04BF9EE0" w14:textId="77777777" w:rsidR="00C5575F" w:rsidRPr="001B73A4" w:rsidRDefault="00C5575F" w:rsidP="001105B5">
      <w:pPr>
        <w:tabs>
          <w:tab w:val="left" w:pos="0"/>
          <w:tab w:val="left" w:pos="3465"/>
        </w:tabs>
        <w:spacing w:line="360" w:lineRule="auto"/>
        <w:jc w:val="both"/>
        <w:rPr>
          <w:rFonts w:ascii="Palatino Linotype" w:hAnsi="Palatino Linotype"/>
        </w:rPr>
      </w:pPr>
    </w:p>
    <w:p w14:paraId="463E9DBD" w14:textId="77777777" w:rsidR="00C5575F" w:rsidRPr="001B73A4" w:rsidRDefault="00C5575F" w:rsidP="001105B5">
      <w:pPr>
        <w:tabs>
          <w:tab w:val="left" w:pos="0"/>
          <w:tab w:val="left" w:pos="3465"/>
        </w:tabs>
        <w:spacing w:line="360" w:lineRule="auto"/>
        <w:jc w:val="both"/>
        <w:rPr>
          <w:rFonts w:ascii="Palatino Linotype" w:hAnsi="Palatino Linotype"/>
        </w:rPr>
      </w:pPr>
    </w:p>
    <w:p w14:paraId="6B36357F" w14:textId="77777777" w:rsidR="00C5575F" w:rsidRPr="001B73A4" w:rsidRDefault="00C5575F" w:rsidP="001105B5">
      <w:pPr>
        <w:tabs>
          <w:tab w:val="left" w:pos="0"/>
          <w:tab w:val="left" w:pos="3465"/>
        </w:tabs>
        <w:spacing w:line="360" w:lineRule="auto"/>
        <w:jc w:val="both"/>
        <w:rPr>
          <w:rFonts w:ascii="Palatino Linotype" w:hAnsi="Palatino Linotype"/>
        </w:rPr>
      </w:pPr>
    </w:p>
    <w:p w14:paraId="19AF412D" w14:textId="77777777" w:rsidR="00C5575F" w:rsidRPr="001B73A4" w:rsidRDefault="00C5575F" w:rsidP="001105B5">
      <w:pPr>
        <w:tabs>
          <w:tab w:val="left" w:pos="0"/>
          <w:tab w:val="left" w:pos="3465"/>
        </w:tabs>
        <w:spacing w:line="360" w:lineRule="auto"/>
        <w:jc w:val="both"/>
        <w:rPr>
          <w:rFonts w:ascii="Palatino Linotype" w:hAnsi="Palatino Linotype"/>
        </w:rPr>
      </w:pPr>
    </w:p>
    <w:p w14:paraId="73640E85" w14:textId="77777777" w:rsidR="00C5575F" w:rsidRPr="001B73A4" w:rsidRDefault="00C5575F" w:rsidP="001105B5">
      <w:pPr>
        <w:tabs>
          <w:tab w:val="left" w:pos="0"/>
          <w:tab w:val="left" w:pos="3465"/>
        </w:tabs>
        <w:spacing w:line="360" w:lineRule="auto"/>
        <w:jc w:val="both"/>
        <w:rPr>
          <w:rFonts w:ascii="Palatino Linotype" w:hAnsi="Palatino Linotype"/>
        </w:rPr>
      </w:pPr>
    </w:p>
    <w:p w14:paraId="73F7F940" w14:textId="51461447" w:rsidR="00662C69" w:rsidRPr="001B73A4" w:rsidRDefault="009B11D6" w:rsidP="001105B5">
      <w:pPr>
        <w:tabs>
          <w:tab w:val="left" w:pos="0"/>
          <w:tab w:val="left" w:pos="3465"/>
        </w:tabs>
        <w:spacing w:line="360" w:lineRule="auto"/>
        <w:jc w:val="both"/>
        <w:rPr>
          <w:rFonts w:ascii="Palatino Linotype" w:hAnsi="Palatino Linotype"/>
        </w:rPr>
      </w:pPr>
      <w:r w:rsidRPr="001B73A4">
        <w:rPr>
          <w:rFonts w:ascii="Palatino Linotype" w:hAnsi="Palatino Linotype"/>
        </w:rPr>
        <w:lastRenderedPageBreak/>
        <w:t>R</w:t>
      </w:r>
      <w:r w:rsidR="00662C69" w:rsidRPr="001B73A4">
        <w:rPr>
          <w:rFonts w:ascii="Palatino Linotype" w:hAnsi="Palatino Linotype"/>
        </w:rPr>
        <w:t>esolución del Pleno del Instituto de Transparencia, Acceso a la Información Pública y Protección de Datos Personales del Estado de México y Mun</w:t>
      </w:r>
      <w:r w:rsidR="000D5A1D" w:rsidRPr="001B73A4">
        <w:rPr>
          <w:rFonts w:ascii="Palatino Linotype" w:hAnsi="Palatino Linotype"/>
        </w:rPr>
        <w:t>icipios, con</w:t>
      </w:r>
      <w:r w:rsidR="00662C69" w:rsidRPr="001B73A4">
        <w:rPr>
          <w:rFonts w:ascii="Palatino Linotype" w:hAnsi="Palatino Linotype"/>
        </w:rPr>
        <w:t xml:space="preserve"> </w:t>
      </w:r>
      <w:r w:rsidR="00485DB6" w:rsidRPr="001B73A4">
        <w:rPr>
          <w:rFonts w:ascii="Palatino Linotype" w:hAnsi="Palatino Linotype"/>
        </w:rPr>
        <w:t xml:space="preserve">domicilio </w:t>
      </w:r>
      <w:r w:rsidR="00662C69" w:rsidRPr="001B73A4">
        <w:rPr>
          <w:rFonts w:ascii="Palatino Linotype" w:hAnsi="Palatino Linotype"/>
        </w:rPr>
        <w:t xml:space="preserve">en Metepec, Estado de México; de </w:t>
      </w:r>
      <w:r w:rsidR="000D5A1D" w:rsidRPr="001B73A4">
        <w:rPr>
          <w:rFonts w:ascii="Palatino Linotype" w:hAnsi="Palatino Linotype"/>
        </w:rPr>
        <w:t xml:space="preserve">fecha </w:t>
      </w:r>
      <w:r w:rsidR="001B73A4" w:rsidRPr="001B73A4">
        <w:rPr>
          <w:rFonts w:ascii="Palatino Linotype" w:hAnsi="Palatino Linotype"/>
          <w:lang w:val="es-MX"/>
        </w:rPr>
        <w:t>doce (12) de agosto de dos mil veinte</w:t>
      </w:r>
      <w:r w:rsidR="001B73A4" w:rsidRPr="001B73A4">
        <w:rPr>
          <w:rFonts w:ascii="Palatino Linotype" w:hAnsi="Palatino Linotype"/>
        </w:rPr>
        <w:t>.</w:t>
      </w:r>
      <w:r w:rsidR="00662C69" w:rsidRPr="001B73A4">
        <w:rPr>
          <w:rFonts w:ascii="Palatino Linotype" w:hAnsi="Palatino Linotype"/>
        </w:rPr>
        <w:t>.</w:t>
      </w:r>
    </w:p>
    <w:p w14:paraId="5A51B5EC" w14:textId="77777777" w:rsidR="008A5A73" w:rsidRPr="001B73A4" w:rsidRDefault="008A5A73" w:rsidP="001105B5">
      <w:pPr>
        <w:tabs>
          <w:tab w:val="left" w:pos="0"/>
          <w:tab w:val="left" w:pos="3465"/>
        </w:tabs>
        <w:spacing w:line="360" w:lineRule="auto"/>
        <w:jc w:val="both"/>
        <w:rPr>
          <w:rFonts w:ascii="Palatino Linotype" w:hAnsi="Palatino Linotype"/>
        </w:rPr>
      </w:pPr>
    </w:p>
    <w:p w14:paraId="02C1324E" w14:textId="0755DB53" w:rsidR="00662C69" w:rsidRPr="001B73A4" w:rsidRDefault="00662C69" w:rsidP="001105B5">
      <w:pPr>
        <w:tabs>
          <w:tab w:val="left" w:pos="0"/>
        </w:tabs>
        <w:spacing w:line="360" w:lineRule="auto"/>
        <w:jc w:val="both"/>
        <w:rPr>
          <w:rFonts w:ascii="Palatino Linotype" w:hAnsi="Palatino Linotype"/>
          <w:b/>
        </w:rPr>
      </w:pPr>
      <w:r w:rsidRPr="001B73A4">
        <w:rPr>
          <w:rFonts w:ascii="Palatino Linotype" w:hAnsi="Palatino Linotype"/>
          <w:b/>
        </w:rPr>
        <w:t>VISTO</w:t>
      </w:r>
      <w:r w:rsidRPr="001B73A4">
        <w:rPr>
          <w:rFonts w:ascii="Palatino Linotype" w:hAnsi="Palatino Linotype"/>
        </w:rPr>
        <w:t xml:space="preserve"> el expediente electrónico for</w:t>
      </w:r>
      <w:r w:rsidR="00D37494" w:rsidRPr="001B73A4">
        <w:rPr>
          <w:rFonts w:ascii="Palatino Linotype" w:hAnsi="Palatino Linotype"/>
        </w:rPr>
        <w:t>mado con motivo del</w:t>
      </w:r>
      <w:r w:rsidRPr="001B73A4">
        <w:rPr>
          <w:rFonts w:ascii="Palatino Linotype" w:hAnsi="Palatino Linotype"/>
        </w:rPr>
        <w:t xml:space="preserve"> recurso de revisión </w:t>
      </w:r>
      <w:r w:rsidR="00782AF8" w:rsidRPr="001B73A4">
        <w:rPr>
          <w:rFonts w:ascii="Palatino Linotype" w:hAnsi="Palatino Linotype"/>
          <w:b/>
        </w:rPr>
        <w:t>00813</w:t>
      </w:r>
      <w:r w:rsidR="009E7F2A" w:rsidRPr="001B73A4">
        <w:rPr>
          <w:rFonts w:ascii="Palatino Linotype" w:hAnsi="Palatino Linotype"/>
          <w:b/>
          <w:bCs/>
        </w:rPr>
        <w:t>/</w:t>
      </w:r>
      <w:r w:rsidR="00AF4269" w:rsidRPr="001B73A4">
        <w:rPr>
          <w:rFonts w:ascii="Palatino Linotype" w:hAnsi="Palatino Linotype"/>
          <w:b/>
          <w:bCs/>
        </w:rPr>
        <w:t>INFOEM/IP/RR/20</w:t>
      </w:r>
      <w:r w:rsidR="00782AF8" w:rsidRPr="001B73A4">
        <w:rPr>
          <w:rFonts w:ascii="Palatino Linotype" w:hAnsi="Palatino Linotype"/>
          <w:b/>
          <w:bCs/>
        </w:rPr>
        <w:t>20</w:t>
      </w:r>
      <w:r w:rsidR="003E4A5C" w:rsidRPr="001B73A4">
        <w:rPr>
          <w:rFonts w:ascii="Palatino Linotype" w:hAnsi="Palatino Linotype"/>
          <w:b/>
        </w:rPr>
        <w:t xml:space="preserve"> </w:t>
      </w:r>
      <w:r w:rsidRPr="001B73A4">
        <w:rPr>
          <w:rFonts w:ascii="Palatino Linotype" w:hAnsi="Palatino Linotype"/>
        </w:rPr>
        <w:t xml:space="preserve">promovido </w:t>
      </w:r>
      <w:r w:rsidR="002F4D6E" w:rsidRPr="002F4D6E">
        <w:rPr>
          <w:rFonts w:ascii="Palatino Linotype" w:hAnsi="Palatino Linotype"/>
          <w:b/>
          <w:highlight w:val="black"/>
        </w:rPr>
        <w:t>-------------------------------------------------------------------------------</w:t>
      </w:r>
      <w:r w:rsidR="00455AE6" w:rsidRPr="001B73A4">
        <w:rPr>
          <w:rFonts w:ascii="Palatino Linotype" w:hAnsi="Palatino Linotype" w:cs="Arial"/>
        </w:rPr>
        <w:t xml:space="preserve"> </w:t>
      </w:r>
      <w:r w:rsidRPr="001B73A4">
        <w:rPr>
          <w:rFonts w:ascii="Palatino Linotype" w:hAnsi="Palatino Linotype" w:cs="Arial"/>
        </w:rPr>
        <w:t xml:space="preserve">en su </w:t>
      </w:r>
      <w:r w:rsidR="00D83C17" w:rsidRPr="001B73A4">
        <w:rPr>
          <w:rFonts w:ascii="Palatino Linotype" w:hAnsi="Palatino Linotype" w:cs="Arial"/>
        </w:rPr>
        <w:t>calidad</w:t>
      </w:r>
      <w:r w:rsidRPr="001B73A4">
        <w:rPr>
          <w:rFonts w:ascii="Palatino Linotype" w:hAnsi="Palatino Linotype" w:cs="Arial"/>
        </w:rPr>
        <w:t xml:space="preserve"> de </w:t>
      </w:r>
      <w:r w:rsidRPr="001B73A4">
        <w:rPr>
          <w:rFonts w:ascii="Palatino Linotype" w:hAnsi="Palatino Linotype" w:cs="Arial"/>
          <w:b/>
        </w:rPr>
        <w:t>RECURRENTE</w:t>
      </w:r>
      <w:r w:rsidRPr="001B73A4">
        <w:rPr>
          <w:rFonts w:ascii="Palatino Linotype" w:hAnsi="Palatino Linotype" w:cs="Arial"/>
        </w:rPr>
        <w:t xml:space="preserve">, en contra </w:t>
      </w:r>
      <w:r w:rsidR="000D5A1D" w:rsidRPr="001B73A4">
        <w:rPr>
          <w:rFonts w:ascii="Palatino Linotype" w:hAnsi="Palatino Linotype" w:cs="Arial"/>
        </w:rPr>
        <w:t xml:space="preserve">de </w:t>
      </w:r>
      <w:r w:rsidR="00843908" w:rsidRPr="001B73A4">
        <w:rPr>
          <w:rFonts w:ascii="Palatino Linotype" w:hAnsi="Palatino Linotype" w:cs="Arial"/>
        </w:rPr>
        <w:t>la respuesta de</w:t>
      </w:r>
      <w:r w:rsidR="00782AF8" w:rsidRPr="001B73A4">
        <w:rPr>
          <w:rFonts w:ascii="Palatino Linotype" w:hAnsi="Palatino Linotype" w:cs="Arial"/>
        </w:rPr>
        <w:t xml:space="preserve"> </w:t>
      </w:r>
      <w:r w:rsidR="00843908" w:rsidRPr="001B73A4">
        <w:rPr>
          <w:rFonts w:ascii="Palatino Linotype" w:hAnsi="Palatino Linotype" w:cs="Arial"/>
        </w:rPr>
        <w:t>l</w:t>
      </w:r>
      <w:r w:rsidR="00782AF8" w:rsidRPr="001B73A4">
        <w:rPr>
          <w:rFonts w:ascii="Palatino Linotype" w:hAnsi="Palatino Linotype" w:cs="Arial"/>
        </w:rPr>
        <w:t>a</w:t>
      </w:r>
      <w:r w:rsidR="00ED007B" w:rsidRPr="001B73A4">
        <w:rPr>
          <w:rFonts w:ascii="Palatino Linotype" w:hAnsi="Palatino Linotype" w:cs="Arial"/>
        </w:rPr>
        <w:t xml:space="preserve"> </w:t>
      </w:r>
      <w:r w:rsidR="00782AF8" w:rsidRPr="001B73A4">
        <w:rPr>
          <w:rFonts w:ascii="Palatino Linotype" w:hAnsi="Palatino Linotype"/>
          <w:b/>
        </w:rPr>
        <w:t>Secretaría de Seguridad</w:t>
      </w:r>
      <w:r w:rsidR="009E7F2A" w:rsidRPr="001B73A4">
        <w:rPr>
          <w:rFonts w:ascii="Palatino Linotype" w:hAnsi="Palatino Linotype"/>
          <w:b/>
        </w:rPr>
        <w:t xml:space="preserve"> </w:t>
      </w:r>
      <w:r w:rsidRPr="001B73A4">
        <w:rPr>
          <w:rFonts w:ascii="Palatino Linotype" w:hAnsi="Palatino Linotype"/>
        </w:rPr>
        <w:t>en lo sucesivo el</w:t>
      </w:r>
      <w:r w:rsidRPr="001B73A4">
        <w:rPr>
          <w:rFonts w:ascii="Palatino Linotype" w:hAnsi="Palatino Linotype"/>
          <w:b/>
        </w:rPr>
        <w:t xml:space="preserve"> SUJETO OBLIGADO, </w:t>
      </w:r>
      <w:r w:rsidRPr="001B73A4">
        <w:rPr>
          <w:rFonts w:ascii="Palatino Linotype" w:hAnsi="Palatino Linotype"/>
        </w:rPr>
        <w:t>se procede a dictar la presente resolución, con base en los siguientes:</w:t>
      </w:r>
    </w:p>
    <w:p w14:paraId="0BBCF3EE" w14:textId="77777777" w:rsidR="008A5A73" w:rsidRPr="001B73A4" w:rsidRDefault="008A5A73" w:rsidP="001105B5">
      <w:pPr>
        <w:tabs>
          <w:tab w:val="left" w:pos="0"/>
        </w:tabs>
        <w:spacing w:line="360" w:lineRule="auto"/>
        <w:jc w:val="both"/>
        <w:rPr>
          <w:rFonts w:ascii="Palatino Linotype" w:hAnsi="Palatino Linotype"/>
        </w:rPr>
      </w:pPr>
    </w:p>
    <w:p w14:paraId="769E1410" w14:textId="5740327F" w:rsidR="00587366" w:rsidRPr="001B73A4" w:rsidRDefault="00662C69" w:rsidP="001105B5">
      <w:pPr>
        <w:pStyle w:val="Ttulo1"/>
        <w:tabs>
          <w:tab w:val="left" w:pos="0"/>
        </w:tabs>
        <w:spacing w:before="0" w:line="360" w:lineRule="auto"/>
        <w:jc w:val="center"/>
        <w:rPr>
          <w:b/>
          <w:szCs w:val="24"/>
        </w:rPr>
      </w:pPr>
      <w:bookmarkStart w:id="0" w:name="_Toc461555884"/>
      <w:bookmarkStart w:id="1" w:name="_Toc466371847"/>
      <w:bookmarkStart w:id="2" w:name="_Toc26955332"/>
      <w:r w:rsidRPr="001B73A4">
        <w:rPr>
          <w:b/>
          <w:szCs w:val="24"/>
        </w:rPr>
        <w:t>ANTECEDENTES</w:t>
      </w:r>
      <w:bookmarkEnd w:id="0"/>
      <w:bookmarkEnd w:id="1"/>
      <w:bookmarkEnd w:id="2"/>
    </w:p>
    <w:p w14:paraId="468D1AB4" w14:textId="77777777" w:rsidR="008A5A73" w:rsidRPr="001B73A4" w:rsidRDefault="008A5A73" w:rsidP="001105B5">
      <w:pPr>
        <w:tabs>
          <w:tab w:val="left" w:pos="0"/>
        </w:tabs>
        <w:spacing w:line="360" w:lineRule="auto"/>
        <w:rPr>
          <w:rFonts w:ascii="Palatino Linotype" w:hAnsi="Palatino Linotype"/>
          <w:lang w:eastAsia="en-US"/>
        </w:rPr>
      </w:pPr>
    </w:p>
    <w:p w14:paraId="501A421E" w14:textId="4C20CA11" w:rsidR="00FA1437" w:rsidRPr="001B73A4" w:rsidRDefault="00D9392E" w:rsidP="00FA1437">
      <w:pPr>
        <w:pStyle w:val="Prrafodelista"/>
        <w:numPr>
          <w:ilvl w:val="0"/>
          <w:numId w:val="1"/>
        </w:numPr>
        <w:tabs>
          <w:tab w:val="left" w:pos="0"/>
        </w:tabs>
        <w:spacing w:line="360" w:lineRule="auto"/>
        <w:ind w:left="0" w:right="49" w:firstLine="0"/>
        <w:jc w:val="both"/>
        <w:rPr>
          <w:rFonts w:ascii="Palatino Linotype" w:hAnsi="Palatino Linotype"/>
          <w:sz w:val="22"/>
          <w:szCs w:val="22"/>
        </w:rPr>
      </w:pPr>
      <w:r w:rsidRPr="001B73A4">
        <w:rPr>
          <w:rFonts w:ascii="Palatino Linotype" w:eastAsia="Calibri" w:hAnsi="Palatino Linotype" w:cs="Arial"/>
        </w:rPr>
        <w:t xml:space="preserve">El </w:t>
      </w:r>
      <w:r w:rsidR="00782AF8" w:rsidRPr="001B73A4">
        <w:rPr>
          <w:rFonts w:ascii="Palatino Linotype" w:eastAsia="Calibri" w:hAnsi="Palatino Linotype" w:cs="Arial"/>
        </w:rPr>
        <w:t>dieciocho</w:t>
      </w:r>
      <w:r w:rsidR="0014400B" w:rsidRPr="001B73A4">
        <w:rPr>
          <w:rFonts w:ascii="Palatino Linotype" w:eastAsia="Calibri" w:hAnsi="Palatino Linotype" w:cs="Arial"/>
        </w:rPr>
        <w:t xml:space="preserve"> </w:t>
      </w:r>
      <w:r w:rsidR="003E4A5C" w:rsidRPr="001B73A4">
        <w:rPr>
          <w:rFonts w:ascii="Palatino Linotype" w:hAnsi="Palatino Linotype"/>
        </w:rPr>
        <w:t>(</w:t>
      </w:r>
      <w:r w:rsidR="00782AF8" w:rsidRPr="001B73A4">
        <w:rPr>
          <w:rFonts w:ascii="Palatino Linotype" w:hAnsi="Palatino Linotype"/>
        </w:rPr>
        <w:t>18</w:t>
      </w:r>
      <w:r w:rsidR="000035F6" w:rsidRPr="001B73A4">
        <w:rPr>
          <w:rFonts w:ascii="Palatino Linotype" w:hAnsi="Palatino Linotype"/>
        </w:rPr>
        <w:t>)</w:t>
      </w:r>
      <w:r w:rsidR="00A53AF8" w:rsidRPr="001B73A4">
        <w:rPr>
          <w:rFonts w:ascii="Palatino Linotype" w:hAnsi="Palatino Linotype"/>
        </w:rPr>
        <w:t xml:space="preserve"> de </w:t>
      </w:r>
      <w:r w:rsidR="00782AF8" w:rsidRPr="001B73A4">
        <w:rPr>
          <w:rFonts w:ascii="Palatino Linotype" w:hAnsi="Palatino Linotype"/>
        </w:rPr>
        <w:t>dic</w:t>
      </w:r>
      <w:r w:rsidR="00455AE6" w:rsidRPr="001B73A4">
        <w:rPr>
          <w:rFonts w:ascii="Palatino Linotype" w:hAnsi="Palatino Linotype"/>
        </w:rPr>
        <w:t>ie</w:t>
      </w:r>
      <w:r w:rsidR="00071AD2" w:rsidRPr="001B73A4">
        <w:rPr>
          <w:rFonts w:ascii="Palatino Linotype" w:hAnsi="Palatino Linotype"/>
        </w:rPr>
        <w:t xml:space="preserve">mbre </w:t>
      </w:r>
      <w:r w:rsidR="00F8587B" w:rsidRPr="001B73A4">
        <w:rPr>
          <w:rFonts w:ascii="Palatino Linotype" w:eastAsia="Calibri" w:hAnsi="Palatino Linotype" w:cs="Arial"/>
        </w:rPr>
        <w:t>de dos mil dieci</w:t>
      </w:r>
      <w:r w:rsidR="00103D24" w:rsidRPr="001B73A4">
        <w:rPr>
          <w:rFonts w:ascii="Palatino Linotype" w:eastAsia="Calibri" w:hAnsi="Palatino Linotype" w:cs="Arial"/>
        </w:rPr>
        <w:t>nueve</w:t>
      </w:r>
      <w:r w:rsidRPr="001B73A4">
        <w:rPr>
          <w:rFonts w:ascii="Palatino Linotype" w:hAnsi="Palatino Linotype"/>
          <w:b/>
        </w:rPr>
        <w:t xml:space="preserve">, </w:t>
      </w:r>
      <w:r w:rsidRPr="001B73A4">
        <w:rPr>
          <w:rFonts w:ascii="Palatino Linotype" w:eastAsia="Calibri" w:hAnsi="Palatino Linotype" w:cs="Arial"/>
        </w:rPr>
        <w:t xml:space="preserve">se presentó ante el </w:t>
      </w:r>
      <w:r w:rsidRPr="001B73A4">
        <w:rPr>
          <w:rFonts w:ascii="Palatino Linotype" w:eastAsia="Calibri" w:hAnsi="Palatino Linotype" w:cs="Arial"/>
          <w:b/>
        </w:rPr>
        <w:t>SUJETO OBLIGADO</w:t>
      </w:r>
      <w:r w:rsidRPr="001B73A4">
        <w:rPr>
          <w:rFonts w:ascii="Palatino Linotype" w:eastAsia="Calibri" w:hAnsi="Palatino Linotype" w:cs="Arial"/>
        </w:rPr>
        <w:t xml:space="preserve"> </w:t>
      </w:r>
      <w:r w:rsidR="00A53AF8" w:rsidRPr="001B73A4">
        <w:rPr>
          <w:rFonts w:ascii="Palatino Linotype" w:eastAsia="Calibri" w:hAnsi="Palatino Linotype" w:cs="Arial"/>
        </w:rPr>
        <w:t xml:space="preserve">vía </w:t>
      </w:r>
      <w:r w:rsidR="00A53AF8" w:rsidRPr="001B73A4">
        <w:rPr>
          <w:rFonts w:ascii="Palatino Linotype" w:eastAsia="Calibri" w:hAnsi="Palatino Linotype" w:cs="Arial"/>
          <w:lang w:val="es-ES"/>
        </w:rPr>
        <w:t>Sistema de Acceso a la Información Mexiquense (</w:t>
      </w:r>
      <w:r w:rsidR="00A53AF8" w:rsidRPr="001B73A4">
        <w:rPr>
          <w:rFonts w:ascii="Palatino Linotype" w:eastAsia="Calibri" w:hAnsi="Palatino Linotype" w:cs="Arial"/>
          <w:b/>
          <w:lang w:val="es-ES"/>
        </w:rPr>
        <w:t>SAIMEX)</w:t>
      </w:r>
      <w:r w:rsidRPr="001B73A4">
        <w:rPr>
          <w:rFonts w:ascii="Palatino Linotype" w:eastAsia="Calibri" w:hAnsi="Palatino Linotype" w:cs="Arial"/>
        </w:rPr>
        <w:t>, la solicitud de información pública registrada con el número</w:t>
      </w:r>
      <w:r w:rsidR="003E4A5C" w:rsidRPr="001B73A4">
        <w:rPr>
          <w:rFonts w:ascii="Palatino Linotype" w:eastAsia="Calibri" w:hAnsi="Palatino Linotype" w:cs="Arial"/>
        </w:rPr>
        <w:t xml:space="preserve"> </w:t>
      </w:r>
      <w:r w:rsidR="00A7308C" w:rsidRPr="001B73A4">
        <w:rPr>
          <w:rFonts w:ascii="Palatino Linotype" w:eastAsia="Times New Roman" w:hAnsi="Palatino Linotype" w:cs="Arial"/>
          <w:b/>
          <w:lang w:val="es-ES"/>
        </w:rPr>
        <w:t>00</w:t>
      </w:r>
      <w:r w:rsidR="00782AF8" w:rsidRPr="001B73A4">
        <w:rPr>
          <w:rFonts w:ascii="Palatino Linotype" w:eastAsia="Times New Roman" w:hAnsi="Palatino Linotype" w:cs="Arial"/>
          <w:b/>
          <w:lang w:val="es-ES"/>
        </w:rPr>
        <w:t>608</w:t>
      </w:r>
      <w:r w:rsidR="00A7308C" w:rsidRPr="001B73A4">
        <w:rPr>
          <w:rFonts w:ascii="Palatino Linotype" w:eastAsia="Times New Roman" w:hAnsi="Palatino Linotype" w:cs="Arial"/>
          <w:b/>
          <w:lang w:val="es-ES"/>
        </w:rPr>
        <w:t>/</w:t>
      </w:r>
      <w:r w:rsidR="00782AF8" w:rsidRPr="001B73A4">
        <w:rPr>
          <w:rFonts w:ascii="Palatino Linotype" w:eastAsia="Times New Roman" w:hAnsi="Palatino Linotype" w:cs="Arial"/>
          <w:b/>
          <w:lang w:val="es-ES"/>
        </w:rPr>
        <w:t>SSEM</w:t>
      </w:r>
      <w:r w:rsidR="00A7308C" w:rsidRPr="001B73A4">
        <w:rPr>
          <w:rFonts w:ascii="Palatino Linotype" w:eastAsia="Times New Roman" w:hAnsi="Palatino Linotype" w:cs="Arial"/>
          <w:b/>
          <w:lang w:val="es-ES"/>
        </w:rPr>
        <w:t>/IP/201</w:t>
      </w:r>
      <w:r w:rsidR="00103D24" w:rsidRPr="001B73A4">
        <w:rPr>
          <w:rFonts w:ascii="Palatino Linotype" w:eastAsia="Times New Roman" w:hAnsi="Palatino Linotype" w:cs="Arial"/>
          <w:b/>
          <w:lang w:val="es-ES"/>
        </w:rPr>
        <w:t>9</w:t>
      </w:r>
      <w:r w:rsidR="00E17F3A" w:rsidRPr="001B73A4">
        <w:rPr>
          <w:rFonts w:ascii="Palatino Linotype" w:eastAsia="Calibri" w:hAnsi="Palatino Linotype" w:cs="Arial"/>
        </w:rPr>
        <w:t>,</w:t>
      </w:r>
      <w:r w:rsidR="00FB54FB" w:rsidRPr="001B73A4">
        <w:rPr>
          <w:rFonts w:ascii="Palatino Linotype" w:eastAsia="Calibri" w:hAnsi="Palatino Linotype" w:cs="Arial"/>
          <w:b/>
        </w:rPr>
        <w:t xml:space="preserve"> </w:t>
      </w:r>
      <w:r w:rsidRPr="001B73A4">
        <w:rPr>
          <w:rFonts w:ascii="Palatino Linotype" w:eastAsia="Calibri" w:hAnsi="Palatino Linotype" w:cs="Arial"/>
        </w:rPr>
        <w:t>media</w:t>
      </w:r>
      <w:r w:rsidR="00455AE6" w:rsidRPr="001B73A4">
        <w:rPr>
          <w:rFonts w:ascii="Palatino Linotype" w:eastAsia="Calibri" w:hAnsi="Palatino Linotype" w:cs="Arial"/>
        </w:rPr>
        <w:t>nte la cual solicitó</w:t>
      </w:r>
      <w:r w:rsidR="00FA1437" w:rsidRPr="001B73A4">
        <w:rPr>
          <w:rFonts w:ascii="Palatino Linotype" w:eastAsia="Calibri" w:hAnsi="Palatino Linotype" w:cs="Arial"/>
        </w:rPr>
        <w:t>:</w:t>
      </w:r>
    </w:p>
    <w:p w14:paraId="01AD3FA8" w14:textId="77777777" w:rsidR="00FA1437" w:rsidRPr="001B73A4" w:rsidRDefault="00FA1437" w:rsidP="00FA1437">
      <w:pPr>
        <w:pStyle w:val="Prrafodelista"/>
        <w:tabs>
          <w:tab w:val="left" w:pos="0"/>
        </w:tabs>
        <w:spacing w:line="360" w:lineRule="auto"/>
        <w:ind w:left="0" w:right="49"/>
        <w:jc w:val="both"/>
        <w:rPr>
          <w:rFonts w:ascii="Palatino Linotype" w:hAnsi="Palatino Linotype"/>
          <w:sz w:val="22"/>
          <w:szCs w:val="22"/>
        </w:rPr>
      </w:pPr>
    </w:p>
    <w:p w14:paraId="45EF49F8" w14:textId="3649A553" w:rsidR="001C34D6" w:rsidRPr="001B73A4" w:rsidRDefault="001C34D6" w:rsidP="00FA1437">
      <w:pPr>
        <w:pStyle w:val="Prrafodelista"/>
        <w:spacing w:line="360" w:lineRule="auto"/>
        <w:ind w:left="851" w:right="616"/>
        <w:jc w:val="both"/>
        <w:rPr>
          <w:rFonts w:ascii="Palatino Linotype" w:hAnsi="Palatino Linotype"/>
          <w:sz w:val="22"/>
          <w:szCs w:val="22"/>
        </w:rPr>
      </w:pPr>
      <w:r w:rsidRPr="001B73A4">
        <w:rPr>
          <w:rFonts w:ascii="Palatino Linotype" w:hAnsi="Palatino Linotype"/>
          <w:i/>
          <w:sz w:val="22"/>
          <w:szCs w:val="22"/>
        </w:rPr>
        <w:t>“</w:t>
      </w:r>
      <w:r w:rsidR="00782AF8" w:rsidRPr="001B73A4">
        <w:rPr>
          <w:rFonts w:ascii="Palatino Linotype" w:hAnsi="Palatino Linotype"/>
          <w:i/>
          <w:sz w:val="22"/>
          <w:szCs w:val="22"/>
        </w:rPr>
        <w:t>Adjunto solicitud</w:t>
      </w:r>
      <w:r w:rsidR="00455AE6" w:rsidRPr="001B73A4">
        <w:rPr>
          <w:rFonts w:ascii="Palatino Linotype" w:hAnsi="Palatino Linotype"/>
          <w:i/>
          <w:sz w:val="22"/>
          <w:szCs w:val="22"/>
        </w:rPr>
        <w:t>.</w:t>
      </w:r>
      <w:r w:rsidR="003E4A5C" w:rsidRPr="001B73A4">
        <w:rPr>
          <w:rFonts w:ascii="Palatino Linotype" w:hAnsi="Palatino Linotype"/>
          <w:i/>
          <w:sz w:val="22"/>
          <w:szCs w:val="22"/>
        </w:rPr>
        <w:t>”</w:t>
      </w:r>
      <w:r w:rsidRPr="001B73A4">
        <w:rPr>
          <w:rFonts w:ascii="Palatino Linotype" w:hAnsi="Palatino Linotype"/>
          <w:sz w:val="22"/>
          <w:szCs w:val="22"/>
        </w:rPr>
        <w:t xml:space="preserve"> (Sic)</w:t>
      </w:r>
    </w:p>
    <w:p w14:paraId="42584089" w14:textId="01F6B1A6" w:rsidR="00782AF8" w:rsidRPr="001B73A4" w:rsidRDefault="00782AF8" w:rsidP="00FA1437">
      <w:pPr>
        <w:pStyle w:val="Prrafodelista"/>
        <w:spacing w:line="360" w:lineRule="auto"/>
        <w:ind w:left="851" w:right="616"/>
        <w:jc w:val="both"/>
        <w:rPr>
          <w:rFonts w:ascii="Palatino Linotype" w:hAnsi="Palatino Linotype"/>
          <w:sz w:val="22"/>
          <w:szCs w:val="22"/>
        </w:rPr>
      </w:pPr>
    </w:p>
    <w:p w14:paraId="7009DFA7" w14:textId="3258AD36" w:rsidR="00782AF8" w:rsidRPr="001B73A4" w:rsidRDefault="00782AF8" w:rsidP="00FA1437">
      <w:pPr>
        <w:pStyle w:val="Prrafodelista"/>
        <w:spacing w:line="360" w:lineRule="auto"/>
        <w:ind w:left="851" w:right="616"/>
        <w:jc w:val="both"/>
        <w:rPr>
          <w:rFonts w:ascii="Palatino Linotype" w:hAnsi="Palatino Linotype"/>
        </w:rPr>
      </w:pPr>
      <w:r w:rsidRPr="001B73A4">
        <w:rPr>
          <w:rFonts w:ascii="Palatino Linotype" w:hAnsi="Palatino Linotype"/>
        </w:rPr>
        <w:t xml:space="preserve">Manifestación a la que anexo el archivo electrónico denominado </w:t>
      </w:r>
      <w:r w:rsidRPr="001B73A4">
        <w:rPr>
          <w:rFonts w:ascii="Palatino Linotype" w:hAnsi="Palatino Linotype"/>
          <w:b/>
          <w:i/>
        </w:rPr>
        <w:t xml:space="preserve">Archivo Adjunto a la Solicitud </w:t>
      </w:r>
      <w:r w:rsidRPr="001B73A4">
        <w:rPr>
          <w:rFonts w:ascii="Palatino Linotype" w:hAnsi="Palatino Linotype"/>
        </w:rPr>
        <w:t xml:space="preserve">en el que se observan los requerimientos siguientes: </w:t>
      </w:r>
    </w:p>
    <w:p w14:paraId="282765A5" w14:textId="63230416" w:rsidR="00A7308C" w:rsidRPr="001B73A4" w:rsidRDefault="00CC6928" w:rsidP="001105B5">
      <w:pPr>
        <w:pStyle w:val="Prrafodelista"/>
        <w:tabs>
          <w:tab w:val="left" w:pos="0"/>
        </w:tabs>
        <w:spacing w:line="360" w:lineRule="auto"/>
        <w:ind w:left="567" w:right="616"/>
        <w:jc w:val="both"/>
        <w:rPr>
          <w:rFonts w:ascii="Palatino Linotype" w:hAnsi="Palatino Linotype"/>
        </w:rPr>
      </w:pPr>
      <w:r w:rsidRPr="001B73A4">
        <w:rPr>
          <w:rFonts w:ascii="Palatino Linotype" w:hAnsi="Palatino Linotype"/>
          <w:noProof/>
          <w:lang w:val="es-MX" w:eastAsia="es-MX"/>
        </w:rPr>
        <w:lastRenderedPageBreak/>
        <w:drawing>
          <wp:inline distT="0" distB="0" distL="0" distR="0" wp14:anchorId="08B489E0" wp14:editId="63A95BC7">
            <wp:extent cx="5181600" cy="1600200"/>
            <wp:effectExtent l="19050" t="19050" r="19050"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0" cy="1600200"/>
                    </a:xfrm>
                    <a:prstGeom prst="rect">
                      <a:avLst/>
                    </a:prstGeom>
                    <a:ln w="12700" cap="sq" cmpd="thickThin">
                      <a:solidFill>
                        <a:srgbClr val="000000"/>
                      </a:solidFill>
                      <a:prstDash val="solid"/>
                      <a:miter lim="800000"/>
                    </a:ln>
                    <a:effectLst>
                      <a:innerShdw blurRad="76200">
                        <a:srgbClr val="000000"/>
                      </a:innerShdw>
                    </a:effectLst>
                  </pic:spPr>
                </pic:pic>
              </a:graphicData>
            </a:graphic>
          </wp:inline>
        </w:drawing>
      </w:r>
    </w:p>
    <w:p w14:paraId="7FB576A6" w14:textId="77777777" w:rsidR="00CC6928" w:rsidRPr="001B73A4" w:rsidRDefault="00CC6928" w:rsidP="001105B5">
      <w:pPr>
        <w:pStyle w:val="Prrafodelista"/>
        <w:tabs>
          <w:tab w:val="left" w:pos="0"/>
        </w:tabs>
        <w:spacing w:line="360" w:lineRule="auto"/>
        <w:ind w:left="567"/>
        <w:jc w:val="both"/>
        <w:rPr>
          <w:rFonts w:ascii="Palatino Linotype" w:eastAsia="Times New Roman" w:hAnsi="Palatino Linotype" w:cs="Arial"/>
        </w:rPr>
      </w:pPr>
    </w:p>
    <w:p w14:paraId="7727518C" w14:textId="541F5222" w:rsidR="00A45546" w:rsidRPr="001B73A4" w:rsidRDefault="00A8769A" w:rsidP="001105B5">
      <w:pPr>
        <w:pStyle w:val="Prrafodelista"/>
        <w:tabs>
          <w:tab w:val="left" w:pos="0"/>
        </w:tabs>
        <w:spacing w:line="360" w:lineRule="auto"/>
        <w:ind w:left="567"/>
        <w:jc w:val="both"/>
        <w:rPr>
          <w:rFonts w:ascii="Palatino Linotype" w:hAnsi="Palatino Linotype"/>
          <w:b/>
        </w:rPr>
      </w:pPr>
      <w:r w:rsidRPr="001B73A4">
        <w:rPr>
          <w:rFonts w:ascii="Palatino Linotype" w:eastAsia="Times New Roman" w:hAnsi="Palatino Linotype" w:cs="Arial"/>
        </w:rPr>
        <w:t xml:space="preserve">Señaló </w:t>
      </w:r>
      <w:r w:rsidR="00750A80" w:rsidRPr="001B73A4">
        <w:rPr>
          <w:rFonts w:ascii="Palatino Linotype" w:eastAsia="Times New Roman" w:hAnsi="Palatino Linotype" w:cs="Arial"/>
        </w:rPr>
        <w:t>como modalidad de entrega de información</w:t>
      </w:r>
      <w:r w:rsidR="00750A80" w:rsidRPr="001B73A4">
        <w:rPr>
          <w:rFonts w:ascii="Palatino Linotype" w:eastAsia="Times New Roman" w:hAnsi="Palatino Linotype" w:cs="Arial"/>
          <w:b/>
        </w:rPr>
        <w:t>:</w:t>
      </w:r>
      <w:r w:rsidR="00750A80" w:rsidRPr="001B73A4">
        <w:rPr>
          <w:rFonts w:ascii="Palatino Linotype" w:eastAsia="Times New Roman" w:hAnsi="Palatino Linotype" w:cs="Arial"/>
        </w:rPr>
        <w:t xml:space="preserve"> </w:t>
      </w:r>
      <w:r w:rsidR="007B30F3" w:rsidRPr="001B73A4">
        <w:rPr>
          <w:rFonts w:ascii="Palatino Linotype" w:hAnsi="Palatino Linotype"/>
        </w:rPr>
        <w:t>A través de</w:t>
      </w:r>
      <w:r w:rsidR="00E83035" w:rsidRPr="001B73A4">
        <w:rPr>
          <w:rFonts w:ascii="Palatino Linotype" w:hAnsi="Palatino Linotype"/>
        </w:rPr>
        <w:t>l</w:t>
      </w:r>
      <w:r w:rsidR="00A53AF8" w:rsidRPr="001B73A4">
        <w:rPr>
          <w:rFonts w:ascii="Palatino Linotype" w:hAnsi="Palatino Linotype"/>
          <w:b/>
        </w:rPr>
        <w:t xml:space="preserve"> </w:t>
      </w:r>
      <w:r w:rsidR="00A7308C" w:rsidRPr="001B73A4">
        <w:rPr>
          <w:rFonts w:ascii="Palatino Linotype" w:eastAsia="Times New Roman" w:hAnsi="Palatino Linotype" w:cs="Arial"/>
          <w:b/>
          <w:lang w:val="es-ES"/>
        </w:rPr>
        <w:t>SAIMEX</w:t>
      </w:r>
      <w:r w:rsidR="003E4A5C" w:rsidRPr="001B73A4">
        <w:rPr>
          <w:rFonts w:ascii="Palatino Linotype" w:hAnsi="Palatino Linotype"/>
          <w:b/>
        </w:rPr>
        <w:t>.</w:t>
      </w:r>
    </w:p>
    <w:p w14:paraId="509EC721" w14:textId="77777777" w:rsidR="00CC6928" w:rsidRPr="001B73A4" w:rsidRDefault="00CC6928" w:rsidP="001105B5">
      <w:pPr>
        <w:pStyle w:val="Prrafodelista"/>
        <w:tabs>
          <w:tab w:val="left" w:pos="0"/>
        </w:tabs>
        <w:spacing w:line="360" w:lineRule="auto"/>
        <w:ind w:left="567"/>
        <w:jc w:val="both"/>
        <w:rPr>
          <w:rFonts w:ascii="Palatino Linotype" w:hAnsi="Palatino Linotype"/>
          <w:b/>
        </w:rPr>
      </w:pPr>
    </w:p>
    <w:p w14:paraId="76286230" w14:textId="64AD98F5" w:rsidR="009E7F2A" w:rsidRPr="001B73A4" w:rsidRDefault="00CC6928" w:rsidP="00BB0AE0">
      <w:pPr>
        <w:pStyle w:val="Prrafodelista"/>
        <w:numPr>
          <w:ilvl w:val="0"/>
          <w:numId w:val="1"/>
        </w:numPr>
        <w:tabs>
          <w:tab w:val="left" w:pos="0"/>
        </w:tabs>
        <w:spacing w:line="360" w:lineRule="auto"/>
        <w:ind w:left="284" w:right="34" w:firstLine="0"/>
        <w:jc w:val="both"/>
        <w:rPr>
          <w:rFonts w:ascii="Palatino Linotype" w:hAnsi="Palatino Linotype"/>
          <w:i/>
          <w:sz w:val="22"/>
          <w:szCs w:val="22"/>
        </w:rPr>
      </w:pPr>
      <w:r w:rsidRPr="001B73A4">
        <w:rPr>
          <w:rFonts w:ascii="Palatino Linotype" w:hAnsi="Palatino Linotype"/>
        </w:rPr>
        <w:t>El veinticuatro</w:t>
      </w:r>
      <w:r w:rsidR="009E7F2A" w:rsidRPr="001B73A4">
        <w:rPr>
          <w:rFonts w:ascii="Palatino Linotype" w:hAnsi="Palatino Linotype"/>
        </w:rPr>
        <w:t xml:space="preserve"> (</w:t>
      </w:r>
      <w:r w:rsidRPr="001B73A4">
        <w:rPr>
          <w:rFonts w:ascii="Palatino Linotype" w:hAnsi="Palatino Linotype"/>
        </w:rPr>
        <w:t>24</w:t>
      </w:r>
      <w:r w:rsidR="009E7F2A" w:rsidRPr="001B73A4">
        <w:rPr>
          <w:rFonts w:ascii="Palatino Linotype" w:hAnsi="Palatino Linotype"/>
        </w:rPr>
        <w:t xml:space="preserve">) de </w:t>
      </w:r>
      <w:r w:rsidRPr="001B73A4">
        <w:rPr>
          <w:rFonts w:ascii="Palatino Linotype" w:hAnsi="Palatino Linotype"/>
        </w:rPr>
        <w:t>enero</w:t>
      </w:r>
      <w:r w:rsidR="009E7F2A" w:rsidRPr="001B73A4">
        <w:rPr>
          <w:rFonts w:ascii="Palatino Linotype" w:hAnsi="Palatino Linotype"/>
        </w:rPr>
        <w:t xml:space="preserve"> de dos mil </w:t>
      </w:r>
      <w:r w:rsidRPr="001B73A4">
        <w:rPr>
          <w:rFonts w:ascii="Palatino Linotype" w:hAnsi="Palatino Linotype"/>
        </w:rPr>
        <w:t>veinte</w:t>
      </w:r>
      <w:r w:rsidR="009E7F2A" w:rsidRPr="001B73A4">
        <w:rPr>
          <w:rFonts w:ascii="Palatino Linotype" w:hAnsi="Palatino Linotype"/>
        </w:rPr>
        <w:t xml:space="preserve">, el </w:t>
      </w:r>
      <w:r w:rsidR="009E7F2A" w:rsidRPr="001B73A4">
        <w:rPr>
          <w:rFonts w:ascii="Palatino Linotype" w:hAnsi="Palatino Linotype"/>
          <w:b/>
        </w:rPr>
        <w:t xml:space="preserve">SUJETO OBLIGADO </w:t>
      </w:r>
      <w:r w:rsidR="00C233B2" w:rsidRPr="001B73A4">
        <w:rPr>
          <w:rFonts w:ascii="Palatino Linotype" w:hAnsi="Palatino Linotype"/>
        </w:rPr>
        <w:t xml:space="preserve">respondió en los siguientes términos: </w:t>
      </w:r>
      <w:r w:rsidR="009E7F2A" w:rsidRPr="001B73A4">
        <w:rPr>
          <w:rFonts w:ascii="Palatino Linotype" w:hAnsi="Palatino Linotype"/>
        </w:rPr>
        <w:t xml:space="preserve"> </w:t>
      </w:r>
    </w:p>
    <w:p w14:paraId="5E96E920" w14:textId="77777777" w:rsidR="00FA596F" w:rsidRPr="001B73A4" w:rsidRDefault="00FA596F" w:rsidP="00FA596F">
      <w:pPr>
        <w:pStyle w:val="Prrafodelista"/>
        <w:tabs>
          <w:tab w:val="left" w:pos="0"/>
        </w:tabs>
        <w:spacing w:line="360" w:lineRule="auto"/>
        <w:ind w:left="284" w:right="34"/>
        <w:jc w:val="both"/>
        <w:rPr>
          <w:rFonts w:ascii="Palatino Linotype" w:hAnsi="Palatino Linotype"/>
          <w:i/>
          <w:sz w:val="22"/>
          <w:szCs w:val="22"/>
        </w:rPr>
      </w:pPr>
    </w:p>
    <w:p w14:paraId="74F7D97C" w14:textId="065C131F" w:rsidR="009E7F2A" w:rsidRPr="001B73A4" w:rsidRDefault="00AB7A89" w:rsidP="00FA596F">
      <w:pPr>
        <w:pStyle w:val="Prrafodelista"/>
        <w:tabs>
          <w:tab w:val="left" w:pos="0"/>
        </w:tabs>
        <w:spacing w:line="360" w:lineRule="auto"/>
        <w:ind w:left="851" w:right="616"/>
        <w:jc w:val="both"/>
        <w:rPr>
          <w:rFonts w:ascii="Palatino Linotype" w:hAnsi="Palatino Linotype"/>
          <w:i/>
          <w:sz w:val="22"/>
          <w:szCs w:val="22"/>
        </w:rPr>
      </w:pPr>
      <w:r w:rsidRPr="001B73A4">
        <w:rPr>
          <w:rFonts w:ascii="Palatino Linotype" w:hAnsi="Palatino Linotype"/>
          <w:sz w:val="22"/>
          <w:szCs w:val="22"/>
        </w:rPr>
        <w:t>“</w:t>
      </w:r>
      <w:r w:rsidRPr="001B73A4">
        <w:rPr>
          <w:rFonts w:ascii="Palatino Linotype" w:hAnsi="Palatino Linotype"/>
          <w:i/>
          <w:sz w:val="22"/>
          <w:szCs w:val="22"/>
        </w:rPr>
        <w:t>SE ANEXA RESPUESTA EN FORMATO PDF, EN CASO DE PRESENTAR PROBLEMAS CON LA RECEPCIÓN DE LA MISMA, LE PEDIMOS SE COMUNIQUE A LA UNIDAD DE TRANSPARENCIA DE LA SECRETARÍA DE SEGURIDAD DEL ESTADO DE MÉXICO, AL TELÉFONO 722 2 79 62 00 EXT. 4158, DE LUNES A VIERNES, EN UN HORARIO DE 9:00 A 18:00 HRS</w:t>
      </w:r>
      <w:r w:rsidR="00C233B2" w:rsidRPr="001B73A4">
        <w:rPr>
          <w:rFonts w:ascii="Palatino Linotype" w:hAnsi="Palatino Linotype"/>
          <w:i/>
          <w:sz w:val="22"/>
          <w:szCs w:val="22"/>
        </w:rPr>
        <w:t>.</w:t>
      </w:r>
      <w:r w:rsidR="008744F4" w:rsidRPr="001B73A4">
        <w:rPr>
          <w:rFonts w:ascii="Palatino Linotype" w:hAnsi="Palatino Linotype"/>
          <w:i/>
          <w:sz w:val="22"/>
          <w:szCs w:val="22"/>
        </w:rPr>
        <w:t xml:space="preserve">” </w:t>
      </w:r>
      <w:r w:rsidR="009E7F2A" w:rsidRPr="001B73A4">
        <w:rPr>
          <w:rFonts w:ascii="Palatino Linotype" w:hAnsi="Palatino Linotype"/>
          <w:i/>
          <w:sz w:val="22"/>
          <w:szCs w:val="22"/>
        </w:rPr>
        <w:t>(Sic)</w:t>
      </w:r>
    </w:p>
    <w:p w14:paraId="5E7A5E78" w14:textId="77777777" w:rsidR="00FA596F" w:rsidRPr="001B73A4" w:rsidRDefault="00FA596F" w:rsidP="00FA596F">
      <w:pPr>
        <w:pStyle w:val="Prrafodelista"/>
        <w:tabs>
          <w:tab w:val="left" w:pos="0"/>
        </w:tabs>
        <w:spacing w:line="360" w:lineRule="auto"/>
        <w:ind w:left="851" w:right="616"/>
        <w:jc w:val="both"/>
        <w:rPr>
          <w:rFonts w:ascii="Palatino Linotype" w:hAnsi="Palatino Linotype"/>
          <w:i/>
          <w:sz w:val="22"/>
          <w:szCs w:val="22"/>
        </w:rPr>
      </w:pPr>
    </w:p>
    <w:p w14:paraId="000C66D4" w14:textId="77777777" w:rsidR="006D709A" w:rsidRPr="001B73A4" w:rsidRDefault="00BB0AE0" w:rsidP="00BB0AE0">
      <w:pPr>
        <w:pStyle w:val="Prrafodelista"/>
        <w:spacing w:line="360" w:lineRule="auto"/>
        <w:ind w:left="851" w:right="-93"/>
        <w:jc w:val="both"/>
        <w:rPr>
          <w:rFonts w:ascii="Palatino Linotype" w:hAnsi="Palatino Linotype"/>
        </w:rPr>
      </w:pPr>
      <w:r w:rsidRPr="001B73A4">
        <w:rPr>
          <w:rFonts w:ascii="Palatino Linotype" w:hAnsi="Palatino Linotype"/>
        </w:rPr>
        <w:t xml:space="preserve">Respuesta a la que adjuntó </w:t>
      </w:r>
      <w:r w:rsidR="00AB7A89" w:rsidRPr="001B73A4">
        <w:rPr>
          <w:rFonts w:ascii="Palatino Linotype" w:hAnsi="Palatino Linotype"/>
        </w:rPr>
        <w:t>el</w:t>
      </w:r>
      <w:r w:rsidR="00DC0236" w:rsidRPr="001B73A4">
        <w:rPr>
          <w:rFonts w:ascii="Palatino Linotype" w:hAnsi="Palatino Linotype"/>
        </w:rPr>
        <w:t xml:space="preserve"> archivo</w:t>
      </w:r>
      <w:r w:rsidR="00FA596F" w:rsidRPr="001B73A4">
        <w:rPr>
          <w:rFonts w:ascii="Palatino Linotype" w:hAnsi="Palatino Linotype"/>
        </w:rPr>
        <w:t xml:space="preserve"> electrónico </w:t>
      </w:r>
      <w:r w:rsidR="00AB7A89" w:rsidRPr="001B73A4">
        <w:rPr>
          <w:rFonts w:ascii="Palatino Linotype" w:hAnsi="Palatino Linotype"/>
        </w:rPr>
        <w:t xml:space="preserve">identificado como </w:t>
      </w:r>
      <w:r w:rsidR="00AB7A89" w:rsidRPr="001B73A4">
        <w:rPr>
          <w:rFonts w:ascii="Palatino Linotype" w:hAnsi="Palatino Linotype"/>
          <w:b/>
          <w:i/>
        </w:rPr>
        <w:t xml:space="preserve">608 </w:t>
      </w:r>
      <w:proofErr w:type="gramStart"/>
      <w:r w:rsidR="00AB7A89" w:rsidRPr="001B73A4">
        <w:rPr>
          <w:rFonts w:ascii="Palatino Linotype" w:hAnsi="Palatino Linotype"/>
          <w:b/>
          <w:i/>
        </w:rPr>
        <w:t>RESPUESTA.pdf</w:t>
      </w:r>
      <w:r w:rsidR="00455AE6" w:rsidRPr="001B73A4">
        <w:rPr>
          <w:rFonts w:ascii="Palatino Linotype" w:hAnsi="Palatino Linotype"/>
        </w:rPr>
        <w:t xml:space="preserve"> </w:t>
      </w:r>
      <w:r w:rsidR="00AB7A89" w:rsidRPr="001B73A4">
        <w:rPr>
          <w:rFonts w:ascii="Palatino Linotype" w:hAnsi="Palatino Linotype"/>
        </w:rPr>
        <w:t>,</w:t>
      </w:r>
      <w:proofErr w:type="gramEnd"/>
      <w:r w:rsidR="00AB7A89" w:rsidRPr="001B73A4">
        <w:rPr>
          <w:rFonts w:ascii="Palatino Linotype" w:hAnsi="Palatino Linotype"/>
        </w:rPr>
        <w:t xml:space="preserve"> consistente en el escrito de fecha quince (15) de enero de dos mil veinte suscrito y signado por la Titular de la Unidad de </w:t>
      </w:r>
      <w:r w:rsidR="00AB7A89" w:rsidRPr="001B73A4">
        <w:rPr>
          <w:rFonts w:ascii="Palatino Linotype" w:hAnsi="Palatino Linotype"/>
        </w:rPr>
        <w:lastRenderedPageBreak/>
        <w:t>Transparencia, integrado por dos fojas, tal como se observa en las siguientes imágenes</w:t>
      </w:r>
      <w:r w:rsidR="006D709A" w:rsidRPr="001B73A4">
        <w:rPr>
          <w:rFonts w:ascii="Palatino Linotype" w:hAnsi="Palatino Linotype"/>
        </w:rPr>
        <w:t>:</w:t>
      </w:r>
    </w:p>
    <w:p w14:paraId="5CD38342" w14:textId="77777777" w:rsidR="006D709A" w:rsidRPr="001B73A4" w:rsidRDefault="006D709A" w:rsidP="00BB0AE0">
      <w:pPr>
        <w:pStyle w:val="Prrafodelista"/>
        <w:spacing w:line="360" w:lineRule="auto"/>
        <w:ind w:left="851" w:right="-93"/>
        <w:jc w:val="both"/>
        <w:rPr>
          <w:rFonts w:ascii="Palatino Linotype" w:hAnsi="Palatino Linotype"/>
        </w:rPr>
      </w:pPr>
    </w:p>
    <w:p w14:paraId="39F16BCF" w14:textId="2C5EEB2D" w:rsidR="00455AE6" w:rsidRPr="001B73A4" w:rsidRDefault="006D709A" w:rsidP="00BB0AE0">
      <w:pPr>
        <w:pStyle w:val="Prrafodelista"/>
        <w:spacing w:line="360" w:lineRule="auto"/>
        <w:ind w:left="851" w:right="-93"/>
        <w:jc w:val="both"/>
        <w:rPr>
          <w:rFonts w:ascii="Palatino Linotype" w:hAnsi="Palatino Linotype"/>
        </w:rPr>
      </w:pPr>
      <w:r w:rsidRPr="001B73A4">
        <w:rPr>
          <w:rFonts w:ascii="Palatino Linotype" w:hAnsi="Palatino Linotype"/>
          <w:noProof/>
          <w:lang w:val="es-MX" w:eastAsia="es-MX"/>
        </w:rPr>
        <w:drawing>
          <wp:inline distT="0" distB="0" distL="0" distR="0" wp14:anchorId="3E0E78A5" wp14:editId="49C74E85">
            <wp:extent cx="5000625" cy="5286375"/>
            <wp:effectExtent l="19050" t="19050" r="28575"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0625" cy="5286375"/>
                    </a:xfrm>
                    <a:prstGeom prst="rect">
                      <a:avLst/>
                    </a:prstGeom>
                    <a:ln w="12700" cap="sq" cmpd="thickThin">
                      <a:solidFill>
                        <a:srgbClr val="000000"/>
                      </a:solidFill>
                      <a:prstDash val="solid"/>
                      <a:miter lim="800000"/>
                    </a:ln>
                    <a:effectLst>
                      <a:innerShdw blurRad="76200">
                        <a:srgbClr val="000000"/>
                      </a:innerShdw>
                    </a:effectLst>
                  </pic:spPr>
                </pic:pic>
              </a:graphicData>
            </a:graphic>
          </wp:inline>
        </w:drawing>
      </w:r>
      <w:r w:rsidR="00AB7A89" w:rsidRPr="001B73A4">
        <w:rPr>
          <w:rFonts w:ascii="Palatino Linotype" w:hAnsi="Palatino Linotype"/>
        </w:rPr>
        <w:t xml:space="preserve"> </w:t>
      </w:r>
      <w:r w:rsidR="00AB7A89" w:rsidRPr="001B73A4">
        <w:rPr>
          <w:rFonts w:ascii="Palatino Linotype" w:hAnsi="Palatino Linotype"/>
        </w:rPr>
        <w:tab/>
      </w:r>
      <w:r w:rsidR="00AB7A89" w:rsidRPr="001B73A4">
        <w:rPr>
          <w:rFonts w:ascii="Palatino Linotype" w:hAnsi="Palatino Linotype"/>
        </w:rPr>
        <w:tab/>
      </w:r>
      <w:r w:rsidR="00AB7A89" w:rsidRPr="001B73A4">
        <w:rPr>
          <w:rFonts w:ascii="Palatino Linotype" w:hAnsi="Palatino Linotype"/>
        </w:rPr>
        <w:tab/>
      </w:r>
      <w:r w:rsidR="00AB7A89" w:rsidRPr="001B73A4">
        <w:rPr>
          <w:rFonts w:ascii="Palatino Linotype" w:hAnsi="Palatino Linotype"/>
        </w:rPr>
        <w:tab/>
      </w:r>
      <w:r w:rsidR="00AB7A89" w:rsidRPr="001B73A4">
        <w:rPr>
          <w:rFonts w:ascii="Palatino Linotype" w:hAnsi="Palatino Linotype"/>
        </w:rPr>
        <w:tab/>
      </w:r>
      <w:r w:rsidR="00AB7A89" w:rsidRPr="001B73A4">
        <w:rPr>
          <w:rFonts w:ascii="Palatino Linotype" w:hAnsi="Palatino Linotype"/>
        </w:rPr>
        <w:tab/>
      </w:r>
    </w:p>
    <w:p w14:paraId="0D58318D" w14:textId="67A39232" w:rsidR="00455AE6" w:rsidRPr="001B73A4" w:rsidRDefault="006D709A" w:rsidP="00BB0AE0">
      <w:pPr>
        <w:pStyle w:val="Prrafodelista"/>
        <w:spacing w:line="360" w:lineRule="auto"/>
        <w:ind w:left="851" w:right="-93"/>
        <w:jc w:val="both"/>
        <w:rPr>
          <w:rFonts w:ascii="Palatino Linotype" w:hAnsi="Palatino Linotype"/>
        </w:rPr>
      </w:pPr>
      <w:r w:rsidRPr="001B73A4">
        <w:rPr>
          <w:rFonts w:ascii="Palatino Linotype" w:hAnsi="Palatino Linotype"/>
          <w:noProof/>
          <w:lang w:val="es-MX" w:eastAsia="es-MX"/>
        </w:rPr>
        <w:lastRenderedPageBreak/>
        <w:drawing>
          <wp:inline distT="0" distB="0" distL="0" distR="0" wp14:anchorId="58576486" wp14:editId="36822A9E">
            <wp:extent cx="4895850" cy="7038975"/>
            <wp:effectExtent l="19050" t="19050" r="19050" b="285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95850" cy="7038975"/>
                    </a:xfrm>
                    <a:prstGeom prst="rect">
                      <a:avLst/>
                    </a:prstGeom>
                    <a:ln w="12700" cap="sq" cmpd="thickThin">
                      <a:solidFill>
                        <a:srgbClr val="000000"/>
                      </a:solidFill>
                      <a:prstDash val="solid"/>
                      <a:miter lim="800000"/>
                    </a:ln>
                    <a:effectLst>
                      <a:innerShdw blurRad="76200">
                        <a:srgbClr val="000000"/>
                      </a:innerShdw>
                    </a:effectLst>
                  </pic:spPr>
                </pic:pic>
              </a:graphicData>
            </a:graphic>
          </wp:inline>
        </w:drawing>
      </w:r>
    </w:p>
    <w:p w14:paraId="1BDB340C" w14:textId="477DF1CF" w:rsidR="00D870F1" w:rsidRPr="001B73A4" w:rsidRDefault="00585F00" w:rsidP="00F76657">
      <w:pPr>
        <w:pStyle w:val="Prrafodelista"/>
        <w:numPr>
          <w:ilvl w:val="0"/>
          <w:numId w:val="1"/>
        </w:numPr>
        <w:tabs>
          <w:tab w:val="left" w:pos="0"/>
        </w:tabs>
        <w:spacing w:line="360" w:lineRule="auto"/>
        <w:ind w:left="0" w:right="49" w:firstLine="0"/>
        <w:jc w:val="both"/>
        <w:rPr>
          <w:rFonts w:ascii="Palatino Linotype" w:hAnsi="Palatino Linotype"/>
        </w:rPr>
      </w:pPr>
      <w:r w:rsidRPr="001B73A4">
        <w:rPr>
          <w:rFonts w:ascii="Palatino Linotype" w:eastAsia="Times New Roman" w:hAnsi="Palatino Linotype" w:cs="Arial"/>
        </w:rPr>
        <w:lastRenderedPageBreak/>
        <w:t>E</w:t>
      </w:r>
      <w:r w:rsidR="006D709A" w:rsidRPr="001B73A4">
        <w:rPr>
          <w:rFonts w:ascii="Palatino Linotype" w:eastAsia="Times New Roman" w:hAnsi="Palatino Linotype" w:cs="Arial"/>
        </w:rPr>
        <w:t>l treinta</w:t>
      </w:r>
      <w:r w:rsidR="003E4A5C" w:rsidRPr="001B73A4">
        <w:rPr>
          <w:rFonts w:ascii="Palatino Linotype" w:eastAsia="Times New Roman" w:hAnsi="Palatino Linotype" w:cs="Arial"/>
        </w:rPr>
        <w:t xml:space="preserve"> (</w:t>
      </w:r>
      <w:r w:rsidR="006D709A" w:rsidRPr="001B73A4">
        <w:rPr>
          <w:rFonts w:ascii="Palatino Linotype" w:eastAsia="Times New Roman" w:hAnsi="Palatino Linotype" w:cs="Arial"/>
        </w:rPr>
        <w:t>30</w:t>
      </w:r>
      <w:r w:rsidR="00BF2C41" w:rsidRPr="001B73A4">
        <w:rPr>
          <w:rFonts w:ascii="Palatino Linotype" w:eastAsia="Times New Roman" w:hAnsi="Palatino Linotype" w:cs="Arial"/>
        </w:rPr>
        <w:t xml:space="preserve">) de </w:t>
      </w:r>
      <w:r w:rsidR="006D709A" w:rsidRPr="001B73A4">
        <w:rPr>
          <w:rFonts w:ascii="Palatino Linotype" w:eastAsia="Times New Roman" w:hAnsi="Palatino Linotype" w:cs="Arial"/>
        </w:rPr>
        <w:t>enero</w:t>
      </w:r>
      <w:r w:rsidR="00D72E98" w:rsidRPr="001B73A4">
        <w:rPr>
          <w:rFonts w:ascii="Palatino Linotype" w:eastAsia="Times New Roman" w:hAnsi="Palatino Linotype" w:cs="Arial"/>
        </w:rPr>
        <w:t xml:space="preserve"> </w:t>
      </w:r>
      <w:r w:rsidR="00AA09C3" w:rsidRPr="001B73A4">
        <w:rPr>
          <w:rFonts w:ascii="Palatino Linotype" w:eastAsia="Times New Roman" w:hAnsi="Palatino Linotype" w:cs="Arial"/>
        </w:rPr>
        <w:t xml:space="preserve">de dos mil </w:t>
      </w:r>
      <w:r w:rsidR="006D709A" w:rsidRPr="001B73A4">
        <w:rPr>
          <w:rFonts w:ascii="Palatino Linotype" w:eastAsia="Times New Roman" w:hAnsi="Palatino Linotype" w:cs="Arial"/>
        </w:rPr>
        <w:t>veinte</w:t>
      </w:r>
      <w:r w:rsidR="009E0595" w:rsidRPr="001B73A4">
        <w:rPr>
          <w:rFonts w:ascii="Palatino Linotype" w:eastAsia="Times New Roman" w:hAnsi="Palatino Linotype" w:cs="Arial"/>
        </w:rPr>
        <w:t xml:space="preserve">, </w:t>
      </w:r>
      <w:r w:rsidR="00FA3B14" w:rsidRPr="001B73A4">
        <w:rPr>
          <w:rFonts w:ascii="Palatino Linotype" w:eastAsia="Times New Roman" w:hAnsi="Palatino Linotype" w:cs="Arial"/>
        </w:rPr>
        <w:t>el</w:t>
      </w:r>
      <w:r w:rsidR="007E4E68" w:rsidRPr="001B73A4">
        <w:rPr>
          <w:rFonts w:ascii="Palatino Linotype" w:hAnsi="Palatino Linotype" w:cs="Arial"/>
        </w:rPr>
        <w:t xml:space="preserve"> particular</w:t>
      </w:r>
      <w:r w:rsidRPr="001B73A4">
        <w:rPr>
          <w:rFonts w:ascii="Palatino Linotype" w:eastAsia="Times New Roman" w:hAnsi="Palatino Linotype" w:cs="Arial"/>
        </w:rPr>
        <w:t xml:space="preserve"> interpuso el recurso 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392FF39B" w:rsidR="00FA3B14" w:rsidRPr="001B73A4" w:rsidRDefault="00FA3B14" w:rsidP="001105B5">
      <w:pPr>
        <w:pStyle w:val="Prrafodelista"/>
        <w:tabs>
          <w:tab w:val="left" w:pos="0"/>
        </w:tabs>
        <w:spacing w:line="360" w:lineRule="auto"/>
        <w:ind w:left="284" w:right="34"/>
        <w:jc w:val="both"/>
        <w:rPr>
          <w:rFonts w:ascii="Palatino Linotype" w:hAnsi="Palatino Linotype"/>
        </w:rPr>
      </w:pPr>
    </w:p>
    <w:p w14:paraId="5654E5A5" w14:textId="5FF459A2" w:rsidR="00C208DE" w:rsidRPr="001B73A4" w:rsidRDefault="00585F00" w:rsidP="006D709A">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1B73A4">
        <w:rPr>
          <w:rFonts w:ascii="Palatino Linotype" w:eastAsia="Calibri" w:hAnsi="Palatino Linotype" w:cs="Arial"/>
          <w:b/>
        </w:rPr>
        <w:t>Acto impugnado</w:t>
      </w:r>
      <w:bookmarkEnd w:id="3"/>
      <w:r w:rsidR="00F95F7E" w:rsidRPr="001B73A4">
        <w:rPr>
          <w:rFonts w:ascii="Palatino Linotype" w:eastAsia="Calibri" w:hAnsi="Palatino Linotype" w:cs="Arial"/>
        </w:rPr>
        <w:t>:</w:t>
      </w:r>
      <w:bookmarkEnd w:id="17"/>
      <w:r w:rsidR="00F95F7E" w:rsidRPr="001B73A4">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776FFE" w:rsidRPr="001B73A4">
        <w:rPr>
          <w:rFonts w:ascii="Palatino Linotype" w:eastAsia="Calibri" w:hAnsi="Palatino Linotype" w:cs="Arial"/>
        </w:rPr>
        <w:t>“</w:t>
      </w:r>
      <w:r w:rsidR="006D709A" w:rsidRPr="001B73A4">
        <w:rPr>
          <w:rFonts w:ascii="Palatino Linotype" w:eastAsia="Calibri" w:hAnsi="Palatino Linotype" w:cs="Arial"/>
          <w:i/>
          <w:sz w:val="22"/>
          <w:szCs w:val="22"/>
        </w:rPr>
        <w:t xml:space="preserve">Omitieron responder la pregunta del numeral 3, referente a </w:t>
      </w:r>
      <w:proofErr w:type="spellStart"/>
      <w:r w:rsidR="006D709A" w:rsidRPr="001B73A4">
        <w:rPr>
          <w:rFonts w:ascii="Palatino Linotype" w:eastAsia="Calibri" w:hAnsi="Palatino Linotype" w:cs="Arial"/>
          <w:i/>
          <w:sz w:val="22"/>
          <w:szCs w:val="22"/>
        </w:rPr>
        <w:t>cual</w:t>
      </w:r>
      <w:proofErr w:type="spellEnd"/>
      <w:r w:rsidR="006D709A" w:rsidRPr="001B73A4">
        <w:rPr>
          <w:rFonts w:ascii="Palatino Linotype" w:eastAsia="Calibri" w:hAnsi="Palatino Linotype" w:cs="Arial"/>
          <w:i/>
          <w:sz w:val="22"/>
          <w:szCs w:val="22"/>
        </w:rPr>
        <w:t xml:space="preserve"> es el salario neto de policías para este año.</w:t>
      </w:r>
      <w:r w:rsidR="003E4A5C" w:rsidRPr="001B73A4">
        <w:rPr>
          <w:rFonts w:ascii="Palatino Linotype" w:eastAsia="Calibri" w:hAnsi="Palatino Linotype" w:cs="Arial"/>
          <w:i/>
          <w:sz w:val="22"/>
          <w:szCs w:val="22"/>
        </w:rPr>
        <w:t>” (Sic)</w:t>
      </w:r>
    </w:p>
    <w:p w14:paraId="63B20642" w14:textId="4EF5E8C8" w:rsidR="006C0831" w:rsidRPr="001B73A4" w:rsidRDefault="006C0831" w:rsidP="006C0831">
      <w:pPr>
        <w:pStyle w:val="Prrafodelista"/>
        <w:tabs>
          <w:tab w:val="left" w:pos="0"/>
        </w:tabs>
        <w:spacing w:line="360" w:lineRule="auto"/>
        <w:ind w:left="927" w:right="616"/>
        <w:jc w:val="both"/>
        <w:rPr>
          <w:rFonts w:ascii="Palatino Linotype" w:eastAsia="Calibri" w:hAnsi="Palatino Linotype" w:cs="Arial"/>
        </w:rPr>
      </w:pPr>
    </w:p>
    <w:p w14:paraId="26320EC9" w14:textId="3D9E3E88" w:rsidR="003E4A5C" w:rsidRPr="001B73A4" w:rsidRDefault="00585F00" w:rsidP="006D709A">
      <w:pPr>
        <w:pStyle w:val="Prrafodelista"/>
        <w:numPr>
          <w:ilvl w:val="0"/>
          <w:numId w:val="2"/>
        </w:numPr>
        <w:tabs>
          <w:tab w:val="left" w:pos="0"/>
        </w:tabs>
        <w:spacing w:line="360" w:lineRule="auto"/>
        <w:ind w:right="616"/>
        <w:jc w:val="both"/>
        <w:rPr>
          <w:rFonts w:ascii="Palatino Linotype" w:eastAsia="Calibri" w:hAnsi="Palatino Linotype" w:cs="Arial"/>
          <w:i/>
          <w:sz w:val="22"/>
          <w:szCs w:val="22"/>
        </w:rPr>
      </w:pPr>
      <w:bookmarkStart w:id="32" w:name="_Toc504377967"/>
      <w:r w:rsidRPr="001B73A4">
        <w:rPr>
          <w:rFonts w:ascii="Palatino Linotype" w:eastAsia="Calibri" w:hAnsi="Palatino Linotype" w:cs="Arial"/>
          <w:b/>
        </w:rPr>
        <w:t>Razones o Motivos de inconformidad</w:t>
      </w:r>
      <w:r w:rsidRPr="001B73A4">
        <w:rPr>
          <w:rFonts w:ascii="Palatino Linotype" w:eastAsia="Calibri" w:hAnsi="Palatino Linotype" w:cs="Arial"/>
        </w:rPr>
        <w:t>:</w:t>
      </w:r>
      <w:bookmarkEnd w:id="18"/>
      <w:bookmarkEnd w:id="32"/>
      <w:r w:rsidRPr="001B73A4">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1B73A4">
        <w:rPr>
          <w:rFonts w:ascii="Palatino Linotype" w:eastAsia="Calibri" w:hAnsi="Palatino Linotype" w:cs="Arial"/>
          <w:i/>
        </w:rPr>
        <w:t>“</w:t>
      </w:r>
      <w:r w:rsidR="006D709A" w:rsidRPr="001B73A4">
        <w:rPr>
          <w:rFonts w:ascii="Palatino Linotype" w:eastAsia="Calibri" w:hAnsi="Palatino Linotype" w:cs="Arial"/>
          <w:i/>
          <w:sz w:val="22"/>
          <w:szCs w:val="22"/>
        </w:rPr>
        <w:t xml:space="preserve">Omitieron responder la pregunta del numeral 3, referente a </w:t>
      </w:r>
      <w:proofErr w:type="spellStart"/>
      <w:r w:rsidR="006D709A" w:rsidRPr="001B73A4">
        <w:rPr>
          <w:rFonts w:ascii="Palatino Linotype" w:eastAsia="Calibri" w:hAnsi="Palatino Linotype" w:cs="Arial"/>
          <w:i/>
          <w:sz w:val="22"/>
          <w:szCs w:val="22"/>
        </w:rPr>
        <w:t>cual</w:t>
      </w:r>
      <w:proofErr w:type="spellEnd"/>
      <w:r w:rsidR="006D709A" w:rsidRPr="001B73A4">
        <w:rPr>
          <w:rFonts w:ascii="Palatino Linotype" w:eastAsia="Calibri" w:hAnsi="Palatino Linotype" w:cs="Arial"/>
          <w:i/>
          <w:sz w:val="22"/>
          <w:szCs w:val="22"/>
        </w:rPr>
        <w:t xml:space="preserve"> es el salario neto de policías para este año.</w:t>
      </w:r>
      <w:r w:rsidR="000D5162" w:rsidRPr="001B73A4">
        <w:rPr>
          <w:rFonts w:ascii="Palatino Linotype" w:eastAsia="Calibri" w:hAnsi="Palatino Linotype" w:cs="Arial"/>
          <w:i/>
          <w:sz w:val="22"/>
          <w:szCs w:val="22"/>
        </w:rPr>
        <w:t>”</w:t>
      </w:r>
      <w:r w:rsidR="003E4A5C" w:rsidRPr="001B73A4">
        <w:rPr>
          <w:rFonts w:ascii="Palatino Linotype" w:eastAsia="Calibri" w:hAnsi="Palatino Linotype" w:cs="Arial"/>
          <w:i/>
          <w:sz w:val="22"/>
          <w:szCs w:val="22"/>
        </w:rPr>
        <w:t>(Sic)</w:t>
      </w:r>
    </w:p>
    <w:p w14:paraId="7AD682F7" w14:textId="77777777" w:rsidR="006C0831" w:rsidRPr="001B73A4" w:rsidRDefault="006C0831" w:rsidP="006C0831">
      <w:pPr>
        <w:pStyle w:val="Prrafodelista"/>
        <w:tabs>
          <w:tab w:val="left" w:pos="0"/>
        </w:tabs>
        <w:spacing w:line="360" w:lineRule="auto"/>
        <w:ind w:left="927" w:right="616"/>
        <w:jc w:val="both"/>
        <w:rPr>
          <w:rFonts w:ascii="Palatino Linotype" w:eastAsia="Calibri" w:hAnsi="Palatino Linotype" w:cs="Arial"/>
          <w:i/>
          <w:sz w:val="22"/>
          <w:szCs w:val="22"/>
        </w:rPr>
      </w:pPr>
    </w:p>
    <w:p w14:paraId="14718D03" w14:textId="3A232467" w:rsidR="00583389" w:rsidRPr="001B73A4" w:rsidRDefault="00220DD2" w:rsidP="001105B5">
      <w:pPr>
        <w:pStyle w:val="Prrafodelista"/>
        <w:numPr>
          <w:ilvl w:val="0"/>
          <w:numId w:val="1"/>
        </w:numPr>
        <w:tabs>
          <w:tab w:val="left" w:pos="0"/>
        </w:tabs>
        <w:spacing w:line="360" w:lineRule="auto"/>
        <w:ind w:left="0" w:right="49" w:firstLine="0"/>
        <w:jc w:val="both"/>
        <w:rPr>
          <w:rFonts w:ascii="Palatino Linotype" w:hAnsi="Palatino Linotype"/>
          <w:i/>
        </w:rPr>
      </w:pPr>
      <w:r w:rsidRPr="001B73A4">
        <w:rPr>
          <w:rFonts w:ascii="Palatino Linotype" w:eastAsia="Calibri" w:hAnsi="Palatino Linotype" w:cs="Arial"/>
        </w:rPr>
        <w:t xml:space="preserve">El </w:t>
      </w:r>
      <w:r w:rsidRPr="001B73A4">
        <w:rPr>
          <w:rFonts w:ascii="Palatino Linotype" w:eastAsia="Calibri" w:hAnsi="Palatino Linotype" w:cs="Times New Roman"/>
        </w:rPr>
        <w:t>Comisionado</w:t>
      </w:r>
      <w:r w:rsidRPr="001B73A4">
        <w:rPr>
          <w:rFonts w:ascii="Palatino Linotype" w:eastAsia="Calibri" w:hAnsi="Palatino Linotype" w:cs="Arial"/>
        </w:rPr>
        <w:t xml:space="preserve"> Ponente con fundamento en lo dispuesto por el artículo 185 fracción II de la ley de la materia, a través del acuerdo de admisión de fecha </w:t>
      </w:r>
      <w:r w:rsidR="006D709A" w:rsidRPr="001B73A4">
        <w:rPr>
          <w:rFonts w:ascii="Palatino Linotype" w:eastAsia="Calibri" w:hAnsi="Palatino Linotype" w:cs="Arial"/>
        </w:rPr>
        <w:t>seis</w:t>
      </w:r>
      <w:r w:rsidR="00B850F2" w:rsidRPr="001B73A4">
        <w:rPr>
          <w:rFonts w:ascii="Palatino Linotype" w:eastAsia="Calibri" w:hAnsi="Palatino Linotype" w:cs="Arial"/>
        </w:rPr>
        <w:t xml:space="preserve"> (</w:t>
      </w:r>
      <w:r w:rsidR="006D709A" w:rsidRPr="001B73A4">
        <w:rPr>
          <w:rFonts w:ascii="Palatino Linotype" w:eastAsia="Calibri" w:hAnsi="Palatino Linotype" w:cs="Arial"/>
        </w:rPr>
        <w:t>06</w:t>
      </w:r>
      <w:r w:rsidR="00091508" w:rsidRPr="001B73A4">
        <w:rPr>
          <w:rFonts w:ascii="Palatino Linotype" w:eastAsia="Calibri" w:hAnsi="Palatino Linotype" w:cs="Arial"/>
        </w:rPr>
        <w:t xml:space="preserve">) de </w:t>
      </w:r>
      <w:r w:rsidR="006D709A" w:rsidRPr="001B73A4">
        <w:rPr>
          <w:rFonts w:ascii="Palatino Linotype" w:eastAsia="Calibri" w:hAnsi="Palatino Linotype" w:cs="Arial"/>
        </w:rPr>
        <w:t>febrero</w:t>
      </w:r>
      <w:r w:rsidR="00B850F2" w:rsidRPr="001B73A4">
        <w:rPr>
          <w:rFonts w:ascii="Palatino Linotype" w:eastAsia="Calibri" w:hAnsi="Palatino Linotype" w:cs="Arial"/>
        </w:rPr>
        <w:t xml:space="preserve"> </w:t>
      </w:r>
      <w:r w:rsidR="00FA3B14" w:rsidRPr="001B73A4">
        <w:rPr>
          <w:rFonts w:ascii="Palatino Linotype" w:eastAsia="Calibri" w:hAnsi="Palatino Linotype" w:cs="Arial"/>
        </w:rPr>
        <w:t>de</w:t>
      </w:r>
      <w:r w:rsidR="006D709A" w:rsidRPr="001B73A4">
        <w:rPr>
          <w:rFonts w:ascii="Palatino Linotype" w:eastAsia="Calibri" w:hAnsi="Palatino Linotype" w:cs="Arial"/>
        </w:rPr>
        <w:t xml:space="preserve"> </w:t>
      </w:r>
      <w:r w:rsidR="00FA3B14" w:rsidRPr="001B73A4">
        <w:rPr>
          <w:rFonts w:ascii="Palatino Linotype" w:eastAsia="Calibri" w:hAnsi="Palatino Linotype" w:cs="Arial"/>
        </w:rPr>
        <w:t xml:space="preserve">dos mil </w:t>
      </w:r>
      <w:r w:rsidR="006A413D" w:rsidRPr="001B73A4">
        <w:rPr>
          <w:rFonts w:ascii="Palatino Linotype" w:eastAsia="Calibri" w:hAnsi="Palatino Linotype" w:cs="Arial"/>
        </w:rPr>
        <w:t>veinte</w:t>
      </w:r>
      <w:r w:rsidRPr="001B73A4">
        <w:rPr>
          <w:rFonts w:ascii="Palatino Linotype" w:eastAsia="Calibri" w:hAnsi="Palatino Linotype" w:cs="Arial"/>
        </w:rPr>
        <w:t xml:space="preserve">, puso a disposición de las partes el expediente electrónico vía Sistema de Acceso a la Información Mexiquense </w:t>
      </w:r>
      <w:r w:rsidR="00B5159E" w:rsidRPr="001B73A4">
        <w:rPr>
          <w:rFonts w:ascii="Palatino Linotype" w:eastAsia="Calibri" w:hAnsi="Palatino Linotype" w:cs="Arial"/>
        </w:rPr>
        <w:t>(</w:t>
      </w:r>
      <w:r w:rsidRPr="001B73A4">
        <w:rPr>
          <w:rFonts w:ascii="Palatino Linotype" w:eastAsia="Calibri" w:hAnsi="Palatino Linotype" w:cs="Arial"/>
        </w:rPr>
        <w:t>SAIMEX</w:t>
      </w:r>
      <w:r w:rsidR="00B5159E" w:rsidRPr="001B73A4">
        <w:rPr>
          <w:rFonts w:ascii="Palatino Linotype" w:eastAsia="Calibri" w:hAnsi="Palatino Linotype" w:cs="Arial"/>
        </w:rPr>
        <w:t>)</w:t>
      </w:r>
      <w:r w:rsidRPr="001B73A4">
        <w:rPr>
          <w:rFonts w:ascii="Palatino Linotype" w:eastAsia="Calibri" w:hAnsi="Palatino Linotype" w:cs="Arial"/>
          <w:b/>
        </w:rPr>
        <w:t xml:space="preserve"> </w:t>
      </w:r>
      <w:r w:rsidRPr="001B73A4">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1B73A4">
        <w:rPr>
          <w:rFonts w:ascii="Palatino Linotype" w:eastAsia="Calibri" w:hAnsi="Palatino Linotype" w:cs="Arial"/>
          <w:b/>
        </w:rPr>
        <w:t>SUJETO OBLIGADO</w:t>
      </w:r>
      <w:r w:rsidRPr="001B73A4">
        <w:rPr>
          <w:rFonts w:ascii="Palatino Linotype" w:eastAsia="Calibri" w:hAnsi="Palatino Linotype" w:cs="Arial"/>
        </w:rPr>
        <w:t xml:space="preserve"> presentará el Informe Justificado procedente.</w:t>
      </w:r>
    </w:p>
    <w:p w14:paraId="76865E16" w14:textId="77777777" w:rsidR="00583389" w:rsidRPr="001B73A4" w:rsidRDefault="00583389" w:rsidP="001105B5">
      <w:pPr>
        <w:pStyle w:val="Prrafodelista"/>
        <w:tabs>
          <w:tab w:val="left" w:pos="0"/>
        </w:tabs>
        <w:spacing w:line="360" w:lineRule="auto"/>
        <w:ind w:left="142"/>
        <w:jc w:val="both"/>
        <w:rPr>
          <w:rFonts w:ascii="Palatino Linotype" w:hAnsi="Palatino Linotype"/>
          <w:i/>
        </w:rPr>
      </w:pPr>
    </w:p>
    <w:p w14:paraId="774FBC6F" w14:textId="76DE79F4" w:rsidR="006A413D" w:rsidRPr="001B73A4" w:rsidRDefault="006D709A" w:rsidP="00E17356">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1B73A4">
        <w:rPr>
          <w:rFonts w:ascii="Palatino Linotype" w:eastAsia="Calibri" w:hAnsi="Palatino Linotype" w:cs="Arial"/>
          <w:lang w:val="es-ES"/>
        </w:rPr>
        <w:t>El catorce</w:t>
      </w:r>
      <w:r w:rsidR="006A413D" w:rsidRPr="001B73A4">
        <w:rPr>
          <w:rFonts w:ascii="Palatino Linotype" w:eastAsia="Calibri" w:hAnsi="Palatino Linotype" w:cs="Arial"/>
          <w:lang w:val="es-ES"/>
        </w:rPr>
        <w:t xml:space="preserve"> (</w:t>
      </w:r>
      <w:r w:rsidRPr="001B73A4">
        <w:rPr>
          <w:rFonts w:ascii="Palatino Linotype" w:eastAsia="Calibri" w:hAnsi="Palatino Linotype" w:cs="Arial"/>
          <w:lang w:val="es-ES"/>
        </w:rPr>
        <w:t>14</w:t>
      </w:r>
      <w:r w:rsidR="006A413D" w:rsidRPr="001B73A4">
        <w:rPr>
          <w:rFonts w:ascii="Palatino Linotype" w:eastAsia="Calibri" w:hAnsi="Palatino Linotype" w:cs="Arial"/>
          <w:lang w:val="es-ES"/>
        </w:rPr>
        <w:t xml:space="preserve">) de </w:t>
      </w:r>
      <w:r w:rsidRPr="001B73A4">
        <w:rPr>
          <w:rFonts w:ascii="Palatino Linotype" w:eastAsia="Calibri" w:hAnsi="Palatino Linotype" w:cs="Arial"/>
          <w:lang w:val="es-ES"/>
        </w:rPr>
        <w:t>febrero</w:t>
      </w:r>
      <w:r w:rsidR="00D72E98" w:rsidRPr="001B73A4">
        <w:rPr>
          <w:rFonts w:ascii="Palatino Linotype" w:eastAsia="Calibri" w:hAnsi="Palatino Linotype" w:cs="Arial"/>
          <w:lang w:val="es-ES"/>
        </w:rPr>
        <w:t xml:space="preserve"> de dos mil </w:t>
      </w:r>
      <w:r w:rsidR="006A413D" w:rsidRPr="001B73A4">
        <w:rPr>
          <w:rFonts w:ascii="Palatino Linotype" w:eastAsia="Calibri" w:hAnsi="Palatino Linotype" w:cs="Arial"/>
          <w:lang w:val="es-ES"/>
        </w:rPr>
        <w:t>veinte</w:t>
      </w:r>
      <w:r w:rsidR="00D72E98" w:rsidRPr="001B73A4">
        <w:rPr>
          <w:rFonts w:ascii="Palatino Linotype" w:eastAsia="Calibri" w:hAnsi="Palatino Linotype" w:cs="Arial"/>
          <w:lang w:val="es-ES"/>
        </w:rPr>
        <w:t xml:space="preserve">, el </w:t>
      </w:r>
      <w:r w:rsidR="00D72E98" w:rsidRPr="001B73A4">
        <w:rPr>
          <w:rFonts w:ascii="Palatino Linotype" w:eastAsia="Calibri" w:hAnsi="Palatino Linotype" w:cs="Arial"/>
          <w:b/>
          <w:lang w:val="es-ES"/>
        </w:rPr>
        <w:t>SUJETO OBLIGADO</w:t>
      </w:r>
      <w:r w:rsidR="00FB1521" w:rsidRPr="001B73A4">
        <w:rPr>
          <w:rFonts w:ascii="Palatino Linotype" w:eastAsia="Calibri" w:hAnsi="Palatino Linotype" w:cs="Arial"/>
          <w:b/>
          <w:lang w:val="es-ES"/>
        </w:rPr>
        <w:t xml:space="preserve"> </w:t>
      </w:r>
      <w:r w:rsidR="006A413D" w:rsidRPr="001B73A4">
        <w:rPr>
          <w:rFonts w:ascii="Palatino Linotype" w:eastAsia="Calibri" w:hAnsi="Palatino Linotype" w:cs="Arial"/>
          <w:lang w:val="es-ES"/>
        </w:rPr>
        <w:t xml:space="preserve">ratificó su respuesta inicial a través del informe justificado, el cual al no encontrarse en el supuesto jurídico establecido en la fracción III del artículo 185 de la Ley de Transparencia y Acceso a la Información Pública del Estado de México y Municipios </w:t>
      </w:r>
      <w:r w:rsidR="006A413D" w:rsidRPr="001B73A4">
        <w:rPr>
          <w:rFonts w:ascii="Palatino Linotype" w:eastAsia="Calibri" w:hAnsi="Palatino Linotype" w:cs="Arial"/>
          <w:lang w:val="es-ES"/>
        </w:rPr>
        <w:lastRenderedPageBreak/>
        <w:t xml:space="preserve">no se notificó al </w:t>
      </w:r>
      <w:r w:rsidR="006A413D" w:rsidRPr="001B73A4">
        <w:rPr>
          <w:rFonts w:ascii="Palatino Linotype" w:eastAsia="Calibri" w:hAnsi="Palatino Linotype" w:cs="Arial"/>
          <w:b/>
          <w:lang w:val="es-ES"/>
        </w:rPr>
        <w:t xml:space="preserve">RECURRENTE, </w:t>
      </w:r>
      <w:r w:rsidR="006A413D" w:rsidRPr="001B73A4">
        <w:rPr>
          <w:rFonts w:ascii="Palatino Linotype" w:eastAsia="Calibri" w:hAnsi="Palatino Linotype" w:cs="Arial"/>
          <w:lang w:val="es-ES"/>
        </w:rPr>
        <w:t>sin embargo, para que no exista opacidad r</w:t>
      </w:r>
      <w:r w:rsidRPr="001B73A4">
        <w:rPr>
          <w:rFonts w:ascii="Palatino Linotype" w:eastAsia="Calibri" w:hAnsi="Palatino Linotype" w:cs="Arial"/>
          <w:lang w:val="es-ES"/>
        </w:rPr>
        <w:t xml:space="preserve">especto del contenido del mismo, será puesto a la vista del particular al momento de notificar la presente resolución. </w:t>
      </w:r>
    </w:p>
    <w:p w14:paraId="2270CCC0" w14:textId="4917C650" w:rsidR="006A413D" w:rsidRPr="001B73A4" w:rsidRDefault="006A413D" w:rsidP="006A413D">
      <w:pPr>
        <w:pStyle w:val="Prrafodelista"/>
        <w:tabs>
          <w:tab w:val="left" w:pos="0"/>
        </w:tabs>
        <w:spacing w:line="360" w:lineRule="auto"/>
        <w:ind w:left="0" w:right="49"/>
        <w:jc w:val="both"/>
        <w:rPr>
          <w:rFonts w:ascii="Palatino Linotype" w:hAnsi="Palatino Linotype"/>
          <w:i/>
          <w:color w:val="000000"/>
        </w:rPr>
      </w:pPr>
      <w:r w:rsidRPr="001B73A4">
        <w:rPr>
          <w:rFonts w:ascii="Palatino Linotype" w:eastAsia="Calibri" w:hAnsi="Palatino Linotype" w:cs="Arial"/>
          <w:lang w:val="es-ES"/>
        </w:rPr>
        <w:t xml:space="preserve"> </w:t>
      </w:r>
      <w:r w:rsidR="00D72E98" w:rsidRPr="001B73A4">
        <w:rPr>
          <w:rFonts w:ascii="Palatino Linotype" w:eastAsia="Calibri" w:hAnsi="Palatino Linotype" w:cs="Arial"/>
          <w:b/>
          <w:lang w:val="es-ES"/>
        </w:rPr>
        <w:t xml:space="preserve"> </w:t>
      </w:r>
    </w:p>
    <w:p w14:paraId="0B38EFD2" w14:textId="77981F32" w:rsidR="0085016E" w:rsidRPr="001B73A4" w:rsidRDefault="006A413D" w:rsidP="0085016E">
      <w:pPr>
        <w:pStyle w:val="Prrafodelista"/>
        <w:numPr>
          <w:ilvl w:val="0"/>
          <w:numId w:val="1"/>
        </w:numPr>
        <w:tabs>
          <w:tab w:val="left" w:pos="0"/>
        </w:tabs>
        <w:spacing w:line="360" w:lineRule="auto"/>
        <w:ind w:left="0" w:right="49" w:firstLine="0"/>
        <w:jc w:val="both"/>
        <w:rPr>
          <w:rFonts w:ascii="Palatino Linotype" w:hAnsi="Palatino Linotype"/>
          <w:i/>
          <w:color w:val="000000"/>
        </w:rPr>
      </w:pPr>
      <w:r w:rsidRPr="001B73A4">
        <w:rPr>
          <w:rFonts w:ascii="Palatino Linotype" w:eastAsia="Calibri" w:hAnsi="Palatino Linotype" w:cs="Arial"/>
          <w:lang w:val="es-ES"/>
        </w:rPr>
        <w:t>P</w:t>
      </w:r>
      <w:r w:rsidR="00300B95" w:rsidRPr="001B73A4">
        <w:rPr>
          <w:rFonts w:ascii="Palatino Linotype" w:eastAsia="Calibri" w:hAnsi="Palatino Linotype" w:cs="Arial"/>
          <w:lang w:val="es-ES"/>
        </w:rPr>
        <w:t xml:space="preserve">or su parte </w:t>
      </w:r>
      <w:r w:rsidR="0085016E" w:rsidRPr="001B73A4">
        <w:rPr>
          <w:rFonts w:ascii="Palatino Linotype" w:eastAsia="Calibri" w:hAnsi="Palatino Linotype" w:cs="Arial"/>
          <w:lang w:val="es-ES"/>
        </w:rPr>
        <w:t xml:space="preserve">el </w:t>
      </w:r>
      <w:r w:rsidR="0085016E" w:rsidRPr="001B73A4">
        <w:rPr>
          <w:rFonts w:ascii="Palatino Linotype" w:eastAsia="Calibri" w:hAnsi="Palatino Linotype" w:cs="Arial"/>
          <w:b/>
          <w:lang w:val="es-ES"/>
        </w:rPr>
        <w:t xml:space="preserve">RECURRENTE </w:t>
      </w:r>
      <w:r w:rsidR="0085016E" w:rsidRPr="001B73A4">
        <w:rPr>
          <w:rFonts w:ascii="Palatino Linotype" w:eastAsia="Calibri" w:hAnsi="Palatino Linotype" w:cs="Arial"/>
          <w:lang w:val="es-ES"/>
        </w:rPr>
        <w:t xml:space="preserve">no presentó alegatos, ni ofreció los medios de prueba, </w:t>
      </w:r>
      <w:r w:rsidR="0085016E" w:rsidRPr="001B73A4">
        <w:rPr>
          <w:rFonts w:ascii="Palatino Linotype" w:eastAsia="Calibri" w:hAnsi="Palatino Linotype" w:cs="Times New Roman"/>
          <w:lang w:val="es-ES"/>
        </w:rPr>
        <w:t xml:space="preserve">según consta en el Sistema </w:t>
      </w:r>
      <w:r w:rsidR="0085016E" w:rsidRPr="001B73A4">
        <w:rPr>
          <w:rFonts w:ascii="Palatino Linotype" w:eastAsia="Calibri" w:hAnsi="Palatino Linotype" w:cs="Arial"/>
          <w:lang w:val="es-ES"/>
        </w:rPr>
        <w:t xml:space="preserve">de Acceso a la Información Mexiquense </w:t>
      </w:r>
      <w:r w:rsidR="00D72E98" w:rsidRPr="001B73A4">
        <w:rPr>
          <w:rFonts w:ascii="Palatino Linotype" w:eastAsia="Calibri" w:hAnsi="Palatino Linotype" w:cs="Arial"/>
          <w:b/>
          <w:lang w:val="es-ES"/>
        </w:rPr>
        <w:t xml:space="preserve">SAIMEX, </w:t>
      </w:r>
    </w:p>
    <w:p w14:paraId="61EBC067" w14:textId="77777777" w:rsidR="00300B95" w:rsidRPr="001B73A4" w:rsidRDefault="00300B95" w:rsidP="00300B95">
      <w:pPr>
        <w:pStyle w:val="Prrafodelista"/>
        <w:tabs>
          <w:tab w:val="left" w:pos="0"/>
        </w:tabs>
        <w:spacing w:line="360" w:lineRule="auto"/>
        <w:ind w:left="0" w:right="49"/>
        <w:jc w:val="both"/>
        <w:rPr>
          <w:rFonts w:ascii="Palatino Linotype" w:hAnsi="Palatino Linotype"/>
          <w:i/>
          <w:color w:val="000000"/>
        </w:rPr>
      </w:pPr>
    </w:p>
    <w:p w14:paraId="28D5A448" w14:textId="689379A1" w:rsidR="004F5736" w:rsidRPr="001B73A4" w:rsidRDefault="004F5736" w:rsidP="008B3EB6">
      <w:pPr>
        <w:pStyle w:val="Prrafodelista"/>
        <w:numPr>
          <w:ilvl w:val="0"/>
          <w:numId w:val="1"/>
        </w:numPr>
        <w:spacing w:before="240" w:after="240" w:line="360" w:lineRule="auto"/>
        <w:ind w:left="0" w:firstLine="0"/>
        <w:jc w:val="both"/>
        <w:rPr>
          <w:rFonts w:ascii="Palatino Linotype" w:hAnsi="Palatino Linotype"/>
        </w:rPr>
      </w:pPr>
      <w:r w:rsidRPr="001B73A4">
        <w:rPr>
          <w:rFonts w:ascii="Palatino Linotype" w:eastAsia="Calibri" w:hAnsi="Palatino Linotype" w:cs="Arial"/>
        </w:rPr>
        <w:t xml:space="preserve">El </w:t>
      </w:r>
      <w:r w:rsidR="006D709A" w:rsidRPr="001B73A4">
        <w:rPr>
          <w:rFonts w:ascii="Palatino Linotype" w:eastAsia="Calibri" w:hAnsi="Palatino Linotype" w:cs="Arial"/>
        </w:rPr>
        <w:t>veinte</w:t>
      </w:r>
      <w:r w:rsidR="006A413D" w:rsidRPr="001B73A4">
        <w:rPr>
          <w:rFonts w:ascii="Palatino Linotype" w:eastAsia="Calibri" w:hAnsi="Palatino Linotype" w:cs="Arial"/>
        </w:rPr>
        <w:t xml:space="preserve"> </w:t>
      </w:r>
      <w:r w:rsidRPr="001B73A4">
        <w:rPr>
          <w:rFonts w:ascii="Palatino Linotype" w:eastAsia="Calibri" w:hAnsi="Palatino Linotype" w:cs="Arial"/>
        </w:rPr>
        <w:t>(</w:t>
      </w:r>
      <w:r w:rsidR="006D709A" w:rsidRPr="001B73A4">
        <w:rPr>
          <w:rFonts w:ascii="Palatino Linotype" w:eastAsia="Calibri" w:hAnsi="Palatino Linotype" w:cs="Arial"/>
        </w:rPr>
        <w:t>20</w:t>
      </w:r>
      <w:r w:rsidRPr="001B73A4">
        <w:rPr>
          <w:rFonts w:ascii="Palatino Linotype" w:eastAsia="Calibri" w:hAnsi="Palatino Linotype" w:cs="Arial"/>
        </w:rPr>
        <w:t xml:space="preserve">) de </w:t>
      </w:r>
      <w:r w:rsidR="006D709A" w:rsidRPr="001B73A4">
        <w:rPr>
          <w:rFonts w:ascii="Palatino Linotype" w:eastAsia="Calibri" w:hAnsi="Palatino Linotype" w:cs="Arial"/>
        </w:rPr>
        <w:t>abril</w:t>
      </w:r>
      <w:r w:rsidRPr="001B73A4">
        <w:rPr>
          <w:rFonts w:ascii="Palatino Linotype" w:eastAsia="Calibri" w:hAnsi="Palatino Linotype" w:cs="Arial"/>
        </w:rPr>
        <w:t xml:space="preserve"> de dos mil </w:t>
      </w:r>
      <w:r w:rsidR="006A413D" w:rsidRPr="001B73A4">
        <w:rPr>
          <w:rFonts w:ascii="Palatino Linotype" w:eastAsia="Calibri" w:hAnsi="Palatino Linotype" w:cs="Arial"/>
        </w:rPr>
        <w:t>veinte</w:t>
      </w:r>
      <w:r w:rsidRPr="001B73A4">
        <w:rPr>
          <w:rFonts w:ascii="Palatino Linotype" w:eastAsia="Calibri" w:hAnsi="Palatino Linotype" w:cs="Arial"/>
        </w:rPr>
        <w:t xml:space="preserve">,  </w:t>
      </w:r>
      <w:r w:rsidRPr="001B73A4">
        <w:rPr>
          <w:rFonts w:ascii="Palatino Linotype" w:hAnsi="Palatino Linotype"/>
        </w:rPr>
        <w:t>con fundamento en el artículo 181 tercer párrafo de la Ley</w:t>
      </w:r>
      <w:r w:rsidR="00300B95" w:rsidRPr="001B73A4">
        <w:rPr>
          <w:rFonts w:ascii="Palatino Linotype" w:hAnsi="Palatino Linotype"/>
        </w:rPr>
        <w:t xml:space="preserve"> de Transparencia y Acceso a la </w:t>
      </w:r>
      <w:r w:rsidRPr="001B73A4">
        <w:rPr>
          <w:rFonts w:ascii="Palatino Linotype" w:hAnsi="Palatino Linotype"/>
        </w:rPr>
        <w:t>Información Pública del Estado de México y</w:t>
      </w:r>
      <w:r w:rsidR="00300B95" w:rsidRPr="001B73A4">
        <w:rPr>
          <w:rFonts w:ascii="Palatino Linotype" w:hAnsi="Palatino Linotype"/>
        </w:rPr>
        <w:t xml:space="preserve"> Municipios, se notificó que el </w:t>
      </w:r>
      <w:r w:rsidRPr="001B73A4">
        <w:rPr>
          <w:rFonts w:ascii="Palatino Linotype" w:hAnsi="Palatino Linotype"/>
        </w:rPr>
        <w:t>plazo de treinta (30) días para resolver los recursos de revisión, serían ampliados por un periodo de quince (15) días hábiles adicionales, con el fin de contar con los elementos suficientes para proponer al Pleno de este Instituto la resolu</w:t>
      </w:r>
      <w:r w:rsidR="008B3EB6" w:rsidRPr="001B73A4">
        <w:rPr>
          <w:rFonts w:ascii="Palatino Linotype" w:hAnsi="Palatino Linotype"/>
        </w:rPr>
        <w:t xml:space="preserve">ción que a derecho corresponda; así mismo se </w:t>
      </w:r>
      <w:r w:rsidRPr="001B73A4">
        <w:rPr>
          <w:rFonts w:ascii="Palatino Linotype" w:hAnsi="Palatino Linotype"/>
        </w:rPr>
        <w:t xml:space="preserve">decretó el cierre de instrucción, por lo que, ordenó turnar </w:t>
      </w:r>
      <w:r w:rsidR="008B3EB6" w:rsidRPr="001B73A4">
        <w:rPr>
          <w:rFonts w:ascii="Palatino Linotype" w:hAnsi="Palatino Linotype"/>
        </w:rPr>
        <w:t xml:space="preserve">el </w:t>
      </w:r>
      <w:r w:rsidRPr="001B73A4">
        <w:rPr>
          <w:rFonts w:ascii="Palatino Linotype" w:hAnsi="Palatino Linotype"/>
        </w:rPr>
        <w:t>expediente a resolución</w:t>
      </w:r>
      <w:r w:rsidRPr="001B73A4">
        <w:rPr>
          <w:rFonts w:ascii="Palatino Linotype" w:eastAsia="Calibri" w:hAnsi="Palatino Linotype" w:cs="Arial"/>
        </w:rPr>
        <w:t xml:space="preserve">, misma que ahora se pronuncia; y - - - - - - - - - - - - - - - - - - - - - - - - - - - - - </w:t>
      </w:r>
    </w:p>
    <w:p w14:paraId="54144A6C" w14:textId="402B7E41" w:rsidR="00300B95" w:rsidRPr="001B73A4" w:rsidRDefault="00300B95" w:rsidP="00B642CF">
      <w:pPr>
        <w:pStyle w:val="Prrafodelista"/>
        <w:tabs>
          <w:tab w:val="left" w:pos="0"/>
        </w:tabs>
        <w:spacing w:line="360" w:lineRule="auto"/>
        <w:ind w:left="284" w:right="34"/>
        <w:jc w:val="both"/>
        <w:rPr>
          <w:rFonts w:ascii="Palatino Linotype" w:hAnsi="Palatino Linotype" w:cs="Arial"/>
        </w:rPr>
      </w:pPr>
    </w:p>
    <w:p w14:paraId="5F975881" w14:textId="36D0BA9C" w:rsidR="0070771A" w:rsidRPr="001B73A4" w:rsidRDefault="0070771A" w:rsidP="00B642CF">
      <w:pPr>
        <w:pStyle w:val="Prrafodelista"/>
        <w:tabs>
          <w:tab w:val="left" w:pos="0"/>
        </w:tabs>
        <w:spacing w:line="360" w:lineRule="auto"/>
        <w:ind w:left="284" w:right="34"/>
        <w:jc w:val="both"/>
        <w:rPr>
          <w:rFonts w:ascii="Palatino Linotype" w:hAnsi="Palatino Linotype" w:cs="Arial"/>
        </w:rPr>
      </w:pPr>
    </w:p>
    <w:p w14:paraId="0093B330" w14:textId="05D1CD9D" w:rsidR="0070771A" w:rsidRPr="001B73A4" w:rsidRDefault="0070771A" w:rsidP="00B642CF">
      <w:pPr>
        <w:pStyle w:val="Prrafodelista"/>
        <w:tabs>
          <w:tab w:val="left" w:pos="0"/>
        </w:tabs>
        <w:spacing w:line="360" w:lineRule="auto"/>
        <w:ind w:left="284" w:right="34"/>
        <w:jc w:val="both"/>
        <w:rPr>
          <w:rFonts w:ascii="Palatino Linotype" w:hAnsi="Palatino Linotype" w:cs="Arial"/>
        </w:rPr>
      </w:pPr>
    </w:p>
    <w:p w14:paraId="5CC9AFD7" w14:textId="3B6AF67F" w:rsidR="0070771A" w:rsidRPr="001B73A4" w:rsidRDefault="0070771A" w:rsidP="00B642CF">
      <w:pPr>
        <w:pStyle w:val="Prrafodelista"/>
        <w:tabs>
          <w:tab w:val="left" w:pos="0"/>
        </w:tabs>
        <w:spacing w:line="360" w:lineRule="auto"/>
        <w:ind w:left="284" w:right="34"/>
        <w:jc w:val="both"/>
        <w:rPr>
          <w:rFonts w:ascii="Palatino Linotype" w:hAnsi="Palatino Linotype" w:cs="Arial"/>
        </w:rPr>
      </w:pPr>
    </w:p>
    <w:p w14:paraId="117F417A" w14:textId="77777777" w:rsidR="0070771A" w:rsidRPr="001B73A4" w:rsidRDefault="0070771A" w:rsidP="00B642CF">
      <w:pPr>
        <w:pStyle w:val="Prrafodelista"/>
        <w:tabs>
          <w:tab w:val="left" w:pos="0"/>
        </w:tabs>
        <w:spacing w:line="360" w:lineRule="auto"/>
        <w:ind w:left="284" w:right="34"/>
        <w:jc w:val="both"/>
        <w:rPr>
          <w:rFonts w:ascii="Palatino Linotype" w:hAnsi="Palatino Linotype" w:cs="Arial"/>
        </w:rPr>
      </w:pPr>
    </w:p>
    <w:p w14:paraId="51E91971" w14:textId="77777777" w:rsidR="00585F00" w:rsidRPr="001B73A4" w:rsidRDefault="00585F00" w:rsidP="001105B5">
      <w:pPr>
        <w:pStyle w:val="Ttulo1"/>
        <w:tabs>
          <w:tab w:val="left" w:pos="0"/>
        </w:tabs>
        <w:spacing w:before="0" w:line="360" w:lineRule="auto"/>
        <w:jc w:val="center"/>
        <w:rPr>
          <w:b/>
          <w:szCs w:val="24"/>
        </w:rPr>
      </w:pPr>
      <w:bookmarkStart w:id="33" w:name="_Toc491791302"/>
      <w:bookmarkStart w:id="34" w:name="_Toc26955333"/>
      <w:r w:rsidRPr="001B73A4">
        <w:rPr>
          <w:b/>
          <w:szCs w:val="24"/>
        </w:rPr>
        <w:lastRenderedPageBreak/>
        <w:t>CONSIDERANDO</w:t>
      </w:r>
      <w:bookmarkEnd w:id="33"/>
      <w:bookmarkEnd w:id="34"/>
    </w:p>
    <w:p w14:paraId="7681ED66" w14:textId="77777777" w:rsidR="00585F00" w:rsidRPr="001B73A4" w:rsidRDefault="00585F00" w:rsidP="001105B5">
      <w:pPr>
        <w:tabs>
          <w:tab w:val="left" w:pos="0"/>
        </w:tabs>
        <w:spacing w:line="360" w:lineRule="auto"/>
        <w:rPr>
          <w:rFonts w:ascii="Palatino Linotype" w:hAnsi="Palatino Linotype"/>
          <w:lang w:eastAsia="en-US"/>
        </w:rPr>
      </w:pPr>
    </w:p>
    <w:p w14:paraId="7DA2EB7E" w14:textId="77777777" w:rsidR="0032581C" w:rsidRPr="001B73A4" w:rsidRDefault="0032581C" w:rsidP="0032581C">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26955334"/>
      <w:bookmarkStart w:id="38" w:name="_Toc511234456"/>
      <w:bookmarkStart w:id="39" w:name="_Toc466371865"/>
      <w:bookmarkStart w:id="40" w:name="_Toc466377653"/>
      <w:r w:rsidRPr="001B73A4">
        <w:rPr>
          <w:rFonts w:ascii="Palatino Linotype" w:hAnsi="Palatino Linotype"/>
          <w:b/>
          <w:color w:val="auto"/>
          <w:sz w:val="24"/>
          <w:szCs w:val="24"/>
        </w:rPr>
        <w:t>PRIMERO. De la competencia</w:t>
      </w:r>
      <w:bookmarkEnd w:id="35"/>
      <w:bookmarkEnd w:id="36"/>
      <w:bookmarkEnd w:id="37"/>
    </w:p>
    <w:p w14:paraId="6E314099" w14:textId="77777777" w:rsidR="0032581C" w:rsidRPr="001B73A4" w:rsidRDefault="0032581C" w:rsidP="0032581C">
      <w:pPr>
        <w:tabs>
          <w:tab w:val="left" w:pos="0"/>
        </w:tabs>
        <w:spacing w:line="360" w:lineRule="auto"/>
        <w:rPr>
          <w:rFonts w:ascii="Palatino Linotype" w:hAnsi="Palatino Linotype"/>
          <w:lang w:eastAsia="en-US"/>
        </w:rPr>
      </w:pPr>
    </w:p>
    <w:p w14:paraId="72882949" w14:textId="4DD7AA29" w:rsidR="0032581C" w:rsidRPr="001B73A4" w:rsidRDefault="0032581C" w:rsidP="0032581C">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1B73A4">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B73A4">
        <w:rPr>
          <w:rFonts w:ascii="Palatino Linotype" w:eastAsia="Calibri" w:hAnsi="Palatino Linotype" w:cs="Times New Roman"/>
          <w:b/>
        </w:rPr>
        <w:t>Constitución Política de los Estados Unidos Mexicanos</w:t>
      </w:r>
      <w:r w:rsidRPr="001B73A4">
        <w:rPr>
          <w:rFonts w:ascii="Palatino Linotype" w:eastAsia="Calibri" w:hAnsi="Palatino Linotype" w:cs="Times New Roman"/>
        </w:rPr>
        <w:t xml:space="preserve">; 5, párrafos </w:t>
      </w:r>
      <w:r w:rsidR="0005716B" w:rsidRPr="001B73A4">
        <w:rPr>
          <w:rFonts w:ascii="Palatino Linotype" w:eastAsia="Calibri" w:hAnsi="Palatino Linotype" w:cs="Times New Roman"/>
        </w:rPr>
        <w:t xml:space="preserve">vigésimo </w:t>
      </w:r>
      <w:r w:rsidR="0005716B" w:rsidRPr="001B73A4">
        <w:rPr>
          <w:rFonts w:ascii="Palatino Linotype" w:hAnsi="Palatino Linotype" w:cs="Arial"/>
          <w:bCs/>
          <w:color w:val="222222"/>
          <w:lang w:val="es-ES"/>
        </w:rPr>
        <w:t>segundo, vigésimo tercero y vigésimo cuarto</w:t>
      </w:r>
      <w:r w:rsidR="0005716B" w:rsidRPr="001B73A4">
        <w:rPr>
          <w:rFonts w:ascii="Palatino Linotype" w:eastAsia="Calibri" w:hAnsi="Palatino Linotype" w:cs="Times New Roman"/>
        </w:rPr>
        <w:t xml:space="preserve"> </w:t>
      </w:r>
      <w:r w:rsidRPr="001B73A4">
        <w:rPr>
          <w:rFonts w:ascii="Palatino Linotype" w:eastAsia="Calibri" w:hAnsi="Palatino Linotype" w:cs="Times New Roman"/>
        </w:rPr>
        <w:t xml:space="preserve">fracciones IV y V de la </w:t>
      </w:r>
      <w:r w:rsidRPr="001B73A4">
        <w:rPr>
          <w:rFonts w:ascii="Palatino Linotype" w:eastAsia="Calibri" w:hAnsi="Palatino Linotype" w:cs="Times New Roman"/>
          <w:b/>
        </w:rPr>
        <w:t>Constitución Política del Estado Libre y Soberano de México</w:t>
      </w:r>
      <w:r w:rsidRPr="001B73A4">
        <w:rPr>
          <w:rFonts w:ascii="Palatino Linotype" w:eastAsia="Calibri" w:hAnsi="Palatino Linotype" w:cs="Times New Roman"/>
        </w:rPr>
        <w:t xml:space="preserve">; artículos 1, 2 fracción II, 13, 29, 36 fracciones I y II, 176, 178, 179, 181 párrafo tercero y 185 </w:t>
      </w:r>
      <w:r w:rsidRPr="001B73A4">
        <w:rPr>
          <w:rFonts w:ascii="Palatino Linotype" w:eastAsia="Calibri" w:hAnsi="Palatino Linotype" w:cs="Arial"/>
        </w:rPr>
        <w:t xml:space="preserve">de la </w:t>
      </w:r>
      <w:r w:rsidRPr="001B73A4">
        <w:rPr>
          <w:rFonts w:ascii="Palatino Linotype" w:eastAsia="Calibri" w:hAnsi="Palatino Linotype" w:cs="Arial"/>
          <w:b/>
        </w:rPr>
        <w:t>Ley de Transparencia y Acceso a la Información Pública del Estado de México y Municipios</w:t>
      </w:r>
      <w:r w:rsidRPr="001B73A4">
        <w:rPr>
          <w:rFonts w:ascii="Palatino Linotype" w:eastAsia="Calibri" w:hAnsi="Palatino Linotype" w:cs="Arial"/>
        </w:rPr>
        <w:t xml:space="preserve">; y 10, 7, 9 fracciones I y XXIV, y 11 del </w:t>
      </w:r>
      <w:r w:rsidRPr="001B73A4">
        <w:rPr>
          <w:rFonts w:ascii="Palatino Linotype" w:eastAsia="Calibri" w:hAnsi="Palatino Linotype" w:cs="Arial"/>
          <w:b/>
        </w:rPr>
        <w:t>Reglamento Interior del Instituto de Transparencia, Acceso a la Información Pública y Protección de Datos Personales del Estado de México y Municipios.</w:t>
      </w:r>
    </w:p>
    <w:p w14:paraId="62E20543" w14:textId="77777777" w:rsidR="002001FA" w:rsidRPr="001B73A4" w:rsidRDefault="002001FA" w:rsidP="002001FA">
      <w:pPr>
        <w:pStyle w:val="Prrafodelista"/>
        <w:tabs>
          <w:tab w:val="left" w:pos="0"/>
        </w:tabs>
        <w:spacing w:line="360" w:lineRule="auto"/>
        <w:ind w:left="0" w:right="49"/>
        <w:jc w:val="both"/>
        <w:rPr>
          <w:rFonts w:ascii="Palatino Linotype" w:eastAsia="Calibri" w:hAnsi="Palatino Linotype" w:cs="Times New Roman"/>
          <w:b/>
        </w:rPr>
      </w:pPr>
    </w:p>
    <w:p w14:paraId="0A06F333" w14:textId="77777777" w:rsidR="0032581C" w:rsidRPr="001B73A4" w:rsidRDefault="0032581C" w:rsidP="0032581C">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26955335"/>
      <w:r w:rsidRPr="001B73A4">
        <w:rPr>
          <w:rFonts w:ascii="Palatino Linotype" w:hAnsi="Palatino Linotype"/>
          <w:b/>
          <w:color w:val="auto"/>
          <w:sz w:val="24"/>
          <w:szCs w:val="24"/>
        </w:rPr>
        <w:t>SEGUNDO. De la oportunidad y procedencia.</w:t>
      </w:r>
      <w:bookmarkEnd w:id="41"/>
      <w:bookmarkEnd w:id="42"/>
      <w:bookmarkEnd w:id="43"/>
    </w:p>
    <w:p w14:paraId="0590ECE7" w14:textId="77777777" w:rsidR="002001FA" w:rsidRPr="001B73A4" w:rsidRDefault="002001FA" w:rsidP="002001FA">
      <w:pPr>
        <w:rPr>
          <w:lang w:val="es-MX" w:eastAsia="en-US"/>
        </w:rPr>
      </w:pPr>
    </w:p>
    <w:p w14:paraId="537E0ED6" w14:textId="299E9AB5" w:rsidR="009B146D" w:rsidRPr="001B73A4" w:rsidRDefault="002001FA" w:rsidP="008617C4">
      <w:pPr>
        <w:pStyle w:val="Prrafodelista"/>
        <w:numPr>
          <w:ilvl w:val="0"/>
          <w:numId w:val="1"/>
        </w:numPr>
        <w:spacing w:before="240" w:after="240" w:line="360" w:lineRule="auto"/>
        <w:ind w:left="0" w:right="49" w:firstLine="0"/>
        <w:jc w:val="both"/>
        <w:rPr>
          <w:rFonts w:ascii="Palatino Linotype" w:eastAsia="Calibri" w:hAnsi="Palatino Linotype" w:cs="Arial"/>
          <w:i/>
        </w:rPr>
      </w:pPr>
      <w:r w:rsidRPr="001B73A4">
        <w:rPr>
          <w:rFonts w:ascii="Palatino Linotype" w:eastAsia="Calibri" w:hAnsi="Palatino Linotype" w:cs="Arial"/>
        </w:rPr>
        <w:t>El medio de impugnación fue presentado a través del Sistema de Acceso a la Información Mexiquense (SAIMEX)</w:t>
      </w:r>
      <w:r w:rsidRPr="001B73A4">
        <w:rPr>
          <w:rFonts w:ascii="Palatino Linotype" w:eastAsia="Calibri" w:hAnsi="Palatino Linotype" w:cs="Arial"/>
          <w:b/>
        </w:rPr>
        <w:t>,</w:t>
      </w:r>
      <w:r w:rsidRPr="001B73A4">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1B73A4">
        <w:rPr>
          <w:rFonts w:ascii="Palatino Linotype" w:eastAsia="Calibri" w:hAnsi="Palatino Linotype" w:cs="Arial"/>
          <w:b/>
        </w:rPr>
        <w:t>SUJETO OBLIGADO</w:t>
      </w:r>
      <w:r w:rsidRPr="001B73A4">
        <w:rPr>
          <w:rFonts w:ascii="Palatino Linotype" w:eastAsia="Calibri" w:hAnsi="Palatino Linotype" w:cs="Arial"/>
        </w:rPr>
        <w:t xml:space="preserve"> </w:t>
      </w:r>
      <w:r w:rsidR="0070771A" w:rsidRPr="001B73A4">
        <w:rPr>
          <w:rFonts w:ascii="Palatino Linotype" w:eastAsia="Calibri" w:hAnsi="Palatino Linotype" w:cs="Arial"/>
        </w:rPr>
        <w:t>respondió</w:t>
      </w:r>
      <w:r w:rsidR="008617C4" w:rsidRPr="001B73A4">
        <w:rPr>
          <w:rFonts w:ascii="Palatino Linotype" w:eastAsia="Calibri" w:hAnsi="Palatino Linotype" w:cs="Arial"/>
        </w:rPr>
        <w:t xml:space="preserve"> el </w:t>
      </w:r>
      <w:r w:rsidR="0070771A" w:rsidRPr="001B73A4">
        <w:rPr>
          <w:rFonts w:ascii="Palatino Linotype" w:eastAsia="Calibri" w:hAnsi="Palatino Linotype" w:cs="Arial"/>
        </w:rPr>
        <w:t>veinticuatro</w:t>
      </w:r>
      <w:r w:rsidR="00300B95" w:rsidRPr="001B73A4">
        <w:rPr>
          <w:rFonts w:ascii="Palatino Linotype" w:eastAsia="Calibri" w:hAnsi="Palatino Linotype" w:cs="Arial"/>
        </w:rPr>
        <w:t xml:space="preserve"> </w:t>
      </w:r>
      <w:r w:rsidRPr="001B73A4">
        <w:rPr>
          <w:rFonts w:ascii="Palatino Linotype" w:eastAsia="Calibri" w:hAnsi="Palatino Linotype" w:cs="Arial"/>
        </w:rPr>
        <w:t>(</w:t>
      </w:r>
      <w:r w:rsidR="0070771A" w:rsidRPr="001B73A4">
        <w:rPr>
          <w:rFonts w:ascii="Palatino Linotype" w:eastAsia="Calibri" w:hAnsi="Palatino Linotype" w:cs="Arial"/>
        </w:rPr>
        <w:t>24</w:t>
      </w:r>
      <w:r w:rsidRPr="001B73A4">
        <w:rPr>
          <w:rFonts w:ascii="Palatino Linotype" w:eastAsia="Calibri" w:hAnsi="Palatino Linotype" w:cs="Arial"/>
        </w:rPr>
        <w:t xml:space="preserve">) </w:t>
      </w:r>
      <w:r w:rsidRPr="001B73A4">
        <w:rPr>
          <w:rFonts w:ascii="Palatino Linotype" w:eastAsia="Calibri" w:hAnsi="Palatino Linotype" w:cs="Arial"/>
        </w:rPr>
        <w:lastRenderedPageBreak/>
        <w:t xml:space="preserve">de </w:t>
      </w:r>
      <w:r w:rsidR="0070771A" w:rsidRPr="001B73A4">
        <w:rPr>
          <w:rFonts w:ascii="Palatino Linotype" w:eastAsia="Calibri" w:hAnsi="Palatino Linotype" w:cs="Arial"/>
        </w:rPr>
        <w:t>enero</w:t>
      </w:r>
      <w:r w:rsidR="008617C4" w:rsidRPr="001B73A4">
        <w:rPr>
          <w:rFonts w:ascii="Palatino Linotype" w:eastAsia="Calibri" w:hAnsi="Palatino Linotype" w:cs="Arial"/>
        </w:rPr>
        <w:t xml:space="preserve"> </w:t>
      </w:r>
      <w:r w:rsidRPr="001B73A4">
        <w:rPr>
          <w:rFonts w:ascii="Palatino Linotype" w:eastAsia="Calibri" w:hAnsi="Palatino Linotype" w:cs="Arial"/>
        </w:rPr>
        <w:t xml:space="preserve">de dos mil </w:t>
      </w:r>
      <w:r w:rsidR="0070771A" w:rsidRPr="001B73A4">
        <w:rPr>
          <w:rFonts w:ascii="Palatino Linotype" w:eastAsia="Calibri" w:hAnsi="Palatino Linotype" w:cs="Arial"/>
        </w:rPr>
        <w:t>veinte</w:t>
      </w:r>
      <w:r w:rsidRPr="001B73A4">
        <w:rPr>
          <w:rFonts w:ascii="Palatino Linotype" w:eastAsia="Calibri" w:hAnsi="Palatino Linotype" w:cs="Arial"/>
        </w:rPr>
        <w:t>, de tal forma que el plazo para interponer el recurso</w:t>
      </w:r>
      <w:r w:rsidR="0010482C" w:rsidRPr="001B73A4">
        <w:rPr>
          <w:rFonts w:ascii="Palatino Linotype" w:eastAsia="Calibri" w:hAnsi="Palatino Linotype" w:cs="Arial"/>
        </w:rPr>
        <w:t xml:space="preserve"> transcurrió del </w:t>
      </w:r>
      <w:r w:rsidR="0070771A" w:rsidRPr="001B73A4">
        <w:rPr>
          <w:rFonts w:ascii="Palatino Linotype" w:eastAsia="Calibri" w:hAnsi="Palatino Linotype" w:cs="Arial"/>
        </w:rPr>
        <w:t>veintisiete</w:t>
      </w:r>
      <w:r w:rsidRPr="001B73A4">
        <w:rPr>
          <w:rFonts w:ascii="Palatino Linotype" w:eastAsia="Calibri" w:hAnsi="Palatino Linotype" w:cs="Arial"/>
        </w:rPr>
        <w:t xml:space="preserve"> (</w:t>
      </w:r>
      <w:r w:rsidR="0070771A" w:rsidRPr="001B73A4">
        <w:rPr>
          <w:rFonts w:ascii="Palatino Linotype" w:eastAsia="Calibri" w:hAnsi="Palatino Linotype" w:cs="Arial"/>
        </w:rPr>
        <w:t>27</w:t>
      </w:r>
      <w:r w:rsidR="008B3EB6" w:rsidRPr="001B73A4">
        <w:rPr>
          <w:rFonts w:ascii="Palatino Linotype" w:eastAsia="Calibri" w:hAnsi="Palatino Linotype" w:cs="Arial"/>
        </w:rPr>
        <w:t xml:space="preserve">) de </w:t>
      </w:r>
      <w:r w:rsidR="0070771A" w:rsidRPr="001B73A4">
        <w:rPr>
          <w:rFonts w:ascii="Palatino Linotype" w:eastAsia="Calibri" w:hAnsi="Palatino Linotype" w:cs="Arial"/>
        </w:rPr>
        <w:t>enero</w:t>
      </w:r>
      <w:r w:rsidR="008B3EB6" w:rsidRPr="001B73A4">
        <w:rPr>
          <w:rFonts w:ascii="Palatino Linotype" w:eastAsia="Calibri" w:hAnsi="Palatino Linotype" w:cs="Arial"/>
        </w:rPr>
        <w:t xml:space="preserve"> de dos mil </w:t>
      </w:r>
      <w:r w:rsidR="0070771A" w:rsidRPr="001B73A4">
        <w:rPr>
          <w:rFonts w:ascii="Palatino Linotype" w:eastAsia="Calibri" w:hAnsi="Palatino Linotype" w:cs="Arial"/>
        </w:rPr>
        <w:t>veinte</w:t>
      </w:r>
      <w:r w:rsidR="008B3EB6" w:rsidRPr="001B73A4">
        <w:rPr>
          <w:rFonts w:ascii="Palatino Linotype" w:eastAsia="Calibri" w:hAnsi="Palatino Linotype" w:cs="Arial"/>
        </w:rPr>
        <w:t xml:space="preserve"> </w:t>
      </w:r>
      <w:r w:rsidRPr="001B73A4">
        <w:rPr>
          <w:rFonts w:ascii="Palatino Linotype" w:eastAsia="Calibri" w:hAnsi="Palatino Linotype" w:cs="Arial"/>
        </w:rPr>
        <w:t>al</w:t>
      </w:r>
      <w:r w:rsidR="00B42511" w:rsidRPr="001B73A4">
        <w:rPr>
          <w:rFonts w:ascii="Palatino Linotype" w:eastAsia="Calibri" w:hAnsi="Palatino Linotype" w:cs="Arial"/>
        </w:rPr>
        <w:t xml:space="preserve"> </w:t>
      </w:r>
      <w:r w:rsidR="0070771A" w:rsidRPr="001B73A4">
        <w:rPr>
          <w:rFonts w:ascii="Palatino Linotype" w:eastAsia="Calibri" w:hAnsi="Palatino Linotype" w:cs="Arial"/>
        </w:rPr>
        <w:t>diecisiete</w:t>
      </w:r>
      <w:r w:rsidR="008B3EB6" w:rsidRPr="001B73A4">
        <w:rPr>
          <w:rFonts w:ascii="Palatino Linotype" w:eastAsia="Calibri" w:hAnsi="Palatino Linotype" w:cs="Arial"/>
        </w:rPr>
        <w:t xml:space="preserve"> </w:t>
      </w:r>
      <w:r w:rsidR="008617C4" w:rsidRPr="001B73A4">
        <w:rPr>
          <w:rFonts w:ascii="Palatino Linotype" w:eastAsia="Calibri" w:hAnsi="Palatino Linotype" w:cs="Arial"/>
        </w:rPr>
        <w:t>(</w:t>
      </w:r>
      <w:r w:rsidR="0070771A" w:rsidRPr="001B73A4">
        <w:rPr>
          <w:rFonts w:ascii="Palatino Linotype" w:eastAsia="Calibri" w:hAnsi="Palatino Linotype" w:cs="Arial"/>
        </w:rPr>
        <w:t>17</w:t>
      </w:r>
      <w:r w:rsidR="008B3EB6" w:rsidRPr="001B73A4">
        <w:rPr>
          <w:rFonts w:ascii="Palatino Linotype" w:eastAsia="Calibri" w:hAnsi="Palatino Linotype" w:cs="Arial"/>
        </w:rPr>
        <w:t xml:space="preserve">) de </w:t>
      </w:r>
      <w:r w:rsidR="0070771A" w:rsidRPr="001B73A4">
        <w:rPr>
          <w:rFonts w:ascii="Palatino Linotype" w:eastAsia="Calibri" w:hAnsi="Palatino Linotype" w:cs="Arial"/>
        </w:rPr>
        <w:t>febrero</w:t>
      </w:r>
      <w:r w:rsidR="008617C4" w:rsidRPr="001B73A4">
        <w:rPr>
          <w:rFonts w:ascii="Palatino Linotype" w:eastAsia="Calibri" w:hAnsi="Palatino Linotype" w:cs="Arial"/>
        </w:rPr>
        <w:t xml:space="preserve"> </w:t>
      </w:r>
      <w:r w:rsidRPr="001B73A4">
        <w:rPr>
          <w:rFonts w:ascii="Palatino Linotype" w:eastAsia="Calibri" w:hAnsi="Palatino Linotype" w:cs="Arial"/>
        </w:rPr>
        <w:t xml:space="preserve">de dos mil </w:t>
      </w:r>
      <w:r w:rsidR="008B3EB6" w:rsidRPr="001B73A4">
        <w:rPr>
          <w:rFonts w:ascii="Palatino Linotype" w:eastAsia="Calibri" w:hAnsi="Palatino Linotype" w:cs="Arial"/>
        </w:rPr>
        <w:t>veinte; en consecuencia, si el</w:t>
      </w:r>
      <w:r w:rsidRPr="001B73A4">
        <w:rPr>
          <w:rFonts w:ascii="Palatino Linotype" w:eastAsia="Calibri" w:hAnsi="Palatino Linotype" w:cs="Arial"/>
        </w:rPr>
        <w:t xml:space="preserve"> </w:t>
      </w:r>
      <w:r w:rsidRPr="001B73A4">
        <w:rPr>
          <w:rFonts w:ascii="Palatino Linotype" w:eastAsia="Calibri" w:hAnsi="Palatino Linotype" w:cs="Arial"/>
          <w:b/>
        </w:rPr>
        <w:t>RECURRENTE</w:t>
      </w:r>
      <w:r w:rsidRPr="001B73A4">
        <w:rPr>
          <w:rFonts w:ascii="Palatino Linotype" w:eastAsia="Calibri" w:hAnsi="Palatino Linotype" w:cs="Arial"/>
        </w:rPr>
        <w:t xml:space="preserve">  presentó su</w:t>
      </w:r>
      <w:r w:rsidR="008D14F9" w:rsidRPr="001B73A4">
        <w:rPr>
          <w:rFonts w:ascii="Palatino Linotype" w:eastAsia="Calibri" w:hAnsi="Palatino Linotype" w:cs="Arial"/>
        </w:rPr>
        <w:t xml:space="preserve"> inconformidad el </w:t>
      </w:r>
      <w:r w:rsidR="0070771A" w:rsidRPr="001B73A4">
        <w:rPr>
          <w:rFonts w:ascii="Palatino Linotype" w:eastAsia="Calibri" w:hAnsi="Palatino Linotype" w:cs="Arial"/>
        </w:rPr>
        <w:t>treinta</w:t>
      </w:r>
      <w:r w:rsidRPr="001B73A4">
        <w:rPr>
          <w:rFonts w:ascii="Palatino Linotype" w:eastAsia="Calibri" w:hAnsi="Palatino Linotype" w:cs="Arial"/>
        </w:rPr>
        <w:t xml:space="preserve"> (</w:t>
      </w:r>
      <w:r w:rsidR="0070771A" w:rsidRPr="001B73A4">
        <w:rPr>
          <w:rFonts w:ascii="Palatino Linotype" w:eastAsia="Calibri" w:hAnsi="Palatino Linotype" w:cs="Arial"/>
        </w:rPr>
        <w:t>3</w:t>
      </w:r>
      <w:r w:rsidR="008B3EB6" w:rsidRPr="001B73A4">
        <w:rPr>
          <w:rFonts w:ascii="Palatino Linotype" w:eastAsia="Calibri" w:hAnsi="Palatino Linotype" w:cs="Arial"/>
        </w:rPr>
        <w:t>0</w:t>
      </w:r>
      <w:r w:rsidRPr="001B73A4">
        <w:rPr>
          <w:rFonts w:ascii="Palatino Linotype" w:eastAsia="Calibri" w:hAnsi="Palatino Linotype" w:cs="Arial"/>
        </w:rPr>
        <w:t>) de</w:t>
      </w:r>
      <w:r w:rsidR="008D14F9" w:rsidRPr="001B73A4">
        <w:rPr>
          <w:rFonts w:ascii="Palatino Linotype" w:eastAsia="Calibri" w:hAnsi="Palatino Linotype" w:cs="Arial"/>
        </w:rPr>
        <w:t xml:space="preserve"> </w:t>
      </w:r>
      <w:r w:rsidR="0070771A" w:rsidRPr="001B73A4">
        <w:rPr>
          <w:rFonts w:ascii="Palatino Linotype" w:eastAsia="Calibri" w:hAnsi="Palatino Linotype" w:cs="Arial"/>
        </w:rPr>
        <w:t>enero</w:t>
      </w:r>
      <w:r w:rsidR="008617C4" w:rsidRPr="001B73A4">
        <w:rPr>
          <w:rFonts w:ascii="Palatino Linotype" w:eastAsia="Calibri" w:hAnsi="Palatino Linotype" w:cs="Arial"/>
        </w:rPr>
        <w:t xml:space="preserve"> </w:t>
      </w:r>
      <w:r w:rsidRPr="001B73A4">
        <w:rPr>
          <w:rFonts w:ascii="Palatino Linotype" w:eastAsia="Calibri" w:hAnsi="Palatino Linotype" w:cs="Arial"/>
        </w:rPr>
        <w:t xml:space="preserve">de </w:t>
      </w:r>
      <w:r w:rsidR="00B42511" w:rsidRPr="001B73A4">
        <w:rPr>
          <w:rFonts w:ascii="Palatino Linotype" w:eastAsia="Calibri" w:hAnsi="Palatino Linotype" w:cs="Arial"/>
        </w:rPr>
        <w:t xml:space="preserve">dos mil </w:t>
      </w:r>
      <w:r w:rsidR="0070771A" w:rsidRPr="001B73A4">
        <w:rPr>
          <w:rFonts w:ascii="Palatino Linotype" w:eastAsia="Calibri" w:hAnsi="Palatino Linotype" w:cs="Arial"/>
        </w:rPr>
        <w:t>veinte</w:t>
      </w:r>
      <w:r w:rsidRPr="001B73A4">
        <w:rPr>
          <w:rFonts w:ascii="Palatino Linotype" w:eastAsia="Calibri" w:hAnsi="Palatino Linotype" w:cs="Arial"/>
        </w:rPr>
        <w:t xml:space="preserve">, </w:t>
      </w:r>
      <w:r w:rsidR="008B3EB6" w:rsidRPr="001B73A4">
        <w:rPr>
          <w:rFonts w:ascii="Palatino Linotype" w:eastAsia="Calibri" w:hAnsi="Palatino Linotype" w:cs="Arial"/>
        </w:rPr>
        <w:t xml:space="preserve">este </w:t>
      </w:r>
      <w:r w:rsidRPr="001B73A4">
        <w:rPr>
          <w:rFonts w:ascii="Palatino Linotype" w:eastAsia="Calibri" w:hAnsi="Palatino Linotype" w:cs="Arial"/>
        </w:rPr>
        <w:t xml:space="preserve">se encuentra dentro de los márgenes temporales previstos en el artículo 178 de la </w:t>
      </w:r>
      <w:r w:rsidRPr="001B73A4">
        <w:rPr>
          <w:rFonts w:ascii="Palatino Linotype" w:eastAsia="Calibri" w:hAnsi="Palatino Linotype" w:cs="Arial"/>
          <w:b/>
        </w:rPr>
        <w:t xml:space="preserve">Ley de Transparencia y Acceso a la Información Pública del Estado </w:t>
      </w:r>
      <w:r w:rsidR="008617C4" w:rsidRPr="001B73A4">
        <w:rPr>
          <w:rFonts w:ascii="Palatino Linotype" w:eastAsia="Calibri" w:hAnsi="Palatino Linotype" w:cs="Arial"/>
          <w:b/>
        </w:rPr>
        <w:t>de México y Municipios</w:t>
      </w:r>
      <w:r w:rsidR="008617C4" w:rsidRPr="001B73A4">
        <w:rPr>
          <w:rFonts w:ascii="Palatino Linotype" w:eastAsia="Calibri" w:hAnsi="Palatino Linotype" w:cs="Arial"/>
        </w:rPr>
        <w:t>.</w:t>
      </w:r>
    </w:p>
    <w:p w14:paraId="0793D55A" w14:textId="77777777" w:rsidR="0010482C" w:rsidRPr="001B73A4" w:rsidRDefault="0010482C" w:rsidP="0010482C">
      <w:pPr>
        <w:pStyle w:val="Prrafodelista"/>
        <w:spacing w:before="240" w:after="240" w:line="360" w:lineRule="auto"/>
        <w:ind w:left="0" w:right="49"/>
        <w:jc w:val="both"/>
        <w:rPr>
          <w:rFonts w:ascii="Palatino Linotype" w:eastAsia="Calibri" w:hAnsi="Palatino Linotype" w:cs="Arial"/>
          <w:i/>
        </w:rPr>
      </w:pPr>
    </w:p>
    <w:p w14:paraId="6A21A4CE" w14:textId="77777777" w:rsidR="008B3EB6" w:rsidRPr="001B73A4" w:rsidRDefault="008B3EB6" w:rsidP="008B3EB6">
      <w:pPr>
        <w:pStyle w:val="Prrafodelista"/>
        <w:numPr>
          <w:ilvl w:val="0"/>
          <w:numId w:val="1"/>
        </w:numPr>
        <w:tabs>
          <w:tab w:val="left" w:pos="0"/>
        </w:tabs>
        <w:spacing w:line="360" w:lineRule="auto"/>
        <w:ind w:left="0" w:right="49" w:firstLine="0"/>
        <w:jc w:val="both"/>
        <w:rPr>
          <w:rFonts w:ascii="Palatino Linotype" w:hAnsi="Palatino Linotype"/>
        </w:rPr>
      </w:pPr>
      <w:r w:rsidRPr="001B73A4">
        <w:rPr>
          <w:rFonts w:ascii="Palatino Linotype" w:eastAsia="Calibri" w:hAnsi="Palatino Linotype" w:cs="Times New Roman"/>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1B73A4">
        <w:rPr>
          <w:rFonts w:ascii="Palatino Linotype" w:eastAsia="Calibri" w:hAnsi="Palatino Linotype" w:cs="Times New Roman"/>
          <w:b/>
          <w:lang w:val="es-ES"/>
        </w:rPr>
        <w:t xml:space="preserve">no proporciona su nombre completo para que sea </w:t>
      </w:r>
      <w:r w:rsidRPr="001B73A4">
        <w:rPr>
          <w:rFonts w:ascii="Palatino Linotype" w:eastAsia="Calibri" w:hAnsi="Palatino Linotype" w:cs="Times New Roman"/>
          <w:b/>
          <w:u w:val="single"/>
          <w:lang w:val="es-ES"/>
        </w:rPr>
        <w:t>identificado</w:t>
      </w:r>
      <w:r w:rsidRPr="001B73A4">
        <w:rPr>
          <w:rFonts w:ascii="Palatino Linotype" w:eastAsia="Calibri" w:hAnsi="Palatino Linotype" w:cs="Times New Roman"/>
          <w:b/>
          <w:lang w:val="es-ES"/>
        </w:rPr>
        <w:t>,</w:t>
      </w:r>
      <w:r w:rsidRPr="001B73A4">
        <w:rPr>
          <w:rFonts w:ascii="Palatino Linotype" w:eastAsia="Calibri" w:hAnsi="Palatino Linotype" w:cs="Times New Roman"/>
          <w:lang w:val="es-ES"/>
        </w:rPr>
        <w:t xml:space="preserve"> ni se tiene la certeza sobre su identidad, sin embargo, es importante señalar también que </w:t>
      </w:r>
      <w:r w:rsidRPr="001B73A4">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27BC5E96" w14:textId="77777777" w:rsidR="008B3EB6" w:rsidRPr="001B73A4" w:rsidRDefault="008B3EB6" w:rsidP="008B3EB6">
      <w:pPr>
        <w:pStyle w:val="Prrafodelista"/>
        <w:ind w:left="4330"/>
        <w:rPr>
          <w:rFonts w:ascii="Palatino Linotype" w:eastAsia="Calibri" w:hAnsi="Palatino Linotype" w:cs="Times New Roman"/>
          <w:lang w:val="es-ES"/>
        </w:rPr>
      </w:pPr>
    </w:p>
    <w:p w14:paraId="00855B9D" w14:textId="77777777" w:rsidR="008B3EB6" w:rsidRPr="001B73A4" w:rsidRDefault="008B3EB6" w:rsidP="008B3EB6">
      <w:pPr>
        <w:pStyle w:val="Prrafodelista"/>
        <w:numPr>
          <w:ilvl w:val="0"/>
          <w:numId w:val="1"/>
        </w:numPr>
        <w:tabs>
          <w:tab w:val="left" w:pos="0"/>
        </w:tabs>
        <w:spacing w:line="360" w:lineRule="auto"/>
        <w:ind w:left="0" w:right="49" w:firstLine="0"/>
        <w:jc w:val="both"/>
        <w:rPr>
          <w:rFonts w:ascii="Palatino Linotype" w:hAnsi="Palatino Linotype"/>
        </w:rPr>
      </w:pPr>
      <w:r w:rsidRPr="001B73A4">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1B73A4">
        <w:rPr>
          <w:rFonts w:ascii="Palatino Linotype" w:eastAsia="Calibri" w:hAnsi="Palatino Linotype" w:cs="Times New Roman"/>
        </w:rPr>
        <w:t xml:space="preserve">vigésimo, </w:t>
      </w:r>
      <w:r w:rsidRPr="001B73A4">
        <w:rPr>
          <w:rFonts w:ascii="Palatino Linotype" w:hAnsi="Palatino Linotype" w:cs="Arial"/>
          <w:bCs/>
          <w:color w:val="222222"/>
          <w:lang w:val="es-ES"/>
        </w:rPr>
        <w:t>segundo, vigésimo tercero y vigésimo cuarto</w:t>
      </w:r>
      <w:r w:rsidRPr="001B73A4">
        <w:rPr>
          <w:rFonts w:ascii="Palatino Linotype" w:eastAsia="Calibri" w:hAnsi="Palatino Linotype" w:cs="Times New Roman"/>
        </w:rPr>
        <w:t xml:space="preserve"> fracciones IV y V </w:t>
      </w:r>
      <w:r w:rsidRPr="001B73A4">
        <w:rPr>
          <w:rFonts w:ascii="Palatino Linotype" w:eastAsia="Calibri" w:hAnsi="Palatino Linotype" w:cs="Times New Roman"/>
          <w:lang w:val="es-ES"/>
        </w:rPr>
        <w:t xml:space="preserve">de la Constitución Política del Estado Libre y Soberano de México, se establece que toda persona, sin necesidad de acreditar interés alguno o justificar su utilización, tendrá </w:t>
      </w:r>
      <w:r w:rsidRPr="001B73A4">
        <w:rPr>
          <w:rFonts w:ascii="Palatino Linotype" w:eastAsia="Calibri" w:hAnsi="Palatino Linotype" w:cs="Times New Roman"/>
          <w:lang w:val="es-ES"/>
        </w:rPr>
        <w:lastRenderedPageBreak/>
        <w:t>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7185594" w14:textId="77777777" w:rsidR="008B3EB6" w:rsidRPr="001B73A4" w:rsidRDefault="008B3EB6" w:rsidP="008B3EB6">
      <w:pPr>
        <w:pStyle w:val="Prrafodelista"/>
        <w:ind w:left="4330"/>
        <w:rPr>
          <w:rFonts w:ascii="Palatino Linotype" w:eastAsia="Calibri" w:hAnsi="Palatino Linotype" w:cs="Times New Roman"/>
          <w:lang w:val="es-ES"/>
        </w:rPr>
      </w:pPr>
    </w:p>
    <w:p w14:paraId="1B97C372" w14:textId="77777777" w:rsidR="008B3EB6" w:rsidRPr="001B73A4" w:rsidRDefault="008B3EB6" w:rsidP="008B3EB6">
      <w:pPr>
        <w:pStyle w:val="Prrafodelista"/>
        <w:numPr>
          <w:ilvl w:val="0"/>
          <w:numId w:val="1"/>
        </w:numPr>
        <w:tabs>
          <w:tab w:val="left" w:pos="0"/>
        </w:tabs>
        <w:spacing w:line="360" w:lineRule="auto"/>
        <w:ind w:left="0" w:right="49" w:firstLine="0"/>
        <w:jc w:val="both"/>
        <w:rPr>
          <w:rFonts w:ascii="Palatino Linotype" w:hAnsi="Palatino Linotype"/>
        </w:rPr>
      </w:pPr>
      <w:r w:rsidRPr="001B73A4">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8319FA1" w14:textId="77777777" w:rsidR="008B3EB6" w:rsidRPr="001B73A4" w:rsidRDefault="008B3EB6" w:rsidP="008B3EB6">
      <w:pPr>
        <w:pStyle w:val="Prrafodelista"/>
        <w:ind w:left="4330"/>
        <w:rPr>
          <w:rFonts w:ascii="Palatino Linotype" w:eastAsia="Calibri" w:hAnsi="Palatino Linotype" w:cs="Times New Roman"/>
          <w:lang w:val="es-ES"/>
        </w:rPr>
      </w:pPr>
    </w:p>
    <w:p w14:paraId="12C5AFF5" w14:textId="77777777" w:rsidR="008B3EB6" w:rsidRPr="001B73A4" w:rsidRDefault="008B3EB6" w:rsidP="008B3EB6">
      <w:pPr>
        <w:pStyle w:val="Prrafodelista"/>
        <w:numPr>
          <w:ilvl w:val="0"/>
          <w:numId w:val="1"/>
        </w:numPr>
        <w:tabs>
          <w:tab w:val="left" w:pos="0"/>
        </w:tabs>
        <w:spacing w:line="360" w:lineRule="auto"/>
        <w:ind w:left="0" w:right="49" w:firstLine="0"/>
        <w:jc w:val="both"/>
        <w:rPr>
          <w:rFonts w:ascii="Palatino Linotype" w:hAnsi="Palatino Linotype"/>
        </w:rPr>
      </w:pPr>
      <w:r w:rsidRPr="001B73A4">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4FBF846" w14:textId="77777777" w:rsidR="008B3EB6" w:rsidRPr="001B73A4" w:rsidRDefault="008B3EB6" w:rsidP="008B3EB6">
      <w:pPr>
        <w:pStyle w:val="Prrafodelista"/>
        <w:ind w:left="4330"/>
        <w:rPr>
          <w:rFonts w:ascii="Palatino Linotype" w:eastAsia="Times New Roman" w:hAnsi="Palatino Linotype" w:cs="Arial"/>
          <w:lang w:val="es-ES"/>
        </w:rPr>
      </w:pPr>
    </w:p>
    <w:p w14:paraId="11706259" w14:textId="77777777" w:rsidR="008B3EB6" w:rsidRPr="001B73A4" w:rsidRDefault="008B3EB6" w:rsidP="008B3EB6">
      <w:pPr>
        <w:pStyle w:val="Prrafodelista"/>
        <w:numPr>
          <w:ilvl w:val="0"/>
          <w:numId w:val="1"/>
        </w:numPr>
        <w:tabs>
          <w:tab w:val="left" w:pos="0"/>
        </w:tabs>
        <w:spacing w:line="360" w:lineRule="auto"/>
        <w:ind w:left="0" w:right="49" w:firstLine="0"/>
        <w:jc w:val="both"/>
        <w:rPr>
          <w:rFonts w:ascii="Palatino Linotype" w:hAnsi="Palatino Linotype"/>
        </w:rPr>
      </w:pPr>
      <w:r w:rsidRPr="001B73A4">
        <w:rPr>
          <w:rFonts w:ascii="Palatino Linotype" w:eastAsia="Calibri" w:hAnsi="Palatino Linotype" w:cs="Times New Roman"/>
          <w:lang w:val="es-ES"/>
        </w:rPr>
        <w:t>Por</w:t>
      </w:r>
      <w:r w:rsidRPr="001B73A4">
        <w:rPr>
          <w:rFonts w:ascii="Palatino Linotype" w:eastAsia="Times New Roman" w:hAnsi="Palatino Linotype" w:cs="Arial"/>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w:t>
      </w:r>
      <w:r w:rsidRPr="001B73A4">
        <w:rPr>
          <w:rFonts w:ascii="Palatino Linotype" w:eastAsia="Times New Roman" w:hAnsi="Palatino Linotype" w:cs="Arial"/>
          <w:lang w:val="es-ES"/>
        </w:rPr>
        <w:lastRenderedPageBreak/>
        <w:t>sea jurídico o legítimo, máxime que es un elemento subsanable por este Órgano Resolutor.</w:t>
      </w:r>
    </w:p>
    <w:p w14:paraId="695327C3" w14:textId="77777777" w:rsidR="008B3EB6" w:rsidRPr="001B73A4" w:rsidRDefault="008B3EB6" w:rsidP="008B3EB6">
      <w:pPr>
        <w:pStyle w:val="Prrafodelista"/>
        <w:rPr>
          <w:rFonts w:ascii="Palatino Linotype" w:eastAsia="Calibri" w:hAnsi="Palatino Linotype" w:cs="Arial"/>
        </w:rPr>
      </w:pPr>
    </w:p>
    <w:p w14:paraId="6F363215" w14:textId="77777777" w:rsidR="0032581C" w:rsidRPr="001B73A4" w:rsidRDefault="0032581C" w:rsidP="0032581C">
      <w:pPr>
        <w:pStyle w:val="Prrafodelista"/>
        <w:numPr>
          <w:ilvl w:val="0"/>
          <w:numId w:val="1"/>
        </w:numPr>
        <w:tabs>
          <w:tab w:val="left" w:pos="0"/>
        </w:tabs>
        <w:spacing w:line="360" w:lineRule="auto"/>
        <w:ind w:left="0" w:right="49" w:firstLine="0"/>
        <w:jc w:val="both"/>
        <w:rPr>
          <w:rFonts w:ascii="Palatino Linotype" w:hAnsi="Palatino Linotype" w:cs="Arial"/>
        </w:rPr>
      </w:pPr>
      <w:r w:rsidRPr="001B73A4">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016DD9D" w14:textId="7C4BB776" w:rsidR="004D468B" w:rsidRPr="001B73A4" w:rsidRDefault="00300B95" w:rsidP="004D468B">
      <w:pPr>
        <w:pStyle w:val="Ttulo1"/>
        <w:rPr>
          <w:b/>
        </w:rPr>
      </w:pPr>
      <w:bookmarkStart w:id="44" w:name="_Toc26955336"/>
      <w:r w:rsidRPr="001B73A4">
        <w:rPr>
          <w:rFonts w:eastAsia="Calibri" w:cs="Times New Roman"/>
          <w:b/>
          <w:bCs/>
          <w:lang w:val="es-ES"/>
        </w:rPr>
        <w:t>TERCERO</w:t>
      </w:r>
      <w:r w:rsidR="004D468B" w:rsidRPr="001B73A4">
        <w:rPr>
          <w:rFonts w:eastAsia="Calibri" w:cs="Times New Roman"/>
          <w:b/>
          <w:bCs/>
          <w:lang w:val="es-ES"/>
        </w:rPr>
        <w:t xml:space="preserve">. </w:t>
      </w:r>
      <w:r w:rsidR="004D468B" w:rsidRPr="001B73A4">
        <w:rPr>
          <w:b/>
        </w:rPr>
        <w:t>Del planteamiento de la litis</w:t>
      </w:r>
      <w:bookmarkEnd w:id="44"/>
    </w:p>
    <w:p w14:paraId="4840B9C2" w14:textId="77777777" w:rsidR="004D468B" w:rsidRPr="001B73A4" w:rsidRDefault="004D468B" w:rsidP="004D468B">
      <w:pPr>
        <w:pStyle w:val="Ttulo1"/>
        <w:rPr>
          <w:rFonts w:cstheme="minorBidi"/>
          <w:i/>
          <w:sz w:val="22"/>
          <w:szCs w:val="24"/>
        </w:rPr>
      </w:pPr>
    </w:p>
    <w:p w14:paraId="76232CA0" w14:textId="77777777" w:rsidR="004D468B" w:rsidRPr="001B73A4" w:rsidRDefault="004D468B" w:rsidP="004D468B">
      <w:pPr>
        <w:pStyle w:val="Prrafodelista"/>
        <w:numPr>
          <w:ilvl w:val="0"/>
          <w:numId w:val="1"/>
        </w:numPr>
        <w:tabs>
          <w:tab w:val="left" w:pos="0"/>
        </w:tabs>
        <w:spacing w:line="360" w:lineRule="auto"/>
        <w:ind w:left="0" w:right="49" w:firstLine="0"/>
        <w:jc w:val="both"/>
        <w:rPr>
          <w:rFonts w:ascii="Palatino Linotype" w:hAnsi="Palatino Linotype"/>
          <w:i/>
          <w:sz w:val="22"/>
        </w:rPr>
      </w:pPr>
      <w:r w:rsidRPr="001B73A4">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1B73A4">
        <w:rPr>
          <w:rFonts w:ascii="Palatino Linotype" w:eastAsia="Calibri" w:hAnsi="Palatino Linotype" w:cs="Arial"/>
          <w:b/>
          <w:lang w:val="es-ES"/>
        </w:rPr>
        <w:t>Ley de Transparencia y Acceso a la Información Pública del Estado de México y Municipios</w:t>
      </w:r>
      <w:r w:rsidRPr="001B73A4">
        <w:rPr>
          <w:rFonts w:ascii="Palatino Linotype" w:hAnsi="Palatino Linotype" w:cs="Arial"/>
          <w:szCs w:val="23"/>
        </w:rPr>
        <w:t xml:space="preserve"> y determinar la confirmación; revocación o modificación; </w:t>
      </w:r>
      <w:proofErr w:type="spellStart"/>
      <w:r w:rsidRPr="001B73A4">
        <w:rPr>
          <w:rFonts w:ascii="Palatino Linotype" w:hAnsi="Palatino Linotype" w:cs="Arial"/>
          <w:szCs w:val="23"/>
        </w:rPr>
        <w:t>desechamiento</w:t>
      </w:r>
      <w:proofErr w:type="spellEnd"/>
      <w:r w:rsidRPr="001B73A4">
        <w:rPr>
          <w:rFonts w:ascii="Palatino Linotype" w:hAnsi="Palatino Linotype" w:cs="Arial"/>
          <w:szCs w:val="23"/>
        </w:rPr>
        <w:t xml:space="preserve"> o sobreseimiento; y en su caso ordenar la entrega de la información, respecto a las respuestas o falta de ellas de los Sujetos Obligados. </w:t>
      </w:r>
    </w:p>
    <w:p w14:paraId="3E73FE92" w14:textId="77777777" w:rsidR="004D468B" w:rsidRPr="001B73A4" w:rsidRDefault="004D468B" w:rsidP="004D468B">
      <w:pPr>
        <w:pStyle w:val="Prrafodelista"/>
        <w:tabs>
          <w:tab w:val="left" w:pos="0"/>
        </w:tabs>
        <w:spacing w:line="360" w:lineRule="auto"/>
        <w:ind w:left="0" w:right="49"/>
        <w:jc w:val="both"/>
        <w:rPr>
          <w:rFonts w:ascii="Palatino Linotype" w:hAnsi="Palatino Linotype" w:cs="Arial"/>
          <w:szCs w:val="23"/>
        </w:rPr>
      </w:pPr>
    </w:p>
    <w:p w14:paraId="4AAD58AC" w14:textId="057F56E5" w:rsidR="004D468B" w:rsidRPr="001B73A4" w:rsidRDefault="004D468B" w:rsidP="0042206B">
      <w:pPr>
        <w:pStyle w:val="Prrafodelista"/>
        <w:numPr>
          <w:ilvl w:val="0"/>
          <w:numId w:val="1"/>
        </w:numPr>
        <w:spacing w:line="360" w:lineRule="auto"/>
        <w:ind w:left="0" w:firstLine="0"/>
        <w:jc w:val="both"/>
        <w:rPr>
          <w:rFonts w:ascii="Palatino Linotype" w:hAnsi="Palatino Linotype" w:cs="Arial"/>
          <w:color w:val="000000" w:themeColor="text1"/>
        </w:rPr>
      </w:pPr>
      <w:r w:rsidRPr="001B73A4">
        <w:rPr>
          <w:rFonts w:ascii="Palatino Linotype" w:eastAsia="Calibri" w:hAnsi="Palatino Linotype" w:cs="Arial"/>
        </w:rPr>
        <w:t xml:space="preserve">En respuesta a la solicitud de información el </w:t>
      </w:r>
      <w:r w:rsidRPr="001B73A4">
        <w:rPr>
          <w:rFonts w:ascii="Palatino Linotype" w:hAnsi="Palatino Linotype" w:cs="Arial"/>
          <w:b/>
        </w:rPr>
        <w:t xml:space="preserve">SUJETO OBLIGADO </w:t>
      </w:r>
      <w:r w:rsidR="00B3010A" w:rsidRPr="001B73A4">
        <w:rPr>
          <w:rFonts w:ascii="Palatino Linotype" w:hAnsi="Palatino Linotype" w:cs="Arial"/>
        </w:rPr>
        <w:t xml:space="preserve">respondió a los requerimientos formulados por el particular, de acuerdo a lo manifestado por el Servidor Público Habilitado de la Oficialía Mayor de la </w:t>
      </w:r>
      <w:r w:rsidR="00B3010A" w:rsidRPr="001B73A4">
        <w:rPr>
          <w:rFonts w:ascii="Palatino Linotype" w:hAnsi="Palatino Linotype" w:cs="Arial"/>
          <w:b/>
        </w:rPr>
        <w:t xml:space="preserve">Secretaría de Seguridad. </w:t>
      </w:r>
    </w:p>
    <w:p w14:paraId="2E8DE83A" w14:textId="77777777" w:rsidR="007B7E08" w:rsidRPr="001B73A4" w:rsidRDefault="007B7E08" w:rsidP="007B7E08">
      <w:pPr>
        <w:pStyle w:val="Prrafodelista"/>
        <w:rPr>
          <w:rFonts w:ascii="Palatino Linotype" w:hAnsi="Palatino Linotype" w:cs="Arial"/>
          <w:color w:val="000000" w:themeColor="text1"/>
        </w:rPr>
      </w:pPr>
    </w:p>
    <w:p w14:paraId="772F8B6F" w14:textId="2991D474" w:rsidR="004D468B" w:rsidRPr="001B73A4" w:rsidRDefault="004D468B" w:rsidP="004D468B">
      <w:pPr>
        <w:pStyle w:val="Prrafodelista"/>
        <w:numPr>
          <w:ilvl w:val="0"/>
          <w:numId w:val="1"/>
        </w:numPr>
        <w:spacing w:line="360" w:lineRule="auto"/>
        <w:ind w:left="0" w:firstLine="0"/>
        <w:jc w:val="both"/>
        <w:rPr>
          <w:rFonts w:ascii="Palatino Linotype" w:hAnsi="Palatino Linotype" w:cs="Arial"/>
          <w:color w:val="000000" w:themeColor="text1"/>
        </w:rPr>
      </w:pPr>
      <w:r w:rsidRPr="001B73A4">
        <w:rPr>
          <w:rFonts w:ascii="Palatino Linotype" w:hAnsi="Palatino Linotype" w:cs="Arial"/>
          <w:color w:val="000000" w:themeColor="text1"/>
        </w:rPr>
        <w:lastRenderedPageBreak/>
        <w:t xml:space="preserve">El </w:t>
      </w:r>
      <w:r w:rsidRPr="001B73A4">
        <w:rPr>
          <w:rFonts w:ascii="Palatino Linotype" w:hAnsi="Palatino Linotype" w:cs="Arial"/>
          <w:b/>
          <w:color w:val="000000" w:themeColor="text1"/>
        </w:rPr>
        <w:t>RECURRENTE</w:t>
      </w:r>
      <w:r w:rsidRPr="001B73A4">
        <w:rPr>
          <w:rFonts w:ascii="Palatino Linotype" w:hAnsi="Palatino Linotype" w:cs="Arial"/>
          <w:color w:val="000000" w:themeColor="text1"/>
        </w:rPr>
        <w:t xml:space="preserve"> inconforme con la respuesta presentó el medio de</w:t>
      </w:r>
      <w:r w:rsidR="00B3010A" w:rsidRPr="001B73A4">
        <w:rPr>
          <w:rFonts w:ascii="Palatino Linotype" w:hAnsi="Palatino Linotype" w:cs="Arial"/>
          <w:color w:val="000000" w:themeColor="text1"/>
        </w:rPr>
        <w:t xml:space="preserve"> impugnación al rubro descrito, </w:t>
      </w:r>
      <w:r w:rsidRPr="001B73A4">
        <w:rPr>
          <w:rFonts w:ascii="Palatino Linotype" w:hAnsi="Palatino Linotype" w:cs="Arial"/>
          <w:color w:val="000000" w:themeColor="text1"/>
        </w:rPr>
        <w:t>señalando como razones o motivo</w:t>
      </w:r>
      <w:r w:rsidR="008B3EB6" w:rsidRPr="001B73A4">
        <w:rPr>
          <w:rFonts w:ascii="Palatino Linotype" w:hAnsi="Palatino Linotype" w:cs="Arial"/>
          <w:color w:val="000000" w:themeColor="text1"/>
        </w:rPr>
        <w:t>s</w:t>
      </w:r>
      <w:r w:rsidRPr="001B73A4">
        <w:rPr>
          <w:rFonts w:ascii="Palatino Linotype" w:hAnsi="Palatino Linotype" w:cs="Arial"/>
          <w:color w:val="000000" w:themeColor="text1"/>
        </w:rPr>
        <w:t xml:space="preserve"> de la inconformidad los ya transcritos. </w:t>
      </w:r>
    </w:p>
    <w:p w14:paraId="76052711" w14:textId="77777777" w:rsidR="004D468B" w:rsidRPr="001B73A4" w:rsidRDefault="004D468B" w:rsidP="004D468B">
      <w:pPr>
        <w:pStyle w:val="Prrafodelista"/>
        <w:rPr>
          <w:rFonts w:ascii="Palatino Linotype" w:hAnsi="Palatino Linotype" w:cs="Arial"/>
          <w:color w:val="000000" w:themeColor="text1"/>
        </w:rPr>
      </w:pPr>
    </w:p>
    <w:p w14:paraId="3EB8C038" w14:textId="50783204" w:rsidR="004D468B" w:rsidRPr="001B73A4" w:rsidRDefault="004D468B" w:rsidP="004D468B">
      <w:pPr>
        <w:pStyle w:val="Prrafodelista"/>
        <w:numPr>
          <w:ilvl w:val="0"/>
          <w:numId w:val="1"/>
        </w:numPr>
        <w:spacing w:line="360" w:lineRule="auto"/>
        <w:ind w:left="0" w:right="49" w:firstLine="0"/>
        <w:jc w:val="both"/>
        <w:rPr>
          <w:rFonts w:ascii="Palatino Linotype" w:eastAsia="MS Mincho" w:hAnsi="Palatino Linotype" w:cs="Arial"/>
        </w:rPr>
      </w:pPr>
      <w:r w:rsidRPr="001B73A4">
        <w:rPr>
          <w:rFonts w:ascii="Palatino Linotype" w:eastAsia="MS Mincho" w:hAnsi="Palatino Linotype" w:cs="Arial"/>
        </w:rPr>
        <w:t>En</w:t>
      </w:r>
      <w:r w:rsidRPr="001B73A4">
        <w:rPr>
          <w:rFonts w:ascii="Palatino Linotype" w:eastAsia="Times New Roman" w:hAnsi="Palatino Linotype" w:cs="Arial"/>
        </w:rPr>
        <w:t xml:space="preserve"> </w:t>
      </w:r>
      <w:r w:rsidRPr="001B73A4">
        <w:rPr>
          <w:rFonts w:ascii="Palatino Linotype" w:hAnsi="Palatino Linotype" w:cs="Arial"/>
          <w:lang w:eastAsia="es-MX"/>
        </w:rPr>
        <w:t>dichas</w:t>
      </w:r>
      <w:r w:rsidRPr="001B73A4">
        <w:rPr>
          <w:rFonts w:ascii="Palatino Linotype" w:eastAsia="Times New Roman" w:hAnsi="Palatino Linotype" w:cs="Arial"/>
        </w:rPr>
        <w:t xml:space="preserve"> condiciones, la </w:t>
      </w:r>
      <w:r w:rsidRPr="001B73A4">
        <w:rPr>
          <w:rFonts w:ascii="Palatino Linotype" w:eastAsia="Times New Roman" w:hAnsi="Palatino Linotype" w:cs="Arial"/>
          <w:i/>
        </w:rPr>
        <w:t>Litis</w:t>
      </w:r>
      <w:r w:rsidRPr="001B73A4">
        <w:rPr>
          <w:rFonts w:ascii="Palatino Linotype" w:eastAsia="Times New Roman" w:hAnsi="Palatino Linotype" w:cs="Arial"/>
        </w:rPr>
        <w:t xml:space="preserve"> a resolver en este recurso se circunscribe a determinar si </w:t>
      </w:r>
      <w:r w:rsidRPr="001B73A4">
        <w:rPr>
          <w:rFonts w:ascii="Palatino Linotype" w:eastAsia="MS Mincho" w:hAnsi="Palatino Linotype" w:cs="Arial"/>
        </w:rPr>
        <w:t>se actualiza la causal de procedencia prevista en la</w:t>
      </w:r>
      <w:r w:rsidR="007B7E08" w:rsidRPr="001B73A4">
        <w:rPr>
          <w:rFonts w:ascii="Palatino Linotype" w:eastAsia="MS Mincho" w:hAnsi="Palatino Linotype" w:cs="Arial"/>
        </w:rPr>
        <w:t xml:space="preserve"> fracción </w:t>
      </w:r>
      <w:r w:rsidR="00B3010A" w:rsidRPr="001B73A4">
        <w:rPr>
          <w:rFonts w:ascii="Palatino Linotype" w:eastAsia="MS Mincho" w:hAnsi="Palatino Linotype" w:cs="Arial"/>
        </w:rPr>
        <w:t>V</w:t>
      </w:r>
      <w:r w:rsidR="000358B8" w:rsidRPr="001B73A4">
        <w:rPr>
          <w:rFonts w:ascii="Palatino Linotype" w:eastAsia="MS Mincho" w:hAnsi="Palatino Linotype" w:cs="Arial"/>
        </w:rPr>
        <w:t xml:space="preserve"> </w:t>
      </w:r>
      <w:r w:rsidRPr="001B73A4">
        <w:rPr>
          <w:rFonts w:ascii="Palatino Linotype" w:eastAsia="MS Mincho" w:hAnsi="Palatino Linotype" w:cs="Arial"/>
        </w:rPr>
        <w:t xml:space="preserve">del artículo 179 de la </w:t>
      </w:r>
      <w:r w:rsidRPr="001B73A4">
        <w:rPr>
          <w:rFonts w:ascii="Palatino Linotype" w:eastAsia="MS Mincho" w:hAnsi="Palatino Linotype" w:cs="Arial"/>
          <w:b/>
        </w:rPr>
        <w:t>Ley de Transparencia y Acceso a la Información Pública del Estado de México y Municipios</w:t>
      </w:r>
      <w:r w:rsidRPr="001B73A4">
        <w:rPr>
          <w:rFonts w:ascii="Palatino Linotype" w:eastAsia="MS Mincho" w:hAnsi="Palatino Linotype" w:cs="Arial"/>
        </w:rPr>
        <w:t xml:space="preserve">, en virtud </w:t>
      </w:r>
      <w:r w:rsidR="007B7E08" w:rsidRPr="001B73A4">
        <w:rPr>
          <w:rFonts w:ascii="Palatino Linotype" w:eastAsia="MS Mincho" w:hAnsi="Palatino Linotype" w:cs="Arial"/>
        </w:rPr>
        <w:t xml:space="preserve">de </w:t>
      </w:r>
      <w:r w:rsidRPr="001B73A4">
        <w:rPr>
          <w:rFonts w:ascii="Palatino Linotype" w:eastAsia="MS Mincho" w:hAnsi="Palatino Linotype" w:cs="Arial"/>
        </w:rPr>
        <w:t xml:space="preserve">que la misma </w:t>
      </w:r>
      <w:r w:rsidR="007B7E08" w:rsidRPr="001B73A4">
        <w:rPr>
          <w:rFonts w:ascii="Palatino Linotype" w:eastAsia="MS Mincho" w:hAnsi="Palatino Linotype" w:cs="Arial"/>
        </w:rPr>
        <w:t xml:space="preserve">establece </w:t>
      </w:r>
      <w:r w:rsidR="008B3EB6" w:rsidRPr="001B73A4">
        <w:rPr>
          <w:rFonts w:ascii="Palatino Linotype" w:eastAsia="MS Mincho" w:hAnsi="Palatino Linotype" w:cs="Arial"/>
        </w:rPr>
        <w:t xml:space="preserve">la </w:t>
      </w:r>
      <w:r w:rsidR="00B3010A" w:rsidRPr="001B73A4">
        <w:rPr>
          <w:rFonts w:ascii="Palatino Linotype" w:eastAsia="MS Mincho" w:hAnsi="Palatino Linotype" w:cs="Arial"/>
        </w:rPr>
        <w:t>entrega de información incompleta</w:t>
      </w:r>
      <w:r w:rsidRPr="001B73A4">
        <w:rPr>
          <w:rFonts w:ascii="Palatino Linotype" w:eastAsia="MS Mincho" w:hAnsi="Palatino Linotype" w:cs="Arial"/>
        </w:rPr>
        <w:t xml:space="preserve">; contexto del cual se dolió la </w:t>
      </w:r>
      <w:r w:rsidRPr="001B73A4">
        <w:rPr>
          <w:rFonts w:ascii="Palatino Linotype" w:eastAsia="MS Mincho" w:hAnsi="Palatino Linotype" w:cs="Arial"/>
          <w:b/>
        </w:rPr>
        <w:t>RECURRENTE</w:t>
      </w:r>
      <w:r w:rsidRPr="001B73A4">
        <w:rPr>
          <w:rFonts w:ascii="Palatino Linotype" w:eastAsia="MS Mincho" w:hAnsi="Palatino Linotype" w:cs="Arial"/>
        </w:rPr>
        <w:t xml:space="preserve"> al momento de interponer el recurso</w:t>
      </w:r>
      <w:r w:rsidR="008B3EB6" w:rsidRPr="001B73A4">
        <w:rPr>
          <w:rFonts w:ascii="Palatino Linotype" w:eastAsia="MS Mincho" w:hAnsi="Palatino Linotype" w:cs="Arial"/>
        </w:rPr>
        <w:t xml:space="preserve"> de revisión de </w:t>
      </w:r>
      <w:r w:rsidRPr="001B73A4">
        <w:rPr>
          <w:rFonts w:ascii="Palatino Linotype" w:eastAsia="MS Mincho" w:hAnsi="Palatino Linotype" w:cs="Arial"/>
        </w:rPr>
        <w:t>mérito.</w:t>
      </w:r>
    </w:p>
    <w:p w14:paraId="50B306B9" w14:textId="77777777" w:rsidR="004D468B" w:rsidRPr="001B73A4" w:rsidRDefault="004D468B" w:rsidP="004D468B">
      <w:pPr>
        <w:pStyle w:val="Prrafodelista"/>
        <w:rPr>
          <w:rFonts w:ascii="Palatino Linotype" w:eastAsia="MS Mincho" w:hAnsi="Palatino Linotype" w:cs="Arial"/>
        </w:rPr>
      </w:pPr>
    </w:p>
    <w:p w14:paraId="7F15D400" w14:textId="0148F87D" w:rsidR="004D468B" w:rsidRPr="001B73A4" w:rsidRDefault="00FB7DE4" w:rsidP="004D468B">
      <w:pPr>
        <w:keepNext/>
        <w:keepLines/>
        <w:spacing w:before="40"/>
        <w:outlineLvl w:val="1"/>
        <w:rPr>
          <w:rFonts w:ascii="Palatino Linotype" w:eastAsia="MS Gothic" w:hAnsi="Palatino Linotype" w:cs="Times New Roman"/>
          <w:b/>
        </w:rPr>
      </w:pPr>
      <w:bookmarkStart w:id="45" w:name="_Toc531781772"/>
      <w:bookmarkStart w:id="46" w:name="_Toc24025323"/>
      <w:bookmarkStart w:id="47" w:name="_Toc24530256"/>
      <w:bookmarkStart w:id="48" w:name="_Toc26955337"/>
      <w:r w:rsidRPr="001B73A4">
        <w:rPr>
          <w:rFonts w:ascii="Palatino Linotype" w:eastAsia="Calibri" w:hAnsi="Palatino Linotype" w:cs="Times New Roman"/>
          <w:b/>
          <w:bCs/>
          <w:lang w:val="es-ES"/>
        </w:rPr>
        <w:t>QUINTO</w:t>
      </w:r>
      <w:r w:rsidR="004D468B" w:rsidRPr="001B73A4">
        <w:rPr>
          <w:rFonts w:ascii="Palatino Linotype" w:eastAsia="Calibri" w:hAnsi="Palatino Linotype" w:cs="Times New Roman"/>
          <w:b/>
          <w:bCs/>
          <w:lang w:val="es-ES"/>
        </w:rPr>
        <w:t xml:space="preserve">. </w:t>
      </w:r>
      <w:r w:rsidR="004D468B" w:rsidRPr="001B73A4">
        <w:rPr>
          <w:rFonts w:ascii="Palatino Linotype" w:eastAsia="MS Gothic" w:hAnsi="Palatino Linotype" w:cs="Times New Roman"/>
          <w:b/>
        </w:rPr>
        <w:t>Del estudio y resolución del asunto</w:t>
      </w:r>
      <w:bookmarkEnd w:id="45"/>
      <w:r w:rsidR="004D468B" w:rsidRPr="001B73A4">
        <w:rPr>
          <w:rFonts w:ascii="Palatino Linotype" w:eastAsia="MS Gothic" w:hAnsi="Palatino Linotype" w:cs="Times New Roman"/>
          <w:b/>
        </w:rPr>
        <w:t>.</w:t>
      </w:r>
      <w:bookmarkEnd w:id="46"/>
      <w:bookmarkEnd w:id="47"/>
      <w:bookmarkEnd w:id="48"/>
      <w:r w:rsidR="004D468B" w:rsidRPr="001B73A4">
        <w:rPr>
          <w:rFonts w:ascii="Palatino Linotype" w:eastAsia="MS Gothic" w:hAnsi="Palatino Linotype" w:cs="Times New Roman"/>
          <w:b/>
        </w:rPr>
        <w:t xml:space="preserve"> </w:t>
      </w:r>
    </w:p>
    <w:p w14:paraId="0372FA51" w14:textId="77777777" w:rsidR="004D468B" w:rsidRPr="001B73A4" w:rsidRDefault="004D468B" w:rsidP="004D468B">
      <w:pPr>
        <w:keepNext/>
        <w:keepLines/>
        <w:spacing w:before="40"/>
        <w:outlineLvl w:val="1"/>
        <w:rPr>
          <w:rFonts w:ascii="Palatino Linotype" w:eastAsia="MS Gothic" w:hAnsi="Palatino Linotype" w:cs="Times New Roman"/>
          <w:b/>
        </w:rPr>
      </w:pPr>
    </w:p>
    <w:p w14:paraId="15CFE863" w14:textId="77777777" w:rsidR="004D468B" w:rsidRPr="001B73A4" w:rsidRDefault="004D468B" w:rsidP="004D468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1B73A4">
        <w:rPr>
          <w:rFonts w:ascii="Palatino Linotype" w:hAnsi="Palatino Linotype" w:cs="Arial"/>
        </w:rPr>
        <w:t xml:space="preserve">Derivado del planteamiento de la Litis, se procede a analizar el contenido íntegro de las  </w:t>
      </w:r>
      <w:r w:rsidRPr="001B73A4">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1B73A4">
        <w:rPr>
          <w:rFonts w:ascii="Palatino Linotype" w:eastAsia="Calibri" w:hAnsi="Palatino Linotype" w:cs="Arial"/>
          <w:lang w:val="es-ES" w:eastAsia="en-US"/>
        </w:rPr>
        <w:t>Ley de Transparencia y Acceso a la Información Pública del Estado de México y Municipios</w:t>
      </w:r>
      <w:r w:rsidRPr="001B73A4">
        <w:rPr>
          <w:rFonts w:ascii="Palatino Linotype" w:eastAsia="Times New Roman" w:hAnsi="Palatino Linotype" w:cs="Arial"/>
          <w:lang w:val="es-ES" w:eastAsia="es-MX"/>
        </w:rPr>
        <w:t>.</w:t>
      </w:r>
    </w:p>
    <w:p w14:paraId="6412EA04" w14:textId="77777777" w:rsidR="004D468B" w:rsidRPr="001B73A4" w:rsidRDefault="004D468B" w:rsidP="004D468B">
      <w:pPr>
        <w:pStyle w:val="Prrafodelista"/>
        <w:tabs>
          <w:tab w:val="left" w:pos="0"/>
        </w:tabs>
        <w:spacing w:line="360" w:lineRule="auto"/>
        <w:ind w:left="0" w:right="49"/>
        <w:jc w:val="both"/>
        <w:rPr>
          <w:rFonts w:ascii="Palatino Linotype" w:eastAsia="MS Mincho" w:hAnsi="Palatino Linotype" w:cs="Times New Roman"/>
          <w:color w:val="000000"/>
        </w:rPr>
      </w:pPr>
    </w:p>
    <w:p w14:paraId="236A8FEF" w14:textId="4AAC7959" w:rsidR="004D468B" w:rsidRPr="001B73A4" w:rsidRDefault="004D468B" w:rsidP="008B3EB6">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1B73A4">
        <w:rPr>
          <w:rFonts w:ascii="Palatino Linotype" w:eastAsia="MS Mincho" w:hAnsi="Palatino Linotype" w:cs="Times New Roman"/>
          <w:color w:val="000000"/>
        </w:rPr>
        <w:t xml:space="preserve">En el caso concreto que nos ocupa analizar, el particular requirió del </w:t>
      </w:r>
      <w:r w:rsidRPr="001B73A4">
        <w:rPr>
          <w:rFonts w:ascii="Palatino Linotype" w:eastAsia="MS Mincho" w:hAnsi="Palatino Linotype" w:cs="Times New Roman"/>
          <w:b/>
          <w:color w:val="000000"/>
        </w:rPr>
        <w:t xml:space="preserve">SUJETO OBLIGADO </w:t>
      </w:r>
      <w:r w:rsidR="00B3010A" w:rsidRPr="001B73A4">
        <w:rPr>
          <w:rFonts w:ascii="Palatino Linotype" w:eastAsia="MS Mincho" w:hAnsi="Palatino Linotype" w:cs="Times New Roman"/>
          <w:color w:val="000000"/>
        </w:rPr>
        <w:t xml:space="preserve">la siguiente información: </w:t>
      </w:r>
    </w:p>
    <w:p w14:paraId="3C04763B" w14:textId="77777777" w:rsidR="00B3010A" w:rsidRPr="001B73A4" w:rsidRDefault="00B3010A" w:rsidP="00B3010A">
      <w:pPr>
        <w:pStyle w:val="Prrafodelista"/>
        <w:rPr>
          <w:rFonts w:ascii="Palatino Linotype" w:eastAsia="MS Mincho" w:hAnsi="Palatino Linotype" w:cs="Times New Roman"/>
          <w:color w:val="000000"/>
        </w:rPr>
      </w:pPr>
    </w:p>
    <w:p w14:paraId="55B8222C" w14:textId="3C69B6F9" w:rsidR="00B3010A" w:rsidRPr="001B73A4" w:rsidRDefault="00B3010A" w:rsidP="00B3010A">
      <w:pPr>
        <w:pStyle w:val="Prrafodelista"/>
        <w:numPr>
          <w:ilvl w:val="0"/>
          <w:numId w:val="37"/>
        </w:numPr>
        <w:tabs>
          <w:tab w:val="left" w:pos="0"/>
        </w:tabs>
        <w:spacing w:line="360" w:lineRule="auto"/>
        <w:ind w:right="49"/>
        <w:jc w:val="both"/>
        <w:rPr>
          <w:rFonts w:ascii="Palatino Linotype" w:eastAsia="MS Mincho" w:hAnsi="Palatino Linotype" w:cs="Times New Roman"/>
          <w:color w:val="000000"/>
        </w:rPr>
      </w:pPr>
      <w:r w:rsidRPr="001B73A4">
        <w:rPr>
          <w:rFonts w:ascii="Palatino Linotype" w:eastAsia="MS Mincho" w:hAnsi="Palatino Linotype" w:cs="Times New Roman"/>
          <w:color w:val="000000"/>
        </w:rPr>
        <w:t>Número de policías o agentes que hay en la corporación, género y rango;</w:t>
      </w:r>
    </w:p>
    <w:p w14:paraId="3E9D423A" w14:textId="607D8455" w:rsidR="00B3010A" w:rsidRPr="001B73A4" w:rsidRDefault="00B3010A" w:rsidP="00B3010A">
      <w:pPr>
        <w:pStyle w:val="Prrafodelista"/>
        <w:numPr>
          <w:ilvl w:val="0"/>
          <w:numId w:val="37"/>
        </w:numPr>
        <w:tabs>
          <w:tab w:val="left" w:pos="0"/>
        </w:tabs>
        <w:spacing w:line="360" w:lineRule="auto"/>
        <w:ind w:right="49"/>
        <w:jc w:val="both"/>
        <w:rPr>
          <w:rFonts w:ascii="Palatino Linotype" w:eastAsia="MS Mincho" w:hAnsi="Palatino Linotype" w:cs="Times New Roman"/>
          <w:color w:val="000000"/>
        </w:rPr>
      </w:pPr>
      <w:r w:rsidRPr="001B73A4">
        <w:rPr>
          <w:rFonts w:ascii="Palatino Linotype" w:eastAsia="MS Mincho" w:hAnsi="Palatino Linotype" w:cs="Times New Roman"/>
          <w:color w:val="000000"/>
        </w:rPr>
        <w:t>Salario neto por rango en el año 2020 de policías o agentes; y,</w:t>
      </w:r>
    </w:p>
    <w:p w14:paraId="3A310AA9" w14:textId="7CA863E8" w:rsidR="00B3010A" w:rsidRPr="001B73A4" w:rsidRDefault="00B3010A" w:rsidP="00B3010A">
      <w:pPr>
        <w:pStyle w:val="Prrafodelista"/>
        <w:numPr>
          <w:ilvl w:val="0"/>
          <w:numId w:val="37"/>
        </w:numPr>
        <w:tabs>
          <w:tab w:val="left" w:pos="0"/>
        </w:tabs>
        <w:spacing w:line="360" w:lineRule="auto"/>
        <w:ind w:right="49"/>
        <w:jc w:val="both"/>
        <w:rPr>
          <w:rFonts w:ascii="Palatino Linotype" w:eastAsia="MS Mincho" w:hAnsi="Palatino Linotype" w:cs="Times New Roman"/>
          <w:color w:val="000000"/>
        </w:rPr>
      </w:pPr>
      <w:r w:rsidRPr="001B73A4">
        <w:rPr>
          <w:rFonts w:ascii="Palatino Linotype" w:eastAsia="MS Mincho" w:hAnsi="Palatino Linotype" w:cs="Times New Roman"/>
          <w:color w:val="000000"/>
        </w:rPr>
        <w:t xml:space="preserve">Salario neto por rango de policías o agentes en los años 2016, 2017, 2018 y 2019. </w:t>
      </w:r>
    </w:p>
    <w:p w14:paraId="630DC346" w14:textId="77777777" w:rsidR="00B3010A" w:rsidRPr="001B73A4" w:rsidRDefault="00B3010A" w:rsidP="00B3010A">
      <w:pPr>
        <w:pStyle w:val="Prrafodelista"/>
        <w:tabs>
          <w:tab w:val="left" w:pos="0"/>
        </w:tabs>
        <w:spacing w:line="360" w:lineRule="auto"/>
        <w:ind w:right="49"/>
        <w:jc w:val="both"/>
        <w:rPr>
          <w:rFonts w:ascii="Palatino Linotype" w:eastAsia="MS Mincho" w:hAnsi="Palatino Linotype" w:cs="Times New Roman"/>
          <w:color w:val="000000"/>
        </w:rPr>
      </w:pPr>
    </w:p>
    <w:p w14:paraId="382B4805" w14:textId="434363A3" w:rsidR="008B3EB6" w:rsidRPr="001B73A4" w:rsidRDefault="00B3010A" w:rsidP="00DD5439">
      <w:pPr>
        <w:pStyle w:val="Prrafodelista"/>
        <w:numPr>
          <w:ilvl w:val="0"/>
          <w:numId w:val="1"/>
        </w:numPr>
        <w:tabs>
          <w:tab w:val="left" w:pos="0"/>
        </w:tabs>
        <w:spacing w:line="360" w:lineRule="auto"/>
        <w:ind w:left="0" w:right="49" w:firstLine="0"/>
        <w:jc w:val="both"/>
        <w:rPr>
          <w:rFonts w:ascii="Palatino Linotype" w:hAnsi="Palatino Linotype" w:cs="Arial"/>
        </w:rPr>
      </w:pPr>
      <w:r w:rsidRPr="001B73A4">
        <w:rPr>
          <w:rFonts w:ascii="Palatino Linotype" w:hAnsi="Palatino Linotype" w:cs="Arial"/>
        </w:rPr>
        <w:t xml:space="preserve">Previo a analizar si el </w:t>
      </w:r>
      <w:r w:rsidRPr="001B73A4">
        <w:rPr>
          <w:rFonts w:ascii="Palatino Linotype" w:hAnsi="Palatino Linotype" w:cs="Arial"/>
          <w:b/>
        </w:rPr>
        <w:t xml:space="preserve">SUJETO OBLIGADO </w:t>
      </w:r>
      <w:r w:rsidRPr="001B73A4">
        <w:rPr>
          <w:rFonts w:ascii="Palatino Linotype" w:hAnsi="Palatino Linotype" w:cs="Arial"/>
        </w:rPr>
        <w:t>atendió cada uno de los requerimientos formulados por el particular es de señalar que en el escrito de respuesta la Titular de la Unidad de Transparencia manifestó que “</w:t>
      </w:r>
      <w:r w:rsidRPr="001B73A4">
        <w:rPr>
          <w:rFonts w:ascii="Palatino Linotype" w:hAnsi="Palatino Linotype" w:cs="Arial"/>
          <w:i/>
        </w:rPr>
        <w:t xml:space="preserve">…Mediante oficio número 2060010100000L/UIPPE/2630/2019 </w:t>
      </w:r>
      <w:r w:rsidR="00DD5439" w:rsidRPr="001B73A4">
        <w:rPr>
          <w:rFonts w:ascii="Palatino Linotype" w:hAnsi="Palatino Linotype" w:cs="Arial"/>
          <w:i/>
        </w:rPr>
        <w:t>se requirió la información al Servidor Público Habilitado de Oficialía Mayor…”</w:t>
      </w:r>
    </w:p>
    <w:p w14:paraId="0B523E48" w14:textId="77777777" w:rsidR="00DD5439" w:rsidRPr="001B73A4" w:rsidRDefault="00DD5439" w:rsidP="00DD5439">
      <w:pPr>
        <w:pStyle w:val="Prrafodelista"/>
        <w:tabs>
          <w:tab w:val="left" w:pos="0"/>
        </w:tabs>
        <w:spacing w:line="360" w:lineRule="auto"/>
        <w:ind w:left="0" w:right="49"/>
        <w:jc w:val="both"/>
        <w:rPr>
          <w:rFonts w:ascii="Palatino Linotype" w:hAnsi="Palatino Linotype" w:cs="Arial"/>
        </w:rPr>
      </w:pPr>
    </w:p>
    <w:p w14:paraId="2491EAA2" w14:textId="3C13DD08" w:rsidR="00DD5439" w:rsidRPr="001B73A4" w:rsidRDefault="00DD5439" w:rsidP="00DD5439">
      <w:pPr>
        <w:pStyle w:val="Prrafodelista"/>
        <w:numPr>
          <w:ilvl w:val="0"/>
          <w:numId w:val="1"/>
        </w:numPr>
        <w:tabs>
          <w:tab w:val="left" w:pos="0"/>
        </w:tabs>
        <w:spacing w:line="360" w:lineRule="auto"/>
        <w:ind w:left="0" w:right="49" w:firstLine="0"/>
        <w:jc w:val="both"/>
        <w:rPr>
          <w:rFonts w:ascii="Palatino Linotype" w:hAnsi="Palatino Linotype" w:cs="Arial"/>
        </w:rPr>
      </w:pPr>
      <w:r w:rsidRPr="001B73A4">
        <w:rPr>
          <w:rFonts w:ascii="Palatino Linotype" w:hAnsi="Palatino Linotype" w:cs="Arial"/>
        </w:rPr>
        <w:t xml:space="preserve">Pronunciamiento del que se advierte que la Titular de la Unidad de Transparencia en cumplimiento a lo dispuesto a el artículo 162 de la </w:t>
      </w:r>
      <w:r w:rsidRPr="001B73A4">
        <w:rPr>
          <w:rFonts w:ascii="Palatino Linotype" w:hAnsi="Palatino Linotype" w:cs="Arial"/>
          <w:b/>
        </w:rPr>
        <w:t xml:space="preserve">Ley de Transparencia y Acceso a la Información Pública del Estado de México y Municipios </w:t>
      </w:r>
      <w:r w:rsidRPr="001B73A4">
        <w:rPr>
          <w:rFonts w:ascii="Palatino Linotype" w:hAnsi="Palatino Linotype" w:cs="Arial"/>
        </w:rPr>
        <w:t xml:space="preserve">que la letra dice: </w:t>
      </w:r>
    </w:p>
    <w:p w14:paraId="2BA44385" w14:textId="77777777" w:rsidR="00DD5439" w:rsidRPr="001B73A4" w:rsidRDefault="00DD5439" w:rsidP="00DD5439">
      <w:pPr>
        <w:pStyle w:val="Prrafodelista"/>
        <w:rPr>
          <w:rFonts w:ascii="Palatino Linotype" w:hAnsi="Palatino Linotype" w:cs="Arial"/>
        </w:rPr>
      </w:pPr>
    </w:p>
    <w:p w14:paraId="611356CB" w14:textId="057DF39C" w:rsidR="00DD5439" w:rsidRPr="001B73A4" w:rsidRDefault="00DD5439" w:rsidP="00DD5439">
      <w:pPr>
        <w:pStyle w:val="Prrafodelista"/>
        <w:tabs>
          <w:tab w:val="left" w:pos="851"/>
        </w:tabs>
        <w:spacing w:line="360" w:lineRule="auto"/>
        <w:ind w:left="851" w:right="616"/>
        <w:jc w:val="both"/>
        <w:rPr>
          <w:rFonts w:ascii="Palatino Linotype" w:hAnsi="Palatino Linotype" w:cs="Arial"/>
          <w:i/>
          <w:sz w:val="22"/>
          <w:szCs w:val="22"/>
        </w:rPr>
      </w:pPr>
      <w:r w:rsidRPr="001B73A4">
        <w:rPr>
          <w:rFonts w:ascii="Palatino Linotype" w:hAnsi="Palatino Linotype" w:cs="Arial"/>
          <w:i/>
          <w:sz w:val="22"/>
          <w:szCs w:val="22"/>
        </w:rPr>
        <w:t>“</w:t>
      </w:r>
      <w:r w:rsidRPr="001B73A4">
        <w:rPr>
          <w:rFonts w:ascii="Palatino Linotype" w:hAnsi="Palatino Linotype" w:cs="Arial"/>
          <w:b/>
          <w:i/>
          <w:sz w:val="22"/>
          <w:szCs w:val="22"/>
        </w:rPr>
        <w:t>Artículo 162.</w:t>
      </w:r>
      <w:r w:rsidRPr="001B73A4">
        <w:rPr>
          <w:rFonts w:ascii="Palatino Linotype" w:hAnsi="Palatino Linotype" w:cs="Arial"/>
          <w:i/>
          <w:sz w:val="22"/>
          <w:szCs w:val="22"/>
        </w:rPr>
        <w:t xml:space="preserve"> Las unidades de transparencia deberán garantizar </w:t>
      </w:r>
      <w:r w:rsidRPr="001B73A4">
        <w:rPr>
          <w:rFonts w:ascii="Palatino Linotype" w:hAnsi="Palatino Linotype" w:cs="Arial"/>
          <w:b/>
          <w:i/>
          <w:sz w:val="22"/>
          <w:szCs w:val="22"/>
          <w:u w:val="single"/>
        </w:rPr>
        <w:t>que las solicitudes se turnen a todas las Áreas competentes</w:t>
      </w:r>
      <w:r w:rsidRPr="001B73A4">
        <w:rPr>
          <w:rFonts w:ascii="Palatino Linotype" w:hAnsi="Palatino Linotype" w:cs="Arial"/>
          <w:i/>
          <w:sz w:val="22"/>
          <w:szCs w:val="22"/>
        </w:rPr>
        <w:t xml:space="preserve"> que cuenten con la información o deban tenerla de acuerdo a sus facultades, competencias y funciones, con el objeto de que realicen una búsqueda exhaustiva y razonable de la información solicitada.”</w:t>
      </w:r>
    </w:p>
    <w:p w14:paraId="4BF757B3" w14:textId="77777777" w:rsidR="00925A47" w:rsidRPr="001B73A4" w:rsidRDefault="00925A47" w:rsidP="00DD5439">
      <w:pPr>
        <w:pStyle w:val="Prrafodelista"/>
        <w:tabs>
          <w:tab w:val="left" w:pos="851"/>
        </w:tabs>
        <w:spacing w:line="360" w:lineRule="auto"/>
        <w:ind w:left="851" w:right="616"/>
        <w:jc w:val="both"/>
        <w:rPr>
          <w:rFonts w:ascii="Palatino Linotype" w:hAnsi="Palatino Linotype" w:cs="Arial"/>
          <w:i/>
          <w:sz w:val="22"/>
          <w:szCs w:val="22"/>
        </w:rPr>
      </w:pPr>
    </w:p>
    <w:p w14:paraId="51548067" w14:textId="0183D077" w:rsidR="00471EDF" w:rsidRPr="001B73A4" w:rsidRDefault="00925A47" w:rsidP="00925A47">
      <w:pPr>
        <w:pStyle w:val="Prrafodelista"/>
        <w:numPr>
          <w:ilvl w:val="0"/>
          <w:numId w:val="1"/>
        </w:numPr>
        <w:tabs>
          <w:tab w:val="left" w:pos="0"/>
        </w:tabs>
        <w:spacing w:line="360" w:lineRule="auto"/>
        <w:ind w:left="0" w:right="49" w:firstLine="0"/>
        <w:jc w:val="both"/>
        <w:rPr>
          <w:rFonts w:ascii="Palatino Linotype" w:hAnsi="Palatino Linotype" w:cs="Arial"/>
        </w:rPr>
      </w:pPr>
      <w:r w:rsidRPr="001B73A4">
        <w:rPr>
          <w:rFonts w:ascii="Palatino Linotype" w:hAnsi="Palatino Linotype" w:cs="Arial"/>
        </w:rPr>
        <w:lastRenderedPageBreak/>
        <w:t xml:space="preserve">Es así que el Oficial Mayor de la </w:t>
      </w:r>
      <w:r w:rsidRPr="001B73A4">
        <w:rPr>
          <w:rFonts w:ascii="Palatino Linotype" w:hAnsi="Palatino Linotype" w:cs="Arial"/>
          <w:b/>
        </w:rPr>
        <w:t xml:space="preserve">Secretaría de Seguridad </w:t>
      </w:r>
      <w:r w:rsidRPr="001B73A4">
        <w:rPr>
          <w:rFonts w:ascii="Palatino Linotype" w:hAnsi="Palatino Linotype" w:cs="Arial"/>
        </w:rPr>
        <w:t xml:space="preserve">a través del oficio número 20603ª000/OM/022/2020 respondió en primer término al requerimiento relacionado con el número de policías o agentes, género y rango con la tabla que se inserta. </w:t>
      </w:r>
    </w:p>
    <w:p w14:paraId="38E11BA1" w14:textId="609BD422" w:rsidR="00925A47" w:rsidRPr="001B73A4" w:rsidRDefault="00925A47" w:rsidP="00925A47">
      <w:pPr>
        <w:pStyle w:val="Prrafodelista"/>
        <w:tabs>
          <w:tab w:val="left" w:pos="0"/>
        </w:tabs>
        <w:spacing w:line="360" w:lineRule="auto"/>
        <w:ind w:left="0" w:right="49"/>
        <w:jc w:val="both"/>
        <w:rPr>
          <w:rFonts w:ascii="Palatino Linotype" w:hAnsi="Palatino Linotype" w:cs="Arial"/>
        </w:rPr>
      </w:pPr>
    </w:p>
    <w:p w14:paraId="5526022E" w14:textId="0B5729E1" w:rsidR="00925A47" w:rsidRPr="001B73A4" w:rsidRDefault="00925A47" w:rsidP="00925A47">
      <w:pPr>
        <w:pStyle w:val="Prrafodelista"/>
        <w:tabs>
          <w:tab w:val="left" w:pos="0"/>
        </w:tabs>
        <w:spacing w:line="360" w:lineRule="auto"/>
        <w:ind w:left="0" w:right="49"/>
        <w:jc w:val="both"/>
        <w:rPr>
          <w:rFonts w:ascii="Palatino Linotype" w:hAnsi="Palatino Linotype" w:cs="Arial"/>
        </w:rPr>
      </w:pPr>
      <w:r w:rsidRPr="001B73A4">
        <w:rPr>
          <w:rFonts w:ascii="Palatino Linotype" w:hAnsi="Palatino Linotype" w:cs="Arial"/>
          <w:noProof/>
          <w:lang w:val="es-MX" w:eastAsia="es-MX"/>
        </w:rPr>
        <w:drawing>
          <wp:inline distT="0" distB="0" distL="0" distR="0" wp14:anchorId="42581CA1" wp14:editId="09C1B4E0">
            <wp:extent cx="5610225" cy="2333625"/>
            <wp:effectExtent l="19050" t="19050" r="28575" b="285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2333625"/>
                    </a:xfrm>
                    <a:prstGeom prst="rect">
                      <a:avLst/>
                    </a:prstGeom>
                    <a:ln w="12700" cap="sq" cmpd="thickThin">
                      <a:solidFill>
                        <a:srgbClr val="000000"/>
                      </a:solidFill>
                      <a:prstDash val="solid"/>
                      <a:miter lim="800000"/>
                    </a:ln>
                    <a:effectLst>
                      <a:innerShdw blurRad="76200">
                        <a:srgbClr val="000000"/>
                      </a:innerShdw>
                    </a:effectLst>
                  </pic:spPr>
                </pic:pic>
              </a:graphicData>
            </a:graphic>
          </wp:inline>
        </w:drawing>
      </w:r>
    </w:p>
    <w:p w14:paraId="7FA1B367" w14:textId="4578C970" w:rsidR="00471EDF" w:rsidRPr="001B73A4" w:rsidRDefault="00471EDF" w:rsidP="00471EDF">
      <w:pPr>
        <w:pStyle w:val="Prrafodelista"/>
        <w:spacing w:before="240" w:after="240" w:line="360" w:lineRule="auto"/>
        <w:ind w:left="0"/>
        <w:jc w:val="both"/>
        <w:rPr>
          <w:rFonts w:ascii="Palatino Linotype" w:hAnsi="Palatino Linotype" w:cs="Arial"/>
        </w:rPr>
      </w:pPr>
    </w:p>
    <w:p w14:paraId="136ED312" w14:textId="77777777" w:rsidR="00471EDF" w:rsidRPr="001B73A4" w:rsidRDefault="00471EDF" w:rsidP="00471EDF">
      <w:pPr>
        <w:pStyle w:val="Prrafodelista"/>
        <w:rPr>
          <w:rFonts w:ascii="Palatino Linotype" w:eastAsia="MS Mincho" w:hAnsi="Palatino Linotype" w:cs="Arial"/>
          <w:color w:val="000000" w:themeColor="text1"/>
          <w:lang w:val="es-MX"/>
        </w:rPr>
      </w:pPr>
    </w:p>
    <w:p w14:paraId="7FA1FFDB" w14:textId="52AA97F6" w:rsidR="00925A47" w:rsidRPr="001B73A4" w:rsidRDefault="00925A47" w:rsidP="007A4F95">
      <w:pPr>
        <w:pStyle w:val="Prrafodelista"/>
        <w:numPr>
          <w:ilvl w:val="0"/>
          <w:numId w:val="1"/>
        </w:numPr>
        <w:spacing w:before="240" w:after="240" w:line="360" w:lineRule="auto"/>
        <w:ind w:left="0" w:firstLine="0"/>
        <w:jc w:val="both"/>
        <w:rPr>
          <w:rFonts w:ascii="Palatino Linotype" w:hAnsi="Palatino Linotype" w:cs="Arial"/>
        </w:rPr>
      </w:pPr>
      <w:r w:rsidRPr="001B73A4">
        <w:rPr>
          <w:rFonts w:ascii="Palatino Linotype" w:hAnsi="Palatino Linotype" w:cs="Arial"/>
        </w:rPr>
        <w:t xml:space="preserve">Imagen en la que puede observarse los tipos de categoría y el número de hombres y mujeres con los distintos rangos. </w:t>
      </w:r>
    </w:p>
    <w:p w14:paraId="7A25B17A" w14:textId="77777777" w:rsidR="00925A47" w:rsidRPr="001B73A4" w:rsidRDefault="00925A47" w:rsidP="00925A47">
      <w:pPr>
        <w:pStyle w:val="Prrafodelista"/>
        <w:spacing w:before="240" w:after="240" w:line="360" w:lineRule="auto"/>
        <w:ind w:left="0"/>
        <w:jc w:val="both"/>
        <w:rPr>
          <w:rFonts w:ascii="Palatino Linotype" w:hAnsi="Palatino Linotype" w:cs="Arial"/>
        </w:rPr>
      </w:pPr>
    </w:p>
    <w:p w14:paraId="5F068830" w14:textId="6D8EC204" w:rsidR="00925A47" w:rsidRPr="001B73A4" w:rsidRDefault="00925A47" w:rsidP="007A4F95">
      <w:pPr>
        <w:pStyle w:val="Prrafodelista"/>
        <w:numPr>
          <w:ilvl w:val="0"/>
          <w:numId w:val="1"/>
        </w:numPr>
        <w:spacing w:before="240" w:after="240" w:line="360" w:lineRule="auto"/>
        <w:ind w:left="0" w:firstLine="0"/>
        <w:jc w:val="both"/>
        <w:rPr>
          <w:rFonts w:ascii="Palatino Linotype" w:hAnsi="Palatino Linotype" w:cs="Arial"/>
        </w:rPr>
      </w:pPr>
      <w:r w:rsidRPr="001B73A4">
        <w:rPr>
          <w:rFonts w:ascii="Palatino Linotype" w:eastAsia="MS Mincho" w:hAnsi="Palatino Linotype" w:cs="Arial"/>
          <w:color w:val="000000" w:themeColor="text1"/>
          <w:lang w:val="es-MX"/>
        </w:rPr>
        <w:t xml:space="preserve">Ahora bien, por cuanto hace a los planteamientos relacionados con el sueldo neto por rango de los años 2016, 2017, 2018, 2019 y 2020, el </w:t>
      </w:r>
      <w:r w:rsidRPr="001B73A4">
        <w:rPr>
          <w:rFonts w:ascii="Palatino Linotype" w:eastAsia="MS Mincho" w:hAnsi="Palatino Linotype" w:cs="Arial"/>
          <w:b/>
          <w:color w:val="000000" w:themeColor="text1"/>
          <w:lang w:val="es-MX"/>
        </w:rPr>
        <w:t xml:space="preserve">SUJETO OBLIGADO </w:t>
      </w:r>
      <w:r w:rsidRPr="001B73A4">
        <w:rPr>
          <w:rFonts w:ascii="Palatino Linotype" w:eastAsia="MS Mincho" w:hAnsi="Palatino Linotype" w:cs="Arial"/>
          <w:color w:val="000000" w:themeColor="text1"/>
          <w:lang w:val="es-MX"/>
        </w:rPr>
        <w:t>manifest</w:t>
      </w:r>
      <w:r w:rsidR="003738AA" w:rsidRPr="001B73A4">
        <w:rPr>
          <w:rFonts w:ascii="Palatino Linotype" w:eastAsia="MS Mincho" w:hAnsi="Palatino Linotype" w:cs="Arial"/>
          <w:color w:val="000000" w:themeColor="text1"/>
          <w:lang w:val="es-MX"/>
        </w:rPr>
        <w:t xml:space="preserve">ó que al </w:t>
      </w:r>
      <w:r w:rsidR="003738AA" w:rsidRPr="001B73A4">
        <w:rPr>
          <w:rFonts w:ascii="Palatino Linotype" w:eastAsia="MS Mincho" w:hAnsi="Palatino Linotype" w:cs="Arial"/>
          <w:b/>
          <w:color w:val="000000" w:themeColor="text1"/>
          <w:u w:val="single"/>
          <w:lang w:val="es-MX"/>
        </w:rPr>
        <w:t>diez (10) de enero de 2020</w:t>
      </w:r>
      <w:r w:rsidR="003738AA" w:rsidRPr="001B73A4">
        <w:rPr>
          <w:rFonts w:ascii="Palatino Linotype" w:eastAsia="MS Mincho" w:hAnsi="Palatino Linotype" w:cs="Arial"/>
          <w:color w:val="000000" w:themeColor="text1"/>
          <w:lang w:val="es-MX"/>
        </w:rPr>
        <w:t xml:space="preserve"> </w:t>
      </w:r>
      <w:r w:rsidR="003738AA" w:rsidRPr="001B73A4">
        <w:rPr>
          <w:rFonts w:ascii="Palatino Linotype" w:eastAsia="MS Mincho" w:hAnsi="Palatino Linotype" w:cs="Arial"/>
          <w:b/>
          <w:color w:val="000000" w:themeColor="text1"/>
          <w:u w:val="single"/>
          <w:lang w:val="es-MX"/>
        </w:rPr>
        <w:t>no se ha incrementado el mismo</w:t>
      </w:r>
      <w:r w:rsidR="003738AA" w:rsidRPr="001B73A4">
        <w:rPr>
          <w:rFonts w:ascii="Palatino Linotype" w:eastAsia="MS Mincho" w:hAnsi="Palatino Linotype" w:cs="Arial"/>
          <w:color w:val="000000" w:themeColor="text1"/>
          <w:lang w:val="es-MX"/>
        </w:rPr>
        <w:t xml:space="preserve"> y </w:t>
      </w:r>
      <w:r w:rsidR="003738AA" w:rsidRPr="001B73A4">
        <w:rPr>
          <w:rFonts w:ascii="Palatino Linotype" w:eastAsia="MS Mincho" w:hAnsi="Palatino Linotype" w:cs="Arial"/>
          <w:color w:val="000000" w:themeColor="text1"/>
          <w:lang w:val="es-MX"/>
        </w:rPr>
        <w:lastRenderedPageBreak/>
        <w:t xml:space="preserve">remitió una tabla en la que se observa el sueldo percibido por cada una de las categorías de los años 2016 a 2019, tal como se observa: </w:t>
      </w:r>
    </w:p>
    <w:p w14:paraId="4D00C5D1" w14:textId="77777777" w:rsidR="003738AA" w:rsidRPr="001B73A4" w:rsidRDefault="003738AA" w:rsidP="003738AA">
      <w:pPr>
        <w:pStyle w:val="Prrafodelista"/>
        <w:rPr>
          <w:rFonts w:ascii="Palatino Linotype" w:hAnsi="Palatino Linotype" w:cs="Arial"/>
        </w:rPr>
      </w:pPr>
    </w:p>
    <w:p w14:paraId="18B5FB28" w14:textId="0E46A406" w:rsidR="003738AA" w:rsidRPr="001B73A4" w:rsidRDefault="003738AA" w:rsidP="003738AA">
      <w:pPr>
        <w:pStyle w:val="Prrafodelista"/>
        <w:spacing w:before="240" w:after="240" w:line="360" w:lineRule="auto"/>
        <w:ind w:left="0"/>
        <w:jc w:val="both"/>
        <w:rPr>
          <w:rFonts w:ascii="Palatino Linotype" w:hAnsi="Palatino Linotype" w:cs="Arial"/>
        </w:rPr>
      </w:pPr>
      <w:r w:rsidRPr="001B73A4">
        <w:rPr>
          <w:rFonts w:ascii="Palatino Linotype" w:hAnsi="Palatino Linotype" w:cs="Arial"/>
          <w:noProof/>
          <w:lang w:val="es-MX" w:eastAsia="es-MX"/>
        </w:rPr>
        <w:drawing>
          <wp:inline distT="0" distB="0" distL="0" distR="0" wp14:anchorId="2009532D" wp14:editId="5CB1062C">
            <wp:extent cx="5600700" cy="27527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0700" cy="2752725"/>
                    </a:xfrm>
                    <a:prstGeom prst="rect">
                      <a:avLst/>
                    </a:prstGeom>
                    <a:noFill/>
                    <a:ln>
                      <a:noFill/>
                    </a:ln>
                  </pic:spPr>
                </pic:pic>
              </a:graphicData>
            </a:graphic>
          </wp:inline>
        </w:drawing>
      </w:r>
    </w:p>
    <w:p w14:paraId="12D044C3" w14:textId="77777777" w:rsidR="003738AA" w:rsidRPr="001B73A4" w:rsidRDefault="003738AA" w:rsidP="003738AA">
      <w:pPr>
        <w:pStyle w:val="Prrafodelista"/>
        <w:rPr>
          <w:rFonts w:ascii="Palatino Linotype" w:hAnsi="Palatino Linotype" w:cs="Arial"/>
        </w:rPr>
      </w:pPr>
    </w:p>
    <w:p w14:paraId="18756E24" w14:textId="7E0E1266" w:rsidR="00C232D5" w:rsidRPr="001B73A4" w:rsidRDefault="003738AA" w:rsidP="003738AA">
      <w:pPr>
        <w:pStyle w:val="Prrafodelista"/>
        <w:numPr>
          <w:ilvl w:val="0"/>
          <w:numId w:val="1"/>
        </w:numPr>
        <w:spacing w:before="240" w:after="240" w:line="360" w:lineRule="auto"/>
        <w:ind w:left="0" w:firstLine="0"/>
        <w:jc w:val="both"/>
        <w:rPr>
          <w:rFonts w:ascii="Palatino Linotype" w:hAnsi="Palatino Linotype"/>
        </w:rPr>
      </w:pPr>
      <w:r w:rsidRPr="001B73A4">
        <w:rPr>
          <w:rFonts w:ascii="Palatino Linotype" w:eastAsia="MS Mincho" w:hAnsi="Palatino Linotype" w:cs="Arial"/>
          <w:color w:val="000000" w:themeColor="text1"/>
          <w:lang w:val="es-MX"/>
        </w:rPr>
        <w:t xml:space="preserve">Ahora bien, es de referir que el </w:t>
      </w:r>
      <w:r w:rsidRPr="001B73A4">
        <w:rPr>
          <w:rFonts w:ascii="Palatino Linotype" w:eastAsia="MS Mincho" w:hAnsi="Palatino Linotype" w:cs="Arial"/>
          <w:b/>
          <w:color w:val="000000" w:themeColor="text1"/>
          <w:lang w:val="es-MX"/>
        </w:rPr>
        <w:t xml:space="preserve">RECURRENTE </w:t>
      </w:r>
      <w:r w:rsidRPr="001B73A4">
        <w:rPr>
          <w:rFonts w:ascii="Palatino Linotype" w:eastAsia="MS Mincho" w:hAnsi="Palatino Linotype" w:cs="Arial"/>
          <w:color w:val="000000" w:themeColor="text1"/>
          <w:lang w:val="es-MX"/>
        </w:rPr>
        <w:t xml:space="preserve">al momento de interponer el recurso de revisión de mérito manifestó en las razones o motivos de inconformidad que el </w:t>
      </w:r>
      <w:r w:rsidRPr="001B73A4">
        <w:rPr>
          <w:rFonts w:ascii="Palatino Linotype" w:eastAsia="MS Mincho" w:hAnsi="Palatino Linotype" w:cs="Arial"/>
          <w:b/>
          <w:color w:val="000000" w:themeColor="text1"/>
          <w:lang w:val="es-MX"/>
        </w:rPr>
        <w:t xml:space="preserve">SUJETO OBLIGADO </w:t>
      </w:r>
      <w:r w:rsidRPr="001B73A4">
        <w:rPr>
          <w:rFonts w:ascii="Palatino Linotype" w:eastAsia="MS Mincho" w:hAnsi="Palatino Linotype" w:cs="Arial"/>
          <w:color w:val="000000" w:themeColor="text1"/>
          <w:lang w:val="es-MX"/>
        </w:rPr>
        <w:t xml:space="preserve">omitió responder al salario neto de los policías para este año, en este sentido es de referir que la </w:t>
      </w:r>
      <w:r w:rsidRPr="001B73A4">
        <w:rPr>
          <w:rFonts w:ascii="Palatino Linotype" w:eastAsia="MS Mincho" w:hAnsi="Palatino Linotype" w:cs="Arial"/>
          <w:b/>
          <w:color w:val="000000" w:themeColor="text1"/>
          <w:lang w:val="es-MX"/>
        </w:rPr>
        <w:t xml:space="preserve">Secretaría de Seguridad </w:t>
      </w:r>
      <w:r w:rsidRPr="001B73A4">
        <w:rPr>
          <w:rFonts w:ascii="Palatino Linotype" w:eastAsia="MS Mincho" w:hAnsi="Palatino Linotype" w:cs="Arial"/>
          <w:color w:val="000000" w:themeColor="text1"/>
          <w:lang w:val="es-MX"/>
        </w:rPr>
        <w:t xml:space="preserve">informó que al diez (10) de enero no se había incrementado el sueldo neto de cada una de las categorías, no obstante, a través del informe justificado y en atención a los argumentos aludidos por el particular, el </w:t>
      </w:r>
      <w:r w:rsidRPr="001B73A4">
        <w:rPr>
          <w:rFonts w:ascii="Palatino Linotype" w:eastAsia="MS Mincho" w:hAnsi="Palatino Linotype" w:cs="Arial"/>
          <w:b/>
          <w:color w:val="000000" w:themeColor="text1"/>
          <w:lang w:val="es-MX"/>
        </w:rPr>
        <w:t xml:space="preserve">SUJETO OBLIGADO </w:t>
      </w:r>
      <w:r w:rsidRPr="001B73A4">
        <w:rPr>
          <w:rFonts w:ascii="Palatino Linotype" w:eastAsia="MS Mincho" w:hAnsi="Palatino Linotype" w:cs="Arial"/>
          <w:color w:val="000000" w:themeColor="text1"/>
          <w:lang w:val="es-MX"/>
        </w:rPr>
        <w:t xml:space="preserve">ratificó la respuesta inicial </w:t>
      </w:r>
      <w:r w:rsidR="00124C2B" w:rsidRPr="001B73A4">
        <w:rPr>
          <w:rFonts w:ascii="Palatino Linotype" w:eastAsia="MS Mincho" w:hAnsi="Palatino Linotype" w:cs="Arial"/>
          <w:color w:val="000000" w:themeColor="text1"/>
          <w:lang w:val="es-MX"/>
        </w:rPr>
        <w:t xml:space="preserve">manifestando </w:t>
      </w:r>
      <w:r w:rsidR="00124C2B" w:rsidRPr="001B73A4">
        <w:rPr>
          <w:rFonts w:ascii="Palatino Linotype" w:eastAsia="MS Mincho" w:hAnsi="Palatino Linotype" w:cs="Arial"/>
          <w:color w:val="000000" w:themeColor="text1"/>
          <w:u w:val="single"/>
          <w:lang w:val="es-MX"/>
        </w:rPr>
        <w:t xml:space="preserve">que el tabulador de sueldos se encuentra vigente al </w:t>
      </w:r>
      <w:r w:rsidR="00124C2B" w:rsidRPr="001B73A4">
        <w:rPr>
          <w:rFonts w:ascii="Palatino Linotype" w:eastAsia="MS Mincho" w:hAnsi="Palatino Linotype" w:cs="Arial"/>
          <w:color w:val="000000" w:themeColor="text1"/>
          <w:u w:val="single"/>
          <w:lang w:val="es-MX"/>
        </w:rPr>
        <w:lastRenderedPageBreak/>
        <w:t>correspondiente al año 2019, en tanto no sea publicado en el Periódico Oficial del Gobierno el Tabulador de Sueldos del Poder Ejecutivo para el año 2020</w:t>
      </w:r>
      <w:r w:rsidR="00124C2B" w:rsidRPr="001B73A4">
        <w:rPr>
          <w:rFonts w:ascii="Palatino Linotype" w:eastAsia="MS Mincho" w:hAnsi="Palatino Linotype" w:cs="Arial"/>
          <w:color w:val="000000" w:themeColor="text1"/>
          <w:lang w:val="es-MX"/>
        </w:rPr>
        <w:t xml:space="preserve">. </w:t>
      </w:r>
    </w:p>
    <w:p w14:paraId="7CE4C551" w14:textId="77777777" w:rsidR="00124C2B" w:rsidRPr="001B73A4" w:rsidRDefault="00124C2B" w:rsidP="00124C2B">
      <w:pPr>
        <w:pStyle w:val="Prrafodelista"/>
        <w:spacing w:before="240" w:after="240" w:line="360" w:lineRule="auto"/>
        <w:ind w:left="0"/>
        <w:jc w:val="both"/>
        <w:rPr>
          <w:rFonts w:ascii="Palatino Linotype" w:hAnsi="Palatino Linotype"/>
        </w:rPr>
      </w:pPr>
    </w:p>
    <w:p w14:paraId="309463A3" w14:textId="68BE0C2B" w:rsidR="003B43C2" w:rsidRPr="001B73A4" w:rsidRDefault="00124C2B" w:rsidP="003B43C2">
      <w:pPr>
        <w:pStyle w:val="Prrafodelista"/>
        <w:numPr>
          <w:ilvl w:val="0"/>
          <w:numId w:val="1"/>
        </w:numPr>
        <w:spacing w:before="240" w:after="240" w:line="360" w:lineRule="auto"/>
        <w:ind w:left="0" w:firstLine="0"/>
        <w:jc w:val="both"/>
        <w:rPr>
          <w:rFonts w:ascii="Palatino Linotype" w:hAnsi="Palatino Linotype" w:cs="Arial"/>
        </w:rPr>
      </w:pPr>
      <w:r w:rsidRPr="001B73A4">
        <w:rPr>
          <w:rFonts w:ascii="Palatino Linotype" w:eastAsia="Times New Roman" w:hAnsi="Palatino Linotype" w:cs="Times New Roman"/>
          <w:bCs/>
          <w:lang w:eastAsia="es-MX"/>
        </w:rPr>
        <w:t>En este entendido</w:t>
      </w:r>
      <w:r w:rsidR="003B43C2" w:rsidRPr="001B73A4">
        <w:rPr>
          <w:rFonts w:ascii="Palatino Linotype" w:eastAsia="Times New Roman" w:hAnsi="Palatino Linotype" w:cs="Times New Roman"/>
          <w:bCs/>
          <w:lang w:eastAsia="es-MX"/>
        </w:rPr>
        <w:t>,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47BF25ED" w14:textId="77777777" w:rsidR="003B43C2" w:rsidRPr="001B73A4" w:rsidRDefault="003B43C2" w:rsidP="003B43C2">
      <w:pPr>
        <w:pStyle w:val="Prrafodelista"/>
        <w:spacing w:before="240" w:after="240" w:line="360" w:lineRule="auto"/>
        <w:ind w:left="0"/>
        <w:jc w:val="both"/>
        <w:rPr>
          <w:rFonts w:ascii="Palatino Linotype" w:hAnsi="Palatino Linotype" w:cs="Arial"/>
        </w:rPr>
      </w:pPr>
    </w:p>
    <w:p w14:paraId="0B1EDA67" w14:textId="77777777" w:rsidR="003B43C2" w:rsidRPr="001B73A4" w:rsidRDefault="003B43C2" w:rsidP="003B43C2">
      <w:pPr>
        <w:pStyle w:val="Prrafodelista"/>
        <w:numPr>
          <w:ilvl w:val="0"/>
          <w:numId w:val="1"/>
        </w:numPr>
        <w:spacing w:before="240" w:after="360" w:line="360" w:lineRule="auto"/>
        <w:ind w:left="0" w:right="49" w:firstLine="0"/>
        <w:jc w:val="both"/>
        <w:rPr>
          <w:rFonts w:ascii="Palatino Linotype" w:eastAsia="Times New Roman" w:hAnsi="Palatino Linotype" w:cs="Arial"/>
          <w:bCs/>
          <w:lang w:eastAsia="es-MX"/>
        </w:rPr>
      </w:pPr>
      <w:r w:rsidRPr="001B73A4">
        <w:rPr>
          <w:rFonts w:ascii="Palatino Linotype" w:eastAsia="Times New Roman" w:hAnsi="Palatino Linotype" w:cs="Arial"/>
          <w:bCs/>
          <w:lang w:eastAsia="es-MX"/>
        </w:rPr>
        <w:t>Sirviendo de apoyo a lo anterior por analogía, el criterio 31-10 emitido por el ahora Instituto Nacional de Transparencia, Acceso a la Información y Protección de Datos Personales, que a la letra dice:</w:t>
      </w:r>
    </w:p>
    <w:p w14:paraId="39AD6B13" w14:textId="77777777" w:rsidR="003B43C2" w:rsidRPr="001B73A4" w:rsidRDefault="003B43C2" w:rsidP="00431076">
      <w:pPr>
        <w:spacing w:before="240" w:after="360" w:line="360" w:lineRule="auto"/>
        <w:ind w:left="851" w:right="616"/>
        <w:jc w:val="both"/>
        <w:rPr>
          <w:rFonts w:ascii="Palatino Linotype" w:eastAsia="Times New Roman" w:hAnsi="Palatino Linotype" w:cs="Arial"/>
          <w:bCs/>
          <w:sz w:val="22"/>
          <w:szCs w:val="22"/>
          <w:lang w:eastAsia="es-MX"/>
        </w:rPr>
      </w:pPr>
      <w:r w:rsidRPr="001B73A4">
        <w:rPr>
          <w:rFonts w:ascii="Palatino Linotype" w:eastAsia="Times New Roman" w:hAnsi="Palatino Linotype" w:cs="Arial"/>
          <w:bCs/>
          <w:i/>
          <w:iCs/>
          <w:sz w:val="22"/>
          <w:szCs w:val="22"/>
          <w:lang w:eastAsia="es-MX"/>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w:t>
      </w:r>
      <w:r w:rsidRPr="001B73A4">
        <w:rPr>
          <w:rFonts w:ascii="Palatino Linotype" w:eastAsia="Times New Roman" w:hAnsi="Palatino Linotype" w:cs="Arial"/>
          <w:bCs/>
          <w:i/>
          <w:iCs/>
          <w:sz w:val="22"/>
          <w:szCs w:val="22"/>
          <w:lang w:eastAsia="es-MX"/>
        </w:rPr>
        <w:lastRenderedPageBreak/>
        <w:t>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5F59D74" w14:textId="5B9EA307" w:rsidR="00570923" w:rsidRPr="001B73A4" w:rsidRDefault="00570923" w:rsidP="0057092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1B73A4">
        <w:rPr>
          <w:rFonts w:ascii="Palatino Linotype" w:eastAsia="Times New Roman" w:hAnsi="Palatino Linotype" w:cs="Arial"/>
          <w:lang w:val="es-ES"/>
        </w:rPr>
        <w:t xml:space="preserve">Por lo anteriormente expuesto, resultan infundadas las razones o motivos de </w:t>
      </w:r>
      <w:r w:rsidRPr="001B73A4">
        <w:rPr>
          <w:rFonts w:ascii="Palatino Linotype" w:hAnsi="Palatino Linotype" w:cs="Arial"/>
        </w:rPr>
        <w:t>inconformidad hechos valer por el</w:t>
      </w:r>
      <w:r w:rsidRPr="001B73A4">
        <w:rPr>
          <w:rFonts w:ascii="Palatino Linotype" w:hAnsi="Palatino Linotype"/>
        </w:rPr>
        <w:t xml:space="preserve"> </w:t>
      </w:r>
      <w:r w:rsidRPr="001B73A4">
        <w:rPr>
          <w:rFonts w:ascii="Palatino Linotype" w:hAnsi="Palatino Linotype"/>
          <w:b/>
        </w:rPr>
        <w:t>RECURRENTE</w:t>
      </w:r>
      <w:r w:rsidRPr="001B73A4">
        <w:rPr>
          <w:rFonts w:ascii="Palatino Linotype" w:hAnsi="Palatino Linotype" w:cs="Arial"/>
        </w:rPr>
        <w:t>, toda vez que</w:t>
      </w:r>
      <w:r w:rsidRPr="001B73A4">
        <w:rPr>
          <w:rFonts w:ascii="Palatino Linotype" w:eastAsia="Times New Roman" w:hAnsi="Palatino Linotype" w:cs="Times New Roman"/>
        </w:rPr>
        <w:t xml:space="preserve"> no se actualiza la hipótesis de procedencia</w:t>
      </w:r>
      <w:r w:rsidRPr="001B73A4">
        <w:rPr>
          <w:rFonts w:ascii="Palatino Linotype" w:eastAsia="Times New Roman" w:hAnsi="Palatino Linotype" w:cs="Times New Roman"/>
          <w:b/>
        </w:rPr>
        <w:t xml:space="preserve"> </w:t>
      </w:r>
      <w:r w:rsidRPr="001B73A4">
        <w:rPr>
          <w:rFonts w:ascii="Palatino Linotype" w:eastAsia="Times New Roman" w:hAnsi="Palatino Linotype" w:cs="Arial"/>
          <w:color w:val="222222"/>
          <w:lang w:eastAsia="es-MX"/>
        </w:rPr>
        <w:t xml:space="preserve">contenida en </w:t>
      </w:r>
      <w:r w:rsidRPr="001B73A4">
        <w:rPr>
          <w:rFonts w:ascii="Palatino Linotype" w:eastAsia="Times New Roman" w:hAnsi="Palatino Linotype" w:cs="Arial"/>
          <w:color w:val="222222"/>
          <w:lang w:val="es-ES" w:eastAsia="es-MX"/>
        </w:rPr>
        <w:t xml:space="preserve">el artículo 179 fracción </w:t>
      </w:r>
      <w:r w:rsidR="00124C2B" w:rsidRPr="001B73A4">
        <w:rPr>
          <w:rFonts w:ascii="Palatino Linotype" w:eastAsia="Times New Roman" w:hAnsi="Palatino Linotype" w:cs="Arial"/>
          <w:color w:val="222222"/>
          <w:lang w:val="es-ES" w:eastAsia="es-MX"/>
        </w:rPr>
        <w:t>V</w:t>
      </w:r>
      <w:r w:rsidRPr="001B73A4">
        <w:rPr>
          <w:rFonts w:ascii="Palatino Linotype" w:eastAsia="Times New Roman" w:hAnsi="Palatino Linotype" w:cs="Arial"/>
          <w:color w:val="222222"/>
          <w:lang w:val="es-ES" w:eastAsia="es-MX"/>
        </w:rPr>
        <w:t xml:space="preserve"> de la </w:t>
      </w:r>
      <w:r w:rsidRPr="001B73A4">
        <w:rPr>
          <w:rFonts w:ascii="Palatino Linotype" w:eastAsia="Calibri" w:hAnsi="Palatino Linotype" w:cs="Arial"/>
          <w:b/>
          <w:lang w:val="es-ES"/>
        </w:rPr>
        <w:t>Ley de Transparencia y Acceso a la Información Pública del Estado de México y Municipios</w:t>
      </w:r>
      <w:r w:rsidRPr="001B73A4">
        <w:rPr>
          <w:rFonts w:ascii="Palatino Linotype" w:eastAsia="Times New Roman" w:hAnsi="Palatino Linotype" w:cs="Arial"/>
          <w:color w:val="222222"/>
          <w:lang w:val="es-ES" w:eastAsia="es-MX"/>
        </w:rPr>
        <w:t>, por lo que este Órgano Garante emite los siguientes</w:t>
      </w:r>
      <w:r w:rsidRPr="001B73A4">
        <w:rPr>
          <w:rFonts w:ascii="Palatino Linotype" w:eastAsia="MS Mincho" w:hAnsi="Palatino Linotype" w:cs="Arial"/>
          <w:color w:val="000000" w:themeColor="text1"/>
          <w:lang w:val="es-MX"/>
        </w:rPr>
        <w:t xml:space="preserve">: </w:t>
      </w:r>
    </w:p>
    <w:p w14:paraId="6F5DD75B" w14:textId="77777777" w:rsidR="00B33468" w:rsidRPr="001B73A4" w:rsidRDefault="00B33468" w:rsidP="00570923">
      <w:pPr>
        <w:pStyle w:val="Prrafodelista"/>
        <w:tabs>
          <w:tab w:val="left" w:pos="426"/>
        </w:tabs>
        <w:spacing w:line="360" w:lineRule="auto"/>
        <w:ind w:left="0" w:right="49"/>
        <w:jc w:val="both"/>
        <w:rPr>
          <w:rFonts w:ascii="Arial" w:eastAsia="MS Mincho" w:hAnsi="Arial" w:cs="Arial"/>
          <w:sz w:val="18"/>
          <w:szCs w:val="18"/>
        </w:rPr>
      </w:pPr>
    </w:p>
    <w:p w14:paraId="4342ADFB" w14:textId="77777777" w:rsidR="00A345A3" w:rsidRPr="001B73A4" w:rsidRDefault="00A345A3" w:rsidP="00A345A3">
      <w:pPr>
        <w:pStyle w:val="Ttulo1"/>
        <w:jc w:val="center"/>
        <w:rPr>
          <w:rFonts w:eastAsia="Calibri"/>
          <w:b/>
          <w:szCs w:val="24"/>
          <w:lang w:val="es-ES" w:eastAsia="es-ES"/>
        </w:rPr>
      </w:pPr>
      <w:bookmarkStart w:id="49" w:name="_Toc504500693"/>
      <w:bookmarkStart w:id="50" w:name="_Toc534742545"/>
      <w:bookmarkStart w:id="51" w:name="_Toc26955338"/>
      <w:r w:rsidRPr="001B73A4">
        <w:rPr>
          <w:rFonts w:eastAsia="Calibri"/>
          <w:b/>
          <w:szCs w:val="24"/>
          <w:lang w:val="es-ES" w:eastAsia="es-ES"/>
        </w:rPr>
        <w:t>R E S O L U T I V O S</w:t>
      </w:r>
      <w:bookmarkEnd w:id="49"/>
      <w:bookmarkEnd w:id="50"/>
      <w:bookmarkEnd w:id="51"/>
      <w:r w:rsidRPr="001B73A4">
        <w:rPr>
          <w:rFonts w:eastAsia="Calibri"/>
          <w:b/>
          <w:szCs w:val="24"/>
          <w:lang w:val="es-ES" w:eastAsia="es-ES"/>
        </w:rPr>
        <w:t xml:space="preserve"> </w:t>
      </w:r>
    </w:p>
    <w:p w14:paraId="7AA24C7C" w14:textId="77777777" w:rsidR="009D1DD7" w:rsidRPr="001B73A4" w:rsidRDefault="009D1DD7" w:rsidP="009D1DD7">
      <w:pPr>
        <w:rPr>
          <w:lang w:val="es-ES"/>
        </w:rPr>
      </w:pPr>
    </w:p>
    <w:p w14:paraId="4D99E402" w14:textId="571EBA98" w:rsidR="00570923" w:rsidRPr="001B73A4" w:rsidRDefault="00570923" w:rsidP="00570923">
      <w:pPr>
        <w:spacing w:before="240" w:after="360" w:line="360" w:lineRule="auto"/>
        <w:jc w:val="both"/>
        <w:rPr>
          <w:rFonts w:ascii="Palatino Linotype" w:eastAsia="Calibri" w:hAnsi="Palatino Linotype" w:cs="Arial"/>
          <w:lang w:val="es-ES"/>
        </w:rPr>
      </w:pPr>
      <w:bookmarkStart w:id="52" w:name="_Toc455991148"/>
      <w:bookmarkStart w:id="53" w:name="_Toc452722829"/>
      <w:bookmarkStart w:id="54" w:name="_Toc454373811"/>
      <w:bookmarkStart w:id="55" w:name="_Toc476675991"/>
      <w:bookmarkEnd w:id="38"/>
      <w:r w:rsidRPr="001B73A4">
        <w:rPr>
          <w:rFonts w:ascii="Palatino Linotype" w:eastAsia="MS Mincho" w:hAnsi="Palatino Linotype" w:cs="Times New Roman"/>
          <w:b/>
          <w:color w:val="000000"/>
        </w:rPr>
        <w:t>PRIMERO.</w:t>
      </w:r>
      <w:r w:rsidRPr="001B73A4">
        <w:rPr>
          <w:rFonts w:ascii="Palatino Linotype" w:eastAsia="MS Gothic" w:hAnsi="Palatino Linotype" w:cs="Times New Roman"/>
          <w:b/>
          <w:color w:val="000000"/>
        </w:rPr>
        <w:t xml:space="preserve"> </w:t>
      </w:r>
      <w:bookmarkEnd w:id="52"/>
      <w:r w:rsidRPr="001B73A4">
        <w:rPr>
          <w:rFonts w:ascii="Palatino Linotype" w:eastAsia="Times New Roman" w:hAnsi="Palatino Linotype" w:cs="Arial"/>
          <w:lang w:val="es-ES"/>
        </w:rPr>
        <w:t xml:space="preserve">Resultan infundadas las razones y motivos de inconformidad hechos valer </w:t>
      </w:r>
      <w:r w:rsidRPr="001B73A4">
        <w:rPr>
          <w:rFonts w:ascii="Palatino Linotype" w:eastAsia="Calibri" w:hAnsi="Palatino Linotype" w:cs="Arial"/>
          <w:lang w:val="es-ES"/>
        </w:rPr>
        <w:t xml:space="preserve">en el recurso de revisión </w:t>
      </w:r>
      <w:r w:rsidR="00124C2B" w:rsidRPr="001B73A4">
        <w:rPr>
          <w:rFonts w:ascii="Palatino Linotype" w:eastAsia="Calibri" w:hAnsi="Palatino Linotype" w:cs="Arial"/>
          <w:b/>
          <w:lang w:val="es-ES"/>
        </w:rPr>
        <w:t>00813</w:t>
      </w:r>
      <w:r w:rsidRPr="001B73A4">
        <w:rPr>
          <w:rFonts w:ascii="Palatino Linotype" w:eastAsia="Calibri" w:hAnsi="Palatino Linotype" w:cs="Arial"/>
          <w:b/>
          <w:bCs/>
        </w:rPr>
        <w:t>/INFOEM</w:t>
      </w:r>
      <w:r w:rsidR="00124C2B" w:rsidRPr="001B73A4">
        <w:rPr>
          <w:rFonts w:ascii="Palatino Linotype" w:eastAsia="Calibri" w:hAnsi="Palatino Linotype" w:cs="Arial"/>
          <w:b/>
          <w:bCs/>
        </w:rPr>
        <w:t>/IP/RR/2020</w:t>
      </w:r>
      <w:r w:rsidRPr="001B73A4">
        <w:rPr>
          <w:rFonts w:ascii="Palatino Linotype" w:eastAsia="Calibri" w:hAnsi="Palatino Linotype" w:cs="Arial"/>
          <w:lang w:val="es-ES"/>
        </w:rPr>
        <w:t xml:space="preserve"> </w:t>
      </w:r>
      <w:r w:rsidRPr="001B73A4">
        <w:rPr>
          <w:rFonts w:ascii="Palatino Linotype" w:eastAsia="Times New Roman" w:hAnsi="Palatino Linotype" w:cs="Times New Roman"/>
        </w:rPr>
        <w:t xml:space="preserve">en términos del considerando </w:t>
      </w:r>
      <w:r w:rsidRPr="001B73A4">
        <w:rPr>
          <w:rFonts w:ascii="Palatino Linotype" w:eastAsia="Times New Roman" w:hAnsi="Palatino Linotype" w:cs="Times New Roman"/>
          <w:b/>
        </w:rPr>
        <w:t xml:space="preserve">CUARTO </w:t>
      </w:r>
      <w:r w:rsidRPr="001B73A4">
        <w:rPr>
          <w:rFonts w:ascii="Palatino Linotype" w:eastAsia="Times New Roman" w:hAnsi="Palatino Linotype" w:cs="Times New Roman"/>
        </w:rPr>
        <w:t>de la presente resolución.</w:t>
      </w:r>
    </w:p>
    <w:p w14:paraId="23CCF399" w14:textId="7FA3A5A5" w:rsidR="00570923" w:rsidRPr="001B73A4" w:rsidRDefault="00570923" w:rsidP="00570923">
      <w:pPr>
        <w:spacing w:before="240" w:after="240" w:line="360" w:lineRule="auto"/>
        <w:jc w:val="both"/>
        <w:rPr>
          <w:rFonts w:ascii="Palatino Linotype" w:eastAsia="Calibri" w:hAnsi="Palatino Linotype" w:cs="Arial"/>
          <w:b/>
          <w:lang w:val="es-ES"/>
        </w:rPr>
      </w:pPr>
      <w:r w:rsidRPr="001B73A4">
        <w:rPr>
          <w:rFonts w:ascii="Palatino Linotype" w:eastAsia="Calibri" w:hAnsi="Palatino Linotype" w:cs="Arial"/>
          <w:b/>
          <w:bCs/>
          <w:lang w:val="es-ES"/>
        </w:rPr>
        <w:t xml:space="preserve">SEGUNDO. </w:t>
      </w:r>
      <w:r w:rsidRPr="001B73A4">
        <w:rPr>
          <w:rFonts w:ascii="Palatino Linotype" w:eastAsia="Calibri" w:hAnsi="Palatino Linotype" w:cs="Arial"/>
          <w:lang w:val="es-ES"/>
        </w:rPr>
        <w:t xml:space="preserve">Se </w:t>
      </w:r>
      <w:r w:rsidRPr="001B73A4">
        <w:rPr>
          <w:rFonts w:ascii="Palatino Linotype" w:eastAsia="Calibri" w:hAnsi="Palatino Linotype" w:cs="Arial"/>
          <w:b/>
          <w:lang w:val="es-ES"/>
        </w:rPr>
        <w:t xml:space="preserve">CONFIRMA </w:t>
      </w:r>
      <w:r w:rsidRPr="001B73A4">
        <w:rPr>
          <w:rFonts w:ascii="Palatino Linotype" w:eastAsia="Calibri" w:hAnsi="Palatino Linotype" w:cs="Arial"/>
          <w:lang w:val="es-ES"/>
        </w:rPr>
        <w:t xml:space="preserve">la respuesta emitida por </w:t>
      </w:r>
      <w:r w:rsidR="00124C2B" w:rsidRPr="001B73A4">
        <w:rPr>
          <w:rFonts w:ascii="Palatino Linotype" w:eastAsia="Calibri" w:hAnsi="Palatino Linotype" w:cs="Arial"/>
          <w:lang w:val="es-ES"/>
        </w:rPr>
        <w:t xml:space="preserve">la </w:t>
      </w:r>
      <w:r w:rsidR="00124C2B" w:rsidRPr="001B73A4">
        <w:rPr>
          <w:rFonts w:ascii="Palatino Linotype" w:hAnsi="Palatino Linotype" w:cs="Arial"/>
          <w:b/>
        </w:rPr>
        <w:t>Secretaría</w:t>
      </w:r>
      <w:r w:rsidR="00124C2B" w:rsidRPr="001B73A4">
        <w:rPr>
          <w:rFonts w:ascii="Palatino Linotype" w:hAnsi="Palatino Linotype"/>
          <w:b/>
          <w:sz w:val="22"/>
          <w:szCs w:val="22"/>
        </w:rPr>
        <w:t xml:space="preserve"> de Seguridad</w:t>
      </w:r>
      <w:r w:rsidR="00B33468" w:rsidRPr="001B73A4">
        <w:rPr>
          <w:rFonts w:ascii="Palatino Linotype" w:hAnsi="Palatino Linotype"/>
          <w:b/>
          <w:sz w:val="22"/>
          <w:szCs w:val="22"/>
        </w:rPr>
        <w:t xml:space="preserve"> </w:t>
      </w:r>
      <w:r w:rsidRPr="001B73A4">
        <w:rPr>
          <w:rFonts w:ascii="Palatino Linotype" w:eastAsia="Calibri" w:hAnsi="Palatino Linotype" w:cs="Arial"/>
          <w:lang w:val="es-ES"/>
        </w:rPr>
        <w:t xml:space="preserve">a la solicitud </w:t>
      </w:r>
      <w:r w:rsidRPr="001B73A4">
        <w:rPr>
          <w:rFonts w:ascii="Palatino Linotype" w:eastAsia="Calibri" w:hAnsi="Palatino Linotype" w:cs="Arial"/>
          <w:b/>
          <w:lang w:val="es-ES"/>
        </w:rPr>
        <w:t>00</w:t>
      </w:r>
      <w:r w:rsidR="00124C2B" w:rsidRPr="001B73A4">
        <w:rPr>
          <w:rFonts w:ascii="Palatino Linotype" w:eastAsia="Calibri" w:hAnsi="Palatino Linotype" w:cs="Arial"/>
          <w:b/>
          <w:lang w:val="es-ES"/>
        </w:rPr>
        <w:t>608</w:t>
      </w:r>
      <w:r w:rsidRPr="001B73A4">
        <w:rPr>
          <w:rFonts w:ascii="Palatino Linotype" w:eastAsia="Calibri" w:hAnsi="Palatino Linotype" w:cs="Arial"/>
          <w:b/>
          <w:lang w:val="es-ES"/>
        </w:rPr>
        <w:t>/</w:t>
      </w:r>
      <w:r w:rsidR="00124C2B" w:rsidRPr="001B73A4">
        <w:rPr>
          <w:rFonts w:ascii="Palatino Linotype" w:eastAsia="Calibri" w:hAnsi="Palatino Linotype" w:cs="Arial"/>
          <w:b/>
          <w:lang w:val="es-ES"/>
        </w:rPr>
        <w:t>SSEM</w:t>
      </w:r>
      <w:r w:rsidRPr="001B73A4">
        <w:rPr>
          <w:rFonts w:ascii="Palatino Linotype" w:eastAsia="Calibri" w:hAnsi="Palatino Linotype" w:cs="Arial"/>
          <w:b/>
          <w:lang w:val="es-ES"/>
        </w:rPr>
        <w:t>/IP/20</w:t>
      </w:r>
      <w:r w:rsidR="00124C2B" w:rsidRPr="001B73A4">
        <w:rPr>
          <w:rFonts w:ascii="Palatino Linotype" w:eastAsia="Calibri" w:hAnsi="Palatino Linotype" w:cs="Arial"/>
          <w:b/>
          <w:lang w:val="es-ES"/>
        </w:rPr>
        <w:t>20</w:t>
      </w:r>
      <w:r w:rsidRPr="001B73A4">
        <w:rPr>
          <w:rFonts w:ascii="Palatino Linotype" w:eastAsia="Calibri" w:hAnsi="Palatino Linotype" w:cs="Arial"/>
          <w:b/>
          <w:lang w:val="es-ES"/>
        </w:rPr>
        <w:t>.</w:t>
      </w:r>
    </w:p>
    <w:p w14:paraId="08AA0A61" w14:textId="77777777" w:rsidR="00570923" w:rsidRPr="001B73A4" w:rsidRDefault="00570923" w:rsidP="00570923">
      <w:pPr>
        <w:tabs>
          <w:tab w:val="left" w:pos="8080"/>
        </w:tabs>
        <w:spacing w:before="240" w:line="360" w:lineRule="auto"/>
        <w:ind w:right="49"/>
        <w:jc w:val="both"/>
        <w:rPr>
          <w:rFonts w:ascii="Palatino Linotype" w:hAnsi="Palatino Linotype" w:cs="Arial"/>
        </w:rPr>
      </w:pPr>
      <w:r w:rsidRPr="001B73A4">
        <w:rPr>
          <w:rFonts w:ascii="Palatino Linotype" w:hAnsi="Palatino Linotype" w:cs="Arial"/>
          <w:b/>
        </w:rPr>
        <w:lastRenderedPageBreak/>
        <w:t xml:space="preserve">TERCERO. REMÍTASE, </w:t>
      </w:r>
      <w:r w:rsidRPr="001B73A4">
        <w:rPr>
          <w:rFonts w:ascii="Palatino Linotype" w:hAnsi="Palatino Linotype" w:cs="Arial"/>
        </w:rPr>
        <w:t xml:space="preserve">vía Sistema de Acceso a la Información Mexiquense (SAIMEX), la presente resolución al Titular de la Unidad de Transparencia del </w:t>
      </w:r>
      <w:r w:rsidRPr="001B73A4">
        <w:rPr>
          <w:rFonts w:ascii="Palatino Linotype" w:hAnsi="Palatino Linotype" w:cs="Arial"/>
          <w:b/>
        </w:rPr>
        <w:t>SUJETO OBLIGADO</w:t>
      </w:r>
      <w:r w:rsidRPr="001B73A4">
        <w:rPr>
          <w:rFonts w:ascii="Palatino Linotype" w:hAnsi="Palatino Linotype" w:cs="Arial"/>
        </w:rPr>
        <w:t>.</w:t>
      </w:r>
    </w:p>
    <w:p w14:paraId="7E5CDDE3" w14:textId="6FC80893" w:rsidR="00570923" w:rsidRPr="001B73A4" w:rsidRDefault="00570923" w:rsidP="00570923">
      <w:pPr>
        <w:shd w:val="clear" w:color="auto" w:fill="FFFFFF"/>
        <w:spacing w:before="240" w:after="360" w:line="360" w:lineRule="auto"/>
        <w:jc w:val="both"/>
        <w:rPr>
          <w:rFonts w:ascii="Palatino Linotype" w:eastAsia="Times New Roman" w:hAnsi="Palatino Linotype" w:cs="Times New Roman"/>
          <w:color w:val="222222"/>
          <w:lang w:val="es-ES" w:eastAsia="es-MX"/>
        </w:rPr>
      </w:pPr>
      <w:r w:rsidRPr="001B73A4">
        <w:rPr>
          <w:rFonts w:ascii="Palatino Linotype" w:eastAsia="MS Mincho" w:hAnsi="Palatino Linotype" w:cs="Times New Roman"/>
          <w:b/>
          <w:color w:val="000000"/>
        </w:rPr>
        <w:t xml:space="preserve">CUARTO. </w:t>
      </w:r>
      <w:r w:rsidR="00124C2B" w:rsidRPr="001B73A4">
        <w:rPr>
          <w:rFonts w:ascii="Palatino Linotype" w:eastAsia="MS Gothic" w:hAnsi="Palatino Linotype" w:cs="Times New Roman"/>
        </w:rPr>
        <w:t>Notifíquese a</w:t>
      </w:r>
      <w:r w:rsidR="00B33468" w:rsidRPr="001B73A4">
        <w:rPr>
          <w:rFonts w:ascii="Palatino Linotype" w:eastAsia="MS Gothic" w:hAnsi="Palatino Linotype" w:cs="Times New Roman"/>
        </w:rPr>
        <w:t xml:space="preserve"> </w:t>
      </w:r>
      <w:r w:rsidR="002F4D6E" w:rsidRPr="002F4D6E">
        <w:rPr>
          <w:rFonts w:ascii="Palatino Linotype" w:eastAsia="MS Gothic" w:hAnsi="Palatino Linotype" w:cs="Times New Roman"/>
          <w:b/>
          <w:highlight w:val="black"/>
        </w:rPr>
        <w:t>----------------------------------------------------------------</w:t>
      </w:r>
      <w:r w:rsidR="00B33468" w:rsidRPr="001B73A4">
        <w:rPr>
          <w:rFonts w:ascii="Palatino Linotype" w:eastAsia="MS Gothic" w:hAnsi="Palatino Linotype" w:cs="Times New Roman"/>
          <w:b/>
        </w:rPr>
        <w:t xml:space="preserve"> </w:t>
      </w:r>
      <w:r w:rsidRPr="001B73A4">
        <w:rPr>
          <w:rFonts w:ascii="Palatino Linotype" w:eastAsia="MS Gothic" w:hAnsi="Palatino Linotype" w:cs="Times New Roman"/>
        </w:rPr>
        <w:t>la presente</w:t>
      </w:r>
      <w:r w:rsidR="00124C2B" w:rsidRPr="001B73A4">
        <w:rPr>
          <w:rFonts w:ascii="Palatino Linotype" w:eastAsia="Times New Roman" w:hAnsi="Palatino Linotype" w:cs="Times New Roman"/>
          <w:color w:val="222222"/>
          <w:lang w:val="es-ES" w:eastAsia="es-MX"/>
        </w:rPr>
        <w:t xml:space="preserve"> resolución y el informe justificado.</w:t>
      </w:r>
    </w:p>
    <w:p w14:paraId="4BB94593" w14:textId="1F0A7EDE" w:rsidR="00570923" w:rsidRPr="001B73A4" w:rsidRDefault="00570923" w:rsidP="00570923">
      <w:pPr>
        <w:spacing w:line="360" w:lineRule="auto"/>
        <w:jc w:val="both"/>
        <w:rPr>
          <w:rFonts w:ascii="Palatino Linotype" w:eastAsia="MS Mincho" w:hAnsi="Palatino Linotype" w:cs="Times New Roman"/>
          <w:color w:val="000000"/>
        </w:rPr>
      </w:pPr>
      <w:r w:rsidRPr="001B73A4">
        <w:rPr>
          <w:rFonts w:ascii="Palatino Linotype" w:eastAsia="MS Mincho" w:hAnsi="Palatino Linotype" w:cs="Times New Roman"/>
          <w:b/>
          <w:color w:val="000000"/>
        </w:rPr>
        <w:t>QUINTO.</w:t>
      </w:r>
      <w:r w:rsidRPr="001B73A4">
        <w:rPr>
          <w:rFonts w:ascii="Palatino Linotype" w:eastAsia="MS Mincho" w:hAnsi="Palatino Linotype" w:cs="Times New Roman"/>
          <w:color w:val="000000"/>
        </w:rPr>
        <w:t xml:space="preserve"> Se hace del conocimiento de </w:t>
      </w:r>
      <w:r w:rsidR="002F4D6E" w:rsidRPr="002F4D6E">
        <w:rPr>
          <w:rFonts w:ascii="Palatino Linotype" w:eastAsia="MS Gothic" w:hAnsi="Palatino Linotype" w:cs="Times New Roman"/>
          <w:b/>
          <w:highlight w:val="black"/>
        </w:rPr>
        <w:t>--------------------------------------------------------------------------------</w:t>
      </w:r>
      <w:bookmarkStart w:id="56" w:name="_GoBack"/>
      <w:bookmarkEnd w:id="56"/>
      <w:r w:rsidRPr="001B73A4">
        <w:rPr>
          <w:rFonts w:ascii="Palatino Linotype" w:eastAsia="Times New Roman" w:hAnsi="Palatino Linotype" w:cs="Arial"/>
          <w:b/>
          <w:lang w:val="es-ES"/>
        </w:rPr>
        <w:t xml:space="preserve"> </w:t>
      </w:r>
      <w:r w:rsidRPr="001B73A4">
        <w:rPr>
          <w:rFonts w:ascii="Palatino Linotype" w:eastAsia="MS Mincho" w:hAnsi="Palatino Linotype" w:cs="Times New Roman"/>
          <w:color w:val="000000"/>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bookmarkEnd w:id="53"/>
    <w:bookmarkEnd w:id="54"/>
    <w:bookmarkEnd w:id="55"/>
    <w:p w14:paraId="1DAEF8D6" w14:textId="794A9CD8" w:rsidR="00570923" w:rsidRDefault="00570923" w:rsidP="00570923">
      <w:pPr>
        <w:rPr>
          <w:lang w:val="es-ES"/>
        </w:rPr>
      </w:pPr>
    </w:p>
    <w:p w14:paraId="24CEB152" w14:textId="6487B7CF" w:rsidR="001B73A4" w:rsidRPr="001B73A4" w:rsidRDefault="001B73A4" w:rsidP="001B73A4">
      <w:pPr>
        <w:pStyle w:val="Prrafodelista"/>
        <w:spacing w:line="360" w:lineRule="auto"/>
        <w:ind w:left="0"/>
        <w:jc w:val="both"/>
        <w:rPr>
          <w:rFonts w:ascii="Palatino Linotype" w:hAnsi="Palatino Linotype" w:cs="Arial"/>
          <w:color w:val="000000" w:themeColor="text1"/>
        </w:rPr>
      </w:pPr>
      <w:r w:rsidRPr="001B73A4">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sidR="00073E0F">
        <w:rPr>
          <w:rFonts w:ascii="Palatino Linotype" w:hAnsi="Palatino Linotype"/>
          <w:color w:val="000000" w:themeColor="text1"/>
        </w:rPr>
        <w:t xml:space="preserve"> EMITIENDO </w:t>
      </w:r>
      <w:r w:rsidR="00122A09">
        <w:rPr>
          <w:rFonts w:ascii="Palatino Linotype" w:hAnsi="Palatino Linotype"/>
          <w:color w:val="000000" w:themeColor="text1"/>
        </w:rPr>
        <w:t>VOTO</w:t>
      </w:r>
      <w:r w:rsidR="00073E0F">
        <w:rPr>
          <w:rFonts w:ascii="Palatino Linotype" w:hAnsi="Palatino Linotype"/>
          <w:color w:val="000000" w:themeColor="text1"/>
        </w:rPr>
        <w:t xml:space="preserve">  PARTICULAR</w:t>
      </w:r>
      <w:r w:rsidRPr="001B73A4">
        <w:rPr>
          <w:rFonts w:ascii="Palatino Linotype" w:hAnsi="Palatino Linotype"/>
          <w:color w:val="000000" w:themeColor="text1"/>
        </w:rPr>
        <w:t xml:space="preserve"> Y LUIS GUSTAVO PARRA NORIEGA; EN LA DÉCIMO TERCERA SESIÓN ORDINARIA CELEBRADA EL DOCE (12) DE AGOSTO DE DOS MIL VEINTE, ANTE EL SECRETARIO TÉCNICO DEL PLENO ALEXIS TAPIA RAMÍREZ.</w:t>
      </w:r>
      <w:r w:rsidRPr="001B73A4">
        <w:rPr>
          <w:rFonts w:ascii="Palatino Linotype" w:hAnsi="Palatino Linotype" w:cs="Arial"/>
          <w:color w:val="000000" w:themeColor="text1"/>
        </w:rPr>
        <w:t xml:space="preserve"> </w:t>
      </w:r>
    </w:p>
    <w:p w14:paraId="28755342" w14:textId="77777777" w:rsidR="001B73A4" w:rsidRDefault="001B73A4" w:rsidP="001B73A4">
      <w:pPr>
        <w:pStyle w:val="Prrafodelista"/>
        <w:spacing w:line="360" w:lineRule="auto"/>
        <w:ind w:left="0"/>
        <w:jc w:val="both"/>
        <w:rPr>
          <w:rFonts w:ascii="Palatino Linotype" w:hAnsi="Palatino Linotype" w:cs="Arial"/>
          <w:color w:val="000000" w:themeColor="text1"/>
        </w:rPr>
      </w:pPr>
    </w:p>
    <w:tbl>
      <w:tblPr>
        <w:tblStyle w:val="Tablaconcuadrcula1"/>
        <w:tblW w:w="928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1"/>
        <w:gridCol w:w="290"/>
        <w:gridCol w:w="4642"/>
      </w:tblGrid>
      <w:tr w:rsidR="001B73A4" w:rsidRPr="001B73A4" w14:paraId="22A302BC" w14:textId="77777777" w:rsidTr="001B73A4">
        <w:trPr>
          <w:trHeight w:val="2186"/>
        </w:trPr>
        <w:tc>
          <w:tcPr>
            <w:tcW w:w="9283" w:type="dxa"/>
            <w:gridSpan w:val="3"/>
            <w:vAlign w:val="center"/>
          </w:tcPr>
          <w:p w14:paraId="1F7DB325" w14:textId="77777777" w:rsidR="001B73A4" w:rsidRPr="001B73A4" w:rsidRDefault="001B73A4" w:rsidP="001B73A4">
            <w:pPr>
              <w:jc w:val="center"/>
              <w:rPr>
                <w:rFonts w:ascii="Palatino Linotype" w:hAnsi="Palatino Linotype" w:cs="Times New Roman"/>
                <w:b/>
                <w:color w:val="000000" w:themeColor="text1"/>
                <w:sz w:val="22"/>
                <w:szCs w:val="22"/>
              </w:rPr>
            </w:pPr>
            <w:r w:rsidRPr="001B73A4">
              <w:rPr>
                <w:rFonts w:ascii="Palatino Linotype" w:hAnsi="Palatino Linotype" w:cs="Times New Roman"/>
                <w:b/>
                <w:color w:val="000000" w:themeColor="text1"/>
                <w:sz w:val="22"/>
                <w:szCs w:val="22"/>
              </w:rPr>
              <w:lastRenderedPageBreak/>
              <w:t>Zulema Martínez Sánchez</w:t>
            </w:r>
          </w:p>
          <w:p w14:paraId="344E6743" w14:textId="77777777" w:rsidR="001B73A4" w:rsidRPr="001B73A4" w:rsidRDefault="001B73A4" w:rsidP="001B73A4">
            <w:pPr>
              <w:jc w:val="center"/>
              <w:rPr>
                <w:rFonts w:ascii="Palatino Linotype" w:hAnsi="Palatino Linotype"/>
                <w:color w:val="000000" w:themeColor="text1"/>
                <w:sz w:val="22"/>
                <w:szCs w:val="22"/>
              </w:rPr>
            </w:pPr>
            <w:r w:rsidRPr="001B73A4">
              <w:rPr>
                <w:rFonts w:ascii="Palatino Linotype" w:hAnsi="Palatino Linotype"/>
                <w:color w:val="000000" w:themeColor="text1"/>
                <w:sz w:val="22"/>
                <w:szCs w:val="22"/>
              </w:rPr>
              <w:t>Comisionada Presidenta</w:t>
            </w:r>
          </w:p>
          <w:p w14:paraId="3EDC407E" w14:textId="77777777" w:rsidR="001B73A4" w:rsidRPr="001B73A4" w:rsidRDefault="001B73A4" w:rsidP="001B73A4">
            <w:pPr>
              <w:jc w:val="center"/>
              <w:rPr>
                <w:rFonts w:ascii="Palatino Linotype" w:hAnsi="Palatino Linotype"/>
                <w:color w:val="000000" w:themeColor="text1"/>
                <w:sz w:val="22"/>
                <w:szCs w:val="22"/>
              </w:rPr>
            </w:pPr>
            <w:r w:rsidRPr="001B73A4">
              <w:rPr>
                <w:rFonts w:ascii="Palatino Linotype" w:hAnsi="Palatino Linotype" w:cs="Times New Roman"/>
                <w:color w:val="000000" w:themeColor="text1"/>
                <w:sz w:val="22"/>
                <w:szCs w:val="22"/>
              </w:rPr>
              <w:t>(Rúbrica)</w:t>
            </w:r>
          </w:p>
        </w:tc>
      </w:tr>
      <w:tr w:rsidR="001B73A4" w:rsidRPr="001B73A4" w14:paraId="059907CA" w14:textId="77777777" w:rsidTr="001B73A4">
        <w:trPr>
          <w:trHeight w:val="2608"/>
        </w:trPr>
        <w:tc>
          <w:tcPr>
            <w:tcW w:w="4351" w:type="dxa"/>
            <w:vAlign w:val="center"/>
          </w:tcPr>
          <w:p w14:paraId="6A6FD0ED" w14:textId="77777777" w:rsidR="001B73A4" w:rsidRPr="001B73A4" w:rsidRDefault="001B73A4" w:rsidP="001B73A4">
            <w:pPr>
              <w:jc w:val="center"/>
              <w:rPr>
                <w:rFonts w:ascii="Palatino Linotype" w:hAnsi="Palatino Linotype" w:cs="Times New Roman"/>
                <w:b/>
                <w:color w:val="000000" w:themeColor="text1"/>
                <w:sz w:val="22"/>
                <w:szCs w:val="22"/>
              </w:rPr>
            </w:pPr>
            <w:r w:rsidRPr="001B73A4">
              <w:rPr>
                <w:rFonts w:ascii="Palatino Linotype" w:hAnsi="Palatino Linotype" w:cs="Times New Roman"/>
                <w:b/>
                <w:color w:val="000000" w:themeColor="text1"/>
                <w:sz w:val="22"/>
                <w:szCs w:val="22"/>
              </w:rPr>
              <w:t xml:space="preserve">Eva </w:t>
            </w:r>
            <w:proofErr w:type="spellStart"/>
            <w:r w:rsidRPr="001B73A4">
              <w:rPr>
                <w:rFonts w:ascii="Palatino Linotype" w:hAnsi="Palatino Linotype" w:cs="Times New Roman"/>
                <w:b/>
                <w:color w:val="000000" w:themeColor="text1"/>
                <w:sz w:val="22"/>
                <w:szCs w:val="22"/>
              </w:rPr>
              <w:t>Abaid</w:t>
            </w:r>
            <w:proofErr w:type="spellEnd"/>
            <w:r w:rsidRPr="001B73A4">
              <w:rPr>
                <w:rFonts w:ascii="Palatino Linotype" w:hAnsi="Palatino Linotype" w:cs="Times New Roman"/>
                <w:b/>
                <w:color w:val="000000" w:themeColor="text1"/>
                <w:sz w:val="22"/>
                <w:szCs w:val="22"/>
              </w:rPr>
              <w:t xml:space="preserve"> </w:t>
            </w:r>
            <w:proofErr w:type="spellStart"/>
            <w:r w:rsidRPr="001B73A4">
              <w:rPr>
                <w:rFonts w:ascii="Palatino Linotype" w:hAnsi="Palatino Linotype" w:cs="Times New Roman"/>
                <w:b/>
                <w:color w:val="000000" w:themeColor="text1"/>
                <w:sz w:val="22"/>
                <w:szCs w:val="22"/>
              </w:rPr>
              <w:t>Yapur</w:t>
            </w:r>
            <w:proofErr w:type="spellEnd"/>
          </w:p>
          <w:p w14:paraId="5EAF0576" w14:textId="77777777" w:rsidR="001B73A4" w:rsidRPr="001B73A4" w:rsidRDefault="001B73A4" w:rsidP="001B73A4">
            <w:pPr>
              <w:jc w:val="center"/>
              <w:rPr>
                <w:rFonts w:ascii="Palatino Linotype" w:hAnsi="Palatino Linotype" w:cs="Times New Roman"/>
                <w:color w:val="000000" w:themeColor="text1"/>
                <w:sz w:val="22"/>
                <w:szCs w:val="22"/>
              </w:rPr>
            </w:pPr>
            <w:r w:rsidRPr="001B73A4">
              <w:rPr>
                <w:rFonts w:ascii="Palatino Linotype" w:hAnsi="Palatino Linotype" w:cs="Times New Roman"/>
                <w:color w:val="000000" w:themeColor="text1"/>
                <w:sz w:val="22"/>
                <w:szCs w:val="22"/>
              </w:rPr>
              <w:t>Comisionada</w:t>
            </w:r>
          </w:p>
          <w:p w14:paraId="7B71793F" w14:textId="77777777" w:rsidR="001B73A4" w:rsidRPr="001B73A4" w:rsidRDefault="001B73A4" w:rsidP="001B73A4">
            <w:pPr>
              <w:jc w:val="center"/>
              <w:rPr>
                <w:rFonts w:ascii="Palatino Linotype" w:hAnsi="Palatino Linotype" w:cs="Times New Roman"/>
                <w:color w:val="000000" w:themeColor="text1"/>
                <w:sz w:val="22"/>
                <w:szCs w:val="22"/>
              </w:rPr>
            </w:pPr>
            <w:r w:rsidRPr="001B73A4">
              <w:rPr>
                <w:rFonts w:ascii="Palatino Linotype" w:hAnsi="Palatino Linotype" w:cs="Times New Roman"/>
                <w:color w:val="000000" w:themeColor="text1"/>
                <w:sz w:val="22"/>
                <w:szCs w:val="22"/>
              </w:rPr>
              <w:t>(Rúbrica)</w:t>
            </w:r>
          </w:p>
        </w:tc>
        <w:tc>
          <w:tcPr>
            <w:tcW w:w="4931" w:type="dxa"/>
            <w:gridSpan w:val="2"/>
            <w:vAlign w:val="center"/>
          </w:tcPr>
          <w:p w14:paraId="262B295F" w14:textId="77777777" w:rsidR="001B73A4" w:rsidRPr="001B73A4" w:rsidRDefault="001B73A4" w:rsidP="001B73A4">
            <w:pPr>
              <w:jc w:val="center"/>
              <w:rPr>
                <w:rFonts w:ascii="Palatino Linotype" w:hAnsi="Palatino Linotype" w:cs="Times New Roman"/>
                <w:b/>
                <w:color w:val="000000" w:themeColor="text1"/>
                <w:sz w:val="22"/>
                <w:szCs w:val="22"/>
              </w:rPr>
            </w:pPr>
          </w:p>
          <w:p w14:paraId="60DEF6B4" w14:textId="77777777" w:rsidR="001B73A4" w:rsidRPr="001B73A4" w:rsidRDefault="001B73A4" w:rsidP="001B73A4">
            <w:pPr>
              <w:jc w:val="center"/>
              <w:rPr>
                <w:rFonts w:ascii="Palatino Linotype" w:hAnsi="Palatino Linotype" w:cs="Times New Roman"/>
                <w:b/>
                <w:color w:val="000000" w:themeColor="text1"/>
                <w:sz w:val="22"/>
                <w:szCs w:val="22"/>
              </w:rPr>
            </w:pPr>
            <w:r w:rsidRPr="001B73A4">
              <w:rPr>
                <w:rFonts w:ascii="Palatino Linotype" w:hAnsi="Palatino Linotype" w:cs="Times New Roman"/>
                <w:b/>
                <w:color w:val="000000" w:themeColor="text1"/>
                <w:sz w:val="22"/>
                <w:szCs w:val="22"/>
              </w:rPr>
              <w:t>José Guadalupe Luna Hernández</w:t>
            </w:r>
          </w:p>
          <w:p w14:paraId="64AB4562" w14:textId="77777777" w:rsidR="001B73A4" w:rsidRPr="001B73A4" w:rsidRDefault="001B73A4" w:rsidP="001B73A4">
            <w:pPr>
              <w:jc w:val="center"/>
              <w:rPr>
                <w:rFonts w:ascii="Palatino Linotype" w:hAnsi="Palatino Linotype" w:cs="Times New Roman"/>
                <w:color w:val="000000" w:themeColor="text1"/>
                <w:sz w:val="22"/>
                <w:szCs w:val="22"/>
              </w:rPr>
            </w:pPr>
            <w:r w:rsidRPr="001B73A4">
              <w:rPr>
                <w:rFonts w:ascii="Palatino Linotype" w:hAnsi="Palatino Linotype" w:cs="Times New Roman"/>
                <w:color w:val="000000" w:themeColor="text1"/>
                <w:sz w:val="22"/>
                <w:szCs w:val="22"/>
              </w:rPr>
              <w:t>Comisionado</w:t>
            </w:r>
          </w:p>
          <w:p w14:paraId="1991B352" w14:textId="77777777" w:rsidR="001B73A4" w:rsidRPr="001B73A4" w:rsidRDefault="001B73A4" w:rsidP="001B73A4">
            <w:pPr>
              <w:jc w:val="center"/>
              <w:rPr>
                <w:rFonts w:ascii="Palatino Linotype" w:hAnsi="Palatino Linotype" w:cs="Times New Roman"/>
                <w:color w:val="000000" w:themeColor="text1"/>
                <w:sz w:val="22"/>
                <w:szCs w:val="22"/>
              </w:rPr>
            </w:pPr>
            <w:r w:rsidRPr="001B73A4">
              <w:rPr>
                <w:rFonts w:ascii="Palatino Linotype" w:hAnsi="Palatino Linotype" w:cs="Times New Roman"/>
                <w:color w:val="000000" w:themeColor="text1"/>
                <w:sz w:val="22"/>
                <w:szCs w:val="22"/>
              </w:rPr>
              <w:t>(Rúbrica)</w:t>
            </w:r>
          </w:p>
        </w:tc>
      </w:tr>
      <w:tr w:rsidR="001B73A4" w:rsidRPr="001B73A4" w14:paraId="0C34F04A" w14:textId="77777777" w:rsidTr="001B73A4">
        <w:trPr>
          <w:trHeight w:val="2715"/>
        </w:trPr>
        <w:tc>
          <w:tcPr>
            <w:tcW w:w="4641" w:type="dxa"/>
            <w:gridSpan w:val="2"/>
            <w:vAlign w:val="center"/>
          </w:tcPr>
          <w:p w14:paraId="6028006E" w14:textId="77777777" w:rsidR="001B73A4" w:rsidRPr="001B73A4" w:rsidRDefault="001B73A4" w:rsidP="001B73A4">
            <w:pPr>
              <w:jc w:val="center"/>
              <w:rPr>
                <w:rFonts w:ascii="Palatino Linotype" w:hAnsi="Palatino Linotype" w:cs="Times New Roman"/>
                <w:color w:val="000000" w:themeColor="text1"/>
                <w:sz w:val="22"/>
                <w:szCs w:val="22"/>
              </w:rPr>
            </w:pPr>
            <w:r w:rsidRPr="001B73A4">
              <w:rPr>
                <w:rFonts w:ascii="Palatino Linotype" w:hAnsi="Palatino Linotype" w:cs="Times New Roman"/>
                <w:b/>
                <w:color w:val="000000" w:themeColor="text1"/>
                <w:sz w:val="22"/>
                <w:szCs w:val="22"/>
              </w:rPr>
              <w:t>Javier Martínez Cruz</w:t>
            </w:r>
            <w:r w:rsidRPr="001B73A4">
              <w:rPr>
                <w:rFonts w:ascii="Palatino Linotype" w:hAnsi="Palatino Linotype" w:cs="Times New Roman"/>
                <w:color w:val="000000" w:themeColor="text1"/>
                <w:sz w:val="22"/>
                <w:szCs w:val="22"/>
              </w:rPr>
              <w:t xml:space="preserve"> </w:t>
            </w:r>
          </w:p>
          <w:p w14:paraId="79A56408" w14:textId="77777777" w:rsidR="001B73A4" w:rsidRPr="001B73A4" w:rsidRDefault="001B73A4" w:rsidP="001B73A4">
            <w:pPr>
              <w:jc w:val="center"/>
              <w:rPr>
                <w:rFonts w:ascii="Palatino Linotype" w:hAnsi="Palatino Linotype" w:cs="Times New Roman"/>
                <w:color w:val="000000" w:themeColor="text1"/>
                <w:sz w:val="22"/>
                <w:szCs w:val="22"/>
              </w:rPr>
            </w:pPr>
            <w:r w:rsidRPr="001B73A4">
              <w:rPr>
                <w:rFonts w:ascii="Palatino Linotype" w:hAnsi="Palatino Linotype" w:cs="Times New Roman"/>
                <w:color w:val="000000" w:themeColor="text1"/>
                <w:sz w:val="22"/>
                <w:szCs w:val="22"/>
              </w:rPr>
              <w:t>Comisionado</w:t>
            </w:r>
          </w:p>
          <w:p w14:paraId="58FB9292" w14:textId="77777777" w:rsidR="001B73A4" w:rsidRPr="001B73A4" w:rsidRDefault="001B73A4" w:rsidP="001B73A4">
            <w:pPr>
              <w:jc w:val="center"/>
              <w:rPr>
                <w:rFonts w:ascii="Palatino Linotype" w:hAnsi="Palatino Linotype" w:cs="Times New Roman"/>
                <w:b/>
                <w:color w:val="000000" w:themeColor="text1"/>
                <w:sz w:val="22"/>
                <w:szCs w:val="22"/>
              </w:rPr>
            </w:pPr>
            <w:r w:rsidRPr="001B73A4">
              <w:rPr>
                <w:rFonts w:ascii="Palatino Linotype" w:hAnsi="Palatino Linotype" w:cs="Times New Roman"/>
                <w:color w:val="000000" w:themeColor="text1"/>
                <w:sz w:val="22"/>
                <w:szCs w:val="22"/>
              </w:rPr>
              <w:t>(Rúbrica)</w:t>
            </w:r>
          </w:p>
        </w:tc>
        <w:tc>
          <w:tcPr>
            <w:tcW w:w="4642" w:type="dxa"/>
            <w:vAlign w:val="center"/>
          </w:tcPr>
          <w:p w14:paraId="2B96969D" w14:textId="77777777" w:rsidR="001B73A4" w:rsidRPr="001B73A4" w:rsidRDefault="001B73A4" w:rsidP="001B73A4">
            <w:pPr>
              <w:jc w:val="center"/>
              <w:rPr>
                <w:rFonts w:ascii="Palatino Linotype" w:hAnsi="Palatino Linotype" w:cs="Times New Roman"/>
                <w:color w:val="000000" w:themeColor="text1"/>
                <w:sz w:val="22"/>
                <w:szCs w:val="22"/>
              </w:rPr>
            </w:pPr>
            <w:r w:rsidRPr="001B73A4">
              <w:rPr>
                <w:rFonts w:ascii="Palatino Linotype" w:hAnsi="Palatino Linotype" w:cs="Times New Roman"/>
                <w:b/>
                <w:color w:val="000000" w:themeColor="text1"/>
                <w:sz w:val="22"/>
                <w:szCs w:val="22"/>
              </w:rPr>
              <w:t>Luis Gustavo Parra Noriega</w:t>
            </w:r>
          </w:p>
          <w:p w14:paraId="4B1CD19D" w14:textId="77777777" w:rsidR="001B73A4" w:rsidRPr="001B73A4" w:rsidRDefault="001B73A4" w:rsidP="001B73A4">
            <w:pPr>
              <w:jc w:val="center"/>
              <w:rPr>
                <w:rFonts w:ascii="Palatino Linotype" w:hAnsi="Palatino Linotype" w:cs="Times New Roman"/>
                <w:color w:val="000000" w:themeColor="text1"/>
                <w:sz w:val="22"/>
                <w:szCs w:val="22"/>
              </w:rPr>
            </w:pPr>
            <w:r w:rsidRPr="001B73A4">
              <w:rPr>
                <w:rFonts w:ascii="Palatino Linotype" w:hAnsi="Palatino Linotype" w:cs="Times New Roman"/>
                <w:color w:val="000000" w:themeColor="text1"/>
                <w:sz w:val="22"/>
                <w:szCs w:val="22"/>
              </w:rPr>
              <w:t>Comisionado</w:t>
            </w:r>
          </w:p>
          <w:p w14:paraId="2BA24B71" w14:textId="77777777" w:rsidR="001B73A4" w:rsidRPr="001B73A4" w:rsidRDefault="001B73A4" w:rsidP="001B73A4">
            <w:pPr>
              <w:jc w:val="center"/>
              <w:rPr>
                <w:rFonts w:ascii="Palatino Linotype" w:hAnsi="Palatino Linotype" w:cs="Times New Roman"/>
                <w:color w:val="000000" w:themeColor="text1"/>
                <w:sz w:val="22"/>
                <w:szCs w:val="22"/>
              </w:rPr>
            </w:pPr>
            <w:r w:rsidRPr="001B73A4">
              <w:rPr>
                <w:rFonts w:ascii="Palatino Linotype" w:hAnsi="Palatino Linotype" w:cs="Times New Roman"/>
                <w:color w:val="000000" w:themeColor="text1"/>
                <w:sz w:val="22"/>
                <w:szCs w:val="22"/>
              </w:rPr>
              <w:t>(Rúbrica)</w:t>
            </w:r>
          </w:p>
        </w:tc>
      </w:tr>
      <w:tr w:rsidR="001B73A4" w:rsidRPr="001B73A4" w14:paraId="3A025880" w14:textId="77777777" w:rsidTr="001B73A4">
        <w:trPr>
          <w:trHeight w:val="2362"/>
        </w:trPr>
        <w:tc>
          <w:tcPr>
            <w:tcW w:w="9283" w:type="dxa"/>
            <w:gridSpan w:val="3"/>
            <w:vAlign w:val="center"/>
          </w:tcPr>
          <w:p w14:paraId="47635F8E" w14:textId="77777777" w:rsidR="001B73A4" w:rsidRPr="001B73A4" w:rsidRDefault="001B73A4" w:rsidP="001B73A4">
            <w:pPr>
              <w:jc w:val="center"/>
              <w:rPr>
                <w:rFonts w:ascii="Palatino Linotype" w:hAnsi="Palatino Linotype" w:cs="Times New Roman"/>
                <w:b/>
                <w:color w:val="000000" w:themeColor="text1"/>
                <w:sz w:val="22"/>
                <w:szCs w:val="22"/>
              </w:rPr>
            </w:pPr>
            <w:r w:rsidRPr="001B73A4">
              <w:rPr>
                <w:rFonts w:ascii="Palatino Linotype" w:hAnsi="Palatino Linotype" w:cs="Times New Roman"/>
                <w:b/>
                <w:color w:val="000000" w:themeColor="text1"/>
                <w:sz w:val="22"/>
                <w:szCs w:val="22"/>
              </w:rPr>
              <w:t>Alexis Tapia Ramírez</w:t>
            </w:r>
          </w:p>
          <w:p w14:paraId="4A559CDB" w14:textId="77777777" w:rsidR="001B73A4" w:rsidRPr="001B73A4" w:rsidRDefault="001B73A4" w:rsidP="001B73A4">
            <w:pPr>
              <w:jc w:val="center"/>
              <w:rPr>
                <w:rFonts w:ascii="Palatino Linotype" w:hAnsi="Palatino Linotype" w:cs="Times New Roman"/>
                <w:color w:val="000000" w:themeColor="text1"/>
                <w:sz w:val="22"/>
                <w:szCs w:val="22"/>
              </w:rPr>
            </w:pPr>
            <w:r w:rsidRPr="001B73A4">
              <w:rPr>
                <w:rFonts w:ascii="Palatino Linotype" w:hAnsi="Palatino Linotype" w:cs="Times New Roman"/>
                <w:color w:val="000000" w:themeColor="text1"/>
                <w:sz w:val="22"/>
                <w:szCs w:val="22"/>
              </w:rPr>
              <w:t>Secretario Técnico del Pleno</w:t>
            </w:r>
          </w:p>
          <w:p w14:paraId="516F6855" w14:textId="77777777" w:rsidR="001B73A4" w:rsidRPr="001B73A4" w:rsidRDefault="001B73A4" w:rsidP="001B73A4">
            <w:pPr>
              <w:jc w:val="center"/>
              <w:rPr>
                <w:rFonts w:ascii="Palatino Linotype" w:hAnsi="Palatino Linotype" w:cs="Times New Roman"/>
                <w:color w:val="000000" w:themeColor="text1"/>
                <w:sz w:val="22"/>
                <w:szCs w:val="22"/>
              </w:rPr>
            </w:pPr>
            <w:r w:rsidRPr="001B73A4">
              <w:rPr>
                <w:rFonts w:ascii="Palatino Linotype" w:hAnsi="Palatino Linotype" w:cs="Times New Roman"/>
                <w:color w:val="000000" w:themeColor="text1"/>
                <w:sz w:val="22"/>
                <w:szCs w:val="22"/>
              </w:rPr>
              <w:t>(Rúbrica)</w:t>
            </w:r>
          </w:p>
        </w:tc>
      </w:tr>
    </w:tbl>
    <w:p w14:paraId="3E70093F" w14:textId="6DC778F6" w:rsidR="001B73A4" w:rsidRPr="001B73A4" w:rsidRDefault="001B73A4" w:rsidP="001B73A4">
      <w:pPr>
        <w:spacing w:before="240" w:after="240"/>
        <w:ind w:right="49"/>
        <w:jc w:val="both"/>
        <w:rPr>
          <w:sz w:val="22"/>
          <w:szCs w:val="22"/>
        </w:rPr>
      </w:pPr>
      <w:r w:rsidRPr="001B73A4">
        <w:rPr>
          <w:rFonts w:ascii="Palatino Linotype" w:hAnsi="Palatino Linotype" w:cs="Arial"/>
          <w:color w:val="000000" w:themeColor="text1"/>
          <w:sz w:val="22"/>
          <w:szCs w:val="22"/>
        </w:rPr>
        <w:t xml:space="preserve">Esta hoja corresponde a la resolución del doce (12) de agosto de dos mil veinte emitida en el recurso de revisión </w:t>
      </w:r>
      <w:r>
        <w:rPr>
          <w:rFonts w:ascii="Palatino Linotype" w:hAnsi="Palatino Linotype" w:cs="Arial"/>
          <w:b/>
          <w:bCs/>
          <w:color w:val="000000" w:themeColor="text1"/>
          <w:sz w:val="22"/>
          <w:szCs w:val="22"/>
          <w:lang w:eastAsia="es-MX"/>
        </w:rPr>
        <w:t>00813</w:t>
      </w:r>
      <w:r w:rsidRPr="001B73A4">
        <w:rPr>
          <w:rFonts w:ascii="Palatino Linotype" w:hAnsi="Palatino Linotype" w:cs="Arial"/>
          <w:b/>
          <w:bCs/>
          <w:color w:val="000000" w:themeColor="text1"/>
          <w:sz w:val="22"/>
          <w:szCs w:val="22"/>
          <w:lang w:eastAsia="es-MX"/>
        </w:rPr>
        <w:t>/INFOEM/IP/RR/2020</w:t>
      </w:r>
      <w:r w:rsidRPr="001B73A4">
        <w:rPr>
          <w:rFonts w:ascii="Palatino Linotype" w:hAnsi="Palatino Linotype" w:cs="Arial"/>
          <w:color w:val="000000" w:themeColor="text1"/>
          <w:sz w:val="22"/>
          <w:szCs w:val="22"/>
        </w:rPr>
        <w:t>.</w:t>
      </w:r>
      <w:bookmarkEnd w:id="39"/>
      <w:bookmarkEnd w:id="40"/>
    </w:p>
    <w:sectPr w:rsidR="001B73A4" w:rsidRPr="001B73A4" w:rsidSect="004B5677">
      <w:headerReference w:type="even" r:id="rId13"/>
      <w:headerReference w:type="default" r:id="rId14"/>
      <w:footerReference w:type="default" r:id="rId15"/>
      <w:headerReference w:type="first" r:id="rId16"/>
      <w:footerReference w:type="first" r:id="rId17"/>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51B65" w14:textId="77777777" w:rsidR="009C4541" w:rsidRDefault="009C4541" w:rsidP="00587366">
      <w:r>
        <w:separator/>
      </w:r>
    </w:p>
  </w:endnote>
  <w:endnote w:type="continuationSeparator" w:id="0">
    <w:p w14:paraId="1253DE5E" w14:textId="77777777" w:rsidR="009C4541" w:rsidRDefault="009C454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B4D6812" w:rsidR="00D72E98" w:rsidRPr="00883450" w:rsidRDefault="00D72E9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F4D6E">
              <w:rPr>
                <w:rFonts w:ascii="Palatino Linotype" w:hAnsi="Palatino Linotype"/>
                <w:b/>
                <w:bCs/>
                <w:noProof/>
                <w:sz w:val="22"/>
                <w:szCs w:val="20"/>
              </w:rPr>
              <w:t>19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F4D6E">
              <w:rPr>
                <w:rFonts w:ascii="Palatino Linotype" w:hAnsi="Palatino Linotype"/>
                <w:b/>
                <w:bCs/>
                <w:noProof/>
                <w:sz w:val="22"/>
                <w:szCs w:val="20"/>
              </w:rPr>
              <w:t>20</w:t>
            </w:r>
            <w:r w:rsidRPr="00883450">
              <w:rPr>
                <w:rFonts w:ascii="Palatino Linotype" w:hAnsi="Palatino Linotype"/>
                <w:b/>
                <w:bCs/>
                <w:sz w:val="22"/>
                <w:szCs w:val="20"/>
              </w:rPr>
              <w:fldChar w:fldCharType="end"/>
            </w:r>
          </w:p>
        </w:sdtContent>
      </w:sdt>
    </w:sdtContent>
  </w:sdt>
  <w:p w14:paraId="6243EC1B" w14:textId="77777777" w:rsidR="00D72E98" w:rsidRDefault="00D72E9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4784F804" w:rsidR="00D72E98" w:rsidRPr="00883450" w:rsidRDefault="00D72E9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F4D6E" w:rsidRPr="002F4D6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F4D6E" w:rsidRPr="002F4D6E">
      <w:rPr>
        <w:rFonts w:ascii="Palatino Linotype" w:hAnsi="Palatino Linotype"/>
        <w:noProof/>
        <w:sz w:val="22"/>
        <w:szCs w:val="22"/>
        <w:lang w:val="es-ES"/>
      </w:rPr>
      <w:t>20</w:t>
    </w:r>
    <w:r w:rsidRPr="00883450">
      <w:rPr>
        <w:rFonts w:ascii="Palatino Linotype" w:hAnsi="Palatino Linotype"/>
        <w:sz w:val="22"/>
        <w:szCs w:val="22"/>
      </w:rPr>
      <w:fldChar w:fldCharType="end"/>
    </w:r>
  </w:p>
  <w:p w14:paraId="5F5C4865" w14:textId="77777777" w:rsidR="00D72E98" w:rsidRPr="00883450" w:rsidRDefault="00D72E9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F1558" w14:textId="77777777" w:rsidR="009C4541" w:rsidRDefault="009C4541" w:rsidP="00587366">
      <w:r>
        <w:separator/>
      </w:r>
    </w:p>
  </w:footnote>
  <w:footnote w:type="continuationSeparator" w:id="0">
    <w:p w14:paraId="65ED2092" w14:textId="77777777" w:rsidR="009C4541" w:rsidRDefault="009C4541"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896D0" w14:textId="5DFD6AA8" w:rsidR="001B73A4" w:rsidRDefault="002F4D6E">
    <w:pPr>
      <w:pStyle w:val="Encabezado"/>
    </w:pPr>
    <w:r>
      <w:rPr>
        <w:noProof/>
      </w:rPr>
      <w:pict w14:anchorId="5DF18D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09157" o:spid="_x0000_s2053" type="#_x0000_t75" style="position:absolute;margin-left:0;margin-top:0;width:609.4pt;height:793.75pt;z-index:-251657216;mso-position-horizontal:center;mso-position-horizontal-relative:margin;mso-position-vertical:center;mso-position-vertical-relative:margin" o:allowincell="f">
          <v:imagedata r:id="rId1" o:title="hoja de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16BD9D72" w:rsidR="00D72E98" w:rsidRDefault="002F4D6E" w:rsidP="00124C2B">
    <w:pPr>
      <w:pStyle w:val="Encabezado"/>
      <w:tabs>
        <w:tab w:val="clear" w:pos="4252"/>
        <w:tab w:val="clear" w:pos="8504"/>
        <w:tab w:val="left" w:pos="8460"/>
      </w:tabs>
    </w:pPr>
    <w:r>
      <w:rPr>
        <w:noProof/>
      </w:rPr>
      <w:pict w14:anchorId="034DD0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09158" o:spid="_x0000_s2054" type="#_x0000_t75" style="position:absolute;margin-left:-83.15pt;margin-top:-125.5pt;width:609.4pt;height:793.75pt;z-index:-251656192;mso-position-horizontal-relative:margin;mso-position-vertical-relative:margin" o:allowincell="f">
          <v:imagedata r:id="rId1" o:title="hoja de resolución"/>
          <w10:wrap anchorx="margin" anchory="margin"/>
        </v:shape>
      </w:pict>
    </w:r>
    <w:r w:rsidR="00D72E98">
      <w:tab/>
    </w: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D72E98" w:rsidRPr="00674A46" w14:paraId="07F2896E" w14:textId="77777777" w:rsidTr="00F3586F">
      <w:trPr>
        <w:trHeight w:val="138"/>
      </w:trPr>
      <w:tc>
        <w:tcPr>
          <w:tcW w:w="3544" w:type="dxa"/>
          <w:vAlign w:val="center"/>
        </w:tcPr>
        <w:p w14:paraId="4A5B1974" w14:textId="3B2AB4E0" w:rsidR="00D72E98" w:rsidRPr="00674A46" w:rsidRDefault="00D72E98"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089DB613" w:rsidR="00D72E98" w:rsidRPr="0017265D" w:rsidRDefault="00782AF8" w:rsidP="00124C2B">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0081</w:t>
          </w:r>
          <w:r w:rsidR="00455AE6">
            <w:rPr>
              <w:rFonts w:ascii="Palatino Linotype" w:hAnsi="Palatino Linotype" w:cs="Arial"/>
              <w:b/>
              <w:bCs/>
              <w:sz w:val="22"/>
              <w:szCs w:val="22"/>
              <w:lang w:eastAsia="es-MX"/>
            </w:rPr>
            <w:t>3</w:t>
          </w:r>
          <w:r w:rsidR="00D72E98" w:rsidRPr="00ED007B">
            <w:rPr>
              <w:rFonts w:ascii="Palatino Linotype" w:hAnsi="Palatino Linotype" w:cs="Arial"/>
              <w:b/>
              <w:bCs/>
              <w:sz w:val="22"/>
              <w:szCs w:val="22"/>
              <w:lang w:eastAsia="es-MX"/>
            </w:rPr>
            <w:t>/INFOEM/IP/RR/20</w:t>
          </w:r>
          <w:r w:rsidR="00124C2B">
            <w:rPr>
              <w:rFonts w:ascii="Palatino Linotype" w:hAnsi="Palatino Linotype" w:cs="Arial"/>
              <w:b/>
              <w:bCs/>
              <w:sz w:val="22"/>
              <w:szCs w:val="22"/>
              <w:lang w:eastAsia="es-MX"/>
            </w:rPr>
            <w:t>20</w:t>
          </w:r>
        </w:p>
      </w:tc>
    </w:tr>
    <w:tr w:rsidR="00D72E98" w:rsidRPr="00674A46" w14:paraId="1B5D8690" w14:textId="77777777" w:rsidTr="00F3586F">
      <w:trPr>
        <w:trHeight w:val="233"/>
      </w:trPr>
      <w:tc>
        <w:tcPr>
          <w:tcW w:w="3544" w:type="dxa"/>
          <w:vAlign w:val="center"/>
        </w:tcPr>
        <w:p w14:paraId="3903F2C6" w14:textId="35D57A2C" w:rsidR="00D72E98" w:rsidRPr="00674A46" w:rsidRDefault="00D72E98"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31E2E3AA" w:rsidR="00D72E98" w:rsidRPr="00B75F20" w:rsidRDefault="00782AF8" w:rsidP="00455AE6">
          <w:pPr>
            <w:pStyle w:val="Encabezado"/>
            <w:jc w:val="both"/>
            <w:rPr>
              <w:rFonts w:ascii="Palatino Linotype" w:hAnsi="Palatino Linotype"/>
              <w:b/>
              <w:sz w:val="22"/>
              <w:szCs w:val="22"/>
            </w:rPr>
          </w:pPr>
          <w:r>
            <w:rPr>
              <w:rFonts w:ascii="Palatino Linotype" w:hAnsi="Palatino Linotype"/>
              <w:b/>
              <w:sz w:val="22"/>
              <w:szCs w:val="22"/>
            </w:rPr>
            <w:t>Secretaría de Seguridad</w:t>
          </w:r>
        </w:p>
      </w:tc>
    </w:tr>
    <w:tr w:rsidR="00D72E98" w:rsidRPr="00674A46" w14:paraId="095EB01B" w14:textId="77777777" w:rsidTr="00F3586F">
      <w:trPr>
        <w:trHeight w:val="321"/>
      </w:trPr>
      <w:tc>
        <w:tcPr>
          <w:tcW w:w="3544" w:type="dxa"/>
          <w:vAlign w:val="center"/>
        </w:tcPr>
        <w:p w14:paraId="6E000A51" w14:textId="25DCC1C7" w:rsidR="00D72E98" w:rsidRPr="00674A46" w:rsidRDefault="00D72E98"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D72E98" w:rsidRPr="00674A46" w:rsidRDefault="00D72E9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D72E98" w:rsidRDefault="00D72E98" w:rsidP="002E2C1C">
    <w:pPr>
      <w:pStyle w:val="Encabezado"/>
      <w:tabs>
        <w:tab w:val="clear" w:pos="4252"/>
        <w:tab w:val="clear" w:pos="8504"/>
        <w:tab w:val="left" w:pos="16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2022CBFC" w:rsidR="00D72E98" w:rsidRDefault="002F4D6E" w:rsidP="00472C41">
    <w:pPr>
      <w:pStyle w:val="Encabezado"/>
      <w:tabs>
        <w:tab w:val="clear" w:pos="4252"/>
        <w:tab w:val="clear" w:pos="8504"/>
        <w:tab w:val="left" w:pos="3103"/>
      </w:tabs>
    </w:pPr>
    <w:r>
      <w:rPr>
        <w:noProof/>
      </w:rPr>
      <w:pict w14:anchorId="71F84F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09156" o:spid="_x0000_s2052" type="#_x0000_t75" style="position:absolute;margin-left:-82.4pt;margin-top:-140pt;width:609.4pt;height:793.75pt;z-index:-251658240;mso-position-horizontal-relative:margin;mso-position-vertical-relative:margin" o:allowincell="f">
          <v:imagedata r:id="rId1" o:title="hoja de resolución"/>
          <w10:wrap anchorx="margin" anchory="margin"/>
        </v:shape>
      </w:pict>
    </w:r>
    <w:r w:rsidR="00D72E98">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72E98" w:rsidRPr="00674A46" w14:paraId="0A3256F2" w14:textId="77777777" w:rsidTr="00F3586F">
      <w:trPr>
        <w:trHeight w:val="138"/>
      </w:trPr>
      <w:tc>
        <w:tcPr>
          <w:tcW w:w="3261" w:type="dxa"/>
          <w:vAlign w:val="center"/>
        </w:tcPr>
        <w:p w14:paraId="3D80769D" w14:textId="316F11F8" w:rsidR="00D72E98" w:rsidRPr="00674A46" w:rsidRDefault="00D72E98"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018D856B" w:rsidR="00D72E98" w:rsidRPr="00674A46" w:rsidRDefault="00782AF8" w:rsidP="00782AF8">
          <w:pPr>
            <w:pStyle w:val="Encabezado"/>
            <w:rPr>
              <w:rFonts w:ascii="Palatino Linotype" w:hAnsi="Palatino Linotype"/>
              <w:b/>
              <w:sz w:val="22"/>
              <w:szCs w:val="22"/>
            </w:rPr>
          </w:pPr>
          <w:r>
            <w:rPr>
              <w:rFonts w:ascii="Palatino Linotype" w:hAnsi="Palatino Linotype" w:cs="Arial"/>
              <w:b/>
              <w:bCs/>
              <w:sz w:val="22"/>
              <w:szCs w:val="22"/>
              <w:lang w:eastAsia="es-MX"/>
            </w:rPr>
            <w:t>00813</w:t>
          </w:r>
          <w:r w:rsidR="00D72E98">
            <w:rPr>
              <w:rFonts w:ascii="Palatino Linotype" w:hAnsi="Palatino Linotype" w:cs="Arial"/>
              <w:b/>
              <w:bCs/>
              <w:sz w:val="22"/>
              <w:szCs w:val="22"/>
              <w:lang w:eastAsia="es-MX"/>
            </w:rPr>
            <w:t>/INFOEM/IP/RR/20</w:t>
          </w:r>
          <w:r>
            <w:rPr>
              <w:rFonts w:ascii="Palatino Linotype" w:hAnsi="Palatino Linotype" w:cs="Arial"/>
              <w:b/>
              <w:bCs/>
              <w:sz w:val="22"/>
              <w:szCs w:val="22"/>
              <w:lang w:eastAsia="es-MX"/>
            </w:rPr>
            <w:t>20</w:t>
          </w:r>
        </w:p>
      </w:tc>
    </w:tr>
    <w:tr w:rsidR="00D72E98" w:rsidRPr="00B75F20" w14:paraId="128C8B3C" w14:textId="77777777" w:rsidTr="00F3586F">
      <w:trPr>
        <w:trHeight w:val="233"/>
      </w:trPr>
      <w:tc>
        <w:tcPr>
          <w:tcW w:w="3261" w:type="dxa"/>
          <w:vAlign w:val="center"/>
        </w:tcPr>
        <w:p w14:paraId="483E3371" w14:textId="66B1BC74" w:rsidR="00D72E98" w:rsidRPr="00674A46" w:rsidRDefault="00D72E98"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6912C325" w:rsidR="00D72E98" w:rsidRPr="00B75F20" w:rsidRDefault="002F4D6E" w:rsidP="00F0190C">
          <w:pPr>
            <w:pStyle w:val="Encabezado"/>
            <w:ind w:right="234"/>
            <w:rPr>
              <w:rFonts w:ascii="Palatino Linotype" w:hAnsi="Palatino Linotype"/>
              <w:b/>
              <w:sz w:val="22"/>
              <w:szCs w:val="22"/>
            </w:rPr>
          </w:pPr>
          <w:r w:rsidRPr="002F4D6E">
            <w:rPr>
              <w:rFonts w:ascii="Palatino Linotype" w:hAnsi="Palatino Linotype"/>
              <w:b/>
              <w:sz w:val="22"/>
              <w:szCs w:val="22"/>
              <w:highlight w:val="black"/>
            </w:rPr>
            <w:t>--------------------------------------------------------------------------------------------------</w:t>
          </w:r>
        </w:p>
      </w:tc>
    </w:tr>
    <w:tr w:rsidR="00D72E98" w:rsidRPr="00674A46" w14:paraId="41BE0704" w14:textId="77777777" w:rsidTr="00F3586F">
      <w:trPr>
        <w:trHeight w:val="321"/>
      </w:trPr>
      <w:tc>
        <w:tcPr>
          <w:tcW w:w="3261" w:type="dxa"/>
          <w:vAlign w:val="center"/>
        </w:tcPr>
        <w:p w14:paraId="34C64148" w14:textId="10C6C8A9" w:rsidR="00D72E98" w:rsidRPr="00674A46" w:rsidRDefault="00D72E98"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1905C61F" w:rsidR="00D72E98" w:rsidRPr="00674A46" w:rsidRDefault="00782AF8" w:rsidP="00455AE6">
          <w:pPr>
            <w:pStyle w:val="Encabezado"/>
            <w:jc w:val="both"/>
            <w:rPr>
              <w:rFonts w:ascii="Palatino Linotype" w:hAnsi="Palatino Linotype"/>
              <w:b/>
              <w:sz w:val="22"/>
              <w:szCs w:val="22"/>
            </w:rPr>
          </w:pPr>
          <w:r>
            <w:rPr>
              <w:rFonts w:ascii="Palatino Linotype" w:hAnsi="Palatino Linotype"/>
              <w:b/>
              <w:bCs/>
              <w:color w:val="000000"/>
              <w:sz w:val="22"/>
              <w:szCs w:val="22"/>
            </w:rPr>
            <w:t>Secretaría de Seguridad</w:t>
          </w:r>
        </w:p>
      </w:tc>
    </w:tr>
    <w:tr w:rsidR="00D72E98" w:rsidRPr="00674A46" w14:paraId="0C8B6193" w14:textId="77777777" w:rsidTr="00F3586F">
      <w:trPr>
        <w:trHeight w:val="321"/>
      </w:trPr>
      <w:tc>
        <w:tcPr>
          <w:tcW w:w="3261" w:type="dxa"/>
          <w:vAlign w:val="center"/>
        </w:tcPr>
        <w:p w14:paraId="321FFAFF" w14:textId="40E5A678" w:rsidR="00D72E98" w:rsidRPr="00674A46" w:rsidRDefault="00D72E98"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D72E98" w:rsidRPr="00674A46" w:rsidRDefault="00D72E9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D72E98" w:rsidRDefault="00D72E9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20859"/>
    <w:multiLevelType w:val="hybridMultilevel"/>
    <w:tmpl w:val="DA5CA58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0AB31E46"/>
    <w:multiLevelType w:val="hybridMultilevel"/>
    <w:tmpl w:val="181C32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B1A09D2"/>
    <w:multiLevelType w:val="hybridMultilevel"/>
    <w:tmpl w:val="DAF471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E353A2"/>
    <w:multiLevelType w:val="hybridMultilevel"/>
    <w:tmpl w:val="5880AA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AE91247"/>
    <w:multiLevelType w:val="hybridMultilevel"/>
    <w:tmpl w:val="E7064D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8E2722"/>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E76206"/>
    <w:multiLevelType w:val="hybridMultilevel"/>
    <w:tmpl w:val="EACACC06"/>
    <w:lvl w:ilvl="0" w:tplc="6534ECB2">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34317490"/>
    <w:multiLevelType w:val="hybridMultilevel"/>
    <w:tmpl w:val="C008920E"/>
    <w:lvl w:ilvl="0" w:tplc="269A6166">
      <w:start w:val="1"/>
      <w:numFmt w:val="decimal"/>
      <w:lvlText w:val="%1."/>
      <w:lvlJc w:val="left"/>
      <w:pPr>
        <w:ind w:left="19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282539"/>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9890E5D"/>
    <w:multiLevelType w:val="hybridMultilevel"/>
    <w:tmpl w:val="5B6CC7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D535E70"/>
    <w:multiLevelType w:val="hybridMultilevel"/>
    <w:tmpl w:val="45D42D8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7" w15:restartNumberingAfterBreak="0">
    <w:nsid w:val="40DF737C"/>
    <w:multiLevelType w:val="hybridMultilevel"/>
    <w:tmpl w:val="048265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19" w15:restartNumberingAfterBreak="0">
    <w:nsid w:val="47C46488"/>
    <w:multiLevelType w:val="hybridMultilevel"/>
    <w:tmpl w:val="444C82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4F12AB"/>
    <w:multiLevelType w:val="hybridMultilevel"/>
    <w:tmpl w:val="99665D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50371DDC"/>
    <w:multiLevelType w:val="hybridMultilevel"/>
    <w:tmpl w:val="6CA8F0F0"/>
    <w:lvl w:ilvl="0" w:tplc="080A000F">
      <w:start w:val="1"/>
      <w:numFmt w:val="decimal"/>
      <w:lvlText w:val="%1."/>
      <w:lvlJc w:val="left"/>
      <w:pPr>
        <w:ind w:left="2291" w:hanging="360"/>
      </w:pPr>
    </w:lvl>
    <w:lvl w:ilvl="1" w:tplc="080A0019" w:tentative="1">
      <w:start w:val="1"/>
      <w:numFmt w:val="lowerLetter"/>
      <w:lvlText w:val="%2."/>
      <w:lvlJc w:val="left"/>
      <w:pPr>
        <w:ind w:left="3011" w:hanging="360"/>
      </w:pPr>
    </w:lvl>
    <w:lvl w:ilvl="2" w:tplc="080A001B" w:tentative="1">
      <w:start w:val="1"/>
      <w:numFmt w:val="lowerRoman"/>
      <w:lvlText w:val="%3."/>
      <w:lvlJc w:val="right"/>
      <w:pPr>
        <w:ind w:left="3731" w:hanging="180"/>
      </w:pPr>
    </w:lvl>
    <w:lvl w:ilvl="3" w:tplc="080A000F" w:tentative="1">
      <w:start w:val="1"/>
      <w:numFmt w:val="decimal"/>
      <w:lvlText w:val="%4."/>
      <w:lvlJc w:val="left"/>
      <w:pPr>
        <w:ind w:left="4451" w:hanging="360"/>
      </w:pPr>
    </w:lvl>
    <w:lvl w:ilvl="4" w:tplc="080A0019" w:tentative="1">
      <w:start w:val="1"/>
      <w:numFmt w:val="lowerLetter"/>
      <w:lvlText w:val="%5."/>
      <w:lvlJc w:val="left"/>
      <w:pPr>
        <w:ind w:left="5171" w:hanging="360"/>
      </w:pPr>
    </w:lvl>
    <w:lvl w:ilvl="5" w:tplc="080A001B" w:tentative="1">
      <w:start w:val="1"/>
      <w:numFmt w:val="lowerRoman"/>
      <w:lvlText w:val="%6."/>
      <w:lvlJc w:val="right"/>
      <w:pPr>
        <w:ind w:left="5891" w:hanging="180"/>
      </w:pPr>
    </w:lvl>
    <w:lvl w:ilvl="6" w:tplc="080A000F" w:tentative="1">
      <w:start w:val="1"/>
      <w:numFmt w:val="decimal"/>
      <w:lvlText w:val="%7."/>
      <w:lvlJc w:val="left"/>
      <w:pPr>
        <w:ind w:left="6611" w:hanging="360"/>
      </w:pPr>
    </w:lvl>
    <w:lvl w:ilvl="7" w:tplc="080A0019" w:tentative="1">
      <w:start w:val="1"/>
      <w:numFmt w:val="lowerLetter"/>
      <w:lvlText w:val="%8."/>
      <w:lvlJc w:val="left"/>
      <w:pPr>
        <w:ind w:left="7331" w:hanging="360"/>
      </w:pPr>
    </w:lvl>
    <w:lvl w:ilvl="8" w:tplc="080A001B" w:tentative="1">
      <w:start w:val="1"/>
      <w:numFmt w:val="lowerRoman"/>
      <w:lvlText w:val="%9."/>
      <w:lvlJc w:val="right"/>
      <w:pPr>
        <w:ind w:left="8051" w:hanging="180"/>
      </w:pPr>
    </w:lvl>
  </w:abstractNum>
  <w:abstractNum w:abstractNumId="22" w15:restartNumberingAfterBreak="0">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C921BBC"/>
    <w:multiLevelType w:val="hybridMultilevel"/>
    <w:tmpl w:val="50CABE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476530A"/>
    <w:multiLevelType w:val="hybridMultilevel"/>
    <w:tmpl w:val="EC1C800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15:restartNumberingAfterBreak="0">
    <w:nsid w:val="648921A5"/>
    <w:multiLevelType w:val="hybridMultilevel"/>
    <w:tmpl w:val="D6981C3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1" w15:restartNumberingAfterBreak="0">
    <w:nsid w:val="651C207D"/>
    <w:multiLevelType w:val="hybridMultilevel"/>
    <w:tmpl w:val="F2CC18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B334F95"/>
    <w:multiLevelType w:val="hybridMultilevel"/>
    <w:tmpl w:val="B1D008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15:restartNumberingAfterBreak="0">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DCE1CFF"/>
    <w:multiLevelType w:val="hybridMultilevel"/>
    <w:tmpl w:val="D0805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5"/>
  </w:num>
  <w:num w:numId="3">
    <w:abstractNumId w:val="12"/>
  </w:num>
  <w:num w:numId="4">
    <w:abstractNumId w:val="33"/>
  </w:num>
  <w:num w:numId="5">
    <w:abstractNumId w:val="34"/>
  </w:num>
  <w:num w:numId="6">
    <w:abstractNumId w:val="25"/>
  </w:num>
  <w:num w:numId="7">
    <w:abstractNumId w:val="27"/>
  </w:num>
  <w:num w:numId="8">
    <w:abstractNumId w:val="1"/>
  </w:num>
  <w:num w:numId="9">
    <w:abstractNumId w:val="23"/>
  </w:num>
  <w:num w:numId="10">
    <w:abstractNumId w:val="24"/>
  </w:num>
  <w:num w:numId="11">
    <w:abstractNumId w:val="2"/>
  </w:num>
  <w:num w:numId="12">
    <w:abstractNumId w:val="7"/>
  </w:num>
  <w:num w:numId="13">
    <w:abstractNumId w:val="6"/>
  </w:num>
  <w:num w:numId="14">
    <w:abstractNumId w:val="28"/>
  </w:num>
  <w:num w:numId="15">
    <w:abstractNumId w:val="36"/>
  </w:num>
  <w:num w:numId="16">
    <w:abstractNumId w:val="32"/>
  </w:num>
  <w:num w:numId="17">
    <w:abstractNumId w:val="35"/>
  </w:num>
  <w:num w:numId="18">
    <w:abstractNumId w:val="5"/>
  </w:num>
  <w:num w:numId="19">
    <w:abstractNumId w:val="3"/>
  </w:num>
  <w:num w:numId="20">
    <w:abstractNumId w:val="30"/>
  </w:num>
  <w:num w:numId="21">
    <w:abstractNumId w:val="8"/>
  </w:num>
  <w:num w:numId="22">
    <w:abstractNumId w:val="13"/>
  </w:num>
  <w:num w:numId="23">
    <w:abstractNumId w:val="14"/>
  </w:num>
  <w:num w:numId="24">
    <w:abstractNumId w:val="0"/>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4"/>
  </w:num>
  <w:num w:numId="28">
    <w:abstractNumId w:val="10"/>
  </w:num>
  <w:num w:numId="29">
    <w:abstractNumId w:val="17"/>
  </w:num>
  <w:num w:numId="30">
    <w:abstractNumId w:val="19"/>
  </w:num>
  <w:num w:numId="31">
    <w:abstractNumId w:val="22"/>
  </w:num>
  <w:num w:numId="32">
    <w:abstractNumId w:val="20"/>
  </w:num>
  <w:num w:numId="33">
    <w:abstractNumId w:val="9"/>
  </w:num>
  <w:num w:numId="34">
    <w:abstractNumId w:val="26"/>
  </w:num>
  <w:num w:numId="35">
    <w:abstractNumId w:val="16"/>
  </w:num>
  <w:num w:numId="36">
    <w:abstractNumId w:val="21"/>
  </w:num>
  <w:num w:numId="37">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5FAD"/>
    <w:rsid w:val="00007E8A"/>
    <w:rsid w:val="0001106B"/>
    <w:rsid w:val="00011199"/>
    <w:rsid w:val="000120C5"/>
    <w:rsid w:val="00012472"/>
    <w:rsid w:val="00012E4F"/>
    <w:rsid w:val="0001398B"/>
    <w:rsid w:val="000179E3"/>
    <w:rsid w:val="00017FCB"/>
    <w:rsid w:val="000203D3"/>
    <w:rsid w:val="000205A3"/>
    <w:rsid w:val="000211F8"/>
    <w:rsid w:val="0002384D"/>
    <w:rsid w:val="00023F4C"/>
    <w:rsid w:val="00024833"/>
    <w:rsid w:val="00024C70"/>
    <w:rsid w:val="00024F35"/>
    <w:rsid w:val="00026BE9"/>
    <w:rsid w:val="0003063D"/>
    <w:rsid w:val="000319FD"/>
    <w:rsid w:val="00031F10"/>
    <w:rsid w:val="00032493"/>
    <w:rsid w:val="0003320B"/>
    <w:rsid w:val="00033D51"/>
    <w:rsid w:val="000358B8"/>
    <w:rsid w:val="00036EAF"/>
    <w:rsid w:val="0004072A"/>
    <w:rsid w:val="0004109C"/>
    <w:rsid w:val="0004144F"/>
    <w:rsid w:val="00041672"/>
    <w:rsid w:val="0004193F"/>
    <w:rsid w:val="00042380"/>
    <w:rsid w:val="00042CB4"/>
    <w:rsid w:val="000439C9"/>
    <w:rsid w:val="000444FF"/>
    <w:rsid w:val="000452B4"/>
    <w:rsid w:val="0004686A"/>
    <w:rsid w:val="000468E2"/>
    <w:rsid w:val="00050466"/>
    <w:rsid w:val="00051DBD"/>
    <w:rsid w:val="0005237C"/>
    <w:rsid w:val="00052A3C"/>
    <w:rsid w:val="00053402"/>
    <w:rsid w:val="00053ABC"/>
    <w:rsid w:val="00054A03"/>
    <w:rsid w:val="00056A79"/>
    <w:rsid w:val="0005716B"/>
    <w:rsid w:val="00060B80"/>
    <w:rsid w:val="00061344"/>
    <w:rsid w:val="00061CE1"/>
    <w:rsid w:val="00061FA9"/>
    <w:rsid w:val="0006262D"/>
    <w:rsid w:val="00062648"/>
    <w:rsid w:val="000631D9"/>
    <w:rsid w:val="00063E5B"/>
    <w:rsid w:val="0006407E"/>
    <w:rsid w:val="00064A37"/>
    <w:rsid w:val="00064B95"/>
    <w:rsid w:val="00070338"/>
    <w:rsid w:val="0007192E"/>
    <w:rsid w:val="00071AD2"/>
    <w:rsid w:val="00072930"/>
    <w:rsid w:val="000730E1"/>
    <w:rsid w:val="00073684"/>
    <w:rsid w:val="00073E0F"/>
    <w:rsid w:val="00075BD2"/>
    <w:rsid w:val="000763CC"/>
    <w:rsid w:val="0007671D"/>
    <w:rsid w:val="000800AC"/>
    <w:rsid w:val="000804E7"/>
    <w:rsid w:val="00080946"/>
    <w:rsid w:val="0008230A"/>
    <w:rsid w:val="00082D11"/>
    <w:rsid w:val="000849F1"/>
    <w:rsid w:val="0008542A"/>
    <w:rsid w:val="000857AB"/>
    <w:rsid w:val="000869A5"/>
    <w:rsid w:val="00086D80"/>
    <w:rsid w:val="00090D6F"/>
    <w:rsid w:val="00091508"/>
    <w:rsid w:val="00093CF9"/>
    <w:rsid w:val="00094331"/>
    <w:rsid w:val="000944D8"/>
    <w:rsid w:val="00094F93"/>
    <w:rsid w:val="000955D2"/>
    <w:rsid w:val="000967AE"/>
    <w:rsid w:val="000A24C0"/>
    <w:rsid w:val="000A2A67"/>
    <w:rsid w:val="000A30B2"/>
    <w:rsid w:val="000A3CF3"/>
    <w:rsid w:val="000A3F90"/>
    <w:rsid w:val="000A4E44"/>
    <w:rsid w:val="000A58CC"/>
    <w:rsid w:val="000A636D"/>
    <w:rsid w:val="000A74F1"/>
    <w:rsid w:val="000A77ED"/>
    <w:rsid w:val="000A7B8F"/>
    <w:rsid w:val="000B0370"/>
    <w:rsid w:val="000B0A5E"/>
    <w:rsid w:val="000B0C92"/>
    <w:rsid w:val="000B11FA"/>
    <w:rsid w:val="000B152C"/>
    <w:rsid w:val="000B32C8"/>
    <w:rsid w:val="000B418F"/>
    <w:rsid w:val="000B5AB1"/>
    <w:rsid w:val="000B5D79"/>
    <w:rsid w:val="000B6D31"/>
    <w:rsid w:val="000C0061"/>
    <w:rsid w:val="000C0663"/>
    <w:rsid w:val="000C10B9"/>
    <w:rsid w:val="000C1D19"/>
    <w:rsid w:val="000C2B95"/>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162"/>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F063C"/>
    <w:rsid w:val="000F2A70"/>
    <w:rsid w:val="000F2EDD"/>
    <w:rsid w:val="000F34CB"/>
    <w:rsid w:val="000F34DE"/>
    <w:rsid w:val="000F3501"/>
    <w:rsid w:val="000F37A8"/>
    <w:rsid w:val="000F3CB2"/>
    <w:rsid w:val="000F509E"/>
    <w:rsid w:val="000F5D21"/>
    <w:rsid w:val="000F6D7E"/>
    <w:rsid w:val="00100187"/>
    <w:rsid w:val="00100DDD"/>
    <w:rsid w:val="00100E65"/>
    <w:rsid w:val="0010268C"/>
    <w:rsid w:val="00102D65"/>
    <w:rsid w:val="00103888"/>
    <w:rsid w:val="00103D24"/>
    <w:rsid w:val="0010482C"/>
    <w:rsid w:val="001069CE"/>
    <w:rsid w:val="00107499"/>
    <w:rsid w:val="00107557"/>
    <w:rsid w:val="001105B5"/>
    <w:rsid w:val="00110C9A"/>
    <w:rsid w:val="00110F8C"/>
    <w:rsid w:val="00111550"/>
    <w:rsid w:val="0011167C"/>
    <w:rsid w:val="001119B2"/>
    <w:rsid w:val="00112B02"/>
    <w:rsid w:val="001133C4"/>
    <w:rsid w:val="00113930"/>
    <w:rsid w:val="00113BD3"/>
    <w:rsid w:val="00114097"/>
    <w:rsid w:val="00114A21"/>
    <w:rsid w:val="00115702"/>
    <w:rsid w:val="0011752F"/>
    <w:rsid w:val="0012006D"/>
    <w:rsid w:val="00121571"/>
    <w:rsid w:val="00121D9D"/>
    <w:rsid w:val="001226DB"/>
    <w:rsid w:val="00122A09"/>
    <w:rsid w:val="00124C2B"/>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38E"/>
    <w:rsid w:val="0014481A"/>
    <w:rsid w:val="00144BD3"/>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511F"/>
    <w:rsid w:val="001660BC"/>
    <w:rsid w:val="00166794"/>
    <w:rsid w:val="00166F03"/>
    <w:rsid w:val="00170D28"/>
    <w:rsid w:val="00171D55"/>
    <w:rsid w:val="0017265D"/>
    <w:rsid w:val="00173DDB"/>
    <w:rsid w:val="00174509"/>
    <w:rsid w:val="0017653A"/>
    <w:rsid w:val="00176D98"/>
    <w:rsid w:val="001770B2"/>
    <w:rsid w:val="001775DF"/>
    <w:rsid w:val="00177764"/>
    <w:rsid w:val="00177CA5"/>
    <w:rsid w:val="00181E9E"/>
    <w:rsid w:val="001838CC"/>
    <w:rsid w:val="0018435D"/>
    <w:rsid w:val="001854A8"/>
    <w:rsid w:val="001854E7"/>
    <w:rsid w:val="00185F07"/>
    <w:rsid w:val="00190999"/>
    <w:rsid w:val="001909C7"/>
    <w:rsid w:val="0019100C"/>
    <w:rsid w:val="0019160F"/>
    <w:rsid w:val="0019217F"/>
    <w:rsid w:val="001927B3"/>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BB4"/>
    <w:rsid w:val="001B2129"/>
    <w:rsid w:val="001B3624"/>
    <w:rsid w:val="001B3659"/>
    <w:rsid w:val="001B3DDA"/>
    <w:rsid w:val="001B40F3"/>
    <w:rsid w:val="001B53A0"/>
    <w:rsid w:val="001B55A3"/>
    <w:rsid w:val="001B5F70"/>
    <w:rsid w:val="001B6845"/>
    <w:rsid w:val="001B73A4"/>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6837"/>
    <w:rsid w:val="001C79FA"/>
    <w:rsid w:val="001D07C9"/>
    <w:rsid w:val="001D1A8B"/>
    <w:rsid w:val="001D393C"/>
    <w:rsid w:val="001D39FC"/>
    <w:rsid w:val="001D3AB5"/>
    <w:rsid w:val="001D47E9"/>
    <w:rsid w:val="001D5ECD"/>
    <w:rsid w:val="001D746B"/>
    <w:rsid w:val="001D7E82"/>
    <w:rsid w:val="001E0685"/>
    <w:rsid w:val="001E0AD2"/>
    <w:rsid w:val="001E356F"/>
    <w:rsid w:val="001E3F91"/>
    <w:rsid w:val="001E5147"/>
    <w:rsid w:val="001E6400"/>
    <w:rsid w:val="001E6822"/>
    <w:rsid w:val="001E74A5"/>
    <w:rsid w:val="001E7B9E"/>
    <w:rsid w:val="001F025B"/>
    <w:rsid w:val="001F1169"/>
    <w:rsid w:val="001F2FC5"/>
    <w:rsid w:val="001F4299"/>
    <w:rsid w:val="001F4746"/>
    <w:rsid w:val="001F492B"/>
    <w:rsid w:val="001F5AF8"/>
    <w:rsid w:val="001F653D"/>
    <w:rsid w:val="001F783F"/>
    <w:rsid w:val="001F7DE2"/>
    <w:rsid w:val="002001FA"/>
    <w:rsid w:val="0020074D"/>
    <w:rsid w:val="002021CB"/>
    <w:rsid w:val="002031F3"/>
    <w:rsid w:val="002035BF"/>
    <w:rsid w:val="00203F45"/>
    <w:rsid w:val="002040BE"/>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7611"/>
    <w:rsid w:val="00237777"/>
    <w:rsid w:val="0024022A"/>
    <w:rsid w:val="00241FD2"/>
    <w:rsid w:val="00241FD7"/>
    <w:rsid w:val="00244476"/>
    <w:rsid w:val="00244D17"/>
    <w:rsid w:val="00244DAA"/>
    <w:rsid w:val="00246BC2"/>
    <w:rsid w:val="002474CE"/>
    <w:rsid w:val="00252A20"/>
    <w:rsid w:val="00252B41"/>
    <w:rsid w:val="00253542"/>
    <w:rsid w:val="002535F7"/>
    <w:rsid w:val="00254B01"/>
    <w:rsid w:val="0025524F"/>
    <w:rsid w:val="0025763A"/>
    <w:rsid w:val="00257A6E"/>
    <w:rsid w:val="00257D56"/>
    <w:rsid w:val="00257FFC"/>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84"/>
    <w:rsid w:val="002760D8"/>
    <w:rsid w:val="00277125"/>
    <w:rsid w:val="00277480"/>
    <w:rsid w:val="00277A35"/>
    <w:rsid w:val="00280994"/>
    <w:rsid w:val="00281E82"/>
    <w:rsid w:val="002820D5"/>
    <w:rsid w:val="00282686"/>
    <w:rsid w:val="00284959"/>
    <w:rsid w:val="00285779"/>
    <w:rsid w:val="002861AF"/>
    <w:rsid w:val="00286E44"/>
    <w:rsid w:val="002871EB"/>
    <w:rsid w:val="002879B1"/>
    <w:rsid w:val="00290622"/>
    <w:rsid w:val="002911BE"/>
    <w:rsid w:val="00293AAD"/>
    <w:rsid w:val="002951D4"/>
    <w:rsid w:val="002953A9"/>
    <w:rsid w:val="00297E8A"/>
    <w:rsid w:val="002A07F4"/>
    <w:rsid w:val="002A229B"/>
    <w:rsid w:val="002A2974"/>
    <w:rsid w:val="002A2F91"/>
    <w:rsid w:val="002A35B6"/>
    <w:rsid w:val="002A4AFC"/>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2CFB"/>
    <w:rsid w:val="002C2D44"/>
    <w:rsid w:val="002C3A0E"/>
    <w:rsid w:val="002C3B2D"/>
    <w:rsid w:val="002C4715"/>
    <w:rsid w:val="002C4780"/>
    <w:rsid w:val="002C47ED"/>
    <w:rsid w:val="002C481B"/>
    <w:rsid w:val="002C484A"/>
    <w:rsid w:val="002C570D"/>
    <w:rsid w:val="002C5AAF"/>
    <w:rsid w:val="002C5B8F"/>
    <w:rsid w:val="002C61FB"/>
    <w:rsid w:val="002C6DB3"/>
    <w:rsid w:val="002C6FA8"/>
    <w:rsid w:val="002D0E3D"/>
    <w:rsid w:val="002D10AE"/>
    <w:rsid w:val="002D10C8"/>
    <w:rsid w:val="002D1A38"/>
    <w:rsid w:val="002D1B46"/>
    <w:rsid w:val="002D28BF"/>
    <w:rsid w:val="002D2990"/>
    <w:rsid w:val="002D2A46"/>
    <w:rsid w:val="002D2A76"/>
    <w:rsid w:val="002D2BE4"/>
    <w:rsid w:val="002D2E16"/>
    <w:rsid w:val="002D373C"/>
    <w:rsid w:val="002D3794"/>
    <w:rsid w:val="002D3F95"/>
    <w:rsid w:val="002D4428"/>
    <w:rsid w:val="002D59F1"/>
    <w:rsid w:val="002D6EF8"/>
    <w:rsid w:val="002E14C4"/>
    <w:rsid w:val="002E15EF"/>
    <w:rsid w:val="002E1FA2"/>
    <w:rsid w:val="002E2C1C"/>
    <w:rsid w:val="002E388C"/>
    <w:rsid w:val="002E3986"/>
    <w:rsid w:val="002E45A3"/>
    <w:rsid w:val="002E482C"/>
    <w:rsid w:val="002E4A6D"/>
    <w:rsid w:val="002E4FC4"/>
    <w:rsid w:val="002E5399"/>
    <w:rsid w:val="002E5BE9"/>
    <w:rsid w:val="002E6531"/>
    <w:rsid w:val="002E689B"/>
    <w:rsid w:val="002E6CFE"/>
    <w:rsid w:val="002E74CE"/>
    <w:rsid w:val="002E7AD0"/>
    <w:rsid w:val="002F1225"/>
    <w:rsid w:val="002F1871"/>
    <w:rsid w:val="002F287A"/>
    <w:rsid w:val="002F2A37"/>
    <w:rsid w:val="002F364F"/>
    <w:rsid w:val="002F3672"/>
    <w:rsid w:val="002F4D6E"/>
    <w:rsid w:val="002F72FA"/>
    <w:rsid w:val="003007E0"/>
    <w:rsid w:val="00300B95"/>
    <w:rsid w:val="0030150B"/>
    <w:rsid w:val="00301B41"/>
    <w:rsid w:val="00301D47"/>
    <w:rsid w:val="003030B1"/>
    <w:rsid w:val="00303717"/>
    <w:rsid w:val="00304013"/>
    <w:rsid w:val="00304137"/>
    <w:rsid w:val="003046AA"/>
    <w:rsid w:val="003049F3"/>
    <w:rsid w:val="00305F6D"/>
    <w:rsid w:val="00306048"/>
    <w:rsid w:val="003062AC"/>
    <w:rsid w:val="003064B8"/>
    <w:rsid w:val="00307227"/>
    <w:rsid w:val="00307D7B"/>
    <w:rsid w:val="00310435"/>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0C65"/>
    <w:rsid w:val="00321AA3"/>
    <w:rsid w:val="00322A7D"/>
    <w:rsid w:val="00323895"/>
    <w:rsid w:val="0032464F"/>
    <w:rsid w:val="00325208"/>
    <w:rsid w:val="0032581C"/>
    <w:rsid w:val="00327829"/>
    <w:rsid w:val="00327D79"/>
    <w:rsid w:val="00330239"/>
    <w:rsid w:val="00330D90"/>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2E85"/>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56D43"/>
    <w:rsid w:val="0036073F"/>
    <w:rsid w:val="003607B9"/>
    <w:rsid w:val="00361B17"/>
    <w:rsid w:val="003629EE"/>
    <w:rsid w:val="003641F0"/>
    <w:rsid w:val="003643B3"/>
    <w:rsid w:val="003645A7"/>
    <w:rsid w:val="003646AC"/>
    <w:rsid w:val="00364ECD"/>
    <w:rsid w:val="003656E5"/>
    <w:rsid w:val="00365AD3"/>
    <w:rsid w:val="00366D6C"/>
    <w:rsid w:val="003672CE"/>
    <w:rsid w:val="00370BB1"/>
    <w:rsid w:val="00371F58"/>
    <w:rsid w:val="003720AB"/>
    <w:rsid w:val="003721B2"/>
    <w:rsid w:val="00372328"/>
    <w:rsid w:val="003738AA"/>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6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2029"/>
    <w:rsid w:val="003A20F5"/>
    <w:rsid w:val="003A514F"/>
    <w:rsid w:val="003A6359"/>
    <w:rsid w:val="003A6417"/>
    <w:rsid w:val="003A6551"/>
    <w:rsid w:val="003A65FE"/>
    <w:rsid w:val="003A6A5A"/>
    <w:rsid w:val="003A7221"/>
    <w:rsid w:val="003A730E"/>
    <w:rsid w:val="003B2420"/>
    <w:rsid w:val="003B2856"/>
    <w:rsid w:val="003B2A0D"/>
    <w:rsid w:val="003B43C2"/>
    <w:rsid w:val="003B45B6"/>
    <w:rsid w:val="003B46AB"/>
    <w:rsid w:val="003B50CD"/>
    <w:rsid w:val="003B5187"/>
    <w:rsid w:val="003B544F"/>
    <w:rsid w:val="003B55AD"/>
    <w:rsid w:val="003B565C"/>
    <w:rsid w:val="003B5C89"/>
    <w:rsid w:val="003B5D48"/>
    <w:rsid w:val="003B6119"/>
    <w:rsid w:val="003B6963"/>
    <w:rsid w:val="003B7421"/>
    <w:rsid w:val="003B7EC4"/>
    <w:rsid w:val="003C0D68"/>
    <w:rsid w:val="003C1996"/>
    <w:rsid w:val="003C3086"/>
    <w:rsid w:val="003C3BB9"/>
    <w:rsid w:val="003C3D20"/>
    <w:rsid w:val="003C4E02"/>
    <w:rsid w:val="003C5EFD"/>
    <w:rsid w:val="003C7282"/>
    <w:rsid w:val="003C788C"/>
    <w:rsid w:val="003D00D5"/>
    <w:rsid w:val="003D041C"/>
    <w:rsid w:val="003D0758"/>
    <w:rsid w:val="003D181D"/>
    <w:rsid w:val="003D20C4"/>
    <w:rsid w:val="003D3475"/>
    <w:rsid w:val="003D3C1A"/>
    <w:rsid w:val="003D415B"/>
    <w:rsid w:val="003D4188"/>
    <w:rsid w:val="003D46D0"/>
    <w:rsid w:val="003D55AE"/>
    <w:rsid w:val="003D577C"/>
    <w:rsid w:val="003E00D1"/>
    <w:rsid w:val="003E05AF"/>
    <w:rsid w:val="003E08E5"/>
    <w:rsid w:val="003E37E6"/>
    <w:rsid w:val="003E3C26"/>
    <w:rsid w:val="003E3F59"/>
    <w:rsid w:val="003E42AA"/>
    <w:rsid w:val="003E4A5C"/>
    <w:rsid w:val="003E5E39"/>
    <w:rsid w:val="003E6057"/>
    <w:rsid w:val="003E6679"/>
    <w:rsid w:val="003E6D0F"/>
    <w:rsid w:val="003E7127"/>
    <w:rsid w:val="003E712E"/>
    <w:rsid w:val="003E7DDD"/>
    <w:rsid w:val="003F04A7"/>
    <w:rsid w:val="003F1090"/>
    <w:rsid w:val="003F140F"/>
    <w:rsid w:val="003F15DB"/>
    <w:rsid w:val="003F194E"/>
    <w:rsid w:val="003F2702"/>
    <w:rsid w:val="003F2778"/>
    <w:rsid w:val="003F36A4"/>
    <w:rsid w:val="003F607C"/>
    <w:rsid w:val="003F70CA"/>
    <w:rsid w:val="003F7CD7"/>
    <w:rsid w:val="0040137F"/>
    <w:rsid w:val="00401AC4"/>
    <w:rsid w:val="00402179"/>
    <w:rsid w:val="0040278D"/>
    <w:rsid w:val="0040401D"/>
    <w:rsid w:val="00406134"/>
    <w:rsid w:val="00406EED"/>
    <w:rsid w:val="00407166"/>
    <w:rsid w:val="00412E24"/>
    <w:rsid w:val="00412EF5"/>
    <w:rsid w:val="00413903"/>
    <w:rsid w:val="00413B40"/>
    <w:rsid w:val="00413DAD"/>
    <w:rsid w:val="00414836"/>
    <w:rsid w:val="00415050"/>
    <w:rsid w:val="004158FF"/>
    <w:rsid w:val="00415C57"/>
    <w:rsid w:val="00416727"/>
    <w:rsid w:val="0042068A"/>
    <w:rsid w:val="00420907"/>
    <w:rsid w:val="0042206B"/>
    <w:rsid w:val="00422DE8"/>
    <w:rsid w:val="0042437A"/>
    <w:rsid w:val="00424AA3"/>
    <w:rsid w:val="00424E72"/>
    <w:rsid w:val="0042558A"/>
    <w:rsid w:val="00426847"/>
    <w:rsid w:val="00426D7C"/>
    <w:rsid w:val="00427D4D"/>
    <w:rsid w:val="004300ED"/>
    <w:rsid w:val="004305C0"/>
    <w:rsid w:val="00431076"/>
    <w:rsid w:val="00431165"/>
    <w:rsid w:val="00431687"/>
    <w:rsid w:val="00431D4F"/>
    <w:rsid w:val="00432B72"/>
    <w:rsid w:val="00433016"/>
    <w:rsid w:val="00433BF9"/>
    <w:rsid w:val="004342F1"/>
    <w:rsid w:val="004349C0"/>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5AE6"/>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1EDF"/>
    <w:rsid w:val="00472092"/>
    <w:rsid w:val="00472700"/>
    <w:rsid w:val="00472C41"/>
    <w:rsid w:val="00473115"/>
    <w:rsid w:val="00474477"/>
    <w:rsid w:val="0047543D"/>
    <w:rsid w:val="00475A08"/>
    <w:rsid w:val="00475AE3"/>
    <w:rsid w:val="004764CB"/>
    <w:rsid w:val="00476730"/>
    <w:rsid w:val="004767FE"/>
    <w:rsid w:val="004769A5"/>
    <w:rsid w:val="00477C38"/>
    <w:rsid w:val="004802C9"/>
    <w:rsid w:val="0048036B"/>
    <w:rsid w:val="004803A2"/>
    <w:rsid w:val="00480A81"/>
    <w:rsid w:val="00481A7B"/>
    <w:rsid w:val="00483667"/>
    <w:rsid w:val="0048386B"/>
    <w:rsid w:val="00483C14"/>
    <w:rsid w:val="004841FF"/>
    <w:rsid w:val="00484723"/>
    <w:rsid w:val="00484BCC"/>
    <w:rsid w:val="00485DB6"/>
    <w:rsid w:val="0048658E"/>
    <w:rsid w:val="00491647"/>
    <w:rsid w:val="00491C96"/>
    <w:rsid w:val="00492282"/>
    <w:rsid w:val="004923B6"/>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429"/>
    <w:rsid w:val="004A2BF5"/>
    <w:rsid w:val="004A3085"/>
    <w:rsid w:val="004A4BD5"/>
    <w:rsid w:val="004A4CFD"/>
    <w:rsid w:val="004A62A9"/>
    <w:rsid w:val="004A677C"/>
    <w:rsid w:val="004A6E25"/>
    <w:rsid w:val="004A7D67"/>
    <w:rsid w:val="004B0546"/>
    <w:rsid w:val="004B176B"/>
    <w:rsid w:val="004B1B06"/>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236"/>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68B"/>
    <w:rsid w:val="004D4B81"/>
    <w:rsid w:val="004D52DD"/>
    <w:rsid w:val="004D54CE"/>
    <w:rsid w:val="004D657E"/>
    <w:rsid w:val="004D68F8"/>
    <w:rsid w:val="004D6D19"/>
    <w:rsid w:val="004E11D8"/>
    <w:rsid w:val="004E277C"/>
    <w:rsid w:val="004E27E7"/>
    <w:rsid w:val="004E2B07"/>
    <w:rsid w:val="004E3C72"/>
    <w:rsid w:val="004E3E66"/>
    <w:rsid w:val="004E40E8"/>
    <w:rsid w:val="004E4879"/>
    <w:rsid w:val="004E5988"/>
    <w:rsid w:val="004E65CD"/>
    <w:rsid w:val="004E6E3A"/>
    <w:rsid w:val="004F0C96"/>
    <w:rsid w:val="004F13F6"/>
    <w:rsid w:val="004F28A0"/>
    <w:rsid w:val="004F305D"/>
    <w:rsid w:val="004F322A"/>
    <w:rsid w:val="004F3363"/>
    <w:rsid w:val="004F33CC"/>
    <w:rsid w:val="004F3C3C"/>
    <w:rsid w:val="004F4380"/>
    <w:rsid w:val="004F44C7"/>
    <w:rsid w:val="004F489F"/>
    <w:rsid w:val="004F4958"/>
    <w:rsid w:val="004F51D3"/>
    <w:rsid w:val="004F51F5"/>
    <w:rsid w:val="004F5736"/>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55D3"/>
    <w:rsid w:val="005257BD"/>
    <w:rsid w:val="00525C0E"/>
    <w:rsid w:val="00526015"/>
    <w:rsid w:val="005263A1"/>
    <w:rsid w:val="00526446"/>
    <w:rsid w:val="005270C2"/>
    <w:rsid w:val="00527495"/>
    <w:rsid w:val="0052776D"/>
    <w:rsid w:val="00527E7A"/>
    <w:rsid w:val="00530B20"/>
    <w:rsid w:val="00531594"/>
    <w:rsid w:val="0053358F"/>
    <w:rsid w:val="00536983"/>
    <w:rsid w:val="00537A7A"/>
    <w:rsid w:val="00537CC0"/>
    <w:rsid w:val="00537E2C"/>
    <w:rsid w:val="0054038D"/>
    <w:rsid w:val="005407F0"/>
    <w:rsid w:val="00540B8F"/>
    <w:rsid w:val="0054146C"/>
    <w:rsid w:val="00541EFF"/>
    <w:rsid w:val="00542600"/>
    <w:rsid w:val="00542797"/>
    <w:rsid w:val="00542A9C"/>
    <w:rsid w:val="00542B3A"/>
    <w:rsid w:val="0054314A"/>
    <w:rsid w:val="005434E0"/>
    <w:rsid w:val="00543E24"/>
    <w:rsid w:val="00544AB9"/>
    <w:rsid w:val="00544D65"/>
    <w:rsid w:val="00544EC9"/>
    <w:rsid w:val="00546FBD"/>
    <w:rsid w:val="00547237"/>
    <w:rsid w:val="005500E9"/>
    <w:rsid w:val="005504D3"/>
    <w:rsid w:val="00551A9B"/>
    <w:rsid w:val="005520BF"/>
    <w:rsid w:val="00552213"/>
    <w:rsid w:val="00552467"/>
    <w:rsid w:val="00552FD8"/>
    <w:rsid w:val="0055324E"/>
    <w:rsid w:val="005534B3"/>
    <w:rsid w:val="00553703"/>
    <w:rsid w:val="0055544F"/>
    <w:rsid w:val="00556B04"/>
    <w:rsid w:val="00557ECD"/>
    <w:rsid w:val="00560638"/>
    <w:rsid w:val="00561C03"/>
    <w:rsid w:val="005624C3"/>
    <w:rsid w:val="00562702"/>
    <w:rsid w:val="00562B0A"/>
    <w:rsid w:val="00562CCE"/>
    <w:rsid w:val="00562EA7"/>
    <w:rsid w:val="00563DE5"/>
    <w:rsid w:val="00563F79"/>
    <w:rsid w:val="00564BE1"/>
    <w:rsid w:val="005669D6"/>
    <w:rsid w:val="00566C3D"/>
    <w:rsid w:val="00567329"/>
    <w:rsid w:val="00567998"/>
    <w:rsid w:val="00570923"/>
    <w:rsid w:val="00571419"/>
    <w:rsid w:val="00574F63"/>
    <w:rsid w:val="00575138"/>
    <w:rsid w:val="005759CD"/>
    <w:rsid w:val="00575F68"/>
    <w:rsid w:val="00576F8E"/>
    <w:rsid w:val="00577884"/>
    <w:rsid w:val="00580873"/>
    <w:rsid w:val="00581C0F"/>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643E"/>
    <w:rsid w:val="005A76FE"/>
    <w:rsid w:val="005A786F"/>
    <w:rsid w:val="005B169C"/>
    <w:rsid w:val="005B1B39"/>
    <w:rsid w:val="005B1FAC"/>
    <w:rsid w:val="005B2DD1"/>
    <w:rsid w:val="005B2FBA"/>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133"/>
    <w:rsid w:val="005C73ED"/>
    <w:rsid w:val="005C79D8"/>
    <w:rsid w:val="005D0D97"/>
    <w:rsid w:val="005D2074"/>
    <w:rsid w:val="005D27DD"/>
    <w:rsid w:val="005D3493"/>
    <w:rsid w:val="005D3DD3"/>
    <w:rsid w:val="005D3F92"/>
    <w:rsid w:val="005D3FD2"/>
    <w:rsid w:val="005D622E"/>
    <w:rsid w:val="005D654A"/>
    <w:rsid w:val="005D6B00"/>
    <w:rsid w:val="005E11D5"/>
    <w:rsid w:val="005E1572"/>
    <w:rsid w:val="005E2296"/>
    <w:rsid w:val="005E22BC"/>
    <w:rsid w:val="005E34D4"/>
    <w:rsid w:val="005E3886"/>
    <w:rsid w:val="005E3AE2"/>
    <w:rsid w:val="005E3FDE"/>
    <w:rsid w:val="005E55F2"/>
    <w:rsid w:val="005E5F08"/>
    <w:rsid w:val="005E68FC"/>
    <w:rsid w:val="005E6E95"/>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19B7"/>
    <w:rsid w:val="00603B6B"/>
    <w:rsid w:val="00604AC3"/>
    <w:rsid w:val="00605865"/>
    <w:rsid w:val="00605995"/>
    <w:rsid w:val="00607049"/>
    <w:rsid w:val="00607B16"/>
    <w:rsid w:val="00607F0A"/>
    <w:rsid w:val="00610F7A"/>
    <w:rsid w:val="00611B94"/>
    <w:rsid w:val="006120FD"/>
    <w:rsid w:val="0061496C"/>
    <w:rsid w:val="00614DFF"/>
    <w:rsid w:val="006158DE"/>
    <w:rsid w:val="00617125"/>
    <w:rsid w:val="00617813"/>
    <w:rsid w:val="00620176"/>
    <w:rsid w:val="006206CC"/>
    <w:rsid w:val="0062072F"/>
    <w:rsid w:val="00620812"/>
    <w:rsid w:val="00620962"/>
    <w:rsid w:val="00622B06"/>
    <w:rsid w:val="0062351C"/>
    <w:rsid w:val="006237B4"/>
    <w:rsid w:val="00624889"/>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5F80"/>
    <w:rsid w:val="00676959"/>
    <w:rsid w:val="00676C6B"/>
    <w:rsid w:val="00676E9D"/>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87EF5"/>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13D"/>
    <w:rsid w:val="006A438E"/>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2519"/>
    <w:rsid w:val="006B336C"/>
    <w:rsid w:val="006B5FE4"/>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D709A"/>
    <w:rsid w:val="006E013D"/>
    <w:rsid w:val="006E1056"/>
    <w:rsid w:val="006E1475"/>
    <w:rsid w:val="006E1897"/>
    <w:rsid w:val="006E3145"/>
    <w:rsid w:val="006E3985"/>
    <w:rsid w:val="006E3A2A"/>
    <w:rsid w:val="006E3C4C"/>
    <w:rsid w:val="006E4BD4"/>
    <w:rsid w:val="006E4E2A"/>
    <w:rsid w:val="006E5950"/>
    <w:rsid w:val="006E6B65"/>
    <w:rsid w:val="006E6C14"/>
    <w:rsid w:val="006E7637"/>
    <w:rsid w:val="006E7CC5"/>
    <w:rsid w:val="006F0392"/>
    <w:rsid w:val="006F1BBC"/>
    <w:rsid w:val="006F1E31"/>
    <w:rsid w:val="006F21C6"/>
    <w:rsid w:val="006F2B0A"/>
    <w:rsid w:val="006F2C12"/>
    <w:rsid w:val="006F2F92"/>
    <w:rsid w:val="006F6271"/>
    <w:rsid w:val="006F729B"/>
    <w:rsid w:val="006F7E87"/>
    <w:rsid w:val="007010E3"/>
    <w:rsid w:val="0070160E"/>
    <w:rsid w:val="00701E19"/>
    <w:rsid w:val="00702887"/>
    <w:rsid w:val="0070499C"/>
    <w:rsid w:val="007049C8"/>
    <w:rsid w:val="007050B1"/>
    <w:rsid w:val="0070624B"/>
    <w:rsid w:val="00707096"/>
    <w:rsid w:val="0070771A"/>
    <w:rsid w:val="007116E3"/>
    <w:rsid w:val="007136BC"/>
    <w:rsid w:val="00714576"/>
    <w:rsid w:val="00715A04"/>
    <w:rsid w:val="00721335"/>
    <w:rsid w:val="00721924"/>
    <w:rsid w:val="00721F55"/>
    <w:rsid w:val="00721F66"/>
    <w:rsid w:val="007221AE"/>
    <w:rsid w:val="007222DC"/>
    <w:rsid w:val="00722B93"/>
    <w:rsid w:val="007234C4"/>
    <w:rsid w:val="00725BBD"/>
    <w:rsid w:val="00725BF5"/>
    <w:rsid w:val="00730041"/>
    <w:rsid w:val="007300E3"/>
    <w:rsid w:val="00731F1F"/>
    <w:rsid w:val="0073321B"/>
    <w:rsid w:val="007332BB"/>
    <w:rsid w:val="007342ED"/>
    <w:rsid w:val="00734BB2"/>
    <w:rsid w:val="0073505D"/>
    <w:rsid w:val="007351D1"/>
    <w:rsid w:val="007357EC"/>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6F8"/>
    <w:rsid w:val="00751DC1"/>
    <w:rsid w:val="0075265E"/>
    <w:rsid w:val="0075440D"/>
    <w:rsid w:val="00754EF8"/>
    <w:rsid w:val="007556A8"/>
    <w:rsid w:val="0075604A"/>
    <w:rsid w:val="0075650E"/>
    <w:rsid w:val="00756FD0"/>
    <w:rsid w:val="00757995"/>
    <w:rsid w:val="007612B3"/>
    <w:rsid w:val="00761551"/>
    <w:rsid w:val="007615C6"/>
    <w:rsid w:val="007623A5"/>
    <w:rsid w:val="00763298"/>
    <w:rsid w:val="00763861"/>
    <w:rsid w:val="00764032"/>
    <w:rsid w:val="007644E6"/>
    <w:rsid w:val="007652EA"/>
    <w:rsid w:val="00765D96"/>
    <w:rsid w:val="0076630F"/>
    <w:rsid w:val="007665D7"/>
    <w:rsid w:val="007674F3"/>
    <w:rsid w:val="007678E3"/>
    <w:rsid w:val="00767CD2"/>
    <w:rsid w:val="00770859"/>
    <w:rsid w:val="007721A1"/>
    <w:rsid w:val="0077374A"/>
    <w:rsid w:val="0077381A"/>
    <w:rsid w:val="007740B2"/>
    <w:rsid w:val="00774A5F"/>
    <w:rsid w:val="00774DFD"/>
    <w:rsid w:val="007753FA"/>
    <w:rsid w:val="0077544D"/>
    <w:rsid w:val="00775579"/>
    <w:rsid w:val="007764C8"/>
    <w:rsid w:val="00776FFE"/>
    <w:rsid w:val="00777B16"/>
    <w:rsid w:val="0078079A"/>
    <w:rsid w:val="00782AF8"/>
    <w:rsid w:val="00784885"/>
    <w:rsid w:val="007860B9"/>
    <w:rsid w:val="007867FB"/>
    <w:rsid w:val="00786AE8"/>
    <w:rsid w:val="007914E4"/>
    <w:rsid w:val="00791BE3"/>
    <w:rsid w:val="00791DC2"/>
    <w:rsid w:val="00791E58"/>
    <w:rsid w:val="00792364"/>
    <w:rsid w:val="00792565"/>
    <w:rsid w:val="00794673"/>
    <w:rsid w:val="00794BC3"/>
    <w:rsid w:val="00795F6F"/>
    <w:rsid w:val="00796BFE"/>
    <w:rsid w:val="00797374"/>
    <w:rsid w:val="007A038C"/>
    <w:rsid w:val="007A0692"/>
    <w:rsid w:val="007A082B"/>
    <w:rsid w:val="007A1303"/>
    <w:rsid w:val="007A17AA"/>
    <w:rsid w:val="007A22E2"/>
    <w:rsid w:val="007A2C90"/>
    <w:rsid w:val="007A4264"/>
    <w:rsid w:val="007A493E"/>
    <w:rsid w:val="007A4C84"/>
    <w:rsid w:val="007A4F95"/>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B7E08"/>
    <w:rsid w:val="007C0013"/>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E782D"/>
    <w:rsid w:val="007F020D"/>
    <w:rsid w:val="007F0617"/>
    <w:rsid w:val="007F217B"/>
    <w:rsid w:val="007F2BCD"/>
    <w:rsid w:val="007F2D71"/>
    <w:rsid w:val="007F3B4E"/>
    <w:rsid w:val="007F3CB7"/>
    <w:rsid w:val="007F4B0E"/>
    <w:rsid w:val="007F4C88"/>
    <w:rsid w:val="007F5C0C"/>
    <w:rsid w:val="007F729E"/>
    <w:rsid w:val="007F763A"/>
    <w:rsid w:val="007F7FB3"/>
    <w:rsid w:val="008000BD"/>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E4"/>
    <w:rsid w:val="00840559"/>
    <w:rsid w:val="008421F7"/>
    <w:rsid w:val="00843153"/>
    <w:rsid w:val="008434A0"/>
    <w:rsid w:val="00843908"/>
    <w:rsid w:val="008444BC"/>
    <w:rsid w:val="0084458F"/>
    <w:rsid w:val="00844CF7"/>
    <w:rsid w:val="00845D12"/>
    <w:rsid w:val="00846713"/>
    <w:rsid w:val="00846AC8"/>
    <w:rsid w:val="00846CCC"/>
    <w:rsid w:val="008473FA"/>
    <w:rsid w:val="00847830"/>
    <w:rsid w:val="0085016E"/>
    <w:rsid w:val="00851A81"/>
    <w:rsid w:val="00851E7B"/>
    <w:rsid w:val="00851F4C"/>
    <w:rsid w:val="008523BA"/>
    <w:rsid w:val="00852903"/>
    <w:rsid w:val="00852B26"/>
    <w:rsid w:val="00853121"/>
    <w:rsid w:val="0085480B"/>
    <w:rsid w:val="008560F4"/>
    <w:rsid w:val="00860A1E"/>
    <w:rsid w:val="00860B95"/>
    <w:rsid w:val="00860FE6"/>
    <w:rsid w:val="00861622"/>
    <w:rsid w:val="008617C4"/>
    <w:rsid w:val="00861D0D"/>
    <w:rsid w:val="0086256E"/>
    <w:rsid w:val="00863632"/>
    <w:rsid w:val="008636A2"/>
    <w:rsid w:val="008649AF"/>
    <w:rsid w:val="008662C0"/>
    <w:rsid w:val="00867B8C"/>
    <w:rsid w:val="0087038F"/>
    <w:rsid w:val="00870EAB"/>
    <w:rsid w:val="0087153F"/>
    <w:rsid w:val="00871BA6"/>
    <w:rsid w:val="00872266"/>
    <w:rsid w:val="00873454"/>
    <w:rsid w:val="00873FB5"/>
    <w:rsid w:val="008744F4"/>
    <w:rsid w:val="0087459A"/>
    <w:rsid w:val="00875167"/>
    <w:rsid w:val="00875283"/>
    <w:rsid w:val="008760B6"/>
    <w:rsid w:val="00877086"/>
    <w:rsid w:val="00877E0E"/>
    <w:rsid w:val="008805A2"/>
    <w:rsid w:val="008811AA"/>
    <w:rsid w:val="00881572"/>
    <w:rsid w:val="00882510"/>
    <w:rsid w:val="00882AB3"/>
    <w:rsid w:val="00882FEA"/>
    <w:rsid w:val="00883450"/>
    <w:rsid w:val="0088398C"/>
    <w:rsid w:val="00885C6E"/>
    <w:rsid w:val="0089031E"/>
    <w:rsid w:val="0089067B"/>
    <w:rsid w:val="00891381"/>
    <w:rsid w:val="00891EA6"/>
    <w:rsid w:val="0089412A"/>
    <w:rsid w:val="00894B33"/>
    <w:rsid w:val="00896532"/>
    <w:rsid w:val="00896AD4"/>
    <w:rsid w:val="00896B6B"/>
    <w:rsid w:val="008973E6"/>
    <w:rsid w:val="008974A5"/>
    <w:rsid w:val="008976ED"/>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3EB6"/>
    <w:rsid w:val="008B4590"/>
    <w:rsid w:val="008B49B9"/>
    <w:rsid w:val="008B551D"/>
    <w:rsid w:val="008B5AB4"/>
    <w:rsid w:val="008B6C00"/>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4F9"/>
    <w:rsid w:val="008D1529"/>
    <w:rsid w:val="008D1C98"/>
    <w:rsid w:val="008D1D54"/>
    <w:rsid w:val="008D22D8"/>
    <w:rsid w:val="008D24C6"/>
    <w:rsid w:val="008D2BCD"/>
    <w:rsid w:val="008D3786"/>
    <w:rsid w:val="008D406E"/>
    <w:rsid w:val="008D432B"/>
    <w:rsid w:val="008D453D"/>
    <w:rsid w:val="008D4BD3"/>
    <w:rsid w:val="008D4E99"/>
    <w:rsid w:val="008D5066"/>
    <w:rsid w:val="008D533F"/>
    <w:rsid w:val="008D59DA"/>
    <w:rsid w:val="008D5A97"/>
    <w:rsid w:val="008D6697"/>
    <w:rsid w:val="008D71E5"/>
    <w:rsid w:val="008D728C"/>
    <w:rsid w:val="008E0674"/>
    <w:rsid w:val="008E11CC"/>
    <w:rsid w:val="008E1B8F"/>
    <w:rsid w:val="008E40DB"/>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A47"/>
    <w:rsid w:val="00925C68"/>
    <w:rsid w:val="0092766C"/>
    <w:rsid w:val="00930E55"/>
    <w:rsid w:val="009315B0"/>
    <w:rsid w:val="009316E9"/>
    <w:rsid w:val="00931767"/>
    <w:rsid w:val="00931924"/>
    <w:rsid w:val="00932354"/>
    <w:rsid w:val="0093416D"/>
    <w:rsid w:val="00935346"/>
    <w:rsid w:val="00936B46"/>
    <w:rsid w:val="00941020"/>
    <w:rsid w:val="00941D44"/>
    <w:rsid w:val="0094424D"/>
    <w:rsid w:val="009457AE"/>
    <w:rsid w:val="00945A61"/>
    <w:rsid w:val="00945BAD"/>
    <w:rsid w:val="00946D27"/>
    <w:rsid w:val="009477A1"/>
    <w:rsid w:val="00950154"/>
    <w:rsid w:val="00950A03"/>
    <w:rsid w:val="0095136A"/>
    <w:rsid w:val="009514B6"/>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7F8"/>
    <w:rsid w:val="00965E25"/>
    <w:rsid w:val="00967DC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214"/>
    <w:rsid w:val="00995C9E"/>
    <w:rsid w:val="00995C9F"/>
    <w:rsid w:val="00996436"/>
    <w:rsid w:val="0099752D"/>
    <w:rsid w:val="009A0461"/>
    <w:rsid w:val="009A12A7"/>
    <w:rsid w:val="009A28A2"/>
    <w:rsid w:val="009A290E"/>
    <w:rsid w:val="009A4712"/>
    <w:rsid w:val="009A5191"/>
    <w:rsid w:val="009A6119"/>
    <w:rsid w:val="009A7CCB"/>
    <w:rsid w:val="009B063C"/>
    <w:rsid w:val="009B0F5C"/>
    <w:rsid w:val="009B11D6"/>
    <w:rsid w:val="009B146D"/>
    <w:rsid w:val="009B2EE9"/>
    <w:rsid w:val="009B4676"/>
    <w:rsid w:val="009B475C"/>
    <w:rsid w:val="009B4864"/>
    <w:rsid w:val="009B4A79"/>
    <w:rsid w:val="009B5504"/>
    <w:rsid w:val="009B5904"/>
    <w:rsid w:val="009B5EF9"/>
    <w:rsid w:val="009B62D6"/>
    <w:rsid w:val="009B649B"/>
    <w:rsid w:val="009B6F16"/>
    <w:rsid w:val="009C040C"/>
    <w:rsid w:val="009C0940"/>
    <w:rsid w:val="009C125E"/>
    <w:rsid w:val="009C1D99"/>
    <w:rsid w:val="009C1F8B"/>
    <w:rsid w:val="009C2099"/>
    <w:rsid w:val="009C20A8"/>
    <w:rsid w:val="009C2F43"/>
    <w:rsid w:val="009C3701"/>
    <w:rsid w:val="009C4541"/>
    <w:rsid w:val="009C5625"/>
    <w:rsid w:val="009C7053"/>
    <w:rsid w:val="009C717B"/>
    <w:rsid w:val="009D1CEA"/>
    <w:rsid w:val="009D1DD7"/>
    <w:rsid w:val="009D232B"/>
    <w:rsid w:val="009D2384"/>
    <w:rsid w:val="009D3240"/>
    <w:rsid w:val="009D3A6E"/>
    <w:rsid w:val="009D4647"/>
    <w:rsid w:val="009D61D9"/>
    <w:rsid w:val="009D624D"/>
    <w:rsid w:val="009D6EC9"/>
    <w:rsid w:val="009D7380"/>
    <w:rsid w:val="009D7581"/>
    <w:rsid w:val="009D7724"/>
    <w:rsid w:val="009E0583"/>
    <w:rsid w:val="009E0595"/>
    <w:rsid w:val="009E0AB4"/>
    <w:rsid w:val="009E1FA4"/>
    <w:rsid w:val="009E21FE"/>
    <w:rsid w:val="009E23A1"/>
    <w:rsid w:val="009E2906"/>
    <w:rsid w:val="009E4814"/>
    <w:rsid w:val="009E4942"/>
    <w:rsid w:val="009E7975"/>
    <w:rsid w:val="009E7F2A"/>
    <w:rsid w:val="009F090D"/>
    <w:rsid w:val="009F0B67"/>
    <w:rsid w:val="009F1758"/>
    <w:rsid w:val="009F1C3B"/>
    <w:rsid w:val="009F1E4B"/>
    <w:rsid w:val="009F307E"/>
    <w:rsid w:val="009F390B"/>
    <w:rsid w:val="009F50DE"/>
    <w:rsid w:val="009F54F9"/>
    <w:rsid w:val="009F5AC0"/>
    <w:rsid w:val="009F6D34"/>
    <w:rsid w:val="009F7BB0"/>
    <w:rsid w:val="00A0010E"/>
    <w:rsid w:val="00A00D50"/>
    <w:rsid w:val="00A015C6"/>
    <w:rsid w:val="00A02B5C"/>
    <w:rsid w:val="00A036C5"/>
    <w:rsid w:val="00A037D8"/>
    <w:rsid w:val="00A03AD2"/>
    <w:rsid w:val="00A03D24"/>
    <w:rsid w:val="00A041F5"/>
    <w:rsid w:val="00A042C9"/>
    <w:rsid w:val="00A052CF"/>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6CA0"/>
    <w:rsid w:val="00A27A7F"/>
    <w:rsid w:val="00A3276A"/>
    <w:rsid w:val="00A32FAD"/>
    <w:rsid w:val="00A33705"/>
    <w:rsid w:val="00A33D3A"/>
    <w:rsid w:val="00A345A3"/>
    <w:rsid w:val="00A348A1"/>
    <w:rsid w:val="00A348AC"/>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15CD"/>
    <w:rsid w:val="00A621A5"/>
    <w:rsid w:val="00A64036"/>
    <w:rsid w:val="00A648BD"/>
    <w:rsid w:val="00A67428"/>
    <w:rsid w:val="00A67CD8"/>
    <w:rsid w:val="00A70260"/>
    <w:rsid w:val="00A70CF3"/>
    <w:rsid w:val="00A7155E"/>
    <w:rsid w:val="00A71BC1"/>
    <w:rsid w:val="00A71E76"/>
    <w:rsid w:val="00A7308C"/>
    <w:rsid w:val="00A73752"/>
    <w:rsid w:val="00A74EDE"/>
    <w:rsid w:val="00A75396"/>
    <w:rsid w:val="00A76343"/>
    <w:rsid w:val="00A763AE"/>
    <w:rsid w:val="00A76B0D"/>
    <w:rsid w:val="00A7780C"/>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DC4"/>
    <w:rsid w:val="00AA3875"/>
    <w:rsid w:val="00AA404A"/>
    <w:rsid w:val="00AA40DC"/>
    <w:rsid w:val="00AA6228"/>
    <w:rsid w:val="00AA69A4"/>
    <w:rsid w:val="00AA6AA6"/>
    <w:rsid w:val="00AA7382"/>
    <w:rsid w:val="00AB07E1"/>
    <w:rsid w:val="00AB2744"/>
    <w:rsid w:val="00AB274F"/>
    <w:rsid w:val="00AB2D31"/>
    <w:rsid w:val="00AB5D9C"/>
    <w:rsid w:val="00AB5E7A"/>
    <w:rsid w:val="00AB5F30"/>
    <w:rsid w:val="00AB6BE3"/>
    <w:rsid w:val="00AB6FAB"/>
    <w:rsid w:val="00AB7A89"/>
    <w:rsid w:val="00AC0FF4"/>
    <w:rsid w:val="00AC14AC"/>
    <w:rsid w:val="00AC25AD"/>
    <w:rsid w:val="00AC37C3"/>
    <w:rsid w:val="00AC37F3"/>
    <w:rsid w:val="00AC3E38"/>
    <w:rsid w:val="00AC489E"/>
    <w:rsid w:val="00AC4C32"/>
    <w:rsid w:val="00AC4D07"/>
    <w:rsid w:val="00AC4F4D"/>
    <w:rsid w:val="00AC535B"/>
    <w:rsid w:val="00AC5F6A"/>
    <w:rsid w:val="00AC78A1"/>
    <w:rsid w:val="00AD0569"/>
    <w:rsid w:val="00AD0B3C"/>
    <w:rsid w:val="00AD13A4"/>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55B9"/>
    <w:rsid w:val="00B059CC"/>
    <w:rsid w:val="00B10171"/>
    <w:rsid w:val="00B11CB2"/>
    <w:rsid w:val="00B12104"/>
    <w:rsid w:val="00B138BB"/>
    <w:rsid w:val="00B13D85"/>
    <w:rsid w:val="00B1414A"/>
    <w:rsid w:val="00B14D14"/>
    <w:rsid w:val="00B15BD0"/>
    <w:rsid w:val="00B16296"/>
    <w:rsid w:val="00B16FCC"/>
    <w:rsid w:val="00B1786A"/>
    <w:rsid w:val="00B206D8"/>
    <w:rsid w:val="00B216E2"/>
    <w:rsid w:val="00B21C9A"/>
    <w:rsid w:val="00B23627"/>
    <w:rsid w:val="00B23909"/>
    <w:rsid w:val="00B24217"/>
    <w:rsid w:val="00B25BF3"/>
    <w:rsid w:val="00B25C74"/>
    <w:rsid w:val="00B26C76"/>
    <w:rsid w:val="00B3010A"/>
    <w:rsid w:val="00B312C7"/>
    <w:rsid w:val="00B316B9"/>
    <w:rsid w:val="00B32E58"/>
    <w:rsid w:val="00B33468"/>
    <w:rsid w:val="00B335A2"/>
    <w:rsid w:val="00B34371"/>
    <w:rsid w:val="00B352A2"/>
    <w:rsid w:val="00B35313"/>
    <w:rsid w:val="00B356B9"/>
    <w:rsid w:val="00B36666"/>
    <w:rsid w:val="00B37104"/>
    <w:rsid w:val="00B40AFF"/>
    <w:rsid w:val="00B414A7"/>
    <w:rsid w:val="00B42511"/>
    <w:rsid w:val="00B42CE1"/>
    <w:rsid w:val="00B439F4"/>
    <w:rsid w:val="00B447D7"/>
    <w:rsid w:val="00B44C0E"/>
    <w:rsid w:val="00B44E90"/>
    <w:rsid w:val="00B44F9F"/>
    <w:rsid w:val="00B479F9"/>
    <w:rsid w:val="00B47D0D"/>
    <w:rsid w:val="00B47D39"/>
    <w:rsid w:val="00B50663"/>
    <w:rsid w:val="00B51454"/>
    <w:rsid w:val="00B5159E"/>
    <w:rsid w:val="00B51C97"/>
    <w:rsid w:val="00B52B7D"/>
    <w:rsid w:val="00B531D2"/>
    <w:rsid w:val="00B53616"/>
    <w:rsid w:val="00B53CCA"/>
    <w:rsid w:val="00B53F2C"/>
    <w:rsid w:val="00B54441"/>
    <w:rsid w:val="00B54A5F"/>
    <w:rsid w:val="00B560B1"/>
    <w:rsid w:val="00B560C2"/>
    <w:rsid w:val="00B563FE"/>
    <w:rsid w:val="00B56409"/>
    <w:rsid w:val="00B56F9B"/>
    <w:rsid w:val="00B61C3F"/>
    <w:rsid w:val="00B61D11"/>
    <w:rsid w:val="00B6261E"/>
    <w:rsid w:val="00B640E0"/>
    <w:rsid w:val="00B642CF"/>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0F2"/>
    <w:rsid w:val="00B85EA6"/>
    <w:rsid w:val="00B8705C"/>
    <w:rsid w:val="00B87DC4"/>
    <w:rsid w:val="00B902E7"/>
    <w:rsid w:val="00B9030B"/>
    <w:rsid w:val="00B9217F"/>
    <w:rsid w:val="00B922D9"/>
    <w:rsid w:val="00B926D6"/>
    <w:rsid w:val="00B937A6"/>
    <w:rsid w:val="00B9425C"/>
    <w:rsid w:val="00B94C17"/>
    <w:rsid w:val="00B9630E"/>
    <w:rsid w:val="00B966BF"/>
    <w:rsid w:val="00B97436"/>
    <w:rsid w:val="00B974B4"/>
    <w:rsid w:val="00BA0012"/>
    <w:rsid w:val="00BA0180"/>
    <w:rsid w:val="00BA114D"/>
    <w:rsid w:val="00BA2938"/>
    <w:rsid w:val="00BA3241"/>
    <w:rsid w:val="00BA33E2"/>
    <w:rsid w:val="00BA3DCE"/>
    <w:rsid w:val="00BA4EEA"/>
    <w:rsid w:val="00BA4F66"/>
    <w:rsid w:val="00BA6C11"/>
    <w:rsid w:val="00BA71D7"/>
    <w:rsid w:val="00BA7987"/>
    <w:rsid w:val="00BA7AAE"/>
    <w:rsid w:val="00BA7CFA"/>
    <w:rsid w:val="00BB04E3"/>
    <w:rsid w:val="00BB06A2"/>
    <w:rsid w:val="00BB0919"/>
    <w:rsid w:val="00BB0AE0"/>
    <w:rsid w:val="00BB1309"/>
    <w:rsid w:val="00BB19C6"/>
    <w:rsid w:val="00BB2592"/>
    <w:rsid w:val="00BB3156"/>
    <w:rsid w:val="00BB3C9C"/>
    <w:rsid w:val="00BB5CA9"/>
    <w:rsid w:val="00BB6662"/>
    <w:rsid w:val="00BB7E7F"/>
    <w:rsid w:val="00BC0361"/>
    <w:rsid w:val="00BC0CE4"/>
    <w:rsid w:val="00BC2018"/>
    <w:rsid w:val="00BC260A"/>
    <w:rsid w:val="00BC261F"/>
    <w:rsid w:val="00BC2D03"/>
    <w:rsid w:val="00BC30BF"/>
    <w:rsid w:val="00BC3150"/>
    <w:rsid w:val="00BC42F0"/>
    <w:rsid w:val="00BC4F95"/>
    <w:rsid w:val="00BC61B2"/>
    <w:rsid w:val="00BC6C2E"/>
    <w:rsid w:val="00BD010F"/>
    <w:rsid w:val="00BD02D5"/>
    <w:rsid w:val="00BD1092"/>
    <w:rsid w:val="00BD1B67"/>
    <w:rsid w:val="00BD335B"/>
    <w:rsid w:val="00BD33B6"/>
    <w:rsid w:val="00BD3D7F"/>
    <w:rsid w:val="00BD4097"/>
    <w:rsid w:val="00BD4301"/>
    <w:rsid w:val="00BD49AB"/>
    <w:rsid w:val="00BD4E41"/>
    <w:rsid w:val="00BD532C"/>
    <w:rsid w:val="00BD6560"/>
    <w:rsid w:val="00BE00FA"/>
    <w:rsid w:val="00BE0C95"/>
    <w:rsid w:val="00BE1300"/>
    <w:rsid w:val="00BE309D"/>
    <w:rsid w:val="00BE3BB8"/>
    <w:rsid w:val="00BE48C9"/>
    <w:rsid w:val="00BE4D38"/>
    <w:rsid w:val="00BE545A"/>
    <w:rsid w:val="00BE5E11"/>
    <w:rsid w:val="00BE6C95"/>
    <w:rsid w:val="00BE74FA"/>
    <w:rsid w:val="00BE75D9"/>
    <w:rsid w:val="00BF03EC"/>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07D9A"/>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2D5"/>
    <w:rsid w:val="00C233B2"/>
    <w:rsid w:val="00C2364F"/>
    <w:rsid w:val="00C23AF5"/>
    <w:rsid w:val="00C252F4"/>
    <w:rsid w:val="00C2626C"/>
    <w:rsid w:val="00C268B5"/>
    <w:rsid w:val="00C268E4"/>
    <w:rsid w:val="00C27836"/>
    <w:rsid w:val="00C27ABF"/>
    <w:rsid w:val="00C315FB"/>
    <w:rsid w:val="00C317BD"/>
    <w:rsid w:val="00C32B1A"/>
    <w:rsid w:val="00C32E86"/>
    <w:rsid w:val="00C33279"/>
    <w:rsid w:val="00C3488E"/>
    <w:rsid w:val="00C34B44"/>
    <w:rsid w:val="00C36F83"/>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50748"/>
    <w:rsid w:val="00C512C4"/>
    <w:rsid w:val="00C52C7F"/>
    <w:rsid w:val="00C53243"/>
    <w:rsid w:val="00C5368D"/>
    <w:rsid w:val="00C53DFD"/>
    <w:rsid w:val="00C53FBD"/>
    <w:rsid w:val="00C540E2"/>
    <w:rsid w:val="00C5575F"/>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81C"/>
    <w:rsid w:val="00CA78E1"/>
    <w:rsid w:val="00CB0101"/>
    <w:rsid w:val="00CB12C8"/>
    <w:rsid w:val="00CB3524"/>
    <w:rsid w:val="00CB394B"/>
    <w:rsid w:val="00CB3C69"/>
    <w:rsid w:val="00CB57BF"/>
    <w:rsid w:val="00CB7FE7"/>
    <w:rsid w:val="00CC2DE4"/>
    <w:rsid w:val="00CC360E"/>
    <w:rsid w:val="00CC3A32"/>
    <w:rsid w:val="00CC46A9"/>
    <w:rsid w:val="00CC48D6"/>
    <w:rsid w:val="00CC4B9A"/>
    <w:rsid w:val="00CC6928"/>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3F55"/>
    <w:rsid w:val="00D54679"/>
    <w:rsid w:val="00D55346"/>
    <w:rsid w:val="00D5668A"/>
    <w:rsid w:val="00D57066"/>
    <w:rsid w:val="00D60C5E"/>
    <w:rsid w:val="00D614CF"/>
    <w:rsid w:val="00D62723"/>
    <w:rsid w:val="00D63990"/>
    <w:rsid w:val="00D64632"/>
    <w:rsid w:val="00D64861"/>
    <w:rsid w:val="00D65068"/>
    <w:rsid w:val="00D65243"/>
    <w:rsid w:val="00D658A1"/>
    <w:rsid w:val="00D70F0E"/>
    <w:rsid w:val="00D7198C"/>
    <w:rsid w:val="00D71D4E"/>
    <w:rsid w:val="00D72E98"/>
    <w:rsid w:val="00D72F9A"/>
    <w:rsid w:val="00D73784"/>
    <w:rsid w:val="00D738F0"/>
    <w:rsid w:val="00D73B71"/>
    <w:rsid w:val="00D74810"/>
    <w:rsid w:val="00D74FD3"/>
    <w:rsid w:val="00D7577D"/>
    <w:rsid w:val="00D75CDC"/>
    <w:rsid w:val="00D7626C"/>
    <w:rsid w:val="00D81AB1"/>
    <w:rsid w:val="00D82CB3"/>
    <w:rsid w:val="00D82FC0"/>
    <w:rsid w:val="00D8322A"/>
    <w:rsid w:val="00D83611"/>
    <w:rsid w:val="00D83C17"/>
    <w:rsid w:val="00D83D00"/>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0CA"/>
    <w:rsid w:val="00DA1BEE"/>
    <w:rsid w:val="00DA3A4F"/>
    <w:rsid w:val="00DA42C0"/>
    <w:rsid w:val="00DA52A2"/>
    <w:rsid w:val="00DA61FD"/>
    <w:rsid w:val="00DA6E45"/>
    <w:rsid w:val="00DA7AD9"/>
    <w:rsid w:val="00DA7B56"/>
    <w:rsid w:val="00DA7E2F"/>
    <w:rsid w:val="00DB0C0B"/>
    <w:rsid w:val="00DB31E7"/>
    <w:rsid w:val="00DB3A66"/>
    <w:rsid w:val="00DB4240"/>
    <w:rsid w:val="00DB434E"/>
    <w:rsid w:val="00DB4BEF"/>
    <w:rsid w:val="00DB5DEE"/>
    <w:rsid w:val="00DB67EE"/>
    <w:rsid w:val="00DB692A"/>
    <w:rsid w:val="00DB78B2"/>
    <w:rsid w:val="00DC0236"/>
    <w:rsid w:val="00DC07E3"/>
    <w:rsid w:val="00DC122A"/>
    <w:rsid w:val="00DC1421"/>
    <w:rsid w:val="00DC230C"/>
    <w:rsid w:val="00DC2CE7"/>
    <w:rsid w:val="00DC301A"/>
    <w:rsid w:val="00DC385C"/>
    <w:rsid w:val="00DC3AAC"/>
    <w:rsid w:val="00DC4144"/>
    <w:rsid w:val="00DC6AEA"/>
    <w:rsid w:val="00DC7377"/>
    <w:rsid w:val="00DD04C0"/>
    <w:rsid w:val="00DD3C18"/>
    <w:rsid w:val="00DD3E96"/>
    <w:rsid w:val="00DD4849"/>
    <w:rsid w:val="00DD4CD3"/>
    <w:rsid w:val="00DD5439"/>
    <w:rsid w:val="00DD5940"/>
    <w:rsid w:val="00DD5E7B"/>
    <w:rsid w:val="00DE0D83"/>
    <w:rsid w:val="00DE0FC0"/>
    <w:rsid w:val="00DE224D"/>
    <w:rsid w:val="00DE2866"/>
    <w:rsid w:val="00DE3A31"/>
    <w:rsid w:val="00DE3AB5"/>
    <w:rsid w:val="00DE3ED4"/>
    <w:rsid w:val="00DE47A8"/>
    <w:rsid w:val="00DE52D7"/>
    <w:rsid w:val="00DE573B"/>
    <w:rsid w:val="00DE58ED"/>
    <w:rsid w:val="00DE761E"/>
    <w:rsid w:val="00DE7B59"/>
    <w:rsid w:val="00DE7E44"/>
    <w:rsid w:val="00DF0C88"/>
    <w:rsid w:val="00DF13A5"/>
    <w:rsid w:val="00DF13EF"/>
    <w:rsid w:val="00DF1C93"/>
    <w:rsid w:val="00DF1D7A"/>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7C3"/>
    <w:rsid w:val="00E22843"/>
    <w:rsid w:val="00E244F5"/>
    <w:rsid w:val="00E24C79"/>
    <w:rsid w:val="00E25E89"/>
    <w:rsid w:val="00E26881"/>
    <w:rsid w:val="00E26C1E"/>
    <w:rsid w:val="00E26DFE"/>
    <w:rsid w:val="00E2713B"/>
    <w:rsid w:val="00E314C5"/>
    <w:rsid w:val="00E31ABA"/>
    <w:rsid w:val="00E320C5"/>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6C1"/>
    <w:rsid w:val="00E528D2"/>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2152"/>
    <w:rsid w:val="00E72689"/>
    <w:rsid w:val="00E72CBD"/>
    <w:rsid w:val="00E730AA"/>
    <w:rsid w:val="00E73682"/>
    <w:rsid w:val="00E73A2E"/>
    <w:rsid w:val="00E74884"/>
    <w:rsid w:val="00E756E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64A3"/>
    <w:rsid w:val="00EB67FD"/>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7352"/>
    <w:rsid w:val="00EC7396"/>
    <w:rsid w:val="00ED007B"/>
    <w:rsid w:val="00ED11BD"/>
    <w:rsid w:val="00ED1395"/>
    <w:rsid w:val="00ED163A"/>
    <w:rsid w:val="00ED2270"/>
    <w:rsid w:val="00ED512E"/>
    <w:rsid w:val="00ED541F"/>
    <w:rsid w:val="00ED5AF4"/>
    <w:rsid w:val="00ED6252"/>
    <w:rsid w:val="00EE0293"/>
    <w:rsid w:val="00EE048D"/>
    <w:rsid w:val="00EE0ACB"/>
    <w:rsid w:val="00EE107C"/>
    <w:rsid w:val="00EE280E"/>
    <w:rsid w:val="00EE2B62"/>
    <w:rsid w:val="00EE3641"/>
    <w:rsid w:val="00EE3E9C"/>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52C0"/>
    <w:rsid w:val="00F459E6"/>
    <w:rsid w:val="00F46070"/>
    <w:rsid w:val="00F5309E"/>
    <w:rsid w:val="00F53C70"/>
    <w:rsid w:val="00F5433C"/>
    <w:rsid w:val="00F55856"/>
    <w:rsid w:val="00F55D7B"/>
    <w:rsid w:val="00F5630D"/>
    <w:rsid w:val="00F60C62"/>
    <w:rsid w:val="00F63F1D"/>
    <w:rsid w:val="00F640B8"/>
    <w:rsid w:val="00F645AF"/>
    <w:rsid w:val="00F64A45"/>
    <w:rsid w:val="00F64B7F"/>
    <w:rsid w:val="00F66BC9"/>
    <w:rsid w:val="00F67946"/>
    <w:rsid w:val="00F67DE8"/>
    <w:rsid w:val="00F70082"/>
    <w:rsid w:val="00F706DA"/>
    <w:rsid w:val="00F7223B"/>
    <w:rsid w:val="00F7286D"/>
    <w:rsid w:val="00F72B99"/>
    <w:rsid w:val="00F72CCD"/>
    <w:rsid w:val="00F72E9F"/>
    <w:rsid w:val="00F739E9"/>
    <w:rsid w:val="00F73C2F"/>
    <w:rsid w:val="00F75FD0"/>
    <w:rsid w:val="00F76657"/>
    <w:rsid w:val="00F77BB6"/>
    <w:rsid w:val="00F81136"/>
    <w:rsid w:val="00F81620"/>
    <w:rsid w:val="00F82323"/>
    <w:rsid w:val="00F827AD"/>
    <w:rsid w:val="00F83E3B"/>
    <w:rsid w:val="00F84240"/>
    <w:rsid w:val="00F8429B"/>
    <w:rsid w:val="00F85237"/>
    <w:rsid w:val="00F85395"/>
    <w:rsid w:val="00F8564F"/>
    <w:rsid w:val="00F8587B"/>
    <w:rsid w:val="00F8749A"/>
    <w:rsid w:val="00F87DAE"/>
    <w:rsid w:val="00F87F9D"/>
    <w:rsid w:val="00F9000A"/>
    <w:rsid w:val="00F9002A"/>
    <w:rsid w:val="00F90CC8"/>
    <w:rsid w:val="00F91183"/>
    <w:rsid w:val="00F94E43"/>
    <w:rsid w:val="00F95F7E"/>
    <w:rsid w:val="00F97AFE"/>
    <w:rsid w:val="00FA0128"/>
    <w:rsid w:val="00FA1437"/>
    <w:rsid w:val="00FA14BA"/>
    <w:rsid w:val="00FA1786"/>
    <w:rsid w:val="00FA215F"/>
    <w:rsid w:val="00FA3191"/>
    <w:rsid w:val="00FA3B14"/>
    <w:rsid w:val="00FA4681"/>
    <w:rsid w:val="00FA596F"/>
    <w:rsid w:val="00FA5AE3"/>
    <w:rsid w:val="00FA5E1C"/>
    <w:rsid w:val="00FA602E"/>
    <w:rsid w:val="00FA69A5"/>
    <w:rsid w:val="00FA7073"/>
    <w:rsid w:val="00FA73DD"/>
    <w:rsid w:val="00FB13C2"/>
    <w:rsid w:val="00FB1521"/>
    <w:rsid w:val="00FB229D"/>
    <w:rsid w:val="00FB380D"/>
    <w:rsid w:val="00FB3C33"/>
    <w:rsid w:val="00FB3D6A"/>
    <w:rsid w:val="00FB4154"/>
    <w:rsid w:val="00FB462E"/>
    <w:rsid w:val="00FB50B4"/>
    <w:rsid w:val="00FB54FB"/>
    <w:rsid w:val="00FB76C5"/>
    <w:rsid w:val="00FB7DE4"/>
    <w:rsid w:val="00FC1BF7"/>
    <w:rsid w:val="00FC2414"/>
    <w:rsid w:val="00FC2479"/>
    <w:rsid w:val="00FC24A5"/>
    <w:rsid w:val="00FC2C4D"/>
    <w:rsid w:val="00FC2F2A"/>
    <w:rsid w:val="00FC44A1"/>
    <w:rsid w:val="00FC4DEB"/>
    <w:rsid w:val="00FC5770"/>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3A14"/>
    <w:rsid w:val="00FE4790"/>
    <w:rsid w:val="00FE49E3"/>
    <w:rsid w:val="00FE4E1B"/>
    <w:rsid w:val="00FE7078"/>
    <w:rsid w:val="00FE737F"/>
    <w:rsid w:val="00FE7904"/>
    <w:rsid w:val="00FE79C6"/>
    <w:rsid w:val="00FE7DA8"/>
    <w:rsid w:val="00FF0008"/>
    <w:rsid w:val="00FF0AD1"/>
    <w:rsid w:val="00FF107D"/>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customStyle="1" w:styleId="Texto">
    <w:name w:val="Texto"/>
    <w:basedOn w:val="Normal"/>
    <w:rsid w:val="006019B7"/>
    <w:pPr>
      <w:spacing w:after="101" w:line="216" w:lineRule="atLeast"/>
      <w:ind w:firstLine="288"/>
      <w:jc w:val="both"/>
    </w:pPr>
    <w:rPr>
      <w:rFonts w:ascii="Arial" w:eastAsia="Times New Roman" w:hAnsi="Arial" w:cs="Arial"/>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66992309">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9D9E3-D41D-4359-B6AD-3F157DF8C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2883</Words>
  <Characters>15857</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6</cp:revision>
  <cp:lastPrinted>2019-01-21T23:42:00Z</cp:lastPrinted>
  <dcterms:created xsi:type="dcterms:W3CDTF">2020-03-26T23:38:00Z</dcterms:created>
  <dcterms:modified xsi:type="dcterms:W3CDTF">2020-09-11T00:12:00Z</dcterms:modified>
</cp:coreProperties>
</file>