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EB2B4A" w14:textId="4AD353B8" w:rsidR="00824D7E" w:rsidRPr="00F73740" w:rsidRDefault="00824D7E" w:rsidP="00824D7E">
      <w:pPr>
        <w:spacing w:line="360" w:lineRule="auto"/>
        <w:jc w:val="both"/>
        <w:rPr>
          <w:rFonts w:ascii="Palatino Linotype" w:hAnsi="Palatino Linotype" w:cs="Arial"/>
          <w:color w:val="000000" w:themeColor="text1"/>
        </w:rPr>
      </w:pPr>
      <w:r w:rsidRPr="00F73740">
        <w:rPr>
          <w:rFonts w:ascii="Palatino Linotype" w:hAnsi="Palatino Linotype" w:cs="Arial"/>
          <w:color w:val="000000" w:themeColor="text1"/>
        </w:rPr>
        <w:t>Resolución del Pleno del Instituto de Transparencia, Acceso a la Información Pública y Protección de Datos Personales del Estado de México y Municipios, con domicilio en Metepec, Estado de México, de fecha once de noviembre de dos mil veinte.</w:t>
      </w:r>
    </w:p>
    <w:p w14:paraId="43E8ABF8" w14:textId="1CC2DFF6" w:rsidR="00824D7E" w:rsidRPr="00F73740" w:rsidRDefault="00824D7E" w:rsidP="00824D7E">
      <w:pPr>
        <w:spacing w:before="100" w:beforeAutospacing="1" w:after="100" w:afterAutospacing="1" w:line="360" w:lineRule="auto"/>
        <w:jc w:val="both"/>
        <w:rPr>
          <w:rFonts w:ascii="Palatino Linotype" w:hAnsi="Palatino Linotype" w:cs="Arial"/>
          <w:color w:val="000000" w:themeColor="text1"/>
        </w:rPr>
      </w:pPr>
      <w:r w:rsidRPr="00F73740">
        <w:rPr>
          <w:rFonts w:ascii="Palatino Linotype" w:hAnsi="Palatino Linotype"/>
          <w:color w:val="000000" w:themeColor="text1"/>
        </w:rPr>
        <w:t xml:space="preserve">VISTOS los expedientes formados con motivo de los recursos de revisión </w:t>
      </w:r>
      <w:r w:rsidRPr="00F73740">
        <w:rPr>
          <w:rFonts w:ascii="Palatino Linotype" w:hAnsi="Palatino Linotype"/>
          <w:b/>
          <w:color w:val="000000" w:themeColor="text1"/>
          <w:spacing w:val="-20"/>
        </w:rPr>
        <w:t xml:space="preserve">03802/INFOEM/IP/RR/2020, 03804/INFOEM/IP/RR/2020, 03827/INFOEM/IP/RR/2020 </w:t>
      </w:r>
      <w:r w:rsidRPr="00F73740">
        <w:rPr>
          <w:rFonts w:ascii="Palatino Linotype" w:hAnsi="Palatino Linotype"/>
          <w:color w:val="000000" w:themeColor="text1"/>
          <w:spacing w:val="-20"/>
        </w:rPr>
        <w:t xml:space="preserve">y </w:t>
      </w:r>
      <w:r w:rsidRPr="00F73740">
        <w:rPr>
          <w:rFonts w:ascii="Palatino Linotype" w:hAnsi="Palatino Linotype"/>
          <w:b/>
          <w:color w:val="000000" w:themeColor="text1"/>
          <w:spacing w:val="-20"/>
        </w:rPr>
        <w:t xml:space="preserve">03828/INFOEM/IP/RR/2020 </w:t>
      </w:r>
      <w:r w:rsidRPr="00F73740">
        <w:rPr>
          <w:rFonts w:ascii="Palatino Linotype" w:hAnsi="Palatino Linotype"/>
          <w:b/>
          <w:color w:val="000000" w:themeColor="text1"/>
        </w:rPr>
        <w:t>acumulados,</w:t>
      </w:r>
      <w:r w:rsidRPr="00F73740">
        <w:rPr>
          <w:rFonts w:ascii="Palatino Linotype" w:hAnsi="Palatino Linotype"/>
          <w:color w:val="000000" w:themeColor="text1"/>
        </w:rPr>
        <w:t xml:space="preserve"> promovidos por el C</w:t>
      </w:r>
      <w:r w:rsidRPr="00F73740">
        <w:rPr>
          <w:rFonts w:ascii="Palatino Linotype" w:hAnsi="Palatino Linotype"/>
          <w:b/>
          <w:color w:val="000000" w:themeColor="text1"/>
        </w:rPr>
        <w:t>.</w:t>
      </w:r>
      <w:r w:rsidRPr="00F73740">
        <w:rPr>
          <w:rFonts w:ascii="Arial" w:hAnsi="Arial" w:cs="Arial"/>
          <w:b/>
          <w:bCs/>
          <w:color w:val="333333"/>
          <w:sz w:val="15"/>
          <w:szCs w:val="15"/>
          <w:shd w:val="clear" w:color="auto" w:fill="F7F7F8"/>
        </w:rPr>
        <w:t xml:space="preserve"> </w:t>
      </w:r>
      <w:r w:rsidR="009E48FC">
        <w:rPr>
          <w:rFonts w:ascii="Palatino Linotype" w:hAnsi="Palatino Linotype"/>
          <w:b/>
          <w:color w:val="000000" w:themeColor="text1"/>
        </w:rPr>
        <w:t>XXXXXXXXXXXXXXXXXXXXXXXXX</w:t>
      </w:r>
      <w:r w:rsidRPr="00F73740">
        <w:rPr>
          <w:rFonts w:ascii="Palatino Linotype" w:hAnsi="Palatino Linotype"/>
          <w:b/>
          <w:color w:val="000000" w:themeColor="text1"/>
        </w:rPr>
        <w:t xml:space="preserve">, </w:t>
      </w:r>
      <w:r w:rsidRPr="00F73740">
        <w:rPr>
          <w:rFonts w:ascii="Palatino Linotype" w:hAnsi="Palatino Linotype" w:cs="Arial"/>
          <w:color w:val="000000" w:themeColor="text1"/>
        </w:rPr>
        <w:t>en lo sucesivo</w:t>
      </w:r>
      <w:r w:rsidRPr="00F73740">
        <w:rPr>
          <w:rFonts w:ascii="Palatino Linotype" w:hAnsi="Palatino Linotype" w:cs="Arial"/>
          <w:b/>
          <w:color w:val="000000" w:themeColor="text1"/>
        </w:rPr>
        <w:t xml:space="preserve"> EL RECURRENTE,</w:t>
      </w:r>
      <w:r w:rsidRPr="00F73740">
        <w:rPr>
          <w:rFonts w:ascii="Palatino Linotype" w:hAnsi="Palatino Linotype"/>
          <w:color w:val="000000" w:themeColor="text1"/>
        </w:rPr>
        <w:t xml:space="preserve"> </w:t>
      </w:r>
      <w:r w:rsidRPr="00F73740">
        <w:rPr>
          <w:rFonts w:ascii="Palatino Linotype" w:hAnsi="Palatino Linotype" w:cs="Arial"/>
          <w:color w:val="000000" w:themeColor="text1"/>
        </w:rPr>
        <w:t xml:space="preserve">en contra de las respuestas del </w:t>
      </w:r>
      <w:r w:rsidRPr="00F73740">
        <w:rPr>
          <w:rFonts w:ascii="Palatino Linotype" w:hAnsi="Palatino Linotype"/>
          <w:b/>
          <w:color w:val="000000" w:themeColor="text1"/>
        </w:rPr>
        <w:t>Ayuntamiento de San José del Rincón</w:t>
      </w:r>
      <w:r w:rsidRPr="00F73740">
        <w:rPr>
          <w:rFonts w:ascii="Palatino Linotype" w:hAnsi="Palatino Linotype" w:cs="Arial"/>
          <w:b/>
          <w:color w:val="000000" w:themeColor="text1"/>
        </w:rPr>
        <w:t xml:space="preserve">, </w:t>
      </w:r>
      <w:r w:rsidRPr="00F73740">
        <w:rPr>
          <w:rFonts w:ascii="Palatino Linotype" w:hAnsi="Palatino Linotype" w:cs="Arial"/>
          <w:color w:val="000000" w:themeColor="text1"/>
        </w:rPr>
        <w:t xml:space="preserve">en lo sucesivo </w:t>
      </w:r>
      <w:r w:rsidRPr="00F73740">
        <w:rPr>
          <w:rFonts w:ascii="Palatino Linotype" w:hAnsi="Palatino Linotype" w:cs="Arial"/>
          <w:b/>
          <w:color w:val="000000" w:themeColor="text1"/>
        </w:rPr>
        <w:t xml:space="preserve">EL SUJETO OBLIGADO, </w:t>
      </w:r>
      <w:r w:rsidRPr="00F73740">
        <w:rPr>
          <w:rFonts w:ascii="Palatino Linotype" w:hAnsi="Palatino Linotype" w:cs="Arial"/>
          <w:color w:val="000000" w:themeColor="text1"/>
        </w:rPr>
        <w:t>se procede a dictar la presente resolución con base en lo siguiente:</w:t>
      </w:r>
    </w:p>
    <w:p w14:paraId="501A2D1F" w14:textId="77777777" w:rsidR="00824D7E" w:rsidRPr="00F73740" w:rsidRDefault="00824D7E" w:rsidP="00824D7E">
      <w:pPr>
        <w:spacing w:before="100" w:beforeAutospacing="1" w:after="100" w:afterAutospacing="1"/>
        <w:jc w:val="center"/>
        <w:rPr>
          <w:rFonts w:ascii="Palatino Linotype" w:hAnsi="Palatino Linotype" w:cs="Arial"/>
          <w:b/>
          <w:bCs/>
          <w:color w:val="000000" w:themeColor="text1"/>
          <w:spacing w:val="60"/>
          <w:sz w:val="28"/>
          <w:lang w:val="es-ES_tradnl"/>
        </w:rPr>
      </w:pPr>
      <w:r w:rsidRPr="00F73740">
        <w:rPr>
          <w:rFonts w:ascii="Palatino Linotype" w:hAnsi="Palatino Linotype" w:cs="Arial"/>
          <w:b/>
          <w:bCs/>
          <w:color w:val="000000" w:themeColor="text1"/>
          <w:spacing w:val="60"/>
          <w:sz w:val="28"/>
          <w:lang w:val="es-ES_tradnl"/>
        </w:rPr>
        <w:t>RESULTANDO</w:t>
      </w:r>
    </w:p>
    <w:p w14:paraId="1741EAE9" w14:textId="77777777" w:rsidR="00824D7E" w:rsidRPr="00F73740" w:rsidRDefault="00824D7E" w:rsidP="00824D7E">
      <w:pPr>
        <w:spacing w:before="100" w:beforeAutospacing="1" w:after="100" w:afterAutospacing="1" w:line="360" w:lineRule="auto"/>
        <w:jc w:val="both"/>
        <w:rPr>
          <w:rFonts w:ascii="Palatino Linotype" w:hAnsi="Palatino Linotype"/>
          <w:color w:val="000000" w:themeColor="text1"/>
          <w:spacing w:val="-20"/>
        </w:rPr>
      </w:pPr>
      <w:r w:rsidRPr="00F73740">
        <w:rPr>
          <w:rFonts w:ascii="Palatino Linotype" w:hAnsi="Palatino Linotype" w:cs="Arial"/>
          <w:b/>
          <w:color w:val="000000" w:themeColor="text1"/>
          <w:sz w:val="28"/>
          <w:szCs w:val="28"/>
        </w:rPr>
        <w:t>I.</w:t>
      </w:r>
      <w:r w:rsidRPr="00F73740">
        <w:rPr>
          <w:rFonts w:ascii="Palatino Linotype" w:hAnsi="Palatino Linotype" w:cs="Arial"/>
          <w:b/>
          <w:color w:val="000000" w:themeColor="text1"/>
        </w:rPr>
        <w:t xml:space="preserve"> </w:t>
      </w:r>
      <w:r w:rsidRPr="00F73740">
        <w:rPr>
          <w:rFonts w:ascii="Palatino Linotype" w:hAnsi="Palatino Linotype" w:cs="Arial"/>
          <w:color w:val="000000" w:themeColor="text1"/>
        </w:rPr>
        <w:t xml:space="preserve">En fechas </w:t>
      </w:r>
      <w:r w:rsidR="00DB64CC" w:rsidRPr="00F73740">
        <w:rPr>
          <w:rFonts w:ascii="Palatino Linotype" w:hAnsi="Palatino Linotype" w:cs="Arial"/>
          <w:color w:val="000000" w:themeColor="text1"/>
        </w:rPr>
        <w:t xml:space="preserve">diecisiete, </w:t>
      </w:r>
      <w:r w:rsidRPr="00F73740">
        <w:rPr>
          <w:rFonts w:ascii="Palatino Linotype" w:hAnsi="Palatino Linotype" w:cs="Arial"/>
          <w:color w:val="000000" w:themeColor="text1"/>
        </w:rPr>
        <w:t>veinte</w:t>
      </w:r>
      <w:r w:rsidR="0077144C" w:rsidRPr="00F73740">
        <w:rPr>
          <w:rFonts w:ascii="Palatino Linotype" w:hAnsi="Palatino Linotype" w:cs="Arial"/>
          <w:color w:val="000000" w:themeColor="text1"/>
        </w:rPr>
        <w:t xml:space="preserve"> y </w:t>
      </w:r>
      <w:r w:rsidR="00646120" w:rsidRPr="00F73740">
        <w:rPr>
          <w:rFonts w:ascii="Palatino Linotype" w:hAnsi="Palatino Linotype" w:cs="Arial"/>
          <w:color w:val="000000" w:themeColor="text1"/>
        </w:rPr>
        <w:t>veintiuno</w:t>
      </w:r>
      <w:r w:rsidRPr="00F73740">
        <w:rPr>
          <w:rFonts w:ascii="Palatino Linotype" w:hAnsi="Palatino Linotype" w:cs="Arial"/>
          <w:color w:val="000000" w:themeColor="text1"/>
        </w:rPr>
        <w:t xml:space="preserve"> de agosto de dos mil veinte, </w:t>
      </w:r>
      <w:r w:rsidRPr="00F73740">
        <w:rPr>
          <w:rFonts w:ascii="Palatino Linotype" w:hAnsi="Palatino Linotype" w:cs="Arial"/>
          <w:b/>
          <w:color w:val="000000" w:themeColor="text1"/>
        </w:rPr>
        <w:t>EL RECURRENTE</w:t>
      </w:r>
      <w:r w:rsidRPr="00F73740">
        <w:rPr>
          <w:rFonts w:ascii="Palatino Linotype" w:hAnsi="Palatino Linotype" w:cs="Arial"/>
          <w:color w:val="000000" w:themeColor="text1"/>
        </w:rPr>
        <w:t xml:space="preserve"> presentó a través del Sistema de Acceso a la Información Mexiquense, en lo subsecuente </w:t>
      </w:r>
      <w:r w:rsidRPr="00F73740">
        <w:rPr>
          <w:rFonts w:ascii="Palatino Linotype" w:hAnsi="Palatino Linotype" w:cs="Arial"/>
          <w:b/>
          <w:color w:val="000000" w:themeColor="text1"/>
        </w:rPr>
        <w:t>EL SAIMEX</w:t>
      </w:r>
      <w:r w:rsidRPr="00F73740">
        <w:rPr>
          <w:rFonts w:ascii="Palatino Linotype" w:hAnsi="Palatino Linotype" w:cs="Arial"/>
          <w:color w:val="000000" w:themeColor="text1"/>
        </w:rPr>
        <w:t xml:space="preserve"> ante </w:t>
      </w:r>
      <w:r w:rsidRPr="00F73740">
        <w:rPr>
          <w:rFonts w:ascii="Palatino Linotype" w:hAnsi="Palatino Linotype" w:cs="Arial"/>
          <w:b/>
          <w:color w:val="000000" w:themeColor="text1"/>
        </w:rPr>
        <w:t>EL SUJETO OBLIGADO</w:t>
      </w:r>
      <w:r w:rsidRPr="00F73740">
        <w:rPr>
          <w:rFonts w:ascii="Palatino Linotype" w:hAnsi="Palatino Linotype" w:cs="Arial"/>
          <w:color w:val="000000" w:themeColor="text1"/>
        </w:rPr>
        <w:t xml:space="preserve">, </w:t>
      </w:r>
      <w:r w:rsidRPr="00F73740">
        <w:rPr>
          <w:rFonts w:ascii="Palatino Linotype" w:hAnsi="Palatino Linotype"/>
          <w:color w:val="000000" w:themeColor="text1"/>
        </w:rPr>
        <w:t xml:space="preserve">las solicitudes de acceso a información pública, a las que se les asignó los números </w:t>
      </w:r>
      <w:r w:rsidRPr="00F73740">
        <w:rPr>
          <w:rFonts w:ascii="Palatino Linotype" w:hAnsi="Palatino Linotype"/>
          <w:b/>
          <w:color w:val="000000" w:themeColor="text1"/>
          <w:spacing w:val="-20"/>
        </w:rPr>
        <w:t xml:space="preserve">00125/JOSERIN/IP/2020, </w:t>
      </w:r>
      <w:r w:rsidR="00646120" w:rsidRPr="00F73740">
        <w:rPr>
          <w:rFonts w:ascii="Palatino Linotype" w:hAnsi="Palatino Linotype"/>
          <w:b/>
          <w:color w:val="000000" w:themeColor="text1"/>
          <w:spacing w:val="-20"/>
        </w:rPr>
        <w:t xml:space="preserve">00123/JOSERIN/IP/2020, 00132/JOSERIN/IP/2020 </w:t>
      </w:r>
      <w:r w:rsidR="00646120" w:rsidRPr="00F73740">
        <w:rPr>
          <w:rFonts w:ascii="Palatino Linotype" w:hAnsi="Palatino Linotype"/>
          <w:color w:val="000000" w:themeColor="text1"/>
          <w:spacing w:val="-20"/>
        </w:rPr>
        <w:t xml:space="preserve">y </w:t>
      </w:r>
      <w:r w:rsidR="006E7BA7" w:rsidRPr="00F73740">
        <w:rPr>
          <w:rFonts w:ascii="Palatino Linotype" w:hAnsi="Palatino Linotype"/>
          <w:b/>
          <w:color w:val="000000" w:themeColor="text1"/>
          <w:spacing w:val="-20"/>
        </w:rPr>
        <w:t>00131/JOSERIN/IP/2020</w:t>
      </w:r>
      <w:r w:rsidRPr="00F73740">
        <w:rPr>
          <w:rFonts w:ascii="Palatino Linotype" w:hAnsi="Palatino Linotype"/>
          <w:b/>
          <w:color w:val="000000" w:themeColor="text1"/>
          <w:spacing w:val="-20"/>
        </w:rPr>
        <w:t xml:space="preserve">, </w:t>
      </w:r>
      <w:r w:rsidRPr="00F73740">
        <w:rPr>
          <w:rFonts w:ascii="Palatino Linotype" w:hAnsi="Palatino Linotype"/>
          <w:color w:val="000000" w:themeColor="text1"/>
        </w:rPr>
        <w:t xml:space="preserve">mediante las cuales solicitó lo </w:t>
      </w:r>
      <w:r w:rsidRPr="00F73740">
        <w:rPr>
          <w:rFonts w:ascii="Palatino Linotype" w:hAnsi="Palatino Linotype" w:cs="Arial"/>
          <w:color w:val="000000" w:themeColor="text1"/>
        </w:rPr>
        <w:t>siguiente</w:t>
      </w:r>
      <w:r w:rsidRPr="00F73740">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2126"/>
        <w:gridCol w:w="2126"/>
        <w:gridCol w:w="4438"/>
      </w:tblGrid>
      <w:tr w:rsidR="00824D7E" w:rsidRPr="00F73740" w14:paraId="1AFB5B8B" w14:textId="77777777" w:rsidTr="00824D7E">
        <w:tc>
          <w:tcPr>
            <w:tcW w:w="2126" w:type="dxa"/>
            <w:shd w:val="clear" w:color="auto" w:fill="D9D9D9" w:themeFill="background1" w:themeFillShade="D9"/>
            <w:vAlign w:val="center"/>
          </w:tcPr>
          <w:p w14:paraId="56DDAEA8" w14:textId="77777777" w:rsidR="00824D7E" w:rsidRPr="00F73740" w:rsidRDefault="00824D7E" w:rsidP="00824D7E">
            <w:pPr>
              <w:spacing w:before="100" w:beforeAutospacing="1" w:after="100" w:afterAutospacing="1" w:line="360" w:lineRule="auto"/>
              <w:jc w:val="center"/>
              <w:rPr>
                <w:rFonts w:ascii="Palatino Linotype" w:hAnsi="Palatino Linotype" w:cs="Arial"/>
                <w:b/>
                <w:color w:val="000000" w:themeColor="text1"/>
                <w:sz w:val="18"/>
                <w:szCs w:val="18"/>
              </w:rPr>
            </w:pPr>
            <w:r w:rsidRPr="00F73740">
              <w:rPr>
                <w:rFonts w:ascii="Palatino Linotype" w:hAnsi="Palatino Linotype" w:cs="Arial"/>
                <w:b/>
                <w:color w:val="000000" w:themeColor="text1"/>
                <w:sz w:val="18"/>
                <w:szCs w:val="18"/>
              </w:rPr>
              <w:t>Número de recurso</w:t>
            </w:r>
          </w:p>
        </w:tc>
        <w:tc>
          <w:tcPr>
            <w:tcW w:w="2126" w:type="dxa"/>
            <w:shd w:val="clear" w:color="auto" w:fill="D9D9D9" w:themeFill="background1" w:themeFillShade="D9"/>
            <w:vAlign w:val="center"/>
          </w:tcPr>
          <w:p w14:paraId="11823DD9" w14:textId="77777777" w:rsidR="00824D7E" w:rsidRPr="00F73740" w:rsidRDefault="00824D7E" w:rsidP="00824D7E">
            <w:pPr>
              <w:spacing w:before="100" w:beforeAutospacing="1" w:after="100" w:afterAutospacing="1" w:line="360" w:lineRule="auto"/>
              <w:jc w:val="center"/>
              <w:rPr>
                <w:rFonts w:ascii="Palatino Linotype" w:hAnsi="Palatino Linotype" w:cs="Arial"/>
                <w:b/>
                <w:color w:val="000000" w:themeColor="text1"/>
                <w:sz w:val="18"/>
                <w:szCs w:val="18"/>
              </w:rPr>
            </w:pPr>
            <w:r w:rsidRPr="00F73740">
              <w:rPr>
                <w:rFonts w:ascii="Palatino Linotype" w:hAnsi="Palatino Linotype" w:cs="Arial"/>
                <w:b/>
                <w:color w:val="000000" w:themeColor="text1"/>
                <w:sz w:val="18"/>
                <w:szCs w:val="18"/>
              </w:rPr>
              <w:t>Número de solicitud</w:t>
            </w:r>
          </w:p>
        </w:tc>
        <w:tc>
          <w:tcPr>
            <w:tcW w:w="4438" w:type="dxa"/>
            <w:shd w:val="clear" w:color="auto" w:fill="D9D9D9" w:themeFill="background1" w:themeFillShade="D9"/>
            <w:vAlign w:val="center"/>
          </w:tcPr>
          <w:p w14:paraId="4C8B6700" w14:textId="77777777" w:rsidR="00824D7E" w:rsidRPr="00F73740" w:rsidRDefault="00824D7E" w:rsidP="00824D7E">
            <w:pPr>
              <w:spacing w:before="100" w:beforeAutospacing="1" w:after="100" w:afterAutospacing="1" w:line="360" w:lineRule="auto"/>
              <w:jc w:val="center"/>
              <w:rPr>
                <w:rFonts w:ascii="Palatino Linotype" w:hAnsi="Palatino Linotype" w:cs="Arial"/>
                <w:b/>
                <w:color w:val="000000" w:themeColor="text1"/>
                <w:sz w:val="18"/>
                <w:szCs w:val="18"/>
              </w:rPr>
            </w:pPr>
            <w:r w:rsidRPr="00F73740">
              <w:rPr>
                <w:rFonts w:ascii="Palatino Linotype" w:hAnsi="Palatino Linotype" w:cs="Arial"/>
                <w:b/>
                <w:color w:val="000000" w:themeColor="text1"/>
                <w:sz w:val="18"/>
                <w:szCs w:val="18"/>
              </w:rPr>
              <w:t>Solicitó</w:t>
            </w:r>
          </w:p>
        </w:tc>
      </w:tr>
      <w:tr w:rsidR="00824D7E" w:rsidRPr="00F73740" w14:paraId="46E8EC08" w14:textId="77777777" w:rsidTr="00824D7E">
        <w:tc>
          <w:tcPr>
            <w:tcW w:w="2126" w:type="dxa"/>
            <w:vAlign w:val="center"/>
          </w:tcPr>
          <w:p w14:paraId="37F3B698" w14:textId="77777777" w:rsidR="00824D7E" w:rsidRPr="00F73740" w:rsidRDefault="00824D7E" w:rsidP="00824D7E">
            <w:pPr>
              <w:jc w:val="center"/>
              <w:rPr>
                <w:rFonts w:ascii="Palatino Linotype" w:hAnsi="Palatino Linotype"/>
                <w:b/>
                <w:color w:val="000000" w:themeColor="text1"/>
                <w:sz w:val="14"/>
                <w:szCs w:val="14"/>
              </w:rPr>
            </w:pPr>
            <w:r w:rsidRPr="00F73740">
              <w:rPr>
                <w:rFonts w:ascii="Palatino Linotype" w:hAnsi="Palatino Linotype"/>
                <w:b/>
                <w:color w:val="000000" w:themeColor="text1"/>
                <w:sz w:val="14"/>
                <w:szCs w:val="14"/>
              </w:rPr>
              <w:t>03802/INFOEM/IP/RR/2020</w:t>
            </w:r>
          </w:p>
        </w:tc>
        <w:tc>
          <w:tcPr>
            <w:tcW w:w="2126" w:type="dxa"/>
            <w:vAlign w:val="center"/>
          </w:tcPr>
          <w:p w14:paraId="1BB0A98E" w14:textId="77777777" w:rsidR="00824D7E" w:rsidRPr="00F73740" w:rsidRDefault="00824D7E" w:rsidP="00824D7E">
            <w:pPr>
              <w:jc w:val="center"/>
              <w:rPr>
                <w:rFonts w:ascii="Palatino Linotype" w:hAnsi="Palatino Linotype"/>
                <w:b/>
                <w:color w:val="000000" w:themeColor="text1"/>
                <w:sz w:val="14"/>
                <w:szCs w:val="14"/>
              </w:rPr>
            </w:pPr>
            <w:r w:rsidRPr="00F73740">
              <w:rPr>
                <w:rFonts w:ascii="Palatino Linotype" w:hAnsi="Palatino Linotype"/>
                <w:b/>
                <w:color w:val="000000" w:themeColor="text1"/>
                <w:sz w:val="14"/>
                <w:szCs w:val="14"/>
              </w:rPr>
              <w:t>00125/JOSERIN/IP/2020</w:t>
            </w:r>
          </w:p>
        </w:tc>
        <w:tc>
          <w:tcPr>
            <w:tcW w:w="4438" w:type="dxa"/>
            <w:vAlign w:val="center"/>
          </w:tcPr>
          <w:p w14:paraId="6365793C" w14:textId="19DFE92E" w:rsidR="00824D7E" w:rsidRPr="00F73740" w:rsidRDefault="00824D7E" w:rsidP="009E48FC">
            <w:pPr>
              <w:jc w:val="both"/>
              <w:rPr>
                <w:rFonts w:ascii="Palatino Linotype" w:hAnsi="Palatino Linotype"/>
                <w:color w:val="000000"/>
                <w:sz w:val="14"/>
                <w:szCs w:val="14"/>
              </w:rPr>
            </w:pPr>
            <w:r w:rsidRPr="00F73740">
              <w:rPr>
                <w:rFonts w:ascii="Palatino Linotype" w:hAnsi="Palatino Linotype"/>
                <w:color w:val="000000"/>
                <w:sz w:val="14"/>
                <w:szCs w:val="14"/>
              </w:rPr>
              <w:t xml:space="preserve">Informe detallado de Percepciones por concepto: de Bonos por Desempeño, Retroactivo y Reintegro en el ejercicio Fiscal de 1 Enero de 2019 al 15 de agosto de 2020. Documento que acredite como Contador Publico Certificado y/o Contador Público Del Servidor Público adscrito a tesoreria C. GABRIELA GONZALEZ SANDOVAL CURP </w:t>
            </w:r>
            <w:r w:rsidR="009E48FC">
              <w:rPr>
                <w:rFonts w:ascii="Palatino Linotype" w:hAnsi="Palatino Linotype"/>
                <w:color w:val="000000"/>
                <w:sz w:val="14"/>
                <w:szCs w:val="14"/>
              </w:rPr>
              <w:t>XXXXXXXXXXXX</w:t>
            </w:r>
          </w:p>
        </w:tc>
      </w:tr>
      <w:tr w:rsidR="00824D7E" w:rsidRPr="00F73740" w14:paraId="35D97462" w14:textId="77777777" w:rsidTr="00824D7E">
        <w:tc>
          <w:tcPr>
            <w:tcW w:w="2126" w:type="dxa"/>
            <w:vAlign w:val="center"/>
          </w:tcPr>
          <w:p w14:paraId="70B3C4B2" w14:textId="77777777" w:rsidR="00824D7E" w:rsidRPr="00F73740" w:rsidRDefault="00824D7E" w:rsidP="00824D7E">
            <w:pPr>
              <w:jc w:val="center"/>
              <w:rPr>
                <w:rFonts w:ascii="Palatino Linotype" w:hAnsi="Palatino Linotype"/>
                <w:b/>
                <w:color w:val="000000" w:themeColor="text1"/>
                <w:sz w:val="14"/>
                <w:szCs w:val="14"/>
              </w:rPr>
            </w:pPr>
            <w:r w:rsidRPr="00F73740">
              <w:rPr>
                <w:rFonts w:ascii="Palatino Linotype" w:hAnsi="Palatino Linotype"/>
                <w:b/>
                <w:color w:val="000000" w:themeColor="text1"/>
                <w:sz w:val="14"/>
                <w:szCs w:val="14"/>
              </w:rPr>
              <w:t>03804/INFOEM/IP/RR/2020</w:t>
            </w:r>
          </w:p>
        </w:tc>
        <w:tc>
          <w:tcPr>
            <w:tcW w:w="2126" w:type="dxa"/>
            <w:vAlign w:val="center"/>
          </w:tcPr>
          <w:p w14:paraId="3B8DE00B" w14:textId="77777777" w:rsidR="00824D7E" w:rsidRPr="00F73740" w:rsidRDefault="00646120" w:rsidP="00824D7E">
            <w:pPr>
              <w:jc w:val="center"/>
              <w:rPr>
                <w:rFonts w:ascii="Palatino Linotype" w:hAnsi="Palatino Linotype"/>
                <w:b/>
                <w:color w:val="000000" w:themeColor="text1"/>
                <w:sz w:val="14"/>
                <w:szCs w:val="14"/>
              </w:rPr>
            </w:pPr>
            <w:r w:rsidRPr="00F73740">
              <w:rPr>
                <w:rFonts w:ascii="Palatino Linotype" w:hAnsi="Palatino Linotype"/>
                <w:b/>
                <w:color w:val="000000" w:themeColor="text1"/>
                <w:sz w:val="14"/>
                <w:szCs w:val="14"/>
              </w:rPr>
              <w:t>00123/JOSERIN/IP/2020</w:t>
            </w:r>
          </w:p>
        </w:tc>
        <w:tc>
          <w:tcPr>
            <w:tcW w:w="4438" w:type="dxa"/>
          </w:tcPr>
          <w:p w14:paraId="4CD8D7BE" w14:textId="305C83B1" w:rsidR="00824D7E" w:rsidRPr="00F73740" w:rsidRDefault="00646120" w:rsidP="009E48FC">
            <w:pPr>
              <w:jc w:val="both"/>
              <w:rPr>
                <w:rFonts w:ascii="Palatino Linotype" w:hAnsi="Palatino Linotype"/>
                <w:color w:val="000000"/>
                <w:sz w:val="14"/>
                <w:szCs w:val="14"/>
              </w:rPr>
            </w:pPr>
            <w:r w:rsidRPr="00F73740">
              <w:rPr>
                <w:rFonts w:ascii="Palatino Linotype" w:hAnsi="Palatino Linotype"/>
                <w:color w:val="000000"/>
                <w:sz w:val="14"/>
                <w:szCs w:val="14"/>
              </w:rPr>
              <w:t xml:space="preserve">Por este medio solicito información detallada y justificacion contable y juridica de la persepcion por concepto de GRATIFICACIÓN ESPECIAL de 12,373.63 Y BONO DE DESEMPEÑO 2,40.00 obtenida del periodo que comprende del 1 de </w:t>
            </w:r>
            <w:r w:rsidRPr="00F73740">
              <w:rPr>
                <w:rFonts w:ascii="Palatino Linotype" w:hAnsi="Palatino Linotype"/>
                <w:color w:val="000000"/>
                <w:sz w:val="14"/>
                <w:szCs w:val="14"/>
              </w:rPr>
              <w:lastRenderedPageBreak/>
              <w:t xml:space="preserve">octubre del 2019 al 14 de octubre del 2019 del Servidor Público GABRIELA GONZALEZ SANDOVAL con RFC </w:t>
            </w:r>
            <w:r w:rsidR="009E48FC">
              <w:rPr>
                <w:rFonts w:ascii="Palatino Linotype" w:hAnsi="Palatino Linotype"/>
                <w:color w:val="000000"/>
                <w:sz w:val="14"/>
                <w:szCs w:val="14"/>
              </w:rPr>
              <w:t>xxxxxxxxxxxxxx</w:t>
            </w:r>
            <w:r w:rsidRPr="00F73740">
              <w:rPr>
                <w:rFonts w:ascii="Palatino Linotype" w:hAnsi="Palatino Linotype"/>
                <w:color w:val="000000"/>
                <w:sz w:val="14"/>
                <w:szCs w:val="14"/>
              </w:rPr>
              <w:t>. De igual manera se solicita el documento que le acredite al servidor público como C.P.C. Contador Público Certificado y/o su equivalente</w:t>
            </w:r>
          </w:p>
        </w:tc>
      </w:tr>
      <w:tr w:rsidR="00824D7E" w:rsidRPr="00F73740" w14:paraId="34D41C3A" w14:textId="77777777" w:rsidTr="00824D7E">
        <w:tc>
          <w:tcPr>
            <w:tcW w:w="2126" w:type="dxa"/>
            <w:vAlign w:val="center"/>
          </w:tcPr>
          <w:p w14:paraId="72529DB4" w14:textId="77777777" w:rsidR="00824D7E" w:rsidRPr="00F73740" w:rsidRDefault="00824D7E" w:rsidP="00824D7E">
            <w:pPr>
              <w:jc w:val="center"/>
              <w:rPr>
                <w:rFonts w:ascii="Palatino Linotype" w:hAnsi="Palatino Linotype"/>
                <w:b/>
                <w:color w:val="000000" w:themeColor="text1"/>
                <w:sz w:val="14"/>
                <w:szCs w:val="14"/>
              </w:rPr>
            </w:pPr>
            <w:r w:rsidRPr="00F73740">
              <w:rPr>
                <w:rFonts w:ascii="Palatino Linotype" w:hAnsi="Palatino Linotype"/>
                <w:b/>
                <w:color w:val="000000" w:themeColor="text1"/>
                <w:sz w:val="14"/>
                <w:szCs w:val="14"/>
              </w:rPr>
              <w:lastRenderedPageBreak/>
              <w:t>03827/INFOEM/IP/RR/2020</w:t>
            </w:r>
          </w:p>
        </w:tc>
        <w:tc>
          <w:tcPr>
            <w:tcW w:w="2126" w:type="dxa"/>
            <w:vAlign w:val="center"/>
          </w:tcPr>
          <w:p w14:paraId="6678F4E1" w14:textId="77777777" w:rsidR="00824D7E" w:rsidRPr="00F73740" w:rsidRDefault="00646120" w:rsidP="00824D7E">
            <w:pPr>
              <w:jc w:val="center"/>
              <w:rPr>
                <w:rFonts w:ascii="Palatino Linotype" w:hAnsi="Palatino Linotype"/>
                <w:b/>
                <w:color w:val="000000" w:themeColor="text1"/>
                <w:sz w:val="14"/>
                <w:szCs w:val="14"/>
              </w:rPr>
            </w:pPr>
            <w:r w:rsidRPr="00F73740">
              <w:rPr>
                <w:rFonts w:ascii="Palatino Linotype" w:hAnsi="Palatino Linotype"/>
                <w:b/>
                <w:color w:val="000000" w:themeColor="text1"/>
                <w:sz w:val="14"/>
                <w:szCs w:val="14"/>
              </w:rPr>
              <w:t>00132/JOSERIN/IP/2020</w:t>
            </w:r>
          </w:p>
        </w:tc>
        <w:tc>
          <w:tcPr>
            <w:tcW w:w="4438" w:type="dxa"/>
          </w:tcPr>
          <w:p w14:paraId="49574A8F" w14:textId="77777777" w:rsidR="00824D7E" w:rsidRPr="00F73740" w:rsidRDefault="00646120" w:rsidP="00824D7E">
            <w:pPr>
              <w:jc w:val="both"/>
              <w:rPr>
                <w:rFonts w:ascii="Palatino Linotype" w:hAnsi="Palatino Linotype"/>
                <w:color w:val="000000"/>
                <w:sz w:val="14"/>
                <w:szCs w:val="14"/>
              </w:rPr>
            </w:pPr>
            <w:r w:rsidRPr="00F73740">
              <w:rPr>
                <w:rFonts w:ascii="Palatino Linotype" w:hAnsi="Palatino Linotype"/>
                <w:color w:val="000000"/>
                <w:sz w:val="14"/>
                <w:szCs w:val="14"/>
              </w:rPr>
              <w:t>Por este medio solicito detalle de cada una de las "GRATIFICACIONES" y/o "BONO DE DESEMPEÑO" quincenales del servidor público C. JOSE JUAN POSADAS CAMPOS en el ejercicio FISCAL 2019 AL 15 DE AGOSTO DE 2020.</w:t>
            </w:r>
          </w:p>
        </w:tc>
      </w:tr>
      <w:tr w:rsidR="00824D7E" w:rsidRPr="00F73740" w14:paraId="7CE26CD2" w14:textId="77777777" w:rsidTr="00824D7E">
        <w:tc>
          <w:tcPr>
            <w:tcW w:w="2126" w:type="dxa"/>
            <w:vAlign w:val="center"/>
          </w:tcPr>
          <w:p w14:paraId="484BB376" w14:textId="77777777" w:rsidR="00824D7E" w:rsidRPr="00F73740" w:rsidRDefault="00824D7E" w:rsidP="00824D7E">
            <w:pPr>
              <w:spacing w:before="100" w:beforeAutospacing="1" w:after="100" w:afterAutospacing="1" w:line="360" w:lineRule="auto"/>
              <w:jc w:val="center"/>
              <w:rPr>
                <w:rFonts w:ascii="Palatino Linotype" w:hAnsi="Palatino Linotype" w:cs="Arial"/>
                <w:b/>
                <w:color w:val="000000" w:themeColor="text1"/>
                <w:sz w:val="14"/>
                <w:szCs w:val="14"/>
              </w:rPr>
            </w:pPr>
            <w:r w:rsidRPr="00F73740">
              <w:rPr>
                <w:rFonts w:ascii="Palatino Linotype" w:hAnsi="Palatino Linotype"/>
                <w:b/>
                <w:color w:val="000000" w:themeColor="text1"/>
                <w:sz w:val="14"/>
                <w:szCs w:val="14"/>
              </w:rPr>
              <w:t>03828/INFOEM/IP/RR/2020</w:t>
            </w:r>
          </w:p>
        </w:tc>
        <w:tc>
          <w:tcPr>
            <w:tcW w:w="2126" w:type="dxa"/>
            <w:vAlign w:val="center"/>
          </w:tcPr>
          <w:p w14:paraId="1B30A045" w14:textId="77777777" w:rsidR="00824D7E" w:rsidRPr="00F73740" w:rsidRDefault="006E7BA7" w:rsidP="00824D7E">
            <w:pPr>
              <w:jc w:val="center"/>
              <w:rPr>
                <w:rFonts w:ascii="Palatino Linotype" w:hAnsi="Palatino Linotype"/>
                <w:b/>
                <w:color w:val="000000" w:themeColor="text1"/>
                <w:sz w:val="14"/>
                <w:szCs w:val="14"/>
              </w:rPr>
            </w:pPr>
            <w:r w:rsidRPr="00F73740">
              <w:rPr>
                <w:rFonts w:ascii="Palatino Linotype" w:hAnsi="Palatino Linotype"/>
                <w:b/>
                <w:color w:val="000000" w:themeColor="text1"/>
                <w:sz w:val="14"/>
                <w:szCs w:val="14"/>
              </w:rPr>
              <w:t>00131/JOSERIN/IP/2020</w:t>
            </w:r>
          </w:p>
        </w:tc>
        <w:tc>
          <w:tcPr>
            <w:tcW w:w="4438" w:type="dxa"/>
          </w:tcPr>
          <w:p w14:paraId="338127D9" w14:textId="77777777" w:rsidR="00824D7E" w:rsidRPr="00F73740" w:rsidRDefault="006E7BA7" w:rsidP="00824D7E">
            <w:pPr>
              <w:jc w:val="both"/>
              <w:rPr>
                <w:rFonts w:ascii="Palatino Linotype" w:hAnsi="Palatino Linotype"/>
                <w:color w:val="000000"/>
                <w:sz w:val="14"/>
                <w:szCs w:val="14"/>
              </w:rPr>
            </w:pPr>
            <w:r w:rsidRPr="00F73740">
              <w:rPr>
                <w:rFonts w:ascii="Palatino Linotype" w:hAnsi="Palatino Linotype"/>
                <w:color w:val="000000"/>
                <w:sz w:val="14"/>
                <w:szCs w:val="14"/>
              </w:rPr>
              <w:t>Por este medio solicito detalle de cada una de las "GRATIFICACIONES" y/o "BONO DE DESEMPEÑO" quincenales del servidor público C.GONZALEZ SANDOVAL GABRIELA en el ejercicio FISCAL 2019 AL 15 DE AGOSTO DE 2020.</w:t>
            </w:r>
          </w:p>
        </w:tc>
      </w:tr>
    </w:tbl>
    <w:p w14:paraId="1575AEF3" w14:textId="77777777" w:rsidR="00824D7E" w:rsidRPr="00F73740" w:rsidRDefault="00824D7E" w:rsidP="00824D7E">
      <w:pPr>
        <w:spacing w:before="100" w:beforeAutospacing="1" w:after="100" w:afterAutospacing="1" w:line="360" w:lineRule="auto"/>
        <w:jc w:val="both"/>
        <w:rPr>
          <w:rFonts w:ascii="Palatino Linotype" w:hAnsi="Palatino Linotype" w:cs="Arial"/>
          <w:color w:val="000000" w:themeColor="text1"/>
        </w:rPr>
      </w:pPr>
      <w:r w:rsidRPr="00F73740">
        <w:rPr>
          <w:rFonts w:ascii="Palatino Linotype" w:hAnsi="Palatino Linotype" w:cs="Arial"/>
          <w:b/>
          <w:color w:val="000000" w:themeColor="text1"/>
        </w:rPr>
        <w:t>MODALIDAD DE ENTREGA:</w:t>
      </w:r>
      <w:r w:rsidRPr="00F73740">
        <w:rPr>
          <w:rFonts w:ascii="Palatino Linotype" w:hAnsi="Palatino Linotype" w:cs="Arial"/>
          <w:color w:val="000000" w:themeColor="text1"/>
        </w:rPr>
        <w:t xml:space="preserve"> Vía </w:t>
      </w:r>
      <w:r w:rsidRPr="00F73740">
        <w:rPr>
          <w:rFonts w:ascii="Palatino Linotype" w:hAnsi="Palatino Linotype" w:cs="Arial"/>
          <w:b/>
          <w:color w:val="000000" w:themeColor="text1"/>
        </w:rPr>
        <w:t>SAIMEX</w:t>
      </w:r>
      <w:r w:rsidRPr="00F73740">
        <w:rPr>
          <w:rFonts w:ascii="Palatino Linotype" w:hAnsi="Palatino Linotype" w:cs="Arial"/>
          <w:color w:val="000000" w:themeColor="text1"/>
        </w:rPr>
        <w:t>.</w:t>
      </w:r>
    </w:p>
    <w:p w14:paraId="5EC56117" w14:textId="77777777" w:rsidR="00824D7E" w:rsidRPr="00F73740" w:rsidRDefault="00824D7E" w:rsidP="00824D7E">
      <w:pPr>
        <w:spacing w:before="100" w:beforeAutospacing="1" w:after="100" w:afterAutospacing="1" w:line="360" w:lineRule="auto"/>
        <w:jc w:val="both"/>
        <w:rPr>
          <w:rFonts w:ascii="Palatino Linotype" w:hAnsi="Palatino Linotype" w:cs="Arial"/>
          <w:color w:val="000000" w:themeColor="text1"/>
        </w:rPr>
      </w:pPr>
      <w:r w:rsidRPr="00F73740">
        <w:rPr>
          <w:rFonts w:ascii="Palatino Linotype" w:hAnsi="Palatino Linotype"/>
          <w:b/>
          <w:color w:val="000000" w:themeColor="text1"/>
          <w:sz w:val="28"/>
          <w:szCs w:val="28"/>
        </w:rPr>
        <w:t xml:space="preserve">II. </w:t>
      </w:r>
      <w:r w:rsidRPr="00F73740">
        <w:rPr>
          <w:rFonts w:ascii="Palatino Linotype" w:hAnsi="Palatino Linotype" w:cs="Arial"/>
          <w:color w:val="000000" w:themeColor="text1"/>
        </w:rPr>
        <w:t xml:space="preserve">En cumplimiento al artículo 162 de la Ley de Transparencia y Acceso a la Información Pública del Estado de México y Municipios, el </w:t>
      </w:r>
      <w:r w:rsidR="0077144C" w:rsidRPr="00F73740">
        <w:rPr>
          <w:rFonts w:ascii="Palatino Linotype" w:hAnsi="Palatino Linotype" w:cs="Arial"/>
          <w:color w:val="000000" w:themeColor="text1"/>
        </w:rPr>
        <w:t xml:space="preserve">veinte y </w:t>
      </w:r>
      <w:r w:rsidRPr="00F73740">
        <w:rPr>
          <w:rFonts w:ascii="Palatino Linotype" w:hAnsi="Palatino Linotype" w:cs="Arial"/>
          <w:color w:val="000000" w:themeColor="text1"/>
        </w:rPr>
        <w:t xml:space="preserve">veintiocho de agosto de dos mil veinte, el Titular de la Unidad de Transparencia del </w:t>
      </w:r>
      <w:r w:rsidRPr="00F73740">
        <w:rPr>
          <w:rFonts w:ascii="Palatino Linotype" w:hAnsi="Palatino Linotype" w:cs="Arial"/>
          <w:b/>
          <w:color w:val="000000" w:themeColor="text1"/>
        </w:rPr>
        <w:t>SUJETO OBLIGADO</w:t>
      </w:r>
      <w:r w:rsidRPr="00F73740">
        <w:rPr>
          <w:rFonts w:ascii="Palatino Linotype" w:hAnsi="Palatino Linotype" w:cs="Arial"/>
          <w:color w:val="000000" w:themeColor="text1"/>
        </w:rPr>
        <w:t xml:space="preserve">, </w:t>
      </w:r>
      <w:r w:rsidRPr="00F73740">
        <w:rPr>
          <w:rFonts w:ascii="Palatino Linotype" w:hAnsi="Palatino Linotype"/>
          <w:bCs/>
          <w:color w:val="000000" w:themeColor="text1"/>
        </w:rPr>
        <w:t xml:space="preserve">turnó los requerimientos de información a los Servidores Públicos Habilitados que estimó competentes, </w:t>
      </w:r>
      <w:r w:rsidRPr="00F73740">
        <w:rPr>
          <w:rFonts w:ascii="Palatino Linotype" w:hAnsi="Palatino Linotype" w:cs="Arial"/>
          <w:color w:val="000000" w:themeColor="text1"/>
        </w:rPr>
        <w:t>a efecto de que realizara la búsqueda y localización de la información; tal como se desprende a continuación:</w:t>
      </w:r>
      <w:r w:rsidRPr="00F73740">
        <w:rPr>
          <w:rFonts w:ascii="Palatino Linotype" w:hAnsi="Palatino Linotype" w:cs="Arial"/>
          <w:noProof/>
          <w:color w:val="000000" w:themeColor="text1"/>
        </w:rPr>
        <w:t xml:space="preserve"> </w:t>
      </w:r>
    </w:p>
    <w:p w14:paraId="552A8DC4" w14:textId="77777777" w:rsidR="00824D7E" w:rsidRPr="00F73740" w:rsidRDefault="00824D7E" w:rsidP="00824D7E">
      <w:pPr>
        <w:spacing w:line="360" w:lineRule="auto"/>
        <w:jc w:val="center"/>
        <w:rPr>
          <w:rFonts w:ascii="Palatino Linotype" w:hAnsi="Palatino Linotype" w:cs="Arial"/>
          <w:noProof/>
          <w:color w:val="000000" w:themeColor="text1"/>
        </w:rPr>
      </w:pPr>
      <w:r w:rsidRPr="00F73740">
        <w:rPr>
          <w:noProof/>
        </w:rPr>
        <w:drawing>
          <wp:inline distT="0" distB="0" distL="0" distR="0" wp14:anchorId="51EF4E4C" wp14:editId="649BA834">
            <wp:extent cx="5711371" cy="682388"/>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49" t="40236" r="9141" b="44253"/>
                    <a:stretch/>
                  </pic:blipFill>
                  <pic:spPr bwMode="auto">
                    <a:xfrm>
                      <a:off x="0" y="0"/>
                      <a:ext cx="5764843" cy="68877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C8D6CF2" w14:textId="77777777" w:rsidR="00824D7E" w:rsidRPr="00F73740" w:rsidRDefault="00646120" w:rsidP="00824D7E">
      <w:pPr>
        <w:spacing w:line="360" w:lineRule="auto"/>
        <w:jc w:val="center"/>
        <w:rPr>
          <w:rFonts w:ascii="Palatino Linotype" w:hAnsi="Palatino Linotype" w:cs="Arial"/>
          <w:noProof/>
          <w:color w:val="000000" w:themeColor="text1"/>
        </w:rPr>
      </w:pPr>
      <w:r w:rsidRPr="00F73740">
        <w:rPr>
          <w:noProof/>
        </w:rPr>
        <w:drawing>
          <wp:inline distT="0" distB="0" distL="0" distR="0" wp14:anchorId="4290B0A0" wp14:editId="43D4CCE1">
            <wp:extent cx="5754370" cy="55273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08" t="40236" r="9142" b="49074"/>
                    <a:stretch/>
                  </pic:blipFill>
                  <pic:spPr bwMode="auto">
                    <a:xfrm>
                      <a:off x="0" y="0"/>
                      <a:ext cx="5799180" cy="5570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996A76" w14:textId="77777777" w:rsidR="00824D7E" w:rsidRPr="00F73740" w:rsidRDefault="00646120" w:rsidP="00824D7E">
      <w:pPr>
        <w:spacing w:line="360" w:lineRule="auto"/>
        <w:jc w:val="center"/>
        <w:rPr>
          <w:rFonts w:ascii="Palatino Linotype" w:hAnsi="Palatino Linotype" w:cs="Arial"/>
          <w:noProof/>
          <w:color w:val="000000" w:themeColor="text1"/>
        </w:rPr>
      </w:pPr>
      <w:r w:rsidRPr="00F73740">
        <w:rPr>
          <w:noProof/>
        </w:rPr>
        <w:drawing>
          <wp:inline distT="0" distB="0" distL="0" distR="0" wp14:anchorId="55C4BD03" wp14:editId="7793FDCB">
            <wp:extent cx="5676900" cy="57320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8" t="40026" r="9384" b="49285"/>
                    <a:stretch/>
                  </pic:blipFill>
                  <pic:spPr bwMode="auto">
                    <a:xfrm>
                      <a:off x="0" y="0"/>
                      <a:ext cx="5708210" cy="5763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09615F1" w14:textId="77777777" w:rsidR="00646120" w:rsidRPr="00F73740" w:rsidRDefault="0077144C" w:rsidP="00824D7E">
      <w:pPr>
        <w:spacing w:line="360" w:lineRule="auto"/>
        <w:jc w:val="center"/>
        <w:rPr>
          <w:rFonts w:ascii="Palatino Linotype" w:hAnsi="Palatino Linotype" w:cs="Arial"/>
          <w:noProof/>
          <w:color w:val="000000" w:themeColor="text1"/>
        </w:rPr>
      </w:pPr>
      <w:r w:rsidRPr="00F73740">
        <w:rPr>
          <w:noProof/>
        </w:rPr>
        <w:drawing>
          <wp:inline distT="0" distB="0" distL="0" distR="0" wp14:anchorId="037C4F8F" wp14:editId="5304C956">
            <wp:extent cx="5622290" cy="532263"/>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91" t="40236" r="9377" b="49493"/>
                    <a:stretch/>
                  </pic:blipFill>
                  <pic:spPr bwMode="auto">
                    <a:xfrm>
                      <a:off x="0" y="0"/>
                      <a:ext cx="5657093" cy="53555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8D4C007" w14:textId="77777777" w:rsidR="00824D7E" w:rsidRPr="00F73740" w:rsidRDefault="00824D7E" w:rsidP="00824D7E">
      <w:pPr>
        <w:spacing w:line="360" w:lineRule="auto"/>
        <w:jc w:val="both"/>
        <w:rPr>
          <w:rFonts w:ascii="Palatino Linotype" w:hAnsi="Palatino Linotype" w:cs="Arial"/>
          <w:color w:val="000000" w:themeColor="text1"/>
          <w:lang w:val="es-ES_tradnl"/>
        </w:rPr>
      </w:pPr>
      <w:r w:rsidRPr="00F73740">
        <w:rPr>
          <w:rFonts w:ascii="Palatino Linotype" w:hAnsi="Palatino Linotype"/>
          <w:b/>
          <w:color w:val="000000" w:themeColor="text1"/>
          <w:sz w:val="28"/>
          <w:szCs w:val="28"/>
        </w:rPr>
        <w:lastRenderedPageBreak/>
        <w:t>III.</w:t>
      </w:r>
      <w:r w:rsidRPr="00F73740">
        <w:rPr>
          <w:rFonts w:ascii="Palatino Linotype" w:hAnsi="Palatino Linotype"/>
          <w:color w:val="000000" w:themeColor="text1"/>
          <w:sz w:val="28"/>
          <w:szCs w:val="28"/>
        </w:rPr>
        <w:t xml:space="preserve"> </w:t>
      </w:r>
      <w:r w:rsidRPr="00F73740">
        <w:rPr>
          <w:rFonts w:ascii="Palatino Linotype" w:hAnsi="Palatino Linotype"/>
          <w:color w:val="000000" w:themeColor="text1"/>
        </w:rPr>
        <w:t xml:space="preserve">De las constancias que obran en </w:t>
      </w:r>
      <w:r w:rsidRPr="00F73740">
        <w:rPr>
          <w:rFonts w:ascii="Palatino Linotype" w:hAnsi="Palatino Linotype"/>
          <w:b/>
          <w:color w:val="000000" w:themeColor="text1"/>
        </w:rPr>
        <w:t>EL SAIMEX,</w:t>
      </w:r>
      <w:r w:rsidRPr="00F73740">
        <w:rPr>
          <w:rFonts w:ascii="Palatino Linotype" w:hAnsi="Palatino Linotype"/>
          <w:color w:val="000000" w:themeColor="text1"/>
        </w:rPr>
        <w:t xml:space="preserve"> se advierte que el </w:t>
      </w:r>
      <w:r w:rsidR="00646120" w:rsidRPr="00F73740">
        <w:rPr>
          <w:rFonts w:ascii="Palatino Linotype" w:hAnsi="Palatino Linotype"/>
          <w:color w:val="000000" w:themeColor="text1"/>
        </w:rPr>
        <w:t xml:space="preserve">siete, </w:t>
      </w:r>
      <w:r w:rsidR="006218BA" w:rsidRPr="00F73740">
        <w:rPr>
          <w:rFonts w:ascii="Palatino Linotype" w:hAnsi="Palatino Linotype"/>
          <w:color w:val="000000" w:themeColor="text1"/>
        </w:rPr>
        <w:t>diez</w:t>
      </w:r>
      <w:r w:rsidR="0077144C" w:rsidRPr="00F73740">
        <w:rPr>
          <w:rFonts w:ascii="Palatino Linotype" w:hAnsi="Palatino Linotype"/>
          <w:color w:val="000000" w:themeColor="text1"/>
        </w:rPr>
        <w:t xml:space="preserve"> y</w:t>
      </w:r>
      <w:r w:rsidR="00646120" w:rsidRPr="00F73740">
        <w:rPr>
          <w:rFonts w:ascii="Palatino Linotype" w:hAnsi="Palatino Linotype"/>
          <w:color w:val="000000" w:themeColor="text1"/>
        </w:rPr>
        <w:t xml:space="preserve"> once</w:t>
      </w:r>
      <w:r w:rsidR="006218BA" w:rsidRPr="00F73740">
        <w:rPr>
          <w:rFonts w:ascii="Palatino Linotype" w:hAnsi="Palatino Linotype"/>
          <w:color w:val="000000" w:themeColor="text1"/>
        </w:rPr>
        <w:t xml:space="preserve"> de septiembre </w:t>
      </w:r>
      <w:r w:rsidRPr="00F73740">
        <w:rPr>
          <w:rFonts w:ascii="Palatino Linotype" w:hAnsi="Palatino Linotype"/>
          <w:color w:val="000000" w:themeColor="text1"/>
        </w:rPr>
        <w:t xml:space="preserve">de dos mil veinte, </w:t>
      </w:r>
      <w:r w:rsidRPr="00F73740">
        <w:rPr>
          <w:rFonts w:ascii="Palatino Linotype" w:hAnsi="Palatino Linotype" w:cs="Arial"/>
          <w:color w:val="000000" w:themeColor="text1"/>
          <w:lang w:val="es-ES_tradnl"/>
        </w:rPr>
        <w:t>el Titular de la Unidad de Transparencia del</w:t>
      </w:r>
      <w:r w:rsidRPr="00F73740">
        <w:rPr>
          <w:rFonts w:ascii="Palatino Linotype" w:hAnsi="Palatino Linotype" w:cs="Arial"/>
          <w:b/>
          <w:color w:val="000000" w:themeColor="text1"/>
          <w:lang w:val="es-ES_tradnl"/>
        </w:rPr>
        <w:t xml:space="preserve"> SUJETO OBLIGADO</w:t>
      </w:r>
      <w:r w:rsidRPr="00F73740">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122"/>
        <w:gridCol w:w="6989"/>
      </w:tblGrid>
      <w:tr w:rsidR="00824D7E" w:rsidRPr="00F73740" w14:paraId="748010D0" w14:textId="77777777" w:rsidTr="00824D7E">
        <w:tc>
          <w:tcPr>
            <w:tcW w:w="2122" w:type="dxa"/>
            <w:shd w:val="clear" w:color="auto" w:fill="D9D9D9" w:themeFill="background1" w:themeFillShade="D9"/>
            <w:vAlign w:val="center"/>
          </w:tcPr>
          <w:p w14:paraId="24D7A197" w14:textId="77777777" w:rsidR="00824D7E" w:rsidRPr="00F73740" w:rsidRDefault="00824D7E" w:rsidP="00824D7E">
            <w:pPr>
              <w:jc w:val="center"/>
              <w:rPr>
                <w:rFonts w:ascii="Palatino Linotype" w:hAnsi="Palatino Linotype" w:cs="Arial"/>
                <w:b/>
                <w:color w:val="000000" w:themeColor="text1"/>
                <w:sz w:val="18"/>
                <w:szCs w:val="18"/>
                <w:lang w:val="es-ES_tradnl"/>
              </w:rPr>
            </w:pPr>
            <w:r w:rsidRPr="00F73740">
              <w:rPr>
                <w:rFonts w:ascii="Palatino Linotype" w:hAnsi="Palatino Linotype" w:cs="Arial"/>
                <w:b/>
                <w:color w:val="000000" w:themeColor="text1"/>
                <w:sz w:val="18"/>
                <w:szCs w:val="18"/>
                <w:lang w:val="es-ES_tradnl"/>
              </w:rPr>
              <w:t>Número de solicitud</w:t>
            </w:r>
          </w:p>
        </w:tc>
        <w:tc>
          <w:tcPr>
            <w:tcW w:w="6989" w:type="dxa"/>
            <w:shd w:val="clear" w:color="auto" w:fill="D9D9D9" w:themeFill="background1" w:themeFillShade="D9"/>
            <w:vAlign w:val="center"/>
          </w:tcPr>
          <w:p w14:paraId="7F5ED78C" w14:textId="77777777" w:rsidR="00824D7E" w:rsidRPr="00F73740" w:rsidRDefault="00824D7E" w:rsidP="00824D7E">
            <w:pPr>
              <w:jc w:val="center"/>
              <w:rPr>
                <w:rFonts w:ascii="Palatino Linotype" w:hAnsi="Palatino Linotype" w:cs="Arial"/>
                <w:b/>
                <w:color w:val="000000" w:themeColor="text1"/>
                <w:sz w:val="18"/>
                <w:szCs w:val="18"/>
                <w:lang w:val="es-ES_tradnl"/>
              </w:rPr>
            </w:pPr>
            <w:r w:rsidRPr="00F73740">
              <w:rPr>
                <w:rFonts w:ascii="Palatino Linotype" w:hAnsi="Palatino Linotype" w:cs="Arial"/>
                <w:b/>
                <w:color w:val="000000" w:themeColor="text1"/>
                <w:sz w:val="18"/>
                <w:szCs w:val="18"/>
                <w:lang w:val="es-ES_tradnl"/>
              </w:rPr>
              <w:t>Respuesta</w:t>
            </w:r>
          </w:p>
        </w:tc>
      </w:tr>
      <w:tr w:rsidR="006218BA" w:rsidRPr="00F73740" w14:paraId="2485858F" w14:textId="77777777" w:rsidTr="00646120">
        <w:trPr>
          <w:trHeight w:val="728"/>
        </w:trPr>
        <w:tc>
          <w:tcPr>
            <w:tcW w:w="2122" w:type="dxa"/>
            <w:vAlign w:val="center"/>
          </w:tcPr>
          <w:p w14:paraId="7011FE9C" w14:textId="77777777" w:rsidR="006218BA" w:rsidRPr="00F73740" w:rsidRDefault="006218BA" w:rsidP="00646120">
            <w:pPr>
              <w:jc w:val="center"/>
              <w:rPr>
                <w:rFonts w:ascii="Palatino Linotype" w:hAnsi="Palatino Linotype" w:cs="Arial"/>
                <w:b/>
                <w:color w:val="000000" w:themeColor="text1"/>
                <w:sz w:val="16"/>
                <w:szCs w:val="16"/>
                <w:lang w:val="es-ES_tradnl"/>
              </w:rPr>
            </w:pPr>
            <w:r w:rsidRPr="00F73740">
              <w:rPr>
                <w:rFonts w:ascii="Palatino Linotype" w:hAnsi="Palatino Linotype" w:cs="Arial"/>
                <w:b/>
                <w:color w:val="000000" w:themeColor="text1"/>
                <w:sz w:val="16"/>
                <w:szCs w:val="16"/>
                <w:lang w:val="es-ES_tradnl"/>
              </w:rPr>
              <w:t>00125/JOSERIN/IP/2020</w:t>
            </w:r>
          </w:p>
        </w:tc>
        <w:tc>
          <w:tcPr>
            <w:tcW w:w="6989" w:type="dxa"/>
            <w:vAlign w:val="center"/>
          </w:tcPr>
          <w:p w14:paraId="7D619B08" w14:textId="77777777" w:rsidR="006218BA" w:rsidRPr="00F73740" w:rsidRDefault="006218BA" w:rsidP="00824D7E">
            <w:pPr>
              <w:jc w:val="both"/>
              <w:rPr>
                <w:rFonts w:ascii="Palatino Linotype" w:hAnsi="Palatino Linotype"/>
                <w:color w:val="000000"/>
                <w:sz w:val="16"/>
                <w:szCs w:val="16"/>
              </w:rPr>
            </w:pPr>
            <w:r w:rsidRPr="00F73740">
              <w:rPr>
                <w:rFonts w:ascii="Palatino Linotype" w:hAnsi="Palatino Linotype"/>
                <w:color w:val="000000"/>
                <w:sz w:val="16"/>
                <w:szCs w:val="16"/>
              </w:rPr>
              <w:t xml:space="preserve">Bono de desempeño de $2,400 pesos sin contar con documento que lo acredite por no haber sido  solicitado al servidor público </w:t>
            </w:r>
          </w:p>
        </w:tc>
      </w:tr>
      <w:tr w:rsidR="00824D7E" w:rsidRPr="00F73740" w14:paraId="6D7F795D" w14:textId="77777777" w:rsidTr="00824D7E">
        <w:tc>
          <w:tcPr>
            <w:tcW w:w="2122" w:type="dxa"/>
            <w:vAlign w:val="center"/>
          </w:tcPr>
          <w:p w14:paraId="316177F9" w14:textId="77777777" w:rsidR="00824D7E" w:rsidRPr="00F73740" w:rsidRDefault="00646120" w:rsidP="00824D7E">
            <w:pPr>
              <w:jc w:val="center"/>
              <w:rPr>
                <w:rFonts w:ascii="Palatino Linotype" w:hAnsi="Palatino Linotype" w:cs="Arial"/>
                <w:b/>
                <w:color w:val="000000" w:themeColor="text1"/>
                <w:sz w:val="16"/>
                <w:szCs w:val="16"/>
                <w:lang w:val="es-ES_tradnl"/>
              </w:rPr>
            </w:pPr>
            <w:r w:rsidRPr="00F73740">
              <w:rPr>
                <w:rFonts w:ascii="Palatino Linotype" w:hAnsi="Palatino Linotype" w:cs="Arial"/>
                <w:b/>
                <w:color w:val="000000" w:themeColor="text1"/>
                <w:sz w:val="16"/>
                <w:szCs w:val="16"/>
                <w:lang w:val="es-ES_tradnl"/>
              </w:rPr>
              <w:t>00123/JOSERIN/IP/2020</w:t>
            </w:r>
          </w:p>
        </w:tc>
        <w:tc>
          <w:tcPr>
            <w:tcW w:w="6989" w:type="dxa"/>
            <w:vAlign w:val="center"/>
          </w:tcPr>
          <w:p w14:paraId="034447B4" w14:textId="77777777" w:rsidR="00824D7E" w:rsidRPr="00F73740" w:rsidRDefault="00646120" w:rsidP="00824D7E">
            <w:pPr>
              <w:jc w:val="both"/>
              <w:rPr>
                <w:rFonts w:ascii="Palatino Linotype" w:hAnsi="Palatino Linotype"/>
                <w:color w:val="000000"/>
                <w:sz w:val="16"/>
                <w:szCs w:val="16"/>
              </w:rPr>
            </w:pPr>
            <w:r w:rsidRPr="00F73740">
              <w:rPr>
                <w:rFonts w:ascii="Palatino Linotype" w:hAnsi="Palatino Linotype"/>
                <w:color w:val="000000"/>
                <w:sz w:val="16"/>
                <w:szCs w:val="16"/>
              </w:rPr>
              <w:t>En atención a su solicitud de información numero 00123/JOSERIN/IP/2020 hago de su conocimiento que la gratificación y bono que refiere en su requerimiento de información se otorgaron conforme a los derechos que todo servidor publico tiene acceso, establecidos en la normalidad aplicable e en materia laboral y en cuanto al documento que solicita no se cuenta con dicho documento en razón de que no fue solicitado al servidor publico por no ser un requisito para ocupar dicho cargo</w:t>
            </w:r>
          </w:p>
        </w:tc>
      </w:tr>
      <w:tr w:rsidR="00824D7E" w:rsidRPr="00F73740" w14:paraId="08B59F2A" w14:textId="77777777" w:rsidTr="00824D7E">
        <w:tc>
          <w:tcPr>
            <w:tcW w:w="2122" w:type="dxa"/>
            <w:vAlign w:val="center"/>
          </w:tcPr>
          <w:p w14:paraId="4E5FCEBC" w14:textId="77777777" w:rsidR="00824D7E" w:rsidRPr="00F73740" w:rsidRDefault="00646120" w:rsidP="00824D7E">
            <w:pPr>
              <w:jc w:val="center"/>
              <w:rPr>
                <w:rFonts w:ascii="Palatino Linotype" w:hAnsi="Palatino Linotype" w:cs="Arial"/>
                <w:b/>
                <w:color w:val="000000" w:themeColor="text1"/>
                <w:sz w:val="16"/>
                <w:szCs w:val="16"/>
                <w:lang w:val="es-ES_tradnl"/>
              </w:rPr>
            </w:pPr>
            <w:r w:rsidRPr="00F73740">
              <w:rPr>
                <w:rFonts w:ascii="Palatino Linotype" w:hAnsi="Palatino Linotype" w:cs="Arial"/>
                <w:b/>
                <w:color w:val="000000" w:themeColor="text1"/>
                <w:sz w:val="16"/>
                <w:szCs w:val="16"/>
                <w:lang w:val="es-ES_tradnl"/>
              </w:rPr>
              <w:t>00132/JOSERIN/IP/2020</w:t>
            </w:r>
          </w:p>
        </w:tc>
        <w:tc>
          <w:tcPr>
            <w:tcW w:w="6989" w:type="dxa"/>
            <w:vAlign w:val="center"/>
          </w:tcPr>
          <w:p w14:paraId="4C8AED12" w14:textId="77777777" w:rsidR="00824D7E" w:rsidRPr="00F73740" w:rsidRDefault="00646120" w:rsidP="00824D7E">
            <w:pPr>
              <w:jc w:val="both"/>
              <w:rPr>
                <w:rFonts w:ascii="Palatino Linotype" w:hAnsi="Palatino Linotype"/>
                <w:color w:val="000000"/>
                <w:sz w:val="16"/>
                <w:szCs w:val="16"/>
              </w:rPr>
            </w:pPr>
            <w:r w:rsidRPr="00F73740">
              <w:rPr>
                <w:rFonts w:ascii="Palatino Linotype" w:hAnsi="Palatino Linotype"/>
                <w:color w:val="000000"/>
                <w:sz w:val="16"/>
                <w:szCs w:val="16"/>
              </w:rPr>
              <w:t xml:space="preserve">Entregó </w:t>
            </w:r>
            <w:r w:rsidR="006E7BA7" w:rsidRPr="00F73740">
              <w:rPr>
                <w:rFonts w:ascii="Palatino Linotype" w:hAnsi="Palatino Linotype"/>
                <w:color w:val="000000"/>
                <w:sz w:val="16"/>
                <w:szCs w:val="16"/>
              </w:rPr>
              <w:t>un oficio signado por el Tesorero Municipal mediante el cual refirió al particular que la información solicitada se otorga conforme a la normatividad aplicable en la materia.</w:t>
            </w:r>
          </w:p>
        </w:tc>
      </w:tr>
      <w:tr w:rsidR="0077144C" w:rsidRPr="00F73740" w14:paraId="34223DAB" w14:textId="77777777" w:rsidTr="006218BA">
        <w:trPr>
          <w:trHeight w:val="281"/>
        </w:trPr>
        <w:tc>
          <w:tcPr>
            <w:tcW w:w="2122" w:type="dxa"/>
            <w:vAlign w:val="center"/>
          </w:tcPr>
          <w:p w14:paraId="3AA7B6A5" w14:textId="77777777" w:rsidR="0077144C" w:rsidRPr="00F73740" w:rsidRDefault="0077144C" w:rsidP="0077144C">
            <w:pPr>
              <w:jc w:val="center"/>
              <w:rPr>
                <w:rFonts w:ascii="Palatino Linotype" w:hAnsi="Palatino Linotype" w:cs="Arial"/>
                <w:b/>
                <w:color w:val="000000" w:themeColor="text1"/>
                <w:sz w:val="16"/>
                <w:szCs w:val="16"/>
                <w:lang w:val="es-ES_tradnl"/>
              </w:rPr>
            </w:pPr>
            <w:r w:rsidRPr="00F73740">
              <w:rPr>
                <w:rFonts w:ascii="Palatino Linotype" w:hAnsi="Palatino Linotype" w:cs="Arial"/>
                <w:b/>
                <w:color w:val="000000" w:themeColor="text1"/>
                <w:sz w:val="16"/>
                <w:szCs w:val="16"/>
                <w:lang w:val="es-ES_tradnl"/>
              </w:rPr>
              <w:t>00131/JOSERIN/IP/2020</w:t>
            </w:r>
          </w:p>
        </w:tc>
        <w:tc>
          <w:tcPr>
            <w:tcW w:w="6989" w:type="dxa"/>
            <w:vAlign w:val="center"/>
          </w:tcPr>
          <w:p w14:paraId="4F16AE1C" w14:textId="77777777" w:rsidR="0077144C" w:rsidRPr="00F73740" w:rsidRDefault="0077144C" w:rsidP="0077144C">
            <w:pPr>
              <w:jc w:val="both"/>
              <w:rPr>
                <w:rFonts w:ascii="Palatino Linotype" w:hAnsi="Palatino Linotype"/>
                <w:color w:val="000000"/>
                <w:sz w:val="16"/>
                <w:szCs w:val="16"/>
              </w:rPr>
            </w:pPr>
            <w:r w:rsidRPr="00F73740">
              <w:rPr>
                <w:rFonts w:ascii="Palatino Linotype" w:hAnsi="Palatino Linotype"/>
                <w:color w:val="000000"/>
                <w:sz w:val="16"/>
                <w:szCs w:val="16"/>
              </w:rPr>
              <w:t>Entregó un oficio signado por el Tesorero Municipal mediante el cual refirió al particular que la información solicitada se otorga conforme a la normatividad aplicable en la materia.</w:t>
            </w:r>
          </w:p>
        </w:tc>
      </w:tr>
    </w:tbl>
    <w:p w14:paraId="20A48644" w14:textId="77777777" w:rsidR="00824D7E" w:rsidRPr="00F73740" w:rsidRDefault="00824D7E" w:rsidP="00824D7E">
      <w:pPr>
        <w:pStyle w:val="Prrafodelista"/>
        <w:spacing w:before="100" w:beforeAutospacing="1" w:after="100" w:afterAutospacing="1" w:line="360" w:lineRule="auto"/>
        <w:ind w:left="0"/>
        <w:jc w:val="both"/>
        <w:rPr>
          <w:rFonts w:ascii="Palatino Linotype" w:hAnsi="Palatino Linotype" w:cs="Arial"/>
          <w:color w:val="000000" w:themeColor="text1"/>
        </w:rPr>
      </w:pPr>
      <w:r w:rsidRPr="00F73740">
        <w:rPr>
          <w:rFonts w:ascii="Palatino Linotype" w:hAnsi="Palatino Linotype" w:cs="Arial"/>
          <w:b/>
          <w:color w:val="000000" w:themeColor="text1"/>
          <w:sz w:val="28"/>
        </w:rPr>
        <w:t xml:space="preserve">IV. </w:t>
      </w:r>
      <w:r w:rsidRPr="00F73740">
        <w:rPr>
          <w:rFonts w:ascii="Palatino Linotype" w:hAnsi="Palatino Linotype"/>
          <w:color w:val="000000" w:themeColor="text1"/>
        </w:rPr>
        <w:t xml:space="preserve">Inconforme con las </w:t>
      </w:r>
      <w:r w:rsidRPr="00F73740">
        <w:rPr>
          <w:rFonts w:ascii="Palatino Linotype" w:hAnsi="Palatino Linotype" w:cs="Arial"/>
          <w:color w:val="000000" w:themeColor="text1"/>
        </w:rPr>
        <w:t xml:space="preserve">respuestas el día </w:t>
      </w:r>
      <w:r w:rsidR="006218BA" w:rsidRPr="00F73740">
        <w:rPr>
          <w:rFonts w:ascii="Palatino Linotype" w:hAnsi="Palatino Linotype" w:cs="Arial"/>
          <w:color w:val="000000" w:themeColor="text1"/>
        </w:rPr>
        <w:t xml:space="preserve">once de septiembre </w:t>
      </w:r>
      <w:r w:rsidRPr="00F73740">
        <w:rPr>
          <w:rFonts w:ascii="Palatino Linotype" w:hAnsi="Palatino Linotype" w:cs="Arial"/>
          <w:color w:val="000000" w:themeColor="text1"/>
        </w:rPr>
        <w:t xml:space="preserve">de dos mil veinte, </w:t>
      </w:r>
      <w:r w:rsidR="006218BA" w:rsidRPr="00F73740">
        <w:rPr>
          <w:rFonts w:ascii="Palatino Linotype" w:hAnsi="Palatino Linotype"/>
          <w:b/>
          <w:color w:val="000000" w:themeColor="text1"/>
        </w:rPr>
        <w:t>EL</w:t>
      </w:r>
      <w:r w:rsidRPr="00F73740">
        <w:rPr>
          <w:rFonts w:ascii="Palatino Linotype" w:hAnsi="Palatino Linotype"/>
          <w:b/>
          <w:color w:val="000000" w:themeColor="text1"/>
        </w:rPr>
        <w:t xml:space="preserve"> RECURRENTE</w:t>
      </w:r>
      <w:r w:rsidRPr="00F73740">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Pr="00F73740">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ook w:val="04A0" w:firstRow="1" w:lastRow="0" w:firstColumn="1" w:lastColumn="0" w:noHBand="0" w:noVBand="1"/>
      </w:tblPr>
      <w:tblGrid>
        <w:gridCol w:w="1980"/>
        <w:gridCol w:w="1984"/>
        <w:gridCol w:w="3969"/>
      </w:tblGrid>
      <w:tr w:rsidR="00824D7E" w:rsidRPr="00F73740" w14:paraId="036C1D4A" w14:textId="77777777" w:rsidTr="00824D7E">
        <w:trPr>
          <w:jc w:val="center"/>
        </w:trPr>
        <w:tc>
          <w:tcPr>
            <w:tcW w:w="1980" w:type="dxa"/>
            <w:shd w:val="clear" w:color="auto" w:fill="D9D9D9" w:themeFill="background1" w:themeFillShade="D9"/>
          </w:tcPr>
          <w:p w14:paraId="62BF9A92" w14:textId="77777777" w:rsidR="00824D7E" w:rsidRPr="00F73740" w:rsidRDefault="00824D7E" w:rsidP="00824D7E">
            <w:pPr>
              <w:pStyle w:val="Prrafodelista"/>
              <w:ind w:left="0"/>
              <w:jc w:val="center"/>
              <w:rPr>
                <w:rFonts w:ascii="Palatino Linotype" w:hAnsi="Palatino Linotype" w:cs="Arial"/>
                <w:b/>
                <w:color w:val="000000" w:themeColor="text1"/>
                <w:sz w:val="18"/>
                <w:szCs w:val="18"/>
              </w:rPr>
            </w:pPr>
            <w:r w:rsidRPr="00F73740">
              <w:rPr>
                <w:rFonts w:ascii="Palatino Linotype" w:hAnsi="Palatino Linotype" w:cs="Arial"/>
                <w:b/>
                <w:color w:val="000000" w:themeColor="text1"/>
                <w:sz w:val="18"/>
                <w:szCs w:val="18"/>
              </w:rPr>
              <w:t>Recurso de revisión</w:t>
            </w:r>
          </w:p>
        </w:tc>
        <w:tc>
          <w:tcPr>
            <w:tcW w:w="1984" w:type="dxa"/>
            <w:shd w:val="clear" w:color="auto" w:fill="D9D9D9" w:themeFill="background1" w:themeFillShade="D9"/>
          </w:tcPr>
          <w:p w14:paraId="6B99B1E5" w14:textId="77777777" w:rsidR="00824D7E" w:rsidRPr="00F73740" w:rsidRDefault="00824D7E" w:rsidP="00824D7E">
            <w:pPr>
              <w:pStyle w:val="Prrafodelista"/>
              <w:ind w:left="0"/>
              <w:jc w:val="center"/>
              <w:rPr>
                <w:rFonts w:ascii="Palatino Linotype" w:hAnsi="Palatino Linotype" w:cs="Arial"/>
                <w:b/>
                <w:color w:val="000000" w:themeColor="text1"/>
                <w:sz w:val="18"/>
                <w:szCs w:val="18"/>
              </w:rPr>
            </w:pPr>
            <w:r w:rsidRPr="00F73740">
              <w:rPr>
                <w:rFonts w:ascii="Palatino Linotype" w:hAnsi="Palatino Linotype" w:cs="Arial"/>
                <w:b/>
                <w:color w:val="000000" w:themeColor="text1"/>
                <w:sz w:val="18"/>
                <w:szCs w:val="18"/>
              </w:rPr>
              <w:t>Acto impugnado</w:t>
            </w:r>
          </w:p>
        </w:tc>
        <w:tc>
          <w:tcPr>
            <w:tcW w:w="3969" w:type="dxa"/>
            <w:shd w:val="clear" w:color="auto" w:fill="D9D9D9" w:themeFill="background1" w:themeFillShade="D9"/>
          </w:tcPr>
          <w:p w14:paraId="024A9CC0" w14:textId="77777777" w:rsidR="00824D7E" w:rsidRPr="00F73740" w:rsidRDefault="00824D7E" w:rsidP="00824D7E">
            <w:pPr>
              <w:pStyle w:val="Prrafodelista"/>
              <w:ind w:left="0"/>
              <w:jc w:val="center"/>
              <w:rPr>
                <w:rFonts w:ascii="Palatino Linotype" w:hAnsi="Palatino Linotype" w:cs="Arial"/>
                <w:b/>
                <w:color w:val="000000" w:themeColor="text1"/>
                <w:sz w:val="18"/>
                <w:szCs w:val="18"/>
              </w:rPr>
            </w:pPr>
            <w:r w:rsidRPr="00F73740">
              <w:rPr>
                <w:rFonts w:ascii="Palatino Linotype" w:hAnsi="Palatino Linotype" w:cs="Arial"/>
                <w:b/>
                <w:color w:val="000000" w:themeColor="text1"/>
                <w:sz w:val="18"/>
                <w:szCs w:val="18"/>
              </w:rPr>
              <w:t>Razones o motivos</w:t>
            </w:r>
          </w:p>
        </w:tc>
      </w:tr>
      <w:tr w:rsidR="00824D7E" w:rsidRPr="00F73740" w14:paraId="14E6F72F" w14:textId="77777777" w:rsidTr="00646120">
        <w:trPr>
          <w:trHeight w:val="964"/>
          <w:jc w:val="center"/>
        </w:trPr>
        <w:tc>
          <w:tcPr>
            <w:tcW w:w="1980" w:type="dxa"/>
            <w:vAlign w:val="center"/>
          </w:tcPr>
          <w:p w14:paraId="65AC4173" w14:textId="77777777" w:rsidR="00824D7E" w:rsidRPr="00F73740" w:rsidRDefault="006218BA" w:rsidP="00646120">
            <w:pPr>
              <w:pStyle w:val="Prrafodelista"/>
              <w:ind w:left="0"/>
              <w:jc w:val="center"/>
              <w:rPr>
                <w:rFonts w:ascii="Palatino Linotype" w:hAnsi="Palatino Linotype" w:cs="Arial"/>
                <w:b/>
                <w:color w:val="000000" w:themeColor="text1"/>
                <w:sz w:val="14"/>
                <w:szCs w:val="14"/>
              </w:rPr>
            </w:pPr>
            <w:r w:rsidRPr="00F73740">
              <w:rPr>
                <w:rFonts w:ascii="Palatino Linotype" w:hAnsi="Palatino Linotype" w:cs="Arial"/>
                <w:b/>
                <w:color w:val="000000" w:themeColor="text1"/>
                <w:sz w:val="14"/>
                <w:szCs w:val="14"/>
              </w:rPr>
              <w:t>03802</w:t>
            </w:r>
            <w:r w:rsidR="00824D7E" w:rsidRPr="00F73740">
              <w:rPr>
                <w:rFonts w:ascii="Palatino Linotype" w:hAnsi="Palatino Linotype" w:cs="Arial"/>
                <w:b/>
                <w:color w:val="000000" w:themeColor="text1"/>
                <w:sz w:val="14"/>
                <w:szCs w:val="14"/>
              </w:rPr>
              <w:t>/INFOEM/IP/RR/2020,</w:t>
            </w:r>
          </w:p>
        </w:tc>
        <w:tc>
          <w:tcPr>
            <w:tcW w:w="1984" w:type="dxa"/>
          </w:tcPr>
          <w:p w14:paraId="1C57D800" w14:textId="77777777" w:rsidR="00824D7E" w:rsidRPr="00F73740" w:rsidRDefault="006218BA" w:rsidP="00824D7E">
            <w:pPr>
              <w:pStyle w:val="Prrafodelista"/>
              <w:ind w:left="0"/>
              <w:jc w:val="both"/>
              <w:rPr>
                <w:rFonts w:ascii="Palatino Linotype" w:hAnsi="Palatino Linotype" w:cs="Arial"/>
                <w:color w:val="000000" w:themeColor="text1"/>
                <w:sz w:val="14"/>
                <w:szCs w:val="14"/>
              </w:rPr>
            </w:pPr>
            <w:r w:rsidRPr="00F73740">
              <w:rPr>
                <w:rFonts w:ascii="Palatino Linotype" w:hAnsi="Palatino Linotype" w:cs="Arial"/>
                <w:color w:val="000000" w:themeColor="text1"/>
                <w:sz w:val="14"/>
                <w:szCs w:val="14"/>
              </w:rPr>
              <w:t>No entrega la información solicitada</w:t>
            </w:r>
          </w:p>
        </w:tc>
        <w:tc>
          <w:tcPr>
            <w:tcW w:w="3969" w:type="dxa"/>
          </w:tcPr>
          <w:p w14:paraId="71062C86" w14:textId="77777777" w:rsidR="00824D7E" w:rsidRPr="00F73740" w:rsidRDefault="006218BA" w:rsidP="00824D7E">
            <w:pPr>
              <w:pStyle w:val="Prrafodelista"/>
              <w:ind w:left="0"/>
              <w:jc w:val="both"/>
              <w:rPr>
                <w:rFonts w:ascii="Palatino Linotype" w:hAnsi="Palatino Linotype" w:cs="Arial"/>
                <w:color w:val="000000" w:themeColor="text1"/>
                <w:sz w:val="14"/>
                <w:szCs w:val="14"/>
              </w:rPr>
            </w:pPr>
            <w:r w:rsidRPr="00F73740">
              <w:rPr>
                <w:rFonts w:ascii="Palatino Linotype" w:hAnsi="Palatino Linotype" w:cs="Arial"/>
                <w:color w:val="000000" w:themeColor="text1"/>
                <w:sz w:val="14"/>
                <w:szCs w:val="14"/>
              </w:rPr>
              <w:t>La información que remite el sujeto obligado no corresponde con lo solicitado aunado de que como servidor publico esta obligado a presentar documento de ultimo grado de estudios aunado a que es subtesorera y encontrarse en un nivel de subdireccion.</w:t>
            </w:r>
          </w:p>
        </w:tc>
      </w:tr>
      <w:tr w:rsidR="00646120" w:rsidRPr="00F73740" w14:paraId="04893563" w14:textId="77777777" w:rsidTr="00646120">
        <w:trPr>
          <w:trHeight w:val="282"/>
          <w:jc w:val="center"/>
        </w:trPr>
        <w:tc>
          <w:tcPr>
            <w:tcW w:w="1980" w:type="dxa"/>
            <w:vAlign w:val="center"/>
          </w:tcPr>
          <w:p w14:paraId="7BA58C21" w14:textId="77777777" w:rsidR="00646120" w:rsidRPr="00F73740" w:rsidRDefault="00646120" w:rsidP="00646120">
            <w:pPr>
              <w:pStyle w:val="Prrafodelista"/>
              <w:ind w:left="0"/>
              <w:jc w:val="center"/>
              <w:rPr>
                <w:rFonts w:ascii="Palatino Linotype" w:hAnsi="Palatino Linotype" w:cs="Arial"/>
                <w:b/>
                <w:color w:val="000000" w:themeColor="text1"/>
                <w:sz w:val="14"/>
                <w:szCs w:val="14"/>
              </w:rPr>
            </w:pPr>
            <w:r w:rsidRPr="00F73740">
              <w:rPr>
                <w:rFonts w:ascii="Palatino Linotype" w:hAnsi="Palatino Linotype" w:cs="Arial"/>
                <w:b/>
                <w:color w:val="000000" w:themeColor="text1"/>
                <w:sz w:val="14"/>
                <w:szCs w:val="14"/>
              </w:rPr>
              <w:t>03804/INFOEM/IP/RR/2020,</w:t>
            </w:r>
          </w:p>
        </w:tc>
        <w:tc>
          <w:tcPr>
            <w:tcW w:w="1984" w:type="dxa"/>
          </w:tcPr>
          <w:p w14:paraId="18FDC7D3" w14:textId="77777777" w:rsidR="00646120" w:rsidRPr="00F73740" w:rsidRDefault="00646120" w:rsidP="00646120">
            <w:pPr>
              <w:pStyle w:val="Prrafodelista"/>
              <w:ind w:left="0"/>
              <w:jc w:val="both"/>
              <w:rPr>
                <w:rFonts w:ascii="Palatino Linotype" w:hAnsi="Palatino Linotype" w:cs="Arial"/>
                <w:color w:val="000000" w:themeColor="text1"/>
                <w:sz w:val="14"/>
                <w:szCs w:val="14"/>
              </w:rPr>
            </w:pPr>
            <w:r w:rsidRPr="00F73740">
              <w:rPr>
                <w:rFonts w:ascii="Palatino Linotype" w:hAnsi="Palatino Linotype" w:cs="Arial"/>
                <w:color w:val="000000" w:themeColor="text1"/>
                <w:sz w:val="14"/>
                <w:szCs w:val="14"/>
              </w:rPr>
              <w:t>Sujeto obligado no hace entrega de la información solicitada</w:t>
            </w:r>
          </w:p>
        </w:tc>
        <w:tc>
          <w:tcPr>
            <w:tcW w:w="3969" w:type="dxa"/>
          </w:tcPr>
          <w:p w14:paraId="5AE7AA9D" w14:textId="77777777" w:rsidR="00646120" w:rsidRPr="00F73740" w:rsidRDefault="00646120" w:rsidP="00646120">
            <w:pPr>
              <w:pStyle w:val="Prrafodelista"/>
              <w:ind w:left="0"/>
              <w:jc w:val="both"/>
              <w:rPr>
                <w:rFonts w:ascii="Palatino Linotype" w:hAnsi="Palatino Linotype" w:cs="Arial"/>
                <w:color w:val="000000" w:themeColor="text1"/>
                <w:sz w:val="14"/>
                <w:szCs w:val="14"/>
              </w:rPr>
            </w:pPr>
            <w:r w:rsidRPr="00F73740">
              <w:rPr>
                <w:rFonts w:ascii="Palatino Linotype" w:hAnsi="Palatino Linotype" w:cs="Arial"/>
                <w:color w:val="000000" w:themeColor="text1"/>
                <w:sz w:val="14"/>
                <w:szCs w:val="14"/>
              </w:rPr>
              <w:t>La respuesta carece de fundamento por parte del sujeto obligado solo indicando que los bonos se dan por derecho del trabajador aunado a que indica que no requiere documento que acredite como Contador a una subtesorera la cual cuenta con nivel de subdirector</w:t>
            </w:r>
          </w:p>
        </w:tc>
      </w:tr>
      <w:tr w:rsidR="006E7BA7" w:rsidRPr="00F73740" w14:paraId="34DB2C38" w14:textId="77777777" w:rsidTr="00646120">
        <w:trPr>
          <w:trHeight w:val="273"/>
          <w:jc w:val="center"/>
        </w:trPr>
        <w:tc>
          <w:tcPr>
            <w:tcW w:w="1980" w:type="dxa"/>
            <w:vAlign w:val="center"/>
          </w:tcPr>
          <w:p w14:paraId="1ED1BD1B" w14:textId="77777777" w:rsidR="006E7BA7" w:rsidRPr="00F73740" w:rsidRDefault="006E7BA7" w:rsidP="006E7BA7">
            <w:pPr>
              <w:pStyle w:val="Prrafodelista"/>
              <w:ind w:left="0"/>
              <w:jc w:val="center"/>
              <w:rPr>
                <w:rFonts w:ascii="Palatino Linotype" w:hAnsi="Palatino Linotype" w:cs="Arial"/>
                <w:b/>
                <w:color w:val="000000" w:themeColor="text1"/>
                <w:sz w:val="14"/>
                <w:szCs w:val="14"/>
              </w:rPr>
            </w:pPr>
            <w:r w:rsidRPr="00F73740">
              <w:rPr>
                <w:rFonts w:ascii="Palatino Linotype" w:hAnsi="Palatino Linotype" w:cs="Arial"/>
                <w:b/>
                <w:color w:val="000000" w:themeColor="text1"/>
                <w:sz w:val="14"/>
                <w:szCs w:val="14"/>
              </w:rPr>
              <w:t>03827/INFOEM/IP/RR/2020,</w:t>
            </w:r>
          </w:p>
        </w:tc>
        <w:tc>
          <w:tcPr>
            <w:tcW w:w="1984" w:type="dxa"/>
          </w:tcPr>
          <w:p w14:paraId="6F5079BD" w14:textId="77777777" w:rsidR="006E7BA7" w:rsidRPr="00F73740" w:rsidRDefault="006E7BA7" w:rsidP="006E7BA7">
            <w:pPr>
              <w:pStyle w:val="Prrafodelista"/>
              <w:ind w:left="0"/>
              <w:jc w:val="both"/>
              <w:rPr>
                <w:rFonts w:ascii="Palatino Linotype" w:hAnsi="Palatino Linotype" w:cs="Arial"/>
                <w:color w:val="000000" w:themeColor="text1"/>
                <w:sz w:val="14"/>
                <w:szCs w:val="14"/>
              </w:rPr>
            </w:pPr>
            <w:r w:rsidRPr="00F73740">
              <w:rPr>
                <w:rFonts w:ascii="Palatino Linotype" w:hAnsi="Palatino Linotype" w:cs="Arial"/>
                <w:color w:val="000000" w:themeColor="text1"/>
                <w:sz w:val="14"/>
                <w:szCs w:val="14"/>
              </w:rPr>
              <w:t>No entrega información solicitada</w:t>
            </w:r>
          </w:p>
        </w:tc>
        <w:tc>
          <w:tcPr>
            <w:tcW w:w="3969" w:type="dxa"/>
          </w:tcPr>
          <w:p w14:paraId="7D5B4C0E" w14:textId="77777777" w:rsidR="006E7BA7" w:rsidRPr="00F73740" w:rsidRDefault="006E7BA7" w:rsidP="006E7BA7">
            <w:pPr>
              <w:pStyle w:val="Prrafodelista"/>
              <w:ind w:left="0"/>
              <w:jc w:val="both"/>
              <w:rPr>
                <w:rFonts w:ascii="Palatino Linotype" w:hAnsi="Palatino Linotype" w:cs="Arial"/>
                <w:color w:val="000000" w:themeColor="text1"/>
                <w:sz w:val="14"/>
                <w:szCs w:val="14"/>
              </w:rPr>
            </w:pPr>
            <w:r w:rsidRPr="00F73740">
              <w:rPr>
                <w:rFonts w:ascii="Palatino Linotype" w:hAnsi="Palatino Linotype" w:cs="Arial"/>
                <w:color w:val="000000" w:themeColor="text1"/>
                <w:sz w:val="14"/>
                <w:szCs w:val="14"/>
              </w:rPr>
              <w:t>No entrega información solicitada</w:t>
            </w:r>
          </w:p>
          <w:p w14:paraId="3281B3CA" w14:textId="77777777" w:rsidR="006E7BA7" w:rsidRPr="00F73740" w:rsidRDefault="006E7BA7" w:rsidP="006E7BA7">
            <w:pPr>
              <w:pStyle w:val="Prrafodelista"/>
              <w:ind w:left="0"/>
              <w:jc w:val="both"/>
              <w:rPr>
                <w:rFonts w:ascii="Palatino Linotype" w:hAnsi="Palatino Linotype" w:cs="Arial"/>
                <w:color w:val="000000" w:themeColor="text1"/>
                <w:sz w:val="14"/>
                <w:szCs w:val="14"/>
              </w:rPr>
            </w:pPr>
          </w:p>
        </w:tc>
      </w:tr>
      <w:tr w:rsidR="006E7BA7" w:rsidRPr="00F73740" w14:paraId="4182BFC1" w14:textId="77777777" w:rsidTr="00646120">
        <w:trPr>
          <w:trHeight w:val="415"/>
          <w:jc w:val="center"/>
        </w:trPr>
        <w:tc>
          <w:tcPr>
            <w:tcW w:w="1980" w:type="dxa"/>
            <w:vAlign w:val="center"/>
          </w:tcPr>
          <w:p w14:paraId="573C2008" w14:textId="77777777" w:rsidR="006E7BA7" w:rsidRPr="00F73740" w:rsidRDefault="006E7BA7" w:rsidP="006E7BA7">
            <w:pPr>
              <w:pStyle w:val="Prrafodelista"/>
              <w:ind w:left="0"/>
              <w:jc w:val="center"/>
              <w:rPr>
                <w:rFonts w:ascii="Palatino Linotype" w:hAnsi="Palatino Linotype" w:cs="Arial"/>
                <w:b/>
                <w:color w:val="000000" w:themeColor="text1"/>
                <w:sz w:val="14"/>
                <w:szCs w:val="14"/>
              </w:rPr>
            </w:pPr>
            <w:r w:rsidRPr="00F73740">
              <w:rPr>
                <w:rFonts w:ascii="Palatino Linotype" w:hAnsi="Palatino Linotype" w:cs="Arial"/>
                <w:b/>
                <w:color w:val="000000" w:themeColor="text1"/>
                <w:sz w:val="14"/>
                <w:szCs w:val="14"/>
              </w:rPr>
              <w:t>03828/INFOEM/IP/RR/2020,</w:t>
            </w:r>
          </w:p>
        </w:tc>
        <w:tc>
          <w:tcPr>
            <w:tcW w:w="1984" w:type="dxa"/>
          </w:tcPr>
          <w:p w14:paraId="38A5BBE2" w14:textId="77777777" w:rsidR="006E7BA7" w:rsidRPr="00F73740" w:rsidRDefault="0077144C" w:rsidP="006E7BA7">
            <w:pPr>
              <w:pStyle w:val="Prrafodelista"/>
              <w:ind w:left="0"/>
              <w:jc w:val="both"/>
              <w:rPr>
                <w:rFonts w:ascii="Palatino Linotype" w:hAnsi="Palatino Linotype" w:cs="Arial"/>
                <w:color w:val="000000" w:themeColor="text1"/>
                <w:sz w:val="14"/>
                <w:szCs w:val="14"/>
              </w:rPr>
            </w:pPr>
            <w:r w:rsidRPr="00F73740">
              <w:rPr>
                <w:rFonts w:ascii="Palatino Linotype" w:hAnsi="Palatino Linotype" w:cs="Arial"/>
                <w:color w:val="000000" w:themeColor="text1"/>
                <w:sz w:val="14"/>
                <w:szCs w:val="14"/>
              </w:rPr>
              <w:t>No entrega información solicitada</w:t>
            </w:r>
          </w:p>
        </w:tc>
        <w:tc>
          <w:tcPr>
            <w:tcW w:w="3969" w:type="dxa"/>
          </w:tcPr>
          <w:p w14:paraId="492592EF" w14:textId="77777777" w:rsidR="006E7BA7" w:rsidRPr="00F73740" w:rsidRDefault="0077144C" w:rsidP="006E7BA7">
            <w:pPr>
              <w:pStyle w:val="Prrafodelista"/>
              <w:ind w:left="0"/>
              <w:jc w:val="both"/>
              <w:rPr>
                <w:rFonts w:ascii="Palatino Linotype" w:hAnsi="Palatino Linotype" w:cs="Arial"/>
                <w:color w:val="000000" w:themeColor="text1"/>
                <w:sz w:val="14"/>
                <w:szCs w:val="14"/>
              </w:rPr>
            </w:pPr>
            <w:r w:rsidRPr="00F73740">
              <w:rPr>
                <w:rFonts w:ascii="Palatino Linotype" w:hAnsi="Palatino Linotype" w:cs="Arial"/>
                <w:color w:val="000000" w:themeColor="text1"/>
                <w:sz w:val="14"/>
                <w:szCs w:val="14"/>
              </w:rPr>
              <w:t xml:space="preserve">Se solicitó detalle de cada una de las "GRATIFICACIONES" y/o "BONO DE DESEMPEÑO" quincenales del servidor público C.GONZALEZ SANDOVAL GABRIELA en el </w:t>
            </w:r>
            <w:r w:rsidRPr="00F73740">
              <w:rPr>
                <w:rFonts w:ascii="Palatino Linotype" w:hAnsi="Palatino Linotype" w:cs="Arial"/>
                <w:color w:val="000000" w:themeColor="text1"/>
                <w:sz w:val="14"/>
                <w:szCs w:val="14"/>
              </w:rPr>
              <w:lastRenderedPageBreak/>
              <w:t>ejercicio FISCAL 2019 AL 15 DE AGOSTO DE 2020 y el sujeto obligado no responde a lo solicitado. La solicitud fue clara en ningún momento se cuestionó si se dieron conforme a derecho los bonos y gratificaciones</w:t>
            </w:r>
          </w:p>
        </w:tc>
      </w:tr>
    </w:tbl>
    <w:p w14:paraId="50031C4A" w14:textId="77777777" w:rsidR="00824D7E" w:rsidRPr="00F73740" w:rsidRDefault="00824D7E" w:rsidP="00824D7E">
      <w:pPr>
        <w:spacing w:before="100" w:beforeAutospacing="1" w:after="100" w:afterAutospacing="1" w:line="360" w:lineRule="auto"/>
        <w:ind w:right="49"/>
        <w:jc w:val="both"/>
        <w:rPr>
          <w:rFonts w:ascii="Palatino Linotype" w:hAnsi="Palatino Linotype"/>
          <w:color w:val="000000" w:themeColor="text1"/>
          <w:spacing w:val="-20"/>
        </w:rPr>
      </w:pPr>
      <w:r w:rsidRPr="00F73740">
        <w:rPr>
          <w:rFonts w:ascii="Palatino Linotype" w:hAnsi="Palatino Linotype" w:cs="Arial"/>
          <w:b/>
          <w:color w:val="000000" w:themeColor="text1"/>
          <w:sz w:val="28"/>
          <w:szCs w:val="28"/>
        </w:rPr>
        <w:lastRenderedPageBreak/>
        <w:t>V.</w:t>
      </w:r>
      <w:r w:rsidRPr="00F73740">
        <w:rPr>
          <w:rFonts w:ascii="Palatino Linotype" w:hAnsi="Palatino Linotype" w:cs="Arial"/>
          <w:b/>
          <w:color w:val="000000" w:themeColor="text1"/>
          <w:sz w:val="28"/>
        </w:rPr>
        <w:t xml:space="preserve"> </w:t>
      </w:r>
      <w:r w:rsidRPr="00F73740">
        <w:rPr>
          <w:rFonts w:ascii="Palatino Linotype" w:hAnsi="Palatino Linotype" w:cs="Arial"/>
          <w:color w:val="000000" w:themeColor="text1"/>
        </w:rPr>
        <w:t xml:space="preserve">El </w:t>
      </w:r>
      <w:r w:rsidR="00EA64E9" w:rsidRPr="00F73740">
        <w:rPr>
          <w:rFonts w:ascii="Palatino Linotype" w:hAnsi="Palatino Linotype" w:cs="Arial"/>
          <w:color w:val="000000" w:themeColor="text1"/>
        </w:rPr>
        <w:t xml:space="preserve">once de septiembre </w:t>
      </w:r>
      <w:r w:rsidRPr="00F73740">
        <w:rPr>
          <w:rFonts w:ascii="Palatino Linotype" w:hAnsi="Palatino Linotype" w:cs="Arial"/>
          <w:color w:val="000000" w:themeColor="text1"/>
        </w:rPr>
        <w:t xml:space="preserve">de dos mil veinte, </w:t>
      </w:r>
      <w:r w:rsidRPr="00F73740">
        <w:rPr>
          <w:rFonts w:ascii="Palatino Linotype" w:hAnsi="Palatino Linotype"/>
          <w:color w:val="000000" w:themeColor="text1"/>
        </w:rPr>
        <w:t>los</w:t>
      </w:r>
      <w:r w:rsidRPr="00F73740">
        <w:rPr>
          <w:rFonts w:ascii="Palatino Linotype" w:hAnsi="Palatino Linotype" w:cs="Arial"/>
          <w:color w:val="000000" w:themeColor="text1"/>
        </w:rPr>
        <w:t xml:space="preserve"> </w:t>
      </w:r>
      <w:r w:rsidRPr="00F73740">
        <w:rPr>
          <w:rFonts w:ascii="Palatino Linotype" w:hAnsi="Palatino Linotype" w:cs="Arial"/>
          <w:color w:val="000000" w:themeColor="text1"/>
          <w:lang w:val="es-ES_tradnl"/>
        </w:rPr>
        <w:t>recursos de revisión de que</w:t>
      </w:r>
      <w:r w:rsidRPr="00F73740">
        <w:rPr>
          <w:rFonts w:ascii="Palatino Linotype" w:hAnsi="Palatino Linotype" w:cs="Arial"/>
          <w:color w:val="000000" w:themeColor="text1"/>
        </w:rPr>
        <w:t xml:space="preserve"> se tratan</w:t>
      </w:r>
      <w:r w:rsidRPr="00F73740">
        <w:rPr>
          <w:rFonts w:ascii="Palatino Linotype" w:hAnsi="Palatino Linotype" w:cs="Arial"/>
          <w:color w:val="000000" w:themeColor="text1"/>
          <w:lang w:val="es-ES_tradnl"/>
        </w:rPr>
        <w:t xml:space="preserve"> se enviaron electrónicamente al Instituto de </w:t>
      </w:r>
      <w:r w:rsidRPr="00F73740">
        <w:rPr>
          <w:rFonts w:ascii="Palatino Linotype" w:eastAsia="Arial Unicode MS" w:hAnsi="Palatino Linotype" w:cs="Arial"/>
          <w:color w:val="000000" w:themeColor="text1"/>
        </w:rPr>
        <w:t>Transparencia</w:t>
      </w:r>
      <w:r w:rsidRPr="00F73740">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F73740">
        <w:rPr>
          <w:rFonts w:ascii="Palatino Linotype" w:hAnsi="Palatino Linotype"/>
          <w:color w:val="000000" w:themeColor="text1"/>
        </w:rPr>
        <w:t>Ley de Transparencia y Acceso a la Información Pública del Estado de México y Municipios</w:t>
      </w:r>
      <w:r w:rsidRPr="00F73740">
        <w:rPr>
          <w:rFonts w:ascii="Palatino Linotype" w:hAnsi="Palatino Linotype" w:cs="Arial"/>
          <w:color w:val="000000" w:themeColor="text1"/>
          <w:lang w:val="es-ES_tradnl"/>
        </w:rPr>
        <w:t>, se turnaron, a través del</w:t>
      </w:r>
      <w:r w:rsidRPr="00F73740">
        <w:rPr>
          <w:rFonts w:ascii="Palatino Linotype" w:eastAsia="Arial Unicode MS" w:hAnsi="Palatino Linotype" w:cs="Arial"/>
          <w:color w:val="000000" w:themeColor="text1"/>
          <w:lang w:val="es-ES_tradnl"/>
        </w:rPr>
        <w:t xml:space="preserve"> </w:t>
      </w:r>
      <w:r w:rsidRPr="00F73740">
        <w:rPr>
          <w:rFonts w:ascii="Palatino Linotype" w:eastAsia="Arial Unicode MS" w:hAnsi="Palatino Linotype" w:cs="Arial"/>
          <w:b/>
          <w:color w:val="000000" w:themeColor="text1"/>
          <w:lang w:val="es-ES_tradnl"/>
        </w:rPr>
        <w:t>SAIMEX</w:t>
      </w:r>
      <w:r w:rsidRPr="00F73740">
        <w:rPr>
          <w:rFonts w:ascii="Palatino Linotype" w:hAnsi="Palatino Linotype"/>
          <w:color w:val="000000" w:themeColor="text1"/>
        </w:rPr>
        <w:t xml:space="preserve">, </w:t>
      </w:r>
      <w:r w:rsidR="00EA64E9" w:rsidRPr="00F73740">
        <w:rPr>
          <w:rFonts w:ascii="Palatino Linotype" w:hAnsi="Palatino Linotype"/>
          <w:color w:val="000000" w:themeColor="text1"/>
        </w:rPr>
        <w:t xml:space="preserve">los recursos de </w:t>
      </w:r>
      <w:r w:rsidRPr="00F73740">
        <w:rPr>
          <w:rFonts w:ascii="Palatino Linotype" w:hAnsi="Palatino Linotype" w:cs="Arial"/>
          <w:color w:val="000000" w:themeColor="text1"/>
          <w:szCs w:val="20"/>
        </w:rPr>
        <w:t xml:space="preserve">revisión </w:t>
      </w:r>
      <w:r w:rsidR="00EA64E9" w:rsidRPr="00F73740">
        <w:rPr>
          <w:rFonts w:ascii="Palatino Linotype" w:hAnsi="Palatino Linotype"/>
          <w:b/>
          <w:color w:val="000000" w:themeColor="text1"/>
          <w:spacing w:val="-20"/>
        </w:rPr>
        <w:t xml:space="preserve">03802/INFOEM/IP/RR/2020 </w:t>
      </w:r>
      <w:r w:rsidR="00EA64E9" w:rsidRPr="00F73740">
        <w:rPr>
          <w:rFonts w:ascii="Palatino Linotype" w:hAnsi="Palatino Linotype"/>
          <w:color w:val="000000" w:themeColor="text1"/>
          <w:spacing w:val="-20"/>
        </w:rPr>
        <w:t xml:space="preserve">y </w:t>
      </w:r>
      <w:r w:rsidR="00EA64E9" w:rsidRPr="00F73740">
        <w:rPr>
          <w:rFonts w:ascii="Palatino Linotype" w:hAnsi="Palatino Linotype"/>
          <w:b/>
          <w:color w:val="000000" w:themeColor="text1"/>
          <w:spacing w:val="-20"/>
        </w:rPr>
        <w:t xml:space="preserve">03827/INFOEM/IP/RR/2020  </w:t>
      </w:r>
      <w:r w:rsidRPr="00F73740">
        <w:rPr>
          <w:rFonts w:ascii="Palatino Linotype" w:hAnsi="Palatino Linotype"/>
          <w:color w:val="000000" w:themeColor="text1"/>
        </w:rPr>
        <w:t xml:space="preserve">a la </w:t>
      </w:r>
      <w:r w:rsidRPr="00F73740">
        <w:rPr>
          <w:rFonts w:ascii="Palatino Linotype" w:hAnsi="Palatino Linotype" w:cs="Arial"/>
          <w:color w:val="000000" w:themeColor="text1"/>
          <w:lang w:val="es-ES_tradnl"/>
        </w:rPr>
        <w:t xml:space="preserve">Comisionada </w:t>
      </w:r>
      <w:r w:rsidRPr="00F73740">
        <w:rPr>
          <w:rFonts w:ascii="Palatino Linotype" w:hAnsi="Palatino Linotype" w:cs="Arial"/>
          <w:b/>
          <w:color w:val="000000" w:themeColor="text1"/>
          <w:lang w:val="es-ES_tradnl"/>
        </w:rPr>
        <w:t>Eva Abaid Yapur,</w:t>
      </w:r>
      <w:r w:rsidR="00EA64E9" w:rsidRPr="00F73740">
        <w:rPr>
          <w:rFonts w:ascii="Palatino Linotype" w:hAnsi="Palatino Linotype" w:cs="Arial"/>
          <w:color w:val="000000" w:themeColor="text1"/>
          <w:lang w:val="es-ES_tradnl"/>
        </w:rPr>
        <w:t xml:space="preserve"> el recurso d</w:t>
      </w:r>
      <w:r w:rsidRPr="00F73740">
        <w:rPr>
          <w:rFonts w:ascii="Palatino Linotype" w:hAnsi="Palatino Linotype" w:cs="Arial"/>
          <w:color w:val="000000" w:themeColor="text1"/>
          <w:lang w:val="es-ES_tradnl"/>
        </w:rPr>
        <w:t>e revisión</w:t>
      </w:r>
      <w:r w:rsidRPr="00F73740">
        <w:rPr>
          <w:rFonts w:ascii="Palatino Linotype" w:hAnsi="Palatino Linotype"/>
          <w:b/>
          <w:color w:val="000000" w:themeColor="text1"/>
        </w:rPr>
        <w:t xml:space="preserve"> </w:t>
      </w:r>
      <w:r w:rsidR="00EA64E9" w:rsidRPr="00F73740">
        <w:rPr>
          <w:rFonts w:ascii="Palatino Linotype" w:hAnsi="Palatino Linotype"/>
          <w:b/>
          <w:color w:val="000000" w:themeColor="text1"/>
          <w:spacing w:val="-20"/>
        </w:rPr>
        <w:t>03804</w:t>
      </w:r>
      <w:r w:rsidRPr="00F73740">
        <w:rPr>
          <w:rFonts w:ascii="Palatino Linotype" w:hAnsi="Palatino Linotype"/>
          <w:b/>
          <w:color w:val="000000" w:themeColor="text1"/>
          <w:spacing w:val="-20"/>
        </w:rPr>
        <w:t xml:space="preserve">/INFOEM/IP/RR/2020, </w:t>
      </w:r>
      <w:r w:rsidR="00EA64E9" w:rsidRPr="00F73740">
        <w:rPr>
          <w:rFonts w:ascii="Palatino Linotype" w:hAnsi="Palatino Linotype"/>
          <w:color w:val="000000" w:themeColor="text1"/>
        </w:rPr>
        <w:t xml:space="preserve">al Comisionado </w:t>
      </w:r>
      <w:r w:rsidR="00EA64E9" w:rsidRPr="00F73740">
        <w:rPr>
          <w:rFonts w:ascii="Palatino Linotype" w:hAnsi="Palatino Linotype"/>
          <w:b/>
          <w:color w:val="000000" w:themeColor="text1"/>
        </w:rPr>
        <w:t xml:space="preserve">Javier Martínez Cruz </w:t>
      </w:r>
      <w:r w:rsidR="00EA64E9" w:rsidRPr="00F73740">
        <w:rPr>
          <w:rFonts w:ascii="Palatino Linotype" w:hAnsi="Palatino Linotype"/>
          <w:color w:val="000000" w:themeColor="text1"/>
        </w:rPr>
        <w:t xml:space="preserve">y el recurso de revisión </w:t>
      </w:r>
      <w:r w:rsidR="00EA64E9" w:rsidRPr="00F73740">
        <w:rPr>
          <w:rFonts w:ascii="Palatino Linotype" w:hAnsi="Palatino Linotype"/>
          <w:b/>
          <w:color w:val="000000" w:themeColor="text1"/>
          <w:spacing w:val="-20"/>
        </w:rPr>
        <w:t>03828/INFOEM/IP/RR/2020</w:t>
      </w:r>
      <w:r w:rsidR="00EA64E9" w:rsidRPr="00F73740">
        <w:rPr>
          <w:rFonts w:ascii="Palatino Linotype" w:hAnsi="Palatino Linotype"/>
          <w:color w:val="000000" w:themeColor="text1"/>
          <w:spacing w:val="-20"/>
        </w:rPr>
        <w:t xml:space="preserve"> </w:t>
      </w:r>
      <w:r w:rsidRPr="00F73740">
        <w:rPr>
          <w:rFonts w:ascii="Palatino Linotype" w:hAnsi="Palatino Linotype"/>
          <w:color w:val="000000" w:themeColor="text1"/>
        </w:rPr>
        <w:t xml:space="preserve">al Comisionado </w:t>
      </w:r>
      <w:r w:rsidRPr="00F73740">
        <w:rPr>
          <w:rFonts w:ascii="Palatino Linotype" w:hAnsi="Palatino Linotype"/>
          <w:b/>
          <w:color w:val="000000" w:themeColor="text1"/>
        </w:rPr>
        <w:t>José Guadalupe Luna Hernández</w:t>
      </w:r>
      <w:r w:rsidRPr="00F73740">
        <w:rPr>
          <w:rFonts w:ascii="Palatino Linotype" w:hAnsi="Palatino Linotype"/>
          <w:color w:val="000000" w:themeColor="text1"/>
        </w:rPr>
        <w:t xml:space="preserve">, a </w:t>
      </w:r>
      <w:r w:rsidRPr="00F73740">
        <w:rPr>
          <w:rFonts w:ascii="Palatino Linotype" w:hAnsi="Palatino Linotype" w:cs="Arial"/>
          <w:color w:val="000000" w:themeColor="text1"/>
          <w:lang w:val="es-ES_tradnl"/>
        </w:rPr>
        <w:t>efecto de que decretaran su admisión o desechamiento.</w:t>
      </w:r>
    </w:p>
    <w:p w14:paraId="2261202C" w14:textId="77777777" w:rsidR="00824D7E" w:rsidRPr="00F73740" w:rsidRDefault="00824D7E" w:rsidP="00824D7E">
      <w:pPr>
        <w:pStyle w:val="Piedepgina"/>
        <w:spacing w:before="100" w:beforeAutospacing="1" w:after="100" w:afterAutospacing="1" w:line="360" w:lineRule="auto"/>
        <w:jc w:val="both"/>
        <w:rPr>
          <w:rFonts w:ascii="Palatino Linotype" w:hAnsi="Palatino Linotype" w:cs="Arial"/>
          <w:color w:val="000000" w:themeColor="text1"/>
        </w:rPr>
      </w:pPr>
      <w:r w:rsidRPr="00F73740">
        <w:rPr>
          <w:rFonts w:ascii="Palatino Linotype" w:hAnsi="Palatino Linotype" w:cs="Arial"/>
          <w:b/>
          <w:color w:val="000000" w:themeColor="text1"/>
          <w:sz w:val="28"/>
        </w:rPr>
        <w:t xml:space="preserve">VI. </w:t>
      </w:r>
      <w:r w:rsidRPr="00F73740">
        <w:rPr>
          <w:rFonts w:ascii="Palatino Linotype" w:hAnsi="Palatino Linotype" w:cs="Arial"/>
          <w:color w:val="000000" w:themeColor="text1"/>
        </w:rPr>
        <w:t>De las constancias de los expedientes electrónicos del</w:t>
      </w:r>
      <w:r w:rsidRPr="00F73740">
        <w:rPr>
          <w:rFonts w:ascii="Palatino Linotype" w:hAnsi="Palatino Linotype" w:cs="Arial"/>
          <w:b/>
          <w:color w:val="000000" w:themeColor="text1"/>
        </w:rPr>
        <w:t xml:space="preserve"> SAIMEX</w:t>
      </w:r>
      <w:r w:rsidRPr="00F73740">
        <w:rPr>
          <w:rFonts w:ascii="Palatino Linotype" w:hAnsi="Palatino Linotype" w:cs="Arial"/>
          <w:color w:val="000000" w:themeColor="text1"/>
        </w:rPr>
        <w:t xml:space="preserve">, se desprende que el </w:t>
      </w:r>
      <w:r w:rsidR="00EA64E9" w:rsidRPr="00F73740">
        <w:rPr>
          <w:rFonts w:ascii="Palatino Linotype" w:hAnsi="Palatino Linotype" w:cs="Arial"/>
          <w:color w:val="000000" w:themeColor="text1"/>
        </w:rPr>
        <w:t xml:space="preserve">dieciocho de septiembre </w:t>
      </w:r>
      <w:r w:rsidRPr="00F73740">
        <w:rPr>
          <w:rFonts w:ascii="Palatino Linotype" w:hAnsi="Palatino Linotype" w:cs="Arial"/>
          <w:color w:val="000000" w:themeColor="text1"/>
        </w:rPr>
        <w:t xml:space="preserve">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73740">
        <w:rPr>
          <w:rFonts w:ascii="Palatino Linotype" w:hAnsi="Palatino Linotype" w:cs="Arial"/>
          <w:b/>
          <w:color w:val="000000" w:themeColor="text1"/>
        </w:rPr>
        <w:t xml:space="preserve">EL SUJETO OBLIGADO </w:t>
      </w:r>
      <w:r w:rsidRPr="00F73740">
        <w:rPr>
          <w:rFonts w:ascii="Palatino Linotype" w:hAnsi="Palatino Linotype" w:cs="Arial"/>
          <w:color w:val="000000" w:themeColor="text1"/>
        </w:rPr>
        <w:t>rindiera sus</w:t>
      </w:r>
      <w:r w:rsidRPr="00F73740">
        <w:rPr>
          <w:rFonts w:ascii="Palatino Linotype" w:hAnsi="Palatino Linotype" w:cs="Arial"/>
          <w:b/>
          <w:color w:val="000000" w:themeColor="text1"/>
        </w:rPr>
        <w:t xml:space="preserve"> </w:t>
      </w:r>
      <w:r w:rsidRPr="00F73740">
        <w:rPr>
          <w:rFonts w:ascii="Palatino Linotype" w:hAnsi="Palatino Linotype" w:cs="Arial"/>
          <w:color w:val="000000" w:themeColor="text1"/>
        </w:rPr>
        <w:t>Informes Justificados respectivamente.</w:t>
      </w:r>
    </w:p>
    <w:p w14:paraId="031BF0EF" w14:textId="77777777" w:rsidR="00824D7E" w:rsidRPr="00F73740" w:rsidRDefault="00824D7E" w:rsidP="00824D7E">
      <w:pPr>
        <w:pStyle w:val="Prrafodelista"/>
        <w:spacing w:before="100" w:beforeAutospacing="1" w:after="100" w:afterAutospacing="1" w:line="360" w:lineRule="auto"/>
        <w:ind w:left="0"/>
        <w:jc w:val="both"/>
        <w:rPr>
          <w:rFonts w:ascii="Palatino Linotype" w:hAnsi="Palatino Linotype" w:cs="Arial"/>
          <w:b/>
          <w:color w:val="000000" w:themeColor="text1"/>
          <w:sz w:val="28"/>
        </w:rPr>
      </w:pPr>
      <w:r w:rsidRPr="00F73740">
        <w:rPr>
          <w:rFonts w:ascii="Palatino Linotype" w:hAnsi="Palatino Linotype" w:cs="Arial"/>
          <w:b/>
          <w:color w:val="000000" w:themeColor="text1"/>
          <w:sz w:val="28"/>
        </w:rPr>
        <w:lastRenderedPageBreak/>
        <w:t xml:space="preserve">VII. </w:t>
      </w:r>
      <w:r w:rsidRPr="00F73740">
        <w:rPr>
          <w:rFonts w:ascii="Palatino Linotype" w:hAnsi="Palatino Linotype" w:cs="Arial"/>
          <w:color w:val="000000" w:themeColor="text1"/>
          <w:lang w:val="es-ES_tradnl"/>
        </w:rPr>
        <w:t xml:space="preserve">Por economía procesal y </w:t>
      </w:r>
      <w:r w:rsidRPr="00F73740">
        <w:rPr>
          <w:rFonts w:ascii="Palatino Linotype" w:hAnsi="Palatino Linotype" w:cs="Arial"/>
          <w:color w:val="000000" w:themeColor="text1"/>
        </w:rPr>
        <w:t xml:space="preserve">con la finalidad de evitar resoluciones contradictorias, en </w:t>
      </w:r>
      <w:r w:rsidRPr="00F73740">
        <w:rPr>
          <w:rFonts w:ascii="Palatino Linotype" w:hAnsi="Palatino Linotype"/>
          <w:color w:val="000000" w:themeColor="text1"/>
        </w:rPr>
        <w:t xml:space="preserve">la Décima </w:t>
      </w:r>
      <w:r w:rsidR="00EA64E9" w:rsidRPr="00F73740">
        <w:rPr>
          <w:rFonts w:ascii="Palatino Linotype" w:hAnsi="Palatino Linotype"/>
          <w:color w:val="000000" w:themeColor="text1"/>
        </w:rPr>
        <w:t xml:space="preserve">Novena </w:t>
      </w:r>
      <w:r w:rsidRPr="00F73740">
        <w:rPr>
          <w:rFonts w:ascii="Palatino Linotype" w:hAnsi="Palatino Linotype"/>
          <w:color w:val="000000" w:themeColor="text1"/>
        </w:rPr>
        <w:t xml:space="preserve">Sesión Ordinaria celebrada el </w:t>
      </w:r>
      <w:r w:rsidR="00DB64CC" w:rsidRPr="00F73740">
        <w:rPr>
          <w:rFonts w:ascii="Palatino Linotype" w:hAnsi="Palatino Linotype"/>
          <w:color w:val="000000" w:themeColor="text1"/>
        </w:rPr>
        <w:t>veintitrés</w:t>
      </w:r>
      <w:r w:rsidRPr="00F73740">
        <w:rPr>
          <w:rFonts w:ascii="Palatino Linotype" w:hAnsi="Palatino Linotype"/>
          <w:color w:val="000000" w:themeColor="text1"/>
        </w:rPr>
        <w:t xml:space="preserve"> de septiembre de dos mil veinte, el Pleno de este Instituto </w:t>
      </w:r>
      <w:r w:rsidRPr="00F73740">
        <w:rPr>
          <w:rFonts w:ascii="Palatino Linotype" w:hAnsi="Palatino Linotype" w:cs="Arial"/>
          <w:color w:val="000000" w:themeColor="text1"/>
        </w:rPr>
        <w:t xml:space="preserve">determinó </w:t>
      </w:r>
      <w:r w:rsidRPr="00F73740">
        <w:rPr>
          <w:rFonts w:ascii="Palatino Linotype" w:hAnsi="Palatino Linotype"/>
          <w:color w:val="000000" w:themeColor="text1"/>
        </w:rPr>
        <w:t xml:space="preserve">acumular los recursos de revisión </w:t>
      </w:r>
      <w:r w:rsidR="00DB64CC" w:rsidRPr="00F73740">
        <w:rPr>
          <w:rFonts w:ascii="Palatino Linotype" w:hAnsi="Palatino Linotype"/>
          <w:b/>
          <w:color w:val="000000" w:themeColor="text1"/>
          <w:spacing w:val="-20"/>
        </w:rPr>
        <w:t>03802</w:t>
      </w:r>
      <w:r w:rsidRPr="00F73740">
        <w:rPr>
          <w:rFonts w:ascii="Palatino Linotype" w:hAnsi="Palatino Linotype"/>
          <w:b/>
          <w:color w:val="000000" w:themeColor="text1"/>
          <w:spacing w:val="-20"/>
        </w:rPr>
        <w:t xml:space="preserve">/INFOEM/IP/RR/2020, </w:t>
      </w:r>
      <w:r w:rsidR="00DB64CC" w:rsidRPr="00F73740">
        <w:rPr>
          <w:rFonts w:ascii="Palatino Linotype" w:hAnsi="Palatino Linotype"/>
          <w:b/>
          <w:color w:val="000000" w:themeColor="text1"/>
          <w:spacing w:val="-20"/>
        </w:rPr>
        <w:t>03804/INFOEM/IP/RR/2020, 03827</w:t>
      </w:r>
      <w:r w:rsidRPr="00F73740">
        <w:rPr>
          <w:rFonts w:ascii="Palatino Linotype" w:hAnsi="Palatino Linotype"/>
          <w:b/>
          <w:color w:val="000000" w:themeColor="text1"/>
          <w:spacing w:val="-20"/>
        </w:rPr>
        <w:t xml:space="preserve">/INFOEM/IP/RR/2020 </w:t>
      </w:r>
      <w:r w:rsidRPr="00F73740">
        <w:rPr>
          <w:rFonts w:ascii="Palatino Linotype" w:hAnsi="Palatino Linotype"/>
          <w:color w:val="000000" w:themeColor="text1"/>
          <w:spacing w:val="-20"/>
        </w:rPr>
        <w:t>y</w:t>
      </w:r>
      <w:r w:rsidR="00DB64CC" w:rsidRPr="00F73740">
        <w:rPr>
          <w:rFonts w:ascii="Palatino Linotype" w:hAnsi="Palatino Linotype"/>
          <w:b/>
          <w:color w:val="000000" w:themeColor="text1"/>
          <w:spacing w:val="-20"/>
        </w:rPr>
        <w:t xml:space="preserve"> 03828</w:t>
      </w:r>
      <w:r w:rsidRPr="00F73740">
        <w:rPr>
          <w:rFonts w:ascii="Palatino Linotype" w:hAnsi="Palatino Linotype"/>
          <w:b/>
          <w:color w:val="000000" w:themeColor="text1"/>
          <w:spacing w:val="-20"/>
        </w:rPr>
        <w:t>/INFOEM/IP/RR/2020</w:t>
      </w:r>
      <w:r w:rsidR="00DB64CC" w:rsidRPr="00F73740">
        <w:rPr>
          <w:rFonts w:ascii="Palatino Linotype" w:hAnsi="Palatino Linotype"/>
          <w:b/>
          <w:color w:val="000000" w:themeColor="text1"/>
        </w:rPr>
        <w:t xml:space="preserve"> </w:t>
      </w:r>
      <w:r w:rsidRPr="00F73740">
        <w:rPr>
          <w:rFonts w:ascii="Palatino Linotype" w:hAnsi="Palatino Linotype"/>
          <w:b/>
          <w:color w:val="000000" w:themeColor="text1"/>
        </w:rPr>
        <w:t>acumulados</w:t>
      </w:r>
      <w:r w:rsidRPr="00F73740">
        <w:rPr>
          <w:rFonts w:ascii="Palatino Linotype" w:hAnsi="Palatino Linotype" w:cs="Arial"/>
          <w:color w:val="000000" w:themeColor="text1"/>
        </w:rPr>
        <w:t>,</w:t>
      </w:r>
      <w:r w:rsidRPr="00F73740">
        <w:rPr>
          <w:rFonts w:ascii="Palatino Linotype" w:hAnsi="Palatino Linotype"/>
          <w:color w:val="000000" w:themeColor="text1"/>
        </w:rPr>
        <w:t xml:space="preserve"> acordando la elaboración del proyecto de resolución por parte de la Comisionada </w:t>
      </w:r>
      <w:r w:rsidRPr="00F73740">
        <w:rPr>
          <w:rFonts w:ascii="Palatino Linotype" w:hAnsi="Palatino Linotype"/>
          <w:b/>
          <w:color w:val="000000" w:themeColor="text1"/>
        </w:rPr>
        <w:t>EVA ABAID YAPUR</w:t>
      </w:r>
      <w:r w:rsidRPr="00F73740">
        <w:rPr>
          <w:rFonts w:ascii="Palatino Linotype" w:hAnsi="Palatino Linotype" w:cs="Arial"/>
          <w:color w:val="000000" w:themeColor="text1"/>
        </w:rPr>
        <w:t>.</w:t>
      </w:r>
    </w:p>
    <w:p w14:paraId="61F6B619" w14:textId="77777777" w:rsidR="00824D7E" w:rsidRPr="00F73740" w:rsidRDefault="00824D7E" w:rsidP="00824D7E">
      <w:pPr>
        <w:spacing w:before="100" w:beforeAutospacing="1" w:after="100" w:afterAutospacing="1" w:line="360" w:lineRule="auto"/>
        <w:jc w:val="both"/>
        <w:rPr>
          <w:rFonts w:ascii="Palatino Linotype" w:eastAsia="Arial Unicode MS" w:hAnsi="Palatino Linotype" w:cs="Arial"/>
          <w:color w:val="000000" w:themeColor="text1"/>
        </w:rPr>
      </w:pPr>
      <w:r w:rsidRPr="00F73740">
        <w:rPr>
          <w:rFonts w:ascii="Palatino Linotype" w:eastAsia="Arial Unicode MS" w:hAnsi="Palatino Linotype" w:cs="Arial"/>
          <w:b/>
          <w:color w:val="000000" w:themeColor="text1"/>
          <w:sz w:val="28"/>
          <w:szCs w:val="28"/>
        </w:rPr>
        <w:t xml:space="preserve">VIII. </w:t>
      </w:r>
      <w:r w:rsidRPr="00F73740">
        <w:rPr>
          <w:rFonts w:ascii="Palatino Linotype" w:eastAsia="Arial Unicode MS" w:hAnsi="Palatino Linotype" w:cs="Arial"/>
          <w:color w:val="000000" w:themeColor="text1"/>
        </w:rPr>
        <w:t xml:space="preserve">Conforme a las constancias del </w:t>
      </w:r>
      <w:r w:rsidRPr="00F73740">
        <w:rPr>
          <w:rFonts w:ascii="Palatino Linotype" w:eastAsia="Arial Unicode MS" w:hAnsi="Palatino Linotype" w:cs="Arial"/>
          <w:b/>
          <w:color w:val="000000" w:themeColor="text1"/>
        </w:rPr>
        <w:t>SAIMEX</w:t>
      </w:r>
      <w:r w:rsidRPr="00F73740">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DB64CC" w:rsidRPr="00F73740">
        <w:rPr>
          <w:rFonts w:ascii="Palatino Linotype" w:eastAsia="Arial Unicode MS" w:hAnsi="Palatino Linotype" w:cs="Arial"/>
          <w:color w:val="000000" w:themeColor="text1"/>
        </w:rPr>
        <w:t>l</w:t>
      </w:r>
      <w:r w:rsidRPr="00F73740">
        <w:rPr>
          <w:rFonts w:ascii="Palatino Linotype" w:eastAsia="Arial Unicode MS" w:hAnsi="Palatino Linotype" w:cs="Arial"/>
          <w:color w:val="000000" w:themeColor="text1"/>
        </w:rPr>
        <w:t xml:space="preserve"> hoy </w:t>
      </w:r>
      <w:r w:rsidRPr="00F73740">
        <w:rPr>
          <w:rFonts w:ascii="Palatino Linotype" w:eastAsia="Arial Unicode MS" w:hAnsi="Palatino Linotype" w:cs="Arial"/>
          <w:b/>
          <w:color w:val="000000" w:themeColor="text1"/>
        </w:rPr>
        <w:t>RECURRENTE</w:t>
      </w:r>
      <w:r w:rsidRPr="00F73740">
        <w:rPr>
          <w:rFonts w:ascii="Palatino Linotype" w:eastAsia="Arial Unicode MS" w:hAnsi="Palatino Linotype" w:cs="Arial"/>
          <w:color w:val="000000" w:themeColor="text1"/>
        </w:rPr>
        <w:t>, ést</w:t>
      </w:r>
      <w:r w:rsidR="00DB64CC" w:rsidRPr="00F73740">
        <w:rPr>
          <w:rFonts w:ascii="Palatino Linotype" w:eastAsia="Arial Unicode MS" w:hAnsi="Palatino Linotype" w:cs="Arial"/>
          <w:color w:val="000000" w:themeColor="text1"/>
        </w:rPr>
        <w:t>e</w:t>
      </w:r>
      <w:r w:rsidRPr="00F73740">
        <w:rPr>
          <w:rFonts w:ascii="Palatino Linotype" w:eastAsia="Arial Unicode MS" w:hAnsi="Palatino Linotype" w:cs="Arial"/>
          <w:color w:val="000000" w:themeColor="text1"/>
        </w:rPr>
        <w:t xml:space="preserve"> no realizó manifestación alguna, ni presentó pruebas o alegatos, así como tampoco </w:t>
      </w:r>
      <w:r w:rsidRPr="00F73740">
        <w:rPr>
          <w:rFonts w:ascii="Palatino Linotype" w:eastAsia="Arial Unicode MS" w:hAnsi="Palatino Linotype" w:cs="Arial"/>
          <w:b/>
          <w:color w:val="000000" w:themeColor="text1"/>
        </w:rPr>
        <w:t>EL SUJETO OBLIGADO</w:t>
      </w:r>
      <w:r w:rsidRPr="00F73740">
        <w:rPr>
          <w:rFonts w:ascii="Palatino Linotype" w:eastAsia="Arial Unicode MS" w:hAnsi="Palatino Linotype" w:cs="Arial"/>
          <w:color w:val="000000" w:themeColor="text1"/>
        </w:rPr>
        <w:t xml:space="preserve"> rindió sus Informes Justificados, tal y como se apreció en los expedientes electrónicos analizados para emitir la presente resolución.</w:t>
      </w:r>
    </w:p>
    <w:p w14:paraId="50B4BC8B" w14:textId="77777777" w:rsidR="00824D7E" w:rsidRPr="00F73740" w:rsidRDefault="00824D7E" w:rsidP="00824D7E">
      <w:pPr>
        <w:pStyle w:val="Piedepgina"/>
        <w:spacing w:before="100" w:beforeAutospacing="1" w:after="100" w:afterAutospacing="1" w:line="360" w:lineRule="auto"/>
        <w:jc w:val="both"/>
        <w:rPr>
          <w:rFonts w:ascii="Palatino Linotype" w:hAnsi="Palatino Linotype" w:cs="Arial"/>
          <w:color w:val="000000" w:themeColor="text1"/>
        </w:rPr>
      </w:pPr>
      <w:r w:rsidRPr="00F73740">
        <w:rPr>
          <w:rFonts w:ascii="Palatino Linotype" w:hAnsi="Palatino Linotype"/>
          <w:b/>
          <w:color w:val="000000" w:themeColor="text1"/>
          <w:sz w:val="28"/>
          <w:szCs w:val="28"/>
        </w:rPr>
        <w:t xml:space="preserve">IX. </w:t>
      </w:r>
      <w:r w:rsidRPr="00F73740">
        <w:rPr>
          <w:rFonts w:ascii="Palatino Linotype" w:hAnsi="Palatino Linotype" w:cs="Arial"/>
          <w:color w:val="000000" w:themeColor="text1"/>
        </w:rPr>
        <w:t>Una vez analizado el estado procesal que guardaban los expedientes, en fecha</w:t>
      </w:r>
      <w:r w:rsidR="00DB64CC" w:rsidRPr="00F73740">
        <w:rPr>
          <w:rFonts w:ascii="Palatino Linotype" w:hAnsi="Palatino Linotype" w:cs="Arial"/>
          <w:color w:val="000000" w:themeColor="text1"/>
        </w:rPr>
        <w:t xml:space="preserve"> treinta de septiembre </w:t>
      </w:r>
      <w:r w:rsidRPr="00F73740">
        <w:rPr>
          <w:rFonts w:ascii="Palatino Linotype" w:hAnsi="Palatino Linotype" w:cs="Arial"/>
          <w:color w:val="000000" w:themeColor="text1"/>
        </w:rPr>
        <w:t xml:space="preserve">de dos mil veinte, la Comisionada </w:t>
      </w:r>
      <w:r w:rsidRPr="00F73740">
        <w:rPr>
          <w:rFonts w:ascii="Palatino Linotype" w:hAnsi="Palatino Linotype" w:cs="Arial"/>
          <w:b/>
          <w:color w:val="000000" w:themeColor="text1"/>
        </w:rPr>
        <w:t xml:space="preserve">EVA ABAID YAPUR </w:t>
      </w:r>
      <w:r w:rsidRPr="00F73740">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14:paraId="40B1FAB6" w14:textId="77777777" w:rsidR="00824D7E" w:rsidRPr="00F73740" w:rsidRDefault="00824D7E" w:rsidP="00824D7E">
      <w:pPr>
        <w:pStyle w:val="Prrafodelista"/>
        <w:spacing w:before="240" w:after="240" w:line="360" w:lineRule="auto"/>
        <w:ind w:left="0"/>
        <w:jc w:val="both"/>
        <w:rPr>
          <w:rFonts w:ascii="Palatino Linotype" w:hAnsi="Palatino Linotype"/>
        </w:rPr>
      </w:pPr>
      <w:r w:rsidRPr="00F73740">
        <w:rPr>
          <w:rFonts w:ascii="Palatino Linotype" w:hAnsi="Palatino Linotype" w:cs="Arial"/>
          <w:b/>
          <w:color w:val="000000" w:themeColor="text1"/>
          <w:sz w:val="28"/>
          <w:szCs w:val="28"/>
        </w:rPr>
        <w:t>X.</w:t>
      </w:r>
      <w:r w:rsidRPr="00F73740">
        <w:rPr>
          <w:rFonts w:ascii="Palatino Linotype" w:hAnsi="Palatino Linotype" w:cs="Arial"/>
          <w:color w:val="000000" w:themeColor="text1"/>
        </w:rPr>
        <w:t xml:space="preserve"> </w:t>
      </w:r>
      <w:r w:rsidRPr="00F73740">
        <w:rPr>
          <w:rFonts w:ascii="Palatino Linotype" w:hAnsi="Palatino Linotype"/>
        </w:rPr>
        <w:t xml:space="preserve">En fecha </w:t>
      </w:r>
      <w:r w:rsidR="00DB64CC" w:rsidRPr="00F73740">
        <w:rPr>
          <w:rFonts w:ascii="Palatino Linotype" w:hAnsi="Palatino Linotype"/>
        </w:rPr>
        <w:t xml:space="preserve">treinta de octubre </w:t>
      </w:r>
      <w:r w:rsidRPr="00F73740">
        <w:rPr>
          <w:rFonts w:ascii="Palatino Linotype" w:hAnsi="Palatino Linotype"/>
        </w:rPr>
        <w:t xml:space="preserve">de dos mil veinte, la Comisionada Ponente acordó ampliar el plazo para resolver los recursos de revisión de mérito, por un periodo de </w:t>
      </w:r>
      <w:r w:rsidRPr="00F73740">
        <w:rPr>
          <w:rFonts w:ascii="Palatino Linotype" w:hAnsi="Palatino Linotype"/>
        </w:rPr>
        <w:lastRenderedPageBreak/>
        <w:t>hasta quince días hábiles, de conformidad con el artículo 181, tercer párrafo de la Ley de Transparencia y Acceso a la Información Pública del Estado de México y Municipios; y,</w:t>
      </w:r>
    </w:p>
    <w:p w14:paraId="06EBE645" w14:textId="77777777" w:rsidR="00824D7E" w:rsidRPr="00F73740" w:rsidRDefault="00824D7E" w:rsidP="00824D7E">
      <w:pPr>
        <w:jc w:val="center"/>
        <w:rPr>
          <w:rFonts w:ascii="Palatino Linotype" w:hAnsi="Palatino Linotype" w:cs="Arial"/>
          <w:b/>
          <w:bCs/>
          <w:color w:val="000000" w:themeColor="text1"/>
          <w:spacing w:val="60"/>
          <w:sz w:val="28"/>
          <w:lang w:val="es-ES_tradnl"/>
        </w:rPr>
      </w:pPr>
      <w:r w:rsidRPr="00F73740">
        <w:rPr>
          <w:rFonts w:ascii="Palatino Linotype" w:hAnsi="Palatino Linotype" w:cs="Arial"/>
          <w:b/>
          <w:bCs/>
          <w:color w:val="000000" w:themeColor="text1"/>
          <w:spacing w:val="60"/>
          <w:sz w:val="28"/>
          <w:lang w:val="es-ES_tradnl"/>
        </w:rPr>
        <w:t>CONSIDERANDO</w:t>
      </w:r>
    </w:p>
    <w:p w14:paraId="22EDA9DA" w14:textId="77777777" w:rsidR="00824D7E" w:rsidRPr="00F73740" w:rsidRDefault="00824D7E" w:rsidP="00824D7E">
      <w:pPr>
        <w:spacing w:before="100" w:beforeAutospacing="1" w:after="100" w:afterAutospacing="1" w:line="360" w:lineRule="auto"/>
        <w:ind w:right="50"/>
        <w:jc w:val="both"/>
        <w:rPr>
          <w:rFonts w:ascii="Palatino Linotype" w:hAnsi="Palatino Linotype" w:cs="Arial"/>
          <w:b/>
          <w:color w:val="000000" w:themeColor="text1"/>
        </w:rPr>
      </w:pPr>
      <w:r w:rsidRPr="00F73740">
        <w:rPr>
          <w:rFonts w:ascii="Palatino Linotype" w:hAnsi="Palatino Linotype"/>
          <w:b/>
          <w:color w:val="000000" w:themeColor="text1"/>
          <w:sz w:val="28"/>
          <w:szCs w:val="28"/>
        </w:rPr>
        <w:t>PRIMERO</w:t>
      </w:r>
      <w:r w:rsidRPr="00F73740">
        <w:rPr>
          <w:rFonts w:ascii="Palatino Linotype" w:hAnsi="Palatino Linotype"/>
          <w:b/>
          <w:color w:val="000000" w:themeColor="text1"/>
        </w:rPr>
        <w:t>.</w:t>
      </w:r>
      <w:r w:rsidRPr="00F73740">
        <w:rPr>
          <w:rFonts w:ascii="Palatino Linotype" w:hAnsi="Palatino Linotype"/>
          <w:color w:val="000000" w:themeColor="text1"/>
        </w:rPr>
        <w:t xml:space="preserve"> </w:t>
      </w:r>
      <w:r w:rsidRPr="00F73740">
        <w:rPr>
          <w:rFonts w:ascii="Palatino Linotype" w:hAnsi="Palatino Linotype"/>
          <w:b/>
          <w:color w:val="000000" w:themeColor="text1"/>
        </w:rPr>
        <w:t>Competencia</w:t>
      </w:r>
      <w:r w:rsidRPr="00F73740">
        <w:rPr>
          <w:rFonts w:ascii="Palatino Linotype" w:hAnsi="Palatino Linotype"/>
          <w:color w:val="000000" w:themeColor="text1"/>
        </w:rPr>
        <w:t>.</w:t>
      </w:r>
      <w:r w:rsidRPr="00F73740">
        <w:rPr>
          <w:rFonts w:ascii="Palatino Linotype" w:hAnsi="Palatino Linotype"/>
          <w:b/>
          <w:color w:val="000000" w:themeColor="text1"/>
        </w:rPr>
        <w:t xml:space="preserve"> </w:t>
      </w:r>
      <w:r w:rsidRPr="00F73740">
        <w:rPr>
          <w:rFonts w:ascii="Palatino Linotype" w:hAnsi="Palatino Linotype"/>
          <w:color w:val="000000" w:themeColor="text1"/>
        </w:rPr>
        <w:t xml:space="preserve">Este Instituto de </w:t>
      </w:r>
      <w:r w:rsidRPr="00F73740">
        <w:rPr>
          <w:rFonts w:ascii="Palatino Linotype" w:hAnsi="Palatino Linotype" w:cs="Arial"/>
          <w:color w:val="000000" w:themeColor="text1"/>
        </w:rPr>
        <w:t>Transparencia</w:t>
      </w:r>
      <w:r w:rsidRPr="00F73740">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F73740">
        <w:rPr>
          <w:rFonts w:ascii="Palatino Linotype" w:hAnsi="Palatino Linotype" w:cs="Arial"/>
          <w:color w:val="000000" w:themeColor="text1"/>
        </w:rPr>
        <w:t>segundo,</w:t>
      </w:r>
      <w:r w:rsidRPr="00F73740">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73740">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1299E04C" w14:textId="77777777" w:rsidR="00824D7E" w:rsidRPr="00F73740" w:rsidRDefault="00824D7E" w:rsidP="00824D7E">
      <w:pPr>
        <w:spacing w:before="100" w:beforeAutospacing="1" w:after="100" w:afterAutospacing="1" w:line="360" w:lineRule="auto"/>
        <w:jc w:val="both"/>
        <w:rPr>
          <w:rFonts w:ascii="Palatino Linotype" w:hAnsi="Palatino Linotype" w:cs="Arial"/>
          <w:b/>
          <w:bCs/>
          <w:color w:val="000000" w:themeColor="text1"/>
        </w:rPr>
      </w:pPr>
      <w:r w:rsidRPr="00F73740">
        <w:rPr>
          <w:rFonts w:ascii="Palatino Linotype" w:hAnsi="Palatino Linotype" w:cs="Arial"/>
          <w:b/>
          <w:color w:val="000000" w:themeColor="text1"/>
          <w:sz w:val="28"/>
        </w:rPr>
        <w:t>SEGUNDO</w:t>
      </w:r>
      <w:r w:rsidRPr="00F73740">
        <w:rPr>
          <w:rFonts w:ascii="Palatino Linotype" w:hAnsi="Palatino Linotype" w:cs="Arial"/>
          <w:b/>
          <w:color w:val="000000" w:themeColor="text1"/>
        </w:rPr>
        <w:t xml:space="preserve">. Interés. </w:t>
      </w:r>
      <w:r w:rsidRPr="00F73740">
        <w:rPr>
          <w:rFonts w:ascii="Palatino Linotype" w:hAnsi="Palatino Linotype" w:cs="Arial"/>
          <w:color w:val="000000" w:themeColor="text1"/>
        </w:rPr>
        <w:t xml:space="preserve">Los recursos de revisión fueron interpuestos por parte legítima, en atención a que fueron presentados por </w:t>
      </w:r>
      <w:r w:rsidR="00DB64CC" w:rsidRPr="00F73740">
        <w:rPr>
          <w:rFonts w:ascii="Palatino Linotype" w:hAnsi="Palatino Linotype" w:cs="Arial"/>
          <w:b/>
          <w:color w:val="000000" w:themeColor="text1"/>
        </w:rPr>
        <w:t>EL</w:t>
      </w:r>
      <w:r w:rsidRPr="00F73740">
        <w:rPr>
          <w:rFonts w:ascii="Palatino Linotype" w:hAnsi="Palatino Linotype" w:cs="Arial"/>
          <w:b/>
          <w:color w:val="000000" w:themeColor="text1"/>
        </w:rPr>
        <w:t xml:space="preserve"> RECURRENTE</w:t>
      </w:r>
      <w:r w:rsidRPr="00F73740">
        <w:rPr>
          <w:rFonts w:ascii="Palatino Linotype" w:hAnsi="Palatino Linotype" w:cs="Arial"/>
          <w:snapToGrid w:val="0"/>
          <w:color w:val="000000" w:themeColor="text1"/>
        </w:rPr>
        <w:t xml:space="preserve">, quien es la misma persona que formuló las solicitudes de acceso a la información pública </w:t>
      </w:r>
      <w:r w:rsidRPr="00F73740">
        <w:rPr>
          <w:rFonts w:ascii="Palatino Linotype" w:hAnsi="Palatino Linotype" w:cs="Arial"/>
          <w:bCs/>
          <w:color w:val="000000" w:themeColor="text1"/>
        </w:rPr>
        <w:t xml:space="preserve">al </w:t>
      </w:r>
      <w:r w:rsidRPr="00F73740">
        <w:rPr>
          <w:rFonts w:ascii="Palatino Linotype" w:hAnsi="Palatino Linotype" w:cs="Arial"/>
          <w:b/>
          <w:bCs/>
          <w:color w:val="000000" w:themeColor="text1"/>
        </w:rPr>
        <w:t>SUJETO OBLIGADO.</w:t>
      </w:r>
    </w:p>
    <w:p w14:paraId="343E7DC1" w14:textId="77777777" w:rsidR="00824D7E" w:rsidRPr="00F73740" w:rsidRDefault="00824D7E" w:rsidP="00824D7E">
      <w:pPr>
        <w:pStyle w:val="Encabezado"/>
        <w:spacing w:before="100" w:beforeAutospacing="1" w:after="100" w:afterAutospacing="1" w:line="360" w:lineRule="auto"/>
        <w:jc w:val="both"/>
        <w:rPr>
          <w:rFonts w:ascii="Palatino Linotype" w:hAnsi="Palatino Linotype"/>
          <w:color w:val="000000" w:themeColor="text1"/>
        </w:rPr>
      </w:pPr>
      <w:r w:rsidRPr="00F73740">
        <w:rPr>
          <w:rFonts w:ascii="Palatino Linotype" w:eastAsia="Times New Roman" w:hAnsi="Palatino Linotype" w:cs="Arial"/>
          <w:b/>
          <w:color w:val="000000" w:themeColor="text1"/>
          <w:sz w:val="28"/>
          <w:szCs w:val="28"/>
          <w:lang w:val="es-ES"/>
        </w:rPr>
        <w:lastRenderedPageBreak/>
        <w:t>TERCERO.</w:t>
      </w:r>
      <w:r w:rsidRPr="00F73740">
        <w:rPr>
          <w:rFonts w:ascii="Palatino Linotype" w:hAnsi="Palatino Linotype" w:cs="Arial"/>
          <w:color w:val="000000" w:themeColor="text1"/>
        </w:rPr>
        <w:t xml:space="preserve"> </w:t>
      </w:r>
      <w:r w:rsidRPr="00F73740">
        <w:rPr>
          <w:rFonts w:ascii="Palatino Linotype" w:hAnsi="Palatino Linotype" w:cs="Arial"/>
          <w:b/>
          <w:color w:val="000000" w:themeColor="text1"/>
        </w:rPr>
        <w:t>Justificación de la Acumulación de los recursos.</w:t>
      </w:r>
      <w:r w:rsidRPr="00F73740">
        <w:rPr>
          <w:rFonts w:ascii="Palatino Linotype" w:hAnsi="Palatino Linotype" w:cs="Arial"/>
          <w:color w:val="000000" w:themeColor="text1"/>
        </w:rPr>
        <w:t xml:space="preserve"> De las constancias que obran en los expedientes acumulados, se advierte que en los recursos de revisión</w:t>
      </w:r>
      <w:r w:rsidRPr="00F73740">
        <w:rPr>
          <w:rFonts w:ascii="Palatino Linotype" w:hAnsi="Palatino Linotype" w:cs="Arial"/>
          <w:b/>
          <w:bCs/>
          <w:color w:val="000000" w:themeColor="text1"/>
        </w:rPr>
        <w:t xml:space="preserve">, </w:t>
      </w:r>
      <w:r w:rsidR="00DB64CC" w:rsidRPr="00F73740">
        <w:rPr>
          <w:rFonts w:ascii="Palatino Linotype" w:hAnsi="Palatino Linotype"/>
          <w:b/>
          <w:color w:val="000000" w:themeColor="text1"/>
          <w:spacing w:val="-20"/>
        </w:rPr>
        <w:t xml:space="preserve">03802/INFOEM/IP/RR/2020, 03804/INFOEM/IP/RR/2020, 03827/INFOEM/IP/RR/2020 </w:t>
      </w:r>
      <w:r w:rsidR="00DB64CC" w:rsidRPr="00F73740">
        <w:rPr>
          <w:rFonts w:ascii="Palatino Linotype" w:hAnsi="Palatino Linotype"/>
          <w:color w:val="000000" w:themeColor="text1"/>
          <w:spacing w:val="-20"/>
        </w:rPr>
        <w:t>y</w:t>
      </w:r>
      <w:r w:rsidR="00DB64CC" w:rsidRPr="00F73740">
        <w:rPr>
          <w:rFonts w:ascii="Palatino Linotype" w:hAnsi="Palatino Linotype"/>
          <w:b/>
          <w:color w:val="000000" w:themeColor="text1"/>
          <w:spacing w:val="-20"/>
        </w:rPr>
        <w:t xml:space="preserve"> 03828/INFOEM/IP/RR/2020</w:t>
      </w:r>
      <w:r w:rsidR="00DB64CC" w:rsidRPr="00F73740">
        <w:rPr>
          <w:rFonts w:ascii="Palatino Linotype" w:hAnsi="Palatino Linotype"/>
          <w:b/>
          <w:color w:val="000000" w:themeColor="text1"/>
        </w:rPr>
        <w:t xml:space="preserve"> acumulados</w:t>
      </w:r>
      <w:r w:rsidRPr="00F73740">
        <w:rPr>
          <w:rFonts w:ascii="Palatino Linotype" w:hAnsi="Palatino Linotype" w:cs="Arial"/>
          <w:color w:val="000000" w:themeColor="text1"/>
        </w:rPr>
        <w:t xml:space="preserve">, fueron presentados por la misma persona respecto de los actos u omisiones del mismo </w:t>
      </w:r>
      <w:r w:rsidRPr="00F73740">
        <w:rPr>
          <w:rFonts w:ascii="Palatino Linotype" w:hAnsi="Palatino Linotype" w:cs="Arial"/>
          <w:b/>
          <w:color w:val="000000" w:themeColor="text1"/>
        </w:rPr>
        <w:t>SUJETO OBLIGADO</w:t>
      </w:r>
      <w:r w:rsidRPr="00F73740">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F73740">
        <w:rPr>
          <w:rFonts w:ascii="Palatino Linotype" w:hAnsi="Palatino Linotype" w:cs="Arial"/>
          <w:color w:val="000000" w:themeColor="text1"/>
          <w:lang w:val="es-ES"/>
        </w:rPr>
        <w:t xml:space="preserve">Código de Procedimientos Administrativos del Estado de México, de aplicación supletoria en términos del </w:t>
      </w:r>
      <w:r w:rsidRPr="00F73740">
        <w:rPr>
          <w:rFonts w:ascii="Palatino Linotype" w:hAnsi="Palatino Linotype" w:cs="Arial"/>
          <w:color w:val="000000" w:themeColor="text1"/>
        </w:rPr>
        <w:t xml:space="preserve">artículo 195 de </w:t>
      </w:r>
      <w:r w:rsidRPr="00F73740">
        <w:rPr>
          <w:rFonts w:ascii="Palatino Linotype" w:hAnsi="Palatino Linotype"/>
          <w:color w:val="000000" w:themeColor="text1"/>
        </w:rPr>
        <w:t>la Ley de Transparencia y Acceso a la Información Pública del Estado de México y Municipios en vigor, que a la letra señalan:</w:t>
      </w:r>
    </w:p>
    <w:p w14:paraId="5C6B2D27" w14:textId="77777777" w:rsidR="00824D7E" w:rsidRPr="00F73740" w:rsidRDefault="00824D7E" w:rsidP="00824D7E">
      <w:pPr>
        <w:tabs>
          <w:tab w:val="left" w:pos="8222"/>
        </w:tabs>
        <w:ind w:left="851" w:right="899"/>
        <w:jc w:val="center"/>
        <w:rPr>
          <w:rFonts w:ascii="Palatino Linotype" w:hAnsi="Palatino Linotype" w:cs="Arial"/>
          <w:b/>
          <w:i/>
          <w:color w:val="000000" w:themeColor="text1"/>
          <w:sz w:val="22"/>
          <w:szCs w:val="22"/>
        </w:rPr>
      </w:pPr>
      <w:r w:rsidRPr="00F73740">
        <w:rPr>
          <w:rFonts w:ascii="Palatino Linotype" w:hAnsi="Palatino Linotype" w:cs="Arial"/>
          <w:b/>
          <w:i/>
          <w:color w:val="000000" w:themeColor="text1"/>
          <w:sz w:val="22"/>
          <w:szCs w:val="22"/>
        </w:rPr>
        <w:t>Código de Procedimientos Administrativos del Estado de México</w:t>
      </w:r>
    </w:p>
    <w:p w14:paraId="16B01B6B" w14:textId="77777777" w:rsidR="00824D7E" w:rsidRPr="00F73740" w:rsidRDefault="00824D7E" w:rsidP="00824D7E">
      <w:pPr>
        <w:tabs>
          <w:tab w:val="left" w:pos="8222"/>
        </w:tabs>
        <w:ind w:left="851" w:right="899"/>
        <w:jc w:val="both"/>
        <w:rPr>
          <w:rFonts w:ascii="Palatino Linotype" w:hAnsi="Palatino Linotype" w:cs="Arial"/>
          <w:i/>
          <w:color w:val="000000" w:themeColor="text1"/>
          <w:sz w:val="22"/>
          <w:szCs w:val="22"/>
        </w:rPr>
      </w:pPr>
      <w:r w:rsidRPr="00F73740">
        <w:rPr>
          <w:rFonts w:ascii="Palatino Linotype" w:hAnsi="Palatino Linotype" w:cs="Arial"/>
          <w:i/>
          <w:color w:val="000000" w:themeColor="text1"/>
          <w:sz w:val="22"/>
          <w:szCs w:val="22"/>
        </w:rPr>
        <w:t>“</w:t>
      </w:r>
      <w:r w:rsidRPr="00F73740">
        <w:rPr>
          <w:rFonts w:ascii="Palatino Linotype" w:hAnsi="Palatino Linotype" w:cs="Arial"/>
          <w:b/>
          <w:i/>
          <w:color w:val="000000" w:themeColor="text1"/>
          <w:sz w:val="22"/>
          <w:szCs w:val="22"/>
        </w:rPr>
        <w:t>Artículo 18</w:t>
      </w:r>
      <w:r w:rsidRPr="00F73740">
        <w:rPr>
          <w:rFonts w:ascii="Palatino Linotype" w:hAnsi="Palatino Linotype" w:cs="Arial"/>
          <w:i/>
          <w:color w:val="000000" w:themeColor="text1"/>
          <w:sz w:val="22"/>
          <w:szCs w:val="22"/>
        </w:rPr>
        <w:t xml:space="preserve">.- </w:t>
      </w:r>
      <w:r w:rsidRPr="00F73740">
        <w:rPr>
          <w:rFonts w:ascii="Palatino Linotype" w:hAnsi="Palatino Linotype" w:cs="Arial"/>
          <w:b/>
          <w:i/>
          <w:color w:val="000000" w:themeColor="text1"/>
          <w:sz w:val="22"/>
          <w:szCs w:val="22"/>
        </w:rPr>
        <w:t xml:space="preserve">La autoridad administrativa o el Tribunal </w:t>
      </w:r>
      <w:r w:rsidRPr="00F73740">
        <w:rPr>
          <w:rFonts w:ascii="Palatino Linotype" w:hAnsi="Palatino Linotype" w:cs="Arial"/>
          <w:b/>
          <w:i/>
          <w:color w:val="000000" w:themeColor="text1"/>
          <w:sz w:val="22"/>
          <w:szCs w:val="22"/>
          <w:u w:val="single"/>
        </w:rPr>
        <w:t>acordarán la acumulación de los expedientes</w:t>
      </w:r>
      <w:r w:rsidRPr="00F73740">
        <w:rPr>
          <w:rFonts w:ascii="Palatino Linotype" w:hAnsi="Palatino Linotype" w:cs="Arial"/>
          <w:b/>
          <w:i/>
          <w:color w:val="000000" w:themeColor="text1"/>
          <w:sz w:val="22"/>
          <w:szCs w:val="22"/>
        </w:rPr>
        <w:t xml:space="preserve"> del procedimiento y proceso administrativo que ante ellos se sigan, de oficio</w:t>
      </w:r>
      <w:r w:rsidRPr="00F73740">
        <w:rPr>
          <w:rFonts w:ascii="Palatino Linotype" w:hAnsi="Palatino Linotype" w:cs="Arial"/>
          <w:i/>
          <w:color w:val="000000" w:themeColor="text1"/>
          <w:sz w:val="22"/>
          <w:szCs w:val="22"/>
        </w:rPr>
        <w:t xml:space="preserve"> o a petición de parte, </w:t>
      </w:r>
      <w:r w:rsidRPr="00F73740">
        <w:rPr>
          <w:rFonts w:ascii="Palatino Linotype" w:hAnsi="Palatino Linotype" w:cs="Arial"/>
          <w:b/>
          <w:i/>
          <w:color w:val="000000" w:themeColor="text1"/>
          <w:sz w:val="22"/>
          <w:szCs w:val="22"/>
          <w:u w:val="single"/>
        </w:rPr>
        <w:t>cuando las partes</w:t>
      </w:r>
      <w:r w:rsidRPr="00F73740">
        <w:rPr>
          <w:rFonts w:ascii="Palatino Linotype" w:hAnsi="Palatino Linotype" w:cs="Arial"/>
          <w:i/>
          <w:color w:val="000000" w:themeColor="text1"/>
          <w:sz w:val="22"/>
          <w:szCs w:val="22"/>
        </w:rPr>
        <w:t xml:space="preserve"> o los actos administrativos </w:t>
      </w:r>
      <w:r w:rsidRPr="00F73740">
        <w:rPr>
          <w:rFonts w:ascii="Palatino Linotype" w:hAnsi="Palatino Linotype" w:cs="Arial"/>
          <w:b/>
          <w:i/>
          <w:color w:val="000000" w:themeColor="text1"/>
          <w:sz w:val="22"/>
          <w:szCs w:val="22"/>
          <w:u w:val="single"/>
        </w:rPr>
        <w:t>sean iguales</w:t>
      </w:r>
      <w:r w:rsidRPr="00F73740">
        <w:rPr>
          <w:rFonts w:ascii="Palatino Linotype" w:hAnsi="Palatino Linotype" w:cs="Arial"/>
          <w:i/>
          <w:color w:val="000000" w:themeColor="text1"/>
          <w:sz w:val="22"/>
          <w:szCs w:val="22"/>
        </w:rPr>
        <w:t xml:space="preserve">, se trate de actos conexos o </w:t>
      </w:r>
      <w:r w:rsidRPr="00F73740">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F73740">
        <w:rPr>
          <w:rFonts w:ascii="Palatino Linotype" w:hAnsi="Palatino Linotype" w:cs="Arial"/>
          <w:i/>
          <w:color w:val="000000" w:themeColor="text1"/>
          <w:sz w:val="22"/>
          <w:szCs w:val="22"/>
        </w:rPr>
        <w:t>. La misma regla se aplicará, en lo conducente, para la separación de los expedientes.”</w:t>
      </w:r>
    </w:p>
    <w:p w14:paraId="7D18A113" w14:textId="77777777" w:rsidR="00824D7E" w:rsidRPr="00F73740" w:rsidRDefault="00824D7E" w:rsidP="00824D7E">
      <w:pPr>
        <w:tabs>
          <w:tab w:val="left" w:pos="8222"/>
        </w:tabs>
        <w:ind w:left="851" w:right="899"/>
        <w:jc w:val="center"/>
        <w:rPr>
          <w:rFonts w:ascii="Palatino Linotype" w:hAnsi="Palatino Linotype" w:cs="Arial"/>
          <w:b/>
          <w:i/>
          <w:color w:val="000000" w:themeColor="text1"/>
          <w:sz w:val="22"/>
          <w:szCs w:val="22"/>
        </w:rPr>
      </w:pPr>
      <w:r w:rsidRPr="00F73740">
        <w:rPr>
          <w:rFonts w:ascii="Palatino Linotype" w:hAnsi="Palatino Linotype" w:cs="Arial"/>
          <w:b/>
          <w:i/>
          <w:color w:val="000000" w:themeColor="text1"/>
          <w:sz w:val="22"/>
          <w:szCs w:val="22"/>
        </w:rPr>
        <w:t xml:space="preserve">Ley de Transparencia y Acceso a la Información Pública del Estado de México y Municipios </w:t>
      </w:r>
    </w:p>
    <w:p w14:paraId="34E84180" w14:textId="77777777" w:rsidR="00824D7E" w:rsidRPr="00F73740" w:rsidRDefault="00824D7E" w:rsidP="00824D7E">
      <w:pPr>
        <w:tabs>
          <w:tab w:val="left" w:pos="8222"/>
        </w:tabs>
        <w:ind w:left="851" w:right="899"/>
        <w:jc w:val="both"/>
        <w:rPr>
          <w:rFonts w:ascii="Palatino Linotype" w:hAnsi="Palatino Linotype" w:cs="Arial"/>
          <w:i/>
          <w:color w:val="000000" w:themeColor="text1"/>
          <w:sz w:val="22"/>
          <w:szCs w:val="22"/>
        </w:rPr>
      </w:pPr>
      <w:r w:rsidRPr="00F73740">
        <w:rPr>
          <w:rFonts w:ascii="Palatino Linotype" w:hAnsi="Palatino Linotype" w:cs="Arial"/>
          <w:i/>
          <w:color w:val="000000" w:themeColor="text1"/>
          <w:sz w:val="22"/>
          <w:szCs w:val="22"/>
        </w:rPr>
        <w:t>“</w:t>
      </w:r>
      <w:r w:rsidRPr="00F73740">
        <w:rPr>
          <w:rFonts w:ascii="Palatino Linotype" w:hAnsi="Palatino Linotype" w:cs="Arial"/>
          <w:b/>
          <w:i/>
          <w:color w:val="000000" w:themeColor="text1"/>
          <w:sz w:val="22"/>
          <w:szCs w:val="22"/>
        </w:rPr>
        <w:t xml:space="preserve">Artículo 195. </w:t>
      </w:r>
      <w:r w:rsidRPr="00F73740">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4D259F0B" w14:textId="77777777" w:rsidR="00824D7E" w:rsidRPr="00F73740" w:rsidRDefault="00824D7E" w:rsidP="00824D7E">
      <w:pPr>
        <w:tabs>
          <w:tab w:val="left" w:pos="8222"/>
        </w:tabs>
        <w:ind w:left="851" w:right="899"/>
        <w:jc w:val="both"/>
        <w:rPr>
          <w:rFonts w:ascii="Palatino Linotype" w:hAnsi="Palatino Linotype" w:cs="Arial"/>
          <w:color w:val="000000" w:themeColor="text1"/>
          <w:sz w:val="22"/>
          <w:szCs w:val="22"/>
        </w:rPr>
      </w:pPr>
      <w:r w:rsidRPr="00F73740">
        <w:rPr>
          <w:rFonts w:ascii="Palatino Linotype" w:hAnsi="Palatino Linotype" w:cs="Arial"/>
          <w:color w:val="000000" w:themeColor="text1"/>
          <w:sz w:val="22"/>
          <w:szCs w:val="22"/>
        </w:rPr>
        <w:t>(Énfasis añadido)</w:t>
      </w:r>
    </w:p>
    <w:p w14:paraId="37535724" w14:textId="77777777" w:rsidR="00824D7E" w:rsidRPr="00F73740" w:rsidRDefault="00824D7E" w:rsidP="00824D7E">
      <w:pPr>
        <w:pStyle w:val="Encabezado"/>
        <w:spacing w:before="100" w:beforeAutospacing="1" w:after="100" w:afterAutospacing="1" w:line="360" w:lineRule="auto"/>
        <w:jc w:val="both"/>
        <w:rPr>
          <w:rFonts w:ascii="Palatino Linotype" w:hAnsi="Palatino Linotype" w:cs="Arial"/>
          <w:color w:val="000000" w:themeColor="text1"/>
        </w:rPr>
      </w:pPr>
      <w:r w:rsidRPr="00F73740">
        <w:rPr>
          <w:rFonts w:ascii="Palatino Linotype" w:hAnsi="Palatino Linotype" w:cs="Arial"/>
          <w:color w:val="000000" w:themeColor="text1"/>
        </w:rPr>
        <w:t>De lo dispuesto en la normativa anterior, dicha acumulación procede cuando:</w:t>
      </w:r>
    </w:p>
    <w:p w14:paraId="1342DA5F" w14:textId="77777777" w:rsidR="00824D7E" w:rsidRPr="00F73740" w:rsidRDefault="00824D7E" w:rsidP="00824D7E">
      <w:pPr>
        <w:pStyle w:val="Encabezado"/>
        <w:numPr>
          <w:ilvl w:val="0"/>
          <w:numId w:val="1"/>
        </w:numPr>
        <w:spacing w:line="360" w:lineRule="auto"/>
        <w:jc w:val="both"/>
        <w:rPr>
          <w:rFonts w:ascii="Palatino Linotype" w:hAnsi="Palatino Linotype" w:cs="Arial"/>
          <w:color w:val="000000" w:themeColor="text1"/>
        </w:rPr>
      </w:pPr>
      <w:r w:rsidRPr="00F73740">
        <w:rPr>
          <w:rFonts w:ascii="Palatino Linotype" w:hAnsi="Palatino Linotype" w:cs="Arial"/>
          <w:color w:val="000000" w:themeColor="text1"/>
        </w:rPr>
        <w:lastRenderedPageBreak/>
        <w:t>El solicitante y la información referida sean las mismas;</w:t>
      </w:r>
    </w:p>
    <w:p w14:paraId="06C01D45" w14:textId="77777777" w:rsidR="00824D7E" w:rsidRPr="00F73740" w:rsidRDefault="00824D7E" w:rsidP="00824D7E">
      <w:pPr>
        <w:pStyle w:val="Encabezado"/>
        <w:numPr>
          <w:ilvl w:val="0"/>
          <w:numId w:val="1"/>
        </w:numPr>
        <w:spacing w:line="360" w:lineRule="auto"/>
        <w:jc w:val="both"/>
        <w:rPr>
          <w:rFonts w:ascii="Palatino Linotype" w:hAnsi="Palatino Linotype" w:cs="Arial"/>
          <w:color w:val="000000" w:themeColor="text1"/>
        </w:rPr>
      </w:pPr>
      <w:r w:rsidRPr="00F73740">
        <w:rPr>
          <w:rFonts w:ascii="Palatino Linotype" w:hAnsi="Palatino Linotype" w:cs="Arial"/>
          <w:color w:val="000000" w:themeColor="text1"/>
        </w:rPr>
        <w:t>Las partes o los actos impugnados sean iguales;</w:t>
      </w:r>
    </w:p>
    <w:p w14:paraId="132FA0BC" w14:textId="77777777" w:rsidR="00824D7E" w:rsidRPr="00F73740" w:rsidRDefault="00824D7E" w:rsidP="00824D7E">
      <w:pPr>
        <w:pStyle w:val="Encabezado"/>
        <w:numPr>
          <w:ilvl w:val="0"/>
          <w:numId w:val="1"/>
        </w:numPr>
        <w:spacing w:line="360" w:lineRule="auto"/>
        <w:jc w:val="both"/>
        <w:rPr>
          <w:rFonts w:ascii="Palatino Linotype" w:hAnsi="Palatino Linotype" w:cs="Arial"/>
          <w:color w:val="000000" w:themeColor="text1"/>
        </w:rPr>
      </w:pPr>
      <w:r w:rsidRPr="00F73740">
        <w:rPr>
          <w:rFonts w:ascii="Palatino Linotype" w:hAnsi="Palatino Linotype" w:cs="Arial"/>
          <w:b/>
          <w:color w:val="000000" w:themeColor="text1"/>
          <w:u w:val="single"/>
        </w:rPr>
        <w:t>Cuando se trate del mismo solicitante, el mismo Sujeto Obligado</w:t>
      </w:r>
      <w:r w:rsidRPr="00F73740">
        <w:rPr>
          <w:rFonts w:ascii="Palatino Linotype" w:hAnsi="Palatino Linotype" w:cs="Arial"/>
          <w:color w:val="000000" w:themeColor="text1"/>
        </w:rPr>
        <w:t>, y</w:t>
      </w:r>
    </w:p>
    <w:p w14:paraId="2535F669" w14:textId="77777777" w:rsidR="00824D7E" w:rsidRPr="00F73740" w:rsidRDefault="00824D7E" w:rsidP="00824D7E">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F73740">
        <w:rPr>
          <w:rFonts w:ascii="Palatino Linotype" w:hAnsi="Palatino Linotype" w:cs="Arial"/>
          <w:b/>
          <w:color w:val="000000" w:themeColor="text1"/>
          <w:u w:val="single"/>
        </w:rPr>
        <w:t>Aun tratándose de solicitudes diversas, resulte conveniente la resolución unificada de los asuntos</w:t>
      </w:r>
      <w:r w:rsidRPr="00F73740">
        <w:rPr>
          <w:rFonts w:ascii="Palatino Linotype" w:hAnsi="Palatino Linotype" w:cs="Arial"/>
          <w:b/>
          <w:i/>
          <w:color w:val="000000" w:themeColor="text1"/>
          <w:u w:val="single"/>
        </w:rPr>
        <w:t>.</w:t>
      </w:r>
    </w:p>
    <w:p w14:paraId="223AD0C5" w14:textId="77777777" w:rsidR="00824D7E" w:rsidRPr="00F73740" w:rsidRDefault="00824D7E" w:rsidP="00824D7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F73740">
        <w:rPr>
          <w:rFonts w:ascii="Palatino Linotype" w:hAnsi="Palatino Linotype" w:cs="Arial"/>
          <w:color w:val="000000" w:themeColor="text1"/>
        </w:rPr>
        <w:t>De esta suerte, tal y como se mencionó anteriormente, los recursos de revisión que nos o</w:t>
      </w:r>
      <w:r w:rsidR="00DB64CC" w:rsidRPr="00F73740">
        <w:rPr>
          <w:rFonts w:ascii="Palatino Linotype" w:hAnsi="Palatino Linotype" w:cs="Arial"/>
          <w:color w:val="000000" w:themeColor="text1"/>
        </w:rPr>
        <w:t xml:space="preserve">cupan fueron interpuestos por el mismo </w:t>
      </w:r>
      <w:r w:rsidRPr="00F73740">
        <w:rPr>
          <w:rFonts w:ascii="Palatino Linotype" w:hAnsi="Palatino Linotype" w:cs="Arial"/>
          <w:b/>
          <w:color w:val="000000" w:themeColor="text1"/>
        </w:rPr>
        <w:t>RECURRENTE</w:t>
      </w:r>
      <w:r w:rsidRPr="00F73740">
        <w:rPr>
          <w:rFonts w:ascii="Palatino Linotype" w:hAnsi="Palatino Linotype" w:cs="Arial"/>
          <w:color w:val="000000" w:themeColor="text1"/>
        </w:rPr>
        <w:t xml:space="preserve"> ante el mismo </w:t>
      </w:r>
      <w:r w:rsidRPr="00F73740">
        <w:rPr>
          <w:rFonts w:ascii="Palatino Linotype" w:hAnsi="Palatino Linotype" w:cs="Arial"/>
          <w:b/>
          <w:color w:val="000000" w:themeColor="text1"/>
        </w:rPr>
        <w:t>SUJETO OBLIGADO</w:t>
      </w:r>
      <w:r w:rsidRPr="00F73740">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4567D900" w14:textId="77777777" w:rsidR="00824D7E" w:rsidRPr="00F73740" w:rsidRDefault="00824D7E" w:rsidP="00824D7E">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F73740">
        <w:rPr>
          <w:rFonts w:ascii="Palatino Linotype" w:hAnsi="Palatino Linotype"/>
          <w:b/>
          <w:color w:val="000000" w:themeColor="text1"/>
          <w:sz w:val="28"/>
        </w:rPr>
        <w:t xml:space="preserve">CUARTO. </w:t>
      </w:r>
      <w:r w:rsidRPr="00F73740">
        <w:rPr>
          <w:rFonts w:ascii="Palatino Linotype" w:hAnsi="Palatino Linotype" w:cs="Arial"/>
          <w:b/>
          <w:color w:val="000000" w:themeColor="text1"/>
        </w:rPr>
        <w:t xml:space="preserve">Oportunidad. </w:t>
      </w:r>
      <w:r w:rsidRPr="00F73740">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F73740">
        <w:rPr>
          <w:rFonts w:ascii="Palatino Linotype" w:hAnsi="Palatino Linotype" w:cs="Arial"/>
          <w:b/>
          <w:color w:val="000000" w:themeColor="text1"/>
        </w:rPr>
        <w:t xml:space="preserve">EL RECURRENTE </w:t>
      </w:r>
      <w:r w:rsidRPr="00F73740">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3BFCC11F" w14:textId="77777777" w:rsidR="00824D7E" w:rsidRPr="00F73740" w:rsidRDefault="00824D7E" w:rsidP="00824D7E">
      <w:pPr>
        <w:tabs>
          <w:tab w:val="left" w:pos="8222"/>
        </w:tabs>
        <w:ind w:left="851" w:right="992"/>
        <w:jc w:val="both"/>
        <w:rPr>
          <w:rFonts w:ascii="Palatino Linotype" w:hAnsi="Palatino Linotype" w:cs="Arial"/>
          <w:i/>
          <w:color w:val="000000" w:themeColor="text1"/>
          <w:sz w:val="22"/>
          <w:szCs w:val="22"/>
        </w:rPr>
      </w:pPr>
      <w:r w:rsidRPr="00F73740">
        <w:rPr>
          <w:rFonts w:ascii="Palatino Linotype" w:hAnsi="Palatino Linotype" w:cs="Arial"/>
          <w:b/>
          <w:i/>
          <w:color w:val="000000" w:themeColor="text1"/>
          <w:sz w:val="22"/>
          <w:szCs w:val="22"/>
        </w:rPr>
        <w:t>“Artículo 178.</w:t>
      </w:r>
      <w:r w:rsidRPr="00F73740">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A89A038" w14:textId="77777777" w:rsidR="00824D7E" w:rsidRPr="00F73740" w:rsidRDefault="00824D7E" w:rsidP="00824D7E">
      <w:pPr>
        <w:tabs>
          <w:tab w:val="left" w:pos="8222"/>
        </w:tabs>
        <w:ind w:left="851" w:right="992"/>
        <w:jc w:val="both"/>
        <w:rPr>
          <w:rFonts w:ascii="Palatino Linotype" w:hAnsi="Palatino Linotype" w:cs="Arial"/>
          <w:i/>
          <w:color w:val="000000" w:themeColor="text1"/>
          <w:sz w:val="22"/>
          <w:szCs w:val="22"/>
        </w:rPr>
      </w:pPr>
      <w:r w:rsidRPr="00F73740">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CD47C01" w14:textId="77777777" w:rsidR="00824D7E" w:rsidRPr="00F73740" w:rsidRDefault="00824D7E" w:rsidP="00824D7E">
      <w:pPr>
        <w:tabs>
          <w:tab w:val="left" w:pos="8222"/>
        </w:tabs>
        <w:ind w:left="851" w:right="992"/>
        <w:jc w:val="both"/>
        <w:rPr>
          <w:rFonts w:ascii="Palatino Linotype" w:hAnsi="Palatino Linotype" w:cs="Arial"/>
          <w:i/>
          <w:color w:val="000000" w:themeColor="text1"/>
          <w:sz w:val="22"/>
          <w:szCs w:val="22"/>
        </w:rPr>
      </w:pPr>
      <w:r w:rsidRPr="00F73740">
        <w:rPr>
          <w:rFonts w:ascii="Palatino Linotype" w:hAnsi="Palatino Linotype" w:cs="Arial"/>
          <w:i/>
          <w:color w:val="000000" w:themeColor="text1"/>
          <w:sz w:val="22"/>
          <w:szCs w:val="22"/>
        </w:rPr>
        <w:lastRenderedPageBreak/>
        <w:t>En el caso de que se interponga ante la Unidad de Transparencia, ésta deberá remitir el recurso de revisión al Instituto a más tardar al día siguiente de haberlo recibido.</w:t>
      </w:r>
      <w:r w:rsidRPr="00F73740">
        <w:rPr>
          <w:rFonts w:ascii="Palatino Linotype" w:hAnsi="Palatino Linotype" w:cs="Arial"/>
          <w:b/>
          <w:i/>
          <w:color w:val="000000" w:themeColor="text1"/>
          <w:sz w:val="22"/>
          <w:szCs w:val="22"/>
        </w:rPr>
        <w:t>”</w:t>
      </w:r>
    </w:p>
    <w:p w14:paraId="3EA60F46" w14:textId="77777777" w:rsidR="00DB64CC" w:rsidRPr="00F73740" w:rsidRDefault="00824D7E" w:rsidP="00824D7E">
      <w:pPr>
        <w:spacing w:before="100" w:beforeAutospacing="1" w:after="100" w:afterAutospacing="1" w:line="360" w:lineRule="auto"/>
        <w:jc w:val="both"/>
        <w:rPr>
          <w:rFonts w:ascii="Palatino Linotype" w:hAnsi="Palatino Linotype" w:cs="Arial"/>
          <w:color w:val="000000" w:themeColor="text1"/>
        </w:rPr>
      </w:pPr>
      <w:r w:rsidRPr="00F73740">
        <w:rPr>
          <w:rFonts w:ascii="Palatino Linotype" w:hAnsi="Palatino Linotype" w:cs="Arial"/>
          <w:color w:val="000000" w:themeColor="text1"/>
        </w:rPr>
        <w:t xml:space="preserve">En efecto, se actualiza la hipótesis prevista en el precepto legal antes transcrito, en atención a que las respuestas impugnadas </w:t>
      </w:r>
      <w:r w:rsidRPr="00F73740">
        <w:rPr>
          <w:rFonts w:ascii="Palatino Linotype" w:hAnsi="Palatino Linotype" w:cs="Arial"/>
          <w:bCs/>
          <w:color w:val="000000" w:themeColor="text1"/>
        </w:rPr>
        <w:t xml:space="preserve">fueron notificadas </w:t>
      </w:r>
      <w:r w:rsidRPr="00F73740">
        <w:rPr>
          <w:rFonts w:ascii="Palatino Linotype" w:hAnsi="Palatino Linotype" w:cs="Arial"/>
          <w:color w:val="000000" w:themeColor="text1"/>
        </w:rPr>
        <w:t>a</w:t>
      </w:r>
      <w:r w:rsidR="00DB64CC" w:rsidRPr="00F73740">
        <w:rPr>
          <w:rFonts w:ascii="Palatino Linotype" w:hAnsi="Palatino Linotype" w:cs="Arial"/>
          <w:color w:val="000000" w:themeColor="text1"/>
        </w:rPr>
        <w:t>l</w:t>
      </w:r>
      <w:r w:rsidRPr="00F73740">
        <w:rPr>
          <w:rFonts w:ascii="Palatino Linotype" w:hAnsi="Palatino Linotype" w:cs="Arial"/>
          <w:color w:val="000000" w:themeColor="text1"/>
        </w:rPr>
        <w:t xml:space="preserve"> hoy </w:t>
      </w:r>
      <w:r w:rsidRPr="00F73740">
        <w:rPr>
          <w:rFonts w:ascii="Palatino Linotype" w:hAnsi="Palatino Linotype" w:cs="Arial"/>
          <w:b/>
          <w:color w:val="000000" w:themeColor="text1"/>
        </w:rPr>
        <w:t>RECURRENTE</w:t>
      </w:r>
      <w:r w:rsidRPr="00F73740">
        <w:rPr>
          <w:rFonts w:ascii="Palatino Linotype" w:hAnsi="Palatino Linotype" w:cs="Arial"/>
          <w:bCs/>
          <w:color w:val="000000" w:themeColor="text1"/>
        </w:rPr>
        <w:t xml:space="preserve"> el </w:t>
      </w:r>
      <w:r w:rsidR="00DB64CC" w:rsidRPr="00F73740">
        <w:rPr>
          <w:rFonts w:ascii="Palatino Linotype" w:hAnsi="Palatino Linotype"/>
          <w:b/>
          <w:color w:val="000000" w:themeColor="text1"/>
        </w:rPr>
        <w:t xml:space="preserve">diez de septiembre </w:t>
      </w:r>
      <w:r w:rsidRPr="00F73740">
        <w:rPr>
          <w:rFonts w:ascii="Palatino Linotype" w:hAnsi="Palatino Linotype"/>
          <w:b/>
          <w:color w:val="000000" w:themeColor="text1"/>
        </w:rPr>
        <w:t xml:space="preserve">de dos mil veinte, </w:t>
      </w:r>
      <w:r w:rsidRPr="00F73740">
        <w:rPr>
          <w:rFonts w:ascii="Palatino Linotype" w:hAnsi="Palatino Linotype" w:cs="Arial"/>
          <w:bCs/>
          <w:color w:val="000000" w:themeColor="text1"/>
        </w:rPr>
        <w:t>por lo que, el plazo</w:t>
      </w:r>
      <w:r w:rsidRPr="00F73740">
        <w:rPr>
          <w:rFonts w:ascii="Palatino Linotype" w:hAnsi="Palatino Linotype" w:cs="Arial"/>
          <w:b/>
          <w:bCs/>
          <w:color w:val="000000" w:themeColor="text1"/>
        </w:rPr>
        <w:t xml:space="preserve"> </w:t>
      </w:r>
      <w:r w:rsidRPr="00F73740">
        <w:rPr>
          <w:rFonts w:ascii="Palatino Linotype" w:hAnsi="Palatino Linotype" w:cs="Arial"/>
          <w:bCs/>
          <w:color w:val="000000" w:themeColor="text1"/>
        </w:rPr>
        <w:t xml:space="preserve">para presentar el recurso de revisión transcurrió del </w:t>
      </w:r>
      <w:r w:rsidR="00DB64CC" w:rsidRPr="00F73740">
        <w:rPr>
          <w:rFonts w:ascii="Palatino Linotype" w:hAnsi="Palatino Linotype" w:cs="Arial"/>
          <w:b/>
          <w:bCs/>
          <w:color w:val="000000" w:themeColor="text1"/>
        </w:rPr>
        <w:t xml:space="preserve">once de septiembre al dos de octubre del presente año; </w:t>
      </w:r>
      <w:r w:rsidRPr="00F73740">
        <w:rPr>
          <w:rFonts w:ascii="Palatino Linotype" w:hAnsi="Palatino Linotype" w:cs="Arial"/>
          <w:color w:val="000000" w:themeColor="text1"/>
        </w:rPr>
        <w:t xml:space="preserve">sin contemplar en el cómputo los días </w:t>
      </w:r>
      <w:r w:rsidR="00DB64CC" w:rsidRPr="00F73740">
        <w:rPr>
          <w:rFonts w:ascii="Palatino Linotype" w:hAnsi="Palatino Linotype" w:cs="Arial"/>
          <w:color w:val="000000" w:themeColor="text1"/>
        </w:rPr>
        <w:t>doce, trece, diecinueve, veinte, veintiséis y veintisiete de octubre de dos mil veinte</w:t>
      </w:r>
      <w:r w:rsidRPr="00F73740">
        <w:rPr>
          <w:rFonts w:ascii="Palatino Linotype" w:hAnsi="Palatino Linotype" w:cs="Arial"/>
          <w:color w:val="000000" w:themeColor="text1"/>
        </w:rPr>
        <w:t xml:space="preserve">, por corresponder a sábados y domingos, considerados como días inhábiles, en términos del artículo 3, fracción X de la Ley de Transparencia y Acceso a la Información Pública del Estado de México y Municipios; así como, </w:t>
      </w:r>
      <w:r w:rsidR="00DB64CC" w:rsidRPr="00F73740">
        <w:rPr>
          <w:rFonts w:ascii="Palatino Linotype" w:hAnsi="Palatino Linotype" w:cs="Arial"/>
          <w:color w:val="000000" w:themeColor="text1"/>
        </w:rPr>
        <w:t xml:space="preserve">el día dieciséis de septiembre del presente año, por tratarse de un día de suspensión de labores </w:t>
      </w:r>
      <w:r w:rsidRPr="00F73740">
        <w:rPr>
          <w:rFonts w:ascii="Palatino Linotype" w:hAnsi="Palatino Linotype"/>
          <w:color w:val="000000" w:themeColor="text1"/>
        </w:rPr>
        <w:t xml:space="preserve">en términos del </w:t>
      </w:r>
      <w:r w:rsidRPr="00F73740">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diecinueve de diciembre de dos mil diecinueve</w:t>
      </w:r>
      <w:r w:rsidR="00DB64CC" w:rsidRPr="00F73740">
        <w:rPr>
          <w:rFonts w:ascii="Palatino Linotype" w:hAnsi="Palatino Linotype" w:cs="Arial"/>
          <w:color w:val="000000" w:themeColor="text1"/>
        </w:rPr>
        <w:t>.</w:t>
      </w:r>
    </w:p>
    <w:p w14:paraId="03A4D344" w14:textId="77777777" w:rsidR="00824D7E" w:rsidRPr="00F73740" w:rsidRDefault="00824D7E" w:rsidP="00824D7E">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F73740">
        <w:rPr>
          <w:rFonts w:ascii="Palatino Linotype" w:eastAsiaTheme="minorEastAsia" w:hAnsi="Palatino Linotype" w:cs="Arial"/>
          <w:color w:val="000000" w:themeColor="text1"/>
          <w:lang w:val="es-ES_tradnl"/>
        </w:rPr>
        <w:t>En ese tenor, si los recursos de revisión que nos ocupan, se interpusieron el</w:t>
      </w:r>
      <w:r w:rsidR="00DB64CC" w:rsidRPr="00F73740">
        <w:rPr>
          <w:rFonts w:ascii="Palatino Linotype" w:eastAsiaTheme="minorEastAsia" w:hAnsi="Palatino Linotype" w:cs="Arial"/>
          <w:b/>
          <w:color w:val="000000" w:themeColor="text1"/>
          <w:lang w:val="es-ES_tradnl"/>
        </w:rPr>
        <w:t xml:space="preserve"> once de septiembre </w:t>
      </w:r>
      <w:r w:rsidRPr="00F73740">
        <w:rPr>
          <w:rFonts w:ascii="Palatino Linotype" w:eastAsiaTheme="minorEastAsia" w:hAnsi="Palatino Linotype" w:cs="Arial"/>
          <w:b/>
          <w:color w:val="000000" w:themeColor="text1"/>
          <w:lang w:val="es-ES_tradnl"/>
        </w:rPr>
        <w:t>de dos mil veinte,</w:t>
      </w:r>
      <w:r w:rsidRPr="00F73740">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65497B38" w14:textId="77777777" w:rsidR="00824D7E" w:rsidRPr="00F73740" w:rsidRDefault="00824D7E" w:rsidP="00824D7E">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F73740">
        <w:rPr>
          <w:rFonts w:ascii="Palatino Linotype" w:hAnsi="Palatino Linotype"/>
          <w:b/>
          <w:color w:val="000000" w:themeColor="text1"/>
          <w:sz w:val="28"/>
          <w:szCs w:val="20"/>
          <w:lang w:val="es-ES_tradnl"/>
        </w:rPr>
        <w:t xml:space="preserve">QUINTO. </w:t>
      </w:r>
      <w:r w:rsidRPr="00F73740">
        <w:rPr>
          <w:rFonts w:ascii="Palatino Linotype" w:hAnsi="Palatino Linotype"/>
          <w:b/>
          <w:color w:val="000000" w:themeColor="text1"/>
        </w:rPr>
        <w:t xml:space="preserve">Procedibilidad. </w:t>
      </w:r>
      <w:r w:rsidRPr="00F73740">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w:t>
      </w:r>
      <w:r w:rsidRPr="00F73740">
        <w:rPr>
          <w:rFonts w:ascii="Palatino Linotype" w:hAnsi="Palatino Linotype" w:cs="Arial"/>
          <w:szCs w:val="28"/>
        </w:rPr>
        <w:lastRenderedPageBreak/>
        <w:t xml:space="preserve">Acceso a la Información Pública del Estado de México y Municipios, en atención a que fue presentado mediante el formato visible en el </w:t>
      </w:r>
      <w:r w:rsidRPr="00F73740">
        <w:rPr>
          <w:rFonts w:ascii="Palatino Linotype" w:hAnsi="Palatino Linotype" w:cs="Arial"/>
          <w:b/>
          <w:szCs w:val="28"/>
        </w:rPr>
        <w:t>SAIMEX.</w:t>
      </w:r>
    </w:p>
    <w:p w14:paraId="4F08F0EE" w14:textId="77777777" w:rsidR="00F4549A" w:rsidRPr="00F73740" w:rsidRDefault="00824D7E" w:rsidP="00824D7E">
      <w:pPr>
        <w:pStyle w:val="Prrafodelista"/>
        <w:spacing w:before="100" w:beforeAutospacing="1" w:after="100" w:afterAutospacing="1" w:line="360" w:lineRule="auto"/>
        <w:ind w:left="0"/>
        <w:jc w:val="both"/>
        <w:rPr>
          <w:rFonts w:ascii="Palatino Linotype" w:eastAsia="Arial Unicode MS" w:hAnsi="Palatino Linotype" w:cs="Arial"/>
        </w:rPr>
      </w:pPr>
      <w:r w:rsidRPr="00F73740">
        <w:rPr>
          <w:rFonts w:ascii="Palatino Linotype" w:hAnsi="Palatino Linotype" w:cs="Arial"/>
          <w:b/>
          <w:color w:val="000000" w:themeColor="text1"/>
          <w:sz w:val="28"/>
          <w:szCs w:val="28"/>
        </w:rPr>
        <w:t>SEXTO</w:t>
      </w:r>
      <w:r w:rsidRPr="00F73740">
        <w:rPr>
          <w:rFonts w:ascii="Palatino Linotype" w:hAnsi="Palatino Linotype" w:cs="Arial"/>
          <w:b/>
          <w:color w:val="000000" w:themeColor="text1"/>
        </w:rPr>
        <w:t>. Estudio y resolución del asunto.</w:t>
      </w:r>
      <w:r w:rsidRPr="00F73740">
        <w:rPr>
          <w:rFonts w:ascii="Palatino Linotype" w:hAnsi="Palatino Linotype" w:cs="Arial"/>
          <w:color w:val="000000" w:themeColor="text1"/>
        </w:rPr>
        <w:t xml:space="preserve"> </w:t>
      </w:r>
      <w:r w:rsidRPr="00F73740">
        <w:rPr>
          <w:rFonts w:ascii="Palatino Linotype" w:hAnsi="Palatino Linotype" w:cs="Arial"/>
        </w:rPr>
        <w:t xml:space="preserve">Es así que, una vez determinada la vía sobre la que versará el presente asunto, y previa revisión de los expedientes </w:t>
      </w:r>
      <w:r w:rsidRPr="00F73740">
        <w:rPr>
          <w:rFonts w:ascii="Palatino Linotype" w:hAnsi="Palatino Linotype"/>
        </w:rPr>
        <w:t>electrónicos</w:t>
      </w:r>
      <w:r w:rsidRPr="00F73740">
        <w:rPr>
          <w:rFonts w:ascii="Palatino Linotype" w:hAnsi="Palatino Linotype" w:cs="Arial"/>
        </w:rPr>
        <w:t xml:space="preserve"> formados en el</w:t>
      </w:r>
      <w:r w:rsidRPr="00F73740">
        <w:rPr>
          <w:rFonts w:ascii="Palatino Linotype" w:hAnsi="Palatino Linotype" w:cs="Arial"/>
          <w:b/>
        </w:rPr>
        <w:t xml:space="preserve"> SAIMEX</w:t>
      </w:r>
      <w:r w:rsidRPr="00F73740">
        <w:rPr>
          <w:rFonts w:ascii="Palatino Linotype" w:hAnsi="Palatino Linotype" w:cs="Arial"/>
        </w:rPr>
        <w:t xml:space="preserve"> por motivo de las solicitudes de información y de los recursos a que dan origen, </w:t>
      </w:r>
      <w:r w:rsidRPr="00F73740">
        <w:rPr>
          <w:rFonts w:ascii="Palatino Linotype" w:eastAsia="Arial Unicode MS" w:hAnsi="Palatino Linotype" w:cs="Arial"/>
        </w:rPr>
        <w:t xml:space="preserve">se advierte que </w:t>
      </w:r>
      <w:r w:rsidR="00F4549A" w:rsidRPr="00F73740">
        <w:rPr>
          <w:rFonts w:ascii="Palatino Linotype" w:eastAsia="Arial Unicode MS" w:hAnsi="Palatino Linotype" w:cs="Arial"/>
          <w:b/>
        </w:rPr>
        <w:t xml:space="preserve">EL RECURRENTE </w:t>
      </w:r>
      <w:r w:rsidR="0049367C" w:rsidRPr="00F73740">
        <w:rPr>
          <w:rFonts w:ascii="Palatino Linotype" w:eastAsia="Arial Unicode MS" w:hAnsi="Palatino Linotype" w:cs="Arial"/>
        </w:rPr>
        <w:t xml:space="preserve">solicitó al </w:t>
      </w:r>
      <w:r w:rsidR="0049367C" w:rsidRPr="00F73740">
        <w:rPr>
          <w:rFonts w:ascii="Palatino Linotype" w:eastAsia="Arial Unicode MS" w:hAnsi="Palatino Linotype" w:cs="Arial"/>
          <w:b/>
        </w:rPr>
        <w:t xml:space="preserve">SUJETO OBLIGADO </w:t>
      </w:r>
      <w:r w:rsidR="0049367C" w:rsidRPr="00F73740">
        <w:rPr>
          <w:rFonts w:ascii="Palatino Linotype" w:eastAsia="Arial Unicode MS" w:hAnsi="Palatino Linotype" w:cs="Arial"/>
        </w:rPr>
        <w:t>la información que a continuación se desagrega:</w:t>
      </w:r>
    </w:p>
    <w:p w14:paraId="250FAF48" w14:textId="77777777" w:rsidR="0049367C" w:rsidRPr="00F73740" w:rsidRDefault="0049367C" w:rsidP="0049367C">
      <w:pPr>
        <w:pStyle w:val="Prrafodelista"/>
        <w:numPr>
          <w:ilvl w:val="0"/>
          <w:numId w:val="11"/>
        </w:numPr>
        <w:spacing w:before="100" w:beforeAutospacing="1" w:after="100" w:afterAutospacing="1" w:line="360" w:lineRule="auto"/>
        <w:jc w:val="both"/>
        <w:rPr>
          <w:rFonts w:ascii="Palatino Linotype" w:eastAsia="Arial Unicode MS" w:hAnsi="Palatino Linotype" w:cs="Arial"/>
        </w:rPr>
      </w:pPr>
      <w:r w:rsidRPr="00F73740">
        <w:rPr>
          <w:rFonts w:ascii="Palatino Linotype" w:eastAsia="Arial Unicode MS" w:hAnsi="Palatino Linotype" w:cs="Arial"/>
        </w:rPr>
        <w:t>El documento que acredite las percepciones pagadas a la C. Gabriela González Sandoval por concepto de bonos de desempeño, retroactivo y de reintegro durante el periodo del 1 de enero de 2019 al 15 de agosto de 2020.</w:t>
      </w:r>
    </w:p>
    <w:p w14:paraId="65C4284F" w14:textId="77777777" w:rsidR="0049367C" w:rsidRPr="00F73740" w:rsidRDefault="0049367C" w:rsidP="0049367C">
      <w:pPr>
        <w:pStyle w:val="Prrafodelista"/>
        <w:numPr>
          <w:ilvl w:val="0"/>
          <w:numId w:val="11"/>
        </w:numPr>
        <w:spacing w:before="100" w:beforeAutospacing="1" w:after="100" w:afterAutospacing="1" w:line="360" w:lineRule="auto"/>
        <w:jc w:val="both"/>
        <w:rPr>
          <w:rFonts w:ascii="Palatino Linotype" w:eastAsia="Arial Unicode MS" w:hAnsi="Palatino Linotype" w:cs="Arial"/>
        </w:rPr>
      </w:pPr>
      <w:r w:rsidRPr="00F73740">
        <w:rPr>
          <w:rFonts w:ascii="Palatino Linotype" w:eastAsia="Arial Unicode MS" w:hAnsi="Palatino Linotype" w:cs="Arial"/>
        </w:rPr>
        <w:t>El documento que acredite como Contador Público Certificado a la C. Gabriela González Sandoval.</w:t>
      </w:r>
    </w:p>
    <w:p w14:paraId="314B3FA8" w14:textId="77777777" w:rsidR="0049367C" w:rsidRPr="00F73740" w:rsidRDefault="0049367C" w:rsidP="0049367C">
      <w:pPr>
        <w:pStyle w:val="Prrafodelista"/>
        <w:numPr>
          <w:ilvl w:val="0"/>
          <w:numId w:val="11"/>
        </w:numPr>
        <w:spacing w:before="100" w:beforeAutospacing="1" w:after="100" w:afterAutospacing="1" w:line="360" w:lineRule="auto"/>
        <w:jc w:val="both"/>
        <w:rPr>
          <w:rFonts w:ascii="Palatino Linotype" w:eastAsia="Arial Unicode MS" w:hAnsi="Palatino Linotype" w:cs="Arial"/>
        </w:rPr>
      </w:pPr>
      <w:r w:rsidRPr="00F73740">
        <w:rPr>
          <w:rFonts w:ascii="Palatino Linotype" w:eastAsia="Arial Unicode MS" w:hAnsi="Palatino Linotype" w:cs="Arial"/>
        </w:rPr>
        <w:t xml:space="preserve">El documento en el que conste la justificación contable y jurídica de las percepciones recibidas por la C. Gabriela González Sandoval, por concepto de Gratificación Especial y Bono de Desempeño de la primera quincena del mes de octubre de 2019. </w:t>
      </w:r>
    </w:p>
    <w:p w14:paraId="2ED5EB85" w14:textId="77777777" w:rsidR="0049367C" w:rsidRPr="00F73740" w:rsidRDefault="0049367C" w:rsidP="0049367C">
      <w:pPr>
        <w:pStyle w:val="Prrafodelista"/>
        <w:numPr>
          <w:ilvl w:val="0"/>
          <w:numId w:val="11"/>
        </w:numPr>
        <w:spacing w:before="100" w:beforeAutospacing="1" w:after="100" w:afterAutospacing="1" w:line="360" w:lineRule="auto"/>
        <w:jc w:val="both"/>
        <w:rPr>
          <w:rFonts w:ascii="Palatino Linotype" w:eastAsia="Arial Unicode MS" w:hAnsi="Palatino Linotype" w:cs="Arial"/>
        </w:rPr>
      </w:pPr>
      <w:r w:rsidRPr="00F73740">
        <w:rPr>
          <w:rFonts w:ascii="Palatino Linotype" w:eastAsia="Arial Unicode MS" w:hAnsi="Palatino Linotype" w:cs="Arial"/>
        </w:rPr>
        <w:t>El documento que acredite las percepciones pagadas al C. José Juan Posadas Campos, por concepto de bonos de desempeño, retroactivo y de reintegro durante el periodo del 1 de enero de 2019 al 15 de agosto de 2020.</w:t>
      </w:r>
    </w:p>
    <w:p w14:paraId="5FB91ED6" w14:textId="77777777" w:rsidR="0049367C" w:rsidRPr="00F73740" w:rsidRDefault="0049367C" w:rsidP="0049367C">
      <w:pPr>
        <w:spacing w:before="100" w:beforeAutospacing="1" w:after="100" w:afterAutospacing="1" w:line="360" w:lineRule="auto"/>
        <w:jc w:val="both"/>
        <w:rPr>
          <w:rFonts w:ascii="Palatino Linotype" w:eastAsia="Arial Unicode MS" w:hAnsi="Palatino Linotype" w:cs="Arial"/>
        </w:rPr>
      </w:pPr>
      <w:r w:rsidRPr="00F73740">
        <w:rPr>
          <w:rFonts w:ascii="Palatino Linotype" w:eastAsia="Arial Unicode MS" w:hAnsi="Palatino Linotype" w:cs="Arial"/>
        </w:rPr>
        <w:t xml:space="preserve">Así, en atención a los requerimientos de información planteados, </w:t>
      </w:r>
      <w:r w:rsidRPr="00F73740">
        <w:rPr>
          <w:rFonts w:ascii="Palatino Linotype" w:eastAsia="Arial Unicode MS" w:hAnsi="Palatino Linotype" w:cs="Arial"/>
          <w:b/>
        </w:rPr>
        <w:t xml:space="preserve">EL SUJETO OBLIGADO </w:t>
      </w:r>
      <w:r w:rsidRPr="00F73740">
        <w:rPr>
          <w:rFonts w:ascii="Palatino Linotype" w:eastAsia="Arial Unicode MS" w:hAnsi="Palatino Linotype" w:cs="Arial"/>
        </w:rPr>
        <w:t xml:space="preserve">en respuesta indicó </w:t>
      </w:r>
      <w:r w:rsidR="00B16AC1" w:rsidRPr="00F73740">
        <w:rPr>
          <w:rFonts w:ascii="Palatino Linotype" w:eastAsia="Arial Unicode MS" w:hAnsi="Palatino Linotype" w:cs="Arial"/>
        </w:rPr>
        <w:t>lo siguiente:</w:t>
      </w:r>
    </w:p>
    <w:p w14:paraId="5BE0E98F" w14:textId="77777777" w:rsidR="00B16AC1" w:rsidRPr="00F73740" w:rsidRDefault="005014A4" w:rsidP="005014A4">
      <w:pPr>
        <w:pStyle w:val="Prrafodelista"/>
        <w:numPr>
          <w:ilvl w:val="0"/>
          <w:numId w:val="12"/>
        </w:numPr>
        <w:spacing w:before="100" w:beforeAutospacing="1" w:after="100" w:afterAutospacing="1" w:line="360" w:lineRule="auto"/>
        <w:jc w:val="both"/>
        <w:rPr>
          <w:rFonts w:ascii="Palatino Linotype" w:eastAsia="Arial Unicode MS" w:hAnsi="Palatino Linotype" w:cs="Arial"/>
        </w:rPr>
      </w:pPr>
      <w:r w:rsidRPr="00F73740">
        <w:rPr>
          <w:rFonts w:ascii="Palatino Linotype" w:eastAsia="Arial Unicode MS" w:hAnsi="Palatino Linotype" w:cs="Arial"/>
        </w:rPr>
        <w:lastRenderedPageBreak/>
        <w:t xml:space="preserve">a) y b) </w:t>
      </w:r>
      <w:r w:rsidR="00B16AC1" w:rsidRPr="00F73740">
        <w:rPr>
          <w:rFonts w:ascii="Palatino Linotype" w:eastAsia="Arial Unicode MS" w:hAnsi="Palatino Linotype" w:cs="Arial"/>
        </w:rPr>
        <w:t>indicó que la servidora pública recibió un bono de $2,400.00</w:t>
      </w:r>
      <w:r w:rsidRPr="00F73740">
        <w:rPr>
          <w:rFonts w:ascii="Palatino Linotype" w:eastAsia="Arial Unicode MS" w:hAnsi="Palatino Linotype" w:cs="Arial"/>
        </w:rPr>
        <w:t xml:space="preserve"> pesos; sin embargo, no hizo entrega de un documento oficial en el que conste tal hecho.</w:t>
      </w:r>
    </w:p>
    <w:p w14:paraId="5E6CE96A" w14:textId="77777777" w:rsidR="005014A4" w:rsidRPr="00F73740" w:rsidRDefault="005014A4" w:rsidP="005014A4">
      <w:pPr>
        <w:pStyle w:val="Prrafodelista"/>
        <w:numPr>
          <w:ilvl w:val="0"/>
          <w:numId w:val="12"/>
        </w:numPr>
        <w:spacing w:before="100" w:beforeAutospacing="1" w:after="100" w:afterAutospacing="1" w:line="360" w:lineRule="auto"/>
        <w:jc w:val="both"/>
        <w:rPr>
          <w:rFonts w:ascii="Palatino Linotype" w:eastAsia="Arial Unicode MS" w:hAnsi="Palatino Linotype" w:cs="Arial"/>
        </w:rPr>
      </w:pPr>
      <w:r w:rsidRPr="00F73740">
        <w:rPr>
          <w:rFonts w:ascii="Palatino Linotype" w:eastAsia="Arial Unicode MS" w:hAnsi="Palatino Linotype" w:cs="Arial"/>
        </w:rPr>
        <w:t xml:space="preserve">c) refirió que los bonos se otorgaron conforme a los derechos que todo servidor público tiene y se encuentran establecidos en la normatividad aplicable en materia laboral y en cuanto al documento que acredite la </w:t>
      </w:r>
      <w:r w:rsidR="00B90602" w:rsidRPr="00F73740">
        <w:rPr>
          <w:rFonts w:ascii="Palatino Linotype" w:eastAsia="Arial Unicode MS" w:hAnsi="Palatino Linotype" w:cs="Arial"/>
        </w:rPr>
        <w:t>certificación de la servidora público argumento no contar con el mismo al no ser requisito para ocupar el cargo.</w:t>
      </w:r>
    </w:p>
    <w:p w14:paraId="134378E1" w14:textId="77777777" w:rsidR="005014A4" w:rsidRPr="00F73740" w:rsidRDefault="005014A4" w:rsidP="005014A4">
      <w:pPr>
        <w:pStyle w:val="Prrafodelista"/>
        <w:numPr>
          <w:ilvl w:val="0"/>
          <w:numId w:val="12"/>
        </w:numPr>
        <w:spacing w:before="100" w:beforeAutospacing="1" w:after="100" w:afterAutospacing="1" w:line="360" w:lineRule="auto"/>
        <w:jc w:val="both"/>
        <w:rPr>
          <w:rFonts w:ascii="Palatino Linotype" w:eastAsia="Arial Unicode MS" w:hAnsi="Palatino Linotype" w:cs="Arial"/>
        </w:rPr>
      </w:pPr>
      <w:r w:rsidRPr="00F73740">
        <w:rPr>
          <w:rFonts w:ascii="Palatino Linotype" w:eastAsia="Arial Unicode MS" w:hAnsi="Palatino Linotype" w:cs="Arial"/>
        </w:rPr>
        <w:t xml:space="preserve"> </w:t>
      </w:r>
      <w:r w:rsidR="00B90602" w:rsidRPr="00F73740">
        <w:rPr>
          <w:rFonts w:ascii="Palatino Linotype" w:eastAsia="Arial Unicode MS" w:hAnsi="Palatino Linotype" w:cs="Arial"/>
        </w:rPr>
        <w:t>d) mediante oficio signado por el Tesorero Municipal refirió al particular que la información solicitada se otorgaba conforme a la normatividad aplicable en la materia</w:t>
      </w:r>
    </w:p>
    <w:p w14:paraId="1E80FC66" w14:textId="77777777" w:rsidR="00B90602" w:rsidRPr="00F73740" w:rsidRDefault="00824D7E" w:rsidP="00824D7E">
      <w:pPr>
        <w:spacing w:before="100" w:beforeAutospacing="1" w:after="100" w:afterAutospacing="1" w:line="360" w:lineRule="auto"/>
        <w:jc w:val="both"/>
        <w:rPr>
          <w:rFonts w:ascii="Palatino Linotype" w:hAnsi="Palatino Linotype" w:cs="Arial"/>
          <w:b/>
        </w:rPr>
      </w:pPr>
      <w:r w:rsidRPr="00F73740">
        <w:rPr>
          <w:rFonts w:ascii="Palatino Linotype" w:hAnsi="Palatino Linotype" w:cs="Arial"/>
        </w:rPr>
        <w:t>Inconforme con dichas respuestas,</w:t>
      </w:r>
      <w:r w:rsidRPr="00F73740">
        <w:rPr>
          <w:rFonts w:ascii="Palatino Linotype" w:hAnsi="Palatino Linotype" w:cs="Arial"/>
          <w:b/>
        </w:rPr>
        <w:t xml:space="preserve"> </w:t>
      </w:r>
      <w:r w:rsidR="00B90602" w:rsidRPr="00F73740">
        <w:rPr>
          <w:rFonts w:ascii="Palatino Linotype" w:hAnsi="Palatino Linotype" w:cs="Arial"/>
          <w:b/>
        </w:rPr>
        <w:t>EL</w:t>
      </w:r>
      <w:r w:rsidRPr="00F73740">
        <w:rPr>
          <w:rFonts w:ascii="Palatino Linotype" w:hAnsi="Palatino Linotype" w:cs="Arial"/>
          <w:b/>
        </w:rPr>
        <w:t xml:space="preserve"> RECURRENTE</w:t>
      </w:r>
      <w:r w:rsidRPr="00F73740">
        <w:rPr>
          <w:rFonts w:ascii="Palatino Linotype" w:hAnsi="Palatino Linotype" w:cs="Arial"/>
        </w:rPr>
        <w:t xml:space="preserve"> procedió a interponer los recursos de revisión, adoleciéndose</w:t>
      </w:r>
      <w:r w:rsidR="00596833" w:rsidRPr="00F73740">
        <w:rPr>
          <w:rFonts w:ascii="Palatino Linotype" w:hAnsi="Palatino Linotype" w:cs="Arial"/>
        </w:rPr>
        <w:t xml:space="preserve"> de la negativa del </w:t>
      </w:r>
      <w:r w:rsidR="00596833" w:rsidRPr="00F73740">
        <w:rPr>
          <w:rFonts w:ascii="Palatino Linotype" w:hAnsi="Palatino Linotype" w:cs="Arial"/>
          <w:b/>
        </w:rPr>
        <w:t>SUJETO OBLIGADO</w:t>
      </w:r>
      <w:r w:rsidR="00596833" w:rsidRPr="00F73740">
        <w:rPr>
          <w:rFonts w:ascii="Palatino Linotype" w:hAnsi="Palatino Linotype" w:cs="Arial"/>
        </w:rPr>
        <w:t xml:space="preserve"> a proporcionar la información solicitada</w:t>
      </w:r>
      <w:r w:rsidR="00596833" w:rsidRPr="00F73740">
        <w:rPr>
          <w:rFonts w:ascii="Palatino Linotype" w:hAnsi="Palatino Linotype" w:cs="Arial"/>
          <w:b/>
        </w:rPr>
        <w:t>.</w:t>
      </w:r>
    </w:p>
    <w:p w14:paraId="4E810A02" w14:textId="0BE1F9B9" w:rsidR="00596833" w:rsidRPr="00F73740" w:rsidRDefault="0030729A" w:rsidP="00824D7E">
      <w:pPr>
        <w:spacing w:before="100" w:beforeAutospacing="1" w:after="100" w:afterAutospacing="1" w:line="360" w:lineRule="auto"/>
        <w:jc w:val="both"/>
        <w:rPr>
          <w:rFonts w:ascii="Palatino Linotype" w:hAnsi="Palatino Linotype" w:cs="Arial"/>
        </w:rPr>
      </w:pPr>
      <w:r w:rsidRPr="00F73740">
        <w:rPr>
          <w:rFonts w:ascii="Palatino Linotype" w:hAnsi="Palatino Linotype" w:cs="Arial"/>
        </w:rPr>
        <w:t xml:space="preserve">Primeramente, conviene entrar al estudio de los requerimientos identificados con los incisos a) y </w:t>
      </w:r>
      <w:r w:rsidR="005B691F" w:rsidRPr="00F73740">
        <w:rPr>
          <w:rFonts w:ascii="Palatino Linotype" w:hAnsi="Palatino Linotype" w:cs="Arial"/>
        </w:rPr>
        <w:t>d</w:t>
      </w:r>
      <w:r w:rsidRPr="00F73740">
        <w:rPr>
          <w:rFonts w:ascii="Palatino Linotype" w:hAnsi="Palatino Linotype" w:cs="Arial"/>
        </w:rPr>
        <w:t>) en donde básicamente el particular solicitó el documento que acredite el pago de percepciones recibidas por dos servidores públicos, principalmente por concepto de bono de desempeño, retroactivo y de reintegro</w:t>
      </w:r>
      <w:r w:rsidR="00F113C4" w:rsidRPr="00F73740">
        <w:rPr>
          <w:rFonts w:ascii="Palatino Linotype" w:hAnsi="Palatino Linotype" w:cs="Arial"/>
        </w:rPr>
        <w:t>, del  1 de enero de 2019 al 15 de agosto de 2020.</w:t>
      </w:r>
    </w:p>
    <w:p w14:paraId="4769C139" w14:textId="14DFAECC" w:rsidR="00F113C4" w:rsidRPr="00F73740" w:rsidRDefault="00F113C4" w:rsidP="00824D7E">
      <w:pPr>
        <w:spacing w:before="100" w:beforeAutospacing="1" w:after="100" w:afterAutospacing="1" w:line="360" w:lineRule="auto"/>
        <w:jc w:val="both"/>
        <w:rPr>
          <w:rFonts w:ascii="Palatino Linotype" w:hAnsi="Palatino Linotype" w:cs="Arial"/>
        </w:rPr>
      </w:pPr>
      <w:r w:rsidRPr="00F73740">
        <w:rPr>
          <w:rFonts w:ascii="Palatino Linotype" w:hAnsi="Palatino Linotype" w:cs="Arial"/>
        </w:rPr>
        <w:t xml:space="preserve">En ese orden de ideas </w:t>
      </w:r>
      <w:r w:rsidR="006829AF" w:rsidRPr="00F73740">
        <w:rPr>
          <w:rFonts w:ascii="Palatino Linotype" w:hAnsi="Palatino Linotype" w:cs="Arial"/>
        </w:rPr>
        <w:t xml:space="preserve">resulta importante referir que </w:t>
      </w:r>
      <w:r w:rsidR="006829AF" w:rsidRPr="00F73740">
        <w:rPr>
          <w:rFonts w:ascii="Palatino Linotype" w:hAnsi="Palatino Linotype" w:cs="Arial"/>
          <w:b/>
        </w:rPr>
        <w:t xml:space="preserve">EL SUJETO OBLIGADO </w:t>
      </w:r>
      <w:r w:rsidR="006829AF" w:rsidRPr="00F73740">
        <w:rPr>
          <w:rFonts w:ascii="Palatino Linotype" w:hAnsi="Palatino Linotype" w:cs="Arial"/>
        </w:rPr>
        <w:t>en sus respuestas únicamente señaló que la servidora pública recibió un bono de dos mil cuatrocientos pesos sin entregar documento en el que conste</w:t>
      </w:r>
      <w:r w:rsidR="00712661" w:rsidRPr="00F73740">
        <w:rPr>
          <w:rFonts w:ascii="Palatino Linotype" w:hAnsi="Palatino Linotype" w:cs="Arial"/>
        </w:rPr>
        <w:t xml:space="preserve"> tal hecho</w:t>
      </w:r>
      <w:r w:rsidR="006829AF" w:rsidRPr="00F73740">
        <w:rPr>
          <w:rFonts w:ascii="Palatino Linotype" w:hAnsi="Palatino Linotype" w:cs="Arial"/>
        </w:rPr>
        <w:t xml:space="preserve"> y en cuanto al </w:t>
      </w:r>
      <w:r w:rsidR="006829AF" w:rsidRPr="00F73740">
        <w:rPr>
          <w:rFonts w:ascii="Palatino Linotype" w:hAnsi="Palatino Linotype" w:cs="Arial"/>
        </w:rPr>
        <w:lastRenderedPageBreak/>
        <w:t>servidor público indicó que había recibido los bonos acorde a lo establecido en la normativa en la materia.</w:t>
      </w:r>
    </w:p>
    <w:p w14:paraId="3F268106" w14:textId="77777777" w:rsidR="00D27069" w:rsidRPr="00F73740" w:rsidRDefault="006829AF" w:rsidP="00D27069">
      <w:pPr>
        <w:spacing w:before="100" w:beforeAutospacing="1" w:after="100" w:afterAutospacing="1" w:line="360" w:lineRule="auto"/>
        <w:jc w:val="both"/>
        <w:rPr>
          <w:rFonts w:ascii="Palatino Linotype" w:hAnsi="Palatino Linotype" w:cs="Arial"/>
          <w:color w:val="000000" w:themeColor="text1"/>
        </w:rPr>
      </w:pPr>
      <w:r w:rsidRPr="00F73740">
        <w:rPr>
          <w:rFonts w:ascii="Palatino Linotype" w:hAnsi="Palatino Linotype" w:cs="Arial"/>
        </w:rPr>
        <w:t xml:space="preserve">En razón de lo anterior, resulta evidente que con dichas respuestas no puede tenerse por colmados los requerimientos de información; por ello, esta Ponencia Resolutora </w:t>
      </w:r>
      <w:r w:rsidR="00D27069" w:rsidRPr="00F73740">
        <w:rPr>
          <w:rFonts w:ascii="Palatino Linotype" w:hAnsi="Palatino Linotype" w:cs="Arial"/>
        </w:rPr>
        <w:t xml:space="preserve">considera necesario </w:t>
      </w:r>
      <w:r w:rsidR="00D27069" w:rsidRPr="00F73740">
        <w:rPr>
          <w:rFonts w:ascii="Palatino Linotype" w:hAnsi="Palatino Linotype" w:cs="Arial"/>
          <w:color w:val="000000" w:themeColor="text1"/>
        </w:rPr>
        <w:t xml:space="preserve">subrayar que el derecho de acceso a la información pública, consiste en que la información solicitada conste en un </w:t>
      </w:r>
      <w:r w:rsidR="00D27069" w:rsidRPr="00F73740">
        <w:rPr>
          <w:rFonts w:ascii="Palatino Linotype" w:hAnsi="Palatino Linotype" w:cs="Arial"/>
          <w:b/>
          <w:color w:val="000000" w:themeColor="text1"/>
        </w:rPr>
        <w:t>soporte documental</w:t>
      </w:r>
      <w:r w:rsidR="00D27069" w:rsidRPr="00F73740">
        <w:rPr>
          <w:rFonts w:ascii="Palatino Linotype" w:hAnsi="Palatino Linotype" w:cs="Arial"/>
          <w:color w:val="000000" w:themeColor="text1"/>
        </w:rPr>
        <w:t xml:space="preserve"> en cualquiera de sus formas, a saber: </w:t>
      </w:r>
      <w:r w:rsidR="00D27069" w:rsidRPr="00F73740">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D27069" w:rsidRPr="00F73740">
        <w:rPr>
          <w:rFonts w:ascii="Palatino Linotype" w:hAnsi="Palatino Linotype" w:cs="Arial"/>
          <w:color w:val="000000" w:themeColor="text1"/>
        </w:rPr>
        <w:t xml:space="preserve">; los que </w:t>
      </w:r>
      <w:r w:rsidR="00D27069" w:rsidRPr="00F73740">
        <w:rPr>
          <w:rFonts w:ascii="Palatino Linotype" w:hAnsi="Palatino Linotype" w:cs="Arial"/>
        </w:rPr>
        <w:t>podrán estar en cualquier medio, sea escrito, impreso, sonoro, visual, electrónico, informático u holográfico</w:t>
      </w:r>
      <w:r w:rsidR="00D27069" w:rsidRPr="00F73740">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43308A70" w14:textId="77777777" w:rsidR="00D27069" w:rsidRPr="00F73740" w:rsidRDefault="00D27069" w:rsidP="00D27069">
      <w:pPr>
        <w:autoSpaceDE w:val="0"/>
        <w:autoSpaceDN w:val="0"/>
        <w:adjustRightInd w:val="0"/>
        <w:ind w:left="851" w:right="902"/>
        <w:contextualSpacing/>
        <w:jc w:val="both"/>
        <w:rPr>
          <w:rFonts w:ascii="Palatino Linotype" w:hAnsi="Palatino Linotype" w:cs="Arial"/>
          <w:b/>
          <w:bCs/>
          <w:i/>
          <w:sz w:val="22"/>
          <w:lang w:eastAsia="en-US"/>
        </w:rPr>
      </w:pPr>
      <w:r w:rsidRPr="00F73740">
        <w:rPr>
          <w:rFonts w:ascii="Palatino Linotype" w:hAnsi="Palatino Linotype" w:cs="Arial"/>
          <w:bCs/>
          <w:i/>
          <w:sz w:val="22"/>
          <w:lang w:eastAsia="en-US"/>
        </w:rPr>
        <w:t>“</w:t>
      </w:r>
      <w:r w:rsidRPr="00F73740">
        <w:rPr>
          <w:rFonts w:ascii="Palatino Linotype" w:hAnsi="Palatino Linotype" w:cs="Arial"/>
          <w:b/>
          <w:bCs/>
          <w:i/>
          <w:sz w:val="22"/>
          <w:lang w:eastAsia="en-US"/>
        </w:rPr>
        <w:t xml:space="preserve">Artículo 3. </w:t>
      </w:r>
      <w:r w:rsidRPr="00F73740">
        <w:rPr>
          <w:rFonts w:ascii="Palatino Linotype" w:hAnsi="Palatino Linotype" w:cs="Arial"/>
          <w:bCs/>
          <w:i/>
          <w:sz w:val="22"/>
          <w:lang w:eastAsia="en-US"/>
        </w:rPr>
        <w:t>Para los efectos de la presente Ley se entenderá por:</w:t>
      </w:r>
      <w:r w:rsidRPr="00F73740">
        <w:rPr>
          <w:rFonts w:ascii="Palatino Linotype" w:hAnsi="Palatino Linotype" w:cs="Arial"/>
          <w:b/>
          <w:bCs/>
          <w:i/>
          <w:sz w:val="22"/>
          <w:lang w:eastAsia="en-US"/>
        </w:rPr>
        <w:t xml:space="preserve"> </w:t>
      </w:r>
    </w:p>
    <w:p w14:paraId="383BBA90" w14:textId="77777777" w:rsidR="00D27069" w:rsidRPr="00F73740" w:rsidRDefault="00D27069" w:rsidP="00D27069">
      <w:pPr>
        <w:autoSpaceDE w:val="0"/>
        <w:autoSpaceDN w:val="0"/>
        <w:adjustRightInd w:val="0"/>
        <w:ind w:left="851" w:right="902"/>
        <w:contextualSpacing/>
        <w:jc w:val="both"/>
        <w:rPr>
          <w:rFonts w:ascii="Palatino Linotype" w:hAnsi="Palatino Linotype" w:cs="Arial"/>
          <w:bCs/>
          <w:i/>
          <w:sz w:val="22"/>
          <w:lang w:eastAsia="en-US"/>
        </w:rPr>
      </w:pPr>
      <w:r w:rsidRPr="00F73740">
        <w:rPr>
          <w:rFonts w:ascii="Palatino Linotype" w:hAnsi="Palatino Linotype" w:cs="Arial"/>
          <w:bCs/>
          <w:i/>
          <w:sz w:val="22"/>
          <w:lang w:eastAsia="en-US"/>
        </w:rPr>
        <w:t>…</w:t>
      </w:r>
    </w:p>
    <w:p w14:paraId="6670F1EA" w14:textId="77777777" w:rsidR="00D27069" w:rsidRPr="00F73740" w:rsidRDefault="00D27069" w:rsidP="00D27069">
      <w:pPr>
        <w:autoSpaceDE w:val="0"/>
        <w:autoSpaceDN w:val="0"/>
        <w:adjustRightInd w:val="0"/>
        <w:ind w:left="851" w:right="902"/>
        <w:contextualSpacing/>
        <w:jc w:val="both"/>
        <w:rPr>
          <w:rFonts w:ascii="Palatino Linotype" w:hAnsi="Palatino Linotype" w:cs="Arial"/>
          <w:b/>
          <w:bCs/>
          <w:i/>
          <w:sz w:val="22"/>
          <w:lang w:eastAsia="en-US"/>
        </w:rPr>
      </w:pPr>
    </w:p>
    <w:p w14:paraId="15FD826A" w14:textId="77777777" w:rsidR="00D27069" w:rsidRPr="00F73740" w:rsidRDefault="00D27069" w:rsidP="00D27069">
      <w:pPr>
        <w:autoSpaceDE w:val="0"/>
        <w:autoSpaceDN w:val="0"/>
        <w:adjustRightInd w:val="0"/>
        <w:ind w:left="851" w:right="902"/>
        <w:contextualSpacing/>
        <w:jc w:val="both"/>
        <w:rPr>
          <w:rFonts w:ascii="Palatino Linotype" w:hAnsi="Palatino Linotype" w:cs="Arial"/>
          <w:i/>
          <w:sz w:val="22"/>
          <w:lang w:eastAsia="en-US"/>
        </w:rPr>
      </w:pPr>
      <w:r w:rsidRPr="00F73740">
        <w:rPr>
          <w:rFonts w:ascii="Palatino Linotype" w:hAnsi="Palatino Linotype" w:cs="Arial"/>
          <w:b/>
          <w:i/>
          <w:sz w:val="22"/>
          <w:lang w:eastAsia="en-US"/>
        </w:rPr>
        <w:t>XI. Documento:</w:t>
      </w:r>
      <w:r w:rsidRPr="00F73740">
        <w:rPr>
          <w:rFonts w:ascii="Palatino Linotype" w:hAnsi="Palatino Linotype" w:cs="Arial"/>
          <w:i/>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980DF45" w14:textId="77777777" w:rsidR="00D27069" w:rsidRPr="00F73740" w:rsidRDefault="00D27069" w:rsidP="00D27069">
      <w:pPr>
        <w:autoSpaceDE w:val="0"/>
        <w:autoSpaceDN w:val="0"/>
        <w:adjustRightInd w:val="0"/>
        <w:ind w:left="851" w:right="902"/>
        <w:contextualSpacing/>
        <w:jc w:val="both"/>
        <w:rPr>
          <w:rFonts w:ascii="Palatino Linotype" w:hAnsi="Palatino Linotype" w:cs="Arial"/>
          <w:bCs/>
          <w:i/>
          <w:sz w:val="22"/>
          <w:lang w:eastAsia="en-US"/>
        </w:rPr>
      </w:pPr>
      <w:r w:rsidRPr="00F73740">
        <w:rPr>
          <w:rFonts w:ascii="Palatino Linotype" w:hAnsi="Palatino Linotype" w:cs="Arial"/>
          <w:b/>
          <w:bCs/>
          <w:i/>
          <w:sz w:val="22"/>
          <w:lang w:eastAsia="en-US"/>
        </w:rPr>
        <w:t>…</w:t>
      </w:r>
      <w:r w:rsidRPr="00F73740">
        <w:rPr>
          <w:rFonts w:ascii="Palatino Linotype" w:hAnsi="Palatino Linotype" w:cs="Arial"/>
          <w:bCs/>
          <w:i/>
          <w:sz w:val="22"/>
          <w:lang w:eastAsia="en-US"/>
        </w:rPr>
        <w:t>”</w:t>
      </w:r>
    </w:p>
    <w:p w14:paraId="20022DD7" w14:textId="77777777" w:rsidR="00D27069" w:rsidRPr="00F73740" w:rsidRDefault="00D27069" w:rsidP="00D27069">
      <w:pPr>
        <w:spacing w:before="100" w:beforeAutospacing="1" w:after="100" w:afterAutospacing="1" w:line="360" w:lineRule="auto"/>
        <w:jc w:val="both"/>
        <w:rPr>
          <w:rFonts w:ascii="Palatino Linotype" w:hAnsi="Palatino Linotype" w:cs="Arial"/>
        </w:rPr>
      </w:pPr>
      <w:r w:rsidRPr="00F73740">
        <w:rPr>
          <w:rFonts w:ascii="Palatino Linotype" w:hAnsi="Palatino Linotype" w:cs="Arial"/>
        </w:rPr>
        <w:lastRenderedPageBreak/>
        <w:t>Ahora bien, es preciso señalar lo que establece el artículo 92, fracción VIII de la Ley de Transparencia y Acceso a la Información Pública del Estado de México y Municipios, en lo referente a las obligaciones de transparencia común, que dicta:</w:t>
      </w:r>
    </w:p>
    <w:p w14:paraId="0EA5476F" w14:textId="77777777" w:rsidR="00D27069" w:rsidRPr="00F73740" w:rsidRDefault="00D27069" w:rsidP="00D27069">
      <w:pPr>
        <w:autoSpaceDE w:val="0"/>
        <w:autoSpaceDN w:val="0"/>
        <w:adjustRightInd w:val="0"/>
        <w:ind w:left="851" w:right="902"/>
        <w:contextualSpacing/>
        <w:jc w:val="both"/>
        <w:rPr>
          <w:rFonts w:ascii="Palatino Linotype" w:hAnsi="Palatino Linotype" w:cs="Arial"/>
          <w:i/>
          <w:sz w:val="22"/>
        </w:rPr>
      </w:pPr>
      <w:r w:rsidRPr="00F73740">
        <w:rPr>
          <w:rFonts w:ascii="Palatino Linotype" w:hAnsi="Palatino Linotype" w:cs="Arial"/>
          <w:b/>
          <w:bCs/>
          <w:i/>
          <w:sz w:val="22"/>
        </w:rPr>
        <w:t xml:space="preserve">“Artículo 92. </w:t>
      </w:r>
      <w:r w:rsidRPr="00F73740">
        <w:rPr>
          <w:rFonts w:ascii="Palatino Linotype" w:hAnsi="Palatino Linotype" w:cs="Arial"/>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B214E2" w14:textId="77777777" w:rsidR="00D27069" w:rsidRPr="00F73740" w:rsidRDefault="00D27069" w:rsidP="00D27069">
      <w:pPr>
        <w:autoSpaceDE w:val="0"/>
        <w:autoSpaceDN w:val="0"/>
        <w:adjustRightInd w:val="0"/>
        <w:ind w:left="851" w:right="902"/>
        <w:contextualSpacing/>
        <w:jc w:val="both"/>
        <w:rPr>
          <w:rFonts w:ascii="Palatino Linotype" w:hAnsi="Palatino Linotype" w:cs="Arial"/>
          <w:i/>
          <w:sz w:val="22"/>
        </w:rPr>
      </w:pPr>
      <w:r w:rsidRPr="00F73740">
        <w:rPr>
          <w:rFonts w:ascii="Palatino Linotype" w:hAnsi="Palatino Linotype" w:cs="Arial"/>
          <w:b/>
          <w:bCs/>
          <w:i/>
          <w:sz w:val="22"/>
        </w:rPr>
        <w:t>.</w:t>
      </w:r>
      <w:r w:rsidRPr="00F73740">
        <w:rPr>
          <w:rFonts w:ascii="Palatino Linotype" w:hAnsi="Palatino Linotype" w:cs="Arial"/>
          <w:i/>
          <w:sz w:val="22"/>
        </w:rPr>
        <w:t xml:space="preserve"> . .</w:t>
      </w:r>
    </w:p>
    <w:p w14:paraId="4BD81EB5" w14:textId="77777777" w:rsidR="00D27069" w:rsidRPr="00F73740" w:rsidRDefault="00D27069" w:rsidP="00A35AE9">
      <w:pPr>
        <w:autoSpaceDE w:val="0"/>
        <w:autoSpaceDN w:val="0"/>
        <w:adjustRightInd w:val="0"/>
        <w:ind w:left="851" w:right="902"/>
        <w:contextualSpacing/>
        <w:jc w:val="both"/>
        <w:rPr>
          <w:rFonts w:ascii="Palatino Linotype" w:hAnsi="Palatino Linotype" w:cs="Arial"/>
          <w:i/>
          <w:sz w:val="22"/>
        </w:rPr>
      </w:pPr>
      <w:r w:rsidRPr="00F73740">
        <w:rPr>
          <w:rFonts w:ascii="Palatino Linotype" w:hAnsi="Palatino Linotype" w:cs="Arial"/>
          <w:b/>
          <w:bCs/>
          <w:i/>
          <w:sz w:val="22"/>
        </w:rPr>
        <w:t xml:space="preserve">VIII. </w:t>
      </w:r>
      <w:r w:rsidRPr="00F73740">
        <w:rPr>
          <w:rFonts w:ascii="Palatino Linotype" w:hAnsi="Palatino Linotype" w:cs="Arial"/>
          <w:b/>
          <w:i/>
          <w:sz w:val="22"/>
        </w:rPr>
        <w:t xml:space="preserve">La remuneración bruta y neta de todos los servidores públicos de base o de confianza, de todas las percepciones, </w:t>
      </w:r>
      <w:r w:rsidRPr="00F73740">
        <w:rPr>
          <w:rFonts w:ascii="Palatino Linotype" w:hAnsi="Palatino Linotype" w:cs="Arial"/>
          <w:i/>
          <w:sz w:val="22"/>
        </w:rPr>
        <w:t xml:space="preserve">incluyendo sueldos, </w:t>
      </w:r>
      <w:r w:rsidRPr="00F73740">
        <w:rPr>
          <w:rFonts w:ascii="Palatino Linotype" w:hAnsi="Palatino Linotype" w:cs="Arial"/>
          <w:b/>
          <w:i/>
          <w:sz w:val="22"/>
          <w:u w:val="single"/>
        </w:rPr>
        <w:t>prestaciones, gratificaciones, primas, comisiones, dietas, bonos, estímulos, ingresos y sistemas de compensación, señalando la periodicidad de dicha remuneración</w:t>
      </w:r>
      <w:r w:rsidRPr="00F73740">
        <w:rPr>
          <w:rFonts w:ascii="Palatino Linotype" w:hAnsi="Palatino Linotype" w:cs="Arial"/>
          <w:i/>
          <w:sz w:val="22"/>
        </w:rPr>
        <w:t>;”</w:t>
      </w:r>
    </w:p>
    <w:p w14:paraId="3D1EE24A" w14:textId="77777777" w:rsidR="00A35AE9" w:rsidRPr="00F73740" w:rsidRDefault="00A35AE9" w:rsidP="00A35AE9">
      <w:pPr>
        <w:autoSpaceDE w:val="0"/>
        <w:autoSpaceDN w:val="0"/>
        <w:adjustRightInd w:val="0"/>
        <w:ind w:left="851" w:right="902"/>
        <w:contextualSpacing/>
        <w:jc w:val="both"/>
        <w:rPr>
          <w:rFonts w:ascii="Palatino Linotype" w:hAnsi="Palatino Linotype" w:cs="Arial"/>
          <w:b/>
          <w:bCs/>
          <w:i/>
          <w:sz w:val="22"/>
        </w:rPr>
      </w:pPr>
    </w:p>
    <w:p w14:paraId="64DC173C" w14:textId="77777777" w:rsidR="00A35AE9" w:rsidRPr="00F73740" w:rsidRDefault="00A35AE9" w:rsidP="00A35AE9">
      <w:pPr>
        <w:autoSpaceDE w:val="0"/>
        <w:autoSpaceDN w:val="0"/>
        <w:adjustRightInd w:val="0"/>
        <w:ind w:left="851" w:right="902"/>
        <w:contextualSpacing/>
        <w:jc w:val="both"/>
        <w:rPr>
          <w:rFonts w:ascii="Palatino Linotype" w:hAnsi="Palatino Linotype" w:cs="Arial"/>
          <w:i/>
        </w:rPr>
      </w:pPr>
      <w:r w:rsidRPr="00F73740">
        <w:rPr>
          <w:rFonts w:ascii="Palatino Linotype" w:hAnsi="Palatino Linotype" w:cs="Arial"/>
          <w:bCs/>
          <w:i/>
          <w:sz w:val="22"/>
        </w:rPr>
        <w:t>(Énfasis añadido)</w:t>
      </w:r>
    </w:p>
    <w:p w14:paraId="6A743747" w14:textId="77777777" w:rsidR="00D27069" w:rsidRPr="00F73740" w:rsidRDefault="00D27069" w:rsidP="00A35AE9">
      <w:pPr>
        <w:spacing w:before="100" w:beforeAutospacing="1" w:after="100" w:afterAutospacing="1" w:line="360" w:lineRule="auto"/>
        <w:jc w:val="both"/>
        <w:rPr>
          <w:rFonts w:ascii="Palatino Linotype" w:eastAsia="Arial Unicode MS" w:hAnsi="Palatino Linotype" w:cs="Arial"/>
        </w:rPr>
      </w:pPr>
      <w:r w:rsidRPr="00F73740">
        <w:rPr>
          <w:rFonts w:ascii="Palatino Linotype" w:hAnsi="Palatino Linotype" w:cs="Arial"/>
        </w:rPr>
        <w:t xml:space="preserve">Es de la normativa que antecede que, se advierte como obligación del </w:t>
      </w:r>
      <w:r w:rsidRPr="00F73740">
        <w:rPr>
          <w:rFonts w:ascii="Palatino Linotype" w:hAnsi="Palatino Linotype" w:cs="Arial"/>
          <w:b/>
        </w:rPr>
        <w:t>SUJETO OBLIGADO</w:t>
      </w:r>
      <w:r w:rsidRPr="00F73740">
        <w:rPr>
          <w:rFonts w:ascii="Palatino Linotype" w:hAnsi="Palatino Linotype" w:cs="Arial"/>
        </w:rPr>
        <w:t xml:space="preserve"> el transparentar los sueldos de los servidores públicos adscritos al Ayuntamiento de </w:t>
      </w:r>
      <w:r w:rsidR="00A35AE9" w:rsidRPr="00F73740">
        <w:rPr>
          <w:rFonts w:ascii="Palatino Linotype" w:hAnsi="Palatino Linotype" w:cs="Arial"/>
        </w:rPr>
        <w:t>San José del Rincón</w:t>
      </w:r>
      <w:r w:rsidRPr="00F73740">
        <w:rPr>
          <w:rFonts w:ascii="Palatino Linotype" w:hAnsi="Palatino Linotype" w:cs="Arial"/>
        </w:rPr>
        <w:t>; por lo que, como el ahora</w:t>
      </w:r>
      <w:r w:rsidRPr="00F73740">
        <w:rPr>
          <w:rFonts w:ascii="Palatino Linotype" w:hAnsi="Palatino Linotype" w:cs="Arial"/>
          <w:b/>
        </w:rPr>
        <w:t xml:space="preserve"> RECURRENTE</w:t>
      </w:r>
      <w:r w:rsidRPr="00F73740">
        <w:rPr>
          <w:rFonts w:ascii="Palatino Linotype" w:hAnsi="Palatino Linotype" w:cs="Arial"/>
        </w:rPr>
        <w:t xml:space="preserve"> solicitó </w:t>
      </w:r>
      <w:r w:rsidR="00A35AE9" w:rsidRPr="00F73740">
        <w:rPr>
          <w:rFonts w:ascii="Palatino Linotype" w:hAnsi="Palatino Linotype" w:cs="Arial"/>
        </w:rPr>
        <w:t xml:space="preserve">conocer las cantidades percibidas por el Tesorero Municipal y la Subtesorera, por concepto de bonos de desempeño, </w:t>
      </w:r>
      <w:r w:rsidR="00A35AE9" w:rsidRPr="00F73740">
        <w:rPr>
          <w:rFonts w:ascii="Palatino Linotype" w:eastAsia="Arial Unicode MS" w:hAnsi="Palatino Linotype" w:cs="Arial"/>
        </w:rPr>
        <w:t xml:space="preserve">retroactivo y de reintegro durante el periodo del 1 de enero de 2019 al 15 de agosto de 2020, </w:t>
      </w:r>
      <w:r w:rsidRPr="00F73740">
        <w:rPr>
          <w:rFonts w:ascii="Palatino Linotype" w:hAnsi="Palatino Linotype" w:cs="Arial"/>
        </w:rPr>
        <w:t>es preciso determinar los documentos donde obre la información y si los mismos son susceptibles de entrega.</w:t>
      </w:r>
    </w:p>
    <w:p w14:paraId="0779A0DF" w14:textId="77777777" w:rsidR="00D27069" w:rsidRPr="00F73740" w:rsidRDefault="00D27069" w:rsidP="00A35AE9">
      <w:pPr>
        <w:spacing w:before="100" w:beforeAutospacing="1" w:after="100" w:afterAutospacing="1" w:line="360" w:lineRule="auto"/>
        <w:jc w:val="both"/>
        <w:rPr>
          <w:rFonts w:ascii="Palatino Linotype" w:hAnsi="Palatino Linotype" w:cs="Arial"/>
        </w:rPr>
      </w:pPr>
      <w:r w:rsidRPr="00F73740">
        <w:rPr>
          <w:rFonts w:ascii="Palatino Linotype" w:hAnsi="Palatino Linotype" w:cs="Arial"/>
          <w:color w:val="000000"/>
        </w:rPr>
        <w:t xml:space="preserve">En ese tenor, </w:t>
      </w:r>
      <w:r w:rsidRPr="00F73740">
        <w:rPr>
          <w:rFonts w:ascii="Palatino Linotype" w:hAnsi="Palatino Linotype"/>
        </w:rPr>
        <w:t xml:space="preserve">conviene precisar que </w:t>
      </w:r>
      <w:r w:rsidRPr="00F73740">
        <w:rPr>
          <w:rFonts w:ascii="Palatino Linotype" w:hAnsi="Palatino Linotype" w:cs="Arial"/>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w:t>
      </w:r>
      <w:r w:rsidRPr="00F73740">
        <w:rPr>
          <w:rFonts w:ascii="Palatino Linotype" w:hAnsi="Palatino Linotype" w:cs="Arial"/>
        </w:rPr>
        <w:lastRenderedPageBreak/>
        <w:t>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601D4B13" w14:textId="77777777" w:rsidR="00D27069" w:rsidRPr="00F73740" w:rsidRDefault="00D27069" w:rsidP="00D27069">
      <w:pPr>
        <w:ind w:left="851" w:right="902"/>
        <w:contextualSpacing/>
        <w:jc w:val="both"/>
        <w:rPr>
          <w:rFonts w:ascii="Palatino Linotype" w:hAnsi="Palatino Linotype" w:cs="Arial"/>
          <w:i/>
          <w:sz w:val="22"/>
        </w:rPr>
      </w:pPr>
      <w:r w:rsidRPr="00F73740">
        <w:rPr>
          <w:rFonts w:ascii="Palatino Linotype" w:hAnsi="Palatino Linotype" w:cs="Arial"/>
          <w:bCs/>
          <w:i/>
          <w:sz w:val="22"/>
        </w:rPr>
        <w:t>“</w:t>
      </w:r>
      <w:r w:rsidRPr="00F73740">
        <w:rPr>
          <w:rFonts w:ascii="Palatino Linotype" w:hAnsi="Palatino Linotype" w:cs="Arial"/>
          <w:b/>
          <w:bCs/>
          <w:i/>
          <w:sz w:val="22"/>
        </w:rPr>
        <w:t xml:space="preserve">NÓMINA </w:t>
      </w:r>
      <w:r w:rsidRPr="00F73740">
        <w:rPr>
          <w:rFonts w:ascii="Palatino Linotype" w:hAnsi="Palatino Linotype" w:cs="Arial"/>
          <w:i/>
          <w:sz w:val="22"/>
        </w:rPr>
        <w:t>Listado general de los trabajadores de una institución, en</w:t>
      </w:r>
      <w:r w:rsidRPr="00F73740">
        <w:rPr>
          <w:rFonts w:ascii="Palatino Linotype" w:hAnsi="Palatino Linotype" w:cs="Arial"/>
          <w:b/>
          <w:bCs/>
          <w:i/>
          <w:sz w:val="22"/>
        </w:rPr>
        <w:t xml:space="preserve"> </w:t>
      </w:r>
      <w:r w:rsidRPr="00F73740">
        <w:rPr>
          <w:rFonts w:ascii="Palatino Linotype" w:hAnsi="Palatino Linotype" w:cs="Arial"/>
          <w:i/>
          <w:sz w:val="22"/>
        </w:rPr>
        <w:t xml:space="preserve">el cual se asientan las </w:t>
      </w:r>
      <w:r w:rsidRPr="00F73740">
        <w:rPr>
          <w:rFonts w:ascii="Palatino Linotype" w:hAnsi="Palatino Linotype" w:cs="Arial"/>
          <w:b/>
          <w:i/>
          <w:sz w:val="22"/>
        </w:rPr>
        <w:t>percepciones brutas</w:t>
      </w:r>
      <w:r w:rsidRPr="00F73740">
        <w:rPr>
          <w:rFonts w:ascii="Palatino Linotype" w:hAnsi="Palatino Linotype" w:cs="Arial"/>
          <w:i/>
          <w:sz w:val="22"/>
        </w:rPr>
        <w:t>, deducciones y</w:t>
      </w:r>
      <w:r w:rsidRPr="00F73740">
        <w:rPr>
          <w:rFonts w:ascii="Palatino Linotype" w:hAnsi="Palatino Linotype" w:cs="Arial"/>
          <w:b/>
          <w:bCs/>
          <w:i/>
          <w:sz w:val="22"/>
        </w:rPr>
        <w:t xml:space="preserve"> </w:t>
      </w:r>
      <w:r w:rsidRPr="00F73740">
        <w:rPr>
          <w:rFonts w:ascii="Palatino Linotype" w:hAnsi="Palatino Linotype" w:cs="Arial"/>
          <w:i/>
          <w:sz w:val="22"/>
        </w:rPr>
        <w:t xml:space="preserve">alcance </w:t>
      </w:r>
      <w:r w:rsidRPr="00F73740">
        <w:rPr>
          <w:rFonts w:ascii="Palatino Linotype" w:hAnsi="Palatino Linotype" w:cs="Arial"/>
          <w:b/>
          <w:i/>
          <w:sz w:val="22"/>
        </w:rPr>
        <w:t xml:space="preserve">neto </w:t>
      </w:r>
      <w:r w:rsidRPr="00F73740">
        <w:rPr>
          <w:rFonts w:ascii="Palatino Linotype" w:hAnsi="Palatino Linotype" w:cs="Arial"/>
          <w:b/>
          <w:i/>
          <w:color w:val="000000"/>
          <w:sz w:val="22"/>
        </w:rPr>
        <w:t>de</w:t>
      </w:r>
      <w:r w:rsidRPr="00F73740">
        <w:rPr>
          <w:rFonts w:ascii="Palatino Linotype" w:hAnsi="Palatino Linotype" w:cs="Arial"/>
          <w:b/>
          <w:i/>
          <w:sz w:val="22"/>
        </w:rPr>
        <w:t xml:space="preserve"> las mismas</w:t>
      </w:r>
      <w:r w:rsidRPr="00F73740">
        <w:rPr>
          <w:rFonts w:ascii="Palatino Linotype" w:hAnsi="Palatino Linotype" w:cs="Arial"/>
          <w:i/>
          <w:sz w:val="22"/>
        </w:rPr>
        <w:t>; la nómina es utilizada para</w:t>
      </w:r>
      <w:r w:rsidRPr="00F73740">
        <w:rPr>
          <w:rFonts w:ascii="Palatino Linotype" w:hAnsi="Palatino Linotype" w:cs="Arial"/>
          <w:b/>
          <w:bCs/>
          <w:i/>
          <w:sz w:val="22"/>
        </w:rPr>
        <w:t xml:space="preserve"> </w:t>
      </w:r>
      <w:r w:rsidRPr="00F73740">
        <w:rPr>
          <w:rFonts w:ascii="Palatino Linotype" w:hAnsi="Palatino Linotype" w:cs="Arial"/>
          <w:i/>
          <w:sz w:val="22"/>
        </w:rPr>
        <w:t>efectuar los pagos periódicos (semanales, quincenales o</w:t>
      </w:r>
      <w:r w:rsidRPr="00F73740">
        <w:rPr>
          <w:rFonts w:ascii="Palatino Linotype" w:hAnsi="Palatino Linotype" w:cs="Arial"/>
          <w:b/>
          <w:bCs/>
          <w:i/>
          <w:sz w:val="22"/>
        </w:rPr>
        <w:t xml:space="preserve"> </w:t>
      </w:r>
      <w:r w:rsidRPr="00F73740">
        <w:rPr>
          <w:rFonts w:ascii="Palatino Linotype" w:hAnsi="Palatino Linotype" w:cs="Arial"/>
          <w:i/>
          <w:sz w:val="22"/>
        </w:rPr>
        <w:t>mensuales) a los trabajadores por concepto de sueldos y</w:t>
      </w:r>
      <w:r w:rsidRPr="00F73740">
        <w:rPr>
          <w:rFonts w:ascii="Palatino Linotype" w:hAnsi="Palatino Linotype" w:cs="Arial"/>
          <w:b/>
          <w:bCs/>
          <w:i/>
          <w:sz w:val="22"/>
        </w:rPr>
        <w:t xml:space="preserve"> </w:t>
      </w:r>
      <w:r w:rsidRPr="00F73740">
        <w:rPr>
          <w:rFonts w:ascii="Palatino Linotype" w:hAnsi="Palatino Linotype" w:cs="Arial"/>
          <w:i/>
          <w:sz w:val="22"/>
        </w:rPr>
        <w:t>salarios.” (Sic)</w:t>
      </w:r>
    </w:p>
    <w:p w14:paraId="5ED5FD5B" w14:textId="77777777" w:rsidR="00D27069" w:rsidRPr="00F73740" w:rsidRDefault="00D27069" w:rsidP="00A35AE9">
      <w:pPr>
        <w:tabs>
          <w:tab w:val="right" w:leader="dot" w:pos="8505"/>
        </w:tabs>
        <w:spacing w:before="100" w:beforeAutospacing="1" w:after="100" w:afterAutospacing="1" w:line="360" w:lineRule="auto"/>
        <w:jc w:val="both"/>
        <w:rPr>
          <w:rStyle w:val="apple-style-span"/>
          <w:rFonts w:ascii="Palatino Linotype" w:hAnsi="Palatino Linotype" w:cs="Arial"/>
          <w:color w:val="000000"/>
        </w:rPr>
      </w:pPr>
      <w:r w:rsidRPr="00F73740">
        <w:rPr>
          <w:rFonts w:ascii="Palatino Linotype" w:hAnsi="Palatino Linotype"/>
          <w:color w:val="000000"/>
        </w:rPr>
        <w:t xml:space="preserve">Por ende, para conocer lo que debe contener la información correspondiente a la “Nómina”, es necesario señalar </w:t>
      </w:r>
      <w:r w:rsidRPr="00F73740">
        <w:rPr>
          <w:rStyle w:val="apple-style-span"/>
          <w:rFonts w:ascii="Palatino Linotype" w:hAnsi="Palatino Linotype" w:cs="Arial"/>
          <w:color w:val="000000"/>
        </w:rPr>
        <w:t xml:space="preserve">que, al Órgano Superior de Fiscalización de ésta entidad federativa, le asiste la facultad de emitir los lineamientos para la Integración del Informe Mensual, en términos la fracción XI del artículo 8 de la Ley de Fiscalización Superior del Estado de México, que señalan: </w:t>
      </w:r>
    </w:p>
    <w:p w14:paraId="526563A6" w14:textId="77777777" w:rsidR="00D27069" w:rsidRPr="00F73740" w:rsidRDefault="00D27069" w:rsidP="00D27069">
      <w:pPr>
        <w:autoSpaceDE w:val="0"/>
        <w:autoSpaceDN w:val="0"/>
        <w:adjustRightInd w:val="0"/>
        <w:ind w:left="851" w:right="902"/>
        <w:contextualSpacing/>
        <w:jc w:val="both"/>
        <w:rPr>
          <w:rFonts w:ascii="Palatino Linotype" w:hAnsi="Palatino Linotype" w:cs="Arial"/>
          <w:i/>
          <w:sz w:val="22"/>
        </w:rPr>
      </w:pPr>
      <w:r w:rsidRPr="00F73740">
        <w:rPr>
          <w:rFonts w:ascii="Palatino Linotype" w:hAnsi="Palatino Linotype" w:cs="Arial"/>
          <w:bCs/>
          <w:i/>
          <w:sz w:val="22"/>
        </w:rPr>
        <w:t>“</w:t>
      </w:r>
      <w:r w:rsidRPr="00F73740">
        <w:rPr>
          <w:rFonts w:ascii="Palatino Linotype" w:hAnsi="Palatino Linotype" w:cs="Arial"/>
          <w:b/>
          <w:bCs/>
          <w:i/>
          <w:sz w:val="22"/>
        </w:rPr>
        <w:t xml:space="preserve">Artículo 8. </w:t>
      </w:r>
      <w:r w:rsidRPr="00F73740">
        <w:rPr>
          <w:rFonts w:ascii="Palatino Linotype" w:hAnsi="Palatino Linotype" w:cs="Arial"/>
          <w:i/>
          <w:sz w:val="22"/>
        </w:rPr>
        <w:t>El Órgano Superior tendrá las siguientes atribuciones:</w:t>
      </w:r>
    </w:p>
    <w:p w14:paraId="16ACBE1C" w14:textId="77777777" w:rsidR="00D27069" w:rsidRPr="00F73740" w:rsidRDefault="00D27069" w:rsidP="00D27069">
      <w:pPr>
        <w:autoSpaceDE w:val="0"/>
        <w:autoSpaceDN w:val="0"/>
        <w:adjustRightInd w:val="0"/>
        <w:ind w:left="851" w:right="902"/>
        <w:contextualSpacing/>
        <w:jc w:val="both"/>
        <w:rPr>
          <w:rFonts w:ascii="Palatino Linotype" w:hAnsi="Palatino Linotype" w:cs="Arial"/>
          <w:i/>
          <w:sz w:val="22"/>
        </w:rPr>
      </w:pPr>
      <w:r w:rsidRPr="00F73740">
        <w:rPr>
          <w:rFonts w:ascii="Palatino Linotype" w:hAnsi="Palatino Linotype" w:cs="Arial"/>
          <w:i/>
          <w:sz w:val="22"/>
        </w:rPr>
        <w:t>…</w:t>
      </w:r>
    </w:p>
    <w:p w14:paraId="7C05F3BD" w14:textId="77777777" w:rsidR="00D27069" w:rsidRPr="00F73740" w:rsidRDefault="00D27069" w:rsidP="00D27069">
      <w:pPr>
        <w:autoSpaceDE w:val="0"/>
        <w:autoSpaceDN w:val="0"/>
        <w:adjustRightInd w:val="0"/>
        <w:ind w:left="851" w:right="902"/>
        <w:contextualSpacing/>
        <w:jc w:val="both"/>
        <w:rPr>
          <w:rFonts w:ascii="Palatino Linotype" w:hAnsi="Palatino Linotype" w:cs="Arial"/>
          <w:i/>
          <w:sz w:val="22"/>
        </w:rPr>
      </w:pPr>
      <w:r w:rsidRPr="00F73740">
        <w:rPr>
          <w:rFonts w:ascii="Palatino Linotype" w:hAnsi="Palatino Linotype" w:cs="Arial"/>
          <w:b/>
          <w:bCs/>
          <w:i/>
          <w:sz w:val="22"/>
        </w:rPr>
        <w:t xml:space="preserve">XI. </w:t>
      </w:r>
      <w:r w:rsidRPr="00F73740">
        <w:rPr>
          <w:rFonts w:ascii="Palatino Linotype" w:hAnsi="Palatino Linotype" w:cs="Arial"/>
          <w:i/>
          <w:sz w:val="22"/>
        </w:rPr>
        <w:t>Establecer los lineamientos, criterios, procedimientos, métodos y sistemas para las acciones de control y evaluación, necesarios para la fiscalización de las cuentas públicas y los informes trimestrales;</w:t>
      </w:r>
    </w:p>
    <w:p w14:paraId="0B648303" w14:textId="77777777" w:rsidR="00D27069" w:rsidRPr="00F73740" w:rsidRDefault="00D27069" w:rsidP="00D27069">
      <w:pPr>
        <w:autoSpaceDE w:val="0"/>
        <w:autoSpaceDN w:val="0"/>
        <w:adjustRightInd w:val="0"/>
        <w:ind w:left="851" w:right="902"/>
        <w:contextualSpacing/>
        <w:jc w:val="both"/>
        <w:rPr>
          <w:rStyle w:val="apple-style-span"/>
          <w:rFonts w:ascii="Palatino Linotype" w:hAnsi="Palatino Linotype" w:cs="Arial"/>
          <w:i/>
          <w:color w:val="000000"/>
          <w:sz w:val="22"/>
        </w:rPr>
      </w:pPr>
      <w:r w:rsidRPr="00F73740">
        <w:rPr>
          <w:rStyle w:val="apple-style-span"/>
          <w:rFonts w:ascii="Palatino Linotype" w:hAnsi="Palatino Linotype" w:cs="Arial"/>
          <w:i/>
          <w:color w:val="000000"/>
          <w:sz w:val="22"/>
        </w:rPr>
        <w:t>…” (Sic)</w:t>
      </w:r>
    </w:p>
    <w:p w14:paraId="2A02CC8E" w14:textId="77777777" w:rsidR="00D27069" w:rsidRPr="00F73740" w:rsidRDefault="00D27069" w:rsidP="00A35AE9">
      <w:pPr>
        <w:spacing w:before="100" w:beforeAutospacing="1" w:after="100" w:afterAutospacing="1" w:line="360" w:lineRule="auto"/>
        <w:jc w:val="both"/>
        <w:rPr>
          <w:rFonts w:ascii="Palatino Linotype" w:hAnsi="Palatino Linotype"/>
        </w:rPr>
      </w:pPr>
      <w:r w:rsidRPr="00F73740">
        <w:rPr>
          <w:rFonts w:ascii="Palatino Linotype" w:hAnsi="Palatino Linotype"/>
        </w:rPr>
        <w:t xml:space="preserve">De esta forma, el Órgano Superior de Fiscalización del Estado de México (OSFEM),  emite anualmente los Lineamientos para definir los criterios, formatos y documentación necesaria para presentar los informes mensuales, dentro de los cuales </w:t>
      </w:r>
      <w:r w:rsidRPr="00F73740">
        <w:rPr>
          <w:rFonts w:ascii="Palatino Linotype" w:hAnsi="Palatino Linotype"/>
        </w:rPr>
        <w:lastRenderedPageBreak/>
        <w:t>destacan –en relación con el análisis que nos ocupa-, el Disco 4, relativo a la información de nómina.</w:t>
      </w:r>
    </w:p>
    <w:p w14:paraId="486E1B7B" w14:textId="77777777" w:rsidR="00A35AE9" w:rsidRPr="00F73740" w:rsidRDefault="00A35AE9" w:rsidP="00A35AE9">
      <w:pPr>
        <w:spacing w:before="100" w:beforeAutospacing="1" w:after="100" w:afterAutospacing="1" w:line="360" w:lineRule="auto"/>
        <w:jc w:val="both"/>
        <w:rPr>
          <w:rFonts w:ascii="Palatino Linotype" w:hAnsi="Palatino Linotype"/>
        </w:rPr>
      </w:pPr>
      <w:r w:rsidRPr="00F73740">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43212ADB" w14:textId="77777777" w:rsidR="00A35AE9" w:rsidRPr="00F73740" w:rsidRDefault="00A35AE9" w:rsidP="00A35AE9">
      <w:pPr>
        <w:ind w:left="851" w:right="902"/>
        <w:contextualSpacing/>
        <w:jc w:val="both"/>
        <w:rPr>
          <w:rFonts w:ascii="Palatino Linotype" w:hAnsi="Palatino Linotype"/>
          <w:i/>
          <w:sz w:val="22"/>
        </w:rPr>
      </w:pPr>
      <w:r w:rsidRPr="00F73740">
        <w:rPr>
          <w:rFonts w:ascii="Palatino Linotype" w:hAnsi="Palatino Linotype"/>
          <w:i/>
          <w:sz w:val="22"/>
        </w:rPr>
        <w:t>“</w:t>
      </w:r>
      <w:r w:rsidRPr="00F73740">
        <w:rPr>
          <w:rFonts w:ascii="Palatino Linotype" w:hAnsi="Palatino Linotype"/>
          <w:b/>
          <w:i/>
          <w:sz w:val="22"/>
        </w:rPr>
        <w:t>Artículo 32.-</w:t>
      </w:r>
      <w:r w:rsidRPr="00F73740">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A75DFFC" w14:textId="77777777" w:rsidR="00A35AE9" w:rsidRPr="00F73740" w:rsidRDefault="00A35AE9" w:rsidP="00A35AE9">
      <w:pPr>
        <w:ind w:left="851" w:right="902"/>
        <w:contextualSpacing/>
        <w:jc w:val="both"/>
        <w:rPr>
          <w:rFonts w:ascii="Palatino Linotype" w:hAnsi="Palatino Linotype"/>
          <w:i/>
          <w:sz w:val="22"/>
        </w:rPr>
      </w:pPr>
    </w:p>
    <w:p w14:paraId="471EAAE0" w14:textId="77777777" w:rsidR="00A35AE9" w:rsidRPr="00F73740" w:rsidRDefault="00A35AE9" w:rsidP="00A35AE9">
      <w:pPr>
        <w:ind w:left="851" w:right="902"/>
        <w:contextualSpacing/>
        <w:jc w:val="both"/>
        <w:rPr>
          <w:rFonts w:ascii="Palatino Linotype" w:hAnsi="Palatino Linotype"/>
          <w:b/>
          <w:i/>
          <w:sz w:val="22"/>
        </w:rPr>
      </w:pPr>
      <w:r w:rsidRPr="00F73740">
        <w:rPr>
          <w:rFonts w:ascii="Palatino Linotype" w:hAnsi="Palatino Linotype"/>
          <w:b/>
          <w:i/>
          <w:sz w:val="22"/>
        </w:rPr>
        <w:t>Los Presidentes Municipales presentarán a la Legislatura las cuentas públicas anuales</w:t>
      </w:r>
      <w:r w:rsidRPr="00F73740">
        <w:rPr>
          <w:rFonts w:ascii="Palatino Linotype" w:hAnsi="Palatino Linotype"/>
          <w:i/>
          <w:sz w:val="22"/>
        </w:rPr>
        <w:t xml:space="preserve"> de sus respectivos municipios, del ejercicio fiscal inmediato anterior, </w:t>
      </w:r>
      <w:r w:rsidRPr="00F73740">
        <w:rPr>
          <w:rFonts w:ascii="Palatino Linotype" w:hAnsi="Palatino Linotype"/>
          <w:b/>
          <w:i/>
          <w:sz w:val="22"/>
        </w:rPr>
        <w:t>dentro de los quince primeros días del mes de marzo</w:t>
      </w:r>
      <w:r w:rsidRPr="00F73740">
        <w:rPr>
          <w:rFonts w:ascii="Palatino Linotype" w:hAnsi="Palatino Linotype"/>
          <w:i/>
          <w:sz w:val="22"/>
        </w:rPr>
        <w:t xml:space="preserve"> de cada año; </w:t>
      </w:r>
      <w:r w:rsidRPr="00F73740">
        <w:rPr>
          <w:rFonts w:ascii="Palatino Linotype" w:hAnsi="Palatino Linotype"/>
          <w:b/>
          <w:i/>
          <w:sz w:val="22"/>
        </w:rPr>
        <w:t>asimism</w:t>
      </w:r>
      <w:r w:rsidRPr="00F73740">
        <w:rPr>
          <w:rFonts w:ascii="Palatino Linotype" w:hAnsi="Palatino Linotype"/>
          <w:i/>
          <w:sz w:val="22"/>
        </w:rPr>
        <w:t xml:space="preserve">o, </w:t>
      </w:r>
      <w:r w:rsidRPr="00F73740">
        <w:rPr>
          <w:rFonts w:ascii="Palatino Linotype" w:hAnsi="Palatino Linotype"/>
          <w:b/>
          <w:i/>
          <w:sz w:val="22"/>
        </w:rPr>
        <w:t>los informes mensuales</w:t>
      </w:r>
      <w:r w:rsidRPr="00F73740">
        <w:rPr>
          <w:rFonts w:ascii="Palatino Linotype" w:hAnsi="Palatino Linotype"/>
          <w:i/>
          <w:sz w:val="22"/>
        </w:rPr>
        <w:t xml:space="preserve"> los deberán presentar </w:t>
      </w:r>
      <w:r w:rsidRPr="00F73740">
        <w:rPr>
          <w:rFonts w:ascii="Palatino Linotype" w:hAnsi="Palatino Linotype"/>
          <w:b/>
          <w:i/>
          <w:sz w:val="22"/>
        </w:rPr>
        <w:t>dentro de los veinte días posteriores al término del mes correspondiente.”</w:t>
      </w:r>
    </w:p>
    <w:p w14:paraId="7E8E3587" w14:textId="77777777" w:rsidR="00A35AE9" w:rsidRPr="00F73740" w:rsidRDefault="00A35AE9" w:rsidP="00A35AE9">
      <w:pPr>
        <w:spacing w:before="100" w:beforeAutospacing="1" w:after="100" w:afterAutospacing="1" w:line="360" w:lineRule="auto"/>
        <w:ind w:right="-91"/>
        <w:jc w:val="both"/>
        <w:rPr>
          <w:rFonts w:ascii="Palatino Linotype" w:hAnsi="Palatino Linotype"/>
        </w:rPr>
      </w:pPr>
      <w:r w:rsidRPr="00F73740">
        <w:rPr>
          <w:rFonts w:ascii="Palatino Linotype" w:hAnsi="Palatino Linotype"/>
        </w:rPr>
        <w:t xml:space="preserve">La información </w:t>
      </w:r>
      <w:r w:rsidRPr="00F73740">
        <w:rPr>
          <w:rFonts w:ascii="Palatino Linotype" w:hAnsi="Palatino Linotype"/>
          <w:b/>
        </w:rPr>
        <w:t>documental comprobatoria</w:t>
      </w:r>
      <w:r w:rsidRPr="00F73740">
        <w:rPr>
          <w:rFonts w:ascii="Palatino Linotype" w:hAnsi="Palatino Linotype"/>
        </w:rPr>
        <w:t xml:space="preserve">, </w:t>
      </w:r>
      <w:r w:rsidRPr="00F73740">
        <w:rPr>
          <w:rFonts w:ascii="Palatino Linotype" w:hAnsi="Palatino Linotype"/>
          <w:b/>
        </w:rPr>
        <w:t>deberá conservarse en los archivos de la entidad fiscalizada –Municipio</w:t>
      </w:r>
      <w:r w:rsidRPr="00F73740">
        <w:rPr>
          <w:rFonts w:ascii="Palatino Linotype" w:hAnsi="Palatino Linotype"/>
        </w:rPr>
        <w:t>-, en original y debidamente integrada en términos de los lineamientos de referencia, pues son susceptibles de revisión directa por el órgano Superior de Fiscalización.</w:t>
      </w:r>
    </w:p>
    <w:p w14:paraId="30A87A4C" w14:textId="42A45355" w:rsidR="00A35AE9" w:rsidRPr="00F73740" w:rsidRDefault="00712661" w:rsidP="00A35AE9">
      <w:pPr>
        <w:spacing w:before="100" w:beforeAutospacing="1" w:after="100" w:afterAutospacing="1" w:line="360" w:lineRule="auto"/>
        <w:jc w:val="both"/>
        <w:rPr>
          <w:rFonts w:ascii="Palatino Linotype" w:hAnsi="Palatino Linotype"/>
          <w:i/>
        </w:rPr>
      </w:pPr>
      <w:r w:rsidRPr="00F73740">
        <w:rPr>
          <w:rFonts w:ascii="Palatino Linotype" w:hAnsi="Palatino Linotype" w:cs="Arial"/>
          <w:noProof/>
        </w:rPr>
        <mc:AlternateContent>
          <mc:Choice Requires="wps">
            <w:drawing>
              <wp:anchor distT="0" distB="0" distL="114300" distR="114300" simplePos="0" relativeHeight="251664384" behindDoc="0" locked="0" layoutInCell="1" allowOverlap="1" wp14:anchorId="351DB9F9" wp14:editId="352E5B25">
                <wp:simplePos x="0" y="0"/>
                <wp:positionH relativeFrom="column">
                  <wp:posOffset>75487</wp:posOffset>
                </wp:positionH>
                <wp:positionV relativeFrom="paragraph">
                  <wp:posOffset>1783446</wp:posOffset>
                </wp:positionV>
                <wp:extent cx="5660304" cy="1469772"/>
                <wp:effectExtent l="19050" t="19050" r="36195" b="35560"/>
                <wp:wrapNone/>
                <wp:docPr id="18" name="Conector recto 18"/>
                <wp:cNvGraphicFramePr/>
                <a:graphic xmlns:a="http://schemas.openxmlformats.org/drawingml/2006/main">
                  <a:graphicData uri="http://schemas.microsoft.com/office/word/2010/wordprocessingShape">
                    <wps:wsp>
                      <wps:cNvCnPr/>
                      <wps:spPr>
                        <a:xfrm>
                          <a:off x="0" y="0"/>
                          <a:ext cx="5660304" cy="146977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61766" id="Conector recto 1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95pt,140.45pt" to="451.65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" strokecolor="#5b9bd5 [3204]" strokeweight="2.25pt">
                <v:stroke joinstyle="miter"/>
              </v:line>
            </w:pict>
          </mc:Fallback>
        </mc:AlternateContent>
      </w:r>
      <w:r w:rsidR="00A35AE9" w:rsidRPr="00F73740">
        <w:rPr>
          <w:rFonts w:ascii="Palatino Linotype" w:hAnsi="Palatino Linotype" w:cs="Arial"/>
        </w:rPr>
        <w:t>Una vez puntualizado esto, se advierte que en</w:t>
      </w:r>
      <w:r w:rsidR="00A35AE9" w:rsidRPr="00F73740">
        <w:rPr>
          <w:rFonts w:ascii="Palatino Linotype" w:hAnsi="Palatino Linotype"/>
        </w:rPr>
        <w:t xml:space="preserve"> </w:t>
      </w:r>
      <w:r w:rsidR="00A35AE9" w:rsidRPr="00F73740">
        <w:rPr>
          <w:rFonts w:ascii="Palatino Linotype" w:hAnsi="Palatino Linotype" w:cs="Arial"/>
          <w:color w:val="000000"/>
        </w:rPr>
        <w:t>l</w:t>
      </w:r>
      <w:r w:rsidR="00A35AE9" w:rsidRPr="00F73740">
        <w:rPr>
          <w:rFonts w:ascii="Palatino Linotype" w:hAnsi="Palatino Linotype"/>
          <w:color w:val="000000"/>
        </w:rPr>
        <w:t xml:space="preserve">os </w:t>
      </w:r>
      <w:r w:rsidR="00A35AE9" w:rsidRPr="00F73740">
        <w:rPr>
          <w:rFonts w:ascii="Palatino Linotype" w:hAnsi="Palatino Linotype"/>
          <w:i/>
          <w:color w:val="000000"/>
        </w:rPr>
        <w:t>Lineamientos para la Elaboración y Presentación d</w:t>
      </w:r>
      <w:r w:rsidR="006C0922" w:rsidRPr="00F73740">
        <w:rPr>
          <w:rFonts w:ascii="Palatino Linotype" w:hAnsi="Palatino Linotype"/>
          <w:i/>
          <w:color w:val="000000"/>
        </w:rPr>
        <w:t>el Informe Mensual Municipal 2020</w:t>
      </w:r>
      <w:r w:rsidR="00A35AE9" w:rsidRPr="00F73740">
        <w:rPr>
          <w:rFonts w:ascii="Palatino Linotype" w:hAnsi="Palatino Linotype"/>
          <w:color w:val="000000"/>
        </w:rPr>
        <w:t xml:space="preserve">, visibles en la página oficial del </w:t>
      </w:r>
      <w:r w:rsidR="00A35AE9" w:rsidRPr="00F73740">
        <w:rPr>
          <w:rFonts w:ascii="Palatino Linotype" w:hAnsi="Palatino Linotype"/>
          <w:color w:val="000000"/>
        </w:rPr>
        <w:lastRenderedPageBreak/>
        <w:t xml:space="preserve">Órgano Superior de Fiscalización del Estado de México (OSFEM) en el sitio de internet </w:t>
      </w:r>
      <w:hyperlink r:id="rId12" w:history="1">
        <w:r w:rsidR="006C0922" w:rsidRPr="00F73740">
          <w:rPr>
            <w:rStyle w:val="Hipervnculo"/>
            <w:rFonts w:ascii="Palatino Linotype" w:hAnsi="Palatino Linotype"/>
            <w:i/>
          </w:rPr>
          <w:t>https://www.osfem.gob.mx/04_Normatividad/doc/Normatividad/2020/02_LinEntInfMenMpal20.pdf</w:t>
        </w:r>
      </w:hyperlink>
      <w:r w:rsidR="00A35AE9" w:rsidRPr="00F73740">
        <w:rPr>
          <w:rFonts w:ascii="Palatino Linotype" w:hAnsi="Palatino Linotype"/>
          <w:color w:val="000000"/>
        </w:rPr>
        <w:t xml:space="preserve">, se contempla precisamente la presentación de la Información referente a la Nómina tal y como se muestra en las siguientes imágenes: </w:t>
      </w:r>
      <w:bookmarkStart w:id="0" w:name="_GoBack"/>
      <w:bookmarkEnd w:id="0"/>
    </w:p>
    <w:p w14:paraId="4A6891FF" w14:textId="77777777" w:rsidR="00F113C4" w:rsidRPr="00F73740" w:rsidRDefault="006C0922" w:rsidP="006C0922">
      <w:pPr>
        <w:spacing w:before="100" w:beforeAutospacing="1" w:after="100" w:afterAutospacing="1" w:line="360" w:lineRule="auto"/>
        <w:jc w:val="center"/>
        <w:rPr>
          <w:rFonts w:ascii="Palatino Linotype" w:hAnsi="Palatino Linotype" w:cs="Arial"/>
        </w:rPr>
      </w:pPr>
      <w:r w:rsidRPr="00F73740">
        <w:rPr>
          <w:noProof/>
        </w:rPr>
        <w:lastRenderedPageBreak/>
        <mc:AlternateContent>
          <mc:Choice Requires="wps">
            <w:drawing>
              <wp:anchor distT="0" distB="0" distL="114300" distR="114300" simplePos="0" relativeHeight="251659264" behindDoc="0" locked="0" layoutInCell="1" allowOverlap="1" wp14:anchorId="79ACBE68" wp14:editId="731197A3">
                <wp:simplePos x="0" y="0"/>
                <wp:positionH relativeFrom="column">
                  <wp:posOffset>1265242</wp:posOffset>
                </wp:positionH>
                <wp:positionV relativeFrom="paragraph">
                  <wp:posOffset>3733800</wp:posOffset>
                </wp:positionV>
                <wp:extent cx="3111038" cy="2422566"/>
                <wp:effectExtent l="19050" t="19050" r="13335" b="15875"/>
                <wp:wrapNone/>
                <wp:docPr id="4" name="Rectángulo 4"/>
                <wp:cNvGraphicFramePr/>
                <a:graphic xmlns:a="http://schemas.openxmlformats.org/drawingml/2006/main">
                  <a:graphicData uri="http://schemas.microsoft.com/office/word/2010/wordprocessingShape">
                    <wps:wsp>
                      <wps:cNvSpPr/>
                      <wps:spPr>
                        <a:xfrm>
                          <a:off x="0" y="0"/>
                          <a:ext cx="3111038" cy="24225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2BB596" id="Rectángulo 4" o:spid="_x0000_s1026" style="position:absolute;margin-left:99.65pt;margin-top:294pt;width:244.95pt;height:19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" filled="f" strokecolor="red" strokeweight="2.25pt"/>
            </w:pict>
          </mc:Fallback>
        </mc:AlternateContent>
      </w:r>
      <w:r w:rsidRPr="00F73740">
        <w:rPr>
          <w:noProof/>
        </w:rPr>
        <w:drawing>
          <wp:inline distT="0" distB="0" distL="0" distR="0" wp14:anchorId="04F32BCC" wp14:editId="7FE3F404">
            <wp:extent cx="4976531" cy="624642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23" t="16410" r="34783" b="12833"/>
                    <a:stretch/>
                  </pic:blipFill>
                  <pic:spPr bwMode="auto">
                    <a:xfrm>
                      <a:off x="0" y="0"/>
                      <a:ext cx="4992058" cy="6265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8B5BC0E" w14:textId="77777777" w:rsidR="006C0922" w:rsidRPr="00F73740" w:rsidRDefault="006C0922" w:rsidP="006C0922">
      <w:pPr>
        <w:spacing w:before="100" w:beforeAutospacing="1" w:after="100" w:afterAutospacing="1" w:line="360" w:lineRule="auto"/>
        <w:jc w:val="center"/>
        <w:rPr>
          <w:rFonts w:ascii="Palatino Linotype" w:hAnsi="Palatino Linotype" w:cs="Arial"/>
        </w:rPr>
      </w:pPr>
      <w:r w:rsidRPr="00F73740">
        <w:rPr>
          <w:noProof/>
        </w:rPr>
        <w:lastRenderedPageBreak/>
        <mc:AlternateContent>
          <mc:Choice Requires="wps">
            <w:drawing>
              <wp:anchor distT="0" distB="0" distL="114300" distR="114300" simplePos="0" relativeHeight="251660288" behindDoc="0" locked="0" layoutInCell="1" allowOverlap="1" wp14:anchorId="67154585" wp14:editId="3618FA20">
                <wp:simplePos x="0" y="0"/>
                <wp:positionH relativeFrom="column">
                  <wp:posOffset>724914</wp:posOffset>
                </wp:positionH>
                <wp:positionV relativeFrom="paragraph">
                  <wp:posOffset>1992803</wp:posOffset>
                </wp:positionV>
                <wp:extent cx="4358245" cy="641268"/>
                <wp:effectExtent l="19050" t="19050" r="23495" b="26035"/>
                <wp:wrapNone/>
                <wp:docPr id="6" name="Rectángulo 6"/>
                <wp:cNvGraphicFramePr/>
                <a:graphic xmlns:a="http://schemas.openxmlformats.org/drawingml/2006/main">
                  <a:graphicData uri="http://schemas.microsoft.com/office/word/2010/wordprocessingShape">
                    <wps:wsp>
                      <wps:cNvSpPr/>
                      <wps:spPr>
                        <a:xfrm>
                          <a:off x="0" y="0"/>
                          <a:ext cx="4358245" cy="6412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060AC" id="Rectángulo 6" o:spid="_x0000_s1026" style="position:absolute;margin-left:57.1pt;margin-top:156.9pt;width:343.15pt;height: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" filled="f" strokecolor="red" strokeweight="2.25pt"/>
            </w:pict>
          </mc:Fallback>
        </mc:AlternateContent>
      </w:r>
      <w:r w:rsidRPr="00F73740">
        <w:rPr>
          <w:noProof/>
        </w:rPr>
        <w:drawing>
          <wp:inline distT="0" distB="0" distL="0" distR="0" wp14:anchorId="77406C4C" wp14:editId="7D87952B">
            <wp:extent cx="4322860" cy="32004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05" t="19876" r="27613" b="17204"/>
                    <a:stretch/>
                  </pic:blipFill>
                  <pic:spPr bwMode="auto">
                    <a:xfrm>
                      <a:off x="0" y="0"/>
                      <a:ext cx="4337431" cy="321118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FC2573" w14:textId="77777777" w:rsidR="00F113C4" w:rsidRPr="00F73740" w:rsidRDefault="006C0922" w:rsidP="006C0922">
      <w:pPr>
        <w:spacing w:before="100" w:beforeAutospacing="1" w:after="100" w:afterAutospacing="1" w:line="360" w:lineRule="auto"/>
        <w:jc w:val="center"/>
        <w:rPr>
          <w:rFonts w:ascii="Palatino Linotype" w:hAnsi="Palatino Linotype" w:cs="Arial"/>
        </w:rPr>
      </w:pPr>
      <w:r w:rsidRPr="00F73740">
        <w:rPr>
          <w:noProof/>
        </w:rPr>
        <mc:AlternateContent>
          <mc:Choice Requires="wps">
            <w:drawing>
              <wp:anchor distT="0" distB="0" distL="114300" distR="114300" simplePos="0" relativeHeight="251661312" behindDoc="0" locked="0" layoutInCell="1" allowOverlap="1" wp14:anchorId="557292AC" wp14:editId="2771BAA9">
                <wp:simplePos x="0" y="0"/>
                <wp:positionH relativeFrom="column">
                  <wp:posOffset>321153</wp:posOffset>
                </wp:positionH>
                <wp:positionV relativeFrom="paragraph">
                  <wp:posOffset>522028</wp:posOffset>
                </wp:positionV>
                <wp:extent cx="3509159" cy="2173184"/>
                <wp:effectExtent l="19050" t="19050" r="15240" b="17780"/>
                <wp:wrapNone/>
                <wp:docPr id="8" name="Rectángulo 8"/>
                <wp:cNvGraphicFramePr/>
                <a:graphic xmlns:a="http://schemas.openxmlformats.org/drawingml/2006/main">
                  <a:graphicData uri="http://schemas.microsoft.com/office/word/2010/wordprocessingShape">
                    <wps:wsp>
                      <wps:cNvSpPr/>
                      <wps:spPr>
                        <a:xfrm>
                          <a:off x="0" y="0"/>
                          <a:ext cx="3509159" cy="21731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FA775" id="Rectángulo 8" o:spid="_x0000_s1026" style="position:absolute;margin-left:25.3pt;margin-top:41.1pt;width:276.3pt;height:17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" filled="f" strokecolor="red" strokeweight="2.25pt"/>
            </w:pict>
          </mc:Fallback>
        </mc:AlternateContent>
      </w:r>
      <w:r w:rsidRPr="00F73740">
        <w:rPr>
          <w:noProof/>
        </w:rPr>
        <w:drawing>
          <wp:inline distT="0" distB="0" distL="0" distR="0" wp14:anchorId="5112A7A1" wp14:editId="53B5BB35">
            <wp:extent cx="5343070" cy="3230089"/>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28" t="23705" r="19312" b="8273"/>
                    <a:stretch/>
                  </pic:blipFill>
                  <pic:spPr bwMode="auto">
                    <a:xfrm>
                      <a:off x="0" y="0"/>
                      <a:ext cx="5355782" cy="32377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A3587BE" w14:textId="77777777" w:rsidR="006C0922" w:rsidRPr="00F73740" w:rsidRDefault="006C0922" w:rsidP="00620EA6">
      <w:pPr>
        <w:spacing w:before="100" w:beforeAutospacing="1" w:after="100" w:afterAutospacing="1" w:line="360" w:lineRule="auto"/>
        <w:jc w:val="both"/>
        <w:rPr>
          <w:rFonts w:ascii="Palatino Linotype" w:hAnsi="Palatino Linotype" w:cs="Arial"/>
          <w:color w:val="000000"/>
        </w:rPr>
      </w:pPr>
      <w:r w:rsidRPr="00F73740">
        <w:rPr>
          <w:rFonts w:ascii="Palatino Linotype" w:hAnsi="Palatino Linotype" w:cs="Arial"/>
          <w:color w:val="000000"/>
        </w:rPr>
        <w:lastRenderedPageBreak/>
        <w:t xml:space="preserve">Es así, que con base en el análisis realizado en el desarrollo de la presente resolución, éste Órgano Autónomo considera que, los documentos colman la pretensión del particular </w:t>
      </w:r>
      <w:r w:rsidR="002A507F" w:rsidRPr="00F73740">
        <w:rPr>
          <w:rFonts w:ascii="Palatino Linotype" w:hAnsi="Palatino Linotype" w:cs="Arial"/>
          <w:color w:val="000000"/>
        </w:rPr>
        <w:t xml:space="preserve">son precisamente los Comprobantes Digitales por Internet por concepto de nómina, </w:t>
      </w:r>
      <w:r w:rsidRPr="00F73740">
        <w:rPr>
          <w:rFonts w:ascii="Palatino Linotype" w:hAnsi="Palatino Linotype" w:cs="Arial"/>
          <w:color w:val="000000"/>
        </w:rPr>
        <w:t>que forma</w:t>
      </w:r>
      <w:r w:rsidR="002A507F" w:rsidRPr="00F73740">
        <w:rPr>
          <w:rFonts w:ascii="Palatino Linotype" w:hAnsi="Palatino Linotype" w:cs="Arial"/>
          <w:color w:val="000000"/>
        </w:rPr>
        <w:t>n</w:t>
      </w:r>
      <w:r w:rsidRPr="00F73740">
        <w:rPr>
          <w:rFonts w:ascii="Palatino Linotype" w:hAnsi="Palatino Linotype" w:cs="Arial"/>
          <w:color w:val="000000"/>
        </w:rPr>
        <w:t xml:space="preserve"> parte del informe mensual que </w:t>
      </w:r>
      <w:r w:rsidRPr="00F73740">
        <w:rPr>
          <w:rFonts w:ascii="Palatino Linotype" w:hAnsi="Palatino Linotype" w:cs="Arial"/>
          <w:b/>
          <w:color w:val="000000"/>
        </w:rPr>
        <w:t xml:space="preserve">EL SUJETO OBLIGADO </w:t>
      </w:r>
      <w:r w:rsidRPr="00F73740">
        <w:rPr>
          <w:rFonts w:ascii="Palatino Linotype" w:hAnsi="Palatino Linotype" w:cs="Arial"/>
          <w:color w:val="000000"/>
        </w:rPr>
        <w:t xml:space="preserve">remite al </w:t>
      </w:r>
      <w:r w:rsidR="00620EA6" w:rsidRPr="00F73740">
        <w:rPr>
          <w:rFonts w:ascii="Palatino Linotype" w:hAnsi="Palatino Linotype" w:cs="Arial"/>
          <w:color w:val="000000"/>
        </w:rPr>
        <w:t>OSFEM</w:t>
      </w:r>
      <w:r w:rsidRPr="00F73740">
        <w:rPr>
          <w:rFonts w:ascii="Palatino Linotype" w:hAnsi="Palatino Linotype" w:cs="Arial"/>
          <w:color w:val="000000"/>
        </w:rPr>
        <w:t>, dentro del citado informe.</w:t>
      </w:r>
    </w:p>
    <w:p w14:paraId="42A54B21" w14:textId="77777777" w:rsidR="006C0922" w:rsidRPr="00F73740" w:rsidRDefault="006C0922" w:rsidP="00620EA6">
      <w:pPr>
        <w:spacing w:before="100" w:beforeAutospacing="1" w:after="100" w:afterAutospacing="1" w:line="360" w:lineRule="auto"/>
        <w:jc w:val="both"/>
        <w:rPr>
          <w:rFonts w:ascii="Palatino Linotype" w:hAnsi="Palatino Linotype" w:cs="Arial"/>
          <w:bCs/>
        </w:rPr>
      </w:pPr>
      <w:r w:rsidRPr="00F73740">
        <w:rPr>
          <w:rFonts w:ascii="Palatino Linotype" w:hAnsi="Palatino Linotype" w:cs="Arial"/>
        </w:rPr>
        <w:t>En este sentido, de acuerdo a la naturaleza de la información solicitada se concluye que ésta es de</w:t>
      </w:r>
      <w:r w:rsidRPr="00F73740">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F73740">
        <w:rPr>
          <w:rFonts w:ascii="Palatino Linotype" w:hAnsi="Palatino Linotype" w:cs="Arial"/>
        </w:rPr>
        <w:t xml:space="preserve"> </w:t>
      </w:r>
      <w:r w:rsidRPr="00F73740">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5A40194A" w14:textId="77777777" w:rsidR="006C0922" w:rsidRPr="00F73740" w:rsidRDefault="006C0922" w:rsidP="006C0922">
      <w:pPr>
        <w:ind w:left="851" w:right="902"/>
        <w:contextualSpacing/>
        <w:jc w:val="both"/>
        <w:rPr>
          <w:rFonts w:ascii="Palatino Linotype" w:hAnsi="Palatino Linotype" w:cs="Arial"/>
          <w:bCs/>
          <w:i/>
          <w:sz w:val="22"/>
        </w:rPr>
      </w:pPr>
      <w:r w:rsidRPr="00F73740">
        <w:rPr>
          <w:rFonts w:ascii="Palatino Linotype" w:hAnsi="Palatino Linotype" w:cs="Arial"/>
          <w:bCs/>
          <w:i/>
          <w:sz w:val="22"/>
        </w:rPr>
        <w:t>“</w:t>
      </w:r>
      <w:r w:rsidRPr="00F73740">
        <w:rPr>
          <w:rFonts w:ascii="Palatino Linotype" w:hAnsi="Palatino Linotype" w:cs="Arial"/>
          <w:b/>
          <w:bCs/>
          <w:i/>
          <w:sz w:val="22"/>
        </w:rPr>
        <w:t>Artículo 23</w:t>
      </w:r>
      <w:r w:rsidRPr="00F73740">
        <w:rPr>
          <w:rFonts w:ascii="Palatino Linotype" w:hAnsi="Palatino Linotype" w:cs="Arial"/>
          <w:bCs/>
          <w:i/>
          <w:sz w:val="22"/>
        </w:rPr>
        <w:t xml:space="preserve"> Son </w:t>
      </w:r>
      <w:r w:rsidRPr="00F73740">
        <w:rPr>
          <w:rFonts w:ascii="Palatino Linotype" w:eastAsia="MS Mincho" w:hAnsi="Palatino Linotype" w:cs="Arial"/>
          <w:i/>
          <w:sz w:val="22"/>
        </w:rPr>
        <w:t>sujetos</w:t>
      </w:r>
      <w:r w:rsidRPr="00F73740">
        <w:rPr>
          <w:rFonts w:ascii="Palatino Linotype" w:hAnsi="Palatino Linotype" w:cs="Arial"/>
          <w:bCs/>
          <w:i/>
          <w:sz w:val="22"/>
        </w:rPr>
        <w:t xml:space="preserve"> obligados a transparentar y permitir el acceso a su información y proteger los datos personales que obren en su poder:</w:t>
      </w:r>
    </w:p>
    <w:p w14:paraId="6816FFBA" w14:textId="77777777" w:rsidR="006C0922" w:rsidRPr="00F73740" w:rsidRDefault="006C0922" w:rsidP="006C0922">
      <w:pPr>
        <w:ind w:left="851" w:right="902"/>
        <w:contextualSpacing/>
        <w:jc w:val="both"/>
        <w:rPr>
          <w:rFonts w:ascii="Palatino Linotype" w:hAnsi="Palatino Linotype" w:cs="Arial"/>
          <w:bCs/>
          <w:i/>
          <w:sz w:val="22"/>
        </w:rPr>
      </w:pPr>
    </w:p>
    <w:p w14:paraId="555D6639" w14:textId="77777777" w:rsidR="006C0922" w:rsidRPr="00F73740" w:rsidRDefault="006C0922" w:rsidP="006C0922">
      <w:pPr>
        <w:ind w:left="851" w:right="902"/>
        <w:contextualSpacing/>
        <w:jc w:val="both"/>
        <w:rPr>
          <w:rFonts w:ascii="Palatino Linotype" w:hAnsi="Palatino Linotype" w:cs="Arial"/>
          <w:b/>
          <w:bCs/>
          <w:i/>
          <w:sz w:val="22"/>
        </w:rPr>
      </w:pPr>
      <w:r w:rsidRPr="00F73740">
        <w:rPr>
          <w:rFonts w:ascii="Palatino Linotype" w:hAnsi="Palatino Linotype" w:cs="Arial"/>
          <w:b/>
          <w:bCs/>
          <w:i/>
          <w:sz w:val="22"/>
        </w:rPr>
        <w:t>IV.</w:t>
      </w:r>
      <w:r w:rsidRPr="00F73740">
        <w:rPr>
          <w:rFonts w:ascii="Palatino Linotype" w:hAnsi="Palatino Linotype" w:cs="Arial"/>
          <w:bCs/>
          <w:i/>
          <w:sz w:val="22"/>
        </w:rPr>
        <w:t xml:space="preserve"> Los ayuntamientos </w:t>
      </w:r>
      <w:r w:rsidRPr="00F73740">
        <w:rPr>
          <w:rFonts w:ascii="Palatino Linotype" w:hAnsi="Palatino Linotype" w:cs="Arial"/>
          <w:b/>
          <w:bCs/>
          <w:i/>
          <w:sz w:val="22"/>
        </w:rPr>
        <w:t>y las dependencias, organismos, órganos y entidades de la administración municipal;</w:t>
      </w:r>
    </w:p>
    <w:p w14:paraId="7B2788DF" w14:textId="77777777" w:rsidR="006C0922" w:rsidRPr="00F73740" w:rsidRDefault="006C0922" w:rsidP="006C0922">
      <w:pPr>
        <w:ind w:left="851" w:right="902"/>
        <w:contextualSpacing/>
        <w:jc w:val="both"/>
        <w:rPr>
          <w:rFonts w:ascii="Palatino Linotype" w:hAnsi="Palatino Linotype" w:cs="Arial"/>
          <w:bCs/>
          <w:i/>
          <w:sz w:val="22"/>
        </w:rPr>
      </w:pPr>
    </w:p>
    <w:p w14:paraId="36BACFFE" w14:textId="77777777" w:rsidR="006C0922" w:rsidRPr="00F73740" w:rsidRDefault="006C0922" w:rsidP="006C0922">
      <w:pPr>
        <w:ind w:left="851" w:right="902"/>
        <w:contextualSpacing/>
        <w:jc w:val="both"/>
        <w:rPr>
          <w:rFonts w:ascii="Palatino Linotype" w:hAnsi="Palatino Linotype" w:cs="Arial"/>
          <w:bCs/>
          <w:i/>
          <w:sz w:val="22"/>
        </w:rPr>
      </w:pPr>
      <w:r w:rsidRPr="00F73740">
        <w:rPr>
          <w:rFonts w:ascii="Palatino Linotype" w:hAnsi="Palatino Linotype" w:cs="Arial"/>
          <w:bCs/>
          <w:i/>
          <w:sz w:val="22"/>
        </w:rPr>
        <w:t xml:space="preserve">Los sujetos obligados deberán hacer pública toda aquella información relativa a los </w:t>
      </w:r>
      <w:r w:rsidRPr="00F73740">
        <w:rPr>
          <w:rFonts w:ascii="Palatino Linotype" w:hAnsi="Palatino Linotype" w:cs="Arial"/>
          <w:b/>
          <w:bCs/>
          <w:i/>
          <w:sz w:val="22"/>
        </w:rPr>
        <w:t xml:space="preserve">montos y las personas a quienes entreguen, por cualquier motivo, recursos </w:t>
      </w:r>
      <w:r w:rsidRPr="00F73740">
        <w:rPr>
          <w:rFonts w:ascii="Palatino Linotype" w:hAnsi="Palatino Linotype" w:cs="Arial"/>
          <w:b/>
          <w:bCs/>
          <w:i/>
          <w:sz w:val="22"/>
        </w:rPr>
        <w:lastRenderedPageBreak/>
        <w:t>públicos</w:t>
      </w:r>
      <w:r w:rsidRPr="00F73740">
        <w:rPr>
          <w:rFonts w:ascii="Palatino Linotype" w:hAnsi="Palatino Linotype" w:cs="Arial"/>
          <w:bCs/>
          <w:i/>
          <w:sz w:val="22"/>
        </w:rPr>
        <w:t>, así como los informes que dichas personas les entreguen sobre el uso y destino de dichos recursos.” (Sic)</w:t>
      </w:r>
    </w:p>
    <w:p w14:paraId="37CA1C37" w14:textId="77777777" w:rsidR="006C0922" w:rsidRPr="00F73740" w:rsidRDefault="006C0922" w:rsidP="00620EA6">
      <w:pPr>
        <w:spacing w:before="100" w:beforeAutospacing="1" w:after="100" w:afterAutospacing="1" w:line="360" w:lineRule="auto"/>
        <w:ind w:right="49"/>
        <w:jc w:val="both"/>
        <w:rPr>
          <w:rFonts w:ascii="Palatino Linotype" w:hAnsi="Palatino Linotype" w:cs="Arial"/>
        </w:rPr>
      </w:pPr>
      <w:r w:rsidRPr="00F73740">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FA934C2" w14:textId="77777777" w:rsidR="006C0922" w:rsidRPr="00F73740" w:rsidRDefault="006C0922" w:rsidP="006C0922">
      <w:pPr>
        <w:ind w:left="851" w:right="902"/>
        <w:contextualSpacing/>
        <w:jc w:val="center"/>
        <w:rPr>
          <w:rFonts w:ascii="Palatino Linotype" w:hAnsi="Palatino Linotype" w:cs="Arial"/>
          <w:b/>
          <w:i/>
          <w:sz w:val="22"/>
        </w:rPr>
      </w:pPr>
      <w:r w:rsidRPr="00F73740">
        <w:rPr>
          <w:rFonts w:ascii="Palatino Linotype" w:hAnsi="Palatino Linotype" w:cs="Arial"/>
          <w:b/>
          <w:i/>
          <w:sz w:val="22"/>
        </w:rPr>
        <w:t>“Criterio 01/2003.</w:t>
      </w:r>
    </w:p>
    <w:p w14:paraId="7959DAF4" w14:textId="77777777" w:rsidR="006C0922" w:rsidRPr="00F73740" w:rsidRDefault="006C0922" w:rsidP="006C0922">
      <w:pPr>
        <w:ind w:left="851" w:right="902"/>
        <w:contextualSpacing/>
        <w:jc w:val="center"/>
        <w:rPr>
          <w:rFonts w:ascii="Palatino Linotype" w:hAnsi="Palatino Linotype" w:cs="Arial"/>
          <w:b/>
          <w:i/>
          <w:sz w:val="22"/>
        </w:rPr>
      </w:pPr>
    </w:p>
    <w:p w14:paraId="0731B2BD" w14:textId="77777777" w:rsidR="006C0922" w:rsidRPr="00F73740" w:rsidRDefault="006C0922" w:rsidP="006C0922">
      <w:pPr>
        <w:ind w:left="851" w:right="902"/>
        <w:contextualSpacing/>
        <w:jc w:val="both"/>
        <w:rPr>
          <w:rFonts w:ascii="Palatino Linotype" w:hAnsi="Palatino Linotype" w:cs="Arial"/>
          <w:i/>
          <w:sz w:val="22"/>
        </w:rPr>
      </w:pPr>
      <w:r w:rsidRPr="00F73740">
        <w:rPr>
          <w:rFonts w:ascii="Palatino Linotype" w:hAnsi="Palatino Linotype" w:cs="Arial"/>
          <w:b/>
          <w:i/>
          <w:sz w:val="22"/>
        </w:rPr>
        <w:t>“INGRESOS DE LOS SERVIDORES PÚBLICOS. CONSTITUYEN INFORMACIÓN PÚBLICA AÚN Y CUANDO SU DIFUSIÓN PUEDE AFECTAR LA VIDA O LA SEGURIDAD DE AQUELLOS.</w:t>
      </w:r>
      <w:r w:rsidRPr="00F73740">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73740">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73740">
        <w:rPr>
          <w:rFonts w:ascii="Palatino Linotype" w:hAnsi="Palatino Linotype" w:cs="Arial"/>
          <w:i/>
          <w:sz w:val="22"/>
        </w:rPr>
        <w:t>…”</w:t>
      </w:r>
    </w:p>
    <w:p w14:paraId="18A2A5F3" w14:textId="77777777" w:rsidR="006C0922" w:rsidRPr="00F73740" w:rsidRDefault="006C0922" w:rsidP="006C0922">
      <w:pPr>
        <w:ind w:left="851" w:right="902"/>
        <w:contextualSpacing/>
        <w:rPr>
          <w:rFonts w:ascii="Palatino Linotype" w:hAnsi="Palatino Linotype" w:cs="Arial"/>
          <w:b/>
          <w:i/>
          <w:sz w:val="22"/>
        </w:rPr>
      </w:pPr>
    </w:p>
    <w:p w14:paraId="32C511FA" w14:textId="77777777" w:rsidR="006C0922" w:rsidRPr="00F73740" w:rsidRDefault="006C0922" w:rsidP="006C0922">
      <w:pPr>
        <w:ind w:left="851" w:right="902"/>
        <w:contextualSpacing/>
        <w:jc w:val="center"/>
        <w:rPr>
          <w:rFonts w:ascii="Palatino Linotype" w:hAnsi="Palatino Linotype" w:cs="Arial"/>
          <w:b/>
          <w:i/>
          <w:sz w:val="22"/>
        </w:rPr>
      </w:pPr>
      <w:r w:rsidRPr="00F73740">
        <w:rPr>
          <w:rFonts w:ascii="Palatino Linotype" w:hAnsi="Palatino Linotype" w:cs="Arial"/>
          <w:b/>
          <w:i/>
          <w:sz w:val="22"/>
        </w:rPr>
        <w:t>“Criterio 02/2003.</w:t>
      </w:r>
    </w:p>
    <w:p w14:paraId="4D4F6E39" w14:textId="77777777" w:rsidR="006C0922" w:rsidRPr="00F73740" w:rsidRDefault="006C0922" w:rsidP="006C0922">
      <w:pPr>
        <w:ind w:left="851" w:right="902"/>
        <w:contextualSpacing/>
        <w:jc w:val="center"/>
        <w:rPr>
          <w:rFonts w:ascii="Palatino Linotype" w:hAnsi="Palatino Linotype" w:cs="Arial"/>
          <w:b/>
          <w:i/>
          <w:sz w:val="22"/>
        </w:rPr>
      </w:pPr>
    </w:p>
    <w:p w14:paraId="7B4468B4" w14:textId="77777777" w:rsidR="006C0922" w:rsidRPr="00F73740" w:rsidRDefault="006C0922" w:rsidP="006C0922">
      <w:pPr>
        <w:ind w:left="851" w:right="902"/>
        <w:contextualSpacing/>
        <w:jc w:val="both"/>
        <w:rPr>
          <w:rFonts w:ascii="Palatino Linotype" w:hAnsi="Palatino Linotype" w:cs="Arial"/>
          <w:i/>
          <w:sz w:val="22"/>
        </w:rPr>
      </w:pPr>
      <w:r w:rsidRPr="00F73740">
        <w:rPr>
          <w:rFonts w:ascii="Palatino Linotype" w:hAnsi="Palatino Linotype" w:cs="Arial"/>
          <w:b/>
          <w:i/>
          <w:sz w:val="22"/>
        </w:rPr>
        <w:t>INGRESOS DE LOS SERVIDORES PÚBLICOS, SON INFORMACIÓN PÚBLICA AÚN Y CUANDO CONSTITUYEN DATOS PERSONALES QUE SE REFIEREN AL PATRIMONIO DE AQUÉLLOS.</w:t>
      </w:r>
      <w:r w:rsidRPr="00F73740">
        <w:rPr>
          <w:rFonts w:ascii="Palatino Linotype" w:hAnsi="Palatino Linotype" w:cs="Arial"/>
          <w:i/>
          <w:sz w:val="22"/>
        </w:rPr>
        <w:t xml:space="preserve"> De la interpretación </w:t>
      </w:r>
      <w:r w:rsidRPr="00F73740">
        <w:rPr>
          <w:rFonts w:ascii="Palatino Linotype" w:hAnsi="Palatino Linotype" w:cs="Arial"/>
          <w:i/>
          <w:sz w:val="22"/>
        </w:rPr>
        <w:lastRenderedPageBreak/>
        <w:t xml:space="preserve">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73740">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73740">
        <w:rPr>
          <w:rFonts w:ascii="Palatino Linotype" w:hAnsi="Palatino Linotype" w:cs="Arial"/>
          <w:i/>
          <w:sz w:val="22"/>
        </w:rPr>
        <w:t xml:space="preserve"> el sistema de compensación…”</w:t>
      </w:r>
    </w:p>
    <w:p w14:paraId="0A71C618" w14:textId="77777777" w:rsidR="006C0922" w:rsidRPr="00F73740" w:rsidRDefault="006C0922" w:rsidP="006C0922">
      <w:pPr>
        <w:ind w:left="851" w:right="902"/>
        <w:contextualSpacing/>
        <w:jc w:val="both"/>
        <w:rPr>
          <w:rFonts w:ascii="Palatino Linotype" w:hAnsi="Palatino Linotype" w:cs="Arial"/>
          <w:i/>
          <w:sz w:val="22"/>
        </w:rPr>
      </w:pPr>
    </w:p>
    <w:p w14:paraId="49C92E35" w14:textId="77777777" w:rsidR="006C0922" w:rsidRPr="00F73740" w:rsidRDefault="006C0922" w:rsidP="006C0922">
      <w:pPr>
        <w:ind w:left="851" w:right="902"/>
        <w:contextualSpacing/>
        <w:jc w:val="both"/>
        <w:rPr>
          <w:rFonts w:ascii="Palatino Linotype" w:hAnsi="Palatino Linotype" w:cs="Arial"/>
          <w:i/>
          <w:sz w:val="22"/>
        </w:rPr>
      </w:pPr>
      <w:r w:rsidRPr="00F73740">
        <w:rPr>
          <w:rFonts w:ascii="Palatino Linotype" w:hAnsi="Palatino Linotype" w:cs="Arial"/>
          <w:i/>
          <w:sz w:val="22"/>
        </w:rPr>
        <w:t>(Énfasis añadido)</w:t>
      </w:r>
    </w:p>
    <w:p w14:paraId="45FE7687" w14:textId="77777777" w:rsidR="006C0922" w:rsidRPr="00F73740" w:rsidRDefault="006C0922" w:rsidP="00620EA6">
      <w:pPr>
        <w:spacing w:before="100" w:beforeAutospacing="1" w:after="100" w:afterAutospacing="1" w:line="360" w:lineRule="auto"/>
        <w:jc w:val="both"/>
        <w:rPr>
          <w:rFonts w:ascii="Palatino Linotype" w:hAnsi="Palatino Linotype" w:cs="Arial"/>
        </w:rPr>
      </w:pPr>
      <w:r w:rsidRPr="00F73740">
        <w:rPr>
          <w:rFonts w:ascii="Palatino Linotype" w:hAnsi="Palatino Linotype" w:cs="Arial"/>
        </w:rPr>
        <w:t xml:space="preserve">En este sentido, </w:t>
      </w:r>
      <w:r w:rsidRPr="00F73740">
        <w:rPr>
          <w:rFonts w:ascii="Palatino Linotype" w:hAnsi="Palatino Linotype" w:cs="Arial"/>
          <w:b/>
        </w:rPr>
        <w:t>EL SUJETO OBLIGADO</w:t>
      </w:r>
      <w:r w:rsidRPr="00F73740">
        <w:rPr>
          <w:rFonts w:ascii="Palatino Linotype" w:hAnsi="Palatino Linotype" w:cs="Arial"/>
        </w:rPr>
        <w:t xml:space="preserve"> se encuentra constreñido a entregar la información solicitada por </w:t>
      </w:r>
      <w:r w:rsidR="00620EA6" w:rsidRPr="00F73740">
        <w:rPr>
          <w:rFonts w:ascii="Palatino Linotype" w:hAnsi="Palatino Linotype" w:cs="Arial"/>
          <w:b/>
          <w:color w:val="000000"/>
        </w:rPr>
        <w:t>EL</w:t>
      </w:r>
      <w:r w:rsidRPr="00F73740">
        <w:rPr>
          <w:rFonts w:ascii="Palatino Linotype" w:hAnsi="Palatino Linotype" w:cs="Arial"/>
          <w:b/>
          <w:color w:val="000000"/>
        </w:rPr>
        <w:t xml:space="preserve"> RECURRENTE</w:t>
      </w:r>
      <w:r w:rsidRPr="00F73740">
        <w:rPr>
          <w:rFonts w:ascii="Palatino Linotype" w:hAnsi="Palatino Linotype" w:cs="Arial"/>
        </w:rPr>
        <w:t xml:space="preserve">, de acuerdo a lo dispuesto por los artículos 3, fracción XI y 12 </w:t>
      </w:r>
      <w:r w:rsidRPr="00F73740">
        <w:rPr>
          <w:rFonts w:ascii="Palatino Linotype" w:hAnsi="Palatino Linotype" w:cs="Arial"/>
          <w:bCs/>
        </w:rPr>
        <w:t>de la Ley de Transparencia y Acceso a la Información Pública del Estado de México y Municipios</w:t>
      </w:r>
      <w:r w:rsidRPr="00F73740">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4E15F9A0" w14:textId="77777777" w:rsidR="006C0922" w:rsidRPr="00F73740" w:rsidRDefault="006C0922" w:rsidP="00620EA6">
      <w:pPr>
        <w:autoSpaceDE w:val="0"/>
        <w:autoSpaceDN w:val="0"/>
        <w:adjustRightInd w:val="0"/>
        <w:spacing w:before="100" w:beforeAutospacing="1" w:after="100" w:afterAutospacing="1" w:line="360" w:lineRule="auto"/>
        <w:jc w:val="both"/>
        <w:rPr>
          <w:rFonts w:ascii="Palatino Linotype" w:hAnsi="Palatino Linotype" w:cs="Arial"/>
        </w:rPr>
      </w:pPr>
      <w:r w:rsidRPr="00F73740">
        <w:rPr>
          <w:rFonts w:ascii="Palatino Linotype" w:hAnsi="Palatino Linotype" w:cs="Arial"/>
        </w:rPr>
        <w:t xml:space="preserve">Siendo aplicable, el criterio </w:t>
      </w:r>
      <w:r w:rsidRPr="00F73740">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F73740">
        <w:rPr>
          <w:rFonts w:ascii="Palatino Linotype" w:hAnsi="Palatino Linotype" w:cs="Arial"/>
        </w:rPr>
        <w:t>cuyo rubro y texto dispone:</w:t>
      </w:r>
    </w:p>
    <w:p w14:paraId="3C164E22" w14:textId="77777777" w:rsidR="006C0922" w:rsidRPr="00F73740" w:rsidRDefault="006C0922" w:rsidP="006C0922">
      <w:pPr>
        <w:ind w:left="851" w:right="902"/>
        <w:contextualSpacing/>
        <w:jc w:val="center"/>
        <w:rPr>
          <w:rFonts w:ascii="Palatino Linotype" w:hAnsi="Palatino Linotype" w:cs="Arial"/>
          <w:b/>
          <w:i/>
          <w:sz w:val="22"/>
        </w:rPr>
      </w:pPr>
      <w:r w:rsidRPr="00F73740">
        <w:rPr>
          <w:rFonts w:ascii="Palatino Linotype" w:hAnsi="Palatino Linotype" w:cs="Arial"/>
          <w:b/>
          <w:i/>
          <w:sz w:val="22"/>
        </w:rPr>
        <w:t>“CRITERIO 0002-11</w:t>
      </w:r>
    </w:p>
    <w:p w14:paraId="3EC0547B" w14:textId="77777777" w:rsidR="006C0922" w:rsidRPr="00F73740" w:rsidRDefault="006C0922" w:rsidP="006C0922">
      <w:pPr>
        <w:ind w:left="851" w:right="902"/>
        <w:contextualSpacing/>
        <w:jc w:val="center"/>
        <w:rPr>
          <w:rFonts w:ascii="Palatino Linotype" w:hAnsi="Palatino Linotype" w:cs="Arial"/>
          <w:b/>
          <w:i/>
          <w:sz w:val="22"/>
        </w:rPr>
      </w:pPr>
    </w:p>
    <w:p w14:paraId="7375BC43" w14:textId="77777777" w:rsidR="006C0922" w:rsidRPr="00F73740" w:rsidRDefault="006C0922" w:rsidP="006C0922">
      <w:pPr>
        <w:ind w:left="851" w:right="902"/>
        <w:contextualSpacing/>
        <w:jc w:val="both"/>
        <w:rPr>
          <w:rFonts w:ascii="Palatino Linotype" w:hAnsi="Palatino Linotype" w:cs="Arial"/>
          <w:i/>
          <w:sz w:val="22"/>
        </w:rPr>
      </w:pPr>
      <w:r w:rsidRPr="00F73740">
        <w:rPr>
          <w:rFonts w:ascii="Palatino Linotype" w:hAnsi="Palatino Linotype" w:cs="Arial"/>
          <w:b/>
          <w:i/>
          <w:sz w:val="22"/>
        </w:rPr>
        <w:t xml:space="preserve">INFORMACIÓN PÚBLICA, CONCEPTO DE, EN MATERIA DE TRANSPARENCIA. INTERPRETACIÓN TEMÁTICA DE LOS </w:t>
      </w:r>
      <w:r w:rsidRPr="00F73740">
        <w:rPr>
          <w:rFonts w:ascii="Palatino Linotype" w:hAnsi="Palatino Linotype" w:cs="Arial"/>
          <w:b/>
          <w:i/>
          <w:sz w:val="22"/>
        </w:rPr>
        <w:lastRenderedPageBreak/>
        <w:t xml:space="preserve">ARTÍCULOS 2 2, FRACCIÓN </w:t>
      </w:r>
      <w:r w:rsidRPr="00F73740">
        <w:rPr>
          <w:rFonts w:ascii="Palatino Linotype" w:hAnsi="Palatino Linotype" w:cs="Arial"/>
          <w:b/>
          <w:bCs/>
          <w:i/>
          <w:sz w:val="22"/>
        </w:rPr>
        <w:t xml:space="preserve">V, XV, Y XVI, </w:t>
      </w:r>
      <w:r w:rsidRPr="00F73740">
        <w:rPr>
          <w:rFonts w:ascii="Palatino Linotype" w:hAnsi="Palatino Linotype" w:cs="Arial"/>
          <w:b/>
          <w:i/>
          <w:sz w:val="22"/>
        </w:rPr>
        <w:t>32, 4,11 Y 41.</w:t>
      </w:r>
      <w:r w:rsidRPr="00F73740">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C43E6B" w14:textId="77777777" w:rsidR="006C0922" w:rsidRPr="00F73740" w:rsidRDefault="006C0922" w:rsidP="006C0922">
      <w:pPr>
        <w:ind w:left="851" w:right="902"/>
        <w:contextualSpacing/>
        <w:jc w:val="both"/>
        <w:rPr>
          <w:rFonts w:ascii="Palatino Linotype" w:hAnsi="Palatino Linotype" w:cs="Arial"/>
          <w:i/>
          <w:sz w:val="22"/>
        </w:rPr>
      </w:pPr>
      <w:r w:rsidRPr="00F73740">
        <w:rPr>
          <w:rFonts w:ascii="Palatino Linotype" w:hAnsi="Palatino Linotype" w:cs="Arial"/>
          <w:i/>
          <w:sz w:val="22"/>
        </w:rPr>
        <w:t>En consecuencia el acceso a la información se refiere a que se cumplan cualquiera de los siguientes tres supuestos:</w:t>
      </w:r>
    </w:p>
    <w:p w14:paraId="319B4DE3" w14:textId="77777777" w:rsidR="006C0922" w:rsidRPr="00F73740" w:rsidRDefault="006C0922" w:rsidP="006C0922">
      <w:pPr>
        <w:ind w:left="851" w:right="902"/>
        <w:contextualSpacing/>
        <w:jc w:val="both"/>
        <w:rPr>
          <w:rFonts w:ascii="Palatino Linotype" w:hAnsi="Palatino Linotype" w:cs="Arial"/>
          <w:b/>
          <w:i/>
          <w:sz w:val="22"/>
        </w:rPr>
      </w:pPr>
    </w:p>
    <w:p w14:paraId="2E07CE17" w14:textId="77777777" w:rsidR="006C0922" w:rsidRPr="00F73740" w:rsidRDefault="006C0922" w:rsidP="006C0922">
      <w:pPr>
        <w:ind w:left="851" w:right="902"/>
        <w:contextualSpacing/>
        <w:jc w:val="both"/>
        <w:rPr>
          <w:rFonts w:ascii="Palatino Linotype" w:hAnsi="Palatino Linotype" w:cs="Arial"/>
          <w:b/>
          <w:i/>
          <w:sz w:val="22"/>
        </w:rPr>
      </w:pPr>
      <w:r w:rsidRPr="00F73740">
        <w:rPr>
          <w:rFonts w:ascii="Palatino Linotype" w:hAnsi="Palatino Linotype" w:cs="Arial"/>
          <w:b/>
          <w:i/>
          <w:sz w:val="22"/>
        </w:rPr>
        <w:t>1) Que se trate de información registrada en cualquier soporte documental, que en ejercicio de las atribuciones conferidas, sea generada por los Sujetos Obligados;</w:t>
      </w:r>
    </w:p>
    <w:p w14:paraId="7C7A0CE9" w14:textId="77777777" w:rsidR="006C0922" w:rsidRPr="00F73740" w:rsidRDefault="006C0922" w:rsidP="006C0922">
      <w:pPr>
        <w:ind w:left="851" w:right="902"/>
        <w:contextualSpacing/>
        <w:jc w:val="both"/>
        <w:rPr>
          <w:rFonts w:ascii="Palatino Linotype" w:hAnsi="Palatino Linotype" w:cs="Arial"/>
          <w:i/>
          <w:sz w:val="22"/>
        </w:rPr>
      </w:pPr>
    </w:p>
    <w:p w14:paraId="714E4E90" w14:textId="77777777" w:rsidR="006C0922" w:rsidRPr="00F73740" w:rsidRDefault="006C0922" w:rsidP="006C0922">
      <w:pPr>
        <w:ind w:left="851" w:right="902"/>
        <w:contextualSpacing/>
        <w:jc w:val="both"/>
        <w:rPr>
          <w:rFonts w:ascii="Palatino Linotype" w:hAnsi="Palatino Linotype" w:cs="Arial"/>
          <w:i/>
          <w:sz w:val="22"/>
        </w:rPr>
      </w:pPr>
      <w:r w:rsidRPr="00F73740">
        <w:rPr>
          <w:rFonts w:ascii="Palatino Linotype" w:hAnsi="Palatino Linotype" w:cs="Arial"/>
          <w:i/>
          <w:sz w:val="22"/>
        </w:rPr>
        <w:t>2) Que se trate de información registrada en cualquier soporte documental, que en ejercicio de las atribuciones conferidas, sea administrada por los Sujetos Obligados, y</w:t>
      </w:r>
    </w:p>
    <w:p w14:paraId="6428D755" w14:textId="77777777" w:rsidR="006C0922" w:rsidRPr="00F73740" w:rsidRDefault="006C0922" w:rsidP="006C0922">
      <w:pPr>
        <w:ind w:left="851" w:right="902"/>
        <w:contextualSpacing/>
        <w:jc w:val="both"/>
        <w:rPr>
          <w:rFonts w:ascii="Palatino Linotype" w:hAnsi="Palatino Linotype" w:cs="Arial"/>
          <w:i/>
          <w:sz w:val="22"/>
        </w:rPr>
      </w:pPr>
    </w:p>
    <w:p w14:paraId="0DD9BCD0" w14:textId="77777777" w:rsidR="006C0922" w:rsidRPr="00F73740" w:rsidRDefault="006C0922" w:rsidP="006C0922">
      <w:pPr>
        <w:ind w:left="851" w:right="902"/>
        <w:contextualSpacing/>
        <w:jc w:val="both"/>
        <w:rPr>
          <w:rFonts w:ascii="Palatino Linotype" w:hAnsi="Palatino Linotype" w:cs="Arial"/>
          <w:i/>
          <w:sz w:val="22"/>
        </w:rPr>
      </w:pPr>
      <w:r w:rsidRPr="00F73740">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14:paraId="752D1E5F" w14:textId="77777777" w:rsidR="006C0922" w:rsidRPr="00F73740" w:rsidRDefault="006C0922" w:rsidP="006C0922">
      <w:pPr>
        <w:ind w:left="851" w:right="902"/>
        <w:contextualSpacing/>
        <w:jc w:val="both"/>
        <w:rPr>
          <w:rFonts w:ascii="Palatino Linotype" w:hAnsi="Palatino Linotype" w:cs="Arial"/>
          <w:i/>
          <w:sz w:val="22"/>
        </w:rPr>
      </w:pPr>
    </w:p>
    <w:p w14:paraId="5EF32629" w14:textId="77777777" w:rsidR="006C0922" w:rsidRPr="00F73740" w:rsidRDefault="006C0922" w:rsidP="006C0922">
      <w:pPr>
        <w:ind w:left="851" w:right="902"/>
        <w:contextualSpacing/>
        <w:jc w:val="both"/>
        <w:rPr>
          <w:rFonts w:ascii="Palatino Linotype" w:hAnsi="Palatino Linotype"/>
          <w:i/>
          <w:color w:val="000000"/>
          <w:sz w:val="22"/>
        </w:rPr>
      </w:pPr>
      <w:r w:rsidRPr="00F73740">
        <w:rPr>
          <w:rFonts w:ascii="Palatino Linotype" w:hAnsi="Palatino Linotype"/>
          <w:i/>
          <w:color w:val="000000"/>
          <w:sz w:val="22"/>
        </w:rPr>
        <w:t>(Énfasis Añadido)</w:t>
      </w:r>
    </w:p>
    <w:p w14:paraId="2D8ED066" w14:textId="77777777" w:rsidR="00900D18" w:rsidRPr="00F73740" w:rsidRDefault="006C0922" w:rsidP="00900D18">
      <w:pPr>
        <w:autoSpaceDE w:val="0"/>
        <w:autoSpaceDN w:val="0"/>
        <w:adjustRightInd w:val="0"/>
        <w:spacing w:before="100" w:beforeAutospacing="1" w:after="100" w:afterAutospacing="1" w:line="360" w:lineRule="auto"/>
        <w:jc w:val="both"/>
        <w:rPr>
          <w:rFonts w:ascii="Palatino Linotype" w:hAnsi="Palatino Linotype" w:cs="Arial"/>
        </w:rPr>
      </w:pPr>
      <w:r w:rsidRPr="00F73740">
        <w:rPr>
          <w:rFonts w:ascii="Palatino Linotype" w:hAnsi="Palatino Linotype" w:cs="Arial"/>
          <w:bCs/>
          <w:lang w:val="es-ES"/>
        </w:rPr>
        <w:t xml:space="preserve">En conclusión, </w:t>
      </w:r>
      <w:r w:rsidRPr="00F73740">
        <w:rPr>
          <w:rFonts w:ascii="Palatino Linotype" w:hAnsi="Palatino Linotype" w:cs="Arial"/>
          <w:b/>
          <w:bCs/>
          <w:lang w:val="es-ES"/>
        </w:rPr>
        <w:t xml:space="preserve">EL SUJETO OBLIGADO </w:t>
      </w:r>
      <w:r w:rsidRPr="00F73740">
        <w:rPr>
          <w:rFonts w:ascii="Palatino Linotype" w:hAnsi="Palatino Linotype" w:cs="Arial"/>
          <w:bCs/>
          <w:lang w:val="es-ES"/>
        </w:rPr>
        <w:t>deberá atender la</w:t>
      </w:r>
      <w:r w:rsidR="00620EA6" w:rsidRPr="00F73740">
        <w:rPr>
          <w:rFonts w:ascii="Palatino Linotype" w:hAnsi="Palatino Linotype" w:cs="Arial"/>
          <w:bCs/>
          <w:lang w:val="es-ES"/>
        </w:rPr>
        <w:t>s</w:t>
      </w:r>
      <w:r w:rsidRPr="00F73740">
        <w:rPr>
          <w:rFonts w:ascii="Palatino Linotype" w:hAnsi="Palatino Linotype" w:cs="Arial"/>
          <w:bCs/>
          <w:lang w:val="es-ES"/>
        </w:rPr>
        <w:t xml:space="preserve"> solicitud</w:t>
      </w:r>
      <w:r w:rsidR="00620EA6" w:rsidRPr="00F73740">
        <w:rPr>
          <w:rFonts w:ascii="Palatino Linotype" w:hAnsi="Palatino Linotype" w:cs="Arial"/>
          <w:bCs/>
          <w:lang w:val="es-ES"/>
        </w:rPr>
        <w:t>es de información pública del</w:t>
      </w:r>
      <w:r w:rsidRPr="00F73740">
        <w:rPr>
          <w:rFonts w:ascii="Palatino Linotype" w:hAnsi="Palatino Linotype" w:cs="Arial"/>
          <w:bCs/>
          <w:lang w:val="es-ES"/>
        </w:rPr>
        <w:t xml:space="preserve"> hoy </w:t>
      </w:r>
      <w:r w:rsidRPr="00F73740">
        <w:rPr>
          <w:rFonts w:ascii="Palatino Linotype" w:hAnsi="Palatino Linotype" w:cs="Arial"/>
          <w:b/>
          <w:bCs/>
          <w:lang w:val="es-ES"/>
        </w:rPr>
        <w:t>RECURRENTE</w:t>
      </w:r>
      <w:r w:rsidRPr="00F73740">
        <w:rPr>
          <w:rFonts w:ascii="Palatino Linotype" w:hAnsi="Palatino Linotype" w:cs="Arial"/>
          <w:bCs/>
          <w:lang w:val="es-ES"/>
        </w:rPr>
        <w:t>, ahora bien, si bien en la solicitud de inicio solicit</w:t>
      </w:r>
      <w:r w:rsidR="00620EA6" w:rsidRPr="00F73740">
        <w:rPr>
          <w:rFonts w:ascii="Palatino Linotype" w:hAnsi="Palatino Linotype" w:cs="Arial"/>
          <w:bCs/>
          <w:lang w:val="es-ES"/>
        </w:rPr>
        <w:t xml:space="preserve">ó conocer las percepciones pagadas al Tesorero y Subtesorera Municipal por concepto de </w:t>
      </w:r>
      <w:r w:rsidR="00620EA6" w:rsidRPr="00F73740">
        <w:rPr>
          <w:rFonts w:ascii="Palatino Linotype" w:eastAsia="Arial Unicode MS" w:hAnsi="Palatino Linotype" w:cs="Arial"/>
        </w:rPr>
        <w:t xml:space="preserve">bonos de desempeño, retroactivo y de reintegro durante el periodo del 1 de enero de 2019 al 15 de agosto de 2020, de tal manera que, los </w:t>
      </w:r>
      <w:r w:rsidRPr="00F73740">
        <w:rPr>
          <w:rFonts w:ascii="Palatino Linotype" w:hAnsi="Palatino Linotype" w:cs="Arial"/>
          <w:bCs/>
          <w:lang w:val="es-ES"/>
        </w:rPr>
        <w:t>documento</w:t>
      </w:r>
      <w:r w:rsidR="00620EA6" w:rsidRPr="00F73740">
        <w:rPr>
          <w:rFonts w:ascii="Palatino Linotype" w:hAnsi="Palatino Linotype" w:cs="Arial"/>
          <w:bCs/>
          <w:lang w:val="es-ES"/>
        </w:rPr>
        <w:t>s</w:t>
      </w:r>
      <w:r w:rsidRPr="00F73740">
        <w:rPr>
          <w:rFonts w:ascii="Palatino Linotype" w:hAnsi="Palatino Linotype" w:cs="Arial"/>
          <w:bCs/>
          <w:lang w:val="es-ES"/>
        </w:rPr>
        <w:t xml:space="preserve"> que pudiese colmar de </w:t>
      </w:r>
      <w:r w:rsidR="00620EA6" w:rsidRPr="00F73740">
        <w:rPr>
          <w:rFonts w:ascii="Palatino Linotype" w:hAnsi="Palatino Linotype" w:cs="Arial"/>
          <w:bCs/>
          <w:lang w:val="es-ES"/>
        </w:rPr>
        <w:t>modo enunciativo</w:t>
      </w:r>
      <w:r w:rsidRPr="00F73740">
        <w:rPr>
          <w:rFonts w:ascii="Palatino Linotype" w:hAnsi="Palatino Linotype" w:cs="Arial"/>
          <w:bCs/>
          <w:lang w:val="es-ES"/>
        </w:rPr>
        <w:t xml:space="preserve"> mas no limitativ</w:t>
      </w:r>
      <w:r w:rsidR="00620EA6" w:rsidRPr="00F73740">
        <w:rPr>
          <w:rFonts w:ascii="Palatino Linotype" w:hAnsi="Palatino Linotype" w:cs="Arial"/>
          <w:bCs/>
          <w:lang w:val="es-ES"/>
        </w:rPr>
        <w:t>o</w:t>
      </w:r>
      <w:r w:rsidRPr="00F73740">
        <w:rPr>
          <w:rFonts w:ascii="Palatino Linotype" w:hAnsi="Palatino Linotype" w:cs="Arial"/>
          <w:bCs/>
          <w:lang w:val="es-ES"/>
        </w:rPr>
        <w:t xml:space="preserve"> son los Recibos </w:t>
      </w:r>
      <w:r w:rsidR="00620EA6" w:rsidRPr="00F73740">
        <w:rPr>
          <w:rFonts w:ascii="Palatino Linotype" w:hAnsi="Palatino Linotype" w:cs="Arial"/>
          <w:bCs/>
          <w:lang w:val="es-ES"/>
        </w:rPr>
        <w:t>de nómina o Comprobantes Fiscales Digitales por Internet</w:t>
      </w:r>
      <w:r w:rsidRPr="00F73740">
        <w:rPr>
          <w:rFonts w:ascii="Palatino Linotype" w:hAnsi="Palatino Linotype" w:cs="Arial"/>
          <w:bCs/>
          <w:lang w:val="es-ES"/>
        </w:rPr>
        <w:t xml:space="preserve"> ya que estos contienen </w:t>
      </w:r>
      <w:r w:rsidR="00620EA6" w:rsidRPr="00F73740">
        <w:rPr>
          <w:rFonts w:ascii="Palatino Linotype" w:hAnsi="Palatino Linotype" w:cs="Arial"/>
          <w:bCs/>
          <w:lang w:val="es-ES"/>
        </w:rPr>
        <w:t xml:space="preserve">no sólo el desglose de las percepciones que reciben los servidores públicos sino también </w:t>
      </w:r>
      <w:r w:rsidR="00900D18" w:rsidRPr="00F73740">
        <w:rPr>
          <w:rFonts w:ascii="Palatino Linotype" w:hAnsi="Palatino Linotype" w:cs="Arial"/>
          <w:bCs/>
          <w:lang w:val="es-ES"/>
        </w:rPr>
        <w:t xml:space="preserve">el periodo correspondiente y el concepto de cada una de ellas; </w:t>
      </w:r>
      <w:r w:rsidR="00900D18" w:rsidRPr="00F73740">
        <w:rPr>
          <w:rFonts w:ascii="Palatino Linotype" w:hAnsi="Palatino Linotype" w:cs="Arial"/>
          <w:lang w:val="es-ES"/>
        </w:rPr>
        <w:t>en consecuencia</w:t>
      </w:r>
      <w:r w:rsidR="00900D18" w:rsidRPr="00F73740">
        <w:rPr>
          <w:rFonts w:ascii="Palatino Linotype" w:hAnsi="Palatino Linotype" w:cs="Arial"/>
        </w:rPr>
        <w:t xml:space="preserve">, el Pleno </w:t>
      </w:r>
      <w:r w:rsidR="00900D18" w:rsidRPr="00F73740">
        <w:rPr>
          <w:rFonts w:ascii="Palatino Linotype" w:hAnsi="Palatino Linotype" w:cs="Arial"/>
        </w:rPr>
        <w:lastRenderedPageBreak/>
        <w:t xml:space="preserve">de este Instituto determina ordenar al </w:t>
      </w:r>
      <w:r w:rsidR="00900D18" w:rsidRPr="00F73740">
        <w:rPr>
          <w:rFonts w:ascii="Palatino Linotype" w:hAnsi="Palatino Linotype" w:cs="Arial"/>
          <w:b/>
        </w:rPr>
        <w:t>SUJETO OBLIGADO</w:t>
      </w:r>
      <w:r w:rsidR="00900D18" w:rsidRPr="00F73740">
        <w:rPr>
          <w:rFonts w:ascii="Palatino Linotype" w:hAnsi="Palatino Linotype" w:cs="Arial"/>
        </w:rPr>
        <w:t xml:space="preserve">, entregue al </w:t>
      </w:r>
      <w:r w:rsidR="00900D18" w:rsidRPr="00F73740">
        <w:rPr>
          <w:rFonts w:ascii="Palatino Linotype" w:hAnsi="Palatino Linotype" w:cs="Arial"/>
          <w:b/>
        </w:rPr>
        <w:t xml:space="preserve">RECURRENTE </w:t>
      </w:r>
      <w:r w:rsidR="00900D18" w:rsidRPr="00F73740">
        <w:rPr>
          <w:rFonts w:ascii="Palatino Linotype" w:hAnsi="Palatino Linotype" w:cs="Arial"/>
        </w:rPr>
        <w:t xml:space="preserve">en </w:t>
      </w:r>
      <w:r w:rsidR="00900D18" w:rsidRPr="00F73740">
        <w:rPr>
          <w:rFonts w:ascii="Palatino Linotype" w:hAnsi="Palatino Linotype" w:cs="Arial"/>
          <w:b/>
        </w:rPr>
        <w:t xml:space="preserve">versión pública, </w:t>
      </w:r>
      <w:r w:rsidR="00900D18" w:rsidRPr="00F73740">
        <w:rPr>
          <w:rFonts w:ascii="Palatino Linotype" w:hAnsi="Palatino Linotype" w:cs="Arial"/>
        </w:rPr>
        <w:t>la información que ha sido precisada.</w:t>
      </w:r>
    </w:p>
    <w:p w14:paraId="557ED366" w14:textId="77777777" w:rsidR="006F5A52" w:rsidRPr="00F73740" w:rsidRDefault="0011388C" w:rsidP="0011388C">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F73740">
        <w:rPr>
          <w:rFonts w:ascii="Palatino Linotype" w:hAnsi="Palatino Linotype" w:cs="Arial"/>
          <w:bCs/>
          <w:lang w:val="es-ES"/>
        </w:rPr>
        <w:t xml:space="preserve">Por otra parte, en relación al requerimiento identificado en el presente estudio con el inciso b) mediante el cual, el particular solicitó el documento </w:t>
      </w:r>
      <w:r w:rsidR="00AB7FB5" w:rsidRPr="00F73740">
        <w:rPr>
          <w:rFonts w:ascii="Palatino Linotype" w:eastAsia="Arial Unicode MS" w:hAnsi="Palatino Linotype" w:cs="Arial"/>
        </w:rPr>
        <w:t>que acredite como Contador Público Certificado a l</w:t>
      </w:r>
      <w:r w:rsidRPr="00F73740">
        <w:rPr>
          <w:rFonts w:ascii="Palatino Linotype" w:eastAsia="Arial Unicode MS" w:hAnsi="Palatino Linotype" w:cs="Arial"/>
        </w:rPr>
        <w:t xml:space="preserve">a C. Gabriela González Sandoval; a lo que </w:t>
      </w:r>
      <w:r w:rsidRPr="00F73740">
        <w:rPr>
          <w:rFonts w:ascii="Palatino Linotype" w:eastAsia="Arial Unicode MS" w:hAnsi="Palatino Linotype" w:cs="Arial"/>
          <w:b/>
        </w:rPr>
        <w:t xml:space="preserve">EL SUJETO OBLIGADO </w:t>
      </w:r>
      <w:r w:rsidRPr="00F73740">
        <w:rPr>
          <w:rFonts w:ascii="Palatino Linotype" w:eastAsia="Arial Unicode MS" w:hAnsi="Palatino Linotype" w:cs="Arial"/>
        </w:rPr>
        <w:t xml:space="preserve">mediante respuesta indicó que </w:t>
      </w:r>
      <w:r w:rsidR="00D33394" w:rsidRPr="00F73740">
        <w:rPr>
          <w:rFonts w:ascii="Palatino Linotype" w:eastAsia="Arial Unicode MS" w:hAnsi="Palatino Linotype" w:cs="Arial"/>
        </w:rPr>
        <w:t>no contaba con dicha información al no ser un</w:t>
      </w:r>
      <w:r w:rsidR="00932BF5" w:rsidRPr="00F73740">
        <w:rPr>
          <w:rFonts w:ascii="Palatino Linotype" w:eastAsia="Arial Unicode MS" w:hAnsi="Palatino Linotype" w:cs="Arial"/>
        </w:rPr>
        <w:t xml:space="preserve"> requisito para ocupar el cargo; sin embargo, </w:t>
      </w:r>
      <w:r w:rsidR="004A6D43" w:rsidRPr="00F73740">
        <w:rPr>
          <w:rFonts w:ascii="Palatino Linotype" w:eastAsia="Arial Unicode MS" w:hAnsi="Palatino Linotype" w:cs="Arial"/>
        </w:rPr>
        <w:t xml:space="preserve">fue omiso en precisar el cargo que ocupa la servidora pública; motivo por el cual esta Ponencia Resolutora tuvo a bien inspeccionar el portal de IPOMEX del Ayuntamiento de San José del Rincón encontrando </w:t>
      </w:r>
      <w:r w:rsidR="006F5A52" w:rsidRPr="00F73740">
        <w:rPr>
          <w:rFonts w:ascii="Palatino Linotype" w:eastAsia="Arial Unicode MS" w:hAnsi="Palatino Linotype" w:cs="Arial"/>
        </w:rPr>
        <w:t>que el mismo no se encuentra actualizado; empero, en el sitio oficial del Municipio se encontró el Acta de Instalación del Comité Interno de Mejora Regulatoria de fecha 25 de marzo de 2019, en la que se divisa lo siguiente:</w:t>
      </w:r>
    </w:p>
    <w:p w14:paraId="5ADDB464" w14:textId="4F9BFAA4" w:rsidR="00AB7FB5" w:rsidRPr="00F73740" w:rsidRDefault="006F5A52" w:rsidP="006F5A52">
      <w:pPr>
        <w:autoSpaceDE w:val="0"/>
        <w:autoSpaceDN w:val="0"/>
        <w:adjustRightInd w:val="0"/>
        <w:spacing w:before="100" w:beforeAutospacing="1" w:after="100" w:afterAutospacing="1" w:line="360" w:lineRule="auto"/>
        <w:jc w:val="center"/>
        <w:rPr>
          <w:rFonts w:ascii="Palatino Linotype" w:eastAsia="Arial Unicode MS" w:hAnsi="Palatino Linotype" w:cs="Arial"/>
        </w:rPr>
      </w:pPr>
      <w:r w:rsidRPr="00F73740">
        <w:rPr>
          <w:noProof/>
        </w:rPr>
        <w:lastRenderedPageBreak/>
        <w:drawing>
          <wp:inline distT="0" distB="0" distL="0" distR="0" wp14:anchorId="2DEB529A" wp14:editId="572074BF">
            <wp:extent cx="4779306" cy="3853943"/>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045" t="10897" r="33545" b="36881"/>
                    <a:stretch/>
                  </pic:blipFill>
                  <pic:spPr bwMode="auto">
                    <a:xfrm>
                      <a:off x="0" y="0"/>
                      <a:ext cx="4804111" cy="38739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ECE7AF3" w14:textId="06D6ED8D" w:rsidR="006F5A52" w:rsidRPr="00F73740" w:rsidRDefault="006F5A52" w:rsidP="006F5A52">
      <w:pPr>
        <w:autoSpaceDE w:val="0"/>
        <w:autoSpaceDN w:val="0"/>
        <w:adjustRightInd w:val="0"/>
        <w:spacing w:before="100" w:beforeAutospacing="1" w:after="100" w:afterAutospacing="1" w:line="360" w:lineRule="auto"/>
        <w:jc w:val="center"/>
        <w:rPr>
          <w:rFonts w:ascii="Palatino Linotype" w:eastAsia="Arial Unicode MS" w:hAnsi="Palatino Linotype" w:cs="Arial"/>
        </w:rPr>
      </w:pPr>
      <w:r w:rsidRPr="00F73740">
        <w:rPr>
          <w:noProof/>
        </w:rPr>
        <w:lastRenderedPageBreak/>
        <mc:AlternateContent>
          <mc:Choice Requires="wps">
            <w:drawing>
              <wp:anchor distT="0" distB="0" distL="114300" distR="114300" simplePos="0" relativeHeight="251663360" behindDoc="0" locked="0" layoutInCell="1" allowOverlap="1" wp14:anchorId="7E63FC4E" wp14:editId="3F67C27B">
                <wp:simplePos x="0" y="0"/>
                <wp:positionH relativeFrom="column">
                  <wp:posOffset>2986898</wp:posOffset>
                </wp:positionH>
                <wp:positionV relativeFrom="paragraph">
                  <wp:posOffset>106310</wp:posOffset>
                </wp:positionV>
                <wp:extent cx="2483892" cy="1201003"/>
                <wp:effectExtent l="19050" t="19050" r="12065" b="18415"/>
                <wp:wrapNone/>
                <wp:docPr id="17" name="Rectángulo 17"/>
                <wp:cNvGraphicFramePr/>
                <a:graphic xmlns:a="http://schemas.openxmlformats.org/drawingml/2006/main">
                  <a:graphicData uri="http://schemas.microsoft.com/office/word/2010/wordprocessingShape">
                    <wps:wsp>
                      <wps:cNvSpPr/>
                      <wps:spPr>
                        <a:xfrm>
                          <a:off x="0" y="0"/>
                          <a:ext cx="2483892" cy="120100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ADC8E" id="Rectángulo 17" o:spid="_x0000_s1026" style="position:absolute;margin-left:235.2pt;margin-top:8.35pt;width:195.6pt;height:94.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" filled="f" strokecolor="red" strokeweight="3pt"/>
            </w:pict>
          </mc:Fallback>
        </mc:AlternateContent>
      </w:r>
      <w:r w:rsidRPr="00F73740">
        <w:rPr>
          <w:noProof/>
        </w:rPr>
        <w:drawing>
          <wp:inline distT="0" distB="0" distL="0" distR="0" wp14:anchorId="303B9959" wp14:editId="727DC714">
            <wp:extent cx="5322552" cy="31867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09" t="18231" r="26594" b="22668"/>
                    <a:stretch/>
                  </pic:blipFill>
                  <pic:spPr bwMode="auto">
                    <a:xfrm>
                      <a:off x="0" y="0"/>
                      <a:ext cx="5328279" cy="319018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65E4A48" w14:textId="08C75E53" w:rsidR="00AB7FB5" w:rsidRPr="00F73740" w:rsidRDefault="00D33394" w:rsidP="00D33394">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F73740">
        <w:rPr>
          <w:rFonts w:ascii="Palatino Linotype" w:eastAsia="Arial Unicode MS" w:hAnsi="Palatino Linotype" w:cs="Arial"/>
        </w:rPr>
        <w:t xml:space="preserve">En ese tenor, </w:t>
      </w:r>
      <w:r w:rsidR="006F5A52" w:rsidRPr="00F73740">
        <w:rPr>
          <w:rFonts w:ascii="Palatino Linotype" w:eastAsia="Arial Unicode MS" w:hAnsi="Palatino Linotype" w:cs="Arial"/>
        </w:rPr>
        <w:t>la</w:t>
      </w:r>
      <w:r w:rsidR="00940C75" w:rsidRPr="00F73740">
        <w:rPr>
          <w:rFonts w:ascii="Palatino Linotype" w:eastAsia="Arial Unicode MS" w:hAnsi="Palatino Linotype" w:cs="Arial"/>
        </w:rPr>
        <w:t>s</w:t>
      </w:r>
      <w:r w:rsidR="006F5A52" w:rsidRPr="00F73740">
        <w:rPr>
          <w:rFonts w:ascii="Palatino Linotype" w:eastAsia="Arial Unicode MS" w:hAnsi="Palatino Linotype" w:cs="Arial"/>
        </w:rPr>
        <w:t xml:space="preserve"> imágenes insertas se puede otorgar certeza</w:t>
      </w:r>
      <w:r w:rsidR="00940C75" w:rsidRPr="00F73740">
        <w:rPr>
          <w:rFonts w:ascii="Palatino Linotype" w:eastAsia="Arial Unicode MS" w:hAnsi="Palatino Linotype" w:cs="Arial"/>
        </w:rPr>
        <w:t xml:space="preserve"> jurídica</w:t>
      </w:r>
      <w:r w:rsidR="006F5A52" w:rsidRPr="00F73740">
        <w:rPr>
          <w:rFonts w:ascii="Palatino Linotype" w:eastAsia="Arial Unicode MS" w:hAnsi="Palatino Linotype" w:cs="Arial"/>
        </w:rPr>
        <w:t xml:space="preserve"> al </w:t>
      </w:r>
      <w:r w:rsidR="00940C75" w:rsidRPr="00F73740">
        <w:rPr>
          <w:rFonts w:ascii="Palatino Linotype" w:eastAsia="Arial Unicode MS" w:hAnsi="Palatino Linotype" w:cs="Arial"/>
          <w:b/>
        </w:rPr>
        <w:t xml:space="preserve">RECURRENTE </w:t>
      </w:r>
      <w:r w:rsidR="00940C75" w:rsidRPr="00F73740">
        <w:rPr>
          <w:rFonts w:ascii="Palatino Linotype" w:eastAsia="Arial Unicode MS" w:hAnsi="Palatino Linotype" w:cs="Arial"/>
        </w:rPr>
        <w:t xml:space="preserve">de que la servidora pública referida en su solicitud efectivamente ostenta el cargo de Subtesorera Municipal; por ello, </w:t>
      </w:r>
      <w:r w:rsidR="00AB7FB5" w:rsidRPr="00F73740">
        <w:rPr>
          <w:rFonts w:ascii="Palatino Linotype" w:hAnsi="Palatino Linotype"/>
          <w:lang w:val="es-ES"/>
        </w:rPr>
        <w:t xml:space="preserve">se considera </w:t>
      </w:r>
      <w:r w:rsidR="00AB7FB5" w:rsidRPr="00F73740">
        <w:rPr>
          <w:rFonts w:ascii="Palatino Linotype" w:hAnsi="Palatino Linotype" w:cs="Arial"/>
          <w:lang w:val="es-ES_tradnl"/>
        </w:rPr>
        <w:t>necesario traer a colació</w:t>
      </w:r>
      <w:r w:rsidRPr="00F73740">
        <w:rPr>
          <w:rFonts w:ascii="Palatino Linotype" w:hAnsi="Palatino Linotype" w:cs="Arial"/>
          <w:lang w:val="es-ES_tradnl"/>
        </w:rPr>
        <w:t xml:space="preserve">n los artículos 32, fracción V y </w:t>
      </w:r>
      <w:r w:rsidR="00AB7FB5" w:rsidRPr="00F73740">
        <w:rPr>
          <w:rFonts w:ascii="Palatino Linotype" w:hAnsi="Palatino Linotype" w:cs="Arial"/>
          <w:lang w:val="es-ES_tradnl"/>
        </w:rPr>
        <w:t xml:space="preserve">96, fracción I de la </w:t>
      </w:r>
      <w:r w:rsidR="00AB7FB5" w:rsidRPr="00F73740">
        <w:rPr>
          <w:rFonts w:ascii="Palatino Linotype" w:hAnsi="Palatino Linotype"/>
          <w:lang w:val="es-ES"/>
        </w:rPr>
        <w:t>Ley Orgánica Municipal del Estado de México, los cuales disponen lo siguiente:</w:t>
      </w:r>
    </w:p>
    <w:p w14:paraId="6A54597C" w14:textId="77777777" w:rsidR="00AB7FB5" w:rsidRPr="00F73740" w:rsidRDefault="00AB7FB5" w:rsidP="00AB7FB5">
      <w:pPr>
        <w:tabs>
          <w:tab w:val="left" w:pos="851"/>
        </w:tabs>
        <w:ind w:left="851" w:right="901"/>
        <w:jc w:val="both"/>
        <w:rPr>
          <w:rFonts w:ascii="Palatino Linotype" w:eastAsiaTheme="minorEastAsia" w:hAnsi="Palatino Linotype" w:cs="Arial"/>
          <w:i/>
          <w:sz w:val="22"/>
          <w:szCs w:val="22"/>
          <w:lang w:val="es-ES_tradnl"/>
        </w:rPr>
      </w:pPr>
      <w:r w:rsidRPr="00F73740">
        <w:rPr>
          <w:rFonts w:ascii="Palatino Linotype" w:eastAsiaTheme="minorEastAsia" w:hAnsi="Palatino Linotype" w:cs="Arial"/>
          <w:b/>
          <w:i/>
          <w:sz w:val="22"/>
          <w:szCs w:val="22"/>
          <w:lang w:val="es-ES_tradnl"/>
        </w:rPr>
        <w:t>“Artículo 32.</w:t>
      </w:r>
      <w:r w:rsidRPr="00F73740">
        <w:rPr>
          <w:rFonts w:ascii="Palatino Linotype" w:eastAsiaTheme="minorEastAsia" w:hAnsi="Palatino Linotype" w:cs="Arial"/>
          <w:i/>
          <w:sz w:val="22"/>
          <w:szCs w:val="22"/>
          <w:lang w:val="es-ES_tradnl"/>
        </w:rPr>
        <w:t xml:space="preserve"> </w:t>
      </w:r>
      <w:r w:rsidRPr="00F73740">
        <w:rPr>
          <w:rFonts w:ascii="Palatino Linotype" w:eastAsiaTheme="minorEastAsia" w:hAnsi="Palatino Linotype" w:cs="Arial"/>
          <w:b/>
          <w:i/>
          <w:sz w:val="22"/>
          <w:szCs w:val="22"/>
          <w:lang w:val="es-ES_tradnl"/>
        </w:rPr>
        <w:t>Para ocupar los cargos</w:t>
      </w:r>
      <w:r w:rsidRPr="00F73740">
        <w:rPr>
          <w:rFonts w:ascii="Palatino Linotype" w:eastAsiaTheme="minorEastAsia" w:hAnsi="Palatino Linotype" w:cs="Arial"/>
          <w:i/>
          <w:sz w:val="22"/>
          <w:szCs w:val="22"/>
          <w:lang w:val="es-ES_tradnl"/>
        </w:rPr>
        <w:t xml:space="preserve"> de Secretario, </w:t>
      </w:r>
      <w:r w:rsidRPr="00F73740">
        <w:rPr>
          <w:rFonts w:ascii="Palatino Linotype" w:eastAsiaTheme="minorEastAsia" w:hAnsi="Palatino Linotype" w:cs="Arial"/>
          <w:b/>
          <w:i/>
          <w:sz w:val="22"/>
          <w:szCs w:val="22"/>
          <w:lang w:val="es-ES_tradnl"/>
        </w:rPr>
        <w:t>Tesorero</w:t>
      </w:r>
      <w:r w:rsidRPr="00F73740">
        <w:rPr>
          <w:rFonts w:ascii="Palatino Linotype" w:eastAsiaTheme="minorEastAsia" w:hAnsi="Palatino Linotype" w:cs="Arial"/>
          <w:i/>
          <w:sz w:val="22"/>
          <w:szCs w:val="22"/>
          <w:lang w:val="es-ES_tradnl"/>
        </w:rPr>
        <w:t xml:space="preserve">, Director de Obras Públicas, Director de Desarrollo Económico, Coordinador General Municipal de Mejora Regulatoria, Ecología, Desarrollo Urbano, </w:t>
      </w:r>
      <w:r w:rsidRPr="00F73740">
        <w:rPr>
          <w:rFonts w:ascii="Palatino Linotype" w:eastAsiaTheme="minorEastAsia" w:hAnsi="Palatino Linotype" w:cs="Arial"/>
          <w:b/>
          <w:i/>
          <w:sz w:val="22"/>
          <w:szCs w:val="22"/>
          <w:u w:val="single"/>
          <w:lang w:val="es-ES_tradnl"/>
        </w:rPr>
        <w:t>o equivalentes,</w:t>
      </w:r>
      <w:r w:rsidRPr="00F73740">
        <w:rPr>
          <w:rFonts w:ascii="Palatino Linotype" w:eastAsiaTheme="minorEastAsia" w:hAnsi="Palatino Linotype" w:cs="Arial"/>
          <w:i/>
          <w:sz w:val="22"/>
          <w:szCs w:val="22"/>
          <w:lang w:val="es-ES_tradnl"/>
        </w:rPr>
        <w:t xml:space="preserve"> titulares de las unidades administrativas. Protección Civil, y de los organismos auxiliares se deberán satisfacer los siguientes requisitos:</w:t>
      </w:r>
    </w:p>
    <w:p w14:paraId="40F9E621" w14:textId="77777777" w:rsidR="00AB7FB5" w:rsidRPr="00F73740" w:rsidRDefault="00AB7FB5" w:rsidP="00AB7FB5">
      <w:pPr>
        <w:tabs>
          <w:tab w:val="left" w:pos="851"/>
        </w:tabs>
        <w:ind w:left="851" w:right="901"/>
        <w:jc w:val="both"/>
        <w:rPr>
          <w:rFonts w:ascii="Palatino Linotype" w:eastAsiaTheme="minorEastAsia" w:hAnsi="Palatino Linotype" w:cs="Arial"/>
          <w:i/>
          <w:sz w:val="22"/>
          <w:szCs w:val="22"/>
          <w:lang w:val="es-ES_tradnl"/>
        </w:rPr>
      </w:pPr>
      <w:r w:rsidRPr="00F73740">
        <w:rPr>
          <w:rFonts w:ascii="Palatino Linotype" w:eastAsiaTheme="minorEastAsia" w:hAnsi="Palatino Linotype" w:cs="Arial"/>
          <w:i/>
          <w:sz w:val="22"/>
          <w:szCs w:val="22"/>
          <w:lang w:val="es-ES_tradnl"/>
        </w:rPr>
        <w:t>…</w:t>
      </w:r>
    </w:p>
    <w:p w14:paraId="4DFE5209" w14:textId="77777777" w:rsidR="00AB7FB5" w:rsidRPr="00F73740" w:rsidRDefault="00AB7FB5" w:rsidP="00AB7FB5">
      <w:pPr>
        <w:tabs>
          <w:tab w:val="left" w:pos="851"/>
        </w:tabs>
        <w:ind w:left="851" w:right="901"/>
        <w:jc w:val="both"/>
        <w:rPr>
          <w:rFonts w:ascii="Palatino Linotype" w:eastAsiaTheme="minorEastAsia" w:hAnsi="Palatino Linotype" w:cs="Arial"/>
          <w:b/>
          <w:i/>
          <w:sz w:val="22"/>
          <w:szCs w:val="22"/>
          <w:lang w:val="es-ES_tradnl"/>
        </w:rPr>
      </w:pPr>
      <w:r w:rsidRPr="00F73740">
        <w:rPr>
          <w:rFonts w:ascii="Palatino Linotype" w:eastAsiaTheme="minorEastAsia" w:hAnsi="Palatino Linotype" w:cs="Arial"/>
          <w:b/>
          <w:i/>
          <w:sz w:val="22"/>
          <w:szCs w:val="22"/>
          <w:lang w:val="es-ES_tradnl"/>
        </w:rPr>
        <w:t>V. En su caso, contar con certificación en la materia del cargo que se desempeñará.</w:t>
      </w:r>
    </w:p>
    <w:p w14:paraId="309DF923" w14:textId="77777777" w:rsidR="00AB7FB5" w:rsidRPr="00F73740" w:rsidRDefault="00AB7FB5" w:rsidP="00AB7FB5">
      <w:pPr>
        <w:tabs>
          <w:tab w:val="left" w:pos="851"/>
        </w:tabs>
        <w:ind w:left="851" w:right="901"/>
        <w:jc w:val="both"/>
        <w:rPr>
          <w:rFonts w:ascii="Palatino Linotype" w:eastAsiaTheme="minorEastAsia" w:hAnsi="Palatino Linotype" w:cs="Arial"/>
          <w:i/>
          <w:sz w:val="22"/>
          <w:szCs w:val="22"/>
          <w:lang w:val="es-ES_tradnl"/>
        </w:rPr>
      </w:pPr>
      <w:r w:rsidRPr="00F73740">
        <w:rPr>
          <w:rFonts w:ascii="Palatino Linotype" w:eastAsiaTheme="minorEastAsia" w:hAnsi="Palatino Linotype" w:cs="Arial"/>
          <w:i/>
          <w:sz w:val="22"/>
          <w:szCs w:val="22"/>
          <w:lang w:val="es-ES_tradnl"/>
        </w:rPr>
        <w:t>…</w:t>
      </w:r>
    </w:p>
    <w:p w14:paraId="376B93B3" w14:textId="77777777" w:rsidR="00AB7FB5" w:rsidRPr="00F73740" w:rsidRDefault="00AB7FB5" w:rsidP="00AB7FB5">
      <w:pPr>
        <w:tabs>
          <w:tab w:val="left" w:pos="851"/>
        </w:tabs>
        <w:ind w:left="851" w:right="901"/>
        <w:jc w:val="both"/>
        <w:rPr>
          <w:rFonts w:ascii="Palatino Linotype" w:eastAsiaTheme="minorEastAsia" w:hAnsi="Palatino Linotype" w:cs="Arial"/>
          <w:i/>
          <w:sz w:val="22"/>
          <w:szCs w:val="22"/>
          <w:lang w:val="es-ES_tradnl"/>
        </w:rPr>
      </w:pPr>
      <w:r w:rsidRPr="00F73740">
        <w:rPr>
          <w:rFonts w:ascii="Palatino Linotype" w:eastAsiaTheme="minorEastAsia" w:hAnsi="Palatino Linotype" w:cs="Arial"/>
          <w:b/>
          <w:i/>
          <w:sz w:val="22"/>
          <w:szCs w:val="22"/>
          <w:lang w:val="es-ES_tradnl"/>
        </w:rPr>
        <w:t>Artículo 96.-</w:t>
      </w:r>
      <w:r w:rsidRPr="00F73740">
        <w:rPr>
          <w:rFonts w:ascii="Palatino Linotype" w:eastAsiaTheme="minorEastAsia" w:hAnsi="Palatino Linotype" w:cs="Arial"/>
          <w:i/>
          <w:sz w:val="22"/>
          <w:szCs w:val="22"/>
          <w:lang w:val="es-ES_tradnl"/>
        </w:rPr>
        <w:t xml:space="preserve"> Para ser </w:t>
      </w:r>
      <w:r w:rsidRPr="00F73740">
        <w:rPr>
          <w:rFonts w:ascii="Palatino Linotype" w:eastAsiaTheme="minorEastAsia" w:hAnsi="Palatino Linotype" w:cs="Arial"/>
          <w:b/>
          <w:i/>
          <w:sz w:val="22"/>
          <w:szCs w:val="22"/>
          <w:lang w:val="es-ES_tradnl"/>
        </w:rPr>
        <w:t>tesorero municipal</w:t>
      </w:r>
      <w:r w:rsidRPr="00F73740">
        <w:rPr>
          <w:rFonts w:ascii="Palatino Linotype" w:eastAsiaTheme="minorEastAsia" w:hAnsi="Palatino Linotype" w:cs="Arial"/>
          <w:i/>
          <w:sz w:val="22"/>
          <w:szCs w:val="22"/>
          <w:lang w:val="es-ES_tradnl"/>
        </w:rPr>
        <w:t xml:space="preserve"> se requiere, además de los requisitos del artículos 32 de esta Ley: </w:t>
      </w:r>
    </w:p>
    <w:p w14:paraId="350E07A7" w14:textId="77777777" w:rsidR="00AB7FB5" w:rsidRPr="00F73740" w:rsidRDefault="00AB7FB5" w:rsidP="00AB7FB5">
      <w:pPr>
        <w:tabs>
          <w:tab w:val="left" w:pos="851"/>
        </w:tabs>
        <w:ind w:left="851" w:right="901"/>
        <w:jc w:val="both"/>
        <w:rPr>
          <w:rFonts w:ascii="Palatino Linotype" w:eastAsiaTheme="minorEastAsia" w:hAnsi="Palatino Linotype" w:cs="Arial"/>
          <w:i/>
          <w:sz w:val="22"/>
          <w:szCs w:val="22"/>
          <w:lang w:val="es-ES_tradnl"/>
        </w:rPr>
      </w:pPr>
      <w:r w:rsidRPr="00F73740">
        <w:rPr>
          <w:rFonts w:ascii="Palatino Linotype" w:eastAsiaTheme="minorEastAsia" w:hAnsi="Palatino Linotype" w:cs="Arial"/>
          <w:b/>
          <w:i/>
          <w:sz w:val="22"/>
          <w:szCs w:val="22"/>
          <w:lang w:val="es-ES_tradnl"/>
        </w:rPr>
        <w:lastRenderedPageBreak/>
        <w:t>…</w:t>
      </w:r>
    </w:p>
    <w:p w14:paraId="76487266" w14:textId="77777777" w:rsidR="00AB7FB5" w:rsidRPr="00F73740" w:rsidRDefault="00AB7FB5" w:rsidP="00AB7FB5">
      <w:pPr>
        <w:tabs>
          <w:tab w:val="left" w:pos="851"/>
        </w:tabs>
        <w:ind w:left="851" w:right="901"/>
        <w:jc w:val="both"/>
        <w:rPr>
          <w:rFonts w:ascii="Palatino Linotype" w:eastAsiaTheme="minorEastAsia" w:hAnsi="Palatino Linotype" w:cs="Arial"/>
          <w:i/>
          <w:sz w:val="22"/>
          <w:szCs w:val="22"/>
          <w:lang w:val="es-ES_tradnl"/>
        </w:rPr>
      </w:pPr>
      <w:r w:rsidRPr="00F73740">
        <w:rPr>
          <w:rFonts w:ascii="Palatino Linotype" w:eastAsiaTheme="minorEastAsia" w:hAnsi="Palatino Linotype" w:cs="Arial"/>
          <w:i/>
          <w:sz w:val="22"/>
          <w:szCs w:val="22"/>
          <w:lang w:val="es-ES_tradnl"/>
        </w:rPr>
        <w:t xml:space="preserve">I. Tener los conocimientos suficientes para poder desempeñar el cargo, a juicio del Ayuntamiento; contar con título profesional en las áreas jurídicas, económicas o contableadministrativas, con experiencia mínima de un año y </w:t>
      </w:r>
      <w:r w:rsidRPr="00F73740">
        <w:rPr>
          <w:rFonts w:ascii="Palatino Linotype" w:eastAsiaTheme="minorEastAsia" w:hAnsi="Palatino Linotype" w:cs="Arial"/>
          <w:b/>
          <w:i/>
          <w:sz w:val="22"/>
          <w:szCs w:val="22"/>
          <w:lang w:val="es-ES_tradnl"/>
        </w:rPr>
        <w:t>con la certificación de competencia laboral en funciones expedida por el Instituto Hacendario del Estado de México</w:t>
      </w:r>
      <w:r w:rsidRPr="00F73740">
        <w:rPr>
          <w:rFonts w:ascii="Palatino Linotype" w:eastAsiaTheme="minorEastAsia" w:hAnsi="Palatino Linotype" w:cs="Arial"/>
          <w:i/>
          <w:sz w:val="22"/>
          <w:szCs w:val="22"/>
          <w:lang w:val="es-ES_tradnl"/>
        </w:rPr>
        <w:t xml:space="preserve">, con anterioridad a la fecha de su designación; </w:t>
      </w:r>
    </w:p>
    <w:p w14:paraId="5459A000" w14:textId="77777777" w:rsidR="00AB7FB5" w:rsidRPr="00F73740" w:rsidRDefault="00AB7FB5" w:rsidP="00AB7FB5">
      <w:pPr>
        <w:tabs>
          <w:tab w:val="left" w:pos="851"/>
        </w:tabs>
        <w:ind w:left="851" w:right="901"/>
        <w:jc w:val="both"/>
        <w:rPr>
          <w:rFonts w:ascii="Palatino Linotype" w:eastAsiaTheme="minorEastAsia" w:hAnsi="Palatino Linotype" w:cs="Arial"/>
          <w:b/>
          <w:i/>
          <w:sz w:val="22"/>
          <w:szCs w:val="22"/>
          <w:lang w:val="es-ES_tradnl"/>
        </w:rPr>
      </w:pPr>
      <w:r w:rsidRPr="00F73740">
        <w:rPr>
          <w:rFonts w:ascii="Palatino Linotype" w:eastAsiaTheme="minorEastAsia" w:hAnsi="Palatino Linotype" w:cs="Arial"/>
          <w:b/>
          <w:i/>
          <w:sz w:val="22"/>
          <w:szCs w:val="22"/>
          <w:lang w:val="es-ES_tradnl"/>
        </w:rPr>
        <w:t xml:space="preserve">El requisito de la certificación de competencia laboral, deberá acreditarse dentro de los seis meses siguientes a la fecha en que inicie funciones. </w:t>
      </w:r>
    </w:p>
    <w:p w14:paraId="0D5BFE0A" w14:textId="77777777" w:rsidR="00AB7FB5" w:rsidRPr="00F73740" w:rsidRDefault="00D33394" w:rsidP="00AB7FB5">
      <w:pPr>
        <w:tabs>
          <w:tab w:val="left" w:pos="851"/>
        </w:tabs>
        <w:ind w:left="851" w:right="901"/>
        <w:jc w:val="both"/>
        <w:rPr>
          <w:rFonts w:ascii="Palatino Linotype" w:eastAsiaTheme="minorEastAsia" w:hAnsi="Palatino Linotype" w:cs="Arial"/>
          <w:i/>
          <w:sz w:val="22"/>
          <w:szCs w:val="22"/>
          <w:lang w:val="es-ES_tradnl"/>
        </w:rPr>
      </w:pPr>
      <w:r w:rsidRPr="00F73740">
        <w:rPr>
          <w:rFonts w:ascii="Palatino Linotype" w:eastAsiaTheme="minorEastAsia" w:hAnsi="Palatino Linotype" w:cs="Arial"/>
          <w:i/>
          <w:sz w:val="22"/>
          <w:szCs w:val="22"/>
          <w:lang w:val="es-ES_tradnl"/>
        </w:rPr>
        <w:t>…</w:t>
      </w:r>
    </w:p>
    <w:p w14:paraId="1D2D778A" w14:textId="77777777" w:rsidR="00AB7FB5" w:rsidRPr="00F73740" w:rsidRDefault="00D33394" w:rsidP="00AB7FB5">
      <w:pPr>
        <w:tabs>
          <w:tab w:val="left" w:pos="851"/>
        </w:tabs>
        <w:ind w:left="851" w:right="901"/>
        <w:jc w:val="both"/>
        <w:rPr>
          <w:rFonts w:ascii="Palatino Linotype" w:eastAsiaTheme="minorEastAsia" w:hAnsi="Palatino Linotype" w:cs="Arial"/>
          <w:i/>
          <w:sz w:val="22"/>
          <w:szCs w:val="22"/>
          <w:lang w:val="es-ES_tradnl"/>
        </w:rPr>
      </w:pPr>
      <w:r w:rsidRPr="00F73740">
        <w:rPr>
          <w:rFonts w:ascii="Palatino Linotype" w:eastAsiaTheme="minorEastAsia" w:hAnsi="Palatino Linotype" w:cs="Arial"/>
          <w:i/>
          <w:sz w:val="22"/>
          <w:szCs w:val="22"/>
          <w:lang w:val="es-ES_tradnl"/>
        </w:rPr>
        <w:t>(Énfasis añadido)</w:t>
      </w:r>
    </w:p>
    <w:p w14:paraId="744F9B8F" w14:textId="77777777" w:rsidR="00D33394" w:rsidRPr="00F73740" w:rsidRDefault="00D33394" w:rsidP="00AB7FB5">
      <w:pPr>
        <w:tabs>
          <w:tab w:val="left" w:pos="851"/>
        </w:tabs>
        <w:spacing w:line="360" w:lineRule="auto"/>
        <w:ind w:right="49"/>
        <w:contextualSpacing/>
        <w:jc w:val="both"/>
        <w:rPr>
          <w:rFonts w:ascii="Palatino Linotype" w:hAnsi="Palatino Linotype"/>
          <w:lang w:val="es-ES"/>
        </w:rPr>
      </w:pPr>
    </w:p>
    <w:p w14:paraId="2D0FA028" w14:textId="77777777" w:rsidR="00AB7FB5" w:rsidRPr="00F73740" w:rsidRDefault="00AB7FB5" w:rsidP="00AB7FB5">
      <w:pPr>
        <w:tabs>
          <w:tab w:val="left" w:pos="851"/>
        </w:tabs>
        <w:spacing w:line="360" w:lineRule="auto"/>
        <w:ind w:right="49"/>
        <w:contextualSpacing/>
        <w:jc w:val="both"/>
        <w:rPr>
          <w:rFonts w:ascii="Palatino Linotype" w:hAnsi="Palatino Linotype"/>
          <w:lang w:val="es-ES"/>
        </w:rPr>
      </w:pPr>
      <w:r w:rsidRPr="00F73740">
        <w:rPr>
          <w:rFonts w:ascii="Palatino Linotype" w:hAnsi="Palatino Linotype"/>
          <w:lang w:val="es-ES"/>
        </w:rPr>
        <w:t xml:space="preserve">Es así, que la Ley establece que para ocupar el </w:t>
      </w:r>
      <w:r w:rsidRPr="00F73740">
        <w:rPr>
          <w:rFonts w:ascii="Palatino Linotype" w:hAnsi="Palatino Linotype"/>
          <w:b/>
          <w:lang w:val="es-ES"/>
        </w:rPr>
        <w:t>cargo de Tesorero</w:t>
      </w:r>
      <w:r w:rsidRPr="00F73740">
        <w:rPr>
          <w:rFonts w:ascii="Palatino Linotype" w:hAnsi="Palatino Linotype"/>
          <w:lang w:val="es-ES"/>
        </w:rPr>
        <w:t xml:space="preserve"> </w:t>
      </w:r>
      <w:r w:rsidR="00D33394" w:rsidRPr="00F73740">
        <w:rPr>
          <w:rFonts w:ascii="Palatino Linotype" w:hAnsi="Palatino Linotype"/>
          <w:lang w:val="es-ES"/>
        </w:rPr>
        <w:t xml:space="preserve">o sus equivalentes </w:t>
      </w:r>
      <w:r w:rsidRPr="00F73740">
        <w:rPr>
          <w:rFonts w:ascii="Palatino Linotype" w:hAnsi="Palatino Linotype"/>
          <w:lang w:val="es-ES"/>
        </w:rPr>
        <w:t xml:space="preserve">se debe contar con la certificación de competencia laboral en funciones expedida por el Instituto Hacendario del Estado de México; asimismo, se deben cumplir con los requisitos que se exigen para ser Tesorero Municipal, entre los cuales se destaca que deben contar con certificación de competencia laboral expedida por el Instituto Hacendario del Estado de México; teniendo para ello, </w:t>
      </w:r>
      <w:r w:rsidRPr="00F73740">
        <w:rPr>
          <w:rFonts w:ascii="Palatino Linotype" w:hAnsi="Palatino Linotype"/>
          <w:b/>
          <w:lang w:val="es-ES"/>
        </w:rPr>
        <w:t xml:space="preserve">seis meses posteriores a la fecha en que inicie labores, </w:t>
      </w:r>
      <w:r w:rsidRPr="00F73740">
        <w:rPr>
          <w:rFonts w:ascii="Palatino Linotype" w:hAnsi="Palatino Linotype"/>
          <w:lang w:val="es-ES"/>
        </w:rPr>
        <w:t xml:space="preserve">para acreditar dicha certificación. </w:t>
      </w:r>
    </w:p>
    <w:p w14:paraId="4B7FE4E3" w14:textId="77777777" w:rsidR="00AB7FB5" w:rsidRPr="00F73740" w:rsidRDefault="00D33394" w:rsidP="00AB7FB5">
      <w:pPr>
        <w:spacing w:before="100" w:beforeAutospacing="1" w:after="100" w:afterAutospacing="1" w:line="360" w:lineRule="auto"/>
        <w:jc w:val="both"/>
        <w:rPr>
          <w:rFonts w:ascii="Palatino Linotype" w:hAnsi="Palatino Linotype" w:cs="Arial"/>
          <w:color w:val="000000" w:themeColor="text1"/>
        </w:rPr>
      </w:pPr>
      <w:r w:rsidRPr="00F73740">
        <w:rPr>
          <w:rFonts w:ascii="Palatino Linotype" w:hAnsi="Palatino Linotype" w:cs="Arial"/>
          <w:color w:val="000000" w:themeColor="text1"/>
        </w:rPr>
        <w:t xml:space="preserve">En ese orden de ideas, </w:t>
      </w:r>
      <w:r w:rsidR="00360076" w:rsidRPr="00F73740">
        <w:rPr>
          <w:rFonts w:ascii="Palatino Linotype" w:hAnsi="Palatino Linotype" w:cs="Arial"/>
          <w:color w:val="000000" w:themeColor="text1"/>
        </w:rPr>
        <w:t xml:space="preserve">no se omite señalar que si bien la certificación a la que se ha hecho referencia aplica propiamente a los Titulares de las áreas administrativas, también lo es que la normatividad en comento establece que será de igual manera obligatorio para sus equivalentes; por ello conviene recordar que se requirió la certificación como contador público de la Subtesorera documento que como ya se vio </w:t>
      </w:r>
      <w:r w:rsidR="00360076" w:rsidRPr="00152E62">
        <w:rPr>
          <w:rFonts w:ascii="Palatino Linotype" w:hAnsi="Palatino Linotype" w:cs="Arial"/>
          <w:b/>
          <w:color w:val="000000" w:themeColor="text1"/>
          <w:u w:val="single"/>
        </w:rPr>
        <w:t>no forma parte de los requisitos para ocupar el cargo</w:t>
      </w:r>
      <w:r w:rsidR="00360076" w:rsidRPr="00F73740">
        <w:rPr>
          <w:rFonts w:ascii="Palatino Linotype" w:hAnsi="Palatino Linotype" w:cs="Arial"/>
          <w:color w:val="000000" w:themeColor="text1"/>
        </w:rPr>
        <w:t xml:space="preserve">; sin embargo, </w:t>
      </w:r>
      <w:r w:rsidR="00AB7FB5" w:rsidRPr="00F73740">
        <w:rPr>
          <w:rFonts w:ascii="Palatino Linotype" w:hAnsi="Palatino Linotype"/>
        </w:rPr>
        <w:t xml:space="preserve">esta Ponencia Resolutora considera pertinente observar lo estipulado en los artículos I, 47, fracción I de la Ley del Trabajo de los Servidores Públicos del Estado y Municipios </w:t>
      </w:r>
      <w:r w:rsidR="00AB7FB5" w:rsidRPr="00F73740">
        <w:rPr>
          <w:rFonts w:ascii="Palatino Linotype" w:hAnsi="Palatino Linotype"/>
          <w:szCs w:val="17"/>
          <w:lang w:eastAsia="es-ES_tradnl"/>
        </w:rPr>
        <w:t>que establecen:</w:t>
      </w:r>
    </w:p>
    <w:p w14:paraId="047CC7D0" w14:textId="77777777" w:rsidR="00AB7FB5" w:rsidRPr="00F73740" w:rsidRDefault="00AB7FB5" w:rsidP="00AB7FB5">
      <w:pPr>
        <w:spacing w:before="160" w:after="160"/>
        <w:ind w:left="709" w:right="709"/>
        <w:contextualSpacing/>
        <w:jc w:val="center"/>
        <w:rPr>
          <w:rFonts w:ascii="Palatino Linotype" w:hAnsi="Palatino Linotype" w:cs="Arial"/>
          <w:b/>
          <w:i/>
          <w:sz w:val="22"/>
          <w:lang w:val="es-ES"/>
        </w:rPr>
      </w:pPr>
      <w:r w:rsidRPr="00F73740">
        <w:rPr>
          <w:rFonts w:ascii="Palatino Linotype" w:hAnsi="Palatino Linotype" w:cs="Arial"/>
          <w:b/>
          <w:i/>
          <w:sz w:val="22"/>
          <w:lang w:val="es-ES"/>
        </w:rPr>
        <w:lastRenderedPageBreak/>
        <w:t>Ley del Trabajo de los Servidores Públicos del Estado y Municipios</w:t>
      </w:r>
    </w:p>
    <w:p w14:paraId="420A26E4" w14:textId="77777777" w:rsidR="00AB7FB5" w:rsidRPr="00F73740" w:rsidRDefault="00AB7FB5" w:rsidP="00AB7FB5">
      <w:pPr>
        <w:autoSpaceDE w:val="0"/>
        <w:autoSpaceDN w:val="0"/>
        <w:adjustRightInd w:val="0"/>
        <w:ind w:left="851" w:right="902"/>
        <w:contextualSpacing/>
        <w:jc w:val="both"/>
        <w:rPr>
          <w:rFonts w:ascii="Palatino Linotype" w:hAnsi="Palatino Linotype" w:cs="Arial"/>
          <w:i/>
          <w:sz w:val="22"/>
          <w:szCs w:val="22"/>
        </w:rPr>
      </w:pPr>
      <w:r w:rsidRPr="00F73740">
        <w:rPr>
          <w:rFonts w:ascii="Palatino Linotype" w:hAnsi="Palatino Linotype" w:cs="Arial"/>
          <w:i/>
          <w:sz w:val="22"/>
          <w:lang w:val="es-ES"/>
        </w:rPr>
        <w:t>“</w:t>
      </w:r>
      <w:r w:rsidRPr="00F73740">
        <w:rPr>
          <w:rFonts w:ascii="Palatino Linotype" w:hAnsi="Palatino Linotype" w:cs="Arial"/>
          <w:b/>
          <w:bCs/>
          <w:i/>
          <w:sz w:val="22"/>
          <w:szCs w:val="22"/>
        </w:rPr>
        <w:t xml:space="preserve">ARTÍCULO 1. </w:t>
      </w:r>
      <w:r w:rsidRPr="00F73740">
        <w:rPr>
          <w:rFonts w:ascii="Palatino Linotype" w:hAnsi="Palatino Linotype" w:cs="Arial"/>
          <w:i/>
          <w:sz w:val="22"/>
          <w:szCs w:val="22"/>
        </w:rPr>
        <w:t>Ésta ley es de orden público e interés social y tiene por objeto regular las relaciones de trabajo, comprendidas entre los poderes públicos del Estado y los Municipios y sus respectivos servidores públicos.</w:t>
      </w:r>
    </w:p>
    <w:p w14:paraId="1A82D8BD"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r w:rsidRPr="00F73740">
        <w:rPr>
          <w:rFonts w:ascii="Palatino Linotype" w:hAnsi="Palatino Linotype" w:cs="Arial"/>
          <w:b/>
          <w:i/>
          <w:sz w:val="22"/>
          <w:lang w:val="es-ES"/>
        </w:rPr>
        <w:t>ARTÍCULO 47</w:t>
      </w:r>
      <w:r w:rsidRPr="00F73740">
        <w:rPr>
          <w:rFonts w:ascii="Palatino Linotype" w:hAnsi="Palatino Linotype" w:cs="Arial"/>
          <w:i/>
          <w:sz w:val="22"/>
          <w:lang w:val="es-ES"/>
        </w:rPr>
        <w:t xml:space="preserve">. </w:t>
      </w:r>
      <w:r w:rsidRPr="00F73740">
        <w:rPr>
          <w:rFonts w:ascii="Palatino Linotype" w:hAnsi="Palatino Linotype" w:cs="Arial"/>
          <w:b/>
          <w:i/>
          <w:sz w:val="22"/>
          <w:u w:val="single"/>
          <w:lang w:val="es-ES"/>
        </w:rPr>
        <w:t>Para ingresar al servicio público se requiere</w:t>
      </w:r>
      <w:r w:rsidRPr="00F73740">
        <w:rPr>
          <w:rFonts w:ascii="Palatino Linotype" w:hAnsi="Palatino Linotype" w:cs="Arial"/>
          <w:i/>
          <w:sz w:val="22"/>
          <w:lang w:val="es-ES"/>
        </w:rPr>
        <w:t>:</w:t>
      </w:r>
    </w:p>
    <w:p w14:paraId="28C19152"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r w:rsidRPr="00F73740">
        <w:rPr>
          <w:rFonts w:ascii="Palatino Linotype" w:hAnsi="Palatino Linotype" w:cs="Arial"/>
          <w:b/>
          <w:i/>
          <w:sz w:val="22"/>
          <w:lang w:val="es-ES"/>
        </w:rPr>
        <w:t xml:space="preserve">I. </w:t>
      </w:r>
      <w:r w:rsidRPr="00F73740">
        <w:rPr>
          <w:rFonts w:ascii="Palatino Linotype" w:hAnsi="Palatino Linotype" w:cs="Arial"/>
          <w:b/>
          <w:i/>
          <w:sz w:val="22"/>
          <w:u w:val="single"/>
          <w:lang w:val="es-ES"/>
        </w:rPr>
        <w:t>Presentar una solicitud utilizando la forma oficial que se autorice</w:t>
      </w:r>
      <w:r w:rsidRPr="00F73740">
        <w:rPr>
          <w:rFonts w:ascii="Palatino Linotype" w:hAnsi="Palatino Linotype" w:cs="Arial"/>
          <w:i/>
          <w:sz w:val="22"/>
          <w:lang w:val="es-ES"/>
        </w:rPr>
        <w:t xml:space="preserve"> por la institución pública o dependencia correspondiente; </w:t>
      </w:r>
    </w:p>
    <w:p w14:paraId="24F0B548"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r w:rsidRPr="00F73740">
        <w:rPr>
          <w:rFonts w:ascii="Palatino Linotype" w:hAnsi="Palatino Linotype" w:cs="Arial"/>
          <w:i/>
          <w:sz w:val="22"/>
          <w:lang w:val="es-ES"/>
        </w:rPr>
        <w:t>II. Ser de nacionalidad mexicana, con la excepción prevista en el artículo 17 de la presente ley;</w:t>
      </w:r>
    </w:p>
    <w:p w14:paraId="4167515D"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r w:rsidRPr="00F73740">
        <w:rPr>
          <w:rFonts w:ascii="Palatino Linotype" w:hAnsi="Palatino Linotype" w:cs="Arial"/>
          <w:i/>
          <w:sz w:val="22"/>
          <w:lang w:val="es-ES"/>
        </w:rPr>
        <w:t>III. Estar en pleno ejercicio de sus derechos civiles y políticos, en su caso;</w:t>
      </w:r>
    </w:p>
    <w:p w14:paraId="33A93E31"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r w:rsidRPr="00F73740">
        <w:rPr>
          <w:rFonts w:ascii="Palatino Linotype" w:hAnsi="Palatino Linotype" w:cs="Arial"/>
          <w:i/>
          <w:sz w:val="22"/>
          <w:lang w:val="es-ES"/>
        </w:rPr>
        <w:t>IV. Acreditar, cuando proceda, el cumplimiento de la Ley del Servicio Militar Nacional;</w:t>
      </w:r>
    </w:p>
    <w:p w14:paraId="7EC3BCBB"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r w:rsidRPr="00F73740">
        <w:rPr>
          <w:rFonts w:ascii="Palatino Linotype" w:hAnsi="Palatino Linotype" w:cs="Arial"/>
          <w:i/>
          <w:sz w:val="22"/>
          <w:lang w:val="es-ES"/>
        </w:rPr>
        <w:t>V. Derogada.</w:t>
      </w:r>
    </w:p>
    <w:p w14:paraId="362C5775"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r w:rsidRPr="00F73740">
        <w:rPr>
          <w:rFonts w:ascii="Palatino Linotype" w:hAnsi="Palatino Linotype" w:cs="Arial"/>
          <w:i/>
          <w:sz w:val="22"/>
          <w:lang w:val="es-ES"/>
        </w:rPr>
        <w:t>VI. No haber sido separado anteriormente del servicio por las causas previstas en el artículo 93 de la presente ley;</w:t>
      </w:r>
    </w:p>
    <w:p w14:paraId="5E23F15A"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r w:rsidRPr="00F73740">
        <w:rPr>
          <w:rFonts w:ascii="Palatino Linotype" w:hAnsi="Palatino Linotype" w:cs="Arial"/>
          <w:i/>
          <w:sz w:val="22"/>
          <w:lang w:val="es-ES"/>
        </w:rPr>
        <w:t>VII. Tener buena salud, lo que se comprobará con los certificados médicos correspondientes, en la forma en que se establezca en cada institución pública;</w:t>
      </w:r>
    </w:p>
    <w:p w14:paraId="23EEFF56"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b/>
          <w:i/>
          <w:sz w:val="22"/>
          <w:lang w:val="es-ES"/>
        </w:rPr>
      </w:pPr>
      <w:r w:rsidRPr="00F73740">
        <w:rPr>
          <w:rFonts w:ascii="Palatino Linotype" w:hAnsi="Palatino Linotype" w:cs="Arial"/>
          <w:b/>
          <w:i/>
          <w:sz w:val="22"/>
          <w:lang w:val="es-ES"/>
        </w:rPr>
        <w:t>VIII. Cumplir con los requisitos que se establezcan para los diferentes puestos;</w:t>
      </w:r>
    </w:p>
    <w:p w14:paraId="22C64077"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r w:rsidRPr="00F73740">
        <w:rPr>
          <w:rFonts w:ascii="Palatino Linotype" w:hAnsi="Palatino Linotype" w:cs="Arial"/>
          <w:i/>
          <w:sz w:val="22"/>
          <w:lang w:val="es-ES"/>
        </w:rPr>
        <w:t>IX. Acreditar por medio de los exámenes correspondientes los conocimientos y aptitudes necesarios para el desempeño del puesto; y</w:t>
      </w:r>
    </w:p>
    <w:p w14:paraId="2AA3CDE1"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r w:rsidRPr="00F73740">
        <w:rPr>
          <w:rFonts w:ascii="Palatino Linotype" w:hAnsi="Palatino Linotype" w:cs="Arial"/>
          <w:i/>
          <w:sz w:val="22"/>
          <w:lang w:val="es-ES"/>
        </w:rPr>
        <w:t xml:space="preserve">X. No estar inhabilitado para el ejercicio del servicio público. </w:t>
      </w:r>
    </w:p>
    <w:p w14:paraId="691DF080"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r w:rsidRPr="00F73740">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CA04E72" w14:textId="77777777" w:rsidR="00AB7FB5" w:rsidRPr="00F73740" w:rsidRDefault="00AB7FB5" w:rsidP="00AB7FB5">
      <w:pPr>
        <w:spacing w:before="100" w:beforeAutospacing="1" w:after="100" w:afterAutospacing="1"/>
        <w:ind w:left="851" w:right="902"/>
        <w:contextualSpacing/>
        <w:jc w:val="both"/>
        <w:rPr>
          <w:rFonts w:ascii="Palatino Linotype" w:hAnsi="Palatino Linotype" w:cs="Arial"/>
          <w:i/>
          <w:sz w:val="22"/>
          <w:lang w:val="es-ES"/>
        </w:rPr>
      </w:pPr>
    </w:p>
    <w:p w14:paraId="6CEE2D20" w14:textId="637A4D86" w:rsidR="00AB7FB5" w:rsidRPr="00F73740" w:rsidRDefault="00AB7FB5" w:rsidP="00AB7FB5">
      <w:pPr>
        <w:autoSpaceDE w:val="0"/>
        <w:autoSpaceDN w:val="0"/>
        <w:adjustRightInd w:val="0"/>
        <w:spacing w:before="100" w:beforeAutospacing="1" w:after="100" w:afterAutospacing="1" w:line="360" w:lineRule="auto"/>
        <w:jc w:val="both"/>
        <w:rPr>
          <w:rFonts w:ascii="Palatino Linotype" w:eastAsia="Arial Unicode MS" w:hAnsi="Palatino Linotype" w:cs="Arial"/>
          <w:b/>
        </w:rPr>
      </w:pPr>
      <w:r w:rsidRPr="00F73740">
        <w:rPr>
          <w:rFonts w:ascii="Palatino Linotype" w:eastAsia="Arial Unicode MS" w:hAnsi="Palatino Linotype" w:cs="Arial"/>
        </w:rPr>
        <w:t xml:space="preserve">Es así que, de los preceptos legales insertos se obtiene que la relación de trabajo existente entre los </w:t>
      </w:r>
      <w:r w:rsidR="00367607" w:rsidRPr="00F73740">
        <w:rPr>
          <w:rFonts w:ascii="Palatino Linotype" w:eastAsia="Arial Unicode MS" w:hAnsi="Palatino Linotype" w:cs="Arial"/>
        </w:rPr>
        <w:t xml:space="preserve">Municipios </w:t>
      </w:r>
      <w:r w:rsidRPr="00F73740">
        <w:rPr>
          <w:rFonts w:ascii="Palatino Linotype" w:eastAsia="Arial Unicode MS" w:hAnsi="Palatino Linotype" w:cs="Arial"/>
        </w:rPr>
        <w:t xml:space="preserve">y sus servidores públicos, se rige conforme a la referida norma jurídica; por ende, le es aplicable al </w:t>
      </w:r>
      <w:r w:rsidRPr="00F73740">
        <w:rPr>
          <w:rFonts w:ascii="Palatino Linotype" w:eastAsia="Arial Unicode MS" w:hAnsi="Palatino Linotype" w:cs="Arial"/>
          <w:b/>
        </w:rPr>
        <w:t>SUJETO OBLIGADO.</w:t>
      </w:r>
    </w:p>
    <w:p w14:paraId="014C690D" w14:textId="10162882" w:rsidR="00AB7FB5" w:rsidRPr="00F73740" w:rsidRDefault="00AB7FB5" w:rsidP="00AB7FB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F73740">
        <w:rPr>
          <w:rFonts w:ascii="Palatino Linotype" w:hAnsi="Palatino Linotype"/>
        </w:rPr>
        <w:t xml:space="preserve">En ese sentido, se advierte que, los servidores públicos para proceder a su ingreso al servicio público deben presentar, entre otra, una solicitud de empleo aprobada por la </w:t>
      </w:r>
      <w:r w:rsidRPr="00F73740">
        <w:rPr>
          <w:rFonts w:ascii="Palatino Linotype" w:hAnsi="Palatino Linotype"/>
        </w:rPr>
        <w:lastRenderedPageBreak/>
        <w:t xml:space="preserve">dependencia correspondiente y, una vez dado su ingreso, deben generarse las fichas curriculares correspondientes, para efectos del cumplimiento a las obligaciones de transparencia común; aunado a ello, existe la posibilidad de que, información diversa a la señalada que, sin subsistir necesariamente una obligación normativa, pudiera constar en los archivos del </w:t>
      </w:r>
      <w:r w:rsidRPr="00F73740">
        <w:rPr>
          <w:rFonts w:ascii="Palatino Linotype" w:hAnsi="Palatino Linotype"/>
          <w:b/>
        </w:rPr>
        <w:t>SUJETO OBLIGADO</w:t>
      </w:r>
      <w:r w:rsidRPr="00F73740">
        <w:rPr>
          <w:rFonts w:ascii="Palatino Linotype" w:hAnsi="Palatino Linotype"/>
        </w:rPr>
        <w:t xml:space="preserve">, tales como </w:t>
      </w:r>
      <w:r w:rsidRPr="00F73740">
        <w:rPr>
          <w:rFonts w:ascii="Palatino Linotype" w:hAnsi="Palatino Linotype"/>
          <w:b/>
        </w:rPr>
        <w:t>los títulos profesionales, así como las cédulas profesionales</w:t>
      </w:r>
      <w:r w:rsidRPr="00F73740">
        <w:rPr>
          <w:rFonts w:ascii="Palatino Linotype" w:hAnsi="Palatino Linotype"/>
        </w:rPr>
        <w:t xml:space="preserve">, </w:t>
      </w:r>
      <w:r w:rsidRPr="00F73740">
        <w:rPr>
          <w:rFonts w:ascii="Palatino Linotype" w:hAnsi="Palatino Linotype"/>
          <w:b/>
        </w:rPr>
        <w:t>los cuales podrían acreditar la experiencia académica con la que cuentan los titulares de las Unidades Administrativas adscritas</w:t>
      </w:r>
      <w:r w:rsidRPr="00F73740">
        <w:rPr>
          <w:rFonts w:ascii="Palatino Linotype" w:hAnsi="Palatino Linotype"/>
        </w:rPr>
        <w:t xml:space="preserve"> </w:t>
      </w:r>
      <w:r w:rsidRPr="00F73740">
        <w:rPr>
          <w:rFonts w:ascii="Palatino Linotype" w:hAnsi="Palatino Linotype"/>
          <w:b/>
        </w:rPr>
        <w:t>al</w:t>
      </w:r>
      <w:r w:rsidRPr="00F73740">
        <w:rPr>
          <w:rFonts w:ascii="Palatino Linotype" w:hAnsi="Palatino Linotype"/>
        </w:rPr>
        <w:t xml:space="preserve"> </w:t>
      </w:r>
      <w:r w:rsidRPr="00F73740">
        <w:rPr>
          <w:rFonts w:ascii="Palatino Linotype" w:hAnsi="Palatino Linotype"/>
          <w:b/>
        </w:rPr>
        <w:t>SUJETO OBLIGADO</w:t>
      </w:r>
      <w:r w:rsidRPr="00F73740">
        <w:rPr>
          <w:rFonts w:ascii="Palatino Linotype" w:hAnsi="Palatino Linotype"/>
        </w:rPr>
        <w:t xml:space="preserve">. </w:t>
      </w:r>
    </w:p>
    <w:p w14:paraId="6B66C38E" w14:textId="77777777" w:rsidR="00AB7FB5" w:rsidRPr="00F73740" w:rsidRDefault="00AB7FB5" w:rsidP="00AB7FB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F73740">
        <w:rPr>
          <w:rFonts w:ascii="Palatino Linotype" w:hAnsi="Palatino Linotype"/>
        </w:rPr>
        <w:t>Establecido lo anterior, debe considerarse, lo señalado en el artículo 13 de la Convención Americana sobre Derechos Humanos</w:t>
      </w:r>
      <w:r w:rsidRPr="00F73740">
        <w:rPr>
          <w:rStyle w:val="Refdenotaalpie"/>
          <w:rFonts w:ascii="Palatino Linotype" w:hAnsi="Palatino Linotype"/>
        </w:rPr>
        <w:footnoteReference w:id="1"/>
      </w:r>
      <w:r w:rsidRPr="00F73740">
        <w:rPr>
          <w:rFonts w:ascii="Palatino Linotype" w:hAnsi="Palatino Linotype"/>
        </w:rPr>
        <w:t>, así como lo referente a la Libertad de Pensamiento y de Expresión, que Fernando Silva García</w:t>
      </w:r>
      <w:r w:rsidRPr="00F73740">
        <w:rPr>
          <w:rStyle w:val="Refdenotaalpie"/>
          <w:rFonts w:ascii="Palatino Linotype" w:hAnsi="Palatino Linotype"/>
        </w:rPr>
        <w:footnoteReference w:id="2"/>
      </w:r>
      <w:r w:rsidRPr="00F73740">
        <w:rPr>
          <w:rFonts w:ascii="Palatino Linotype" w:hAnsi="Palatino Linotype"/>
        </w:rPr>
        <w:t>, ha precisado, respecto de los criterios jurisprudenciales de la Corte Interamericana de Derechos Humanos:</w:t>
      </w:r>
    </w:p>
    <w:p w14:paraId="60690264" w14:textId="77777777" w:rsidR="00AB7FB5" w:rsidRPr="00F73740" w:rsidRDefault="00AB7FB5" w:rsidP="00AB7FB5">
      <w:pPr>
        <w:spacing w:before="100" w:beforeAutospacing="1" w:after="100" w:afterAutospacing="1"/>
        <w:ind w:left="851" w:right="902"/>
        <w:contextualSpacing/>
        <w:jc w:val="center"/>
        <w:rPr>
          <w:rFonts w:ascii="Palatino Linotype" w:hAnsi="Palatino Linotype" w:cs="Arial"/>
          <w:i/>
          <w:sz w:val="22"/>
          <w:lang w:val="es-ES"/>
        </w:rPr>
      </w:pPr>
      <w:r w:rsidRPr="00F73740">
        <w:rPr>
          <w:rFonts w:ascii="Palatino Linotype" w:hAnsi="Palatino Linotype" w:cs="Arial"/>
          <w:i/>
          <w:sz w:val="22"/>
          <w:lang w:val="es-ES"/>
        </w:rPr>
        <w:t>“</w:t>
      </w:r>
      <w:r w:rsidRPr="00F73740">
        <w:rPr>
          <w:rFonts w:ascii="Palatino Linotype" w:hAnsi="Palatino Linotype" w:cs="Arial"/>
          <w:b/>
          <w:i/>
          <w:sz w:val="22"/>
          <w:lang w:val="es-ES"/>
        </w:rPr>
        <w:t>25. Derecho a la información. Principio de máxima divulgación</w:t>
      </w:r>
    </w:p>
    <w:p w14:paraId="378D999C" w14:textId="77777777" w:rsidR="00AB7FB5" w:rsidRPr="00F73740" w:rsidRDefault="00AB7FB5" w:rsidP="00360076">
      <w:pPr>
        <w:spacing w:before="100" w:beforeAutospacing="1" w:after="100" w:afterAutospacing="1"/>
        <w:ind w:left="851" w:right="902"/>
        <w:jc w:val="both"/>
        <w:rPr>
          <w:rFonts w:ascii="Palatino Linotype" w:hAnsi="Palatino Linotype" w:cs="Arial"/>
          <w:i/>
          <w:sz w:val="22"/>
          <w:lang w:val="es-ES"/>
        </w:rPr>
      </w:pPr>
      <w:r w:rsidRPr="00F73740">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F73740">
        <w:rPr>
          <w:rFonts w:ascii="Palatino Linotype" w:hAnsi="Palatino Linotype" w:cs="Arial"/>
          <w:i/>
          <w:sz w:val="22"/>
          <w:lang w:val="es-ES"/>
        </w:rPr>
        <w:t>, el cual establece la presunción de que toda información es accesible, sujeto a un sistema restringido de excepciones (Caso Gomes Lund y otros (Guerrilha do Araguaia) Vs. Brasil. Excepciones Preliminares, Fondo, Reparaciones y Costas. Sentencia de 24 de noviembre de 2010, Serie C No. 219).”</w:t>
      </w:r>
    </w:p>
    <w:p w14:paraId="4E4AC2FF" w14:textId="77777777" w:rsidR="00AB7FB5" w:rsidRPr="00F73740" w:rsidRDefault="00AB7FB5" w:rsidP="00360076">
      <w:pPr>
        <w:spacing w:before="100" w:beforeAutospacing="1" w:after="100" w:afterAutospacing="1"/>
        <w:ind w:left="851" w:right="902"/>
        <w:jc w:val="both"/>
        <w:rPr>
          <w:rFonts w:ascii="Palatino Linotype" w:hAnsi="Palatino Linotype" w:cs="Arial"/>
          <w:sz w:val="22"/>
        </w:rPr>
      </w:pPr>
      <w:r w:rsidRPr="00F73740">
        <w:rPr>
          <w:rFonts w:ascii="Palatino Linotype" w:hAnsi="Palatino Linotype" w:cs="Arial"/>
          <w:sz w:val="22"/>
        </w:rPr>
        <w:t>(Énfasis añadido)</w:t>
      </w:r>
    </w:p>
    <w:p w14:paraId="688E2335" w14:textId="708400BC" w:rsidR="0007779C" w:rsidRPr="00F73740" w:rsidRDefault="00AB7FB5" w:rsidP="0007779C">
      <w:pPr>
        <w:spacing w:before="100" w:beforeAutospacing="1" w:after="100" w:afterAutospacing="1" w:line="360" w:lineRule="auto"/>
        <w:jc w:val="both"/>
        <w:rPr>
          <w:rFonts w:ascii="Palatino Linotype" w:eastAsia="Arial Unicode MS" w:hAnsi="Palatino Linotype" w:cs="Arial"/>
        </w:rPr>
      </w:pPr>
      <w:r w:rsidRPr="00F73740">
        <w:rPr>
          <w:rFonts w:ascii="Palatino Linotype" w:hAnsi="Palatino Linotype" w:cs="Arial"/>
          <w:color w:val="000000" w:themeColor="text1"/>
        </w:rPr>
        <w:lastRenderedPageBreak/>
        <w:t xml:space="preserve">Por otra parte, debe decirse que </w:t>
      </w:r>
      <w:r w:rsidR="00417F8F" w:rsidRPr="00F73740">
        <w:rPr>
          <w:rFonts w:ascii="Palatino Linotype" w:hAnsi="Palatino Linotype" w:cs="Arial"/>
          <w:color w:val="000000" w:themeColor="text1"/>
        </w:rPr>
        <w:t xml:space="preserve">de las constancias que obran en el expediente electrónico del SAIMEX se puede advertir que </w:t>
      </w:r>
      <w:r w:rsidR="0007779C" w:rsidRPr="00F73740">
        <w:rPr>
          <w:rFonts w:ascii="Palatino Linotype" w:hAnsi="Palatino Linotype" w:cs="Arial"/>
          <w:color w:val="000000" w:themeColor="text1"/>
        </w:rPr>
        <w:t xml:space="preserve">la respuesta emitida no fue proporcionada por el Servidor Público Habilitado competente, razón por la que conviene traer a contexto lo establecido en </w:t>
      </w:r>
      <w:r w:rsidR="0007779C" w:rsidRPr="00F73740">
        <w:rPr>
          <w:rFonts w:ascii="Palatino Linotype" w:eastAsia="Arial Unicode MS" w:hAnsi="Palatino Linotype" w:cs="Arial"/>
        </w:rPr>
        <w:t>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FE99341" w14:textId="77777777" w:rsidR="0007779C" w:rsidRPr="00F73740" w:rsidRDefault="0007779C" w:rsidP="0007779C">
      <w:pPr>
        <w:spacing w:before="100" w:beforeAutospacing="1" w:after="100" w:afterAutospacing="1" w:line="360" w:lineRule="auto"/>
        <w:jc w:val="both"/>
        <w:rPr>
          <w:rFonts w:ascii="Palatino Linotype" w:hAnsi="Palatino Linotype" w:cs="Arial"/>
        </w:rPr>
      </w:pPr>
      <w:r w:rsidRPr="00F73740">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2EC2E6C7" w14:textId="77777777" w:rsidR="0007779C" w:rsidRPr="00F73740" w:rsidRDefault="0007779C" w:rsidP="0007779C">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F73740">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48577A9D" w14:textId="1534A1F2" w:rsidR="00661684" w:rsidRPr="00F73740" w:rsidRDefault="0007779C" w:rsidP="00661684">
      <w:pPr>
        <w:spacing w:before="100" w:beforeAutospacing="1" w:after="100" w:afterAutospacing="1" w:line="360" w:lineRule="auto"/>
        <w:jc w:val="both"/>
        <w:rPr>
          <w:rFonts w:ascii="Palatino Linotype" w:hAnsi="Palatino Linotype"/>
          <w:bCs/>
        </w:rPr>
      </w:pPr>
      <w:r w:rsidRPr="00F73740">
        <w:rPr>
          <w:rFonts w:ascii="Palatino Linotype" w:hAnsi="Palatino Linotype" w:cs="Arial"/>
          <w:color w:val="000000" w:themeColor="text1"/>
        </w:rPr>
        <w:lastRenderedPageBreak/>
        <w:t>En ese tenor y de acuerdo a lo solicitado el servidor público que deberá pronunciarse al respecto es el Director de Administración</w:t>
      </w:r>
      <w:r w:rsidR="00661684" w:rsidRPr="00F73740">
        <w:rPr>
          <w:rStyle w:val="Refdenotaalpie"/>
          <w:rFonts w:ascii="Palatino Linotype" w:hAnsi="Palatino Linotype" w:cs="Arial"/>
          <w:color w:val="000000" w:themeColor="text1"/>
        </w:rPr>
        <w:footnoteReference w:id="3"/>
      </w:r>
      <w:r w:rsidRPr="00F73740">
        <w:rPr>
          <w:rFonts w:ascii="Palatino Linotype" w:hAnsi="Palatino Linotype" w:cs="Arial"/>
          <w:color w:val="000000" w:themeColor="text1"/>
        </w:rPr>
        <w:t xml:space="preserve"> </w:t>
      </w:r>
      <w:r w:rsidR="00661684" w:rsidRPr="00F73740">
        <w:rPr>
          <w:rFonts w:ascii="Palatino Linotype" w:hAnsi="Palatino Linotype"/>
          <w:bCs/>
        </w:rPr>
        <w:t xml:space="preserve">por lo que, se advierte que </w:t>
      </w:r>
      <w:r w:rsidR="00661684" w:rsidRPr="00F73740">
        <w:rPr>
          <w:rFonts w:ascii="Palatino Linotype" w:hAnsi="Palatino Linotype"/>
          <w:b/>
          <w:bCs/>
        </w:rPr>
        <w:t xml:space="preserve">EL SUJETO OBLIGADO </w:t>
      </w:r>
      <w:r w:rsidR="00661684" w:rsidRPr="00F73740">
        <w:rPr>
          <w:rFonts w:ascii="Palatino Linotype" w:hAnsi="Palatino Linotype"/>
          <w:bCs/>
        </w:rPr>
        <w:t xml:space="preserve">omitió realizar la búsqueda exhaustiva y razonable de la información solicitada; en consecuencia, al momento de dar cumplimiento a la presente resolución deberá realizarla correctamente y remitir el oficio de respuesta del Servidor Público Habilitado a fin de evitar opacidad e incertidumbre al hoy </w:t>
      </w:r>
      <w:r w:rsidR="00661684" w:rsidRPr="00F73740">
        <w:rPr>
          <w:rFonts w:ascii="Palatino Linotype" w:hAnsi="Palatino Linotype"/>
          <w:b/>
          <w:bCs/>
        </w:rPr>
        <w:t>RECURRENTE.</w:t>
      </w:r>
      <w:r w:rsidR="00661684" w:rsidRPr="00F73740">
        <w:rPr>
          <w:rFonts w:ascii="Palatino Linotype" w:hAnsi="Palatino Linotype"/>
          <w:bCs/>
        </w:rPr>
        <w:t xml:space="preserve"> </w:t>
      </w:r>
    </w:p>
    <w:p w14:paraId="25279BDC" w14:textId="472E60B1" w:rsidR="00AB7FB5" w:rsidRPr="00F73740" w:rsidRDefault="00661684" w:rsidP="00360076">
      <w:pPr>
        <w:spacing w:before="100" w:beforeAutospacing="1" w:after="100" w:afterAutospacing="1" w:line="360" w:lineRule="auto"/>
        <w:jc w:val="both"/>
        <w:rPr>
          <w:rFonts w:ascii="Palatino Linotype" w:hAnsi="Palatino Linotype" w:cs="Arial"/>
          <w:color w:val="000000" w:themeColor="text1"/>
        </w:rPr>
      </w:pPr>
      <w:r w:rsidRPr="00F73740">
        <w:rPr>
          <w:rFonts w:ascii="Palatino Linotype" w:hAnsi="Palatino Linotype" w:cs="Arial"/>
          <w:color w:val="000000" w:themeColor="text1"/>
        </w:rPr>
        <w:t xml:space="preserve">Debiendo en consecuencia, </w:t>
      </w:r>
      <w:r w:rsidR="00AB7FB5" w:rsidRPr="00F73740">
        <w:rPr>
          <w:rFonts w:ascii="Palatino Linotype" w:hAnsi="Palatino Linotype" w:cs="Arial"/>
          <w:color w:val="000000" w:themeColor="text1"/>
        </w:rPr>
        <w:t xml:space="preserve">acreditarse plenamente </w:t>
      </w:r>
      <w:r w:rsidRPr="00F73740">
        <w:rPr>
          <w:rFonts w:ascii="Palatino Linotype" w:hAnsi="Palatino Linotype" w:cs="Arial"/>
          <w:color w:val="000000" w:themeColor="text1"/>
        </w:rPr>
        <w:t xml:space="preserve">que se cuenta o no con </w:t>
      </w:r>
      <w:r w:rsidR="00AB7FB5" w:rsidRPr="00F73740">
        <w:rPr>
          <w:rFonts w:ascii="Palatino Linotype" w:hAnsi="Palatino Linotype" w:cs="Arial"/>
          <w:color w:val="000000" w:themeColor="text1"/>
        </w:rPr>
        <w:t>el Título Profesional</w:t>
      </w:r>
      <w:r w:rsidR="000320D9" w:rsidRPr="00F73740">
        <w:rPr>
          <w:rFonts w:ascii="Palatino Linotype" w:hAnsi="Palatino Linotype" w:cs="Arial"/>
          <w:color w:val="000000" w:themeColor="text1"/>
        </w:rPr>
        <w:t xml:space="preserve">, cédula profesional y/o el aquel en el conste el ultimo grado de estudios de a servidora pública; </w:t>
      </w:r>
      <w:r w:rsidR="00AB7FB5" w:rsidRPr="00F73740">
        <w:rPr>
          <w:rFonts w:ascii="Palatino Linotype" w:hAnsi="Palatino Linotype" w:cs="Arial"/>
          <w:color w:val="000000" w:themeColor="text1"/>
        </w:rPr>
        <w:t>motivo por el cual</w:t>
      </w:r>
      <w:r w:rsidR="00040793" w:rsidRPr="00F73740">
        <w:rPr>
          <w:rFonts w:ascii="Palatino Linotype" w:hAnsi="Palatino Linotype" w:cs="Arial"/>
          <w:color w:val="000000" w:themeColor="text1"/>
        </w:rPr>
        <w:t>,</w:t>
      </w:r>
      <w:r w:rsidR="00AB7FB5" w:rsidRPr="00F73740">
        <w:rPr>
          <w:rFonts w:ascii="Palatino Linotype" w:hAnsi="Palatino Linotype" w:cs="Arial"/>
          <w:color w:val="000000" w:themeColor="text1"/>
        </w:rPr>
        <w:t xml:space="preserve"> </w:t>
      </w:r>
      <w:r w:rsidR="00AB7FB5" w:rsidRPr="00F73740">
        <w:rPr>
          <w:rFonts w:ascii="Palatino Linotype" w:hAnsi="Palatino Linotype"/>
        </w:rPr>
        <w:t xml:space="preserve">se deberá considerar ordenar dichos documentos </w:t>
      </w:r>
      <w:r w:rsidR="00040793" w:rsidRPr="00F73740">
        <w:rPr>
          <w:rFonts w:ascii="Palatino Linotype" w:hAnsi="Palatino Linotype"/>
        </w:rPr>
        <w:t xml:space="preserve">en versión pública de ser procedente y </w:t>
      </w:r>
      <w:r w:rsidR="00AB7FB5" w:rsidRPr="00F73740">
        <w:rPr>
          <w:rFonts w:ascii="Palatino Linotype" w:hAnsi="Palatino Linotype"/>
        </w:rPr>
        <w:t xml:space="preserve">con </w:t>
      </w:r>
      <w:r w:rsidR="00040793" w:rsidRPr="00F73740">
        <w:rPr>
          <w:rFonts w:ascii="Palatino Linotype" w:hAnsi="Palatino Linotype"/>
        </w:rPr>
        <w:t xml:space="preserve">la </w:t>
      </w:r>
      <w:r w:rsidR="00AB7FB5" w:rsidRPr="00F73740">
        <w:rPr>
          <w:rFonts w:ascii="Palatino Linotype" w:hAnsi="Palatino Linotype"/>
        </w:rPr>
        <w:t xml:space="preserve">salvedad que de no contar con ellos bastará con hacerlo del conocimiento del </w:t>
      </w:r>
      <w:r w:rsidR="00AB7FB5" w:rsidRPr="00F73740">
        <w:rPr>
          <w:rFonts w:ascii="Palatino Linotype" w:hAnsi="Palatino Linotype"/>
          <w:b/>
        </w:rPr>
        <w:t>RECURRENTE</w:t>
      </w:r>
      <w:r w:rsidR="00AB7FB5" w:rsidRPr="00F73740">
        <w:rPr>
          <w:rFonts w:ascii="Palatino Linotype" w:hAnsi="Palatino Linotype"/>
        </w:rPr>
        <w:t>.</w:t>
      </w:r>
    </w:p>
    <w:p w14:paraId="7B931DFC" w14:textId="68FD49CC" w:rsidR="0030729A" w:rsidRPr="00F73740" w:rsidRDefault="00040793" w:rsidP="00040793">
      <w:pPr>
        <w:spacing w:before="100" w:beforeAutospacing="1" w:after="100" w:afterAutospacing="1" w:line="360" w:lineRule="auto"/>
        <w:jc w:val="both"/>
        <w:rPr>
          <w:rFonts w:ascii="Palatino Linotype" w:eastAsia="Arial Unicode MS" w:hAnsi="Palatino Linotype" w:cs="Arial"/>
        </w:rPr>
      </w:pPr>
      <w:r w:rsidRPr="00F73740">
        <w:rPr>
          <w:rFonts w:ascii="Palatino Linotype" w:hAnsi="Palatino Linotype" w:cs="Arial"/>
        </w:rPr>
        <w:t xml:space="preserve">Finalmente, en relación al requerimiento identificado en el </w:t>
      </w:r>
      <w:r w:rsidR="005B691F" w:rsidRPr="00F73740">
        <w:rPr>
          <w:rFonts w:ascii="Palatino Linotype" w:hAnsi="Palatino Linotype" w:cs="Arial"/>
        </w:rPr>
        <w:t>presente estudio con el inciso c</w:t>
      </w:r>
      <w:r w:rsidRPr="00F73740">
        <w:rPr>
          <w:rFonts w:ascii="Palatino Linotype" w:hAnsi="Palatino Linotype" w:cs="Arial"/>
        </w:rPr>
        <w:t xml:space="preserve">) mediante el cual </w:t>
      </w:r>
      <w:r w:rsidRPr="00F73740">
        <w:rPr>
          <w:rFonts w:ascii="Palatino Linotype" w:hAnsi="Palatino Linotype" w:cs="Arial"/>
          <w:b/>
        </w:rPr>
        <w:t xml:space="preserve">EL RECURRENTE </w:t>
      </w:r>
      <w:r w:rsidRPr="00F73740">
        <w:rPr>
          <w:rFonts w:ascii="Palatino Linotype" w:hAnsi="Palatino Linotype" w:cs="Arial"/>
        </w:rPr>
        <w:t xml:space="preserve">solicitó conocer el </w:t>
      </w:r>
      <w:r w:rsidR="0030729A" w:rsidRPr="00F73740">
        <w:rPr>
          <w:rFonts w:ascii="Palatino Linotype" w:eastAsia="Arial Unicode MS" w:hAnsi="Palatino Linotype" w:cs="Arial"/>
        </w:rPr>
        <w:t>documento en el que conste la justificación contable y jurídica de las percepciones recibidas por la C. Gabriela González Sandoval, por concepto de Gratificación Especial y Bono de Desempeño de la primera quinc</w:t>
      </w:r>
      <w:r w:rsidRPr="00F73740">
        <w:rPr>
          <w:rFonts w:ascii="Palatino Linotype" w:eastAsia="Arial Unicode MS" w:hAnsi="Palatino Linotype" w:cs="Arial"/>
        </w:rPr>
        <w:t xml:space="preserve">ena del mes de octubre de 2019, solicitud de información a la que </w:t>
      </w:r>
      <w:r w:rsidRPr="00F73740">
        <w:rPr>
          <w:rFonts w:ascii="Palatino Linotype" w:eastAsia="Arial Unicode MS" w:hAnsi="Palatino Linotype" w:cs="Arial"/>
          <w:b/>
        </w:rPr>
        <w:t xml:space="preserve">EL SUJETO OBLIGADO </w:t>
      </w:r>
      <w:r w:rsidRPr="00F73740">
        <w:rPr>
          <w:rFonts w:ascii="Palatino Linotype" w:eastAsia="Arial Unicode MS" w:hAnsi="Palatino Linotype" w:cs="Arial"/>
        </w:rPr>
        <w:t xml:space="preserve">dio respuesta únicamente indicando que dichas prestaciones se entregaron de conformidad con la normatividad en </w:t>
      </w:r>
      <w:r w:rsidRPr="00F73740">
        <w:rPr>
          <w:rFonts w:ascii="Palatino Linotype" w:eastAsia="Arial Unicode MS" w:hAnsi="Palatino Linotype" w:cs="Arial"/>
        </w:rPr>
        <w:lastRenderedPageBreak/>
        <w:t>materia laboral sin precisar o especificar en qué normatividad en concreto podría localizar lo solicitado.</w:t>
      </w:r>
    </w:p>
    <w:p w14:paraId="55F24F4C" w14:textId="77777777" w:rsidR="007B706B" w:rsidRPr="00F73740" w:rsidRDefault="007B706B" w:rsidP="007B706B">
      <w:pPr>
        <w:spacing w:before="100" w:beforeAutospacing="1" w:after="100" w:afterAutospacing="1" w:line="360" w:lineRule="auto"/>
        <w:jc w:val="both"/>
        <w:rPr>
          <w:rFonts w:ascii="Palatino Linotype" w:eastAsia="Calibri" w:hAnsi="Palatino Linotype" w:cs="Arial"/>
        </w:rPr>
      </w:pPr>
      <w:r w:rsidRPr="00F73740">
        <w:rPr>
          <w:rFonts w:ascii="Palatino Linotype" w:eastAsia="Calibri" w:hAnsi="Palatino Linotype" w:cs="Arial"/>
        </w:rPr>
        <w:t xml:space="preserve">Una vez apuntado lo anterior, este Instituto se dio a la tarea de analizar el marco normativo que rige el actuar del </w:t>
      </w:r>
      <w:r w:rsidRPr="00F73740">
        <w:rPr>
          <w:rFonts w:ascii="Palatino Linotype" w:eastAsia="Calibri" w:hAnsi="Palatino Linotype" w:cs="Arial"/>
          <w:b/>
        </w:rPr>
        <w:t xml:space="preserve">SUJETO OBLIGADO </w:t>
      </w:r>
      <w:r w:rsidRPr="00F73740">
        <w:rPr>
          <w:rFonts w:ascii="Palatino Linotype" w:eastAsia="Calibri" w:hAnsi="Palatino Linotype" w:cs="Arial"/>
        </w:rPr>
        <w:t>y observó que existe fuente obligacional de contar con la información requerida y, más importante aún, que ésta adquiere el nivel máximo de publicidad, por tratarse de una obligación de transparencia común, de conformidad con el artículo 92, fracción I de la Ley de Transparencia y Acceso a la Información Pública del Estado de México y Municipios.</w:t>
      </w:r>
    </w:p>
    <w:p w14:paraId="4BD8EF19" w14:textId="77777777" w:rsidR="007B706B" w:rsidRPr="00F73740" w:rsidRDefault="007B706B" w:rsidP="007B706B">
      <w:pPr>
        <w:spacing w:before="100" w:beforeAutospacing="1" w:after="100" w:afterAutospacing="1" w:line="360" w:lineRule="auto"/>
        <w:jc w:val="both"/>
        <w:rPr>
          <w:rFonts w:ascii="Palatino Linotype" w:eastAsia="Calibri" w:hAnsi="Palatino Linotype" w:cs="Arial"/>
        </w:rPr>
      </w:pPr>
      <w:r w:rsidRPr="00F73740">
        <w:rPr>
          <w:rFonts w:ascii="Palatino Linotype" w:eastAsia="Calibri" w:hAnsi="Palatino Linotype" w:cs="Arial"/>
        </w:rPr>
        <w:t>Al respecto, esta Autoridad advirtió que, de conformidad con el artículo 86 de la Ley Orgánica Municipal del Estado de México, p</w:t>
      </w:r>
      <w:r w:rsidRPr="00F73740">
        <w:rPr>
          <w:rFonts w:ascii="Palatino Linotype" w:hAnsi="Palatino Linotype"/>
        </w:rPr>
        <w:t>ara el ejercicio de sus atribuciones y responsabilidades ejecutivas, el ayuntamiento se auxilia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14:paraId="5C597FC7" w14:textId="77777777" w:rsidR="007B706B" w:rsidRPr="00F73740" w:rsidRDefault="007B706B" w:rsidP="007B706B">
      <w:pPr>
        <w:spacing w:before="100" w:beforeAutospacing="1" w:after="100" w:afterAutospacing="1" w:line="360" w:lineRule="auto"/>
        <w:jc w:val="both"/>
        <w:rPr>
          <w:rFonts w:ascii="Palatino Linotype" w:hAnsi="Palatino Linotype"/>
        </w:rPr>
      </w:pPr>
      <w:r w:rsidRPr="00F73740">
        <w:rPr>
          <w:rFonts w:ascii="Palatino Linotype" w:hAnsi="Palatino Linotype"/>
        </w:rPr>
        <w:t xml:space="preserve">Ahora bien, como se mencionó en líneas anteriores, la información solicitada versa en una obligación de transparencia común, de conformidad con el artículo 92, fracción I de la Ley de la materia, por lo que </w:t>
      </w:r>
      <w:r w:rsidRPr="00F73740">
        <w:rPr>
          <w:rFonts w:ascii="Palatino Linotype" w:hAnsi="Palatino Linotype"/>
          <w:b/>
        </w:rPr>
        <w:t>EL SUJETO OBLIGADO</w:t>
      </w:r>
      <w:r w:rsidRPr="00F73740">
        <w:rPr>
          <w:rFonts w:ascii="Palatino Linotype" w:hAnsi="Palatino Linotype"/>
        </w:rPr>
        <w:t xml:space="preserve"> debe poner a disposición del público de manera permanente y actualizada de forma sencilla, precisa y </w:t>
      </w:r>
      <w:r w:rsidRPr="00F73740">
        <w:rPr>
          <w:rFonts w:ascii="Palatino Linotype" w:hAnsi="Palatino Linotype"/>
        </w:rPr>
        <w:lastRenderedPageBreak/>
        <w:t>entendible, en los respectivos medios electrónicos, de acuerdo con sus facultades, atribuciones, funciones u objeto social, según corresponda, la información relativa al marco normativo aplicable, en el que debe incluirse leyes, códigos, reglamentos, decretos de creación, acuerdos, convenios, manuales de</w:t>
      </w:r>
      <w:r w:rsidRPr="00F73740">
        <w:rPr>
          <w:rFonts w:ascii="Palatino Linotype" w:hAnsi="Palatino Linotype"/>
          <w:b/>
        </w:rPr>
        <w:t xml:space="preserve"> </w:t>
      </w:r>
      <w:r w:rsidRPr="00F73740">
        <w:rPr>
          <w:rFonts w:ascii="Palatino Linotype" w:hAnsi="Palatino Linotype"/>
        </w:rPr>
        <w:t>organización y</w:t>
      </w:r>
      <w:r w:rsidRPr="00F73740">
        <w:rPr>
          <w:rFonts w:ascii="Palatino Linotype" w:hAnsi="Palatino Linotype"/>
          <w:b/>
        </w:rPr>
        <w:t xml:space="preserve"> </w:t>
      </w:r>
      <w:r w:rsidRPr="00F73740">
        <w:rPr>
          <w:rFonts w:ascii="Palatino Linotype" w:hAnsi="Palatino Linotype"/>
        </w:rPr>
        <w:t>procedimientos, reglas de operación, criterios, políticas, entre otros.</w:t>
      </w:r>
    </w:p>
    <w:p w14:paraId="7087CC22" w14:textId="660BAD53" w:rsidR="007B706B" w:rsidRPr="00F73740" w:rsidRDefault="007B706B" w:rsidP="007B706B">
      <w:pPr>
        <w:spacing w:before="100" w:beforeAutospacing="1" w:after="100" w:afterAutospacing="1" w:line="360" w:lineRule="auto"/>
        <w:jc w:val="both"/>
        <w:rPr>
          <w:rFonts w:ascii="Palatino Linotype" w:hAnsi="Palatino Linotype"/>
        </w:rPr>
      </w:pPr>
      <w:r w:rsidRPr="00F73740">
        <w:rPr>
          <w:rFonts w:ascii="Palatino Linotype" w:hAnsi="Palatino Linotype"/>
        </w:rPr>
        <w:t xml:space="preserve">En razón de lo anterior, esta Ponencia Resolutora verificó el Portal de Información Pública de Oficio Mexiquense (IPOMEX) del </w:t>
      </w:r>
      <w:r w:rsidRPr="00F73740">
        <w:rPr>
          <w:rFonts w:ascii="Palatino Linotype" w:hAnsi="Palatino Linotype"/>
          <w:b/>
        </w:rPr>
        <w:t>SUJETO OBLIGADO</w:t>
      </w:r>
      <w:r w:rsidRPr="00F73740">
        <w:rPr>
          <w:rFonts w:ascii="Palatino Linotype" w:hAnsi="Palatino Linotype"/>
        </w:rPr>
        <w:t xml:space="preserve">, ubicable en la siguiente liga electrónica: </w:t>
      </w:r>
      <w:hyperlink r:id="rId18" w:history="1">
        <w:r w:rsidRPr="00F73740">
          <w:t>https://www.ipomex.org.mx/ipo3/lgt/indice/SANJOSEDELRINCON/art_92_i.web</w:t>
        </w:r>
      </w:hyperlink>
      <w:r w:rsidRPr="00F73740">
        <w:rPr>
          <w:rFonts w:ascii="Palatino Linotype" w:hAnsi="Palatino Linotype"/>
        </w:rPr>
        <w:t xml:space="preserve"> y advirtió que la información fue actualizada por última vez el veintiséis de octubre del presente año, contando con total de 67 registros para el ejercicio fisc</w:t>
      </w:r>
      <w:r w:rsidR="00930304" w:rsidRPr="00F73740">
        <w:rPr>
          <w:rFonts w:ascii="Palatino Linotype" w:hAnsi="Palatino Linotype"/>
        </w:rPr>
        <w:t>al en curso</w:t>
      </w:r>
      <w:r w:rsidRPr="00F73740">
        <w:rPr>
          <w:rFonts w:ascii="Palatino Linotype" w:hAnsi="Palatino Linotype"/>
        </w:rPr>
        <w:t xml:space="preserve">; </w:t>
      </w:r>
      <w:r w:rsidR="00930304" w:rsidRPr="00F73740">
        <w:rPr>
          <w:rFonts w:ascii="Palatino Linotype" w:hAnsi="Palatino Linotype"/>
        </w:rPr>
        <w:t xml:space="preserve">sin embargo, ello no satisface el derecho de acceso a la información ejercido por el solicitante. </w:t>
      </w:r>
      <w:r w:rsidRPr="00F73740">
        <w:rPr>
          <w:rFonts w:ascii="Palatino Linotype" w:hAnsi="Palatino Linotype"/>
        </w:rPr>
        <w:t>Sirve de sustento a lo anterior la siguiente imagen:</w:t>
      </w:r>
    </w:p>
    <w:p w14:paraId="24AF2233" w14:textId="77777777" w:rsidR="00930304" w:rsidRPr="00F73740" w:rsidRDefault="00930304" w:rsidP="00930304">
      <w:pPr>
        <w:spacing w:before="100" w:beforeAutospacing="1" w:after="100" w:afterAutospacing="1" w:line="360" w:lineRule="auto"/>
        <w:jc w:val="center"/>
        <w:rPr>
          <w:rFonts w:ascii="Palatino Linotype" w:hAnsi="Palatino Linotype"/>
        </w:rPr>
      </w:pPr>
      <w:r w:rsidRPr="00F73740">
        <w:rPr>
          <w:noProof/>
        </w:rPr>
        <w:drawing>
          <wp:inline distT="0" distB="0" distL="0" distR="0" wp14:anchorId="592A9186" wp14:editId="511D9BF8">
            <wp:extent cx="4601688" cy="242850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074" t="4012" r="13467" b="21402"/>
                    <a:stretch/>
                  </pic:blipFill>
                  <pic:spPr bwMode="auto">
                    <a:xfrm>
                      <a:off x="0" y="0"/>
                      <a:ext cx="4602126" cy="24287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BFBD17" w14:textId="77777777" w:rsidR="00596833" w:rsidRPr="00F73740" w:rsidRDefault="00930304" w:rsidP="00824D7E">
      <w:pPr>
        <w:spacing w:before="100" w:beforeAutospacing="1" w:after="100" w:afterAutospacing="1" w:line="360" w:lineRule="auto"/>
        <w:jc w:val="both"/>
        <w:rPr>
          <w:rFonts w:ascii="Palatino Linotype" w:hAnsi="Palatino Linotype"/>
        </w:rPr>
      </w:pPr>
      <w:r w:rsidRPr="00F73740">
        <w:rPr>
          <w:rFonts w:ascii="Palatino Linotype" w:hAnsi="Palatino Linotype" w:cs="Arial"/>
        </w:rPr>
        <w:lastRenderedPageBreak/>
        <w:t xml:space="preserve">Bajo ese tenor, esta Ponencia Resolutora determina ordenar al </w:t>
      </w:r>
      <w:r w:rsidRPr="00F73740">
        <w:rPr>
          <w:rFonts w:ascii="Palatino Linotype" w:hAnsi="Palatino Linotype" w:cs="Arial"/>
          <w:b/>
        </w:rPr>
        <w:t xml:space="preserve">SUJETO OBLIGADO </w:t>
      </w:r>
      <w:r w:rsidRPr="00F73740">
        <w:rPr>
          <w:rFonts w:ascii="Palatino Linotype" w:hAnsi="Palatino Linotype" w:cs="Arial"/>
        </w:rPr>
        <w:t xml:space="preserve">haga entrega de la normatividad en la que el particular pueda consultar o conocer el </w:t>
      </w:r>
      <w:r w:rsidRPr="00F73740">
        <w:rPr>
          <w:rFonts w:ascii="Palatino Linotype" w:eastAsia="Arial Unicode MS" w:hAnsi="Palatino Linotype" w:cs="Arial"/>
        </w:rPr>
        <w:t xml:space="preserve">documento en el que conste la </w:t>
      </w:r>
      <w:r w:rsidRPr="00F73740">
        <w:rPr>
          <w:rFonts w:ascii="Palatino Linotype" w:eastAsia="Arial Unicode MS" w:hAnsi="Palatino Linotype" w:cs="Arial"/>
          <w:b/>
        </w:rPr>
        <w:t>justificación contable y jurídica</w:t>
      </w:r>
      <w:r w:rsidRPr="00F73740">
        <w:rPr>
          <w:rFonts w:ascii="Palatino Linotype" w:eastAsia="Arial Unicode MS" w:hAnsi="Palatino Linotype" w:cs="Arial"/>
        </w:rPr>
        <w:t xml:space="preserve"> de las percepciones recibidas por la C. Gabriela González Sandoval, por concepto de Gratificación Especial y Bono de Desempeño de la primera quincena del mes de octubre de 2019.</w:t>
      </w:r>
    </w:p>
    <w:p w14:paraId="6FC60EE4" w14:textId="77777777" w:rsidR="00930304" w:rsidRPr="00F73740" w:rsidRDefault="00930304" w:rsidP="00930304">
      <w:pPr>
        <w:autoSpaceDE w:val="0"/>
        <w:autoSpaceDN w:val="0"/>
        <w:adjustRightInd w:val="0"/>
        <w:spacing w:line="360" w:lineRule="auto"/>
        <w:ind w:right="49"/>
        <w:jc w:val="both"/>
        <w:rPr>
          <w:rFonts w:ascii="Palatino Linotype" w:hAnsi="Palatino Linotype" w:cs="Arial"/>
          <w:bCs/>
        </w:rPr>
      </w:pPr>
      <w:r w:rsidRPr="00F73740">
        <w:rPr>
          <w:rFonts w:ascii="Palatino Linotype" w:hAnsi="Palatino Linotype" w:cs="Arial"/>
        </w:rPr>
        <w:t xml:space="preserve">Es así que, de los documentos de los cuales se ordena su entrega, deberán ser entregados en </w:t>
      </w:r>
      <w:r w:rsidRPr="00F73740">
        <w:rPr>
          <w:rFonts w:ascii="Palatino Linotype" w:hAnsi="Palatino Linotype" w:cs="Arial"/>
          <w:b/>
        </w:rPr>
        <w:t>versión pública</w:t>
      </w:r>
      <w:r w:rsidRPr="00F73740">
        <w:rPr>
          <w:rFonts w:ascii="Palatino Linotype" w:hAnsi="Palatino Linotype" w:cs="Arial"/>
        </w:rPr>
        <w:t>; pues, el</w:t>
      </w:r>
      <w:r w:rsidRPr="00F7374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C3644A1" w14:textId="77777777" w:rsidR="00930304" w:rsidRPr="00F73740" w:rsidRDefault="00930304" w:rsidP="00930304">
      <w:pPr>
        <w:spacing w:line="360" w:lineRule="auto"/>
        <w:jc w:val="both"/>
        <w:rPr>
          <w:rFonts w:ascii="Palatino Linotype" w:hAnsi="Palatino Linotype"/>
          <w:color w:val="000000"/>
        </w:rPr>
      </w:pPr>
    </w:p>
    <w:p w14:paraId="68F39B71" w14:textId="77777777" w:rsidR="00930304" w:rsidRPr="00F73740" w:rsidRDefault="00930304" w:rsidP="00930304">
      <w:pPr>
        <w:spacing w:line="360" w:lineRule="auto"/>
        <w:jc w:val="both"/>
        <w:rPr>
          <w:rFonts w:ascii="Palatino Linotype" w:eastAsia="Arial Unicode MS" w:hAnsi="Palatino Linotype" w:cs="Arial"/>
        </w:rPr>
      </w:pPr>
      <w:r w:rsidRPr="00F73740">
        <w:rPr>
          <w:rFonts w:ascii="Palatino Linotype" w:hAnsi="Palatino Linotype"/>
          <w:color w:val="000000"/>
        </w:rPr>
        <w:t xml:space="preserve">Ahora </w:t>
      </w:r>
      <w:r w:rsidRPr="00F73740">
        <w:rPr>
          <w:rFonts w:ascii="Palatino Linotype" w:hAnsi="Palatino Linotype" w:cs="Arial"/>
          <w:noProof/>
        </w:rPr>
        <w:t>bien</w:t>
      </w:r>
      <w:r w:rsidRPr="00F73740">
        <w:rPr>
          <w:rFonts w:ascii="Palatino Linotype" w:hAnsi="Palatino Linotype"/>
          <w:color w:val="000000"/>
        </w:rPr>
        <w:t xml:space="preserve">, en relación a la </w:t>
      </w:r>
      <w:r w:rsidRPr="00F73740">
        <w:rPr>
          <w:rFonts w:ascii="Palatino Linotype" w:hAnsi="Palatino Linotype"/>
          <w:b/>
          <w:color w:val="000000"/>
        </w:rPr>
        <w:t xml:space="preserve">versión pública </w:t>
      </w:r>
      <w:r w:rsidRPr="00F73740">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F73740">
        <w:rPr>
          <w:rFonts w:ascii="Palatino Linotype" w:eastAsia="Arial Unicode MS" w:hAnsi="Palatino Linotype" w:cs="Arial"/>
        </w:rPr>
        <w:t>omitirse, eliminarse o suprimirse la</w:t>
      </w:r>
      <w:r w:rsidRPr="00F73740">
        <w:rPr>
          <w:rFonts w:ascii="Palatino Linotype" w:hAnsi="Palatino Linotype"/>
          <w:color w:val="000000"/>
        </w:rPr>
        <w:t xml:space="preserve"> información </w:t>
      </w:r>
      <w:r w:rsidRPr="00F73740">
        <w:rPr>
          <w:rFonts w:ascii="Palatino Linotype" w:hAnsi="Palatino Linotype"/>
          <w:b/>
          <w:color w:val="000000"/>
        </w:rPr>
        <w:t>confidencial</w:t>
      </w:r>
      <w:r w:rsidRPr="00F73740">
        <w:rPr>
          <w:rFonts w:ascii="Palatino Linotype" w:eastAsia="Arial Unicode MS" w:hAnsi="Palatino Linotype" w:cs="Arial"/>
        </w:rPr>
        <w:t xml:space="preserve">. </w:t>
      </w:r>
    </w:p>
    <w:p w14:paraId="649F3EC7" w14:textId="77777777" w:rsidR="00930304" w:rsidRPr="00F73740" w:rsidRDefault="00930304" w:rsidP="00930304">
      <w:pPr>
        <w:spacing w:line="360" w:lineRule="auto"/>
        <w:jc w:val="both"/>
        <w:rPr>
          <w:rFonts w:ascii="Palatino Linotype" w:eastAsia="Arial Unicode MS" w:hAnsi="Palatino Linotype" w:cs="Arial"/>
        </w:rPr>
      </w:pPr>
    </w:p>
    <w:p w14:paraId="4C383461" w14:textId="77777777" w:rsidR="00930304" w:rsidRPr="00F73740" w:rsidRDefault="00930304" w:rsidP="00930304">
      <w:pPr>
        <w:spacing w:line="360" w:lineRule="auto"/>
        <w:jc w:val="both"/>
        <w:rPr>
          <w:rFonts w:ascii="Palatino Linotype" w:hAnsi="Palatino Linotype" w:cs="Arial"/>
        </w:rPr>
      </w:pPr>
      <w:r w:rsidRPr="00F73740">
        <w:rPr>
          <w:rFonts w:ascii="Palatino Linotype" w:eastAsia="Arial Unicode MS" w:hAnsi="Palatino Linotype" w:cs="Arial"/>
        </w:rPr>
        <w:t xml:space="preserve">En ese sentido, </w:t>
      </w:r>
      <w:r w:rsidRPr="00F73740">
        <w:rPr>
          <w:rFonts w:ascii="Palatino Linotype" w:hAnsi="Palatino Linotype" w:cs="Arial"/>
        </w:rPr>
        <w:t>sólo podrán ser testados los datos que actualicen las hipótesis normativas previstas en el artículo 143 d</w:t>
      </w:r>
      <w:r w:rsidRPr="00F73740">
        <w:rPr>
          <w:rFonts w:ascii="Palatino Linotype" w:hAnsi="Palatino Linotype"/>
          <w:color w:val="000000"/>
        </w:rPr>
        <w:t xml:space="preserve">e la Ley de Transparencia y Acceso a la </w:t>
      </w:r>
      <w:r w:rsidRPr="00F73740">
        <w:rPr>
          <w:rFonts w:ascii="Palatino Linotype" w:hAnsi="Palatino Linotype"/>
          <w:color w:val="000000"/>
        </w:rPr>
        <w:lastRenderedPageBreak/>
        <w:t>Información Pública del Estado de México y Municipios</w:t>
      </w:r>
      <w:r w:rsidRPr="00F73740">
        <w:rPr>
          <w:rFonts w:ascii="Palatino Linotype" w:hAnsi="Palatino Linotype" w:cs="Arial"/>
        </w:rPr>
        <w:t xml:space="preserve">, y deberá procederse a su clasificación mediante las formalidades de Ley, es decir, que el Comité de Transparencia del </w:t>
      </w:r>
      <w:r w:rsidRPr="00F73740">
        <w:rPr>
          <w:rFonts w:ascii="Palatino Linotype" w:hAnsi="Palatino Linotype" w:cs="Arial"/>
          <w:b/>
        </w:rPr>
        <w:t>SUJETO OBLIGADO</w:t>
      </w:r>
      <w:r w:rsidRPr="00F73740">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33E5025" w14:textId="77777777" w:rsidR="00930304" w:rsidRPr="00F73740" w:rsidRDefault="00930304" w:rsidP="00930304">
      <w:pPr>
        <w:spacing w:line="360" w:lineRule="auto"/>
        <w:jc w:val="both"/>
        <w:rPr>
          <w:rFonts w:ascii="Palatino Linotype" w:hAnsi="Palatino Linotype" w:cs="Arial"/>
        </w:rPr>
      </w:pPr>
    </w:p>
    <w:p w14:paraId="28956C4A" w14:textId="77777777" w:rsidR="00930304" w:rsidRPr="00F73740" w:rsidRDefault="00930304" w:rsidP="00930304">
      <w:pPr>
        <w:spacing w:line="360" w:lineRule="auto"/>
        <w:jc w:val="both"/>
        <w:rPr>
          <w:rFonts w:ascii="Palatino Linotype" w:eastAsia="Arial Unicode MS" w:hAnsi="Palatino Linotype" w:cs="Arial"/>
        </w:rPr>
      </w:pPr>
      <w:r w:rsidRPr="00F73740">
        <w:rPr>
          <w:rFonts w:ascii="Palatino Linotype" w:hAnsi="Palatino Linotype" w:cs="Arial"/>
        </w:rPr>
        <w:t xml:space="preserve">Así, respecto de </w:t>
      </w:r>
      <w:r w:rsidRPr="00F73740">
        <w:rPr>
          <w:rFonts w:ascii="Palatino Linotype" w:eastAsia="Arial Unicode MS" w:hAnsi="Palatino Linotype" w:cs="Arial"/>
        </w:rPr>
        <w:t xml:space="preserve">los </w:t>
      </w:r>
      <w:r w:rsidRPr="00F73740">
        <w:rPr>
          <w:rFonts w:ascii="Palatino Linotype" w:hAnsi="Palatino Linotype" w:cs="Arial"/>
        </w:rPr>
        <w:t>documentos</w:t>
      </w:r>
      <w:r w:rsidRPr="00F73740">
        <w:rPr>
          <w:rFonts w:ascii="Palatino Linotype" w:eastAsia="Arial Unicode MS" w:hAnsi="Palatino Linotype" w:cs="Arial"/>
        </w:rPr>
        <w:t xml:space="preserve"> que </w:t>
      </w:r>
      <w:r w:rsidRPr="00F73740">
        <w:rPr>
          <w:rFonts w:ascii="Palatino Linotype" w:eastAsia="Arial Unicode MS" w:hAnsi="Palatino Linotype" w:cs="Arial"/>
          <w:b/>
        </w:rPr>
        <w:t xml:space="preserve">EL SUJETO OBLIGADO </w:t>
      </w:r>
      <w:r w:rsidRPr="00F73740">
        <w:rPr>
          <w:rFonts w:ascii="Palatino Linotype" w:eastAsia="Arial Unicode MS" w:hAnsi="Palatino Linotype" w:cs="Arial"/>
        </w:rPr>
        <w:t xml:space="preserve">ha de entregar en </w:t>
      </w:r>
      <w:r w:rsidRPr="00F73740">
        <w:rPr>
          <w:rFonts w:ascii="Palatino Linotype" w:eastAsia="Arial Unicode MS" w:hAnsi="Palatino Linotype" w:cs="Arial"/>
          <w:b/>
        </w:rPr>
        <w:t>versión pública</w:t>
      </w:r>
      <w:r w:rsidRPr="00F73740">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F73740">
        <w:rPr>
          <w:rFonts w:ascii="Palatino Linotype" w:hAnsi="Palatino Linotype" w:cs="Arial"/>
        </w:rPr>
        <w:t>del</w:t>
      </w:r>
      <w:r w:rsidRPr="00F73740">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F73740">
        <w:rPr>
          <w:rFonts w:ascii="Palatino Linotype" w:hAnsi="Palatino Linotype" w:cs="Arial"/>
        </w:rPr>
        <w:t>no se encuentren relacionados con los impuestos o las cuotas por seguridad social</w:t>
      </w:r>
      <w:r w:rsidRPr="00F73740">
        <w:rPr>
          <w:rFonts w:ascii="Palatino Linotype" w:eastAsia="Arial Unicode MS" w:hAnsi="Palatino Linotype" w:cs="Arial"/>
        </w:rPr>
        <w:t xml:space="preserve">, número de cuenta o cualquier otro dato que ponga en riesgo la vida, seguridad y salud de dichas </w:t>
      </w:r>
      <w:r w:rsidRPr="00F73740">
        <w:rPr>
          <w:rFonts w:ascii="Palatino Linotype" w:hAnsi="Palatino Linotype" w:cs="Arial"/>
        </w:rPr>
        <w:t>personas</w:t>
      </w:r>
      <w:r w:rsidRPr="00F73740">
        <w:rPr>
          <w:rFonts w:ascii="Palatino Linotype" w:eastAsia="Arial Unicode MS" w:hAnsi="Palatino Linotype" w:cs="Arial"/>
        </w:rPr>
        <w:t>.</w:t>
      </w:r>
    </w:p>
    <w:p w14:paraId="07682C5A" w14:textId="77777777" w:rsidR="00930304" w:rsidRPr="00F73740" w:rsidRDefault="00930304" w:rsidP="00930304">
      <w:pPr>
        <w:spacing w:line="360" w:lineRule="auto"/>
        <w:jc w:val="both"/>
        <w:rPr>
          <w:rFonts w:ascii="Palatino Linotype" w:eastAsia="Arial Unicode MS" w:hAnsi="Palatino Linotype" w:cs="Arial"/>
        </w:rPr>
      </w:pPr>
    </w:p>
    <w:p w14:paraId="427A2787" w14:textId="77777777" w:rsidR="00930304" w:rsidRPr="00F73740" w:rsidRDefault="00930304" w:rsidP="00930304">
      <w:pPr>
        <w:spacing w:line="360" w:lineRule="auto"/>
        <w:jc w:val="both"/>
        <w:rPr>
          <w:rFonts w:ascii="Palatino Linotype" w:hAnsi="Palatino Linotype" w:cs="Arial"/>
        </w:rPr>
      </w:pPr>
      <w:r w:rsidRPr="00F73740">
        <w:rPr>
          <w:rFonts w:ascii="Palatino Linotype" w:hAnsi="Palatino Linotype"/>
        </w:rPr>
        <w:lastRenderedPageBreak/>
        <w:t xml:space="preserve">En el caso específico de la nómina solicitada, obran datos que son considerados </w:t>
      </w:r>
      <w:r w:rsidRPr="00F73740">
        <w:rPr>
          <w:rFonts w:ascii="Palatino Linotype" w:hAnsi="Palatino Linotype" w:cs="Arial"/>
        </w:rPr>
        <w:t>confidenciales</w:t>
      </w:r>
      <w:r w:rsidRPr="00F73740">
        <w:rPr>
          <w:rFonts w:ascii="Palatino Linotype" w:hAnsi="Palatino Linotype"/>
        </w:rPr>
        <w:t xml:space="preserve">, cuyo acceso </w:t>
      </w:r>
      <w:r w:rsidRPr="00F73740">
        <w:rPr>
          <w:rFonts w:ascii="Palatino Linotype" w:hAnsi="Palatino Linotype" w:cs="Arial"/>
        </w:rPr>
        <w:t>debe</w:t>
      </w:r>
      <w:r w:rsidRPr="00F73740">
        <w:rPr>
          <w:rFonts w:ascii="Palatino Linotype" w:hAnsi="Palatino Linotype"/>
        </w:rPr>
        <w:t xml:space="preserve"> ser restringido, los cuales </w:t>
      </w:r>
      <w:r w:rsidRPr="00F73740">
        <w:rPr>
          <w:rFonts w:ascii="Palatino Linotype" w:hAnsi="Palatino Linotype" w:cs="Arial"/>
        </w:rPr>
        <w:t xml:space="preserve">deben testarse al momento de la elaboración de versiones públicas, como es el caso del </w:t>
      </w:r>
      <w:r w:rsidRPr="00F73740">
        <w:rPr>
          <w:rFonts w:ascii="Palatino Linotype" w:hAnsi="Palatino Linotype" w:cs="Arial"/>
          <w:b/>
        </w:rPr>
        <w:t>Registro Federal de Contribuyentes</w:t>
      </w:r>
      <w:r w:rsidRPr="00F73740">
        <w:rPr>
          <w:rFonts w:ascii="Palatino Linotype" w:hAnsi="Palatino Linotype" w:cs="Arial"/>
        </w:rPr>
        <w:t xml:space="preserve"> (RFC), la </w:t>
      </w:r>
      <w:r w:rsidRPr="00F73740">
        <w:rPr>
          <w:rFonts w:ascii="Palatino Linotype" w:hAnsi="Palatino Linotype" w:cs="Arial"/>
          <w:b/>
        </w:rPr>
        <w:t>Clave Única de Registro de Población</w:t>
      </w:r>
      <w:r w:rsidRPr="00F73740">
        <w:rPr>
          <w:rFonts w:ascii="Palatino Linotype" w:hAnsi="Palatino Linotype" w:cs="Arial"/>
        </w:rPr>
        <w:t xml:space="preserve"> (CURP), la </w:t>
      </w:r>
      <w:r w:rsidRPr="00F73740">
        <w:rPr>
          <w:rFonts w:ascii="Palatino Linotype" w:hAnsi="Palatino Linotype" w:cs="Arial"/>
          <w:b/>
        </w:rPr>
        <w:t>Clave de cualquier tipo de seguridad social</w:t>
      </w:r>
      <w:r w:rsidRPr="00F73740">
        <w:rPr>
          <w:rFonts w:ascii="Palatino Linotype" w:hAnsi="Palatino Linotype" w:cs="Arial"/>
        </w:rPr>
        <w:t xml:space="preserve"> (ISSEMYM, u otros), así como, los </w:t>
      </w:r>
      <w:r w:rsidRPr="00F73740">
        <w:rPr>
          <w:rFonts w:ascii="Palatino Linotype" w:hAnsi="Palatino Linotype" w:cs="Arial"/>
          <w:b/>
        </w:rPr>
        <w:t xml:space="preserve">préstamos o descuentos </w:t>
      </w:r>
      <w:r w:rsidRPr="00F73740">
        <w:rPr>
          <w:rFonts w:ascii="Palatino Linotype" w:hAnsi="Palatino Linotype" w:cs="Arial"/>
        </w:rPr>
        <w:t>que se le hagan al servidor público.</w:t>
      </w:r>
    </w:p>
    <w:p w14:paraId="634B2DAC" w14:textId="77777777" w:rsidR="00930304" w:rsidRPr="00F73740" w:rsidRDefault="00930304" w:rsidP="00930304">
      <w:pPr>
        <w:spacing w:line="360" w:lineRule="auto"/>
        <w:jc w:val="both"/>
        <w:rPr>
          <w:rFonts w:ascii="Palatino Linotype" w:hAnsi="Palatino Linotype" w:cs="Arial"/>
          <w:lang w:eastAsia="en-US"/>
        </w:rPr>
      </w:pPr>
    </w:p>
    <w:p w14:paraId="56241233" w14:textId="77777777" w:rsidR="00930304" w:rsidRPr="00F73740" w:rsidRDefault="00930304" w:rsidP="00930304">
      <w:pPr>
        <w:spacing w:line="360" w:lineRule="auto"/>
        <w:jc w:val="both"/>
        <w:rPr>
          <w:rFonts w:ascii="Palatino Linotype" w:hAnsi="Palatino Linotype"/>
        </w:rPr>
      </w:pPr>
      <w:r w:rsidRPr="00F73740">
        <w:rPr>
          <w:rFonts w:ascii="Palatino Linotype" w:hAnsi="Palatino Linotype" w:cs="Arial"/>
        </w:rPr>
        <w:t xml:space="preserve">Por cuanto hace al </w:t>
      </w:r>
      <w:r w:rsidRPr="00F73740">
        <w:rPr>
          <w:rFonts w:ascii="Palatino Linotype" w:hAnsi="Palatino Linotype" w:cs="Arial"/>
          <w:b/>
        </w:rPr>
        <w:t>Registro Federal de Contribuyentes</w:t>
      </w:r>
      <w:r w:rsidRPr="00F73740">
        <w:rPr>
          <w:rFonts w:ascii="Palatino Linotype" w:hAnsi="Palatino Linotype" w:cs="Arial"/>
        </w:rPr>
        <w:t xml:space="preserve"> </w:t>
      </w:r>
      <w:r w:rsidRPr="00F73740">
        <w:rPr>
          <w:rFonts w:ascii="Palatino Linotype" w:hAnsi="Palatino Linotype" w:cs="Arial"/>
          <w:b/>
        </w:rPr>
        <w:t>de las personas físicas</w:t>
      </w:r>
      <w:r w:rsidRPr="00F73740">
        <w:rPr>
          <w:rFonts w:ascii="Palatino Linotype" w:hAnsi="Palatino Linotype" w:cs="Arial"/>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73740">
        <w:rPr>
          <w:rFonts w:ascii="Palatino Linotype" w:hAnsi="Palatino Linotype"/>
        </w:rPr>
        <w:t xml:space="preserve"> y finalmente la homoclave; la cual, para su obtención es necesario acreditar personalidad, fecha de nacimiento entre otros con documentos oficiales.</w:t>
      </w:r>
    </w:p>
    <w:p w14:paraId="40DB0BE3" w14:textId="77777777" w:rsidR="00930304" w:rsidRPr="00F73740" w:rsidRDefault="00930304" w:rsidP="00930304">
      <w:pPr>
        <w:spacing w:line="360" w:lineRule="auto"/>
        <w:jc w:val="both"/>
        <w:rPr>
          <w:rFonts w:ascii="Palatino Linotype" w:hAnsi="Palatino Linotype"/>
        </w:rPr>
      </w:pPr>
    </w:p>
    <w:p w14:paraId="2E63E9BE" w14:textId="77777777" w:rsidR="00930304" w:rsidRPr="00F73740" w:rsidRDefault="00930304" w:rsidP="00930304">
      <w:pPr>
        <w:spacing w:line="360" w:lineRule="auto"/>
        <w:jc w:val="both"/>
        <w:rPr>
          <w:rFonts w:ascii="Palatino Linotype" w:hAnsi="Palatino Linotype"/>
          <w:b/>
          <w:bCs/>
          <w:color w:val="000000"/>
        </w:rPr>
      </w:pPr>
      <w:r w:rsidRPr="00F73740">
        <w:rPr>
          <w:rFonts w:ascii="Palatino Linotype" w:hAnsi="Palatino Linotype" w:cs="Arial"/>
        </w:rPr>
        <w:t xml:space="preserve">Al respecto, </w:t>
      </w:r>
      <w:r w:rsidRPr="00F73740">
        <w:rPr>
          <w:rFonts w:ascii="Palatino Linotype" w:hAnsi="Palatino Linotype" w:cs="Arial"/>
          <w:color w:val="000000"/>
        </w:rPr>
        <w:t xml:space="preserve">es aplicable el Criterio 19/17 de la Segunda Época, emitido por </w:t>
      </w:r>
      <w:r w:rsidRPr="00F73740">
        <w:rPr>
          <w:rFonts w:ascii="Palatino Linotype" w:eastAsia="Arial Unicode MS" w:hAnsi="Palatino Linotype" w:cs="Arial"/>
          <w:color w:val="000000"/>
        </w:rPr>
        <w:t xml:space="preserve">el Instituto Nacional de </w:t>
      </w:r>
      <w:r w:rsidRPr="00F73740">
        <w:rPr>
          <w:rFonts w:ascii="Palatino Linotype" w:hAnsi="Palatino Linotype"/>
          <w:bCs/>
        </w:rPr>
        <w:t>Transparencia</w:t>
      </w:r>
      <w:r w:rsidRPr="00F73740">
        <w:rPr>
          <w:rFonts w:ascii="Palatino Linotype" w:eastAsia="Arial Unicode MS" w:hAnsi="Palatino Linotype" w:cs="Arial"/>
          <w:color w:val="000000"/>
        </w:rPr>
        <w:t xml:space="preserve">, Acceso a la </w:t>
      </w:r>
      <w:r w:rsidRPr="00F73740">
        <w:rPr>
          <w:rFonts w:ascii="Palatino Linotype" w:hAnsi="Palatino Linotype" w:cs="Arial"/>
        </w:rPr>
        <w:t>Información</w:t>
      </w:r>
      <w:r w:rsidRPr="00F73740">
        <w:rPr>
          <w:rFonts w:ascii="Palatino Linotype" w:eastAsia="Arial Unicode MS" w:hAnsi="Palatino Linotype" w:cs="Arial"/>
          <w:color w:val="000000"/>
        </w:rPr>
        <w:t xml:space="preserve"> y Protección de Datos Personales,</w:t>
      </w:r>
      <w:r w:rsidRPr="00F73740">
        <w:rPr>
          <w:rFonts w:ascii="Palatino Linotype" w:hAnsi="Palatino Linotype"/>
          <w:bCs/>
          <w:color w:val="000000"/>
        </w:rPr>
        <w:t xml:space="preserve"> que dice:</w:t>
      </w:r>
      <w:r w:rsidRPr="00F73740">
        <w:rPr>
          <w:rFonts w:ascii="Palatino Linotype" w:hAnsi="Palatino Linotype"/>
          <w:b/>
          <w:bCs/>
          <w:color w:val="000000"/>
        </w:rPr>
        <w:t xml:space="preserve"> </w:t>
      </w:r>
    </w:p>
    <w:p w14:paraId="4A0AF58A" w14:textId="77777777" w:rsidR="00930304" w:rsidRPr="00F73740" w:rsidRDefault="00930304" w:rsidP="00930304">
      <w:pPr>
        <w:jc w:val="both"/>
        <w:rPr>
          <w:rFonts w:ascii="Palatino Linotype" w:hAnsi="Palatino Linotype"/>
          <w:b/>
          <w:bCs/>
          <w:color w:val="000000"/>
          <w:sz w:val="22"/>
          <w:szCs w:val="22"/>
        </w:rPr>
      </w:pPr>
    </w:p>
    <w:p w14:paraId="217A8EF8" w14:textId="77777777" w:rsidR="00930304" w:rsidRPr="00F73740" w:rsidRDefault="00930304" w:rsidP="00930304">
      <w:pPr>
        <w:autoSpaceDE w:val="0"/>
        <w:autoSpaceDN w:val="0"/>
        <w:adjustRightInd w:val="0"/>
        <w:ind w:left="851" w:right="899"/>
        <w:jc w:val="both"/>
        <w:rPr>
          <w:rFonts w:ascii="Palatino Linotype" w:hAnsi="Palatino Linotype" w:cs="Arial"/>
          <w:bCs/>
          <w:i/>
          <w:sz w:val="22"/>
          <w:szCs w:val="22"/>
          <w:lang w:eastAsia="en-US"/>
        </w:rPr>
      </w:pPr>
      <w:r w:rsidRPr="00F73740">
        <w:rPr>
          <w:rFonts w:ascii="Palatino Linotype" w:hAnsi="Palatino Linotype" w:cs="Arial"/>
          <w:bCs/>
          <w:i/>
          <w:sz w:val="22"/>
          <w:szCs w:val="22"/>
        </w:rPr>
        <w:t>“</w:t>
      </w:r>
      <w:r w:rsidRPr="00F73740">
        <w:rPr>
          <w:rFonts w:ascii="Palatino Linotype" w:hAnsi="Palatino Linotype" w:cs="Arial"/>
          <w:b/>
          <w:bCs/>
          <w:i/>
          <w:sz w:val="22"/>
          <w:szCs w:val="22"/>
        </w:rPr>
        <w:t>Registro Federal de Contribuyentes (RFC) de personas físicas. El RFC es una clave</w:t>
      </w:r>
      <w:r w:rsidRPr="00F73740">
        <w:rPr>
          <w:rFonts w:ascii="Palatino Linotype" w:hAnsi="Palatino Linotype" w:cs="Arial"/>
          <w:bCs/>
          <w:i/>
          <w:sz w:val="22"/>
          <w:szCs w:val="22"/>
        </w:rPr>
        <w:t xml:space="preserve"> de carácter fiscal, única e irrepetible, </w:t>
      </w:r>
      <w:r w:rsidRPr="00F73740">
        <w:rPr>
          <w:rFonts w:ascii="Palatino Linotype" w:hAnsi="Palatino Linotype" w:cs="Arial"/>
          <w:b/>
          <w:bCs/>
          <w:i/>
          <w:sz w:val="22"/>
          <w:szCs w:val="22"/>
        </w:rPr>
        <w:t>que permite identificar al titular, su edad y fecha de nacimiento</w:t>
      </w:r>
      <w:r w:rsidRPr="00F73740">
        <w:rPr>
          <w:rFonts w:ascii="Palatino Linotype" w:hAnsi="Palatino Linotype" w:cs="Arial"/>
          <w:bCs/>
          <w:i/>
          <w:sz w:val="22"/>
          <w:szCs w:val="22"/>
        </w:rPr>
        <w:t xml:space="preserve">, </w:t>
      </w:r>
      <w:r w:rsidRPr="00F73740">
        <w:rPr>
          <w:rFonts w:ascii="Palatino Linotype" w:hAnsi="Palatino Linotype" w:cs="Arial"/>
          <w:i/>
          <w:sz w:val="22"/>
          <w:szCs w:val="22"/>
        </w:rPr>
        <w:t>por</w:t>
      </w:r>
      <w:r w:rsidRPr="00F73740">
        <w:rPr>
          <w:rFonts w:ascii="Palatino Linotype" w:hAnsi="Palatino Linotype" w:cs="Arial"/>
          <w:bCs/>
          <w:i/>
          <w:sz w:val="22"/>
          <w:szCs w:val="22"/>
        </w:rPr>
        <w:t xml:space="preserve"> lo que </w:t>
      </w:r>
      <w:r w:rsidRPr="00F73740">
        <w:rPr>
          <w:rFonts w:ascii="Palatino Linotype" w:hAnsi="Palatino Linotype" w:cs="Arial"/>
          <w:b/>
          <w:bCs/>
          <w:i/>
          <w:sz w:val="22"/>
          <w:szCs w:val="22"/>
        </w:rPr>
        <w:t>es un dato personal de carácter confidencial</w:t>
      </w:r>
      <w:r w:rsidRPr="00F73740">
        <w:rPr>
          <w:rFonts w:ascii="Palatino Linotype" w:hAnsi="Palatino Linotype" w:cs="Arial"/>
          <w:i/>
          <w:sz w:val="22"/>
          <w:szCs w:val="22"/>
        </w:rPr>
        <w:t>.</w:t>
      </w:r>
    </w:p>
    <w:p w14:paraId="75CB7FC8" w14:textId="77777777" w:rsidR="00930304" w:rsidRPr="00F73740" w:rsidRDefault="00930304" w:rsidP="00930304">
      <w:pPr>
        <w:autoSpaceDE w:val="0"/>
        <w:autoSpaceDN w:val="0"/>
        <w:adjustRightInd w:val="0"/>
        <w:ind w:left="851" w:right="899"/>
        <w:jc w:val="both"/>
        <w:rPr>
          <w:rFonts w:ascii="Palatino Linotype" w:hAnsi="Palatino Linotype" w:cs="Arial"/>
          <w:bCs/>
          <w:i/>
          <w:sz w:val="22"/>
          <w:szCs w:val="22"/>
        </w:rPr>
      </w:pPr>
      <w:r w:rsidRPr="00F73740">
        <w:rPr>
          <w:rFonts w:ascii="Palatino Linotype" w:hAnsi="Palatino Linotype" w:cs="Arial"/>
          <w:bCs/>
          <w:i/>
          <w:sz w:val="22"/>
          <w:szCs w:val="22"/>
        </w:rPr>
        <w:t>Resoluciones:</w:t>
      </w:r>
    </w:p>
    <w:p w14:paraId="1AF204A2" w14:textId="77777777" w:rsidR="00930304" w:rsidRPr="00F73740" w:rsidRDefault="00930304" w:rsidP="00930304">
      <w:pPr>
        <w:autoSpaceDE w:val="0"/>
        <w:autoSpaceDN w:val="0"/>
        <w:adjustRightInd w:val="0"/>
        <w:ind w:left="851" w:right="899"/>
        <w:jc w:val="both"/>
        <w:rPr>
          <w:rFonts w:ascii="Palatino Linotype" w:hAnsi="Palatino Linotype" w:cs="Arial"/>
          <w:bCs/>
          <w:i/>
          <w:sz w:val="22"/>
          <w:szCs w:val="22"/>
        </w:rPr>
      </w:pPr>
      <w:r w:rsidRPr="00F73740">
        <w:rPr>
          <w:rFonts w:ascii="Palatino Linotype" w:hAnsi="Palatino Linotype" w:cs="Arial"/>
          <w:bCs/>
          <w:i/>
          <w:sz w:val="22"/>
          <w:szCs w:val="22"/>
        </w:rPr>
        <w:lastRenderedPageBreak/>
        <w:t>• RRA 0189/</w:t>
      </w:r>
      <w:r w:rsidRPr="00F73740">
        <w:rPr>
          <w:rFonts w:ascii="Palatino Linotype" w:hAnsi="Palatino Linotype" w:cs="Arial"/>
          <w:i/>
          <w:sz w:val="22"/>
          <w:szCs w:val="22"/>
        </w:rPr>
        <w:t>17</w:t>
      </w:r>
      <w:r w:rsidRPr="00F73740">
        <w:rPr>
          <w:rFonts w:ascii="Palatino Linotype" w:hAnsi="Palatino Linotype" w:cs="Arial"/>
          <w:bCs/>
          <w:i/>
          <w:sz w:val="22"/>
          <w:szCs w:val="22"/>
        </w:rPr>
        <w:t>. Morena. 08 de febrero de 2017. Por unanimidad. Comisionado Ponente Joel Salas Suárez.</w:t>
      </w:r>
    </w:p>
    <w:p w14:paraId="51A880C2" w14:textId="77777777" w:rsidR="00930304" w:rsidRPr="00F73740" w:rsidRDefault="00930304" w:rsidP="00930304">
      <w:pPr>
        <w:autoSpaceDE w:val="0"/>
        <w:autoSpaceDN w:val="0"/>
        <w:adjustRightInd w:val="0"/>
        <w:ind w:left="851" w:right="899"/>
        <w:jc w:val="both"/>
        <w:rPr>
          <w:rFonts w:ascii="Palatino Linotype" w:hAnsi="Palatino Linotype" w:cs="Arial"/>
          <w:bCs/>
          <w:i/>
          <w:sz w:val="22"/>
          <w:szCs w:val="22"/>
        </w:rPr>
      </w:pPr>
      <w:r w:rsidRPr="00F73740">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48607E60" w14:textId="77777777" w:rsidR="00930304" w:rsidRPr="00F73740" w:rsidRDefault="00930304" w:rsidP="00930304">
      <w:pPr>
        <w:autoSpaceDE w:val="0"/>
        <w:autoSpaceDN w:val="0"/>
        <w:adjustRightInd w:val="0"/>
        <w:ind w:left="851" w:right="899"/>
        <w:jc w:val="both"/>
        <w:rPr>
          <w:rFonts w:ascii="Palatino Linotype" w:hAnsi="Palatino Linotype" w:cs="Arial"/>
          <w:i/>
          <w:sz w:val="22"/>
          <w:szCs w:val="22"/>
        </w:rPr>
      </w:pPr>
      <w:r w:rsidRPr="00F73740">
        <w:rPr>
          <w:rFonts w:ascii="Palatino Linotype" w:hAnsi="Palatino Linotype" w:cs="Arial"/>
          <w:bCs/>
          <w:i/>
          <w:sz w:val="22"/>
          <w:szCs w:val="22"/>
        </w:rPr>
        <w:t xml:space="preserve">• RRA 1564/17. Tribunal Electoral del Poder Judicial de la Federación. 26 de abril de 2017. Por </w:t>
      </w:r>
      <w:r w:rsidRPr="00F73740">
        <w:rPr>
          <w:rFonts w:ascii="Palatino Linotype" w:hAnsi="Palatino Linotype" w:cs="Arial"/>
          <w:i/>
          <w:sz w:val="22"/>
          <w:szCs w:val="22"/>
        </w:rPr>
        <w:t>unanimidad</w:t>
      </w:r>
      <w:r w:rsidRPr="00F73740">
        <w:rPr>
          <w:rFonts w:ascii="Palatino Linotype" w:hAnsi="Palatino Linotype" w:cs="Arial"/>
          <w:bCs/>
          <w:i/>
          <w:sz w:val="22"/>
          <w:szCs w:val="22"/>
        </w:rPr>
        <w:t>. Comisionado Ponente Oscar Mauricio Guerra Ford.</w:t>
      </w:r>
      <w:r w:rsidRPr="00F73740">
        <w:rPr>
          <w:rFonts w:ascii="Palatino Linotype" w:hAnsi="Palatino Linotype" w:cs="Arial"/>
          <w:i/>
          <w:sz w:val="22"/>
          <w:szCs w:val="22"/>
        </w:rPr>
        <w:t>” (Sic)</w:t>
      </w:r>
    </w:p>
    <w:p w14:paraId="38DCF1EE" w14:textId="77777777" w:rsidR="00930304" w:rsidRPr="00F73740" w:rsidRDefault="00930304" w:rsidP="00930304">
      <w:pPr>
        <w:autoSpaceDE w:val="0"/>
        <w:autoSpaceDN w:val="0"/>
        <w:adjustRightInd w:val="0"/>
        <w:ind w:left="851" w:right="899"/>
        <w:jc w:val="both"/>
        <w:rPr>
          <w:rFonts w:ascii="Palatino Linotype" w:hAnsi="Palatino Linotype" w:cs="Arial"/>
          <w:sz w:val="22"/>
          <w:szCs w:val="22"/>
        </w:rPr>
      </w:pPr>
      <w:r w:rsidRPr="00F73740">
        <w:rPr>
          <w:rFonts w:ascii="Palatino Linotype" w:hAnsi="Palatino Linotype" w:cs="Arial"/>
          <w:sz w:val="22"/>
          <w:szCs w:val="22"/>
        </w:rPr>
        <w:t>(Énfasis añadido)</w:t>
      </w:r>
    </w:p>
    <w:p w14:paraId="0F3A1520" w14:textId="77777777" w:rsidR="00930304" w:rsidRPr="00F73740" w:rsidRDefault="00930304" w:rsidP="00930304">
      <w:pPr>
        <w:autoSpaceDE w:val="0"/>
        <w:autoSpaceDN w:val="0"/>
        <w:adjustRightInd w:val="0"/>
        <w:ind w:left="851" w:right="902"/>
        <w:jc w:val="both"/>
        <w:rPr>
          <w:rFonts w:ascii="Palatino Linotype" w:hAnsi="Palatino Linotype" w:cs="Arial"/>
          <w:sz w:val="22"/>
          <w:szCs w:val="22"/>
        </w:rPr>
      </w:pPr>
    </w:p>
    <w:p w14:paraId="4249220D" w14:textId="77777777" w:rsidR="00930304" w:rsidRPr="00F73740" w:rsidRDefault="00930304" w:rsidP="00930304">
      <w:pPr>
        <w:spacing w:line="360" w:lineRule="auto"/>
        <w:jc w:val="both"/>
        <w:rPr>
          <w:rFonts w:ascii="Palatino Linotype" w:hAnsi="Palatino Linotype" w:cs="Arial"/>
        </w:rPr>
      </w:pPr>
      <w:r w:rsidRPr="00F73740">
        <w:rPr>
          <w:rFonts w:ascii="Palatino Linotype" w:hAnsi="Palatino Linotype" w:cs="Arial"/>
        </w:rPr>
        <w:t xml:space="preserve">De lo anterior, se desprende que el Registro Federal de Contribuyentes se vincula al nombre de su </w:t>
      </w:r>
      <w:r w:rsidRPr="00F73740">
        <w:rPr>
          <w:rFonts w:ascii="Palatino Linotype" w:hAnsi="Palatino Linotype"/>
          <w:bCs/>
        </w:rPr>
        <w:t>titular</w:t>
      </w:r>
      <w:r w:rsidRPr="00F73740">
        <w:rPr>
          <w:rFonts w:ascii="Palatino Linotype" w:hAnsi="Palatino Linotype" w:cs="Arial"/>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F73740">
        <w:rPr>
          <w:rFonts w:ascii="Palatino Linotype" w:hAnsi="Palatino Linotype"/>
        </w:rPr>
        <w:t>Municipios</w:t>
      </w:r>
      <w:r w:rsidRPr="00F73740">
        <w:rPr>
          <w:rFonts w:ascii="Palatino Linotype" w:hAnsi="Palatino Linotype" w:cs="Arial"/>
        </w:rPr>
        <w:t xml:space="preserve"> y 4 fracción XI de la Ley de Protección de Datos Personales en Posesión de Sujetos Obligados del Estado de México y Municipios.</w:t>
      </w:r>
    </w:p>
    <w:p w14:paraId="0AAC13C2" w14:textId="77777777" w:rsidR="00930304" w:rsidRPr="00F73740" w:rsidRDefault="00930304" w:rsidP="00930304">
      <w:pPr>
        <w:spacing w:line="360" w:lineRule="auto"/>
        <w:jc w:val="both"/>
        <w:rPr>
          <w:rFonts w:ascii="Palatino Linotype" w:hAnsi="Palatino Linotype" w:cs="Arial"/>
        </w:rPr>
      </w:pPr>
    </w:p>
    <w:p w14:paraId="067EB473" w14:textId="77777777" w:rsidR="00930304" w:rsidRPr="00F73740" w:rsidRDefault="00930304" w:rsidP="00930304">
      <w:pPr>
        <w:spacing w:line="360" w:lineRule="auto"/>
        <w:jc w:val="both"/>
        <w:rPr>
          <w:rFonts w:ascii="Palatino Linotype" w:hAnsi="Palatino Linotype" w:cs="Arial"/>
        </w:rPr>
      </w:pPr>
      <w:r w:rsidRPr="00F73740">
        <w:rPr>
          <w:rFonts w:ascii="Palatino Linotype" w:hAnsi="Palatino Linotype" w:cs="Arial"/>
        </w:rPr>
        <w:t xml:space="preserve">Por cuanto hace a la </w:t>
      </w:r>
      <w:r w:rsidRPr="00F73740">
        <w:rPr>
          <w:rFonts w:ascii="Palatino Linotype" w:hAnsi="Palatino Linotype" w:cs="Arial"/>
          <w:b/>
        </w:rPr>
        <w:t xml:space="preserve">Clave Única de Registro de Población, </w:t>
      </w:r>
      <w:r w:rsidRPr="00F73740">
        <w:rPr>
          <w:rFonts w:ascii="Palatino Linotype" w:hAnsi="Palatino Linotype" w:cs="Arial"/>
        </w:rPr>
        <w:t xml:space="preserve">constituye un dato personal, ya que </w:t>
      </w:r>
      <w:r w:rsidRPr="00F73740">
        <w:rPr>
          <w:rFonts w:ascii="Palatino Linotype" w:hAnsi="Palatino Linotype"/>
        </w:rPr>
        <w:t>tiene</w:t>
      </w:r>
      <w:r w:rsidRPr="00F73740">
        <w:rPr>
          <w:rFonts w:ascii="Palatino Linotype" w:hAnsi="Palatino Linotype" w:cs="Arial"/>
        </w:rPr>
        <w:t xml:space="preserve"> como finalidad registrar a cada una de las personas que integran la población del país, con los datos que permitan certificar y acreditar fehacientemente su identidad, la cual servirá para identificarla de manera individual.</w:t>
      </w:r>
    </w:p>
    <w:p w14:paraId="45DD5161" w14:textId="77777777" w:rsidR="00930304" w:rsidRPr="00F73740" w:rsidRDefault="00930304" w:rsidP="00930304">
      <w:pPr>
        <w:spacing w:line="360" w:lineRule="auto"/>
        <w:jc w:val="both"/>
        <w:rPr>
          <w:rFonts w:ascii="Palatino Linotype" w:hAnsi="Palatino Linotype" w:cs="Arial"/>
        </w:rPr>
      </w:pPr>
    </w:p>
    <w:p w14:paraId="5687D984" w14:textId="77777777" w:rsidR="00930304" w:rsidRPr="00F73740" w:rsidRDefault="00930304" w:rsidP="00930304">
      <w:pPr>
        <w:spacing w:line="360" w:lineRule="auto"/>
        <w:jc w:val="both"/>
        <w:rPr>
          <w:rFonts w:ascii="Palatino Linotype" w:hAnsi="Palatino Linotype" w:cs="Arial"/>
        </w:rPr>
      </w:pPr>
      <w:r w:rsidRPr="00F73740">
        <w:rPr>
          <w:rFonts w:ascii="Palatino Linotype" w:hAnsi="Palatino Linotype" w:cs="Arial"/>
        </w:rPr>
        <w:t xml:space="preserve">Lo </w:t>
      </w:r>
      <w:r w:rsidRPr="00F73740">
        <w:rPr>
          <w:rFonts w:ascii="Palatino Linotype" w:hAnsi="Palatino Linotype"/>
        </w:rPr>
        <w:t>anterior</w:t>
      </w:r>
      <w:r w:rsidRPr="00F73740">
        <w:rPr>
          <w:rFonts w:ascii="Palatino Linotype" w:hAnsi="Palatino Linotype" w:cs="Arial"/>
        </w:rPr>
        <w:t>, tiene sustento en los artículos 86 y 91 de la Ley General de Población, la cual señala lo siguiente:</w:t>
      </w:r>
    </w:p>
    <w:p w14:paraId="34B090A5" w14:textId="77777777" w:rsidR="00930304" w:rsidRPr="00F73740" w:rsidRDefault="00930304" w:rsidP="00930304">
      <w:pPr>
        <w:jc w:val="both"/>
        <w:rPr>
          <w:rFonts w:ascii="Palatino Linotype" w:hAnsi="Palatino Linotype" w:cs="Arial"/>
          <w:sz w:val="22"/>
        </w:rPr>
      </w:pPr>
    </w:p>
    <w:p w14:paraId="74A9CECC" w14:textId="77777777" w:rsidR="00930304" w:rsidRPr="00F73740" w:rsidRDefault="00930304" w:rsidP="00930304">
      <w:pPr>
        <w:autoSpaceDE w:val="0"/>
        <w:autoSpaceDN w:val="0"/>
        <w:adjustRightInd w:val="0"/>
        <w:ind w:left="851" w:right="899"/>
        <w:jc w:val="both"/>
        <w:rPr>
          <w:rFonts w:ascii="Palatino Linotype" w:hAnsi="Palatino Linotype" w:cs="Arial"/>
          <w:i/>
          <w:sz w:val="22"/>
          <w:szCs w:val="22"/>
        </w:rPr>
      </w:pPr>
      <w:r w:rsidRPr="00F73740">
        <w:rPr>
          <w:rFonts w:ascii="Palatino Linotype" w:hAnsi="Palatino Linotype" w:cs="Arial,Bold"/>
          <w:bCs/>
          <w:i/>
          <w:sz w:val="22"/>
          <w:szCs w:val="22"/>
        </w:rPr>
        <w:lastRenderedPageBreak/>
        <w:t>“</w:t>
      </w:r>
      <w:r w:rsidRPr="00F73740">
        <w:rPr>
          <w:rFonts w:ascii="Palatino Linotype" w:hAnsi="Palatino Linotype" w:cs="Arial,Bold"/>
          <w:b/>
          <w:bCs/>
          <w:i/>
          <w:sz w:val="22"/>
          <w:szCs w:val="22"/>
        </w:rPr>
        <w:t xml:space="preserve">Artículo 86. </w:t>
      </w:r>
      <w:r w:rsidRPr="00F73740">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316F658A" w14:textId="77777777" w:rsidR="00930304" w:rsidRPr="00F73740" w:rsidRDefault="00930304" w:rsidP="00930304">
      <w:pPr>
        <w:autoSpaceDE w:val="0"/>
        <w:autoSpaceDN w:val="0"/>
        <w:adjustRightInd w:val="0"/>
        <w:ind w:left="851" w:right="899"/>
        <w:jc w:val="both"/>
        <w:rPr>
          <w:rFonts w:ascii="Palatino Linotype" w:hAnsi="Palatino Linotype" w:cs="Arial"/>
          <w:i/>
          <w:sz w:val="22"/>
          <w:szCs w:val="22"/>
        </w:rPr>
      </w:pPr>
      <w:r w:rsidRPr="00F73740">
        <w:rPr>
          <w:rFonts w:ascii="Palatino Linotype" w:hAnsi="Palatino Linotype" w:cs="Arial,Bold"/>
          <w:b/>
          <w:bCs/>
          <w:i/>
          <w:sz w:val="22"/>
          <w:szCs w:val="22"/>
        </w:rPr>
        <w:t xml:space="preserve">Artículo 91. </w:t>
      </w:r>
      <w:r w:rsidRPr="00F73740">
        <w:rPr>
          <w:rFonts w:ascii="Palatino Linotype" w:hAnsi="Palatino Linotype" w:cs="Arial"/>
          <w:b/>
          <w:i/>
          <w:sz w:val="22"/>
          <w:szCs w:val="22"/>
          <w:u w:val="single"/>
        </w:rPr>
        <w:t>Al incorporar a una persona en el Registro Nacional de Población</w:t>
      </w:r>
      <w:r w:rsidRPr="00F73740">
        <w:rPr>
          <w:rFonts w:ascii="Palatino Linotype" w:hAnsi="Palatino Linotype" w:cs="Arial"/>
          <w:i/>
          <w:sz w:val="22"/>
          <w:szCs w:val="22"/>
        </w:rPr>
        <w:t xml:space="preserve">, se le asignará una clave </w:t>
      </w:r>
      <w:r w:rsidRPr="00F73740">
        <w:rPr>
          <w:rFonts w:ascii="Palatino Linotype" w:hAnsi="Palatino Linotype" w:cs="Arial"/>
          <w:b/>
          <w:i/>
          <w:sz w:val="22"/>
          <w:szCs w:val="22"/>
          <w:u w:val="single"/>
        </w:rPr>
        <w:t>que se denominará Clave Única de Registro de Población</w:t>
      </w:r>
      <w:r w:rsidRPr="00F73740">
        <w:rPr>
          <w:rFonts w:ascii="Palatino Linotype" w:hAnsi="Palatino Linotype" w:cs="Arial"/>
          <w:i/>
          <w:sz w:val="22"/>
          <w:szCs w:val="22"/>
        </w:rPr>
        <w:t xml:space="preserve">. </w:t>
      </w:r>
      <w:r w:rsidRPr="00F73740">
        <w:rPr>
          <w:rFonts w:ascii="Palatino Linotype" w:hAnsi="Palatino Linotype" w:cs="Arial"/>
          <w:b/>
          <w:i/>
          <w:sz w:val="22"/>
          <w:szCs w:val="22"/>
          <w:u w:val="single"/>
        </w:rPr>
        <w:t>Esta servirá para</w:t>
      </w:r>
      <w:r w:rsidRPr="00F73740">
        <w:rPr>
          <w:rFonts w:ascii="Palatino Linotype" w:hAnsi="Palatino Linotype" w:cs="Arial"/>
          <w:i/>
          <w:sz w:val="22"/>
          <w:szCs w:val="22"/>
        </w:rPr>
        <w:t xml:space="preserve"> registrarla e </w:t>
      </w:r>
      <w:r w:rsidRPr="00F73740">
        <w:rPr>
          <w:rFonts w:ascii="Palatino Linotype" w:hAnsi="Palatino Linotype" w:cs="Arial"/>
          <w:b/>
          <w:i/>
          <w:sz w:val="22"/>
          <w:szCs w:val="22"/>
          <w:u w:val="single"/>
        </w:rPr>
        <w:t>identificarla en forma individual</w:t>
      </w:r>
      <w:r w:rsidRPr="00F73740">
        <w:rPr>
          <w:rFonts w:ascii="Palatino Linotype" w:hAnsi="Palatino Linotype" w:cs="Arial"/>
          <w:i/>
          <w:sz w:val="22"/>
          <w:szCs w:val="22"/>
        </w:rPr>
        <w:t xml:space="preserve">.” </w:t>
      </w:r>
    </w:p>
    <w:p w14:paraId="19973BAC" w14:textId="77777777" w:rsidR="00930304" w:rsidRPr="00F73740" w:rsidRDefault="00930304" w:rsidP="00930304">
      <w:pPr>
        <w:autoSpaceDE w:val="0"/>
        <w:autoSpaceDN w:val="0"/>
        <w:adjustRightInd w:val="0"/>
        <w:ind w:left="851" w:right="899"/>
        <w:jc w:val="both"/>
        <w:rPr>
          <w:rFonts w:ascii="Palatino Linotype" w:hAnsi="Palatino Linotype" w:cs="Arial"/>
          <w:sz w:val="22"/>
          <w:szCs w:val="22"/>
        </w:rPr>
      </w:pPr>
      <w:r w:rsidRPr="00F73740">
        <w:rPr>
          <w:rFonts w:ascii="Palatino Linotype" w:hAnsi="Palatino Linotype" w:cs="Arial"/>
          <w:sz w:val="22"/>
          <w:szCs w:val="22"/>
        </w:rPr>
        <w:t>(Énfasis añadido)</w:t>
      </w:r>
    </w:p>
    <w:p w14:paraId="59D8F579" w14:textId="77777777" w:rsidR="00930304" w:rsidRPr="00F73740" w:rsidRDefault="00930304" w:rsidP="00930304">
      <w:pPr>
        <w:jc w:val="both"/>
        <w:rPr>
          <w:rFonts w:ascii="Palatino Linotype" w:hAnsi="Palatino Linotype"/>
          <w:sz w:val="22"/>
        </w:rPr>
      </w:pPr>
    </w:p>
    <w:p w14:paraId="734E0170" w14:textId="77777777" w:rsidR="00930304" w:rsidRPr="00F73740" w:rsidRDefault="00930304" w:rsidP="00930304">
      <w:pPr>
        <w:spacing w:line="360" w:lineRule="auto"/>
        <w:jc w:val="both"/>
        <w:rPr>
          <w:rFonts w:ascii="Palatino Linotype" w:hAnsi="Palatino Linotype"/>
        </w:rPr>
      </w:pPr>
      <w:r w:rsidRPr="00F73740">
        <w:rPr>
          <w:rFonts w:ascii="Palatino Linotype" w:hAnsi="Palatino Linotype"/>
        </w:rPr>
        <w:t xml:space="preserve">Ahora bien, la Clave Única de Registro de Población, está integrada de 18 elementos representados por letras y números, que se generan a partir de los datos contenidos en un documento probatorio de </w:t>
      </w:r>
      <w:r w:rsidRPr="00F73740">
        <w:rPr>
          <w:rFonts w:ascii="Palatino Linotype" w:hAnsi="Palatino Linotype"/>
          <w:bCs/>
        </w:rPr>
        <w:t>identidad</w:t>
      </w:r>
      <w:r w:rsidRPr="00F73740">
        <w:rPr>
          <w:rFonts w:ascii="Palatino Linotype" w:hAnsi="Palatino Linotype"/>
        </w:rPr>
        <w:t xml:space="preserve"> (acta de nacimiento, carta de naturalización o documento migratorio), la </w:t>
      </w:r>
      <w:r w:rsidRPr="00F73740">
        <w:rPr>
          <w:rFonts w:ascii="Palatino Linotype" w:hAnsi="Palatino Linotype" w:cs="Arial"/>
        </w:rPr>
        <w:t>cual</w:t>
      </w:r>
      <w:r w:rsidRPr="00F73740">
        <w:rPr>
          <w:rFonts w:ascii="Palatino Linotype" w:hAnsi="Palatino Linotype"/>
        </w:rPr>
        <w:t xml:space="preserve"> se integra de</w:t>
      </w:r>
      <w:r w:rsidRPr="00F73740">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F73740">
        <w:rPr>
          <w:rFonts w:ascii="Palatino Linotype" w:hAnsi="Palatino Linotype"/>
        </w:rPr>
        <w:t xml:space="preserve">; sexo; Entidad Federativa de nacimiento; consonantes internas del nombre y apellidos; un diferenciador de homonimia y siglo; y un digito verificador, que garantizan la correcta integración. </w:t>
      </w:r>
    </w:p>
    <w:p w14:paraId="129A27C4" w14:textId="77777777" w:rsidR="00930304" w:rsidRPr="00F73740" w:rsidRDefault="00930304" w:rsidP="00930304">
      <w:pPr>
        <w:spacing w:line="360" w:lineRule="auto"/>
        <w:jc w:val="both"/>
        <w:rPr>
          <w:rFonts w:ascii="Palatino Linotype" w:hAnsi="Palatino Linotype"/>
        </w:rPr>
      </w:pPr>
    </w:p>
    <w:p w14:paraId="3EF44A44" w14:textId="77777777" w:rsidR="00930304" w:rsidRPr="00F73740" w:rsidRDefault="00930304" w:rsidP="00930304">
      <w:pPr>
        <w:spacing w:line="360" w:lineRule="auto"/>
        <w:jc w:val="both"/>
        <w:rPr>
          <w:rFonts w:ascii="Palatino Linotype" w:hAnsi="Palatino Linotype" w:cs="Arial"/>
        </w:rPr>
      </w:pPr>
      <w:r w:rsidRPr="00F73740">
        <w:rPr>
          <w:rFonts w:ascii="Palatino Linotype" w:hAnsi="Palatino Linotype" w:cs="Arial"/>
        </w:rPr>
        <w:t xml:space="preserve">Al respecto, el </w:t>
      </w:r>
      <w:r w:rsidRPr="00F73740">
        <w:rPr>
          <w:rFonts w:ascii="Palatino Linotype" w:eastAsia="Arial Unicode MS" w:hAnsi="Palatino Linotype" w:cs="Arial"/>
        </w:rPr>
        <w:t>Instituto Nacional de Transparencia, Acceso a la Información y Protección de Datos Personales (INAI),</w:t>
      </w:r>
      <w:r w:rsidRPr="00F73740">
        <w:rPr>
          <w:rFonts w:ascii="Palatino Linotype" w:hAnsi="Palatino Linotype" w:cs="Arial"/>
        </w:rPr>
        <w:t xml:space="preserve"> a través del Criterio 18/17 de la Segunda Época, señala literalmente lo siguiente:</w:t>
      </w:r>
    </w:p>
    <w:p w14:paraId="3CD1F828" w14:textId="77777777" w:rsidR="00930304" w:rsidRPr="00F73740" w:rsidRDefault="00930304" w:rsidP="00930304">
      <w:pPr>
        <w:jc w:val="both"/>
        <w:rPr>
          <w:rFonts w:ascii="Palatino Linotype" w:hAnsi="Palatino Linotype" w:cs="Arial"/>
          <w:sz w:val="22"/>
          <w:szCs w:val="22"/>
        </w:rPr>
      </w:pPr>
    </w:p>
    <w:p w14:paraId="5E29EE1F" w14:textId="77777777" w:rsidR="00930304" w:rsidRPr="00F73740" w:rsidRDefault="00930304" w:rsidP="00930304">
      <w:pPr>
        <w:tabs>
          <w:tab w:val="left" w:pos="8222"/>
        </w:tabs>
        <w:autoSpaceDE w:val="0"/>
        <w:autoSpaceDN w:val="0"/>
        <w:adjustRightInd w:val="0"/>
        <w:ind w:left="851" w:right="899"/>
        <w:jc w:val="both"/>
        <w:rPr>
          <w:rFonts w:ascii="Palatino Linotype" w:hAnsi="Palatino Linotype" w:cs="Arial"/>
          <w:i/>
          <w:sz w:val="22"/>
          <w:szCs w:val="22"/>
        </w:rPr>
      </w:pPr>
      <w:r w:rsidRPr="00F73740">
        <w:rPr>
          <w:rFonts w:ascii="Palatino Linotype" w:hAnsi="Palatino Linotype" w:cs="Arial"/>
          <w:i/>
          <w:sz w:val="22"/>
          <w:szCs w:val="22"/>
        </w:rPr>
        <w:t>“</w:t>
      </w:r>
      <w:r w:rsidRPr="00F73740">
        <w:rPr>
          <w:rFonts w:ascii="Palatino Linotype" w:hAnsi="Palatino Linotype" w:cs="Arial"/>
          <w:b/>
          <w:i/>
          <w:sz w:val="22"/>
          <w:szCs w:val="22"/>
        </w:rPr>
        <w:t>Clave Única de Registro de Población (CURP).</w:t>
      </w:r>
      <w:r w:rsidRPr="00F73740">
        <w:rPr>
          <w:rFonts w:ascii="Palatino Linotype" w:hAnsi="Palatino Linotype" w:cs="Arial"/>
          <w:i/>
          <w:sz w:val="22"/>
          <w:szCs w:val="22"/>
        </w:rPr>
        <w:t xml:space="preserve"> </w:t>
      </w:r>
      <w:r w:rsidRPr="00F73740">
        <w:rPr>
          <w:rFonts w:ascii="Palatino Linotype" w:hAnsi="Palatino Linotype" w:cs="Arial"/>
          <w:b/>
          <w:i/>
          <w:sz w:val="22"/>
          <w:szCs w:val="22"/>
        </w:rPr>
        <w:t>La Clave Única de Registro de Población se integra por datos personales que sólo conciernen al particular titular</w:t>
      </w:r>
      <w:r w:rsidRPr="00F73740">
        <w:rPr>
          <w:rFonts w:ascii="Palatino Linotype" w:hAnsi="Palatino Linotype" w:cs="Arial"/>
          <w:i/>
          <w:sz w:val="22"/>
          <w:szCs w:val="22"/>
        </w:rPr>
        <w:t xml:space="preserve"> de la misma, </w:t>
      </w:r>
      <w:r w:rsidRPr="00F73740">
        <w:rPr>
          <w:rFonts w:ascii="Palatino Linotype" w:hAnsi="Palatino Linotype" w:cs="Arial"/>
          <w:b/>
          <w:i/>
          <w:sz w:val="22"/>
          <w:szCs w:val="22"/>
        </w:rPr>
        <w:t>como lo son su nombre, apellidos, fecha de nacimiento, lugar de nacimiento y sexo</w:t>
      </w:r>
      <w:r w:rsidRPr="00F73740">
        <w:rPr>
          <w:rFonts w:ascii="Palatino Linotype" w:hAnsi="Palatino Linotype" w:cs="Arial"/>
          <w:i/>
          <w:sz w:val="22"/>
          <w:szCs w:val="22"/>
        </w:rPr>
        <w:t xml:space="preserve">. Dichos datos, constituyen información que distingue plenamente a una persona física del resto de los habitantes del país, </w:t>
      </w:r>
      <w:r w:rsidRPr="00F73740">
        <w:rPr>
          <w:rFonts w:ascii="Palatino Linotype" w:hAnsi="Palatino Linotype" w:cs="Arial"/>
          <w:b/>
          <w:i/>
          <w:sz w:val="22"/>
          <w:szCs w:val="22"/>
        </w:rPr>
        <w:t>por lo que la CURP está considerada como información confidencial</w:t>
      </w:r>
      <w:r w:rsidRPr="00F73740">
        <w:rPr>
          <w:rFonts w:ascii="Palatino Linotype" w:hAnsi="Palatino Linotype" w:cs="Arial"/>
          <w:i/>
          <w:sz w:val="22"/>
          <w:szCs w:val="22"/>
        </w:rPr>
        <w:t xml:space="preserve">. </w:t>
      </w:r>
    </w:p>
    <w:p w14:paraId="09A10211" w14:textId="77777777" w:rsidR="00930304" w:rsidRPr="00F73740" w:rsidRDefault="00930304" w:rsidP="00930304">
      <w:pPr>
        <w:tabs>
          <w:tab w:val="left" w:pos="8222"/>
        </w:tabs>
        <w:autoSpaceDE w:val="0"/>
        <w:autoSpaceDN w:val="0"/>
        <w:adjustRightInd w:val="0"/>
        <w:ind w:left="851" w:right="899"/>
        <w:jc w:val="both"/>
        <w:rPr>
          <w:rFonts w:ascii="Palatino Linotype" w:hAnsi="Palatino Linotype" w:cs="Arial"/>
          <w:bCs/>
          <w:i/>
          <w:sz w:val="22"/>
          <w:szCs w:val="22"/>
        </w:rPr>
      </w:pPr>
      <w:r w:rsidRPr="00F73740">
        <w:rPr>
          <w:rFonts w:ascii="Palatino Linotype" w:hAnsi="Palatino Linotype" w:cs="Arial"/>
          <w:bCs/>
          <w:i/>
          <w:sz w:val="22"/>
          <w:szCs w:val="22"/>
        </w:rPr>
        <w:t>Resoluciones:</w:t>
      </w:r>
    </w:p>
    <w:p w14:paraId="00D901BF" w14:textId="77777777" w:rsidR="00930304" w:rsidRPr="00F73740" w:rsidRDefault="00930304" w:rsidP="00930304">
      <w:pPr>
        <w:tabs>
          <w:tab w:val="left" w:pos="8222"/>
        </w:tabs>
        <w:autoSpaceDE w:val="0"/>
        <w:autoSpaceDN w:val="0"/>
        <w:adjustRightInd w:val="0"/>
        <w:ind w:left="851" w:right="899"/>
        <w:jc w:val="both"/>
        <w:rPr>
          <w:rFonts w:ascii="Palatino Linotype" w:hAnsi="Palatino Linotype" w:cs="Arial"/>
          <w:bCs/>
          <w:i/>
          <w:sz w:val="22"/>
          <w:szCs w:val="22"/>
        </w:rPr>
      </w:pPr>
      <w:r w:rsidRPr="00F73740">
        <w:rPr>
          <w:rFonts w:ascii="Palatino Linotype" w:hAnsi="Palatino Linotype" w:cs="Arial"/>
          <w:bCs/>
          <w:i/>
          <w:sz w:val="22"/>
          <w:szCs w:val="22"/>
        </w:rPr>
        <w:lastRenderedPageBreak/>
        <w:t>• RRA 3995/16. Secretaría de la Defensa Nacional. 1 de febrero de 2017. Por unanimidad. Comisionado Ponente Rosendoevgueni Monterrey Chepov.</w:t>
      </w:r>
    </w:p>
    <w:p w14:paraId="2024BF60" w14:textId="77777777" w:rsidR="00930304" w:rsidRPr="00F73740" w:rsidRDefault="00930304" w:rsidP="00930304">
      <w:pPr>
        <w:tabs>
          <w:tab w:val="left" w:pos="8222"/>
        </w:tabs>
        <w:autoSpaceDE w:val="0"/>
        <w:autoSpaceDN w:val="0"/>
        <w:adjustRightInd w:val="0"/>
        <w:ind w:left="851" w:right="899"/>
        <w:jc w:val="both"/>
        <w:rPr>
          <w:rFonts w:ascii="Palatino Linotype" w:hAnsi="Palatino Linotype" w:cs="Arial"/>
          <w:bCs/>
          <w:i/>
          <w:sz w:val="22"/>
          <w:szCs w:val="22"/>
        </w:rPr>
      </w:pPr>
      <w:r w:rsidRPr="00F73740">
        <w:rPr>
          <w:rFonts w:ascii="Palatino Linotype" w:hAnsi="Palatino Linotype" w:cs="Arial"/>
          <w:bCs/>
          <w:i/>
          <w:sz w:val="22"/>
          <w:szCs w:val="22"/>
        </w:rPr>
        <w:t xml:space="preserve">• RRA 0937/17. Senado de la República. 15 de marzo de 2017. Por unanimidad. Comisionada Ponente </w:t>
      </w:r>
      <w:r w:rsidRPr="00F73740">
        <w:rPr>
          <w:rFonts w:ascii="Palatino Linotype" w:hAnsi="Palatino Linotype" w:cs="Arial"/>
          <w:i/>
          <w:sz w:val="22"/>
          <w:szCs w:val="22"/>
        </w:rPr>
        <w:t>Ximena</w:t>
      </w:r>
      <w:r w:rsidRPr="00F73740">
        <w:rPr>
          <w:rFonts w:ascii="Palatino Linotype" w:hAnsi="Palatino Linotype" w:cs="Arial"/>
          <w:bCs/>
          <w:i/>
          <w:sz w:val="22"/>
          <w:szCs w:val="22"/>
        </w:rPr>
        <w:t xml:space="preserve"> Puente de la Mora. </w:t>
      </w:r>
    </w:p>
    <w:p w14:paraId="3CCE8830" w14:textId="77777777" w:rsidR="00930304" w:rsidRPr="00F73740" w:rsidRDefault="00930304" w:rsidP="00930304">
      <w:pPr>
        <w:tabs>
          <w:tab w:val="left" w:pos="8222"/>
        </w:tabs>
        <w:autoSpaceDE w:val="0"/>
        <w:autoSpaceDN w:val="0"/>
        <w:adjustRightInd w:val="0"/>
        <w:ind w:left="851" w:right="899"/>
        <w:jc w:val="both"/>
        <w:rPr>
          <w:rFonts w:ascii="Palatino Linotype" w:hAnsi="Palatino Linotype" w:cs="Arial"/>
          <w:i/>
          <w:sz w:val="22"/>
          <w:szCs w:val="22"/>
        </w:rPr>
      </w:pPr>
      <w:r w:rsidRPr="00F73740">
        <w:rPr>
          <w:rFonts w:ascii="Palatino Linotype" w:hAnsi="Palatino Linotype" w:cs="Arial"/>
          <w:bCs/>
          <w:i/>
          <w:sz w:val="22"/>
          <w:szCs w:val="22"/>
        </w:rPr>
        <w:t xml:space="preserve">• RRA 0478/17. Secretaría de Relaciones Exteriores. 26 de abril de 2017. Por unanimidad. </w:t>
      </w:r>
      <w:r w:rsidRPr="00F73740">
        <w:rPr>
          <w:rFonts w:ascii="Palatino Linotype" w:hAnsi="Palatino Linotype" w:cs="Arial"/>
          <w:i/>
          <w:sz w:val="22"/>
          <w:szCs w:val="22"/>
        </w:rPr>
        <w:t>Comisionada</w:t>
      </w:r>
      <w:r w:rsidRPr="00F73740">
        <w:rPr>
          <w:rFonts w:ascii="Palatino Linotype" w:hAnsi="Palatino Linotype" w:cs="Arial"/>
          <w:bCs/>
          <w:i/>
          <w:sz w:val="22"/>
          <w:szCs w:val="22"/>
        </w:rPr>
        <w:t xml:space="preserve"> Ponente Areli Cano Guadiana.</w:t>
      </w:r>
      <w:r w:rsidRPr="00F73740">
        <w:rPr>
          <w:rFonts w:ascii="Palatino Linotype" w:hAnsi="Palatino Linotype" w:cs="Arial"/>
          <w:i/>
          <w:sz w:val="22"/>
          <w:szCs w:val="22"/>
        </w:rPr>
        <w:t>” (Sic)</w:t>
      </w:r>
    </w:p>
    <w:p w14:paraId="5A4B7543" w14:textId="77777777" w:rsidR="00930304" w:rsidRPr="00F73740" w:rsidRDefault="00930304" w:rsidP="00930304">
      <w:pPr>
        <w:tabs>
          <w:tab w:val="left" w:pos="8222"/>
        </w:tabs>
        <w:autoSpaceDE w:val="0"/>
        <w:autoSpaceDN w:val="0"/>
        <w:adjustRightInd w:val="0"/>
        <w:ind w:left="851" w:right="899"/>
        <w:jc w:val="both"/>
        <w:rPr>
          <w:rFonts w:ascii="Palatino Linotype" w:hAnsi="Palatino Linotype" w:cs="Arial"/>
          <w:sz w:val="22"/>
          <w:szCs w:val="22"/>
        </w:rPr>
      </w:pPr>
      <w:r w:rsidRPr="00F73740">
        <w:rPr>
          <w:rFonts w:ascii="Palatino Linotype" w:hAnsi="Palatino Linotype" w:cs="Arial"/>
          <w:sz w:val="22"/>
          <w:szCs w:val="22"/>
        </w:rPr>
        <w:t>(Énfasis añadido)</w:t>
      </w:r>
    </w:p>
    <w:p w14:paraId="1BDE6901" w14:textId="77777777" w:rsidR="00930304" w:rsidRPr="00F73740" w:rsidRDefault="00930304" w:rsidP="00930304">
      <w:pPr>
        <w:autoSpaceDE w:val="0"/>
        <w:autoSpaceDN w:val="0"/>
        <w:adjustRightInd w:val="0"/>
        <w:ind w:left="851" w:right="902"/>
        <w:jc w:val="both"/>
        <w:rPr>
          <w:rFonts w:ascii="Palatino Linotype" w:hAnsi="Palatino Linotype" w:cs="Arial"/>
          <w:sz w:val="22"/>
          <w:szCs w:val="22"/>
        </w:rPr>
      </w:pPr>
    </w:p>
    <w:p w14:paraId="3E6F00CA" w14:textId="77777777" w:rsidR="00930304" w:rsidRPr="00F73740" w:rsidRDefault="00930304" w:rsidP="00930304">
      <w:pPr>
        <w:spacing w:line="360" w:lineRule="auto"/>
        <w:jc w:val="both"/>
        <w:rPr>
          <w:rFonts w:ascii="Palatino Linotype" w:hAnsi="Palatino Linotype" w:cs="Arial"/>
        </w:rPr>
      </w:pPr>
      <w:r w:rsidRPr="00F73740">
        <w:rPr>
          <w:rFonts w:ascii="Palatino Linotype" w:hAnsi="Palatino Linotype" w:cs="Arial"/>
        </w:rPr>
        <w:t xml:space="preserve">De lo anterior, se desprende que la </w:t>
      </w:r>
      <w:r w:rsidRPr="00F73740">
        <w:rPr>
          <w:rFonts w:ascii="Palatino Linotype" w:hAnsi="Palatino Linotype"/>
        </w:rPr>
        <w:t xml:space="preserve">Clave Única de Registro de Población, </w:t>
      </w:r>
      <w:r w:rsidRPr="00F73740">
        <w:rPr>
          <w:rFonts w:ascii="Palatino Linotype" w:hAnsi="Palatino Linotype" w:cs="Arial"/>
        </w:rPr>
        <w:t xml:space="preserve">se encuentra vinculada al nombre y apellidos de la persona, permitiendo identificar fecha y lugar de nacimiento, así como el sexo; datos que únicamente le atañen a su titular, por lo que, ésta constituye un dato </w:t>
      </w:r>
      <w:r w:rsidRPr="00F73740">
        <w:rPr>
          <w:rFonts w:ascii="Palatino Linotype" w:hAnsi="Palatino Linotype"/>
          <w:bCs/>
        </w:rPr>
        <w:t>personal</w:t>
      </w:r>
      <w:r w:rsidRPr="00F73740">
        <w:rPr>
          <w:rFonts w:ascii="Palatino Linotype" w:hAnsi="Palatino Linotype" w:cs="Arial"/>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37E0C6A" w14:textId="77777777" w:rsidR="00930304" w:rsidRPr="00F73740" w:rsidRDefault="00930304" w:rsidP="00930304">
      <w:pPr>
        <w:spacing w:line="360" w:lineRule="auto"/>
        <w:jc w:val="both"/>
        <w:rPr>
          <w:rFonts w:ascii="Palatino Linotype" w:hAnsi="Palatino Linotype" w:cs="Arial"/>
        </w:rPr>
      </w:pPr>
    </w:p>
    <w:p w14:paraId="55AF1FD7" w14:textId="77777777" w:rsidR="00930304" w:rsidRPr="00F73740" w:rsidRDefault="00930304" w:rsidP="00930304">
      <w:pPr>
        <w:spacing w:line="360" w:lineRule="auto"/>
        <w:jc w:val="both"/>
        <w:rPr>
          <w:rFonts w:ascii="Palatino Linotype" w:hAnsi="Palatino Linotype" w:cs="Arial"/>
        </w:rPr>
      </w:pPr>
      <w:r w:rsidRPr="00F73740">
        <w:rPr>
          <w:rFonts w:ascii="Palatino Linotype" w:hAnsi="Palatino Linotype" w:cs="Arial"/>
        </w:rPr>
        <w:t xml:space="preserve">Por cuanto hace a la </w:t>
      </w:r>
      <w:r w:rsidRPr="00F73740">
        <w:rPr>
          <w:rFonts w:ascii="Palatino Linotype" w:hAnsi="Palatino Linotype" w:cs="Arial"/>
          <w:b/>
        </w:rPr>
        <w:t>Clave de cualquier tipo de seguridad social</w:t>
      </w:r>
      <w:r w:rsidRPr="00F73740">
        <w:rPr>
          <w:rFonts w:ascii="Palatino Linotype" w:hAnsi="Palatino Linotype" w:cs="Arial"/>
        </w:rPr>
        <w:t xml:space="preserve"> (ISSEMYM, u otros), está integrado por una </w:t>
      </w:r>
      <w:r w:rsidRPr="00F73740">
        <w:rPr>
          <w:rFonts w:ascii="Palatino Linotype" w:hAnsi="Palatino Linotype" w:cs="Arial"/>
          <w:bCs/>
        </w:rPr>
        <w:t xml:space="preserve">secuencia de números con los que se identifica a los trabajadores que </w:t>
      </w:r>
      <w:r w:rsidRPr="00F73740">
        <w:rPr>
          <w:rFonts w:ascii="Palatino Linotype" w:hAnsi="Palatino Linotype"/>
        </w:rPr>
        <w:t>cubren</w:t>
      </w:r>
      <w:r w:rsidRPr="00F73740">
        <w:rPr>
          <w:rFonts w:ascii="Palatino Linotype" w:hAnsi="Palatino Linotype" w:cs="Arial"/>
          <w:bCs/>
        </w:rPr>
        <w:t xml:space="preserve"> las cuotas respectivas, asimismo, lo identifica con la fuente de trabajo; por lo que al ser una clave de </w:t>
      </w:r>
      <w:r w:rsidRPr="00F73740">
        <w:rPr>
          <w:rFonts w:ascii="Palatino Linotype" w:hAnsi="Palatino Linotype" w:cs="Arial"/>
        </w:rPr>
        <w:t>identificación</w:t>
      </w:r>
      <w:r w:rsidRPr="00F73740">
        <w:rPr>
          <w:rFonts w:ascii="Palatino Linotype" w:hAnsi="Palatino Linotype" w:cs="Arial"/>
          <w:bCs/>
        </w:rPr>
        <w:t xml:space="preserve"> de los trabajadores, constituye información confidencial, </w:t>
      </w:r>
      <w:r w:rsidRPr="00F73740">
        <w:rPr>
          <w:rFonts w:ascii="Palatino Linotype" w:hAnsi="Palatino Linotype" w:cs="Arial"/>
        </w:rPr>
        <w:t>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A655312" w14:textId="77777777" w:rsidR="00930304" w:rsidRPr="00F73740" w:rsidRDefault="00930304" w:rsidP="00930304">
      <w:pPr>
        <w:spacing w:line="360" w:lineRule="auto"/>
        <w:jc w:val="both"/>
        <w:rPr>
          <w:rFonts w:ascii="Palatino Linotype" w:hAnsi="Palatino Linotype" w:cs="Arial"/>
        </w:rPr>
      </w:pPr>
    </w:p>
    <w:p w14:paraId="5C30BCD1" w14:textId="77777777" w:rsidR="00930304" w:rsidRPr="00F73740" w:rsidRDefault="00930304" w:rsidP="00930304">
      <w:pPr>
        <w:spacing w:line="360" w:lineRule="auto"/>
        <w:jc w:val="both"/>
        <w:rPr>
          <w:rFonts w:ascii="Palatino Linotype" w:hAnsi="Palatino Linotype" w:cs="Arial"/>
        </w:rPr>
      </w:pPr>
      <w:r w:rsidRPr="00F73740">
        <w:rPr>
          <w:rFonts w:ascii="Palatino Linotype" w:hAnsi="Palatino Linotype" w:cs="Arial"/>
        </w:rPr>
        <w:t xml:space="preserve">Respecto de los </w:t>
      </w:r>
      <w:r w:rsidRPr="00F73740">
        <w:rPr>
          <w:rFonts w:ascii="Palatino Linotype" w:hAnsi="Palatino Linotype" w:cs="Arial"/>
          <w:b/>
        </w:rPr>
        <w:t>préstamos o descuentos</w:t>
      </w:r>
      <w:r w:rsidRPr="00F73740">
        <w:rPr>
          <w:rFonts w:ascii="Palatino Linotype" w:hAnsi="Palatino Linotype" w:cs="Arial"/>
        </w:rPr>
        <w:t xml:space="preserve"> </w:t>
      </w:r>
      <w:r w:rsidRPr="00F73740">
        <w:rPr>
          <w:rFonts w:ascii="Palatino Linotype" w:hAnsi="Palatino Linotype" w:cs="Arial"/>
          <w:b/>
        </w:rPr>
        <w:t>de carácter personal</w:t>
      </w:r>
      <w:r w:rsidRPr="00F73740">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sidRPr="00F73740">
        <w:rPr>
          <w:rFonts w:ascii="Palatino Linotype" w:hAnsi="Palatino Linotype"/>
        </w:rPr>
        <w:t xml:space="preserve"> </w:t>
      </w:r>
      <w:r w:rsidRPr="00F73740">
        <w:rPr>
          <w:rFonts w:ascii="Palatino Linotype" w:hAnsi="Palatino Linotype" w:cs="Arial"/>
        </w:rPr>
        <w:t>protección de información confidencial, porque incide en la intimidad de un individuo</w:t>
      </w:r>
      <w:r w:rsidRPr="00F73740">
        <w:rPr>
          <w:rFonts w:ascii="Palatino Linotype" w:hAnsi="Palatino Linotype"/>
        </w:rPr>
        <w:t xml:space="preserve"> </w:t>
      </w:r>
      <w:r w:rsidRPr="00F73740">
        <w:rPr>
          <w:rFonts w:ascii="Palatino Linotype" w:hAnsi="Palatino Linotype" w:cs="Arial"/>
        </w:rPr>
        <w:t>identificado.</w:t>
      </w:r>
    </w:p>
    <w:p w14:paraId="54C8919D" w14:textId="77777777" w:rsidR="00930304" w:rsidRPr="00F73740" w:rsidRDefault="00930304" w:rsidP="00930304">
      <w:pPr>
        <w:spacing w:line="360" w:lineRule="auto"/>
        <w:jc w:val="both"/>
        <w:rPr>
          <w:rFonts w:ascii="Palatino Linotype" w:hAnsi="Palatino Linotype" w:cs="Arial"/>
        </w:rPr>
      </w:pPr>
    </w:p>
    <w:p w14:paraId="2D871F42" w14:textId="77777777" w:rsidR="00930304" w:rsidRPr="00F73740" w:rsidRDefault="00930304" w:rsidP="00930304">
      <w:pPr>
        <w:spacing w:line="360" w:lineRule="auto"/>
        <w:jc w:val="both"/>
        <w:rPr>
          <w:rFonts w:ascii="Palatino Linotype" w:hAnsi="Palatino Linotype" w:cs="Arial"/>
        </w:rPr>
      </w:pPr>
      <w:r w:rsidRPr="00F73740">
        <w:rPr>
          <w:rFonts w:ascii="Palatino Linotype" w:hAnsi="Palatino Linotype" w:cs="Arial"/>
        </w:rPr>
        <w:t xml:space="preserve">Por su </w:t>
      </w:r>
      <w:r w:rsidRPr="00F73740">
        <w:rPr>
          <w:rFonts w:ascii="Palatino Linotype" w:hAnsi="Palatino Linotype"/>
        </w:rPr>
        <w:t>parte</w:t>
      </w:r>
      <w:r w:rsidRPr="00F73740">
        <w:rPr>
          <w:rFonts w:ascii="Palatino Linotype" w:hAnsi="Palatino Linotype" w:cs="Arial"/>
        </w:rPr>
        <w:t>, el artículo 84 de la Ley del Trabajo de los Servidores Públicos del Estado y Municipios, señala:</w:t>
      </w:r>
    </w:p>
    <w:p w14:paraId="33C6FE0B" w14:textId="77777777" w:rsidR="00930304" w:rsidRPr="00F73740" w:rsidRDefault="00930304" w:rsidP="00930304">
      <w:pPr>
        <w:jc w:val="both"/>
        <w:rPr>
          <w:rFonts w:ascii="Palatino Linotype" w:hAnsi="Palatino Linotype" w:cs="Arial"/>
          <w:sz w:val="22"/>
          <w:szCs w:val="22"/>
        </w:rPr>
      </w:pPr>
    </w:p>
    <w:p w14:paraId="740CC861" w14:textId="77777777" w:rsidR="00930304" w:rsidRPr="00F73740" w:rsidRDefault="00930304" w:rsidP="00930304">
      <w:pPr>
        <w:autoSpaceDE w:val="0"/>
        <w:autoSpaceDN w:val="0"/>
        <w:adjustRightInd w:val="0"/>
        <w:ind w:left="851" w:right="899"/>
        <w:jc w:val="both"/>
        <w:rPr>
          <w:rFonts w:ascii="Palatino Linotype" w:hAnsi="Palatino Linotype" w:cs="Arial"/>
          <w:b/>
          <w:bCs/>
          <w:i/>
          <w:noProof/>
          <w:sz w:val="22"/>
          <w:szCs w:val="22"/>
        </w:rPr>
      </w:pPr>
      <w:r w:rsidRPr="00F73740">
        <w:rPr>
          <w:rFonts w:ascii="Palatino Linotype" w:hAnsi="Palatino Linotype" w:cs="Arial"/>
          <w:bCs/>
          <w:i/>
          <w:noProof/>
          <w:sz w:val="22"/>
          <w:szCs w:val="22"/>
        </w:rPr>
        <w:t>“</w:t>
      </w:r>
      <w:r w:rsidRPr="00F73740">
        <w:rPr>
          <w:rFonts w:ascii="Palatino Linotype" w:hAnsi="Palatino Linotype" w:cs="Arial"/>
          <w:b/>
          <w:bCs/>
          <w:i/>
          <w:noProof/>
          <w:sz w:val="22"/>
          <w:szCs w:val="22"/>
        </w:rPr>
        <w:t>ARTICULO 84. Sólo podrán hacerse retenciones, descuentos o deducciones al sueldo de los servidores públicos por concepto de:</w:t>
      </w:r>
    </w:p>
    <w:p w14:paraId="29703005" w14:textId="77777777" w:rsidR="00930304" w:rsidRPr="00F73740" w:rsidRDefault="00930304" w:rsidP="00930304">
      <w:pPr>
        <w:autoSpaceDE w:val="0"/>
        <w:autoSpaceDN w:val="0"/>
        <w:adjustRightInd w:val="0"/>
        <w:ind w:left="851" w:right="899"/>
        <w:jc w:val="both"/>
        <w:rPr>
          <w:rFonts w:ascii="Palatino Linotype" w:hAnsi="Palatino Linotype" w:cs="Arial"/>
          <w:i/>
          <w:sz w:val="22"/>
          <w:szCs w:val="22"/>
        </w:rPr>
      </w:pPr>
      <w:r w:rsidRPr="00F73740">
        <w:rPr>
          <w:rFonts w:ascii="Palatino Linotype" w:hAnsi="Palatino Linotype" w:cs="Arial"/>
          <w:bCs/>
          <w:i/>
          <w:noProof/>
          <w:sz w:val="22"/>
          <w:szCs w:val="22"/>
        </w:rPr>
        <w:t xml:space="preserve">I. </w:t>
      </w:r>
      <w:r w:rsidRPr="00F73740">
        <w:rPr>
          <w:rFonts w:ascii="Palatino Linotype" w:hAnsi="Palatino Linotype" w:cs="Arial"/>
          <w:i/>
          <w:sz w:val="22"/>
          <w:szCs w:val="22"/>
        </w:rPr>
        <w:t>Gravámenes fiscales relacionados con el sueldo;</w:t>
      </w:r>
    </w:p>
    <w:p w14:paraId="4FEEF02E" w14:textId="77777777" w:rsidR="00930304" w:rsidRPr="00F73740" w:rsidRDefault="00930304" w:rsidP="00930304">
      <w:pPr>
        <w:autoSpaceDE w:val="0"/>
        <w:autoSpaceDN w:val="0"/>
        <w:adjustRightInd w:val="0"/>
        <w:ind w:left="851" w:right="899"/>
        <w:jc w:val="both"/>
        <w:rPr>
          <w:rFonts w:ascii="Palatino Linotype" w:hAnsi="Palatino Linotype" w:cs="Arial"/>
          <w:i/>
          <w:sz w:val="22"/>
          <w:szCs w:val="22"/>
        </w:rPr>
      </w:pPr>
      <w:r w:rsidRPr="00F73740">
        <w:rPr>
          <w:rFonts w:ascii="Palatino Linotype" w:hAnsi="Palatino Linotype" w:cs="Arial"/>
          <w:b/>
          <w:i/>
          <w:sz w:val="22"/>
          <w:szCs w:val="22"/>
        </w:rPr>
        <w:t>II. Deudas contraídas con las instituciones públicas o dependencias</w:t>
      </w:r>
      <w:r w:rsidRPr="00F73740">
        <w:rPr>
          <w:rFonts w:ascii="Palatino Linotype" w:hAnsi="Palatino Linotype" w:cs="Arial"/>
          <w:i/>
          <w:sz w:val="22"/>
          <w:szCs w:val="22"/>
        </w:rPr>
        <w:t xml:space="preserve"> por concepto de anticipos de sueldo, pagos hechos con exceso, errores o pérdidas debidamente comprobados;</w:t>
      </w:r>
    </w:p>
    <w:p w14:paraId="1C80EFAD" w14:textId="77777777" w:rsidR="00930304" w:rsidRPr="00F73740" w:rsidRDefault="00930304" w:rsidP="00930304">
      <w:pPr>
        <w:autoSpaceDE w:val="0"/>
        <w:autoSpaceDN w:val="0"/>
        <w:adjustRightInd w:val="0"/>
        <w:ind w:left="851" w:right="899"/>
        <w:jc w:val="both"/>
        <w:rPr>
          <w:rFonts w:ascii="Palatino Linotype" w:hAnsi="Palatino Linotype" w:cs="Arial"/>
          <w:bCs/>
          <w:i/>
          <w:noProof/>
          <w:sz w:val="22"/>
          <w:szCs w:val="22"/>
        </w:rPr>
      </w:pPr>
      <w:r w:rsidRPr="00F73740">
        <w:rPr>
          <w:rFonts w:ascii="Palatino Linotype" w:hAnsi="Palatino Linotype" w:cs="Arial"/>
          <w:b/>
          <w:i/>
          <w:sz w:val="22"/>
          <w:szCs w:val="22"/>
        </w:rPr>
        <w:t>III. Cuotas sindicales</w:t>
      </w:r>
      <w:r w:rsidRPr="00F73740">
        <w:rPr>
          <w:rFonts w:ascii="Palatino Linotype" w:hAnsi="Palatino Linotype" w:cs="Arial"/>
          <w:bCs/>
          <w:i/>
          <w:noProof/>
          <w:sz w:val="22"/>
          <w:szCs w:val="22"/>
        </w:rPr>
        <w:t>;</w:t>
      </w:r>
    </w:p>
    <w:p w14:paraId="197786F5" w14:textId="77777777" w:rsidR="00930304" w:rsidRPr="00F73740" w:rsidRDefault="00930304" w:rsidP="00930304">
      <w:pPr>
        <w:autoSpaceDE w:val="0"/>
        <w:autoSpaceDN w:val="0"/>
        <w:adjustRightInd w:val="0"/>
        <w:ind w:left="851" w:right="899"/>
        <w:jc w:val="both"/>
        <w:rPr>
          <w:rFonts w:ascii="Palatino Linotype" w:hAnsi="Palatino Linotype" w:cs="Arial"/>
          <w:bCs/>
          <w:i/>
          <w:noProof/>
          <w:sz w:val="22"/>
          <w:szCs w:val="22"/>
        </w:rPr>
      </w:pPr>
      <w:r w:rsidRPr="00F73740">
        <w:rPr>
          <w:rFonts w:ascii="Palatino Linotype" w:hAnsi="Palatino Linotype" w:cs="Arial"/>
          <w:bCs/>
          <w:i/>
          <w:noProof/>
          <w:sz w:val="22"/>
          <w:szCs w:val="22"/>
        </w:rPr>
        <w:t xml:space="preserve">IV. Cuotas de </w:t>
      </w:r>
      <w:r w:rsidRPr="00F73740">
        <w:rPr>
          <w:rFonts w:ascii="Palatino Linotype" w:hAnsi="Palatino Linotype" w:cs="Arial"/>
          <w:i/>
          <w:sz w:val="22"/>
          <w:szCs w:val="22"/>
        </w:rPr>
        <w:t>aportación</w:t>
      </w:r>
      <w:r w:rsidRPr="00F73740">
        <w:rPr>
          <w:rFonts w:ascii="Palatino Linotype" w:hAnsi="Palatino Linotype" w:cs="Arial"/>
          <w:bCs/>
          <w:i/>
          <w:noProof/>
          <w:sz w:val="22"/>
          <w:szCs w:val="22"/>
        </w:rPr>
        <w:t xml:space="preserve"> a fondos para la constitución de cooperativas y de cajas de ahorro, </w:t>
      </w:r>
      <w:r w:rsidRPr="00F73740">
        <w:rPr>
          <w:rFonts w:ascii="Palatino Linotype" w:hAnsi="Palatino Linotype" w:cs="Arial"/>
          <w:i/>
          <w:sz w:val="22"/>
          <w:szCs w:val="22"/>
        </w:rPr>
        <w:t>siempre</w:t>
      </w:r>
      <w:r w:rsidRPr="00F73740">
        <w:rPr>
          <w:rFonts w:ascii="Palatino Linotype" w:hAnsi="Palatino Linotype" w:cs="Arial"/>
          <w:bCs/>
          <w:i/>
          <w:noProof/>
          <w:sz w:val="22"/>
          <w:szCs w:val="22"/>
        </w:rPr>
        <w:t xml:space="preserve"> que el servidor público hubiese manifestado previamente, de manera expresa, su conformidad;</w:t>
      </w:r>
    </w:p>
    <w:p w14:paraId="198126F2" w14:textId="77777777" w:rsidR="00930304" w:rsidRPr="00F73740" w:rsidRDefault="00930304" w:rsidP="00930304">
      <w:pPr>
        <w:autoSpaceDE w:val="0"/>
        <w:autoSpaceDN w:val="0"/>
        <w:adjustRightInd w:val="0"/>
        <w:ind w:left="851" w:right="899"/>
        <w:jc w:val="both"/>
        <w:rPr>
          <w:rFonts w:ascii="Palatino Linotype" w:hAnsi="Palatino Linotype" w:cs="Arial"/>
          <w:bCs/>
          <w:i/>
          <w:noProof/>
          <w:sz w:val="22"/>
          <w:szCs w:val="22"/>
        </w:rPr>
      </w:pPr>
      <w:r w:rsidRPr="00F73740">
        <w:rPr>
          <w:rFonts w:ascii="Palatino Linotype" w:hAnsi="Palatino Linotype" w:cs="Arial"/>
          <w:bCs/>
          <w:i/>
          <w:noProof/>
          <w:sz w:val="22"/>
          <w:szCs w:val="22"/>
        </w:rPr>
        <w:t xml:space="preserve">V. Descuentos ordenados por el Instituto de Seguridad Social del Estado de México y </w:t>
      </w:r>
      <w:r w:rsidRPr="00F73740">
        <w:rPr>
          <w:rFonts w:ascii="Palatino Linotype" w:hAnsi="Palatino Linotype" w:cs="Arial"/>
          <w:i/>
          <w:sz w:val="22"/>
          <w:szCs w:val="22"/>
        </w:rPr>
        <w:t>Municipios</w:t>
      </w:r>
      <w:r w:rsidRPr="00F73740">
        <w:rPr>
          <w:rFonts w:ascii="Palatino Linotype" w:hAnsi="Palatino Linotype" w:cs="Arial"/>
          <w:bCs/>
          <w:i/>
          <w:noProof/>
          <w:sz w:val="22"/>
          <w:szCs w:val="22"/>
        </w:rPr>
        <w:t>, con motivo de cuotas y obligaciones contraídas con éste por los servidores públicos;</w:t>
      </w:r>
    </w:p>
    <w:p w14:paraId="0ABFBF66" w14:textId="77777777" w:rsidR="00930304" w:rsidRPr="00F73740" w:rsidRDefault="00930304" w:rsidP="00930304">
      <w:pPr>
        <w:autoSpaceDE w:val="0"/>
        <w:autoSpaceDN w:val="0"/>
        <w:adjustRightInd w:val="0"/>
        <w:ind w:left="851" w:right="899"/>
        <w:jc w:val="both"/>
        <w:rPr>
          <w:rFonts w:ascii="Palatino Linotype" w:hAnsi="Palatino Linotype" w:cs="Arial"/>
          <w:b/>
          <w:bCs/>
          <w:i/>
          <w:noProof/>
          <w:sz w:val="22"/>
          <w:szCs w:val="22"/>
        </w:rPr>
      </w:pPr>
      <w:r w:rsidRPr="00F73740">
        <w:rPr>
          <w:rFonts w:ascii="Palatino Linotype" w:hAnsi="Palatino Linotype" w:cs="Arial"/>
          <w:b/>
          <w:bCs/>
          <w:i/>
          <w:noProof/>
          <w:sz w:val="22"/>
          <w:szCs w:val="22"/>
        </w:rPr>
        <w:t>VI. Obligaciones a cargo del servidor público con las que haya consentido</w:t>
      </w:r>
      <w:r w:rsidRPr="00F73740">
        <w:rPr>
          <w:rFonts w:ascii="Palatino Linotype" w:hAnsi="Palatino Linotype" w:cs="Arial"/>
          <w:bCs/>
          <w:i/>
          <w:noProof/>
          <w:sz w:val="22"/>
          <w:szCs w:val="22"/>
        </w:rPr>
        <w:t>, derivadas de la adquisición o del uso de habitaciones consideradas como de interés social;</w:t>
      </w:r>
    </w:p>
    <w:p w14:paraId="791E6958" w14:textId="77777777" w:rsidR="00930304" w:rsidRPr="00F73740" w:rsidRDefault="00930304" w:rsidP="00930304">
      <w:pPr>
        <w:autoSpaceDE w:val="0"/>
        <w:autoSpaceDN w:val="0"/>
        <w:adjustRightInd w:val="0"/>
        <w:ind w:left="851" w:right="899"/>
        <w:jc w:val="both"/>
        <w:rPr>
          <w:rFonts w:ascii="Palatino Linotype" w:hAnsi="Palatino Linotype" w:cs="Arial"/>
          <w:bCs/>
          <w:i/>
          <w:noProof/>
          <w:sz w:val="22"/>
          <w:szCs w:val="22"/>
        </w:rPr>
      </w:pPr>
      <w:r w:rsidRPr="00F73740">
        <w:rPr>
          <w:rFonts w:ascii="Palatino Linotype" w:hAnsi="Palatino Linotype" w:cs="Arial"/>
          <w:bCs/>
          <w:i/>
          <w:noProof/>
          <w:sz w:val="22"/>
          <w:szCs w:val="22"/>
        </w:rPr>
        <w:t xml:space="preserve">VII. Faltas de </w:t>
      </w:r>
      <w:r w:rsidRPr="00F73740">
        <w:rPr>
          <w:rFonts w:ascii="Palatino Linotype" w:hAnsi="Palatino Linotype" w:cs="Arial"/>
          <w:i/>
          <w:sz w:val="22"/>
          <w:szCs w:val="22"/>
        </w:rPr>
        <w:t>puntualidad</w:t>
      </w:r>
      <w:r w:rsidRPr="00F73740">
        <w:rPr>
          <w:rFonts w:ascii="Palatino Linotype" w:hAnsi="Palatino Linotype" w:cs="Arial"/>
          <w:bCs/>
          <w:i/>
          <w:noProof/>
          <w:sz w:val="22"/>
          <w:szCs w:val="22"/>
        </w:rPr>
        <w:t xml:space="preserve"> o </w:t>
      </w:r>
      <w:r w:rsidRPr="00F73740">
        <w:rPr>
          <w:rFonts w:ascii="Palatino Linotype" w:hAnsi="Palatino Linotype" w:cs="Arial"/>
          <w:i/>
          <w:sz w:val="22"/>
          <w:szCs w:val="22"/>
        </w:rPr>
        <w:t>de</w:t>
      </w:r>
      <w:r w:rsidRPr="00F73740">
        <w:rPr>
          <w:rFonts w:ascii="Palatino Linotype" w:hAnsi="Palatino Linotype" w:cs="Arial"/>
          <w:bCs/>
          <w:i/>
          <w:noProof/>
          <w:sz w:val="22"/>
          <w:szCs w:val="22"/>
        </w:rPr>
        <w:t xml:space="preserve"> asistencia injustificadas;</w:t>
      </w:r>
    </w:p>
    <w:p w14:paraId="1EBC4524" w14:textId="77777777" w:rsidR="00930304" w:rsidRPr="00F73740" w:rsidRDefault="00930304" w:rsidP="00930304">
      <w:pPr>
        <w:autoSpaceDE w:val="0"/>
        <w:autoSpaceDN w:val="0"/>
        <w:adjustRightInd w:val="0"/>
        <w:ind w:left="851" w:right="899"/>
        <w:jc w:val="both"/>
        <w:rPr>
          <w:rFonts w:ascii="Palatino Linotype" w:hAnsi="Palatino Linotype" w:cs="Arial"/>
          <w:bCs/>
          <w:i/>
          <w:noProof/>
          <w:sz w:val="22"/>
          <w:szCs w:val="22"/>
        </w:rPr>
      </w:pPr>
      <w:r w:rsidRPr="00F73740">
        <w:rPr>
          <w:rFonts w:ascii="Palatino Linotype" w:hAnsi="Palatino Linotype" w:cs="Arial"/>
          <w:b/>
          <w:bCs/>
          <w:i/>
          <w:noProof/>
          <w:sz w:val="22"/>
          <w:szCs w:val="22"/>
        </w:rPr>
        <w:t>VIII. Pensiones alimenticias ordenadas por la autoridad judicial;</w:t>
      </w:r>
      <w:r w:rsidRPr="00F73740">
        <w:rPr>
          <w:rFonts w:ascii="Palatino Linotype" w:hAnsi="Palatino Linotype" w:cs="Arial"/>
          <w:bCs/>
          <w:i/>
          <w:noProof/>
          <w:sz w:val="22"/>
          <w:szCs w:val="22"/>
        </w:rPr>
        <w:t xml:space="preserve"> o</w:t>
      </w:r>
    </w:p>
    <w:p w14:paraId="37B52668" w14:textId="77777777" w:rsidR="00930304" w:rsidRPr="00F73740" w:rsidRDefault="00930304" w:rsidP="00930304">
      <w:pPr>
        <w:autoSpaceDE w:val="0"/>
        <w:autoSpaceDN w:val="0"/>
        <w:adjustRightInd w:val="0"/>
        <w:ind w:left="851" w:right="899"/>
        <w:jc w:val="both"/>
        <w:rPr>
          <w:rFonts w:ascii="Palatino Linotype" w:hAnsi="Palatino Linotype" w:cs="Arial"/>
          <w:b/>
          <w:bCs/>
          <w:i/>
          <w:noProof/>
          <w:sz w:val="22"/>
          <w:szCs w:val="22"/>
        </w:rPr>
      </w:pPr>
      <w:r w:rsidRPr="00F73740">
        <w:rPr>
          <w:rFonts w:ascii="Palatino Linotype" w:hAnsi="Palatino Linotype" w:cs="Arial"/>
          <w:b/>
          <w:bCs/>
          <w:i/>
          <w:noProof/>
          <w:sz w:val="22"/>
          <w:szCs w:val="22"/>
        </w:rPr>
        <w:t>IX. Cualquier otro convenido con instituciones de servicios y aceptado por el servidor público.</w:t>
      </w:r>
    </w:p>
    <w:p w14:paraId="3B8F43B1" w14:textId="77777777" w:rsidR="00930304" w:rsidRPr="00F73740" w:rsidRDefault="00930304" w:rsidP="00930304">
      <w:pPr>
        <w:autoSpaceDE w:val="0"/>
        <w:autoSpaceDN w:val="0"/>
        <w:adjustRightInd w:val="0"/>
        <w:ind w:left="851" w:right="899"/>
        <w:jc w:val="both"/>
        <w:rPr>
          <w:rFonts w:ascii="Palatino Linotype" w:hAnsi="Palatino Linotype" w:cs="Arial"/>
          <w:sz w:val="22"/>
          <w:szCs w:val="22"/>
        </w:rPr>
      </w:pPr>
      <w:r w:rsidRPr="00F73740">
        <w:rPr>
          <w:rFonts w:ascii="Palatino Linotype" w:hAnsi="Palatino Linotype" w:cs="Arial"/>
          <w:bCs/>
          <w:i/>
          <w:noProof/>
          <w:sz w:val="22"/>
          <w:szCs w:val="22"/>
        </w:rPr>
        <w:lastRenderedPageBreak/>
        <w:t xml:space="preserve">El monto total de las retenciones, descuentos o deducciones no podrá exceder del 30% de la remuneración total, </w:t>
      </w:r>
      <w:r w:rsidRPr="00F73740">
        <w:rPr>
          <w:rFonts w:ascii="Palatino Linotype" w:hAnsi="Palatino Linotype" w:cs="Arial"/>
          <w:i/>
          <w:sz w:val="22"/>
          <w:szCs w:val="22"/>
        </w:rPr>
        <w:t>excepto</w:t>
      </w:r>
      <w:r w:rsidRPr="00F73740">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F73740">
        <w:rPr>
          <w:rFonts w:ascii="Palatino Linotype" w:hAnsi="Palatino Linotype" w:cs="Arial"/>
          <w:i/>
          <w:sz w:val="22"/>
          <w:szCs w:val="22"/>
        </w:rPr>
        <w:t>ajustará</w:t>
      </w:r>
      <w:r w:rsidRPr="00F73740">
        <w:rPr>
          <w:rFonts w:ascii="Palatino Linotype" w:hAnsi="Palatino Linotype" w:cs="Arial"/>
          <w:bCs/>
          <w:i/>
          <w:noProof/>
          <w:sz w:val="22"/>
          <w:szCs w:val="22"/>
        </w:rPr>
        <w:t xml:space="preserve"> a lo determinado por la autoridad judicial.” </w:t>
      </w:r>
    </w:p>
    <w:p w14:paraId="0224A3F6" w14:textId="77777777" w:rsidR="00930304" w:rsidRPr="00F73740" w:rsidRDefault="00930304" w:rsidP="00930304">
      <w:pPr>
        <w:autoSpaceDE w:val="0"/>
        <w:autoSpaceDN w:val="0"/>
        <w:adjustRightInd w:val="0"/>
        <w:ind w:left="851" w:right="899"/>
        <w:jc w:val="both"/>
        <w:rPr>
          <w:rFonts w:ascii="Palatino Linotype" w:hAnsi="Palatino Linotype" w:cs="Arial"/>
          <w:sz w:val="22"/>
          <w:szCs w:val="22"/>
        </w:rPr>
      </w:pPr>
      <w:r w:rsidRPr="00F73740">
        <w:rPr>
          <w:rFonts w:ascii="Palatino Linotype" w:hAnsi="Palatino Linotype" w:cs="Arial"/>
          <w:sz w:val="22"/>
          <w:szCs w:val="22"/>
        </w:rPr>
        <w:t>(Énfasis añadido)</w:t>
      </w:r>
    </w:p>
    <w:p w14:paraId="52B2D2DB" w14:textId="77777777" w:rsidR="00930304" w:rsidRPr="00F73740" w:rsidRDefault="00930304" w:rsidP="00930304">
      <w:pPr>
        <w:autoSpaceDE w:val="0"/>
        <w:autoSpaceDN w:val="0"/>
        <w:adjustRightInd w:val="0"/>
        <w:ind w:left="851" w:right="902"/>
        <w:jc w:val="both"/>
        <w:rPr>
          <w:rFonts w:ascii="Palatino Linotype" w:hAnsi="Palatino Linotype" w:cs="Arial"/>
          <w:sz w:val="22"/>
          <w:szCs w:val="22"/>
        </w:rPr>
      </w:pPr>
    </w:p>
    <w:p w14:paraId="31500822" w14:textId="77777777" w:rsidR="00930304" w:rsidRPr="00F73740" w:rsidRDefault="00930304" w:rsidP="00930304">
      <w:pPr>
        <w:spacing w:before="100" w:beforeAutospacing="1" w:after="100" w:afterAutospacing="1" w:line="360" w:lineRule="auto"/>
        <w:jc w:val="both"/>
        <w:rPr>
          <w:rFonts w:ascii="Palatino Linotype" w:hAnsi="Palatino Linotype" w:cs="Arial"/>
        </w:rPr>
      </w:pPr>
      <w:r w:rsidRPr="00F73740">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F73740">
        <w:rPr>
          <w:rFonts w:ascii="Palatino Linotype" w:hAnsi="Palatino Linotype" w:cs="Arial"/>
          <w:b/>
        </w:rPr>
        <w:t>únicamente inciden en su vida privada</w:t>
      </w:r>
      <w:r w:rsidRPr="00F73740">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6654D265" w14:textId="77777777" w:rsidR="00930304" w:rsidRPr="00F73740" w:rsidRDefault="00930304" w:rsidP="00930304">
      <w:pPr>
        <w:spacing w:line="360" w:lineRule="auto"/>
        <w:jc w:val="both"/>
        <w:rPr>
          <w:rFonts w:ascii="Palatino Linotype" w:hAnsi="Palatino Linotype" w:cs="Arial"/>
        </w:rPr>
      </w:pPr>
      <w:r w:rsidRPr="00F73740">
        <w:rPr>
          <w:rFonts w:ascii="Palatino Linotype" w:hAnsi="Palatino Linotype" w:cs="Arial"/>
        </w:rPr>
        <w:t xml:space="preserve">Por ende, </w:t>
      </w:r>
      <w:r w:rsidRPr="00F73740">
        <w:rPr>
          <w:rFonts w:ascii="Palatino Linotype" w:hAnsi="Palatino Linotype" w:cs="Arial"/>
          <w:b/>
        </w:rPr>
        <w:t>EL SUJETO OBLIGADO</w:t>
      </w:r>
      <w:r w:rsidRPr="00F73740">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F73740">
        <w:rPr>
          <w:rFonts w:ascii="Palatino Linotype" w:hAnsi="Palatino Linotype" w:cs="Arial"/>
          <w:noProof/>
        </w:rPr>
        <w:t>términos</w:t>
      </w:r>
      <w:r w:rsidRPr="00F73740">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F1868EC" w14:textId="77777777" w:rsidR="00930304" w:rsidRPr="00F73740" w:rsidRDefault="00930304" w:rsidP="00930304">
      <w:pPr>
        <w:jc w:val="both"/>
        <w:rPr>
          <w:rFonts w:ascii="Palatino Linotype" w:hAnsi="Palatino Linotype" w:cs="Arial"/>
          <w:sz w:val="22"/>
          <w:szCs w:val="22"/>
        </w:rPr>
      </w:pPr>
    </w:p>
    <w:p w14:paraId="467E05B8" w14:textId="77777777" w:rsidR="00930304" w:rsidRPr="00F73740" w:rsidRDefault="00930304" w:rsidP="00930304">
      <w:pPr>
        <w:tabs>
          <w:tab w:val="left" w:pos="8222"/>
        </w:tabs>
        <w:ind w:left="851" w:right="1134"/>
        <w:jc w:val="center"/>
        <w:rPr>
          <w:rFonts w:ascii="Palatino Linotype" w:hAnsi="Palatino Linotype" w:cs="Arial"/>
          <w:b/>
          <w:i/>
          <w:sz w:val="22"/>
          <w:szCs w:val="22"/>
        </w:rPr>
      </w:pPr>
      <w:r w:rsidRPr="00F73740">
        <w:rPr>
          <w:rFonts w:ascii="Palatino Linotype" w:hAnsi="Palatino Linotype" w:cs="Arial"/>
          <w:b/>
          <w:i/>
          <w:sz w:val="22"/>
          <w:szCs w:val="22"/>
        </w:rPr>
        <w:t>Ley de Transparencia y Acceso a la Información Pública del Estado de México y Municipios</w:t>
      </w:r>
    </w:p>
    <w:p w14:paraId="6BAE3178"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i/>
          <w:sz w:val="22"/>
          <w:szCs w:val="22"/>
        </w:rPr>
        <w:lastRenderedPageBreak/>
        <w:t>“</w:t>
      </w:r>
      <w:r w:rsidRPr="00F73740">
        <w:rPr>
          <w:rFonts w:ascii="Palatino Linotype" w:hAnsi="Palatino Linotype" w:cs="Arial"/>
          <w:b/>
          <w:i/>
          <w:sz w:val="22"/>
          <w:szCs w:val="22"/>
        </w:rPr>
        <w:t xml:space="preserve">Artículo 49. </w:t>
      </w:r>
      <w:r w:rsidRPr="00F73740">
        <w:rPr>
          <w:rFonts w:ascii="Palatino Linotype" w:hAnsi="Palatino Linotype" w:cs="Arial"/>
          <w:i/>
          <w:sz w:val="22"/>
          <w:szCs w:val="22"/>
        </w:rPr>
        <w:t xml:space="preserve">Los Comités de Transparencia </w:t>
      </w:r>
      <w:r w:rsidRPr="00F73740">
        <w:rPr>
          <w:rFonts w:ascii="Palatino Linotype" w:hAnsi="Palatino Linotype"/>
          <w:i/>
          <w:sz w:val="22"/>
          <w:szCs w:val="22"/>
        </w:rPr>
        <w:t>tendrán</w:t>
      </w:r>
      <w:r w:rsidRPr="00F73740">
        <w:rPr>
          <w:rFonts w:ascii="Palatino Linotype" w:hAnsi="Palatino Linotype" w:cs="Arial"/>
          <w:i/>
          <w:sz w:val="22"/>
          <w:szCs w:val="22"/>
        </w:rPr>
        <w:t xml:space="preserve"> las siguientes atribuciones:</w:t>
      </w:r>
    </w:p>
    <w:p w14:paraId="14ACA954"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VIII.</w:t>
      </w:r>
      <w:r w:rsidRPr="00F73740">
        <w:rPr>
          <w:rFonts w:ascii="Palatino Linotype" w:hAnsi="Palatino Linotype" w:cs="Arial"/>
          <w:i/>
          <w:sz w:val="22"/>
          <w:szCs w:val="22"/>
        </w:rPr>
        <w:t xml:space="preserve"> </w:t>
      </w:r>
      <w:r w:rsidRPr="00F73740">
        <w:rPr>
          <w:rFonts w:ascii="Palatino Linotype" w:hAnsi="Palatino Linotype" w:cs="Arial"/>
          <w:b/>
          <w:i/>
          <w:sz w:val="22"/>
          <w:szCs w:val="22"/>
        </w:rPr>
        <w:t>Aprobar</w:t>
      </w:r>
      <w:r w:rsidRPr="00F73740">
        <w:rPr>
          <w:rFonts w:ascii="Palatino Linotype" w:hAnsi="Palatino Linotype" w:cs="Arial"/>
          <w:i/>
          <w:sz w:val="22"/>
          <w:szCs w:val="22"/>
        </w:rPr>
        <w:t>, modificar o revocar la clasificación de la información;</w:t>
      </w:r>
    </w:p>
    <w:p w14:paraId="3EE8C22C"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b/>
          <w:i/>
          <w:sz w:val="22"/>
          <w:szCs w:val="22"/>
        </w:rPr>
      </w:pPr>
      <w:r w:rsidRPr="00F73740">
        <w:rPr>
          <w:rFonts w:ascii="Palatino Linotype" w:hAnsi="Palatino Linotype" w:cs="Arial"/>
          <w:b/>
          <w:i/>
          <w:sz w:val="22"/>
          <w:szCs w:val="22"/>
        </w:rPr>
        <w:t>Artículo 132.</w:t>
      </w:r>
      <w:r w:rsidRPr="00F73740">
        <w:rPr>
          <w:rFonts w:ascii="Palatino Linotype" w:hAnsi="Palatino Linotype" w:cs="Arial"/>
          <w:i/>
          <w:sz w:val="22"/>
          <w:szCs w:val="22"/>
        </w:rPr>
        <w:t xml:space="preserve"> </w:t>
      </w:r>
      <w:r w:rsidRPr="00F73740">
        <w:rPr>
          <w:rFonts w:ascii="Palatino Linotype" w:hAnsi="Palatino Linotype" w:cs="Arial"/>
          <w:b/>
          <w:i/>
          <w:sz w:val="22"/>
          <w:szCs w:val="22"/>
        </w:rPr>
        <w:t>La clasificación de la información se llevará a cabo en el momento en que:</w:t>
      </w:r>
    </w:p>
    <w:p w14:paraId="026DF6D8"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i/>
          <w:sz w:val="22"/>
          <w:szCs w:val="22"/>
        </w:rPr>
        <w:t>…</w:t>
      </w:r>
    </w:p>
    <w:p w14:paraId="4FA35C50"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II.</w:t>
      </w:r>
      <w:r w:rsidRPr="00F73740">
        <w:rPr>
          <w:rFonts w:ascii="Palatino Linotype" w:hAnsi="Palatino Linotype" w:cs="Arial"/>
          <w:i/>
          <w:sz w:val="22"/>
          <w:szCs w:val="22"/>
        </w:rPr>
        <w:t xml:space="preserve"> Se determine mediante resolución de autoridad competente; o</w:t>
      </w:r>
    </w:p>
    <w:p w14:paraId="49194A79"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p>
    <w:p w14:paraId="6A4AD387"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III</w:t>
      </w:r>
      <w:r w:rsidRPr="00F73740">
        <w:rPr>
          <w:rFonts w:ascii="Palatino Linotype" w:hAnsi="Palatino Linotype" w:cs="Arial"/>
          <w:i/>
          <w:sz w:val="22"/>
          <w:szCs w:val="22"/>
        </w:rPr>
        <w:t xml:space="preserve">. </w:t>
      </w:r>
      <w:r w:rsidRPr="00F73740">
        <w:rPr>
          <w:rFonts w:ascii="Palatino Linotype" w:hAnsi="Palatino Linotype" w:cs="Arial"/>
          <w:b/>
          <w:i/>
          <w:sz w:val="22"/>
          <w:szCs w:val="22"/>
        </w:rPr>
        <w:t>Se generen versiones públicas para dar cumplimiento a las obligaciones de transparencia previstas en esta Ley</w:t>
      </w:r>
      <w:r w:rsidRPr="00F73740">
        <w:rPr>
          <w:rFonts w:ascii="Palatino Linotype" w:hAnsi="Palatino Linotype" w:cs="Arial"/>
          <w:i/>
          <w:sz w:val="22"/>
          <w:szCs w:val="22"/>
        </w:rPr>
        <w:t>.”</w:t>
      </w:r>
    </w:p>
    <w:p w14:paraId="53A1DE7F"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p>
    <w:p w14:paraId="03E1A307" w14:textId="77777777" w:rsidR="00930304" w:rsidRPr="00F73740" w:rsidRDefault="00930304" w:rsidP="00930304">
      <w:pPr>
        <w:tabs>
          <w:tab w:val="left" w:pos="8222"/>
        </w:tabs>
        <w:ind w:left="851" w:right="1134"/>
        <w:jc w:val="center"/>
        <w:rPr>
          <w:rFonts w:ascii="Palatino Linotype" w:hAnsi="Palatino Linotype" w:cs="Arial"/>
          <w:b/>
          <w:i/>
          <w:sz w:val="22"/>
          <w:szCs w:val="22"/>
        </w:rPr>
      </w:pPr>
      <w:r w:rsidRPr="00F73740">
        <w:rPr>
          <w:rFonts w:ascii="Palatino Linotype" w:hAnsi="Palatino Linotype" w:cs="Arial"/>
          <w:b/>
          <w:i/>
          <w:sz w:val="22"/>
          <w:szCs w:val="22"/>
        </w:rPr>
        <w:t>Lineamientos Generales en materia de Clasificación y Desclasificación de la Información</w:t>
      </w:r>
    </w:p>
    <w:p w14:paraId="023804CF"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i/>
          <w:sz w:val="22"/>
          <w:szCs w:val="22"/>
        </w:rPr>
        <w:t>“</w:t>
      </w:r>
      <w:r w:rsidRPr="00F73740">
        <w:rPr>
          <w:rFonts w:ascii="Palatino Linotype" w:hAnsi="Palatino Linotype" w:cs="Arial"/>
          <w:b/>
          <w:i/>
          <w:sz w:val="22"/>
          <w:szCs w:val="22"/>
        </w:rPr>
        <w:t>Segundo.-</w:t>
      </w:r>
      <w:r w:rsidRPr="00F73740">
        <w:rPr>
          <w:rFonts w:ascii="Palatino Linotype" w:hAnsi="Palatino Linotype" w:cs="Arial"/>
          <w:i/>
          <w:sz w:val="22"/>
          <w:szCs w:val="22"/>
        </w:rPr>
        <w:t xml:space="preserve"> Para efectos de los presentes Lineamientos Generales, se entenderá por:</w:t>
      </w:r>
    </w:p>
    <w:p w14:paraId="3A1D34B1"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XVIII.</w:t>
      </w:r>
      <w:r w:rsidRPr="00F73740">
        <w:rPr>
          <w:rFonts w:ascii="Palatino Linotype" w:hAnsi="Palatino Linotype" w:cs="Arial"/>
          <w:i/>
          <w:sz w:val="22"/>
          <w:szCs w:val="22"/>
        </w:rPr>
        <w:t xml:space="preserve"> </w:t>
      </w:r>
      <w:r w:rsidRPr="00F73740">
        <w:rPr>
          <w:rFonts w:ascii="Palatino Linotype" w:hAnsi="Palatino Linotype" w:cs="Arial"/>
          <w:b/>
          <w:i/>
          <w:sz w:val="22"/>
          <w:szCs w:val="22"/>
        </w:rPr>
        <w:t>Versión pública:</w:t>
      </w:r>
      <w:r w:rsidRPr="00F73740">
        <w:rPr>
          <w:rFonts w:ascii="Palatino Linotype" w:hAnsi="Palatino Linotype" w:cs="Arial"/>
          <w:i/>
          <w:sz w:val="22"/>
          <w:szCs w:val="22"/>
        </w:rPr>
        <w:t xml:space="preserve"> El </w:t>
      </w:r>
      <w:r w:rsidRPr="00F73740">
        <w:rPr>
          <w:rFonts w:ascii="Palatino Linotype" w:hAnsi="Palatino Linotype" w:cs="Arial"/>
          <w:bCs/>
          <w:i/>
          <w:noProof/>
          <w:sz w:val="22"/>
          <w:szCs w:val="22"/>
        </w:rPr>
        <w:t>documento</w:t>
      </w:r>
      <w:r w:rsidRPr="00F73740">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F73740">
        <w:rPr>
          <w:rFonts w:ascii="Palatino Linotype" w:hAnsi="Palatino Linotype" w:cs="Arial"/>
          <w:b/>
          <w:i/>
          <w:sz w:val="22"/>
          <w:szCs w:val="22"/>
        </w:rPr>
        <w:t>fundando y motivando la</w:t>
      </w:r>
      <w:r w:rsidRPr="00F73740">
        <w:rPr>
          <w:rFonts w:ascii="Palatino Linotype" w:hAnsi="Palatino Linotype" w:cs="Arial"/>
          <w:i/>
          <w:sz w:val="22"/>
          <w:szCs w:val="22"/>
        </w:rPr>
        <w:t xml:space="preserve"> reserva o </w:t>
      </w:r>
      <w:r w:rsidRPr="00F73740">
        <w:rPr>
          <w:rFonts w:ascii="Palatino Linotype" w:hAnsi="Palatino Linotype" w:cs="Arial"/>
          <w:b/>
          <w:i/>
          <w:sz w:val="22"/>
          <w:szCs w:val="22"/>
        </w:rPr>
        <w:t>confidencialidad</w:t>
      </w:r>
      <w:r w:rsidRPr="00F73740">
        <w:rPr>
          <w:rFonts w:ascii="Palatino Linotype" w:hAnsi="Palatino Linotype" w:cs="Arial"/>
          <w:i/>
          <w:sz w:val="22"/>
          <w:szCs w:val="22"/>
        </w:rPr>
        <w:t xml:space="preserve">, a través de la resolución que para tal efecto emita el </w:t>
      </w:r>
      <w:r w:rsidRPr="00F73740">
        <w:rPr>
          <w:rFonts w:ascii="Palatino Linotype" w:hAnsi="Palatino Linotype" w:cs="Arial"/>
          <w:bCs/>
          <w:i/>
          <w:noProof/>
          <w:sz w:val="22"/>
          <w:szCs w:val="22"/>
        </w:rPr>
        <w:t>Comité</w:t>
      </w:r>
      <w:r w:rsidRPr="00F73740">
        <w:rPr>
          <w:rFonts w:ascii="Palatino Linotype" w:hAnsi="Palatino Linotype" w:cs="Arial"/>
          <w:i/>
          <w:sz w:val="22"/>
          <w:szCs w:val="22"/>
        </w:rPr>
        <w:t xml:space="preserve"> de Transparencia.</w:t>
      </w:r>
    </w:p>
    <w:p w14:paraId="0D7B4CB0"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Cuarto.</w:t>
      </w:r>
      <w:r w:rsidRPr="00F73740">
        <w:rPr>
          <w:rFonts w:ascii="Palatino Linotype" w:hAnsi="Palatino Linotype" w:cs="Arial"/>
          <w:i/>
          <w:sz w:val="22"/>
          <w:szCs w:val="22"/>
        </w:rPr>
        <w:t xml:space="preserve"> </w:t>
      </w:r>
      <w:r w:rsidRPr="00F73740">
        <w:rPr>
          <w:rFonts w:ascii="Palatino Linotype" w:hAnsi="Palatino Linotype" w:cs="Arial"/>
          <w:b/>
          <w:i/>
          <w:sz w:val="22"/>
          <w:szCs w:val="22"/>
        </w:rPr>
        <w:t>Para clasificar la información como</w:t>
      </w:r>
      <w:r w:rsidRPr="00F73740">
        <w:rPr>
          <w:rFonts w:ascii="Palatino Linotype" w:hAnsi="Palatino Linotype" w:cs="Arial"/>
          <w:i/>
          <w:sz w:val="22"/>
          <w:szCs w:val="22"/>
        </w:rPr>
        <w:t xml:space="preserve"> reservada o </w:t>
      </w:r>
      <w:r w:rsidRPr="00F73740">
        <w:rPr>
          <w:rFonts w:ascii="Palatino Linotype" w:hAnsi="Palatino Linotype" w:cs="Arial"/>
          <w:b/>
          <w:i/>
          <w:sz w:val="22"/>
          <w:szCs w:val="22"/>
        </w:rPr>
        <w:t xml:space="preserve">confidencial, de manera total o parcial, el titular del </w:t>
      </w:r>
      <w:r w:rsidRPr="00F73740">
        <w:rPr>
          <w:rFonts w:ascii="Palatino Linotype" w:hAnsi="Palatino Linotype" w:cs="Arial"/>
          <w:b/>
          <w:bCs/>
          <w:i/>
          <w:noProof/>
          <w:sz w:val="22"/>
          <w:szCs w:val="22"/>
        </w:rPr>
        <w:t>área</w:t>
      </w:r>
      <w:r w:rsidRPr="00F73740">
        <w:rPr>
          <w:rFonts w:ascii="Palatino Linotype" w:hAnsi="Palatino Linotype" w:cs="Arial"/>
          <w:b/>
          <w:i/>
          <w:sz w:val="22"/>
          <w:szCs w:val="22"/>
        </w:rPr>
        <w:t xml:space="preserve"> del sujeto obligado deberá atender lo dispuesto por el Título Sexto de la Ley General</w:t>
      </w:r>
      <w:r w:rsidRPr="00F73740">
        <w:rPr>
          <w:rFonts w:ascii="Palatino Linotype" w:hAnsi="Palatino Linotype" w:cs="Arial"/>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39B302"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i/>
          <w:sz w:val="22"/>
          <w:szCs w:val="22"/>
        </w:rPr>
        <w:t xml:space="preserve">Los sujetos obligados deberán aplicar, de manera estricta, las excepciones al derecho de acceso a la </w:t>
      </w:r>
      <w:r w:rsidRPr="00F73740">
        <w:rPr>
          <w:rFonts w:ascii="Palatino Linotype" w:hAnsi="Palatino Linotype" w:cs="Arial"/>
          <w:bCs/>
          <w:i/>
          <w:noProof/>
          <w:sz w:val="22"/>
          <w:szCs w:val="22"/>
        </w:rPr>
        <w:t>información</w:t>
      </w:r>
      <w:r w:rsidRPr="00F73740">
        <w:rPr>
          <w:rFonts w:ascii="Palatino Linotype" w:hAnsi="Palatino Linotype" w:cs="Arial"/>
          <w:i/>
          <w:sz w:val="22"/>
          <w:szCs w:val="22"/>
        </w:rPr>
        <w:t xml:space="preserve"> y sólo podrán invocarlas cuando acrediten su procedencia.</w:t>
      </w:r>
    </w:p>
    <w:p w14:paraId="169540FA"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Quinto.</w:t>
      </w:r>
      <w:r w:rsidRPr="00F73740">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6EA63D9"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lastRenderedPageBreak/>
        <w:t>Sexto.</w:t>
      </w:r>
      <w:r w:rsidRPr="00F73740">
        <w:rPr>
          <w:rFonts w:ascii="Palatino Linotype" w:hAnsi="Palatino Linotype" w:cs="Arial"/>
          <w:i/>
          <w:sz w:val="22"/>
          <w:szCs w:val="22"/>
        </w:rPr>
        <w:t xml:space="preserve"> Los sujetos obligados no podrán emitir acuerdos de carácter general ni particular que clasifiquen </w:t>
      </w:r>
      <w:r w:rsidRPr="00F73740">
        <w:rPr>
          <w:rFonts w:ascii="Palatino Linotype" w:hAnsi="Palatino Linotype" w:cs="Arial"/>
          <w:bCs/>
          <w:i/>
          <w:noProof/>
          <w:sz w:val="22"/>
          <w:szCs w:val="22"/>
        </w:rPr>
        <w:t>documentos</w:t>
      </w:r>
      <w:r w:rsidRPr="00F73740">
        <w:rPr>
          <w:rFonts w:ascii="Palatino Linotype" w:hAnsi="Palatino Linotype" w:cs="Arial"/>
          <w:i/>
          <w:sz w:val="22"/>
          <w:szCs w:val="22"/>
        </w:rPr>
        <w:t xml:space="preserve"> o expedientes como reservados, ni clasificar documentos antes de que se genere la información o cuando éstos no obren en sus archivos.</w:t>
      </w:r>
    </w:p>
    <w:p w14:paraId="19058268" w14:textId="77777777" w:rsidR="00930304" w:rsidRPr="00F73740" w:rsidRDefault="00930304" w:rsidP="00930304">
      <w:pPr>
        <w:tabs>
          <w:tab w:val="left" w:pos="8222"/>
        </w:tabs>
        <w:ind w:left="851" w:right="1134"/>
        <w:jc w:val="both"/>
        <w:rPr>
          <w:rFonts w:ascii="Palatino Linotype" w:hAnsi="Palatino Linotype" w:cs="Arial"/>
          <w:i/>
          <w:sz w:val="22"/>
          <w:szCs w:val="22"/>
        </w:rPr>
      </w:pPr>
      <w:r w:rsidRPr="00F73740">
        <w:rPr>
          <w:rFonts w:ascii="Palatino Linotype" w:hAnsi="Palatino Linotype" w:cs="Arial"/>
          <w:i/>
          <w:sz w:val="22"/>
          <w:szCs w:val="22"/>
        </w:rPr>
        <w:t xml:space="preserve">La clasificación de información se realizará conforme a un análisis caso por caso, mediante la aplicación </w:t>
      </w:r>
      <w:r w:rsidRPr="00F73740">
        <w:rPr>
          <w:rFonts w:ascii="Palatino Linotype" w:hAnsi="Palatino Linotype" w:cs="Arial"/>
          <w:bCs/>
          <w:i/>
          <w:noProof/>
          <w:sz w:val="22"/>
          <w:szCs w:val="22"/>
        </w:rPr>
        <w:t>de</w:t>
      </w:r>
      <w:r w:rsidRPr="00F73740">
        <w:rPr>
          <w:rFonts w:ascii="Palatino Linotype" w:hAnsi="Palatino Linotype" w:cs="Arial"/>
          <w:i/>
          <w:sz w:val="22"/>
          <w:szCs w:val="22"/>
        </w:rPr>
        <w:t xml:space="preserve"> la prueba de daño y de interés público.</w:t>
      </w:r>
    </w:p>
    <w:p w14:paraId="03688BF4"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Séptimo.</w:t>
      </w:r>
      <w:r w:rsidRPr="00F73740">
        <w:rPr>
          <w:rFonts w:ascii="Palatino Linotype" w:hAnsi="Palatino Linotype" w:cs="Arial"/>
          <w:i/>
          <w:sz w:val="22"/>
          <w:szCs w:val="22"/>
        </w:rPr>
        <w:t xml:space="preserve"> La clasificación </w:t>
      </w:r>
      <w:r w:rsidRPr="00F73740">
        <w:rPr>
          <w:rFonts w:ascii="Palatino Linotype" w:hAnsi="Palatino Linotype" w:cs="Arial"/>
          <w:bCs/>
          <w:i/>
          <w:noProof/>
          <w:sz w:val="22"/>
          <w:szCs w:val="22"/>
        </w:rPr>
        <w:t>de</w:t>
      </w:r>
      <w:r w:rsidRPr="00F73740">
        <w:rPr>
          <w:rFonts w:ascii="Palatino Linotype" w:hAnsi="Palatino Linotype" w:cs="Arial"/>
          <w:i/>
          <w:sz w:val="22"/>
          <w:szCs w:val="22"/>
        </w:rPr>
        <w:t xml:space="preserve"> la información se llevará a cabo en el momento en que:</w:t>
      </w:r>
    </w:p>
    <w:p w14:paraId="5CCDBDA5"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I.</w:t>
      </w:r>
      <w:r w:rsidRPr="00F73740">
        <w:rPr>
          <w:rFonts w:ascii="Palatino Linotype" w:hAnsi="Palatino Linotype" w:cs="Arial"/>
          <w:i/>
          <w:sz w:val="22"/>
          <w:szCs w:val="22"/>
        </w:rPr>
        <w:t xml:space="preserve"> Se reciba una solicitud de acceso a la información;</w:t>
      </w:r>
    </w:p>
    <w:p w14:paraId="5BF15102"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II.</w:t>
      </w:r>
      <w:r w:rsidRPr="00F73740">
        <w:rPr>
          <w:rFonts w:ascii="Palatino Linotype" w:hAnsi="Palatino Linotype" w:cs="Arial"/>
          <w:i/>
          <w:sz w:val="22"/>
          <w:szCs w:val="22"/>
        </w:rPr>
        <w:t xml:space="preserve"> Se determine </w:t>
      </w:r>
      <w:r w:rsidRPr="00F73740">
        <w:rPr>
          <w:rFonts w:ascii="Palatino Linotype" w:hAnsi="Palatino Linotype" w:cs="Arial"/>
          <w:bCs/>
          <w:i/>
          <w:noProof/>
          <w:sz w:val="22"/>
          <w:szCs w:val="22"/>
        </w:rPr>
        <w:t>mediante</w:t>
      </w:r>
      <w:r w:rsidRPr="00F73740">
        <w:rPr>
          <w:rFonts w:ascii="Palatino Linotype" w:hAnsi="Palatino Linotype" w:cs="Arial"/>
          <w:i/>
          <w:sz w:val="22"/>
          <w:szCs w:val="22"/>
        </w:rPr>
        <w:t xml:space="preserve"> resolución de autoridad competente, o</w:t>
      </w:r>
    </w:p>
    <w:p w14:paraId="53BDB369"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III.</w:t>
      </w:r>
      <w:r w:rsidRPr="00F73740">
        <w:rPr>
          <w:rFonts w:ascii="Palatino Linotype" w:hAnsi="Palatino Linotype" w:cs="Arial"/>
          <w:i/>
          <w:sz w:val="22"/>
          <w:szCs w:val="22"/>
        </w:rPr>
        <w:t xml:space="preserve"> Se generen </w:t>
      </w:r>
      <w:r w:rsidRPr="00F73740">
        <w:rPr>
          <w:rFonts w:ascii="Palatino Linotype" w:hAnsi="Palatino Linotype" w:cs="Arial"/>
          <w:bCs/>
          <w:i/>
          <w:noProof/>
          <w:sz w:val="22"/>
          <w:szCs w:val="22"/>
        </w:rPr>
        <w:t>versiones</w:t>
      </w:r>
      <w:r w:rsidRPr="00F73740">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2F989C63"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i/>
          <w:sz w:val="22"/>
          <w:szCs w:val="22"/>
        </w:rPr>
        <w:t xml:space="preserve">Los titulares de las áreas deberán revisar la clasificación al momento de la recepción de una solicitud de </w:t>
      </w:r>
      <w:r w:rsidRPr="00F73740">
        <w:rPr>
          <w:rFonts w:ascii="Palatino Linotype" w:hAnsi="Palatino Linotype" w:cs="Arial"/>
          <w:bCs/>
          <w:i/>
          <w:noProof/>
          <w:sz w:val="22"/>
          <w:szCs w:val="22"/>
        </w:rPr>
        <w:t>acceso</w:t>
      </w:r>
      <w:r w:rsidRPr="00F73740">
        <w:rPr>
          <w:rFonts w:ascii="Palatino Linotype" w:hAnsi="Palatino Linotype" w:cs="Arial"/>
          <w:i/>
          <w:sz w:val="22"/>
          <w:szCs w:val="22"/>
        </w:rPr>
        <w:t xml:space="preserve"> a la información, para verificar si encuadra en una causal de reserva o de confidencialidad.</w:t>
      </w:r>
    </w:p>
    <w:p w14:paraId="0CB44242"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Octavo.</w:t>
      </w:r>
      <w:r w:rsidRPr="00F73740">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F73740">
        <w:rPr>
          <w:rFonts w:ascii="Palatino Linotype" w:hAnsi="Palatino Linotype" w:cs="Arial"/>
          <w:bCs/>
          <w:i/>
          <w:noProof/>
          <w:sz w:val="22"/>
          <w:szCs w:val="22"/>
        </w:rPr>
        <w:t>expresamente</w:t>
      </w:r>
      <w:r w:rsidRPr="00F73740">
        <w:rPr>
          <w:rFonts w:ascii="Palatino Linotype" w:hAnsi="Palatino Linotype" w:cs="Arial"/>
          <w:i/>
          <w:sz w:val="22"/>
          <w:szCs w:val="22"/>
        </w:rPr>
        <w:t xml:space="preserve"> le otorga el carácter de reservada o confidencial.</w:t>
      </w:r>
    </w:p>
    <w:p w14:paraId="7A5E8B9B"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bCs/>
          <w:i/>
          <w:noProof/>
          <w:sz w:val="22"/>
          <w:szCs w:val="22"/>
        </w:rPr>
      </w:pPr>
      <w:r w:rsidRPr="00F73740">
        <w:rPr>
          <w:rFonts w:ascii="Palatino Linotype" w:hAnsi="Palatino Linotype" w:cs="Arial"/>
          <w:i/>
          <w:sz w:val="22"/>
          <w:szCs w:val="22"/>
        </w:rPr>
        <w:t xml:space="preserve">Para </w:t>
      </w:r>
      <w:r w:rsidRPr="00F73740">
        <w:rPr>
          <w:rFonts w:ascii="Palatino Linotype" w:hAnsi="Palatino Linotype" w:cs="Arial"/>
          <w:bCs/>
          <w:i/>
          <w:noProof/>
          <w:sz w:val="22"/>
          <w:szCs w:val="22"/>
        </w:rPr>
        <w:t xml:space="preserve">motivar la clasificación se deberán señalar las razones o circunstancias especiales que lo </w:t>
      </w:r>
      <w:r w:rsidRPr="00F73740">
        <w:rPr>
          <w:rFonts w:ascii="Palatino Linotype" w:hAnsi="Palatino Linotype" w:cs="Arial"/>
          <w:i/>
          <w:sz w:val="22"/>
          <w:szCs w:val="22"/>
        </w:rPr>
        <w:t>llevaron</w:t>
      </w:r>
      <w:r w:rsidRPr="00F73740">
        <w:rPr>
          <w:rFonts w:ascii="Palatino Linotype" w:hAnsi="Palatino Linotype" w:cs="Arial"/>
          <w:bCs/>
          <w:i/>
          <w:noProof/>
          <w:sz w:val="22"/>
          <w:szCs w:val="22"/>
        </w:rPr>
        <w:t xml:space="preserve"> a concluir que el caso particular se ajusta al supuesto previsto por la norma legal invocada como fundamento.</w:t>
      </w:r>
    </w:p>
    <w:p w14:paraId="181EAAE7"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bCs/>
          <w:i/>
          <w:noProof/>
          <w:sz w:val="22"/>
          <w:szCs w:val="22"/>
        </w:rPr>
      </w:pPr>
      <w:r w:rsidRPr="00F73740">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73740">
        <w:rPr>
          <w:rFonts w:ascii="Palatino Linotype" w:hAnsi="Palatino Linotype" w:cs="Arial"/>
          <w:i/>
          <w:sz w:val="22"/>
          <w:szCs w:val="22"/>
        </w:rPr>
        <w:t>de</w:t>
      </w:r>
      <w:r w:rsidRPr="00F73740">
        <w:rPr>
          <w:rFonts w:ascii="Palatino Linotype" w:hAnsi="Palatino Linotype" w:cs="Arial"/>
          <w:bCs/>
          <w:i/>
          <w:noProof/>
          <w:sz w:val="22"/>
          <w:szCs w:val="22"/>
        </w:rPr>
        <w:t xml:space="preserve"> </w:t>
      </w:r>
      <w:r w:rsidRPr="00F73740">
        <w:rPr>
          <w:rFonts w:ascii="Palatino Linotype" w:hAnsi="Palatino Linotype" w:cs="Arial"/>
          <w:i/>
          <w:sz w:val="22"/>
          <w:szCs w:val="22"/>
        </w:rPr>
        <w:t>reserva</w:t>
      </w:r>
      <w:r w:rsidRPr="00F73740">
        <w:rPr>
          <w:rFonts w:ascii="Palatino Linotype" w:hAnsi="Palatino Linotype" w:cs="Arial"/>
          <w:bCs/>
          <w:i/>
          <w:noProof/>
          <w:sz w:val="22"/>
          <w:szCs w:val="22"/>
        </w:rPr>
        <w:t>.</w:t>
      </w:r>
    </w:p>
    <w:p w14:paraId="6B8F217A"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bCs/>
          <w:i/>
          <w:noProof/>
          <w:sz w:val="22"/>
          <w:szCs w:val="22"/>
        </w:rPr>
      </w:pPr>
      <w:r w:rsidRPr="00F73740">
        <w:rPr>
          <w:rFonts w:ascii="Palatino Linotype" w:hAnsi="Palatino Linotype" w:cs="Arial"/>
          <w:i/>
          <w:sz w:val="22"/>
          <w:szCs w:val="22"/>
        </w:rPr>
        <w:t>Tratándose</w:t>
      </w:r>
      <w:r w:rsidRPr="00F73740">
        <w:rPr>
          <w:rFonts w:ascii="Palatino Linotype" w:hAnsi="Palatino Linotype" w:cs="Arial"/>
          <w:bCs/>
          <w:i/>
          <w:noProof/>
          <w:sz w:val="22"/>
          <w:szCs w:val="22"/>
        </w:rPr>
        <w:t xml:space="preserve"> de información clasificada como confidencial respecto de la cual se haya </w:t>
      </w:r>
      <w:r w:rsidRPr="00F73740">
        <w:rPr>
          <w:rFonts w:ascii="Palatino Linotype" w:hAnsi="Palatino Linotype" w:cs="Arial"/>
          <w:i/>
          <w:sz w:val="22"/>
          <w:szCs w:val="22"/>
        </w:rPr>
        <w:t>determinado</w:t>
      </w:r>
      <w:r w:rsidRPr="00F73740">
        <w:rPr>
          <w:rFonts w:ascii="Palatino Linotype" w:hAnsi="Palatino Linotype" w:cs="Arial"/>
          <w:bCs/>
          <w:i/>
          <w:noProof/>
          <w:sz w:val="22"/>
          <w:szCs w:val="22"/>
        </w:rPr>
        <w:t xml:space="preserve"> </w:t>
      </w:r>
      <w:r w:rsidRPr="00F73740">
        <w:rPr>
          <w:rFonts w:ascii="Palatino Linotype" w:hAnsi="Palatino Linotype" w:cs="Arial"/>
          <w:i/>
          <w:sz w:val="22"/>
          <w:szCs w:val="22"/>
        </w:rPr>
        <w:t>su</w:t>
      </w:r>
      <w:r w:rsidRPr="00F73740">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6D04430C"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Cs/>
          <w:i/>
          <w:noProof/>
          <w:sz w:val="22"/>
          <w:szCs w:val="22"/>
        </w:rPr>
        <w:t>Los documentos contenidos</w:t>
      </w:r>
      <w:r w:rsidRPr="00F73740">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578D1BC5"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Noveno.</w:t>
      </w:r>
      <w:r w:rsidRPr="00F73740">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B6F2A82"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lastRenderedPageBreak/>
        <w:t>Décimo.</w:t>
      </w:r>
      <w:r w:rsidRPr="00F73740">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2BEA42D"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6AD4236" w14:textId="77777777" w:rsidR="00930304" w:rsidRPr="00F73740" w:rsidRDefault="00930304" w:rsidP="00930304">
      <w:pPr>
        <w:tabs>
          <w:tab w:val="left" w:pos="8222"/>
        </w:tabs>
        <w:autoSpaceDE w:val="0"/>
        <w:autoSpaceDN w:val="0"/>
        <w:adjustRightInd w:val="0"/>
        <w:ind w:left="851" w:right="1134"/>
        <w:jc w:val="both"/>
        <w:rPr>
          <w:rFonts w:ascii="Palatino Linotype" w:hAnsi="Palatino Linotype" w:cs="Arial"/>
          <w:i/>
          <w:sz w:val="22"/>
          <w:szCs w:val="22"/>
        </w:rPr>
      </w:pPr>
      <w:r w:rsidRPr="00F73740">
        <w:rPr>
          <w:rFonts w:ascii="Palatino Linotype" w:hAnsi="Palatino Linotype" w:cs="Arial"/>
          <w:b/>
          <w:i/>
          <w:sz w:val="22"/>
          <w:szCs w:val="22"/>
        </w:rPr>
        <w:t>Décimo primero.</w:t>
      </w:r>
      <w:r w:rsidRPr="00F73740">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6FD21916" w14:textId="77777777" w:rsidR="00930304" w:rsidRPr="00F73740" w:rsidRDefault="00930304" w:rsidP="00930304">
      <w:pPr>
        <w:tabs>
          <w:tab w:val="left" w:pos="8222"/>
        </w:tabs>
        <w:ind w:left="851" w:right="1134"/>
        <w:jc w:val="both"/>
        <w:rPr>
          <w:rFonts w:ascii="Palatino Linotype" w:hAnsi="Palatino Linotype" w:cs="Arial"/>
          <w:sz w:val="22"/>
          <w:szCs w:val="22"/>
        </w:rPr>
      </w:pPr>
      <w:r w:rsidRPr="00F73740">
        <w:rPr>
          <w:rFonts w:ascii="Palatino Linotype" w:hAnsi="Palatino Linotype" w:cs="Arial"/>
          <w:sz w:val="22"/>
          <w:szCs w:val="22"/>
        </w:rPr>
        <w:t>(Énfasis Añadido)</w:t>
      </w:r>
    </w:p>
    <w:p w14:paraId="6A194A6A" w14:textId="77777777" w:rsidR="00930304" w:rsidRPr="00F73740" w:rsidRDefault="00930304" w:rsidP="00930304">
      <w:pPr>
        <w:spacing w:before="100" w:beforeAutospacing="1" w:after="100" w:afterAutospacing="1" w:line="360" w:lineRule="auto"/>
        <w:jc w:val="both"/>
        <w:rPr>
          <w:rFonts w:ascii="Palatino Linotype" w:hAnsi="Palatino Linotype" w:cs="Arial"/>
        </w:rPr>
      </w:pPr>
      <w:r w:rsidRPr="00F73740">
        <w:rPr>
          <w:rFonts w:ascii="Palatino Linotype" w:hAnsi="Palatino Linotype" w:cs="Arial"/>
        </w:rPr>
        <w:t>Por lo tanto,</w:t>
      </w:r>
      <w:r w:rsidRPr="00F73740">
        <w:rPr>
          <w:rFonts w:ascii="Palatino Linotype" w:hAnsi="Palatino Linotype"/>
        </w:rPr>
        <w:t xml:space="preserve"> es importante referir que </w:t>
      </w:r>
      <w:r w:rsidRPr="00F73740">
        <w:rPr>
          <w:rFonts w:ascii="Palatino Linotype" w:hAnsi="Palatino Linotype"/>
          <w:b/>
        </w:rPr>
        <w:t>EL SUJETO OBLIGADO</w:t>
      </w:r>
      <w:r w:rsidRPr="00F73740">
        <w:rPr>
          <w:rFonts w:ascii="Palatino Linotype" w:hAnsi="Palatino Linotype"/>
        </w:rPr>
        <w:t xml:space="preserve"> deberá seguir el procedimiento legal establecido para su clasificación, esto es, que su Comité de</w:t>
      </w:r>
      <w:r w:rsidRPr="00F73740">
        <w:rPr>
          <w:rFonts w:ascii="Palatino Linotype" w:hAnsi="Palatino Linotype" w:cs="Arial"/>
        </w:rPr>
        <w:t xml:space="preserve"> Transparencia emita un Acuerdo de Clasificación que cumpla con las formalidades previstas, antes citadas</w:t>
      </w:r>
      <w:r w:rsidRPr="00F73740">
        <w:rPr>
          <w:rFonts w:ascii="Palatino Linotype" w:hAnsi="Palatino Linotype" w:cs="Arial"/>
          <w:b/>
        </w:rPr>
        <w:t xml:space="preserve"> </w:t>
      </w:r>
      <w:r w:rsidRPr="00F73740">
        <w:rPr>
          <w:rFonts w:ascii="Palatino Linotype" w:hAnsi="Palatino Linotype" w:cs="Arial"/>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748B439"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lastRenderedPageBreak/>
        <w:t>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14:paraId="6B36E83D"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34785DD4"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“Artículo 3. Para los efectos de la presente Ley se entenderá por: </w:t>
      </w:r>
    </w:p>
    <w:p w14:paraId="08B456A0"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w:t>
      </w:r>
    </w:p>
    <w:p w14:paraId="096BEBFB"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14:paraId="0C48A3F9"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lastRenderedPageBreak/>
        <w:t>Artículo 143. Para los efectos de esta Ley se considera información confidencial, la clasificada como tal, de manera permanente, por su naturaleza, cuando:</w:t>
      </w:r>
    </w:p>
    <w:p w14:paraId="59C74C3D"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I. Se refiera a la información privada y los datos personales concernientes a una persona física o jurídico colectiva identificada o identificable;</w:t>
      </w:r>
    </w:p>
    <w:p w14:paraId="4DC4B69F"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Artículo 4. Para los efectos de esta Ley se entenderá por:</w:t>
      </w:r>
    </w:p>
    <w:p w14:paraId="0E9ED246"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w:t>
      </w:r>
    </w:p>
    <w:p w14:paraId="7DF5791B"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4D33EB0E"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5BCD67CD"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14:paraId="72141D01"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14:paraId="08A9A109"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lastRenderedPageBreak/>
        <w:t xml:space="preserve">Referente a lo anterior, es de indicar que la documentación correspondiente al </w:t>
      </w:r>
      <w:r w:rsidRPr="00F73740">
        <w:rPr>
          <w:rFonts w:ascii="Palatino Linotype" w:hAnsi="Palatino Linotype" w:cs="Arial"/>
          <w:i/>
          <w:lang w:val="es-ES"/>
        </w:rPr>
        <w:t>currículum vitae</w:t>
      </w:r>
      <w:r w:rsidRPr="00F73740">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14:paraId="6E937882"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14:paraId="2A8313CE"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14:paraId="019B93FE"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w:t>
      </w:r>
      <w:r w:rsidRPr="00F73740">
        <w:rPr>
          <w:rFonts w:ascii="Palatino Linotype" w:hAnsi="Palatino Linotype" w:cs="Arial"/>
          <w:lang w:val="es-ES"/>
        </w:rPr>
        <w:lastRenderedPageBreak/>
        <w:t xml:space="preserve">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14:paraId="488915B2"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14:paraId="4E121DC3"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14:paraId="280CADD0"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14:paraId="0974D497"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lastRenderedPageBreak/>
        <w:t xml:space="preserve">“Época: Décima Época </w:t>
      </w:r>
    </w:p>
    <w:p w14:paraId="620C5808"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Registro: 2002944 </w:t>
      </w:r>
    </w:p>
    <w:p w14:paraId="0E9A0712"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Instancia: Tribunales Colegiados de Circuito </w:t>
      </w:r>
    </w:p>
    <w:p w14:paraId="460E010D"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Tipo de Tesis: Aislada </w:t>
      </w:r>
    </w:p>
    <w:p w14:paraId="224B1C74"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Fuente: Semanario Judicial de la Federación y su Gaceta </w:t>
      </w:r>
    </w:p>
    <w:p w14:paraId="368F419E"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Libro XVIII, Marzo de 2013, Tomo 3 </w:t>
      </w:r>
    </w:p>
    <w:p w14:paraId="30D51C12"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Materia(s): Constitucional </w:t>
      </w:r>
    </w:p>
    <w:p w14:paraId="7AA2B7ED"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Tesis: I.4o.A.40 A (10a.) </w:t>
      </w:r>
    </w:p>
    <w:p w14:paraId="4F76F3AF"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Página: 1899 </w:t>
      </w:r>
    </w:p>
    <w:p w14:paraId="216F72B1"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ACCESO A LA INFORMACIÓN. IMPLICACIÓN DEL PRINCIPIO DE MÁXIMA PUBLICIDAD EN EL DERECHO FUNDAMENTAL RELATIVO.</w:t>
      </w:r>
    </w:p>
    <w:p w14:paraId="4B8FBC47"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6436D0AC"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CUARTO TRIBUNAL COLEGIADO EN MATERIA ADMINISTRATIVA DEL PRIMER CIRCUITO.</w:t>
      </w:r>
    </w:p>
    <w:p w14:paraId="25F0515E"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lastRenderedPageBreak/>
        <w:t>Amparo en revisión 257/2012. Ruth Corona Muñoz. 6 de diciembre de 2012. Unanimidad de votos. Ponente: Jean Claude Tron Petit. Secretaria: Mayra Susana Martínez López.</w:t>
      </w:r>
    </w:p>
    <w:p w14:paraId="0F6E58CB"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Época: Décima Época </w:t>
      </w:r>
    </w:p>
    <w:p w14:paraId="17512ED4"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Registro: 2004022 </w:t>
      </w:r>
    </w:p>
    <w:p w14:paraId="207E2EA5"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Instancia: Primera Sala </w:t>
      </w:r>
    </w:p>
    <w:p w14:paraId="23D02930"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Tipo de Tesis: Aislada </w:t>
      </w:r>
    </w:p>
    <w:p w14:paraId="03C8E797"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Fuente: Semanario Judicial de la Federación y su Gaceta </w:t>
      </w:r>
    </w:p>
    <w:p w14:paraId="4D693477"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Libro XXII, Julio de 2013, Tomo 1 </w:t>
      </w:r>
    </w:p>
    <w:p w14:paraId="580EA44D"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Materia(s): Constitucional </w:t>
      </w:r>
    </w:p>
    <w:p w14:paraId="44C20D77"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Tesis: 1a. CCXXIII/2013 (10a.) </w:t>
      </w:r>
    </w:p>
    <w:p w14:paraId="638B72DB"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 xml:space="preserve">Página: 562 </w:t>
      </w:r>
    </w:p>
    <w:p w14:paraId="77C23996"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14:paraId="71281D42"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2AF7713A" w14:textId="77777777" w:rsidR="00930304" w:rsidRPr="00F73740" w:rsidRDefault="00930304" w:rsidP="00930304">
      <w:pPr>
        <w:autoSpaceDE w:val="0"/>
        <w:autoSpaceDN w:val="0"/>
        <w:adjustRightInd w:val="0"/>
        <w:ind w:left="851" w:right="902"/>
        <w:jc w:val="both"/>
        <w:rPr>
          <w:rFonts w:ascii="Palatino Linotype" w:hAnsi="Palatino Linotype" w:cs="Arial"/>
          <w:i/>
          <w:sz w:val="22"/>
          <w:lang w:val="es-ES"/>
        </w:rPr>
      </w:pPr>
      <w:r w:rsidRPr="00F73740">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14:paraId="71BF8879" w14:textId="77777777" w:rsidR="00930304" w:rsidRPr="00F73740" w:rsidRDefault="00930304" w:rsidP="0093030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73740">
        <w:rPr>
          <w:rFonts w:ascii="Palatino Linotype" w:hAnsi="Palatino Linotype" w:cs="Arial"/>
          <w:lang w:val="es-ES"/>
        </w:rPr>
        <w:lastRenderedPageBreak/>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14:paraId="5BE371F5" w14:textId="77777777" w:rsidR="00824D7E" w:rsidRPr="00F73740" w:rsidRDefault="00824D7E" w:rsidP="00824D7E">
      <w:pPr>
        <w:tabs>
          <w:tab w:val="left" w:pos="5553"/>
        </w:tabs>
        <w:spacing w:before="100" w:beforeAutospacing="1" w:after="100" w:afterAutospacing="1" w:line="360" w:lineRule="auto"/>
        <w:jc w:val="both"/>
        <w:rPr>
          <w:rFonts w:ascii="Palatino Linotype" w:eastAsia="Calibri" w:hAnsi="Palatino Linotype" w:cs="Arial"/>
        </w:rPr>
      </w:pPr>
      <w:r w:rsidRPr="00F73740">
        <w:rPr>
          <w:rFonts w:ascii="Palatino Linotype" w:eastAsia="Calibri" w:hAnsi="Palatino Linotype" w:cs="Arial"/>
        </w:rPr>
        <w:t xml:space="preserve">En mérito de lo expuesto, esta Autoridad estima que las razones o motivos de inconformidad hechos valer por </w:t>
      </w:r>
      <w:r w:rsidR="00930304" w:rsidRPr="00F73740">
        <w:rPr>
          <w:rFonts w:ascii="Palatino Linotype" w:eastAsia="Calibri" w:hAnsi="Palatino Linotype" w:cs="Arial"/>
          <w:b/>
        </w:rPr>
        <w:t>EL</w:t>
      </w:r>
      <w:r w:rsidRPr="00F73740">
        <w:rPr>
          <w:rFonts w:ascii="Palatino Linotype" w:eastAsia="Calibri" w:hAnsi="Palatino Linotype" w:cs="Arial"/>
          <w:b/>
        </w:rPr>
        <w:t xml:space="preserve"> RECURRENTE</w:t>
      </w:r>
      <w:r w:rsidRPr="00F73740">
        <w:rPr>
          <w:rFonts w:ascii="Palatino Linotype" w:eastAsia="Calibri" w:hAnsi="Palatino Linotype" w:cs="Arial"/>
        </w:rPr>
        <w:t xml:space="preserve"> devienen </w:t>
      </w:r>
      <w:r w:rsidRPr="00F73740">
        <w:rPr>
          <w:rFonts w:ascii="Palatino Linotype" w:eastAsia="Calibri" w:hAnsi="Palatino Linotype" w:cs="Arial"/>
          <w:b/>
        </w:rPr>
        <w:t>fundados</w:t>
      </w:r>
      <w:r w:rsidRPr="00F73740">
        <w:rPr>
          <w:rFonts w:ascii="Palatino Linotype" w:eastAsia="Calibri" w:hAnsi="Palatino Linotype" w:cs="Arial"/>
        </w:rPr>
        <w:t xml:space="preserve">; por lo que, lo procedente es </w:t>
      </w:r>
      <w:r w:rsidRPr="00F73740">
        <w:rPr>
          <w:rFonts w:ascii="Palatino Linotype" w:eastAsia="Calibri" w:hAnsi="Palatino Linotype" w:cs="Arial"/>
          <w:b/>
        </w:rPr>
        <w:t xml:space="preserve">Revocar </w:t>
      </w:r>
      <w:r w:rsidRPr="00F73740">
        <w:rPr>
          <w:rFonts w:ascii="Palatino Linotype" w:eastAsia="Calibri" w:hAnsi="Palatino Linotype" w:cs="Arial"/>
        </w:rPr>
        <w:t xml:space="preserve">las respuestas otorgadas por </w:t>
      </w:r>
      <w:r w:rsidRPr="00F73740">
        <w:rPr>
          <w:rFonts w:ascii="Palatino Linotype" w:eastAsia="Calibri" w:hAnsi="Palatino Linotype" w:cs="Arial"/>
          <w:b/>
        </w:rPr>
        <w:t xml:space="preserve">EL SUJETO OBLIGADO </w:t>
      </w:r>
      <w:r w:rsidRPr="00F73740">
        <w:rPr>
          <w:rFonts w:ascii="Palatino Linotype" w:eastAsia="Calibri" w:hAnsi="Palatino Linotype" w:cs="Arial"/>
        </w:rPr>
        <w:t xml:space="preserve">y que dieron origen a los recursos de revisión </w:t>
      </w:r>
      <w:r w:rsidR="00930304" w:rsidRPr="00F73740">
        <w:rPr>
          <w:rFonts w:ascii="Palatino Linotype" w:hAnsi="Palatino Linotype"/>
          <w:b/>
          <w:color w:val="000000" w:themeColor="text1"/>
          <w:spacing w:val="-20"/>
        </w:rPr>
        <w:t>03802</w:t>
      </w:r>
      <w:r w:rsidRPr="00F73740">
        <w:rPr>
          <w:rFonts w:ascii="Palatino Linotype" w:hAnsi="Palatino Linotype"/>
          <w:b/>
          <w:color w:val="000000" w:themeColor="text1"/>
          <w:spacing w:val="-20"/>
        </w:rPr>
        <w:t>/INFOEM/IP/RR/2020</w:t>
      </w:r>
      <w:r w:rsidR="00930304" w:rsidRPr="00F73740">
        <w:rPr>
          <w:rFonts w:ascii="Palatino Linotype" w:hAnsi="Palatino Linotype"/>
          <w:b/>
          <w:color w:val="000000" w:themeColor="text1"/>
          <w:spacing w:val="-20"/>
        </w:rPr>
        <w:t xml:space="preserve">, 03804/INFOEM/IP/RR/2020, 03827/INFOEM/IP/RR/2020 </w:t>
      </w:r>
      <w:r w:rsidRPr="00F73740">
        <w:rPr>
          <w:rFonts w:ascii="Palatino Linotype" w:hAnsi="Palatino Linotype"/>
          <w:color w:val="000000" w:themeColor="text1"/>
          <w:spacing w:val="-20"/>
        </w:rPr>
        <w:t xml:space="preserve">y </w:t>
      </w:r>
      <w:r w:rsidR="00930304" w:rsidRPr="00F73740">
        <w:rPr>
          <w:rFonts w:ascii="Palatino Linotype" w:hAnsi="Palatino Linotype"/>
          <w:b/>
          <w:color w:val="000000" w:themeColor="text1"/>
          <w:spacing w:val="-20"/>
        </w:rPr>
        <w:t>03828</w:t>
      </w:r>
      <w:r w:rsidRPr="00F73740">
        <w:rPr>
          <w:rFonts w:ascii="Palatino Linotype" w:hAnsi="Palatino Linotype"/>
          <w:b/>
          <w:color w:val="000000" w:themeColor="text1"/>
          <w:spacing w:val="-20"/>
        </w:rPr>
        <w:t>/INFOEM/IP/RR/2020,</w:t>
      </w:r>
      <w:r w:rsidRPr="00F73740">
        <w:rPr>
          <w:rFonts w:ascii="Palatino Linotype" w:hAnsi="Palatino Linotype"/>
          <w:b/>
          <w:color w:val="000000" w:themeColor="text1"/>
        </w:rPr>
        <w:t xml:space="preserve"> </w:t>
      </w:r>
      <w:r w:rsidRPr="00F73740">
        <w:rPr>
          <w:rFonts w:ascii="Palatino Linotype" w:hAnsi="Palatino Linotype"/>
          <w:color w:val="000000" w:themeColor="text1"/>
        </w:rPr>
        <w:t>para</w:t>
      </w:r>
      <w:r w:rsidRPr="00F73740">
        <w:rPr>
          <w:rFonts w:ascii="Palatino Linotype" w:eastAsia="Calibri" w:hAnsi="Palatino Linotype" w:cs="Arial"/>
        </w:rPr>
        <w:t xml:space="preserve"> ordenar la entrega de la información referida en el presente Considerando.</w:t>
      </w:r>
    </w:p>
    <w:p w14:paraId="3F97A257" w14:textId="77777777" w:rsidR="00824D7E" w:rsidRPr="00F73740" w:rsidRDefault="00824D7E" w:rsidP="00824D7E">
      <w:pPr>
        <w:widowControl w:val="0"/>
        <w:autoSpaceDE w:val="0"/>
        <w:autoSpaceDN w:val="0"/>
        <w:adjustRightInd w:val="0"/>
        <w:spacing w:before="100" w:beforeAutospacing="1" w:after="100" w:afterAutospacing="1" w:line="360" w:lineRule="auto"/>
        <w:jc w:val="both"/>
        <w:rPr>
          <w:rFonts w:ascii="Palatino Linotype" w:hAnsi="Palatino Linotype"/>
        </w:rPr>
      </w:pPr>
      <w:r w:rsidRPr="00F73740">
        <w:rPr>
          <w:rFonts w:ascii="Palatino Linotype" w:eastAsia="Calibri" w:hAnsi="Palatino Linotype" w:cs="Arial"/>
          <w:color w:val="000000" w:themeColor="text1"/>
        </w:rPr>
        <w:t xml:space="preserve">Así, con fundamento en lo prescrito en los artículos 5, párrafos </w:t>
      </w:r>
      <w:r w:rsidRPr="00F73740">
        <w:rPr>
          <w:rFonts w:ascii="Palatino Linotype" w:hAnsi="Palatino Linotype"/>
          <w:color w:val="000000" w:themeColor="text1"/>
        </w:rPr>
        <w:t xml:space="preserve">vigésimo </w:t>
      </w:r>
      <w:r w:rsidRPr="00F73740">
        <w:rPr>
          <w:rFonts w:ascii="Palatino Linotype" w:hAnsi="Palatino Linotype" w:cs="Arial"/>
          <w:color w:val="000000" w:themeColor="text1"/>
        </w:rPr>
        <w:t>segundo,</w:t>
      </w:r>
      <w:r w:rsidRPr="00F73740">
        <w:rPr>
          <w:rFonts w:ascii="Palatino Linotype" w:hAnsi="Palatino Linotype"/>
          <w:color w:val="000000" w:themeColor="text1"/>
        </w:rPr>
        <w:t xml:space="preserve"> vigésimo </w:t>
      </w:r>
      <w:r w:rsidRPr="00F73740">
        <w:rPr>
          <w:rFonts w:ascii="Palatino Linotype" w:hAnsi="Palatino Linotype" w:cs="Arial"/>
          <w:color w:val="000000" w:themeColor="text1"/>
        </w:rPr>
        <w:t>tercero</w:t>
      </w:r>
      <w:r w:rsidRPr="00F73740">
        <w:rPr>
          <w:rFonts w:ascii="Palatino Linotype" w:hAnsi="Palatino Linotype"/>
          <w:color w:val="000000" w:themeColor="text1"/>
        </w:rPr>
        <w:t xml:space="preserve"> y vigésimo cuarto, fracciones IV y V </w:t>
      </w:r>
      <w:r w:rsidRPr="00F73740">
        <w:rPr>
          <w:rFonts w:ascii="Palatino Linotype" w:eastAsia="Calibri" w:hAnsi="Palatino Linotype" w:cs="Arial"/>
          <w:color w:val="000000" w:themeColor="text1"/>
        </w:rPr>
        <w:t xml:space="preserve">de la Constitución Política del Estado Libre y Soberano de México; </w:t>
      </w:r>
      <w:r w:rsidRPr="00F73740">
        <w:rPr>
          <w:rFonts w:ascii="Palatino Linotype" w:hAnsi="Palatino Linotype" w:cs="Arial"/>
          <w:color w:val="000000" w:themeColor="text1"/>
        </w:rPr>
        <w:t>2, fracción II, 9, 29, 36, fracciones I y II, 176, 178, 179, 181, 185, fracción I, 186 y 188</w:t>
      </w:r>
      <w:r w:rsidRPr="00F73740">
        <w:rPr>
          <w:rFonts w:ascii="Palatino Linotype" w:eastAsia="Calibri" w:hAnsi="Palatino Linotype" w:cs="Arial"/>
          <w:color w:val="000000" w:themeColor="text1"/>
        </w:rPr>
        <w:t xml:space="preserve"> de la Ley de Transparencia y Acceso a la Información Pública del Estado de México y Municipios, este Pleno:</w:t>
      </w:r>
    </w:p>
    <w:p w14:paraId="373BB162" w14:textId="77777777" w:rsidR="00824D7E" w:rsidRPr="00F73740" w:rsidRDefault="00824D7E" w:rsidP="00824D7E">
      <w:pPr>
        <w:jc w:val="both"/>
        <w:rPr>
          <w:rFonts w:ascii="Palatino Linotype" w:eastAsia="Calibri" w:hAnsi="Palatino Linotype" w:cs="Arial"/>
          <w:color w:val="000000" w:themeColor="text1"/>
        </w:rPr>
      </w:pPr>
    </w:p>
    <w:p w14:paraId="0810C4E9" w14:textId="77777777" w:rsidR="00824D7E" w:rsidRPr="00F73740" w:rsidRDefault="00824D7E" w:rsidP="00824D7E">
      <w:pPr>
        <w:jc w:val="center"/>
        <w:rPr>
          <w:rFonts w:ascii="Palatino Linotype" w:eastAsia="Calibri" w:hAnsi="Palatino Linotype" w:cs="Arial"/>
          <w:b/>
          <w:color w:val="000000" w:themeColor="text1"/>
          <w:spacing w:val="30"/>
          <w:sz w:val="28"/>
        </w:rPr>
      </w:pPr>
      <w:r w:rsidRPr="00F73740">
        <w:rPr>
          <w:rFonts w:ascii="Palatino Linotype" w:eastAsia="Calibri" w:hAnsi="Palatino Linotype" w:cs="Arial"/>
          <w:b/>
          <w:color w:val="000000" w:themeColor="text1"/>
          <w:spacing w:val="30"/>
          <w:sz w:val="28"/>
        </w:rPr>
        <w:t>RESUELVE</w:t>
      </w:r>
    </w:p>
    <w:p w14:paraId="065EDCFD" w14:textId="77777777" w:rsidR="00824D7E" w:rsidRPr="00F73740" w:rsidRDefault="00824D7E" w:rsidP="00824D7E">
      <w:pPr>
        <w:autoSpaceDE w:val="0"/>
        <w:autoSpaceDN w:val="0"/>
        <w:adjustRightInd w:val="0"/>
        <w:ind w:right="-91"/>
        <w:contextualSpacing/>
        <w:jc w:val="both"/>
        <w:rPr>
          <w:rFonts w:ascii="Palatino Linotype" w:hAnsi="Palatino Linotype"/>
          <w:color w:val="000000" w:themeColor="text1"/>
          <w:lang w:eastAsia="en-US"/>
        </w:rPr>
      </w:pPr>
    </w:p>
    <w:p w14:paraId="00508E2F" w14:textId="4639E2FE" w:rsidR="00824D7E" w:rsidRPr="00F73740" w:rsidRDefault="00824D7E" w:rsidP="00824D7E">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F73740">
        <w:rPr>
          <w:rFonts w:ascii="Palatino Linotype" w:hAnsi="Palatino Linotype" w:cs="Arial"/>
          <w:b/>
          <w:color w:val="000000" w:themeColor="text1"/>
          <w:sz w:val="28"/>
        </w:rPr>
        <w:t>PRIMERO</w:t>
      </w:r>
      <w:r w:rsidRPr="00F73740">
        <w:rPr>
          <w:rFonts w:ascii="Palatino Linotype" w:hAnsi="Palatino Linotype" w:cs="Arial"/>
          <w:color w:val="000000" w:themeColor="text1"/>
        </w:rPr>
        <w:t xml:space="preserve"> Resultan</w:t>
      </w:r>
      <w:r w:rsidRPr="00F73740">
        <w:rPr>
          <w:rFonts w:ascii="Palatino Linotype" w:hAnsi="Palatino Linotype"/>
        </w:rPr>
        <w:t xml:space="preserve"> </w:t>
      </w:r>
      <w:r w:rsidR="00137FD9" w:rsidRPr="00F73740">
        <w:rPr>
          <w:rFonts w:ascii="Palatino Linotype" w:hAnsi="Palatino Linotype" w:cs="Arial"/>
          <w:b/>
        </w:rPr>
        <w:t>parcialmente f</w:t>
      </w:r>
      <w:r w:rsidRPr="00F73740">
        <w:rPr>
          <w:rFonts w:ascii="Palatino Linotype" w:hAnsi="Palatino Linotype" w:cs="Arial"/>
          <w:b/>
        </w:rPr>
        <w:t>undadas</w:t>
      </w:r>
      <w:r w:rsidRPr="00F73740">
        <w:rPr>
          <w:rFonts w:ascii="Palatino Linotype" w:hAnsi="Palatino Linotype"/>
        </w:rPr>
        <w:t xml:space="preserve"> las razones o motivos de inconformidad planteadas por </w:t>
      </w:r>
      <w:r w:rsidR="00930304" w:rsidRPr="00F73740">
        <w:rPr>
          <w:rFonts w:ascii="Palatino Linotype" w:hAnsi="Palatino Linotype"/>
          <w:b/>
        </w:rPr>
        <w:t>EL</w:t>
      </w:r>
      <w:r w:rsidRPr="00F73740">
        <w:rPr>
          <w:rFonts w:ascii="Palatino Linotype" w:hAnsi="Palatino Linotype"/>
          <w:b/>
        </w:rPr>
        <w:t xml:space="preserve"> RECURRENTE </w:t>
      </w:r>
      <w:r w:rsidRPr="00F73740">
        <w:rPr>
          <w:rFonts w:ascii="Palatino Linotype" w:hAnsi="Palatino Linotype"/>
        </w:rPr>
        <w:t xml:space="preserve">y analizadas en </w:t>
      </w:r>
      <w:r w:rsidR="003F3AE5" w:rsidRPr="00F73740">
        <w:rPr>
          <w:rFonts w:ascii="Palatino Linotype" w:hAnsi="Palatino Linotype"/>
        </w:rPr>
        <w:t>esta resolución</w:t>
      </w:r>
      <w:r w:rsidRPr="00F73740">
        <w:rPr>
          <w:rFonts w:ascii="Palatino Linotype" w:hAnsi="Palatino Linotype"/>
        </w:rPr>
        <w:t xml:space="preserve"> en los recurso de revisión números </w:t>
      </w:r>
      <w:r w:rsidR="00137FD9" w:rsidRPr="00F73740">
        <w:rPr>
          <w:rFonts w:ascii="Palatino Linotype" w:hAnsi="Palatino Linotype"/>
          <w:b/>
          <w:color w:val="000000" w:themeColor="text1"/>
          <w:spacing w:val="-20"/>
        </w:rPr>
        <w:t xml:space="preserve">03802/INFOEM/IP/RR/2020 </w:t>
      </w:r>
      <w:r w:rsidR="00137FD9" w:rsidRPr="00F73740">
        <w:rPr>
          <w:rFonts w:ascii="Palatino Linotype" w:hAnsi="Palatino Linotype"/>
          <w:color w:val="000000" w:themeColor="text1"/>
          <w:spacing w:val="-20"/>
        </w:rPr>
        <w:t>y</w:t>
      </w:r>
      <w:r w:rsidR="003F3AE5" w:rsidRPr="00F73740">
        <w:rPr>
          <w:rFonts w:ascii="Palatino Linotype" w:hAnsi="Palatino Linotype"/>
          <w:b/>
          <w:color w:val="000000" w:themeColor="text1"/>
          <w:spacing w:val="-20"/>
        </w:rPr>
        <w:t xml:space="preserve"> 03804/INFOEM/IP/RR/2020, </w:t>
      </w:r>
      <w:r w:rsidR="000314A9" w:rsidRPr="00F73740">
        <w:rPr>
          <w:rFonts w:ascii="Palatino Linotype" w:hAnsi="Palatino Linotype"/>
        </w:rPr>
        <w:t xml:space="preserve">mientras que resultan </w:t>
      </w:r>
      <w:r w:rsidR="000314A9" w:rsidRPr="00F73740">
        <w:rPr>
          <w:rFonts w:ascii="Palatino Linotype" w:hAnsi="Palatino Linotype"/>
          <w:b/>
        </w:rPr>
        <w:t xml:space="preserve">fundadas </w:t>
      </w:r>
      <w:r w:rsidR="000314A9" w:rsidRPr="00F73740">
        <w:rPr>
          <w:rFonts w:ascii="Palatino Linotype" w:hAnsi="Palatino Linotype"/>
        </w:rPr>
        <w:t xml:space="preserve">las razones o motivos de inconformidad planteadas </w:t>
      </w:r>
      <w:r w:rsidR="000314A9" w:rsidRPr="00F73740">
        <w:rPr>
          <w:rFonts w:ascii="Palatino Linotype" w:hAnsi="Palatino Linotype"/>
        </w:rPr>
        <w:lastRenderedPageBreak/>
        <w:t xml:space="preserve">en los recurso de revisión número </w:t>
      </w:r>
      <w:r w:rsidR="000314A9" w:rsidRPr="00F73740">
        <w:rPr>
          <w:rFonts w:ascii="Palatino Linotype" w:hAnsi="Palatino Linotype"/>
          <w:b/>
          <w:color w:val="000000" w:themeColor="text1"/>
          <w:spacing w:val="-20"/>
        </w:rPr>
        <w:t xml:space="preserve">03827/INFOEM/IP/RR/2020 </w:t>
      </w:r>
      <w:r w:rsidR="000314A9" w:rsidRPr="00F73740">
        <w:rPr>
          <w:rFonts w:ascii="Palatino Linotype" w:hAnsi="Palatino Linotype"/>
          <w:color w:val="000000" w:themeColor="text1"/>
          <w:spacing w:val="-20"/>
        </w:rPr>
        <w:t xml:space="preserve">y </w:t>
      </w:r>
      <w:r w:rsidR="000314A9" w:rsidRPr="00F73740">
        <w:rPr>
          <w:rFonts w:ascii="Palatino Linotype" w:hAnsi="Palatino Linotype"/>
          <w:b/>
          <w:color w:val="000000" w:themeColor="text1"/>
          <w:spacing w:val="-20"/>
        </w:rPr>
        <w:t xml:space="preserve">03828/INFOEM/IP/RR/2020, </w:t>
      </w:r>
      <w:r w:rsidRPr="00F73740">
        <w:rPr>
          <w:rFonts w:ascii="Palatino Linotype" w:hAnsi="Palatino Linotype"/>
        </w:rPr>
        <w:t xml:space="preserve">en términos del Considerando </w:t>
      </w:r>
      <w:r w:rsidRPr="00F73740">
        <w:rPr>
          <w:rFonts w:ascii="Palatino Linotype" w:hAnsi="Palatino Linotype"/>
          <w:b/>
        </w:rPr>
        <w:t>SEXTO</w:t>
      </w:r>
      <w:r w:rsidRPr="00F73740">
        <w:rPr>
          <w:rFonts w:ascii="Palatino Linotype" w:hAnsi="Palatino Linotype"/>
        </w:rPr>
        <w:t>.</w:t>
      </w:r>
    </w:p>
    <w:p w14:paraId="4A917623" w14:textId="292FBE14" w:rsidR="00661684" w:rsidRPr="00F73740" w:rsidRDefault="00824D7E" w:rsidP="00661684">
      <w:pPr>
        <w:spacing w:before="100" w:beforeAutospacing="1" w:after="100" w:afterAutospacing="1" w:line="360" w:lineRule="auto"/>
        <w:jc w:val="both"/>
        <w:rPr>
          <w:rFonts w:ascii="Palatino Linotype" w:hAnsi="Palatino Linotype"/>
          <w:b/>
          <w:color w:val="000000" w:themeColor="text1"/>
          <w:spacing w:val="-20"/>
        </w:rPr>
      </w:pPr>
      <w:r w:rsidRPr="00F73740">
        <w:rPr>
          <w:rFonts w:ascii="Palatino Linotype" w:hAnsi="Palatino Linotype" w:cs="Arial"/>
          <w:b/>
          <w:color w:val="000000" w:themeColor="text1"/>
          <w:sz w:val="28"/>
        </w:rPr>
        <w:t>SEGUNDO</w:t>
      </w:r>
      <w:r w:rsidRPr="00F73740">
        <w:rPr>
          <w:rFonts w:ascii="Palatino Linotype" w:hAnsi="Palatino Linotype" w:cs="Arial"/>
          <w:color w:val="000000" w:themeColor="text1"/>
        </w:rPr>
        <w:t xml:space="preserve">. </w:t>
      </w:r>
      <w:r w:rsidR="00F73740" w:rsidRPr="00F73740">
        <w:rPr>
          <w:rFonts w:ascii="Palatino Linotype" w:hAnsi="Palatino Linotype" w:cs="Arial"/>
          <w:color w:val="000000" w:themeColor="text1"/>
        </w:rPr>
        <w:t>S</w:t>
      </w:r>
      <w:r w:rsidR="00806DBB" w:rsidRPr="00F73740">
        <w:rPr>
          <w:rFonts w:ascii="Palatino Linotype" w:hAnsi="Palatino Linotype"/>
          <w:color w:val="000000" w:themeColor="text1"/>
        </w:rPr>
        <w:t>e</w:t>
      </w:r>
      <w:r w:rsidR="00806DBB" w:rsidRPr="00F73740">
        <w:rPr>
          <w:rFonts w:ascii="Palatino Linotype" w:hAnsi="Palatino Linotype"/>
          <w:color w:val="000000" w:themeColor="text1"/>
          <w:spacing w:val="-20"/>
        </w:rPr>
        <w:t xml:space="preserve"> </w:t>
      </w:r>
      <w:r w:rsidR="00806DBB" w:rsidRPr="00F73740">
        <w:rPr>
          <w:rFonts w:ascii="Palatino Linotype" w:hAnsi="Palatino Linotype"/>
          <w:b/>
          <w:color w:val="000000" w:themeColor="text1"/>
        </w:rPr>
        <w:t xml:space="preserve">MODIFICAN </w:t>
      </w:r>
      <w:r w:rsidR="00806DBB" w:rsidRPr="00F73740">
        <w:rPr>
          <w:rFonts w:ascii="Palatino Linotype" w:hAnsi="Palatino Linotype"/>
          <w:color w:val="000000" w:themeColor="text1"/>
        </w:rPr>
        <w:t xml:space="preserve">las respuestas del </w:t>
      </w:r>
      <w:r w:rsidR="00806DBB" w:rsidRPr="00F73740">
        <w:rPr>
          <w:rFonts w:ascii="Palatino Linotype" w:hAnsi="Palatino Linotype"/>
          <w:b/>
          <w:color w:val="000000" w:themeColor="text1"/>
        </w:rPr>
        <w:t>SUJETO OBLIGADO</w:t>
      </w:r>
      <w:r w:rsidR="00806DBB" w:rsidRPr="00F73740">
        <w:rPr>
          <w:rFonts w:ascii="Palatino Linotype" w:hAnsi="Palatino Linotype"/>
          <w:color w:val="000000" w:themeColor="text1"/>
        </w:rPr>
        <w:t xml:space="preserve"> otorgadas en las solicitudes de información que dieron origen a los recursos de revisión </w:t>
      </w:r>
      <w:r w:rsidR="00806DBB" w:rsidRPr="00F73740">
        <w:rPr>
          <w:rFonts w:ascii="Palatino Linotype" w:hAnsi="Palatino Linotype"/>
          <w:b/>
          <w:color w:val="000000" w:themeColor="text1"/>
          <w:spacing w:val="-20"/>
        </w:rPr>
        <w:t xml:space="preserve">03802/INFOEM/IP/RR/2020 </w:t>
      </w:r>
      <w:r w:rsidR="00806DBB" w:rsidRPr="00F73740">
        <w:rPr>
          <w:rFonts w:ascii="Palatino Linotype" w:hAnsi="Palatino Linotype"/>
          <w:color w:val="000000" w:themeColor="text1"/>
          <w:spacing w:val="-20"/>
        </w:rPr>
        <w:t xml:space="preserve">y </w:t>
      </w:r>
      <w:r w:rsidR="00F73740" w:rsidRPr="00F73740">
        <w:rPr>
          <w:rFonts w:ascii="Palatino Linotype" w:hAnsi="Palatino Linotype"/>
          <w:b/>
          <w:color w:val="000000" w:themeColor="text1"/>
          <w:spacing w:val="-20"/>
        </w:rPr>
        <w:t xml:space="preserve">03804/INFOEM/IP/RR/2020, </w:t>
      </w:r>
      <w:r w:rsidR="00F73740" w:rsidRPr="00F73740">
        <w:rPr>
          <w:rFonts w:ascii="Palatino Linotype" w:hAnsi="Palatino Linotype"/>
          <w:color w:val="000000" w:themeColor="text1"/>
          <w:spacing w:val="-20"/>
        </w:rPr>
        <w:t>y s</w:t>
      </w:r>
      <w:r w:rsidR="00F73740" w:rsidRPr="00F73740">
        <w:rPr>
          <w:rFonts w:ascii="Palatino Linotype" w:hAnsi="Palatino Linotype" w:cs="Arial"/>
          <w:color w:val="000000" w:themeColor="text1"/>
        </w:rPr>
        <w:t xml:space="preserve">e </w:t>
      </w:r>
      <w:r w:rsidR="00F73740" w:rsidRPr="00F73740">
        <w:rPr>
          <w:rFonts w:ascii="Palatino Linotype" w:hAnsi="Palatino Linotype"/>
          <w:b/>
          <w:color w:val="000000" w:themeColor="text1"/>
        </w:rPr>
        <w:t xml:space="preserve">REVOCAN </w:t>
      </w:r>
      <w:r w:rsidR="00F73740" w:rsidRPr="00F73740">
        <w:rPr>
          <w:rFonts w:ascii="Palatino Linotype" w:hAnsi="Palatino Linotype"/>
          <w:color w:val="000000" w:themeColor="text1"/>
        </w:rPr>
        <w:t xml:space="preserve">las respuestas del </w:t>
      </w:r>
      <w:r w:rsidR="00F73740" w:rsidRPr="00F73740">
        <w:rPr>
          <w:rFonts w:ascii="Palatino Linotype" w:hAnsi="Palatino Linotype"/>
          <w:b/>
          <w:color w:val="000000" w:themeColor="text1"/>
        </w:rPr>
        <w:t>SUJETO OBLIGADO</w:t>
      </w:r>
      <w:r w:rsidR="00F73740" w:rsidRPr="00F73740">
        <w:rPr>
          <w:rFonts w:ascii="Palatino Linotype" w:hAnsi="Palatino Linotype"/>
          <w:color w:val="000000" w:themeColor="text1"/>
        </w:rPr>
        <w:t xml:space="preserve"> otorgadas en las solicitudes de información que dieron origen a los recursos de revisión </w:t>
      </w:r>
      <w:r w:rsidR="00F73740" w:rsidRPr="00F73740">
        <w:rPr>
          <w:rFonts w:ascii="Palatino Linotype" w:hAnsi="Palatino Linotype"/>
          <w:b/>
          <w:color w:val="000000" w:themeColor="text1"/>
          <w:spacing w:val="-20"/>
        </w:rPr>
        <w:t xml:space="preserve">03827/INFOEM/IP/RR/2020 </w:t>
      </w:r>
      <w:r w:rsidR="00F73740" w:rsidRPr="00F73740">
        <w:rPr>
          <w:rFonts w:ascii="Palatino Linotype" w:hAnsi="Palatino Linotype"/>
          <w:color w:val="000000" w:themeColor="text1"/>
          <w:spacing w:val="-20"/>
        </w:rPr>
        <w:t xml:space="preserve">y </w:t>
      </w:r>
      <w:r w:rsidR="00F73740" w:rsidRPr="00F73740">
        <w:rPr>
          <w:rFonts w:ascii="Palatino Linotype" w:hAnsi="Palatino Linotype"/>
          <w:b/>
          <w:color w:val="000000" w:themeColor="text1"/>
          <w:spacing w:val="-20"/>
        </w:rPr>
        <w:t xml:space="preserve">03828/INFOEM/IP/RR/2020, </w:t>
      </w:r>
      <w:r w:rsidR="00F73740" w:rsidRPr="00F73740">
        <w:rPr>
          <w:rFonts w:ascii="Palatino Linotype" w:hAnsi="Palatino Linotype"/>
          <w:color w:val="000000" w:themeColor="text1"/>
        </w:rPr>
        <w:t>y</w:t>
      </w:r>
      <w:r w:rsidR="00F73740" w:rsidRPr="00F73740">
        <w:rPr>
          <w:rFonts w:ascii="Palatino Linotype" w:hAnsi="Palatino Linotype" w:cs="Arial"/>
          <w:color w:val="000000" w:themeColor="text1"/>
        </w:rPr>
        <w:t xml:space="preserve"> </w:t>
      </w:r>
      <w:r w:rsidR="00806DBB" w:rsidRPr="00F73740">
        <w:rPr>
          <w:rFonts w:ascii="Palatino Linotype" w:hAnsi="Palatino Linotype" w:cs="Arial"/>
          <w:color w:val="000000" w:themeColor="text1"/>
        </w:rPr>
        <w:t xml:space="preserve">en términos del Considerando </w:t>
      </w:r>
      <w:r w:rsidR="00806DBB" w:rsidRPr="00F73740">
        <w:rPr>
          <w:rFonts w:ascii="Palatino Linotype" w:hAnsi="Palatino Linotype" w:cs="Arial"/>
          <w:b/>
          <w:color w:val="000000" w:themeColor="text1"/>
        </w:rPr>
        <w:t>SEXTO</w:t>
      </w:r>
      <w:r w:rsidR="00F73740" w:rsidRPr="00F73740">
        <w:rPr>
          <w:rFonts w:ascii="Palatino Linotype" w:hAnsi="Palatino Linotype" w:cs="Arial"/>
          <w:color w:val="000000" w:themeColor="text1"/>
        </w:rPr>
        <w:t xml:space="preserve">; por lo que </w:t>
      </w:r>
      <w:r w:rsidR="00661684" w:rsidRPr="00F73740">
        <w:rPr>
          <w:rFonts w:ascii="Palatino Linotype" w:hAnsi="Palatino Linotype" w:cs="Arial"/>
          <w:color w:val="000000" w:themeColor="text1"/>
        </w:rPr>
        <w:t xml:space="preserve">se ordena haga entrega al </w:t>
      </w:r>
      <w:r w:rsidR="00661684" w:rsidRPr="00F73740">
        <w:rPr>
          <w:rFonts w:ascii="Palatino Linotype" w:hAnsi="Palatino Linotype" w:cs="Arial"/>
          <w:b/>
          <w:color w:val="000000" w:themeColor="text1"/>
        </w:rPr>
        <w:t>RECURRENTE</w:t>
      </w:r>
      <w:r w:rsidR="00661684" w:rsidRPr="00F73740">
        <w:rPr>
          <w:rFonts w:ascii="Palatino Linotype" w:hAnsi="Palatino Linotype" w:cs="Arial"/>
          <w:color w:val="000000" w:themeColor="text1"/>
        </w:rPr>
        <w:t xml:space="preserve">, vía </w:t>
      </w:r>
      <w:r w:rsidR="00661684" w:rsidRPr="00F73740">
        <w:rPr>
          <w:rFonts w:ascii="Palatino Linotype" w:hAnsi="Palatino Linotype" w:cs="Arial"/>
          <w:b/>
          <w:color w:val="000000" w:themeColor="text1"/>
        </w:rPr>
        <w:t xml:space="preserve">SAIMEX, </w:t>
      </w:r>
      <w:r w:rsidR="00661684" w:rsidRPr="00F73740">
        <w:rPr>
          <w:rFonts w:ascii="Palatino Linotype" w:hAnsi="Palatino Linotype" w:cs="Arial"/>
          <w:color w:val="000000" w:themeColor="text1"/>
        </w:rPr>
        <w:t xml:space="preserve">en </w:t>
      </w:r>
      <w:r w:rsidR="00661684" w:rsidRPr="00F73740">
        <w:rPr>
          <w:rFonts w:ascii="Palatino Linotype" w:hAnsi="Palatino Linotype" w:cs="Arial"/>
          <w:b/>
          <w:color w:val="000000" w:themeColor="text1"/>
        </w:rPr>
        <w:t>versión</w:t>
      </w:r>
      <w:r w:rsidR="00661684" w:rsidRPr="00F73740">
        <w:rPr>
          <w:rFonts w:ascii="Palatino Linotype" w:hAnsi="Palatino Linotype" w:cs="Arial"/>
          <w:color w:val="000000" w:themeColor="text1"/>
        </w:rPr>
        <w:t xml:space="preserve"> </w:t>
      </w:r>
      <w:r w:rsidR="00661684" w:rsidRPr="00F73740">
        <w:rPr>
          <w:rFonts w:ascii="Palatino Linotype" w:hAnsi="Palatino Linotype" w:cs="Arial"/>
          <w:b/>
          <w:color w:val="000000" w:themeColor="text1"/>
        </w:rPr>
        <w:t>pública</w:t>
      </w:r>
      <w:r w:rsidR="00CF2797" w:rsidRPr="00F73740">
        <w:rPr>
          <w:rFonts w:ascii="Palatino Linotype" w:hAnsi="Palatino Linotype" w:cs="Arial"/>
          <w:b/>
          <w:color w:val="000000" w:themeColor="text1"/>
        </w:rPr>
        <w:t xml:space="preserve"> </w:t>
      </w:r>
      <w:r w:rsidR="00CF2797" w:rsidRPr="00F73740">
        <w:rPr>
          <w:rFonts w:ascii="Palatino Linotype" w:hAnsi="Palatino Linotype" w:cs="Arial"/>
          <w:color w:val="000000" w:themeColor="text1"/>
        </w:rPr>
        <w:t>de ser procedente</w:t>
      </w:r>
      <w:r w:rsidR="00CF2797" w:rsidRPr="00F73740">
        <w:rPr>
          <w:rFonts w:ascii="Palatino Linotype" w:hAnsi="Palatino Linotype" w:cs="Arial"/>
          <w:b/>
          <w:color w:val="000000" w:themeColor="text1"/>
        </w:rPr>
        <w:t xml:space="preserve">, </w:t>
      </w:r>
      <w:r w:rsidR="00661684" w:rsidRPr="00F73740">
        <w:rPr>
          <w:rFonts w:ascii="Palatino Linotype" w:hAnsi="Palatino Linotype" w:cs="Arial"/>
          <w:color w:val="000000" w:themeColor="text1"/>
        </w:rPr>
        <w:t>de</w:t>
      </w:r>
      <w:r w:rsidR="00661684" w:rsidRPr="00F73740">
        <w:rPr>
          <w:rFonts w:ascii="Palatino Linotype" w:hAnsi="Palatino Linotype" w:cs="Arial"/>
          <w:b/>
          <w:color w:val="000000" w:themeColor="text1"/>
        </w:rPr>
        <w:t xml:space="preserve"> </w:t>
      </w:r>
      <w:r w:rsidR="00661684" w:rsidRPr="00F73740">
        <w:rPr>
          <w:rFonts w:ascii="Palatino Linotype" w:hAnsi="Palatino Linotype" w:cs="Arial"/>
          <w:color w:val="000000" w:themeColor="text1"/>
        </w:rPr>
        <w:t>lo siguiente</w:t>
      </w:r>
      <w:r w:rsidR="00661684" w:rsidRPr="00F73740">
        <w:rPr>
          <w:rFonts w:ascii="Palatino Linotype" w:hAnsi="Palatino Linotype"/>
          <w:color w:val="000000" w:themeColor="text1"/>
          <w:shd w:val="clear" w:color="auto" w:fill="FFFFFF"/>
        </w:rPr>
        <w:t>:</w:t>
      </w:r>
    </w:p>
    <w:p w14:paraId="40087D89" w14:textId="562B18BE" w:rsidR="000314A9" w:rsidRPr="00F73740" w:rsidRDefault="000314A9" w:rsidP="00F73740">
      <w:pPr>
        <w:pStyle w:val="Prrafodelista"/>
        <w:widowControl w:val="0"/>
        <w:tabs>
          <w:tab w:val="left" w:pos="1211"/>
        </w:tabs>
        <w:autoSpaceDE w:val="0"/>
        <w:autoSpaceDN w:val="0"/>
        <w:adjustRightInd w:val="0"/>
        <w:spacing w:before="100" w:beforeAutospacing="1" w:after="100" w:afterAutospacing="1"/>
        <w:ind w:left="851" w:right="902" w:hanging="142"/>
        <w:jc w:val="both"/>
        <w:rPr>
          <w:rFonts w:ascii="Palatino Linotype" w:hAnsi="Palatino Linotype"/>
          <w:i/>
          <w:iCs/>
          <w:color w:val="222222"/>
          <w:sz w:val="22"/>
          <w:szCs w:val="22"/>
          <w:lang w:eastAsia="es-MX"/>
        </w:rPr>
      </w:pPr>
      <w:r w:rsidRPr="00F73740">
        <w:rPr>
          <w:rFonts w:ascii="Palatino Linotype" w:hAnsi="Palatino Linotype"/>
          <w:i/>
          <w:color w:val="000000" w:themeColor="text1"/>
          <w:sz w:val="22"/>
          <w:szCs w:val="22"/>
          <w:shd w:val="clear" w:color="auto" w:fill="FFFFFF"/>
        </w:rPr>
        <w:t xml:space="preserve">“a) </w:t>
      </w:r>
      <w:r w:rsidRPr="00F73740">
        <w:rPr>
          <w:rFonts w:ascii="Palatino Linotype" w:hAnsi="Palatino Linotype"/>
          <w:i/>
          <w:iCs/>
          <w:color w:val="222222"/>
          <w:sz w:val="22"/>
          <w:szCs w:val="22"/>
          <w:lang w:eastAsia="es-MX"/>
        </w:rPr>
        <w:t>Los Comprobantes Fiscales Digitales por Internet en los que conste el pago de las percepciones pagadas a</w:t>
      </w:r>
      <w:r w:rsidR="00661684" w:rsidRPr="00F73740">
        <w:rPr>
          <w:rFonts w:ascii="Palatino Linotype" w:hAnsi="Palatino Linotype"/>
          <w:i/>
          <w:iCs/>
          <w:color w:val="222222"/>
          <w:sz w:val="22"/>
          <w:szCs w:val="22"/>
          <w:lang w:eastAsia="es-MX"/>
        </w:rPr>
        <w:t xml:space="preserve">l Tesorero y a </w:t>
      </w:r>
      <w:r w:rsidRPr="00F73740">
        <w:rPr>
          <w:rFonts w:ascii="Palatino Linotype" w:hAnsi="Palatino Linotype"/>
          <w:i/>
          <w:iCs/>
          <w:color w:val="222222"/>
          <w:sz w:val="22"/>
          <w:szCs w:val="22"/>
          <w:lang w:eastAsia="es-MX"/>
        </w:rPr>
        <w:t>la Subtesorera por concepto de bono de desempeño, retroactivo y reintegro o cualquier otro, del 1 de enero de 2019 al 15 de agosto de 2020.</w:t>
      </w:r>
    </w:p>
    <w:p w14:paraId="20C4D9E5" w14:textId="5C4B50F6" w:rsidR="000314A9" w:rsidRPr="00F73740" w:rsidRDefault="000314A9" w:rsidP="000314A9">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F73740">
        <w:rPr>
          <w:rFonts w:ascii="Palatino Linotype" w:hAnsi="Palatino Linotype"/>
          <w:i/>
          <w:color w:val="000000" w:themeColor="text1"/>
          <w:sz w:val="22"/>
          <w:szCs w:val="22"/>
          <w:shd w:val="clear" w:color="auto" w:fill="FFFFFF"/>
        </w:rPr>
        <w:t xml:space="preserve">b) </w:t>
      </w:r>
      <w:r w:rsidR="00C32540" w:rsidRPr="00F73740">
        <w:rPr>
          <w:rFonts w:ascii="Palatino Linotype" w:hAnsi="Palatino Linotype"/>
          <w:i/>
          <w:iCs/>
          <w:color w:val="222222"/>
          <w:sz w:val="22"/>
          <w:szCs w:val="22"/>
          <w:lang w:eastAsia="es-MX"/>
        </w:rPr>
        <w:t>Previa búsqueda exhaustiva y razonable</w:t>
      </w:r>
      <w:r w:rsidR="00F73740" w:rsidRPr="00F73740">
        <w:rPr>
          <w:rFonts w:ascii="Palatino Linotype" w:hAnsi="Palatino Linotype"/>
          <w:i/>
          <w:iCs/>
          <w:color w:val="222222"/>
          <w:sz w:val="22"/>
          <w:szCs w:val="22"/>
          <w:lang w:eastAsia="es-MX"/>
        </w:rPr>
        <w:t>,</w:t>
      </w:r>
      <w:r w:rsidR="00C32540" w:rsidRPr="00F73740">
        <w:rPr>
          <w:rFonts w:ascii="Palatino Linotype" w:hAnsi="Palatino Linotype"/>
          <w:i/>
          <w:iCs/>
          <w:color w:val="222222"/>
          <w:sz w:val="22"/>
          <w:szCs w:val="22"/>
          <w:lang w:eastAsia="es-MX"/>
        </w:rPr>
        <w:t xml:space="preserve"> el título profesional y la certificación como contadora</w:t>
      </w:r>
      <w:r w:rsidRPr="00F73740">
        <w:rPr>
          <w:rFonts w:ascii="Palatino Linotype" w:hAnsi="Palatino Linotype"/>
          <w:i/>
          <w:iCs/>
          <w:color w:val="222222"/>
          <w:sz w:val="22"/>
          <w:szCs w:val="22"/>
          <w:lang w:eastAsia="es-MX"/>
        </w:rPr>
        <w:t xml:space="preserve"> de la Subtesorera que ocupa el cargo al 17 de agosto de 2020.</w:t>
      </w:r>
    </w:p>
    <w:p w14:paraId="53339FC8" w14:textId="40F9541B" w:rsidR="00C32540" w:rsidRPr="00F73740" w:rsidRDefault="00C32540" w:rsidP="000314A9">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F73740">
        <w:rPr>
          <w:rFonts w:ascii="Palatino Linotype" w:hAnsi="Palatino Linotype"/>
          <w:i/>
          <w:iCs/>
          <w:color w:val="222222"/>
          <w:sz w:val="22"/>
          <w:szCs w:val="22"/>
          <w:lang w:eastAsia="es-MX"/>
        </w:rPr>
        <w:t>Para el caso que derivado de la búsqueda no se localice la información que se ordena</w:t>
      </w:r>
      <w:r w:rsidR="00F73740" w:rsidRPr="00F73740">
        <w:rPr>
          <w:rFonts w:ascii="Palatino Linotype" w:hAnsi="Palatino Linotype"/>
          <w:i/>
          <w:iCs/>
          <w:color w:val="222222"/>
          <w:sz w:val="22"/>
          <w:szCs w:val="22"/>
          <w:lang w:eastAsia="es-MX"/>
        </w:rPr>
        <w:t xml:space="preserve"> en el presente inciso</w:t>
      </w:r>
      <w:r w:rsidRPr="00F73740">
        <w:rPr>
          <w:rFonts w:ascii="Palatino Linotype" w:hAnsi="Palatino Linotype"/>
          <w:i/>
          <w:iCs/>
          <w:color w:val="222222"/>
          <w:sz w:val="22"/>
          <w:szCs w:val="22"/>
          <w:lang w:eastAsia="es-MX"/>
        </w:rPr>
        <w:t>, deberá de manifestarlo de manera fundada y motivada al particular.</w:t>
      </w:r>
    </w:p>
    <w:p w14:paraId="3AE7F9F6" w14:textId="5BBA94CB" w:rsidR="000314A9" w:rsidRPr="00F73740" w:rsidRDefault="000314A9" w:rsidP="000314A9">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F73740">
        <w:rPr>
          <w:rFonts w:ascii="Palatino Linotype" w:hAnsi="Palatino Linotype"/>
          <w:i/>
          <w:iCs/>
          <w:color w:val="222222"/>
          <w:sz w:val="22"/>
          <w:szCs w:val="22"/>
          <w:lang w:eastAsia="es-MX"/>
        </w:rPr>
        <w:t>c) La normatividad vigente al 2</w:t>
      </w:r>
      <w:r w:rsidR="00661684" w:rsidRPr="00F73740">
        <w:rPr>
          <w:rFonts w:ascii="Palatino Linotype" w:hAnsi="Palatino Linotype"/>
          <w:i/>
          <w:iCs/>
          <w:color w:val="222222"/>
          <w:sz w:val="22"/>
          <w:szCs w:val="22"/>
          <w:lang w:eastAsia="es-MX"/>
        </w:rPr>
        <w:t>1</w:t>
      </w:r>
      <w:r w:rsidRPr="00F73740">
        <w:rPr>
          <w:rFonts w:ascii="Palatino Linotype" w:hAnsi="Palatino Linotype"/>
          <w:i/>
          <w:iCs/>
          <w:color w:val="222222"/>
          <w:sz w:val="22"/>
          <w:szCs w:val="22"/>
          <w:lang w:eastAsia="es-MX"/>
        </w:rPr>
        <w:t xml:space="preserve"> de agosto de 2020, en la que </w:t>
      </w:r>
      <w:r w:rsidRPr="00F73740">
        <w:rPr>
          <w:rFonts w:ascii="Palatino Linotype" w:hAnsi="Palatino Linotype"/>
          <w:b/>
          <w:i/>
          <w:iCs/>
          <w:color w:val="222222"/>
          <w:sz w:val="22"/>
          <w:szCs w:val="22"/>
          <w:lang w:eastAsia="es-MX"/>
        </w:rPr>
        <w:t>EL SUJETO OBLIGADO</w:t>
      </w:r>
      <w:r w:rsidRPr="00F73740">
        <w:rPr>
          <w:rFonts w:ascii="Palatino Linotype" w:hAnsi="Palatino Linotype"/>
          <w:i/>
          <w:iCs/>
          <w:color w:val="222222"/>
          <w:sz w:val="22"/>
          <w:szCs w:val="22"/>
          <w:lang w:eastAsia="es-MX"/>
        </w:rPr>
        <w:t xml:space="preserve"> funde en materia jurídica y/o contable el otorgamiento de bono del desempeño, retroactivo y reintegro, durante el periodo del 1 de enero de 2019 al 15 de agosto de 2020</w:t>
      </w:r>
      <w:r w:rsidR="00C32540" w:rsidRPr="00F73740">
        <w:rPr>
          <w:rFonts w:ascii="Palatino Linotype" w:hAnsi="Palatino Linotype"/>
          <w:i/>
          <w:iCs/>
          <w:color w:val="222222"/>
          <w:sz w:val="22"/>
          <w:szCs w:val="22"/>
          <w:lang w:eastAsia="es-MX"/>
        </w:rPr>
        <w:t>.</w:t>
      </w:r>
    </w:p>
    <w:p w14:paraId="706D2F0D" w14:textId="77777777" w:rsidR="000314A9" w:rsidRPr="00F73740" w:rsidRDefault="000314A9" w:rsidP="000314A9">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F73740">
        <w:rPr>
          <w:rFonts w:ascii="Palatino Linotype" w:hAnsi="Palatino Linotype"/>
          <w:i/>
          <w:iCs/>
          <w:color w:val="222222"/>
          <w:sz w:val="22"/>
          <w:szCs w:val="22"/>
          <w:lang w:eastAsia="es-MX"/>
        </w:rPr>
        <w:t xml:space="preserve">Debiendo notificar al </w:t>
      </w:r>
      <w:r w:rsidRPr="00F73740">
        <w:rPr>
          <w:rFonts w:ascii="Palatino Linotype" w:hAnsi="Palatino Linotype"/>
          <w:b/>
          <w:i/>
          <w:iCs/>
          <w:color w:val="222222"/>
          <w:sz w:val="22"/>
          <w:szCs w:val="22"/>
          <w:lang w:eastAsia="es-MX"/>
        </w:rPr>
        <w:t>RECURRENTE</w:t>
      </w:r>
      <w:r w:rsidRPr="00F73740">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14:paraId="262EF39A" w14:textId="73881E47" w:rsidR="00824D7E" w:rsidRPr="00F73740" w:rsidRDefault="00806DBB" w:rsidP="00824D7E">
      <w:pPr>
        <w:spacing w:before="100" w:beforeAutospacing="1" w:after="100" w:afterAutospacing="1" w:line="360" w:lineRule="auto"/>
        <w:jc w:val="both"/>
        <w:rPr>
          <w:rFonts w:ascii="Palatino Linotype" w:eastAsia="Calibri" w:hAnsi="Palatino Linotype" w:cs="Arial"/>
          <w:color w:val="000000" w:themeColor="text1"/>
        </w:rPr>
      </w:pPr>
      <w:r w:rsidRPr="00F73740">
        <w:rPr>
          <w:rFonts w:ascii="Palatino Linotype" w:hAnsi="Palatino Linotype" w:cs="Arial"/>
          <w:b/>
          <w:color w:val="000000" w:themeColor="text1"/>
          <w:sz w:val="28"/>
          <w:szCs w:val="28"/>
        </w:rPr>
        <w:lastRenderedPageBreak/>
        <w:t>TERCER</w:t>
      </w:r>
      <w:r w:rsidR="00824D7E" w:rsidRPr="00F73740">
        <w:rPr>
          <w:rFonts w:ascii="Palatino Linotype" w:hAnsi="Palatino Linotype" w:cs="Arial"/>
          <w:b/>
          <w:color w:val="000000" w:themeColor="text1"/>
          <w:sz w:val="28"/>
          <w:szCs w:val="28"/>
        </w:rPr>
        <w:t>O</w:t>
      </w:r>
      <w:r w:rsidR="00824D7E" w:rsidRPr="00F73740">
        <w:rPr>
          <w:rFonts w:ascii="Palatino Linotype" w:hAnsi="Palatino Linotype" w:cs="Arial"/>
          <w:b/>
          <w:color w:val="000000" w:themeColor="text1"/>
        </w:rPr>
        <w:t xml:space="preserve">. </w:t>
      </w:r>
      <w:r w:rsidR="00824D7E" w:rsidRPr="00F73740">
        <w:rPr>
          <w:rFonts w:ascii="Palatino Linotype" w:hAnsi="Palatino Linotype"/>
          <w:b/>
          <w:bCs/>
          <w:color w:val="000000" w:themeColor="text1"/>
        </w:rPr>
        <w:t>Notifíquese</w:t>
      </w:r>
      <w:r w:rsidR="00824D7E" w:rsidRPr="00F73740">
        <w:rPr>
          <w:rFonts w:ascii="Palatino Linotype" w:hAnsi="Palatino Linotype"/>
          <w:color w:val="000000" w:themeColor="text1"/>
        </w:rPr>
        <w:t> </w:t>
      </w:r>
      <w:r w:rsidR="00824D7E" w:rsidRPr="00F73740">
        <w:rPr>
          <w:rFonts w:ascii="Palatino Linotype" w:eastAsia="Calibri" w:hAnsi="Palatino Linotype" w:cs="Arial"/>
          <w:color w:val="000000" w:themeColor="text1"/>
        </w:rPr>
        <w:t>al Titular de la Unidad de Transparencia del </w:t>
      </w:r>
      <w:r w:rsidR="00824D7E" w:rsidRPr="00F73740">
        <w:rPr>
          <w:rFonts w:ascii="Palatino Linotype" w:eastAsia="Calibri" w:hAnsi="Palatino Linotype" w:cs="Arial"/>
          <w:b/>
          <w:color w:val="000000" w:themeColor="text1"/>
        </w:rPr>
        <w:t>SUJETO OBLIGADO</w:t>
      </w:r>
      <w:r w:rsidR="00824D7E" w:rsidRPr="00F73740">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de cumplimiento a lo ordenado en los recursos de revisión, dentro del plazo de diez días hábiles, debiendo informar a este Instituto en un plazo de tres días hábiles siguientes sobre el cumplimiento dado a la presente resolución.</w:t>
      </w:r>
    </w:p>
    <w:p w14:paraId="72442B57" w14:textId="08F2C4FB" w:rsidR="00824D7E" w:rsidRPr="00F73740" w:rsidRDefault="00806DBB" w:rsidP="00824D7E">
      <w:pPr>
        <w:spacing w:before="100" w:beforeAutospacing="1" w:after="100" w:afterAutospacing="1" w:line="360" w:lineRule="auto"/>
        <w:ind w:right="49"/>
        <w:jc w:val="both"/>
        <w:rPr>
          <w:rFonts w:ascii="Palatino Linotype" w:eastAsia="Calibri" w:hAnsi="Palatino Linotype" w:cs="Arial"/>
          <w:color w:val="000000" w:themeColor="text1"/>
        </w:rPr>
      </w:pPr>
      <w:r w:rsidRPr="00F73740">
        <w:rPr>
          <w:rFonts w:ascii="Palatino Linotype" w:hAnsi="Palatino Linotype" w:cs="Arial"/>
          <w:b/>
          <w:bCs/>
          <w:color w:val="000000" w:themeColor="text1"/>
          <w:sz w:val="28"/>
        </w:rPr>
        <w:t>CUAR</w:t>
      </w:r>
      <w:r w:rsidR="000314A9" w:rsidRPr="00F73740">
        <w:rPr>
          <w:rFonts w:ascii="Palatino Linotype" w:hAnsi="Palatino Linotype" w:cs="Arial"/>
          <w:b/>
          <w:bCs/>
          <w:color w:val="000000" w:themeColor="text1"/>
          <w:sz w:val="28"/>
        </w:rPr>
        <w:t>TO</w:t>
      </w:r>
      <w:r w:rsidR="00824D7E" w:rsidRPr="00F73740">
        <w:rPr>
          <w:rFonts w:ascii="Palatino Linotype" w:hAnsi="Palatino Linotype" w:cs="Arial"/>
          <w:b/>
          <w:bCs/>
          <w:color w:val="000000" w:themeColor="text1"/>
          <w:sz w:val="28"/>
        </w:rPr>
        <w:t xml:space="preserve">. </w:t>
      </w:r>
      <w:r w:rsidR="00824D7E" w:rsidRPr="00F73740">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00824D7E" w:rsidRPr="00F73740">
        <w:rPr>
          <w:rFonts w:ascii="Palatino Linotype" w:eastAsia="Calibri" w:hAnsi="Palatino Linotype" w:cs="Arial"/>
          <w:b/>
          <w:color w:val="000000" w:themeColor="text1"/>
        </w:rPr>
        <w:t>SUJETO</w:t>
      </w:r>
      <w:r w:rsidR="00824D7E" w:rsidRPr="00F73740">
        <w:rPr>
          <w:rFonts w:ascii="Palatino Linotype" w:eastAsia="Calibri" w:hAnsi="Palatino Linotype" w:cs="Arial"/>
          <w:color w:val="000000" w:themeColor="text1"/>
        </w:rPr>
        <w:t xml:space="preserve"> </w:t>
      </w:r>
      <w:r w:rsidR="00824D7E" w:rsidRPr="00F73740">
        <w:rPr>
          <w:rFonts w:ascii="Palatino Linotype" w:eastAsia="Calibri" w:hAnsi="Palatino Linotype" w:cs="Arial"/>
          <w:b/>
          <w:color w:val="000000" w:themeColor="text1"/>
        </w:rPr>
        <w:t>OBLIGADO</w:t>
      </w:r>
      <w:r w:rsidR="00824D7E" w:rsidRPr="00F73740">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3C3FA4FD" w14:textId="6F94D079" w:rsidR="00824D7E" w:rsidRPr="00F73740" w:rsidRDefault="00806DBB" w:rsidP="00824D7E">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F73740">
        <w:rPr>
          <w:rFonts w:ascii="Palatino Linotype" w:hAnsi="Palatino Linotype" w:cs="Arial"/>
          <w:b/>
          <w:bCs/>
          <w:color w:val="000000" w:themeColor="text1"/>
          <w:sz w:val="28"/>
        </w:rPr>
        <w:t>QUIN</w:t>
      </w:r>
      <w:r w:rsidR="00824D7E" w:rsidRPr="00F73740">
        <w:rPr>
          <w:rFonts w:ascii="Palatino Linotype" w:hAnsi="Palatino Linotype" w:cs="Arial"/>
          <w:b/>
          <w:bCs/>
          <w:color w:val="000000" w:themeColor="text1"/>
          <w:sz w:val="28"/>
        </w:rPr>
        <w:t>TO.</w:t>
      </w:r>
      <w:r w:rsidR="00824D7E" w:rsidRPr="00F73740">
        <w:rPr>
          <w:rFonts w:ascii="Palatino Linotype" w:hAnsi="Palatino Linotype"/>
          <w:color w:val="000000" w:themeColor="text1"/>
          <w:szCs w:val="17"/>
          <w:lang w:eastAsia="es-ES_tradnl"/>
        </w:rPr>
        <w:t xml:space="preserve"> </w:t>
      </w:r>
      <w:r w:rsidR="00824D7E" w:rsidRPr="00F73740">
        <w:rPr>
          <w:rFonts w:ascii="Palatino Linotype" w:hAnsi="Palatino Linotype"/>
          <w:b/>
          <w:color w:val="000000" w:themeColor="text1"/>
          <w:szCs w:val="17"/>
          <w:lang w:eastAsia="es-ES_tradnl"/>
        </w:rPr>
        <w:t>Notifíquese</w:t>
      </w:r>
      <w:r w:rsidR="00824D7E" w:rsidRPr="00F73740">
        <w:rPr>
          <w:rFonts w:ascii="Palatino Linotype" w:hAnsi="Palatino Linotype"/>
          <w:color w:val="000000" w:themeColor="text1"/>
          <w:szCs w:val="17"/>
          <w:lang w:eastAsia="es-ES_tradnl"/>
        </w:rPr>
        <w:t xml:space="preserve"> a</w:t>
      </w:r>
      <w:r w:rsidR="00467DAA" w:rsidRPr="00F73740">
        <w:rPr>
          <w:rFonts w:ascii="Palatino Linotype" w:hAnsi="Palatino Linotype"/>
          <w:color w:val="000000" w:themeColor="text1"/>
          <w:szCs w:val="17"/>
          <w:lang w:eastAsia="es-ES_tradnl"/>
        </w:rPr>
        <w:t xml:space="preserve">l </w:t>
      </w:r>
      <w:r w:rsidR="00824D7E" w:rsidRPr="00F73740">
        <w:rPr>
          <w:rFonts w:ascii="Palatino Linotype" w:hAnsi="Palatino Linotype"/>
          <w:b/>
          <w:color w:val="000000" w:themeColor="text1"/>
          <w:szCs w:val="17"/>
          <w:lang w:eastAsia="es-ES_tradnl"/>
        </w:rPr>
        <w:t>RECURRENTE</w:t>
      </w:r>
      <w:r w:rsidR="00824D7E" w:rsidRPr="00F73740">
        <w:rPr>
          <w:rFonts w:ascii="Palatino Linotype" w:hAnsi="Palatino Linotype"/>
          <w:color w:val="000000" w:themeColor="text1"/>
          <w:szCs w:val="17"/>
          <w:lang w:eastAsia="es-ES_tradnl"/>
        </w:rPr>
        <w:t xml:space="preserve"> la presente resolución</w:t>
      </w:r>
      <w:r w:rsidR="00824D7E" w:rsidRPr="00F73740">
        <w:rPr>
          <w:rFonts w:ascii="Palatino Linotype" w:hAnsi="Palatino Linotype" w:cs="Arial"/>
          <w:color w:val="000000" w:themeColor="text1"/>
        </w:rPr>
        <w:t>.</w:t>
      </w:r>
    </w:p>
    <w:p w14:paraId="70A94577" w14:textId="3A912633" w:rsidR="00824D7E" w:rsidRPr="00455D5C" w:rsidRDefault="00806DBB" w:rsidP="00824D7E">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F73740">
        <w:rPr>
          <w:rFonts w:ascii="Palatino Linotype" w:hAnsi="Palatino Linotype" w:cs="Arial"/>
          <w:b/>
          <w:bCs/>
          <w:color w:val="000000" w:themeColor="text1"/>
          <w:sz w:val="28"/>
        </w:rPr>
        <w:t>SEXT</w:t>
      </w:r>
      <w:r w:rsidR="000314A9" w:rsidRPr="00F73740">
        <w:rPr>
          <w:rFonts w:ascii="Palatino Linotype" w:hAnsi="Palatino Linotype" w:cs="Arial"/>
          <w:b/>
          <w:bCs/>
          <w:color w:val="000000" w:themeColor="text1"/>
          <w:sz w:val="28"/>
        </w:rPr>
        <w:t>O</w:t>
      </w:r>
      <w:r w:rsidR="00824D7E" w:rsidRPr="00F73740">
        <w:rPr>
          <w:rFonts w:ascii="Palatino Linotype" w:hAnsi="Palatino Linotype" w:cs="Arial"/>
          <w:b/>
          <w:bCs/>
          <w:color w:val="000000" w:themeColor="text1"/>
          <w:sz w:val="28"/>
        </w:rPr>
        <w:t>.</w:t>
      </w:r>
      <w:r w:rsidR="00824D7E" w:rsidRPr="00F73740">
        <w:rPr>
          <w:rFonts w:ascii="Palatino Linotype" w:hAnsi="Palatino Linotype"/>
          <w:color w:val="000000" w:themeColor="text1"/>
          <w:szCs w:val="17"/>
          <w:lang w:eastAsia="es-ES_tradnl"/>
        </w:rPr>
        <w:t xml:space="preserve"> </w:t>
      </w:r>
      <w:r w:rsidR="00824D7E" w:rsidRPr="00F73740">
        <w:rPr>
          <w:rFonts w:ascii="Palatino Linotype" w:hAnsi="Palatino Linotype"/>
          <w:b/>
          <w:color w:val="000000" w:themeColor="text1"/>
          <w:szCs w:val="17"/>
          <w:lang w:eastAsia="es-ES_tradnl"/>
        </w:rPr>
        <w:t>Hágase del conocimiento</w:t>
      </w:r>
      <w:r w:rsidR="00824D7E" w:rsidRPr="00F73740">
        <w:rPr>
          <w:rFonts w:ascii="Palatino Linotype" w:hAnsi="Palatino Linotype"/>
          <w:color w:val="000000" w:themeColor="text1"/>
          <w:szCs w:val="17"/>
          <w:lang w:eastAsia="es-ES_tradnl"/>
        </w:rPr>
        <w:t xml:space="preserve"> a</w:t>
      </w:r>
      <w:r w:rsidR="00467DAA" w:rsidRPr="00F73740">
        <w:rPr>
          <w:rFonts w:ascii="Palatino Linotype" w:hAnsi="Palatino Linotype"/>
          <w:color w:val="000000" w:themeColor="text1"/>
          <w:szCs w:val="17"/>
          <w:lang w:eastAsia="es-ES_tradnl"/>
        </w:rPr>
        <w:t xml:space="preserve">l </w:t>
      </w:r>
      <w:r w:rsidR="00824D7E" w:rsidRPr="00F73740">
        <w:rPr>
          <w:rFonts w:ascii="Palatino Linotype" w:hAnsi="Palatino Linotype"/>
          <w:b/>
          <w:color w:val="000000" w:themeColor="text1"/>
          <w:szCs w:val="17"/>
          <w:lang w:eastAsia="es-ES_tradnl"/>
        </w:rPr>
        <w:t>RECURRENTE</w:t>
      </w:r>
      <w:r w:rsidR="00824D7E" w:rsidRPr="00F73740">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8DAD1FB" w14:textId="4F239A5E" w:rsidR="00824D7E" w:rsidRPr="00455D5C" w:rsidRDefault="00B55729" w:rsidP="00824D7E">
      <w:pPr>
        <w:tabs>
          <w:tab w:val="left" w:pos="709"/>
        </w:tabs>
        <w:spacing w:line="360" w:lineRule="auto"/>
        <w:ind w:right="51"/>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w:t>
      </w:r>
      <w:r w:rsidR="00824D7E" w:rsidRPr="00455D5C">
        <w:rPr>
          <w:rFonts w:ascii="Palatino Linotype" w:hAnsi="Palatino Linotype" w:cs="Arial"/>
          <w:color w:val="000000" w:themeColor="text1"/>
        </w:rPr>
        <w:t>DE VOTOS EL PLENO DEL</w:t>
      </w:r>
      <w:r w:rsidR="00824D7E" w:rsidRPr="00455D5C">
        <w:rPr>
          <w:rFonts w:ascii="Palatino Linotype" w:eastAsia="Arial Unicode MS" w:hAnsi="Palatino Linotype" w:cs="Arial"/>
          <w:color w:val="000000" w:themeColor="text1"/>
        </w:rPr>
        <w:t xml:space="preserve"> INSTITUTO DE </w:t>
      </w:r>
      <w:r w:rsidR="00824D7E" w:rsidRPr="00455D5C">
        <w:rPr>
          <w:rFonts w:ascii="Palatino Linotype" w:hAnsi="Palatino Linotype"/>
          <w:color w:val="000000" w:themeColor="text1"/>
          <w:lang w:eastAsia="en-US"/>
        </w:rPr>
        <w:t>TRANSPARENCIA</w:t>
      </w:r>
      <w:r w:rsidR="00824D7E" w:rsidRPr="00455D5C">
        <w:rPr>
          <w:rFonts w:ascii="Palatino Linotype" w:eastAsia="Arial Unicode MS" w:hAnsi="Palatino Linotype" w:cs="Arial"/>
          <w:color w:val="000000" w:themeColor="text1"/>
        </w:rPr>
        <w:t>, ACCESO A LA INFORMACIÓN PÚBLICA Y PROTECCIÓN DE DATOS PERSONALES DEL ESTADO DE MÉXICO Y MUNICIPIOS</w:t>
      </w:r>
      <w:r w:rsidR="00824D7E" w:rsidRPr="00455D5C">
        <w:rPr>
          <w:rFonts w:ascii="Palatino Linotype" w:hAnsi="Palatino Linotype" w:cs="Arial"/>
          <w:color w:val="000000" w:themeColor="text1"/>
        </w:rPr>
        <w:t xml:space="preserve">, CONFORMADO POR LOS COMISIONADOS ZULEMA MARTÍNEZ </w:t>
      </w:r>
      <w:r w:rsidR="00824D7E" w:rsidRPr="00455D5C">
        <w:rPr>
          <w:rFonts w:ascii="Palatino Linotype" w:hAnsi="Palatino Linotype" w:cs="Arial"/>
          <w:color w:val="000000" w:themeColor="text1"/>
        </w:rPr>
        <w:lastRenderedPageBreak/>
        <w:t xml:space="preserve">SÁNCHEZ; EVA ABAID YAPUR; JOSÉ GUADALUPE LUNA </w:t>
      </w:r>
      <w:r>
        <w:rPr>
          <w:rFonts w:ascii="Palatino Linotype" w:hAnsi="Palatino Linotype" w:cs="Arial"/>
          <w:color w:val="000000" w:themeColor="text1"/>
        </w:rPr>
        <w:t xml:space="preserve">HERNÁNDEZ, JAVIER MARTÍNEZ CRUZ; EMITIENDO VOTO PARTICULAR </w:t>
      </w:r>
      <w:r w:rsidR="00824D7E" w:rsidRPr="00455D5C">
        <w:rPr>
          <w:rFonts w:ascii="Palatino Linotype" w:hAnsi="Palatino Linotype" w:cs="Arial"/>
          <w:color w:val="000000" w:themeColor="text1"/>
        </w:rPr>
        <w:t xml:space="preserve">Y LUIS GUSTAVO PARRA </w:t>
      </w:r>
      <w:r w:rsidR="00824D7E" w:rsidRPr="00B55729">
        <w:rPr>
          <w:rFonts w:ascii="Palatino Linotype" w:hAnsi="Palatino Linotype" w:cs="Arial"/>
          <w:color w:val="000000" w:themeColor="text1"/>
        </w:rPr>
        <w:t xml:space="preserve">NORIEGA; </w:t>
      </w:r>
      <w:r w:rsidR="00824D7E" w:rsidRPr="00B55729">
        <w:rPr>
          <w:rFonts w:ascii="Palatino Linotype" w:hAnsi="Palatino Linotype" w:cs="Arial"/>
          <w:color w:val="000000" w:themeColor="text1"/>
          <w:shd w:val="clear" w:color="auto" w:fill="FFFFFF" w:themeFill="background1"/>
        </w:rPr>
        <w:t xml:space="preserve">EN LA </w:t>
      </w:r>
      <w:r w:rsidR="00824D7E" w:rsidRPr="00B55729">
        <w:rPr>
          <w:rFonts w:ascii="Palatino Linotype" w:hAnsi="Palatino Linotype" w:cs="Arial"/>
          <w:color w:val="000000" w:themeColor="text1"/>
        </w:rPr>
        <w:t>VIGÉSIMA SE</w:t>
      </w:r>
      <w:r w:rsidR="00467DAA" w:rsidRPr="00B55729">
        <w:rPr>
          <w:rFonts w:ascii="Palatino Linotype" w:hAnsi="Palatino Linotype" w:cs="Arial"/>
          <w:color w:val="000000" w:themeColor="text1"/>
        </w:rPr>
        <w:t>XTA</w:t>
      </w:r>
      <w:r w:rsidR="00824D7E" w:rsidRPr="00B55729">
        <w:rPr>
          <w:rFonts w:ascii="Palatino Linotype" w:hAnsi="Palatino Linotype" w:cs="Arial"/>
          <w:color w:val="000000" w:themeColor="text1"/>
        </w:rPr>
        <w:t xml:space="preserve"> SESIÓN ORDINARIA CELEBRADA EL </w:t>
      </w:r>
      <w:r w:rsidR="00467DAA" w:rsidRPr="00B55729">
        <w:rPr>
          <w:rFonts w:ascii="Palatino Linotype" w:hAnsi="Palatino Linotype" w:cs="Arial"/>
          <w:color w:val="000000" w:themeColor="text1"/>
        </w:rPr>
        <w:t xml:space="preserve">ONCE DE NOVIEMBRE </w:t>
      </w:r>
      <w:r w:rsidR="00824D7E" w:rsidRPr="00B55729">
        <w:rPr>
          <w:rFonts w:ascii="Palatino Linotype" w:hAnsi="Palatino Linotype" w:cs="Arial"/>
          <w:color w:val="000000" w:themeColor="text1"/>
        </w:rPr>
        <w:t>DE DOS MIL VEINTE, ANTE EL SECRETARIO TÉCNICO DEL PLENO</w:t>
      </w:r>
      <w:r w:rsidR="00824D7E" w:rsidRPr="00455D5C">
        <w:rPr>
          <w:rFonts w:ascii="Palatino Linotype" w:hAnsi="Palatino Linotype" w:cs="Arial"/>
          <w:color w:val="000000" w:themeColor="text1"/>
        </w:rPr>
        <w:t xml:space="preserve">, </w:t>
      </w:r>
      <w:r w:rsidR="00824D7E" w:rsidRPr="00455D5C">
        <w:rPr>
          <w:rFonts w:ascii="Palatino Linotype" w:eastAsia="Arial Unicode MS" w:hAnsi="Palatino Linotype" w:cs="Arial"/>
          <w:color w:val="000000" w:themeColor="text1"/>
        </w:rPr>
        <w:t>ALEXIS</w:t>
      </w:r>
      <w:r w:rsidR="00824D7E" w:rsidRPr="00455D5C">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824D7E" w:rsidRPr="00455D5C" w14:paraId="6A7F1F76" w14:textId="77777777" w:rsidTr="00824D7E">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824D7E" w:rsidRPr="00455D5C" w14:paraId="065CF537" w14:textId="77777777" w:rsidTr="00824D7E">
              <w:trPr>
                <w:jc w:val="center"/>
              </w:trPr>
              <w:tc>
                <w:tcPr>
                  <w:tcW w:w="10365" w:type="dxa"/>
                  <w:gridSpan w:val="2"/>
                  <w:shd w:val="clear" w:color="auto" w:fill="auto"/>
                </w:tcPr>
                <w:p w14:paraId="0493409F" w14:textId="77777777" w:rsidR="00824D7E" w:rsidRPr="00455D5C" w:rsidRDefault="00824D7E" w:rsidP="00824D7E">
                  <w:pPr>
                    <w:jc w:val="center"/>
                    <w:rPr>
                      <w:rFonts w:ascii="Palatino Linotype" w:hAnsi="Palatino Linotype" w:cs="Arial"/>
                      <w:b/>
                      <w:color w:val="000000" w:themeColor="text1"/>
                    </w:rPr>
                  </w:pPr>
                </w:p>
                <w:p w14:paraId="7CB29364" w14:textId="77777777" w:rsidR="00806DBB" w:rsidRDefault="00806DBB" w:rsidP="00824D7E">
                  <w:pPr>
                    <w:jc w:val="center"/>
                    <w:rPr>
                      <w:rFonts w:ascii="Palatino Linotype" w:hAnsi="Palatino Linotype" w:cs="Arial"/>
                      <w:b/>
                      <w:color w:val="000000" w:themeColor="text1"/>
                    </w:rPr>
                  </w:pPr>
                </w:p>
                <w:p w14:paraId="69CD70DE" w14:textId="77777777" w:rsidR="00806DBB" w:rsidRDefault="00806DBB" w:rsidP="00824D7E">
                  <w:pPr>
                    <w:jc w:val="center"/>
                    <w:rPr>
                      <w:rFonts w:ascii="Palatino Linotype" w:hAnsi="Palatino Linotype" w:cs="Arial"/>
                      <w:b/>
                      <w:color w:val="000000" w:themeColor="text1"/>
                    </w:rPr>
                  </w:pPr>
                </w:p>
                <w:p w14:paraId="2022C059" w14:textId="77777777" w:rsidR="00824D7E" w:rsidRPr="00455D5C" w:rsidRDefault="00824D7E" w:rsidP="00824D7E">
                  <w:pPr>
                    <w:jc w:val="center"/>
                    <w:rPr>
                      <w:rFonts w:ascii="Palatino Linotype" w:hAnsi="Palatino Linotype" w:cs="Arial"/>
                      <w:b/>
                      <w:color w:val="000000" w:themeColor="text1"/>
                    </w:rPr>
                  </w:pPr>
                  <w:r w:rsidRPr="00455D5C">
                    <w:rPr>
                      <w:rFonts w:ascii="Palatino Linotype" w:hAnsi="Palatino Linotype" w:cs="Arial"/>
                      <w:b/>
                      <w:color w:val="000000" w:themeColor="text1"/>
                    </w:rPr>
                    <w:t>Zulema Martínez Sánchez</w:t>
                  </w:r>
                </w:p>
                <w:p w14:paraId="7039CCBA" w14:textId="77777777" w:rsidR="00824D7E" w:rsidRPr="00455D5C" w:rsidRDefault="00824D7E" w:rsidP="00824D7E">
                  <w:pPr>
                    <w:jc w:val="center"/>
                    <w:rPr>
                      <w:rFonts w:ascii="Palatino Linotype" w:hAnsi="Palatino Linotype" w:cs="Arial"/>
                      <w:b/>
                      <w:color w:val="000000" w:themeColor="text1"/>
                    </w:rPr>
                  </w:pPr>
                  <w:r w:rsidRPr="00455D5C">
                    <w:rPr>
                      <w:rFonts w:ascii="Palatino Linotype" w:hAnsi="Palatino Linotype" w:cs="Arial"/>
                      <w:color w:val="000000" w:themeColor="text1"/>
                    </w:rPr>
                    <w:t>Comisionada Presidenta</w:t>
                  </w:r>
                </w:p>
                <w:p w14:paraId="746FF6D3" w14:textId="23388B65" w:rsidR="00824D7E" w:rsidRPr="00455D5C" w:rsidRDefault="00824D7E" w:rsidP="00824D7E">
                  <w:pPr>
                    <w:jc w:val="center"/>
                    <w:rPr>
                      <w:rFonts w:ascii="Palatino Linotype" w:hAnsi="Palatino Linotype" w:cs="Arial"/>
                      <w:b/>
                      <w:color w:val="000000" w:themeColor="text1"/>
                    </w:rPr>
                  </w:pPr>
                </w:p>
              </w:tc>
            </w:tr>
            <w:tr w:rsidR="00824D7E" w:rsidRPr="00455D5C" w14:paraId="299266DB" w14:textId="77777777" w:rsidTr="00824D7E">
              <w:trPr>
                <w:jc w:val="center"/>
              </w:trPr>
              <w:tc>
                <w:tcPr>
                  <w:tcW w:w="5182" w:type="dxa"/>
                  <w:shd w:val="clear" w:color="auto" w:fill="auto"/>
                </w:tcPr>
                <w:p w14:paraId="22039B11" w14:textId="77777777" w:rsidR="00806DBB" w:rsidRDefault="00806DBB" w:rsidP="00824D7E">
                  <w:pPr>
                    <w:jc w:val="center"/>
                    <w:rPr>
                      <w:rFonts w:ascii="Palatino Linotype" w:hAnsi="Palatino Linotype" w:cs="Arial"/>
                      <w:b/>
                      <w:color w:val="000000" w:themeColor="text1"/>
                    </w:rPr>
                  </w:pPr>
                </w:p>
                <w:p w14:paraId="30E1EE89" w14:textId="77777777" w:rsidR="00824D7E" w:rsidRDefault="00824D7E" w:rsidP="00824D7E">
                  <w:pPr>
                    <w:jc w:val="center"/>
                    <w:rPr>
                      <w:rFonts w:ascii="Palatino Linotype" w:hAnsi="Palatino Linotype" w:cs="Arial"/>
                      <w:b/>
                      <w:color w:val="000000" w:themeColor="text1"/>
                    </w:rPr>
                  </w:pPr>
                </w:p>
                <w:p w14:paraId="4704ECA5" w14:textId="77777777" w:rsidR="00B55729" w:rsidRPr="00455D5C" w:rsidRDefault="00B55729" w:rsidP="00824D7E">
                  <w:pPr>
                    <w:jc w:val="center"/>
                    <w:rPr>
                      <w:rFonts w:ascii="Palatino Linotype" w:hAnsi="Palatino Linotype" w:cs="Arial"/>
                      <w:b/>
                      <w:color w:val="000000" w:themeColor="text1"/>
                    </w:rPr>
                  </w:pPr>
                </w:p>
                <w:p w14:paraId="6688C6AC" w14:textId="77777777" w:rsidR="00824D7E" w:rsidRPr="00455D5C" w:rsidRDefault="00824D7E" w:rsidP="00824D7E">
                  <w:pPr>
                    <w:jc w:val="center"/>
                    <w:rPr>
                      <w:rFonts w:ascii="Palatino Linotype" w:hAnsi="Palatino Linotype" w:cs="Arial"/>
                      <w:b/>
                      <w:color w:val="000000" w:themeColor="text1"/>
                    </w:rPr>
                  </w:pPr>
                  <w:r w:rsidRPr="00455D5C">
                    <w:rPr>
                      <w:rFonts w:ascii="Palatino Linotype" w:hAnsi="Palatino Linotype" w:cs="Arial"/>
                      <w:b/>
                      <w:color w:val="000000" w:themeColor="text1"/>
                    </w:rPr>
                    <w:t>Eva Abaid Yapur</w:t>
                  </w:r>
                </w:p>
                <w:p w14:paraId="283AAA93" w14:textId="77777777" w:rsidR="00824D7E" w:rsidRPr="00455D5C" w:rsidRDefault="00824D7E" w:rsidP="00824D7E">
                  <w:pPr>
                    <w:jc w:val="center"/>
                    <w:rPr>
                      <w:rFonts w:ascii="Palatino Linotype" w:hAnsi="Palatino Linotype" w:cs="Arial"/>
                      <w:color w:val="000000" w:themeColor="text1"/>
                    </w:rPr>
                  </w:pPr>
                  <w:r w:rsidRPr="00455D5C">
                    <w:rPr>
                      <w:rFonts w:ascii="Palatino Linotype" w:hAnsi="Palatino Linotype" w:cs="Arial"/>
                      <w:color w:val="000000" w:themeColor="text1"/>
                    </w:rPr>
                    <w:t>Comisionada</w:t>
                  </w:r>
                </w:p>
                <w:p w14:paraId="6DAE8711" w14:textId="77777777" w:rsidR="00824D7E" w:rsidRPr="00455D5C" w:rsidRDefault="00824D7E" w:rsidP="00824D7E">
                  <w:pPr>
                    <w:jc w:val="center"/>
                    <w:rPr>
                      <w:rFonts w:ascii="Palatino Linotype" w:hAnsi="Palatino Linotype" w:cs="Arial"/>
                      <w:b/>
                      <w:color w:val="000000" w:themeColor="text1"/>
                    </w:rPr>
                  </w:pPr>
                  <w:r w:rsidRPr="00524C98">
                    <w:rPr>
                      <w:rFonts w:ascii="Palatino Linotype" w:hAnsi="Palatino Linotype" w:cs="Arial"/>
                      <w:b/>
                      <w:color w:val="FFFFFF" w:themeColor="background1"/>
                    </w:rPr>
                    <w:t>(RÚBRICA)</w:t>
                  </w:r>
                </w:p>
              </w:tc>
              <w:tc>
                <w:tcPr>
                  <w:tcW w:w="5183" w:type="dxa"/>
                  <w:shd w:val="clear" w:color="auto" w:fill="auto"/>
                </w:tcPr>
                <w:p w14:paraId="3830589D" w14:textId="77777777" w:rsidR="00806DBB" w:rsidRDefault="00806DBB" w:rsidP="00824D7E">
                  <w:pPr>
                    <w:jc w:val="center"/>
                    <w:rPr>
                      <w:rFonts w:ascii="Palatino Linotype" w:hAnsi="Palatino Linotype" w:cs="Arial"/>
                      <w:b/>
                      <w:color w:val="000000" w:themeColor="text1"/>
                    </w:rPr>
                  </w:pPr>
                </w:p>
                <w:p w14:paraId="0A7AB8BB" w14:textId="77777777" w:rsidR="00824D7E" w:rsidRDefault="00824D7E" w:rsidP="00824D7E">
                  <w:pPr>
                    <w:jc w:val="center"/>
                    <w:rPr>
                      <w:rFonts w:ascii="Palatino Linotype" w:hAnsi="Palatino Linotype" w:cs="Arial"/>
                      <w:b/>
                      <w:color w:val="000000" w:themeColor="text1"/>
                    </w:rPr>
                  </w:pPr>
                </w:p>
                <w:p w14:paraId="22F74B24" w14:textId="77777777" w:rsidR="00B55729" w:rsidRPr="00455D5C" w:rsidRDefault="00B55729" w:rsidP="00824D7E">
                  <w:pPr>
                    <w:jc w:val="center"/>
                    <w:rPr>
                      <w:rFonts w:ascii="Palatino Linotype" w:hAnsi="Palatino Linotype" w:cs="Arial"/>
                      <w:b/>
                      <w:color w:val="000000" w:themeColor="text1"/>
                    </w:rPr>
                  </w:pPr>
                </w:p>
                <w:p w14:paraId="210DA1BF" w14:textId="77777777" w:rsidR="00824D7E" w:rsidRPr="00455D5C" w:rsidRDefault="00824D7E" w:rsidP="00824D7E">
                  <w:pPr>
                    <w:jc w:val="center"/>
                    <w:rPr>
                      <w:rFonts w:ascii="Palatino Linotype" w:hAnsi="Palatino Linotype" w:cs="Arial"/>
                      <w:b/>
                      <w:color w:val="000000" w:themeColor="text1"/>
                    </w:rPr>
                  </w:pPr>
                  <w:r w:rsidRPr="00455D5C">
                    <w:rPr>
                      <w:rFonts w:ascii="Palatino Linotype" w:hAnsi="Palatino Linotype" w:cs="Arial"/>
                      <w:b/>
                      <w:color w:val="000000" w:themeColor="text1"/>
                    </w:rPr>
                    <w:t>José Guadalupe Luna Hernández</w:t>
                  </w:r>
                </w:p>
                <w:p w14:paraId="2302DEA0" w14:textId="77777777" w:rsidR="00824D7E" w:rsidRPr="00455D5C" w:rsidRDefault="00824D7E" w:rsidP="00824D7E">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4023697B" w14:textId="77777777" w:rsidR="00824D7E" w:rsidRPr="00455D5C" w:rsidRDefault="00824D7E" w:rsidP="00824D7E">
                  <w:pPr>
                    <w:jc w:val="center"/>
                    <w:rPr>
                      <w:rFonts w:ascii="Palatino Linotype" w:hAnsi="Palatino Linotype" w:cs="Arial"/>
                      <w:b/>
                      <w:color w:val="000000" w:themeColor="text1"/>
                    </w:rPr>
                  </w:pPr>
                  <w:r w:rsidRPr="00524C98">
                    <w:rPr>
                      <w:rFonts w:ascii="Palatino Linotype" w:hAnsi="Palatino Linotype" w:cs="Arial"/>
                      <w:b/>
                      <w:color w:val="FFFFFF" w:themeColor="background1"/>
                    </w:rPr>
                    <w:t>(RÚBRICA)</w:t>
                  </w:r>
                </w:p>
              </w:tc>
            </w:tr>
            <w:tr w:rsidR="00824D7E" w:rsidRPr="00455D5C" w14:paraId="36831E12" w14:textId="77777777" w:rsidTr="00824D7E">
              <w:trPr>
                <w:jc w:val="center"/>
              </w:trPr>
              <w:tc>
                <w:tcPr>
                  <w:tcW w:w="5182" w:type="dxa"/>
                  <w:shd w:val="clear" w:color="auto" w:fill="auto"/>
                </w:tcPr>
                <w:p w14:paraId="73842D2B" w14:textId="77777777" w:rsidR="00824D7E" w:rsidRDefault="00824D7E" w:rsidP="00824D7E">
                  <w:pPr>
                    <w:jc w:val="center"/>
                    <w:rPr>
                      <w:rFonts w:ascii="Palatino Linotype" w:hAnsi="Palatino Linotype" w:cs="Arial"/>
                      <w:b/>
                      <w:color w:val="000000" w:themeColor="text1"/>
                    </w:rPr>
                  </w:pPr>
                </w:p>
                <w:p w14:paraId="30C5C342" w14:textId="77777777" w:rsidR="00824D7E" w:rsidRPr="00455D5C" w:rsidRDefault="00824D7E" w:rsidP="00824D7E">
                  <w:pPr>
                    <w:jc w:val="center"/>
                    <w:rPr>
                      <w:rFonts w:ascii="Palatino Linotype" w:hAnsi="Palatino Linotype" w:cs="Arial"/>
                      <w:b/>
                      <w:color w:val="000000" w:themeColor="text1"/>
                    </w:rPr>
                  </w:pPr>
                </w:p>
                <w:p w14:paraId="2DE07F8A" w14:textId="77777777" w:rsidR="00824D7E" w:rsidRPr="00455D5C" w:rsidRDefault="00824D7E" w:rsidP="00824D7E">
                  <w:pPr>
                    <w:jc w:val="center"/>
                    <w:rPr>
                      <w:rFonts w:ascii="Palatino Linotype" w:hAnsi="Palatino Linotype" w:cs="Arial"/>
                      <w:b/>
                      <w:color w:val="000000" w:themeColor="text1"/>
                    </w:rPr>
                  </w:pPr>
                </w:p>
                <w:p w14:paraId="18898C54" w14:textId="77777777" w:rsidR="00824D7E" w:rsidRPr="00455D5C" w:rsidRDefault="00824D7E" w:rsidP="00824D7E">
                  <w:pPr>
                    <w:ind w:left="708" w:hanging="708"/>
                    <w:jc w:val="center"/>
                    <w:rPr>
                      <w:rFonts w:ascii="Palatino Linotype" w:hAnsi="Palatino Linotype" w:cs="Arial"/>
                      <w:b/>
                      <w:color w:val="000000" w:themeColor="text1"/>
                    </w:rPr>
                  </w:pPr>
                  <w:r w:rsidRPr="00455D5C">
                    <w:rPr>
                      <w:rFonts w:ascii="Palatino Linotype" w:hAnsi="Palatino Linotype" w:cs="Arial"/>
                      <w:b/>
                      <w:color w:val="000000" w:themeColor="text1"/>
                    </w:rPr>
                    <w:t>Javier Martínez Cruz</w:t>
                  </w:r>
                </w:p>
                <w:p w14:paraId="6FD93905" w14:textId="77777777" w:rsidR="00824D7E" w:rsidRPr="00455D5C" w:rsidRDefault="00824D7E" w:rsidP="00824D7E">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7B6D7218" w14:textId="77777777" w:rsidR="00824D7E" w:rsidRPr="00455D5C" w:rsidRDefault="00824D7E" w:rsidP="00824D7E">
                  <w:pPr>
                    <w:jc w:val="center"/>
                    <w:rPr>
                      <w:rFonts w:ascii="Palatino Linotype" w:hAnsi="Palatino Linotype" w:cs="Arial"/>
                      <w:color w:val="000000" w:themeColor="text1"/>
                    </w:rPr>
                  </w:pPr>
                  <w:r w:rsidRPr="00524C98">
                    <w:rPr>
                      <w:rFonts w:ascii="Palatino Linotype" w:hAnsi="Palatino Linotype" w:cs="Arial"/>
                      <w:b/>
                      <w:color w:val="FFFFFF" w:themeColor="background1"/>
                    </w:rPr>
                    <w:t>(RÚBRICA)</w:t>
                  </w:r>
                </w:p>
              </w:tc>
              <w:tc>
                <w:tcPr>
                  <w:tcW w:w="5183" w:type="dxa"/>
                  <w:shd w:val="clear" w:color="auto" w:fill="auto"/>
                </w:tcPr>
                <w:p w14:paraId="040A5C5A" w14:textId="77777777" w:rsidR="00B55729" w:rsidRDefault="00B55729" w:rsidP="00B55729">
                  <w:pPr>
                    <w:rPr>
                      <w:rFonts w:ascii="Palatino Linotype" w:hAnsi="Palatino Linotype" w:cs="Arial"/>
                      <w:b/>
                      <w:color w:val="000000" w:themeColor="text1"/>
                    </w:rPr>
                  </w:pPr>
                </w:p>
                <w:p w14:paraId="75AB7547" w14:textId="77777777" w:rsidR="00824D7E" w:rsidRDefault="00824D7E" w:rsidP="00824D7E">
                  <w:pPr>
                    <w:jc w:val="center"/>
                    <w:rPr>
                      <w:rFonts w:ascii="Palatino Linotype" w:hAnsi="Palatino Linotype" w:cs="Arial"/>
                      <w:b/>
                      <w:color w:val="000000" w:themeColor="text1"/>
                    </w:rPr>
                  </w:pPr>
                </w:p>
                <w:p w14:paraId="4DBF158F" w14:textId="77777777" w:rsidR="00824D7E" w:rsidRPr="00455D5C" w:rsidRDefault="00824D7E" w:rsidP="00824D7E">
                  <w:pPr>
                    <w:jc w:val="center"/>
                    <w:rPr>
                      <w:rFonts w:ascii="Palatino Linotype" w:hAnsi="Palatino Linotype" w:cs="Arial"/>
                      <w:b/>
                      <w:color w:val="000000" w:themeColor="text1"/>
                    </w:rPr>
                  </w:pPr>
                </w:p>
                <w:p w14:paraId="36AAF707" w14:textId="77777777" w:rsidR="00824D7E" w:rsidRPr="00455D5C" w:rsidRDefault="00824D7E" w:rsidP="00824D7E">
                  <w:pPr>
                    <w:jc w:val="center"/>
                    <w:rPr>
                      <w:rFonts w:ascii="Palatino Linotype" w:hAnsi="Palatino Linotype" w:cs="Arial"/>
                      <w:b/>
                      <w:color w:val="000000" w:themeColor="text1"/>
                    </w:rPr>
                  </w:pPr>
                  <w:r w:rsidRPr="00455D5C">
                    <w:rPr>
                      <w:rFonts w:ascii="Palatino Linotype" w:hAnsi="Palatino Linotype" w:cs="Arial"/>
                      <w:b/>
                      <w:color w:val="000000" w:themeColor="text1"/>
                    </w:rPr>
                    <w:t>Luis Gustavo Parra Noriega</w:t>
                  </w:r>
                </w:p>
                <w:p w14:paraId="57D3867B" w14:textId="77777777" w:rsidR="00824D7E" w:rsidRPr="00524C98" w:rsidRDefault="00824D7E" w:rsidP="00824D7E">
                  <w:pPr>
                    <w:jc w:val="center"/>
                    <w:rPr>
                      <w:rFonts w:ascii="Palatino Linotype" w:hAnsi="Palatino Linotype" w:cs="Arial"/>
                      <w:color w:val="FFFFFF" w:themeColor="background1"/>
                    </w:rPr>
                  </w:pPr>
                  <w:r w:rsidRPr="00524C98">
                    <w:rPr>
                      <w:rFonts w:ascii="Palatino Linotype" w:hAnsi="Palatino Linotype" w:cs="Arial"/>
                      <w:color w:val="FFFFFF" w:themeColor="background1"/>
                    </w:rPr>
                    <w:t>Comisionado</w:t>
                  </w:r>
                </w:p>
                <w:p w14:paraId="68DB0CB3" w14:textId="77777777" w:rsidR="00824D7E" w:rsidRPr="00455D5C" w:rsidRDefault="00824D7E" w:rsidP="00824D7E">
                  <w:pPr>
                    <w:jc w:val="center"/>
                    <w:rPr>
                      <w:rFonts w:ascii="Palatino Linotype" w:hAnsi="Palatino Linotype" w:cs="Arial"/>
                      <w:b/>
                      <w:color w:val="000000" w:themeColor="text1"/>
                    </w:rPr>
                  </w:pPr>
                  <w:r w:rsidRPr="00524C98">
                    <w:rPr>
                      <w:rFonts w:ascii="Palatino Linotype" w:hAnsi="Palatino Linotype" w:cs="Arial"/>
                      <w:b/>
                      <w:color w:val="FFFFFF" w:themeColor="background1"/>
                    </w:rPr>
                    <w:t>(RÚBRICA)</w:t>
                  </w:r>
                </w:p>
              </w:tc>
            </w:tr>
            <w:tr w:rsidR="00824D7E" w:rsidRPr="00455D5C" w14:paraId="65600CA1" w14:textId="77777777" w:rsidTr="00824D7E">
              <w:trPr>
                <w:jc w:val="center"/>
              </w:trPr>
              <w:tc>
                <w:tcPr>
                  <w:tcW w:w="10365" w:type="dxa"/>
                  <w:gridSpan w:val="2"/>
                  <w:shd w:val="clear" w:color="auto" w:fill="auto"/>
                </w:tcPr>
                <w:p w14:paraId="22008152" w14:textId="77777777" w:rsidR="00824D7E" w:rsidRDefault="00824D7E" w:rsidP="00824D7E">
                  <w:pPr>
                    <w:jc w:val="center"/>
                    <w:rPr>
                      <w:rFonts w:ascii="Palatino Linotype" w:hAnsi="Palatino Linotype" w:cs="Arial"/>
                      <w:b/>
                      <w:color w:val="000000" w:themeColor="text1"/>
                    </w:rPr>
                  </w:pPr>
                </w:p>
                <w:p w14:paraId="086DF35F" w14:textId="77777777" w:rsidR="00824D7E" w:rsidRDefault="00824D7E" w:rsidP="00824D7E">
                  <w:pPr>
                    <w:jc w:val="center"/>
                    <w:rPr>
                      <w:rFonts w:ascii="Palatino Linotype" w:hAnsi="Palatino Linotype" w:cs="Arial"/>
                      <w:b/>
                      <w:color w:val="000000" w:themeColor="text1"/>
                    </w:rPr>
                  </w:pPr>
                </w:p>
                <w:p w14:paraId="7D1E290C" w14:textId="77777777" w:rsidR="00824D7E" w:rsidRDefault="00824D7E" w:rsidP="00824D7E">
                  <w:pPr>
                    <w:jc w:val="center"/>
                    <w:rPr>
                      <w:rFonts w:ascii="Palatino Linotype" w:hAnsi="Palatino Linotype" w:cs="Arial"/>
                      <w:b/>
                      <w:color w:val="000000" w:themeColor="text1"/>
                    </w:rPr>
                  </w:pPr>
                </w:p>
                <w:p w14:paraId="0919B1A4" w14:textId="77777777" w:rsidR="00824D7E" w:rsidRPr="00455D5C" w:rsidRDefault="00824D7E" w:rsidP="00824D7E">
                  <w:pPr>
                    <w:jc w:val="center"/>
                    <w:rPr>
                      <w:rFonts w:ascii="Palatino Linotype" w:hAnsi="Palatino Linotype" w:cs="Arial"/>
                      <w:b/>
                      <w:color w:val="000000" w:themeColor="text1"/>
                    </w:rPr>
                  </w:pPr>
                  <w:r w:rsidRPr="00455D5C">
                    <w:rPr>
                      <w:rFonts w:ascii="Palatino Linotype" w:hAnsi="Palatino Linotype" w:cs="Arial"/>
                      <w:b/>
                      <w:color w:val="000000" w:themeColor="text1"/>
                    </w:rPr>
                    <w:t xml:space="preserve"> Alexis Tapia Ramírez</w:t>
                  </w:r>
                </w:p>
                <w:p w14:paraId="39C092DB" w14:textId="77777777" w:rsidR="00824D7E" w:rsidRPr="00455D5C" w:rsidRDefault="00824D7E" w:rsidP="00824D7E">
                  <w:pPr>
                    <w:jc w:val="center"/>
                    <w:rPr>
                      <w:rFonts w:ascii="Palatino Linotype" w:hAnsi="Palatino Linotype" w:cs="Arial"/>
                      <w:color w:val="000000" w:themeColor="text1"/>
                    </w:rPr>
                  </w:pPr>
                  <w:r w:rsidRPr="00455D5C">
                    <w:rPr>
                      <w:rFonts w:ascii="Palatino Linotype" w:hAnsi="Palatino Linotype" w:cs="Arial"/>
                      <w:color w:val="000000" w:themeColor="text1"/>
                    </w:rPr>
                    <w:t>Secretario Técnico del Pleno</w:t>
                  </w:r>
                </w:p>
                <w:p w14:paraId="2BCEB0D4" w14:textId="77777777" w:rsidR="00824D7E" w:rsidRPr="00524C98" w:rsidRDefault="00824D7E" w:rsidP="00824D7E">
                  <w:pPr>
                    <w:jc w:val="center"/>
                    <w:rPr>
                      <w:rFonts w:ascii="Palatino Linotype" w:hAnsi="Palatino Linotype" w:cs="Arial"/>
                      <w:color w:val="FFFFFF" w:themeColor="background1"/>
                    </w:rPr>
                  </w:pPr>
                  <w:r w:rsidRPr="00524C98">
                    <w:rPr>
                      <w:rFonts w:ascii="Palatino Linotype" w:hAnsi="Palatino Linotype" w:cs="Arial"/>
                      <w:b/>
                      <w:color w:val="FFFFFF" w:themeColor="background1"/>
                    </w:rPr>
                    <w:t>(RÚBRICA)</w:t>
                  </w:r>
                  <w:r w:rsidRPr="00524C98">
                    <w:rPr>
                      <w:rFonts w:ascii="Palatino Linotype" w:hAnsi="Palatino Linotype" w:cs="Arial"/>
                      <w:color w:val="FFFFFF" w:themeColor="background1"/>
                    </w:rPr>
                    <w:t xml:space="preserve"> </w:t>
                  </w:r>
                </w:p>
                <w:p w14:paraId="3362839E" w14:textId="77777777" w:rsidR="00824D7E" w:rsidRPr="00455D5C" w:rsidRDefault="00824D7E" w:rsidP="00824D7E">
                  <w:pPr>
                    <w:jc w:val="center"/>
                    <w:rPr>
                      <w:rFonts w:ascii="Palatino Linotype" w:hAnsi="Palatino Linotype" w:cs="Arial"/>
                      <w:color w:val="000000" w:themeColor="text1"/>
                    </w:rPr>
                  </w:pPr>
                </w:p>
              </w:tc>
            </w:tr>
          </w:tbl>
          <w:p w14:paraId="30D15A3A" w14:textId="77777777" w:rsidR="00824D7E" w:rsidRPr="00455D5C" w:rsidRDefault="00824D7E" w:rsidP="00824D7E">
            <w:pPr>
              <w:jc w:val="both"/>
              <w:rPr>
                <w:rFonts w:ascii="Palatino Linotype" w:hAnsi="Palatino Linotype" w:cs="Arial"/>
                <w:color w:val="000000" w:themeColor="text1"/>
              </w:rPr>
            </w:pPr>
          </w:p>
        </w:tc>
      </w:tr>
    </w:tbl>
    <w:p w14:paraId="006C27E9" w14:textId="77777777" w:rsidR="00824D7E" w:rsidRPr="00455D5C" w:rsidRDefault="00824D7E" w:rsidP="00824D7E">
      <w:pPr>
        <w:jc w:val="both"/>
        <w:rPr>
          <w:rFonts w:ascii="Palatino Linotype" w:hAnsi="Palatino Linotype" w:cs="Arial"/>
          <w:color w:val="000000" w:themeColor="text1"/>
          <w:sz w:val="20"/>
        </w:rPr>
      </w:pPr>
      <w:r w:rsidRPr="00455D5C">
        <w:rPr>
          <w:rFonts w:ascii="Palatino Linotype" w:hAnsi="Palatino Linotype" w:cs="Arial"/>
          <w:color w:val="000000" w:themeColor="text1"/>
          <w:sz w:val="20"/>
        </w:rPr>
        <w:t xml:space="preserve">Esta hoja </w:t>
      </w:r>
      <w:r>
        <w:rPr>
          <w:rFonts w:ascii="Palatino Linotype" w:hAnsi="Palatino Linotype" w:cs="Arial"/>
          <w:color w:val="000000" w:themeColor="text1"/>
          <w:sz w:val="20"/>
        </w:rPr>
        <w:t xml:space="preserve">corresponde a la resolución de </w:t>
      </w:r>
      <w:r w:rsidR="00467DAA">
        <w:rPr>
          <w:rFonts w:ascii="Palatino Linotype" w:hAnsi="Palatino Linotype" w:cs="Arial"/>
          <w:color w:val="000000" w:themeColor="text1"/>
          <w:sz w:val="20"/>
        </w:rPr>
        <w:t xml:space="preserve">once de noviembre </w:t>
      </w:r>
      <w:r>
        <w:rPr>
          <w:rFonts w:ascii="Palatino Linotype" w:hAnsi="Palatino Linotype" w:cs="Arial"/>
          <w:color w:val="000000" w:themeColor="text1"/>
          <w:sz w:val="20"/>
        </w:rPr>
        <w:t xml:space="preserve">de </w:t>
      </w:r>
      <w:r w:rsidRPr="00455D5C">
        <w:rPr>
          <w:rFonts w:ascii="Palatino Linotype" w:hAnsi="Palatino Linotype" w:cs="Arial"/>
          <w:color w:val="000000" w:themeColor="text1"/>
          <w:sz w:val="20"/>
        </w:rPr>
        <w:t xml:space="preserve">dos mil veinte, emitida en </w:t>
      </w:r>
      <w:r>
        <w:rPr>
          <w:rFonts w:ascii="Palatino Linotype" w:hAnsi="Palatino Linotype" w:cs="Arial"/>
          <w:color w:val="000000" w:themeColor="text1"/>
          <w:sz w:val="20"/>
        </w:rPr>
        <w:t>el</w:t>
      </w:r>
      <w:r w:rsidR="00467DAA">
        <w:rPr>
          <w:rFonts w:ascii="Palatino Linotype" w:hAnsi="Palatino Linotype" w:cs="Arial"/>
          <w:color w:val="000000" w:themeColor="text1"/>
          <w:sz w:val="20"/>
        </w:rPr>
        <w:t xml:space="preserve"> recurso de revisión número 03802</w:t>
      </w:r>
      <w:r w:rsidRPr="00455D5C">
        <w:rPr>
          <w:rFonts w:ascii="Palatino Linotype" w:hAnsi="Palatino Linotype" w:cs="Arial"/>
          <w:color w:val="000000" w:themeColor="text1"/>
          <w:sz w:val="20"/>
        </w:rPr>
        <w:t>/INFOEM/IP/RR/2020 y acumulado</w:t>
      </w:r>
      <w:r>
        <w:rPr>
          <w:rFonts w:ascii="Palatino Linotype" w:hAnsi="Palatino Linotype" w:cs="Arial"/>
          <w:color w:val="000000" w:themeColor="text1"/>
          <w:sz w:val="20"/>
        </w:rPr>
        <w:t>s</w:t>
      </w:r>
      <w:r w:rsidRPr="00455D5C">
        <w:rPr>
          <w:rFonts w:ascii="Palatino Linotype" w:hAnsi="Palatino Linotype" w:cs="Arial"/>
          <w:color w:val="000000" w:themeColor="text1"/>
          <w:sz w:val="20"/>
        </w:rPr>
        <w:t>.</w:t>
      </w:r>
    </w:p>
    <w:p w14:paraId="5043BE7B" w14:textId="77777777" w:rsidR="00630B79" w:rsidRDefault="00824D7E" w:rsidP="00467DAA">
      <w:pPr>
        <w:jc w:val="both"/>
      </w:pPr>
      <w:r>
        <w:rPr>
          <w:rFonts w:ascii="Palatino Linotype" w:hAnsi="Palatino Linotype" w:cs="Arial"/>
          <w:color w:val="000000" w:themeColor="text1"/>
          <w:sz w:val="20"/>
        </w:rPr>
        <w:t>YSM/AMV</w:t>
      </w:r>
    </w:p>
    <w:sectPr w:rsidR="00630B79" w:rsidSect="00824D7E">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1E8EC" w14:textId="77777777" w:rsidR="002C0F20" w:rsidRDefault="002C0F20" w:rsidP="00824D7E">
      <w:r>
        <w:separator/>
      </w:r>
    </w:p>
  </w:endnote>
  <w:endnote w:type="continuationSeparator" w:id="0">
    <w:p w14:paraId="4BD0E227" w14:textId="77777777" w:rsidR="002C0F20" w:rsidRDefault="002C0F20" w:rsidP="00824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E63B3" w14:textId="77777777" w:rsidR="00661684" w:rsidRPr="0010196A" w:rsidRDefault="00661684" w:rsidP="00824D7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E48FC">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E48FC">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B6DD6" w14:textId="77777777" w:rsidR="00661684" w:rsidRPr="0010196A" w:rsidRDefault="00661684" w:rsidP="00824D7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E48F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E48FC">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772CA" w14:textId="77777777" w:rsidR="002C0F20" w:rsidRDefault="002C0F20" w:rsidP="00824D7E">
      <w:r>
        <w:separator/>
      </w:r>
    </w:p>
  </w:footnote>
  <w:footnote w:type="continuationSeparator" w:id="0">
    <w:p w14:paraId="62433F8D" w14:textId="77777777" w:rsidR="002C0F20" w:rsidRDefault="002C0F20" w:rsidP="00824D7E">
      <w:r>
        <w:continuationSeparator/>
      </w:r>
    </w:p>
  </w:footnote>
  <w:footnote w:id="1">
    <w:p w14:paraId="54B209BA" w14:textId="77777777" w:rsidR="00661684" w:rsidRPr="00815DA6" w:rsidRDefault="00661684" w:rsidP="00AB7FB5">
      <w:pPr>
        <w:pStyle w:val="Textonotapie"/>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14:paraId="4D2BF8B7" w14:textId="77777777" w:rsidR="00661684" w:rsidRPr="00815DA6" w:rsidRDefault="00661684" w:rsidP="00AB7FB5">
      <w:pPr>
        <w:pStyle w:val="Textonotapie"/>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2">
    <w:p w14:paraId="2AF15DA6" w14:textId="77777777" w:rsidR="00661684" w:rsidRDefault="00661684" w:rsidP="00AB7FB5">
      <w:pPr>
        <w:pStyle w:val="Textonotapie"/>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 w:id="3">
    <w:p w14:paraId="06E402F9" w14:textId="76489887" w:rsidR="00661684" w:rsidRPr="00661684" w:rsidRDefault="00661684" w:rsidP="00661684">
      <w:pPr>
        <w:pStyle w:val="Textonotapie"/>
        <w:jc w:val="both"/>
        <w:rPr>
          <w:rFonts w:ascii="Palatino Linotype" w:hAnsi="Palatino Linotype"/>
          <w:b/>
          <w:sz w:val="16"/>
          <w:szCs w:val="16"/>
        </w:rPr>
      </w:pPr>
      <w:r>
        <w:rPr>
          <w:rStyle w:val="Refdenotaalpie"/>
        </w:rPr>
        <w:footnoteRef/>
      </w:r>
      <w:r>
        <w:t xml:space="preserve"> </w:t>
      </w:r>
      <w:r w:rsidRPr="00661684">
        <w:rPr>
          <w:rFonts w:ascii="Palatino Linotype" w:hAnsi="Palatino Linotype"/>
          <w:b/>
          <w:sz w:val="16"/>
          <w:szCs w:val="16"/>
        </w:rPr>
        <w:t>Bando Municipal de San José del Rincón 2020</w:t>
      </w:r>
    </w:p>
    <w:p w14:paraId="09553D12" w14:textId="7452BDB5" w:rsidR="00661684" w:rsidRPr="00661684" w:rsidRDefault="00661684" w:rsidP="00661684">
      <w:pPr>
        <w:pStyle w:val="Textonotapie"/>
        <w:jc w:val="both"/>
        <w:rPr>
          <w:rFonts w:ascii="Palatino Linotype" w:hAnsi="Palatino Linotype"/>
          <w:sz w:val="16"/>
          <w:szCs w:val="16"/>
        </w:rPr>
      </w:pPr>
      <w:r w:rsidRPr="00661684">
        <w:rPr>
          <w:rFonts w:ascii="Palatino Linotype" w:hAnsi="Palatino Linotype"/>
          <w:sz w:val="16"/>
          <w:szCs w:val="16"/>
        </w:rPr>
        <w:t>IX DE LA DIRECCIÓN DE ADMINISTRACIÓN Artículo 70.- La Dirección de Administración estará a cargo de un Director, quien será propuesto por la Presidente Municipal y aprobado por el Ayuntamiento.</w:t>
      </w:r>
    </w:p>
    <w:p w14:paraId="3B625EC9" w14:textId="23BE8E64" w:rsidR="00661684" w:rsidRPr="00661684" w:rsidRDefault="00661684" w:rsidP="00661684">
      <w:pPr>
        <w:pStyle w:val="Textonotapie"/>
        <w:jc w:val="both"/>
        <w:rPr>
          <w:rFonts w:ascii="Palatino Linotype" w:hAnsi="Palatino Linotype"/>
          <w:sz w:val="16"/>
          <w:szCs w:val="16"/>
        </w:rPr>
      </w:pPr>
      <w:r w:rsidRPr="00661684">
        <w:rPr>
          <w:rFonts w:ascii="Palatino Linotype" w:hAnsi="Palatino Linotype"/>
          <w:sz w:val="16"/>
          <w:szCs w:val="16"/>
        </w:rPr>
        <w:t>…</w:t>
      </w:r>
    </w:p>
    <w:p w14:paraId="60694953" w14:textId="5BCA9C88" w:rsidR="00661684" w:rsidRPr="00661684" w:rsidRDefault="00661684" w:rsidP="00661684">
      <w:pPr>
        <w:pStyle w:val="Textonotapie"/>
        <w:jc w:val="both"/>
        <w:rPr>
          <w:rFonts w:ascii="Palatino Linotype" w:hAnsi="Palatino Linotype"/>
          <w:sz w:val="16"/>
          <w:szCs w:val="16"/>
        </w:rPr>
      </w:pPr>
      <w:r w:rsidRPr="00661684">
        <w:rPr>
          <w:rFonts w:ascii="Palatino Linotype" w:hAnsi="Palatino Linotype"/>
          <w:sz w:val="16"/>
          <w:szCs w:val="16"/>
        </w:rPr>
        <w:t>III. Contratar y asignar a las dependencias de la Administración Pública Municipal, el personal necesario para el ejercicio de sus atribuciones, suscribiendo los contratos respectivos;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36E33" w14:textId="77777777" w:rsidR="00661684" w:rsidRDefault="002C0F20">
    <w:pPr>
      <w:pStyle w:val="Encabezado"/>
    </w:pPr>
    <w:r>
      <w:rPr>
        <w:noProof/>
        <w:lang w:val="es-MX" w:eastAsia="es-MX"/>
      </w:rPr>
      <w:pict w14:anchorId="53338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BDA0D" w14:textId="77777777" w:rsidR="00661684" w:rsidRPr="0010196A" w:rsidRDefault="002C0F20" w:rsidP="00824D7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B389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61684" w:rsidRPr="008F2CCC" w14:paraId="2D7AF865" w14:textId="77777777" w:rsidTr="00824D7E">
      <w:tc>
        <w:tcPr>
          <w:tcW w:w="3261" w:type="dxa"/>
          <w:vMerge w:val="restart"/>
        </w:tcPr>
        <w:p w14:paraId="3A08D0B5" w14:textId="77777777" w:rsidR="00661684" w:rsidRPr="008F2CCC" w:rsidRDefault="00661684" w:rsidP="00824D7E">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4525EE12" wp14:editId="5B2AEFC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7F3B7B21" w14:textId="77777777" w:rsidR="00661684" w:rsidRPr="00664658" w:rsidRDefault="00661684" w:rsidP="00824D7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27EF96DA" w14:textId="77777777" w:rsidR="00661684" w:rsidRPr="00664658" w:rsidRDefault="00661684" w:rsidP="00824D7E">
          <w:pPr>
            <w:jc w:val="both"/>
            <w:rPr>
              <w:rFonts w:ascii="Palatino Linotype" w:hAnsi="Palatino Linotype"/>
              <w:b/>
              <w:sz w:val="22"/>
              <w:szCs w:val="22"/>
              <w:lang w:val="es-ES_tradnl"/>
            </w:rPr>
          </w:pPr>
          <w:r>
            <w:rPr>
              <w:rFonts w:ascii="Palatino Linotype" w:hAnsi="Palatino Linotype"/>
              <w:b/>
              <w:sz w:val="22"/>
              <w:szCs w:val="22"/>
              <w:lang w:val="es-ES_tradnl"/>
            </w:rPr>
            <w:t>03802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661684" w:rsidRPr="008F2CCC" w14:paraId="5062F1A6" w14:textId="77777777" w:rsidTr="00824D7E">
      <w:tc>
        <w:tcPr>
          <w:tcW w:w="3261" w:type="dxa"/>
          <w:vMerge/>
        </w:tcPr>
        <w:p w14:paraId="6198144E" w14:textId="77777777" w:rsidR="00661684" w:rsidRPr="008F2CCC" w:rsidRDefault="00661684" w:rsidP="00824D7E">
          <w:pPr>
            <w:rPr>
              <w:rFonts w:ascii="Palatino Linotype" w:hAnsi="Palatino Linotype"/>
              <w:b/>
              <w:sz w:val="22"/>
              <w:szCs w:val="22"/>
              <w:lang w:val="es-ES_tradnl"/>
            </w:rPr>
          </w:pPr>
        </w:p>
      </w:tc>
      <w:tc>
        <w:tcPr>
          <w:tcW w:w="2551" w:type="dxa"/>
          <w:shd w:val="clear" w:color="auto" w:fill="auto"/>
        </w:tcPr>
        <w:p w14:paraId="224FD778" w14:textId="77777777" w:rsidR="00661684" w:rsidRPr="00664658" w:rsidRDefault="00661684" w:rsidP="00824D7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6C09D5FB" w14:textId="77777777" w:rsidR="00661684" w:rsidRPr="00D41D47" w:rsidRDefault="00661684" w:rsidP="00824D7E">
          <w:pPr>
            <w:jc w:val="both"/>
            <w:rPr>
              <w:rFonts w:ascii="Palatino Linotype" w:hAnsi="Palatino Linotype"/>
              <w:b/>
              <w:sz w:val="22"/>
              <w:szCs w:val="22"/>
              <w:lang w:val="es-ES_tradnl"/>
            </w:rPr>
          </w:pPr>
          <w:r>
            <w:rPr>
              <w:rFonts w:ascii="Palatino Linotype" w:hAnsi="Palatino Linotype"/>
              <w:b/>
              <w:sz w:val="22"/>
              <w:szCs w:val="22"/>
              <w:lang w:val="es-ES_tradnl"/>
            </w:rPr>
            <w:t>Ayuntamiento de San José del Rincón</w:t>
          </w:r>
        </w:p>
      </w:tc>
    </w:tr>
    <w:tr w:rsidR="00661684" w:rsidRPr="008F2CCC" w14:paraId="77DD1DFE" w14:textId="77777777" w:rsidTr="00824D7E">
      <w:trPr>
        <w:trHeight w:val="228"/>
      </w:trPr>
      <w:tc>
        <w:tcPr>
          <w:tcW w:w="3261" w:type="dxa"/>
          <w:vMerge/>
        </w:tcPr>
        <w:p w14:paraId="7EDD43B2" w14:textId="77777777" w:rsidR="00661684" w:rsidRPr="008F2CCC" w:rsidRDefault="00661684" w:rsidP="00824D7E">
          <w:pPr>
            <w:rPr>
              <w:rFonts w:ascii="Palatino Linotype" w:hAnsi="Palatino Linotype"/>
              <w:b/>
              <w:sz w:val="22"/>
              <w:szCs w:val="22"/>
              <w:lang w:val="es-ES_tradnl"/>
            </w:rPr>
          </w:pPr>
        </w:p>
      </w:tc>
      <w:tc>
        <w:tcPr>
          <w:tcW w:w="2551" w:type="dxa"/>
          <w:shd w:val="clear" w:color="auto" w:fill="auto"/>
        </w:tcPr>
        <w:p w14:paraId="097AEE11" w14:textId="77777777" w:rsidR="00661684" w:rsidRPr="00664658" w:rsidRDefault="00661684" w:rsidP="00824D7E">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4C0BB2F4" w14:textId="77777777" w:rsidR="00661684" w:rsidRPr="00664658" w:rsidRDefault="00661684" w:rsidP="00824D7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8D493EE" w14:textId="77777777" w:rsidR="00661684" w:rsidRPr="0010196A" w:rsidRDefault="00661684" w:rsidP="00824D7E">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A2A17" w14:textId="77777777" w:rsidR="00661684" w:rsidRPr="0010196A" w:rsidRDefault="002C0F20">
    <w:pPr>
      <w:rPr>
        <w:rFonts w:ascii="Palatino Linotype" w:hAnsi="Palatino Linotype"/>
        <w:sz w:val="28"/>
        <w:szCs w:val="28"/>
      </w:rPr>
    </w:pPr>
    <w:r>
      <w:rPr>
        <w:rFonts w:ascii="Palatino Linotype" w:hAnsi="Palatino Linotype"/>
        <w:noProof/>
        <w:sz w:val="28"/>
        <w:szCs w:val="28"/>
      </w:rPr>
      <w:pict w14:anchorId="193E3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61684" w:rsidRPr="008F2CCC" w14:paraId="2D3E8A65" w14:textId="77777777" w:rsidTr="00824D7E">
      <w:tc>
        <w:tcPr>
          <w:tcW w:w="4253" w:type="dxa"/>
          <w:vMerge w:val="restart"/>
          <w:shd w:val="clear" w:color="auto" w:fill="auto"/>
        </w:tcPr>
        <w:p w14:paraId="422D7385" w14:textId="77777777" w:rsidR="00661684" w:rsidRPr="008F2CCC" w:rsidRDefault="00661684" w:rsidP="00824D7E">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02837327" wp14:editId="07E55D36">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4B593E0" w14:textId="77777777" w:rsidR="00661684" w:rsidRPr="008F2CCC" w:rsidRDefault="00661684" w:rsidP="00824D7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24F6DB0F" w14:textId="77777777" w:rsidR="00661684" w:rsidRPr="008F2CCC" w:rsidRDefault="00661684" w:rsidP="00824D7E">
          <w:pPr>
            <w:jc w:val="both"/>
            <w:rPr>
              <w:rFonts w:ascii="Palatino Linotype" w:hAnsi="Palatino Linotype"/>
              <w:b/>
              <w:sz w:val="22"/>
              <w:szCs w:val="22"/>
              <w:lang w:val="es-ES_tradnl"/>
            </w:rPr>
          </w:pPr>
          <w:r>
            <w:rPr>
              <w:rFonts w:ascii="Palatino Linotype" w:hAnsi="Palatino Linotype"/>
              <w:b/>
              <w:sz w:val="22"/>
              <w:szCs w:val="22"/>
              <w:lang w:val="es-ES_tradnl"/>
            </w:rPr>
            <w:t>03802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661684" w:rsidRPr="008F2CCC" w14:paraId="0FC1CCE3" w14:textId="77777777" w:rsidTr="00824D7E">
      <w:tc>
        <w:tcPr>
          <w:tcW w:w="4253" w:type="dxa"/>
          <w:vMerge/>
          <w:shd w:val="clear" w:color="auto" w:fill="auto"/>
        </w:tcPr>
        <w:p w14:paraId="53500428" w14:textId="77777777" w:rsidR="00661684" w:rsidRPr="008F2CCC" w:rsidRDefault="00661684" w:rsidP="00824D7E">
          <w:pPr>
            <w:rPr>
              <w:rFonts w:ascii="Palatino Linotype" w:hAnsi="Palatino Linotype"/>
              <w:b/>
              <w:sz w:val="22"/>
              <w:szCs w:val="22"/>
              <w:lang w:val="es-ES_tradnl"/>
            </w:rPr>
          </w:pPr>
        </w:p>
      </w:tc>
      <w:tc>
        <w:tcPr>
          <w:tcW w:w="2552" w:type="dxa"/>
          <w:shd w:val="clear" w:color="auto" w:fill="auto"/>
        </w:tcPr>
        <w:p w14:paraId="3FBC469A" w14:textId="77777777" w:rsidR="00661684" w:rsidRPr="008F2CCC" w:rsidRDefault="00661684" w:rsidP="00824D7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34ED5425" w14:textId="51C0A17A" w:rsidR="00661684" w:rsidRPr="008F2CCC" w:rsidRDefault="009E48FC" w:rsidP="00824D7E">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XXXXXXXXXXXXXXXXXXXXXXX</w:t>
          </w:r>
        </w:p>
      </w:tc>
    </w:tr>
    <w:tr w:rsidR="00661684" w:rsidRPr="008F2CCC" w14:paraId="3F60E1A1" w14:textId="77777777" w:rsidTr="00824D7E">
      <w:trPr>
        <w:trHeight w:val="228"/>
      </w:trPr>
      <w:tc>
        <w:tcPr>
          <w:tcW w:w="4253" w:type="dxa"/>
          <w:vMerge/>
          <w:shd w:val="clear" w:color="auto" w:fill="auto"/>
        </w:tcPr>
        <w:p w14:paraId="18DDD1D8" w14:textId="77777777" w:rsidR="00661684" w:rsidRPr="008F2CCC" w:rsidRDefault="00661684" w:rsidP="00824D7E">
          <w:pPr>
            <w:rPr>
              <w:rFonts w:ascii="Palatino Linotype" w:hAnsi="Palatino Linotype"/>
              <w:b/>
              <w:sz w:val="22"/>
              <w:szCs w:val="22"/>
              <w:lang w:val="es-ES_tradnl"/>
            </w:rPr>
          </w:pPr>
        </w:p>
      </w:tc>
      <w:tc>
        <w:tcPr>
          <w:tcW w:w="2552" w:type="dxa"/>
          <w:shd w:val="clear" w:color="auto" w:fill="auto"/>
        </w:tcPr>
        <w:p w14:paraId="10C819D9" w14:textId="77777777" w:rsidR="00661684" w:rsidRPr="008F2CCC" w:rsidRDefault="00661684" w:rsidP="00824D7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67944D28" w14:textId="77777777" w:rsidR="00661684" w:rsidRPr="00DC41C8" w:rsidRDefault="00661684" w:rsidP="00824D7E">
          <w:pPr>
            <w:jc w:val="both"/>
            <w:rPr>
              <w:rFonts w:ascii="Palatino Linotype" w:hAnsi="Palatino Linotype"/>
              <w:b/>
              <w:sz w:val="22"/>
              <w:szCs w:val="22"/>
            </w:rPr>
          </w:pPr>
          <w:r>
            <w:rPr>
              <w:rFonts w:ascii="Palatino Linotype" w:hAnsi="Palatino Linotype"/>
              <w:b/>
              <w:sz w:val="22"/>
              <w:szCs w:val="22"/>
              <w:lang w:val="es-ES_tradnl"/>
            </w:rPr>
            <w:t xml:space="preserve">Ayuntamiento de San José del Rincón </w:t>
          </w:r>
        </w:p>
      </w:tc>
    </w:tr>
    <w:tr w:rsidR="00661684" w:rsidRPr="008F2CCC" w14:paraId="34531C55" w14:textId="77777777" w:rsidTr="00824D7E">
      <w:tc>
        <w:tcPr>
          <w:tcW w:w="4253" w:type="dxa"/>
          <w:vMerge/>
          <w:shd w:val="clear" w:color="auto" w:fill="auto"/>
        </w:tcPr>
        <w:p w14:paraId="02BCBF20" w14:textId="77777777" w:rsidR="00661684" w:rsidRPr="008F2CCC" w:rsidRDefault="00661684" w:rsidP="00824D7E">
          <w:pPr>
            <w:rPr>
              <w:rFonts w:ascii="Palatino Linotype" w:hAnsi="Palatino Linotype"/>
              <w:b/>
              <w:sz w:val="22"/>
              <w:szCs w:val="22"/>
              <w:lang w:val="es-ES_tradnl"/>
            </w:rPr>
          </w:pPr>
        </w:p>
      </w:tc>
      <w:tc>
        <w:tcPr>
          <w:tcW w:w="2552" w:type="dxa"/>
          <w:shd w:val="clear" w:color="auto" w:fill="auto"/>
        </w:tcPr>
        <w:p w14:paraId="1DFCD5BD" w14:textId="77777777" w:rsidR="00661684" w:rsidRPr="008F2CCC" w:rsidRDefault="00661684" w:rsidP="00824D7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07A08676" w14:textId="77777777" w:rsidR="00661684" w:rsidRPr="008F2CCC" w:rsidRDefault="00661684" w:rsidP="00824D7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372BCF2" w14:textId="77777777" w:rsidR="00661684" w:rsidRPr="0010196A" w:rsidRDefault="00661684" w:rsidP="00824D7E">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1472716"/>
    <w:multiLevelType w:val="hybridMultilevel"/>
    <w:tmpl w:val="40D23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D950883"/>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4D41BB"/>
    <w:multiLevelType w:val="hybridMultilevel"/>
    <w:tmpl w:val="5ACA491E"/>
    <w:lvl w:ilvl="0" w:tplc="080A0017">
      <w:start w:val="1"/>
      <w:numFmt w:val="lowerLetter"/>
      <w:lvlText w:val="%1)"/>
      <w:lvlJc w:val="left"/>
      <w:pPr>
        <w:ind w:left="1637"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nsid w:val="3EF170AB"/>
    <w:multiLevelType w:val="hybridMultilevel"/>
    <w:tmpl w:val="1CDA5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nsid w:val="61E143C4"/>
    <w:multiLevelType w:val="hybridMultilevel"/>
    <w:tmpl w:val="54944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8EC63B9"/>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E8E05D3"/>
    <w:multiLevelType w:val="hybridMultilevel"/>
    <w:tmpl w:val="63460E1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9"/>
  </w:num>
  <w:num w:numId="5">
    <w:abstractNumId w:val="11"/>
  </w:num>
  <w:num w:numId="6">
    <w:abstractNumId w:val="12"/>
  </w:num>
  <w:num w:numId="7">
    <w:abstractNumId w:val="6"/>
  </w:num>
  <w:num w:numId="8">
    <w:abstractNumId w:val="10"/>
  </w:num>
  <w:num w:numId="9">
    <w:abstractNumId w:val="0"/>
  </w:num>
  <w:num w:numId="10">
    <w:abstractNumId w:val="4"/>
  </w:num>
  <w:num w:numId="11">
    <w:abstractNumId w:val="3"/>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D7E"/>
    <w:rsid w:val="000314A9"/>
    <w:rsid w:val="000320D9"/>
    <w:rsid w:val="00040793"/>
    <w:rsid w:val="00074798"/>
    <w:rsid w:val="0007779C"/>
    <w:rsid w:val="0011388C"/>
    <w:rsid w:val="00137FD9"/>
    <w:rsid w:val="00152E62"/>
    <w:rsid w:val="00286C8D"/>
    <w:rsid w:val="002A507F"/>
    <w:rsid w:val="002C0F20"/>
    <w:rsid w:val="002F0C96"/>
    <w:rsid w:val="0030729A"/>
    <w:rsid w:val="00351DC6"/>
    <w:rsid w:val="00360076"/>
    <w:rsid w:val="00361D2B"/>
    <w:rsid w:val="00367607"/>
    <w:rsid w:val="0039497F"/>
    <w:rsid w:val="003C2A84"/>
    <w:rsid w:val="003F3AE5"/>
    <w:rsid w:val="00417F8F"/>
    <w:rsid w:val="00467DAA"/>
    <w:rsid w:val="0049367C"/>
    <w:rsid w:val="004A6D43"/>
    <w:rsid w:val="005014A4"/>
    <w:rsid w:val="00524C98"/>
    <w:rsid w:val="00575590"/>
    <w:rsid w:val="00596833"/>
    <w:rsid w:val="005B691F"/>
    <w:rsid w:val="005E66ED"/>
    <w:rsid w:val="00620EA6"/>
    <w:rsid w:val="006218BA"/>
    <w:rsid w:val="00630B79"/>
    <w:rsid w:val="00646120"/>
    <w:rsid w:val="00661684"/>
    <w:rsid w:val="006829AF"/>
    <w:rsid w:val="006C0922"/>
    <w:rsid w:val="006E7BA7"/>
    <w:rsid w:val="006F5A52"/>
    <w:rsid w:val="00712661"/>
    <w:rsid w:val="00724C8A"/>
    <w:rsid w:val="0075720F"/>
    <w:rsid w:val="0077144C"/>
    <w:rsid w:val="007B706B"/>
    <w:rsid w:val="007E1A5C"/>
    <w:rsid w:val="00806DBB"/>
    <w:rsid w:val="00824D7E"/>
    <w:rsid w:val="00900D18"/>
    <w:rsid w:val="00930304"/>
    <w:rsid w:val="00932BF5"/>
    <w:rsid w:val="00940C75"/>
    <w:rsid w:val="009E48FC"/>
    <w:rsid w:val="00A35AE9"/>
    <w:rsid w:val="00A44D91"/>
    <w:rsid w:val="00AB169B"/>
    <w:rsid w:val="00AB7FB5"/>
    <w:rsid w:val="00B16AC1"/>
    <w:rsid w:val="00B55729"/>
    <w:rsid w:val="00B57F22"/>
    <w:rsid w:val="00B90602"/>
    <w:rsid w:val="00BB7A53"/>
    <w:rsid w:val="00BE417B"/>
    <w:rsid w:val="00C32540"/>
    <w:rsid w:val="00CB7E76"/>
    <w:rsid w:val="00CF2797"/>
    <w:rsid w:val="00D27069"/>
    <w:rsid w:val="00D33394"/>
    <w:rsid w:val="00DB64CC"/>
    <w:rsid w:val="00E71001"/>
    <w:rsid w:val="00EA64E9"/>
    <w:rsid w:val="00EF3986"/>
    <w:rsid w:val="00F113C4"/>
    <w:rsid w:val="00F4549A"/>
    <w:rsid w:val="00F73740"/>
    <w:rsid w:val="00F948D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4AA31E3"/>
  <w15:docId w15:val="{25722459-F850-4991-9984-D71018C35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D7E"/>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24D7E"/>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824D7E"/>
    <w:rPr>
      <w:rFonts w:eastAsiaTheme="minorEastAsia"/>
      <w:sz w:val="24"/>
      <w:szCs w:val="24"/>
      <w:lang w:val="es-ES_tradnl" w:eastAsia="es-ES"/>
    </w:rPr>
  </w:style>
  <w:style w:type="paragraph" w:styleId="Piedepgina">
    <w:name w:val="footer"/>
    <w:basedOn w:val="Normal"/>
    <w:link w:val="PiedepginaCar"/>
    <w:uiPriority w:val="99"/>
    <w:unhideWhenUsed/>
    <w:rsid w:val="00824D7E"/>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824D7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24D7E"/>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24D7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824D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24D7E"/>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24D7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24D7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24D7E"/>
    <w:rPr>
      <w:vertAlign w:val="superscript"/>
    </w:rPr>
  </w:style>
  <w:style w:type="paragraph" w:styleId="NormalWeb">
    <w:name w:val="Normal (Web)"/>
    <w:basedOn w:val="Normal"/>
    <w:uiPriority w:val="99"/>
    <w:rsid w:val="00824D7E"/>
    <w:pPr>
      <w:spacing w:before="100" w:beforeAutospacing="1" w:after="100" w:afterAutospacing="1"/>
    </w:pPr>
    <w:rPr>
      <w:lang w:eastAsia="es-ES"/>
    </w:rPr>
  </w:style>
  <w:style w:type="table" w:customStyle="1" w:styleId="Tablaconcuadrcula11112">
    <w:name w:val="Tabla con cuadrícula11112"/>
    <w:basedOn w:val="Tablanormal"/>
    <w:next w:val="Tablaconcuadrcula"/>
    <w:uiPriority w:val="39"/>
    <w:rsid w:val="00824D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D27069"/>
  </w:style>
  <w:style w:type="character" w:styleId="Refdecomentario">
    <w:name w:val="annotation reference"/>
    <w:basedOn w:val="Fuentedeprrafopredeter"/>
    <w:uiPriority w:val="99"/>
    <w:semiHidden/>
    <w:unhideWhenUsed/>
    <w:rsid w:val="00BE417B"/>
    <w:rPr>
      <w:sz w:val="16"/>
      <w:szCs w:val="16"/>
    </w:rPr>
  </w:style>
  <w:style w:type="paragraph" w:styleId="Textocomentario">
    <w:name w:val="annotation text"/>
    <w:basedOn w:val="Normal"/>
    <w:link w:val="TextocomentarioCar"/>
    <w:uiPriority w:val="99"/>
    <w:semiHidden/>
    <w:unhideWhenUsed/>
    <w:rsid w:val="00BE417B"/>
    <w:rPr>
      <w:sz w:val="20"/>
      <w:szCs w:val="20"/>
    </w:rPr>
  </w:style>
  <w:style w:type="character" w:customStyle="1" w:styleId="TextocomentarioCar">
    <w:name w:val="Texto comentario Car"/>
    <w:basedOn w:val="Fuentedeprrafopredeter"/>
    <w:link w:val="Textocomentario"/>
    <w:uiPriority w:val="99"/>
    <w:semiHidden/>
    <w:rsid w:val="00BE417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E417B"/>
    <w:rPr>
      <w:b/>
      <w:bCs/>
    </w:rPr>
  </w:style>
  <w:style w:type="character" w:customStyle="1" w:styleId="AsuntodelcomentarioCar">
    <w:name w:val="Asunto del comentario Car"/>
    <w:basedOn w:val="TextocomentarioCar"/>
    <w:link w:val="Asuntodelcomentario"/>
    <w:uiPriority w:val="99"/>
    <w:semiHidden/>
    <w:rsid w:val="00BE417B"/>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E417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417B"/>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81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ipomex.org.mx/ipo3/lgt/indice/SANJOSEDELRINCON/art_92_i.web"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osfem.gob.mx/04_Normatividad/doc/Normatividad/2020/02_LinEntInfMenMpal20.pdf"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B6E95-17B2-49DE-8719-9B4720F61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12754</Words>
  <Characters>70147</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7</cp:revision>
  <dcterms:created xsi:type="dcterms:W3CDTF">2020-11-06T18:15:00Z</dcterms:created>
  <dcterms:modified xsi:type="dcterms:W3CDTF">2020-11-24T01:12:00Z</dcterms:modified>
</cp:coreProperties>
</file>