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3C282A" w14:textId="1EC080AC" w:rsidR="00A72767" w:rsidRPr="00667998" w:rsidRDefault="00A72767" w:rsidP="00A72767">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0385F">
        <w:rPr>
          <w:rFonts w:ascii="Palatino Linotype" w:eastAsia="Times New Roman" w:hAnsi="Palatino Linotype" w:cs="Arial"/>
          <w:color w:val="000000"/>
          <w:sz w:val="24"/>
          <w:szCs w:val="24"/>
          <w:lang w:eastAsia="es-MX"/>
        </w:rPr>
        <w:t>once d</w:t>
      </w:r>
      <w:r>
        <w:rPr>
          <w:rFonts w:ascii="Palatino Linotype" w:eastAsia="Times New Roman" w:hAnsi="Palatino Linotype" w:cs="Arial"/>
          <w:color w:val="000000"/>
          <w:sz w:val="24"/>
          <w:szCs w:val="24"/>
          <w:lang w:eastAsia="es-MX"/>
        </w:rPr>
        <w:t xml:space="preserve">e </w:t>
      </w:r>
      <w:r w:rsidR="001D3C34">
        <w:rPr>
          <w:rFonts w:ascii="Palatino Linotype" w:eastAsia="Times New Roman" w:hAnsi="Palatino Linotype" w:cs="Arial"/>
          <w:color w:val="000000"/>
          <w:sz w:val="24"/>
          <w:szCs w:val="24"/>
          <w:lang w:eastAsia="es-MX"/>
        </w:rPr>
        <w:t>noviem</w:t>
      </w:r>
      <w:r>
        <w:rPr>
          <w:rFonts w:ascii="Palatino Linotype" w:eastAsia="Times New Roman" w:hAnsi="Palatino Linotype" w:cs="Arial"/>
          <w:color w:val="000000"/>
          <w:sz w:val="24"/>
          <w:szCs w:val="24"/>
          <w:lang w:eastAsia="es-MX"/>
        </w:rPr>
        <w:t>bre</w:t>
      </w:r>
      <w:r w:rsidRPr="00667998">
        <w:rPr>
          <w:rFonts w:ascii="Palatino Linotype" w:eastAsia="Times New Roman" w:hAnsi="Palatino Linotype" w:cs="Arial"/>
          <w:color w:val="000000"/>
          <w:sz w:val="24"/>
          <w:szCs w:val="24"/>
          <w:lang w:eastAsia="es-MX"/>
        </w:rPr>
        <w:t xml:space="preserve"> de dos mil veinte.</w:t>
      </w:r>
    </w:p>
    <w:p w14:paraId="4ADD963E" w14:textId="77777777" w:rsidR="00A72767" w:rsidRPr="00667998" w:rsidRDefault="00A72767" w:rsidP="00A72767">
      <w:pPr>
        <w:shd w:val="clear" w:color="auto" w:fill="FFFFFF"/>
        <w:spacing w:after="0" w:line="360" w:lineRule="auto"/>
        <w:jc w:val="both"/>
        <w:rPr>
          <w:rFonts w:ascii="Palatino Linotype" w:eastAsia="Times New Roman" w:hAnsi="Palatino Linotype" w:cs="Arial"/>
          <w:color w:val="000000"/>
          <w:sz w:val="2"/>
          <w:szCs w:val="24"/>
          <w:lang w:eastAsia="es-MX"/>
        </w:rPr>
      </w:pPr>
    </w:p>
    <w:p w14:paraId="31D9B133" w14:textId="77777777" w:rsidR="00A72767" w:rsidRPr="00667998" w:rsidRDefault="00A72767" w:rsidP="00A72767">
      <w:pPr>
        <w:tabs>
          <w:tab w:val="left" w:pos="1701"/>
        </w:tabs>
        <w:spacing w:after="0" w:line="360" w:lineRule="auto"/>
        <w:jc w:val="both"/>
        <w:rPr>
          <w:rFonts w:ascii="Palatino Linotype" w:hAnsi="Palatino Linotype" w:cs="Arial"/>
          <w:b/>
          <w:sz w:val="24"/>
        </w:rPr>
      </w:pPr>
    </w:p>
    <w:p w14:paraId="076FC1DB" w14:textId="1C700649" w:rsidR="00A72767" w:rsidRPr="00667998" w:rsidRDefault="00A72767" w:rsidP="00A72767">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03</w:t>
      </w:r>
      <w:r w:rsidR="001D3C34">
        <w:rPr>
          <w:rFonts w:ascii="Palatino Linotype" w:hAnsi="Palatino Linotype" w:cs="Arial"/>
          <w:b/>
          <w:bCs/>
          <w:sz w:val="24"/>
          <w:lang w:eastAsia="es-MX"/>
        </w:rPr>
        <w:t>83</w:t>
      </w:r>
      <w:r>
        <w:rPr>
          <w:rFonts w:ascii="Palatino Linotype" w:hAnsi="Palatino Linotype" w:cs="Arial"/>
          <w:b/>
          <w:bCs/>
          <w:sz w:val="24"/>
          <w:lang w:eastAsia="es-MX"/>
        </w:rPr>
        <w:t>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20</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sidR="001D3C34">
        <w:rPr>
          <w:rFonts w:ascii="Palatino Linotype" w:hAnsi="Palatino Linotype" w:cs="Arial"/>
          <w:sz w:val="24"/>
          <w:szCs w:val="24"/>
        </w:rPr>
        <w:t>la</w:t>
      </w:r>
      <w:r>
        <w:rPr>
          <w:rFonts w:ascii="Palatino Linotype" w:hAnsi="Palatino Linotype" w:cs="Arial"/>
          <w:sz w:val="24"/>
          <w:szCs w:val="24"/>
        </w:rPr>
        <w:t xml:space="preserve"> </w:t>
      </w:r>
      <w:r w:rsidRPr="00667998">
        <w:rPr>
          <w:rFonts w:ascii="Palatino Linotype" w:hAnsi="Palatino Linotype" w:cs="Arial"/>
          <w:b/>
          <w:sz w:val="24"/>
          <w:szCs w:val="24"/>
        </w:rPr>
        <w:t>C.</w:t>
      </w:r>
      <w:r>
        <w:rPr>
          <w:rFonts w:ascii="Palatino Linotype" w:hAnsi="Palatino Linotype" w:cs="Arial"/>
          <w:b/>
          <w:sz w:val="24"/>
          <w:szCs w:val="24"/>
        </w:rPr>
        <w:t xml:space="preserve"> </w:t>
      </w:r>
      <w:r w:rsidR="006967E1">
        <w:rPr>
          <w:rFonts w:ascii="Palatino Linotype" w:hAnsi="Palatino Linotype" w:cs="Arial"/>
          <w:b/>
          <w:sz w:val="24"/>
          <w:szCs w:val="24"/>
        </w:rPr>
        <w:t>XXXXXXXXXXXXXXXXX</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sidR="001D3C34">
        <w:rPr>
          <w:rFonts w:ascii="Palatino Linotype" w:hAnsi="Palatino Linotype" w:cs="Arial"/>
          <w:sz w:val="24"/>
          <w:szCs w:val="24"/>
        </w:rPr>
        <w:t>la</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Pr>
          <w:rFonts w:ascii="Palatino Linotype" w:hAnsi="Palatino Linotype" w:cs="Arial"/>
          <w:b/>
          <w:sz w:val="24"/>
          <w:szCs w:val="24"/>
        </w:rPr>
        <w:t>Ayuntamiento de</w:t>
      </w:r>
      <w:r w:rsidRPr="0070385F">
        <w:rPr>
          <w:rFonts w:ascii="Palatino Linotype" w:hAnsi="Palatino Linotype" w:cs="Arial"/>
          <w:b/>
          <w:color w:val="000000" w:themeColor="text1"/>
          <w:sz w:val="24"/>
          <w:szCs w:val="24"/>
        </w:rPr>
        <w:t xml:space="preserve"> </w:t>
      </w:r>
      <w:r w:rsidR="001D3C34" w:rsidRPr="0070385F">
        <w:rPr>
          <w:rFonts w:ascii="Palatino Linotype" w:hAnsi="Palatino Linotype" w:cs="Arial"/>
          <w:b/>
          <w:color w:val="000000" w:themeColor="text1"/>
          <w:sz w:val="24"/>
          <w:szCs w:val="24"/>
        </w:rPr>
        <w:t>Tla</w:t>
      </w:r>
      <w:r w:rsidR="0070385F">
        <w:rPr>
          <w:rFonts w:ascii="Palatino Linotype" w:hAnsi="Palatino Linotype" w:cs="Arial"/>
          <w:b/>
          <w:color w:val="000000" w:themeColor="text1"/>
          <w:sz w:val="24"/>
          <w:szCs w:val="24"/>
        </w:rPr>
        <w:t>l</w:t>
      </w:r>
      <w:r w:rsidR="001D3C34" w:rsidRPr="0070385F">
        <w:rPr>
          <w:rFonts w:ascii="Palatino Linotype" w:hAnsi="Palatino Linotype" w:cs="Arial"/>
          <w:b/>
          <w:color w:val="000000" w:themeColor="text1"/>
          <w:sz w:val="24"/>
          <w:szCs w:val="24"/>
        </w:rPr>
        <w:t xml:space="preserve">nepantla </w:t>
      </w:r>
      <w:r w:rsidR="001D3C34">
        <w:rPr>
          <w:rFonts w:ascii="Palatino Linotype" w:hAnsi="Palatino Linotype" w:cs="Arial"/>
          <w:b/>
          <w:sz w:val="24"/>
          <w:szCs w:val="24"/>
        </w:rPr>
        <w:t>de Baz</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656C973E" w14:textId="77777777" w:rsidR="00A72767" w:rsidRPr="004A1460" w:rsidRDefault="00A72767" w:rsidP="00A72767">
      <w:pPr>
        <w:tabs>
          <w:tab w:val="left" w:pos="1701"/>
        </w:tabs>
        <w:spacing w:after="0" w:line="360" w:lineRule="auto"/>
        <w:jc w:val="both"/>
        <w:rPr>
          <w:rFonts w:ascii="Palatino Linotype" w:hAnsi="Palatino Linotype" w:cs="Arial"/>
          <w:sz w:val="24"/>
        </w:rPr>
      </w:pPr>
    </w:p>
    <w:p w14:paraId="11F31791" w14:textId="77777777" w:rsidR="00A72767" w:rsidRPr="00667998" w:rsidRDefault="00A72767" w:rsidP="00A72767">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bookmarkStart w:id="0" w:name="_GoBack"/>
      <w:bookmarkEnd w:id="0"/>
    </w:p>
    <w:p w14:paraId="35DBDAB0" w14:textId="77777777" w:rsidR="00A72767" w:rsidRPr="00667998" w:rsidRDefault="00A72767" w:rsidP="00A72767">
      <w:pPr>
        <w:spacing w:after="0" w:line="360" w:lineRule="auto"/>
        <w:jc w:val="center"/>
        <w:rPr>
          <w:rFonts w:ascii="Palatino Linotype" w:hAnsi="Palatino Linotype"/>
          <w:b/>
          <w:sz w:val="24"/>
        </w:rPr>
      </w:pPr>
    </w:p>
    <w:p w14:paraId="4E615094" w14:textId="77777777" w:rsidR="00A72767" w:rsidRPr="00667998" w:rsidRDefault="00A72767" w:rsidP="00A72767">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065D11EA" w14:textId="287793B7" w:rsidR="00A72767" w:rsidRPr="00667998" w:rsidRDefault="00A72767" w:rsidP="00A72767">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2175EC">
        <w:rPr>
          <w:rFonts w:ascii="Palatino Linotype" w:hAnsi="Palatino Linotype" w:cs="Arial"/>
          <w:sz w:val="24"/>
        </w:rPr>
        <w:t>veinte</w:t>
      </w:r>
      <w:r w:rsidRPr="00667998">
        <w:rPr>
          <w:rFonts w:ascii="Palatino Linotype" w:hAnsi="Palatino Linotype" w:cs="Arial"/>
          <w:sz w:val="24"/>
        </w:rPr>
        <w:t xml:space="preserve"> de </w:t>
      </w:r>
      <w:r>
        <w:rPr>
          <w:rFonts w:ascii="Palatino Linotype" w:hAnsi="Palatino Linotype" w:cs="Arial"/>
          <w:sz w:val="24"/>
        </w:rPr>
        <w:t>agosto</w:t>
      </w:r>
      <w:r w:rsidRPr="00667998">
        <w:rPr>
          <w:rFonts w:ascii="Palatino Linotype" w:hAnsi="Palatino Linotype" w:cs="Arial"/>
          <w:sz w:val="24"/>
        </w:rPr>
        <w:t xml:space="preserve"> de dos mil ve</w:t>
      </w:r>
      <w:r>
        <w:rPr>
          <w:rFonts w:ascii="Palatino Linotype" w:hAnsi="Palatino Linotype" w:cs="Arial"/>
          <w:sz w:val="24"/>
        </w:rPr>
        <w:t>inte</w:t>
      </w:r>
      <w:r w:rsidRPr="00667998">
        <w:rPr>
          <w:rFonts w:ascii="Palatino Linotype" w:hAnsi="Palatino Linotype" w:cs="Arial"/>
          <w:sz w:val="24"/>
        </w:rPr>
        <w:t xml:space="preserve">, </w:t>
      </w:r>
      <w:r w:rsidR="002175EC">
        <w:rPr>
          <w:rFonts w:ascii="Palatino Linotype" w:hAnsi="Palatino Linotype" w:cs="Arial"/>
          <w:sz w:val="24"/>
        </w:rPr>
        <w:t>la</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5171EC">
        <w:rPr>
          <w:rFonts w:ascii="Palatino Linotype" w:hAnsi="Palatino Linotype" w:cs="Arial"/>
          <w:b/>
          <w:sz w:val="24"/>
        </w:rPr>
        <w:t>00</w:t>
      </w:r>
      <w:r w:rsidR="002175EC">
        <w:rPr>
          <w:rFonts w:ascii="Palatino Linotype" w:hAnsi="Palatino Linotype" w:cs="Arial"/>
          <w:b/>
          <w:sz w:val="24"/>
        </w:rPr>
        <w:t>584</w:t>
      </w:r>
      <w:r w:rsidRPr="005171EC">
        <w:rPr>
          <w:rFonts w:ascii="Palatino Linotype" w:hAnsi="Palatino Linotype" w:cs="Arial"/>
          <w:b/>
          <w:sz w:val="24"/>
        </w:rPr>
        <w:t>/</w:t>
      </w:r>
      <w:r w:rsidR="002175EC">
        <w:rPr>
          <w:rFonts w:ascii="Palatino Linotype" w:hAnsi="Palatino Linotype" w:cs="Arial"/>
          <w:b/>
          <w:sz w:val="24"/>
        </w:rPr>
        <w:t>TLANEPA</w:t>
      </w:r>
      <w:r w:rsidRPr="005171EC">
        <w:rPr>
          <w:rFonts w:ascii="Palatino Linotype" w:hAnsi="Palatino Linotype" w:cs="Arial"/>
          <w:b/>
          <w:sz w:val="24"/>
        </w:rPr>
        <w:t>/IP/20</w:t>
      </w:r>
      <w:r>
        <w:rPr>
          <w:rFonts w:ascii="Palatino Linotype" w:hAnsi="Palatino Linotype" w:cs="Arial"/>
          <w:b/>
          <w:sz w:val="24"/>
        </w:rPr>
        <w:t>20</w:t>
      </w:r>
      <w:r w:rsidRPr="00667998">
        <w:rPr>
          <w:rFonts w:ascii="Palatino Linotype" w:hAnsi="Palatino Linotype" w:cs="Arial"/>
          <w:sz w:val="24"/>
        </w:rPr>
        <w:t>, mediante la cual solicitó lo siguiente:</w:t>
      </w:r>
    </w:p>
    <w:p w14:paraId="3B84F0CF" w14:textId="77777777" w:rsidR="00A72767" w:rsidRPr="004A1460" w:rsidRDefault="00A72767" w:rsidP="00A72767"/>
    <w:p w14:paraId="761714E1" w14:textId="3E8756B7" w:rsidR="00A72767" w:rsidRPr="00667998" w:rsidRDefault="00A72767" w:rsidP="00A72767">
      <w:pPr>
        <w:spacing w:after="0" w:line="240" w:lineRule="auto"/>
        <w:ind w:left="567" w:right="850"/>
        <w:jc w:val="both"/>
        <w:rPr>
          <w:rFonts w:ascii="Palatino Linotype" w:hAnsi="Palatino Linotype" w:cs="Arial"/>
          <w:i/>
          <w:sz w:val="24"/>
        </w:rPr>
      </w:pPr>
      <w:r w:rsidRPr="00667998">
        <w:rPr>
          <w:rFonts w:ascii="Palatino Linotype" w:hAnsi="Palatino Linotype" w:cs="Arial"/>
          <w:i/>
          <w:sz w:val="24"/>
        </w:rPr>
        <w:t>“</w:t>
      </w:r>
      <w:r w:rsidR="002175EC" w:rsidRPr="002175EC">
        <w:rPr>
          <w:rFonts w:ascii="Palatino Linotype" w:hAnsi="Palatino Linotype" w:cs="Arial"/>
          <w:i/>
          <w:sz w:val="24"/>
        </w:rPr>
        <w:t xml:space="preserve">INFORMACIÓN Y/O DOCUMENTACIÓN QUE OBRE EN LOS ARCHIVOS DEL ORGANISMO DE AGUA MUNICIPAL, RELATIVA A LA “TRATAMIENTO DE LIXIVIADOS DEL RELLENO SANITARIO” EMITIDA PARA SU LEGAL OPERACIÓN: 1. LICENCIA DE FUNCIONAMIENTO, EMITIDA POR DE LOS TRES ORDENES DE GOBIERNO MUNICIPAL, ESTATAL Y FEDERAL. 2. MANIFESTACIÓN DE IMPACTO AMBIENTAL. 3. MANUAL DE OPERACIÓN DE LA PLANTA DE TRATAMIENTO DE LIXIVIADOS 4. DIAGRAMA FUNCIONAL DEL TREN DE TRATAMIENTO DE LIXIVIADOS 5. VOLUMEN DE PRODUCCIÓN DE AGUA RESIDUAL TRATADA DE LOS </w:t>
      </w:r>
      <w:r w:rsidR="002175EC" w:rsidRPr="002175EC">
        <w:rPr>
          <w:rFonts w:ascii="Palatino Linotype" w:hAnsi="Palatino Linotype" w:cs="Arial"/>
          <w:i/>
          <w:sz w:val="24"/>
        </w:rPr>
        <w:lastRenderedPageBreak/>
        <w:t>LIXIVIADOS Y SU DISPOSICIÓN 6. PROPORCIONAR LA CARACTERIZACIÓN DE LOS LIXIVIADOS DEL RELLENO SANITARIO, EMITIDO POR LABORATORIO ACREDITADO. 7. DIAGRAMA FUNCIONAL DEL TREN DE TRATAMIENTO DE LIXIVIADOS. 8. RESULTADOS DE LOS ANÁLISIS DEL EFLUENTE DE LA PLANTA DE TRATAMIENTO DE LOS LIXIVIADOS QUE CUMPLA CON LA NOM 003 SEMARNAT, EMITIDOS POR LABORATORIO ACREDITADO. 9. RESULTADOS DE LOS ANÁLISIS DE LABORATORIO ACREDITADO ANTE LA ENTIDAD MEXICANA DE ACREDITACIÓN, DE LA CALIDAD DE LOS LODOS PRODUCTO DEL TREN DE TRATAMIENTO QUE CUMPLA CON LA NOM 004 SEMARNAT Y EL SITIO AUTORIZADO DE DISPOSICIÓN FINAL. 10. RESULTADOS DEL ANÁLISIS DE LABORATORIO ACREDITADO ANTE LA ENTIDAD MEXICANA DE ACREDITACIÓN, DE EMISIONES A LA ATMOSFERA QUE CUMPLA CON LA NOM 004 SEMARNAT.</w:t>
      </w:r>
      <w:r w:rsidRPr="00667998">
        <w:rPr>
          <w:rFonts w:ascii="Palatino Linotype" w:hAnsi="Palatino Linotype" w:cs="Arial"/>
          <w:i/>
          <w:sz w:val="24"/>
        </w:rPr>
        <w:t>” (Sic).</w:t>
      </w:r>
    </w:p>
    <w:p w14:paraId="6E88FA37" w14:textId="77777777" w:rsidR="00A72767" w:rsidRPr="00667998" w:rsidRDefault="00A72767" w:rsidP="00A72767">
      <w:pPr>
        <w:spacing w:after="0" w:line="360" w:lineRule="auto"/>
        <w:ind w:right="850"/>
        <w:jc w:val="both"/>
        <w:rPr>
          <w:rFonts w:ascii="Palatino Linotype" w:hAnsi="Palatino Linotype" w:cs="Arial"/>
          <w:b/>
          <w:sz w:val="2"/>
        </w:rPr>
      </w:pPr>
    </w:p>
    <w:p w14:paraId="17F40133" w14:textId="77777777" w:rsidR="00A72767" w:rsidRPr="004A1460" w:rsidRDefault="00A72767" w:rsidP="00A72767"/>
    <w:p w14:paraId="06DEC6B1" w14:textId="77777777" w:rsidR="00A72767" w:rsidRPr="00667998" w:rsidRDefault="00A72767" w:rsidP="00A72767">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 xml:space="preserve">A través del </w:t>
      </w:r>
      <w:r w:rsidRPr="00667998">
        <w:rPr>
          <w:rFonts w:ascii="Palatino Linotype" w:hAnsi="Palatino Linotype" w:cs="Arial"/>
          <w:b/>
          <w:sz w:val="24"/>
        </w:rPr>
        <w:t>SAIMEX.</w:t>
      </w:r>
    </w:p>
    <w:p w14:paraId="2B791A84" w14:textId="77777777" w:rsidR="00A72767" w:rsidRDefault="00A72767" w:rsidP="00A72767">
      <w:pPr>
        <w:spacing w:after="0" w:line="360" w:lineRule="auto"/>
        <w:jc w:val="both"/>
        <w:rPr>
          <w:rFonts w:ascii="Palatino Linotype" w:hAnsi="Palatino Linotype" w:cs="Arial"/>
          <w:b/>
          <w:sz w:val="24"/>
        </w:rPr>
      </w:pPr>
    </w:p>
    <w:p w14:paraId="5FFB05DB" w14:textId="77777777" w:rsidR="00A72767" w:rsidRPr="004A1460" w:rsidRDefault="00A72767" w:rsidP="00A72767">
      <w:pPr>
        <w:spacing w:after="0" w:line="360" w:lineRule="auto"/>
        <w:jc w:val="both"/>
        <w:rPr>
          <w:rFonts w:ascii="Palatino Linotype" w:hAnsi="Palatino Linotype" w:cs="Arial"/>
          <w:b/>
          <w:sz w:val="24"/>
        </w:rPr>
      </w:pPr>
    </w:p>
    <w:p w14:paraId="3C1C7C79" w14:textId="77777777" w:rsidR="00A72767" w:rsidRPr="00667998" w:rsidRDefault="00A72767" w:rsidP="00A72767">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SEGUNDO. </w:t>
      </w:r>
      <w:r w:rsidRPr="00667998">
        <w:rPr>
          <w:rFonts w:ascii="Palatino Linotype" w:hAnsi="Palatino Linotype" w:cs="Arial"/>
          <w:b/>
          <w:sz w:val="28"/>
          <w:szCs w:val="20"/>
        </w:rPr>
        <w:t>De la respuesta del Sujeto Obligado.</w:t>
      </w:r>
    </w:p>
    <w:p w14:paraId="2BE00699" w14:textId="5EC93B8A" w:rsidR="00A72767" w:rsidRPr="00667998" w:rsidRDefault="00A72767" w:rsidP="00A72767">
      <w:pPr>
        <w:tabs>
          <w:tab w:val="right" w:pos="8505"/>
        </w:tabs>
        <w:spacing w:after="0" w:line="360" w:lineRule="auto"/>
        <w:jc w:val="both"/>
        <w:rPr>
          <w:rFonts w:ascii="Palatino Linotype" w:hAnsi="Palatino Linotype" w:cs="Arial"/>
          <w:sz w:val="24"/>
        </w:rPr>
      </w:pPr>
      <w:r w:rsidRPr="00667998">
        <w:rPr>
          <w:rFonts w:ascii="Palatino Linotype" w:hAnsi="Palatino Linotype" w:cs="Arial"/>
          <w:sz w:val="24"/>
        </w:rPr>
        <w:t xml:space="preserve">De las constancias que obran en el SAIMEX, se advierte que en fecha </w:t>
      </w:r>
      <w:r w:rsidR="002175EC">
        <w:rPr>
          <w:rFonts w:ascii="Palatino Linotype" w:hAnsi="Palatino Linotype" w:cs="Arial"/>
          <w:sz w:val="24"/>
        </w:rPr>
        <w:t>veinticinco</w:t>
      </w:r>
      <w:r>
        <w:rPr>
          <w:rFonts w:ascii="Palatino Linotype" w:hAnsi="Palatino Linotype" w:cs="Arial"/>
          <w:sz w:val="24"/>
        </w:rPr>
        <w:t xml:space="preserve"> de agosto</w:t>
      </w:r>
      <w:r w:rsidRPr="00667998">
        <w:rPr>
          <w:rFonts w:ascii="Palatino Linotype" w:hAnsi="Palatino Linotype" w:cs="Arial"/>
          <w:sz w:val="24"/>
        </w:rPr>
        <w:t xml:space="preserve"> de dos mil </w:t>
      </w:r>
      <w:r>
        <w:rPr>
          <w:rFonts w:ascii="Palatino Linotype" w:hAnsi="Palatino Linotype" w:cs="Arial"/>
          <w:sz w:val="24"/>
        </w:rPr>
        <w:t>veinte</w:t>
      </w:r>
      <w:r w:rsidRPr="00667998">
        <w:rPr>
          <w:rFonts w:ascii="Palatino Linotype" w:hAnsi="Palatino Linotype" w:cs="Arial"/>
          <w:sz w:val="24"/>
        </w:rPr>
        <w:t xml:space="preserve">, el </w:t>
      </w:r>
      <w:r w:rsidRPr="00667998">
        <w:rPr>
          <w:rFonts w:ascii="Palatino Linotype" w:hAnsi="Palatino Linotype" w:cs="Arial"/>
          <w:b/>
          <w:sz w:val="24"/>
        </w:rPr>
        <w:t>Sujeto Obligado</w:t>
      </w:r>
      <w:r w:rsidRPr="00667998">
        <w:rPr>
          <w:rFonts w:ascii="Palatino Linotype" w:hAnsi="Palatino Linotype" w:cs="Arial"/>
          <w:sz w:val="24"/>
        </w:rPr>
        <w:t xml:space="preserve"> notificó la siguiente </w:t>
      </w:r>
      <w:r w:rsidR="002175EC">
        <w:rPr>
          <w:rFonts w:ascii="Palatino Linotype" w:hAnsi="Palatino Linotype" w:cs="Arial"/>
          <w:sz w:val="24"/>
        </w:rPr>
        <w:t>información</w:t>
      </w:r>
      <w:r w:rsidRPr="00667998">
        <w:rPr>
          <w:rFonts w:ascii="Palatino Linotype" w:hAnsi="Palatino Linotype" w:cs="Arial"/>
          <w:sz w:val="24"/>
        </w:rPr>
        <w:t>:</w:t>
      </w:r>
    </w:p>
    <w:p w14:paraId="4C69F0DA" w14:textId="77777777" w:rsidR="00A72767" w:rsidRPr="004A1460" w:rsidRDefault="00A72767" w:rsidP="00A72767">
      <w:pPr>
        <w:pStyle w:val="Sinespaciado"/>
      </w:pPr>
    </w:p>
    <w:p w14:paraId="010118FC" w14:textId="77777777" w:rsidR="002175EC" w:rsidRPr="002175EC" w:rsidRDefault="00A72767" w:rsidP="002175EC">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2175EC" w:rsidRPr="002175EC">
        <w:rPr>
          <w:rFonts w:ascii="Palatino Linotype" w:hAnsi="Palatino Linotype" w:cs="Arial"/>
          <w:i/>
        </w:rPr>
        <w:t>SE ANEXA OFICIO</w:t>
      </w:r>
    </w:p>
    <w:p w14:paraId="222831A6" w14:textId="77777777" w:rsidR="002175EC" w:rsidRPr="002175EC" w:rsidRDefault="002175EC" w:rsidP="002175EC">
      <w:pPr>
        <w:spacing w:after="0" w:line="240" w:lineRule="auto"/>
        <w:ind w:left="567" w:right="567"/>
        <w:jc w:val="both"/>
        <w:rPr>
          <w:rFonts w:ascii="Palatino Linotype" w:hAnsi="Palatino Linotype" w:cs="Arial"/>
          <w:i/>
        </w:rPr>
      </w:pPr>
      <w:r w:rsidRPr="002175EC">
        <w:rPr>
          <w:rFonts w:ascii="Palatino Linotype" w:hAnsi="Palatino Linotype" w:cs="Arial"/>
          <w:i/>
        </w:rPr>
        <w:t>ATENTAMENTE</w:t>
      </w:r>
    </w:p>
    <w:p w14:paraId="13C0CE5E" w14:textId="7B056653" w:rsidR="00A72767" w:rsidRPr="005171EC" w:rsidRDefault="002175EC" w:rsidP="002175EC">
      <w:pPr>
        <w:spacing w:after="0" w:line="240" w:lineRule="auto"/>
        <w:ind w:left="567" w:right="567"/>
        <w:jc w:val="both"/>
        <w:rPr>
          <w:rFonts w:ascii="Palatino Linotype" w:hAnsi="Palatino Linotype" w:cs="Arial"/>
          <w:i/>
        </w:rPr>
      </w:pPr>
      <w:r w:rsidRPr="002175EC">
        <w:rPr>
          <w:rFonts w:ascii="Palatino Linotype" w:hAnsi="Palatino Linotype" w:cs="Arial"/>
          <w:i/>
        </w:rPr>
        <w:t>Lic. Monica Chávez Durán</w:t>
      </w:r>
      <w:r w:rsidR="00A72767" w:rsidRPr="00767ED8">
        <w:rPr>
          <w:rFonts w:ascii="Palatino Linotype" w:hAnsi="Palatino Linotype" w:cs="Arial"/>
          <w:i/>
        </w:rPr>
        <w:t xml:space="preserve"> </w:t>
      </w:r>
      <w:r w:rsidR="00A72767" w:rsidRPr="00667998">
        <w:rPr>
          <w:rFonts w:ascii="Palatino Linotype" w:hAnsi="Palatino Linotype" w:cs="Arial"/>
          <w:i/>
        </w:rPr>
        <w:t>“(Sic).</w:t>
      </w:r>
    </w:p>
    <w:p w14:paraId="66B99685" w14:textId="77777777" w:rsidR="00A72767" w:rsidRPr="00667998" w:rsidRDefault="00A72767" w:rsidP="00A72767">
      <w:pPr>
        <w:pStyle w:val="Sinespaciado"/>
      </w:pPr>
    </w:p>
    <w:p w14:paraId="78D04E82" w14:textId="0352C5CB" w:rsidR="00A72767" w:rsidRPr="002175EC" w:rsidRDefault="00A72767" w:rsidP="002175EC">
      <w:pPr>
        <w:spacing w:line="276" w:lineRule="auto"/>
        <w:jc w:val="both"/>
        <w:rPr>
          <w:rFonts w:ascii="Palatino Linotype" w:hAnsi="Palatino Linotype" w:cs="Arial"/>
        </w:rPr>
      </w:pPr>
      <w:r w:rsidRPr="002175EC">
        <w:rPr>
          <w:rFonts w:ascii="Palatino Linotype" w:hAnsi="Palatino Linotype" w:cs="Arial"/>
        </w:rPr>
        <w:t xml:space="preserve">Adjuntando el archivo denominado </w:t>
      </w:r>
      <w:r w:rsidRPr="002175EC">
        <w:rPr>
          <w:rFonts w:ascii="Palatino Linotype" w:hAnsi="Palatino Linotype" w:cs="Arial"/>
          <w:i/>
        </w:rPr>
        <w:t>“</w:t>
      </w:r>
      <w:r w:rsidR="002175EC" w:rsidRPr="002175EC">
        <w:rPr>
          <w:rFonts w:ascii="Palatino Linotype" w:hAnsi="Palatino Linotype"/>
          <w:i/>
        </w:rPr>
        <w:t>SAIMEX 00584.zip</w:t>
      </w:r>
      <w:r w:rsidRPr="002175EC">
        <w:rPr>
          <w:rFonts w:ascii="Palatino Linotype" w:hAnsi="Palatino Linotype" w:cs="Arial"/>
          <w:i/>
        </w:rPr>
        <w:t>”</w:t>
      </w:r>
      <w:r w:rsidRPr="002175EC">
        <w:rPr>
          <w:rFonts w:ascii="Palatino Linotype" w:hAnsi="Palatino Linotype" w:cs="Arial"/>
        </w:rPr>
        <w:t xml:space="preserve">; mismo que no se reproduce por ser del conocimiento de las partes, sin embargo, serán materia del estudio en el </w:t>
      </w:r>
      <w:r w:rsidRPr="002175EC">
        <w:rPr>
          <w:rFonts w:ascii="Palatino Linotype" w:hAnsi="Palatino Linotype" w:cs="Arial"/>
          <w:b/>
        </w:rPr>
        <w:t>CONSIDERADO</w:t>
      </w:r>
      <w:r w:rsidRPr="002175EC">
        <w:rPr>
          <w:rFonts w:ascii="Palatino Linotype" w:hAnsi="Palatino Linotype" w:cs="Arial"/>
        </w:rPr>
        <w:t xml:space="preserve"> respectivo.</w:t>
      </w:r>
    </w:p>
    <w:p w14:paraId="6A60BFD2" w14:textId="77777777" w:rsidR="00A72767" w:rsidRPr="005171EC" w:rsidRDefault="00A72767" w:rsidP="00A72767">
      <w:pPr>
        <w:spacing w:line="360" w:lineRule="auto"/>
        <w:jc w:val="both"/>
        <w:rPr>
          <w:rFonts w:ascii="Palatino Linotype" w:hAnsi="Palatino Linotype" w:cs="Arial"/>
          <w:sz w:val="28"/>
        </w:rPr>
      </w:pPr>
    </w:p>
    <w:p w14:paraId="1CABB907" w14:textId="77777777" w:rsidR="00A72767" w:rsidRPr="00667998" w:rsidRDefault="00A72767" w:rsidP="00A72767">
      <w:pPr>
        <w:spacing w:after="0" w:line="360" w:lineRule="auto"/>
        <w:jc w:val="both"/>
        <w:rPr>
          <w:rFonts w:ascii="Palatino Linotype" w:hAnsi="Palatino Linotype" w:cs="Arial"/>
          <w:b/>
          <w:sz w:val="28"/>
        </w:rPr>
      </w:pPr>
      <w:r w:rsidRPr="00667998">
        <w:rPr>
          <w:rFonts w:ascii="Palatino Linotype" w:hAnsi="Palatino Linotype" w:cs="Arial"/>
          <w:b/>
          <w:sz w:val="28"/>
        </w:rPr>
        <w:lastRenderedPageBreak/>
        <w:t xml:space="preserve">TERCERO. </w:t>
      </w:r>
      <w:r w:rsidRPr="00667998">
        <w:rPr>
          <w:rFonts w:ascii="Palatino Linotype" w:hAnsi="Palatino Linotype"/>
          <w:b/>
          <w:sz w:val="28"/>
        </w:rPr>
        <w:t>Del recurso de revisión.</w:t>
      </w:r>
    </w:p>
    <w:p w14:paraId="02E5FDF0" w14:textId="08E4DE57" w:rsidR="00A72767" w:rsidRPr="00667998" w:rsidRDefault="00A72767" w:rsidP="00A72767">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sidR="002175EC">
        <w:rPr>
          <w:rFonts w:ascii="Palatino Linotype" w:hAnsi="Palatino Linotype" w:cs="Arial"/>
          <w:sz w:val="24"/>
          <w:szCs w:val="24"/>
        </w:rPr>
        <w:t>la</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Pr>
          <w:rFonts w:ascii="Palatino Linotype" w:hAnsi="Palatino Linotype" w:cs="Arial"/>
          <w:sz w:val="24"/>
          <w:szCs w:val="24"/>
        </w:rPr>
        <w:t>o</w:t>
      </w:r>
      <w:r w:rsidR="002175EC">
        <w:rPr>
          <w:rFonts w:ascii="Palatino Linotype" w:hAnsi="Palatino Linotype" w:cs="Arial"/>
          <w:sz w:val="24"/>
          <w:szCs w:val="24"/>
        </w:rPr>
        <w:t>nce</w:t>
      </w:r>
      <w:r>
        <w:rPr>
          <w:rFonts w:ascii="Palatino Linotype" w:hAnsi="Palatino Linotype" w:cs="Arial"/>
          <w:sz w:val="24"/>
          <w:szCs w:val="24"/>
        </w:rPr>
        <w:t xml:space="preserve"> de </w:t>
      </w:r>
      <w:r w:rsidR="002175EC">
        <w:rPr>
          <w:rFonts w:ascii="Palatino Linotype" w:hAnsi="Palatino Linotype" w:cs="Arial"/>
          <w:sz w:val="24"/>
          <w:szCs w:val="24"/>
        </w:rPr>
        <w:t>septiembre</w:t>
      </w:r>
      <w:r w:rsidRPr="00667998">
        <w:rPr>
          <w:rFonts w:ascii="Palatino Linotype" w:hAnsi="Palatino Linotype" w:cs="Arial"/>
          <w:sz w:val="24"/>
          <w:szCs w:val="24"/>
        </w:rPr>
        <w:t xml:space="preserve"> de dos mil </w:t>
      </w:r>
      <w:r>
        <w:rPr>
          <w:rFonts w:ascii="Palatino Linotype" w:hAnsi="Palatino Linotype" w:cs="Arial"/>
          <w:sz w:val="24"/>
          <w:szCs w:val="24"/>
        </w:rPr>
        <w:t>veinte</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03</w:t>
      </w:r>
      <w:r w:rsidR="002175EC">
        <w:rPr>
          <w:rFonts w:ascii="Palatino Linotype" w:hAnsi="Palatino Linotype" w:cs="Arial"/>
          <w:b/>
          <w:bCs/>
          <w:sz w:val="24"/>
          <w:szCs w:val="24"/>
          <w:lang w:eastAsia="es-MX"/>
        </w:rPr>
        <w:t>83</w:t>
      </w:r>
      <w:r>
        <w:rPr>
          <w:rFonts w:ascii="Palatino Linotype" w:hAnsi="Palatino Linotype" w:cs="Arial"/>
          <w:b/>
          <w:bCs/>
          <w:sz w:val="24"/>
          <w:szCs w:val="24"/>
          <w:lang w:eastAsia="es-MX"/>
        </w:rPr>
        <w:t>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4C4BA319" w14:textId="77777777" w:rsidR="00A72767" w:rsidRPr="00667998" w:rsidRDefault="00A72767" w:rsidP="00A72767">
      <w:pPr>
        <w:spacing w:after="0" w:line="360" w:lineRule="auto"/>
        <w:jc w:val="both"/>
        <w:rPr>
          <w:rFonts w:ascii="Palatino Linotype" w:hAnsi="Palatino Linotype" w:cs="Arial"/>
          <w:b/>
          <w:sz w:val="8"/>
        </w:rPr>
      </w:pPr>
    </w:p>
    <w:p w14:paraId="0CBCD7CB" w14:textId="77777777" w:rsidR="00A72767" w:rsidRPr="00667998" w:rsidRDefault="00A72767" w:rsidP="00A72767">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43AF4BD5" w14:textId="3143A330" w:rsidR="00A72767" w:rsidRPr="00667998" w:rsidRDefault="00A72767" w:rsidP="00A72767">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2175EC">
        <w:rPr>
          <w:rFonts w:ascii="Palatino Linotype" w:hAnsi="Palatino Linotype" w:cs="Arial"/>
          <w:i/>
        </w:rPr>
        <w:t>E</w:t>
      </w:r>
      <w:r w:rsidR="002175EC" w:rsidRPr="002175EC">
        <w:rPr>
          <w:rFonts w:ascii="Palatino Linotype" w:hAnsi="Palatino Linotype" w:cs="Arial"/>
          <w:i/>
        </w:rPr>
        <w:t>l sujeto obligado actualiza la hipótesis del art. 179 fracción IV. ya que manifiesta estar en poder de otro sujeto obligado. No existe adecuada fundamentación ni motivación por la dependencia correspondiente.</w:t>
      </w:r>
      <w:r w:rsidRPr="00667998">
        <w:rPr>
          <w:rFonts w:ascii="Palatino Linotype" w:hAnsi="Palatino Linotype" w:cs="Arial"/>
          <w:i/>
        </w:rPr>
        <w:t>” [Sic].</w:t>
      </w:r>
    </w:p>
    <w:p w14:paraId="36FCEFFD" w14:textId="77777777" w:rsidR="00A72767" w:rsidRPr="004A1460" w:rsidRDefault="00A72767" w:rsidP="00A72767">
      <w:pPr>
        <w:spacing w:after="0" w:line="360" w:lineRule="auto"/>
        <w:ind w:left="851" w:right="851"/>
        <w:jc w:val="both"/>
        <w:rPr>
          <w:rFonts w:ascii="Palatino Linotype" w:hAnsi="Palatino Linotype" w:cs="Arial"/>
          <w:i/>
          <w:sz w:val="24"/>
          <w:szCs w:val="24"/>
        </w:rPr>
      </w:pPr>
    </w:p>
    <w:p w14:paraId="208F8CF0" w14:textId="77777777" w:rsidR="00A72767" w:rsidRPr="00667998" w:rsidRDefault="00A72767" w:rsidP="00A72767">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3E1E865D" w14:textId="1609F7BC" w:rsidR="00A72767" w:rsidRPr="00667998" w:rsidRDefault="00A72767" w:rsidP="00A72767">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2175EC" w:rsidRPr="002175EC">
        <w:rPr>
          <w:rFonts w:ascii="Palatino Linotype" w:hAnsi="Palatino Linotype" w:cs="Arial"/>
          <w:i/>
        </w:rPr>
        <w:t>Es notoria la falta de expertis y conocimiento en la titular de la Unidad de Transparencia del municipio de Tlalnepantla de Ba,z al manifestar que la información la posee otro sujeto obligado, sin antes realizar la búsqueda exhaustiva dentro de las dependencias involucradas con el tema, atreviéndose así a involucrar al comité de transparencia a sesionar en pleno y emitir dicha respuesta. Actuando otra vez de manera negligente dicha servidora pública. Que tanto los titulares tanto de transparencia como los titulares de las dependencias municipales "se pongan a estudiar y así puedan ponerse de acuerdo" antes de contestar una solicitud, ya que si las cabezas no saben menos sabrán sus subordinados. Señor Presidente Municipal, Director del Organismo de Agua Potable de Tlalnepantla de Baz, en el mejor de los casos coloquen y certifiquen a personas que realmente tengan el conocimiento y la experiencia solicitada tanto por la ley de transparencia como por las demás leyes aplicables en materia municipal. NOTA: ANEXO COMO REFERENCIA CONTESTACIÓN EMITIDA POR EL OPDM TLALNEPANTLA DE BAZ</w:t>
      </w:r>
      <w:r w:rsidRPr="00667998">
        <w:rPr>
          <w:rFonts w:ascii="Palatino Linotype" w:hAnsi="Palatino Linotype" w:cs="Arial"/>
          <w:i/>
        </w:rPr>
        <w:t>” [Sic].</w:t>
      </w:r>
    </w:p>
    <w:p w14:paraId="341579F3" w14:textId="0B94A9C1" w:rsidR="00A72767" w:rsidRDefault="00A72767" w:rsidP="00A72767">
      <w:pPr>
        <w:spacing w:after="0" w:line="360" w:lineRule="auto"/>
        <w:ind w:right="851"/>
        <w:jc w:val="both"/>
        <w:rPr>
          <w:rFonts w:ascii="Palatino Linotype" w:hAnsi="Palatino Linotype" w:cs="Arial"/>
          <w:i/>
          <w:sz w:val="24"/>
        </w:rPr>
      </w:pPr>
    </w:p>
    <w:p w14:paraId="1995C149" w14:textId="79193246" w:rsidR="002175EC" w:rsidRDefault="002175EC" w:rsidP="002175EC">
      <w:pPr>
        <w:spacing w:line="276" w:lineRule="auto"/>
        <w:jc w:val="both"/>
        <w:rPr>
          <w:rFonts w:ascii="Palatino Linotype" w:hAnsi="Palatino Linotype" w:cs="Arial"/>
          <w:sz w:val="24"/>
          <w:szCs w:val="24"/>
        </w:rPr>
      </w:pPr>
      <w:r w:rsidRPr="002175EC">
        <w:rPr>
          <w:rFonts w:ascii="Palatino Linotype" w:hAnsi="Palatino Linotype" w:cs="Arial"/>
          <w:sz w:val="24"/>
          <w:szCs w:val="24"/>
        </w:rPr>
        <w:t xml:space="preserve">Adjuntando el archivo denominado </w:t>
      </w:r>
      <w:r w:rsidRPr="002175EC">
        <w:rPr>
          <w:rFonts w:ascii="Palatino Linotype" w:hAnsi="Palatino Linotype" w:cs="Arial"/>
          <w:i/>
          <w:sz w:val="24"/>
          <w:szCs w:val="24"/>
        </w:rPr>
        <w:t>“</w:t>
      </w:r>
      <w:r w:rsidRPr="002175EC">
        <w:rPr>
          <w:rFonts w:ascii="Palatino Linotype" w:hAnsi="Palatino Linotype"/>
          <w:i/>
          <w:sz w:val="24"/>
          <w:szCs w:val="24"/>
        </w:rPr>
        <w:t>CONTESTACION SAIMEX 110 (2).pdf</w:t>
      </w:r>
      <w:r w:rsidRPr="002175EC">
        <w:rPr>
          <w:rFonts w:ascii="Palatino Linotype" w:hAnsi="Palatino Linotype" w:cs="Arial"/>
          <w:i/>
          <w:sz w:val="24"/>
          <w:szCs w:val="24"/>
        </w:rPr>
        <w:t>”</w:t>
      </w:r>
      <w:r w:rsidRPr="002175EC">
        <w:rPr>
          <w:rFonts w:ascii="Palatino Linotype" w:hAnsi="Palatino Linotype" w:cs="Arial"/>
          <w:sz w:val="24"/>
          <w:szCs w:val="24"/>
        </w:rPr>
        <w:t xml:space="preserve">; mismo que no </w:t>
      </w:r>
      <w:r>
        <w:rPr>
          <w:rFonts w:ascii="Palatino Linotype" w:hAnsi="Palatino Linotype" w:cs="Arial"/>
          <w:sz w:val="24"/>
          <w:szCs w:val="24"/>
        </w:rPr>
        <w:t>contiene lo siguiente:</w:t>
      </w:r>
    </w:p>
    <w:p w14:paraId="56AA914D" w14:textId="086A3B2C" w:rsidR="002175EC" w:rsidRDefault="002175EC" w:rsidP="002175EC">
      <w:pPr>
        <w:spacing w:line="276" w:lineRule="auto"/>
        <w:jc w:val="center"/>
        <w:rPr>
          <w:rFonts w:ascii="Palatino Linotype" w:hAnsi="Palatino Linotype" w:cs="Arial"/>
          <w:sz w:val="24"/>
          <w:szCs w:val="24"/>
        </w:rPr>
      </w:pPr>
      <w:r>
        <w:rPr>
          <w:noProof/>
          <w:lang w:eastAsia="es-MX"/>
        </w:rPr>
        <w:lastRenderedPageBreak/>
        <w:drawing>
          <wp:inline distT="0" distB="0" distL="0" distR="0" wp14:anchorId="2CF41EDA" wp14:editId="5B52894D">
            <wp:extent cx="5421085" cy="7115175"/>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559" t="13891" r="33580" b="7100"/>
                    <a:stretch/>
                  </pic:blipFill>
                  <pic:spPr bwMode="auto">
                    <a:xfrm>
                      <a:off x="0" y="0"/>
                      <a:ext cx="5437137" cy="7136244"/>
                    </a:xfrm>
                    <a:prstGeom prst="rect">
                      <a:avLst/>
                    </a:prstGeom>
                    <a:ln>
                      <a:noFill/>
                    </a:ln>
                    <a:extLst>
                      <a:ext uri="{53640926-AAD7-44D8-BBD7-CCE9431645EC}">
                        <a14:shadowObscured xmlns:a14="http://schemas.microsoft.com/office/drawing/2010/main"/>
                      </a:ext>
                    </a:extLst>
                  </pic:spPr>
                </pic:pic>
              </a:graphicData>
            </a:graphic>
          </wp:inline>
        </w:drawing>
      </w:r>
    </w:p>
    <w:p w14:paraId="6E6CC58C" w14:textId="51675993" w:rsidR="002175EC" w:rsidRDefault="002175EC" w:rsidP="002175EC">
      <w:pPr>
        <w:spacing w:line="276" w:lineRule="auto"/>
        <w:jc w:val="center"/>
        <w:rPr>
          <w:rFonts w:ascii="Palatino Linotype" w:hAnsi="Palatino Linotype" w:cs="Arial"/>
          <w:sz w:val="24"/>
          <w:szCs w:val="24"/>
        </w:rPr>
      </w:pPr>
    </w:p>
    <w:p w14:paraId="04E44A8D" w14:textId="589BF5A8" w:rsidR="002175EC" w:rsidRPr="002175EC" w:rsidRDefault="002175EC" w:rsidP="002175EC">
      <w:pPr>
        <w:spacing w:line="276" w:lineRule="auto"/>
        <w:jc w:val="center"/>
        <w:rPr>
          <w:rFonts w:ascii="Palatino Linotype" w:hAnsi="Palatino Linotype" w:cs="Arial"/>
          <w:sz w:val="24"/>
          <w:szCs w:val="24"/>
        </w:rPr>
      </w:pPr>
      <w:r>
        <w:rPr>
          <w:noProof/>
          <w:lang w:eastAsia="es-MX"/>
        </w:rPr>
        <w:lastRenderedPageBreak/>
        <w:drawing>
          <wp:inline distT="0" distB="0" distL="0" distR="0" wp14:anchorId="722C06D2" wp14:editId="0D6A20B2">
            <wp:extent cx="5570883" cy="70580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280" t="8394" r="31300" b="5073"/>
                    <a:stretch/>
                  </pic:blipFill>
                  <pic:spPr bwMode="auto">
                    <a:xfrm>
                      <a:off x="0" y="0"/>
                      <a:ext cx="5584843" cy="7075712"/>
                    </a:xfrm>
                    <a:prstGeom prst="rect">
                      <a:avLst/>
                    </a:prstGeom>
                    <a:ln>
                      <a:noFill/>
                    </a:ln>
                    <a:extLst>
                      <a:ext uri="{53640926-AAD7-44D8-BBD7-CCE9431645EC}">
                        <a14:shadowObscured xmlns:a14="http://schemas.microsoft.com/office/drawing/2010/main"/>
                      </a:ext>
                    </a:extLst>
                  </pic:spPr>
                </pic:pic>
              </a:graphicData>
            </a:graphic>
          </wp:inline>
        </w:drawing>
      </w:r>
    </w:p>
    <w:p w14:paraId="61411A2B" w14:textId="77777777" w:rsidR="002175EC" w:rsidRPr="00667998" w:rsidRDefault="002175EC" w:rsidP="00A72767">
      <w:pPr>
        <w:spacing w:after="0" w:line="360" w:lineRule="auto"/>
        <w:ind w:right="851"/>
        <w:jc w:val="both"/>
        <w:rPr>
          <w:rFonts w:ascii="Palatino Linotype" w:hAnsi="Palatino Linotype" w:cs="Arial"/>
          <w:i/>
          <w:sz w:val="24"/>
        </w:rPr>
      </w:pPr>
    </w:p>
    <w:p w14:paraId="36F422CA" w14:textId="77777777" w:rsidR="00A72767" w:rsidRPr="00667998" w:rsidRDefault="00A72767" w:rsidP="00A72767">
      <w:pPr>
        <w:pStyle w:val="Sinespaciado"/>
      </w:pPr>
    </w:p>
    <w:p w14:paraId="4EE76C1C" w14:textId="77777777" w:rsidR="00A72767" w:rsidRPr="00667998" w:rsidRDefault="00A72767" w:rsidP="00A72767">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1F2B4803" w14:textId="3BAF9937" w:rsidR="00A72767" w:rsidRPr="00667998" w:rsidRDefault="00A72767" w:rsidP="00A72767">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FE5DFC">
        <w:rPr>
          <w:rFonts w:ascii="Palatino Linotype" w:hAnsi="Palatino Linotype" w:cs="Arial"/>
          <w:sz w:val="24"/>
          <w:szCs w:val="24"/>
        </w:rPr>
        <w:t>dieciocho</w:t>
      </w:r>
      <w:r w:rsidRPr="00667998">
        <w:rPr>
          <w:rFonts w:ascii="Palatino Linotype" w:hAnsi="Palatino Linotype" w:cs="Arial"/>
          <w:sz w:val="24"/>
          <w:szCs w:val="24"/>
        </w:rPr>
        <w:t xml:space="preserve"> de </w:t>
      </w:r>
      <w:r>
        <w:rPr>
          <w:rFonts w:ascii="Palatino Linotype" w:hAnsi="Palatino Linotype" w:cs="Arial"/>
          <w:sz w:val="24"/>
          <w:szCs w:val="24"/>
        </w:rPr>
        <w:t>septiembre</w:t>
      </w:r>
      <w:r w:rsidRPr="00667998">
        <w:rPr>
          <w:rFonts w:ascii="Palatino Linotype" w:hAnsi="Palatino Linotype" w:cs="Arial"/>
          <w:sz w:val="24"/>
          <w:szCs w:val="24"/>
        </w:rPr>
        <w:t xml:space="preserve"> del año dos mil </w:t>
      </w:r>
      <w:r>
        <w:rPr>
          <w:rFonts w:ascii="Palatino Linotype" w:hAnsi="Palatino Linotype" w:cs="Arial"/>
          <w:sz w:val="24"/>
          <w:szCs w:val="24"/>
        </w:rPr>
        <w:t>veinte</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5A766CC3" w14:textId="77777777" w:rsidR="00A72767" w:rsidRPr="00667998" w:rsidRDefault="00A72767" w:rsidP="00A72767">
      <w:pPr>
        <w:spacing w:after="0" w:line="360" w:lineRule="auto"/>
        <w:jc w:val="both"/>
        <w:rPr>
          <w:rFonts w:ascii="Palatino Linotype" w:hAnsi="Palatino Linotype" w:cs="Arial"/>
          <w:sz w:val="24"/>
          <w:szCs w:val="24"/>
        </w:rPr>
      </w:pPr>
    </w:p>
    <w:p w14:paraId="0C374E3C" w14:textId="77777777" w:rsidR="00A72767" w:rsidRPr="00667998" w:rsidRDefault="00A72767" w:rsidP="00A72767">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40C0FBA9" w14:textId="324DCC3B" w:rsidR="00A72767" w:rsidRPr="00667998" w:rsidRDefault="00A72767" w:rsidP="00A72767">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SAIMEX, se advierte que 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w:t>
      </w:r>
      <w:r w:rsidR="00FE5DFC">
        <w:rPr>
          <w:rFonts w:ascii="Palatino Linotype" w:hAnsi="Palatino Linotype" w:cs="Arial"/>
          <w:sz w:val="24"/>
          <w:szCs w:val="24"/>
        </w:rPr>
        <w:t>rindió su</w:t>
      </w:r>
      <w:r>
        <w:rPr>
          <w:rFonts w:ascii="Palatino Linotype" w:hAnsi="Palatino Linotype" w:cs="Arial"/>
          <w:sz w:val="24"/>
          <w:szCs w:val="24"/>
        </w:rPr>
        <w:t xml:space="preserve"> Informe Justificado</w:t>
      </w:r>
      <w:r w:rsidR="00FE5DFC">
        <w:rPr>
          <w:rFonts w:ascii="Palatino Linotype" w:hAnsi="Palatino Linotype" w:cs="Arial"/>
          <w:sz w:val="24"/>
          <w:szCs w:val="24"/>
        </w:rPr>
        <w:t xml:space="preserve"> el veintiocho de septiembre de dos mil veinte</w:t>
      </w:r>
      <w:r w:rsidRPr="00667998">
        <w:rPr>
          <w:rFonts w:ascii="Palatino Linotype" w:hAnsi="Palatino Linotype" w:cs="Arial"/>
          <w:sz w:val="24"/>
          <w:szCs w:val="24"/>
        </w:rPr>
        <w:t>;</w:t>
      </w:r>
      <w:r>
        <w:rPr>
          <w:rFonts w:ascii="Palatino Linotype" w:hAnsi="Palatino Linotype" w:cs="Arial"/>
          <w:sz w:val="24"/>
          <w:szCs w:val="24"/>
        </w:rPr>
        <w:t xml:space="preserve"> asimismo, </w:t>
      </w:r>
      <w:r w:rsidR="00FE5DFC">
        <w:rPr>
          <w:rFonts w:ascii="Palatino Linotype" w:hAnsi="Palatino Linotype" w:cs="Arial"/>
          <w:sz w:val="24"/>
          <w:szCs w:val="24"/>
        </w:rPr>
        <w:t xml:space="preserve">la particular no </w:t>
      </w:r>
      <w:r>
        <w:rPr>
          <w:rFonts w:ascii="Palatino Linotype" w:hAnsi="Palatino Linotype" w:cs="Arial"/>
          <w:sz w:val="24"/>
          <w:szCs w:val="24"/>
        </w:rPr>
        <w:t xml:space="preserve">remitió alegatos, pruebas o manifestaciones, </w:t>
      </w:r>
      <w:r w:rsidRPr="00667998">
        <w:rPr>
          <w:rFonts w:ascii="Palatino Linotype" w:hAnsi="Palatino Linotype" w:cs="Arial"/>
          <w:sz w:val="24"/>
          <w:szCs w:val="24"/>
        </w:rPr>
        <w:t xml:space="preserve">tal </w:t>
      </w:r>
      <w:r>
        <w:rPr>
          <w:rFonts w:ascii="Palatino Linotype" w:hAnsi="Palatino Linotype" w:cs="Arial"/>
          <w:sz w:val="24"/>
          <w:szCs w:val="24"/>
        </w:rPr>
        <w:t xml:space="preserve">y </w:t>
      </w:r>
      <w:r w:rsidRPr="00667998">
        <w:rPr>
          <w:rFonts w:ascii="Palatino Linotype" w:hAnsi="Palatino Linotype" w:cs="Arial"/>
          <w:sz w:val="24"/>
          <w:szCs w:val="24"/>
        </w:rPr>
        <w:t>como se advierte a continuación:</w:t>
      </w:r>
    </w:p>
    <w:p w14:paraId="46834E26" w14:textId="633405D0" w:rsidR="00A72767" w:rsidRDefault="00FE5DFC" w:rsidP="00A72767">
      <w:pPr>
        <w:spacing w:after="0" w:line="360" w:lineRule="auto"/>
        <w:jc w:val="center"/>
        <w:rPr>
          <w:rFonts w:ascii="Palatino Linotype" w:hAnsi="Palatino Linotype" w:cs="Arial"/>
          <w:sz w:val="24"/>
          <w:szCs w:val="24"/>
        </w:rPr>
      </w:pPr>
      <w:r>
        <w:rPr>
          <w:noProof/>
          <w:lang w:eastAsia="es-MX"/>
        </w:rPr>
        <w:drawing>
          <wp:inline distT="0" distB="0" distL="0" distR="0" wp14:anchorId="5DCFD6ED" wp14:editId="2BD01175">
            <wp:extent cx="5534025" cy="30003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070" t="28362" r="24951" b="21860"/>
                    <a:stretch/>
                  </pic:blipFill>
                  <pic:spPr bwMode="auto">
                    <a:xfrm>
                      <a:off x="0" y="0"/>
                      <a:ext cx="5542439" cy="3004937"/>
                    </a:xfrm>
                    <a:prstGeom prst="rect">
                      <a:avLst/>
                    </a:prstGeom>
                    <a:ln>
                      <a:noFill/>
                    </a:ln>
                    <a:extLst>
                      <a:ext uri="{53640926-AAD7-44D8-BBD7-CCE9431645EC}">
                        <a14:shadowObscured xmlns:a14="http://schemas.microsoft.com/office/drawing/2010/main"/>
                      </a:ext>
                    </a:extLst>
                  </pic:spPr>
                </pic:pic>
              </a:graphicData>
            </a:graphic>
          </wp:inline>
        </w:drawing>
      </w:r>
    </w:p>
    <w:p w14:paraId="3659D3C8" w14:textId="77777777" w:rsidR="00A72767" w:rsidRDefault="00A72767" w:rsidP="00A72767">
      <w:pPr>
        <w:pStyle w:val="Sinespaciado"/>
      </w:pPr>
    </w:p>
    <w:p w14:paraId="2F1E808A" w14:textId="77777777" w:rsidR="00A72767" w:rsidRPr="00C220D0" w:rsidRDefault="00A72767" w:rsidP="00A72767">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403602A7" w14:textId="4B1D5971" w:rsidR="00A72767" w:rsidRPr="00667998" w:rsidRDefault="00A72767" w:rsidP="00A72767">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sidR="00FE5DFC">
        <w:rPr>
          <w:rFonts w:ascii="Palatino Linotype" w:hAnsi="Palatino Linotype" w:cs="Arial"/>
          <w:sz w:val="24"/>
          <w:szCs w:val="24"/>
        </w:rPr>
        <w:t>seis</w:t>
      </w:r>
      <w:r>
        <w:rPr>
          <w:rFonts w:ascii="Palatino Linotype" w:hAnsi="Palatino Linotype" w:cs="Arial"/>
          <w:sz w:val="24"/>
          <w:szCs w:val="24"/>
        </w:rPr>
        <w:t xml:space="preserve"> de </w:t>
      </w:r>
      <w:r w:rsidR="00FE5DFC">
        <w:rPr>
          <w:rFonts w:ascii="Palatino Linotype" w:hAnsi="Palatino Linotype" w:cs="Arial"/>
          <w:sz w:val="24"/>
          <w:szCs w:val="24"/>
        </w:rPr>
        <w:t>octu</w:t>
      </w:r>
      <w:r>
        <w:rPr>
          <w:rFonts w:ascii="Palatino Linotype" w:hAnsi="Palatino Linotype" w:cs="Arial"/>
          <w:sz w:val="24"/>
          <w:szCs w:val="24"/>
        </w:rPr>
        <w:t>bre de dos mil veinte</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7310964F" w14:textId="77777777" w:rsidR="00A72767" w:rsidRPr="00667998" w:rsidRDefault="00A72767" w:rsidP="00A72767">
      <w:pPr>
        <w:pStyle w:val="Sinespaciado"/>
      </w:pPr>
    </w:p>
    <w:p w14:paraId="5E634624" w14:textId="7B74DAFB" w:rsidR="00A72767" w:rsidRPr="00667998" w:rsidRDefault="00A72767" w:rsidP="00A72767">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sidR="00FE5DFC">
        <w:rPr>
          <w:rFonts w:ascii="Palatino Linotype" w:hAnsi="Palatino Linotype" w:cs="Arial"/>
          <w:sz w:val="24"/>
          <w:szCs w:val="24"/>
        </w:rPr>
        <w:t>treinta</w:t>
      </w:r>
      <w:r>
        <w:rPr>
          <w:rFonts w:ascii="Palatino Linotype" w:hAnsi="Palatino Linotype" w:cs="Arial"/>
          <w:sz w:val="24"/>
          <w:szCs w:val="24"/>
        </w:rPr>
        <w:t xml:space="preserve"> de octubre</w:t>
      </w:r>
      <w:r w:rsidRPr="0066799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2186AD38" w14:textId="77777777" w:rsidR="00A72767" w:rsidRPr="00667998" w:rsidRDefault="00A72767" w:rsidP="00A72767">
      <w:pPr>
        <w:spacing w:after="0" w:line="360" w:lineRule="auto"/>
        <w:jc w:val="both"/>
        <w:rPr>
          <w:rFonts w:ascii="Palatino Linotype" w:hAnsi="Palatino Linotype" w:cs="Arial"/>
          <w:sz w:val="24"/>
          <w:szCs w:val="24"/>
        </w:rPr>
      </w:pPr>
    </w:p>
    <w:p w14:paraId="46B00487" w14:textId="77777777" w:rsidR="00A72767" w:rsidRPr="00667998" w:rsidRDefault="00A72767" w:rsidP="00A72767">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69AA77F2" w14:textId="77777777" w:rsidR="00A72767" w:rsidRPr="00C220D0" w:rsidRDefault="00A72767" w:rsidP="00A72767">
      <w:pPr>
        <w:pStyle w:val="Sinespaciado"/>
        <w:rPr>
          <w:rFonts w:ascii="Palatino Linotype" w:hAnsi="Palatino Linotype"/>
        </w:rPr>
      </w:pPr>
    </w:p>
    <w:p w14:paraId="4BC87500" w14:textId="77777777" w:rsidR="00A72767" w:rsidRPr="00667998" w:rsidRDefault="00A72767" w:rsidP="00A72767">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643D6507" w14:textId="77777777" w:rsidR="00A72767" w:rsidRPr="00667998" w:rsidRDefault="00A72767" w:rsidP="00A72767">
      <w:pPr>
        <w:pStyle w:val="Sinespaciado"/>
        <w:spacing w:line="360" w:lineRule="auto"/>
        <w:jc w:val="both"/>
        <w:rPr>
          <w:rFonts w:ascii="Palatino Linotype" w:hAnsi="Palatino Linotype"/>
        </w:rPr>
      </w:pPr>
      <w:r w:rsidRPr="00667998">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2259AA31" w14:textId="77777777" w:rsidR="00A72767" w:rsidRPr="00667998" w:rsidRDefault="00A72767" w:rsidP="00A72767">
      <w:pPr>
        <w:spacing w:after="0" w:line="360" w:lineRule="auto"/>
        <w:jc w:val="both"/>
        <w:rPr>
          <w:rFonts w:ascii="Palatino Linotype" w:hAnsi="Palatino Linotype" w:cs="Arial"/>
          <w:sz w:val="24"/>
        </w:rPr>
      </w:pPr>
    </w:p>
    <w:p w14:paraId="64E2DBD0" w14:textId="77777777" w:rsidR="00A72767" w:rsidRPr="00667998" w:rsidRDefault="00A72767" w:rsidP="00A72767">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lastRenderedPageBreak/>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6E179560" w14:textId="77777777" w:rsidR="00A72767" w:rsidRPr="00667998" w:rsidRDefault="00A72767" w:rsidP="00A7276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9CA6369" w14:textId="77777777" w:rsidR="00A72767" w:rsidRDefault="00A72767" w:rsidP="00A72767">
      <w:pPr>
        <w:pStyle w:val="Prrafodelista"/>
        <w:autoSpaceDE w:val="0"/>
        <w:autoSpaceDN w:val="0"/>
        <w:adjustRightInd w:val="0"/>
        <w:spacing w:line="360" w:lineRule="auto"/>
        <w:ind w:left="0"/>
        <w:jc w:val="both"/>
        <w:rPr>
          <w:rFonts w:ascii="Palatino Linotype" w:hAnsi="Palatino Linotype" w:cs="Arial"/>
          <w:b/>
        </w:rPr>
      </w:pPr>
    </w:p>
    <w:p w14:paraId="04547D67" w14:textId="77777777" w:rsidR="00A72767" w:rsidRPr="00667998" w:rsidRDefault="00A72767" w:rsidP="00A72767">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385B8C1F" w14:textId="77777777" w:rsidR="00A72767" w:rsidRPr="00667998" w:rsidRDefault="00A72767" w:rsidP="00A7276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B1B417A" w14:textId="77777777" w:rsidR="00A72767" w:rsidRPr="00667998" w:rsidRDefault="00A72767" w:rsidP="00A72767">
      <w:pPr>
        <w:pStyle w:val="Prrafodelista"/>
        <w:autoSpaceDE w:val="0"/>
        <w:autoSpaceDN w:val="0"/>
        <w:adjustRightInd w:val="0"/>
        <w:spacing w:line="360" w:lineRule="auto"/>
        <w:ind w:left="0"/>
        <w:jc w:val="both"/>
        <w:rPr>
          <w:rFonts w:ascii="Palatino Linotype" w:hAnsi="Palatino Linotype" w:cs="Arial"/>
        </w:rPr>
      </w:pPr>
    </w:p>
    <w:p w14:paraId="4FABB259" w14:textId="77777777" w:rsidR="00A72767" w:rsidRPr="00667998" w:rsidRDefault="00A72767" w:rsidP="00A7276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667998">
        <w:rPr>
          <w:rFonts w:ascii="Palatino Linotype" w:hAnsi="Palatino Linotype" w:cs="Arial"/>
        </w:rPr>
        <w:lastRenderedPageBreak/>
        <w:t>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08E5CFAF" w14:textId="77777777" w:rsidR="00A72767" w:rsidRDefault="00A72767" w:rsidP="00A7276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735D2DC2" w14:textId="77777777" w:rsidR="00A72767" w:rsidRPr="00C220D0" w:rsidRDefault="00A72767" w:rsidP="00A72767">
      <w:pPr>
        <w:pStyle w:val="Prrafodelista"/>
        <w:autoSpaceDE w:val="0"/>
        <w:autoSpaceDN w:val="0"/>
        <w:adjustRightInd w:val="0"/>
        <w:spacing w:line="360" w:lineRule="auto"/>
        <w:ind w:left="0"/>
        <w:jc w:val="both"/>
        <w:rPr>
          <w:rFonts w:ascii="Palatino Linotype" w:hAnsi="Palatino Linotype" w:cs="Arial"/>
        </w:rPr>
      </w:pPr>
    </w:p>
    <w:p w14:paraId="58B16CBA" w14:textId="77777777" w:rsidR="00A72767" w:rsidRPr="00667998" w:rsidRDefault="00A72767" w:rsidP="00A72767">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29A50226" w14:textId="77777777" w:rsidR="00A72767" w:rsidRPr="00667998" w:rsidRDefault="00A72767" w:rsidP="00A7276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w:t>
      </w:r>
      <w:r w:rsidRPr="00667998">
        <w:rPr>
          <w:rFonts w:ascii="Palatino Linotype" w:hAnsi="Palatino Linotype" w:cs="Arial"/>
        </w:rPr>
        <w:lastRenderedPageBreak/>
        <w:t>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A5038D5" w14:textId="77777777" w:rsidR="00A72767" w:rsidRPr="00667998" w:rsidRDefault="00A72767" w:rsidP="00A72767">
      <w:pPr>
        <w:tabs>
          <w:tab w:val="left" w:pos="709"/>
        </w:tabs>
        <w:spacing w:after="0" w:line="360" w:lineRule="auto"/>
        <w:jc w:val="both"/>
        <w:rPr>
          <w:rFonts w:ascii="Palatino Linotype" w:hAnsi="Palatino Linotype" w:cs="Arial"/>
          <w:sz w:val="24"/>
          <w:szCs w:val="24"/>
        </w:rPr>
      </w:pPr>
    </w:p>
    <w:p w14:paraId="32A112BB" w14:textId="20494867" w:rsidR="00A72767" w:rsidRDefault="00A72767" w:rsidP="00A72767">
      <w:pPr>
        <w:tabs>
          <w:tab w:val="left" w:pos="709"/>
        </w:tabs>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estudio del recurso de revisión tiene como antecedentes, que </w:t>
      </w:r>
      <w:r w:rsidR="00DA797E">
        <w:rPr>
          <w:rFonts w:ascii="Palatino Linotype" w:hAnsi="Palatino Linotype" w:cs="Arial"/>
          <w:sz w:val="24"/>
          <w:szCs w:val="24"/>
        </w:rPr>
        <w:t>la</w:t>
      </w:r>
      <w:r w:rsidRPr="00667998">
        <w:rPr>
          <w:rFonts w:ascii="Palatino Linotype" w:hAnsi="Palatino Linotype" w:cs="Arial"/>
          <w:sz w:val="24"/>
          <w:szCs w:val="24"/>
        </w:rPr>
        <w:t xml:space="preserve"> hoy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 xml:space="preserve">solicitó al </w:t>
      </w:r>
      <w:r>
        <w:rPr>
          <w:rFonts w:ascii="Palatino Linotype" w:hAnsi="Palatino Linotype" w:cs="Arial"/>
          <w:b/>
          <w:sz w:val="24"/>
          <w:szCs w:val="24"/>
        </w:rPr>
        <w:t xml:space="preserve">Ayuntamiento de </w:t>
      </w:r>
      <w:r w:rsidR="00DA797E">
        <w:rPr>
          <w:rFonts w:ascii="Palatino Linotype" w:hAnsi="Palatino Linotype" w:cs="Arial"/>
          <w:b/>
          <w:sz w:val="24"/>
          <w:szCs w:val="24"/>
        </w:rPr>
        <w:t>Tlanepantla de Baz</w:t>
      </w:r>
      <w:r w:rsidRPr="00667998">
        <w:rPr>
          <w:rFonts w:ascii="Palatino Linotype" w:hAnsi="Palatino Linotype" w:cs="Arial"/>
          <w:sz w:val="24"/>
          <w:szCs w:val="24"/>
        </w:rPr>
        <w:t>, información correspondiente a:</w:t>
      </w:r>
    </w:p>
    <w:p w14:paraId="6858511E" w14:textId="6D3AE4B0" w:rsidR="00A72767" w:rsidRDefault="00A72767" w:rsidP="00A72767">
      <w:pPr>
        <w:tabs>
          <w:tab w:val="left" w:pos="709"/>
        </w:tabs>
        <w:spacing w:after="0" w:line="360" w:lineRule="auto"/>
        <w:jc w:val="both"/>
        <w:rPr>
          <w:rFonts w:ascii="Palatino Linotype" w:hAnsi="Palatino Linotype" w:cs="Arial"/>
          <w:sz w:val="24"/>
          <w:szCs w:val="24"/>
        </w:rPr>
      </w:pPr>
      <w:r w:rsidRPr="00BE4FC3">
        <w:rPr>
          <w:rFonts w:ascii="Palatino Linotype" w:hAnsi="Palatino Linotype" w:cs="Arial"/>
          <w:sz w:val="24"/>
          <w:szCs w:val="24"/>
        </w:rPr>
        <w:t>“</w:t>
      </w:r>
      <w:r w:rsidR="00DA797E" w:rsidRPr="002175EC">
        <w:rPr>
          <w:rFonts w:ascii="Palatino Linotype" w:hAnsi="Palatino Linotype" w:cs="Arial"/>
          <w:i/>
          <w:sz w:val="24"/>
        </w:rPr>
        <w:t xml:space="preserve">INFORMACIÓN Y/O DOCUMENTACIÓN QUE OBRE EN LOS ARCHIVOS DEL </w:t>
      </w:r>
      <w:r w:rsidR="00DA797E" w:rsidRPr="00DA797E">
        <w:rPr>
          <w:rFonts w:ascii="Palatino Linotype" w:hAnsi="Palatino Linotype" w:cs="Arial"/>
          <w:b/>
          <w:bCs/>
          <w:i/>
          <w:sz w:val="24"/>
          <w:u w:val="single"/>
        </w:rPr>
        <w:t>ORGANISMO DE AGUA MUNICIPAL</w:t>
      </w:r>
      <w:r w:rsidR="00DA797E" w:rsidRPr="002175EC">
        <w:rPr>
          <w:rFonts w:ascii="Palatino Linotype" w:hAnsi="Palatino Linotype" w:cs="Arial"/>
          <w:i/>
          <w:sz w:val="24"/>
        </w:rPr>
        <w:t xml:space="preserve">, RELATIVA A LA “TRATAMIENTO DE LIXIVIADOS DEL RELLENO SANITARIO” EMITIDA PARA SU LEGAL OPERACIÓN: 1. LICENCIA DE FUNCIONAMIENTO, EMITIDA POR DE LOS TRES ORDENES DE GOBIERNO MUNICIPAL, ESTATAL Y FEDERAL. 2. MANIFESTACIÓN DE IMPACTO AMBIENTAL. 3. MANUAL DE OPERACIÓN DE LA PLANTA DE TRATAMIENTO DE LIXIVIADOS 4. DIAGRAMA FUNCIONAL DEL TREN DE TRATAMIENTO DE LIXIVIADOS 5. VOLUMEN DE PRODUCCIÓN DE AGUA RESIDUAL TRATADA DE LOS LIXIVIADOS Y SU DISPOSICIÓN 6. PROPORCIONAR LA CARACTERIZACIÓN DE LOS LIXIVIADOS DEL RELLENO SANITARIO, EMITIDO POR LABORATORIO ACREDITADO. 7. DIAGRAMA FUNCIONAL DEL TREN DE TRATAMIENTO DE LIXIVIADOS. 8. RESULTADOS DE LOS ANÁLISIS DEL EFLUENTE DE LA PLANTA DE TRATAMIENTO DE LOS LIXIVIADOS QUE CUMPLA CON LA NOM 003 SEMARNAT, EMITIDOS POR LABORATORIO ACREDITADO. 9. RESULTADOS DE LOS ANÁLISIS DE LABORATORIO ACREDITADO ANTE LA ENTIDAD MEXICANA DE ACREDITACIÓN, DE LA CALIDAD DE LOS LODOS PRODUCTO DEL TREN DE TRATAMIENTO QUE CUMPLA CON LA NOM 004 SEMARNAT Y EL SITIO </w:t>
      </w:r>
      <w:r w:rsidR="00DA797E" w:rsidRPr="002175EC">
        <w:rPr>
          <w:rFonts w:ascii="Palatino Linotype" w:hAnsi="Palatino Linotype" w:cs="Arial"/>
          <w:i/>
          <w:sz w:val="24"/>
        </w:rPr>
        <w:lastRenderedPageBreak/>
        <w:t>AUTORIZADO DE DISPOSICIÓN FINAL. 10. RESULTADOS DEL ANÁLISIS DE LABORATORIO ACREDITADO ANTE LA ENTIDAD MEXICANA DE ACREDITACIÓN, DE EMISIONES A LA ATMOSFERA QUE CUMPLA CON LA NOM 004 SEMARNAT.</w:t>
      </w:r>
      <w:r w:rsidRPr="00BE4FC3">
        <w:rPr>
          <w:rFonts w:ascii="Palatino Linotype" w:hAnsi="Palatino Linotype" w:cs="Arial"/>
          <w:sz w:val="24"/>
          <w:szCs w:val="24"/>
        </w:rPr>
        <w:t>” (Sic)</w:t>
      </w:r>
    </w:p>
    <w:p w14:paraId="1F2CED27" w14:textId="77777777" w:rsidR="00A72767" w:rsidRDefault="00A72767" w:rsidP="00A72767">
      <w:pPr>
        <w:pStyle w:val="Sinespaciado"/>
      </w:pPr>
    </w:p>
    <w:p w14:paraId="1992B14F" w14:textId="77777777" w:rsidR="00A72767" w:rsidRDefault="00A72767" w:rsidP="00A72767">
      <w:pPr>
        <w:pStyle w:val="Sinespaciado"/>
      </w:pPr>
    </w:p>
    <w:p w14:paraId="2BA8E9C2" w14:textId="787EBF0D" w:rsidR="00A72767" w:rsidRDefault="00A72767" w:rsidP="00A72767">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el</w:t>
      </w:r>
      <w:r w:rsidRPr="00667998">
        <w:rPr>
          <w:rFonts w:ascii="Palatino Linotype" w:hAnsi="Palatino Linotype" w:cs="Arial"/>
        </w:rPr>
        <w:t xml:space="preserve"> archivo denominado</w:t>
      </w:r>
      <w:r>
        <w:rPr>
          <w:rFonts w:ascii="Palatino Linotype" w:hAnsi="Palatino Linotype" w:cs="Arial"/>
          <w:i/>
        </w:rPr>
        <w:t xml:space="preserve"> </w:t>
      </w:r>
      <w:r w:rsidRPr="00667998">
        <w:rPr>
          <w:rFonts w:ascii="Palatino Linotype" w:hAnsi="Palatino Linotype" w:cs="Arial"/>
          <w:i/>
        </w:rPr>
        <w:t>“</w:t>
      </w:r>
      <w:r w:rsidR="00DA797E" w:rsidRPr="00DA797E">
        <w:rPr>
          <w:rFonts w:ascii="Palatino Linotype" w:hAnsi="Palatino Linotype"/>
          <w:i/>
        </w:rPr>
        <w:t>SAIMEX 00584.zip</w:t>
      </w:r>
      <w:r w:rsidRPr="00BE4FC3">
        <w:rPr>
          <w:rFonts w:ascii="Palatino Linotype" w:hAnsi="Palatino Linotype"/>
          <w:i/>
        </w:rPr>
        <w:t>”</w:t>
      </w:r>
      <w:r>
        <w:rPr>
          <w:rFonts w:ascii="Palatino Linotype" w:hAnsi="Palatino Linotype" w:cs="Arial"/>
        </w:rPr>
        <w:t>;</w:t>
      </w:r>
      <w:r>
        <w:rPr>
          <w:rFonts w:ascii="Palatino Linotype" w:hAnsi="Palatino Linotype"/>
        </w:rPr>
        <w:t xml:space="preserve"> </w:t>
      </w:r>
      <w:r w:rsidR="00DA797E">
        <w:rPr>
          <w:rFonts w:ascii="Palatino Linotype" w:hAnsi="Palatino Linotype"/>
        </w:rPr>
        <w:t xml:space="preserve">miso </w:t>
      </w:r>
      <w:r>
        <w:rPr>
          <w:rFonts w:ascii="Palatino Linotype" w:hAnsi="Palatino Linotype"/>
        </w:rPr>
        <w:t>que contiene</w:t>
      </w:r>
      <w:r w:rsidR="00DA797E">
        <w:rPr>
          <w:rFonts w:ascii="Palatino Linotype" w:hAnsi="Palatino Linotype"/>
        </w:rPr>
        <w:t xml:space="preserve"> dos archivos en pdf denominados “OFICIO TRANSP…”</w:t>
      </w:r>
      <w:r>
        <w:rPr>
          <w:rFonts w:ascii="Palatino Linotype" w:hAnsi="Palatino Linotype"/>
        </w:rPr>
        <w:t xml:space="preserve"> </w:t>
      </w:r>
      <w:r w:rsidR="00DA797E">
        <w:rPr>
          <w:rFonts w:ascii="Palatino Linotype" w:hAnsi="Palatino Linotype"/>
        </w:rPr>
        <w:t xml:space="preserve">y “ACTA.pdf” </w:t>
      </w:r>
      <w:r w:rsidRPr="00667998">
        <w:rPr>
          <w:rFonts w:ascii="Palatino Linotype" w:hAnsi="Palatino Linotype"/>
        </w:rPr>
        <w:t>información</w:t>
      </w:r>
      <w:r>
        <w:rPr>
          <w:rFonts w:ascii="Palatino Linotype" w:hAnsi="Palatino Linotype"/>
        </w:rPr>
        <w:t>,</w:t>
      </w:r>
      <w:r w:rsidRPr="00667998">
        <w:rPr>
          <w:rFonts w:ascii="Palatino Linotype" w:hAnsi="Palatino Linotype"/>
        </w:rPr>
        <w:t xml:space="preserve"> </w:t>
      </w:r>
      <w:r>
        <w:rPr>
          <w:rFonts w:ascii="Palatino Linotype" w:hAnsi="Palatino Linotype"/>
        </w:rPr>
        <w:t>de la</w:t>
      </w:r>
      <w:r w:rsidRPr="00667998">
        <w:rPr>
          <w:rFonts w:ascii="Palatino Linotype" w:hAnsi="Palatino Linotype"/>
        </w:rPr>
        <w:t xml:space="preserve"> cual se inserta </w:t>
      </w:r>
      <w:r w:rsidR="00DA797E">
        <w:rPr>
          <w:rFonts w:ascii="Palatino Linotype" w:hAnsi="Palatino Linotype"/>
        </w:rPr>
        <w:t>a continuación</w:t>
      </w:r>
      <w:r w:rsidRPr="00667998">
        <w:rPr>
          <w:rFonts w:ascii="Palatino Linotype" w:hAnsi="Palatino Linotype"/>
        </w:rPr>
        <w:t>:</w:t>
      </w:r>
    </w:p>
    <w:p w14:paraId="317448BD" w14:textId="7A091011" w:rsidR="00CC4346" w:rsidRDefault="00CC4346" w:rsidP="00A72767">
      <w:pPr>
        <w:pStyle w:val="Sinespaciado"/>
        <w:spacing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48BA576F" wp14:editId="56424B47">
                <wp:simplePos x="0" y="0"/>
                <wp:positionH relativeFrom="column">
                  <wp:posOffset>15240</wp:posOffset>
                </wp:positionH>
                <wp:positionV relativeFrom="paragraph">
                  <wp:posOffset>154940</wp:posOffset>
                </wp:positionV>
                <wp:extent cx="5562600" cy="4695825"/>
                <wp:effectExtent l="0" t="0" r="19050" b="28575"/>
                <wp:wrapNone/>
                <wp:docPr id="20" name="Conector recto 20"/>
                <wp:cNvGraphicFramePr/>
                <a:graphic xmlns:a="http://schemas.openxmlformats.org/drawingml/2006/main">
                  <a:graphicData uri="http://schemas.microsoft.com/office/word/2010/wordprocessingShape">
                    <wps:wsp>
                      <wps:cNvCnPr/>
                      <wps:spPr>
                        <a:xfrm>
                          <a:off x="0" y="0"/>
                          <a:ext cx="5562600" cy="4695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FC28C55" id="Conector recto 2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2.2pt" to="439.2pt,3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aetwEAALsDAAAOAAAAZHJzL2Uyb0RvYy54bWysU02P0zAQvSPxHyzfadKIVkvUdA9dwQVB&#10;BewP8DrjxsJfGpsm/feMnTaLACGEuNix572Zec+T3f1kDTsDRu1dx9ermjNw0vfanTr++OXtqzvO&#10;YhKuF8Y76PgFIr/fv3yxG0MLjR+86QEZJXGxHUPHh5RCW1VRDmBFXPkAjoLKoxWJjniqehQjZbem&#10;aup6W40e+4BeQox0+zAH+b7kVwpk+qhUhMRMx6m3VFYs61Neq/1OtCcUYdDy2ob4hy6s0I6KLqke&#10;RBLsG+pfUlkt0Uev0kp6W3mltISigdSs65/UfB5EgKKFzIlhsSn+v7Tyw/mITPcdb8geJyy90YFe&#10;SiaPDPPGKEAujSG2BD64I15PMRwxS54U2ryTGDYVZy+LszAlJulys9k225oqSIq93r7Z3DWbnLV6&#10;pgeM6R14y/JHx412Wbpoxfl9TDP0BiFebmduoHyli4EMNu4TKJJDJdeFXQYJDgbZWdAI9F/X17IF&#10;mSlKG7OQ6j+TrthMgzJcf0tc0KWid2khWu08/q5qmm6tqhl/Uz1rzbKffH8pz1HsoAkphl6nOY/g&#10;j+dCf/7n9t8BAAD//wMAUEsDBBQABgAIAAAAIQAFtda83QAAAAgBAAAPAAAAZHJzL2Rvd25yZXYu&#10;eG1sTI/NTsMwEITvSLyDtUjcqENAaUjjVFUlhLggmsLdjbdOin+i2EnD27M9ldPsakaz35br2Ro2&#10;4RA67wQ8LhJg6BqvOqcFfO1fH3JgIUqnpPEOBfxigHV1e1PKQvmz2+FUR82oxIVCCmhj7AvOQ9Oi&#10;lWHhe3TkHf1gZaR10FwN8kzl1vA0STJuZefoQit73LbY/NSjFWDeh+lbb/UmjG+7rD59HtOP/STE&#10;/d28WQGLOMdrGC74hA4VMR386FRgRkD6TMGLkJKdL3MaDgKW2dML8Krk/x+o/gAAAP//AwBQSwEC&#10;LQAUAAYACAAAACEAtoM4kv4AAADhAQAAEwAAAAAAAAAAAAAAAAAAAAAAW0NvbnRlbnRfVHlwZXNd&#10;LnhtbFBLAQItABQABgAIAAAAIQA4/SH/1gAAAJQBAAALAAAAAAAAAAAAAAAAAC8BAABfcmVscy8u&#10;cmVsc1BLAQItABQABgAIAAAAIQCjotaetwEAALsDAAAOAAAAAAAAAAAAAAAAAC4CAABkcnMvZTJv&#10;RG9jLnhtbFBLAQItABQABgAIAAAAIQAFtda83QAAAAgBAAAPAAAAAAAAAAAAAAAAABEEAABkcnMv&#10;ZG93bnJldi54bWxQSwUGAAAAAAQABADzAAAAGwUAAAAA&#10;" strokecolor="black [3200]" strokeweight=".5pt">
                <v:stroke joinstyle="miter"/>
              </v:line>
            </w:pict>
          </mc:Fallback>
        </mc:AlternateContent>
      </w:r>
    </w:p>
    <w:p w14:paraId="778C964E" w14:textId="42431DF9" w:rsidR="00DA797E" w:rsidRDefault="00DA797E" w:rsidP="00DA797E">
      <w:pPr>
        <w:pStyle w:val="Sinespaciado"/>
        <w:spacing w:line="360" w:lineRule="auto"/>
        <w:jc w:val="center"/>
        <w:rPr>
          <w:rFonts w:ascii="Palatino Linotype" w:hAnsi="Palatino Linotype"/>
        </w:rPr>
      </w:pPr>
      <w:r>
        <w:rPr>
          <w:rFonts w:ascii="Palatino Linotype" w:hAnsi="Palatino Linotype" w:cs="Arial"/>
          <w:noProof/>
          <w:lang w:eastAsia="es-MX"/>
        </w:rPr>
        <w:lastRenderedPageBreak/>
        <mc:AlternateContent>
          <mc:Choice Requires="wps">
            <w:drawing>
              <wp:anchor distT="0" distB="0" distL="114300" distR="114300" simplePos="0" relativeHeight="251669504" behindDoc="0" locked="0" layoutInCell="1" allowOverlap="1" wp14:anchorId="5CD33B72" wp14:editId="434B7E8F">
                <wp:simplePos x="0" y="0"/>
                <wp:positionH relativeFrom="column">
                  <wp:posOffset>786765</wp:posOffset>
                </wp:positionH>
                <wp:positionV relativeFrom="paragraph">
                  <wp:posOffset>3016250</wp:posOffset>
                </wp:positionV>
                <wp:extent cx="4229100" cy="1685925"/>
                <wp:effectExtent l="19050" t="19050" r="19050" b="28575"/>
                <wp:wrapNone/>
                <wp:docPr id="12" name="Rectángulo 12"/>
                <wp:cNvGraphicFramePr/>
                <a:graphic xmlns:a="http://schemas.openxmlformats.org/drawingml/2006/main">
                  <a:graphicData uri="http://schemas.microsoft.com/office/word/2010/wordprocessingShape">
                    <wps:wsp>
                      <wps:cNvSpPr/>
                      <wps:spPr>
                        <a:xfrm>
                          <a:off x="0" y="0"/>
                          <a:ext cx="4229100" cy="1685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1764824" id="Rectángulo 12" o:spid="_x0000_s1026" style="position:absolute;margin-left:61.95pt;margin-top:237.5pt;width:333pt;height:13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kzpAIAAJQFAAAOAAAAZHJzL2Uyb0RvYy54bWysVMlu2zAQvRfoPxC8N1pgZxEiB0YCFwWC&#10;JMiCnGmKsgRQHJakLbt/02/pj3VISoqRBj0U9UEmOTNvZt4sl1f7TpKdMLYFVdLsJKVEKA5VqzYl&#10;fXlefTmnxDqmKiZBiZIehKVXi8+fLntdiBwakJUwBEGULXpd0sY5XSSJ5Y3omD0BLRQKazAdc3g1&#10;m6QyrEf0TiZ5mp4mPZhKG+DCWny9iUK6CPh1Lbi7r2srHJElxdhc+JrwXftvsrhkxcYw3bR8CIP9&#10;QxQdaxU6naBumGNka9o/oLqWG7BQuxMOXQJ13XIRcsBssvRdNk8N0yLkguRYPdFk/x8sv9s9GNJW&#10;WLucEsU6rNEjsvbrp9psJRB8RYp6bQvUfNIPZrhZPPp897Xp/D9mQvaB1sNEq9g7wvFxlucXWYrs&#10;c5Rlp+fzi3zuUZM3c22s+yqgI/5QUoMRBDrZ7ta6qDqqeG8KVq2U+M4KqUhf0vx8fjYPFhZkW3mp&#10;F1qzWV9LQ3YMy79apfgbHB+pYRhSYTQ+yZhWOLmDFNHBo6iRIUwkjx58b4oJlnEulMuiqGGViN7m&#10;x85Gi5CzVAjokWuMcsIeAEbNCDJiRwYGfW8qQmtPxunfAovGk0XwDMpNxl2rwHwEIDGrwXPUH0mK&#10;1HiW1lAdsH8MxMGymq9arOAts+6BGZwkrDpuB3ePn1oCVgqGEyUNmB8fvXt9bHCUUtLjZJbUft8y&#10;IyiR3xS2/kU2m/lRDpfZ/CzHizmWrI8lattdA1Y/wz2keTh6fSfHY22ge8UlsvReUcQUR98l5c6M&#10;l2sXNwauIS6Wy6CG46uZu1VPmntwz6rv0Of9KzN6aGOHE3AH4xSz4l03R11vqWC5dVC3odXfeB34&#10;xtEPjTOsKb9bju9B622ZLn4DAAD//wMAUEsDBBQABgAIAAAAIQBL+YHs3wAAAAsBAAAPAAAAZHJz&#10;L2Rvd25yZXYueG1sTI/NTsNADITvSLzDykhcEN1Q+huyqRAV4laJgMrVybpJRNYbZbdt4OkxJ7h5&#10;7NH4m2wzuk6daAitZwN3kwQUceVty7WB97fn2xWoEJEtdp7JwBcF2OSXFxmm1p/5lU5FrJWEcEjR&#10;QBNjn2odqoYchonvieV28IPDKHKotR3wLOGu09MkWWiHLcuHBnt6aqj6LI7OQLnvu+/D1n2M+2LB&#10;uHvZIW9vjLm+Gh8fQEUa458ZfvEFHXJhKv2RbVCd6On9WqwGZsu5lBLHcrWWTSnDLJmDzjP9v0P+&#10;AwAA//8DAFBLAQItABQABgAIAAAAIQC2gziS/gAAAOEBAAATAAAAAAAAAAAAAAAAAAAAAABbQ29u&#10;dGVudF9UeXBlc10ueG1sUEsBAi0AFAAGAAgAAAAhADj9If/WAAAAlAEAAAsAAAAAAAAAAAAAAAAA&#10;LwEAAF9yZWxzLy5yZWxzUEsBAi0AFAAGAAgAAAAhABqQWTOkAgAAlAUAAA4AAAAAAAAAAAAAAAAA&#10;LgIAAGRycy9lMm9Eb2MueG1sUEsBAi0AFAAGAAgAAAAhAEv5gezfAAAACwEAAA8AAAAAAAAAAAAA&#10;AAAA/gQAAGRycy9kb3ducmV2LnhtbFBLBQYAAAAABAAEAPMAAAAKBgAAAAA=&#10;" filled="f" strokecolor="red" strokeweight="2.25pt"/>
            </w:pict>
          </mc:Fallback>
        </mc:AlternateContent>
      </w:r>
      <w:r>
        <w:rPr>
          <w:noProof/>
          <w:lang w:eastAsia="es-MX"/>
        </w:rPr>
        <w:drawing>
          <wp:inline distT="0" distB="0" distL="0" distR="0" wp14:anchorId="0F3DE3C0" wp14:editId="10171024">
            <wp:extent cx="5698436" cy="7315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443" t="14470" r="34556" b="5653"/>
                    <a:stretch/>
                  </pic:blipFill>
                  <pic:spPr bwMode="auto">
                    <a:xfrm>
                      <a:off x="0" y="0"/>
                      <a:ext cx="5723116" cy="7346882"/>
                    </a:xfrm>
                    <a:prstGeom prst="rect">
                      <a:avLst/>
                    </a:prstGeom>
                    <a:ln>
                      <a:noFill/>
                    </a:ln>
                    <a:extLst>
                      <a:ext uri="{53640926-AAD7-44D8-BBD7-CCE9431645EC}">
                        <a14:shadowObscured xmlns:a14="http://schemas.microsoft.com/office/drawing/2010/main"/>
                      </a:ext>
                    </a:extLst>
                  </pic:spPr>
                </pic:pic>
              </a:graphicData>
            </a:graphic>
          </wp:inline>
        </w:drawing>
      </w:r>
    </w:p>
    <w:p w14:paraId="23E1B41F" w14:textId="0F8A3236" w:rsidR="007C6E27" w:rsidRDefault="00D8516D" w:rsidP="00DA797E">
      <w:pPr>
        <w:pStyle w:val="Sinespaciado"/>
        <w:spacing w:line="360" w:lineRule="auto"/>
        <w:jc w:val="center"/>
        <w:rPr>
          <w:rFonts w:ascii="Palatino Linotype" w:hAnsi="Palatino Linotype"/>
        </w:rPr>
      </w:pPr>
      <w:r>
        <w:rPr>
          <w:noProof/>
          <w:lang w:eastAsia="es-MX"/>
        </w:rPr>
        <w:lastRenderedPageBreak/>
        <w:drawing>
          <wp:inline distT="0" distB="0" distL="0" distR="0" wp14:anchorId="43B4FCBC" wp14:editId="697EB744">
            <wp:extent cx="5515896" cy="7124700"/>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43" t="13891" r="34394" b="5364"/>
                    <a:stretch/>
                  </pic:blipFill>
                  <pic:spPr bwMode="auto">
                    <a:xfrm>
                      <a:off x="0" y="0"/>
                      <a:ext cx="5527593" cy="7139808"/>
                    </a:xfrm>
                    <a:prstGeom prst="rect">
                      <a:avLst/>
                    </a:prstGeom>
                    <a:ln>
                      <a:noFill/>
                    </a:ln>
                    <a:extLst>
                      <a:ext uri="{53640926-AAD7-44D8-BBD7-CCE9431645EC}">
                        <a14:shadowObscured xmlns:a14="http://schemas.microsoft.com/office/drawing/2010/main"/>
                      </a:ext>
                    </a:extLst>
                  </pic:spPr>
                </pic:pic>
              </a:graphicData>
            </a:graphic>
          </wp:inline>
        </w:drawing>
      </w:r>
    </w:p>
    <w:p w14:paraId="0A1C8AF3" w14:textId="77777777" w:rsidR="00A72767" w:rsidRDefault="00A72767" w:rsidP="00A72767">
      <w:pPr>
        <w:pStyle w:val="Sinespaciado"/>
        <w:spacing w:line="360" w:lineRule="auto"/>
        <w:jc w:val="both"/>
        <w:rPr>
          <w:rFonts w:ascii="Palatino Linotype" w:hAnsi="Palatino Linotype"/>
        </w:rPr>
      </w:pPr>
    </w:p>
    <w:p w14:paraId="040B4D18" w14:textId="0A978D9D" w:rsidR="00A72767" w:rsidRDefault="00D8516D" w:rsidP="00A72767">
      <w:pPr>
        <w:pStyle w:val="Sinespaciado"/>
        <w:spacing w:line="360" w:lineRule="auto"/>
        <w:jc w:val="center"/>
        <w:rPr>
          <w:rFonts w:ascii="Palatino Linotype" w:hAnsi="Palatino Linotype"/>
        </w:rPr>
      </w:pPr>
      <w:r>
        <w:rPr>
          <w:rFonts w:ascii="Palatino Linotype" w:hAnsi="Palatino Linotype" w:cs="Arial"/>
          <w:noProof/>
          <w:lang w:eastAsia="es-MX"/>
        </w:rPr>
        <w:lastRenderedPageBreak/>
        <mc:AlternateContent>
          <mc:Choice Requires="wps">
            <w:drawing>
              <wp:anchor distT="0" distB="0" distL="114300" distR="114300" simplePos="0" relativeHeight="251671552" behindDoc="0" locked="0" layoutInCell="1" allowOverlap="1" wp14:anchorId="68CB2D68" wp14:editId="7B613838">
                <wp:simplePos x="0" y="0"/>
                <wp:positionH relativeFrom="column">
                  <wp:posOffset>1120140</wp:posOffset>
                </wp:positionH>
                <wp:positionV relativeFrom="paragraph">
                  <wp:posOffset>3025775</wp:posOffset>
                </wp:positionV>
                <wp:extent cx="4095750" cy="238125"/>
                <wp:effectExtent l="19050" t="19050" r="19050" b="28575"/>
                <wp:wrapNone/>
                <wp:docPr id="15" name="Rectángulo 15"/>
                <wp:cNvGraphicFramePr/>
                <a:graphic xmlns:a="http://schemas.openxmlformats.org/drawingml/2006/main">
                  <a:graphicData uri="http://schemas.microsoft.com/office/word/2010/wordprocessingShape">
                    <wps:wsp>
                      <wps:cNvSpPr/>
                      <wps:spPr>
                        <a:xfrm>
                          <a:off x="0" y="0"/>
                          <a:ext cx="4095750"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B16290E" id="Rectángulo 15" o:spid="_x0000_s1026" style="position:absolute;margin-left:88.2pt;margin-top:238.25pt;width:322.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uowIAAJMFAAAOAAAAZHJzL2Uyb0RvYy54bWysVM1OGzEQvlfqO1i+l92kSYGIDYpAqSoh&#10;QEDF2fHayUpejzt2sknfps/SF2Ps/SGiqIeqOWw8nplvPN/8XFzua8N2Cn0FtuCjk5wzZSWUlV0X&#10;/PvT8tMZZz4IWwoDVhX8oDy/nH/8cNG4mRrDBkypkBGI9bPGFXwTgptlmZcbVQt/Ak5ZUmrAWgQS&#10;cZ2VKBpCr002zvMvWQNYOgSpvKfb61bJ5wlfayXDndZeBWYKTm8L6Yvpu4rfbH4hZmsUblPJ7hni&#10;H15Ri8pS0AHqWgTBtlj9AVVXEsGDDicS6gy0rqRKOVA2o/xNNo8b4VTKhcjxbqDJ/z9Yebu7R1aV&#10;VLspZ1bUVKMHYu33L7veGmB0SxQ1zs/I8tHdYyd5OsZ89xrr+E+ZsH2i9TDQqvaBSbqc5OfT0ymx&#10;L0k3/nw2GifQ7NXboQ9fFdQsHgqO9IDEptjd+EARybQ3icEsLCtjUumMZQ2BnlGA5OHBVGXURjuP&#10;69WVQbYTVP3lMqdfzIbQjsxIMpYuY45tVukUDkZFDGMflCaCKI9xGyG2phpghZTKhlGr2ohStdGm&#10;x8F6jxQ6AUZkTa8csDuA3rIF6bHbN3f20VWlzh6c8789rHUePFJksGFwrisL+B6Aoay6yK19T1JL&#10;TWRpBeWB2gehnSvv5LKiCt4IH+4F0iBR0Wk5hDv6aANUKehOnG0Af753H+2pv0nLWUODWXD/YytQ&#10;cWa+Wer889FkEic5CZPp6ZgEPNasjjV2W18BVX9Ea8jJdIz2wfRHjVA/0w5ZxKikElZS7ILLgL1w&#10;FdqFQVtIqsUimdH0OhFu7KOTETyyGjv0af8s0HVtHGgAbqEfYjF7082tbfS0sNgG0FVq9VdeO75p&#10;8lPjdFsqrpZjOVm97tL5CwAAAP//AwBQSwMEFAAGAAgAAAAhAN/sWujgAAAACwEAAA8AAABkcnMv&#10;ZG93bnJldi54bWxMj8FOwzAMhu9IvENkJC6IpZ26bipNJ8SEuE2ioHF1m6ytSJyqybbC02NOcPzt&#10;T78/l9vZWXE2Uxg8KUgXCQhDrdcDdQre357vNyBCRNJoPRkFXybAtrq+KrHQ/kKv5lzHTnAJhQIV&#10;9DGOhZSh7Y3DsPCjId4d/eQwcpw6qSe8cLmzcpkkuXQ4EF/ocTRPvWk/65NT0BxG+33cuY/5UOeE&#10;+5c90u5Oqdub+fEBRDRz/IPhV5/VoWKnxp9IB2E5r/OMUQXZOl+BYGKzTHnSKFilWQKyKuX/H6of&#10;AAAA//8DAFBLAQItABQABgAIAAAAIQC2gziS/gAAAOEBAAATAAAAAAAAAAAAAAAAAAAAAABbQ29u&#10;dGVudF9UeXBlc10ueG1sUEsBAi0AFAAGAAgAAAAhADj9If/WAAAAlAEAAAsAAAAAAAAAAAAAAAAA&#10;LwEAAF9yZWxzLy5yZWxzUEsBAi0AFAAGAAgAAAAhAIH4nK6jAgAAkwUAAA4AAAAAAAAAAAAAAAAA&#10;LgIAAGRycy9lMm9Eb2MueG1sUEsBAi0AFAAGAAgAAAAhAN/sWujgAAAACwEAAA8AAAAAAAAAAAAA&#10;AAAA/QQAAGRycy9kb3ducmV2LnhtbFBLBQYAAAAABAAEAPMAAAAKBgAAAAA=&#10;" filled="f" strokecolor="red" strokeweight="2.25pt"/>
            </w:pict>
          </mc:Fallback>
        </mc:AlternateContent>
      </w:r>
      <w:r>
        <w:rPr>
          <w:noProof/>
          <w:lang w:eastAsia="es-MX"/>
        </w:rPr>
        <w:drawing>
          <wp:inline distT="0" distB="0" distL="0" distR="0" wp14:anchorId="4BF9365B" wp14:editId="56234767">
            <wp:extent cx="5622571" cy="72104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43" t="15339" r="34394" b="4496"/>
                    <a:stretch/>
                  </pic:blipFill>
                  <pic:spPr bwMode="auto">
                    <a:xfrm>
                      <a:off x="0" y="0"/>
                      <a:ext cx="5639964" cy="7232730"/>
                    </a:xfrm>
                    <a:prstGeom prst="rect">
                      <a:avLst/>
                    </a:prstGeom>
                    <a:ln>
                      <a:noFill/>
                    </a:ln>
                    <a:extLst>
                      <a:ext uri="{53640926-AAD7-44D8-BBD7-CCE9431645EC}">
                        <a14:shadowObscured xmlns:a14="http://schemas.microsoft.com/office/drawing/2010/main"/>
                      </a:ext>
                    </a:extLst>
                  </pic:spPr>
                </pic:pic>
              </a:graphicData>
            </a:graphic>
          </wp:inline>
        </w:drawing>
      </w:r>
    </w:p>
    <w:p w14:paraId="7320869D" w14:textId="120D98BD" w:rsidR="00D8516D" w:rsidRDefault="00D8516D" w:rsidP="00A72767">
      <w:pPr>
        <w:pStyle w:val="Sinespaciado"/>
        <w:spacing w:line="360" w:lineRule="auto"/>
        <w:jc w:val="center"/>
        <w:rPr>
          <w:rFonts w:ascii="Palatino Linotype" w:hAnsi="Palatino Linotype"/>
        </w:rPr>
      </w:pPr>
    </w:p>
    <w:p w14:paraId="2EA942A2" w14:textId="71821AD4" w:rsidR="00D8516D" w:rsidRDefault="00D8516D" w:rsidP="00A72767">
      <w:pPr>
        <w:pStyle w:val="Sinespaciado"/>
        <w:spacing w:line="360" w:lineRule="auto"/>
        <w:jc w:val="center"/>
        <w:rPr>
          <w:rFonts w:ascii="Palatino Linotype" w:hAnsi="Palatino Linotype"/>
        </w:rPr>
      </w:pPr>
      <w:r>
        <w:rPr>
          <w:noProof/>
          <w:lang w:eastAsia="es-MX"/>
        </w:rPr>
        <w:lastRenderedPageBreak/>
        <w:drawing>
          <wp:inline distT="0" distB="0" distL="0" distR="0" wp14:anchorId="60CA6A96" wp14:editId="59A4B184">
            <wp:extent cx="5713095" cy="2276475"/>
            <wp:effectExtent l="0" t="0" r="190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45" t="63157" r="34719" b="12599"/>
                    <a:stretch/>
                  </pic:blipFill>
                  <pic:spPr bwMode="auto">
                    <a:xfrm>
                      <a:off x="0" y="0"/>
                      <a:ext cx="5800621" cy="2311351"/>
                    </a:xfrm>
                    <a:prstGeom prst="rect">
                      <a:avLst/>
                    </a:prstGeom>
                    <a:ln>
                      <a:noFill/>
                    </a:ln>
                    <a:extLst>
                      <a:ext uri="{53640926-AAD7-44D8-BBD7-CCE9431645EC}">
                        <a14:shadowObscured xmlns:a14="http://schemas.microsoft.com/office/drawing/2010/main"/>
                      </a:ext>
                    </a:extLst>
                  </pic:spPr>
                </pic:pic>
              </a:graphicData>
            </a:graphic>
          </wp:inline>
        </w:drawing>
      </w:r>
    </w:p>
    <w:p w14:paraId="274C1A39" w14:textId="4D5A0F66" w:rsidR="00D8516D" w:rsidRDefault="00D8516D" w:rsidP="00A72767">
      <w:pPr>
        <w:pStyle w:val="Sinespaciado"/>
        <w:spacing w:line="360" w:lineRule="auto"/>
        <w:jc w:val="center"/>
        <w:rPr>
          <w:rFonts w:ascii="Palatino Linotype" w:hAnsi="Palatino Linotype"/>
        </w:rPr>
      </w:pPr>
      <w:r>
        <w:rPr>
          <w:rFonts w:ascii="Palatino Linotype" w:hAnsi="Palatino Linotype" w:cs="Arial"/>
          <w:noProof/>
          <w:lang w:eastAsia="es-MX"/>
        </w:rPr>
        <mc:AlternateContent>
          <mc:Choice Requires="wps">
            <w:drawing>
              <wp:anchor distT="0" distB="0" distL="114300" distR="114300" simplePos="0" relativeHeight="251673600" behindDoc="0" locked="0" layoutInCell="1" allowOverlap="1" wp14:anchorId="77E68A44" wp14:editId="47B4B1D1">
                <wp:simplePos x="0" y="0"/>
                <wp:positionH relativeFrom="column">
                  <wp:posOffset>558165</wp:posOffset>
                </wp:positionH>
                <wp:positionV relativeFrom="paragraph">
                  <wp:posOffset>652145</wp:posOffset>
                </wp:positionV>
                <wp:extent cx="4667250" cy="1724025"/>
                <wp:effectExtent l="19050" t="19050" r="19050" b="28575"/>
                <wp:wrapNone/>
                <wp:docPr id="18" name="Rectángulo 18"/>
                <wp:cNvGraphicFramePr/>
                <a:graphic xmlns:a="http://schemas.openxmlformats.org/drawingml/2006/main">
                  <a:graphicData uri="http://schemas.microsoft.com/office/word/2010/wordprocessingShape">
                    <wps:wsp>
                      <wps:cNvSpPr/>
                      <wps:spPr>
                        <a:xfrm>
                          <a:off x="0" y="0"/>
                          <a:ext cx="4667250" cy="1724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D21A320" id="Rectángulo 18" o:spid="_x0000_s1026" style="position:absolute;margin-left:43.95pt;margin-top:51.35pt;width:367.5pt;height:13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2PmpAIAAJQFAAAOAAAAZHJzL2Uyb0RvYy54bWysVM1u2zAMvg/YOwi6r3aMpOmMOkXQIsOA&#10;oi3aDj0rshQbkEVNUv72NnuWvdgoyXaDrthhWA6OJJIfyY8/l1eHTpGdsK4FXdHJWU6J0BzqVm8q&#10;+u159emCEueZrpkCLSp6FI5eLT5+uNybUhTQgKqFJQiiXbk3FW28N2WWOd6IjrkzMEKjUILtmMer&#10;3WS1ZXtE71RW5Pl5tgdbGwtcOIevN0lIFxFfSsH9vZROeKIqirH5+LXxuw7fbHHJyo1lpml5Hwb7&#10;hyg61mp0OkLdMM/I1rZ/QHUtt+BA+jMOXQZStlzEHDCbSf4mm6eGGRFzQXKcGWly/w+W3+0eLGlr&#10;rB1WSrMOa/SIrP36qTdbBQRfkaK9cSVqPpkH298cHkO+B2m78I+ZkEOk9TjSKg6ecHycnp/Pixmy&#10;z1E2mRfTvJgF1OzV3FjnvwjoSDhU1GIEkU62u3U+qQ4qwZuGVasUvrNSabKvaHExm8+ihQPV1kEa&#10;hM5u1tfKkh3D8q9WOf56xydqGIbSGE1IMqUVT/6oRHLwKCQyhIkUyUPoTTHCMs6F9pMkalgtkrfZ&#10;qbPBIuasNAIGZIlRjtg9wKCZQAbsxECvH0xFbO3ROP9bYMl4tIieQfvRuGs12PcAFGbVe076A0mJ&#10;msDSGuoj9o+FNFjO8FWLFbxlzj8wi5OEVcft4O/xIxVgpaA/UdKA/fHee9DHBkcpJXuczIq671tm&#10;BSXqq8bW/zyZTsMox8t0Ni/wYk8l61OJ3nbXgNWf4B4yPB6DvlfDUVroXnCJLINXFDHN0XdFubfD&#10;5dqnjYFriIvlMqrh+Brmb/WT4QE8sBo69Pnwwqzp29jjBNzBMMWsfNPNSTdYalhuPcg2tvorrz3f&#10;OPqxcfo1FXbL6T1qvS7TxW8AAAD//wMAUEsDBBQABgAIAAAAIQAxr6QU3wAAAAoBAAAPAAAAZHJz&#10;L2Rvd25yZXYueG1sTI/BTsMwDIbvSLxDZCQuaEsJaC2l6YSYELdJFLRd3SZrKxqnarKt8PSYExz9&#10;+9Pvz8V6doM42Sn0njTcLhMQlhpvemo1fLy/LDIQISIZHDxZDV82wLq8vCgwN/5Mb/ZUxVZwCYUc&#10;NXQxjrmUoemsw7D0oyXeHfzkMPI4tdJMeOZyN0iVJCvpsCe+0OFonzvbfFZHp6HejcP3YeP2865a&#10;EW5ft0ibG62vr+anRxDRzvEPhl99VoeSnWp/JBPEoCFLH5jkPFEpCAYypTipNdyl9wpkWcj/L5Q/&#10;AAAA//8DAFBLAQItABQABgAIAAAAIQC2gziS/gAAAOEBAAATAAAAAAAAAAAAAAAAAAAAAABbQ29u&#10;dGVudF9UeXBlc10ueG1sUEsBAi0AFAAGAAgAAAAhADj9If/WAAAAlAEAAAsAAAAAAAAAAAAAAAAA&#10;LwEAAF9yZWxzLy5yZWxzUEsBAi0AFAAGAAgAAAAhABPvY+akAgAAlAUAAA4AAAAAAAAAAAAAAAAA&#10;LgIAAGRycy9lMm9Eb2MueG1sUEsBAi0AFAAGAAgAAAAhADGvpBTfAAAACgEAAA8AAAAAAAAAAAAA&#10;AAAA/gQAAGRycy9kb3ducmV2LnhtbFBLBQYAAAAABAAEAPMAAAAKBgAAAAA=&#10;" filled="f" strokecolor="red" strokeweight="2.25pt"/>
            </w:pict>
          </mc:Fallback>
        </mc:AlternateContent>
      </w:r>
      <w:r>
        <w:rPr>
          <w:noProof/>
          <w:lang w:eastAsia="es-MX"/>
        </w:rPr>
        <w:drawing>
          <wp:inline distT="0" distB="0" distL="0" distR="0" wp14:anchorId="6BE3F88B" wp14:editId="5CA33EF8">
            <wp:extent cx="5257788" cy="506730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582" t="27206" r="35696" b="6810"/>
                    <a:stretch/>
                  </pic:blipFill>
                  <pic:spPr bwMode="auto">
                    <a:xfrm>
                      <a:off x="0" y="0"/>
                      <a:ext cx="5273204" cy="5082157"/>
                    </a:xfrm>
                    <a:prstGeom prst="rect">
                      <a:avLst/>
                    </a:prstGeom>
                    <a:ln>
                      <a:noFill/>
                    </a:ln>
                    <a:extLst>
                      <a:ext uri="{53640926-AAD7-44D8-BBD7-CCE9431645EC}">
                        <a14:shadowObscured xmlns:a14="http://schemas.microsoft.com/office/drawing/2010/main"/>
                      </a:ext>
                    </a:extLst>
                  </pic:spPr>
                </pic:pic>
              </a:graphicData>
            </a:graphic>
          </wp:inline>
        </w:drawing>
      </w:r>
    </w:p>
    <w:p w14:paraId="130D8F4E" w14:textId="6F57F8AE" w:rsidR="00D8516D" w:rsidRDefault="00D8516D" w:rsidP="00A72767">
      <w:pPr>
        <w:pStyle w:val="Sinespaciado"/>
        <w:spacing w:line="360" w:lineRule="auto"/>
        <w:jc w:val="center"/>
        <w:rPr>
          <w:rFonts w:ascii="Palatino Linotype" w:hAnsi="Palatino Linotype"/>
        </w:rPr>
      </w:pPr>
      <w:r>
        <w:rPr>
          <w:noProof/>
          <w:lang w:eastAsia="es-MX"/>
        </w:rPr>
        <w:lastRenderedPageBreak/>
        <w:drawing>
          <wp:inline distT="0" distB="0" distL="0" distR="0" wp14:anchorId="1CEC274B" wp14:editId="2F1FAA2B">
            <wp:extent cx="5713354" cy="7353300"/>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443" t="15339" r="34394" b="4206"/>
                    <a:stretch/>
                  </pic:blipFill>
                  <pic:spPr bwMode="auto">
                    <a:xfrm>
                      <a:off x="0" y="0"/>
                      <a:ext cx="5738293" cy="7385398"/>
                    </a:xfrm>
                    <a:prstGeom prst="rect">
                      <a:avLst/>
                    </a:prstGeom>
                    <a:ln>
                      <a:noFill/>
                    </a:ln>
                    <a:extLst>
                      <a:ext uri="{53640926-AAD7-44D8-BBD7-CCE9431645EC}">
                        <a14:shadowObscured xmlns:a14="http://schemas.microsoft.com/office/drawing/2010/main"/>
                      </a:ext>
                    </a:extLst>
                  </pic:spPr>
                </pic:pic>
              </a:graphicData>
            </a:graphic>
          </wp:inline>
        </w:drawing>
      </w:r>
    </w:p>
    <w:p w14:paraId="588AEA15" w14:textId="00C06BD0" w:rsidR="00CC4346" w:rsidRDefault="00CC4346" w:rsidP="00C501B0">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Posteriormente el Sujeto Obligado remitió su informe de justificación el día veintiocho de septiembre de dos mil veinte, a través del archivo electrónico denominado “</w:t>
      </w:r>
      <w:r w:rsidRPr="00CC4346">
        <w:rPr>
          <w:rFonts w:ascii="Palatino Linotype" w:hAnsi="Palatino Linotype" w:cs="Arial"/>
          <w:sz w:val="24"/>
          <w:szCs w:val="24"/>
          <w:lang w:eastAsia="es-MX"/>
        </w:rPr>
        <w:t>MANIFESTACIONES RR 03830 SAIMEX 00584.zip</w:t>
      </w:r>
      <w:r>
        <w:rPr>
          <w:rFonts w:ascii="Palatino Linotype" w:hAnsi="Palatino Linotype" w:cs="Arial"/>
          <w:sz w:val="24"/>
          <w:szCs w:val="24"/>
          <w:lang w:eastAsia="es-MX"/>
        </w:rPr>
        <w:t>”, mismo que contiene oficio UTAIM/01759/2020, signado por la Titular de la Unidad de Transparencia y Acceso a la Información Pública Municipal, por medio del cual confirma la respuesta primigenia.</w:t>
      </w:r>
    </w:p>
    <w:p w14:paraId="70F4C036" w14:textId="5A1E5784" w:rsidR="00CC4346" w:rsidRDefault="00CC4346" w:rsidP="00CC4346">
      <w:pPr>
        <w:spacing w:after="0" w:line="360" w:lineRule="auto"/>
        <w:jc w:val="center"/>
        <w:rPr>
          <w:rFonts w:ascii="Palatino Linotype" w:hAnsi="Palatino Linotype" w:cs="Arial"/>
          <w:sz w:val="24"/>
          <w:szCs w:val="24"/>
          <w:lang w:eastAsia="es-MX"/>
        </w:rPr>
      </w:pPr>
      <w:r>
        <w:rPr>
          <w:noProof/>
          <w:lang w:eastAsia="es-MX"/>
        </w:rPr>
        <w:drawing>
          <wp:inline distT="0" distB="0" distL="0" distR="0" wp14:anchorId="41761EAC" wp14:editId="718D7069">
            <wp:extent cx="4924375" cy="58769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606" t="15339" r="34882" b="7389"/>
                    <a:stretch/>
                  </pic:blipFill>
                  <pic:spPr bwMode="auto">
                    <a:xfrm>
                      <a:off x="0" y="0"/>
                      <a:ext cx="4934564" cy="5889085"/>
                    </a:xfrm>
                    <a:prstGeom prst="rect">
                      <a:avLst/>
                    </a:prstGeom>
                    <a:ln>
                      <a:noFill/>
                    </a:ln>
                    <a:extLst>
                      <a:ext uri="{53640926-AAD7-44D8-BBD7-CCE9431645EC}">
                        <a14:shadowObscured xmlns:a14="http://schemas.microsoft.com/office/drawing/2010/main"/>
                      </a:ext>
                    </a:extLst>
                  </pic:spPr>
                </pic:pic>
              </a:graphicData>
            </a:graphic>
          </wp:inline>
        </w:drawing>
      </w:r>
    </w:p>
    <w:p w14:paraId="59104808" w14:textId="61ED567F" w:rsidR="00CC4346" w:rsidRDefault="00CC4346" w:rsidP="00CC4346">
      <w:pPr>
        <w:spacing w:after="0" w:line="360" w:lineRule="auto"/>
        <w:jc w:val="center"/>
        <w:rPr>
          <w:rFonts w:ascii="Palatino Linotype" w:hAnsi="Palatino Linotype" w:cs="Arial"/>
          <w:sz w:val="24"/>
          <w:szCs w:val="24"/>
          <w:lang w:eastAsia="es-MX"/>
        </w:rPr>
      </w:pPr>
      <w:r>
        <w:rPr>
          <w:noProof/>
          <w:lang w:eastAsia="es-MX"/>
        </w:rPr>
        <w:lastRenderedPageBreak/>
        <w:drawing>
          <wp:inline distT="0" distB="0" distL="0" distR="0" wp14:anchorId="691C4211" wp14:editId="477D135B">
            <wp:extent cx="5674561" cy="7277100"/>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280" t="15048" r="34556" b="4786"/>
                    <a:stretch/>
                  </pic:blipFill>
                  <pic:spPr bwMode="auto">
                    <a:xfrm>
                      <a:off x="0" y="0"/>
                      <a:ext cx="5687898" cy="7294204"/>
                    </a:xfrm>
                    <a:prstGeom prst="rect">
                      <a:avLst/>
                    </a:prstGeom>
                    <a:ln>
                      <a:noFill/>
                    </a:ln>
                    <a:extLst>
                      <a:ext uri="{53640926-AAD7-44D8-BBD7-CCE9431645EC}">
                        <a14:shadowObscured xmlns:a14="http://schemas.microsoft.com/office/drawing/2010/main"/>
                      </a:ext>
                    </a:extLst>
                  </pic:spPr>
                </pic:pic>
              </a:graphicData>
            </a:graphic>
          </wp:inline>
        </w:drawing>
      </w:r>
    </w:p>
    <w:p w14:paraId="3C114885" w14:textId="606201A2" w:rsidR="00C501B0" w:rsidRDefault="00C501B0" w:rsidP="00A64B97">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 xml:space="preserve">En primer plano, de la lectura de la respuesta emitida por </w:t>
      </w:r>
      <w:r w:rsidRPr="00477598">
        <w:rPr>
          <w:rFonts w:ascii="Palatino Linotype" w:hAnsi="Palatino Linotype" w:cs="Arial"/>
          <w:b/>
          <w:sz w:val="24"/>
          <w:szCs w:val="24"/>
          <w:lang w:eastAsia="es-MX"/>
        </w:rPr>
        <w:t>El Sujeto Obligado</w:t>
      </w:r>
      <w:r>
        <w:rPr>
          <w:rFonts w:ascii="Palatino Linotype" w:hAnsi="Palatino Linotype" w:cs="Arial"/>
          <w:sz w:val="24"/>
          <w:szCs w:val="24"/>
          <w:lang w:eastAsia="es-MX"/>
        </w:rPr>
        <w:t>, se aduce que no genera la información solicitada y sugiere que dicha solicitud se realice al Organismo Público Descentralizado para la Prestación de los Servicios de Agua Potable, Alcantarillado y Saneamiento del Municipio de Tlanepantla, de conformidad con lo señalado en el artículo 3 del Reglamento Interno del Organismo, mismo que establece que el Organismo forma parte de la Administración Pública Descentralizada del Municipio de Tlanepantla de Baz</w:t>
      </w:r>
      <w:r w:rsidR="003A0DC0">
        <w:rPr>
          <w:rFonts w:ascii="Palatino Linotype" w:hAnsi="Palatino Linotype" w:cs="Arial"/>
          <w:sz w:val="24"/>
          <w:szCs w:val="24"/>
          <w:lang w:eastAsia="es-MX"/>
        </w:rPr>
        <w:t xml:space="preserve"> y tiene la responsabilidad de organizar y administrar el funcionamiento, conservación y operación de los servicios públicos de agua potable, drenaje, alcantarillado y saneamiento del Municipio, con las atribuciones que le otorgan la Ley del Agua para el Estado de México y Municipios</w:t>
      </w:r>
      <w:r w:rsidR="00A64B97">
        <w:rPr>
          <w:rFonts w:ascii="Palatino Linotype" w:hAnsi="Palatino Linotype" w:cs="Arial"/>
          <w:sz w:val="24"/>
          <w:szCs w:val="24"/>
          <w:lang w:eastAsia="es-MX"/>
        </w:rPr>
        <w:t xml:space="preserve">, </w:t>
      </w:r>
      <w:r w:rsidR="00A64B97" w:rsidRPr="00A64B97">
        <w:rPr>
          <w:rFonts w:ascii="Palatino Linotype" w:hAnsi="Palatino Linotype" w:cs="Arial"/>
          <w:sz w:val="24"/>
          <w:szCs w:val="24"/>
          <w:lang w:eastAsia="es-MX"/>
        </w:rPr>
        <w:t>su</w:t>
      </w:r>
      <w:r w:rsidR="00A64B97">
        <w:rPr>
          <w:rFonts w:ascii="Palatino Linotype" w:hAnsi="Palatino Linotype" w:cs="Arial"/>
          <w:sz w:val="24"/>
          <w:szCs w:val="24"/>
          <w:lang w:eastAsia="es-MX"/>
        </w:rPr>
        <w:t xml:space="preserve"> </w:t>
      </w:r>
      <w:r w:rsidR="00A64B97" w:rsidRPr="00A64B97">
        <w:rPr>
          <w:rFonts w:ascii="Palatino Linotype" w:hAnsi="Palatino Linotype" w:cs="Arial"/>
          <w:sz w:val="24"/>
          <w:szCs w:val="24"/>
          <w:lang w:eastAsia="es-MX"/>
        </w:rPr>
        <w:t>Reglamento, el respectivo acuerdo de cabildo, así como otras disposiciones legales aplicables.</w:t>
      </w:r>
    </w:p>
    <w:p w14:paraId="7E17F639" w14:textId="77777777" w:rsidR="00C501B0" w:rsidRDefault="00C501B0" w:rsidP="00C501B0">
      <w:pPr>
        <w:spacing w:after="0" w:line="360" w:lineRule="auto"/>
        <w:jc w:val="both"/>
        <w:rPr>
          <w:rFonts w:ascii="Palatino Linotype" w:hAnsi="Palatino Linotype" w:cs="Arial"/>
          <w:sz w:val="24"/>
          <w:szCs w:val="24"/>
          <w:lang w:eastAsia="es-MX"/>
        </w:rPr>
      </w:pPr>
    </w:p>
    <w:p w14:paraId="784DD5B9" w14:textId="3A6093EF" w:rsidR="00C501B0" w:rsidRDefault="00C501B0" w:rsidP="00C501B0">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Por lo antes expuesto, se deduce que dicha solicitud de información deberá realizarse a otro </w:t>
      </w:r>
      <w:r w:rsidRPr="00C91EB2">
        <w:rPr>
          <w:rFonts w:ascii="Palatino Linotype" w:hAnsi="Palatino Linotype" w:cs="Arial"/>
          <w:b/>
          <w:sz w:val="24"/>
          <w:szCs w:val="24"/>
          <w:lang w:eastAsia="es-MX"/>
        </w:rPr>
        <w:t>Sujeto Obligado</w:t>
      </w:r>
      <w:r>
        <w:rPr>
          <w:rFonts w:ascii="Palatino Linotype" w:hAnsi="Palatino Linotype" w:cs="Arial"/>
          <w:sz w:val="24"/>
          <w:szCs w:val="24"/>
          <w:lang w:eastAsia="es-MX"/>
        </w:rPr>
        <w:t xml:space="preserve">; por lo que </w:t>
      </w:r>
      <w:r w:rsidRPr="009302C3">
        <w:rPr>
          <w:rFonts w:ascii="Palatino Linotype" w:hAnsi="Palatino Linotype" w:cs="Arial"/>
          <w:sz w:val="24"/>
        </w:rPr>
        <w:t>nos encontramos ante la presencia de un hecho negativo, en virtud de que la información solicitada no</w:t>
      </w:r>
      <w:r>
        <w:rPr>
          <w:rFonts w:ascii="Palatino Linotype" w:hAnsi="Palatino Linotype" w:cs="Arial"/>
          <w:sz w:val="24"/>
        </w:rPr>
        <w:t xml:space="preserve"> puede fácticamente obrar en los</w:t>
      </w:r>
      <w:r w:rsidRPr="009302C3">
        <w:rPr>
          <w:rFonts w:ascii="Palatino Linotype" w:hAnsi="Palatino Linotype" w:cs="Arial"/>
          <w:sz w:val="24"/>
        </w:rPr>
        <w:t xml:space="preserve"> archivos del </w:t>
      </w:r>
      <w:r w:rsidRPr="009302C3">
        <w:rPr>
          <w:rFonts w:ascii="Palatino Linotype" w:hAnsi="Palatino Linotype" w:cs="Arial"/>
          <w:b/>
          <w:sz w:val="24"/>
        </w:rPr>
        <w:t>Sujeto Obligado</w:t>
      </w:r>
      <w:r w:rsidRPr="009302C3">
        <w:rPr>
          <w:rFonts w:ascii="Palatino Linotype" w:hAnsi="Palatino Linotype" w:cs="Arial"/>
          <w:sz w:val="24"/>
        </w:rPr>
        <w:t>, ya que no puede probarse por ser lógica y materialmente imposible.</w:t>
      </w:r>
    </w:p>
    <w:p w14:paraId="5D0D257F" w14:textId="77777777" w:rsidR="00C501B0" w:rsidRDefault="00C501B0" w:rsidP="00C501B0">
      <w:pPr>
        <w:spacing w:after="0" w:line="360" w:lineRule="auto"/>
        <w:jc w:val="both"/>
        <w:rPr>
          <w:rFonts w:ascii="Palatino Linotype" w:hAnsi="Palatino Linotype" w:cs="Arial"/>
          <w:sz w:val="24"/>
          <w:szCs w:val="24"/>
          <w:lang w:eastAsia="es-MX"/>
        </w:rPr>
      </w:pPr>
    </w:p>
    <w:p w14:paraId="5C646CC0" w14:textId="0294CCD8" w:rsidR="00C501B0" w:rsidRPr="00DA282E" w:rsidRDefault="00C501B0" w:rsidP="00C501B0">
      <w:pPr>
        <w:spacing w:after="0" w:line="360" w:lineRule="auto"/>
        <w:jc w:val="both"/>
        <w:rPr>
          <w:rFonts w:ascii="Palatino Linotype" w:hAnsi="Palatino Linotype" w:cs="Arial"/>
          <w:sz w:val="24"/>
          <w:szCs w:val="24"/>
          <w:lang w:eastAsia="es-MX"/>
        </w:rPr>
      </w:pPr>
      <w:r w:rsidRPr="00DA282E">
        <w:rPr>
          <w:rFonts w:ascii="Palatino Linotype" w:hAnsi="Palatino Linotype" w:cs="Arial"/>
          <w:sz w:val="24"/>
          <w:szCs w:val="24"/>
        </w:rPr>
        <w:t xml:space="preserve">Bajo ese tenor, </w:t>
      </w:r>
      <w:r>
        <w:rPr>
          <w:rFonts w:ascii="Palatino Linotype" w:hAnsi="Palatino Linotype" w:cs="Arial"/>
          <w:sz w:val="24"/>
          <w:szCs w:val="24"/>
        </w:rPr>
        <w:t>la</w:t>
      </w:r>
      <w:r w:rsidRPr="00DA282E">
        <w:rPr>
          <w:rFonts w:ascii="Palatino Linotype" w:hAnsi="Palatino Linotype" w:cs="Arial"/>
          <w:sz w:val="24"/>
          <w:szCs w:val="24"/>
        </w:rPr>
        <w:t xml:space="preserve"> </w:t>
      </w:r>
      <w:r w:rsidR="009F5F9E">
        <w:rPr>
          <w:rFonts w:ascii="Palatino Linotype" w:hAnsi="Palatino Linotype" w:cs="Arial"/>
          <w:sz w:val="24"/>
          <w:szCs w:val="24"/>
        </w:rPr>
        <w:t>Jefa de Departamento de Acceso a la Información y Protección de Datos Personales</w:t>
      </w:r>
      <w:r w:rsidRPr="00DA282E">
        <w:rPr>
          <w:rFonts w:ascii="Palatino Linotype" w:hAnsi="Palatino Linotype" w:cs="Arial"/>
          <w:sz w:val="24"/>
          <w:szCs w:val="24"/>
        </w:rPr>
        <w:t xml:space="preserve"> del </w:t>
      </w:r>
      <w:r w:rsidRPr="00DA282E">
        <w:rPr>
          <w:rFonts w:ascii="Palatino Linotype" w:hAnsi="Palatino Linotype" w:cs="Arial"/>
          <w:b/>
          <w:sz w:val="24"/>
          <w:szCs w:val="24"/>
        </w:rPr>
        <w:t>Sujeto Obligado</w:t>
      </w:r>
      <w:r w:rsidRPr="00DA282E">
        <w:rPr>
          <w:rFonts w:ascii="Palatino Linotype" w:hAnsi="Palatino Linotype" w:cs="Arial"/>
          <w:sz w:val="24"/>
          <w:szCs w:val="24"/>
        </w:rPr>
        <w:t>,</w:t>
      </w:r>
      <w:r w:rsidRPr="00DA282E">
        <w:rPr>
          <w:rFonts w:ascii="Palatino Linotype" w:hAnsi="Palatino Linotype" w:cs="Arial"/>
          <w:b/>
          <w:sz w:val="24"/>
          <w:szCs w:val="24"/>
        </w:rPr>
        <w:t xml:space="preserve"> </w:t>
      </w:r>
      <w:r w:rsidRPr="00DA282E">
        <w:rPr>
          <w:rFonts w:ascii="Palatino Linotype" w:hAnsi="Palatino Linotype" w:cs="Arial"/>
          <w:sz w:val="24"/>
          <w:szCs w:val="24"/>
        </w:rPr>
        <w:t xml:space="preserve">en cumplimiento a lo establecido en </w:t>
      </w:r>
      <w:r>
        <w:rPr>
          <w:rFonts w:ascii="Palatino Linotype" w:hAnsi="Palatino Linotype" w:cs="Arial"/>
          <w:sz w:val="24"/>
          <w:szCs w:val="24"/>
        </w:rPr>
        <w:t>el</w:t>
      </w:r>
      <w:r w:rsidRPr="00DA282E">
        <w:rPr>
          <w:rFonts w:ascii="Palatino Linotype" w:hAnsi="Palatino Linotype" w:cs="Arial"/>
          <w:sz w:val="24"/>
          <w:szCs w:val="24"/>
        </w:rPr>
        <w:t xml:space="preserve"> artículo 167</w:t>
      </w:r>
      <w:r>
        <w:rPr>
          <w:rFonts w:ascii="Palatino Linotype" w:hAnsi="Palatino Linotype" w:cs="Arial"/>
          <w:sz w:val="24"/>
          <w:szCs w:val="24"/>
        </w:rPr>
        <w:t>,</w:t>
      </w:r>
      <w:r w:rsidRPr="00DA282E">
        <w:rPr>
          <w:rFonts w:ascii="Palatino Linotype" w:hAnsi="Palatino Linotype" w:cs="Arial"/>
          <w:sz w:val="24"/>
          <w:szCs w:val="24"/>
        </w:rPr>
        <w:t xml:space="preserve"> de la Ley de Transparencia y Acceso a la Información Pública del Estado de México y Municipios</w:t>
      </w:r>
      <w:r w:rsidRPr="00DA282E">
        <w:rPr>
          <w:rStyle w:val="Refdenotaalpie"/>
          <w:rFonts w:ascii="Palatino Linotype" w:hAnsi="Palatino Linotype" w:cs="Arial"/>
          <w:sz w:val="24"/>
          <w:szCs w:val="24"/>
        </w:rPr>
        <w:footnoteReference w:id="2"/>
      </w:r>
      <w:r w:rsidRPr="00DA282E">
        <w:rPr>
          <w:rFonts w:ascii="Palatino Linotype" w:hAnsi="Palatino Linotype" w:cs="Arial"/>
          <w:sz w:val="24"/>
          <w:szCs w:val="24"/>
        </w:rPr>
        <w:t xml:space="preserve">, señaló que no es competente para hacer entrega de la información </w:t>
      </w:r>
      <w:r w:rsidRPr="00DA282E">
        <w:rPr>
          <w:rFonts w:ascii="Palatino Linotype" w:hAnsi="Palatino Linotype" w:cs="Arial"/>
          <w:sz w:val="24"/>
          <w:szCs w:val="24"/>
        </w:rPr>
        <w:lastRenderedPageBreak/>
        <w:t xml:space="preserve">solicitada; toda vez que, </w:t>
      </w:r>
      <w:r w:rsidRPr="00430060">
        <w:rPr>
          <w:rFonts w:ascii="Palatino Linotype" w:eastAsia="Times New Roman" w:hAnsi="Palatino Linotype" w:cs="Times New Roman"/>
          <w:sz w:val="24"/>
          <w:lang w:val="es-ES_tradnl" w:eastAsia="es-ES"/>
        </w:rPr>
        <w:t xml:space="preserve">que </w:t>
      </w:r>
      <w:r w:rsidR="009F5F9E">
        <w:rPr>
          <w:rFonts w:ascii="Palatino Linotype" w:eastAsia="Times New Roman" w:hAnsi="Palatino Linotype" w:cs="Times New Roman"/>
          <w:sz w:val="24"/>
          <w:lang w:val="es-ES_tradnl" w:eastAsia="es-ES"/>
        </w:rPr>
        <w:t>deberá</w:t>
      </w:r>
      <w:r w:rsidRPr="00430060">
        <w:rPr>
          <w:rFonts w:ascii="Palatino Linotype" w:eastAsia="Times New Roman" w:hAnsi="Palatino Linotype" w:cs="Times New Roman"/>
          <w:sz w:val="24"/>
          <w:lang w:val="es-ES_tradnl" w:eastAsia="es-ES"/>
        </w:rPr>
        <w:t xml:space="preserve"> de realizar su solicitud </w:t>
      </w:r>
      <w:r w:rsidR="009F5F9E">
        <w:rPr>
          <w:rFonts w:ascii="Palatino Linotype" w:eastAsia="Times New Roman" w:hAnsi="Palatino Linotype" w:cs="Times New Roman"/>
          <w:sz w:val="24"/>
          <w:lang w:val="es-ES_tradnl" w:eastAsia="es-ES"/>
        </w:rPr>
        <w:t>a dicho Organismo</w:t>
      </w:r>
      <w:r w:rsidRPr="00430060">
        <w:rPr>
          <w:rFonts w:ascii="Palatino Linotype" w:eastAsia="Times New Roman" w:hAnsi="Palatino Linotype" w:cs="Times New Roman"/>
          <w:sz w:val="24"/>
          <w:lang w:val="es-ES_tradnl" w:eastAsia="es-ES"/>
        </w:rPr>
        <w:t>, para poder recibir la información solicitada</w:t>
      </w:r>
      <w:r w:rsidRPr="00DA282E">
        <w:rPr>
          <w:rFonts w:ascii="Palatino Linotype" w:hAnsi="Palatino Linotype" w:cs="Arial"/>
          <w:sz w:val="24"/>
          <w:szCs w:val="24"/>
        </w:rPr>
        <w:t xml:space="preserve">; ello, derivado de que, de las facultades, competencias o funciones del </w:t>
      </w:r>
      <w:r>
        <w:rPr>
          <w:rFonts w:ascii="Palatino Linotype" w:hAnsi="Palatino Linotype" w:cs="Arial"/>
          <w:b/>
          <w:sz w:val="24"/>
          <w:szCs w:val="24"/>
        </w:rPr>
        <w:t xml:space="preserve">Ayuntamiento de </w:t>
      </w:r>
      <w:r w:rsidR="009F5F9E">
        <w:rPr>
          <w:rFonts w:ascii="Palatino Linotype" w:hAnsi="Palatino Linotype" w:cs="Arial"/>
          <w:b/>
          <w:sz w:val="24"/>
          <w:szCs w:val="24"/>
        </w:rPr>
        <w:t>Tlanepantla de Baz</w:t>
      </w:r>
      <w:r w:rsidRPr="00DA282E">
        <w:rPr>
          <w:rFonts w:ascii="Palatino Linotype" w:hAnsi="Palatino Linotype" w:cs="Arial"/>
          <w:sz w:val="24"/>
          <w:szCs w:val="24"/>
        </w:rPr>
        <w:t xml:space="preserve">, no se advierte que genere, posea o administre la documentación requerida por </w:t>
      </w:r>
      <w:r>
        <w:rPr>
          <w:rFonts w:ascii="Palatino Linotype" w:hAnsi="Palatino Linotype" w:cs="Arial"/>
          <w:sz w:val="24"/>
          <w:szCs w:val="24"/>
        </w:rPr>
        <w:t>el</w:t>
      </w:r>
      <w:r w:rsidRPr="00DA282E">
        <w:rPr>
          <w:rFonts w:ascii="Palatino Linotype" w:hAnsi="Palatino Linotype" w:cs="Arial"/>
          <w:sz w:val="24"/>
          <w:szCs w:val="24"/>
        </w:rPr>
        <w:t xml:space="preserve"> particular.</w:t>
      </w:r>
    </w:p>
    <w:p w14:paraId="13ACE602" w14:textId="77777777" w:rsidR="00C501B0" w:rsidRDefault="00C501B0" w:rsidP="00C501B0">
      <w:pPr>
        <w:spacing w:after="0" w:line="360" w:lineRule="auto"/>
        <w:jc w:val="both"/>
        <w:rPr>
          <w:rFonts w:ascii="Palatino Linotype" w:hAnsi="Palatino Linotype" w:cs="Arial"/>
          <w:sz w:val="24"/>
          <w:szCs w:val="24"/>
          <w:lang w:eastAsia="es-MX"/>
        </w:rPr>
      </w:pPr>
    </w:p>
    <w:p w14:paraId="6B008F8C" w14:textId="3F361F88" w:rsidR="00C501B0" w:rsidRDefault="00C501B0" w:rsidP="00C501B0">
      <w:pPr>
        <w:spacing w:after="0" w:line="360" w:lineRule="auto"/>
        <w:jc w:val="both"/>
        <w:rPr>
          <w:rFonts w:ascii="Palatino Linotype" w:hAnsi="Palatino Linotype" w:cs="Arial"/>
          <w:sz w:val="24"/>
          <w:szCs w:val="24"/>
        </w:rPr>
      </w:pPr>
      <w:r w:rsidRPr="006F0C4E">
        <w:rPr>
          <w:rFonts w:ascii="Palatino Linotype" w:eastAsia="Times New Roman" w:hAnsi="Palatino Linotype" w:cs="Times New Roman"/>
          <w:color w:val="000000"/>
          <w:sz w:val="24"/>
          <w:szCs w:val="24"/>
          <w:lang w:eastAsia="es-MX"/>
        </w:rPr>
        <w:t xml:space="preserve">No obstante lo anterior, se le sugirió </w:t>
      </w:r>
      <w:r w:rsidRPr="006F0C4E">
        <w:rPr>
          <w:rFonts w:ascii="Palatino Linotype" w:eastAsia="Times New Roman" w:hAnsi="Palatino Linotype" w:cs="Times New Roman"/>
          <w:bCs/>
          <w:color w:val="000000"/>
          <w:sz w:val="24"/>
          <w:szCs w:val="24"/>
          <w:lang w:eastAsia="es-MX"/>
        </w:rPr>
        <w:t>a</w:t>
      </w:r>
      <w:r>
        <w:rPr>
          <w:rFonts w:ascii="Palatino Linotype" w:eastAsia="Times New Roman" w:hAnsi="Palatino Linotype" w:cs="Times New Roman"/>
          <w:bCs/>
          <w:color w:val="000000"/>
          <w:sz w:val="24"/>
          <w:szCs w:val="24"/>
          <w:lang w:eastAsia="es-MX"/>
        </w:rPr>
        <w:t xml:space="preserve"> </w:t>
      </w:r>
      <w:r w:rsidRPr="001C7333">
        <w:rPr>
          <w:rFonts w:ascii="Palatino Linotype" w:eastAsia="Times New Roman" w:hAnsi="Palatino Linotype" w:cs="Times New Roman"/>
          <w:b/>
          <w:bCs/>
          <w:color w:val="000000"/>
          <w:sz w:val="24"/>
          <w:szCs w:val="24"/>
          <w:lang w:eastAsia="es-MX"/>
        </w:rPr>
        <w:t>La</w:t>
      </w:r>
      <w:r w:rsidRPr="006F0C4E">
        <w:rPr>
          <w:rFonts w:ascii="Palatino Linotype" w:eastAsia="Times New Roman" w:hAnsi="Palatino Linotype" w:cs="Times New Roman"/>
          <w:b/>
          <w:bCs/>
          <w:color w:val="000000"/>
          <w:sz w:val="24"/>
          <w:szCs w:val="24"/>
          <w:lang w:eastAsia="es-MX"/>
        </w:rPr>
        <w:t xml:space="preserve"> Recurrente </w:t>
      </w:r>
      <w:r w:rsidRPr="006F0C4E">
        <w:rPr>
          <w:rFonts w:ascii="Palatino Linotype" w:eastAsia="Times New Roman" w:hAnsi="Palatino Linotype" w:cs="Times New Roman"/>
          <w:color w:val="000000"/>
          <w:sz w:val="24"/>
          <w:szCs w:val="24"/>
          <w:lang w:eastAsia="es-MX"/>
        </w:rPr>
        <w:t>ejercitar su derecho de acceso a la información, realizando una nueva solicitud respecto de la información requerida a</w:t>
      </w:r>
      <w:r w:rsidR="009F5F9E">
        <w:rPr>
          <w:rFonts w:ascii="Palatino Linotype" w:eastAsia="Times New Roman" w:hAnsi="Palatino Linotype" w:cs="Times New Roman"/>
          <w:color w:val="000000"/>
          <w:sz w:val="24"/>
          <w:szCs w:val="24"/>
          <w:lang w:eastAsia="es-MX"/>
        </w:rPr>
        <w:t>l</w:t>
      </w:r>
      <w:r w:rsidRPr="006F0C4E">
        <w:rPr>
          <w:rFonts w:ascii="Palatino Linotype" w:eastAsia="Times New Roman" w:hAnsi="Palatino Linotype" w:cs="Times New Roman"/>
          <w:color w:val="000000"/>
          <w:sz w:val="24"/>
          <w:szCs w:val="24"/>
          <w:lang w:eastAsia="es-MX"/>
        </w:rPr>
        <w:t xml:space="preserve"> </w:t>
      </w:r>
      <w:r w:rsidR="009F5F9E">
        <w:rPr>
          <w:rFonts w:ascii="Palatino Linotype" w:hAnsi="Palatino Linotype" w:cs="Arial"/>
          <w:sz w:val="24"/>
          <w:szCs w:val="24"/>
          <w:lang w:eastAsia="es-MX"/>
        </w:rPr>
        <w:t>Organismo, mismo que establece que el Organismo forma parte de la Administración Pública Descentralizada del Municipio de Tlanepantla de Baz</w:t>
      </w:r>
      <w:r>
        <w:rPr>
          <w:rFonts w:ascii="Palatino Linotype" w:eastAsia="Times New Roman" w:hAnsi="Palatino Linotype" w:cs="Times New Roman"/>
          <w:color w:val="000000"/>
          <w:sz w:val="24"/>
          <w:szCs w:val="24"/>
          <w:lang w:eastAsia="es-MX"/>
        </w:rPr>
        <w:t>,</w:t>
      </w:r>
      <w:r w:rsidRPr="006F0C4E">
        <w:t xml:space="preserve"> </w:t>
      </w:r>
      <w:r>
        <w:rPr>
          <w:rFonts w:ascii="Palatino Linotype" w:eastAsia="Times New Roman" w:hAnsi="Palatino Linotype" w:cs="Times New Roman"/>
          <w:color w:val="000000"/>
          <w:sz w:val="24"/>
          <w:szCs w:val="24"/>
          <w:lang w:eastAsia="es-MX"/>
        </w:rPr>
        <w:t>por ser ést</w:t>
      </w:r>
      <w:r w:rsidR="009F5F9E">
        <w:rPr>
          <w:rFonts w:ascii="Palatino Linotype" w:eastAsia="Times New Roman" w:hAnsi="Palatino Linotype" w:cs="Times New Roman"/>
          <w:color w:val="000000"/>
          <w:sz w:val="24"/>
          <w:szCs w:val="24"/>
          <w:lang w:eastAsia="es-MX"/>
        </w:rPr>
        <w:t>e</w:t>
      </w:r>
      <w:r>
        <w:rPr>
          <w:rFonts w:ascii="Palatino Linotype" w:eastAsia="Times New Roman" w:hAnsi="Palatino Linotype" w:cs="Times New Roman"/>
          <w:color w:val="000000"/>
          <w:sz w:val="24"/>
          <w:szCs w:val="24"/>
          <w:lang w:eastAsia="es-MX"/>
        </w:rPr>
        <w:t>,</w:t>
      </w:r>
      <w:r w:rsidRPr="006F0C4E">
        <w:rPr>
          <w:rFonts w:ascii="Palatino Linotype" w:eastAsia="Times New Roman" w:hAnsi="Palatino Linotype" w:cs="Times New Roman"/>
          <w:color w:val="000000"/>
          <w:sz w:val="24"/>
          <w:szCs w:val="24"/>
          <w:lang w:eastAsia="es-MX"/>
        </w:rPr>
        <w:t xml:space="preserve"> </w:t>
      </w:r>
      <w:r w:rsidR="009F5F9E">
        <w:rPr>
          <w:rFonts w:ascii="Palatino Linotype" w:eastAsia="Times New Roman" w:hAnsi="Palatino Linotype" w:cs="Times New Roman"/>
          <w:color w:val="000000"/>
          <w:sz w:val="24"/>
          <w:szCs w:val="24"/>
          <w:lang w:eastAsia="es-MX"/>
        </w:rPr>
        <w:t>el</w:t>
      </w:r>
      <w:r w:rsidRPr="006F0C4E">
        <w:rPr>
          <w:rFonts w:ascii="Palatino Linotype" w:eastAsia="Times New Roman" w:hAnsi="Palatino Linotype" w:cs="Times New Roman"/>
          <w:color w:val="000000"/>
          <w:sz w:val="24"/>
          <w:szCs w:val="24"/>
          <w:lang w:eastAsia="es-MX"/>
        </w:rPr>
        <w:t xml:space="preserve"> </w:t>
      </w:r>
      <w:r w:rsidRPr="006F0C4E">
        <w:rPr>
          <w:rFonts w:ascii="Palatino Linotype" w:eastAsia="Times New Roman" w:hAnsi="Palatino Linotype" w:cs="Times New Roman"/>
          <w:b/>
          <w:color w:val="000000"/>
          <w:sz w:val="24"/>
          <w:szCs w:val="24"/>
          <w:lang w:eastAsia="es-MX"/>
        </w:rPr>
        <w:t xml:space="preserve">Sujeto Obligado </w:t>
      </w:r>
      <w:r w:rsidRPr="006F0C4E">
        <w:rPr>
          <w:rFonts w:ascii="Palatino Linotype" w:eastAsia="Times New Roman" w:hAnsi="Palatino Linotype" w:cs="Times New Roman"/>
          <w:color w:val="000000"/>
          <w:sz w:val="24"/>
          <w:szCs w:val="24"/>
          <w:lang w:eastAsia="es-MX"/>
        </w:rPr>
        <w:t xml:space="preserve">competente; razón por la cual, este Órgano Garante procede al análisis de las atribuciones que la </w:t>
      </w:r>
      <w:r w:rsidRPr="009E3BA6">
        <w:rPr>
          <w:rFonts w:ascii="Palatino Linotype" w:eastAsia="Times New Roman" w:hAnsi="Palatino Linotype" w:cs="Times New Roman"/>
          <w:color w:val="000000"/>
          <w:sz w:val="24"/>
          <w:szCs w:val="24"/>
          <w:lang w:eastAsia="es-MX"/>
        </w:rPr>
        <w:t>Ley de Transparencia y Acceso a la Información Pública del Estado de México y Municipios</w:t>
      </w:r>
      <w:r>
        <w:rPr>
          <w:rFonts w:ascii="Palatino Linotype" w:eastAsia="Times New Roman" w:hAnsi="Palatino Linotype" w:cs="Times New Roman"/>
          <w:color w:val="000000"/>
          <w:sz w:val="24"/>
          <w:szCs w:val="24"/>
          <w:lang w:eastAsia="es-MX"/>
        </w:rPr>
        <w:t xml:space="preserve">, en </w:t>
      </w:r>
      <w:r w:rsidRPr="009E3BA6">
        <w:rPr>
          <w:rFonts w:ascii="Palatino Linotype" w:hAnsi="Palatino Linotype" w:cs="Arial"/>
          <w:sz w:val="24"/>
          <w:szCs w:val="24"/>
        </w:rPr>
        <w:t>los artículos 3, fracción XLI y 23</w:t>
      </w:r>
      <w:r>
        <w:rPr>
          <w:rFonts w:ascii="Palatino Linotype" w:hAnsi="Palatino Linotype" w:cs="Arial"/>
          <w:sz w:val="24"/>
          <w:szCs w:val="24"/>
        </w:rPr>
        <w:t>,</w:t>
      </w:r>
      <w:r w:rsidRPr="009E3BA6">
        <w:rPr>
          <w:rFonts w:ascii="Palatino Linotype" w:hAnsi="Palatino Linotype" w:cs="Arial"/>
          <w:sz w:val="24"/>
          <w:szCs w:val="24"/>
        </w:rPr>
        <w:t xml:space="preserve"> de la Ley de Transparencia Local, establecen como Sujetos Obligados a cualquier autoridad, entidad,</w:t>
      </w:r>
      <w:r>
        <w:rPr>
          <w:rFonts w:ascii="Palatino Linotype" w:eastAsia="Times New Roman" w:hAnsi="Palatino Linotype" w:cs="Times New Roman"/>
          <w:color w:val="000000"/>
          <w:sz w:val="24"/>
          <w:szCs w:val="24"/>
          <w:lang w:eastAsia="es-MX"/>
        </w:rPr>
        <w:t xml:space="preserve"> </w:t>
      </w:r>
      <w:r w:rsidRPr="009E3BA6">
        <w:rPr>
          <w:rFonts w:ascii="Palatino Linotype" w:hAnsi="Palatino Linotype" w:cs="Arial"/>
          <w:sz w:val="24"/>
          <w:szCs w:val="24"/>
        </w:rPr>
        <w:t>órgano y organismo de los Poderes Ejecutivo, Legislativo y Judicial, órganos autónomos, partidos políticos, fideicomisos y fondos públicos</w:t>
      </w:r>
      <w:r>
        <w:rPr>
          <w:rFonts w:ascii="Palatino Linotype" w:eastAsia="Times New Roman" w:hAnsi="Palatino Linotype" w:cs="Times New Roman"/>
          <w:color w:val="000000"/>
          <w:sz w:val="24"/>
          <w:szCs w:val="24"/>
          <w:lang w:eastAsia="es-MX"/>
        </w:rPr>
        <w:t xml:space="preserve"> </w:t>
      </w:r>
      <w:r w:rsidRPr="009E3BA6">
        <w:rPr>
          <w:rFonts w:ascii="Palatino Linotype" w:hAnsi="Palatino Linotype" w:cs="Arial"/>
          <w:sz w:val="24"/>
          <w:szCs w:val="24"/>
        </w:rPr>
        <w:t>estatales y municipales, así como del gobierno y de la administración pública municipal y sus organismos descentralizados, asimismo de</w:t>
      </w:r>
      <w:r>
        <w:rPr>
          <w:rFonts w:ascii="Palatino Linotype" w:eastAsia="Times New Roman" w:hAnsi="Palatino Linotype" w:cs="Times New Roman"/>
          <w:color w:val="000000"/>
          <w:sz w:val="24"/>
          <w:szCs w:val="24"/>
          <w:lang w:eastAsia="es-MX"/>
        </w:rPr>
        <w:t xml:space="preserve"> </w:t>
      </w:r>
      <w:r w:rsidRPr="009E3BA6">
        <w:rPr>
          <w:rFonts w:ascii="Palatino Linotype" w:hAnsi="Palatino Linotype" w:cs="Arial"/>
          <w:sz w:val="24"/>
          <w:szCs w:val="24"/>
        </w:rPr>
        <w:t>cualquier persona física, jurídico colectiva o sindicato que reciba y ejerza recursos públicos o realice actos de autoridad en el ámbito estatal</w:t>
      </w:r>
      <w:r>
        <w:rPr>
          <w:rFonts w:ascii="Palatino Linotype" w:eastAsia="Times New Roman" w:hAnsi="Palatino Linotype" w:cs="Times New Roman"/>
          <w:color w:val="000000"/>
          <w:sz w:val="24"/>
          <w:szCs w:val="24"/>
          <w:lang w:eastAsia="es-MX"/>
        </w:rPr>
        <w:t xml:space="preserve"> </w:t>
      </w:r>
      <w:r w:rsidRPr="009E3BA6">
        <w:rPr>
          <w:rFonts w:ascii="Palatino Linotype" w:hAnsi="Palatino Linotype" w:cs="Arial"/>
          <w:sz w:val="24"/>
          <w:szCs w:val="24"/>
        </w:rPr>
        <w:t>y municipal, que deba cumplir con las obligaciones previstas en la Ley de Transparencia Local.</w:t>
      </w:r>
    </w:p>
    <w:p w14:paraId="0F8FF03D" w14:textId="77777777" w:rsidR="00C501B0" w:rsidRDefault="00C501B0" w:rsidP="00C501B0">
      <w:pPr>
        <w:tabs>
          <w:tab w:val="left" w:pos="709"/>
        </w:tabs>
        <w:spacing w:after="0" w:line="360" w:lineRule="auto"/>
        <w:jc w:val="both"/>
        <w:rPr>
          <w:rFonts w:ascii="Palatino Linotype" w:hAnsi="Palatino Linotype" w:cs="Arial"/>
          <w:sz w:val="24"/>
          <w:szCs w:val="24"/>
        </w:rPr>
      </w:pPr>
    </w:p>
    <w:p w14:paraId="200009BC" w14:textId="77777777" w:rsidR="00C501B0" w:rsidRDefault="00C501B0" w:rsidP="00C501B0">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Adicionalmente, es de destacar que dentro de las atribuciones que le confiere la Ley Orgánica Municipal del Estado de México, al </w:t>
      </w:r>
      <w:r w:rsidRPr="00204D93">
        <w:rPr>
          <w:rFonts w:ascii="Palatino Linotype" w:hAnsi="Palatino Linotype" w:cs="Arial"/>
          <w:b/>
          <w:sz w:val="24"/>
          <w:szCs w:val="24"/>
        </w:rPr>
        <w:t>Sujeto Obligado</w:t>
      </w:r>
      <w:r>
        <w:rPr>
          <w:rFonts w:ascii="Palatino Linotype" w:hAnsi="Palatino Linotype" w:cs="Arial"/>
          <w:sz w:val="24"/>
          <w:szCs w:val="24"/>
        </w:rPr>
        <w:t xml:space="preserve">, </w:t>
      </w:r>
      <w:r w:rsidRPr="00204D93">
        <w:rPr>
          <w:rFonts w:ascii="Palatino Linotype" w:hAnsi="Palatino Linotype" w:cs="Arial"/>
          <w:sz w:val="24"/>
          <w:szCs w:val="24"/>
        </w:rPr>
        <w:t>teniendo lo siguiente:</w:t>
      </w:r>
    </w:p>
    <w:p w14:paraId="71C2B59A" w14:textId="77777777" w:rsidR="00A72767" w:rsidRDefault="00A72767" w:rsidP="00A72767">
      <w:pPr>
        <w:spacing w:after="0" w:line="360" w:lineRule="auto"/>
        <w:jc w:val="both"/>
        <w:rPr>
          <w:rFonts w:ascii="Palatino Linotype" w:hAnsi="Palatino Linotype" w:cs="Arial"/>
          <w:sz w:val="24"/>
          <w:szCs w:val="24"/>
        </w:rPr>
      </w:pPr>
    </w:p>
    <w:p w14:paraId="3E62917F" w14:textId="6BA6D7DD" w:rsidR="009F5F9E" w:rsidRDefault="009F5F9E" w:rsidP="009F5F9E">
      <w:pPr>
        <w:tabs>
          <w:tab w:val="left" w:pos="709"/>
        </w:tabs>
        <w:spacing w:after="0" w:line="240" w:lineRule="auto"/>
        <w:ind w:left="567" w:right="425"/>
        <w:jc w:val="both"/>
        <w:rPr>
          <w:rFonts w:ascii="Palatino Linotype" w:hAnsi="Palatino Linotype"/>
          <w:i/>
        </w:rPr>
      </w:pPr>
      <w:r w:rsidRPr="001C7333">
        <w:rPr>
          <w:rFonts w:ascii="Palatino Linotype" w:hAnsi="Palatino Linotype"/>
          <w:b/>
          <w:i/>
        </w:rPr>
        <w:t xml:space="preserve">Artículo 2.- </w:t>
      </w:r>
      <w:r w:rsidRPr="001C7333">
        <w:rPr>
          <w:rFonts w:ascii="Palatino Linotype" w:hAnsi="Palatino Linotype"/>
          <w:i/>
        </w:rPr>
        <w:t>Las autoridades municipales tienen las atribuciones que les señalen los</w:t>
      </w:r>
      <w:r>
        <w:rPr>
          <w:rFonts w:ascii="Palatino Linotype" w:hAnsi="Palatino Linotype"/>
          <w:i/>
        </w:rPr>
        <w:t xml:space="preserve"> ordenamientos</w:t>
      </w:r>
      <w:r w:rsidRPr="001C7333">
        <w:rPr>
          <w:rFonts w:ascii="Palatino Linotype" w:hAnsi="Palatino Linotype"/>
          <w:i/>
        </w:rPr>
        <w:t xml:space="preserve"> federales, locales y municipales y las derivadas de los convenios que se celebren con el Gobierno del Estado o con otros municipios.</w:t>
      </w:r>
      <w:r w:rsidRPr="001C7333">
        <w:rPr>
          <w:rFonts w:ascii="Palatino Linotype" w:hAnsi="Palatino Linotype"/>
          <w:i/>
        </w:rPr>
        <w:cr/>
      </w:r>
    </w:p>
    <w:p w14:paraId="66747C3E" w14:textId="77777777" w:rsidR="009F5F9E" w:rsidRDefault="009F5F9E" w:rsidP="009F5F9E">
      <w:pPr>
        <w:tabs>
          <w:tab w:val="left" w:pos="709"/>
        </w:tabs>
        <w:spacing w:after="0" w:line="240" w:lineRule="auto"/>
        <w:ind w:left="567" w:right="425"/>
        <w:jc w:val="both"/>
        <w:rPr>
          <w:rFonts w:ascii="Palatino Linotype" w:hAnsi="Palatino Linotype"/>
          <w:i/>
        </w:rPr>
      </w:pPr>
      <w:r w:rsidRPr="00D10841">
        <w:rPr>
          <w:rFonts w:ascii="Palatino Linotype" w:hAnsi="Palatino Linotype"/>
          <w:b/>
          <w:i/>
        </w:rPr>
        <w:t>Artículo 25.-</w:t>
      </w:r>
      <w:r w:rsidRPr="001C7333">
        <w:rPr>
          <w:rFonts w:ascii="Palatino Linotype" w:hAnsi="Palatino Linotype"/>
          <w:i/>
        </w:rPr>
        <w:t xml:space="preserve"> Los ayuntamientos provisionales, las juntas y consejos municipales, se</w:t>
      </w:r>
      <w:r>
        <w:rPr>
          <w:rFonts w:ascii="Palatino Linotype" w:hAnsi="Palatino Linotype"/>
          <w:i/>
        </w:rPr>
        <w:t xml:space="preserve"> </w:t>
      </w:r>
      <w:r w:rsidRPr="001C7333">
        <w:rPr>
          <w:rFonts w:ascii="Palatino Linotype" w:hAnsi="Palatino Linotype"/>
          <w:i/>
        </w:rPr>
        <w:t>instalarán con las formalidades y procedimientos previstos en esta Ley y tendrán las</w:t>
      </w:r>
      <w:r>
        <w:rPr>
          <w:rFonts w:ascii="Palatino Linotype" w:hAnsi="Palatino Linotype"/>
          <w:i/>
        </w:rPr>
        <w:t xml:space="preserve"> </w:t>
      </w:r>
      <w:r w:rsidRPr="001C7333">
        <w:rPr>
          <w:rFonts w:ascii="Palatino Linotype" w:hAnsi="Palatino Linotype"/>
          <w:i/>
        </w:rPr>
        <w:t>atribuciones que la ley le confiere a los ayuntamientos constitucionales de elección</w:t>
      </w:r>
      <w:r>
        <w:rPr>
          <w:rFonts w:ascii="Palatino Linotype" w:hAnsi="Palatino Linotype"/>
          <w:i/>
        </w:rPr>
        <w:t xml:space="preserve"> </w:t>
      </w:r>
      <w:r w:rsidRPr="001C7333">
        <w:rPr>
          <w:rFonts w:ascii="Palatino Linotype" w:hAnsi="Palatino Linotype"/>
          <w:i/>
        </w:rPr>
        <w:t>popular.</w:t>
      </w:r>
    </w:p>
    <w:p w14:paraId="1DCF3ED3" w14:textId="77777777" w:rsidR="009F5F9E" w:rsidRPr="001C7333" w:rsidRDefault="009F5F9E" w:rsidP="009F5F9E">
      <w:pPr>
        <w:tabs>
          <w:tab w:val="left" w:pos="709"/>
        </w:tabs>
        <w:spacing w:after="0" w:line="240" w:lineRule="auto"/>
        <w:ind w:left="567" w:right="425"/>
        <w:jc w:val="both"/>
        <w:rPr>
          <w:rFonts w:ascii="Palatino Linotype" w:hAnsi="Palatino Linotype"/>
          <w:i/>
        </w:rPr>
      </w:pPr>
    </w:p>
    <w:p w14:paraId="32A9F880" w14:textId="77777777" w:rsidR="009F5F9E" w:rsidRDefault="009F5F9E" w:rsidP="009F5F9E">
      <w:pPr>
        <w:tabs>
          <w:tab w:val="left" w:pos="709"/>
        </w:tabs>
        <w:spacing w:after="0" w:line="240" w:lineRule="auto"/>
        <w:ind w:left="567" w:right="425"/>
        <w:jc w:val="both"/>
        <w:rPr>
          <w:rFonts w:ascii="Palatino Linotype" w:hAnsi="Palatino Linotype"/>
          <w:i/>
        </w:rPr>
      </w:pPr>
      <w:r w:rsidRPr="00D10841">
        <w:rPr>
          <w:rFonts w:ascii="Palatino Linotype" w:hAnsi="Palatino Linotype"/>
          <w:b/>
          <w:i/>
        </w:rPr>
        <w:t>Artículo 30 Bis.-</w:t>
      </w:r>
      <w:r w:rsidRPr="00D10841">
        <w:rPr>
          <w:rFonts w:ascii="Palatino Linotype" w:hAnsi="Palatino Linotype"/>
          <w:i/>
        </w:rPr>
        <w:t xml:space="preserve"> El Ayuntamiento, para atender y en su caso resolver los asuntos de su competencia, funcionará en Pleno y mediante Comisiones. Asimismo, en el ejercicio de sus atribuciones se apegará a su Reglamento Interior, el cual deberá aprobarse en términos del artículo 27 de la presente Ley. El Reglamento Interior del Ayuntamiento y las demás disposiciones reglamentarias municipales deberán ajustarse a los siguientes criterios: </w:t>
      </w:r>
    </w:p>
    <w:p w14:paraId="3DAF03CB" w14:textId="2AFD90DD" w:rsidR="009F5F9E" w:rsidRDefault="009F5F9E" w:rsidP="009F5F9E">
      <w:pPr>
        <w:tabs>
          <w:tab w:val="left" w:pos="709"/>
        </w:tabs>
        <w:spacing w:after="0" w:line="240" w:lineRule="auto"/>
        <w:ind w:left="567" w:right="425"/>
        <w:jc w:val="both"/>
        <w:rPr>
          <w:rFonts w:ascii="Palatino Linotype" w:hAnsi="Palatino Linotype"/>
          <w:i/>
        </w:rPr>
      </w:pPr>
      <w:r w:rsidRPr="00D10841">
        <w:rPr>
          <w:rFonts w:ascii="Palatino Linotype" w:hAnsi="Palatino Linotype"/>
          <w:i/>
        </w:rPr>
        <w:t xml:space="preserve">a) Flexibilidad y Adaptabilidad. - Se debe prever la posibilidad de que el Reglamento se adapte a las condiciones sociopolíticas, culturales, e históricas del municipio, para resolver de manera pronta y expedita los requerimientos de la comunidad. </w:t>
      </w:r>
    </w:p>
    <w:p w14:paraId="7E314C8C" w14:textId="1FE2FA38" w:rsidR="009F5F9E" w:rsidRDefault="009F5F9E" w:rsidP="009F5F9E">
      <w:pPr>
        <w:tabs>
          <w:tab w:val="left" w:pos="709"/>
        </w:tabs>
        <w:spacing w:after="0" w:line="240" w:lineRule="auto"/>
        <w:ind w:left="567" w:right="425"/>
        <w:jc w:val="both"/>
        <w:rPr>
          <w:rFonts w:ascii="Palatino Linotype" w:hAnsi="Palatino Linotype"/>
          <w:i/>
        </w:rPr>
      </w:pPr>
      <w:r w:rsidRPr="00D10841">
        <w:rPr>
          <w:rFonts w:ascii="Palatino Linotype" w:hAnsi="Palatino Linotype"/>
          <w:i/>
        </w:rPr>
        <w:t xml:space="preserve">b) Claridad. - Para su correcta y eficiente aplicación, el Reglamento debe ser claro y preciso, omitiendo toda ambigüedad en su lenguaje. </w:t>
      </w:r>
    </w:p>
    <w:p w14:paraId="445293D7" w14:textId="05D8B4D2" w:rsidR="009F5F9E" w:rsidRDefault="009F5F9E" w:rsidP="009F5F9E">
      <w:pPr>
        <w:tabs>
          <w:tab w:val="left" w:pos="709"/>
        </w:tabs>
        <w:spacing w:after="0" w:line="240" w:lineRule="auto"/>
        <w:ind w:left="567" w:right="425"/>
        <w:jc w:val="both"/>
        <w:rPr>
          <w:rFonts w:ascii="Palatino Linotype" w:hAnsi="Palatino Linotype"/>
          <w:i/>
        </w:rPr>
      </w:pPr>
      <w:r w:rsidRPr="00D10841">
        <w:rPr>
          <w:rFonts w:ascii="Palatino Linotype" w:hAnsi="Palatino Linotype"/>
          <w:i/>
        </w:rPr>
        <w:t>c) Simplificación. - Debe ser conciso, atendiendo únicamente al tema que trate su materia.</w:t>
      </w:r>
    </w:p>
    <w:p w14:paraId="2EFE780C" w14:textId="7D0454F3" w:rsidR="009F5F9E" w:rsidRPr="00D10841" w:rsidRDefault="009F5F9E" w:rsidP="009F5F9E">
      <w:pPr>
        <w:tabs>
          <w:tab w:val="left" w:pos="709"/>
        </w:tabs>
        <w:spacing w:after="0" w:line="240" w:lineRule="auto"/>
        <w:ind w:left="567" w:right="425"/>
        <w:jc w:val="both"/>
        <w:rPr>
          <w:rFonts w:ascii="Palatino Linotype" w:hAnsi="Palatino Linotype"/>
          <w:i/>
        </w:rPr>
      </w:pPr>
      <w:r w:rsidRPr="00D10841">
        <w:rPr>
          <w:rFonts w:ascii="Palatino Linotype" w:hAnsi="Palatino Linotype"/>
          <w:i/>
        </w:rPr>
        <w:t xml:space="preserve"> d) Justificación Jurídica. - La reglamentación municipal solamente debe referirse a las materias permitidas por la Constitución Política de los Estados Unidos Mexicanos, la Constitución Política del Estado Libre y Soberano de México y las Leyes Federales y Estatales que de ellas emanen.</w:t>
      </w:r>
    </w:p>
    <w:p w14:paraId="73502F23" w14:textId="77777777" w:rsidR="009F5F9E" w:rsidRPr="00204D93" w:rsidRDefault="009F5F9E" w:rsidP="009F5F9E">
      <w:pPr>
        <w:tabs>
          <w:tab w:val="left" w:pos="709"/>
        </w:tabs>
        <w:spacing w:after="0" w:line="240" w:lineRule="auto"/>
        <w:ind w:left="567" w:right="425"/>
        <w:jc w:val="both"/>
        <w:rPr>
          <w:rFonts w:ascii="Palatino Linotype" w:hAnsi="Palatino Linotype" w:cs="Arial"/>
          <w:i/>
          <w:sz w:val="24"/>
          <w:szCs w:val="24"/>
        </w:rPr>
      </w:pPr>
    </w:p>
    <w:p w14:paraId="662D3631"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b/>
          <w:i/>
          <w:sz w:val="22"/>
          <w:szCs w:val="22"/>
          <w:lang w:eastAsia="en-US"/>
        </w:rPr>
        <w:t>Artículo 31.-</w:t>
      </w:r>
      <w:r w:rsidRPr="00476900">
        <w:rPr>
          <w:rFonts w:ascii="Palatino Linotype" w:eastAsiaTheme="minorHAnsi" w:hAnsi="Palatino Linotype" w:cstheme="minorBidi"/>
          <w:i/>
          <w:sz w:val="22"/>
          <w:szCs w:val="22"/>
          <w:lang w:eastAsia="en-US"/>
        </w:rPr>
        <w:t xml:space="preserve"> Son atribuciones de los ayuntamientos:</w:t>
      </w:r>
    </w:p>
    <w:p w14:paraId="6F84E5F7" w14:textId="256A592F"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I. Expedir y reformar el Bando Municipal, así como los reglamentos, circulares y</w:t>
      </w:r>
      <w:r>
        <w:rPr>
          <w:rFonts w:ascii="Palatino Linotype" w:eastAsiaTheme="minorHAnsi" w:hAnsi="Palatino Linotype" w:cstheme="minorBidi"/>
          <w:i/>
          <w:sz w:val="22"/>
          <w:szCs w:val="22"/>
          <w:lang w:eastAsia="en-US"/>
        </w:rPr>
        <w:t xml:space="preserve"> disposiciones</w:t>
      </w:r>
      <w:r w:rsidRPr="00476900">
        <w:rPr>
          <w:rFonts w:ascii="Palatino Linotype" w:eastAsiaTheme="minorHAnsi" w:hAnsi="Palatino Linotype" w:cstheme="minorBidi"/>
          <w:i/>
          <w:sz w:val="22"/>
          <w:szCs w:val="22"/>
          <w:lang w:eastAsia="en-US"/>
        </w:rPr>
        <w:t xml:space="preserve"> administrativas de observancia general dentro del territorio del municipio,</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que sean necesarios para su organización, prestación de los servicios públicos y, en</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general, para el cumplimiento de sus atribuciones;</w:t>
      </w:r>
    </w:p>
    <w:p w14:paraId="587731B6"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I Bis. Aprobar e implementar programas y acciones que promuevan un proceso constante</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de mejora regulatoria de acuerdo con la Ley para la Mejora Regulatoria del Estado de</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México y Municipios, la Ley de Competitividad y Ordenamiento Comercial del Estado de</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México, la Ley de Fomento Económico del Estado de México, la Ley que crea la Comisión</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de Factibilidad del Estado de México, sus respectivos reglamentos y demás disposiciones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jurídicas aplicables;</w:t>
      </w:r>
    </w:p>
    <w:p w14:paraId="6FBAEC0E"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lastRenderedPageBreak/>
        <w:t>I. Ter. Aprobar y promover un programa para el otorgamiento de la licencia o permiso</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provisional de funcionamiento para negocios de bajo riesgo que no impliquen riesgos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sanitarios, ambientales o de protección civil, conforme al Catálogo Mexiquense de</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Actividades Industriales, Comerciales y de Servicios de Bajo Riesgo, consignado en la Ley</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de la materia, mismo que deberá publicarse dentro de los primeros 30 días naturales de</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cada Ejercicio Fiscal y será aplicable hasta la publicación del siguiente catálogo.</w:t>
      </w:r>
    </w:p>
    <w:p w14:paraId="70FEC63A"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El otorgamiento de la licencia o permiso a que hace referencia el párrafo anterior, en</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ningún caso estará sujeto al pago de contribuciones ni a donación alguna; la exigencia de</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cargas tributarias, dádivas o cualquier otro concepto que condicione su expedición será</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sancionada en términos de la Ley de Responsabilidades Administrativas del Estado de</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México y Municipios;</w:t>
      </w:r>
    </w:p>
    <w:p w14:paraId="790783B2"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I Quáter. Formular, aprobar, implementar y ejecutar las políticas, programas y acciones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en materia de Gobierno Digital, conforme a los lineamientos técnicos establecidos en la</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Ley de Gobierno Digital del Estado de México y Municipios, su Reglamento y en aquellas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 xml:space="preserve">disposiciones jurídicas de la materia. </w:t>
      </w:r>
    </w:p>
    <w:p w14:paraId="305441C5"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I Quintus. Participar en la presentación e instrumentación de Gobierno Digital que prevé</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la Ley de la materia.</w:t>
      </w:r>
    </w:p>
    <w:p w14:paraId="2B6BF105"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I. Sextus. Formular, aprobar, implementar y ejecutar los programas y acciones para la</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prevención, atención y en su caso, el pago de las responsabilidades económicas en los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conflictos laborales;</w:t>
      </w:r>
    </w:p>
    <w:p w14:paraId="670A071C"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I. Septimus. Conocer y en su caso aprobar las acciones que en materia de terminación o</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recisión de las relaciones de trabajo se presenten;</w:t>
      </w:r>
    </w:p>
    <w:p w14:paraId="06BFA327"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II. Celebrar convenios, cuando así fuese necesario, con las autoridades estatales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competentes; en relación con la prestación de los servicios públicos a que se refiere el</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artículo 115, fracción III de la Constitución General, así como en lo referente a la</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administración de contribuciones fiscales;</w:t>
      </w:r>
    </w:p>
    <w:p w14:paraId="00E2CAD1"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II Bis. Autorizar la exención del pago de trámites a cargo de las Oficialías del Registro</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Civil, para los habitantes de escasos recursos económicos en los municipios. Para tales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efectos, deberán llevar a cabo por lo menos una campaña de regularización al año, en</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coordinación con las autoridades estatales competentes;</w:t>
      </w:r>
    </w:p>
    <w:p w14:paraId="178B5785"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III. Presentar ante la Legislatura iniciativas de leyes o decretos;</w:t>
      </w:r>
    </w:p>
    <w:p w14:paraId="57A94782" w14:textId="77777777" w:rsidR="009F5F9E"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IV. Proponer, en su caso, a la Legislatura local, por conducto del Ejecutivo, la creación de</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organismos municipales descentralizados para la prestación y operación, cuando proceda</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de los servicios públicos;</w:t>
      </w:r>
      <w:r>
        <w:rPr>
          <w:rFonts w:ascii="Palatino Linotype" w:eastAsiaTheme="minorHAnsi" w:hAnsi="Palatino Linotype" w:cstheme="minorBidi"/>
          <w:i/>
          <w:sz w:val="22"/>
          <w:szCs w:val="22"/>
          <w:lang w:eastAsia="en-US"/>
        </w:rPr>
        <w:t xml:space="preserve"> </w:t>
      </w:r>
    </w:p>
    <w:p w14:paraId="1429226E"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V. Acordar la división territorial municipal en delegaciones, subdelegaciones, colonias,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sectores y manzanas;</w:t>
      </w:r>
    </w:p>
    <w:p w14:paraId="091A89D1"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VI. Acordar, en su caso, la categoría y denominación política que les corresponda a las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localidades, conforme a esta Ley;</w:t>
      </w:r>
    </w:p>
    <w:p w14:paraId="5A25BEB6"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lastRenderedPageBreak/>
        <w:t>VII. Convenir, contratar o concesionar, en términos de ley, la ejecución de obras y la</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prestación de servicios públicos, con el Estado, con otros municipios de la entidad o con</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particulares, recabando, cuando proceda, la autorización de la Legislatura del Estado;</w:t>
      </w:r>
    </w:p>
    <w:p w14:paraId="75123743"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VIII. Concluir las obras iniciadas por administraciones anteriores y dar mantenimiento a</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la infraestructura e instalaciones de los servicios públicos municipales;</w:t>
      </w:r>
    </w:p>
    <w:p w14:paraId="56DEFBCD"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IX. Crear las unidades administrativas necesarias para el adecuado funcionamiento de la</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administración pública municipal y para la eficaz prestación de los servicios públicos;</w:t>
      </w:r>
    </w:p>
    <w:p w14:paraId="436EC80E"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IX Bis. Crear en el ámbito de sus respectivas competencias una Defensoría Municipal de</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Derechos Humanos, la cual gozará de autonomía en sus decisiones y en el ejercicio de</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presupuesto;</w:t>
      </w:r>
    </w:p>
    <w:p w14:paraId="0BFDA019"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 Conocer los informes contables y financieros anuales dentro de los tres meses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siguientes a la terminación del ejercicio presupuestal que presentará el tesorero con el</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visto bueno del síndico;</w:t>
      </w:r>
    </w:p>
    <w:p w14:paraId="1BF39ED9"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XI. Designar de entre sus miembros a los integrantes de las comisiones del ayuntamiento;</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y de entre los habitantes del municipio, a los jefes de sector y de manzana;</w:t>
      </w:r>
    </w:p>
    <w:p w14:paraId="6C21B469"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XII. Convocar a elección de delegados y subdelegados municipales, y de los miembros de</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los consejos de participación ciudadana;</w:t>
      </w:r>
    </w:p>
    <w:p w14:paraId="64130838"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XIII. Solicitar al Ejecutivo del Estado la expropiación de bienes por causa de utilidad</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pública;</w:t>
      </w:r>
    </w:p>
    <w:p w14:paraId="492F31B9"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XIV. Municipalizar los servicios públicos en términos de esta Ley;</w:t>
      </w:r>
    </w:p>
    <w:p w14:paraId="329356D5"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XV. Aprobar en sesión de cabildo los movimientos registrados en el libro especial de</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bienes muebles e inmuebles;</w:t>
      </w:r>
    </w:p>
    <w:p w14:paraId="5976EDF0"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XVI. Acordar el destino o uso de los bienes inmuebles municipales;</w:t>
      </w:r>
    </w:p>
    <w:p w14:paraId="4292F1BF"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XVII. Nombrar y remover al secretario, tesorero, titulares de las unidades administrativas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y de los organismos auxiliares, a propuesta del presidente municipal; para la designación</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de estos servidores públicos se preferirá en igualdad de circunstancias a los ciudadanos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del Estado vecinos del municipio;</w:t>
      </w:r>
    </w:p>
    <w:p w14:paraId="1A50F2E6"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XVIII. Administrar su hacienda en términos de ley, y controlar a través del presidente y</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síndico la aplicación del presupuesto de egresos del municipio;</w:t>
      </w:r>
    </w:p>
    <w:p w14:paraId="2E83121C"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XIX. Aprobar anualmente a más tardar el 20 de diciembre, su Presupuesto de Egresos, en</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base a los ingresos presupuestados para el ejercicio que corresponda, el cual podrá ser</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adecuado en función de las implicaciones que deriven de la aprobación de la Ley de</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Ingresos Municipal que haga la Legislatura, así como por la asignación de las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participaciones y aportaciones federales y estatales.</w:t>
      </w:r>
    </w:p>
    <w:p w14:paraId="755A8A9E"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Si cumplido el plazo que corresponda no se hubiere aprobado el Presupuesto de Egresos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referido, seguirá en vigor hasta el 28 o 29 de febrero del ejercicio fiscal inmediato</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siguiente, el expedido para el ejercicio inmediato anterior al de la iniciativa en discusión,</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únicamente respecto del gasto corriente.</w:t>
      </w:r>
    </w:p>
    <w:p w14:paraId="2D84D66C"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Los Ayuntamientos al aprobar su presupuesto de egresos, deberán señalar la</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remuneración de todo tipo que corresponda a un empleo, cargo o comisión de cualquier</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 xml:space="preserve">naturaleza, determinada </w:t>
      </w:r>
      <w:r w:rsidRPr="00476900">
        <w:rPr>
          <w:rFonts w:ascii="Palatino Linotype" w:eastAsiaTheme="minorHAnsi" w:hAnsi="Palatino Linotype" w:cstheme="minorBidi"/>
          <w:i/>
          <w:sz w:val="22"/>
          <w:szCs w:val="22"/>
          <w:lang w:eastAsia="en-US"/>
        </w:rPr>
        <w:lastRenderedPageBreak/>
        <w:t>conforme a principios de racionalidad, austeridad, disciplina</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financiera, equidad, legalidad, igualdad y transparencia, sujetándose a lo dispuesto por el</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Código Financiero y demás disposiciones legales aplicables.</w:t>
      </w:r>
    </w:p>
    <w:p w14:paraId="5C22ACFF"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Las remuneraciones de todo tipo del Presidente Municipal, Síndicos, Regidores y</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servidores públicos en general, incluyendo mandos medios y superiores de la</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administración municipal, serán determinadas anualmente en el presupuesto de egresos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correspondiente y se sujetarán a los lineamientos legales establecidos para todos los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servidores públicos municipales.</w:t>
      </w:r>
    </w:p>
    <w:p w14:paraId="3953A295"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Los ayuntamientos podrán promover el financiamiento de proyectos productivos de las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mujeres emprendedoras.</w:t>
      </w:r>
    </w:p>
    <w:p w14:paraId="5890EFD7"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 Autorizar la contratación de empréstitos, en términos de la Ley de Deuda Pública</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Municipal del Estado de México;</w:t>
      </w:r>
    </w:p>
    <w:p w14:paraId="4B4DF068"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XXI. Formular, aprobar y ejecutar los planes de desarrollo municipal y los Programas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correspondientes;</w:t>
      </w:r>
    </w:p>
    <w:p w14:paraId="080CB5CE"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XXI Bis. Promover políticas públicas apoyadas en sistemas de financiamiento,</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cooperación y coordinación, que procuren el acceso a las tecnologías de la información y</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comunicación, específicamente servicios de acceso a internet, como un servicio gratuito,</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considerando para ello las características socioeconómicas de la población.</w:t>
      </w:r>
    </w:p>
    <w:p w14:paraId="6AA74227"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XXI Ter. Promover, desarrollar, vigilar y evaluar en su municipio, los programas en</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materia de protección civil;</w:t>
      </w:r>
    </w:p>
    <w:p w14:paraId="2DA1B35A"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Los programas de protección civil se integrarán con tres subprogramas:</w:t>
      </w:r>
    </w:p>
    <w:p w14:paraId="2F6A4DBA"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a). Prevención</w:t>
      </w:r>
    </w:p>
    <w:p w14:paraId="1C349DBB"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b). Auxilio</w:t>
      </w:r>
    </w:p>
    <w:p w14:paraId="2993DB83"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c). Recuperación</w:t>
      </w:r>
    </w:p>
    <w:p w14:paraId="2858FC7E"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Con el objetivo de fomentar la educación, la prevención y los conocimientos básicos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que permitan el aprendizaje de medidas de autoprotección y de auxilio,</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presentándose para su registro ante la Secretaría General de Gobierno.</w:t>
      </w:r>
    </w:p>
    <w:p w14:paraId="78DB47AF"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XXI Quáter. Promover la creación, desarrollo y actualización permanente, de los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atlas municipales de riesgos;</w:t>
      </w:r>
    </w:p>
    <w:p w14:paraId="0F5A0395" w14:textId="77777777" w:rsidR="009F5F9E"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XXII. Dotar de servicios públicos a los habitantes del municipio;</w:t>
      </w:r>
      <w:r>
        <w:rPr>
          <w:rFonts w:ascii="Palatino Linotype" w:eastAsiaTheme="minorHAnsi" w:hAnsi="Palatino Linotype" w:cstheme="minorBidi"/>
          <w:i/>
          <w:sz w:val="22"/>
          <w:szCs w:val="22"/>
          <w:lang w:eastAsia="en-US"/>
        </w:rPr>
        <w:t xml:space="preserve"> </w:t>
      </w:r>
    </w:p>
    <w:p w14:paraId="0B481A1D"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XXIII. Preservar, conservar y restaurar el medio ambiente; así como generar las acciones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necesarias a fin de crear áreas verdes que permitan mejorar la calidad de vida y</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convivencia social de los habitantes del municipio, establecidos como espacios públicos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de conservación ambiental.</w:t>
      </w:r>
    </w:p>
    <w:p w14:paraId="681E79BD"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Además, podrán fomentar una mayor asignación presupuestal para mantenimiento de</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parques, jardines e infraestructura municipal procurando que éste sea destinado a la</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generación de empleos para los adultos mayores en trabajos de conservación y</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mantenimiento.</w:t>
      </w:r>
    </w:p>
    <w:p w14:paraId="74313221"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XXIV. Participar en la creación y administración de sus reservas territoriales y ecológicas;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convenir con otras autoridades el control y la vigilancia sobre la utilización del suelo en</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sus jurisdicciones territoriales; intervenir en la regularización de la tenencia de la tierra</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 xml:space="preserve">urbana; </w:t>
      </w:r>
      <w:r w:rsidRPr="00476900">
        <w:rPr>
          <w:rFonts w:ascii="Palatino Linotype" w:eastAsiaTheme="minorHAnsi" w:hAnsi="Palatino Linotype" w:cstheme="minorBidi"/>
          <w:i/>
          <w:sz w:val="22"/>
          <w:szCs w:val="22"/>
          <w:lang w:eastAsia="en-US"/>
        </w:rPr>
        <w:lastRenderedPageBreak/>
        <w:t>planificar y regular de manera conjunta y coordinada el desarrollo de las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localidades conurbadas;</w:t>
      </w:r>
    </w:p>
    <w:p w14:paraId="1E5D2077"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XXIV Bis. Promover las acciones y ejecutar los programas sociales necesarios para la</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recuperación de espacios públicos, a fin de fortalecer la seguridad jurídica,</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mantenimiento, sostenibilidad, control y la apropiación social de éstos;</w:t>
      </w:r>
    </w:p>
    <w:p w14:paraId="75B32E19"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XXIV ter. Los ayuntamientos informarán a la autoridad federal competente sobre las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autorizaciones que otorguen para el funcionamiento de gasolineras o estaciones de</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servicio.</w:t>
      </w:r>
    </w:p>
    <w:p w14:paraId="75FC701D"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XXIV Quáter. Otorgar licencias y permisos para construcciones privadas, para el</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funcionamiento de unidades económicas o establecimientos destinados a la enajenación,</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reparación o mantenimiento de vehículos automotores usados y autopartes nuevas y</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usadas, parques y desarrollos industriales, urbanos y de servicios.</w:t>
      </w:r>
    </w:p>
    <w:p w14:paraId="7065EC43"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Tratándose de obras, unidades económicas, inversiones o proyectos que requieran</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Dictamen Único de Factibilidad, la licencia o permiso correspondiente deberá otorgarse,</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en un plazo no mayor a veinte días hábiles, contados a partir de que le sea presentado el</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Dictamen Único de Factibilidad correspondiente, siempre y cuando el solicitante haya</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presentado el oficio de procedencia jurídica a más tardar diez días hábiles posteriores a la</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fecha de su recepción;</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XXIV. Quinques. Otorgar licencia de funcionamiento, previa presentación del Dictamen</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Único de Factibilidad, a las unidades económicas que tengan como actividad</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complementaria o principal la venta de bebidas alcohólicas. Esta licencia tendrá una</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vigencia de cinco años y deberá ser refrendada de manera anual, con independencia de</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que puedan ser sujetos de visitas de verificación para constatar el cumplimiento de las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disposiciones jurídicas aplicables.</w:t>
      </w:r>
    </w:p>
    <w:p w14:paraId="1125BD8E"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Para el refrendo anual no es necesario obtener un nuevo Dictamen Único de Factibilidad,</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siempre y cuando, no se modifiquen la superficie de la unidad económica, su aforo o su</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actividad económica;</w:t>
      </w:r>
    </w:p>
    <w:p w14:paraId="6FE5A3C2"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XXV. Coadyuvar con la Secretaría del Medio Ambiente a la creación y desarrollo del</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mercado de derechos de uso del medio ambiente.</w:t>
      </w:r>
    </w:p>
    <w:p w14:paraId="57C84C00"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XXV Bis. Participar en la prevención y atención a las adicciones, en términos de lo</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dispuesto en la Sección Cuarta del Capítulo Quinto del Título Tercero del Libro Segundo</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del Código Administrativo del Estado de México.</w:t>
      </w:r>
    </w:p>
    <w:p w14:paraId="3A188606"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Con el objeto de combatir el alcoholismo, los Ayuntamientos y las autoridades estatales,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en el ámbito de sus respectivas competencias, no autorizarán la instalación de</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establecimientos dedicados a la venta de bebidas alcohólicas en envase cerrado o por</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copeo, que se ubique en un radio no menor de 300 metros de centros escolares,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instalaciones deportivas o centros de salud; para lo cual, las autoridades realizarán las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inscripciones correspondientes en los planes municipales de desarrollo urbano.</w:t>
      </w:r>
    </w:p>
    <w:p w14:paraId="59DA6ED7" w14:textId="77777777" w:rsidR="009F5F9E"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XXVI. Trasladar, por medio de los mecanismos fiscales con los que cuenta, el costo de la</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degradación municipal a los agentes públicos y privados contaminantes finales.</w:t>
      </w:r>
      <w:r>
        <w:rPr>
          <w:rFonts w:ascii="Palatino Linotype" w:eastAsiaTheme="minorHAnsi" w:hAnsi="Palatino Linotype" w:cstheme="minorBidi"/>
          <w:i/>
          <w:sz w:val="22"/>
          <w:szCs w:val="22"/>
          <w:lang w:eastAsia="en-US"/>
        </w:rPr>
        <w:t xml:space="preserve"> </w:t>
      </w:r>
    </w:p>
    <w:p w14:paraId="2BDB2611" w14:textId="77777777" w:rsidR="009F5F9E"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XXVII. Constituir o participar en empresas Paramunicipales y Fideicomisos;</w:t>
      </w:r>
      <w:r>
        <w:rPr>
          <w:rFonts w:ascii="Palatino Linotype" w:eastAsiaTheme="minorHAnsi" w:hAnsi="Palatino Linotype" w:cstheme="minorBidi"/>
          <w:i/>
          <w:sz w:val="22"/>
          <w:szCs w:val="22"/>
          <w:lang w:eastAsia="en-US"/>
        </w:rPr>
        <w:t xml:space="preserve"> </w:t>
      </w:r>
    </w:p>
    <w:p w14:paraId="11502C9A"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lastRenderedPageBreak/>
        <w:t>XXVIII. Enajenar y dar en arrendamiento, usufructo o comodato los bienes del municipio,</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previa autorización, en su caso, de la Legislatura del Estado;</w:t>
      </w:r>
    </w:p>
    <w:p w14:paraId="4BCBBBEE"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XXIX. Promover y apoyar los programas estatales y federales de capacitación y</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organización para el trabajo;</w:t>
      </w:r>
    </w:p>
    <w:p w14:paraId="61F564D6"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XXX. Desafectar del servicio público los bienes municipales o cambiar el destino de los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bienes inmuebles dedicados a un servicio público o de uso común;</w:t>
      </w:r>
    </w:p>
    <w:p w14:paraId="1E2A5B9B" w14:textId="77777777" w:rsidR="009F5F9E"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XXXI. Introducir métodos y procedimientos en la selección y desarrollo del personal de las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áreas encargadas de los principales servicios públicos, que propicien la</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institucionalización del servicio civil de carrera municipal;</w:t>
      </w:r>
      <w:r>
        <w:rPr>
          <w:rFonts w:ascii="Palatino Linotype" w:eastAsiaTheme="minorHAnsi" w:hAnsi="Palatino Linotype" w:cstheme="minorBidi"/>
          <w:i/>
          <w:sz w:val="22"/>
          <w:szCs w:val="22"/>
          <w:lang w:eastAsia="en-US"/>
        </w:rPr>
        <w:t xml:space="preserve"> </w:t>
      </w:r>
    </w:p>
    <w:p w14:paraId="5A09186E"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XXXII. Sujetar a sus trabajadores al régimen de seguridad social establecido en el Estado;</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XXXIII. Formular programas de organización y participación social, que permitan una</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mayor cooperación entre autoridades y habitantes del municipio;</w:t>
      </w:r>
    </w:p>
    <w:p w14:paraId="29FB2CF9"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XXXIV. Elaborar y poner en ejecución programas de financiamiento de los servicios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públicos municipales, para ampliar su cobertura y mejorar su prestación;</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XXXV. Coadyuvar en la ejecución de los planes y programas federales y estatales;</w:t>
      </w:r>
    </w:p>
    <w:p w14:paraId="23F90D59"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XXXV Bis.- Establecer, fomentar, coordinar y difundir permanentemente programas y</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acciones en materia de educación vial. Para el cumplimiento de esta disposición los</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ayuntamientos se auxiliarán de la participación directa de los concesionarios y</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permisionarios del transporte público;</w:t>
      </w:r>
    </w:p>
    <w:p w14:paraId="2481CE59"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XXXVI. Editar, publicar y circular la Gaceta Municipal órgano oficial en formato físico o</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electrónico, cuando menos cada tres meses para la difusión de todos los acuerdos de</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Cabildo de las sesiones que no contengan información clasificada, los acuerdos de</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carácter general tomados por el ayuntamiento y de otros asuntos de interés público;</w:t>
      </w:r>
    </w:p>
    <w:p w14:paraId="22D5FCF5"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XXXVII. Organizar y promover la instrucción cívica que mantenga a los ciudadanos en</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conocimiento del ejercicio de sus derechos;</w:t>
      </w:r>
    </w:p>
    <w:p w14:paraId="06560791"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XXXVIII. Expedir convocatoria para designar Cronista Municipal.</w:t>
      </w:r>
    </w:p>
    <w:p w14:paraId="2D6D00DF"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XXXIX. Promover en la esfera de su competencia lo necesario para el mejor desempeño de</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sus funciones;</w:t>
      </w:r>
    </w:p>
    <w:p w14:paraId="49C73185"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XL. Los municipios de manera libre decidirán si tienen oficialías mediadorasconciliadoras en funciones separadas o en conjunto;</w:t>
      </w:r>
    </w:p>
    <w:p w14:paraId="79C3923B"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XLI. Expedir el Reglamento de las Oficialías Mediadoras-Conciliadoras Municipales;</w:t>
      </w:r>
    </w:p>
    <w:p w14:paraId="5ECDD63F"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XLII. Convocar al procedimiento de designación de los Defensores Municipales de</w:t>
      </w:r>
    </w:p>
    <w:p w14:paraId="19A10F9F"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Derechos Humanos;</w:t>
      </w:r>
    </w:p>
    <w:p w14:paraId="52E10D58"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XLIII. Conocer y, en su caso, acordar lo conducente acerca de las licencias temporales o</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definitivas, así como los permisos para viajar al extranjero en misión oficial, que soliciten</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sus integrantes;</w:t>
      </w:r>
    </w:p>
    <w:p w14:paraId="1EC9C6DB"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t>XLIV. Crear el Registro Municipal de Unidades Económicas, donde se especifique la</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licencia de funcionamiento con la actividad de la unidad económica e impacto que</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generen, así como las demás características que se determinen;</w:t>
      </w:r>
    </w:p>
    <w:p w14:paraId="3DDE89E3" w14:textId="77777777" w:rsidR="009F5F9E" w:rsidRPr="00476900" w:rsidRDefault="009F5F9E" w:rsidP="009F5F9E">
      <w:pPr>
        <w:pStyle w:val="Sinespaciado"/>
        <w:ind w:left="567" w:right="425"/>
        <w:jc w:val="both"/>
        <w:rPr>
          <w:rFonts w:ascii="Palatino Linotype" w:eastAsiaTheme="minorHAnsi" w:hAnsi="Palatino Linotype" w:cstheme="minorBidi"/>
          <w:i/>
          <w:sz w:val="22"/>
          <w:szCs w:val="22"/>
          <w:lang w:eastAsia="en-US"/>
        </w:rPr>
      </w:pPr>
      <w:r w:rsidRPr="00476900">
        <w:rPr>
          <w:rFonts w:ascii="Palatino Linotype" w:eastAsiaTheme="minorHAnsi" w:hAnsi="Palatino Linotype" w:cstheme="minorBidi"/>
          <w:i/>
          <w:sz w:val="22"/>
          <w:szCs w:val="22"/>
          <w:lang w:eastAsia="en-US"/>
        </w:rPr>
        <w:lastRenderedPageBreak/>
        <w:t>XLV. Colaborar con las autoridades estatales y federales en el ámbito de su competencia</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para establecer medidas regulatorias a unidades económicas de impacto urbano y crear</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un registro específico que se regirá de acuerdo a la Ley de Transparencia y Acceso a la</w:t>
      </w:r>
      <w:r>
        <w:rPr>
          <w:rFonts w:ascii="Palatino Linotype" w:eastAsiaTheme="minorHAnsi" w:hAnsi="Palatino Linotype" w:cstheme="minorBidi"/>
          <w:i/>
          <w:sz w:val="22"/>
          <w:szCs w:val="22"/>
          <w:lang w:eastAsia="en-US"/>
        </w:rPr>
        <w:t xml:space="preserve"> </w:t>
      </w:r>
      <w:r w:rsidRPr="00476900">
        <w:rPr>
          <w:rFonts w:ascii="Palatino Linotype" w:eastAsiaTheme="minorHAnsi" w:hAnsi="Palatino Linotype" w:cstheme="minorBidi"/>
          <w:i/>
          <w:sz w:val="22"/>
          <w:szCs w:val="22"/>
          <w:lang w:eastAsia="en-US"/>
        </w:rPr>
        <w:t>Información Pública del Estado de México y Municipios;</w:t>
      </w:r>
    </w:p>
    <w:p w14:paraId="1D5CAA80" w14:textId="77777777" w:rsidR="009F5F9E" w:rsidRPr="00476900" w:rsidRDefault="009F5F9E" w:rsidP="009F5F9E">
      <w:pPr>
        <w:pStyle w:val="Sinespaciado"/>
        <w:ind w:left="567" w:right="425"/>
        <w:jc w:val="both"/>
        <w:rPr>
          <w:rFonts w:ascii="Palatino Linotype" w:hAnsi="Palatino Linotype"/>
          <w:sz w:val="22"/>
          <w:szCs w:val="22"/>
        </w:rPr>
      </w:pPr>
      <w:r w:rsidRPr="00476900">
        <w:rPr>
          <w:rFonts w:ascii="Palatino Linotype" w:eastAsiaTheme="minorHAnsi" w:hAnsi="Palatino Linotype" w:cstheme="minorBidi"/>
          <w:i/>
          <w:sz w:val="22"/>
          <w:szCs w:val="22"/>
          <w:lang w:eastAsia="en-US"/>
        </w:rPr>
        <w:t>XLVI. Las demás que señalen las leyes y otras disposiciones legales.</w:t>
      </w:r>
    </w:p>
    <w:p w14:paraId="0705AC99" w14:textId="305E1EEC" w:rsidR="009F5F9E" w:rsidRPr="00DA282E" w:rsidRDefault="009F5F9E" w:rsidP="009F5F9E">
      <w:pPr>
        <w:spacing w:before="100" w:beforeAutospacing="1" w:after="100" w:afterAutospacing="1" w:line="360" w:lineRule="auto"/>
        <w:jc w:val="both"/>
        <w:rPr>
          <w:rFonts w:ascii="Palatino Linotype" w:hAnsi="Palatino Linotype" w:cs="Arial"/>
          <w:b/>
          <w:sz w:val="24"/>
          <w:lang w:eastAsia="es-MX"/>
        </w:rPr>
      </w:pPr>
      <w:r w:rsidRPr="00DA282E">
        <w:rPr>
          <w:rFonts w:ascii="Palatino Linotype" w:hAnsi="Palatino Linotype"/>
          <w:sz w:val="24"/>
        </w:rPr>
        <w:t>Entonces, es claro que las funciones y atribuciones de</w:t>
      </w:r>
      <w:r>
        <w:rPr>
          <w:rFonts w:ascii="Palatino Linotype" w:hAnsi="Palatino Linotype"/>
          <w:sz w:val="24"/>
        </w:rPr>
        <w:t>l</w:t>
      </w:r>
      <w:r w:rsidRPr="00DA282E">
        <w:rPr>
          <w:rFonts w:ascii="Palatino Linotype" w:hAnsi="Palatino Linotype"/>
          <w:sz w:val="24"/>
        </w:rPr>
        <w:t xml:space="preserve"> </w:t>
      </w:r>
      <w:r>
        <w:rPr>
          <w:rFonts w:ascii="Palatino Linotype" w:hAnsi="Palatino Linotype"/>
          <w:sz w:val="24"/>
        </w:rPr>
        <w:t xml:space="preserve">Ayuntamiento de </w:t>
      </w:r>
      <w:r w:rsidR="00611813">
        <w:rPr>
          <w:rFonts w:ascii="Palatino Linotype" w:hAnsi="Palatino Linotype"/>
          <w:sz w:val="24"/>
        </w:rPr>
        <w:t>Tlanepantla de Baz</w:t>
      </w:r>
      <w:r w:rsidRPr="00DA282E">
        <w:rPr>
          <w:rFonts w:ascii="Palatino Linotype" w:hAnsi="Palatino Linotype"/>
          <w:sz w:val="24"/>
        </w:rPr>
        <w:t xml:space="preserve">, </w:t>
      </w:r>
      <w:r>
        <w:rPr>
          <w:rFonts w:ascii="Palatino Linotype" w:hAnsi="Palatino Linotype"/>
          <w:sz w:val="24"/>
        </w:rPr>
        <w:t>no son</w:t>
      </w:r>
      <w:r w:rsidRPr="00DA282E">
        <w:rPr>
          <w:rFonts w:ascii="Palatino Linotype" w:hAnsi="Palatino Linotype"/>
          <w:sz w:val="24"/>
        </w:rPr>
        <w:t xml:space="preserve"> </w:t>
      </w:r>
      <w:r w:rsidRPr="00DA282E">
        <w:rPr>
          <w:rFonts w:ascii="Palatino Linotype" w:hAnsi="Palatino Linotype" w:cs="Arial"/>
          <w:sz w:val="24"/>
          <w:lang w:eastAsia="es-MX"/>
        </w:rPr>
        <w:t>coincidentes con la solicitud</w:t>
      </w:r>
      <w:r>
        <w:rPr>
          <w:rFonts w:ascii="Palatino Linotype" w:hAnsi="Palatino Linotype" w:cs="Arial"/>
          <w:sz w:val="24"/>
          <w:lang w:eastAsia="es-MX"/>
        </w:rPr>
        <w:t xml:space="preserve"> de</w:t>
      </w:r>
      <w:r w:rsidR="00611813">
        <w:rPr>
          <w:rFonts w:ascii="Palatino Linotype" w:hAnsi="Palatino Linotype" w:cs="Arial"/>
          <w:sz w:val="24"/>
          <w:lang w:eastAsia="es-MX"/>
        </w:rPr>
        <w:t xml:space="preserve"> </w:t>
      </w:r>
      <w:r>
        <w:rPr>
          <w:rFonts w:ascii="Palatino Linotype" w:hAnsi="Palatino Linotype" w:cs="Arial"/>
          <w:sz w:val="24"/>
          <w:lang w:eastAsia="es-MX"/>
        </w:rPr>
        <w:t>l</w:t>
      </w:r>
      <w:r w:rsidR="00611813">
        <w:rPr>
          <w:rFonts w:ascii="Palatino Linotype" w:hAnsi="Palatino Linotype" w:cs="Arial"/>
          <w:sz w:val="24"/>
          <w:lang w:eastAsia="es-MX"/>
        </w:rPr>
        <w:t>a</w:t>
      </w:r>
      <w:r w:rsidRPr="00DA282E">
        <w:rPr>
          <w:rFonts w:ascii="Palatino Linotype" w:hAnsi="Palatino Linotype" w:cs="Arial"/>
          <w:sz w:val="24"/>
          <w:lang w:eastAsia="es-MX"/>
        </w:rPr>
        <w:t xml:space="preserve"> particular y cuya competencia es distinta a la del </w:t>
      </w:r>
      <w:r w:rsidRPr="00DA282E">
        <w:rPr>
          <w:rFonts w:ascii="Palatino Linotype" w:hAnsi="Palatino Linotype" w:cs="Arial"/>
          <w:b/>
          <w:sz w:val="24"/>
          <w:lang w:eastAsia="es-MX"/>
        </w:rPr>
        <w:t>Sujeto Obligado</w:t>
      </w:r>
      <w:r w:rsidRPr="00DA282E">
        <w:rPr>
          <w:rFonts w:ascii="Palatino Linotype" w:hAnsi="Palatino Linotype" w:cs="Arial"/>
          <w:sz w:val="24"/>
          <w:lang w:eastAsia="es-MX"/>
        </w:rPr>
        <w:t>;</w:t>
      </w:r>
      <w:r w:rsidRPr="00DA282E">
        <w:rPr>
          <w:rFonts w:ascii="Palatino Linotype" w:hAnsi="Palatino Linotype" w:cs="Arial"/>
          <w:b/>
          <w:sz w:val="24"/>
          <w:lang w:eastAsia="es-MX"/>
        </w:rPr>
        <w:t xml:space="preserve"> </w:t>
      </w:r>
      <w:r w:rsidRPr="00DA282E">
        <w:rPr>
          <w:rFonts w:ascii="Palatino Linotype" w:hAnsi="Palatino Linotype" w:cs="Arial"/>
          <w:sz w:val="24"/>
          <w:lang w:eastAsia="es-MX"/>
        </w:rPr>
        <w:t>por lo que, no se actualiza el supuesto jurídico, previsto en los artículos 12 y 24</w:t>
      </w:r>
      <w:r>
        <w:rPr>
          <w:rFonts w:ascii="Palatino Linotype" w:hAnsi="Palatino Linotype" w:cs="Arial"/>
          <w:sz w:val="24"/>
          <w:lang w:eastAsia="es-MX"/>
        </w:rPr>
        <w:t>,</w:t>
      </w:r>
      <w:r w:rsidRPr="00DA282E">
        <w:rPr>
          <w:rFonts w:ascii="Palatino Linotype" w:hAnsi="Palatino Linotype" w:cs="Arial"/>
          <w:sz w:val="24"/>
          <w:lang w:eastAsia="es-MX"/>
        </w:rPr>
        <w:t xml:space="preserve"> de la Ley de Transparencia y Acceso a la Información Pública del Estado de México y Municipios, que a la letra </w:t>
      </w:r>
      <w:r>
        <w:rPr>
          <w:rFonts w:ascii="Palatino Linotype" w:hAnsi="Palatino Linotype" w:cs="Arial"/>
          <w:sz w:val="24"/>
          <w:lang w:eastAsia="es-MX"/>
        </w:rPr>
        <w:t>indican</w:t>
      </w:r>
      <w:r w:rsidRPr="00DA282E">
        <w:rPr>
          <w:rFonts w:ascii="Palatino Linotype" w:hAnsi="Palatino Linotype" w:cs="Arial"/>
          <w:sz w:val="24"/>
          <w:lang w:eastAsia="es-MX"/>
        </w:rPr>
        <w:t>:</w:t>
      </w:r>
    </w:p>
    <w:p w14:paraId="7FBB109E" w14:textId="77777777" w:rsidR="009F5F9E" w:rsidRPr="00F457C8" w:rsidRDefault="009F5F9E" w:rsidP="009F5F9E">
      <w:pPr>
        <w:autoSpaceDE w:val="0"/>
        <w:autoSpaceDN w:val="0"/>
        <w:adjustRightInd w:val="0"/>
        <w:spacing w:after="0" w:line="240" w:lineRule="auto"/>
        <w:ind w:left="567" w:right="567"/>
        <w:jc w:val="both"/>
        <w:rPr>
          <w:rFonts w:ascii="Palatino Linotype" w:hAnsi="Palatino Linotype" w:cs="Arial"/>
          <w:i/>
        </w:rPr>
      </w:pPr>
      <w:r w:rsidRPr="00F457C8">
        <w:rPr>
          <w:rFonts w:ascii="Palatino Linotype" w:hAnsi="Palatino Linotype"/>
          <w:b/>
          <w:i/>
        </w:rPr>
        <w:t>Artículo 12.</w:t>
      </w:r>
      <w:r w:rsidRPr="00F457C8">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46796F97" w14:textId="77777777" w:rsidR="009F5F9E" w:rsidRDefault="009F5F9E" w:rsidP="009F5F9E">
      <w:pPr>
        <w:autoSpaceDE w:val="0"/>
        <w:autoSpaceDN w:val="0"/>
        <w:adjustRightInd w:val="0"/>
        <w:spacing w:after="0" w:line="240" w:lineRule="auto"/>
        <w:ind w:left="567" w:right="567"/>
        <w:jc w:val="both"/>
        <w:rPr>
          <w:rFonts w:ascii="Palatino Linotype" w:hAnsi="Palatino Linotype"/>
          <w:i/>
          <w:u w:val="single"/>
        </w:rPr>
      </w:pPr>
    </w:p>
    <w:p w14:paraId="3BBAC6CD" w14:textId="77777777" w:rsidR="009F5F9E" w:rsidRPr="00DA282E" w:rsidRDefault="009F5F9E" w:rsidP="009F5F9E">
      <w:pPr>
        <w:autoSpaceDE w:val="0"/>
        <w:autoSpaceDN w:val="0"/>
        <w:adjustRightInd w:val="0"/>
        <w:spacing w:after="0" w:line="240" w:lineRule="auto"/>
        <w:ind w:left="567" w:right="567"/>
        <w:jc w:val="both"/>
        <w:rPr>
          <w:rFonts w:ascii="Palatino Linotype" w:hAnsi="Palatino Linotype"/>
          <w:b/>
          <w:i/>
          <w:u w:val="single"/>
        </w:rPr>
      </w:pPr>
      <w:r w:rsidRPr="00DA282E">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769833D" w14:textId="77777777" w:rsidR="009F5F9E" w:rsidRDefault="009F5F9E" w:rsidP="009F5F9E">
      <w:pPr>
        <w:autoSpaceDE w:val="0"/>
        <w:autoSpaceDN w:val="0"/>
        <w:adjustRightInd w:val="0"/>
        <w:spacing w:after="0" w:line="240" w:lineRule="auto"/>
        <w:ind w:left="567" w:right="567"/>
        <w:jc w:val="both"/>
        <w:rPr>
          <w:rFonts w:ascii="Palatino Linotype" w:hAnsi="Palatino Linotype"/>
          <w:i/>
          <w:u w:val="single"/>
        </w:rPr>
      </w:pPr>
    </w:p>
    <w:p w14:paraId="75DC69B0" w14:textId="77777777" w:rsidR="009F5F9E" w:rsidRDefault="009F5F9E" w:rsidP="009F5F9E">
      <w:pPr>
        <w:autoSpaceDE w:val="0"/>
        <w:autoSpaceDN w:val="0"/>
        <w:adjustRightInd w:val="0"/>
        <w:spacing w:after="0" w:line="240" w:lineRule="auto"/>
        <w:ind w:left="567" w:right="567"/>
        <w:jc w:val="both"/>
        <w:rPr>
          <w:rFonts w:ascii="Palatino Linotype" w:hAnsi="Palatino Linotype"/>
          <w:i/>
          <w:u w:val="single"/>
        </w:rPr>
      </w:pPr>
      <w:r w:rsidRPr="00A27566">
        <w:rPr>
          <w:rFonts w:ascii="Palatino Linotype" w:hAnsi="Palatino Linotype" w:cs="Arial"/>
          <w:b/>
          <w:bCs/>
          <w:i/>
          <w:color w:val="000000" w:themeColor="text1"/>
        </w:rPr>
        <w:t xml:space="preserve">Artículo 24. </w:t>
      </w:r>
      <w:r w:rsidRPr="00881E86">
        <w:rPr>
          <w:rFonts w:ascii="Palatino Linotype" w:hAnsi="Palatino Linotype" w:cs="Arial"/>
          <w:i/>
          <w:lang w:eastAsia="es-MX"/>
        </w:rPr>
        <w:t>Para el cumplimiento de los objetivos de esta Ley, los sujetos obligados deberán cumplir con las siguientes obligaciones, según corresponda, de acuerdo a su naturaleza:</w:t>
      </w:r>
    </w:p>
    <w:p w14:paraId="23CF7D6D" w14:textId="77777777" w:rsidR="009F5F9E" w:rsidRDefault="009F5F9E" w:rsidP="009F5F9E">
      <w:pPr>
        <w:autoSpaceDE w:val="0"/>
        <w:autoSpaceDN w:val="0"/>
        <w:adjustRightInd w:val="0"/>
        <w:spacing w:after="0" w:line="240" w:lineRule="auto"/>
        <w:ind w:left="567" w:right="567"/>
        <w:jc w:val="both"/>
        <w:rPr>
          <w:rFonts w:ascii="Palatino Linotype" w:hAnsi="Palatino Linotype"/>
          <w:i/>
          <w:u w:val="single"/>
        </w:rPr>
      </w:pPr>
      <w:r>
        <w:rPr>
          <w:rFonts w:ascii="Palatino Linotype" w:hAnsi="Palatino Linotype" w:cs="Arial"/>
          <w:bCs/>
          <w:i/>
          <w:color w:val="000000" w:themeColor="text1"/>
        </w:rPr>
        <w:t>(</w:t>
      </w:r>
      <w:r w:rsidRPr="00A27566">
        <w:rPr>
          <w:rFonts w:ascii="Palatino Linotype" w:hAnsi="Palatino Linotype" w:cs="Arial"/>
          <w:bCs/>
          <w:i/>
          <w:color w:val="000000" w:themeColor="text1"/>
        </w:rPr>
        <w:t>…</w:t>
      </w:r>
      <w:r>
        <w:rPr>
          <w:rFonts w:ascii="Palatino Linotype" w:hAnsi="Palatino Linotype" w:cs="Arial"/>
          <w:bCs/>
          <w:i/>
          <w:color w:val="000000" w:themeColor="text1"/>
        </w:rPr>
        <w:t>)</w:t>
      </w:r>
    </w:p>
    <w:p w14:paraId="6A0B7511" w14:textId="77777777" w:rsidR="009F5F9E" w:rsidRPr="00773FDF" w:rsidRDefault="009F5F9E" w:rsidP="009F5F9E">
      <w:pPr>
        <w:autoSpaceDE w:val="0"/>
        <w:autoSpaceDN w:val="0"/>
        <w:adjustRightInd w:val="0"/>
        <w:spacing w:after="0" w:line="240" w:lineRule="auto"/>
        <w:ind w:left="567" w:right="567"/>
        <w:jc w:val="both"/>
        <w:rPr>
          <w:rFonts w:ascii="Palatino Linotype" w:hAnsi="Palatino Linotype"/>
          <w:b/>
          <w:i/>
          <w:u w:val="single"/>
        </w:rPr>
      </w:pPr>
      <w:r w:rsidRPr="00773FDF">
        <w:rPr>
          <w:rFonts w:ascii="Palatino Linotype" w:hAnsi="Palatino Linotype" w:cs="Arial"/>
          <w:b/>
          <w:i/>
          <w:color w:val="000000" w:themeColor="text1"/>
          <w:u w:val="single"/>
        </w:rPr>
        <w:t>Los sujetos obligados solo proporcionarán la información pública que generen, administren o posean en el ejercicio de sus atribuciones.”</w:t>
      </w:r>
    </w:p>
    <w:p w14:paraId="54970F66" w14:textId="77777777" w:rsidR="009F5F9E" w:rsidRPr="00773FDF" w:rsidRDefault="009F5F9E" w:rsidP="009F5F9E">
      <w:pPr>
        <w:autoSpaceDE w:val="0"/>
        <w:autoSpaceDN w:val="0"/>
        <w:adjustRightInd w:val="0"/>
        <w:spacing w:after="0" w:line="240" w:lineRule="auto"/>
        <w:ind w:left="567" w:right="567"/>
        <w:jc w:val="both"/>
        <w:rPr>
          <w:rFonts w:ascii="Palatino Linotype" w:hAnsi="Palatino Linotype"/>
          <w:i/>
          <w:u w:val="single"/>
        </w:rPr>
      </w:pPr>
      <w:r>
        <w:rPr>
          <w:rFonts w:ascii="Palatino Linotype" w:hAnsi="Palatino Linotype" w:cs="Arial"/>
          <w:i/>
          <w:color w:val="000000" w:themeColor="text1"/>
        </w:rPr>
        <w:t>(</w:t>
      </w:r>
      <w:r w:rsidRPr="00A27566">
        <w:rPr>
          <w:rFonts w:ascii="Palatino Linotype" w:hAnsi="Palatino Linotype" w:cs="Arial"/>
          <w:i/>
          <w:color w:val="000000" w:themeColor="text1"/>
        </w:rPr>
        <w:t>…</w:t>
      </w:r>
      <w:r>
        <w:rPr>
          <w:rFonts w:ascii="Palatino Linotype" w:hAnsi="Palatino Linotype" w:cs="Arial"/>
          <w:i/>
          <w:color w:val="000000" w:themeColor="text1"/>
        </w:rPr>
        <w:t>)</w:t>
      </w:r>
    </w:p>
    <w:p w14:paraId="4236B06B" w14:textId="77777777" w:rsidR="009F5F9E" w:rsidRPr="00854828" w:rsidRDefault="009F5F9E" w:rsidP="009F5F9E">
      <w:pPr>
        <w:autoSpaceDE w:val="0"/>
        <w:autoSpaceDN w:val="0"/>
        <w:adjustRightInd w:val="0"/>
        <w:spacing w:after="0" w:line="240" w:lineRule="auto"/>
        <w:ind w:right="567"/>
        <w:jc w:val="right"/>
        <w:rPr>
          <w:rFonts w:ascii="Palatino Linotype" w:hAnsi="Palatino Linotype" w:cs="Arial"/>
          <w:i/>
        </w:rPr>
      </w:pPr>
      <w:r w:rsidRPr="00F457C8">
        <w:rPr>
          <w:rFonts w:ascii="Palatino Linotype" w:hAnsi="Palatino Linotype"/>
          <w:i/>
        </w:rPr>
        <w:t>(Énfasis añadido)</w:t>
      </w:r>
    </w:p>
    <w:p w14:paraId="471AD615" w14:textId="77777777" w:rsidR="009F5F9E" w:rsidRDefault="009F5F9E" w:rsidP="009F5F9E">
      <w:pPr>
        <w:spacing w:after="0" w:line="360" w:lineRule="auto"/>
        <w:ind w:right="51"/>
        <w:jc w:val="both"/>
        <w:rPr>
          <w:rFonts w:ascii="Palatino Linotype" w:hAnsi="Palatino Linotype" w:cs="Arial"/>
          <w:bCs/>
          <w:sz w:val="24"/>
          <w:szCs w:val="24"/>
        </w:rPr>
      </w:pPr>
    </w:p>
    <w:p w14:paraId="6B93BBF8" w14:textId="2A9BFCFD" w:rsidR="009F5F9E" w:rsidRDefault="009F5F9E" w:rsidP="009F5F9E">
      <w:pPr>
        <w:spacing w:after="0" w:line="360" w:lineRule="auto"/>
        <w:ind w:right="51"/>
        <w:jc w:val="both"/>
        <w:rPr>
          <w:rFonts w:ascii="Palatino Linotype" w:hAnsi="Palatino Linotype" w:cs="Arial"/>
          <w:sz w:val="24"/>
          <w:szCs w:val="24"/>
          <w:lang w:eastAsia="es-MX"/>
        </w:rPr>
      </w:pPr>
      <w:r w:rsidRPr="00B42E2D">
        <w:rPr>
          <w:rFonts w:ascii="Palatino Linotype" w:hAnsi="Palatino Linotype" w:cs="Arial"/>
          <w:bCs/>
          <w:sz w:val="24"/>
          <w:szCs w:val="24"/>
        </w:rPr>
        <w:t xml:space="preserve">De la misma forma, </w:t>
      </w:r>
      <w:r w:rsidRPr="00B42E2D">
        <w:rPr>
          <w:rFonts w:ascii="Palatino Linotype" w:hAnsi="Palatino Linotype" w:cs="Arial"/>
          <w:b/>
          <w:bCs/>
          <w:sz w:val="24"/>
          <w:szCs w:val="24"/>
        </w:rPr>
        <w:t>El Sujeto Obligado</w:t>
      </w:r>
      <w:r w:rsidRPr="00B42E2D">
        <w:rPr>
          <w:rFonts w:ascii="Palatino Linotype" w:hAnsi="Palatino Linotype" w:cs="Arial"/>
          <w:bCs/>
          <w:sz w:val="24"/>
          <w:szCs w:val="24"/>
        </w:rPr>
        <w:t xml:space="preserve"> manifestó que</w:t>
      </w:r>
      <w:r>
        <w:rPr>
          <w:rFonts w:ascii="Palatino Linotype" w:hAnsi="Palatino Linotype" w:cs="Arial"/>
          <w:bCs/>
          <w:sz w:val="24"/>
          <w:szCs w:val="24"/>
        </w:rPr>
        <w:t xml:space="preserve"> no es competencia del Ayuntamiento de </w:t>
      </w:r>
      <w:r w:rsidR="00611813">
        <w:rPr>
          <w:rFonts w:ascii="Palatino Linotype" w:hAnsi="Palatino Linotype" w:cs="Arial"/>
          <w:bCs/>
          <w:sz w:val="24"/>
          <w:szCs w:val="24"/>
        </w:rPr>
        <w:t>Tlanepantla de Baz</w:t>
      </w:r>
      <w:r>
        <w:rPr>
          <w:rFonts w:ascii="Palatino Linotype" w:hAnsi="Palatino Linotype" w:cs="Arial"/>
          <w:bCs/>
          <w:sz w:val="24"/>
          <w:szCs w:val="24"/>
        </w:rPr>
        <w:t xml:space="preserve"> por lo que</w:t>
      </w:r>
      <w:r w:rsidRPr="00B42E2D">
        <w:rPr>
          <w:rFonts w:ascii="Palatino Linotype" w:hAnsi="Palatino Linotype" w:cs="Arial"/>
          <w:bCs/>
          <w:sz w:val="24"/>
          <w:szCs w:val="24"/>
        </w:rPr>
        <w:t xml:space="preserve"> no </w:t>
      </w:r>
      <w:r>
        <w:rPr>
          <w:rFonts w:ascii="Palatino Linotype" w:hAnsi="Palatino Linotype" w:cs="Arial"/>
          <w:bCs/>
          <w:sz w:val="24"/>
          <w:szCs w:val="24"/>
        </w:rPr>
        <w:t xml:space="preserve">negó ni omitió proporcionar la información requerida por </w:t>
      </w:r>
      <w:r w:rsidRPr="00476900">
        <w:rPr>
          <w:rFonts w:ascii="Palatino Linotype" w:hAnsi="Palatino Linotype" w:cs="Arial"/>
          <w:b/>
          <w:bCs/>
          <w:sz w:val="24"/>
          <w:szCs w:val="24"/>
        </w:rPr>
        <w:t>La</w:t>
      </w:r>
      <w:r w:rsidRPr="00A03F84">
        <w:rPr>
          <w:rFonts w:ascii="Palatino Linotype" w:hAnsi="Palatino Linotype" w:cs="Arial"/>
          <w:b/>
          <w:bCs/>
          <w:sz w:val="24"/>
          <w:szCs w:val="24"/>
        </w:rPr>
        <w:t xml:space="preserve"> Recurrente</w:t>
      </w:r>
      <w:r>
        <w:rPr>
          <w:rFonts w:ascii="Palatino Linotype" w:hAnsi="Palatino Linotype" w:cs="Arial"/>
          <w:bCs/>
          <w:sz w:val="24"/>
          <w:szCs w:val="24"/>
        </w:rPr>
        <w:t xml:space="preserve">, toda vez que dio contestación en tiempo </w:t>
      </w:r>
      <w:r w:rsidRPr="005C5EC4">
        <w:rPr>
          <w:rFonts w:ascii="Palatino Linotype" w:hAnsi="Palatino Linotype" w:cs="Arial"/>
          <w:bCs/>
          <w:sz w:val="24"/>
          <w:szCs w:val="24"/>
        </w:rPr>
        <w:t xml:space="preserve">y forma a la solicitud de información, en el sentido de que la información requerida no la </w:t>
      </w:r>
      <w:r w:rsidRPr="005C5EC4">
        <w:rPr>
          <w:rFonts w:ascii="Palatino Linotype" w:hAnsi="Palatino Linotype" w:cs="Arial"/>
          <w:bCs/>
          <w:sz w:val="24"/>
          <w:szCs w:val="24"/>
        </w:rPr>
        <w:lastRenderedPageBreak/>
        <w:t>genera, orientando a la particular a realizar dicha solicitud a</w:t>
      </w:r>
      <w:r>
        <w:rPr>
          <w:rFonts w:ascii="Palatino Linotype" w:hAnsi="Palatino Linotype" w:cs="Arial"/>
          <w:bCs/>
          <w:sz w:val="24"/>
          <w:szCs w:val="24"/>
        </w:rPr>
        <w:t>l Municipio correspondiente</w:t>
      </w:r>
      <w:r w:rsidRPr="005C5EC4">
        <w:rPr>
          <w:rFonts w:ascii="Palatino Linotype" w:hAnsi="Palatino Linotype" w:cs="Arial"/>
          <w:bCs/>
          <w:sz w:val="24"/>
          <w:szCs w:val="24"/>
        </w:rPr>
        <w:t>,</w:t>
      </w:r>
      <w:r w:rsidRPr="005C5EC4">
        <w:rPr>
          <w:rFonts w:ascii="Palatino Linotype" w:hAnsi="Palatino Linotype" w:cs="Arial"/>
          <w:sz w:val="24"/>
          <w:szCs w:val="24"/>
          <w:lang w:eastAsia="es-MX"/>
        </w:rPr>
        <w:t xml:space="preserve"> conforme al artículo 167, párrafo primero de la Ley de la materia, que dicta:</w:t>
      </w:r>
    </w:p>
    <w:p w14:paraId="1D9EF8DB" w14:textId="77777777" w:rsidR="009F5F9E" w:rsidRPr="005C5EC4" w:rsidRDefault="009F5F9E" w:rsidP="009F5F9E">
      <w:pPr>
        <w:pStyle w:val="Sinespaciado"/>
      </w:pPr>
    </w:p>
    <w:p w14:paraId="76BDA26D" w14:textId="77777777" w:rsidR="009F5F9E" w:rsidRPr="00881E86" w:rsidRDefault="009F5F9E" w:rsidP="009F5F9E">
      <w:pPr>
        <w:ind w:left="709" w:right="757"/>
        <w:jc w:val="both"/>
        <w:rPr>
          <w:rFonts w:ascii="Palatino Linotype" w:hAnsi="Palatino Linotype" w:cs="Arial"/>
          <w:i/>
          <w:lang w:eastAsia="es-MX"/>
        </w:rPr>
      </w:pPr>
      <w:r w:rsidRPr="00881E86">
        <w:rPr>
          <w:rFonts w:ascii="Palatino Linotype" w:hAnsi="Palatino Linotype" w:cs="Arial"/>
          <w:i/>
          <w:lang w:eastAsia="es-MX"/>
        </w:rPr>
        <w:t>“</w:t>
      </w:r>
      <w:r w:rsidRPr="00881E86">
        <w:rPr>
          <w:rFonts w:ascii="Palatino Linotype" w:hAnsi="Palatino Linotype" w:cs="Arial"/>
          <w:b/>
          <w:i/>
          <w:lang w:eastAsia="es-MX"/>
        </w:rPr>
        <w:t>Artículo 167</w:t>
      </w:r>
      <w:r w:rsidRPr="00881E86">
        <w:rPr>
          <w:rFonts w:ascii="Palatino Linotype" w:hAnsi="Palatino Linotype" w:cs="Arial"/>
          <w:i/>
          <w:lang w:eastAsia="es-MX"/>
        </w:rPr>
        <w:t xml:space="preserve">. Cuando las unidades de transparencia </w:t>
      </w:r>
      <w:r w:rsidRPr="005C5EC4">
        <w:rPr>
          <w:rFonts w:ascii="Palatino Linotype" w:hAnsi="Palatino Linotype" w:cs="Arial"/>
          <w:b/>
          <w:i/>
          <w:u w:val="single"/>
          <w:lang w:eastAsia="es-MX"/>
        </w:rPr>
        <w:t>determinen la notoria incompetencia por parte de los sujetos obligados</w:t>
      </w:r>
      <w:r w:rsidRPr="00881E86">
        <w:rPr>
          <w:rFonts w:ascii="Palatino Linotype" w:hAnsi="Palatino Linotype" w:cs="Arial"/>
          <w:i/>
          <w:lang w:eastAsia="es-MX"/>
        </w:rPr>
        <w:t xml:space="preserve">, dentro del ámbito de aplicación, para atender la solicitud de acceso a la información, </w:t>
      </w:r>
      <w:r w:rsidRPr="005C5EC4">
        <w:rPr>
          <w:rFonts w:ascii="Palatino Linotype" w:hAnsi="Palatino Linotype" w:cs="Arial"/>
          <w:b/>
          <w:i/>
          <w:u w:val="single"/>
          <w:lang w:eastAsia="es-MX"/>
        </w:rPr>
        <w:t>deberán comunicarlo al solicitante, dentro de los tres días hábiles posteriores a la recepción de la solicitud</w:t>
      </w:r>
      <w:r w:rsidRPr="005C5EC4">
        <w:rPr>
          <w:rFonts w:ascii="Palatino Linotype" w:hAnsi="Palatino Linotype" w:cs="Arial"/>
          <w:i/>
          <w:u w:val="single"/>
          <w:lang w:eastAsia="es-MX"/>
        </w:rPr>
        <w:t xml:space="preserve"> </w:t>
      </w:r>
      <w:r w:rsidRPr="00881E86">
        <w:rPr>
          <w:rFonts w:ascii="Palatino Linotype" w:hAnsi="Palatino Linotype" w:cs="Arial"/>
          <w:i/>
          <w:lang w:eastAsia="es-MX"/>
        </w:rPr>
        <w:t>y, en su caso orientar al solicitante, el o los sujetos obligados competentes.</w:t>
      </w:r>
    </w:p>
    <w:p w14:paraId="640D2AA1" w14:textId="77777777" w:rsidR="009F5F9E" w:rsidRPr="00370AE6" w:rsidRDefault="009F5F9E" w:rsidP="009F5F9E">
      <w:pPr>
        <w:pStyle w:val="Sinespaciado"/>
        <w:rPr>
          <w:sz w:val="8"/>
        </w:rPr>
      </w:pPr>
    </w:p>
    <w:p w14:paraId="68294637" w14:textId="77777777" w:rsidR="009F5F9E" w:rsidRPr="00881E86" w:rsidRDefault="009F5F9E" w:rsidP="009F5F9E">
      <w:pPr>
        <w:ind w:left="709" w:right="757"/>
        <w:jc w:val="both"/>
        <w:rPr>
          <w:rFonts w:ascii="Palatino Linotype" w:hAnsi="Palatino Linotype" w:cs="Arial"/>
          <w:i/>
          <w:lang w:eastAsia="es-MX"/>
        </w:rPr>
      </w:pPr>
      <w:r w:rsidRPr="00881E86">
        <w:rPr>
          <w:rFonts w:ascii="Palatino Linotype" w:hAnsi="Palatino Linotype" w:cs="Arial"/>
          <w:i/>
          <w:lang w:eastAsia="es-MX"/>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1277A31F" w14:textId="77777777" w:rsidR="009F5F9E" w:rsidRPr="00370AE6" w:rsidRDefault="009F5F9E" w:rsidP="009F5F9E">
      <w:pPr>
        <w:pStyle w:val="Sinespaciado"/>
        <w:rPr>
          <w:sz w:val="6"/>
        </w:rPr>
      </w:pPr>
    </w:p>
    <w:p w14:paraId="12B98866" w14:textId="77777777" w:rsidR="009F5F9E" w:rsidRPr="00881E86" w:rsidRDefault="009F5F9E" w:rsidP="009F5F9E">
      <w:pPr>
        <w:ind w:left="709" w:right="757"/>
        <w:jc w:val="both"/>
        <w:rPr>
          <w:rFonts w:ascii="Palatino Linotype" w:hAnsi="Palatino Linotype" w:cs="Arial"/>
          <w:i/>
          <w:lang w:eastAsia="es-MX"/>
        </w:rPr>
      </w:pPr>
      <w:r w:rsidRPr="00881E86">
        <w:rPr>
          <w:rFonts w:ascii="Palatino Linotype" w:hAnsi="Palatino Linotype" w:cs="Arial"/>
          <w:i/>
          <w:lang w:eastAsia="es-MX"/>
        </w:rPr>
        <w:t>Si transcurrido el plazo señalado en el primer párrafo de este artículo, el sujeto obligado no declina la competencia en los términos establecidos, podrá canalizar la solicitud ante el sujeto obligado competente.”</w:t>
      </w:r>
    </w:p>
    <w:p w14:paraId="72B26401" w14:textId="77777777" w:rsidR="009F5F9E" w:rsidRDefault="009F5F9E" w:rsidP="009F5F9E">
      <w:pPr>
        <w:pStyle w:val="Sinespaciado"/>
      </w:pPr>
    </w:p>
    <w:p w14:paraId="40B367FC" w14:textId="77777777" w:rsidR="009F5F9E" w:rsidRPr="005C5EC4" w:rsidRDefault="009F5F9E" w:rsidP="009F5F9E">
      <w:pPr>
        <w:spacing w:line="360" w:lineRule="auto"/>
        <w:jc w:val="both"/>
        <w:rPr>
          <w:rFonts w:ascii="Palatino Linotype" w:hAnsi="Palatino Linotype" w:cs="Arial"/>
          <w:sz w:val="24"/>
          <w:lang w:eastAsia="es-MX"/>
        </w:rPr>
      </w:pPr>
      <w:r w:rsidRPr="005C5EC4">
        <w:rPr>
          <w:rFonts w:ascii="Palatino Linotype" w:hAnsi="Palatino Linotype" w:cs="Arial"/>
          <w:sz w:val="24"/>
          <w:lang w:eastAsia="es-MX"/>
        </w:rPr>
        <w:t xml:space="preserve">Situación señalada en el fundamento anterior, que fuera seguida de manera procedente por </w:t>
      </w:r>
      <w:r w:rsidRPr="000A68C1">
        <w:rPr>
          <w:rFonts w:ascii="Palatino Linotype" w:hAnsi="Palatino Linotype" w:cs="Arial"/>
          <w:sz w:val="24"/>
          <w:lang w:eastAsia="es-MX"/>
        </w:rPr>
        <w:t>el</w:t>
      </w:r>
      <w:r w:rsidRPr="005C5EC4">
        <w:rPr>
          <w:rFonts w:ascii="Palatino Linotype" w:hAnsi="Palatino Linotype" w:cs="Arial"/>
          <w:b/>
          <w:sz w:val="24"/>
          <w:lang w:eastAsia="es-MX"/>
        </w:rPr>
        <w:t xml:space="preserve"> Sujeto Obligado</w:t>
      </w:r>
      <w:r w:rsidRPr="005C5EC4">
        <w:rPr>
          <w:rFonts w:ascii="Palatino Linotype" w:hAnsi="Palatino Linotype" w:cs="Arial"/>
          <w:sz w:val="24"/>
          <w:lang w:eastAsia="es-MX"/>
        </w:rPr>
        <w:t xml:space="preserve"> ya que realizó dicha orientación </w:t>
      </w:r>
      <w:r>
        <w:rPr>
          <w:rFonts w:ascii="Palatino Linotype" w:hAnsi="Palatino Linotype" w:cs="Arial"/>
          <w:sz w:val="24"/>
          <w:lang w:eastAsia="es-MX"/>
        </w:rPr>
        <w:t xml:space="preserve">al tercer día </w:t>
      </w:r>
      <w:r w:rsidRPr="005C5EC4">
        <w:rPr>
          <w:rFonts w:ascii="Palatino Linotype" w:hAnsi="Palatino Linotype" w:cs="Arial"/>
          <w:sz w:val="24"/>
          <w:lang w:eastAsia="es-MX"/>
        </w:rPr>
        <w:t>en que se presentó la solicitud de información.</w:t>
      </w:r>
    </w:p>
    <w:p w14:paraId="3DA8FE7F" w14:textId="77777777" w:rsidR="009F5F9E" w:rsidRDefault="009F5F9E" w:rsidP="009F5F9E">
      <w:pPr>
        <w:pStyle w:val="Sinespaciado"/>
      </w:pPr>
    </w:p>
    <w:p w14:paraId="173820B6" w14:textId="11529D01" w:rsidR="009F5F9E" w:rsidRDefault="009F5F9E" w:rsidP="009F5F9E">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Visto lo anterior, podemos concluir que </w:t>
      </w:r>
      <w:r w:rsidR="00611813">
        <w:rPr>
          <w:rFonts w:ascii="Palatino Linotype" w:hAnsi="Palatino Linotype" w:cs="Arial"/>
        </w:rPr>
        <w:t>la respuesta</w:t>
      </w:r>
      <w:r>
        <w:rPr>
          <w:rFonts w:ascii="Palatino Linotype" w:hAnsi="Palatino Linotype" w:cs="Arial"/>
        </w:rPr>
        <w:t xml:space="preserve"> emitidas por </w:t>
      </w:r>
      <w:r w:rsidRPr="000A68C1">
        <w:rPr>
          <w:rFonts w:ascii="Palatino Linotype" w:hAnsi="Palatino Linotype" w:cs="Arial"/>
        </w:rPr>
        <w:t xml:space="preserve">el </w:t>
      </w:r>
      <w:r w:rsidRPr="00B32668">
        <w:rPr>
          <w:rFonts w:ascii="Palatino Linotype" w:hAnsi="Palatino Linotype" w:cs="Arial"/>
          <w:b/>
        </w:rPr>
        <w:t>Sujeto Obligado</w:t>
      </w:r>
      <w:r>
        <w:rPr>
          <w:rFonts w:ascii="Palatino Linotype" w:hAnsi="Palatino Linotype" w:cs="Arial"/>
        </w:rPr>
        <w:t xml:space="preserve"> se encuentran encaminadas a determinar que de las solicitudes de información, se pretende acceder a documentos que no genera, </w:t>
      </w:r>
      <w:r w:rsidRPr="009302C3">
        <w:rPr>
          <w:rFonts w:ascii="Palatino Linotype" w:hAnsi="Palatino Linotype" w:cs="Arial"/>
        </w:rPr>
        <w:t>en virtud de que la información solicitada no</w:t>
      </w:r>
      <w:r>
        <w:rPr>
          <w:rFonts w:ascii="Palatino Linotype" w:hAnsi="Palatino Linotype" w:cs="Arial"/>
        </w:rPr>
        <w:t xml:space="preserve"> puede fácticamente obrar en los</w:t>
      </w:r>
      <w:r w:rsidRPr="009302C3">
        <w:rPr>
          <w:rFonts w:ascii="Palatino Linotype" w:hAnsi="Palatino Linotype" w:cs="Arial"/>
        </w:rPr>
        <w:t xml:space="preserve"> archivos del </w:t>
      </w:r>
      <w:r w:rsidRPr="009302C3">
        <w:rPr>
          <w:rFonts w:ascii="Palatino Linotype" w:hAnsi="Palatino Linotype" w:cs="Arial"/>
          <w:b/>
        </w:rPr>
        <w:t>Sujeto Obligado</w:t>
      </w:r>
      <w:r w:rsidRPr="0068529D">
        <w:rPr>
          <w:rFonts w:ascii="Palatino Linotype" w:hAnsi="Palatino Linotype" w:cs="Arial"/>
        </w:rPr>
        <w:t xml:space="preserve">. </w:t>
      </w:r>
    </w:p>
    <w:p w14:paraId="5F4BA009" w14:textId="77777777" w:rsidR="009F5F9E" w:rsidRDefault="009F5F9E" w:rsidP="009F5F9E">
      <w:pPr>
        <w:pStyle w:val="Prrafodelista"/>
        <w:autoSpaceDE w:val="0"/>
        <w:autoSpaceDN w:val="0"/>
        <w:adjustRightInd w:val="0"/>
        <w:spacing w:line="360" w:lineRule="auto"/>
        <w:ind w:left="0"/>
        <w:jc w:val="both"/>
        <w:rPr>
          <w:rFonts w:ascii="Palatino Linotype" w:hAnsi="Palatino Linotype" w:cs="Arial"/>
        </w:rPr>
      </w:pPr>
    </w:p>
    <w:p w14:paraId="734762C4" w14:textId="77777777" w:rsidR="009F5F9E" w:rsidRDefault="009F5F9E" w:rsidP="009F5F9E">
      <w:pPr>
        <w:spacing w:after="0" w:line="360" w:lineRule="auto"/>
        <w:jc w:val="both"/>
        <w:rPr>
          <w:rFonts w:ascii="Palatino Linotype" w:hAnsi="Palatino Linotype" w:cs="Arial"/>
          <w:sz w:val="24"/>
          <w:szCs w:val="24"/>
          <w:lang w:eastAsia="es-MX"/>
        </w:rPr>
      </w:pPr>
      <w:r w:rsidRPr="00396260">
        <w:rPr>
          <w:rFonts w:ascii="Palatino Linotype" w:hAnsi="Palatino Linotype" w:cs="Arial"/>
          <w:sz w:val="24"/>
          <w:szCs w:val="24"/>
          <w:lang w:eastAsia="es-MX"/>
        </w:rPr>
        <w:t>Además, y de conformidad con lo establecido en el artículo 12</w:t>
      </w:r>
      <w:r>
        <w:rPr>
          <w:rFonts w:ascii="Palatino Linotype" w:hAnsi="Palatino Linotype" w:cs="Arial"/>
          <w:sz w:val="24"/>
          <w:szCs w:val="24"/>
          <w:lang w:eastAsia="es-MX"/>
        </w:rPr>
        <w:t>,</w:t>
      </w:r>
      <w:r w:rsidRPr="00396260">
        <w:rPr>
          <w:rFonts w:ascii="Palatino Linotype" w:hAnsi="Palatino Linotype" w:cs="Arial"/>
          <w:sz w:val="24"/>
          <w:szCs w:val="24"/>
          <w:lang w:eastAsia="es-MX"/>
        </w:rPr>
        <w:t xml:space="preserve"> de la Ley de Transparencia y Acceso a la Información Pública del Estado de México y Municipios, anteriormente invocado el sujeto obligado sólo proporcionará la información que obra </w:t>
      </w:r>
      <w:r w:rsidRPr="00396260">
        <w:rPr>
          <w:rFonts w:ascii="Palatino Linotype" w:hAnsi="Palatino Linotype" w:cs="Arial"/>
          <w:sz w:val="24"/>
          <w:szCs w:val="24"/>
          <w:lang w:eastAsia="es-MX"/>
        </w:rPr>
        <w:lastRenderedPageBreak/>
        <w:t xml:space="preserve">en sus archivos, lo que </w:t>
      </w:r>
      <w:r w:rsidRPr="00AC7916">
        <w:rPr>
          <w:rFonts w:ascii="Palatino Linotype" w:hAnsi="Palatino Linotype" w:cs="Arial"/>
          <w:i/>
          <w:sz w:val="24"/>
          <w:szCs w:val="24"/>
          <w:lang w:eastAsia="es-MX"/>
        </w:rPr>
        <w:t>a contrario sensu</w:t>
      </w:r>
      <w:r w:rsidRPr="00396260">
        <w:rPr>
          <w:rFonts w:ascii="Palatino Linotype" w:hAnsi="Palatino Linotype" w:cs="Arial"/>
          <w:sz w:val="24"/>
          <w:szCs w:val="24"/>
          <w:lang w:eastAsia="es-MX"/>
        </w:rPr>
        <w:t xml:space="preserve"> significa que no se está obligado a proporcionar</w:t>
      </w:r>
      <w:r>
        <w:rPr>
          <w:rFonts w:ascii="Palatino Linotype" w:hAnsi="Palatino Linotype" w:cs="Arial"/>
          <w:sz w:val="24"/>
          <w:szCs w:val="24"/>
          <w:lang w:eastAsia="es-MX"/>
        </w:rPr>
        <w:t xml:space="preserve"> lo que no obre en sus archivos.</w:t>
      </w:r>
    </w:p>
    <w:p w14:paraId="14A4EFD1" w14:textId="77777777" w:rsidR="009F5F9E" w:rsidRPr="00BD6588" w:rsidRDefault="009F5F9E" w:rsidP="009F5F9E">
      <w:pPr>
        <w:pStyle w:val="Sinespaciado"/>
      </w:pPr>
    </w:p>
    <w:p w14:paraId="1690ED16" w14:textId="77777777" w:rsidR="009F5F9E" w:rsidRDefault="009F5F9E" w:rsidP="009F5F9E">
      <w:pPr>
        <w:spacing w:after="0" w:line="360" w:lineRule="auto"/>
        <w:jc w:val="both"/>
        <w:rPr>
          <w:rFonts w:ascii="Palatino Linotype" w:hAnsi="Palatino Linotype"/>
          <w:sz w:val="24"/>
        </w:rPr>
      </w:pPr>
      <w:r w:rsidRPr="005269B8">
        <w:rPr>
          <w:rFonts w:ascii="Palatino Linotype" w:hAnsi="Palatino Linotype" w:cs="Arial"/>
          <w:sz w:val="24"/>
        </w:rPr>
        <w:t>Lo anterior se robustece con lo plasmado en el criterio</w:t>
      </w:r>
      <w:r w:rsidRPr="005269B8">
        <w:rPr>
          <w:rFonts w:ascii="Palatino Linotype" w:hAnsi="Palatino Linotype"/>
          <w:sz w:val="24"/>
        </w:rPr>
        <w:t xml:space="preserve"> 31-10 emitido por el entonces Instituto Federal de Acceso a la Información y Protección de Datos (IFAI) ahora Instituto Nacional de Transparencia, Acceso a la Información, y Protecci</w:t>
      </w:r>
      <w:r>
        <w:rPr>
          <w:rFonts w:ascii="Palatino Linotype" w:hAnsi="Palatino Linotype"/>
          <w:sz w:val="24"/>
        </w:rPr>
        <w:t xml:space="preserve">ón de Datos Personales (INAI), </w:t>
      </w:r>
      <w:r w:rsidRPr="005269B8">
        <w:rPr>
          <w:rFonts w:ascii="Palatino Linotype" w:hAnsi="Palatino Linotype"/>
          <w:sz w:val="24"/>
        </w:rPr>
        <w:t xml:space="preserve">que lleva por rubro y texto los siguientes: </w:t>
      </w:r>
    </w:p>
    <w:p w14:paraId="50E41565" w14:textId="77777777" w:rsidR="009F5F9E" w:rsidRPr="00370AE6" w:rsidRDefault="009F5F9E" w:rsidP="009F5F9E">
      <w:pPr>
        <w:pStyle w:val="Sinespaciado"/>
        <w:rPr>
          <w:sz w:val="12"/>
        </w:rPr>
      </w:pPr>
    </w:p>
    <w:p w14:paraId="5915AA91" w14:textId="77777777" w:rsidR="009F5F9E" w:rsidRPr="0068529D" w:rsidRDefault="009F5F9E" w:rsidP="009F5F9E">
      <w:pPr>
        <w:spacing w:after="0" w:line="360" w:lineRule="auto"/>
        <w:jc w:val="both"/>
        <w:rPr>
          <w:rFonts w:ascii="Palatino Linotype" w:hAnsi="Palatino Linotype"/>
          <w:sz w:val="2"/>
        </w:rPr>
      </w:pPr>
    </w:p>
    <w:p w14:paraId="2F3D6594" w14:textId="77777777" w:rsidR="009F5F9E" w:rsidRDefault="009F5F9E" w:rsidP="009F5F9E">
      <w:pPr>
        <w:pStyle w:val="Prrafodelista"/>
        <w:ind w:left="1068" w:right="1043"/>
        <w:jc w:val="both"/>
        <w:rPr>
          <w:rFonts w:ascii="Palatino Linotype" w:hAnsi="Palatino Linotype"/>
          <w:i/>
          <w:sz w:val="22"/>
        </w:rPr>
      </w:pPr>
      <w:r w:rsidRPr="0068529D">
        <w:rPr>
          <w:rFonts w:ascii="Palatino Linotype" w:hAnsi="Palatino Linotype"/>
          <w:i/>
          <w:sz w:val="22"/>
        </w:rPr>
        <w:t>“</w:t>
      </w:r>
      <w:r w:rsidRPr="0068529D">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68529D">
        <w:rPr>
          <w:rFonts w:ascii="Palatino Linotype" w:hAnsi="Palatino Linotype"/>
          <w:b/>
          <w:i/>
          <w:sz w:val="22"/>
        </w:rPr>
        <w:t>.</w:t>
      </w:r>
      <w:r w:rsidRPr="0068529D">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w:t>
      </w:r>
      <w:r w:rsidRPr="005269B8">
        <w:rPr>
          <w:rFonts w:ascii="Palatino Linotype" w:hAnsi="Palatino Linotype"/>
          <w:i/>
          <w:sz w:val="22"/>
        </w:rPr>
        <w:t>y Protección de Datos conocer, vía recurso revisión, al respecto.”</w:t>
      </w:r>
    </w:p>
    <w:p w14:paraId="616E9DA1" w14:textId="77777777" w:rsidR="009F5F9E" w:rsidRPr="00F457C8" w:rsidRDefault="009F5F9E" w:rsidP="009F5F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BA21289" w14:textId="77777777" w:rsidR="009F5F9E" w:rsidRDefault="009F5F9E" w:rsidP="009F5F9E">
      <w:pPr>
        <w:spacing w:after="0" w:line="360" w:lineRule="auto"/>
        <w:jc w:val="both"/>
        <w:rPr>
          <w:rFonts w:ascii="Palatino Linotype" w:hAnsi="Palatino Linotype" w:cs="Arial"/>
          <w:sz w:val="24"/>
          <w:lang w:eastAsia="es-MX"/>
        </w:rPr>
      </w:pPr>
      <w:r w:rsidRPr="006B03D0">
        <w:rPr>
          <w:rFonts w:ascii="Palatino Linotype" w:hAnsi="Palatino Linotype" w:cs="Arial"/>
          <w:sz w:val="24"/>
          <w:lang w:eastAsia="es-MX"/>
        </w:rPr>
        <w:t>Por lo tanto, bajo los principios de certeza, eficacia y objetividad, establecidos en el artículo 9</w:t>
      </w:r>
      <w:r>
        <w:rPr>
          <w:rFonts w:ascii="Palatino Linotype" w:hAnsi="Palatino Linotype" w:cs="Arial"/>
          <w:sz w:val="24"/>
          <w:lang w:eastAsia="es-MX"/>
        </w:rPr>
        <w:t>,</w:t>
      </w:r>
      <w:r w:rsidRPr="006B03D0">
        <w:rPr>
          <w:rFonts w:ascii="Palatino Linotype" w:hAnsi="Palatino Linotype" w:cs="Arial"/>
          <w:sz w:val="24"/>
          <w:lang w:eastAsia="es-MX"/>
        </w:rPr>
        <w:t xml:space="preserve">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w:t>
      </w:r>
      <w:r>
        <w:rPr>
          <w:rFonts w:ascii="Palatino Linotype" w:hAnsi="Palatino Linotype" w:cs="Arial"/>
          <w:sz w:val="24"/>
          <w:lang w:eastAsia="es-MX"/>
        </w:rPr>
        <w:t xml:space="preserve"> la</w:t>
      </w:r>
      <w:r w:rsidRPr="006B03D0">
        <w:rPr>
          <w:rFonts w:ascii="Palatino Linotype" w:hAnsi="Palatino Linotype" w:cs="Arial"/>
          <w:sz w:val="24"/>
          <w:lang w:eastAsia="es-MX"/>
        </w:rPr>
        <w:t xml:space="preserve"> </w:t>
      </w:r>
      <w:r w:rsidRPr="006B03D0">
        <w:rPr>
          <w:rFonts w:ascii="Palatino Linotype" w:hAnsi="Palatino Linotype" w:cs="Arial"/>
          <w:b/>
          <w:sz w:val="24"/>
          <w:lang w:eastAsia="es-MX"/>
        </w:rPr>
        <w:t>Recurrente</w:t>
      </w:r>
      <w:r w:rsidRPr="006B03D0">
        <w:rPr>
          <w:rFonts w:ascii="Palatino Linotype" w:hAnsi="Palatino Linotype" w:cs="Arial"/>
          <w:sz w:val="24"/>
          <w:lang w:eastAsia="es-MX"/>
        </w:rPr>
        <w:t xml:space="preserve"> para que pueda realizar la</w:t>
      </w:r>
      <w:r>
        <w:rPr>
          <w:rFonts w:ascii="Palatino Linotype" w:hAnsi="Palatino Linotype" w:cs="Arial"/>
          <w:sz w:val="24"/>
          <w:lang w:eastAsia="es-MX"/>
        </w:rPr>
        <w:t>s</w:t>
      </w:r>
      <w:r w:rsidRPr="006B03D0">
        <w:rPr>
          <w:rFonts w:ascii="Palatino Linotype" w:hAnsi="Palatino Linotype" w:cs="Arial"/>
          <w:sz w:val="24"/>
          <w:lang w:eastAsia="es-MX"/>
        </w:rPr>
        <w:t xml:space="preserve"> solicitud</w:t>
      </w:r>
      <w:r>
        <w:rPr>
          <w:rFonts w:ascii="Palatino Linotype" w:hAnsi="Palatino Linotype" w:cs="Arial"/>
          <w:sz w:val="24"/>
          <w:lang w:eastAsia="es-MX"/>
        </w:rPr>
        <w:t>es</w:t>
      </w:r>
      <w:r w:rsidRPr="006B03D0">
        <w:rPr>
          <w:rFonts w:ascii="Palatino Linotype" w:hAnsi="Palatino Linotype" w:cs="Arial"/>
          <w:sz w:val="24"/>
          <w:lang w:eastAsia="es-MX"/>
        </w:rPr>
        <w:t xml:space="preserve"> de información ante </w:t>
      </w:r>
      <w:r>
        <w:rPr>
          <w:rFonts w:ascii="Palatino Linotype" w:hAnsi="Palatino Linotype" w:cs="Arial"/>
          <w:sz w:val="24"/>
          <w:lang w:eastAsia="es-MX"/>
        </w:rPr>
        <w:t>los</w:t>
      </w:r>
      <w:r w:rsidRPr="006B03D0">
        <w:rPr>
          <w:rFonts w:ascii="Palatino Linotype" w:hAnsi="Palatino Linotype" w:cs="Arial"/>
          <w:sz w:val="24"/>
          <w:lang w:eastAsia="es-MX"/>
        </w:rPr>
        <w:t xml:space="preserve"> Sujeto</w:t>
      </w:r>
      <w:r>
        <w:rPr>
          <w:rFonts w:ascii="Palatino Linotype" w:hAnsi="Palatino Linotype" w:cs="Arial"/>
          <w:sz w:val="24"/>
          <w:lang w:eastAsia="es-MX"/>
        </w:rPr>
        <w:t>s</w:t>
      </w:r>
      <w:r w:rsidRPr="006B03D0">
        <w:rPr>
          <w:rFonts w:ascii="Palatino Linotype" w:hAnsi="Palatino Linotype" w:cs="Arial"/>
          <w:sz w:val="24"/>
          <w:lang w:eastAsia="es-MX"/>
        </w:rPr>
        <w:t xml:space="preserve"> Obligado</w:t>
      </w:r>
      <w:r>
        <w:rPr>
          <w:rFonts w:ascii="Palatino Linotype" w:hAnsi="Palatino Linotype" w:cs="Arial"/>
          <w:sz w:val="24"/>
          <w:lang w:eastAsia="es-MX"/>
        </w:rPr>
        <w:t>s</w:t>
      </w:r>
      <w:r w:rsidRPr="006B03D0">
        <w:rPr>
          <w:rFonts w:ascii="Palatino Linotype" w:hAnsi="Palatino Linotype" w:cs="Arial"/>
          <w:sz w:val="24"/>
          <w:lang w:eastAsia="es-MX"/>
        </w:rPr>
        <w:t xml:space="preserve"> correspondiente</w:t>
      </w:r>
      <w:r>
        <w:rPr>
          <w:rFonts w:ascii="Palatino Linotype" w:hAnsi="Palatino Linotype" w:cs="Arial"/>
          <w:sz w:val="24"/>
          <w:lang w:eastAsia="es-MX"/>
        </w:rPr>
        <w:t>s</w:t>
      </w:r>
      <w:r w:rsidRPr="006B03D0">
        <w:rPr>
          <w:rFonts w:ascii="Palatino Linotype" w:hAnsi="Palatino Linotype" w:cs="Arial"/>
          <w:sz w:val="24"/>
          <w:lang w:eastAsia="es-MX"/>
        </w:rPr>
        <w:t>.</w:t>
      </w:r>
    </w:p>
    <w:p w14:paraId="43AE04EF" w14:textId="77777777" w:rsidR="009F5F9E" w:rsidRPr="0044693A" w:rsidRDefault="009F5F9E" w:rsidP="009F5F9E">
      <w:pPr>
        <w:spacing w:after="0" w:line="360" w:lineRule="auto"/>
        <w:jc w:val="both"/>
        <w:rPr>
          <w:rFonts w:ascii="Palatino Linotype" w:hAnsi="Palatino Linotype" w:cs="Arial"/>
          <w:sz w:val="24"/>
          <w:lang w:eastAsia="es-MX"/>
        </w:rPr>
      </w:pPr>
    </w:p>
    <w:p w14:paraId="060025B6" w14:textId="61337E30" w:rsidR="009F5F9E" w:rsidRPr="00AC5BF2" w:rsidRDefault="009F5F9E" w:rsidP="009F5F9E">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lastRenderedPageBreak/>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resulta</w:t>
      </w:r>
      <w:r w:rsidR="00611813">
        <w:rPr>
          <w:rFonts w:ascii="Palatino Linotype" w:hAnsi="Palatino Linotype"/>
          <w:noProof/>
          <w:sz w:val="24"/>
          <w:szCs w:val="24"/>
          <w:lang w:eastAsia="es-MX"/>
        </w:rPr>
        <w:t>n</w:t>
      </w:r>
      <w:r w:rsidRPr="00AC5BF2">
        <w:rPr>
          <w:rFonts w:ascii="Palatino Linotype" w:hAnsi="Palatino Linotype"/>
          <w:noProof/>
          <w:sz w:val="24"/>
          <w:szCs w:val="24"/>
          <w:lang w:eastAsia="es-MX"/>
        </w:rPr>
        <w:t xml:space="preserve"> </w:t>
      </w:r>
      <w:r w:rsidRPr="00AC5BF2">
        <w:rPr>
          <w:rFonts w:ascii="Palatino Linotype" w:hAnsi="Palatino Linotype"/>
          <w:b/>
          <w:noProof/>
          <w:sz w:val="24"/>
          <w:szCs w:val="24"/>
          <w:lang w:eastAsia="es-MX"/>
        </w:rPr>
        <w:t>infundadas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b/>
          <w:noProof/>
          <w:sz w:val="24"/>
          <w:szCs w:val="24"/>
          <w:lang w:eastAsia="es-MX"/>
        </w:rPr>
        <w:t>La</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 xml:space="preserve">por ello con fundamento en el artículo 186, fracción II, de la Ley de </w:t>
      </w:r>
      <w:r w:rsidRPr="00AC5BF2">
        <w:rPr>
          <w:rFonts w:ascii="Palatino Linotype" w:hAnsi="Palatino Linotype" w:cs="Arial"/>
          <w:sz w:val="24"/>
          <w:szCs w:val="24"/>
        </w:rPr>
        <w:t xml:space="preserve">Transparencia y Acceso a la Información Pública del Estado de México y Municipios, se </w:t>
      </w:r>
      <w:r w:rsidRPr="00AC5BF2">
        <w:rPr>
          <w:rFonts w:ascii="Palatino Linotype" w:hAnsi="Palatino Linotype" w:cs="Arial"/>
          <w:b/>
          <w:sz w:val="24"/>
          <w:szCs w:val="24"/>
        </w:rPr>
        <w:t>CONFIRMA</w:t>
      </w:r>
      <w:r w:rsidRPr="00AC5BF2">
        <w:rPr>
          <w:rFonts w:ascii="Palatino Linotype" w:hAnsi="Palatino Linotype" w:cs="Arial"/>
          <w:sz w:val="24"/>
          <w:szCs w:val="24"/>
        </w:rPr>
        <w:t xml:space="preserve"> la respuesta a la solicitud de información pública </w:t>
      </w:r>
      <w:r w:rsidRPr="004F77E4">
        <w:rPr>
          <w:rFonts w:ascii="Palatino Linotype" w:hAnsi="Palatino Linotype" w:cs="Arial"/>
          <w:b/>
          <w:sz w:val="24"/>
        </w:rPr>
        <w:t>00</w:t>
      </w:r>
      <w:r w:rsidR="00611813">
        <w:rPr>
          <w:rFonts w:ascii="Palatino Linotype" w:hAnsi="Palatino Linotype" w:cs="Arial"/>
          <w:b/>
          <w:sz w:val="24"/>
        </w:rPr>
        <w:t>584</w:t>
      </w:r>
      <w:r w:rsidRPr="004F77E4">
        <w:rPr>
          <w:rFonts w:ascii="Palatino Linotype" w:hAnsi="Palatino Linotype" w:cs="Arial"/>
          <w:b/>
          <w:sz w:val="24"/>
        </w:rPr>
        <w:t>/</w:t>
      </w:r>
      <w:r w:rsidR="00611813">
        <w:rPr>
          <w:rFonts w:ascii="Palatino Linotype" w:hAnsi="Palatino Linotype" w:cs="Arial"/>
          <w:b/>
          <w:sz w:val="24"/>
        </w:rPr>
        <w:t>TLANEPA</w:t>
      </w:r>
      <w:r w:rsidRPr="004F77E4">
        <w:rPr>
          <w:rFonts w:ascii="Palatino Linotype" w:hAnsi="Palatino Linotype" w:cs="Arial"/>
          <w:b/>
          <w:sz w:val="24"/>
        </w:rPr>
        <w:t>/IP/20</w:t>
      </w:r>
      <w:r w:rsidR="00611813">
        <w:rPr>
          <w:rFonts w:ascii="Palatino Linotype" w:hAnsi="Palatino Linotype" w:cs="Arial"/>
          <w:b/>
          <w:sz w:val="24"/>
        </w:rPr>
        <w:t>20</w:t>
      </w:r>
      <w:r w:rsidRPr="0044693A">
        <w:rPr>
          <w:rFonts w:ascii="Palatino Linotype" w:hAnsi="Palatino Linotype" w:cs="Arial"/>
          <w:sz w:val="24"/>
        </w:rPr>
        <w:t>,</w:t>
      </w:r>
      <w:r>
        <w:rPr>
          <w:rFonts w:ascii="Palatino Linotype" w:hAnsi="Palatino Linotype" w:cs="Arial"/>
          <w:b/>
          <w:sz w:val="24"/>
        </w:rPr>
        <w:t xml:space="preserve"> </w:t>
      </w:r>
      <w:r w:rsidRPr="00AC5BF2">
        <w:rPr>
          <w:rFonts w:ascii="Palatino Linotype" w:hAnsi="Palatino Linotype" w:cs="Arial"/>
          <w:bCs/>
          <w:sz w:val="24"/>
          <w:szCs w:val="24"/>
        </w:rPr>
        <w:t>que han sido materia del presente fallo</w:t>
      </w:r>
      <w:r w:rsidRPr="00AC5BF2">
        <w:rPr>
          <w:rFonts w:ascii="Palatino Linotype" w:hAnsi="Palatino Linotype" w:cs="Arial"/>
          <w:sz w:val="24"/>
          <w:szCs w:val="24"/>
        </w:rPr>
        <w:t>.</w:t>
      </w:r>
    </w:p>
    <w:p w14:paraId="4EB36546" w14:textId="77777777" w:rsidR="009F5F9E" w:rsidRPr="00AC5BF2" w:rsidRDefault="009F5F9E" w:rsidP="009F5F9E">
      <w:pPr>
        <w:spacing w:after="0" w:line="360" w:lineRule="auto"/>
        <w:jc w:val="both"/>
        <w:rPr>
          <w:rFonts w:ascii="Palatino Linotype" w:hAnsi="Palatino Linotype" w:cs="Arial"/>
          <w:sz w:val="24"/>
          <w:szCs w:val="24"/>
        </w:rPr>
      </w:pPr>
    </w:p>
    <w:p w14:paraId="53410412" w14:textId="77777777" w:rsidR="009F5F9E" w:rsidRPr="00AC5BF2" w:rsidRDefault="009F5F9E" w:rsidP="009F5F9E">
      <w:pPr>
        <w:pStyle w:val="Sinespaciado"/>
        <w:spacing w:line="360" w:lineRule="auto"/>
        <w:jc w:val="both"/>
        <w:rPr>
          <w:rFonts w:ascii="Palatino Linotype" w:hAnsi="Palatino Linotype"/>
        </w:rPr>
      </w:pPr>
      <w:r w:rsidRPr="00AC5BF2">
        <w:rPr>
          <w:rFonts w:ascii="Palatino Linotype" w:hAnsi="Palatino Linotype"/>
        </w:rPr>
        <w:t>Por lo antes expuesto y fundado es de resolverse y,</w:t>
      </w:r>
    </w:p>
    <w:p w14:paraId="004617FC" w14:textId="77777777" w:rsidR="009F5F9E" w:rsidRDefault="009F5F9E" w:rsidP="009F5F9E">
      <w:pPr>
        <w:pStyle w:val="Sinespaciado"/>
      </w:pPr>
    </w:p>
    <w:p w14:paraId="1C12D22D" w14:textId="77777777" w:rsidR="009F5F9E" w:rsidRPr="00370AE6" w:rsidRDefault="009F5F9E" w:rsidP="009F5F9E">
      <w:pPr>
        <w:pStyle w:val="Sinespaciado"/>
      </w:pPr>
    </w:p>
    <w:p w14:paraId="1915C199" w14:textId="77777777" w:rsidR="009F5F9E" w:rsidRPr="00AC5BF2" w:rsidRDefault="009F5F9E" w:rsidP="009F5F9E">
      <w:pPr>
        <w:spacing w:after="0" w:line="360" w:lineRule="auto"/>
        <w:jc w:val="center"/>
        <w:rPr>
          <w:rFonts w:ascii="Palatino Linotype" w:hAnsi="Palatino Linotype"/>
          <w:b/>
          <w:sz w:val="28"/>
          <w:szCs w:val="24"/>
          <w:lang w:val="pt-BR"/>
        </w:rPr>
      </w:pPr>
      <w:r w:rsidRPr="00AC5BF2">
        <w:rPr>
          <w:rFonts w:ascii="Palatino Linotype" w:hAnsi="Palatino Linotype"/>
          <w:b/>
          <w:sz w:val="28"/>
          <w:szCs w:val="24"/>
          <w:lang w:val="pt-BR"/>
        </w:rPr>
        <w:t>S E   R E S U E L V E</w:t>
      </w:r>
    </w:p>
    <w:p w14:paraId="72B0C3C0" w14:textId="77777777" w:rsidR="009F5F9E" w:rsidRPr="00370AE6" w:rsidRDefault="009F5F9E" w:rsidP="009F5F9E">
      <w:pPr>
        <w:pStyle w:val="Sinespaciado"/>
      </w:pPr>
    </w:p>
    <w:p w14:paraId="02528D4C" w14:textId="51A02BF2" w:rsidR="009F5F9E" w:rsidRPr="00AC5BF2" w:rsidRDefault="009F5F9E" w:rsidP="009F5F9E">
      <w:pPr>
        <w:tabs>
          <w:tab w:val="left" w:pos="8647"/>
        </w:tabs>
        <w:spacing w:after="0" w:line="360" w:lineRule="auto"/>
        <w:jc w:val="both"/>
        <w:rPr>
          <w:rFonts w:ascii="Palatino Linotype" w:hAnsi="Palatino Linotype" w:cs="Arial"/>
          <w:sz w:val="24"/>
          <w:szCs w:val="24"/>
        </w:rPr>
      </w:pPr>
      <w:r w:rsidRPr="00AC5BF2">
        <w:rPr>
          <w:rFonts w:ascii="Palatino Linotype" w:hAnsi="Palatino Linotype" w:cs="Arial"/>
          <w:b/>
          <w:sz w:val="28"/>
          <w:szCs w:val="24"/>
        </w:rPr>
        <w:t>PRIMERO</w:t>
      </w:r>
      <w:r w:rsidRPr="00AC5BF2">
        <w:rPr>
          <w:rFonts w:ascii="Palatino Linotype" w:hAnsi="Palatino Linotype" w:cs="Arial"/>
          <w:b/>
          <w:sz w:val="24"/>
          <w:szCs w:val="24"/>
        </w:rPr>
        <w:t xml:space="preserve">. </w:t>
      </w:r>
      <w:r w:rsidRPr="00AC5BF2">
        <w:rPr>
          <w:rFonts w:ascii="Palatino Linotype" w:hAnsi="Palatino Linotype" w:cs="Arial"/>
          <w:sz w:val="24"/>
          <w:szCs w:val="24"/>
        </w:rPr>
        <w:t xml:space="preserve">Se </w:t>
      </w:r>
      <w:r w:rsidRPr="00AC5BF2">
        <w:rPr>
          <w:rFonts w:ascii="Palatino Linotype" w:hAnsi="Palatino Linotype" w:cs="Arial"/>
          <w:b/>
          <w:sz w:val="24"/>
          <w:szCs w:val="24"/>
        </w:rPr>
        <w:t>CONFIRMA</w:t>
      </w:r>
      <w:r w:rsidRPr="00AC5BF2">
        <w:rPr>
          <w:rFonts w:ascii="Palatino Linotype" w:hAnsi="Palatino Linotype" w:cs="Arial"/>
          <w:sz w:val="24"/>
          <w:szCs w:val="24"/>
        </w:rPr>
        <w:t xml:space="preserve"> la respuesta del </w:t>
      </w:r>
      <w:r w:rsidRPr="00AC5BF2">
        <w:rPr>
          <w:rFonts w:ascii="Palatino Linotype" w:hAnsi="Palatino Linotype" w:cs="Arial"/>
          <w:b/>
          <w:sz w:val="24"/>
          <w:szCs w:val="24"/>
        </w:rPr>
        <w:t xml:space="preserve">Sujeto Obligado </w:t>
      </w:r>
      <w:r w:rsidRPr="00AC5BF2">
        <w:rPr>
          <w:rFonts w:ascii="Palatino Linotype" w:hAnsi="Palatino Linotype" w:cs="Arial"/>
          <w:bCs/>
          <w:sz w:val="24"/>
          <w:szCs w:val="24"/>
        </w:rPr>
        <w:t xml:space="preserve">a la solicitud de información </w:t>
      </w:r>
      <w:r w:rsidR="00611813" w:rsidRPr="004F77E4">
        <w:rPr>
          <w:rFonts w:ascii="Palatino Linotype" w:hAnsi="Palatino Linotype" w:cs="Arial"/>
          <w:b/>
          <w:sz w:val="24"/>
        </w:rPr>
        <w:t>00</w:t>
      </w:r>
      <w:r w:rsidR="00611813">
        <w:rPr>
          <w:rFonts w:ascii="Palatino Linotype" w:hAnsi="Palatino Linotype" w:cs="Arial"/>
          <w:b/>
          <w:sz w:val="24"/>
        </w:rPr>
        <w:t>584</w:t>
      </w:r>
      <w:r w:rsidR="00611813" w:rsidRPr="004F77E4">
        <w:rPr>
          <w:rFonts w:ascii="Palatino Linotype" w:hAnsi="Palatino Linotype" w:cs="Arial"/>
          <w:b/>
          <w:sz w:val="24"/>
        </w:rPr>
        <w:t>/</w:t>
      </w:r>
      <w:r w:rsidR="00611813">
        <w:rPr>
          <w:rFonts w:ascii="Palatino Linotype" w:hAnsi="Palatino Linotype" w:cs="Arial"/>
          <w:b/>
          <w:sz w:val="24"/>
        </w:rPr>
        <w:t>TLANEPA</w:t>
      </w:r>
      <w:r w:rsidR="00611813" w:rsidRPr="004F77E4">
        <w:rPr>
          <w:rFonts w:ascii="Palatino Linotype" w:hAnsi="Palatino Linotype" w:cs="Arial"/>
          <w:b/>
          <w:sz w:val="24"/>
        </w:rPr>
        <w:t>/IP/20</w:t>
      </w:r>
      <w:r w:rsidR="00611813">
        <w:rPr>
          <w:rFonts w:ascii="Palatino Linotype" w:hAnsi="Palatino Linotype" w:cs="Arial"/>
          <w:b/>
          <w:sz w:val="24"/>
        </w:rPr>
        <w:t xml:space="preserve">20, </w:t>
      </w:r>
      <w:r w:rsidRPr="00AC5BF2">
        <w:rPr>
          <w:rFonts w:ascii="Palatino Linotype" w:hAnsi="Palatino Linotype" w:cs="Arial"/>
          <w:sz w:val="24"/>
          <w:szCs w:val="24"/>
          <w:lang w:val="es-ES_tradnl"/>
        </w:rPr>
        <w:t xml:space="preserve">por resultar </w:t>
      </w:r>
      <w:r w:rsidRPr="00AC5BF2">
        <w:rPr>
          <w:rFonts w:ascii="Palatino Linotype" w:hAnsi="Palatino Linotype" w:cs="Arial"/>
          <w:sz w:val="24"/>
          <w:szCs w:val="24"/>
        </w:rPr>
        <w:t xml:space="preserve">infundadas las razones o motivos de inconformidad hechos valer por </w:t>
      </w:r>
      <w:r w:rsidRPr="0014112D">
        <w:rPr>
          <w:rFonts w:ascii="Palatino Linotype" w:hAnsi="Palatino Linotype" w:cs="Arial"/>
          <w:b/>
          <w:sz w:val="24"/>
          <w:szCs w:val="24"/>
        </w:rPr>
        <w:t>La</w:t>
      </w:r>
      <w:r w:rsidRPr="00AC5BF2">
        <w:rPr>
          <w:rFonts w:ascii="Palatino Linotype" w:hAnsi="Palatino Linotype" w:cs="Arial"/>
          <w:sz w:val="24"/>
          <w:szCs w:val="24"/>
        </w:rPr>
        <w:t xml:space="preserve"> </w:t>
      </w:r>
      <w:r w:rsidRPr="00AC5BF2">
        <w:rPr>
          <w:rFonts w:ascii="Palatino Linotype" w:hAnsi="Palatino Linotype" w:cs="Arial"/>
          <w:b/>
          <w:sz w:val="24"/>
          <w:szCs w:val="24"/>
        </w:rPr>
        <w:t>Recurrente</w:t>
      </w:r>
      <w:r w:rsidRPr="00AC5BF2">
        <w:rPr>
          <w:rFonts w:ascii="Palatino Linotype" w:hAnsi="Palatino Linotype" w:cs="Arial"/>
          <w:sz w:val="24"/>
          <w:szCs w:val="24"/>
        </w:rPr>
        <w:t xml:space="preserve">, en términos del Considerando </w:t>
      </w:r>
      <w:r w:rsidRPr="00AC5BF2">
        <w:rPr>
          <w:rFonts w:ascii="Palatino Linotype" w:hAnsi="Palatino Linotype" w:cs="Arial"/>
          <w:b/>
          <w:sz w:val="24"/>
          <w:szCs w:val="24"/>
        </w:rPr>
        <w:t xml:space="preserve">CUARTO </w:t>
      </w:r>
      <w:r w:rsidRPr="00AC5BF2">
        <w:rPr>
          <w:rFonts w:ascii="Palatino Linotype" w:hAnsi="Palatino Linotype" w:cs="Arial"/>
          <w:sz w:val="24"/>
          <w:szCs w:val="24"/>
        </w:rPr>
        <w:t>de esta resolución.</w:t>
      </w:r>
    </w:p>
    <w:p w14:paraId="3403497E" w14:textId="77777777" w:rsidR="009F5F9E" w:rsidRPr="00AC5BF2" w:rsidRDefault="009F5F9E" w:rsidP="009F5F9E">
      <w:pPr>
        <w:tabs>
          <w:tab w:val="left" w:pos="8647"/>
        </w:tabs>
        <w:spacing w:after="0" w:line="360" w:lineRule="auto"/>
        <w:jc w:val="both"/>
        <w:rPr>
          <w:rFonts w:ascii="Palatino Linotype" w:hAnsi="Palatino Linotype" w:cs="Arial"/>
          <w:sz w:val="24"/>
          <w:szCs w:val="24"/>
        </w:rPr>
      </w:pPr>
    </w:p>
    <w:p w14:paraId="7D27390B" w14:textId="77777777" w:rsidR="009F5F9E" w:rsidRPr="00AC5BF2" w:rsidRDefault="009F5F9E" w:rsidP="009F5F9E">
      <w:pPr>
        <w:tabs>
          <w:tab w:val="left" w:pos="8647"/>
        </w:tabs>
        <w:spacing w:after="0" w:line="360" w:lineRule="auto"/>
        <w:jc w:val="both"/>
        <w:rPr>
          <w:rFonts w:ascii="Palatino Linotype" w:hAnsi="Palatino Linotype" w:cs="Arial"/>
          <w:sz w:val="24"/>
          <w:szCs w:val="24"/>
        </w:rPr>
      </w:pPr>
      <w:r w:rsidRPr="00AC5BF2">
        <w:rPr>
          <w:rFonts w:ascii="Palatino Linotype" w:hAnsi="Palatino Linotype" w:cs="Arial"/>
          <w:b/>
          <w:sz w:val="28"/>
          <w:szCs w:val="24"/>
        </w:rPr>
        <w:t>SEGUNDO</w:t>
      </w:r>
      <w:r w:rsidRPr="00AC5BF2">
        <w:rPr>
          <w:rFonts w:ascii="Palatino Linotype" w:hAnsi="Palatino Linotype" w:cs="Arial"/>
          <w:b/>
          <w:sz w:val="24"/>
          <w:szCs w:val="24"/>
        </w:rPr>
        <w:t>.</w:t>
      </w:r>
      <w:r w:rsidRPr="00AC5BF2">
        <w:rPr>
          <w:rFonts w:ascii="Palatino Linotype" w:hAnsi="Palatino Linotype" w:cs="Arial"/>
          <w:sz w:val="24"/>
          <w:szCs w:val="24"/>
        </w:rPr>
        <w:t xml:space="preserve"> </w:t>
      </w:r>
      <w:r w:rsidRPr="00AC5BF2">
        <w:rPr>
          <w:rFonts w:ascii="Palatino Linotype" w:hAnsi="Palatino Linotype" w:cs="Arial"/>
          <w:b/>
          <w:sz w:val="24"/>
          <w:szCs w:val="24"/>
        </w:rPr>
        <w:t>NOTIFÍQUESE</w:t>
      </w:r>
      <w:r w:rsidRPr="00AC5BF2">
        <w:rPr>
          <w:rFonts w:ascii="Palatino Linotype" w:hAnsi="Palatino Linotype" w:cs="Arial"/>
          <w:sz w:val="24"/>
          <w:szCs w:val="24"/>
        </w:rPr>
        <w:t xml:space="preserve"> la presente resolución</w:t>
      </w:r>
      <w:r w:rsidRPr="00AC5BF2">
        <w:rPr>
          <w:rFonts w:ascii="Palatino Linotype" w:eastAsia="Times New Roman" w:hAnsi="Palatino Linotype" w:cs="Arial"/>
          <w:bCs/>
          <w:lang w:eastAsia="es-MX"/>
        </w:rPr>
        <w:t xml:space="preserve"> vía</w:t>
      </w:r>
      <w:r w:rsidRPr="00AC5BF2">
        <w:rPr>
          <w:rFonts w:ascii="Palatino Linotype" w:hAnsi="Palatino Linotype" w:cs="Arial"/>
          <w:sz w:val="24"/>
          <w:szCs w:val="24"/>
        </w:rPr>
        <w:t xml:space="preserve"> SAIMEX, al Titular de la Unidad de Transparencia del </w:t>
      </w:r>
      <w:r w:rsidRPr="00AC5BF2">
        <w:rPr>
          <w:rFonts w:ascii="Palatino Linotype" w:hAnsi="Palatino Linotype" w:cs="Arial"/>
          <w:b/>
          <w:sz w:val="24"/>
          <w:szCs w:val="24"/>
        </w:rPr>
        <w:t>Sujeto Obligado</w:t>
      </w:r>
      <w:r w:rsidRPr="00AC5BF2">
        <w:rPr>
          <w:rFonts w:ascii="Palatino Linotype" w:hAnsi="Palatino Linotype" w:cs="Arial"/>
          <w:sz w:val="24"/>
          <w:szCs w:val="24"/>
        </w:rPr>
        <w:t>.</w:t>
      </w:r>
    </w:p>
    <w:p w14:paraId="64C45CC5" w14:textId="77777777" w:rsidR="009F5F9E" w:rsidRPr="00AC5BF2" w:rsidRDefault="009F5F9E" w:rsidP="009F5F9E">
      <w:pPr>
        <w:tabs>
          <w:tab w:val="left" w:pos="8647"/>
        </w:tabs>
        <w:spacing w:after="0" w:line="360" w:lineRule="auto"/>
        <w:jc w:val="both"/>
        <w:rPr>
          <w:rFonts w:ascii="Palatino Linotype" w:hAnsi="Palatino Linotype" w:cs="Arial"/>
          <w:sz w:val="24"/>
          <w:szCs w:val="24"/>
        </w:rPr>
      </w:pPr>
    </w:p>
    <w:p w14:paraId="5C27E27B" w14:textId="77777777" w:rsidR="009F5F9E" w:rsidRDefault="009F5F9E" w:rsidP="009F5F9E">
      <w:pPr>
        <w:spacing w:after="0" w:line="360" w:lineRule="auto"/>
        <w:jc w:val="both"/>
        <w:rPr>
          <w:rFonts w:ascii="Palatino Linotype" w:hAnsi="Palatino Linotype" w:cs="Arial"/>
          <w:sz w:val="24"/>
          <w:szCs w:val="24"/>
        </w:rPr>
      </w:pPr>
      <w:r w:rsidRPr="00AC5BF2">
        <w:rPr>
          <w:rFonts w:ascii="Palatino Linotype" w:hAnsi="Palatino Linotype" w:cs="Arial"/>
          <w:b/>
          <w:sz w:val="28"/>
          <w:szCs w:val="24"/>
        </w:rPr>
        <w:t>TERCERO</w:t>
      </w:r>
      <w:r w:rsidRPr="00AC5BF2">
        <w:rPr>
          <w:rFonts w:ascii="Palatino Linotype" w:hAnsi="Palatino Linotype" w:cs="Arial"/>
          <w:b/>
          <w:sz w:val="24"/>
          <w:szCs w:val="24"/>
        </w:rPr>
        <w:t>.</w:t>
      </w:r>
      <w:r w:rsidRPr="00AC5BF2">
        <w:rPr>
          <w:rFonts w:ascii="Palatino Linotype" w:hAnsi="Palatino Linotype" w:cs="Arial"/>
          <w:sz w:val="24"/>
          <w:szCs w:val="24"/>
        </w:rPr>
        <w:t xml:space="preserve"> </w:t>
      </w:r>
      <w:r w:rsidRPr="00AC5BF2">
        <w:rPr>
          <w:rFonts w:ascii="Palatino Linotype" w:hAnsi="Palatino Linotype" w:cs="Arial"/>
          <w:b/>
          <w:sz w:val="24"/>
          <w:szCs w:val="24"/>
        </w:rPr>
        <w:t>NOTIFÍQUESE</w:t>
      </w:r>
      <w:r w:rsidRPr="00AC5BF2">
        <w:rPr>
          <w:rFonts w:ascii="Palatino Linotype" w:hAnsi="Palatino Linotype" w:cs="Arial"/>
          <w:sz w:val="24"/>
          <w:szCs w:val="24"/>
        </w:rPr>
        <w:t xml:space="preserve"> a</w:t>
      </w:r>
      <w:r>
        <w:rPr>
          <w:rFonts w:ascii="Palatino Linotype" w:hAnsi="Palatino Linotype" w:cs="Arial"/>
          <w:sz w:val="24"/>
          <w:szCs w:val="24"/>
        </w:rPr>
        <w:t xml:space="preserve"> </w:t>
      </w:r>
      <w:r w:rsidRPr="0014112D">
        <w:rPr>
          <w:rFonts w:ascii="Palatino Linotype" w:hAnsi="Palatino Linotype" w:cs="Arial"/>
          <w:b/>
          <w:sz w:val="24"/>
          <w:szCs w:val="24"/>
        </w:rPr>
        <w:t>La</w:t>
      </w:r>
      <w:r w:rsidRPr="00AC5BF2">
        <w:rPr>
          <w:rFonts w:ascii="Palatino Linotype" w:hAnsi="Palatino Linotype" w:cs="Arial"/>
          <w:sz w:val="24"/>
          <w:szCs w:val="24"/>
        </w:rPr>
        <w:t xml:space="preserve"> </w:t>
      </w:r>
      <w:r w:rsidRPr="00AC5BF2">
        <w:rPr>
          <w:rFonts w:ascii="Palatino Linotype" w:hAnsi="Palatino Linotype" w:cs="Arial"/>
          <w:b/>
          <w:sz w:val="24"/>
          <w:szCs w:val="24"/>
        </w:rPr>
        <w:t xml:space="preserve">Recurrente </w:t>
      </w:r>
      <w:r w:rsidRPr="00AC5BF2">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7B79C6BD" w14:textId="77777777" w:rsidR="00A72767" w:rsidRPr="00667998" w:rsidRDefault="00A72767" w:rsidP="00A72767">
      <w:pPr>
        <w:pStyle w:val="Textoindependiente"/>
        <w:spacing w:after="0" w:line="360" w:lineRule="auto"/>
        <w:jc w:val="both"/>
        <w:rPr>
          <w:rFonts w:ascii="Palatino Linotype" w:hAnsi="Palatino Linotype"/>
          <w:sz w:val="24"/>
          <w:szCs w:val="24"/>
        </w:rPr>
      </w:pPr>
    </w:p>
    <w:p w14:paraId="09CA3F4C" w14:textId="721F4C78" w:rsidR="00A72767" w:rsidRPr="00667998" w:rsidRDefault="00A72767" w:rsidP="00A72767">
      <w:pPr>
        <w:pStyle w:val="Textoindependiente"/>
        <w:spacing w:after="0" w:line="360" w:lineRule="auto"/>
        <w:jc w:val="both"/>
        <w:rPr>
          <w:rFonts w:ascii="Palatino Linotype" w:hAnsi="Palatino Linotype"/>
          <w:sz w:val="24"/>
          <w:szCs w:val="24"/>
        </w:rPr>
      </w:pPr>
      <w:r w:rsidRPr="00667998">
        <w:rPr>
          <w:rFonts w:ascii="Palatino Linotype" w:eastAsiaTheme="minorEastAsia" w:hAnsi="Palatino Linotype"/>
          <w:color w:val="000000" w:themeColor="text1"/>
          <w:sz w:val="24"/>
          <w:szCs w:val="24"/>
          <w:lang w:val="es-ES_tradnl" w:eastAsia="es-ES"/>
        </w:rPr>
        <w:lastRenderedPageBreak/>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Pr="00CC689C">
        <w:rPr>
          <w:rFonts w:ascii="Palatino Linotype" w:eastAsiaTheme="minorEastAsia" w:hAnsi="Palatino Linotype"/>
          <w:color w:val="000000" w:themeColor="text1"/>
          <w:sz w:val="24"/>
          <w:szCs w:val="24"/>
          <w:lang w:val="es-ES_tradnl" w:eastAsia="es-ES"/>
        </w:rPr>
        <w:t>VIGÉSIMA</w:t>
      </w:r>
      <w:r>
        <w:rPr>
          <w:rFonts w:ascii="Palatino Linotype" w:eastAsiaTheme="minorEastAsia" w:hAnsi="Palatino Linotype"/>
          <w:color w:val="000000" w:themeColor="text1"/>
          <w:sz w:val="24"/>
          <w:szCs w:val="24"/>
          <w:lang w:val="es-ES_tradnl" w:eastAsia="es-ES"/>
        </w:rPr>
        <w:t xml:space="preserve"> </w:t>
      </w:r>
      <w:r w:rsidR="00A64B97">
        <w:rPr>
          <w:rFonts w:ascii="Palatino Linotype" w:eastAsiaTheme="minorEastAsia" w:hAnsi="Palatino Linotype"/>
          <w:color w:val="000000" w:themeColor="text1"/>
          <w:sz w:val="24"/>
          <w:szCs w:val="24"/>
          <w:lang w:val="es-ES_tradnl" w:eastAsia="es-ES"/>
        </w:rPr>
        <w:t>SEX</w:t>
      </w:r>
      <w:r w:rsidR="002D1A75">
        <w:rPr>
          <w:rFonts w:ascii="Palatino Linotype" w:eastAsiaTheme="minorEastAsia" w:hAnsi="Palatino Linotype"/>
          <w:color w:val="000000" w:themeColor="text1"/>
          <w:sz w:val="24"/>
          <w:szCs w:val="24"/>
          <w:lang w:val="es-ES_tradnl" w:eastAsia="es-ES"/>
        </w:rPr>
        <w:t>T</w:t>
      </w:r>
      <w:r>
        <w:rPr>
          <w:rFonts w:ascii="Palatino Linotype" w:eastAsiaTheme="minorEastAsia" w:hAnsi="Palatino Linotype"/>
          <w:color w:val="000000" w:themeColor="text1"/>
          <w:sz w:val="24"/>
          <w:szCs w:val="24"/>
          <w:lang w:val="es-ES_tradnl" w:eastAsia="es-ES"/>
        </w:rPr>
        <w:t>A</w:t>
      </w:r>
      <w:r w:rsidRPr="00CC689C">
        <w:rPr>
          <w:rFonts w:ascii="Palatino Linotype" w:eastAsiaTheme="minorEastAsia" w:hAnsi="Palatino Linotype"/>
          <w:color w:val="000000" w:themeColor="text1"/>
          <w:sz w:val="24"/>
          <w:szCs w:val="24"/>
          <w:lang w:val="es-ES_tradnl" w:eastAsia="es-ES"/>
        </w:rPr>
        <w:t xml:space="preserve"> 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2D1A75">
        <w:rPr>
          <w:rFonts w:ascii="Palatino Linotype" w:eastAsiaTheme="minorEastAsia" w:hAnsi="Palatino Linotype"/>
          <w:color w:val="000000" w:themeColor="text1"/>
          <w:sz w:val="24"/>
          <w:szCs w:val="24"/>
          <w:lang w:val="es-ES_tradnl" w:eastAsia="es-ES"/>
        </w:rPr>
        <w:t>O</w:t>
      </w:r>
      <w:r w:rsidR="00A64B97">
        <w:rPr>
          <w:rFonts w:ascii="Palatino Linotype" w:eastAsiaTheme="minorEastAsia" w:hAnsi="Palatino Linotype"/>
          <w:color w:val="000000" w:themeColor="text1"/>
          <w:sz w:val="24"/>
          <w:szCs w:val="24"/>
          <w:lang w:val="es-ES_tradnl" w:eastAsia="es-ES"/>
        </w:rPr>
        <w:t>NCE</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w:t>
      </w:r>
      <w:r w:rsidR="002D1A75">
        <w:rPr>
          <w:rFonts w:ascii="Palatino Linotype" w:eastAsiaTheme="minorEastAsia" w:hAnsi="Palatino Linotype"/>
          <w:color w:val="000000" w:themeColor="text1"/>
          <w:sz w:val="24"/>
          <w:szCs w:val="24"/>
          <w:lang w:val="es-ES_tradnl" w:eastAsia="es-ES"/>
        </w:rPr>
        <w:t>NOVIEM</w:t>
      </w:r>
      <w:r>
        <w:rPr>
          <w:rFonts w:ascii="Palatino Linotype" w:eastAsiaTheme="minorEastAsia" w:hAnsi="Palatino Linotype"/>
          <w:color w:val="000000" w:themeColor="text1"/>
          <w:sz w:val="24"/>
          <w:szCs w:val="24"/>
          <w:lang w:val="es-ES_tradnl" w:eastAsia="es-ES"/>
        </w:rPr>
        <w:t xml:space="preserve">BRE </w:t>
      </w:r>
      <w:r w:rsidRPr="00667998">
        <w:rPr>
          <w:rFonts w:ascii="Palatino Linotype" w:eastAsiaTheme="minorEastAsia" w:hAnsi="Palatino Linotype"/>
          <w:color w:val="000000" w:themeColor="text1"/>
          <w:sz w:val="24"/>
          <w:szCs w:val="24"/>
          <w:lang w:val="es-ES_tradnl" w:eastAsia="es-ES"/>
        </w:rPr>
        <w:t>DE DOS MIL VEINTE, ANTE EL SECRETARIO TÉCNICO DEL PLENO ALEXIS TAPIA RAMÍREZ.------------------------------</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CC689C">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p>
    <w:p w14:paraId="2EEAE9C1" w14:textId="77777777" w:rsidR="00A72767" w:rsidRPr="00667998" w:rsidRDefault="00A72767" w:rsidP="00A72767">
      <w:pPr>
        <w:spacing w:after="0" w:line="360" w:lineRule="auto"/>
        <w:jc w:val="both"/>
        <w:rPr>
          <w:rFonts w:ascii="Palatino Linotype" w:hAnsi="Palatino Linotype"/>
        </w:rPr>
      </w:pPr>
    </w:p>
    <w:p w14:paraId="05164BDC" w14:textId="77777777" w:rsidR="00A72767" w:rsidRPr="00AC4660" w:rsidRDefault="00A72767" w:rsidP="00A72767">
      <w:pPr>
        <w:spacing w:after="0" w:line="360" w:lineRule="auto"/>
        <w:jc w:val="both"/>
        <w:rPr>
          <w:rFonts w:ascii="Palatino Linotype" w:hAnsi="Palatino Linotype"/>
          <w:sz w:val="18"/>
        </w:rPr>
      </w:pPr>
    </w:p>
    <w:p w14:paraId="4368F9FC" w14:textId="77777777" w:rsidR="00A72767" w:rsidRPr="00667998" w:rsidRDefault="00A72767" w:rsidP="00A72767">
      <w:pPr>
        <w:spacing w:after="0" w:line="360" w:lineRule="auto"/>
        <w:jc w:val="both"/>
        <w:rPr>
          <w:rFonts w:ascii="Palatino Linotype" w:hAnsi="Palatino Linotype"/>
        </w:rPr>
      </w:pPr>
    </w:p>
    <w:p w14:paraId="2D4B01D4" w14:textId="77777777" w:rsidR="00A72767" w:rsidRPr="00667998" w:rsidRDefault="00A72767" w:rsidP="00A72767">
      <w:pPr>
        <w:spacing w:after="0" w:line="360" w:lineRule="auto"/>
        <w:jc w:val="both"/>
        <w:rPr>
          <w:rFonts w:ascii="Palatino Linotype" w:hAnsi="Palatino Linotype"/>
        </w:rPr>
      </w:pPr>
      <w:r w:rsidRPr="00667998">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E741DA1" wp14:editId="77A18B91">
                <wp:simplePos x="0" y="0"/>
                <wp:positionH relativeFrom="page">
                  <wp:posOffset>2600077</wp:posOffset>
                </wp:positionH>
                <wp:positionV relativeFrom="paragraph">
                  <wp:posOffset>119021</wp:posOffset>
                </wp:positionV>
                <wp:extent cx="2551430" cy="644056"/>
                <wp:effectExtent l="0" t="0" r="20320" b="22860"/>
                <wp:wrapNone/>
                <wp:docPr id="21" name="Cuadro de texto 21"/>
                <wp:cNvGraphicFramePr/>
                <a:graphic xmlns:a="http://schemas.openxmlformats.org/drawingml/2006/main">
                  <a:graphicData uri="http://schemas.microsoft.com/office/word/2010/wordprocessingShape">
                    <wps:wsp>
                      <wps:cNvSpPr txBox="1"/>
                      <wps:spPr>
                        <a:xfrm>
                          <a:off x="0" y="0"/>
                          <a:ext cx="2551430" cy="6440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BF75815" w14:textId="77777777" w:rsidR="00A72767" w:rsidRPr="006A089B" w:rsidRDefault="00A72767" w:rsidP="00A72767">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5AFB15AA" w14:textId="77777777" w:rsidR="00A72767" w:rsidRDefault="00A72767" w:rsidP="00A72767">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D7AF44B" w14:textId="77777777" w:rsidR="00A72767" w:rsidRPr="00776D83" w:rsidRDefault="00A72767" w:rsidP="00A72767">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20FAE3C6" w14:textId="77777777" w:rsidR="00A72767" w:rsidRPr="00016AF3" w:rsidRDefault="00A72767" w:rsidP="00A72767">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6E741DA1" id="_x0000_t202" coordsize="21600,21600" o:spt="202" path="m,l,21600r21600,l21600,xe">
                <v:stroke joinstyle="miter"/>
                <v:path gradientshapeok="t" o:connecttype="rect"/>
              </v:shapetype>
              <v:shape id="Cuadro de texto 21" o:spid="_x0000_s1026" type="#_x0000_t202" style="position:absolute;left:0;text-align:left;margin-left:204.75pt;margin-top:9.35pt;width:200.9pt;height:5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fXilQIAALsFAAAOAAAAZHJzL2Uyb0RvYy54bWysVMlu2zAQvRfoPxC8N7IdO22NyIHrIEWB&#10;IAmaFDnTFGkLpTgqSdtyv76PlLyluaToRRpyHmd5s1xeNZVha+V8STbn/bMeZ8pKKkq7yPmPp5sP&#10;nzjzQdhCGLIq51vl+dXk/bvLTT1WA1qSKZRjMGL9eFPnfBlCPc4yL5eqEv6MamWh1OQqEXB0i6xw&#10;YgPrlckGvd5FtiFX1I6k8h63162ST5J9rZUM91p7FZjJOWIL6evSdx6/2eRSjBdO1MtSdmGIf4ii&#10;EqWF072paxEEW7nyL1NVKR150uFMUpWR1qVUKQdk0++9yOZxKWqVcgE5vt7T5P+fWXm3fnCsLHI+&#10;6HNmRYUazVaicMQKxYJqAjFoQNOm9mOgH2vgQ/OFGpR7d+9xGbNvtKviH3kx6EH4dk8yTDGJy8Fo&#10;1B+eQyWhuxgOe6OLaCY7vK6dD18VVSwKOXcoYuJWrG99aKE7SHTmyZTFTWlMOsTGUTPj2Fqg5Cak&#10;GGH8BGUs28D5+aiXDJ/oUusdLMwXr1iAPWOjO5VarAsrMtQykaSwNSpijP2uNChOhLwSo5BS2X2c&#10;CR1RGhm95WGHP0T1lsdtHniRPJMN+8dVacm1LJ1SW/zcEaNbPGp4lHcUQzNvus6ZU7FF4zhqJ9DX&#10;8qZEdW+FDw/CYeTQEFgj4R4fbQjVoU7ibEnu92v3EY9JgJazDUY45/7XSjjFmflmMSOf++guzHw6&#10;DEcfBzi4Y838WGNX1YzQMhgDRJfEiA9mJ2pH1TO2zTR6hUpYCd85DztxFtrFgm0l1XSaQJjyWoRb&#10;+1jLaDrSG3v3qXkWru4aPE7ZHe2GXYxf9HmLjS8tTVeBdJmGIBLcstoRjw2RxqjbZnEFHZ8T6rBz&#10;J38AAAD//wMAUEsDBBQABgAIAAAAIQAoYpYT3wAAAAoBAAAPAAAAZHJzL2Rvd25yZXYueG1sTI/B&#10;TsMwDIbvSLxDZCRuLO1WoJSmUwVCSICEGFy4eY1pKxqnarKte3vMCY72/+n353I9u0HtaQq9ZwPp&#10;IgFF3Hjbc2vg4/3hIgcVIrLFwTMZOFKAdXV6UmJh/YHfaL+JrZISDgUa6GIcC61D05HDsPAjsWRf&#10;fnIYZZxabSc8SLkb9DJJrrTDnuVChyPdddR8b3bOwFP2ifer+EzHyPNrXT/mYxZejDk/m+tbUJHm&#10;+AfDr76oQyVOW79jG9RgIEtuLgWVIL8GJUCepitQW1kskxR0Ver/L1Q/AAAA//8DAFBLAQItABQA&#10;BgAIAAAAIQC2gziS/gAAAOEBAAATAAAAAAAAAAAAAAAAAAAAAABbQ29udGVudF9UeXBlc10ueG1s&#10;UEsBAi0AFAAGAAgAAAAhADj9If/WAAAAlAEAAAsAAAAAAAAAAAAAAAAALwEAAF9yZWxzLy5yZWxz&#10;UEsBAi0AFAAGAAgAAAAhALrZ9eKVAgAAuwUAAA4AAAAAAAAAAAAAAAAALgIAAGRycy9lMm9Eb2Mu&#10;eG1sUEsBAi0AFAAGAAgAAAAhAChilhPfAAAACgEAAA8AAAAAAAAAAAAAAAAA7wQAAGRycy9kb3du&#10;cmV2LnhtbFBLBQYAAAAABAAEAPMAAAD7BQAAAAA=&#10;" fillcolor="white [3201]" strokecolor="white [3212]" strokeweight=".5pt">
                <v:textbox>
                  <w:txbxContent>
                    <w:p w14:paraId="7BF75815" w14:textId="77777777" w:rsidR="00A72767" w:rsidRPr="006A089B" w:rsidRDefault="00A72767" w:rsidP="00A72767">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5AFB15AA" w14:textId="77777777" w:rsidR="00A72767" w:rsidRDefault="00A72767" w:rsidP="00A72767">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D7AF44B" w14:textId="77777777" w:rsidR="00A72767" w:rsidRPr="00776D83" w:rsidRDefault="00A72767" w:rsidP="00A72767">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20FAE3C6" w14:textId="77777777" w:rsidR="00A72767" w:rsidRPr="00016AF3" w:rsidRDefault="00A72767" w:rsidP="00A72767">
                      <w:pPr>
                        <w:spacing w:line="240" w:lineRule="auto"/>
                        <w:jc w:val="center"/>
                        <w:rPr>
                          <w:rFonts w:ascii="Palatino Linotype" w:hAnsi="Palatino Linotype"/>
                          <w:b/>
                          <w:sz w:val="24"/>
                          <w:szCs w:val="24"/>
                        </w:rPr>
                      </w:pPr>
                    </w:p>
                  </w:txbxContent>
                </v:textbox>
                <w10:wrap anchorx="page"/>
              </v:shape>
            </w:pict>
          </mc:Fallback>
        </mc:AlternateContent>
      </w:r>
    </w:p>
    <w:p w14:paraId="3191EE38" w14:textId="77777777" w:rsidR="00A72767" w:rsidRPr="00667998" w:rsidRDefault="00A72767" w:rsidP="00A72767">
      <w:pPr>
        <w:spacing w:after="0" w:line="360" w:lineRule="auto"/>
        <w:jc w:val="both"/>
        <w:rPr>
          <w:rFonts w:ascii="Palatino Linotype" w:hAnsi="Palatino Linotype"/>
        </w:rPr>
      </w:pPr>
    </w:p>
    <w:p w14:paraId="466CA9C5" w14:textId="77777777" w:rsidR="00A72767" w:rsidRPr="00667998" w:rsidRDefault="00A72767" w:rsidP="00A72767">
      <w:pPr>
        <w:spacing w:after="0" w:line="360" w:lineRule="auto"/>
        <w:rPr>
          <w:rFonts w:ascii="Palatino Linotype" w:hAnsi="Palatino Linotype"/>
          <w:b/>
          <w:sz w:val="8"/>
        </w:rPr>
      </w:pPr>
    </w:p>
    <w:p w14:paraId="51B9B2B9" w14:textId="77777777" w:rsidR="00A72767" w:rsidRPr="00667998" w:rsidRDefault="00A72767" w:rsidP="00A72767">
      <w:pPr>
        <w:spacing w:after="0" w:line="360" w:lineRule="auto"/>
        <w:rPr>
          <w:rFonts w:ascii="Palatino Linotype" w:hAnsi="Palatino Linotype"/>
          <w:b/>
          <w:sz w:val="16"/>
          <w:szCs w:val="18"/>
        </w:rPr>
      </w:pPr>
    </w:p>
    <w:p w14:paraId="5C0A39F9" w14:textId="77777777" w:rsidR="00A72767" w:rsidRPr="00667998" w:rsidRDefault="00A72767" w:rsidP="00A72767">
      <w:pPr>
        <w:spacing w:after="0" w:line="360" w:lineRule="auto"/>
        <w:rPr>
          <w:rFonts w:ascii="Palatino Linotype" w:hAnsi="Palatino Linotype"/>
          <w:b/>
          <w:sz w:val="16"/>
          <w:szCs w:val="18"/>
        </w:rPr>
      </w:pPr>
    </w:p>
    <w:p w14:paraId="0F5EEC56" w14:textId="77777777" w:rsidR="00A72767" w:rsidRDefault="00A72767" w:rsidP="00A72767">
      <w:pPr>
        <w:spacing w:after="0" w:line="360" w:lineRule="auto"/>
        <w:rPr>
          <w:rFonts w:ascii="Palatino Linotype" w:hAnsi="Palatino Linotype"/>
          <w:b/>
          <w:sz w:val="16"/>
          <w:szCs w:val="18"/>
        </w:rPr>
      </w:pPr>
    </w:p>
    <w:p w14:paraId="479D61C7" w14:textId="77777777" w:rsidR="00A72767" w:rsidRPr="00AC4660" w:rsidRDefault="00A72767" w:rsidP="00A72767">
      <w:pPr>
        <w:spacing w:after="0" w:line="360" w:lineRule="auto"/>
        <w:rPr>
          <w:rFonts w:ascii="Palatino Linotype" w:hAnsi="Palatino Linotype"/>
          <w:b/>
          <w:sz w:val="14"/>
          <w:szCs w:val="18"/>
        </w:rPr>
      </w:pPr>
    </w:p>
    <w:p w14:paraId="7BBCF485" w14:textId="77777777" w:rsidR="00A72767" w:rsidRPr="00667998" w:rsidRDefault="00A72767" w:rsidP="00A72767">
      <w:pPr>
        <w:spacing w:after="0" w:line="360" w:lineRule="auto"/>
        <w:rPr>
          <w:rFonts w:ascii="Palatino Linotype" w:hAnsi="Palatino Linotype"/>
          <w:b/>
          <w:sz w:val="18"/>
          <w:szCs w:val="18"/>
        </w:rPr>
      </w:pPr>
    </w:p>
    <w:p w14:paraId="1AFD7B5E" w14:textId="77777777" w:rsidR="00A72767" w:rsidRPr="00667998" w:rsidRDefault="00A72767" w:rsidP="00A72767">
      <w:pPr>
        <w:spacing w:after="0" w:line="360" w:lineRule="auto"/>
        <w:rPr>
          <w:rFonts w:ascii="Palatino Linotype" w:hAnsi="Palatino Linotype"/>
          <w:b/>
        </w:rPr>
      </w:pPr>
      <w:r w:rsidRPr="00667998">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0B74310A" wp14:editId="038A0DC0">
                <wp:simplePos x="0" y="0"/>
                <wp:positionH relativeFrom="margin">
                  <wp:align>right</wp:align>
                </wp:positionH>
                <wp:positionV relativeFrom="paragraph">
                  <wp:posOffset>11430</wp:posOffset>
                </wp:positionV>
                <wp:extent cx="2543175" cy="722961"/>
                <wp:effectExtent l="0" t="0" r="28575" b="20320"/>
                <wp:wrapNone/>
                <wp:docPr id="35" name="Cuadro de texto 35"/>
                <wp:cNvGraphicFramePr/>
                <a:graphic xmlns:a="http://schemas.openxmlformats.org/drawingml/2006/main">
                  <a:graphicData uri="http://schemas.microsoft.com/office/word/2010/wordprocessingShape">
                    <wps:wsp>
                      <wps:cNvSpPr txBox="1"/>
                      <wps:spPr>
                        <a:xfrm>
                          <a:off x="0" y="0"/>
                          <a:ext cx="2543175" cy="7229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9B0985" w14:textId="77777777" w:rsidR="00A72767" w:rsidRPr="00EF2FC0" w:rsidRDefault="00A72767" w:rsidP="00A72767">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3C904E9" w14:textId="77777777" w:rsidR="00A72767" w:rsidRDefault="00A72767" w:rsidP="00A72767">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CE576F" w14:textId="77777777" w:rsidR="00A72767" w:rsidRPr="00776D83" w:rsidRDefault="00A72767" w:rsidP="00A72767">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63FCE94E" w14:textId="77777777" w:rsidR="00A72767" w:rsidRDefault="00A72767" w:rsidP="00A72767">
                            <w:pPr>
                              <w:spacing w:line="240" w:lineRule="auto"/>
                              <w:jc w:val="center"/>
                              <w:rPr>
                                <w:rFonts w:ascii="Palatino Linotype" w:hAnsi="Palatino Linotype"/>
                                <w:sz w:val="24"/>
                                <w:szCs w:val="24"/>
                              </w:rPr>
                            </w:pPr>
                          </w:p>
                          <w:p w14:paraId="788F4714" w14:textId="77777777" w:rsidR="00A72767" w:rsidRPr="00797B31" w:rsidRDefault="00A72767" w:rsidP="00A72767">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B74310A" id="Cuadro de texto 35" o:spid="_x0000_s1027" type="#_x0000_t202" style="position:absolute;margin-left:149.05pt;margin-top:.9pt;width:200.25pt;height:56.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XJolwIAAMIFAAAOAAAAZHJzL2Uyb0RvYy54bWysVEtPGzEQvlfqf7B8L5uEBErEBqVBVJUQ&#10;oELF2fHaiVXb49pOdtNf37F3NwmUC1Uvu2PP53l887i8aowmW+GDAlvS4cmAEmE5VMquSvrj6ebT&#10;Z0pCZLZiGqwo6U4EejX7+OGydlMxgjXoSniCRmyY1q6k6xjdtCgCXwvDwgk4YVEpwRsW8ehXReVZ&#10;jdaNLkaDwVlRg6+cBy5CwNvrVkln2b6Ugsd7KYOIRJcUY4v56/N3mb7F7JJNV565teJdGOwfojBM&#10;WXS6N3XNIiMbr/4yZRT3EEDGEw6mACkVFzkHzGY4eJXN45o5kXNBcoLb0xT+n1l+t33wRFUlPZ1Q&#10;YpnBGi02rPJAKkGiaCIQ1CBNtQtTRD86xMfmCzRY7v4+4GXKvpHepD/mRVCPhO/2JKMpwvFyNBmf&#10;Ds/RGUfd+Wh0cZbNFIfXzof4VYAhSSipxyJmbtn2NkSMBKE9JDkLoFV1o7TOh9Q4YqE92TIsuY69&#10;8RcobUld0rPTySAbfqHLrXewsFy9YQEj0Da5E7nFurASQy0TWYo7LRJG2+9CIsWZkDdiZJwLu48z&#10;oxNKYkbvedjhD1G953GbB77InsHG/WOjLPiWpZfUVj97YmSLx8Ic5Z3E2Cyb3FsZmW6WUO2wfzy0&#10;gxgcv1FY5FsW4gPzOHnYMrhN4j1+pAYsEnQSJWvwv9+6T3gcCNRSUuMklzT82jAvKNHfLI7KxXA8&#10;TqOfD+PJ+QgP/lizPNbYjVkAds4Q95bjWUz4qHtRejDPuHTmySuqmOXou6SxFxex3S+4tLiYzzMI&#10;h92xeGsfHU+mE8uphZ+aZ+Zd1+dp2O6gn3k2fdXuLTa9tDDfRJAqz8KB1Y5/XBR5RLqlljbR8Tmj&#10;Dqt39gcAAP//AwBQSwMEFAAGAAgAAAAhAMDKJ/zbAAAABgEAAA8AAABkcnMvZG93bnJldi54bWxM&#10;j0FLw0AQhe+C/2EZwZvdraZaYjYlKCKoINZeettmxySYnQ3ZaZv+e8eTHt+84b3vFasp9OqAY+oi&#10;WZjPDCikOvqOGgubz6erJajEjrzrI6GFEyZYlednhct9PNIHHtbcKAmhlDsLLfOQa53qFoNLszgg&#10;ifcVx+BY5NhoP7qjhIdeXxtzq4PrSBpaN+BDi/X3eh8svGRb93jDr3himt6r6nk5ZOnN2suLqboH&#10;xTjx3zP84gs6lMK0i3vySfUWZAjLVfDFzIxZgNqJni/uQJeF/o9f/gAAAP//AwBQSwECLQAUAAYA&#10;CAAAACEAtoM4kv4AAADhAQAAEwAAAAAAAAAAAAAAAAAAAAAAW0NvbnRlbnRfVHlwZXNdLnhtbFBL&#10;AQItABQABgAIAAAAIQA4/SH/1gAAAJQBAAALAAAAAAAAAAAAAAAAAC8BAABfcmVscy8ucmVsc1BL&#10;AQItABQABgAIAAAAIQDO8XJolwIAAMIFAAAOAAAAAAAAAAAAAAAAAC4CAABkcnMvZTJvRG9jLnht&#10;bFBLAQItABQABgAIAAAAIQDAyif82wAAAAYBAAAPAAAAAAAAAAAAAAAAAPEEAABkcnMvZG93bnJl&#10;di54bWxQSwUGAAAAAAQABADzAAAA+QUAAAAA&#10;" fillcolor="white [3201]" strokecolor="white [3212]" strokeweight=".5pt">
                <v:textbox>
                  <w:txbxContent>
                    <w:p w14:paraId="419B0985" w14:textId="77777777" w:rsidR="00A72767" w:rsidRPr="00EF2FC0" w:rsidRDefault="00A72767" w:rsidP="00A72767">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3C904E9" w14:textId="77777777" w:rsidR="00A72767" w:rsidRDefault="00A72767" w:rsidP="00A72767">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CE576F" w14:textId="77777777" w:rsidR="00A72767" w:rsidRPr="00776D83" w:rsidRDefault="00A72767" w:rsidP="00A72767">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63FCE94E" w14:textId="77777777" w:rsidR="00A72767" w:rsidRDefault="00A72767" w:rsidP="00A72767">
                      <w:pPr>
                        <w:spacing w:line="240" w:lineRule="auto"/>
                        <w:jc w:val="center"/>
                        <w:rPr>
                          <w:rFonts w:ascii="Palatino Linotype" w:hAnsi="Palatino Linotype"/>
                          <w:sz w:val="24"/>
                          <w:szCs w:val="24"/>
                        </w:rPr>
                      </w:pPr>
                    </w:p>
                    <w:p w14:paraId="788F4714" w14:textId="77777777" w:rsidR="00A72767" w:rsidRPr="00797B31" w:rsidRDefault="00A72767" w:rsidP="00A72767">
                      <w:pPr>
                        <w:spacing w:line="240" w:lineRule="auto"/>
                        <w:jc w:val="center"/>
                        <w:rPr>
                          <w:rFonts w:ascii="Palatino Linotype" w:hAnsi="Palatino Linotype"/>
                          <w:sz w:val="24"/>
                          <w:szCs w:val="24"/>
                        </w:rPr>
                      </w:pPr>
                    </w:p>
                  </w:txbxContent>
                </v:textbox>
                <w10:wrap anchorx="margin"/>
              </v:shape>
            </w:pict>
          </mc:Fallback>
        </mc:AlternateContent>
      </w:r>
      <w:r w:rsidRPr="00667998">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623E2C4E" wp14:editId="063696F6">
                <wp:simplePos x="0" y="0"/>
                <wp:positionH relativeFrom="margin">
                  <wp:align>left</wp:align>
                </wp:positionH>
                <wp:positionV relativeFrom="paragraph">
                  <wp:posOffset>20956</wp:posOffset>
                </wp:positionV>
                <wp:extent cx="1943100" cy="715618"/>
                <wp:effectExtent l="0" t="0" r="19050" b="27940"/>
                <wp:wrapNone/>
                <wp:docPr id="22" name="Cuadro de texto 22"/>
                <wp:cNvGraphicFramePr/>
                <a:graphic xmlns:a="http://schemas.openxmlformats.org/drawingml/2006/main">
                  <a:graphicData uri="http://schemas.microsoft.com/office/word/2010/wordprocessingShape">
                    <wps:wsp>
                      <wps:cNvSpPr txBox="1"/>
                      <wps:spPr>
                        <a:xfrm>
                          <a:off x="0" y="0"/>
                          <a:ext cx="1943100" cy="715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4D83BA0" w14:textId="77777777" w:rsidR="00A72767" w:rsidRPr="00EF2FC0" w:rsidRDefault="00A72767" w:rsidP="00A72767">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66743C98" w14:textId="77777777" w:rsidR="00A72767" w:rsidRPr="00EF2FC0" w:rsidRDefault="00A72767" w:rsidP="00A72767">
                            <w:pPr>
                              <w:spacing w:after="0"/>
                              <w:jc w:val="center"/>
                              <w:rPr>
                                <w:rFonts w:ascii="Palatino Linotype" w:hAnsi="Palatino Linotype"/>
                                <w:sz w:val="24"/>
                                <w:szCs w:val="24"/>
                              </w:rPr>
                            </w:pPr>
                            <w:r w:rsidRPr="00EF2FC0">
                              <w:rPr>
                                <w:rFonts w:ascii="Palatino Linotype" w:hAnsi="Palatino Linotype"/>
                                <w:sz w:val="24"/>
                                <w:szCs w:val="24"/>
                              </w:rPr>
                              <w:t>Comisionada</w:t>
                            </w:r>
                          </w:p>
                          <w:p w14:paraId="14457A66" w14:textId="77777777" w:rsidR="00A72767" w:rsidRPr="00776D83" w:rsidRDefault="00A72767" w:rsidP="00A72767">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4875531A" w14:textId="77777777" w:rsidR="00A72767" w:rsidRDefault="00A72767" w:rsidP="00A7276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23E2C4E" id="Cuadro de texto 22" o:spid="_x0000_s1028" type="#_x0000_t202" style="position:absolute;margin-left:0;margin-top:1.65pt;width:153pt;height:56.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yLmAIAAMIFAAAOAAAAZHJzL2Uyb0RvYy54bWysVEtv2zAMvg/YfxB0Xx2n6SuIU2QpOgwo&#10;2mLt0LMiS4kxSdQkJXb260vJdpJ2uXTYxabEjxT58TG5brQiG+F8Baag+cmAEmE4lJVZFvTn8+2X&#10;S0p8YKZkCowo6FZ4ej39/GlS27EYwgpUKRxBJ8aPa1vQVQh2nGWer4Rm/gSsMKiU4DQLeHTLrHSs&#10;Ru9aZcPB4DyrwZXWARfe4+1Nq6TT5F9KwcODlF4EogqKsYX0dem7iN9sOmHjpWN2VfEuDPYPUWhW&#10;GXx05+qGBUbWrvrLla64Aw8ynHDQGUhZcZFywGzywbtsnlbMipQLkuPtjib//9zy+82jI1VZ0OGQ&#10;EsM01mi+ZqUDUgoSRBOAoAZpqq0fI/rJIj40X6HBcvf3Hi9j9o10Ov4xL4J6JHy7IxldER6Nrkan&#10;+QBVHHUX+dl5fhndZHtr63z4JkCTKBTUYRETt2xz50ML7SHxMQ+qKm8rpdIhNo6YK0c2DEuuQooR&#10;nb9BKUPqgp6fng2S4ze61Hp7D4vlEQ/oT5n4nEgt1oUVGWqZSFLYKhExyvwQEilOhByJkXEuzC7O&#10;hI4oiRl9xLDD76P6iHGbB1qkl8GEnbGuDLiWpbfUlr96YmSLxxoe5B3F0Cyatrf6RllAucX+cdAO&#10;orf8tsIi3zEfHpnDycO+wG0SHvAjFWCRoJMoWYH7c+w+4nEgUEtJjZNcUP97zZygRH03OCpX+WgU&#10;Rz8dRmcXQzy4Q83iUGPWeg7YOTnuLcuTGPFB9aJ0oF9w6cziq6hihuPbBQ29OA/tfsGlxcVslkA4&#10;7JaFO/NkeXQdWY4t/Ny8MGe7Po/Ddg/9zLPxu3ZvsdHSwGwdQFZpFiLPLasd/7go0jR1Sy1uosNz&#10;Qu1X7/QVAAD//wMAUEsDBBQABgAIAAAAIQAdIKPh2gAAAAYBAAAPAAAAZHJzL2Rvd25yZXYueG1s&#10;TI9BS8NAEIXvgv9hGcGb3dSUUtJsSlBEUEGsXrxNk2kSzM6G7LRN/73jyd7m8R5vvpdvJt+bI42x&#10;C+xgPkvAEFeh7rhx8PX5dLcCEwW5xj4wOThThE1xfZVjVocTf9BxK43REo4ZOmhFhszaWLXkMc7C&#10;QKzePoweReXY2HrEk5b73t4nydJ67Fg/tDjQQ0vVz/bgHbwsvvExlVc6C0/vZfm8Ghbxzbnbm6lc&#10;gxGa5D8Mf/iKDoUy7cKB62h6BzpEHKQpGDXTZKl6p6m5HrbI7SV+8QsAAP//AwBQSwECLQAUAAYA&#10;CAAAACEAtoM4kv4AAADhAQAAEwAAAAAAAAAAAAAAAAAAAAAAW0NvbnRlbnRfVHlwZXNdLnhtbFBL&#10;AQItABQABgAIAAAAIQA4/SH/1gAAAJQBAAALAAAAAAAAAAAAAAAAAC8BAABfcmVscy8ucmVsc1BL&#10;AQItABQABgAIAAAAIQC0ppyLmAIAAMIFAAAOAAAAAAAAAAAAAAAAAC4CAABkcnMvZTJvRG9jLnht&#10;bFBLAQItABQABgAIAAAAIQAdIKPh2gAAAAYBAAAPAAAAAAAAAAAAAAAAAPIEAABkcnMvZG93bnJl&#10;di54bWxQSwUGAAAAAAQABADzAAAA+QUAAAAA&#10;" fillcolor="white [3201]" strokecolor="white [3212]" strokeweight=".5pt">
                <v:textbox>
                  <w:txbxContent>
                    <w:p w14:paraId="34D83BA0" w14:textId="77777777" w:rsidR="00A72767" w:rsidRPr="00EF2FC0" w:rsidRDefault="00A72767" w:rsidP="00A72767">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66743C98" w14:textId="77777777" w:rsidR="00A72767" w:rsidRPr="00EF2FC0" w:rsidRDefault="00A72767" w:rsidP="00A72767">
                      <w:pPr>
                        <w:spacing w:after="0"/>
                        <w:jc w:val="center"/>
                        <w:rPr>
                          <w:rFonts w:ascii="Palatino Linotype" w:hAnsi="Palatino Linotype"/>
                          <w:sz w:val="24"/>
                          <w:szCs w:val="24"/>
                        </w:rPr>
                      </w:pPr>
                      <w:r w:rsidRPr="00EF2FC0">
                        <w:rPr>
                          <w:rFonts w:ascii="Palatino Linotype" w:hAnsi="Palatino Linotype"/>
                          <w:sz w:val="24"/>
                          <w:szCs w:val="24"/>
                        </w:rPr>
                        <w:t>Comisionada</w:t>
                      </w:r>
                    </w:p>
                    <w:p w14:paraId="14457A66" w14:textId="77777777" w:rsidR="00A72767" w:rsidRPr="00776D83" w:rsidRDefault="00A72767" w:rsidP="00A72767">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4875531A" w14:textId="77777777" w:rsidR="00A72767" w:rsidRDefault="00A72767" w:rsidP="00A72767">
                      <w:pPr>
                        <w:jc w:val="center"/>
                      </w:pPr>
                    </w:p>
                  </w:txbxContent>
                </v:textbox>
                <w10:wrap anchorx="margin"/>
              </v:shape>
            </w:pict>
          </mc:Fallback>
        </mc:AlternateContent>
      </w:r>
    </w:p>
    <w:p w14:paraId="0972921A" w14:textId="77777777" w:rsidR="00A72767" w:rsidRPr="00667998" w:rsidRDefault="00A72767" w:rsidP="00A72767">
      <w:pPr>
        <w:spacing w:after="0" w:line="360" w:lineRule="auto"/>
        <w:rPr>
          <w:rFonts w:ascii="Palatino Linotype" w:hAnsi="Palatino Linotype"/>
          <w:b/>
          <w:sz w:val="18"/>
          <w:szCs w:val="18"/>
        </w:rPr>
      </w:pPr>
    </w:p>
    <w:p w14:paraId="0B5BB7D4" w14:textId="77777777" w:rsidR="00A72767" w:rsidRPr="00667998" w:rsidRDefault="00A72767" w:rsidP="00A72767">
      <w:pPr>
        <w:spacing w:after="0" w:line="360" w:lineRule="auto"/>
        <w:rPr>
          <w:rFonts w:ascii="Palatino Linotype" w:hAnsi="Palatino Linotype"/>
          <w:b/>
          <w:sz w:val="18"/>
          <w:szCs w:val="18"/>
        </w:rPr>
      </w:pPr>
    </w:p>
    <w:p w14:paraId="58A80553" w14:textId="77777777" w:rsidR="00A72767" w:rsidRPr="00667998" w:rsidRDefault="00A72767" w:rsidP="00A72767">
      <w:pPr>
        <w:spacing w:after="0" w:line="360" w:lineRule="auto"/>
        <w:rPr>
          <w:rFonts w:ascii="Palatino Linotype" w:hAnsi="Palatino Linotype"/>
          <w:b/>
          <w:sz w:val="18"/>
          <w:szCs w:val="18"/>
        </w:rPr>
      </w:pPr>
    </w:p>
    <w:p w14:paraId="40E11BAA" w14:textId="77777777" w:rsidR="00A72767" w:rsidRPr="009A2D76" w:rsidRDefault="00A72767" w:rsidP="00A72767">
      <w:pPr>
        <w:spacing w:after="0" w:line="360" w:lineRule="auto"/>
        <w:rPr>
          <w:rFonts w:ascii="Palatino Linotype" w:hAnsi="Palatino Linotype"/>
          <w:b/>
          <w:sz w:val="16"/>
        </w:rPr>
      </w:pPr>
    </w:p>
    <w:p w14:paraId="16EF32C9" w14:textId="77777777" w:rsidR="00A72767" w:rsidRPr="00667998" w:rsidRDefault="00A72767" w:rsidP="00A72767">
      <w:pPr>
        <w:spacing w:after="0" w:line="360" w:lineRule="auto"/>
        <w:rPr>
          <w:rFonts w:ascii="Palatino Linotype" w:hAnsi="Palatino Linotype"/>
          <w:b/>
        </w:rPr>
      </w:pPr>
    </w:p>
    <w:p w14:paraId="717BFD51" w14:textId="77777777" w:rsidR="00A72767" w:rsidRPr="00AC4660" w:rsidRDefault="00A72767" w:rsidP="00A72767">
      <w:pPr>
        <w:spacing w:after="0" w:line="360" w:lineRule="auto"/>
        <w:rPr>
          <w:rFonts w:ascii="Palatino Linotype" w:hAnsi="Palatino Linotype" w:cs="Arial"/>
          <w:sz w:val="20"/>
          <w:szCs w:val="20"/>
        </w:rPr>
      </w:pPr>
    </w:p>
    <w:p w14:paraId="3CB20463" w14:textId="77777777" w:rsidR="00A72767" w:rsidRPr="00667998" w:rsidRDefault="00A72767" w:rsidP="00A72767">
      <w:pPr>
        <w:spacing w:after="0" w:line="360" w:lineRule="auto"/>
        <w:rPr>
          <w:rFonts w:ascii="Palatino Linotype" w:hAnsi="Palatino Linotype" w:cs="Arial"/>
          <w:szCs w:val="20"/>
        </w:rPr>
      </w:pPr>
      <w:r w:rsidRPr="00667998">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774A210C" wp14:editId="71E2C6B6">
                <wp:simplePos x="0" y="0"/>
                <wp:positionH relativeFrom="margin">
                  <wp:posOffset>3563620</wp:posOffset>
                </wp:positionH>
                <wp:positionV relativeFrom="margin">
                  <wp:posOffset>4534452</wp:posOffset>
                </wp:positionV>
                <wp:extent cx="2133600" cy="691515"/>
                <wp:effectExtent l="0" t="0" r="19050" b="13335"/>
                <wp:wrapSquare wrapText="bothSides"/>
                <wp:docPr id="6" name="Cuadro de texto 6"/>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28D8FC" w14:textId="77777777" w:rsidR="00A72767" w:rsidRPr="00EF2FC0" w:rsidRDefault="00A72767" w:rsidP="00A72767">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491920A0" w14:textId="77777777" w:rsidR="00A72767" w:rsidRDefault="00A72767" w:rsidP="00A72767">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405753C" w14:textId="77777777" w:rsidR="00A72767" w:rsidRPr="00776D83" w:rsidRDefault="00A72767" w:rsidP="00A72767">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406F7A34" w14:textId="77777777" w:rsidR="00A72767" w:rsidRPr="00EF2FC0" w:rsidRDefault="00A72767" w:rsidP="00A72767">
                            <w:pPr>
                              <w:spacing w:line="240" w:lineRule="auto"/>
                              <w:jc w:val="center"/>
                              <w:rPr>
                                <w:rFonts w:ascii="Palatino Linotype" w:hAnsi="Palatino Linotype"/>
                                <w:sz w:val="24"/>
                                <w:szCs w:val="24"/>
                              </w:rPr>
                            </w:pPr>
                          </w:p>
                          <w:p w14:paraId="0FAFFCF4" w14:textId="77777777" w:rsidR="00A72767" w:rsidRDefault="00A72767" w:rsidP="00A7276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74A210C" id="Cuadro de texto 6" o:spid="_x0000_s1029" type="#_x0000_t202" style="position:absolute;margin-left:280.6pt;margin-top:357.05pt;width:168pt;height:54.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MDmAIAAMAFAAAOAAAAZHJzL2Uyb0RvYy54bWysVMlu2zAQvRfoPxC8N7Ls2G2MyIHrIEWB&#10;IAmaFDnTFGkLJTksSVtyvz5DSvKS5pKiF2nIeZzlzXJ51WhFtsL5CkxB87MBJcJwKCuzKujPp5tP&#10;XyjxgZmSKTCioDvh6dXs44fL2k7FENagSuEIGjF+WtuCrkOw0yzzfC0082dghUGlBKdZwKNbZaVj&#10;NVrXKhsOBpOsBldaB1x4j7fXrZLOkn0pBQ/3UnoRiCooxhbS16XvMn6z2SWbrhyz64p3YbB/iEKz&#10;yqDTvalrFhjZuOovU7riDjzIcMZBZyBlxUXKAbPJB6+yeVwzK1IuSI63e5r8/zPL77YPjlRlQSeU&#10;GKaxRIsNKx2QUpAgmgBkEkmqrZ8i9tEiOjRfocFi9/ceL2PujXQ6/jErgnqke7enGC0RjpfDfDSa&#10;DFDFUTe5yMf5OJrJDq+t8+GbAE2iUFCHJUzMsu2tDy20h0RnHlRV3lRKpUNsG7FQjmwZFlyFFCMa&#10;P0EpQ2p0PhoPkuETXWq8g4Xl6g0LaE+Z6E6kBuvCigy1TCQp7JSIGGV+CIkEJ0LeiJFxLsw+zoSO&#10;KIkZvedhhz9E9Z7HbR74InkGE/aPdWXAtSydUlv+6omRLR5reJR3FEOzbFJnjfpGWUK5w/5x0I6h&#10;t/ymwiLfMh8emMO5w77AXRLu8SMVYJGgkyhZg/vz1n3E4ziglpIa57ig/veGOUGJ+m5wUC7y8/M4&#10;+OlwPv48xIM71iyPNWajF4Cdk+PWsjyJER9UL0oH+hlXzjx6RRUzHH0XNPTiIrTbBVcWF/N5AuGo&#10;WxZuzaPl0XRkObbwU/PMnO36PM7aHfQTz6av2r3FxpcG5psAskqzEHluWe34xzWRpqlbaXEPHZ8T&#10;6rB4Zy8AAAD//wMAUEsDBBQABgAIAAAAIQDJccoo4AAAAAsBAAAPAAAAZHJzL2Rvd25yZXYueG1s&#10;TI9NT4NAEIbvJv6HzZh4swsUW0SWhmiMiZoYqxdvUxiByM4SdtvSf+940tt8PHnnmWIz20EdaPK9&#10;YwPxIgJFXLum59bAx/vDVQbKB+QGB8dk4EQeNuX5WYF54478RodtaJWEsM/RQBfCmGvt644s+oUb&#10;iWX35SaLQdqp1c2ERwm3g06iaKUt9iwXOhzprqP6e7u3Bp7ST7xfhmc6BZ5fq+oxG1P/YszlxVzd&#10;ggo0hz8YfvVFHUpx2rk9N14NBq5XcSKogXWcxqCEyG7WMtlJkSwj0GWh//9Q/gAAAP//AwBQSwEC&#10;LQAUAAYACAAAACEAtoM4kv4AAADhAQAAEwAAAAAAAAAAAAAAAAAAAAAAW0NvbnRlbnRfVHlwZXNd&#10;LnhtbFBLAQItABQABgAIAAAAIQA4/SH/1gAAAJQBAAALAAAAAAAAAAAAAAAAAC8BAABfcmVscy8u&#10;cmVsc1BLAQItABQABgAIAAAAIQAvtWMDmAIAAMAFAAAOAAAAAAAAAAAAAAAAAC4CAABkcnMvZTJv&#10;RG9jLnhtbFBLAQItABQABgAIAAAAIQDJccoo4AAAAAsBAAAPAAAAAAAAAAAAAAAAAPIEAABkcnMv&#10;ZG93bnJldi54bWxQSwUGAAAAAAQABADzAAAA/wUAAAAA&#10;" fillcolor="white [3201]" strokecolor="white [3212]" strokeweight=".5pt">
                <v:textbox>
                  <w:txbxContent>
                    <w:p w14:paraId="5B28D8FC" w14:textId="77777777" w:rsidR="00A72767" w:rsidRPr="00EF2FC0" w:rsidRDefault="00A72767" w:rsidP="00A72767">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491920A0" w14:textId="77777777" w:rsidR="00A72767" w:rsidRDefault="00A72767" w:rsidP="00A72767">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405753C" w14:textId="77777777" w:rsidR="00A72767" w:rsidRPr="00776D83" w:rsidRDefault="00A72767" w:rsidP="00A72767">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406F7A34" w14:textId="77777777" w:rsidR="00A72767" w:rsidRPr="00EF2FC0" w:rsidRDefault="00A72767" w:rsidP="00A72767">
                      <w:pPr>
                        <w:spacing w:line="240" w:lineRule="auto"/>
                        <w:jc w:val="center"/>
                        <w:rPr>
                          <w:rFonts w:ascii="Palatino Linotype" w:hAnsi="Palatino Linotype"/>
                          <w:sz w:val="24"/>
                          <w:szCs w:val="24"/>
                        </w:rPr>
                      </w:pPr>
                    </w:p>
                    <w:p w14:paraId="0FAFFCF4" w14:textId="77777777" w:rsidR="00A72767" w:rsidRDefault="00A72767" w:rsidP="00A72767">
                      <w:pPr>
                        <w:jc w:val="center"/>
                      </w:pPr>
                    </w:p>
                  </w:txbxContent>
                </v:textbox>
                <w10:wrap type="square" anchorx="margin" anchory="margin"/>
              </v:shape>
            </w:pict>
          </mc:Fallback>
        </mc:AlternateContent>
      </w:r>
      <w:r w:rsidRPr="00667998">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23EE2FFA" wp14:editId="03B3470A">
                <wp:simplePos x="0" y="0"/>
                <wp:positionH relativeFrom="margin">
                  <wp:posOffset>635</wp:posOffset>
                </wp:positionH>
                <wp:positionV relativeFrom="margin">
                  <wp:posOffset>4579869</wp:posOffset>
                </wp:positionV>
                <wp:extent cx="2133600" cy="691515"/>
                <wp:effectExtent l="0" t="0" r="19050" b="13335"/>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D7EA9A0" w14:textId="77777777" w:rsidR="00A72767" w:rsidRPr="00EF2FC0" w:rsidRDefault="00A72767" w:rsidP="00A72767">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4F3E2615" w14:textId="77777777" w:rsidR="00A72767" w:rsidRDefault="00A72767" w:rsidP="00A72767">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1E47CDFF" w14:textId="77777777" w:rsidR="00A72767" w:rsidRPr="00776D83" w:rsidRDefault="00A72767" w:rsidP="00A72767">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43B6655C" w14:textId="77777777" w:rsidR="00A72767" w:rsidRPr="00EF2FC0" w:rsidRDefault="00A72767" w:rsidP="00A72767">
                            <w:pPr>
                              <w:spacing w:line="240" w:lineRule="auto"/>
                              <w:jc w:val="center"/>
                              <w:rPr>
                                <w:rFonts w:ascii="Palatino Linotype" w:hAnsi="Palatino Linotype"/>
                                <w:sz w:val="24"/>
                                <w:szCs w:val="24"/>
                              </w:rPr>
                            </w:pPr>
                          </w:p>
                          <w:p w14:paraId="475B5D54" w14:textId="77777777" w:rsidR="00A72767" w:rsidRDefault="00A72767" w:rsidP="00A7276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3EE2FFA" id="Cuadro de texto 2" o:spid="_x0000_s1030" type="#_x0000_t202" style="position:absolute;margin-left:.05pt;margin-top:360.6pt;width:168pt;height:54.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PlmAIAAMAFAAAOAAAAZHJzL2Uyb0RvYy54bWysVFtv2jAUfp+0/2D5fYRQ6FbUUDEqpklV&#10;W62d+mwcG6LZPp5tSNiv77GTAO360mkvybHP53P5zuXyqtGK7ITzFZiC5oMhJcJwKCuzLujPx+Wn&#10;L5T4wEzJFBhR0L3w9Gr28cNlbadiBBtQpXAEjRg/rW1BNyHYaZZ5vhGa+QFYYVApwWkW8OjWWelY&#10;jda1ykbD4XlWgyutAy68x9vrVklnyb6Ugoc7Kb0IRBUUYwvp69J3Fb/Z7JJN147ZTcW7MNg/RKFZ&#10;ZdDpwdQ1C4xsXfWXKV1xBx5kGHDQGUhZcZFywGzy4atsHjbMipQLkuPtgSb//8zy2929I1VZ0BEl&#10;hmks0WLLSgekFCSIJgAZRZJq66eIfbCIDs1XaLDY/b3Hy5h7I52Of8yKoB7p3h8oRkuE4+UoPzs7&#10;H6KKo+78Ip/kk2gmO762zodvAjSJQkEdljAxy3Y3PrTQHhKdeVBVuayUSofYNmKhHNkxLLgKKUY0&#10;/gKlDKnR+dlkmAy/0KXGO1pYrd+wgPaUie5EarAurMhQy0SSwl6JiFHmh5BIcCLkjRgZ58Ic4kzo&#10;iJKY0XsedvhjVO953OaBL5JnMOHwWFcGXMvSS2rLXz0xssVjDU/yjmJoVk3qrHHfKCso99g/Dtox&#10;9JYvKyzyDfPhnjmcO+wL3CXhDj9SARYJOomSDbg/b91HPI4DaimpcY4L6n9vmROUqO8GB+UiH4/j&#10;4KfDePJ5hAd3qlmdasxWLwA7J8etZXkSIz6oXpQO9BOunHn0iipmOPouaOjFRWi3C64sLubzBMJR&#10;tyzcmAfLo+nIcmzhx+aJOdv1eZy1W+gnnk1ftXuLjS8NzLcBZJVmIfLcstrxj2siTVO30uIeOj0n&#10;1HHxzp4BAAD//wMAUEsDBBQABgAIAAAAIQDSt9sY3QAAAAgBAAAPAAAAZHJzL2Rvd25yZXYueG1s&#10;TI9PS8NAEMXvgt9hGcGb3fwpNcRsSlBEUEGsvfQ2TcYkmJ0N2Wmbfnu3Jz2+ecN7v1esZzuoI02+&#10;d2wgXkSgiGvX9Nwa2H4932WgvCA3ODgmA2fysC6vrwrMG3fiTzpupFUhhH2OBjqRMdfa1x1Z9As3&#10;Egfv200WJcip1c2EpxBuB51E0Upb7Dk0dDjSY0f1z+ZgDbwud/iUyhudheePqnrJxqV/N+b2Zq4e&#10;QAnN8vcMF/yADmVg2rsDN14NF63EwH0SJ6CCnaarcNkbyNIoBl0W+v+A8hcAAP//AwBQSwECLQAU&#10;AAYACAAAACEAtoM4kv4AAADhAQAAEwAAAAAAAAAAAAAAAAAAAAAAW0NvbnRlbnRfVHlwZXNdLnht&#10;bFBLAQItABQABgAIAAAAIQA4/SH/1gAAAJQBAAALAAAAAAAAAAAAAAAAAC8BAABfcmVscy8ucmVs&#10;c1BLAQItABQABgAIAAAAIQBJaGPlmAIAAMAFAAAOAAAAAAAAAAAAAAAAAC4CAABkcnMvZTJvRG9j&#10;LnhtbFBLAQItABQABgAIAAAAIQDSt9sY3QAAAAgBAAAPAAAAAAAAAAAAAAAAAPIEAABkcnMvZG93&#10;bnJldi54bWxQSwUGAAAAAAQABADzAAAA/AUAAAAA&#10;" fillcolor="white [3201]" strokecolor="white [3212]" strokeweight=".5pt">
                <v:textbox>
                  <w:txbxContent>
                    <w:p w14:paraId="0D7EA9A0" w14:textId="77777777" w:rsidR="00A72767" w:rsidRPr="00EF2FC0" w:rsidRDefault="00A72767" w:rsidP="00A72767">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4F3E2615" w14:textId="77777777" w:rsidR="00A72767" w:rsidRDefault="00A72767" w:rsidP="00A72767">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1E47CDFF" w14:textId="77777777" w:rsidR="00A72767" w:rsidRPr="00776D83" w:rsidRDefault="00A72767" w:rsidP="00A72767">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43B6655C" w14:textId="77777777" w:rsidR="00A72767" w:rsidRPr="00EF2FC0" w:rsidRDefault="00A72767" w:rsidP="00A72767">
                      <w:pPr>
                        <w:spacing w:line="240" w:lineRule="auto"/>
                        <w:jc w:val="center"/>
                        <w:rPr>
                          <w:rFonts w:ascii="Palatino Linotype" w:hAnsi="Palatino Linotype"/>
                          <w:sz w:val="24"/>
                          <w:szCs w:val="24"/>
                        </w:rPr>
                      </w:pPr>
                    </w:p>
                    <w:p w14:paraId="475B5D54" w14:textId="77777777" w:rsidR="00A72767" w:rsidRDefault="00A72767" w:rsidP="00A72767">
                      <w:pPr>
                        <w:jc w:val="center"/>
                      </w:pPr>
                    </w:p>
                  </w:txbxContent>
                </v:textbox>
                <w10:wrap type="square" anchorx="margin" anchory="margin"/>
              </v:shape>
            </w:pict>
          </mc:Fallback>
        </mc:AlternateContent>
      </w:r>
    </w:p>
    <w:p w14:paraId="145F1C77" w14:textId="77777777" w:rsidR="00A72767" w:rsidRPr="00667998" w:rsidRDefault="00A72767" w:rsidP="00A72767">
      <w:pPr>
        <w:spacing w:after="0" w:line="360" w:lineRule="auto"/>
        <w:rPr>
          <w:rFonts w:ascii="Palatino Linotype" w:hAnsi="Palatino Linotype" w:cs="Arial"/>
          <w:szCs w:val="20"/>
        </w:rPr>
      </w:pPr>
    </w:p>
    <w:p w14:paraId="1FD3B42F" w14:textId="77777777" w:rsidR="00A72767" w:rsidRPr="00667998" w:rsidRDefault="00A72767" w:rsidP="00A72767">
      <w:pPr>
        <w:spacing w:after="0" w:line="360" w:lineRule="auto"/>
        <w:rPr>
          <w:rFonts w:ascii="Palatino Linotype" w:hAnsi="Palatino Linotype" w:cs="Arial"/>
          <w:szCs w:val="20"/>
        </w:rPr>
      </w:pPr>
    </w:p>
    <w:p w14:paraId="17B43655" w14:textId="77777777" w:rsidR="00A72767" w:rsidRPr="00667998" w:rsidRDefault="00A72767" w:rsidP="00A72767">
      <w:pPr>
        <w:spacing w:after="0" w:line="360" w:lineRule="auto"/>
        <w:rPr>
          <w:rFonts w:ascii="Palatino Linotype" w:hAnsi="Palatino Linotype" w:cs="Arial"/>
          <w:szCs w:val="20"/>
        </w:rPr>
      </w:pPr>
    </w:p>
    <w:p w14:paraId="77952AC0" w14:textId="77777777" w:rsidR="00A72767" w:rsidRPr="009A2D76" w:rsidRDefault="00A72767" w:rsidP="00A72767">
      <w:pPr>
        <w:spacing w:after="0" w:line="360" w:lineRule="auto"/>
        <w:rPr>
          <w:rFonts w:ascii="Palatino Linotype" w:hAnsi="Palatino Linotype" w:cs="Arial"/>
          <w:sz w:val="24"/>
          <w:szCs w:val="20"/>
        </w:rPr>
      </w:pPr>
    </w:p>
    <w:p w14:paraId="3095F9B8" w14:textId="77777777" w:rsidR="00A72767" w:rsidRPr="00667998" w:rsidRDefault="00A72767" w:rsidP="00A72767">
      <w:pPr>
        <w:spacing w:after="0" w:line="360" w:lineRule="auto"/>
        <w:rPr>
          <w:rFonts w:ascii="Palatino Linotype" w:hAnsi="Palatino Linotype" w:cs="Arial"/>
          <w:szCs w:val="20"/>
        </w:rPr>
      </w:pPr>
    </w:p>
    <w:p w14:paraId="0499C5F7" w14:textId="77777777" w:rsidR="00A72767" w:rsidRPr="00667998" w:rsidRDefault="00A72767" w:rsidP="00A72767">
      <w:pPr>
        <w:spacing w:after="0" w:line="360" w:lineRule="auto"/>
        <w:rPr>
          <w:rFonts w:ascii="Palatino Linotype" w:hAnsi="Palatino Linotype" w:cs="Arial"/>
          <w:szCs w:val="20"/>
        </w:rPr>
      </w:pPr>
      <w:r w:rsidRPr="00667998">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FB90D79" wp14:editId="49468F55">
                <wp:simplePos x="0" y="0"/>
                <wp:positionH relativeFrom="page">
                  <wp:posOffset>2713880</wp:posOffset>
                </wp:positionH>
                <wp:positionV relativeFrom="paragraph">
                  <wp:posOffset>158529</wp:posOffset>
                </wp:positionV>
                <wp:extent cx="2492817" cy="723569"/>
                <wp:effectExtent l="0" t="0" r="22225" b="19685"/>
                <wp:wrapNone/>
                <wp:docPr id="24" name="Cuadro de texto 24"/>
                <wp:cNvGraphicFramePr/>
                <a:graphic xmlns:a="http://schemas.openxmlformats.org/drawingml/2006/main">
                  <a:graphicData uri="http://schemas.microsoft.com/office/word/2010/wordprocessingShape">
                    <wps:wsp>
                      <wps:cNvSpPr txBox="1"/>
                      <wps:spPr>
                        <a:xfrm>
                          <a:off x="0" y="0"/>
                          <a:ext cx="2492817"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6043941" w14:textId="77777777" w:rsidR="00A72767" w:rsidRPr="007F6133" w:rsidRDefault="00A72767" w:rsidP="00A72767">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3B152172" w14:textId="77777777" w:rsidR="00A72767" w:rsidRDefault="00A72767" w:rsidP="00A72767">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4B0DA0C" w14:textId="77777777" w:rsidR="00A72767" w:rsidRPr="00776D83" w:rsidRDefault="00A72767" w:rsidP="00A72767">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7FA9CAB5" w14:textId="77777777" w:rsidR="00A72767" w:rsidRPr="00776D83" w:rsidRDefault="00A72767" w:rsidP="00A72767">
                            <w:pPr>
                              <w:spacing w:line="240" w:lineRule="auto"/>
                              <w:jc w:val="center"/>
                              <w:rPr>
                                <w:rFonts w:ascii="Palatino Linotype" w:hAnsi="Palatino Linotype"/>
                                <w:sz w:val="24"/>
                                <w:szCs w:val="24"/>
                              </w:rPr>
                            </w:pPr>
                          </w:p>
                          <w:p w14:paraId="2FD2857B" w14:textId="77777777" w:rsidR="00A72767" w:rsidRDefault="00A72767" w:rsidP="00A72767">
                            <w:pPr>
                              <w:spacing w:line="240" w:lineRule="auto"/>
                              <w:jc w:val="center"/>
                              <w:rPr>
                                <w:rFonts w:ascii="Palatino Linotype" w:hAnsi="Palatino Linotype"/>
                                <w:b/>
                                <w:sz w:val="24"/>
                                <w:szCs w:val="24"/>
                              </w:rPr>
                            </w:pPr>
                          </w:p>
                          <w:p w14:paraId="3A577FBF" w14:textId="77777777" w:rsidR="00A72767" w:rsidRDefault="00A72767" w:rsidP="00A72767">
                            <w:pPr>
                              <w:jc w:val="center"/>
                              <w:rPr>
                                <w:rFonts w:ascii="Palatino Linotype" w:hAnsi="Palatino Linotype"/>
                                <w:sz w:val="24"/>
                                <w:szCs w:val="24"/>
                              </w:rPr>
                            </w:pPr>
                          </w:p>
                          <w:p w14:paraId="49CCA7D7" w14:textId="77777777" w:rsidR="00A72767" w:rsidRPr="00EF2FC0" w:rsidRDefault="00A72767" w:rsidP="00A72767">
                            <w:pPr>
                              <w:jc w:val="center"/>
                              <w:rPr>
                                <w:rFonts w:ascii="Palatino Linotype" w:hAnsi="Palatino Linotype"/>
                                <w:sz w:val="24"/>
                                <w:szCs w:val="24"/>
                              </w:rPr>
                            </w:pPr>
                          </w:p>
                          <w:p w14:paraId="4B4FBAB2" w14:textId="77777777" w:rsidR="00A72767" w:rsidRDefault="00A72767" w:rsidP="00A727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FB90D79" id="Cuadro de texto 24" o:spid="_x0000_s1031" type="#_x0000_t202" style="position:absolute;margin-left:213.7pt;margin-top:12.5pt;width:196.3pt;height:56.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KzmwIAAMIFAAAOAAAAZHJzL2Uyb0RvYy54bWysVF1P2zAUfZ+0/2D5faQNLdCKFHVFTJMQ&#10;oMHEs+vYbTTb17PdJt2v59pJ2sJ4YdpLYvseH9977sflVaMV2QrnKzAFHZ4MKBGGQ1mZVUF/Pt18&#10;uaDEB2ZKpsCIgu6Ep1ezz58uazsVOaxBlcIRJDF+WtuCrkOw0yzzfC008ydghUGjBKdZwK1bZaVj&#10;NbJrleWDwVlWgyutAy68x9Pr1khniV9KwcO9lF4EogqKvoX0dem7jN9sdsmmK8fsuuKdG+wfvNCs&#10;MvjonuqaBUY2rvqLSlfcgQcZTjjoDKSsuEgxYDTDwZtoHtfMihQLiuPtXib//2j53fbBkaosaD6i&#10;xDCNOVpsWOmAlIIE0QQgaEGZauuniH60iA/NV2gw3f25x8MYfSOdjn+Mi6AdBd/tRUYqwvEwH03y&#10;i+E5JRxt5/np+GwSabLDbet8+CZAk7goqMMkJm3Z9taHFtpD4mMeVFXeVEqlTSwcsVCObBmmXIXk&#10;I5K/QilD6oKenY4HifiVLZXegWG5eocB+ZSJz4lUYp1bUaFWibQKOyUiRpkfQqLESZB3fGScC7P3&#10;M6EjSmJEH7nY4Q9efeRyGwfeSC+DCfvLujLgWpVeS1v+6oWRLR5zeBR3XIZm2aTaGveFsoRyh/Xj&#10;oG1Eb/lNhUm+ZT48MIedhyWD0yTc40cqwCRBt6JkDe7Pe+cRjw2BVkpq7OSC+t8b5gQl6rvBVpkM&#10;R6PY+mkzGp/nuHHHluWxxWz0ArByhji3LE/LiA+qX0oH+hmHzjy+iiZmOL5d0NAvF6GdLzi0uJjP&#10;Ewib3bJwax4tj9RR5VjCT80zc7ar89hsd9D3PJu+KfcWG28amG8CyCr1QtS5VbXTHwdF6qZuqMVJ&#10;dLxPqMPonb0AAAD//wMAUEsDBBQABgAIAAAAIQA277BZ3gAAAAoBAAAPAAAAZHJzL2Rvd25yZXYu&#10;eG1sTI9BS8NAEIXvgv9hGcGb3ZhGjTGbEhQRrCBWL96m2TEJZmdDdtum/97xpMdhPt77Xrma3aD2&#10;NIXes4HLRQKKuPG259bAx/vjRQ4qRGSLg2cycKQAq+r0pMTC+gO/0X4TWyUhHAo00MU4FlqHpiOH&#10;YeFHYvl9+clhlHNqtZ3wIOFu0GmSXGuHPUtDhyPdd9R8b3bOwHP2iQ/LuKZj5Pm1rp/yMQsvxpyf&#10;zfUdqEhz/IPhV1/UoRKnrd+xDWowkKU3maAG0ivZJEAufaC2Qi7zW9BVqf9PqH4AAAD//wMAUEsB&#10;Ai0AFAAGAAgAAAAhALaDOJL+AAAA4QEAABMAAAAAAAAAAAAAAAAAAAAAAFtDb250ZW50X1R5cGVz&#10;XS54bWxQSwECLQAUAAYACAAAACEAOP0h/9YAAACUAQAACwAAAAAAAAAAAAAAAAAvAQAAX3JlbHMv&#10;LnJlbHNQSwECLQAUAAYACAAAACEAH6Cys5sCAADCBQAADgAAAAAAAAAAAAAAAAAuAgAAZHJzL2Uy&#10;b0RvYy54bWxQSwECLQAUAAYACAAAACEANu+wWd4AAAAKAQAADwAAAAAAAAAAAAAAAAD1BAAAZHJz&#10;L2Rvd25yZXYueG1sUEsFBgAAAAAEAAQA8wAAAAAGAAAAAA==&#10;" fillcolor="white [3201]" strokecolor="white [3212]" strokeweight=".5pt">
                <v:textbox>
                  <w:txbxContent>
                    <w:p w14:paraId="16043941" w14:textId="77777777" w:rsidR="00A72767" w:rsidRPr="007F6133" w:rsidRDefault="00A72767" w:rsidP="00A72767">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3B152172" w14:textId="77777777" w:rsidR="00A72767" w:rsidRDefault="00A72767" w:rsidP="00A72767">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4B0DA0C" w14:textId="77777777" w:rsidR="00A72767" w:rsidRPr="00776D83" w:rsidRDefault="00A72767" w:rsidP="00A72767">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7FA9CAB5" w14:textId="77777777" w:rsidR="00A72767" w:rsidRPr="00776D83" w:rsidRDefault="00A72767" w:rsidP="00A72767">
                      <w:pPr>
                        <w:spacing w:line="240" w:lineRule="auto"/>
                        <w:jc w:val="center"/>
                        <w:rPr>
                          <w:rFonts w:ascii="Palatino Linotype" w:hAnsi="Palatino Linotype"/>
                          <w:sz w:val="24"/>
                          <w:szCs w:val="24"/>
                        </w:rPr>
                      </w:pPr>
                    </w:p>
                    <w:p w14:paraId="2FD2857B" w14:textId="77777777" w:rsidR="00A72767" w:rsidRDefault="00A72767" w:rsidP="00A72767">
                      <w:pPr>
                        <w:spacing w:line="240" w:lineRule="auto"/>
                        <w:jc w:val="center"/>
                        <w:rPr>
                          <w:rFonts w:ascii="Palatino Linotype" w:hAnsi="Palatino Linotype"/>
                          <w:b/>
                          <w:sz w:val="24"/>
                          <w:szCs w:val="24"/>
                        </w:rPr>
                      </w:pPr>
                    </w:p>
                    <w:p w14:paraId="3A577FBF" w14:textId="77777777" w:rsidR="00A72767" w:rsidRDefault="00A72767" w:rsidP="00A72767">
                      <w:pPr>
                        <w:jc w:val="center"/>
                        <w:rPr>
                          <w:rFonts w:ascii="Palatino Linotype" w:hAnsi="Palatino Linotype"/>
                          <w:sz w:val="24"/>
                          <w:szCs w:val="24"/>
                        </w:rPr>
                      </w:pPr>
                    </w:p>
                    <w:p w14:paraId="49CCA7D7" w14:textId="77777777" w:rsidR="00A72767" w:rsidRPr="00EF2FC0" w:rsidRDefault="00A72767" w:rsidP="00A72767">
                      <w:pPr>
                        <w:jc w:val="center"/>
                        <w:rPr>
                          <w:rFonts w:ascii="Palatino Linotype" w:hAnsi="Palatino Linotype"/>
                          <w:sz w:val="24"/>
                          <w:szCs w:val="24"/>
                        </w:rPr>
                      </w:pPr>
                    </w:p>
                    <w:p w14:paraId="4B4FBAB2" w14:textId="77777777" w:rsidR="00A72767" w:rsidRDefault="00A72767" w:rsidP="00A72767"/>
                  </w:txbxContent>
                </v:textbox>
                <w10:wrap anchorx="page"/>
              </v:shape>
            </w:pict>
          </mc:Fallback>
        </mc:AlternateContent>
      </w:r>
    </w:p>
    <w:p w14:paraId="1A4C3819" w14:textId="77777777" w:rsidR="00A72767" w:rsidRPr="00667998" w:rsidRDefault="00A72767" w:rsidP="00A72767">
      <w:pPr>
        <w:spacing w:after="0" w:line="360" w:lineRule="auto"/>
        <w:rPr>
          <w:rFonts w:ascii="Palatino Linotype" w:hAnsi="Palatino Linotype" w:cs="Arial"/>
          <w:szCs w:val="20"/>
        </w:rPr>
      </w:pPr>
    </w:p>
    <w:p w14:paraId="7910E6BA" w14:textId="77777777" w:rsidR="00A72767" w:rsidRPr="00667998" w:rsidRDefault="00A72767" w:rsidP="00A72767">
      <w:pPr>
        <w:spacing w:after="0" w:line="360" w:lineRule="auto"/>
        <w:rPr>
          <w:rFonts w:ascii="Palatino Linotype" w:hAnsi="Palatino Linotype" w:cs="Arial"/>
          <w:szCs w:val="20"/>
        </w:rPr>
      </w:pPr>
    </w:p>
    <w:p w14:paraId="187070FF" w14:textId="77777777" w:rsidR="00A72767" w:rsidRPr="00AC4660" w:rsidRDefault="00A72767" w:rsidP="00A72767">
      <w:pPr>
        <w:spacing w:after="0" w:line="240" w:lineRule="auto"/>
        <w:rPr>
          <w:rFonts w:ascii="Palatino Linotype" w:hAnsi="Palatino Linotype"/>
          <w:sz w:val="8"/>
          <w:szCs w:val="18"/>
        </w:rPr>
      </w:pPr>
    </w:p>
    <w:p w14:paraId="2CABB131" w14:textId="7919650F" w:rsidR="00A72767" w:rsidRPr="00667998" w:rsidRDefault="00A72767" w:rsidP="00A72767">
      <w:pPr>
        <w:spacing w:after="0" w:line="240" w:lineRule="auto"/>
        <w:jc w:val="both"/>
        <w:rPr>
          <w:rFonts w:ascii="Palatino Linotype" w:hAnsi="Palatino Linotype"/>
          <w:sz w:val="18"/>
          <w:szCs w:val="18"/>
        </w:rPr>
      </w:pPr>
      <w:r w:rsidRPr="00667998">
        <w:rPr>
          <w:rFonts w:ascii="Palatino Linotype" w:hAnsi="Palatino Linotype"/>
          <w:sz w:val="18"/>
          <w:szCs w:val="18"/>
        </w:rPr>
        <w:t>Esta hoja corre</w:t>
      </w:r>
      <w:r w:rsidR="0070385F">
        <w:rPr>
          <w:rFonts w:ascii="Palatino Linotype" w:hAnsi="Palatino Linotype"/>
          <w:sz w:val="18"/>
          <w:szCs w:val="18"/>
        </w:rPr>
        <w:t>sponde a la resolución de fecha once d</w:t>
      </w:r>
      <w:r>
        <w:rPr>
          <w:rFonts w:ascii="Palatino Linotype" w:hAnsi="Palatino Linotype"/>
          <w:sz w:val="18"/>
          <w:szCs w:val="18"/>
        </w:rPr>
        <w:t xml:space="preserve">e </w:t>
      </w:r>
      <w:r w:rsidR="002D1A75">
        <w:rPr>
          <w:rFonts w:ascii="Palatino Linotype" w:hAnsi="Palatino Linotype"/>
          <w:sz w:val="18"/>
          <w:szCs w:val="18"/>
        </w:rPr>
        <w:t>noviembre</w:t>
      </w:r>
      <w:r w:rsidRPr="00667998">
        <w:rPr>
          <w:rFonts w:ascii="Palatino Linotype" w:hAnsi="Palatino Linotype"/>
          <w:sz w:val="18"/>
          <w:szCs w:val="18"/>
        </w:rPr>
        <w:t xml:space="preserve"> de dos mil veinte, emitida en el recurso de revisión </w:t>
      </w:r>
      <w:r>
        <w:rPr>
          <w:rFonts w:ascii="Palatino Linotype" w:hAnsi="Palatino Linotype"/>
          <w:b/>
          <w:bCs/>
          <w:sz w:val="18"/>
          <w:szCs w:val="18"/>
          <w:lang w:eastAsia="es-MX"/>
        </w:rPr>
        <w:t>03</w:t>
      </w:r>
      <w:r w:rsidR="002D1A75">
        <w:rPr>
          <w:rFonts w:ascii="Palatino Linotype" w:hAnsi="Palatino Linotype"/>
          <w:b/>
          <w:bCs/>
          <w:sz w:val="18"/>
          <w:szCs w:val="18"/>
          <w:lang w:eastAsia="es-MX"/>
        </w:rPr>
        <w:t>83</w:t>
      </w:r>
      <w:r>
        <w:rPr>
          <w:rFonts w:ascii="Palatino Linotype" w:hAnsi="Palatino Linotype"/>
          <w:b/>
          <w:bCs/>
          <w:sz w:val="18"/>
          <w:szCs w:val="18"/>
          <w:lang w:eastAsia="es-MX"/>
        </w:rPr>
        <w:t>0</w:t>
      </w:r>
      <w:r w:rsidRPr="00667998">
        <w:rPr>
          <w:rFonts w:ascii="Palatino Linotype" w:hAnsi="Palatino Linotype"/>
          <w:b/>
          <w:bCs/>
          <w:sz w:val="18"/>
          <w:szCs w:val="18"/>
          <w:lang w:eastAsia="es-MX"/>
        </w:rPr>
        <w:t>/INFOEM/IP/RR/20</w:t>
      </w:r>
      <w:r>
        <w:rPr>
          <w:rFonts w:ascii="Palatino Linotype" w:hAnsi="Palatino Linotype"/>
          <w:b/>
          <w:bCs/>
          <w:sz w:val="18"/>
          <w:szCs w:val="18"/>
          <w:lang w:eastAsia="es-MX"/>
        </w:rPr>
        <w:t>20</w:t>
      </w:r>
      <w:r w:rsidRPr="00667998">
        <w:rPr>
          <w:rFonts w:ascii="Palatino Linotype" w:hAnsi="Palatino Linotype"/>
          <w:sz w:val="18"/>
          <w:szCs w:val="18"/>
        </w:rPr>
        <w:t>.</w:t>
      </w:r>
    </w:p>
    <w:p w14:paraId="51B97460" w14:textId="77777777" w:rsidR="00A72767" w:rsidRPr="00EB66ED" w:rsidRDefault="00A72767" w:rsidP="00A72767">
      <w:pPr>
        <w:spacing w:after="0" w:line="240" w:lineRule="auto"/>
        <w:rPr>
          <w:rFonts w:ascii="Palatino Linotype" w:hAnsi="Palatino Linotype"/>
          <w:sz w:val="16"/>
          <w:szCs w:val="18"/>
        </w:rPr>
      </w:pPr>
      <w:r w:rsidRPr="00667998">
        <w:rPr>
          <w:rFonts w:ascii="Palatino Linotype" w:hAnsi="Palatino Linotype"/>
          <w:sz w:val="16"/>
          <w:szCs w:val="18"/>
        </w:rPr>
        <w:t>ZMS/OSAM/</w:t>
      </w:r>
      <w:r>
        <w:rPr>
          <w:rFonts w:ascii="Palatino Linotype" w:hAnsi="Palatino Linotype"/>
          <w:sz w:val="16"/>
          <w:szCs w:val="18"/>
        </w:rPr>
        <w:t>bpac</w:t>
      </w:r>
    </w:p>
    <w:p w14:paraId="52B25CF7" w14:textId="77777777" w:rsidR="00A72767" w:rsidRDefault="00A72767" w:rsidP="00A72767"/>
    <w:p w14:paraId="68A2ACF4" w14:textId="77777777" w:rsidR="00B81BE4" w:rsidRDefault="00B81BE4"/>
    <w:sectPr w:rsidR="00B81BE4" w:rsidSect="0003121D">
      <w:headerReference w:type="even" r:id="rId18"/>
      <w:headerReference w:type="default" r:id="rId19"/>
      <w:footerReference w:type="default" r:id="rId20"/>
      <w:headerReference w:type="first" r:id="rId21"/>
      <w:footerReference w:type="first" r:id="rId22"/>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9C7589" w14:textId="77777777" w:rsidR="007F374F" w:rsidRDefault="007F374F" w:rsidP="00A72767">
      <w:pPr>
        <w:spacing w:after="0" w:line="240" w:lineRule="auto"/>
      </w:pPr>
      <w:r>
        <w:separator/>
      </w:r>
    </w:p>
  </w:endnote>
  <w:endnote w:type="continuationSeparator" w:id="0">
    <w:p w14:paraId="07398878" w14:textId="77777777" w:rsidR="007F374F" w:rsidRDefault="007F374F" w:rsidP="00A72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B353B" w14:textId="77777777" w:rsidR="00732E0E" w:rsidRPr="000B69FA" w:rsidRDefault="000249EC"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967E1">
      <w:rPr>
        <w:rFonts w:ascii="Palatino Linotype" w:hAnsi="Palatino Linotype"/>
        <w:bCs/>
        <w:noProof/>
        <w:sz w:val="20"/>
      </w:rPr>
      <w:t>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967E1">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BC63F" w14:textId="77777777" w:rsidR="00732E0E" w:rsidRPr="000B69FA" w:rsidRDefault="000249EC"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967E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967E1">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88098E" w14:textId="77777777" w:rsidR="007F374F" w:rsidRDefault="007F374F" w:rsidP="00A72767">
      <w:pPr>
        <w:spacing w:after="0" w:line="240" w:lineRule="auto"/>
      </w:pPr>
      <w:r>
        <w:separator/>
      </w:r>
    </w:p>
  </w:footnote>
  <w:footnote w:type="continuationSeparator" w:id="0">
    <w:p w14:paraId="3713FE53" w14:textId="77777777" w:rsidR="007F374F" w:rsidRDefault="007F374F" w:rsidP="00A72767">
      <w:pPr>
        <w:spacing w:after="0" w:line="240" w:lineRule="auto"/>
      </w:pPr>
      <w:r>
        <w:continuationSeparator/>
      </w:r>
    </w:p>
  </w:footnote>
  <w:footnote w:id="1">
    <w:p w14:paraId="32F58872" w14:textId="77777777" w:rsidR="00A72767" w:rsidRPr="00481AAF" w:rsidRDefault="00A72767" w:rsidP="00A72767">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10804BB8" w14:textId="77777777" w:rsidR="00A72767" w:rsidRPr="00946E1F" w:rsidRDefault="00A72767" w:rsidP="00A72767">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C824644" w14:textId="77777777" w:rsidR="00C501B0" w:rsidRPr="00DA282E" w:rsidRDefault="00C501B0" w:rsidP="00C501B0">
      <w:pPr>
        <w:spacing w:line="240" w:lineRule="auto"/>
        <w:jc w:val="both"/>
        <w:rPr>
          <w:rFonts w:ascii="Palatino Linotype" w:hAnsi="Palatino Linotype"/>
          <w:i/>
          <w:sz w:val="16"/>
          <w:szCs w:val="16"/>
          <w:u w:val="single"/>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DA282E">
        <w:rPr>
          <w:rFonts w:ascii="Palatino Linotype" w:hAnsi="Palatino Linotype"/>
          <w:i/>
          <w:sz w:val="16"/>
          <w:szCs w:val="16"/>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6CCE77CA" w14:textId="77777777" w:rsidR="00C501B0" w:rsidRPr="00F40B06" w:rsidRDefault="00C501B0" w:rsidP="00C501B0">
      <w:pPr>
        <w:spacing w:line="240" w:lineRule="auto"/>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47D67F76" w14:textId="77777777" w:rsidR="00C501B0" w:rsidRPr="00F40B06" w:rsidRDefault="00C501B0" w:rsidP="00C501B0">
      <w:pPr>
        <w:spacing w:line="240" w:lineRule="auto"/>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r>
        <w:rPr>
          <w:rFonts w:ascii="Palatino Linotype" w:hAnsi="Palatino Linotype"/>
          <w: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C2025" w14:textId="7BA35110" w:rsidR="00491E2C" w:rsidRDefault="007F374F">
    <w:pPr>
      <w:pStyle w:val="Encabezado"/>
    </w:pPr>
    <w:r>
      <w:rPr>
        <w:noProof/>
        <w:lang w:val="es-MX" w:eastAsia="es-MX"/>
      </w:rPr>
      <w:pict w14:anchorId="4369C4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57E34" w14:textId="4BB4AA83" w:rsidR="00732E0E" w:rsidRDefault="007F374F">
    <w:pPr>
      <w:pStyle w:val="Encabezado"/>
    </w:pPr>
    <w:r>
      <w:rPr>
        <w:noProof/>
        <w:lang w:val="es-MX" w:eastAsia="es-MX"/>
      </w:rPr>
      <w:pict w14:anchorId="6CFE4B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5.05pt;margin-top:-116.35pt;width:609.4pt;height:793.75pt;z-index:-251656192;mso-position-horizontal-relative:margin;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32E0E" w14:paraId="601522F0" w14:textId="77777777" w:rsidTr="00732E0E">
      <w:trPr>
        <w:trHeight w:val="227"/>
      </w:trPr>
      <w:tc>
        <w:tcPr>
          <w:tcW w:w="5529" w:type="dxa"/>
          <w:hideMark/>
        </w:tcPr>
        <w:p w14:paraId="132758C0" w14:textId="77777777" w:rsidR="00732E0E" w:rsidRDefault="000249E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78478A4" w14:textId="4B8F999B" w:rsidR="00732E0E" w:rsidRPr="00B4142F" w:rsidRDefault="000249EC"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03</w:t>
          </w:r>
          <w:r w:rsidR="00A72767">
            <w:rPr>
              <w:rFonts w:ascii="Palatino Linotype" w:hAnsi="Palatino Linotype" w:cs="Arial"/>
              <w:bCs/>
              <w:sz w:val="24"/>
              <w:lang w:eastAsia="es-MX"/>
            </w:rPr>
            <w:t>83</w:t>
          </w:r>
          <w:r>
            <w:rPr>
              <w:rFonts w:ascii="Palatino Linotype" w:hAnsi="Palatino Linotype" w:cs="Arial"/>
              <w:bCs/>
              <w:sz w:val="24"/>
              <w:lang w:eastAsia="es-MX"/>
            </w:rPr>
            <w:t>0/INFOEM/IP/RR/2020</w:t>
          </w:r>
        </w:p>
      </w:tc>
    </w:tr>
    <w:tr w:rsidR="00732E0E" w14:paraId="31765E95" w14:textId="77777777" w:rsidTr="00732E0E">
      <w:trPr>
        <w:trHeight w:val="242"/>
      </w:trPr>
      <w:tc>
        <w:tcPr>
          <w:tcW w:w="5529" w:type="dxa"/>
          <w:hideMark/>
        </w:tcPr>
        <w:p w14:paraId="25EA3897" w14:textId="77777777" w:rsidR="00732E0E" w:rsidRDefault="000249E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589C5CF" w14:textId="07A95CAE" w:rsidR="00732E0E" w:rsidRPr="00F06FED" w:rsidRDefault="000249EC" w:rsidP="00E00CAD">
          <w:pPr>
            <w:spacing w:after="120" w:line="256" w:lineRule="auto"/>
            <w:ind w:left="639" w:right="214"/>
            <w:jc w:val="right"/>
            <w:rPr>
              <w:rFonts w:ascii="Palatino Linotype" w:hAnsi="Palatino Linotype" w:cs="Arial"/>
            </w:rPr>
          </w:pPr>
          <w:r>
            <w:rPr>
              <w:rFonts w:ascii="Palatino Linotype" w:hAnsi="Palatino Linotype" w:cs="Arial"/>
              <w:szCs w:val="20"/>
            </w:rPr>
            <w:t xml:space="preserve">Ayuntamiento </w:t>
          </w:r>
          <w:r w:rsidR="00A72767" w:rsidRPr="0070385F">
            <w:rPr>
              <w:rFonts w:ascii="Palatino Linotype" w:hAnsi="Palatino Linotype" w:cs="Arial"/>
              <w:color w:val="000000" w:themeColor="text1"/>
              <w:szCs w:val="20"/>
            </w:rPr>
            <w:t>Tla</w:t>
          </w:r>
          <w:r w:rsidR="0070385F">
            <w:rPr>
              <w:rFonts w:ascii="Palatino Linotype" w:hAnsi="Palatino Linotype" w:cs="Arial"/>
              <w:color w:val="000000" w:themeColor="text1"/>
              <w:szCs w:val="20"/>
            </w:rPr>
            <w:t>l</w:t>
          </w:r>
          <w:r w:rsidR="00A72767" w:rsidRPr="0070385F">
            <w:rPr>
              <w:rFonts w:ascii="Palatino Linotype" w:hAnsi="Palatino Linotype" w:cs="Arial"/>
              <w:color w:val="000000" w:themeColor="text1"/>
              <w:szCs w:val="20"/>
            </w:rPr>
            <w:t>nepantla de Baz</w:t>
          </w:r>
        </w:p>
      </w:tc>
    </w:tr>
    <w:tr w:rsidR="00732E0E" w14:paraId="24CE3C8E" w14:textId="77777777" w:rsidTr="00732E0E">
      <w:trPr>
        <w:trHeight w:val="342"/>
      </w:trPr>
      <w:tc>
        <w:tcPr>
          <w:tcW w:w="5529" w:type="dxa"/>
          <w:hideMark/>
        </w:tcPr>
        <w:p w14:paraId="25173F71" w14:textId="77777777" w:rsidR="00732E0E" w:rsidRDefault="000249EC"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7E98634" w14:textId="77777777" w:rsidR="00732E0E" w:rsidRDefault="000249EC" w:rsidP="00E00CAD">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16F5C7E4" w14:textId="77777777" w:rsidR="00732E0E" w:rsidRDefault="007F374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32E0E" w14:paraId="10C4BA96" w14:textId="77777777" w:rsidTr="00732E0E">
      <w:trPr>
        <w:trHeight w:val="227"/>
      </w:trPr>
      <w:tc>
        <w:tcPr>
          <w:tcW w:w="5529" w:type="dxa"/>
          <w:hideMark/>
        </w:tcPr>
        <w:p w14:paraId="74FC83D1" w14:textId="77777777" w:rsidR="00732E0E" w:rsidRDefault="000249EC"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659DECA" w14:textId="6A80D70F" w:rsidR="00732E0E" w:rsidRPr="00B4142F" w:rsidRDefault="000249EC"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03</w:t>
          </w:r>
          <w:r w:rsidR="00A72767">
            <w:rPr>
              <w:rFonts w:ascii="Palatino Linotype" w:hAnsi="Palatino Linotype" w:cs="Arial"/>
              <w:bCs/>
              <w:sz w:val="24"/>
              <w:lang w:eastAsia="es-MX"/>
            </w:rPr>
            <w:t>83</w:t>
          </w:r>
          <w:r>
            <w:rPr>
              <w:rFonts w:ascii="Palatino Linotype" w:hAnsi="Palatino Linotype" w:cs="Arial"/>
              <w:bCs/>
              <w:sz w:val="24"/>
              <w:lang w:eastAsia="es-MX"/>
            </w:rPr>
            <w:t>0/INFOEM/IP/RR/2020</w:t>
          </w:r>
        </w:p>
      </w:tc>
    </w:tr>
    <w:tr w:rsidR="00732E0E" w14:paraId="49C020EC" w14:textId="77777777" w:rsidTr="00732E0E">
      <w:trPr>
        <w:trHeight w:val="196"/>
      </w:trPr>
      <w:tc>
        <w:tcPr>
          <w:tcW w:w="5529" w:type="dxa"/>
          <w:hideMark/>
        </w:tcPr>
        <w:p w14:paraId="6636BFBE" w14:textId="77777777" w:rsidR="00732E0E" w:rsidRDefault="000249EC"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D66BF27" w14:textId="70662CA8" w:rsidR="00732E0E" w:rsidRPr="00F06FED" w:rsidRDefault="006967E1" w:rsidP="00E00CAD">
          <w:pPr>
            <w:spacing w:after="120" w:line="256" w:lineRule="auto"/>
            <w:ind w:left="639" w:right="214"/>
            <w:jc w:val="right"/>
            <w:rPr>
              <w:rFonts w:ascii="Palatino Linotype" w:hAnsi="Palatino Linotype" w:cs="Arial"/>
            </w:rPr>
          </w:pPr>
          <w:r>
            <w:rPr>
              <w:rFonts w:ascii="Palatino Linotype" w:hAnsi="Palatino Linotype" w:cs="Arial"/>
            </w:rPr>
            <w:t>XXXXXXXXXXXXXXXX</w:t>
          </w:r>
        </w:p>
      </w:tc>
    </w:tr>
    <w:tr w:rsidR="00732E0E" w14:paraId="4C6304E1" w14:textId="77777777" w:rsidTr="00732E0E">
      <w:trPr>
        <w:trHeight w:val="242"/>
      </w:trPr>
      <w:tc>
        <w:tcPr>
          <w:tcW w:w="5529" w:type="dxa"/>
          <w:hideMark/>
        </w:tcPr>
        <w:p w14:paraId="6ABBCAD5" w14:textId="77777777" w:rsidR="00732E0E" w:rsidRDefault="000249EC"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1614A0F" w14:textId="41579930" w:rsidR="00732E0E" w:rsidRDefault="000249EC"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Ayuntamiento</w:t>
          </w:r>
          <w:r w:rsidRPr="0070385F">
            <w:rPr>
              <w:rFonts w:ascii="Palatino Linotype" w:hAnsi="Palatino Linotype" w:cs="Arial"/>
              <w:color w:val="000000" w:themeColor="text1"/>
              <w:szCs w:val="20"/>
            </w:rPr>
            <w:t xml:space="preserve"> </w:t>
          </w:r>
          <w:r w:rsidR="00A72767" w:rsidRPr="0070385F">
            <w:rPr>
              <w:rFonts w:ascii="Palatino Linotype" w:hAnsi="Palatino Linotype" w:cs="Arial"/>
              <w:color w:val="000000" w:themeColor="text1"/>
              <w:szCs w:val="20"/>
            </w:rPr>
            <w:t>Tla</w:t>
          </w:r>
          <w:r w:rsidR="0070385F" w:rsidRPr="0070385F">
            <w:rPr>
              <w:rFonts w:ascii="Palatino Linotype" w:hAnsi="Palatino Linotype" w:cs="Arial"/>
              <w:color w:val="000000" w:themeColor="text1"/>
              <w:szCs w:val="20"/>
            </w:rPr>
            <w:t>l</w:t>
          </w:r>
          <w:r w:rsidR="00A72767" w:rsidRPr="0070385F">
            <w:rPr>
              <w:rFonts w:ascii="Palatino Linotype" w:hAnsi="Palatino Linotype" w:cs="Arial"/>
              <w:color w:val="000000" w:themeColor="text1"/>
              <w:szCs w:val="20"/>
            </w:rPr>
            <w:t xml:space="preserve">nepantla </w:t>
          </w:r>
          <w:r w:rsidR="00A72767">
            <w:rPr>
              <w:rFonts w:ascii="Palatino Linotype" w:hAnsi="Palatino Linotype" w:cs="Arial"/>
              <w:szCs w:val="20"/>
            </w:rPr>
            <w:t>de Baz</w:t>
          </w:r>
        </w:p>
      </w:tc>
    </w:tr>
    <w:tr w:rsidR="00732E0E" w14:paraId="64940DFF" w14:textId="77777777" w:rsidTr="00732E0E">
      <w:trPr>
        <w:trHeight w:val="342"/>
      </w:trPr>
      <w:tc>
        <w:tcPr>
          <w:tcW w:w="5529" w:type="dxa"/>
          <w:hideMark/>
        </w:tcPr>
        <w:p w14:paraId="0DBF0701" w14:textId="77777777" w:rsidR="00732E0E" w:rsidRDefault="000249EC" w:rsidP="00732E0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47C6DFA" w14:textId="77777777" w:rsidR="00732E0E" w:rsidRDefault="000249EC"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EE9EB58" w14:textId="5ABCAAEB" w:rsidR="00732E0E" w:rsidRDefault="007F374F">
    <w:pPr>
      <w:pStyle w:val="Encabezado"/>
    </w:pPr>
    <w:r>
      <w:rPr>
        <w:noProof/>
        <w:lang w:val="es-MX" w:eastAsia="es-MX"/>
      </w:rPr>
      <w:pict w14:anchorId="12F5D2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85.05pt;margin-top:-128.55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767"/>
    <w:rsid w:val="000249EC"/>
    <w:rsid w:val="00072A67"/>
    <w:rsid w:val="000E02DB"/>
    <w:rsid w:val="001D3C34"/>
    <w:rsid w:val="002175EC"/>
    <w:rsid w:val="002D1A75"/>
    <w:rsid w:val="003A0DC0"/>
    <w:rsid w:val="00491E2C"/>
    <w:rsid w:val="00611813"/>
    <w:rsid w:val="006901B1"/>
    <w:rsid w:val="006967E1"/>
    <w:rsid w:val="0070385F"/>
    <w:rsid w:val="007C6E27"/>
    <w:rsid w:val="007F374F"/>
    <w:rsid w:val="009F5F9E"/>
    <w:rsid w:val="00A64B97"/>
    <w:rsid w:val="00A72767"/>
    <w:rsid w:val="00B81BE4"/>
    <w:rsid w:val="00C06F2D"/>
    <w:rsid w:val="00C501B0"/>
    <w:rsid w:val="00CC4346"/>
    <w:rsid w:val="00CE6FB4"/>
    <w:rsid w:val="00D8516D"/>
    <w:rsid w:val="00DA6015"/>
    <w:rsid w:val="00DA797E"/>
    <w:rsid w:val="00F751A8"/>
    <w:rsid w:val="00FE5D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18C519"/>
  <w15:chartTrackingRefBased/>
  <w15:docId w15:val="{2EF19597-30F9-4879-8B7C-604EBF494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76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276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7276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7276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7276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7276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7276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A7276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A72767"/>
    <w:rPr>
      <w:vertAlign w:val="superscript"/>
    </w:rPr>
  </w:style>
  <w:style w:type="character" w:styleId="Hipervnculo">
    <w:name w:val="Hyperlink"/>
    <w:basedOn w:val="Fuentedeprrafopredeter"/>
    <w:uiPriority w:val="99"/>
    <w:unhideWhenUsed/>
    <w:rsid w:val="00A72767"/>
    <w:rPr>
      <w:color w:val="0563C1" w:themeColor="hyperlink"/>
      <w:u w:val="single"/>
    </w:rPr>
  </w:style>
  <w:style w:type="paragraph" w:styleId="Sinespaciado">
    <w:name w:val="No Spacing"/>
    <w:aliases w:val="Francesa,INAI"/>
    <w:link w:val="SinespaciadoCar"/>
    <w:uiPriority w:val="1"/>
    <w:qFormat/>
    <w:rsid w:val="00A7276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72767"/>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A72767"/>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A72767"/>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A72767"/>
    <w:pPr>
      <w:spacing w:after="120"/>
    </w:pPr>
  </w:style>
  <w:style w:type="character" w:customStyle="1" w:styleId="TextoindependienteCar">
    <w:name w:val="Texto independiente Car"/>
    <w:basedOn w:val="Fuentedeprrafopredeter"/>
    <w:link w:val="Textoindependiente"/>
    <w:uiPriority w:val="99"/>
    <w:rsid w:val="00A72767"/>
  </w:style>
  <w:style w:type="character" w:styleId="Refdecomentario">
    <w:name w:val="annotation reference"/>
    <w:basedOn w:val="Fuentedeprrafopredeter"/>
    <w:uiPriority w:val="99"/>
    <w:semiHidden/>
    <w:unhideWhenUsed/>
    <w:rsid w:val="00F751A8"/>
    <w:rPr>
      <w:sz w:val="16"/>
      <w:szCs w:val="16"/>
    </w:rPr>
  </w:style>
  <w:style w:type="paragraph" w:styleId="Textocomentario">
    <w:name w:val="annotation text"/>
    <w:basedOn w:val="Normal"/>
    <w:link w:val="TextocomentarioCar"/>
    <w:uiPriority w:val="99"/>
    <w:semiHidden/>
    <w:unhideWhenUsed/>
    <w:rsid w:val="00F751A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1A8"/>
    <w:rPr>
      <w:sz w:val="20"/>
      <w:szCs w:val="20"/>
    </w:rPr>
  </w:style>
  <w:style w:type="paragraph" w:styleId="Asuntodelcomentario">
    <w:name w:val="annotation subject"/>
    <w:basedOn w:val="Textocomentario"/>
    <w:next w:val="Textocomentario"/>
    <w:link w:val="AsuntodelcomentarioCar"/>
    <w:uiPriority w:val="99"/>
    <w:semiHidden/>
    <w:unhideWhenUsed/>
    <w:rsid w:val="00F751A8"/>
    <w:rPr>
      <w:b/>
      <w:bCs/>
    </w:rPr>
  </w:style>
  <w:style w:type="character" w:customStyle="1" w:styleId="AsuntodelcomentarioCar">
    <w:name w:val="Asunto del comentario Car"/>
    <w:basedOn w:val="TextocomentarioCar"/>
    <w:link w:val="Asuntodelcomentario"/>
    <w:uiPriority w:val="99"/>
    <w:semiHidden/>
    <w:rsid w:val="00F751A8"/>
    <w:rPr>
      <w:b/>
      <w:bCs/>
      <w:sz w:val="20"/>
      <w:szCs w:val="20"/>
    </w:rPr>
  </w:style>
  <w:style w:type="paragraph" w:styleId="Textodeglobo">
    <w:name w:val="Balloon Text"/>
    <w:basedOn w:val="Normal"/>
    <w:link w:val="TextodegloboCar"/>
    <w:uiPriority w:val="99"/>
    <w:semiHidden/>
    <w:unhideWhenUsed/>
    <w:rsid w:val="00F751A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51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923190">
      <w:bodyDiv w:val="1"/>
      <w:marLeft w:val="0"/>
      <w:marRight w:val="0"/>
      <w:marTop w:val="0"/>
      <w:marBottom w:val="0"/>
      <w:divBdr>
        <w:top w:val="none" w:sz="0" w:space="0" w:color="auto"/>
        <w:left w:val="none" w:sz="0" w:space="0" w:color="auto"/>
        <w:bottom w:val="none" w:sz="0" w:space="0" w:color="auto"/>
        <w:right w:val="none" w:sz="0" w:space="0" w:color="auto"/>
      </w:divBdr>
    </w:div>
    <w:div w:id="1037000602">
      <w:bodyDiv w:val="1"/>
      <w:marLeft w:val="0"/>
      <w:marRight w:val="0"/>
      <w:marTop w:val="0"/>
      <w:marBottom w:val="0"/>
      <w:divBdr>
        <w:top w:val="none" w:sz="0" w:space="0" w:color="auto"/>
        <w:left w:val="none" w:sz="0" w:space="0" w:color="auto"/>
        <w:bottom w:val="none" w:sz="0" w:space="0" w:color="auto"/>
        <w:right w:val="none" w:sz="0" w:space="0" w:color="auto"/>
      </w:divBdr>
    </w:div>
    <w:div w:id="1923643693">
      <w:bodyDiv w:val="1"/>
      <w:marLeft w:val="0"/>
      <w:marRight w:val="0"/>
      <w:marTop w:val="0"/>
      <w:marBottom w:val="0"/>
      <w:divBdr>
        <w:top w:val="none" w:sz="0" w:space="0" w:color="auto"/>
        <w:left w:val="none" w:sz="0" w:space="0" w:color="auto"/>
        <w:bottom w:val="none" w:sz="0" w:space="0" w:color="auto"/>
        <w:right w:val="none" w:sz="0" w:space="0" w:color="auto"/>
      </w:divBdr>
    </w:div>
    <w:div w:id="2037273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1</Pages>
  <Words>6405</Words>
  <Characters>35229</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19</cp:revision>
  <dcterms:created xsi:type="dcterms:W3CDTF">2020-10-28T07:05:00Z</dcterms:created>
  <dcterms:modified xsi:type="dcterms:W3CDTF">2020-12-17T00:35:00Z</dcterms:modified>
</cp:coreProperties>
</file>