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5661D6">
        <w:rPr>
          <w:rFonts w:ascii="Palatino Linotype" w:hAnsi="Palatino Linotype"/>
          <w:sz w:val="24"/>
          <w:szCs w:val="24"/>
          <w:lang w:eastAsia="es-MX"/>
        </w:rPr>
        <w:t xml:space="preserve">a veintiséis de agosto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474C3">
        <w:rPr>
          <w:rFonts w:ascii="Palatino Linotype" w:hAnsi="Palatino Linotype"/>
          <w:b/>
          <w:bCs/>
          <w:sz w:val="24"/>
          <w:szCs w:val="24"/>
          <w:lang w:eastAsia="es-MX"/>
        </w:rPr>
        <w:t>01225</w:t>
      </w:r>
      <w:r w:rsidR="00AE3377">
        <w:rPr>
          <w:rFonts w:ascii="Palatino Linotype" w:hAnsi="Palatino Linotype"/>
          <w:b/>
          <w:bCs/>
          <w:sz w:val="24"/>
          <w:szCs w:val="24"/>
          <w:lang w:eastAsia="es-MX"/>
        </w:rPr>
        <w:t>/INFOEM/IP/RR/2020</w:t>
      </w:r>
      <w:r w:rsidR="003C3124">
        <w:rPr>
          <w:rFonts w:ascii="Palatino Linotype" w:hAnsi="Palatino Linotype"/>
          <w:sz w:val="24"/>
          <w:szCs w:val="24"/>
        </w:rPr>
        <w:t>, interpuest</w:t>
      </w:r>
      <w:r w:rsidR="00F766CF">
        <w:rPr>
          <w:rFonts w:ascii="Palatino Linotype" w:hAnsi="Palatino Linotype"/>
          <w:sz w:val="24"/>
          <w:szCs w:val="24"/>
        </w:rPr>
        <w:t>o por</w:t>
      </w:r>
      <w:r w:rsidR="00AE3377">
        <w:rPr>
          <w:rFonts w:ascii="Palatino Linotype" w:hAnsi="Palatino Linotype"/>
          <w:sz w:val="24"/>
          <w:szCs w:val="24"/>
        </w:rPr>
        <w:t xml:space="preserve"> la </w:t>
      </w:r>
      <w:r w:rsidR="003328AC">
        <w:rPr>
          <w:rFonts w:ascii="Palatino Linotype" w:hAnsi="Palatino Linotype"/>
          <w:b/>
          <w:sz w:val="24"/>
          <w:szCs w:val="24"/>
        </w:rPr>
        <w:t xml:space="preserve">C.                                                     </w:t>
      </w:r>
      <w:proofErr w:type="gramStart"/>
      <w:r w:rsidR="003328AC">
        <w:rPr>
          <w:rFonts w:ascii="Palatino Linotype" w:hAnsi="Palatino Linotype"/>
          <w:b/>
          <w:sz w:val="24"/>
          <w:szCs w:val="24"/>
        </w:rPr>
        <w:t xml:space="preserve">  </w:t>
      </w:r>
      <w:r w:rsidR="00F766CF">
        <w:rPr>
          <w:rFonts w:ascii="Palatino Linotype" w:hAnsi="Palatino Linotype"/>
          <w:sz w:val="24"/>
          <w:szCs w:val="24"/>
        </w:rPr>
        <w:t>,</w:t>
      </w:r>
      <w:proofErr w:type="gramEnd"/>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AE3377">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AE3377">
        <w:rPr>
          <w:rFonts w:ascii="Palatino Linotype" w:hAnsi="Palatino Linotype" w:cs="Arial"/>
          <w:b/>
          <w:sz w:val="24"/>
          <w:szCs w:val="24"/>
        </w:rPr>
        <w:t xml:space="preserve">Ayuntamiento de </w:t>
      </w:r>
      <w:r w:rsidR="005474C3">
        <w:rPr>
          <w:rFonts w:ascii="Palatino Linotype" w:hAnsi="Palatino Linotype" w:cs="Arial"/>
          <w:b/>
          <w:sz w:val="24"/>
          <w:szCs w:val="24"/>
        </w:rPr>
        <w:t>Cuautitlán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474C3">
        <w:rPr>
          <w:rFonts w:ascii="Palatino Linotype" w:hAnsi="Palatino Linotype"/>
          <w:sz w:val="24"/>
          <w:szCs w:val="24"/>
        </w:rPr>
        <w:t>quince</w:t>
      </w:r>
      <w:r w:rsidR="00915709">
        <w:rPr>
          <w:rFonts w:ascii="Palatino Linotype" w:hAnsi="Palatino Linotype"/>
          <w:sz w:val="24"/>
          <w:szCs w:val="24"/>
        </w:rPr>
        <w:t xml:space="preserve"> de enero de dos mil veinte, la</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043CE6">
        <w:rPr>
          <w:rFonts w:ascii="Palatino Linotype" w:hAnsi="Palatino Linotype"/>
          <w:b/>
          <w:sz w:val="24"/>
          <w:szCs w:val="24"/>
        </w:rPr>
        <w:t xml:space="preserve"> </w:t>
      </w:r>
      <w:r w:rsidR="005474C3" w:rsidRPr="005474C3">
        <w:rPr>
          <w:rFonts w:ascii="Palatino Linotype" w:hAnsi="Palatino Linotype"/>
          <w:b/>
          <w:bCs/>
          <w:sz w:val="24"/>
          <w:szCs w:val="24"/>
        </w:rPr>
        <w:t>00010/CUAUTIT/IP/2020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5474C3" w:rsidRPr="005474C3">
        <w:rPr>
          <w:rFonts w:ascii="Palatino Linotype" w:eastAsia="Times New Roman" w:hAnsi="Palatino Linotype" w:cs="Times New Roman"/>
          <w:i/>
          <w:lang w:eastAsia="es-ES"/>
        </w:rPr>
        <w:t>SOLICITO ME ENVIEN LAS BITACORAS DE SALIDA Y MOVIMIENTOS DE LAS AMBULANCIAS Y QUIENES LAS CONDUCEN, LOS MOTIVOS DEL PORQUE SE LAS LLEVAN A SUS DOMICILIOS EN TEOLOYUCAN. QUIERO EL DOCUMENTO CON EL QUE ACREDITEN EL MAXIMO GRADO DE ESTUDIOS DE TODOS Y CADA UNO DE LOS ELEMENTOS QUE INTEGRAN PROTECCION CIVIL Y BOMBEROS, ASÌ COMO EL SUELDO BRUTO Y NETO DE CADA UNO DE ELLOS. EL ORGANIGRAMA DE PROTECCIÒN CIVIL Y BONBEROS, ASI COMO LA CADENA DE MANDO PARA FINCAR RESPONSABILIDADES</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5474C3"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5474C3">
        <w:rPr>
          <w:rFonts w:ascii="Palatino Linotype" w:hAnsi="Palatino Linotype"/>
          <w:b/>
          <w:sz w:val="26"/>
          <w:szCs w:val="26"/>
        </w:rPr>
        <w:t>petición de aclaración del Sujeto Obligado y la aclaración de</w:t>
      </w:r>
      <w:r w:rsidR="006C0FAE">
        <w:rPr>
          <w:rFonts w:ascii="Palatino Linotype" w:hAnsi="Palatino Linotype"/>
          <w:b/>
          <w:sz w:val="26"/>
          <w:szCs w:val="26"/>
        </w:rPr>
        <w:t xml:space="preserve"> </w:t>
      </w:r>
      <w:r w:rsidR="005474C3">
        <w:rPr>
          <w:rFonts w:ascii="Palatino Linotype" w:hAnsi="Palatino Linotype"/>
          <w:b/>
          <w:sz w:val="26"/>
          <w:szCs w:val="26"/>
        </w:rPr>
        <w:t>l</w:t>
      </w:r>
      <w:r w:rsidR="006C0FAE">
        <w:rPr>
          <w:rFonts w:ascii="Palatino Linotype" w:hAnsi="Palatino Linotype"/>
          <w:b/>
          <w:sz w:val="26"/>
          <w:szCs w:val="26"/>
        </w:rPr>
        <w:t>a</w:t>
      </w:r>
      <w:r w:rsidR="005474C3">
        <w:rPr>
          <w:rFonts w:ascii="Palatino Linotype" w:hAnsi="Palatino Linotype"/>
          <w:b/>
          <w:sz w:val="26"/>
          <w:szCs w:val="26"/>
        </w:rPr>
        <w:t xml:space="preserve"> Recurrente.</w:t>
      </w:r>
    </w:p>
    <w:p w:rsidR="005474C3" w:rsidRPr="005474C3" w:rsidRDefault="005474C3" w:rsidP="004737E6">
      <w:pPr>
        <w:pStyle w:val="Sinespaciado"/>
        <w:spacing w:line="360" w:lineRule="auto"/>
        <w:jc w:val="both"/>
        <w:rPr>
          <w:rFonts w:ascii="Palatino Linotype" w:hAnsi="Palatino Linotype"/>
          <w:sz w:val="24"/>
          <w:szCs w:val="24"/>
        </w:rPr>
      </w:pPr>
      <w:r w:rsidRPr="005474C3">
        <w:rPr>
          <w:rFonts w:ascii="Palatino Linotype" w:hAnsi="Palatino Linotype"/>
          <w:sz w:val="24"/>
          <w:szCs w:val="24"/>
        </w:rPr>
        <w:t>E</w:t>
      </w:r>
      <w:r>
        <w:rPr>
          <w:rFonts w:ascii="Palatino Linotype" w:hAnsi="Palatino Linotype"/>
          <w:sz w:val="24"/>
          <w:szCs w:val="24"/>
        </w:rPr>
        <w:t>n fecha diecisiete de enero de dos mil veinte, el Sujeto Obligado realizó una petición de aclaración a</w:t>
      </w:r>
      <w:r w:rsidR="006C0FAE">
        <w:rPr>
          <w:rFonts w:ascii="Palatino Linotype" w:hAnsi="Palatino Linotype"/>
          <w:sz w:val="24"/>
          <w:szCs w:val="24"/>
        </w:rPr>
        <w:t xml:space="preserve"> </w:t>
      </w:r>
      <w:r>
        <w:rPr>
          <w:rFonts w:ascii="Palatino Linotype" w:hAnsi="Palatino Linotype"/>
          <w:sz w:val="24"/>
          <w:szCs w:val="24"/>
        </w:rPr>
        <w:t>l</w:t>
      </w:r>
      <w:r w:rsidR="006C0FAE">
        <w:rPr>
          <w:rFonts w:ascii="Palatino Linotype" w:hAnsi="Palatino Linotype"/>
          <w:sz w:val="24"/>
          <w:szCs w:val="24"/>
        </w:rPr>
        <w:t>a</w:t>
      </w:r>
      <w:r>
        <w:rPr>
          <w:rFonts w:ascii="Palatino Linotype" w:hAnsi="Palatino Linotype"/>
          <w:sz w:val="24"/>
          <w:szCs w:val="24"/>
        </w:rPr>
        <w:t xml:space="preserve"> Recurrente a fin de que indicara </w:t>
      </w:r>
      <w:r w:rsidR="00FC74C8">
        <w:rPr>
          <w:rFonts w:ascii="Palatino Linotype" w:hAnsi="Palatino Linotype"/>
          <w:sz w:val="24"/>
          <w:szCs w:val="24"/>
        </w:rPr>
        <w:t>la periodicidad de las bitácoras solicitadas. Por lo anterior, el día vein</w:t>
      </w:r>
      <w:r w:rsidR="006C0FAE">
        <w:rPr>
          <w:rFonts w:ascii="Palatino Linotype" w:hAnsi="Palatino Linotype"/>
          <w:sz w:val="24"/>
          <w:szCs w:val="24"/>
        </w:rPr>
        <w:t>te de enero del año en curso, la</w:t>
      </w:r>
      <w:r w:rsidR="00FC74C8">
        <w:rPr>
          <w:rFonts w:ascii="Palatino Linotype" w:hAnsi="Palatino Linotype"/>
          <w:sz w:val="24"/>
          <w:szCs w:val="24"/>
        </w:rPr>
        <w:t xml:space="preserve"> hoy Recurrente manifestó que se requiere la información del mes de junio de dos mil diecinueve al veinte de enero de dos mil veinte-</w:t>
      </w:r>
    </w:p>
    <w:p w:rsidR="005474C3" w:rsidRPr="005474C3" w:rsidRDefault="005474C3" w:rsidP="004737E6">
      <w:pPr>
        <w:pStyle w:val="Sinespaciado"/>
        <w:spacing w:line="360" w:lineRule="auto"/>
        <w:jc w:val="both"/>
        <w:rPr>
          <w:rFonts w:ascii="Palatino Linotype" w:hAnsi="Palatino Linotype"/>
          <w:sz w:val="24"/>
          <w:szCs w:val="24"/>
        </w:rPr>
      </w:pPr>
    </w:p>
    <w:p w:rsidR="004737E6" w:rsidRPr="00DD5971" w:rsidRDefault="00FC74C8" w:rsidP="004737E6">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TERCERO. 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el día</w:t>
      </w:r>
      <w:r w:rsidR="00FC74C8">
        <w:rPr>
          <w:rFonts w:ascii="Palatino Linotype" w:hAnsi="Palatino Linotype"/>
          <w:sz w:val="24"/>
        </w:rPr>
        <w:t xml:space="preserve"> diecinueve de febrero</w:t>
      </w:r>
      <w:r w:rsidR="00915709">
        <w:rPr>
          <w:rFonts w:ascii="Palatino Linotype" w:hAnsi="Palatino Linotype"/>
          <w:sz w:val="24"/>
        </w:rPr>
        <w:t xml:space="preserve">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FC74C8" w:rsidRDefault="008C0E72" w:rsidP="00FC74C8">
      <w:pPr>
        <w:pStyle w:val="Sinespaciado"/>
        <w:ind w:left="567" w:right="567"/>
        <w:jc w:val="both"/>
        <w:rPr>
          <w:rFonts w:ascii="Palatino Linotype" w:hAnsi="Palatino Linotype"/>
          <w:i/>
        </w:rPr>
      </w:pPr>
      <w:r>
        <w:rPr>
          <w:rFonts w:ascii="Palatino Linotype" w:hAnsi="Palatino Linotype"/>
          <w:sz w:val="24"/>
        </w:rPr>
        <w:t>“</w:t>
      </w:r>
      <w:r w:rsidR="00FC74C8" w:rsidRPr="00FC74C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C74C8" w:rsidRPr="00FC74C8" w:rsidRDefault="00FC74C8" w:rsidP="00FC74C8">
      <w:pPr>
        <w:pStyle w:val="Sinespaciado"/>
        <w:ind w:left="567" w:right="567"/>
        <w:jc w:val="both"/>
        <w:rPr>
          <w:rFonts w:ascii="Palatino Linotype" w:hAnsi="Palatino Linotype"/>
          <w:i/>
        </w:rPr>
      </w:pPr>
    </w:p>
    <w:p w:rsidR="00FC74C8" w:rsidRDefault="00FC74C8" w:rsidP="00FC74C8">
      <w:pPr>
        <w:pStyle w:val="Sinespaciado"/>
        <w:ind w:left="567" w:right="567"/>
        <w:jc w:val="both"/>
        <w:rPr>
          <w:rFonts w:ascii="Palatino Linotype" w:hAnsi="Palatino Linotype"/>
          <w:i/>
        </w:rPr>
      </w:pPr>
      <w:r w:rsidRPr="00FC74C8">
        <w:rPr>
          <w:rFonts w:ascii="Palatino Linotype" w:hAnsi="Palatino Linotype"/>
          <w:i/>
        </w:rPr>
        <w:t xml:space="preserve">Cuautitlán, México a 19 de </w:t>
      </w:r>
      <w:proofErr w:type="gramStart"/>
      <w:r w:rsidRPr="00FC74C8">
        <w:rPr>
          <w:rFonts w:ascii="Palatino Linotype" w:hAnsi="Palatino Linotype"/>
          <w:i/>
        </w:rPr>
        <w:t>Febrero</w:t>
      </w:r>
      <w:proofErr w:type="gramEnd"/>
      <w:r w:rsidRPr="00FC74C8">
        <w:rPr>
          <w:rFonts w:ascii="Palatino Linotype" w:hAnsi="Palatino Linotype"/>
          <w:i/>
        </w:rPr>
        <w:t xml:space="preserve"> de 2020. Nombre del solicitante: </w:t>
      </w:r>
      <w:r w:rsidR="00470794" w:rsidRPr="00470794">
        <w:rPr>
          <w:rFonts w:ascii="Palatino Linotype" w:hAnsi="Palatino Linotype"/>
          <w:i/>
          <w:color w:val="FFFFFF" w:themeColor="background1"/>
        </w:rPr>
        <w:t>XXXXXXXXXX XXXXXX</w:t>
      </w:r>
      <w:r w:rsidR="00470794">
        <w:rPr>
          <w:rFonts w:ascii="Palatino Linotype" w:hAnsi="Palatino Linotype"/>
          <w:i/>
        </w:rPr>
        <w:t xml:space="preserve"> </w:t>
      </w:r>
      <w:r w:rsidRPr="00FC74C8">
        <w:rPr>
          <w:rFonts w:ascii="Palatino Linotype" w:hAnsi="Palatino Linotype"/>
          <w:i/>
        </w:rPr>
        <w:t>Folio de la solicitud: 00010/CUAUTIT/IP/2019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w:t>
      </w:r>
    </w:p>
    <w:p w:rsidR="00FC74C8" w:rsidRPr="00FC74C8" w:rsidRDefault="00FC74C8" w:rsidP="00FC74C8">
      <w:pPr>
        <w:pStyle w:val="Sinespaciado"/>
        <w:ind w:left="567" w:right="567"/>
        <w:jc w:val="both"/>
        <w:rPr>
          <w:rFonts w:ascii="Palatino Linotype" w:hAnsi="Palatino Linotype"/>
          <w:i/>
        </w:rPr>
      </w:pPr>
    </w:p>
    <w:p w:rsidR="00FC74C8" w:rsidRPr="00FC74C8" w:rsidRDefault="00FC74C8" w:rsidP="00FC74C8">
      <w:pPr>
        <w:pStyle w:val="Sinespaciado"/>
        <w:ind w:left="567" w:right="567"/>
        <w:jc w:val="both"/>
        <w:rPr>
          <w:rFonts w:ascii="Palatino Linotype" w:hAnsi="Palatino Linotype"/>
          <w:i/>
        </w:rPr>
      </w:pPr>
      <w:r w:rsidRPr="00FC74C8">
        <w:rPr>
          <w:rFonts w:ascii="Palatino Linotype" w:hAnsi="Palatino Linotype"/>
          <w:i/>
        </w:rPr>
        <w:t>ATENTAMENTE</w:t>
      </w:r>
    </w:p>
    <w:p w:rsidR="008C0E72" w:rsidRPr="008C0E72" w:rsidRDefault="00FC74C8" w:rsidP="00FC74C8">
      <w:pPr>
        <w:pStyle w:val="Sinespaciado"/>
        <w:ind w:left="567" w:right="567"/>
        <w:jc w:val="both"/>
        <w:rPr>
          <w:rFonts w:ascii="Palatino Linotype" w:hAnsi="Palatino Linotype"/>
          <w:i/>
        </w:rPr>
      </w:pPr>
      <w:r w:rsidRPr="00FC74C8">
        <w:rPr>
          <w:rFonts w:ascii="Palatino Linotype" w:hAnsi="Palatino Linotype"/>
          <w:i/>
        </w:rPr>
        <w:t>LIC. MARIA DE JESUS RODRIGUEZ ESCAMILLA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bookmarkStart w:id="0" w:name="_GoBack"/>
      <w:bookmarkEnd w:id="0"/>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A su respuesta anexó</w:t>
      </w:r>
      <w:r w:rsidR="0068613E">
        <w:rPr>
          <w:rFonts w:ascii="Palatino Linotype" w:hAnsi="Palatino Linotype"/>
          <w:sz w:val="24"/>
          <w:szCs w:val="24"/>
        </w:rPr>
        <w:t xml:space="preserve"> </w:t>
      </w:r>
      <w:r w:rsidR="00FC74C8">
        <w:rPr>
          <w:rFonts w:ascii="Palatino Linotype" w:hAnsi="Palatino Linotype"/>
          <w:sz w:val="24"/>
          <w:szCs w:val="24"/>
        </w:rPr>
        <w:t>la carpeta electrónica denominada</w:t>
      </w:r>
      <w:r w:rsidR="00043CE6">
        <w:rPr>
          <w:rFonts w:ascii="Palatino Linotype" w:hAnsi="Palatino Linotype"/>
          <w:sz w:val="24"/>
          <w:szCs w:val="24"/>
        </w:rPr>
        <w:t xml:space="preserve"> </w:t>
      </w:r>
      <w:r w:rsidR="00542206">
        <w:rPr>
          <w:rFonts w:ascii="Palatino Linotype" w:hAnsi="Palatino Linotype"/>
          <w:b/>
          <w:sz w:val="24"/>
          <w:szCs w:val="24"/>
        </w:rPr>
        <w:t>“</w:t>
      </w:r>
      <w:r w:rsidR="00FC74C8">
        <w:rPr>
          <w:rFonts w:ascii="Palatino Linotype" w:hAnsi="Palatino Linotype"/>
          <w:b/>
          <w:sz w:val="24"/>
          <w:szCs w:val="24"/>
        </w:rPr>
        <w:t>Contestación 0010-2020.zip</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FC74C8">
        <w:rPr>
          <w:rFonts w:ascii="Palatino Linotype" w:hAnsi="Palatino Linotype"/>
          <w:sz w:val="24"/>
          <w:szCs w:val="24"/>
        </w:rPr>
        <w:t>cuyo contenido</w:t>
      </w:r>
      <w:r w:rsidR="00043CE6">
        <w:rPr>
          <w:rFonts w:ascii="Palatino Linotype" w:hAnsi="Palatino Linotype"/>
          <w:sz w:val="24"/>
          <w:szCs w:val="24"/>
        </w:rPr>
        <w:t xml:space="preserve"> no se reproduce</w:t>
      </w:r>
      <w:r w:rsidR="00542206">
        <w:rPr>
          <w:rFonts w:ascii="Palatino Linotype" w:hAnsi="Palatino Linotype"/>
          <w:sz w:val="24"/>
          <w:szCs w:val="24"/>
        </w:rPr>
        <w:t xml:space="preserve"> por ser del conocimiento de las partes; no obstante, se hará referencia de</w:t>
      </w:r>
      <w:r w:rsidR="00FC74C8">
        <w:rPr>
          <w:rFonts w:ascii="Palatino Linotype" w:hAnsi="Palatino Linotype"/>
          <w:sz w:val="24"/>
          <w:szCs w:val="24"/>
        </w:rPr>
        <w:t>l mismo</w:t>
      </w:r>
      <w:r w:rsidR="00915709">
        <w:rPr>
          <w:rFonts w:ascii="Palatino Linotype" w:hAnsi="Palatino Linotype"/>
          <w:sz w:val="24"/>
          <w:szCs w:val="24"/>
        </w:rPr>
        <w:t xml:space="preserve"> en el estudio correspondiente.</w:t>
      </w:r>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FC74C8"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D6609B">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00FC74C8">
        <w:rPr>
          <w:rFonts w:ascii="Palatino Linotype" w:hAnsi="Palatino Linotype"/>
          <w:sz w:val="24"/>
          <w:szCs w:val="24"/>
        </w:rPr>
        <w:t>recurso de revisión, en fecha veinticinco</w:t>
      </w:r>
      <w:r w:rsidR="00915709">
        <w:rPr>
          <w:rFonts w:ascii="Palatino Linotype" w:hAnsi="Palatino Linotype"/>
          <w:sz w:val="24"/>
          <w:szCs w:val="24"/>
        </w:rPr>
        <w:t xml:space="preserve"> de febrero de dos mil veinte</w:t>
      </w:r>
      <w:r w:rsidRPr="00D04234">
        <w:rPr>
          <w:rFonts w:ascii="Palatino Linotype" w:hAnsi="Palatino Linotype"/>
          <w:sz w:val="24"/>
          <w:szCs w:val="24"/>
        </w:rPr>
        <w:t xml:space="preserve">, en el sistema electrónico con el expediente número </w:t>
      </w:r>
      <w:r w:rsidR="00F31E28">
        <w:rPr>
          <w:rFonts w:ascii="Palatino Linotype" w:hAnsi="Palatino Linotype"/>
          <w:b/>
          <w:bCs/>
          <w:sz w:val="24"/>
          <w:szCs w:val="24"/>
          <w:lang w:eastAsia="es-MX"/>
        </w:rPr>
        <w:t>0122</w:t>
      </w:r>
      <w:r w:rsidR="00915709">
        <w:rPr>
          <w:rFonts w:ascii="Palatino Linotype" w:hAnsi="Palatino Linotype"/>
          <w:b/>
          <w:bCs/>
          <w:sz w:val="24"/>
          <w:szCs w:val="24"/>
          <w:lang w:eastAsia="es-MX"/>
        </w:rPr>
        <w:t>5/INFOEM/IP/RR/2020</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F31E28" w:rsidRPr="00F31E28">
        <w:rPr>
          <w:rFonts w:ascii="Palatino Linotype" w:hAnsi="Palatino Linotype" w:cs="Arial"/>
          <w:i/>
        </w:rPr>
        <w:t>LA INFORMACIÒN QUE ME ENVIARON ESTA IMCOMPLETA Y CARECE DE CERTEZA Y VALIDEZ, TODA VEZ QUE LOS FOLIOS SE REPITEN Y NO SIEMPRE SON CONSECUTIVOS, (QUE PASO EN ESOS CASOS PARECE UNA BURLA. ME ENVIAN DOCUMENTOS QUE SUPUESTAMENTE AVALAN LOS ESTUDIOS DE LOS ELEMENTOS QUE INTEGRAN DICHA COORDINACIÒN, SOLO ME ENVIAN 27 Y SE PERFECTAMENTE QUE FALTAN MUCHOS, POR SENTIDO COMÙN, NO ME ENVIARON ORGANIGRAMA, CADENA DE MANDO Y EL SUELDO BRUTO, ASÌ COMO NETO DE CADA UNO DE LOS ELEMENTOS QUE SUPUESTAMENTE INTEGRAN LA COORDINACIÒN. FALTA MUCHA INFORMACIÒN, COMO SI OCULTARAN PARA VARIAR LOS MALOS MANEJOS DE LA AGRUPACIÒN. QUERMOS CLARIDAD...</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F31E28" w:rsidRPr="00F31E28">
        <w:rPr>
          <w:rFonts w:ascii="Palatino Linotype" w:hAnsi="Palatino Linotype" w:cs="Arial"/>
          <w:i/>
        </w:rPr>
        <w:t xml:space="preserve">SOLICITÈ QUE ME ENVIARAN LAS BITACORAS DE SALIDA Y MOVIMIENTOS DE LAS AMBULANCIAS Y QUIENES LAS CONDUCEN, LOS MOTIVOS DEL PORQUE SE LAS LLEVAN A SUS DOMICILIOS EN TEOLOYUCAN, EN NINGUNA BITÀCORA APARECE UN TRASLADO A ESE MUNICIPIO Y ES UNA VERGUENZA QUE SE BURLEN DE LOS CIUDADANOS QUE CONFIARON Y SIGUEN APOSTANDO POR EL PRESIDENTE MARIO ARIEL JÙAREZ RODRÌGUEZ. QUIERO EL DOCUMENTO CON EL QUE ACREDITEN EL MAXIMO GRADO DE ESTUDIOS DE TODOS Y CADA UNO DE LOS ELEMENTOS QUE INTEGRAN PROTECCION CIVIL Y BOMBEROS COMPLETO YA QUE MUCHOS NO MERECEN ESTAR AHI. EL ORGANIGRAMA DE LA COORDINACIÒN Y ME ENVIARON SOLO 27 DOCUEMNTOS DE </w:t>
      </w:r>
      <w:r w:rsidR="00F31E28" w:rsidRPr="00F31E28">
        <w:rPr>
          <w:rFonts w:ascii="Palatino Linotype" w:hAnsi="Palatino Linotype" w:cs="Arial"/>
          <w:i/>
        </w:rPr>
        <w:lastRenderedPageBreak/>
        <w:t>ACREDITACIÒN COMO TAL Y SOLO VIENE DOS ADINISTRATIVOS Y LOS DEMÀS SON OPERATIVOS, EL SUELDO BRUTO Y NETO ESTAN INCOMPLETOS YA QUE FALTAN ELEMENTOS, COMO EL DE LA SEÑORA SELMA AIDEE MUÑOZ RESENDIZ, FALTARON DOCUMENTOS, BITACORAS Y HASTA SU NOMBRE EN LA NOMINA DE LA SEÑORA O DIGANME CUAL ES LA FUNCIÒN DEL PERSONAL ADMINISTRATIVO QUE SE ENCUENTRA ADSCRITO EN DICHA DEPENDENCIA.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F31E2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31E28">
        <w:rPr>
          <w:rFonts w:ascii="Palatino Linotype" w:hAnsi="Palatino Linotype"/>
          <w:sz w:val="24"/>
          <w:szCs w:val="24"/>
        </w:rPr>
        <w:t>tres de marzo</w:t>
      </w:r>
      <w:r w:rsidR="00D6609B">
        <w:rPr>
          <w:rFonts w:ascii="Palatino Linotype" w:hAnsi="Palatino Linotype"/>
          <w:sz w:val="24"/>
          <w:szCs w:val="24"/>
        </w:rPr>
        <w:t xml:space="preserve">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A06C2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w:t>
      </w:r>
      <w:r w:rsidR="007E2E80" w:rsidRPr="0014447C">
        <w:rPr>
          <w:rFonts w:ascii="Palatino Linotype" w:hAnsi="Palatino Linotype"/>
          <w:b/>
          <w:sz w:val="26"/>
          <w:szCs w:val="26"/>
        </w:rPr>
        <w:t>TO. De la etapa de instrucción.</w:t>
      </w:r>
    </w:p>
    <w:p w:rsidR="00F23C77" w:rsidRPr="00F23C77" w:rsidRDefault="00C86FCB" w:rsidP="00F23C77">
      <w:pPr>
        <w:pStyle w:val="Sinespaciado"/>
        <w:spacing w:line="360" w:lineRule="auto"/>
        <w:jc w:val="both"/>
        <w:rPr>
          <w:rFonts w:ascii="Palatino Linotype" w:hAnsi="Palatino Linotype"/>
          <w:sz w:val="24"/>
          <w:szCs w:val="24"/>
        </w:rPr>
      </w:pPr>
      <w:r w:rsidRPr="00C86FCB">
        <w:rPr>
          <w:rFonts w:ascii="Palatino Linotype" w:hAnsi="Palatino Linotype"/>
          <w:sz w:val="24"/>
          <w:szCs w:val="24"/>
        </w:rPr>
        <w:t>Así, una vez abierta la etapa de instrucción, en el sumario se observa que el</w:t>
      </w:r>
      <w:r w:rsidR="00A94AE6">
        <w:rPr>
          <w:rFonts w:ascii="Palatino Linotype" w:hAnsi="Palatino Linotype"/>
          <w:sz w:val="24"/>
          <w:szCs w:val="24"/>
        </w:rPr>
        <w:t xml:space="preserve"> Sujeto Obligado, en fecha siete</w:t>
      </w:r>
      <w:r w:rsidRPr="00C86FCB">
        <w:rPr>
          <w:rFonts w:ascii="Palatino Linotype" w:hAnsi="Palatino Linotype"/>
          <w:sz w:val="24"/>
          <w:szCs w:val="24"/>
        </w:rPr>
        <w:t xml:space="preserve"> de mayo de dos mil veinte remitió su Informe Justificado, consistente del documento electrónico denominado </w:t>
      </w:r>
      <w:r w:rsidR="00A94AE6">
        <w:rPr>
          <w:rFonts w:ascii="Palatino Linotype" w:hAnsi="Palatino Linotype"/>
          <w:b/>
          <w:sz w:val="24"/>
          <w:szCs w:val="24"/>
        </w:rPr>
        <w:t>“MANIFESTACIÓN-01225</w:t>
      </w:r>
      <w:r w:rsidRPr="00A94AE6">
        <w:rPr>
          <w:rFonts w:ascii="Palatino Linotype" w:hAnsi="Palatino Linotype"/>
          <w:b/>
          <w:sz w:val="24"/>
          <w:szCs w:val="24"/>
        </w:rPr>
        <w:t>-INFOEM.docx”</w:t>
      </w:r>
      <w:r w:rsidR="00A94AE6">
        <w:rPr>
          <w:rFonts w:ascii="Palatino Linotype" w:hAnsi="Palatino Linotype"/>
          <w:sz w:val="24"/>
          <w:szCs w:val="24"/>
        </w:rPr>
        <w:t xml:space="preserve">. </w:t>
      </w:r>
      <w:r w:rsidRPr="00C86FCB">
        <w:rPr>
          <w:rFonts w:ascii="Palatino Linotype" w:hAnsi="Palatino Linotype"/>
          <w:sz w:val="24"/>
          <w:szCs w:val="24"/>
        </w:rPr>
        <w:t xml:space="preserve">Dicho documento fue puesto a la vista del Recurrente mediante acuerdo de fecha </w:t>
      </w:r>
      <w:r w:rsidR="008E6E64">
        <w:rPr>
          <w:rFonts w:ascii="Palatino Linotype" w:hAnsi="Palatino Linotype"/>
          <w:sz w:val="24"/>
          <w:szCs w:val="24"/>
        </w:rPr>
        <w:t>cuatro de agosto</w:t>
      </w:r>
      <w:r w:rsidRPr="00C86FCB">
        <w:rPr>
          <w:rFonts w:ascii="Palatino Linotype" w:hAnsi="Palatino Linotype"/>
          <w:sz w:val="24"/>
          <w:szCs w:val="24"/>
        </w:rPr>
        <w:t xml:space="preserve"> del año en curso en términos de la fracción III del artículo 185 de la Ley de Transparencia y Acceso a la Información Pública del Estado de México y Municipios, otorgando al Recurrente un término de tres días para manifestar lo que a su derecho conviniera; el contenido de dicho documento será motivo de análisis más adelante. Por su parte, el Recurrente no realizó </w:t>
      </w:r>
      <w:r w:rsidRPr="00C86FCB">
        <w:rPr>
          <w:rFonts w:ascii="Palatino Linotype" w:hAnsi="Palatino Linotype"/>
          <w:sz w:val="24"/>
          <w:szCs w:val="24"/>
        </w:rPr>
        <w:lastRenderedPageBreak/>
        <w:t>manifestaciones, vertió alegatos o presentó pruebas que a su derecho convinieran dentro del término previsto.</w:t>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A06C23">
        <w:rPr>
          <w:rFonts w:ascii="Palatino Linotype" w:hAnsi="Palatino Linotype"/>
          <w:b/>
          <w:sz w:val="26"/>
          <w:szCs w:val="26"/>
        </w:rPr>
        <w:t>ÉPTIM</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E6E64">
        <w:rPr>
          <w:rFonts w:ascii="Palatino Linotype" w:hAnsi="Palatino Linotype"/>
          <w:sz w:val="24"/>
          <w:szCs w:val="24"/>
        </w:rPr>
        <w:t>diez de agosto</w:t>
      </w:r>
      <w:r w:rsidR="00F23C77" w:rsidRPr="008E6E64">
        <w:rPr>
          <w:rFonts w:ascii="Palatino Linotype" w:hAnsi="Palatino Linotype"/>
          <w:sz w:val="24"/>
          <w:szCs w:val="24"/>
        </w:rPr>
        <w:t xml:space="preserve"> de dos mil veinte</w:t>
      </w:r>
      <w:r w:rsidRPr="008E6E64">
        <w:rPr>
          <w:rFonts w:ascii="Palatino Linotype" w:hAnsi="Palatino Linotype"/>
          <w:sz w:val="24"/>
          <w:szCs w:val="24"/>
        </w:rPr>
        <w:t>, en términ</w:t>
      </w:r>
      <w:r w:rsidRPr="0014447C">
        <w:rPr>
          <w:rFonts w:ascii="Palatino Linotype" w:hAnsi="Palatino Linotype"/>
          <w:sz w:val="24"/>
          <w:szCs w:val="24"/>
        </w:rPr>
        <w:t>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Default="007E2E80" w:rsidP="0014447C">
      <w:pPr>
        <w:pStyle w:val="Sinespaciado"/>
        <w:spacing w:line="360" w:lineRule="auto"/>
        <w:jc w:val="both"/>
        <w:rPr>
          <w:rFonts w:ascii="Palatino Linotype" w:hAnsi="Palatino Linotype"/>
          <w:sz w:val="20"/>
          <w:szCs w:val="24"/>
        </w:rPr>
      </w:pPr>
    </w:p>
    <w:p w:rsidR="00A06C23" w:rsidRDefault="00A06C23" w:rsidP="0014447C">
      <w:pPr>
        <w:pStyle w:val="Sinespaciado"/>
        <w:spacing w:line="360" w:lineRule="auto"/>
        <w:jc w:val="both"/>
        <w:rPr>
          <w:rFonts w:ascii="Palatino Linotype" w:hAnsi="Palatino Linotype"/>
          <w:sz w:val="20"/>
          <w:szCs w:val="24"/>
        </w:rPr>
      </w:pPr>
    </w:p>
    <w:p w:rsidR="00A06C23" w:rsidRPr="001F021C" w:rsidRDefault="00A06C23"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A06C23"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9B030D">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06C23"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D6609B">
        <w:rPr>
          <w:rFonts w:ascii="Palatino Linotype" w:hAnsi="Palatino Linotype"/>
          <w:sz w:val="24"/>
          <w:szCs w:val="24"/>
        </w:rPr>
        <w:t>recordar que la</w:t>
      </w:r>
      <w:r w:rsidR="005B2B70">
        <w:rPr>
          <w:rFonts w:ascii="Palatino Linotype" w:hAnsi="Palatino Linotype"/>
          <w:sz w:val="24"/>
          <w:szCs w:val="24"/>
        </w:rPr>
        <w:t xml:space="preserve"> hoy Recurrente requirió del Sujeto Obligado </w:t>
      </w:r>
      <w:r w:rsidR="00A06C23">
        <w:rPr>
          <w:rFonts w:ascii="Palatino Linotype" w:hAnsi="Palatino Linotype"/>
          <w:sz w:val="24"/>
          <w:szCs w:val="24"/>
        </w:rPr>
        <w:t>lo siguiente:</w:t>
      </w:r>
    </w:p>
    <w:p w:rsidR="00A06C23" w:rsidRDefault="00A06C23" w:rsidP="0014447C">
      <w:pPr>
        <w:pStyle w:val="Sinespaciado"/>
        <w:spacing w:line="360" w:lineRule="auto"/>
        <w:jc w:val="both"/>
        <w:rPr>
          <w:rFonts w:ascii="Palatino Linotype" w:hAnsi="Palatino Linotype"/>
          <w:sz w:val="24"/>
          <w:szCs w:val="24"/>
        </w:rPr>
      </w:pPr>
    </w:p>
    <w:p w:rsidR="00A06C23" w:rsidRPr="00A06C23" w:rsidRDefault="00A06C23" w:rsidP="00AC4C1B">
      <w:pPr>
        <w:pStyle w:val="Sinespaciado"/>
        <w:numPr>
          <w:ilvl w:val="0"/>
          <w:numId w:val="37"/>
        </w:numPr>
        <w:spacing w:line="360" w:lineRule="auto"/>
        <w:jc w:val="both"/>
        <w:rPr>
          <w:rFonts w:ascii="Palatino Linotype" w:hAnsi="Palatino Linotype"/>
          <w:sz w:val="24"/>
          <w:szCs w:val="24"/>
        </w:rPr>
      </w:pPr>
      <w:r w:rsidRPr="00A06C23">
        <w:rPr>
          <w:rFonts w:ascii="Palatino Linotype" w:hAnsi="Palatino Linotype"/>
          <w:sz w:val="24"/>
          <w:szCs w:val="24"/>
        </w:rPr>
        <w:t xml:space="preserve">Las </w:t>
      </w:r>
      <w:r w:rsidR="00AC4C1B" w:rsidRPr="00A06C23">
        <w:rPr>
          <w:rFonts w:ascii="Palatino Linotype" w:hAnsi="Palatino Linotype"/>
          <w:sz w:val="24"/>
          <w:szCs w:val="24"/>
        </w:rPr>
        <w:t>bitácoras</w:t>
      </w:r>
      <w:r w:rsidRPr="00A06C23">
        <w:rPr>
          <w:rFonts w:ascii="Palatino Linotype" w:hAnsi="Palatino Linotype"/>
          <w:sz w:val="24"/>
          <w:szCs w:val="24"/>
        </w:rPr>
        <w:t xml:space="preserve"> de salida y movimientos de las ambulancias y </w:t>
      </w:r>
      <w:r w:rsidR="00AC4C1B">
        <w:rPr>
          <w:rFonts w:ascii="Palatino Linotype" w:hAnsi="Palatino Linotype"/>
          <w:sz w:val="24"/>
          <w:szCs w:val="24"/>
        </w:rPr>
        <w:t xml:space="preserve">los nombres de </w:t>
      </w:r>
      <w:r w:rsidR="005B183B">
        <w:rPr>
          <w:rFonts w:ascii="Palatino Linotype" w:hAnsi="Palatino Linotype"/>
          <w:sz w:val="24"/>
          <w:szCs w:val="24"/>
        </w:rPr>
        <w:t>quienes las conducen correspondientes al periodo de junio de dos mil diecinueve al veinte de enero de dos mil veinte.</w:t>
      </w:r>
    </w:p>
    <w:p w:rsidR="00A06C23" w:rsidRPr="00A06C23" w:rsidRDefault="00AC4C1B" w:rsidP="00AC4C1B">
      <w:pPr>
        <w:pStyle w:val="Sinespaciado"/>
        <w:numPr>
          <w:ilvl w:val="0"/>
          <w:numId w:val="37"/>
        </w:numPr>
        <w:spacing w:line="360" w:lineRule="auto"/>
        <w:jc w:val="both"/>
        <w:rPr>
          <w:rFonts w:ascii="Palatino Linotype" w:hAnsi="Palatino Linotype"/>
          <w:sz w:val="24"/>
          <w:szCs w:val="24"/>
        </w:rPr>
      </w:pPr>
      <w:r>
        <w:rPr>
          <w:rFonts w:ascii="Palatino Linotype" w:hAnsi="Palatino Linotype"/>
          <w:sz w:val="24"/>
          <w:szCs w:val="24"/>
        </w:rPr>
        <w:t>Los motivos del porqué</w:t>
      </w:r>
      <w:r w:rsidR="00A06C23" w:rsidRPr="00A06C23">
        <w:rPr>
          <w:rFonts w:ascii="Palatino Linotype" w:hAnsi="Palatino Linotype"/>
          <w:sz w:val="24"/>
          <w:szCs w:val="24"/>
        </w:rPr>
        <w:t xml:space="preserve"> se las llevan </w:t>
      </w:r>
      <w:r>
        <w:rPr>
          <w:rFonts w:ascii="Palatino Linotype" w:hAnsi="Palatino Linotype"/>
          <w:sz w:val="24"/>
          <w:szCs w:val="24"/>
        </w:rPr>
        <w:t xml:space="preserve">las ambulancias </w:t>
      </w:r>
      <w:r w:rsidR="00A06C23" w:rsidRPr="00A06C23">
        <w:rPr>
          <w:rFonts w:ascii="Palatino Linotype" w:hAnsi="Palatino Linotype"/>
          <w:sz w:val="24"/>
          <w:szCs w:val="24"/>
        </w:rPr>
        <w:t xml:space="preserve">a sus domicilios en </w:t>
      </w:r>
      <w:r w:rsidRPr="00A06C23">
        <w:rPr>
          <w:rFonts w:ascii="Palatino Linotype" w:hAnsi="Palatino Linotype"/>
          <w:sz w:val="24"/>
          <w:szCs w:val="24"/>
        </w:rPr>
        <w:t>Teoloyucan</w:t>
      </w:r>
      <w:r w:rsidR="00A06C23" w:rsidRPr="00A06C23">
        <w:rPr>
          <w:rFonts w:ascii="Palatino Linotype" w:hAnsi="Palatino Linotype"/>
          <w:sz w:val="24"/>
          <w:szCs w:val="24"/>
        </w:rPr>
        <w:t>.</w:t>
      </w:r>
    </w:p>
    <w:p w:rsidR="00A06C23" w:rsidRPr="00A06C23" w:rsidRDefault="00AC4C1B" w:rsidP="00AC4C1B">
      <w:pPr>
        <w:pStyle w:val="Sinespaciado"/>
        <w:numPr>
          <w:ilvl w:val="0"/>
          <w:numId w:val="37"/>
        </w:numPr>
        <w:spacing w:line="360" w:lineRule="auto"/>
        <w:jc w:val="both"/>
        <w:rPr>
          <w:rFonts w:ascii="Palatino Linotype" w:hAnsi="Palatino Linotype"/>
          <w:sz w:val="24"/>
          <w:szCs w:val="24"/>
        </w:rPr>
      </w:pPr>
      <w:r>
        <w:rPr>
          <w:rFonts w:ascii="Palatino Linotype" w:hAnsi="Palatino Linotype"/>
          <w:sz w:val="24"/>
          <w:szCs w:val="24"/>
        </w:rPr>
        <w:t xml:space="preserve">Documentos que </w:t>
      </w:r>
      <w:r w:rsidR="00A06C23" w:rsidRPr="00A06C23">
        <w:rPr>
          <w:rFonts w:ascii="Palatino Linotype" w:hAnsi="Palatino Linotype"/>
          <w:sz w:val="24"/>
          <w:szCs w:val="24"/>
        </w:rPr>
        <w:t xml:space="preserve">acrediten el </w:t>
      </w:r>
      <w:r w:rsidRPr="00A06C23">
        <w:rPr>
          <w:rFonts w:ascii="Palatino Linotype" w:hAnsi="Palatino Linotype"/>
          <w:sz w:val="24"/>
          <w:szCs w:val="24"/>
        </w:rPr>
        <w:t>máximo</w:t>
      </w:r>
      <w:r w:rsidR="00A06C23" w:rsidRPr="00A06C23">
        <w:rPr>
          <w:rFonts w:ascii="Palatino Linotype" w:hAnsi="Palatino Linotype"/>
          <w:sz w:val="24"/>
          <w:szCs w:val="24"/>
        </w:rPr>
        <w:t xml:space="preserve"> grado de estudios de todos y cada uno</w:t>
      </w:r>
      <w:r>
        <w:rPr>
          <w:rFonts w:ascii="Palatino Linotype" w:hAnsi="Palatino Linotype"/>
          <w:sz w:val="24"/>
          <w:szCs w:val="24"/>
        </w:rPr>
        <w:t xml:space="preserve"> de los elementos que integran P</w:t>
      </w:r>
      <w:r w:rsidRPr="00A06C23">
        <w:rPr>
          <w:rFonts w:ascii="Palatino Linotype" w:hAnsi="Palatino Linotype"/>
          <w:sz w:val="24"/>
          <w:szCs w:val="24"/>
        </w:rPr>
        <w:t>rotección</w:t>
      </w:r>
      <w:r>
        <w:rPr>
          <w:rFonts w:ascii="Palatino Linotype" w:hAnsi="Palatino Linotype"/>
          <w:sz w:val="24"/>
          <w:szCs w:val="24"/>
        </w:rPr>
        <w:t xml:space="preserve"> Civil y Bomberos.</w:t>
      </w:r>
    </w:p>
    <w:p w:rsidR="00A06C23" w:rsidRPr="00A06C23" w:rsidRDefault="00AC4C1B" w:rsidP="00AC4C1B">
      <w:pPr>
        <w:pStyle w:val="Sinespaciado"/>
        <w:numPr>
          <w:ilvl w:val="0"/>
          <w:numId w:val="37"/>
        </w:numPr>
        <w:spacing w:line="360" w:lineRule="auto"/>
        <w:jc w:val="both"/>
        <w:rPr>
          <w:rFonts w:ascii="Palatino Linotype" w:hAnsi="Palatino Linotype"/>
          <w:sz w:val="24"/>
          <w:szCs w:val="24"/>
        </w:rPr>
      </w:pPr>
      <w:r>
        <w:rPr>
          <w:rFonts w:ascii="Palatino Linotype" w:hAnsi="Palatino Linotype"/>
          <w:sz w:val="24"/>
          <w:szCs w:val="24"/>
        </w:rPr>
        <w:lastRenderedPageBreak/>
        <w:t>E</w:t>
      </w:r>
      <w:r w:rsidR="00A06C23" w:rsidRPr="00A06C23">
        <w:rPr>
          <w:rFonts w:ascii="Palatino Linotype" w:hAnsi="Palatino Linotype"/>
          <w:sz w:val="24"/>
          <w:szCs w:val="24"/>
        </w:rPr>
        <w:t xml:space="preserve">l sueldo bruto y neto </w:t>
      </w:r>
      <w:r>
        <w:rPr>
          <w:rFonts w:ascii="Palatino Linotype" w:hAnsi="Palatino Linotype"/>
          <w:sz w:val="24"/>
          <w:szCs w:val="24"/>
        </w:rPr>
        <w:t>de los elementos que integran P</w:t>
      </w:r>
      <w:r w:rsidRPr="00A06C23">
        <w:rPr>
          <w:rFonts w:ascii="Palatino Linotype" w:hAnsi="Palatino Linotype"/>
          <w:sz w:val="24"/>
          <w:szCs w:val="24"/>
        </w:rPr>
        <w:t>rotección</w:t>
      </w:r>
      <w:r>
        <w:rPr>
          <w:rFonts w:ascii="Palatino Linotype" w:hAnsi="Palatino Linotype"/>
          <w:sz w:val="24"/>
          <w:szCs w:val="24"/>
        </w:rPr>
        <w:t xml:space="preserve"> Civil y Bomberos.</w:t>
      </w:r>
    </w:p>
    <w:p w:rsidR="00A06C23" w:rsidRPr="00A06C23" w:rsidRDefault="00A06C23" w:rsidP="00AC4C1B">
      <w:pPr>
        <w:pStyle w:val="Sinespaciado"/>
        <w:numPr>
          <w:ilvl w:val="0"/>
          <w:numId w:val="37"/>
        </w:numPr>
        <w:spacing w:line="360" w:lineRule="auto"/>
        <w:jc w:val="both"/>
        <w:rPr>
          <w:rFonts w:ascii="Palatino Linotype" w:hAnsi="Palatino Linotype"/>
          <w:sz w:val="24"/>
          <w:szCs w:val="24"/>
        </w:rPr>
      </w:pPr>
      <w:r w:rsidRPr="00A06C23">
        <w:rPr>
          <w:rFonts w:ascii="Palatino Linotype" w:hAnsi="Palatino Linotype"/>
          <w:sz w:val="24"/>
          <w:szCs w:val="24"/>
        </w:rPr>
        <w:t xml:space="preserve">El organigrama de </w:t>
      </w:r>
      <w:r w:rsidR="00AC4C1B" w:rsidRPr="00AC4C1B">
        <w:rPr>
          <w:rFonts w:ascii="Palatino Linotype" w:hAnsi="Palatino Linotype"/>
          <w:sz w:val="24"/>
          <w:szCs w:val="24"/>
        </w:rPr>
        <w:t>Protección Civil y Bomberos</w:t>
      </w:r>
      <w:r w:rsidR="00AC4C1B">
        <w:rPr>
          <w:rFonts w:ascii="Palatino Linotype" w:hAnsi="Palatino Linotype"/>
          <w:sz w:val="24"/>
          <w:szCs w:val="24"/>
        </w:rPr>
        <w:t>.</w:t>
      </w:r>
    </w:p>
    <w:p w:rsidR="00A06C23" w:rsidRPr="00A06C23" w:rsidRDefault="00AC4C1B" w:rsidP="00AC4C1B">
      <w:pPr>
        <w:pStyle w:val="Sinespaciado"/>
        <w:numPr>
          <w:ilvl w:val="0"/>
          <w:numId w:val="37"/>
        </w:numPr>
        <w:spacing w:line="360" w:lineRule="auto"/>
        <w:jc w:val="both"/>
        <w:rPr>
          <w:rFonts w:ascii="Palatino Linotype" w:hAnsi="Palatino Linotype"/>
          <w:sz w:val="24"/>
          <w:szCs w:val="24"/>
        </w:rPr>
      </w:pPr>
      <w:r>
        <w:rPr>
          <w:rFonts w:ascii="Palatino Linotype" w:hAnsi="Palatino Linotype"/>
          <w:sz w:val="24"/>
          <w:szCs w:val="24"/>
        </w:rPr>
        <w:t>L</w:t>
      </w:r>
      <w:r w:rsidR="00A06C23" w:rsidRPr="00A06C23">
        <w:rPr>
          <w:rFonts w:ascii="Palatino Linotype" w:hAnsi="Palatino Linotype"/>
          <w:sz w:val="24"/>
          <w:szCs w:val="24"/>
        </w:rPr>
        <w:t>a cadena de mando para fincar responsabilidades</w:t>
      </w:r>
      <w:r>
        <w:rPr>
          <w:rFonts w:ascii="Palatino Linotype" w:hAnsi="Palatino Linotype"/>
          <w:sz w:val="24"/>
          <w:szCs w:val="24"/>
        </w:rPr>
        <w:t>.</w:t>
      </w:r>
    </w:p>
    <w:p w:rsidR="00A06C23" w:rsidRPr="00A06C23" w:rsidRDefault="00A06C23" w:rsidP="00AC4C1B">
      <w:pPr>
        <w:pStyle w:val="Sinespaciado"/>
        <w:spacing w:line="360" w:lineRule="auto"/>
        <w:jc w:val="both"/>
        <w:rPr>
          <w:rFonts w:ascii="Palatino Linotype" w:hAnsi="Palatino Linotype"/>
          <w:sz w:val="24"/>
          <w:szCs w:val="24"/>
        </w:rPr>
      </w:pPr>
    </w:p>
    <w:p w:rsidR="00372796"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 xml:space="preserve">pondió mediante </w:t>
      </w:r>
      <w:r w:rsidR="002E2B48">
        <w:rPr>
          <w:rFonts w:ascii="Palatino Linotype" w:hAnsi="Palatino Linotype"/>
          <w:sz w:val="24"/>
          <w:szCs w:val="24"/>
        </w:rPr>
        <w:t>la presentación de</w:t>
      </w:r>
      <w:r w:rsidR="00307031">
        <w:rPr>
          <w:rFonts w:ascii="Palatino Linotype" w:hAnsi="Palatino Linotype"/>
          <w:sz w:val="24"/>
          <w:szCs w:val="24"/>
        </w:rPr>
        <w:t xml:space="preserve"> la</w:t>
      </w:r>
      <w:r w:rsidR="00897A82">
        <w:rPr>
          <w:rFonts w:ascii="Palatino Linotype" w:hAnsi="Palatino Linotype"/>
          <w:sz w:val="24"/>
          <w:szCs w:val="24"/>
        </w:rPr>
        <w:t xml:space="preserve"> </w:t>
      </w:r>
      <w:r w:rsidR="00307031">
        <w:rPr>
          <w:rFonts w:ascii="Palatino Linotype" w:hAnsi="Palatino Linotype"/>
          <w:sz w:val="24"/>
          <w:szCs w:val="24"/>
        </w:rPr>
        <w:t xml:space="preserve">carpeta digital denominada </w:t>
      </w:r>
      <w:r w:rsidR="00307031">
        <w:rPr>
          <w:rFonts w:ascii="Palatino Linotype" w:hAnsi="Palatino Linotype"/>
          <w:b/>
          <w:sz w:val="24"/>
          <w:szCs w:val="24"/>
        </w:rPr>
        <w:t>“Contestación 0010-2020.zip</w:t>
      </w:r>
      <w:r w:rsidR="00307031" w:rsidRPr="009B0589">
        <w:rPr>
          <w:rFonts w:ascii="Palatino Linotype" w:hAnsi="Palatino Linotype"/>
          <w:b/>
          <w:sz w:val="24"/>
          <w:szCs w:val="24"/>
        </w:rPr>
        <w:t>”</w:t>
      </w:r>
      <w:r w:rsidR="00307031">
        <w:rPr>
          <w:rFonts w:ascii="Palatino Linotype" w:hAnsi="Palatino Linotype"/>
          <w:sz w:val="24"/>
          <w:szCs w:val="24"/>
        </w:rPr>
        <w:t>, que contiene los siguientes archivos:</w:t>
      </w:r>
    </w:p>
    <w:p w:rsidR="00307031" w:rsidRDefault="00307031" w:rsidP="0014447C">
      <w:pPr>
        <w:pStyle w:val="Sinespaciado"/>
        <w:spacing w:line="360" w:lineRule="auto"/>
        <w:jc w:val="both"/>
        <w:rPr>
          <w:rFonts w:ascii="Palatino Linotype" w:hAnsi="Palatino Linotype"/>
          <w:sz w:val="24"/>
          <w:szCs w:val="24"/>
        </w:rPr>
      </w:pPr>
    </w:p>
    <w:p w:rsidR="00307031" w:rsidRPr="00BD3F6D" w:rsidRDefault="00307031" w:rsidP="00307031">
      <w:pPr>
        <w:pStyle w:val="Sinespaciado"/>
        <w:numPr>
          <w:ilvl w:val="0"/>
          <w:numId w:val="38"/>
        </w:numPr>
        <w:spacing w:line="360" w:lineRule="auto"/>
        <w:jc w:val="both"/>
        <w:rPr>
          <w:rFonts w:ascii="Palatino Linotype" w:hAnsi="Palatino Linotype"/>
          <w:b/>
          <w:sz w:val="24"/>
          <w:szCs w:val="24"/>
        </w:rPr>
      </w:pPr>
      <w:r w:rsidRPr="00BD3F6D">
        <w:rPr>
          <w:rFonts w:ascii="Palatino Linotype" w:hAnsi="Palatino Linotype"/>
          <w:b/>
          <w:sz w:val="24"/>
          <w:szCs w:val="24"/>
        </w:rPr>
        <w:t>Carpeta “</w:t>
      </w:r>
      <w:proofErr w:type="spellStart"/>
      <w:r w:rsidRPr="00BD3F6D">
        <w:rPr>
          <w:rFonts w:ascii="Palatino Linotype" w:hAnsi="Palatino Linotype"/>
          <w:b/>
          <w:sz w:val="24"/>
          <w:szCs w:val="24"/>
        </w:rPr>
        <w:t>bitacoras</w:t>
      </w:r>
      <w:proofErr w:type="spellEnd"/>
      <w:r w:rsidRPr="00BD3F6D">
        <w:rPr>
          <w:rFonts w:ascii="Palatino Linotype" w:hAnsi="Palatino Linotype"/>
          <w:b/>
          <w:sz w:val="24"/>
          <w:szCs w:val="24"/>
        </w:rPr>
        <w:t>”.</w:t>
      </w:r>
      <w:r w:rsidR="0027328F">
        <w:rPr>
          <w:rFonts w:ascii="Palatino Linotype" w:hAnsi="Palatino Linotype"/>
          <w:b/>
          <w:sz w:val="24"/>
          <w:szCs w:val="24"/>
        </w:rPr>
        <w:t xml:space="preserve"> </w:t>
      </w:r>
      <w:r w:rsidR="0027328F">
        <w:rPr>
          <w:rFonts w:ascii="Palatino Linotype" w:hAnsi="Palatino Linotype"/>
          <w:sz w:val="24"/>
          <w:szCs w:val="24"/>
        </w:rPr>
        <w:t>Esta carpeta contiene las bitácoras solicitadas de los meses de junio (del 25 de junio al primero de julio), julio, agosto y septiembre comprendiendo todos los días de dichos meses; y de octubre, noviembre, diciembre de dos mil diecinueve y enero de dos mil veinte, sin que se pueda acceder al contenido, debido a que se señala que los archivos están dañados.</w:t>
      </w:r>
    </w:p>
    <w:p w:rsidR="00307031" w:rsidRPr="00001C48" w:rsidRDefault="00307031" w:rsidP="00001C48">
      <w:pPr>
        <w:pStyle w:val="Sinespaciado"/>
        <w:numPr>
          <w:ilvl w:val="0"/>
          <w:numId w:val="38"/>
        </w:numPr>
        <w:spacing w:line="360" w:lineRule="auto"/>
        <w:jc w:val="both"/>
        <w:rPr>
          <w:rFonts w:ascii="Palatino Linotype" w:hAnsi="Palatino Linotype"/>
          <w:b/>
          <w:sz w:val="24"/>
          <w:szCs w:val="24"/>
        </w:rPr>
      </w:pPr>
      <w:r w:rsidRPr="00001C48">
        <w:rPr>
          <w:rFonts w:ascii="Palatino Linotype" w:hAnsi="Palatino Linotype"/>
          <w:b/>
          <w:sz w:val="24"/>
          <w:szCs w:val="24"/>
        </w:rPr>
        <w:t>Certificados protec.pdf.</w:t>
      </w:r>
      <w:r w:rsidR="00AF6AC3" w:rsidRPr="00001C48">
        <w:rPr>
          <w:rFonts w:ascii="Palatino Linotype" w:hAnsi="Palatino Linotype"/>
          <w:b/>
          <w:sz w:val="24"/>
          <w:szCs w:val="24"/>
        </w:rPr>
        <w:t xml:space="preserve"> </w:t>
      </w:r>
      <w:r w:rsidR="00AF6AC3" w:rsidRPr="00001C48">
        <w:rPr>
          <w:rFonts w:ascii="Palatino Linotype" w:hAnsi="Palatino Linotype"/>
          <w:sz w:val="24"/>
          <w:szCs w:val="24"/>
        </w:rPr>
        <w:t>Consta de diversas constancias y certificados por participación en capacitaciones o curso, así como dos títulos profesionales, seis certificados de bachillerato</w:t>
      </w:r>
      <w:r w:rsidR="00B1219A">
        <w:rPr>
          <w:rFonts w:ascii="Palatino Linotype" w:hAnsi="Palatino Linotype"/>
          <w:sz w:val="24"/>
          <w:szCs w:val="24"/>
        </w:rPr>
        <w:t xml:space="preserve">, un certificado de secundaria </w:t>
      </w:r>
      <w:r w:rsidR="00AF6AC3" w:rsidRPr="00001C48">
        <w:rPr>
          <w:rFonts w:ascii="Palatino Linotype" w:hAnsi="Palatino Linotype"/>
          <w:sz w:val="24"/>
          <w:szCs w:val="24"/>
        </w:rPr>
        <w:t>y un historial académico perten</w:t>
      </w:r>
      <w:r w:rsidR="00001C48">
        <w:rPr>
          <w:rFonts w:ascii="Palatino Linotype" w:hAnsi="Palatino Linotype"/>
          <w:sz w:val="24"/>
          <w:szCs w:val="24"/>
        </w:rPr>
        <w:t>ecientes al personal adscrito a</w:t>
      </w:r>
      <w:r w:rsidR="00001C48" w:rsidRPr="00001C48">
        <w:rPr>
          <w:rFonts w:ascii="Palatino Linotype" w:hAnsi="Palatino Linotype"/>
          <w:sz w:val="24"/>
          <w:szCs w:val="24"/>
        </w:rPr>
        <w:t xml:space="preserve"> la Coordinación de Protección Civil</w:t>
      </w:r>
      <w:r w:rsidR="00AF6AC3" w:rsidRPr="00001C48">
        <w:rPr>
          <w:rFonts w:ascii="Palatino Linotype" w:hAnsi="Palatino Linotype"/>
          <w:sz w:val="24"/>
          <w:szCs w:val="24"/>
        </w:rPr>
        <w:t>. Se debe resaltar que algunos documentos se presentaron con datos testados sin que se acompañara a los mismos con al acuerdo emitido por el Comité de Transparencia que sustentara dicha versión pública.</w:t>
      </w:r>
    </w:p>
    <w:p w:rsidR="00307031" w:rsidRPr="00BD3F6D" w:rsidRDefault="00307031" w:rsidP="00307031">
      <w:pPr>
        <w:pStyle w:val="Sinespaciado"/>
        <w:numPr>
          <w:ilvl w:val="0"/>
          <w:numId w:val="38"/>
        </w:numPr>
        <w:spacing w:line="360" w:lineRule="auto"/>
        <w:jc w:val="both"/>
        <w:rPr>
          <w:rFonts w:ascii="Palatino Linotype" w:hAnsi="Palatino Linotype"/>
          <w:b/>
          <w:sz w:val="24"/>
          <w:szCs w:val="24"/>
        </w:rPr>
      </w:pPr>
      <w:r w:rsidRPr="00BD3F6D">
        <w:rPr>
          <w:rFonts w:ascii="Palatino Linotype" w:hAnsi="Palatino Linotype"/>
          <w:b/>
          <w:sz w:val="24"/>
          <w:szCs w:val="24"/>
        </w:rPr>
        <w:t xml:space="preserve">OFICIO DE </w:t>
      </w:r>
      <w:r w:rsidR="00C8124F" w:rsidRPr="00BD3F6D">
        <w:rPr>
          <w:rFonts w:ascii="Palatino Linotype" w:hAnsi="Palatino Linotype"/>
          <w:b/>
          <w:sz w:val="24"/>
          <w:szCs w:val="24"/>
        </w:rPr>
        <w:t>CONTESTACIÓN DE ADMINISTRACIÓN.pdf.</w:t>
      </w:r>
      <w:r w:rsidR="00AF6AC3">
        <w:rPr>
          <w:rFonts w:ascii="Palatino Linotype" w:hAnsi="Palatino Linotype"/>
          <w:b/>
          <w:sz w:val="24"/>
          <w:szCs w:val="24"/>
        </w:rPr>
        <w:t xml:space="preserve"> </w:t>
      </w:r>
      <w:r w:rsidR="00AF6AC3">
        <w:rPr>
          <w:rFonts w:ascii="Palatino Linotype" w:hAnsi="Palatino Linotype"/>
          <w:sz w:val="24"/>
          <w:szCs w:val="24"/>
        </w:rPr>
        <w:t xml:space="preserve">Oficio número DA/0311/2020, suscrito por la Directora de Administración, mediante el cual se manifestó que se anexaban en versión pública los comprobantes del máximo </w:t>
      </w:r>
      <w:r w:rsidR="00AF6AC3">
        <w:rPr>
          <w:rFonts w:ascii="Palatino Linotype" w:hAnsi="Palatino Linotype"/>
          <w:sz w:val="24"/>
          <w:szCs w:val="24"/>
        </w:rPr>
        <w:lastRenderedPageBreak/>
        <w:t>grado de estudios de los integrantes de la Coordinación de Protección Civil</w:t>
      </w:r>
      <w:r w:rsidR="00001C48">
        <w:rPr>
          <w:rFonts w:ascii="Palatino Linotype" w:hAnsi="Palatino Linotype"/>
          <w:sz w:val="24"/>
          <w:szCs w:val="24"/>
        </w:rPr>
        <w:t>, así como un listado del personal adscrito a esa fecha a dicha Coordinación en la que se observa el nombre, cargo, salario bruto y neto quincenal.</w:t>
      </w:r>
    </w:p>
    <w:p w:rsidR="00C8124F" w:rsidRPr="00BD3F6D" w:rsidRDefault="00001C48" w:rsidP="00307031">
      <w:pPr>
        <w:pStyle w:val="Sinespaciado"/>
        <w:numPr>
          <w:ilvl w:val="0"/>
          <w:numId w:val="38"/>
        </w:numPr>
        <w:spacing w:line="360" w:lineRule="auto"/>
        <w:jc w:val="both"/>
        <w:rPr>
          <w:rFonts w:ascii="Palatino Linotype" w:hAnsi="Palatino Linotype"/>
          <w:b/>
          <w:sz w:val="24"/>
          <w:szCs w:val="24"/>
        </w:rPr>
      </w:pPr>
      <w:r>
        <w:rPr>
          <w:rFonts w:ascii="Palatino Linotype" w:hAnsi="Palatino Linotype"/>
          <w:b/>
          <w:sz w:val="24"/>
          <w:szCs w:val="24"/>
        </w:rPr>
        <w:t xml:space="preserve">OFICIO DE CONTESTACIÓ DE </w:t>
      </w:r>
      <w:r w:rsidR="00C8124F" w:rsidRPr="00BD3F6D">
        <w:rPr>
          <w:rFonts w:ascii="Palatino Linotype" w:hAnsi="Palatino Linotype"/>
          <w:b/>
          <w:sz w:val="24"/>
          <w:szCs w:val="24"/>
        </w:rPr>
        <w:t>P.C..</w:t>
      </w:r>
      <w:proofErr w:type="spellStart"/>
      <w:r w:rsidR="00C8124F" w:rsidRPr="00BD3F6D">
        <w:rPr>
          <w:rFonts w:ascii="Palatino Linotype" w:hAnsi="Palatino Linotype"/>
          <w:b/>
          <w:sz w:val="24"/>
          <w:szCs w:val="24"/>
        </w:rPr>
        <w:t>pdf</w:t>
      </w:r>
      <w:proofErr w:type="spellEnd"/>
      <w:r w:rsidR="00C8124F" w:rsidRPr="00BD3F6D">
        <w:rPr>
          <w:rFonts w:ascii="Palatino Linotype" w:hAnsi="Palatino Linotype"/>
          <w:b/>
          <w:sz w:val="24"/>
          <w:szCs w:val="24"/>
        </w:rPr>
        <w:t>.</w:t>
      </w:r>
      <w:r>
        <w:rPr>
          <w:rFonts w:ascii="Palatino Linotype" w:hAnsi="Palatino Linotype"/>
          <w:sz w:val="24"/>
          <w:szCs w:val="24"/>
        </w:rPr>
        <w:t xml:space="preserve"> Oficio PCHCB/407/2019 de fecha treinta y uno de enero de dos mil veinte, suscrito por el Coordinador de Protección Civil y Heroico Cuerpo de Bomberos</w:t>
      </w:r>
      <w:r w:rsidR="00E10DB9">
        <w:rPr>
          <w:rFonts w:ascii="Palatino Linotype" w:hAnsi="Palatino Linotype"/>
          <w:sz w:val="24"/>
          <w:szCs w:val="24"/>
        </w:rPr>
        <w:t>, quien manifestó que re remitió la información a la Coordinadora de la Unidad de Transparencia del Sujeto Obligado.</w:t>
      </w:r>
    </w:p>
    <w:p w:rsidR="00BD3F6D" w:rsidRPr="00BD3F6D" w:rsidRDefault="00C8124F" w:rsidP="00001C48">
      <w:pPr>
        <w:pStyle w:val="Sinespaciado"/>
        <w:numPr>
          <w:ilvl w:val="0"/>
          <w:numId w:val="38"/>
        </w:numPr>
        <w:spacing w:line="360" w:lineRule="auto"/>
        <w:jc w:val="both"/>
        <w:rPr>
          <w:rFonts w:ascii="Palatino Linotype" w:hAnsi="Palatino Linotype"/>
          <w:b/>
          <w:sz w:val="24"/>
          <w:szCs w:val="24"/>
        </w:rPr>
      </w:pPr>
      <w:r w:rsidRPr="00BD3F6D">
        <w:rPr>
          <w:rFonts w:ascii="Palatino Linotype" w:hAnsi="Palatino Linotype"/>
          <w:b/>
          <w:sz w:val="24"/>
          <w:szCs w:val="24"/>
        </w:rPr>
        <w:t>OFICIO ENVIADO A P.C..</w:t>
      </w:r>
      <w:proofErr w:type="spellStart"/>
      <w:r w:rsidRPr="00BD3F6D">
        <w:rPr>
          <w:rFonts w:ascii="Palatino Linotype" w:hAnsi="Palatino Linotype"/>
          <w:b/>
          <w:sz w:val="24"/>
          <w:szCs w:val="24"/>
        </w:rPr>
        <w:t>pdf</w:t>
      </w:r>
      <w:proofErr w:type="spellEnd"/>
      <w:r w:rsidRPr="00BD3F6D">
        <w:rPr>
          <w:rFonts w:ascii="Palatino Linotype" w:hAnsi="Palatino Linotype"/>
          <w:b/>
          <w:sz w:val="24"/>
          <w:szCs w:val="24"/>
        </w:rPr>
        <w:t>.</w:t>
      </w:r>
      <w:r w:rsidR="00E10DB9">
        <w:rPr>
          <w:rFonts w:ascii="Palatino Linotype" w:hAnsi="Palatino Linotype"/>
          <w:b/>
          <w:sz w:val="24"/>
          <w:szCs w:val="24"/>
        </w:rPr>
        <w:t xml:space="preserve"> </w:t>
      </w:r>
      <w:r w:rsidR="00E10DB9">
        <w:rPr>
          <w:rFonts w:ascii="Palatino Linotype" w:hAnsi="Palatino Linotype"/>
          <w:sz w:val="24"/>
          <w:szCs w:val="24"/>
        </w:rPr>
        <w:t>Oficio número UT012/2020 suscrito por la Coordinadora de la Unidad de Transparencia, con el cual solicita al Coordinador de Protección Civil y Heroico Cuerpo de Bomberos que le remita la información requerida en la solicitud 00010/CUAUTIT/IP/2020.</w:t>
      </w:r>
    </w:p>
    <w:p w:rsidR="00C8124F" w:rsidRPr="00BD3F6D" w:rsidRDefault="00C8124F" w:rsidP="00001C48">
      <w:pPr>
        <w:pStyle w:val="Sinespaciado"/>
        <w:numPr>
          <w:ilvl w:val="0"/>
          <w:numId w:val="38"/>
        </w:numPr>
        <w:spacing w:line="360" w:lineRule="auto"/>
        <w:jc w:val="both"/>
        <w:rPr>
          <w:rFonts w:ascii="Palatino Linotype" w:hAnsi="Palatino Linotype"/>
          <w:b/>
          <w:sz w:val="24"/>
          <w:szCs w:val="24"/>
        </w:rPr>
      </w:pPr>
      <w:r w:rsidRPr="00BD3F6D">
        <w:rPr>
          <w:rFonts w:ascii="Palatino Linotype" w:hAnsi="Palatino Linotype"/>
          <w:b/>
          <w:sz w:val="24"/>
          <w:szCs w:val="24"/>
        </w:rPr>
        <w:t>PRORROGA 0010.pdf</w:t>
      </w:r>
      <w:r w:rsidR="00E10DB9">
        <w:rPr>
          <w:rFonts w:ascii="Palatino Linotype" w:hAnsi="Palatino Linotype"/>
          <w:b/>
          <w:sz w:val="24"/>
          <w:szCs w:val="24"/>
        </w:rPr>
        <w:t xml:space="preserve">. </w:t>
      </w:r>
      <w:r w:rsidR="00E10DB9">
        <w:rPr>
          <w:rFonts w:ascii="Palatino Linotype" w:hAnsi="Palatino Linotype"/>
          <w:sz w:val="24"/>
          <w:szCs w:val="24"/>
        </w:rPr>
        <w:t>Oficio número DA/0199/2020 suscrito por la Directora de Administración, mediante el cual solicitó a la Coordinación de la Unidad de Transparencia una prórroga a fin de realizar las búsquedas necesarias e integrar la información solicitada.</w:t>
      </w:r>
    </w:p>
    <w:p w:rsidR="00307031" w:rsidRDefault="00307031" w:rsidP="0014447C">
      <w:pPr>
        <w:pStyle w:val="Sinespaciado"/>
        <w:spacing w:line="360" w:lineRule="auto"/>
        <w:jc w:val="both"/>
        <w:rPr>
          <w:rFonts w:ascii="Palatino Linotype" w:hAnsi="Palatino Linotype"/>
          <w:sz w:val="24"/>
          <w:szCs w:val="24"/>
        </w:rPr>
      </w:pPr>
    </w:p>
    <w:p w:rsidR="00274A93" w:rsidRDefault="00274A9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es conveniente verificar si el Sujeto Obligado atendió todos los puntos requeridos por el Sujeto Obligado, para lo cual es pertinente la realización del siguiente cuadro:</w:t>
      </w:r>
    </w:p>
    <w:p w:rsidR="00274A93" w:rsidRDefault="00274A93" w:rsidP="0014447C">
      <w:pPr>
        <w:pStyle w:val="Sinespaciado"/>
        <w:spacing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3377"/>
        <w:gridCol w:w="3989"/>
        <w:gridCol w:w="1696"/>
      </w:tblGrid>
      <w:tr w:rsidR="00274A93" w:rsidRPr="00274A93" w:rsidTr="00274A93">
        <w:tc>
          <w:tcPr>
            <w:tcW w:w="3377" w:type="dxa"/>
            <w:vAlign w:val="center"/>
          </w:tcPr>
          <w:p w:rsidR="00274A93" w:rsidRPr="00274A93" w:rsidRDefault="00274A93" w:rsidP="00274A93">
            <w:pPr>
              <w:jc w:val="center"/>
              <w:rPr>
                <w:rFonts w:ascii="Palatino Linotype" w:hAnsi="Palatino Linotype"/>
                <w:b/>
              </w:rPr>
            </w:pPr>
            <w:r w:rsidRPr="00274A93">
              <w:rPr>
                <w:rFonts w:ascii="Palatino Linotype" w:hAnsi="Palatino Linotype"/>
                <w:b/>
              </w:rPr>
              <w:t>SOLICITUD DE INFORMACIÓN</w:t>
            </w:r>
          </w:p>
        </w:tc>
        <w:tc>
          <w:tcPr>
            <w:tcW w:w="3989" w:type="dxa"/>
            <w:vAlign w:val="center"/>
          </w:tcPr>
          <w:p w:rsidR="00274A93" w:rsidRPr="00274A93" w:rsidRDefault="00274A93" w:rsidP="00274A93">
            <w:pPr>
              <w:jc w:val="center"/>
              <w:rPr>
                <w:rFonts w:ascii="Palatino Linotype" w:hAnsi="Palatino Linotype"/>
                <w:b/>
              </w:rPr>
            </w:pPr>
            <w:r w:rsidRPr="00274A93">
              <w:rPr>
                <w:rFonts w:ascii="Palatino Linotype" w:hAnsi="Palatino Linotype"/>
                <w:b/>
              </w:rPr>
              <w:t>RESPUESTA DEL SUJETO OBLIGADO</w:t>
            </w:r>
          </w:p>
        </w:tc>
        <w:tc>
          <w:tcPr>
            <w:tcW w:w="1696" w:type="dxa"/>
            <w:vAlign w:val="center"/>
          </w:tcPr>
          <w:p w:rsidR="00274A93" w:rsidRPr="00274A93" w:rsidRDefault="00274A93" w:rsidP="00274A93">
            <w:pPr>
              <w:jc w:val="center"/>
              <w:rPr>
                <w:rFonts w:ascii="Palatino Linotype" w:hAnsi="Palatino Linotype"/>
                <w:b/>
              </w:rPr>
            </w:pPr>
            <w:r>
              <w:rPr>
                <w:rFonts w:ascii="Palatino Linotype" w:hAnsi="Palatino Linotype"/>
                <w:b/>
              </w:rPr>
              <w:t>COLMA</w:t>
            </w:r>
          </w:p>
        </w:tc>
      </w:tr>
      <w:tr w:rsidR="00274A93" w:rsidRPr="00274A93" w:rsidTr="00274A93">
        <w:tc>
          <w:tcPr>
            <w:tcW w:w="3377" w:type="dxa"/>
          </w:tcPr>
          <w:p w:rsidR="00274A93" w:rsidRPr="00274A93" w:rsidRDefault="00274A93" w:rsidP="00274A93">
            <w:pPr>
              <w:jc w:val="both"/>
              <w:rPr>
                <w:rFonts w:ascii="Palatino Linotype" w:hAnsi="Palatino Linotype"/>
              </w:rPr>
            </w:pPr>
            <w:r w:rsidRPr="00274A93">
              <w:rPr>
                <w:rFonts w:ascii="Palatino Linotype" w:hAnsi="Palatino Linotype"/>
              </w:rPr>
              <w:t xml:space="preserve">Las bitácoras de salida y movimientos de las ambulancias </w:t>
            </w:r>
            <w:r w:rsidRPr="00274A93">
              <w:rPr>
                <w:rFonts w:ascii="Palatino Linotype" w:hAnsi="Palatino Linotype"/>
              </w:rPr>
              <w:lastRenderedPageBreak/>
              <w:t>y los nombres de quienes las conducen correspondientes al periodo de junio de dos mil diecinueve al veinte de enero de dos mil veinte.</w:t>
            </w:r>
          </w:p>
        </w:tc>
        <w:tc>
          <w:tcPr>
            <w:tcW w:w="3989" w:type="dxa"/>
          </w:tcPr>
          <w:p w:rsidR="00274A93" w:rsidRPr="00274A93" w:rsidRDefault="00274A93" w:rsidP="00274A93">
            <w:pPr>
              <w:jc w:val="both"/>
              <w:rPr>
                <w:rFonts w:ascii="Palatino Linotype" w:hAnsi="Palatino Linotype"/>
              </w:rPr>
            </w:pPr>
            <w:r>
              <w:rPr>
                <w:rFonts w:ascii="Palatino Linotype" w:hAnsi="Palatino Linotype"/>
              </w:rPr>
              <w:lastRenderedPageBreak/>
              <w:t xml:space="preserve">Se remitieron las </w:t>
            </w:r>
            <w:r w:rsidRPr="00274A93">
              <w:rPr>
                <w:rFonts w:ascii="Palatino Linotype" w:hAnsi="Palatino Linotype"/>
              </w:rPr>
              <w:t xml:space="preserve">bitácoras de los meses de junio (del 25 de junio al primero de </w:t>
            </w:r>
            <w:r w:rsidRPr="00274A93">
              <w:rPr>
                <w:rFonts w:ascii="Palatino Linotype" w:hAnsi="Palatino Linotype"/>
              </w:rPr>
              <w:lastRenderedPageBreak/>
              <w:t>julio), julio, agosto y septiembre comprendiendo todos los días de dichos meses; y de octubre, noviembre, diciembre de dos mil diecinueve y enero de dos mil veinte, sin que se pueda acceder al contenido, debido a que se señala que los archivos están dañados.</w:t>
            </w:r>
          </w:p>
        </w:tc>
        <w:tc>
          <w:tcPr>
            <w:tcW w:w="1696" w:type="dxa"/>
          </w:tcPr>
          <w:p w:rsidR="00274A93" w:rsidRPr="00274A93" w:rsidRDefault="00274A93" w:rsidP="00274A93">
            <w:pPr>
              <w:jc w:val="both"/>
              <w:rPr>
                <w:rFonts w:ascii="Palatino Linotype" w:hAnsi="Palatino Linotype"/>
              </w:rPr>
            </w:pPr>
            <w:r>
              <w:rPr>
                <w:rFonts w:ascii="Palatino Linotype" w:hAnsi="Palatino Linotype"/>
              </w:rPr>
              <w:lastRenderedPageBreak/>
              <w:t>Parcialmente</w:t>
            </w:r>
            <w:r w:rsidR="00473374">
              <w:rPr>
                <w:rFonts w:ascii="Palatino Linotype" w:hAnsi="Palatino Linotype"/>
              </w:rPr>
              <w:t>.</w:t>
            </w:r>
          </w:p>
        </w:tc>
      </w:tr>
      <w:tr w:rsidR="00274A93" w:rsidRPr="00274A93" w:rsidTr="00274A93">
        <w:tc>
          <w:tcPr>
            <w:tcW w:w="3377" w:type="dxa"/>
          </w:tcPr>
          <w:p w:rsidR="00274A93" w:rsidRPr="00274A93" w:rsidRDefault="00274A93" w:rsidP="00473374">
            <w:pPr>
              <w:jc w:val="both"/>
              <w:rPr>
                <w:rFonts w:ascii="Palatino Linotype" w:hAnsi="Palatino Linotype"/>
              </w:rPr>
            </w:pPr>
            <w:r w:rsidRPr="00274A93">
              <w:rPr>
                <w:rFonts w:ascii="Palatino Linotype" w:hAnsi="Palatino Linotype"/>
              </w:rPr>
              <w:lastRenderedPageBreak/>
              <w:t>Los motivos del porqué se llevan las ambulancias a sus domicilios en Teoloyucan.</w:t>
            </w:r>
          </w:p>
        </w:tc>
        <w:tc>
          <w:tcPr>
            <w:tcW w:w="3989" w:type="dxa"/>
          </w:tcPr>
          <w:p w:rsidR="00274A93" w:rsidRPr="00274A93" w:rsidRDefault="00274A93" w:rsidP="00274A93">
            <w:pPr>
              <w:jc w:val="both"/>
              <w:rPr>
                <w:rFonts w:ascii="Palatino Linotype" w:hAnsi="Palatino Linotype"/>
              </w:rPr>
            </w:pPr>
            <w:r>
              <w:rPr>
                <w:rFonts w:ascii="Palatino Linotype" w:hAnsi="Palatino Linotype"/>
              </w:rPr>
              <w:t>No hubo pronunciamiento</w:t>
            </w:r>
          </w:p>
        </w:tc>
        <w:tc>
          <w:tcPr>
            <w:tcW w:w="1696" w:type="dxa"/>
          </w:tcPr>
          <w:p w:rsidR="00274A93" w:rsidRPr="00274A93" w:rsidRDefault="00473374" w:rsidP="00274A93">
            <w:pPr>
              <w:jc w:val="both"/>
              <w:rPr>
                <w:rFonts w:ascii="Palatino Linotype" w:hAnsi="Palatino Linotype"/>
              </w:rPr>
            </w:pPr>
            <w:r>
              <w:rPr>
                <w:rFonts w:ascii="Palatino Linotype" w:hAnsi="Palatino Linotype"/>
              </w:rPr>
              <w:t>No es materia del derecho de acceso a la información.</w:t>
            </w:r>
          </w:p>
        </w:tc>
      </w:tr>
      <w:tr w:rsidR="00274A93" w:rsidRPr="00274A93" w:rsidTr="00274A93">
        <w:tc>
          <w:tcPr>
            <w:tcW w:w="3377" w:type="dxa"/>
          </w:tcPr>
          <w:p w:rsidR="00274A93" w:rsidRPr="00274A93" w:rsidRDefault="00274A93" w:rsidP="00274A93">
            <w:pPr>
              <w:jc w:val="both"/>
              <w:rPr>
                <w:rFonts w:ascii="Palatino Linotype" w:hAnsi="Palatino Linotype"/>
              </w:rPr>
            </w:pPr>
            <w:r w:rsidRPr="00274A93">
              <w:rPr>
                <w:rFonts w:ascii="Palatino Linotype" w:hAnsi="Palatino Linotype"/>
              </w:rPr>
              <w:t>Documentos que acrediten el máximo grado de estudios de todos y cada uno de los elementos que integran Protección Civil y Bomberos.</w:t>
            </w:r>
          </w:p>
        </w:tc>
        <w:tc>
          <w:tcPr>
            <w:tcW w:w="3989" w:type="dxa"/>
          </w:tcPr>
          <w:p w:rsidR="00274A93" w:rsidRPr="00274A93" w:rsidRDefault="00473374" w:rsidP="00274A93">
            <w:pPr>
              <w:jc w:val="both"/>
              <w:rPr>
                <w:rFonts w:ascii="Palatino Linotype" w:hAnsi="Palatino Linotype"/>
              </w:rPr>
            </w:pPr>
            <w:r>
              <w:rPr>
                <w:rFonts w:ascii="Palatino Linotype" w:hAnsi="Palatino Linotype"/>
              </w:rPr>
              <w:t>Se remitieron d</w:t>
            </w:r>
            <w:r w:rsidRPr="00473374">
              <w:rPr>
                <w:rFonts w:ascii="Palatino Linotype" w:hAnsi="Palatino Linotype"/>
              </w:rPr>
              <w:t>iversas constancias y certificados por participación en capacitaciones o curso, así como dos títulos profesionales, seis certificados de bachillerato</w:t>
            </w:r>
            <w:r w:rsidR="00B1219A">
              <w:rPr>
                <w:rFonts w:ascii="Palatino Linotype" w:hAnsi="Palatino Linotype"/>
              </w:rPr>
              <w:t>, un certificado de secundaria</w:t>
            </w:r>
            <w:r w:rsidRPr="00473374">
              <w:rPr>
                <w:rFonts w:ascii="Palatino Linotype" w:hAnsi="Palatino Linotype"/>
              </w:rPr>
              <w:t xml:space="preserve"> y un historial académico pertenecientes al personal adscrito a la Coordinación de Protección Civil.</w:t>
            </w:r>
            <w:r>
              <w:rPr>
                <w:rFonts w:ascii="Palatino Linotype" w:hAnsi="Palatino Linotype"/>
              </w:rPr>
              <w:t xml:space="preserve"> Cabe </w:t>
            </w:r>
            <w:r w:rsidRPr="00473374">
              <w:rPr>
                <w:rFonts w:ascii="Palatino Linotype" w:hAnsi="Palatino Linotype"/>
              </w:rPr>
              <w:t>resaltar que algunos documentos se presentaron con datos testados sin que se acompañara a los mismos con al acuerdo emitido por el Comité de Transparencia que sustentara dicha versión pública.</w:t>
            </w:r>
          </w:p>
        </w:tc>
        <w:tc>
          <w:tcPr>
            <w:tcW w:w="1696" w:type="dxa"/>
          </w:tcPr>
          <w:p w:rsidR="00274A93" w:rsidRPr="00274A93" w:rsidRDefault="00473374" w:rsidP="00274A93">
            <w:pPr>
              <w:jc w:val="both"/>
              <w:rPr>
                <w:rFonts w:ascii="Palatino Linotype" w:hAnsi="Palatino Linotype"/>
              </w:rPr>
            </w:pPr>
            <w:r>
              <w:rPr>
                <w:rFonts w:ascii="Palatino Linotype" w:hAnsi="Palatino Linotype"/>
              </w:rPr>
              <w:t>Parcialmente.</w:t>
            </w:r>
          </w:p>
        </w:tc>
      </w:tr>
      <w:tr w:rsidR="00274A93" w:rsidRPr="00274A93" w:rsidTr="00274A93">
        <w:tc>
          <w:tcPr>
            <w:tcW w:w="3377" w:type="dxa"/>
          </w:tcPr>
          <w:p w:rsidR="00274A93" w:rsidRPr="00274A93" w:rsidRDefault="00274A93" w:rsidP="00274A93">
            <w:pPr>
              <w:jc w:val="both"/>
              <w:rPr>
                <w:rFonts w:ascii="Palatino Linotype" w:hAnsi="Palatino Linotype"/>
              </w:rPr>
            </w:pPr>
            <w:r w:rsidRPr="00274A93">
              <w:rPr>
                <w:rFonts w:ascii="Palatino Linotype" w:hAnsi="Palatino Linotype"/>
              </w:rPr>
              <w:t>El sueldo bruto y neto de los elementos que integran Protección Civil y Bomberos.</w:t>
            </w:r>
          </w:p>
        </w:tc>
        <w:tc>
          <w:tcPr>
            <w:tcW w:w="3989" w:type="dxa"/>
          </w:tcPr>
          <w:p w:rsidR="00274A93" w:rsidRPr="00274A93" w:rsidRDefault="00473374" w:rsidP="00274A93">
            <w:pPr>
              <w:jc w:val="both"/>
              <w:rPr>
                <w:rFonts w:ascii="Palatino Linotype" w:hAnsi="Palatino Linotype"/>
              </w:rPr>
            </w:pPr>
            <w:r>
              <w:rPr>
                <w:rFonts w:ascii="Palatino Linotype" w:hAnsi="Palatino Linotype"/>
              </w:rPr>
              <w:t>Documento ad hoc consistente en un listado con el nombre, cargo y sueldo bruto y neto quincenal de los servidores públicos adscritos a la Coordinación de Protección Civil y Cuerpo de Bomberos.</w:t>
            </w:r>
          </w:p>
        </w:tc>
        <w:tc>
          <w:tcPr>
            <w:tcW w:w="1696" w:type="dxa"/>
          </w:tcPr>
          <w:p w:rsidR="00274A93" w:rsidRPr="00274A93" w:rsidRDefault="00473374" w:rsidP="00274A93">
            <w:pPr>
              <w:jc w:val="both"/>
              <w:rPr>
                <w:rFonts w:ascii="Palatino Linotype" w:hAnsi="Palatino Linotype"/>
              </w:rPr>
            </w:pPr>
            <w:r>
              <w:rPr>
                <w:rFonts w:ascii="Palatino Linotype" w:hAnsi="Palatino Linotype"/>
              </w:rPr>
              <w:t>Parcialmente.</w:t>
            </w:r>
          </w:p>
        </w:tc>
      </w:tr>
      <w:tr w:rsidR="00274A93" w:rsidRPr="00274A93" w:rsidTr="00274A93">
        <w:tc>
          <w:tcPr>
            <w:tcW w:w="3377" w:type="dxa"/>
          </w:tcPr>
          <w:p w:rsidR="00274A93" w:rsidRPr="00274A93" w:rsidRDefault="00274A93" w:rsidP="00274A93">
            <w:pPr>
              <w:jc w:val="both"/>
              <w:rPr>
                <w:rFonts w:ascii="Palatino Linotype" w:hAnsi="Palatino Linotype"/>
              </w:rPr>
            </w:pPr>
            <w:r w:rsidRPr="00274A93">
              <w:rPr>
                <w:rFonts w:ascii="Palatino Linotype" w:hAnsi="Palatino Linotype"/>
              </w:rPr>
              <w:t>El organigrama de Protección Civil y Bomberos.</w:t>
            </w:r>
          </w:p>
        </w:tc>
        <w:tc>
          <w:tcPr>
            <w:tcW w:w="3989" w:type="dxa"/>
          </w:tcPr>
          <w:p w:rsidR="00274A93" w:rsidRPr="00274A93" w:rsidRDefault="00473374" w:rsidP="00274A93">
            <w:pPr>
              <w:jc w:val="both"/>
              <w:rPr>
                <w:rFonts w:ascii="Palatino Linotype" w:hAnsi="Palatino Linotype"/>
              </w:rPr>
            </w:pPr>
            <w:r>
              <w:rPr>
                <w:rFonts w:ascii="Palatino Linotype" w:hAnsi="Palatino Linotype"/>
              </w:rPr>
              <w:t>No hubo pronunciamiento.</w:t>
            </w:r>
          </w:p>
        </w:tc>
        <w:tc>
          <w:tcPr>
            <w:tcW w:w="1696" w:type="dxa"/>
          </w:tcPr>
          <w:p w:rsidR="00274A93" w:rsidRPr="00274A93" w:rsidRDefault="00473374" w:rsidP="00274A93">
            <w:pPr>
              <w:jc w:val="both"/>
              <w:rPr>
                <w:rFonts w:ascii="Palatino Linotype" w:hAnsi="Palatino Linotype"/>
              </w:rPr>
            </w:pPr>
            <w:r>
              <w:rPr>
                <w:rFonts w:ascii="Palatino Linotype" w:hAnsi="Palatino Linotype"/>
              </w:rPr>
              <w:t>No</w:t>
            </w:r>
          </w:p>
        </w:tc>
      </w:tr>
      <w:tr w:rsidR="00274A93" w:rsidRPr="00274A93" w:rsidTr="00274A93">
        <w:tc>
          <w:tcPr>
            <w:tcW w:w="3377" w:type="dxa"/>
          </w:tcPr>
          <w:p w:rsidR="00274A93" w:rsidRPr="00274A93" w:rsidRDefault="00274A93" w:rsidP="00274A93">
            <w:pPr>
              <w:jc w:val="both"/>
              <w:rPr>
                <w:rFonts w:ascii="Palatino Linotype" w:hAnsi="Palatino Linotype"/>
              </w:rPr>
            </w:pPr>
            <w:r w:rsidRPr="00274A93">
              <w:rPr>
                <w:rFonts w:ascii="Palatino Linotype" w:hAnsi="Palatino Linotype"/>
              </w:rPr>
              <w:t>La cadena de mando para fincar responsabilidades.</w:t>
            </w:r>
          </w:p>
        </w:tc>
        <w:tc>
          <w:tcPr>
            <w:tcW w:w="3989" w:type="dxa"/>
          </w:tcPr>
          <w:p w:rsidR="00274A93" w:rsidRPr="00274A93" w:rsidRDefault="00473374" w:rsidP="00274A93">
            <w:pPr>
              <w:jc w:val="both"/>
              <w:rPr>
                <w:rFonts w:ascii="Palatino Linotype" w:hAnsi="Palatino Linotype"/>
              </w:rPr>
            </w:pPr>
            <w:r>
              <w:rPr>
                <w:rFonts w:ascii="Palatino Linotype" w:hAnsi="Palatino Linotype"/>
              </w:rPr>
              <w:t>No hubo pronunciamiento.</w:t>
            </w:r>
          </w:p>
        </w:tc>
        <w:tc>
          <w:tcPr>
            <w:tcW w:w="1696" w:type="dxa"/>
          </w:tcPr>
          <w:p w:rsidR="00274A93" w:rsidRPr="00274A93" w:rsidRDefault="00473374" w:rsidP="00274A93">
            <w:pPr>
              <w:jc w:val="both"/>
              <w:rPr>
                <w:rFonts w:ascii="Palatino Linotype" w:hAnsi="Palatino Linotype"/>
              </w:rPr>
            </w:pPr>
            <w:r>
              <w:rPr>
                <w:rFonts w:ascii="Palatino Linotype" w:hAnsi="Palatino Linotype"/>
              </w:rPr>
              <w:t>No</w:t>
            </w:r>
          </w:p>
        </w:tc>
      </w:tr>
    </w:tbl>
    <w:p w:rsidR="00274A93" w:rsidRDefault="00274A93" w:rsidP="0014447C">
      <w:pPr>
        <w:pStyle w:val="Sinespaciado"/>
        <w:spacing w:line="360" w:lineRule="auto"/>
        <w:jc w:val="both"/>
        <w:rPr>
          <w:rFonts w:ascii="Palatino Linotype" w:hAnsi="Palatino Linotype"/>
          <w:sz w:val="24"/>
          <w:szCs w:val="24"/>
        </w:rPr>
      </w:pPr>
    </w:p>
    <w:p w:rsidR="00A6010D"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w:t>
      </w:r>
      <w:r w:rsidR="00E16D1C">
        <w:rPr>
          <w:rFonts w:ascii="Palatino Linotype" w:hAnsi="Palatino Linotype"/>
          <w:sz w:val="24"/>
          <w:szCs w:val="24"/>
        </w:rPr>
        <w:t>nte la r</w:t>
      </w:r>
      <w:r w:rsidR="002D7BEC">
        <w:rPr>
          <w:rFonts w:ascii="Palatino Linotype" w:hAnsi="Palatino Linotype"/>
          <w:sz w:val="24"/>
          <w:szCs w:val="24"/>
        </w:rPr>
        <w:t>espuesta del Sujeto Obligado,</w:t>
      </w:r>
      <w:r w:rsidR="005B03A4">
        <w:rPr>
          <w:rFonts w:ascii="Palatino Linotype" w:hAnsi="Palatino Linotype"/>
          <w:sz w:val="24"/>
          <w:szCs w:val="24"/>
        </w:rPr>
        <w:t xml:space="preserve"> la</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impugnando</w:t>
      </w:r>
      <w:r w:rsidR="00407CF4">
        <w:rPr>
          <w:rFonts w:ascii="Palatino Linotype" w:hAnsi="Palatino Linotype"/>
          <w:sz w:val="24"/>
          <w:szCs w:val="24"/>
        </w:rPr>
        <w:t xml:space="preserve"> que</w:t>
      </w:r>
      <w:r w:rsidR="005B03A4">
        <w:rPr>
          <w:rFonts w:ascii="Palatino Linotype" w:hAnsi="Palatino Linotype"/>
          <w:sz w:val="24"/>
          <w:szCs w:val="24"/>
        </w:rPr>
        <w:t xml:space="preserve"> la </w:t>
      </w:r>
      <w:r w:rsidR="00726BB8">
        <w:rPr>
          <w:rFonts w:ascii="Palatino Linotype" w:hAnsi="Palatino Linotype"/>
          <w:sz w:val="24"/>
          <w:szCs w:val="24"/>
        </w:rPr>
        <w:t>información que se entregó está incompleta, manifestando que los folios se repiten y no son siempre consecutivos, que se enviaron únicamente se enviaron veintisiete documentos con los que se avalan los estudios de los elementos que integran la Coordinación de Protección Civil y Heroico Cuerpo de Bomberos, cuando sabe que faltan muchos, que no se envió el organigrama, cadena de mando y sueldo bruto y neto; dando como razones o motivos de inconformidad que solicitó las bitácoras de salida y movimientos de las ambulancias y el nombre de sus operarios y los motivos por lo que se las llevan a sus domicilios en Teoloyucan, sin que esto aparezca en ninguna bitácora, reiterando que requiere los documentos con los que se acrediten los grados máximos de estudio de los elementos que integran dicha Coordinación</w:t>
      </w:r>
      <w:r w:rsidR="0085070E">
        <w:rPr>
          <w:rFonts w:ascii="Palatino Linotype" w:hAnsi="Palatino Linotype"/>
          <w:sz w:val="24"/>
          <w:szCs w:val="24"/>
        </w:rPr>
        <w:t>, además del organigrama</w:t>
      </w:r>
      <w:r w:rsidR="00A6010D">
        <w:rPr>
          <w:rFonts w:ascii="Palatino Linotype" w:hAnsi="Palatino Linotype"/>
          <w:sz w:val="24"/>
          <w:szCs w:val="24"/>
        </w:rPr>
        <w:t>, así como que hace falta la información del sueldo bruto y neto de todos los servidores públicos, dando como ejemplo el nombre de una persona, la cual no aparece en las bitácoras y en la nómina, solicitando que se le informe sobre la función del personal administrativo que se encuentra adscrito a dicha dependencia.</w:t>
      </w:r>
    </w:p>
    <w:p w:rsidR="00A6010D" w:rsidRDefault="00A6010D" w:rsidP="0014447C">
      <w:pPr>
        <w:pStyle w:val="Sinespaciado"/>
        <w:spacing w:line="360" w:lineRule="auto"/>
        <w:jc w:val="both"/>
        <w:rPr>
          <w:rFonts w:ascii="Palatino Linotype" w:hAnsi="Palatino Linotype"/>
          <w:sz w:val="24"/>
          <w:szCs w:val="24"/>
        </w:rPr>
      </w:pPr>
    </w:p>
    <w:p w:rsidR="006146E7" w:rsidRPr="008B6D91" w:rsidRDefault="00A94AE6" w:rsidP="00A94AE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Durante la etapa de instrucción, </w:t>
      </w:r>
      <w:r>
        <w:rPr>
          <w:rFonts w:ascii="Palatino Linotype" w:eastAsia="Times New Roman" w:hAnsi="Palatino Linotype" w:cs="Times New Roman"/>
          <w:sz w:val="24"/>
          <w:szCs w:val="24"/>
          <w:lang w:eastAsia="es-ES"/>
        </w:rPr>
        <w:t xml:space="preserve">se tiene que el Recurrente no realizó manifestaciones, vertió alegatos o presentó pruebas que a su derecho convinieran durante la etapa de instrucción. Por su parte, el Sujeto Obligado remitió el documento denominado </w:t>
      </w:r>
      <w:r>
        <w:rPr>
          <w:rFonts w:ascii="Palatino Linotype" w:eastAsia="Times New Roman" w:hAnsi="Palatino Linotype" w:cs="Times New Roman"/>
          <w:b/>
          <w:sz w:val="24"/>
          <w:szCs w:val="24"/>
          <w:lang w:eastAsia="es-ES"/>
        </w:rPr>
        <w:t>“MANIFESTACIÓN-01225-INFOEM.docx”,</w:t>
      </w:r>
      <w:r>
        <w:rPr>
          <w:rFonts w:ascii="Palatino Linotype" w:eastAsia="Times New Roman" w:hAnsi="Palatino Linotype" w:cs="Times New Roman"/>
          <w:sz w:val="24"/>
          <w:szCs w:val="24"/>
          <w:lang w:eastAsia="es-ES"/>
        </w:rPr>
        <w:t xml:space="preserve"> mediante el cual, fundamentalmente, reiteró su respuesta primigenia.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lastRenderedPageBreak/>
        <w:t>Ahora bien, quedando establecido lo anterior, este Órgano Garante considera viable realizar el est</w:t>
      </w:r>
      <w:r w:rsidR="00DC106B" w:rsidRPr="008B6D91">
        <w:rPr>
          <w:rFonts w:ascii="Palatino Linotype" w:hAnsi="Palatino Linotype" w:cs="Arial"/>
          <w:sz w:val="24"/>
          <w:szCs w:val="24"/>
        </w:rPr>
        <w:t xml:space="preserve">udio en aras de establecer si la respuesta del </w:t>
      </w:r>
      <w:r w:rsidRPr="008B6D91">
        <w:rPr>
          <w:rFonts w:ascii="Palatino Linotype" w:hAnsi="Palatino Linotype" w:cs="Arial"/>
          <w:sz w:val="24"/>
          <w:szCs w:val="24"/>
        </w:rPr>
        <w:t xml:space="preserve">Sujeto Obligado </w:t>
      </w:r>
      <w:r w:rsidR="00DC106B" w:rsidRPr="008B6D91">
        <w:rPr>
          <w:rFonts w:ascii="Palatino Linotype" w:hAnsi="Palatino Linotype" w:cs="Arial"/>
          <w:sz w:val="24"/>
          <w:szCs w:val="24"/>
        </w:rPr>
        <w:t>colma la</w:t>
      </w:r>
      <w:r w:rsidR="00DC106B">
        <w:rPr>
          <w:rFonts w:ascii="Palatino Linotype" w:hAnsi="Palatino Linotype" w:cs="Arial"/>
          <w:sz w:val="24"/>
          <w:szCs w:val="24"/>
        </w:rPr>
        <w:t xml:space="preserve"> pretensión de</w:t>
      </w:r>
      <w:r w:rsidR="006C0FAE">
        <w:rPr>
          <w:rFonts w:ascii="Palatino Linotype" w:hAnsi="Palatino Linotype" w:cs="Arial"/>
          <w:sz w:val="24"/>
          <w:szCs w:val="24"/>
        </w:rPr>
        <w:t xml:space="preserve"> </w:t>
      </w:r>
      <w:r w:rsidR="008B6D91">
        <w:rPr>
          <w:rFonts w:ascii="Palatino Linotype" w:hAnsi="Palatino Linotype" w:cs="Arial"/>
          <w:sz w:val="24"/>
          <w:szCs w:val="24"/>
        </w:rPr>
        <w:t>l</w:t>
      </w:r>
      <w:r w:rsidR="006C0FAE">
        <w:rPr>
          <w:rFonts w:ascii="Palatino Linotype" w:hAnsi="Palatino Linotype" w:cs="Arial"/>
          <w:sz w:val="24"/>
          <w:szCs w:val="24"/>
        </w:rPr>
        <w:t>a</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es pertinente enfatizar lo </w:t>
      </w:r>
      <w:r w:rsidR="000944AF" w:rsidRPr="00EC3B60">
        <w:rPr>
          <w:rFonts w:ascii="Palatino Linotype" w:hAnsi="Palatino Linotype"/>
          <w:sz w:val="24"/>
          <w:szCs w:val="24"/>
        </w:rPr>
        <w:t>que,</w:t>
      </w:r>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 xml:space="preserve">Los sujetos obligados deberán documentar todo acto que derive del ejercicio de sus </w:t>
      </w:r>
      <w:r w:rsidRPr="00BF0BA6">
        <w:rPr>
          <w:rFonts w:ascii="Palatino Linotype" w:hAnsi="Palatino Linotype"/>
          <w:b/>
          <w:i/>
        </w:rPr>
        <w:lastRenderedPageBreak/>
        <w:t>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FD0083"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FF327E">
        <w:rPr>
          <w:rFonts w:ascii="Palatino Linotype" w:hAnsi="Palatino Linotype"/>
          <w:sz w:val="24"/>
          <w:szCs w:val="24"/>
        </w:rPr>
        <w:t>se debe resaltar que</w:t>
      </w:r>
      <w:r w:rsidR="00473374">
        <w:rPr>
          <w:rFonts w:ascii="Palatino Linotype" w:hAnsi="Palatino Linotype"/>
          <w:sz w:val="24"/>
          <w:szCs w:val="24"/>
        </w:rPr>
        <w:t xml:space="preserve"> el Sujeto Obligado se pronunció respecto </w:t>
      </w:r>
      <w:r w:rsidR="00A1151E">
        <w:rPr>
          <w:rFonts w:ascii="Palatino Linotype" w:hAnsi="Palatino Linotype"/>
          <w:sz w:val="24"/>
          <w:szCs w:val="24"/>
        </w:rPr>
        <w:t>a las bitácoras de ambulancias, sueldo bruto y neto de los servidores públicos adscritos a la Coordinación de Protección Civil y Heroico Cuerpos de Bomberos, así como de los documentos probatorios del último grado de estudios</w:t>
      </w:r>
      <w:r w:rsidR="00B41D3D">
        <w:rPr>
          <w:rFonts w:ascii="Palatino Linotype" w:hAnsi="Palatino Linotype"/>
          <w:sz w:val="24"/>
          <w:szCs w:val="24"/>
        </w:rPr>
        <w:t>; sin embargo, con sus pronunciamientos no se considera que se hayan colmado las pretensiones de</w:t>
      </w:r>
      <w:r w:rsidR="006C0FAE">
        <w:rPr>
          <w:rFonts w:ascii="Palatino Linotype" w:hAnsi="Palatino Linotype"/>
          <w:sz w:val="24"/>
          <w:szCs w:val="24"/>
        </w:rPr>
        <w:t xml:space="preserve"> </w:t>
      </w:r>
      <w:r w:rsidR="00B41D3D">
        <w:rPr>
          <w:rFonts w:ascii="Palatino Linotype" w:hAnsi="Palatino Linotype"/>
          <w:sz w:val="24"/>
          <w:szCs w:val="24"/>
        </w:rPr>
        <w:t>l</w:t>
      </w:r>
      <w:r w:rsidR="006C0FAE">
        <w:rPr>
          <w:rFonts w:ascii="Palatino Linotype" w:hAnsi="Palatino Linotype"/>
          <w:sz w:val="24"/>
          <w:szCs w:val="24"/>
        </w:rPr>
        <w:t>a</w:t>
      </w:r>
      <w:r w:rsidR="00B41D3D">
        <w:rPr>
          <w:rFonts w:ascii="Palatino Linotype" w:hAnsi="Palatino Linotype"/>
          <w:sz w:val="24"/>
          <w:szCs w:val="24"/>
        </w:rPr>
        <w:t xml:space="preserve"> hoy Recurrente por las siguientes razones:</w:t>
      </w:r>
    </w:p>
    <w:p w:rsidR="00B41D3D" w:rsidRDefault="00B41D3D" w:rsidP="006A674A">
      <w:pPr>
        <w:spacing w:after="0" w:line="360" w:lineRule="auto"/>
        <w:jc w:val="both"/>
        <w:rPr>
          <w:rFonts w:ascii="Palatino Linotype" w:hAnsi="Palatino Linotype"/>
          <w:sz w:val="24"/>
          <w:szCs w:val="24"/>
        </w:rPr>
      </w:pPr>
    </w:p>
    <w:p w:rsidR="00B41D3D" w:rsidRDefault="00B41D3D"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Respecto de las bitácoras de las ambulancias, se debe recordar que mediante la aclaración solic</w:t>
      </w:r>
      <w:r w:rsidR="006C0FAE">
        <w:rPr>
          <w:rFonts w:ascii="Palatino Linotype" w:hAnsi="Palatino Linotype"/>
          <w:sz w:val="24"/>
          <w:szCs w:val="24"/>
        </w:rPr>
        <w:t>itada por el Sujeto Obligado, la</w:t>
      </w:r>
      <w:r>
        <w:rPr>
          <w:rFonts w:ascii="Palatino Linotype" w:hAnsi="Palatino Linotype"/>
          <w:sz w:val="24"/>
          <w:szCs w:val="24"/>
        </w:rPr>
        <w:t xml:space="preserve"> Recurrente requirió las bitácoras generadas desde el mes de junio de dos mil diecinueve al veinte de enero de dos mil veinte; por lo que, si bien es cierto que en su respuesta el Sujeto Obligado remitió la carpeta con los archivos que contiene las bitácoras de los meses solicitados, esta Ponencia encontró que, tocante al mes de junio, únicamente se remitió la información del día veinticinco al primero de julio de dos</w:t>
      </w:r>
      <w:r w:rsidR="00DE22FB">
        <w:rPr>
          <w:rFonts w:ascii="Palatino Linotype" w:hAnsi="Palatino Linotype"/>
          <w:sz w:val="24"/>
          <w:szCs w:val="24"/>
        </w:rPr>
        <w:t xml:space="preserve"> mil diecinueve, mientras que la</w:t>
      </w:r>
      <w:r>
        <w:rPr>
          <w:rFonts w:ascii="Palatino Linotype" w:hAnsi="Palatino Linotype"/>
          <w:sz w:val="24"/>
          <w:szCs w:val="24"/>
        </w:rPr>
        <w:t xml:space="preserve"> particular requirió todo el mes. Asimismo, esta Ponencia advirtió en la verificación de los documentos, que las relativas a los meses de octubre, noviembre y diciembre de dos mil diecinueve y enero de dos mil veinte</w:t>
      </w:r>
      <w:r w:rsidR="00B05245">
        <w:rPr>
          <w:rFonts w:ascii="Palatino Linotype" w:hAnsi="Palatino Linotype"/>
          <w:sz w:val="24"/>
          <w:szCs w:val="24"/>
        </w:rPr>
        <w:t>, no pudieron ser revisados debido a que aparecen como archivos dañados, por lo cual es dable ordenar la entrega de las bitácoras de las ambulancias correspondientes a junio, octubre, noviembre y diciembre de dos mil diecinueve y de enero de dos mil veinte, esta última</w:t>
      </w:r>
      <w:r w:rsidR="00635B6B">
        <w:rPr>
          <w:rFonts w:ascii="Palatino Linotype" w:hAnsi="Palatino Linotype"/>
          <w:sz w:val="24"/>
          <w:szCs w:val="24"/>
        </w:rPr>
        <w:t xml:space="preserve"> la generada hasta el día quince</w:t>
      </w:r>
      <w:r w:rsidR="00B05245">
        <w:rPr>
          <w:rFonts w:ascii="Palatino Linotype" w:hAnsi="Palatino Linotype"/>
          <w:sz w:val="24"/>
          <w:szCs w:val="24"/>
        </w:rPr>
        <w:t xml:space="preserve"> de</w:t>
      </w:r>
      <w:r w:rsidR="00635B6B">
        <w:rPr>
          <w:rFonts w:ascii="Palatino Linotype" w:hAnsi="Palatino Linotype"/>
          <w:sz w:val="24"/>
          <w:szCs w:val="24"/>
        </w:rPr>
        <w:t xml:space="preserve"> dicho mes, por ser el día en el que ingresó la solicitud de información.</w:t>
      </w:r>
    </w:p>
    <w:p w:rsidR="00B05245" w:rsidRDefault="00B05245" w:rsidP="006A674A">
      <w:pPr>
        <w:spacing w:after="0" w:line="360" w:lineRule="auto"/>
        <w:jc w:val="both"/>
        <w:rPr>
          <w:rFonts w:ascii="Palatino Linotype" w:hAnsi="Palatino Linotype"/>
          <w:sz w:val="24"/>
          <w:szCs w:val="24"/>
        </w:rPr>
      </w:pPr>
    </w:p>
    <w:p w:rsidR="00B05245" w:rsidRDefault="00B05245" w:rsidP="006A674A">
      <w:pPr>
        <w:spacing w:after="0" w:line="360" w:lineRule="auto"/>
        <w:jc w:val="both"/>
        <w:rPr>
          <w:rFonts w:ascii="Palatino Linotype" w:hAnsi="Palatino Linotype"/>
          <w:sz w:val="24"/>
          <w:szCs w:val="24"/>
        </w:rPr>
      </w:pPr>
      <w:r>
        <w:rPr>
          <w:rFonts w:ascii="Palatino Linotype" w:hAnsi="Palatino Linotype"/>
          <w:sz w:val="24"/>
          <w:szCs w:val="24"/>
        </w:rPr>
        <w:t>En esa misma</w:t>
      </w:r>
      <w:r w:rsidR="006C0FAE">
        <w:rPr>
          <w:rFonts w:ascii="Palatino Linotype" w:hAnsi="Palatino Linotype"/>
          <w:sz w:val="24"/>
          <w:szCs w:val="24"/>
        </w:rPr>
        <w:t xml:space="preserve"> tesitura, es de resaltar que la</w:t>
      </w:r>
      <w:r>
        <w:rPr>
          <w:rFonts w:ascii="Palatino Linotype" w:hAnsi="Palatino Linotype"/>
          <w:sz w:val="24"/>
          <w:szCs w:val="24"/>
        </w:rPr>
        <w:t xml:space="preserve"> Recurrente se duele de que no se entregó en nombre de los operadores de las ambulancias, sin embargo, este dato es observable en las bitácoras remitidas, toda vez que en las misma se observa lo siguiente a modo de ejemplo:</w:t>
      </w:r>
    </w:p>
    <w:p w:rsidR="00B05245" w:rsidRDefault="00B05245" w:rsidP="006A674A">
      <w:pPr>
        <w:spacing w:after="0" w:line="360" w:lineRule="auto"/>
        <w:jc w:val="both"/>
        <w:rPr>
          <w:rFonts w:ascii="Palatino Linotype" w:hAnsi="Palatino Linotype"/>
          <w:sz w:val="24"/>
          <w:szCs w:val="24"/>
        </w:rPr>
      </w:pPr>
      <w:r>
        <w:rPr>
          <w:noProof/>
          <w:lang w:eastAsia="es-MX"/>
        </w:rPr>
        <w:lastRenderedPageBreak/>
        <w:drawing>
          <wp:inline distT="0" distB="0" distL="0" distR="0" wp14:anchorId="2E86C272" wp14:editId="4A8A9DB6">
            <wp:extent cx="5730949" cy="3204046"/>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981" t="24619" r="18969" b="11695"/>
                    <a:stretch/>
                  </pic:blipFill>
                  <pic:spPr bwMode="auto">
                    <a:xfrm>
                      <a:off x="0" y="0"/>
                      <a:ext cx="5774463" cy="3228374"/>
                    </a:xfrm>
                    <a:prstGeom prst="rect">
                      <a:avLst/>
                    </a:prstGeom>
                    <a:ln>
                      <a:noFill/>
                    </a:ln>
                    <a:extLst>
                      <a:ext uri="{53640926-AAD7-44D8-BBD7-CCE9431645EC}">
                        <a14:shadowObscured xmlns:a14="http://schemas.microsoft.com/office/drawing/2010/main"/>
                      </a:ext>
                    </a:extLst>
                  </pic:spPr>
                </pic:pic>
              </a:graphicData>
            </a:graphic>
          </wp:inline>
        </w:drawing>
      </w:r>
    </w:p>
    <w:p w:rsidR="00B05245" w:rsidRDefault="00B05245" w:rsidP="006A674A">
      <w:pPr>
        <w:spacing w:after="0" w:line="360" w:lineRule="auto"/>
        <w:jc w:val="both"/>
        <w:rPr>
          <w:rFonts w:ascii="Palatino Linotype" w:hAnsi="Palatino Linotype"/>
          <w:sz w:val="24"/>
          <w:szCs w:val="24"/>
        </w:rPr>
      </w:pPr>
    </w:p>
    <w:p w:rsidR="00B05245" w:rsidRDefault="00B05245" w:rsidP="006A674A">
      <w:pPr>
        <w:spacing w:after="0" w:line="360" w:lineRule="auto"/>
        <w:jc w:val="both"/>
        <w:rPr>
          <w:rFonts w:ascii="Palatino Linotype" w:hAnsi="Palatino Linotype"/>
          <w:sz w:val="24"/>
          <w:szCs w:val="24"/>
        </w:rPr>
      </w:pPr>
      <w:r>
        <w:rPr>
          <w:rFonts w:ascii="Palatino Linotype" w:hAnsi="Palatino Linotype"/>
          <w:sz w:val="24"/>
          <w:szCs w:val="24"/>
        </w:rPr>
        <w:t>Así, se tiene que entre la información observable en las bitácoras que genera el Sujeto Obligado, están los rubros del número progresivo, hora de salida de la base, la unidad, el operador, el servicio, el destino, la hora de llegada a la base, el folio y las observaciones</w:t>
      </w:r>
      <w:r w:rsidR="00C616D7">
        <w:rPr>
          <w:rFonts w:ascii="Palatino Linotype" w:hAnsi="Palatino Linotype"/>
          <w:sz w:val="24"/>
          <w:szCs w:val="24"/>
        </w:rPr>
        <w:t xml:space="preserve">. De tal forma </w:t>
      </w:r>
      <w:r w:rsidR="00E114B1">
        <w:rPr>
          <w:rFonts w:ascii="Palatino Linotype" w:hAnsi="Palatino Linotype"/>
          <w:sz w:val="24"/>
          <w:szCs w:val="24"/>
        </w:rPr>
        <w:t>que el Sujeto Obligado hizo entrega del documento en la forma en la que lo genera, y conforme a lo establecido en el artículo 12 de la Ley de Transparencia estatal, que a la letra señala lo siguiente:</w:t>
      </w:r>
    </w:p>
    <w:p w:rsidR="00E114B1" w:rsidRDefault="00E114B1" w:rsidP="006A674A">
      <w:pPr>
        <w:spacing w:after="0" w:line="360" w:lineRule="auto"/>
        <w:jc w:val="both"/>
        <w:rPr>
          <w:rFonts w:ascii="Palatino Linotype" w:hAnsi="Palatino Linotype"/>
          <w:sz w:val="24"/>
          <w:szCs w:val="24"/>
        </w:rPr>
      </w:pPr>
    </w:p>
    <w:p w:rsidR="00E114B1" w:rsidRPr="00E114B1" w:rsidRDefault="00E114B1" w:rsidP="00E114B1">
      <w:pPr>
        <w:spacing w:after="0" w:line="240" w:lineRule="auto"/>
        <w:ind w:left="567" w:right="567"/>
        <w:jc w:val="both"/>
        <w:rPr>
          <w:rFonts w:ascii="Palatino Linotype" w:hAnsi="Palatino Linotype"/>
          <w:i/>
        </w:rPr>
      </w:pPr>
      <w:r w:rsidRPr="00E114B1">
        <w:rPr>
          <w:rFonts w:ascii="Palatino Linotype" w:hAnsi="Palatino Linotype"/>
          <w:b/>
          <w:bCs/>
          <w:i/>
        </w:rPr>
        <w:t xml:space="preserve">Artículo 12. </w:t>
      </w:r>
      <w:r w:rsidRPr="00E114B1">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rsidR="00E114B1" w:rsidRPr="00E114B1" w:rsidRDefault="00E114B1" w:rsidP="00E114B1">
      <w:pPr>
        <w:spacing w:after="0" w:line="240" w:lineRule="auto"/>
        <w:ind w:left="567" w:right="567"/>
        <w:jc w:val="both"/>
        <w:rPr>
          <w:rFonts w:ascii="Palatino Linotype" w:hAnsi="Palatino Linotype"/>
          <w:i/>
        </w:rPr>
      </w:pPr>
    </w:p>
    <w:p w:rsidR="00E114B1" w:rsidRPr="00E114B1" w:rsidRDefault="00E114B1" w:rsidP="00E114B1">
      <w:pPr>
        <w:spacing w:after="0" w:line="240" w:lineRule="auto"/>
        <w:ind w:left="567" w:right="567"/>
        <w:jc w:val="both"/>
        <w:rPr>
          <w:rFonts w:ascii="Palatino Linotype" w:hAnsi="Palatino Linotype"/>
          <w:sz w:val="24"/>
          <w:szCs w:val="24"/>
        </w:rPr>
      </w:pPr>
      <w:r w:rsidRPr="00E114B1">
        <w:rPr>
          <w:rFonts w:ascii="Palatino Linotype" w:hAnsi="Palatino Linotype"/>
          <w:b/>
          <w:i/>
          <w:u w:val="single"/>
        </w:rPr>
        <w:t>Los sujetos obligados sólo proporcionarán la información pública que se les requiera y que obre en sus archivos y en el estado en que ésta se encuentre</w:t>
      </w:r>
      <w:r w:rsidRPr="00E114B1">
        <w:rPr>
          <w:rFonts w:ascii="Palatino Linotype" w:hAnsi="Palatino Linotype"/>
          <w:i/>
        </w:rPr>
        <w:t xml:space="preserve">. La obligación de proporcionar información no comprende el procesamiento de la misma, ni el </w:t>
      </w:r>
      <w:r w:rsidRPr="00E114B1">
        <w:rPr>
          <w:rFonts w:ascii="Palatino Linotype" w:hAnsi="Palatino Linotype"/>
          <w:i/>
        </w:rPr>
        <w:lastRenderedPageBreak/>
        <w:t>presentarla conforme al interés del solicitante; no estarán obligados a generarla, resumirla, efectuar cálculos o practicar investigaciones.</w:t>
      </w:r>
    </w:p>
    <w:p w:rsidR="00AB53C8" w:rsidRDefault="00AB53C8" w:rsidP="006A674A">
      <w:pPr>
        <w:spacing w:after="0" w:line="360" w:lineRule="auto"/>
        <w:jc w:val="both"/>
        <w:rPr>
          <w:rFonts w:ascii="Palatino Linotype" w:hAnsi="Palatino Linotype"/>
          <w:sz w:val="24"/>
          <w:szCs w:val="24"/>
        </w:rPr>
      </w:pPr>
    </w:p>
    <w:p w:rsidR="00076FC6" w:rsidRDefault="00076FC6" w:rsidP="006A674A">
      <w:pPr>
        <w:spacing w:after="0" w:line="360" w:lineRule="auto"/>
        <w:jc w:val="both"/>
        <w:rPr>
          <w:rFonts w:ascii="Palatino Linotype" w:hAnsi="Palatino Linotype"/>
          <w:sz w:val="24"/>
          <w:szCs w:val="24"/>
        </w:rPr>
      </w:pPr>
      <w:r w:rsidRPr="005661D6">
        <w:rPr>
          <w:rFonts w:ascii="Palatino Linotype" w:hAnsi="Palatino Linotype"/>
          <w:color w:val="FF0000"/>
          <w:sz w:val="24"/>
          <w:szCs w:val="24"/>
        </w:rPr>
        <w:t>En ese sentido, basta con que el Sujeto Obligado haga entrega de las bitácoras correspondientes a los meses de junio, octubre, noviembre y diciembre de dos mil diecinueve y enero de dos mil veinte generada desde el día primero al quince de dicho mes, para que se colme la pretensión de la Recurrente.</w:t>
      </w:r>
    </w:p>
    <w:p w:rsidR="00076FC6" w:rsidRDefault="00076FC6" w:rsidP="006A674A">
      <w:pPr>
        <w:spacing w:after="0" w:line="360" w:lineRule="auto"/>
        <w:jc w:val="both"/>
        <w:rPr>
          <w:rFonts w:ascii="Palatino Linotype" w:hAnsi="Palatino Linotype"/>
          <w:sz w:val="24"/>
          <w:szCs w:val="24"/>
        </w:rPr>
      </w:pPr>
    </w:p>
    <w:p w:rsidR="00076FC6" w:rsidRDefault="00076FC6" w:rsidP="00076FC6">
      <w:pPr>
        <w:spacing w:after="0" w:line="360" w:lineRule="auto"/>
        <w:jc w:val="both"/>
        <w:rPr>
          <w:rFonts w:ascii="Palatino Linotype" w:hAnsi="Palatino Linotype"/>
          <w:sz w:val="24"/>
          <w:szCs w:val="24"/>
        </w:rPr>
      </w:pPr>
      <w:r>
        <w:rPr>
          <w:rFonts w:ascii="Palatino Linotype" w:hAnsi="Palatino Linotype"/>
          <w:sz w:val="24"/>
          <w:szCs w:val="24"/>
        </w:rPr>
        <w:t xml:space="preserve">Adicionalmente, de la observación que se realizó a las bitácoras proporcionadas por el Sujeto Obligado, se destaca que en el rubro de “OPERADOR” no aparece el nombre completo de la persona que conduce las ambulancias, por lo que se considera que dicho documento no permite generar la debida </w:t>
      </w:r>
      <w:r w:rsidR="00041A70">
        <w:rPr>
          <w:rFonts w:ascii="Palatino Linotype" w:hAnsi="Palatino Linotype"/>
          <w:sz w:val="24"/>
          <w:szCs w:val="24"/>
        </w:rPr>
        <w:t>certeza en la</w:t>
      </w:r>
      <w:r>
        <w:rPr>
          <w:rFonts w:ascii="Palatino Linotype" w:hAnsi="Palatino Linotype"/>
          <w:sz w:val="24"/>
          <w:szCs w:val="24"/>
        </w:rPr>
        <w:t xml:space="preserve"> particular respecto del operador, por lo que la información proporcionada al Recurrente es deficiente.</w:t>
      </w:r>
    </w:p>
    <w:p w:rsidR="00076FC6" w:rsidRDefault="00076FC6" w:rsidP="00076FC6">
      <w:pPr>
        <w:spacing w:after="0" w:line="360" w:lineRule="auto"/>
        <w:jc w:val="both"/>
        <w:rPr>
          <w:rFonts w:ascii="Palatino Linotype" w:hAnsi="Palatino Linotype"/>
          <w:sz w:val="24"/>
          <w:szCs w:val="24"/>
        </w:rPr>
      </w:pPr>
    </w:p>
    <w:p w:rsidR="00076FC6" w:rsidRDefault="00076FC6" w:rsidP="00076FC6">
      <w:pPr>
        <w:spacing w:after="0" w:line="360" w:lineRule="auto"/>
        <w:jc w:val="both"/>
        <w:rPr>
          <w:rFonts w:ascii="Palatino Linotype" w:hAnsi="Palatino Linotype"/>
          <w:sz w:val="24"/>
          <w:szCs w:val="24"/>
        </w:rPr>
      </w:pPr>
      <w:r>
        <w:rPr>
          <w:rFonts w:ascii="Palatino Linotype" w:hAnsi="Palatino Linotype"/>
          <w:sz w:val="24"/>
          <w:szCs w:val="24"/>
        </w:rPr>
        <w:t>En tal caso, si bien es cierto que el Sujeto Obligado buscó colmar la solicitud del Recurrente mediante el documento solicitado por el mismo, también lo es que dicho documento resulta insuficiente para tal fin, dado que no se observa el nombre completo de los servidores públicos que operan las ambulancias. Por consiguiente, este Instituto considera que el Sujeto Obligado debe procurar que el derecho del particular quede plenamente satisfecho, por lo que es conveniente que haga entrega de otro documento mediante el cual se conozca el nombre completo de dichos operadores.</w:t>
      </w:r>
    </w:p>
    <w:p w:rsidR="00076FC6" w:rsidRDefault="00076FC6" w:rsidP="00076FC6">
      <w:pPr>
        <w:spacing w:after="0" w:line="360" w:lineRule="auto"/>
        <w:jc w:val="both"/>
        <w:rPr>
          <w:rFonts w:ascii="Palatino Linotype" w:hAnsi="Palatino Linotype"/>
          <w:sz w:val="24"/>
          <w:szCs w:val="24"/>
        </w:rPr>
      </w:pPr>
    </w:p>
    <w:p w:rsidR="00076FC6" w:rsidRDefault="00076FC6" w:rsidP="00076FC6">
      <w:pPr>
        <w:spacing w:after="0" w:line="360" w:lineRule="auto"/>
        <w:jc w:val="both"/>
        <w:rPr>
          <w:rFonts w:ascii="Palatino Linotype" w:hAnsi="Palatino Linotype"/>
          <w:sz w:val="24"/>
          <w:szCs w:val="24"/>
        </w:rPr>
      </w:pPr>
      <w:r>
        <w:rPr>
          <w:rFonts w:ascii="Palatino Linotype" w:hAnsi="Palatino Linotype"/>
          <w:sz w:val="24"/>
          <w:szCs w:val="24"/>
        </w:rPr>
        <w:t xml:space="preserve">En esa tesitura, es necesario que se comprueben las facultades del Sujeto Obligado para generar algún documento con el cual se pueda generar la debida certidumbre en el </w:t>
      </w:r>
      <w:r>
        <w:rPr>
          <w:rFonts w:ascii="Palatino Linotype" w:hAnsi="Palatino Linotype"/>
          <w:sz w:val="24"/>
          <w:szCs w:val="24"/>
        </w:rPr>
        <w:lastRenderedPageBreak/>
        <w:t xml:space="preserve">particular. Así, este Órgano Garante considera que, de manera enunciativa mas no limitativa, uno de los posibles documentos en los que se puede observar el nombre de los operadores de las ambulancias sea la lista de asistencia. De tal modo que la Ley del Trabajo de los Servidores Públicos del Estado y Municipios, en su artículo </w:t>
      </w:r>
      <w:r w:rsidR="009D3D59">
        <w:rPr>
          <w:rFonts w:ascii="Palatino Linotype" w:hAnsi="Palatino Linotype"/>
          <w:sz w:val="24"/>
          <w:szCs w:val="24"/>
        </w:rPr>
        <w:t>220 k fracción III establece lo siguiente:</w:t>
      </w:r>
    </w:p>
    <w:p w:rsidR="009D3D59" w:rsidRDefault="009D3D59" w:rsidP="00076FC6">
      <w:pPr>
        <w:spacing w:after="0" w:line="360" w:lineRule="auto"/>
        <w:jc w:val="both"/>
        <w:rPr>
          <w:rFonts w:ascii="Palatino Linotype" w:hAnsi="Palatino Linotype"/>
          <w:sz w:val="24"/>
          <w:szCs w:val="24"/>
        </w:rPr>
      </w:pPr>
    </w:p>
    <w:p w:rsidR="009D3D59" w:rsidRPr="009D3D59" w:rsidRDefault="009D3D59" w:rsidP="009D3D59">
      <w:pPr>
        <w:spacing w:after="0" w:line="240" w:lineRule="auto"/>
        <w:ind w:left="567" w:right="567"/>
        <w:jc w:val="both"/>
        <w:rPr>
          <w:rFonts w:ascii="Palatino Linotype" w:hAnsi="Palatino Linotype"/>
          <w:i/>
        </w:rPr>
      </w:pPr>
      <w:r w:rsidRPr="009D3D59">
        <w:rPr>
          <w:rFonts w:ascii="Palatino Linotype" w:hAnsi="Palatino Linotype"/>
          <w:b/>
          <w:bCs/>
          <w:i/>
        </w:rPr>
        <w:t xml:space="preserve">ARTÍCULO 220 K.- </w:t>
      </w:r>
      <w:r w:rsidRPr="009D3D59">
        <w:rPr>
          <w:rFonts w:ascii="Palatino Linotype" w:hAnsi="Palatino Linotype"/>
          <w:i/>
        </w:rPr>
        <w:t>La institución o dependencia pública tiene la obligación de conservar y exhibir en el proceso los documentos que a continuación se precisan:</w:t>
      </w:r>
    </w:p>
    <w:p w:rsidR="009D3D59" w:rsidRPr="009D3D59" w:rsidRDefault="009D3D59" w:rsidP="009D3D59">
      <w:pPr>
        <w:spacing w:after="0" w:line="240" w:lineRule="auto"/>
        <w:ind w:left="567" w:right="567"/>
        <w:jc w:val="both"/>
        <w:rPr>
          <w:rFonts w:ascii="Palatino Linotype" w:hAnsi="Palatino Linotype"/>
          <w:i/>
        </w:rPr>
      </w:pPr>
      <w:r w:rsidRPr="009D3D59">
        <w:rPr>
          <w:rFonts w:ascii="Palatino Linotype" w:hAnsi="Palatino Linotype"/>
          <w:i/>
        </w:rPr>
        <w:t xml:space="preserve">(…) </w:t>
      </w:r>
    </w:p>
    <w:p w:rsidR="009D3D59" w:rsidRPr="009D3D59" w:rsidRDefault="009D3D59" w:rsidP="009D3D59">
      <w:pPr>
        <w:spacing w:after="0" w:line="240" w:lineRule="auto"/>
        <w:ind w:left="567" w:right="567"/>
        <w:jc w:val="both"/>
        <w:rPr>
          <w:rFonts w:ascii="Palatino Linotype" w:hAnsi="Palatino Linotype"/>
          <w:i/>
        </w:rPr>
      </w:pPr>
      <w:r w:rsidRPr="009D3D59">
        <w:rPr>
          <w:rFonts w:ascii="Palatino Linotype" w:hAnsi="Palatino Linotype"/>
          <w:i/>
        </w:rPr>
        <w:t xml:space="preserve">III. </w:t>
      </w:r>
      <w:r w:rsidRPr="009D3D59">
        <w:rPr>
          <w:rFonts w:ascii="Palatino Linotype" w:hAnsi="Palatino Linotype"/>
          <w:b/>
          <w:i/>
          <w:u w:val="single"/>
        </w:rPr>
        <w:t>Controles de asistencia o la información magnética o electrónica de asistencia de los servidores públicos</w:t>
      </w:r>
      <w:r w:rsidRPr="009D3D59">
        <w:rPr>
          <w:rFonts w:ascii="Palatino Linotype" w:hAnsi="Palatino Linotype"/>
          <w:i/>
        </w:rPr>
        <w:t>;</w:t>
      </w:r>
    </w:p>
    <w:p w:rsidR="009D3D59" w:rsidRPr="009D3D59" w:rsidRDefault="009D3D59" w:rsidP="009D3D59">
      <w:pPr>
        <w:spacing w:after="0" w:line="240" w:lineRule="auto"/>
        <w:ind w:left="567" w:right="567"/>
        <w:jc w:val="both"/>
        <w:rPr>
          <w:rFonts w:ascii="Palatino Linotype" w:hAnsi="Palatino Linotype"/>
          <w:i/>
        </w:rPr>
      </w:pPr>
      <w:r w:rsidRPr="009D3D59">
        <w:rPr>
          <w:rFonts w:ascii="Palatino Linotype" w:hAnsi="Palatino Linotype"/>
          <w:i/>
        </w:rPr>
        <w:t>(…)</w:t>
      </w:r>
    </w:p>
    <w:p w:rsidR="009D3D59" w:rsidRDefault="009D3D59" w:rsidP="00076FC6">
      <w:pPr>
        <w:spacing w:after="0" w:line="360" w:lineRule="auto"/>
        <w:jc w:val="both"/>
        <w:rPr>
          <w:rFonts w:ascii="Palatino Linotype" w:hAnsi="Palatino Linotype"/>
          <w:sz w:val="24"/>
          <w:szCs w:val="24"/>
        </w:rPr>
      </w:pPr>
    </w:p>
    <w:p w:rsidR="009D3D59" w:rsidRDefault="009D3D59" w:rsidP="00076FC6">
      <w:pPr>
        <w:spacing w:after="0" w:line="360" w:lineRule="auto"/>
        <w:jc w:val="both"/>
        <w:rPr>
          <w:rFonts w:ascii="Palatino Linotype" w:hAnsi="Palatino Linotype"/>
          <w:sz w:val="24"/>
          <w:szCs w:val="24"/>
        </w:rPr>
      </w:pPr>
      <w:r>
        <w:rPr>
          <w:rFonts w:ascii="Palatino Linotype" w:hAnsi="Palatino Linotype"/>
          <w:sz w:val="24"/>
          <w:szCs w:val="24"/>
        </w:rPr>
        <w:t>Como se observa, las instituciones o dependencias públicas están obligadas a llevar un control de la asistencia de los servidores públicos, por lo que resulta evidente que el Sujeto Obligado debe contar con dichos registros, por lo que deben obrar en ellos los nombres completos de los operadores de las ambulancias, colmando así las pretensiones del Recurrente respecto a conocer el nombre de los operadores de las ambulancias, por lo que en el caso de que el Sujeto Obligado haga entrega de las listas de asistencias correspondientes a la misma temporalidad de las bitácoras remitidas.</w:t>
      </w:r>
    </w:p>
    <w:p w:rsidR="009D3D59" w:rsidRDefault="009D3D59" w:rsidP="00076FC6">
      <w:pPr>
        <w:spacing w:after="0" w:line="360" w:lineRule="auto"/>
        <w:jc w:val="both"/>
        <w:rPr>
          <w:rFonts w:ascii="Palatino Linotype" w:hAnsi="Palatino Linotype"/>
          <w:sz w:val="24"/>
          <w:szCs w:val="24"/>
        </w:rPr>
      </w:pPr>
    </w:p>
    <w:p w:rsidR="00E114B1" w:rsidRPr="00041A70" w:rsidRDefault="009D3D59"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No obstante, cabe la posibilidad de que el Sujeto Obligado pueda generar un </w:t>
      </w:r>
      <w:r w:rsidRPr="00041A70">
        <w:rPr>
          <w:rFonts w:ascii="Palatino Linotype" w:hAnsi="Palatino Linotype"/>
          <w:sz w:val="24"/>
          <w:szCs w:val="24"/>
        </w:rPr>
        <w:t xml:space="preserve">documento </w:t>
      </w:r>
      <w:r w:rsidRPr="00041A70">
        <w:rPr>
          <w:rFonts w:ascii="Palatino Linotype" w:hAnsi="Palatino Linotype"/>
          <w:i/>
          <w:sz w:val="24"/>
          <w:szCs w:val="24"/>
        </w:rPr>
        <w:t>ad hoc</w:t>
      </w:r>
      <w:r w:rsidRPr="00041A70">
        <w:rPr>
          <w:rFonts w:ascii="Palatino Linotype" w:hAnsi="Palatino Linotype"/>
          <w:sz w:val="24"/>
          <w:szCs w:val="24"/>
        </w:rPr>
        <w:t xml:space="preserve"> con el cual haga entrega de los nombres completos de los operadores de las ambulancias. Lo anterior se desprende de la interpretación del </w:t>
      </w:r>
      <w:r w:rsidR="00E114B1" w:rsidRPr="00041A70">
        <w:rPr>
          <w:rFonts w:ascii="Palatino Linotype" w:hAnsi="Palatino Linotype"/>
          <w:sz w:val="24"/>
          <w:szCs w:val="24"/>
        </w:rPr>
        <w:t>Criterio 03/17 emitido por el Instituto Nacional de Transparencia, Acceso a la Información Pública y Protección de Datos Personales, en el que se establece lo siguiente:</w:t>
      </w:r>
    </w:p>
    <w:p w:rsidR="00E114B1" w:rsidRPr="00041A70" w:rsidRDefault="00E114B1" w:rsidP="006A674A">
      <w:pPr>
        <w:spacing w:after="0" w:line="360" w:lineRule="auto"/>
        <w:jc w:val="both"/>
        <w:rPr>
          <w:rFonts w:ascii="Palatino Linotype" w:hAnsi="Palatino Linotype"/>
          <w:sz w:val="24"/>
          <w:szCs w:val="24"/>
        </w:rPr>
      </w:pPr>
    </w:p>
    <w:p w:rsidR="00E114B1" w:rsidRPr="00041A70" w:rsidRDefault="00E114B1" w:rsidP="00E114B1">
      <w:pPr>
        <w:spacing w:after="0" w:line="240" w:lineRule="auto"/>
        <w:ind w:left="567" w:right="567"/>
        <w:jc w:val="both"/>
        <w:rPr>
          <w:rFonts w:ascii="Palatino Linotype" w:hAnsi="Palatino Linotype"/>
          <w:i/>
        </w:rPr>
      </w:pPr>
      <w:r w:rsidRPr="00041A70">
        <w:rPr>
          <w:rFonts w:ascii="Palatino Linotype" w:hAnsi="Palatino Linotype"/>
          <w:b/>
          <w:i/>
        </w:rPr>
        <w:t xml:space="preserve">No existe obligación de elaborar documentos ad hoc para atender las solicitudes de acceso a la información. </w:t>
      </w:r>
      <w:r w:rsidRPr="00041A70">
        <w:rPr>
          <w:rFonts w:ascii="Palatino Linotype" w:hAnsi="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114B1" w:rsidRPr="00041A70" w:rsidRDefault="00E114B1" w:rsidP="006A674A">
      <w:pPr>
        <w:spacing w:after="0" w:line="360" w:lineRule="auto"/>
        <w:jc w:val="both"/>
        <w:rPr>
          <w:rFonts w:ascii="Palatino Linotype" w:hAnsi="Palatino Linotype"/>
          <w:sz w:val="24"/>
          <w:szCs w:val="24"/>
        </w:rPr>
      </w:pPr>
    </w:p>
    <w:p w:rsidR="00E114B1" w:rsidRDefault="00041A70"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el Criterio en cita se establece que los sujetos obligados no están constreñidos a elaborar documentos </w:t>
      </w:r>
      <w:r>
        <w:rPr>
          <w:rFonts w:ascii="Palatino Linotype" w:hAnsi="Palatino Linotype"/>
          <w:i/>
          <w:sz w:val="24"/>
          <w:szCs w:val="24"/>
        </w:rPr>
        <w:t>ad hoc</w:t>
      </w:r>
      <w:r>
        <w:rPr>
          <w:rFonts w:ascii="Palatino Linotype" w:hAnsi="Palatino Linotype"/>
          <w:sz w:val="24"/>
          <w:szCs w:val="24"/>
        </w:rPr>
        <w:t xml:space="preserve"> para satisfacer el derecho de los solicitantes; sin embargo, no se desprende una prohibición para la generación de ese tipo de documentos, dejando así al arbitrio de los sujetos obligados la decisión de generar o no un documento particular con el que se atiendan puntualmente los requerimientos de los ciudadanos. Consecuentemente, es factible que el Sujeto Obligado remita un documento en el que se señalen los nombres completos de los operadores de las ambulancias con el propósito de colmar las pretensiones del Recurrente.</w:t>
      </w:r>
    </w:p>
    <w:p w:rsidR="00041A70" w:rsidRDefault="00041A70" w:rsidP="006A674A">
      <w:pPr>
        <w:spacing w:after="0" w:line="360" w:lineRule="auto"/>
        <w:jc w:val="both"/>
        <w:rPr>
          <w:rFonts w:ascii="Palatino Linotype" w:hAnsi="Palatino Linotype"/>
          <w:sz w:val="24"/>
          <w:szCs w:val="24"/>
        </w:rPr>
      </w:pPr>
    </w:p>
    <w:p w:rsidR="00041A70" w:rsidRPr="0083201C" w:rsidRDefault="00041A70" w:rsidP="006A674A">
      <w:pPr>
        <w:spacing w:after="0" w:line="360" w:lineRule="auto"/>
        <w:jc w:val="both"/>
        <w:rPr>
          <w:rFonts w:ascii="Palatino Linotype" w:hAnsi="Palatino Linotype"/>
          <w:color w:val="FF0000"/>
          <w:sz w:val="24"/>
          <w:szCs w:val="24"/>
        </w:rPr>
      </w:pPr>
      <w:r w:rsidRPr="0083201C">
        <w:rPr>
          <w:rFonts w:ascii="Palatino Linotype" w:hAnsi="Palatino Linotype"/>
          <w:color w:val="FF0000"/>
          <w:sz w:val="24"/>
          <w:szCs w:val="24"/>
        </w:rPr>
        <w:t>Por tal motivo, es procedente ordenar la entrega del documento en donde consten los nombres completos de los operadores de ambulancias que se observan en las bitácoras que se han entregado al Recurrente, así como de las que ya fueron ordenadas en párrafos anteriores.</w:t>
      </w:r>
    </w:p>
    <w:p w:rsidR="0078766C" w:rsidRDefault="0078766C" w:rsidP="006A674A">
      <w:pPr>
        <w:spacing w:after="0" w:line="360" w:lineRule="auto"/>
        <w:jc w:val="both"/>
        <w:rPr>
          <w:rFonts w:ascii="Palatino Linotype" w:hAnsi="Palatino Linotype"/>
          <w:sz w:val="24"/>
          <w:szCs w:val="24"/>
        </w:rPr>
      </w:pPr>
    </w:p>
    <w:p w:rsidR="0078766C" w:rsidRDefault="00041A70"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otra parte, </w:t>
      </w:r>
      <w:r w:rsidR="0078766C">
        <w:rPr>
          <w:rFonts w:ascii="Palatino Linotype" w:hAnsi="Palatino Linotype"/>
          <w:sz w:val="24"/>
          <w:szCs w:val="24"/>
        </w:rPr>
        <w:t xml:space="preserve">atendiendo a que la Recurrente solicitó conocer el motivo por el cual las ambulancias son trasladadas a Teoloyucan, este Instituto considera pertinente aclarar </w:t>
      </w:r>
      <w:r w:rsidR="0078766C">
        <w:rPr>
          <w:rFonts w:ascii="Palatino Linotype" w:hAnsi="Palatino Linotype"/>
          <w:sz w:val="24"/>
          <w:szCs w:val="24"/>
        </w:rPr>
        <w:lastRenderedPageBreak/>
        <w:t>que con este punto la particular requiere que el Sujeto Obligado realice un pronunciamiento respecto a un cuestionamiento, el cual no puede ser colmado mediante la presentación de un documento previamente generado, poseído o administrador por el Sujeto Obligado en sus funciones de derecho público. Por lo anterior se colige que no se está ante el ejercicio del derecho de acceso a la información pública, sino ante un derecho de petición.</w:t>
      </w:r>
    </w:p>
    <w:p w:rsidR="0078766C" w:rsidRDefault="0078766C" w:rsidP="006A674A">
      <w:pPr>
        <w:spacing w:after="0" w:line="360" w:lineRule="auto"/>
        <w:jc w:val="both"/>
        <w:rPr>
          <w:rFonts w:ascii="Palatino Linotype" w:hAnsi="Palatino Linotype"/>
          <w:sz w:val="24"/>
          <w:szCs w:val="24"/>
        </w:rPr>
      </w:pPr>
    </w:p>
    <w:p w:rsidR="0078766C" w:rsidRDefault="0078766C" w:rsidP="0078766C">
      <w:pPr>
        <w:pStyle w:val="Sinespaciado"/>
        <w:spacing w:line="360" w:lineRule="auto"/>
        <w:jc w:val="both"/>
        <w:rPr>
          <w:rFonts w:ascii="Palatino Linotype" w:eastAsia="MS Mincho" w:hAnsi="Palatino Linotype" w:cs="Arial"/>
          <w:sz w:val="24"/>
          <w:szCs w:val="24"/>
          <w:lang w:val="es-ES_tradnl" w:eastAsia="es-ES"/>
        </w:rPr>
      </w:pPr>
      <w:r>
        <w:rPr>
          <w:rFonts w:ascii="Palatino Linotype" w:hAnsi="Palatino Linotype"/>
          <w:sz w:val="24"/>
          <w:szCs w:val="24"/>
        </w:rPr>
        <w:t xml:space="preserve">De esta manera, se tiene que el Sujeto Obligado no está en posibilidad de atender, debido a que lo pretendido por la Recurrente no es materia del derecho de acceso a la información, sino de del ejercicio del derecho de petición, toda vez que deriva de una opinión subjetiva de la particular y constituye un </w:t>
      </w:r>
      <w:r w:rsidRPr="00D9423F">
        <w:rPr>
          <w:rFonts w:ascii="Palatino Linotype" w:hAnsi="Palatino Linotype"/>
          <w:sz w:val="24"/>
          <w:szCs w:val="24"/>
        </w:rPr>
        <w:t xml:space="preserve">cuestionamiento. </w:t>
      </w:r>
      <w:r w:rsidRPr="00D9423F">
        <w:rPr>
          <w:rFonts w:ascii="Palatino Linotype" w:eastAsia="Times New Roman" w:hAnsi="Palatino Linotype" w:cs="Times New Roman"/>
          <w:sz w:val="24"/>
          <w:szCs w:val="24"/>
          <w:lang w:eastAsia="es-ES"/>
        </w:rPr>
        <w:t xml:space="preserve">Al respecto, </w:t>
      </w:r>
      <w:r w:rsidRPr="00D9423F">
        <w:rPr>
          <w:rFonts w:ascii="Palatino Linotype" w:hAnsi="Palatino Linotype"/>
          <w:sz w:val="24"/>
          <w:szCs w:val="24"/>
        </w:rPr>
        <w:t>se advierte que dichos señalamientos difícilmente pueden colmarse con documentos previamente generados</w:t>
      </w:r>
      <w:r w:rsidRPr="00D9423F">
        <w:rPr>
          <w:rFonts w:ascii="Palatino Linotype" w:hAnsi="Palatino Linotype"/>
          <w:color w:val="000000" w:themeColor="text1"/>
          <w:sz w:val="24"/>
          <w:szCs w:val="24"/>
        </w:rPr>
        <w:t xml:space="preserve">, por lo que </w:t>
      </w:r>
      <w:r w:rsidRPr="00D9423F">
        <w:rPr>
          <w:rFonts w:ascii="Palatino Linotype" w:hAnsi="Palatino Linotype" w:cs="Arial"/>
          <w:sz w:val="24"/>
          <w:szCs w:val="24"/>
        </w:rPr>
        <w:t>no al no colmarse con la entrega de documentos sino con un pronunciamiento por parte del Sujeto Obligado, se concluye que no se está en presencia del ejercicio del derecho de acceso a la información</w:t>
      </w:r>
      <w:r w:rsidRPr="00D9423F">
        <w:rPr>
          <w:rFonts w:ascii="Palatino Linotype" w:eastAsia="MS Mincho" w:hAnsi="Palatino Linotype" w:cs="Arial"/>
          <w:sz w:val="24"/>
          <w:szCs w:val="24"/>
          <w:lang w:val="es-ES_tradnl" w:eastAsia="es-ES"/>
        </w:rPr>
        <w:t xml:space="preserve"> y por lo tanto no es atendible mediante una solic</w:t>
      </w:r>
      <w:r>
        <w:rPr>
          <w:rFonts w:ascii="Palatino Linotype" w:eastAsia="MS Mincho" w:hAnsi="Palatino Linotype" w:cs="Arial"/>
          <w:sz w:val="24"/>
          <w:szCs w:val="24"/>
          <w:lang w:val="es-ES_tradnl" w:eastAsia="es-ES"/>
        </w:rPr>
        <w:t>itud de acceso a la información.</w:t>
      </w:r>
      <w:r w:rsidRPr="00D9423F">
        <w:rPr>
          <w:rFonts w:ascii="Palatino Linotype" w:eastAsia="MS Mincho" w:hAnsi="Palatino Linotype" w:cs="Arial"/>
          <w:sz w:val="24"/>
          <w:szCs w:val="24"/>
          <w:lang w:val="es-ES_tradnl" w:eastAsia="es-ES"/>
        </w:rPr>
        <w:t xml:space="preserve"> </w:t>
      </w:r>
    </w:p>
    <w:p w:rsidR="0078766C" w:rsidRPr="00D9423F" w:rsidRDefault="0078766C" w:rsidP="0078766C">
      <w:pPr>
        <w:pStyle w:val="Sinespaciado"/>
        <w:spacing w:line="360" w:lineRule="auto"/>
        <w:jc w:val="both"/>
        <w:rPr>
          <w:rFonts w:ascii="Palatino Linotype" w:eastAsia="MS Mincho" w:hAnsi="Palatino Linotype" w:cs="Arial"/>
          <w:sz w:val="24"/>
          <w:szCs w:val="24"/>
          <w:lang w:val="es-ES_tradnl" w:eastAsia="es-ES"/>
        </w:rPr>
      </w:pPr>
    </w:p>
    <w:p w:rsidR="0078766C" w:rsidRPr="00D9423F" w:rsidRDefault="0078766C" w:rsidP="0078766C">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rsidR="0078766C" w:rsidRPr="00D9423F" w:rsidRDefault="0078766C" w:rsidP="0078766C">
      <w:pPr>
        <w:pStyle w:val="Sinespaciado"/>
        <w:spacing w:line="360" w:lineRule="auto"/>
        <w:jc w:val="both"/>
        <w:rPr>
          <w:rFonts w:ascii="Palatino Linotype" w:eastAsia="MS Mincho" w:hAnsi="Palatino Linotype" w:cstheme="majorBidi"/>
          <w:sz w:val="24"/>
          <w:szCs w:val="24"/>
          <w:lang w:val="es-ES_tradnl"/>
        </w:rPr>
      </w:pPr>
    </w:p>
    <w:p w:rsidR="0078766C" w:rsidRPr="00D9423F" w:rsidRDefault="0078766C" w:rsidP="0078766C">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lastRenderedPageBreak/>
        <w:t>Luego entonces, es importante dejar en claro lo que debe entenderse por derecho de petición y por derecho de acceso a la información pública.</w:t>
      </w:r>
    </w:p>
    <w:p w:rsidR="0078766C" w:rsidRPr="00D9423F" w:rsidRDefault="0078766C" w:rsidP="0078766C">
      <w:pPr>
        <w:pStyle w:val="Sinespaciado"/>
        <w:spacing w:line="360" w:lineRule="auto"/>
        <w:jc w:val="both"/>
        <w:rPr>
          <w:rFonts w:ascii="Palatino Linotype" w:eastAsia="MS Mincho" w:hAnsi="Palatino Linotype" w:cstheme="majorBidi"/>
          <w:sz w:val="24"/>
          <w:szCs w:val="24"/>
          <w:lang w:val="es-ES_tradnl"/>
        </w:rPr>
      </w:pPr>
    </w:p>
    <w:p w:rsidR="0078766C" w:rsidRPr="00D9423F" w:rsidRDefault="0078766C" w:rsidP="0078766C">
      <w:pPr>
        <w:pStyle w:val="Sinespaciado"/>
        <w:spacing w:line="360" w:lineRule="auto"/>
        <w:jc w:val="both"/>
        <w:rPr>
          <w:rFonts w:ascii="Palatino Linotype" w:eastAsia="MS Mincho" w:hAnsi="Palatino Linotype" w:cstheme="majorBidi"/>
          <w:i/>
          <w:sz w:val="24"/>
          <w:szCs w:val="24"/>
          <w:lang w:val="es-ES_tradnl"/>
        </w:rPr>
      </w:pPr>
      <w:r w:rsidRPr="00D9423F">
        <w:rPr>
          <w:rFonts w:ascii="Palatino Linotype" w:eastAsia="MS Mincho" w:hAnsi="Palatino Linotype" w:cstheme="majorBidi"/>
          <w:sz w:val="24"/>
          <w:szCs w:val="24"/>
          <w:lang w:val="es-ES_tradnl"/>
        </w:rPr>
        <w:t>Por lo que respecta a la definición de derecho de petición, el Maestro Ignacio Burgoa Orihuela refiere: “…</w:t>
      </w:r>
      <w:r w:rsidRPr="00D9423F">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9423F">
        <w:rPr>
          <w:rFonts w:ascii="Palatino Linotype" w:eastAsia="MS Mincho" w:hAnsi="Palatino Linotype" w:cstheme="majorBidi"/>
          <w:i/>
          <w:sz w:val="24"/>
          <w:szCs w:val="24"/>
          <w:vertAlign w:val="superscript"/>
          <w:lang w:val="es-ES_tradnl"/>
        </w:rPr>
        <w:footnoteReference w:id="2"/>
      </w:r>
      <w:r w:rsidRPr="00D9423F">
        <w:rPr>
          <w:rFonts w:ascii="Palatino Linotype" w:eastAsia="MS Mincho" w:hAnsi="Palatino Linotype" w:cstheme="majorBidi"/>
          <w:i/>
          <w:sz w:val="24"/>
          <w:szCs w:val="24"/>
          <w:lang w:val="es-ES_tradnl"/>
        </w:rPr>
        <w:t xml:space="preserve">  “(Sic)</w:t>
      </w:r>
    </w:p>
    <w:p w:rsidR="0078766C" w:rsidRPr="00D9423F" w:rsidRDefault="0078766C" w:rsidP="0078766C">
      <w:pPr>
        <w:pStyle w:val="Sinespaciado"/>
        <w:spacing w:line="360" w:lineRule="auto"/>
        <w:jc w:val="both"/>
        <w:rPr>
          <w:rFonts w:ascii="Palatino Linotype" w:eastAsia="MS Mincho" w:hAnsi="Palatino Linotype" w:cstheme="majorBidi"/>
          <w:i/>
          <w:sz w:val="24"/>
          <w:szCs w:val="24"/>
          <w:lang w:val="es-ES_tradnl"/>
        </w:rPr>
      </w:pPr>
    </w:p>
    <w:p w:rsidR="0078766C" w:rsidRPr="00D9423F" w:rsidRDefault="0078766C" w:rsidP="0078766C">
      <w:pPr>
        <w:pStyle w:val="Sinespaciado"/>
        <w:spacing w:line="360" w:lineRule="auto"/>
        <w:jc w:val="both"/>
        <w:rPr>
          <w:rFonts w:ascii="Palatino Linotype" w:eastAsia="Times New Roman" w:hAnsi="Palatino Linotype" w:cs="Times New Roman"/>
          <w:sz w:val="24"/>
          <w:szCs w:val="24"/>
          <w:lang w:val="es-ES_tradnl"/>
        </w:rPr>
      </w:pPr>
      <w:r w:rsidRPr="00D9423F">
        <w:rPr>
          <w:rFonts w:ascii="Palatino Linotype" w:hAnsi="Palatino Linotype"/>
          <w:sz w:val="24"/>
          <w:szCs w:val="24"/>
          <w:lang w:val="es-ES_tradnl"/>
        </w:rPr>
        <w:t xml:space="preserve">Por su parte, David Cienfuegos Salgado, concibe al derecho de petición como </w:t>
      </w:r>
      <w:r w:rsidRPr="00D9423F">
        <w:rPr>
          <w:rFonts w:ascii="Palatino Linotype" w:hAnsi="Palatino Linotype"/>
          <w:i/>
          <w:sz w:val="24"/>
          <w:szCs w:val="24"/>
          <w:lang w:val="es-ES_tradnl"/>
        </w:rPr>
        <w:t>“el derecho de toda persona a ser escuchado por quienes ejercen el poder público.</w:t>
      </w:r>
      <w:r w:rsidRPr="00D9423F">
        <w:rPr>
          <w:rFonts w:ascii="Palatino Linotype" w:hAnsi="Palatino Linotype"/>
          <w:i/>
          <w:sz w:val="24"/>
          <w:szCs w:val="24"/>
          <w:vertAlign w:val="superscript"/>
          <w:lang w:val="es-ES_tradnl"/>
        </w:rPr>
        <w:footnoteReference w:id="3"/>
      </w:r>
      <w:r w:rsidRPr="00D9423F">
        <w:rPr>
          <w:rFonts w:ascii="Palatino Linotype" w:hAnsi="Palatino Linotype"/>
          <w:i/>
          <w:sz w:val="24"/>
          <w:szCs w:val="24"/>
          <w:lang w:val="es-ES_tradnl"/>
        </w:rPr>
        <w:t>” (Sic)</w:t>
      </w:r>
      <w:r w:rsidRPr="00D9423F">
        <w:rPr>
          <w:rFonts w:ascii="Palatino Linotype" w:hAnsi="Palatino Linotype"/>
          <w:sz w:val="24"/>
          <w:szCs w:val="24"/>
          <w:lang w:val="es-ES_tradnl"/>
        </w:rPr>
        <w:t xml:space="preserve"> </w:t>
      </w:r>
    </w:p>
    <w:p w:rsidR="0078766C" w:rsidRPr="00D9423F" w:rsidRDefault="0078766C" w:rsidP="0078766C">
      <w:pPr>
        <w:pStyle w:val="Sinespaciado"/>
        <w:spacing w:line="360" w:lineRule="auto"/>
        <w:jc w:val="both"/>
        <w:rPr>
          <w:rFonts w:ascii="Palatino Linotype" w:hAnsi="Palatino Linotype"/>
          <w:sz w:val="24"/>
          <w:szCs w:val="24"/>
          <w:lang w:val="es-ES_tradnl"/>
        </w:rPr>
      </w:pPr>
    </w:p>
    <w:p w:rsidR="0078766C" w:rsidRPr="00D9423F" w:rsidRDefault="0078766C" w:rsidP="0078766C">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 este respecto, y para diferenciar el derecho de petición al derecho de acceso a la información, resulta conducente señalar que José Guadalupe Robles, conceptualiza el derecho a la información como </w:t>
      </w:r>
      <w:r w:rsidRPr="00D9423F">
        <w:rPr>
          <w:rFonts w:ascii="Palatino Linotype" w:hAnsi="Palatino Linotype"/>
          <w:i/>
          <w:sz w:val="24"/>
          <w:szCs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9423F">
        <w:rPr>
          <w:rFonts w:ascii="Palatino Linotype" w:hAnsi="Palatino Linotype"/>
          <w:i/>
          <w:sz w:val="24"/>
          <w:szCs w:val="24"/>
          <w:vertAlign w:val="superscript"/>
          <w:lang w:val="es-ES_tradnl"/>
        </w:rPr>
        <w:footnoteReference w:id="4"/>
      </w:r>
      <w:r w:rsidRPr="00D9423F">
        <w:rPr>
          <w:rFonts w:ascii="Palatino Linotype" w:hAnsi="Palatino Linotype"/>
          <w:i/>
          <w:sz w:val="24"/>
          <w:szCs w:val="24"/>
          <w:lang w:val="es-ES_tradnl"/>
        </w:rPr>
        <w:t xml:space="preserve">“(Sic) </w:t>
      </w:r>
    </w:p>
    <w:p w:rsidR="0078766C" w:rsidRPr="00D9423F" w:rsidRDefault="0078766C" w:rsidP="0078766C">
      <w:pPr>
        <w:pStyle w:val="Sinespaciado"/>
        <w:spacing w:line="360" w:lineRule="auto"/>
        <w:jc w:val="both"/>
        <w:rPr>
          <w:rFonts w:ascii="Palatino Linotype" w:hAnsi="Palatino Linotype"/>
          <w:i/>
          <w:sz w:val="24"/>
          <w:szCs w:val="24"/>
          <w:lang w:val="es-ES_tradnl"/>
        </w:rPr>
      </w:pPr>
    </w:p>
    <w:p w:rsidR="0078766C" w:rsidRPr="00D9423F" w:rsidRDefault="0078766C" w:rsidP="0078766C">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9423F">
        <w:rPr>
          <w:rFonts w:ascii="Palatino Linotype" w:hAnsi="Palatino Linotype"/>
          <w:sz w:val="24"/>
          <w:szCs w:val="24"/>
          <w:lang w:val="es-ES_tradnl"/>
        </w:rPr>
        <w:t>Villanueva</w:t>
      </w:r>
      <w:proofErr w:type="spellEnd"/>
      <w:r w:rsidRPr="00D9423F">
        <w:rPr>
          <w:rFonts w:ascii="Palatino Linotype" w:hAnsi="Palatino Linotype"/>
          <w:sz w:val="24"/>
          <w:szCs w:val="24"/>
          <w:lang w:val="es-ES_tradnl"/>
        </w:rPr>
        <w:t xml:space="preserve"> que dice: </w:t>
      </w:r>
      <w:r w:rsidRPr="00D9423F">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9423F">
        <w:rPr>
          <w:rFonts w:ascii="Palatino Linotype" w:hAnsi="Palatino Linotype"/>
          <w:i/>
          <w:sz w:val="24"/>
          <w:szCs w:val="24"/>
          <w:vertAlign w:val="superscript"/>
          <w:lang w:val="es-ES_tradnl"/>
        </w:rPr>
        <w:footnoteReference w:id="5"/>
      </w:r>
      <w:r w:rsidRPr="00D9423F">
        <w:rPr>
          <w:rFonts w:ascii="Palatino Linotype" w:hAnsi="Palatino Linotype"/>
          <w:i/>
          <w:sz w:val="24"/>
          <w:szCs w:val="24"/>
          <w:lang w:val="es-ES_tradnl"/>
        </w:rPr>
        <w:t>” (Sic)</w:t>
      </w:r>
    </w:p>
    <w:p w:rsidR="0078766C" w:rsidRPr="00D9423F" w:rsidRDefault="0078766C" w:rsidP="0078766C">
      <w:pPr>
        <w:pStyle w:val="Sinespaciado"/>
        <w:spacing w:line="360" w:lineRule="auto"/>
        <w:jc w:val="both"/>
        <w:rPr>
          <w:rFonts w:ascii="Palatino Linotype" w:hAnsi="Palatino Linotype" w:cs="Arial"/>
          <w:i/>
          <w:iCs/>
          <w:color w:val="000000" w:themeColor="text1"/>
          <w:sz w:val="24"/>
          <w:szCs w:val="24"/>
          <w:lang w:val="es-ES_tradnl"/>
        </w:rPr>
      </w:pPr>
    </w:p>
    <w:p w:rsidR="0078766C" w:rsidRPr="00D9423F" w:rsidRDefault="0078766C" w:rsidP="0078766C">
      <w:pPr>
        <w:pStyle w:val="Sinespaciado"/>
        <w:spacing w:line="360" w:lineRule="auto"/>
        <w:jc w:val="both"/>
        <w:rPr>
          <w:rFonts w:ascii="Palatino Linotype" w:hAnsi="Palatino Linotype" w:cs="Arial"/>
          <w:sz w:val="24"/>
          <w:szCs w:val="24"/>
        </w:rPr>
      </w:pPr>
      <w:r w:rsidRPr="00D9423F">
        <w:rPr>
          <w:rFonts w:ascii="Palatino Linotype" w:hAnsi="Palatino Linotype" w:cs="Arial"/>
          <w:sz w:val="24"/>
          <w:szCs w:val="24"/>
        </w:rPr>
        <w:t>Ahora bien</w:t>
      </w:r>
      <w:r w:rsidR="00D14577">
        <w:rPr>
          <w:rFonts w:ascii="Palatino Linotype" w:hAnsi="Palatino Linotype" w:cs="Arial"/>
          <w:sz w:val="24"/>
          <w:szCs w:val="24"/>
        </w:rPr>
        <w:t>,</w:t>
      </w:r>
      <w:r w:rsidRPr="00D9423F">
        <w:rPr>
          <w:rFonts w:ascii="Palatino Linotype" w:hAnsi="Palatino Linotype" w:cs="Arial"/>
          <w:sz w:val="24"/>
          <w:szCs w:val="24"/>
        </w:rPr>
        <w:t xml:space="preserve"> para entender los alcances de la información pública se considera importante citar el criterio </w:t>
      </w:r>
      <w:r w:rsidRPr="00D9423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sz w:val="24"/>
          <w:szCs w:val="24"/>
        </w:rPr>
        <w:t>cuyo rubro y texto dispone:</w:t>
      </w:r>
    </w:p>
    <w:p w:rsidR="0078766C" w:rsidRPr="00D9423F" w:rsidRDefault="0078766C" w:rsidP="0078766C">
      <w:pPr>
        <w:pStyle w:val="Sinespaciado"/>
        <w:spacing w:line="360" w:lineRule="auto"/>
        <w:jc w:val="both"/>
        <w:rPr>
          <w:rFonts w:ascii="Palatino Linotype" w:hAnsi="Palatino Linotype" w:cs="Arial"/>
          <w:sz w:val="24"/>
          <w:szCs w:val="24"/>
        </w:rPr>
      </w:pPr>
    </w:p>
    <w:p w:rsidR="0078766C" w:rsidRDefault="0078766C" w:rsidP="0078766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766C" w:rsidRDefault="0078766C" w:rsidP="0078766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lastRenderedPageBreak/>
        <w:t xml:space="preserve">En </w:t>
      </w:r>
      <w:proofErr w:type="gramStart"/>
      <w:r>
        <w:rPr>
          <w:rFonts w:ascii="Palatino Linotype" w:hAnsi="Palatino Linotype" w:cs="Arial"/>
          <w:i/>
          <w:lang w:eastAsia="es-MX"/>
        </w:rPr>
        <w:t>consecuencia</w:t>
      </w:r>
      <w:proofErr w:type="gramEnd"/>
      <w:r>
        <w:rPr>
          <w:rFonts w:ascii="Palatino Linotype" w:hAnsi="Palatino Linotype" w:cs="Arial"/>
          <w:i/>
          <w:lang w:eastAsia="es-MX"/>
        </w:rPr>
        <w:t xml:space="preserve"> el acceso a la información se refiere a que se cumplan cualquiera de los siguientes tres supuestos:</w:t>
      </w:r>
    </w:p>
    <w:p w:rsidR="0078766C" w:rsidRDefault="0078766C" w:rsidP="0078766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 xml:space="preserve">Que se trate de información registrada en cualquier soporte documental, </w:t>
      </w:r>
      <w:proofErr w:type="gramStart"/>
      <w:r>
        <w:rPr>
          <w:rFonts w:ascii="Palatino Linotype" w:hAnsi="Palatino Linotype" w:cs="Arial"/>
          <w:i/>
          <w:lang w:eastAsia="es-MX"/>
        </w:rPr>
        <w:t>que</w:t>
      </w:r>
      <w:proofErr w:type="gramEnd"/>
      <w:r>
        <w:rPr>
          <w:rFonts w:ascii="Palatino Linotype" w:hAnsi="Palatino Linotype" w:cs="Arial"/>
          <w:i/>
          <w:lang w:eastAsia="es-MX"/>
        </w:rPr>
        <w:t xml:space="preserve"> en ejercicio de las atribuciones conferidas, sea generada por los Sujetos Obligados;</w:t>
      </w:r>
    </w:p>
    <w:p w:rsidR="0078766C" w:rsidRDefault="0078766C" w:rsidP="0078766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 xml:space="preserve">Que se trate de información registrada en cualquier soporte documental, </w:t>
      </w:r>
      <w:proofErr w:type="gramStart"/>
      <w:r>
        <w:rPr>
          <w:rFonts w:ascii="Palatino Linotype" w:hAnsi="Palatino Linotype" w:cs="Arial"/>
          <w:i/>
          <w:lang w:eastAsia="es-MX"/>
        </w:rPr>
        <w:t>que</w:t>
      </w:r>
      <w:proofErr w:type="gramEnd"/>
      <w:r>
        <w:rPr>
          <w:rFonts w:ascii="Palatino Linotype" w:hAnsi="Palatino Linotype" w:cs="Arial"/>
          <w:i/>
          <w:lang w:eastAsia="es-MX"/>
        </w:rPr>
        <w:t xml:space="preserve"> en ejercicio de las atribuciones conferidas, sea administrada por los Sujetos Obligados, y</w:t>
      </w:r>
    </w:p>
    <w:p w:rsidR="0078766C" w:rsidRDefault="0078766C" w:rsidP="0078766C">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 xml:space="preserve">Que se trate de información registrada en cualquier soporte documental, </w:t>
      </w:r>
      <w:proofErr w:type="gramStart"/>
      <w:r>
        <w:rPr>
          <w:rFonts w:ascii="Palatino Linotype" w:hAnsi="Palatino Linotype" w:cs="Arial"/>
          <w:i/>
          <w:lang w:eastAsia="es-MX"/>
        </w:rPr>
        <w:t>que</w:t>
      </w:r>
      <w:proofErr w:type="gramEnd"/>
      <w:r>
        <w:rPr>
          <w:rFonts w:ascii="Palatino Linotype" w:hAnsi="Palatino Linotype" w:cs="Arial"/>
          <w:i/>
          <w:lang w:eastAsia="es-MX"/>
        </w:rPr>
        <w:t xml:space="preserve"> en ejercicio de las atribuciones conferidas, se encuentre en posesión de los Sujetos Obligados.</w:t>
      </w:r>
    </w:p>
    <w:p w:rsidR="0078766C" w:rsidRPr="00D9423F" w:rsidRDefault="0078766C" w:rsidP="0078766C">
      <w:pPr>
        <w:pStyle w:val="Sinespaciado"/>
        <w:spacing w:line="360" w:lineRule="auto"/>
        <w:jc w:val="both"/>
        <w:rPr>
          <w:rFonts w:ascii="Palatino Linotype" w:hAnsi="Palatino Linotype" w:cs="Times New Roman"/>
          <w:sz w:val="24"/>
          <w:szCs w:val="24"/>
          <w:lang w:eastAsia="es-ES"/>
        </w:rPr>
      </w:pPr>
    </w:p>
    <w:p w:rsidR="0078766C" w:rsidRDefault="0078766C" w:rsidP="0078766C">
      <w:pPr>
        <w:pStyle w:val="Sinespaciado"/>
        <w:spacing w:line="360" w:lineRule="auto"/>
        <w:jc w:val="both"/>
        <w:rPr>
          <w:rFonts w:ascii="Palatino Linotype" w:hAnsi="Palatino Linotype"/>
          <w:i/>
          <w:sz w:val="24"/>
          <w:szCs w:val="24"/>
          <w:lang w:eastAsia="es-MX"/>
        </w:rPr>
      </w:pPr>
      <w:r w:rsidRPr="00D9423F">
        <w:rPr>
          <w:rFonts w:ascii="Palatino Linotype" w:hAnsi="Palatino Linotype"/>
          <w:sz w:val="24"/>
          <w:szCs w:val="24"/>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9423F">
        <w:rPr>
          <w:rFonts w:ascii="Palatino Linotype" w:hAnsi="Palatino Linotype"/>
          <w:sz w:val="24"/>
          <w:szCs w:val="24"/>
          <w:lang w:eastAsia="es-MX"/>
        </w:rPr>
        <w:t>Villanueva</w:t>
      </w:r>
      <w:proofErr w:type="spellEnd"/>
      <w:r w:rsidRPr="00D9423F">
        <w:rPr>
          <w:rFonts w:ascii="Palatino Linotype" w:hAnsi="Palatino Linotype"/>
          <w:sz w:val="24"/>
          <w:szCs w:val="24"/>
          <w:lang w:eastAsia="es-MX"/>
        </w:rPr>
        <w:t xml:space="preserve"> que dice: “</w:t>
      </w:r>
      <w:r w:rsidRPr="00D9423F">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sz w:val="24"/>
          <w:szCs w:val="24"/>
          <w:lang w:eastAsia="es-MX"/>
        </w:rPr>
        <w:t>y en una sociedad democrática”.</w:t>
      </w:r>
    </w:p>
    <w:p w:rsidR="0078766C" w:rsidRDefault="0078766C" w:rsidP="0078766C">
      <w:pPr>
        <w:pStyle w:val="Sinespaciado"/>
        <w:spacing w:line="360" w:lineRule="auto"/>
        <w:jc w:val="both"/>
        <w:rPr>
          <w:rFonts w:ascii="Palatino Linotype" w:hAnsi="Palatino Linotype"/>
          <w:i/>
          <w:sz w:val="24"/>
          <w:szCs w:val="24"/>
          <w:lang w:eastAsia="es-MX"/>
        </w:rPr>
      </w:pPr>
    </w:p>
    <w:p w:rsidR="0078766C" w:rsidRDefault="0078766C" w:rsidP="0078766C">
      <w:pPr>
        <w:spacing w:after="0" w:line="360" w:lineRule="auto"/>
        <w:jc w:val="both"/>
        <w:rPr>
          <w:rFonts w:ascii="Palatino Linotype" w:hAnsi="Palatino Linotype"/>
          <w:sz w:val="24"/>
          <w:szCs w:val="24"/>
        </w:rPr>
      </w:pPr>
      <w:r w:rsidRPr="00D9423F">
        <w:rPr>
          <w:rFonts w:ascii="Palatino Linotype" w:hAnsi="Palatino Linotype"/>
          <w:sz w:val="24"/>
          <w:szCs w:val="24"/>
        </w:rPr>
        <w:t>Por lo anterior, al no constituirse dicho cuestionamiento como materia del derecho de acceso a la información, se considera que el Sujeto Obligado no está constreñido a emitir una</w:t>
      </w:r>
      <w:r>
        <w:rPr>
          <w:rFonts w:ascii="Palatino Linotype" w:hAnsi="Palatino Linotype"/>
          <w:sz w:val="24"/>
          <w:szCs w:val="24"/>
        </w:rPr>
        <w:t xml:space="preserve"> respuesta al mismo.</w:t>
      </w:r>
    </w:p>
    <w:p w:rsidR="0078766C" w:rsidRDefault="0078766C" w:rsidP="006A674A">
      <w:pPr>
        <w:spacing w:after="0" w:line="360" w:lineRule="auto"/>
        <w:jc w:val="both"/>
        <w:rPr>
          <w:rFonts w:ascii="Palatino Linotype" w:hAnsi="Palatino Linotype"/>
          <w:sz w:val="24"/>
          <w:szCs w:val="24"/>
        </w:rPr>
      </w:pPr>
    </w:p>
    <w:p w:rsidR="00803EC9" w:rsidRPr="00803EC9" w:rsidRDefault="00D12707" w:rsidP="006A674A">
      <w:pPr>
        <w:spacing w:after="0" w:line="360" w:lineRule="auto"/>
        <w:jc w:val="both"/>
        <w:rPr>
          <w:rFonts w:ascii="Palatino Linotype" w:hAnsi="Palatino Linotype"/>
          <w:sz w:val="24"/>
          <w:szCs w:val="24"/>
        </w:rPr>
      </w:pPr>
      <w:r w:rsidRPr="00803EC9">
        <w:rPr>
          <w:rFonts w:ascii="Palatino Linotype" w:hAnsi="Palatino Linotype"/>
          <w:sz w:val="24"/>
          <w:szCs w:val="24"/>
        </w:rPr>
        <w:t xml:space="preserve">Por otra parte, en lo relativo a los sueldos brutos y netos de los servidores públicos adscritos a la Coordinación de Protección Civil y Cuerpo de Bomberos, se tiene que el Sujeto Obligado remitió la información </w:t>
      </w:r>
      <w:r w:rsidR="00377E8A" w:rsidRPr="00803EC9">
        <w:rPr>
          <w:rFonts w:ascii="Palatino Linotype" w:hAnsi="Palatino Linotype"/>
          <w:sz w:val="24"/>
          <w:szCs w:val="24"/>
        </w:rPr>
        <w:t xml:space="preserve">del salario bruto y neto quincenal de dichos servidores públicos, cuando lo </w:t>
      </w:r>
      <w:r w:rsidR="00E635C8" w:rsidRPr="00803EC9">
        <w:rPr>
          <w:rFonts w:ascii="Palatino Linotype" w:hAnsi="Palatino Linotype"/>
          <w:sz w:val="24"/>
          <w:szCs w:val="24"/>
        </w:rPr>
        <w:t>procedente era hacer del conocimiento de</w:t>
      </w:r>
      <w:r w:rsidR="00DE22FB" w:rsidRPr="00803EC9">
        <w:rPr>
          <w:rFonts w:ascii="Palatino Linotype" w:hAnsi="Palatino Linotype"/>
          <w:sz w:val="24"/>
          <w:szCs w:val="24"/>
        </w:rPr>
        <w:t xml:space="preserve"> </w:t>
      </w:r>
      <w:r w:rsidR="00E635C8" w:rsidRPr="00803EC9">
        <w:rPr>
          <w:rFonts w:ascii="Palatino Linotype" w:hAnsi="Palatino Linotype"/>
          <w:sz w:val="24"/>
          <w:szCs w:val="24"/>
        </w:rPr>
        <w:t>l</w:t>
      </w:r>
      <w:r w:rsidR="00DE22FB" w:rsidRPr="00803EC9">
        <w:rPr>
          <w:rFonts w:ascii="Palatino Linotype" w:hAnsi="Palatino Linotype"/>
          <w:sz w:val="24"/>
          <w:szCs w:val="24"/>
        </w:rPr>
        <w:t>a</w:t>
      </w:r>
      <w:r w:rsidR="00E635C8" w:rsidRPr="00803EC9">
        <w:rPr>
          <w:rFonts w:ascii="Palatino Linotype" w:hAnsi="Palatino Linotype"/>
          <w:sz w:val="24"/>
          <w:szCs w:val="24"/>
        </w:rPr>
        <w:t xml:space="preserve"> particular </w:t>
      </w:r>
      <w:r w:rsidR="00803EC9" w:rsidRPr="00803EC9">
        <w:rPr>
          <w:rFonts w:ascii="Palatino Linotype" w:hAnsi="Palatino Linotype"/>
          <w:sz w:val="24"/>
          <w:szCs w:val="24"/>
        </w:rPr>
        <w:lastRenderedPageBreak/>
        <w:t>el salario bruto y neto mensual mediante los documentos idóneos para realizarlo, como pueden ser, enunciativa mas no limitativamente, los Comprobantes Fiscales Digitales por Internet.</w:t>
      </w:r>
    </w:p>
    <w:p w:rsidR="00803EC9" w:rsidRPr="00803EC9" w:rsidRDefault="00803EC9" w:rsidP="006A674A">
      <w:pPr>
        <w:spacing w:after="0" w:line="360" w:lineRule="auto"/>
        <w:jc w:val="both"/>
        <w:rPr>
          <w:rFonts w:ascii="Palatino Linotype" w:hAnsi="Palatino Linotype"/>
          <w:sz w:val="24"/>
          <w:szCs w:val="24"/>
        </w:rPr>
      </w:pPr>
    </w:p>
    <w:p w:rsidR="00803EC9" w:rsidRPr="00803EC9" w:rsidRDefault="00803EC9" w:rsidP="00803EC9">
      <w:pPr>
        <w:spacing w:after="0" w:line="360" w:lineRule="auto"/>
        <w:jc w:val="both"/>
        <w:rPr>
          <w:rFonts w:ascii="Palatino Linotype" w:eastAsia="Times New Roman" w:hAnsi="Palatino Linotype" w:cs="Arial"/>
          <w:sz w:val="24"/>
          <w:szCs w:val="24"/>
          <w:lang w:eastAsia="es-ES"/>
        </w:rPr>
      </w:pPr>
      <w:r w:rsidRPr="00803EC9">
        <w:rPr>
          <w:rFonts w:ascii="Palatino Linotype" w:hAnsi="Palatino Linotype"/>
          <w:sz w:val="24"/>
          <w:szCs w:val="24"/>
        </w:rPr>
        <w:t xml:space="preserve">Al respecto, es necesario señalar que el </w:t>
      </w:r>
      <w:r w:rsidRPr="00803EC9">
        <w:rPr>
          <w:rFonts w:ascii="Palatino Linotype" w:eastAsia="Times New Roman" w:hAnsi="Palatino Linotype" w:cs="Arial"/>
          <w:sz w:val="24"/>
          <w:szCs w:val="24"/>
          <w:lang w:eastAsia="es-ES"/>
        </w:rPr>
        <w:t>artículo 350 del Código Financiero del Estado de México dispone lo que se transcribe a continuación:</w:t>
      </w:r>
    </w:p>
    <w:p w:rsidR="00803EC9" w:rsidRPr="00627658" w:rsidRDefault="00803EC9" w:rsidP="00803EC9">
      <w:pPr>
        <w:spacing w:after="0" w:line="360" w:lineRule="auto"/>
        <w:jc w:val="both"/>
        <w:rPr>
          <w:rFonts w:ascii="Palatino Linotype" w:eastAsia="Times New Roman" w:hAnsi="Palatino Linotype" w:cs="Arial"/>
          <w:sz w:val="24"/>
          <w:szCs w:val="24"/>
          <w:lang w:eastAsia="es-ES"/>
        </w:rPr>
      </w:pPr>
    </w:p>
    <w:p w:rsidR="00803EC9" w:rsidRPr="00627658" w:rsidRDefault="00803EC9" w:rsidP="00803EC9">
      <w:pPr>
        <w:spacing w:after="0" w:line="240" w:lineRule="auto"/>
        <w:ind w:left="567" w:right="567"/>
        <w:jc w:val="both"/>
        <w:rPr>
          <w:rFonts w:ascii="Palatino Linotype" w:eastAsia="Times New Roman" w:hAnsi="Palatino Linotype" w:cs="Arial"/>
          <w:bCs/>
          <w:i/>
          <w:sz w:val="24"/>
          <w:szCs w:val="24"/>
          <w:lang w:eastAsia="es-ES"/>
        </w:rPr>
      </w:pPr>
      <w:r w:rsidRPr="00627658">
        <w:rPr>
          <w:rFonts w:ascii="Palatino Linotype" w:eastAsia="Times New Roman" w:hAnsi="Palatino Linotype" w:cs="Times New Roman"/>
          <w:b/>
          <w:i/>
          <w:sz w:val="24"/>
          <w:szCs w:val="24"/>
          <w:lang w:eastAsia="es-ES"/>
        </w:rPr>
        <w:t>Artículo 350.-</w:t>
      </w:r>
      <w:r w:rsidRPr="00627658">
        <w:rPr>
          <w:rFonts w:ascii="Palatino Linotype" w:eastAsia="Times New Roman" w:hAnsi="Palatino Linotype" w:cs="Times New Roman"/>
          <w:i/>
          <w:sz w:val="24"/>
          <w:szCs w:val="24"/>
          <w:lang w:eastAsia="es-ES"/>
        </w:rPr>
        <w:t xml:space="preserve"> Mensualmente dentro de los primeros veinte días hábiles, la Secretaría y las Tesorerías, enviarán para su análisis y evaluación al Órgano Superior de </w:t>
      </w:r>
      <w:r w:rsidRPr="00627658">
        <w:rPr>
          <w:rFonts w:ascii="Palatino Linotype" w:eastAsia="Times New Roman" w:hAnsi="Palatino Linotype" w:cs="Arial"/>
          <w:bCs/>
          <w:i/>
          <w:sz w:val="24"/>
          <w:szCs w:val="24"/>
          <w:lang w:eastAsia="es-ES"/>
        </w:rPr>
        <w:t>Fiscalización del Estado de México, la siguiente información:</w:t>
      </w:r>
    </w:p>
    <w:p w:rsidR="00803EC9" w:rsidRPr="00627658" w:rsidRDefault="00803EC9" w:rsidP="00803EC9">
      <w:pPr>
        <w:spacing w:after="0" w:line="240" w:lineRule="auto"/>
        <w:ind w:left="567" w:right="567"/>
        <w:jc w:val="both"/>
        <w:rPr>
          <w:rFonts w:ascii="Palatino Linotype" w:eastAsia="Times New Roman" w:hAnsi="Palatino Linotype" w:cs="Arial"/>
          <w:bCs/>
          <w:i/>
          <w:sz w:val="24"/>
          <w:szCs w:val="24"/>
          <w:lang w:eastAsia="es-ES"/>
        </w:rPr>
      </w:pPr>
      <w:r w:rsidRPr="00627658">
        <w:rPr>
          <w:rFonts w:ascii="Palatino Linotype" w:eastAsia="Times New Roman" w:hAnsi="Palatino Linotype" w:cs="Arial"/>
          <w:bCs/>
          <w:i/>
          <w:sz w:val="24"/>
          <w:szCs w:val="24"/>
          <w:lang w:eastAsia="es-ES"/>
        </w:rPr>
        <w:t xml:space="preserve"> </w:t>
      </w:r>
    </w:p>
    <w:p w:rsidR="00803EC9" w:rsidRPr="00627658" w:rsidRDefault="00803EC9" w:rsidP="00803EC9">
      <w:pPr>
        <w:numPr>
          <w:ilvl w:val="0"/>
          <w:numId w:val="33"/>
        </w:numPr>
        <w:spacing w:after="0" w:line="240" w:lineRule="auto"/>
        <w:ind w:right="567"/>
        <w:jc w:val="both"/>
        <w:rPr>
          <w:rFonts w:ascii="Palatino Linotype" w:eastAsia="Times New Roman" w:hAnsi="Palatino Linotype" w:cs="Arial"/>
          <w:bCs/>
          <w:i/>
          <w:sz w:val="24"/>
          <w:szCs w:val="24"/>
          <w:lang w:eastAsia="es-ES"/>
        </w:rPr>
      </w:pPr>
      <w:r w:rsidRPr="00627658">
        <w:rPr>
          <w:rFonts w:ascii="Palatino Linotype" w:eastAsia="Times New Roman" w:hAnsi="Palatino Linotype" w:cs="Arial"/>
          <w:bCs/>
          <w:i/>
          <w:sz w:val="24"/>
          <w:szCs w:val="24"/>
          <w:lang w:eastAsia="es-ES"/>
        </w:rPr>
        <w:t xml:space="preserve">Información patrimonial. </w:t>
      </w:r>
    </w:p>
    <w:p w:rsidR="00803EC9" w:rsidRPr="00627658" w:rsidRDefault="00803EC9" w:rsidP="00803EC9">
      <w:pPr>
        <w:numPr>
          <w:ilvl w:val="0"/>
          <w:numId w:val="33"/>
        </w:numPr>
        <w:spacing w:after="0" w:line="240" w:lineRule="auto"/>
        <w:ind w:right="567"/>
        <w:jc w:val="both"/>
        <w:rPr>
          <w:rFonts w:ascii="Palatino Linotype" w:eastAsia="Times New Roman" w:hAnsi="Palatino Linotype" w:cs="Arial"/>
          <w:bCs/>
          <w:i/>
          <w:sz w:val="24"/>
          <w:szCs w:val="24"/>
          <w:lang w:eastAsia="es-ES"/>
        </w:rPr>
      </w:pPr>
      <w:r w:rsidRPr="00627658">
        <w:rPr>
          <w:rFonts w:ascii="Palatino Linotype" w:eastAsia="Times New Roman" w:hAnsi="Palatino Linotype" w:cs="Arial"/>
          <w:bCs/>
          <w:i/>
          <w:sz w:val="24"/>
          <w:szCs w:val="24"/>
          <w:lang w:eastAsia="es-ES"/>
        </w:rPr>
        <w:t xml:space="preserve">Información presupuestal. </w:t>
      </w:r>
    </w:p>
    <w:p w:rsidR="00803EC9" w:rsidRPr="00627658" w:rsidRDefault="00803EC9" w:rsidP="00803EC9">
      <w:pPr>
        <w:numPr>
          <w:ilvl w:val="0"/>
          <w:numId w:val="33"/>
        </w:numPr>
        <w:spacing w:after="0" w:line="240" w:lineRule="auto"/>
        <w:ind w:right="567"/>
        <w:jc w:val="both"/>
        <w:rPr>
          <w:rFonts w:ascii="Palatino Linotype" w:eastAsia="Times New Roman" w:hAnsi="Palatino Linotype" w:cs="Arial"/>
          <w:bCs/>
          <w:i/>
          <w:sz w:val="24"/>
          <w:szCs w:val="24"/>
          <w:lang w:eastAsia="es-ES"/>
        </w:rPr>
      </w:pPr>
      <w:r w:rsidRPr="00627658">
        <w:rPr>
          <w:rFonts w:ascii="Palatino Linotype" w:eastAsia="Times New Roman" w:hAnsi="Palatino Linotype" w:cs="Arial"/>
          <w:bCs/>
          <w:i/>
          <w:sz w:val="24"/>
          <w:szCs w:val="24"/>
          <w:lang w:eastAsia="es-ES"/>
        </w:rPr>
        <w:t xml:space="preserve">Información de la obra pública. </w:t>
      </w:r>
    </w:p>
    <w:p w:rsidR="00803EC9" w:rsidRPr="00627658" w:rsidRDefault="00803EC9" w:rsidP="00803EC9">
      <w:pPr>
        <w:numPr>
          <w:ilvl w:val="0"/>
          <w:numId w:val="33"/>
        </w:numPr>
        <w:spacing w:after="0" w:line="240" w:lineRule="auto"/>
        <w:ind w:right="567"/>
        <w:jc w:val="both"/>
        <w:rPr>
          <w:rFonts w:ascii="Palatino Linotype" w:eastAsia="Times New Roman" w:hAnsi="Palatino Linotype" w:cs="Arial"/>
          <w:i/>
          <w:sz w:val="24"/>
          <w:szCs w:val="24"/>
          <w:lang w:eastAsia="es-ES"/>
        </w:rPr>
      </w:pPr>
      <w:r w:rsidRPr="00627658">
        <w:rPr>
          <w:rFonts w:ascii="Palatino Linotype" w:eastAsia="Times New Roman" w:hAnsi="Palatino Linotype" w:cs="Arial"/>
          <w:b/>
          <w:bCs/>
          <w:i/>
          <w:sz w:val="24"/>
          <w:szCs w:val="24"/>
          <w:u w:val="single"/>
          <w:lang w:eastAsia="es-ES"/>
        </w:rPr>
        <w:t>Información de nómina</w:t>
      </w:r>
      <w:r w:rsidRPr="00627658">
        <w:rPr>
          <w:rFonts w:ascii="Palatino Linotype" w:eastAsia="Times New Roman" w:hAnsi="Palatino Linotype" w:cs="Arial"/>
          <w:bCs/>
          <w:i/>
          <w:sz w:val="24"/>
          <w:szCs w:val="24"/>
          <w:lang w:eastAsia="es-ES"/>
        </w:rPr>
        <w:t>.</w:t>
      </w:r>
    </w:p>
    <w:p w:rsidR="00803EC9" w:rsidRPr="00627658" w:rsidRDefault="00803EC9" w:rsidP="00803EC9">
      <w:pPr>
        <w:spacing w:after="0" w:line="360" w:lineRule="auto"/>
        <w:jc w:val="both"/>
        <w:rPr>
          <w:rFonts w:ascii="Palatino Linotype" w:eastAsia="Times New Roman" w:hAnsi="Palatino Linotype" w:cs="Arial"/>
          <w:bCs/>
          <w:i/>
          <w:sz w:val="24"/>
          <w:szCs w:val="24"/>
          <w:lang w:eastAsia="es-ES"/>
        </w:rPr>
      </w:pPr>
    </w:p>
    <w:p w:rsidR="00803EC9" w:rsidRPr="00627658" w:rsidRDefault="00803EC9" w:rsidP="00803EC9">
      <w:pPr>
        <w:spacing w:after="0" w:line="360" w:lineRule="auto"/>
        <w:jc w:val="both"/>
        <w:rPr>
          <w:rFonts w:ascii="Palatino Linotype" w:eastAsia="MS Mincho" w:hAnsi="Palatino Linotype" w:cs="Tahoma"/>
          <w:sz w:val="24"/>
          <w:szCs w:val="24"/>
          <w:lang w:val="es-ES_tradnl" w:eastAsia="es-ES"/>
        </w:rPr>
      </w:pPr>
      <w:r w:rsidRPr="00627658">
        <w:rPr>
          <w:rFonts w:ascii="Palatino Linotype" w:eastAsia="Times New Roman" w:hAnsi="Palatino Linotype" w:cs="Times New Roman"/>
          <w:sz w:val="24"/>
          <w:szCs w:val="24"/>
          <w:lang w:eastAsia="es-ES"/>
        </w:rPr>
        <w:t xml:space="preserve">De igual forma, </w:t>
      </w:r>
      <w:r w:rsidRPr="00627658">
        <w:rPr>
          <w:rFonts w:ascii="Palatino Linotype" w:eastAsia="MS Mincho" w:hAnsi="Palatino Linotype" w:cs="Arial"/>
          <w:sz w:val="24"/>
          <w:szCs w:val="24"/>
          <w:lang w:val="es-ES_tradnl" w:eastAsia="es-ES"/>
        </w:rPr>
        <w:t xml:space="preserve">las </w:t>
      </w:r>
      <w:r w:rsidRPr="00627658">
        <w:rPr>
          <w:rFonts w:ascii="Palatino Linotype" w:eastAsia="Times New Roman" w:hAnsi="Palatino Linotype" w:cs="Arial"/>
          <w:sz w:val="24"/>
          <w:szCs w:val="24"/>
          <w:lang w:eastAsia="es-ES"/>
        </w:rPr>
        <w:t>disposiciones</w:t>
      </w:r>
      <w:r w:rsidRPr="00627658">
        <w:rPr>
          <w:rFonts w:ascii="Palatino Linotype" w:eastAsia="MS Mincho" w:hAnsi="Palatino Linotype" w:cs="Arial"/>
          <w:sz w:val="24"/>
          <w:szCs w:val="24"/>
          <w:lang w:val="es-ES_tradnl" w:eastAsia="es-ES"/>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627658">
        <w:rPr>
          <w:rFonts w:ascii="Palatino Linotype" w:eastAsia="MS Mincho" w:hAnsi="Palatino Linotype" w:cs="Tahoma"/>
          <w:sz w:val="24"/>
          <w:szCs w:val="24"/>
          <w:lang w:val="es-ES_tradnl" w:eastAsia="es-ES"/>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w:t>
      </w:r>
      <w:r w:rsidRPr="00627658">
        <w:rPr>
          <w:rFonts w:ascii="Palatino Linotype" w:eastAsia="MS Mincho" w:hAnsi="Palatino Linotype" w:cs="Tahoma"/>
          <w:sz w:val="24"/>
          <w:szCs w:val="24"/>
          <w:lang w:val="es-ES_tradnl" w:eastAsia="es-ES"/>
        </w:rPr>
        <w:lastRenderedPageBreak/>
        <w:t>Manual Único de Contabilidad Gubernamental para las Dependencias y Entidades Públicas del Gobierno y Municipios, todos del Estado de México.</w:t>
      </w:r>
    </w:p>
    <w:p w:rsidR="00803EC9" w:rsidRPr="00627658" w:rsidRDefault="00803EC9" w:rsidP="00803EC9">
      <w:pPr>
        <w:spacing w:after="0" w:line="360" w:lineRule="auto"/>
        <w:jc w:val="both"/>
        <w:rPr>
          <w:rFonts w:ascii="Palatino Linotype" w:eastAsia="Times New Roman" w:hAnsi="Palatino Linotype" w:cs="Times New Roman"/>
          <w:sz w:val="24"/>
          <w:szCs w:val="24"/>
          <w:lang w:eastAsia="es-ES"/>
        </w:rPr>
      </w:pPr>
    </w:p>
    <w:p w:rsidR="00803EC9" w:rsidRPr="00627658" w:rsidRDefault="00803EC9" w:rsidP="00803EC9">
      <w:pPr>
        <w:widowControl w:val="0"/>
        <w:autoSpaceDE w:val="0"/>
        <w:autoSpaceDN w:val="0"/>
        <w:adjustRightInd w:val="0"/>
        <w:spacing w:after="0" w:line="360" w:lineRule="auto"/>
        <w:jc w:val="both"/>
        <w:rPr>
          <w:rFonts w:ascii="Palatino Linotype" w:hAnsi="Palatino Linotype"/>
          <w:sz w:val="24"/>
          <w:szCs w:val="24"/>
        </w:rPr>
      </w:pPr>
      <w:r w:rsidRPr="00627658">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627658">
        <w:rPr>
          <w:rFonts w:ascii="Palatino Linotype" w:hAnsi="Palatino Linotype" w:cs="Arial"/>
          <w:sz w:val="24"/>
          <w:szCs w:val="24"/>
        </w:rPr>
        <w:t>presentar</w:t>
      </w:r>
      <w:r w:rsidRPr="00627658">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627658">
        <w:rPr>
          <w:rFonts w:ascii="Palatino Linotype" w:eastAsia="MS Mincho" w:hAnsi="Palatino Linotype" w:cs="Tahoma"/>
          <w:b/>
          <w:i/>
          <w:sz w:val="24"/>
          <w:szCs w:val="24"/>
          <w:lang w:val="es-ES_tradnl"/>
        </w:rPr>
        <w:t>Información de Nómina</w:t>
      </w:r>
      <w:r w:rsidRPr="00627658">
        <w:rPr>
          <w:rFonts w:ascii="Palatino Linotype" w:eastAsia="MS Mincho" w:hAnsi="Palatino Linotype" w:cs="Tahoma"/>
          <w:sz w:val="24"/>
          <w:szCs w:val="24"/>
          <w:lang w:val="es-ES_tradnl"/>
        </w:rPr>
        <w:t xml:space="preserve">, el cual, se integra por documentos tales como los </w:t>
      </w:r>
      <w:r w:rsidRPr="00627658">
        <w:rPr>
          <w:rFonts w:ascii="Palatino Linotype" w:eastAsia="MS Mincho" w:hAnsi="Palatino Linotype" w:cs="Tahoma"/>
          <w:b/>
          <w:sz w:val="24"/>
          <w:szCs w:val="24"/>
          <w:lang w:val="es-ES_tradnl"/>
        </w:rPr>
        <w:t xml:space="preserve">Comprobantes Fiscales Digitales por Internet (CFDI), </w:t>
      </w:r>
      <w:r w:rsidRPr="00627658">
        <w:rPr>
          <w:rFonts w:ascii="Palatino Linotype" w:hAnsi="Palatino Linotype"/>
          <w:sz w:val="24"/>
          <w:szCs w:val="24"/>
        </w:rPr>
        <w:t>correspondiente al</w:t>
      </w:r>
      <w:r w:rsidRPr="00627658">
        <w:rPr>
          <w:rFonts w:ascii="Palatino Linotype" w:hAnsi="Palatino Linotype" w:cs="Arial"/>
          <w:sz w:val="24"/>
          <w:szCs w:val="24"/>
        </w:rPr>
        <w:t xml:space="preserve"> Disco 4 de los informes mensuales correspondientes, los cuales son enviados por el Tesorero Municipal al OSFEM, en términos del </w:t>
      </w:r>
      <w:r w:rsidRPr="00627658">
        <w:rPr>
          <w:rFonts w:ascii="Palatino Linotype" w:hAnsi="Palatino Linotype" w:cs="Arial"/>
          <w:sz w:val="24"/>
          <w:szCs w:val="24"/>
          <w:lang w:eastAsia="es-MX"/>
        </w:rPr>
        <w:t>artículo 2 fracción XI de la Ley de Fiscalización Superior del Estado de México,</w:t>
      </w:r>
      <w:r w:rsidRPr="00627658">
        <w:rPr>
          <w:rFonts w:ascii="Palatino Linotype" w:hAnsi="Palatino Linotype" w:cs="Arial"/>
          <w:sz w:val="24"/>
          <w:szCs w:val="24"/>
        </w:rPr>
        <w:t xml:space="preserve"> acorde a lo establecido en los </w:t>
      </w:r>
      <w:r w:rsidRPr="00627658">
        <w:rPr>
          <w:rFonts w:ascii="Palatino Linotype" w:hAnsi="Palatino Linotype"/>
          <w:sz w:val="24"/>
          <w:szCs w:val="24"/>
        </w:rPr>
        <w:t>Lineamientos para la Integración del Informe Mensual del año 2019, para lo cual se insertan las siguiente imágenes:</w:t>
      </w:r>
    </w:p>
    <w:p w:rsidR="00803EC9" w:rsidRPr="00627658" w:rsidRDefault="0083201C" w:rsidP="00803EC9">
      <w:pPr>
        <w:spacing w:after="0" w:line="360" w:lineRule="auto"/>
        <w:jc w:val="center"/>
        <w:rPr>
          <w:rFonts w:ascii="Palatino Linotype" w:eastAsia="Times New Roman" w:hAnsi="Palatino Linotype" w:cs="Times New Roman"/>
          <w:sz w:val="24"/>
          <w:szCs w:val="24"/>
          <w:lang w:eastAsia="es-ES"/>
        </w:rPr>
      </w:pPr>
      <w:r w:rsidRPr="00627658">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60288" behindDoc="0" locked="0" layoutInCell="1" allowOverlap="1" wp14:anchorId="338EDAED" wp14:editId="0A719556">
                <wp:simplePos x="0" y="0"/>
                <wp:positionH relativeFrom="column">
                  <wp:posOffset>504116</wp:posOffset>
                </wp:positionH>
                <wp:positionV relativeFrom="paragraph">
                  <wp:posOffset>2437751</wp:posOffset>
                </wp:positionV>
                <wp:extent cx="4805680" cy="223284"/>
                <wp:effectExtent l="19050" t="19050" r="13970" b="24765"/>
                <wp:wrapNone/>
                <wp:docPr id="5" name="Rectángulo 5"/>
                <wp:cNvGraphicFramePr/>
                <a:graphic xmlns:a="http://schemas.openxmlformats.org/drawingml/2006/main">
                  <a:graphicData uri="http://schemas.microsoft.com/office/word/2010/wordprocessingShape">
                    <wps:wsp>
                      <wps:cNvSpPr/>
                      <wps:spPr>
                        <a:xfrm>
                          <a:off x="0" y="0"/>
                          <a:ext cx="4805680" cy="223284"/>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0A6C2" id="Rectángulo 5" o:spid="_x0000_s1026" style="position:absolute;margin-left:39.7pt;margin-top:191.95pt;width:378.4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RucAIAAMoEAAAOAAAAZHJzL2Uyb0RvYy54bWysVMFu2zAMvQ/YPwi6r06ypM2MOkXQIsOA&#10;oivWDj0zsmwLkERNUuJ0f7Nv2Y+Nkp2263YaloNCio+k+PKY84uD0WwvfVBoKz49mXAmrcBa2bbi&#10;X+8375achQi2Bo1WVvxRBn6xevvmvHelnGGHupaeUREbyt5VvIvRlUURRCcNhBN00lKwQW8gkuvb&#10;ovbQU3Wji9lkclr06GvnUcgQ6PZqCPJVrt80UsTPTRNkZLri9LaYT5/PbTqL1TmUrQfXKTE+A/7h&#10;FQaUpaZPpa4gAtt59Ucpo4THgE08EWgKbBolZJ6BpplOXk1z14GTeRYiJ7gnmsL/Kytu9reeqbri&#10;C84sGPqJvhBpP3/YdqeRLRJBvQsl4e7crR+9QGaa9tB4k75pDnbIpD4+kSoPkQm6nC8ni9MlcS8o&#10;Npu9ny3nqWjxnO18iB8lGpaMinvqn7mE/XWIA/QISc0sbpTWdA+ltqynosvFGb1eAOmn0RDJNI4m&#10;CrblDHRLwhTR55IBtapTesoOvt1eas/2QOLYbCb0GV/2Gyz1voLQDbgcSjAojYqkXa1MxZcp+Zit&#10;bYrKrL5xgkThQFqytlg/EuseBzkGJzaKmlxDiLfgSX/EFu1U/ExHo5FGxNHirEP//W/3CU+yoChn&#10;PemZxv+2Ay85058sCebDdD5PC5Cd+eJsRo5/Gdm+jNiduURiZUrb60Q2Ez7qo9l4NA+0euvUlUJg&#10;BfUeiB6dyzjsGS2vkOt1hpHoHcRre+dEKp54SvTeHx7Au/H3j6ScGzxqH8pXMhiwKdPiehexUVkj&#10;z7yStpJDC5NVNi532siXfkY9/wWtfgEAAP//AwBQSwMEFAAGAAgAAAAhADmOYUvhAAAACgEAAA8A&#10;AABkcnMvZG93bnJldi54bWxMj8FOwzAQRO9I/IO1SFxQ66SpQhLiVIgKcavUgNrrJnaTCHsdxW4b&#10;+HrMCY6reZp5W25mo9lFTW6wJCBeRsAUtVYO1An4eH9dZMCcR5KoLSkBX8rBprq9KbGQ9kp7dal9&#10;x0IJuQIF9N6PBeeu7ZVBt7SjopCd7GTQh3PquJzwGsqN5qsoSrnBgcJCj6N66VX7WZ+NgOYw6u/T&#10;1hznQ50S7t52SNsHIe7v5ucnYF7N/g+GX/2gDlVwauyZpGNawGO+DqSAJEtyYAHIknQFrBGwjvMY&#10;eFXy/y9UPwAAAP//AwBQSwECLQAUAAYACAAAACEAtoM4kv4AAADhAQAAEwAAAAAAAAAAAAAAAAAA&#10;AAAAW0NvbnRlbnRfVHlwZXNdLnhtbFBLAQItABQABgAIAAAAIQA4/SH/1gAAAJQBAAALAAAAAAAA&#10;AAAAAAAAAC8BAABfcmVscy8ucmVsc1BLAQItABQABgAIAAAAIQAYNSRucAIAAMoEAAAOAAAAAAAA&#10;AAAAAAAAAC4CAABkcnMvZTJvRG9jLnhtbFBLAQItABQABgAIAAAAIQA5jmFL4QAAAAoBAAAPAAAA&#10;AAAAAAAAAAAAAMoEAABkcnMvZG93bnJldi54bWxQSwUGAAAAAAQABADzAAAA2AUAAAAA&#10;" filled="f" strokecolor="red" strokeweight="2.25pt"/>
            </w:pict>
          </mc:Fallback>
        </mc:AlternateContent>
      </w:r>
      <w:r w:rsidR="00803EC9" w:rsidRPr="00627658">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402E1C94" wp14:editId="440B3807">
                <wp:simplePos x="0" y="0"/>
                <wp:positionH relativeFrom="column">
                  <wp:posOffset>503555</wp:posOffset>
                </wp:positionH>
                <wp:positionV relativeFrom="paragraph">
                  <wp:posOffset>-635</wp:posOffset>
                </wp:positionV>
                <wp:extent cx="4805680" cy="191135"/>
                <wp:effectExtent l="19050" t="19050" r="13970" b="18415"/>
                <wp:wrapNone/>
                <wp:docPr id="8" name="Rectángulo 8"/>
                <wp:cNvGraphicFramePr/>
                <a:graphic xmlns:a="http://schemas.openxmlformats.org/drawingml/2006/main">
                  <a:graphicData uri="http://schemas.microsoft.com/office/word/2010/wordprocessingShape">
                    <wps:wsp>
                      <wps:cNvSpPr/>
                      <wps:spPr>
                        <a:xfrm>
                          <a:off x="0" y="0"/>
                          <a:ext cx="4805680" cy="191135"/>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65BE" id="Rectángulo 8" o:spid="_x0000_s1026" style="position:absolute;margin-left:39.65pt;margin-top:-.05pt;width:378.4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2ppcAIAAMoEAAAOAAAAZHJzL2Uyb0RvYy54bWysVM1u2zAMvg/YOwi6r46zpE2NOkXQIsOA&#10;og3WDj0zsmQL0N8kJU73NnuWvdgo2Wm7bqdhOSik+IkUP330xeVBK7LnPkhralqeTCjhhtlGmram&#10;Xx/WHxaUhAimAWUNr+kTD/Ry+f7dRe8qPrWdVQ33BJOYUPWupl2MriqKwDquIZxYxw0GhfUaIrq+&#10;LRoPPWbXqphOJqdFb33jvGU8BNy9HoJ0mfMLwVm8EyLwSFRN8W4xrz6v27QWywuoWg+uk2y8BvzD&#10;LTRIg0WfU11DBLLz8o9UWjJvgxXxhFldWCEk47kH7KacvOnmvgPHcy9ITnDPNIX/l5bd7jeeyKam&#10;+FAGND7RFyTt5w/T7pQli0RQ70KFuHu38aMX0EzdHoTX6R/7IIdM6tMzqfwQCcPN2WIyP10g9wxj&#10;5XlZfpynpMXLaedD/MStJsmoqcf6mUvY34Q4QI+QVMzYtVQK96FShvQ1nS7mZ3PMD6gfoSCiqR12&#10;FExLCagWhcmizymDVbJJx9Pp4NvtlfJkDyiO9XqCv/Fmv8FS7WsI3YDLoQSDSsuI2lVSI3np8PG0&#10;MinKs/rGDhKFA2nJ2trmCVn3dpBjcGwtscgNhLgBj/pDtnCm4h0uQlls0Y4WJZ313/+2n/AoC4xS&#10;0qOesf1vO/CcEvXZoGDOy9ksDUB2ZvOzKTr+dWT7OmJ2+soiKyVOr2PZTPiojqbwVj/i6K1SVQyB&#10;YVh7IHp0ruIwZzi8jK9WGYaidxBvzL1jKXniKdH7cHgE78b3j6icW3vUPlRvZDBg00ljV7tohcwa&#10;eeEVtZUcHJissnG400S+9jPq5RO0/AUAAP//AwBQSwMEFAAGAAgAAAAhAMdPtCDcAAAABwEAAA8A&#10;AABkcnMvZG93bnJldi54bWxMjkFLw0AUhO+C/2F5ghdpd2sg1phNEYt4KxilXl+y2yS4+zZkt230&#10;1/s86W2GGWa+cjN7J052ikMgDaulAmGpDWagTsP72/NiDSImJIMukNXwZSNsqsuLEgsTzvRqT3Xq&#10;BI9QLFBDn9JYSBnb3nqMyzBa4uwQJo+J7dRJM+GZx72Tt0rl0uNA/NDjaJ96237WR6+h2Y/u+7D1&#10;H/O+zgl3Lzuk7Y3W11fz4wOIZOf0V4ZffEaHipmacCQThdNwd59xU8NiBYLjdZazaDRkSoGsSvmf&#10;v/oBAAD//wMAUEsBAi0AFAAGAAgAAAAhALaDOJL+AAAA4QEAABMAAAAAAAAAAAAAAAAAAAAAAFtD&#10;b250ZW50X1R5cGVzXS54bWxQSwECLQAUAAYACAAAACEAOP0h/9YAAACUAQAACwAAAAAAAAAAAAAA&#10;AAAvAQAAX3JlbHMvLnJlbHNQSwECLQAUAAYACAAAACEABVNqaXACAADKBAAADgAAAAAAAAAAAAAA&#10;AAAuAgAAZHJzL2Uyb0RvYy54bWxQSwECLQAUAAYACAAAACEAx0+0INwAAAAHAQAADwAAAAAAAAAA&#10;AAAAAADKBAAAZHJzL2Rvd25yZXYueG1sUEsFBgAAAAAEAAQA8wAAANMFAAAAAA==&#10;" filled="f" strokecolor="red" strokeweight="2.25pt"/>
            </w:pict>
          </mc:Fallback>
        </mc:AlternateContent>
      </w:r>
      <w:r w:rsidR="00803EC9" w:rsidRPr="00627658">
        <w:rPr>
          <w:rFonts w:ascii="Times New Roman" w:eastAsia="Times New Roman" w:hAnsi="Times New Roman" w:cs="Times New Roman"/>
          <w:noProof/>
          <w:sz w:val="24"/>
          <w:szCs w:val="24"/>
          <w:lang w:eastAsia="es-MX"/>
        </w:rPr>
        <w:drawing>
          <wp:inline distT="0" distB="0" distL="0" distR="0" wp14:anchorId="7F826AB4" wp14:editId="49448868">
            <wp:extent cx="4731488" cy="305847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624" t="43451" r="34657" b="21244"/>
                    <a:stretch/>
                  </pic:blipFill>
                  <pic:spPr bwMode="auto">
                    <a:xfrm>
                      <a:off x="0" y="0"/>
                      <a:ext cx="4784712" cy="3092880"/>
                    </a:xfrm>
                    <a:prstGeom prst="rect">
                      <a:avLst/>
                    </a:prstGeom>
                    <a:ln>
                      <a:noFill/>
                    </a:ln>
                    <a:extLst>
                      <a:ext uri="{53640926-AAD7-44D8-BBD7-CCE9431645EC}">
                        <a14:shadowObscured xmlns:a14="http://schemas.microsoft.com/office/drawing/2010/main"/>
                      </a:ext>
                    </a:extLst>
                  </pic:spPr>
                </pic:pic>
              </a:graphicData>
            </a:graphic>
          </wp:inline>
        </w:drawing>
      </w:r>
    </w:p>
    <w:p w:rsidR="00803EC9" w:rsidRPr="00627658" w:rsidRDefault="0083201C" w:rsidP="00803EC9">
      <w:pPr>
        <w:spacing w:after="0" w:line="360" w:lineRule="auto"/>
        <w:jc w:val="center"/>
        <w:rPr>
          <w:rFonts w:ascii="Palatino Linotype" w:eastAsia="Times New Roman" w:hAnsi="Palatino Linotype" w:cs="Times New Roman"/>
          <w:sz w:val="24"/>
          <w:szCs w:val="24"/>
          <w:lang w:eastAsia="es-ES"/>
        </w:rPr>
      </w:pPr>
      <w:r w:rsidRPr="00627658">
        <w:rPr>
          <w:rFonts w:ascii="Times New Roman" w:eastAsia="Times New Roman" w:hAnsi="Times New Roman" w:cs="Times New Roman"/>
          <w:noProof/>
          <w:sz w:val="24"/>
          <w:szCs w:val="24"/>
          <w:lang w:eastAsia="es-MX"/>
        </w:rPr>
        <w:lastRenderedPageBreak/>
        <mc:AlternateContent>
          <mc:Choice Requires="wps">
            <w:drawing>
              <wp:anchor distT="0" distB="0" distL="114300" distR="114300" simplePos="0" relativeHeight="251662336" behindDoc="0" locked="0" layoutInCell="1" allowOverlap="1" wp14:anchorId="2B30F434" wp14:editId="10154776">
                <wp:simplePos x="0" y="0"/>
                <wp:positionH relativeFrom="column">
                  <wp:posOffset>844358</wp:posOffset>
                </wp:positionH>
                <wp:positionV relativeFrom="paragraph">
                  <wp:posOffset>2449298</wp:posOffset>
                </wp:positionV>
                <wp:extent cx="4008474" cy="552893"/>
                <wp:effectExtent l="19050" t="19050" r="11430" b="19050"/>
                <wp:wrapNone/>
                <wp:docPr id="1" name="Rectángulo 1"/>
                <wp:cNvGraphicFramePr/>
                <a:graphic xmlns:a="http://schemas.openxmlformats.org/drawingml/2006/main">
                  <a:graphicData uri="http://schemas.microsoft.com/office/word/2010/wordprocessingShape">
                    <wps:wsp>
                      <wps:cNvSpPr/>
                      <wps:spPr>
                        <a:xfrm>
                          <a:off x="0" y="0"/>
                          <a:ext cx="4008474" cy="552893"/>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D4D7D" id="Rectángulo 1" o:spid="_x0000_s1026" style="position:absolute;margin-left:66.5pt;margin-top:192.85pt;width:315.65pt;height:4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vDbwIAAMoEAAAOAAAAZHJzL2Uyb0RvYy54bWysVM1uEzEQviPxDpbvdDchoemqmypqFYRU&#10;lYoW9TzxejeWbI+xnWzK2/AsvBhj76YthRMiB2fG8//5mz2/OBjN9tIHhbbmk5OSM2kFNsp2Nf96&#10;v3634CxEsA1otLLmjzLwi+XbN+e9q+QUt6gb6RklsaHqXc23MbqqKILYSgPhBJ20ZGzRG4ik+q5o&#10;PPSU3ehiWpYfih594zwKGQLdXg1Gvsz521aK+Lltg4xM15x6i/n0+dyks1ieQ9V5cFslxjbgH7ow&#10;oCwVfUp1BRHYzqs/UhklPAZs44lAU2DbKiHzDDTNpHw1zd0WnMyzEDjBPcEU/l9acbO/9Uw19Hac&#10;WTD0RF8ItJ8/bLfTyCYJoN6Fivzu3K0ftUBimvbQepP+aQ52yKA+PoEqD5EJupyV5WJ2OuNMkG0+&#10;ny7O3qekxXO08yF+lGhYEmruqX7GEvbXIQ6uR5dUzOJaaU33UGnL+ppPF/PTOeUH4k+rIZJoHE0U&#10;bMcZ6I6IKaLPKQNq1aTwFB18t7nUnu2ByLFel/QbO/vNLdW+grAd/LIpuUFlVCTuamVqvkjBx2ht&#10;k1Vm9o0TJAgH0JK0weaRUPc40DE4sVZU5BpCvAVP/COm0k7Fz3S0GmlEHCXOtui//+0++RMtyMpZ&#10;T3ym8b/twEvO9CdLhDmbzGZpAbIym59OSfEvLZuXFrszl0ioECmouywm/6iPYuvRPNDqrVJVMoEV&#10;VHsAelQu47BntLxCrlbZjUjvIF7bOydS8oRTgvf+8ADeje8fiTk3eOQ+VK9oMPimSIurXcRWZY48&#10;40rcSgotTGbZuNxpI1/q2ev5E7T8BQAA//8DAFBLAwQUAAYACAAAACEAp1aLmeAAAAALAQAADwAA&#10;AGRycy9kb3ducmV2LnhtbEyPQUvDQBSE74L/YXmCF2k3NjUJMZsiFvFWMJZ6fcm+JsHs25DdttFf&#10;73rS4zDDzDfFZjaDONPkessK7pcRCOLG6p5bBfv3l0UGwnlkjYNlUvBFDjbl9VWBubYXfqNz5VsR&#10;StjlqKDzfsyldE1HBt3SjsTBO9rJoA9yaqWe8BLKzSBXUZRIgz2HhQ5Heu6o+axORkF9GIfv49Z8&#10;zIcqYdy97pC3d0rd3sxPjyA8zf4vDL/4AR3KwFTbE2snhqDjOHzxCuLsIQUREmmyjkHUCtbpKgNZ&#10;FvL/h/IHAAD//wMAUEsBAi0AFAAGAAgAAAAhALaDOJL+AAAA4QEAABMAAAAAAAAAAAAAAAAAAAAA&#10;AFtDb250ZW50X1R5cGVzXS54bWxQSwECLQAUAAYACAAAACEAOP0h/9YAAACUAQAACwAAAAAAAAAA&#10;AAAAAAAvAQAAX3JlbHMvLnJlbHNQSwECLQAUAAYACAAAACEA5QBrw28CAADKBAAADgAAAAAAAAAA&#10;AAAAAAAuAgAAZHJzL2Uyb0RvYy54bWxQSwECLQAUAAYACAAAACEAp1aLmeAAAAALAQAADwAAAAAA&#10;AAAAAAAAAADJBAAAZHJzL2Rvd25yZXYueG1sUEsFBgAAAAAEAAQA8wAAANYFAAAAAA==&#10;" filled="f" strokecolor="red" strokeweight="2.25pt"/>
            </w:pict>
          </mc:Fallback>
        </mc:AlternateContent>
      </w:r>
      <w:r w:rsidR="00803EC9" w:rsidRPr="00627658">
        <w:rPr>
          <w:rFonts w:ascii="Times New Roman" w:eastAsia="Times New Roman" w:hAnsi="Times New Roman" w:cs="Times New Roman"/>
          <w:noProof/>
          <w:sz w:val="24"/>
          <w:szCs w:val="24"/>
          <w:lang w:eastAsia="es-MX"/>
        </w:rPr>
        <w:drawing>
          <wp:inline distT="0" distB="0" distL="0" distR="0" wp14:anchorId="6531D1EC" wp14:editId="434F4A43">
            <wp:extent cx="4061637" cy="3519376"/>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851" t="10650" r="34199" b="41669"/>
                    <a:stretch/>
                  </pic:blipFill>
                  <pic:spPr bwMode="auto">
                    <a:xfrm>
                      <a:off x="0" y="0"/>
                      <a:ext cx="4088171" cy="3542367"/>
                    </a:xfrm>
                    <a:prstGeom prst="rect">
                      <a:avLst/>
                    </a:prstGeom>
                    <a:ln>
                      <a:noFill/>
                    </a:ln>
                    <a:extLst>
                      <a:ext uri="{53640926-AAD7-44D8-BBD7-CCE9431645EC}">
                        <a14:shadowObscured xmlns:a14="http://schemas.microsoft.com/office/drawing/2010/main"/>
                      </a:ext>
                    </a:extLst>
                  </pic:spPr>
                </pic:pic>
              </a:graphicData>
            </a:graphic>
          </wp:inline>
        </w:drawing>
      </w:r>
    </w:p>
    <w:p w:rsidR="00803EC9" w:rsidRPr="00627658" w:rsidRDefault="00803EC9" w:rsidP="00803EC9">
      <w:pPr>
        <w:spacing w:after="0" w:line="360" w:lineRule="auto"/>
        <w:jc w:val="both"/>
        <w:rPr>
          <w:rFonts w:ascii="Palatino Linotype" w:eastAsia="Times New Roman" w:hAnsi="Palatino Linotype" w:cs="Times New Roman"/>
          <w:sz w:val="24"/>
          <w:szCs w:val="24"/>
          <w:lang w:eastAsia="es-ES"/>
        </w:rPr>
      </w:pPr>
    </w:p>
    <w:p w:rsidR="00803EC9" w:rsidRDefault="00803EC9" w:rsidP="00803EC9">
      <w:pPr>
        <w:spacing w:after="0" w:line="360" w:lineRule="auto"/>
        <w:jc w:val="both"/>
        <w:rPr>
          <w:rFonts w:ascii="Palatino Linotype" w:eastAsia="Times New Roman" w:hAnsi="Palatino Linotype" w:cs="Times New Roman"/>
          <w:noProof/>
          <w:sz w:val="24"/>
          <w:szCs w:val="24"/>
          <w:lang w:eastAsia="es-MX"/>
        </w:rPr>
      </w:pPr>
      <w:r>
        <w:rPr>
          <w:rFonts w:ascii="Palatino Linotype" w:eastAsia="Times New Roman" w:hAnsi="Palatino Linotype" w:cs="Times New Roman"/>
          <w:noProof/>
          <w:sz w:val="24"/>
          <w:szCs w:val="24"/>
          <w:lang w:eastAsia="es-MX"/>
        </w:rPr>
        <w:t>En este punto es toral señalar que se están considerando los Lineamientos generados durante el ejercicio fiscal 2019 debido a que la solicitud del Recurrente fue ingresada el día quince de enero de dos mil veinte, por lo que los documentos q</w:t>
      </w:r>
      <w:r w:rsidR="0083201C">
        <w:rPr>
          <w:rFonts w:ascii="Palatino Linotype" w:eastAsia="Times New Roman" w:hAnsi="Palatino Linotype" w:cs="Times New Roman"/>
          <w:noProof/>
          <w:sz w:val="24"/>
          <w:szCs w:val="24"/>
          <w:lang w:eastAsia="es-MX"/>
        </w:rPr>
        <w:t>ue contengan la información que</w:t>
      </w:r>
      <w:r>
        <w:rPr>
          <w:rFonts w:ascii="Palatino Linotype" w:eastAsia="Times New Roman" w:hAnsi="Palatino Linotype" w:cs="Times New Roman"/>
          <w:noProof/>
          <w:sz w:val="24"/>
          <w:szCs w:val="24"/>
          <w:lang w:eastAsia="es-MX"/>
        </w:rPr>
        <w:t xml:space="preserve"> solicita fueron generados durante </w:t>
      </w:r>
      <w:r w:rsidR="0083201C">
        <w:rPr>
          <w:rFonts w:ascii="Palatino Linotype" w:eastAsia="Times New Roman" w:hAnsi="Palatino Linotype" w:cs="Times New Roman"/>
          <w:noProof/>
          <w:sz w:val="24"/>
          <w:szCs w:val="24"/>
          <w:lang w:eastAsia="es-MX"/>
        </w:rPr>
        <w:t>el mes inmediato anterior, es decir, durante el mes de diciembre de dos mi diecinueve.</w:t>
      </w:r>
    </w:p>
    <w:p w:rsidR="00803EC9" w:rsidRDefault="00803EC9" w:rsidP="00803EC9">
      <w:pPr>
        <w:spacing w:after="0" w:line="360" w:lineRule="auto"/>
        <w:jc w:val="both"/>
        <w:rPr>
          <w:rFonts w:ascii="Palatino Linotype" w:eastAsia="Times New Roman" w:hAnsi="Palatino Linotype" w:cs="Times New Roman"/>
          <w:noProof/>
          <w:sz w:val="24"/>
          <w:szCs w:val="24"/>
          <w:lang w:eastAsia="es-MX"/>
        </w:rPr>
      </w:pPr>
    </w:p>
    <w:p w:rsidR="00803EC9" w:rsidRDefault="00803EC9" w:rsidP="00803EC9">
      <w:pPr>
        <w:spacing w:after="0" w:line="360" w:lineRule="auto"/>
        <w:jc w:val="both"/>
        <w:rPr>
          <w:rFonts w:ascii="Palatino Linotype" w:eastAsia="Times New Roman" w:hAnsi="Palatino Linotype" w:cs="Times New Roman"/>
          <w:noProof/>
          <w:sz w:val="24"/>
          <w:szCs w:val="24"/>
          <w:lang w:eastAsia="es-MX"/>
        </w:rPr>
      </w:pPr>
      <w:r w:rsidRPr="00627658">
        <w:rPr>
          <w:rFonts w:ascii="Palatino Linotype" w:eastAsia="Times New Roman" w:hAnsi="Palatino Linotype" w:cs="Times New Roman"/>
          <w:noProof/>
          <w:sz w:val="24"/>
          <w:szCs w:val="24"/>
          <w:lang w:eastAsia="es-MX"/>
        </w:rPr>
        <w:t>Por esta razón, este Instituto considera que existen documentos que pueden colmar el derecho de acceso a la información de la Recurrente, como son los denominados Comprobantes Fiscales Digitales por Internet por concepto de nómina del 01 al 15 del Mes y del 16 ak 30/31 del Mes (CFDI)</w:t>
      </w:r>
      <w:r>
        <w:rPr>
          <w:rFonts w:ascii="Palatino Linotype" w:eastAsia="Times New Roman" w:hAnsi="Palatino Linotype" w:cs="Times New Roman"/>
          <w:noProof/>
          <w:sz w:val="24"/>
          <w:szCs w:val="24"/>
          <w:lang w:eastAsia="es-MX"/>
        </w:rPr>
        <w:t xml:space="preserve">, en virtud de que en ellos </w:t>
      </w:r>
      <w:r w:rsidRPr="00627658">
        <w:rPr>
          <w:rFonts w:ascii="Palatino Linotype" w:eastAsia="Times New Roman" w:hAnsi="Palatino Linotype" w:cs="Times New Roman"/>
          <w:noProof/>
          <w:sz w:val="24"/>
          <w:szCs w:val="24"/>
          <w:lang w:eastAsia="es-MX"/>
        </w:rPr>
        <w:t xml:space="preserve">consta la información solicitada, pues tiene como objetivo presentar la información del pago de las </w:t>
      </w:r>
      <w:r w:rsidRPr="00627658">
        <w:rPr>
          <w:rFonts w:ascii="Palatino Linotype" w:eastAsia="Times New Roman" w:hAnsi="Palatino Linotype" w:cs="Times New Roman"/>
          <w:noProof/>
          <w:sz w:val="24"/>
          <w:szCs w:val="24"/>
          <w:lang w:eastAsia="es-MX"/>
        </w:rPr>
        <w:lastRenderedPageBreak/>
        <w:t>remuneraciones de cada uno de los servidores públicos de la entidad fiscalizable de que se trate, correspondiente a un periodo determinado</w:t>
      </w:r>
      <w:r w:rsidRPr="00627658">
        <w:rPr>
          <w:rFonts w:ascii="Palatino Linotype" w:eastAsia="Times New Roman" w:hAnsi="Palatino Linotype" w:cs="Times New Roman"/>
          <w:sz w:val="24"/>
          <w:szCs w:val="24"/>
          <w:lang w:eastAsia="es-ES"/>
        </w:rPr>
        <w:t xml:space="preserve">. </w:t>
      </w:r>
      <w:r w:rsidRPr="00627658">
        <w:rPr>
          <w:rFonts w:ascii="Palatino Linotype" w:eastAsia="Times New Roman" w:hAnsi="Palatino Linotype" w:cs="Times New Roman"/>
          <w:noProof/>
          <w:sz w:val="24"/>
          <w:szCs w:val="24"/>
          <w:lang w:eastAsia="es-MX"/>
        </w:rPr>
        <w:t xml:space="preserve">Se debe hacer mención que los comprobantes fiscales digitales son considerados como documento soporte, por lo que su presentación puede colmar a plenitud la pretensión del Recurrente, respecto a </w:t>
      </w:r>
      <w:r>
        <w:rPr>
          <w:rFonts w:ascii="Palatino Linotype" w:eastAsia="Times New Roman" w:hAnsi="Palatino Linotype" w:cs="Times New Roman"/>
          <w:noProof/>
          <w:sz w:val="24"/>
          <w:szCs w:val="24"/>
          <w:lang w:eastAsia="es-MX"/>
        </w:rPr>
        <w:t>conocer el sueldo base y neto de</w:t>
      </w:r>
      <w:r w:rsidR="0083201C">
        <w:rPr>
          <w:rFonts w:ascii="Palatino Linotype" w:eastAsia="Times New Roman" w:hAnsi="Palatino Linotype" w:cs="Times New Roman"/>
          <w:noProof/>
          <w:sz w:val="24"/>
          <w:szCs w:val="24"/>
          <w:lang w:eastAsia="es-MX"/>
        </w:rPr>
        <w:t xml:space="preserve"> </w:t>
      </w:r>
      <w:r>
        <w:rPr>
          <w:rFonts w:ascii="Palatino Linotype" w:eastAsia="Times New Roman" w:hAnsi="Palatino Linotype" w:cs="Times New Roman"/>
          <w:noProof/>
          <w:sz w:val="24"/>
          <w:szCs w:val="24"/>
          <w:lang w:eastAsia="es-MX"/>
        </w:rPr>
        <w:t>l</w:t>
      </w:r>
      <w:r w:rsidR="0083201C">
        <w:rPr>
          <w:rFonts w:ascii="Palatino Linotype" w:eastAsia="Times New Roman" w:hAnsi="Palatino Linotype" w:cs="Times New Roman"/>
          <w:noProof/>
          <w:sz w:val="24"/>
          <w:szCs w:val="24"/>
          <w:lang w:eastAsia="es-MX"/>
        </w:rPr>
        <w:t xml:space="preserve">os servidores públicos que integran </w:t>
      </w:r>
      <w:r w:rsidR="0083201C" w:rsidRPr="00803EC9">
        <w:rPr>
          <w:rFonts w:ascii="Palatino Linotype" w:hAnsi="Palatino Linotype"/>
          <w:sz w:val="24"/>
          <w:szCs w:val="24"/>
        </w:rPr>
        <w:t>la Coordinación de Protección Civil y Cuerpo de Bomberos</w:t>
      </w:r>
      <w:r w:rsidR="0083201C">
        <w:rPr>
          <w:rFonts w:ascii="Palatino Linotype" w:hAnsi="Palatino Linotype"/>
          <w:sz w:val="24"/>
          <w:szCs w:val="24"/>
        </w:rPr>
        <w:t>,</w:t>
      </w:r>
      <w:r>
        <w:rPr>
          <w:rFonts w:ascii="Palatino Linotype" w:eastAsia="Times New Roman" w:hAnsi="Palatino Linotype" w:cs="Times New Roman"/>
          <w:noProof/>
          <w:sz w:val="24"/>
          <w:szCs w:val="24"/>
          <w:lang w:eastAsia="es-MX"/>
        </w:rPr>
        <w:t xml:space="preserve"> por lo que el Sujeto Obligado está constreñido a su generación.</w:t>
      </w:r>
    </w:p>
    <w:p w:rsidR="00803EC9" w:rsidRDefault="00803EC9" w:rsidP="00803EC9">
      <w:pPr>
        <w:spacing w:after="0" w:line="360" w:lineRule="auto"/>
        <w:jc w:val="both"/>
        <w:rPr>
          <w:rFonts w:ascii="Palatino Linotype" w:eastAsia="Times New Roman" w:hAnsi="Palatino Linotype" w:cs="Times New Roman"/>
          <w:noProof/>
          <w:sz w:val="24"/>
          <w:szCs w:val="24"/>
          <w:lang w:eastAsia="es-MX"/>
        </w:rPr>
      </w:pPr>
    </w:p>
    <w:p w:rsidR="00803EC9" w:rsidRDefault="00803EC9" w:rsidP="00803EC9">
      <w:pPr>
        <w:spacing w:after="0" w:line="360" w:lineRule="auto"/>
        <w:jc w:val="both"/>
        <w:rPr>
          <w:rFonts w:ascii="Palatino Linotype" w:eastAsia="Times New Roman" w:hAnsi="Palatino Linotype" w:cs="Times New Roman"/>
          <w:noProof/>
          <w:sz w:val="24"/>
          <w:szCs w:val="24"/>
          <w:lang w:eastAsia="es-MX"/>
        </w:rPr>
      </w:pPr>
      <w:r>
        <w:rPr>
          <w:rFonts w:ascii="Palatino Linotype" w:eastAsia="Times New Roman" w:hAnsi="Palatino Linotype" w:cs="Times New Roman"/>
          <w:noProof/>
          <w:sz w:val="24"/>
          <w:szCs w:val="24"/>
          <w:lang w:eastAsia="es-MX"/>
        </w:rPr>
        <w:t>De igual forma, es necesario hacer énfasis en lo estipula en la Ley de Transparencia y Acceso a la Información Pública del Estado de México y Municipios, que en su artículo 92 enumera las obligaciones de transparencia comunes a todos los sujeto obligados, concretamente en su fracción VIII dispone lo siguiente:</w:t>
      </w:r>
    </w:p>
    <w:p w:rsidR="00803EC9" w:rsidRDefault="00803EC9" w:rsidP="00803EC9">
      <w:pPr>
        <w:spacing w:after="0" w:line="360" w:lineRule="auto"/>
        <w:jc w:val="both"/>
        <w:rPr>
          <w:rFonts w:ascii="Palatino Linotype" w:eastAsia="Times New Roman" w:hAnsi="Palatino Linotype" w:cs="Times New Roman"/>
          <w:noProof/>
          <w:sz w:val="24"/>
          <w:szCs w:val="24"/>
          <w:lang w:eastAsia="es-MX"/>
        </w:rPr>
      </w:pPr>
    </w:p>
    <w:p w:rsidR="00803EC9" w:rsidRPr="00F3113A" w:rsidRDefault="00803EC9" w:rsidP="00803EC9">
      <w:pPr>
        <w:spacing w:after="0" w:line="240" w:lineRule="auto"/>
        <w:ind w:left="567" w:right="567"/>
        <w:jc w:val="both"/>
        <w:rPr>
          <w:rFonts w:ascii="Palatino Linotype" w:eastAsia="Times New Roman" w:hAnsi="Palatino Linotype" w:cs="Times New Roman"/>
          <w:i/>
          <w:sz w:val="24"/>
          <w:szCs w:val="24"/>
          <w:lang w:eastAsia="es-ES"/>
        </w:rPr>
      </w:pPr>
      <w:r w:rsidRPr="00F3113A">
        <w:rPr>
          <w:rFonts w:ascii="Palatino Linotype" w:eastAsia="Times New Roman" w:hAnsi="Palatino Linotype" w:cs="Times New Roman"/>
          <w:b/>
          <w:bCs/>
          <w:i/>
          <w:sz w:val="24"/>
          <w:szCs w:val="24"/>
          <w:lang w:eastAsia="es-ES"/>
        </w:rPr>
        <w:t xml:space="preserve">Artículo 92. </w:t>
      </w:r>
      <w:r w:rsidRPr="00F3113A">
        <w:rPr>
          <w:rFonts w:ascii="Palatino Linotype" w:eastAsia="Times New Roman" w:hAnsi="Palatino Linotype" w:cs="Times New Roman"/>
          <w:i/>
          <w:sz w:val="24"/>
          <w:szCs w:val="24"/>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03EC9" w:rsidRPr="00F3113A" w:rsidRDefault="00803EC9" w:rsidP="00803EC9">
      <w:pPr>
        <w:spacing w:after="0" w:line="240" w:lineRule="auto"/>
        <w:ind w:left="567" w:right="567"/>
        <w:jc w:val="both"/>
        <w:rPr>
          <w:rFonts w:ascii="Palatino Linotype" w:hAnsi="Palatino Linotype"/>
          <w:i/>
          <w:sz w:val="24"/>
          <w:szCs w:val="24"/>
        </w:rPr>
      </w:pPr>
      <w:r w:rsidRPr="00F3113A">
        <w:rPr>
          <w:rFonts w:ascii="Palatino Linotype" w:hAnsi="Palatino Linotype"/>
          <w:i/>
          <w:sz w:val="24"/>
          <w:szCs w:val="24"/>
        </w:rPr>
        <w:t>(…)</w:t>
      </w:r>
    </w:p>
    <w:p w:rsidR="00803EC9" w:rsidRPr="00F3113A" w:rsidRDefault="00803EC9" w:rsidP="00803EC9">
      <w:pPr>
        <w:spacing w:after="0" w:line="240" w:lineRule="auto"/>
        <w:ind w:left="567" w:right="567"/>
        <w:jc w:val="both"/>
        <w:rPr>
          <w:rFonts w:ascii="Palatino Linotype" w:hAnsi="Palatino Linotype"/>
          <w:i/>
          <w:sz w:val="24"/>
          <w:szCs w:val="24"/>
        </w:rPr>
      </w:pPr>
      <w:r w:rsidRPr="00F3113A">
        <w:rPr>
          <w:rFonts w:ascii="Palatino Linotype" w:hAnsi="Palatino Linotype"/>
          <w:b/>
          <w:bCs/>
          <w:i/>
          <w:sz w:val="24"/>
          <w:szCs w:val="24"/>
        </w:rPr>
        <w:t xml:space="preserve">VIII. </w:t>
      </w:r>
      <w:r w:rsidRPr="00F3113A">
        <w:rPr>
          <w:rFonts w:ascii="Palatino Linotype" w:hAnsi="Palatino Linotype"/>
          <w:i/>
          <w:sz w:val="24"/>
          <w:szCs w:val="24"/>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803EC9" w:rsidRPr="00F3113A" w:rsidRDefault="00803EC9" w:rsidP="00803EC9">
      <w:pPr>
        <w:spacing w:after="0" w:line="240" w:lineRule="auto"/>
        <w:ind w:left="567" w:right="567"/>
        <w:jc w:val="both"/>
        <w:rPr>
          <w:rFonts w:ascii="Palatino Linotype" w:hAnsi="Palatino Linotype"/>
          <w:i/>
          <w:sz w:val="24"/>
          <w:szCs w:val="24"/>
        </w:rPr>
      </w:pPr>
      <w:r w:rsidRPr="00F3113A">
        <w:rPr>
          <w:rFonts w:ascii="Palatino Linotype" w:hAnsi="Palatino Linotype"/>
          <w:i/>
          <w:sz w:val="24"/>
          <w:szCs w:val="24"/>
        </w:rPr>
        <w:t>(…)</w:t>
      </w:r>
    </w:p>
    <w:p w:rsidR="00803EC9" w:rsidRDefault="00803EC9" w:rsidP="00803EC9">
      <w:pPr>
        <w:spacing w:after="0" w:line="360" w:lineRule="auto"/>
        <w:jc w:val="both"/>
        <w:rPr>
          <w:rFonts w:ascii="Palatino Linotype" w:hAnsi="Palatino Linotype"/>
          <w:sz w:val="24"/>
          <w:szCs w:val="24"/>
        </w:rPr>
      </w:pPr>
    </w:p>
    <w:p w:rsidR="00803EC9" w:rsidRDefault="00803EC9" w:rsidP="00803EC9">
      <w:pPr>
        <w:spacing w:after="0" w:line="360" w:lineRule="auto"/>
        <w:jc w:val="both"/>
        <w:rPr>
          <w:rFonts w:ascii="Palatino Linotype" w:hAnsi="Palatino Linotype"/>
          <w:sz w:val="24"/>
          <w:szCs w:val="24"/>
        </w:rPr>
      </w:pPr>
      <w:r>
        <w:rPr>
          <w:rFonts w:ascii="Palatino Linotype" w:hAnsi="Palatino Linotype"/>
          <w:sz w:val="24"/>
          <w:szCs w:val="24"/>
        </w:rPr>
        <w:t>De tal forma que quedaron establecidas las facultades del Sujeto Obligado para generar el</w:t>
      </w:r>
      <w:r w:rsidR="0083201C">
        <w:rPr>
          <w:rFonts w:ascii="Palatino Linotype" w:hAnsi="Palatino Linotype"/>
          <w:sz w:val="24"/>
          <w:szCs w:val="24"/>
        </w:rPr>
        <w:t xml:space="preserve"> documento idóneo por el cual la</w:t>
      </w:r>
      <w:r>
        <w:rPr>
          <w:rFonts w:ascii="Palatino Linotype" w:hAnsi="Palatino Linotype"/>
          <w:sz w:val="24"/>
          <w:szCs w:val="24"/>
        </w:rPr>
        <w:t xml:space="preserve"> Recurrente conozca el monto al que </w:t>
      </w:r>
      <w:r>
        <w:rPr>
          <w:rFonts w:ascii="Palatino Linotype" w:hAnsi="Palatino Linotype"/>
          <w:sz w:val="24"/>
          <w:szCs w:val="24"/>
        </w:rPr>
        <w:lastRenderedPageBreak/>
        <w:t>asciende el salario base y neto de</w:t>
      </w:r>
      <w:r w:rsidR="0083201C">
        <w:rPr>
          <w:rFonts w:ascii="Palatino Linotype" w:hAnsi="Palatino Linotype"/>
          <w:sz w:val="24"/>
          <w:szCs w:val="24"/>
        </w:rPr>
        <w:t xml:space="preserve"> </w:t>
      </w:r>
      <w:r>
        <w:rPr>
          <w:rFonts w:ascii="Palatino Linotype" w:hAnsi="Palatino Linotype"/>
          <w:sz w:val="24"/>
          <w:szCs w:val="24"/>
        </w:rPr>
        <w:t>l</w:t>
      </w:r>
      <w:r w:rsidR="0083201C">
        <w:rPr>
          <w:rFonts w:ascii="Palatino Linotype" w:hAnsi="Palatino Linotype"/>
          <w:sz w:val="24"/>
          <w:szCs w:val="24"/>
        </w:rPr>
        <w:t xml:space="preserve">os servidores públicos que integran </w:t>
      </w:r>
      <w:r w:rsidR="0083201C" w:rsidRPr="00803EC9">
        <w:rPr>
          <w:rFonts w:ascii="Palatino Linotype" w:hAnsi="Palatino Linotype"/>
          <w:sz w:val="24"/>
          <w:szCs w:val="24"/>
        </w:rPr>
        <w:t>a la Coordinación de Protección Civil y Cuerpo de Bomberos</w:t>
      </w:r>
      <w:r>
        <w:rPr>
          <w:rFonts w:ascii="Palatino Linotype" w:hAnsi="Palatino Linotype"/>
          <w:sz w:val="24"/>
          <w:szCs w:val="24"/>
        </w:rPr>
        <w:t>, sin embargo se debe hac</w:t>
      </w:r>
      <w:r w:rsidR="00AA685F">
        <w:rPr>
          <w:rFonts w:ascii="Palatino Linotype" w:hAnsi="Palatino Linotype"/>
          <w:sz w:val="24"/>
          <w:szCs w:val="24"/>
        </w:rPr>
        <w:t>er la precisión de que la</w:t>
      </w:r>
      <w:r>
        <w:rPr>
          <w:rFonts w:ascii="Palatino Linotype" w:hAnsi="Palatino Linotype"/>
          <w:sz w:val="24"/>
          <w:szCs w:val="24"/>
        </w:rPr>
        <w:t xml:space="preserve"> Recurrente no señaló la temporalidad de la información solicitada, por lo que, en apego a lo dispuesto en el artículo 13 de la Ley de la Materia, este Instituto suple la deficiencia y establece que la información debe ser la actualizada a la fecha de ingreso de la información, es decir a la correspondiente a la primera</w:t>
      </w:r>
      <w:r w:rsidR="0083201C">
        <w:rPr>
          <w:rFonts w:ascii="Palatino Linotype" w:hAnsi="Palatino Linotype"/>
          <w:sz w:val="24"/>
          <w:szCs w:val="24"/>
        </w:rPr>
        <w:t xml:space="preserve"> y segunda quincena de diciembre</w:t>
      </w:r>
      <w:r>
        <w:rPr>
          <w:rFonts w:ascii="Palatino Linotype" w:hAnsi="Palatino Linotype"/>
          <w:sz w:val="24"/>
          <w:szCs w:val="24"/>
        </w:rPr>
        <w:t xml:space="preserve"> de dos mil diecinueve, dado que la solicitud fue ingresada el </w:t>
      </w:r>
      <w:r w:rsidR="0083201C">
        <w:rPr>
          <w:rFonts w:ascii="Palatino Linotype" w:hAnsi="Palatino Linotype"/>
          <w:sz w:val="24"/>
          <w:szCs w:val="24"/>
        </w:rPr>
        <w:t>quince de enero del presente</w:t>
      </w:r>
      <w:r>
        <w:rPr>
          <w:rFonts w:ascii="Palatino Linotype" w:hAnsi="Palatino Linotype"/>
          <w:sz w:val="24"/>
          <w:szCs w:val="24"/>
        </w:rPr>
        <w:t xml:space="preserve"> año.</w:t>
      </w:r>
    </w:p>
    <w:p w:rsidR="00803EC9" w:rsidRDefault="00803EC9" w:rsidP="00803EC9">
      <w:pPr>
        <w:spacing w:after="0" w:line="360" w:lineRule="auto"/>
        <w:jc w:val="both"/>
        <w:rPr>
          <w:rFonts w:ascii="Palatino Linotype" w:hAnsi="Palatino Linotype"/>
          <w:sz w:val="24"/>
          <w:szCs w:val="24"/>
        </w:rPr>
      </w:pPr>
    </w:p>
    <w:p w:rsidR="00803EC9" w:rsidRPr="0083201C" w:rsidRDefault="00803EC9" w:rsidP="00803EC9">
      <w:pPr>
        <w:spacing w:after="0" w:line="360" w:lineRule="auto"/>
        <w:jc w:val="both"/>
        <w:rPr>
          <w:rFonts w:ascii="Palatino Linotype" w:hAnsi="Palatino Linotype"/>
          <w:color w:val="FF0000"/>
          <w:sz w:val="24"/>
          <w:szCs w:val="24"/>
        </w:rPr>
      </w:pPr>
      <w:r w:rsidRPr="0083201C">
        <w:rPr>
          <w:rFonts w:ascii="Palatino Linotype" w:hAnsi="Palatino Linotype"/>
          <w:color w:val="FF0000"/>
          <w:sz w:val="24"/>
          <w:szCs w:val="24"/>
        </w:rPr>
        <w:t xml:space="preserve">Por lo anterior, es procedente ordenar la entrega del documento en donde conste el salario base y neto </w:t>
      </w:r>
      <w:r w:rsidR="0083201C" w:rsidRPr="0083201C">
        <w:rPr>
          <w:rFonts w:ascii="Palatino Linotype" w:hAnsi="Palatino Linotype"/>
          <w:color w:val="FF0000"/>
          <w:sz w:val="24"/>
          <w:szCs w:val="24"/>
        </w:rPr>
        <w:t>de los servidores públicos que integran a la Coordinación de Protección Civil y Cuerpo de Bomberos actualizada a la fecha de ingreso de la solicitud de información, es decir, la correspondiente a la primera y segunda quincena de diciembre de dos mil diecinueve,</w:t>
      </w:r>
      <w:r w:rsidRPr="0083201C">
        <w:rPr>
          <w:rFonts w:ascii="Palatino Linotype" w:hAnsi="Palatino Linotype"/>
          <w:color w:val="FF0000"/>
          <w:sz w:val="24"/>
          <w:szCs w:val="24"/>
        </w:rPr>
        <w:t xml:space="preserve"> en versión pública de ser necesario.</w:t>
      </w:r>
    </w:p>
    <w:p w:rsidR="00803EC9" w:rsidRDefault="00803EC9" w:rsidP="006A674A">
      <w:pPr>
        <w:spacing w:after="0" w:line="360" w:lineRule="auto"/>
        <w:jc w:val="both"/>
        <w:rPr>
          <w:rFonts w:ascii="Palatino Linotype" w:hAnsi="Palatino Linotype"/>
          <w:color w:val="00B050"/>
          <w:sz w:val="24"/>
          <w:szCs w:val="24"/>
        </w:rPr>
      </w:pPr>
    </w:p>
    <w:p w:rsidR="00E635C8" w:rsidRDefault="00E635C8"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Tocante a los documentos remitidos por el Sujeto Obligado con los que pretendió atender el requerimiento relativo a los grados máximos de estudios de los servidores públicos adscritos a la Coordinación de Protección Civil y Cuerpo de Bomberos, se observa que algunos de los documentos remitidos corresponden a constancias o certificados otorgados por participar en algún curso o capacitación, y únicamente se remitieron </w:t>
      </w:r>
      <w:r w:rsidRPr="00E635C8">
        <w:rPr>
          <w:rFonts w:ascii="Palatino Linotype" w:hAnsi="Palatino Linotype" w:cs="Arial"/>
          <w:sz w:val="24"/>
          <w:szCs w:val="24"/>
          <w:lang w:val="es-ES"/>
        </w:rPr>
        <w:t>dos títulos profesionales, seis certificados de bachillerato</w:t>
      </w:r>
      <w:r w:rsidR="00BF1323">
        <w:rPr>
          <w:rFonts w:ascii="Palatino Linotype" w:hAnsi="Palatino Linotype" w:cs="Arial"/>
          <w:sz w:val="24"/>
          <w:szCs w:val="24"/>
          <w:lang w:val="es-ES"/>
        </w:rPr>
        <w:t>, un certificado de secundaria</w:t>
      </w:r>
      <w:r w:rsidRPr="00E635C8">
        <w:rPr>
          <w:rFonts w:ascii="Palatino Linotype" w:hAnsi="Palatino Linotype" w:cs="Arial"/>
          <w:sz w:val="24"/>
          <w:szCs w:val="24"/>
          <w:lang w:val="es-ES"/>
        </w:rPr>
        <w:t xml:space="preserve"> y un historial académico</w:t>
      </w:r>
      <w:r>
        <w:rPr>
          <w:rFonts w:ascii="Palatino Linotype" w:hAnsi="Palatino Linotype" w:cs="Arial"/>
          <w:sz w:val="24"/>
          <w:szCs w:val="24"/>
          <w:lang w:val="es-ES"/>
        </w:rPr>
        <w:t xml:space="preserve"> entre los treinta y tres documentos remitidos.</w:t>
      </w:r>
    </w:p>
    <w:p w:rsidR="00E635C8" w:rsidRDefault="00E635C8" w:rsidP="006A674A">
      <w:pPr>
        <w:spacing w:after="0" w:line="360" w:lineRule="auto"/>
        <w:jc w:val="both"/>
        <w:rPr>
          <w:rFonts w:ascii="Palatino Linotype" w:hAnsi="Palatino Linotype" w:cs="Arial"/>
          <w:sz w:val="24"/>
          <w:szCs w:val="24"/>
          <w:lang w:val="es-ES"/>
        </w:rPr>
      </w:pPr>
    </w:p>
    <w:p w:rsidR="00E635C8" w:rsidRDefault="00E635C8"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De tal forma que este Instituto no considera que los diplomas, const</w:t>
      </w:r>
      <w:r w:rsidR="00C75A49">
        <w:rPr>
          <w:rFonts w:ascii="Palatino Linotype" w:hAnsi="Palatino Linotype" w:cs="Arial"/>
          <w:sz w:val="24"/>
          <w:szCs w:val="24"/>
          <w:lang w:val="es-ES"/>
        </w:rPr>
        <w:t>ancias o certificados que acreditan haber participado o acreditado curso</w:t>
      </w:r>
      <w:r w:rsidR="00095F53">
        <w:rPr>
          <w:rFonts w:ascii="Palatino Linotype" w:hAnsi="Palatino Linotype" w:cs="Arial"/>
          <w:sz w:val="24"/>
          <w:szCs w:val="24"/>
          <w:lang w:val="es-ES"/>
        </w:rPr>
        <w:t>s</w:t>
      </w:r>
      <w:r w:rsidR="00C75A49">
        <w:rPr>
          <w:rFonts w:ascii="Palatino Linotype" w:hAnsi="Palatino Linotype" w:cs="Arial"/>
          <w:sz w:val="24"/>
          <w:szCs w:val="24"/>
          <w:lang w:val="es-ES"/>
        </w:rPr>
        <w:t xml:space="preserve"> de capacitación se consideren como documentos que acrediten el máximo grado de estudios de un servidor público, pues el grado de estudio se debe referir a los niveles de escolaridad que tenga un servidor público.</w:t>
      </w:r>
    </w:p>
    <w:p w:rsidR="00C75A49" w:rsidRDefault="00C75A49" w:rsidP="006A674A">
      <w:pPr>
        <w:spacing w:after="0" w:line="360" w:lineRule="auto"/>
        <w:jc w:val="both"/>
        <w:rPr>
          <w:rFonts w:ascii="Palatino Linotype" w:hAnsi="Palatino Linotype" w:cs="Arial"/>
          <w:sz w:val="24"/>
          <w:szCs w:val="24"/>
          <w:lang w:val="es-ES"/>
        </w:rPr>
      </w:pPr>
    </w:p>
    <w:p w:rsidR="00C75A49" w:rsidRDefault="00C75A49" w:rsidP="00C75A49">
      <w:pPr>
        <w:spacing w:after="0" w:line="360" w:lineRule="auto"/>
        <w:jc w:val="both"/>
        <w:rPr>
          <w:rFonts w:ascii="Palatino Linotype" w:hAnsi="Palatino Linotype" w:cs="Arial"/>
          <w:sz w:val="24"/>
          <w:szCs w:val="24"/>
        </w:rPr>
      </w:pPr>
      <w:r>
        <w:rPr>
          <w:rFonts w:ascii="Palatino Linotype" w:hAnsi="Palatino Linotype" w:cs="Arial"/>
          <w:sz w:val="24"/>
          <w:szCs w:val="24"/>
          <w:lang w:val="es-ES"/>
        </w:rPr>
        <w:t>Lo anterior se deduce con fundamento en lo establecido en los</w:t>
      </w:r>
      <w:r w:rsidRPr="00C75A49">
        <w:rPr>
          <w:rFonts w:ascii="Palatino Linotype" w:hAnsi="Palatino Linotype" w:cs="Arial"/>
          <w:sz w:val="24"/>
          <w:szCs w:val="24"/>
        </w:rPr>
        <w:t xml:space="preserve"> </w:t>
      </w:r>
      <w:r w:rsidRPr="00C75A49">
        <w:rPr>
          <w:rFonts w:ascii="Palatino Linotype" w:hAnsi="Palatino Linotype" w:cs="Arial"/>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w:t>
      </w:r>
      <w:r>
        <w:rPr>
          <w:rFonts w:ascii="Palatino Linotype" w:hAnsi="Palatino Linotype" w:cs="Arial"/>
          <w:sz w:val="24"/>
          <w:szCs w:val="24"/>
        </w:rPr>
        <w:t>, publicados en el Diario Oficial de la Federación del cuatro de mayo de dos mil dieciséis, en los que se</w:t>
      </w:r>
      <w:r w:rsidRPr="00C75A49">
        <w:rPr>
          <w:rFonts w:ascii="Palatino Linotype" w:hAnsi="Palatino Linotype" w:cs="Arial"/>
          <w:sz w:val="24"/>
          <w:szCs w:val="24"/>
        </w:rPr>
        <w:t xml:space="preserve"> </w:t>
      </w:r>
      <w:r>
        <w:rPr>
          <w:rFonts w:ascii="Palatino Linotype" w:hAnsi="Palatino Linotype" w:cs="Arial"/>
          <w:sz w:val="24"/>
          <w:szCs w:val="24"/>
        </w:rPr>
        <w:t>c</w:t>
      </w:r>
      <w:r w:rsidRPr="00C75A49">
        <w:rPr>
          <w:rFonts w:ascii="Palatino Linotype" w:hAnsi="Palatino Linotype" w:cs="Arial"/>
          <w:sz w:val="24"/>
          <w:szCs w:val="24"/>
        </w:rPr>
        <w:t>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r>
        <w:rPr>
          <w:rFonts w:ascii="Palatino Linotype" w:hAnsi="Palatino Linotype" w:cs="Arial"/>
          <w:sz w:val="24"/>
          <w:szCs w:val="24"/>
        </w:rPr>
        <w:t xml:space="preserve"> En estos Lineamientos se hace referencia a la información curricular que debe ser publicada por los sujetos obligados en sus plataformas de transparencia y en dicho rubro se hace referencia a la escolaridad, la cual debe ser considerada como se observa a continuación:</w:t>
      </w:r>
    </w:p>
    <w:p w:rsidR="00C75A49" w:rsidRDefault="00C75A49" w:rsidP="00C75A49">
      <w:pPr>
        <w:spacing w:after="0" w:line="360" w:lineRule="auto"/>
        <w:jc w:val="both"/>
        <w:rPr>
          <w:rFonts w:ascii="Palatino Linotype" w:hAnsi="Palatino Linotype" w:cs="Arial"/>
          <w:sz w:val="24"/>
          <w:szCs w:val="24"/>
        </w:rPr>
      </w:pPr>
    </w:p>
    <w:p w:rsidR="00C75A49" w:rsidRPr="00C75A49" w:rsidRDefault="00C75A49" w:rsidP="00C75A49">
      <w:pPr>
        <w:spacing w:after="0" w:line="360" w:lineRule="auto"/>
        <w:jc w:val="both"/>
        <w:rPr>
          <w:rFonts w:ascii="Palatino Linotype" w:hAnsi="Palatino Linotype" w:cs="Arial"/>
          <w:sz w:val="24"/>
          <w:szCs w:val="24"/>
          <w:lang w:val="es-ES"/>
        </w:rPr>
      </w:pPr>
      <w:r>
        <w:rPr>
          <w:noProof/>
          <w:lang w:eastAsia="es-MX"/>
        </w:rPr>
        <w:lastRenderedPageBreak/>
        <w:drawing>
          <wp:inline distT="0" distB="0" distL="0" distR="0" wp14:anchorId="6833219F" wp14:editId="7E721815">
            <wp:extent cx="5759304" cy="1275907"/>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427" t="45955" r="23570" b="30404"/>
                    <a:stretch/>
                  </pic:blipFill>
                  <pic:spPr bwMode="auto">
                    <a:xfrm>
                      <a:off x="0" y="0"/>
                      <a:ext cx="5838995" cy="1293562"/>
                    </a:xfrm>
                    <a:prstGeom prst="rect">
                      <a:avLst/>
                    </a:prstGeom>
                    <a:ln>
                      <a:noFill/>
                    </a:ln>
                    <a:extLst>
                      <a:ext uri="{53640926-AAD7-44D8-BBD7-CCE9431645EC}">
                        <a14:shadowObscured xmlns:a14="http://schemas.microsoft.com/office/drawing/2010/main"/>
                      </a:ext>
                    </a:extLst>
                  </pic:spPr>
                </pic:pic>
              </a:graphicData>
            </a:graphic>
          </wp:inline>
        </w:drawing>
      </w:r>
    </w:p>
    <w:p w:rsidR="00E635C8" w:rsidRDefault="00E635C8" w:rsidP="006A674A">
      <w:pPr>
        <w:spacing w:after="0" w:line="360" w:lineRule="auto"/>
        <w:jc w:val="both"/>
        <w:rPr>
          <w:rFonts w:ascii="Palatino Linotype" w:hAnsi="Palatino Linotype" w:cs="Arial"/>
          <w:sz w:val="24"/>
          <w:szCs w:val="24"/>
          <w:lang w:val="es-ES"/>
        </w:rPr>
      </w:pPr>
    </w:p>
    <w:p w:rsidR="00C75A49" w:rsidRDefault="00C75A49"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Así, por nivel máximo de estudios se debe entender a la escolaridad de los servidores públicos, y no así a los cursos o capacitaciones en los que hayan participado. En consecuencia, </w:t>
      </w:r>
      <w:r w:rsidR="00463048">
        <w:rPr>
          <w:rFonts w:ascii="Palatino Linotype" w:hAnsi="Palatino Linotype" w:cs="Arial"/>
          <w:sz w:val="24"/>
          <w:szCs w:val="24"/>
          <w:lang w:val="es-ES"/>
        </w:rPr>
        <w:t>los documentos con los que se compruebe el máximo grado de estudios son aquellos que hayan sido emitidos por la autoridad correspondiente con los que se compruebe que el servidor público haya concluido exitosamente alguno de los grados escolares especificado en los Lineamientos citados, es decir, primaria, secundaria, bachillerato, carrera técnica, licenciatura, maestría, doctorado o postdoctorado, o en su caso, una carrera genérica.</w:t>
      </w:r>
    </w:p>
    <w:p w:rsidR="00463048" w:rsidRDefault="00463048" w:rsidP="006A674A">
      <w:pPr>
        <w:spacing w:after="0" w:line="360" w:lineRule="auto"/>
        <w:jc w:val="both"/>
        <w:rPr>
          <w:rFonts w:ascii="Palatino Linotype" w:hAnsi="Palatino Linotype" w:cs="Arial"/>
          <w:sz w:val="24"/>
          <w:szCs w:val="24"/>
          <w:lang w:val="es-ES"/>
        </w:rPr>
      </w:pPr>
    </w:p>
    <w:p w:rsidR="00463048" w:rsidRPr="00AA685F" w:rsidRDefault="00463048" w:rsidP="00463048">
      <w:pPr>
        <w:spacing w:after="0" w:line="360" w:lineRule="auto"/>
        <w:jc w:val="both"/>
        <w:rPr>
          <w:rFonts w:ascii="Palatino Linotype" w:hAnsi="Palatino Linotype" w:cs="Arial"/>
          <w:color w:val="FF0000"/>
          <w:sz w:val="24"/>
          <w:szCs w:val="24"/>
          <w:lang w:val="es-ES"/>
        </w:rPr>
      </w:pPr>
      <w:r>
        <w:rPr>
          <w:rFonts w:ascii="Palatino Linotype" w:hAnsi="Palatino Linotype" w:cs="Arial"/>
          <w:sz w:val="24"/>
          <w:szCs w:val="24"/>
          <w:lang w:val="es-ES"/>
        </w:rPr>
        <w:t xml:space="preserve">En esa tesitura, dado que el Sujeto Obligado remitió la información de treinta y tres servidores públicos, es posible colegir que cuenta con la información de ese número de personas, por lo </w:t>
      </w:r>
      <w:r w:rsidR="00D26D5C">
        <w:rPr>
          <w:rFonts w:ascii="Palatino Linotype" w:hAnsi="Palatino Linotype" w:cs="Arial"/>
          <w:sz w:val="24"/>
          <w:szCs w:val="24"/>
          <w:lang w:val="es-ES"/>
        </w:rPr>
        <w:t>que se debe señalar que ya se entregaron d</w:t>
      </w:r>
      <w:r w:rsidRPr="00E635C8">
        <w:rPr>
          <w:rFonts w:ascii="Palatino Linotype" w:hAnsi="Palatino Linotype" w:cs="Arial"/>
          <w:sz w:val="24"/>
          <w:szCs w:val="24"/>
          <w:lang w:val="es-ES"/>
        </w:rPr>
        <w:t>os títulos profesionales, seis certificados de bachillerato</w:t>
      </w:r>
      <w:r w:rsidR="00095F53">
        <w:rPr>
          <w:rFonts w:ascii="Palatino Linotype" w:hAnsi="Palatino Linotype" w:cs="Arial"/>
          <w:sz w:val="24"/>
          <w:szCs w:val="24"/>
          <w:lang w:val="es-ES"/>
        </w:rPr>
        <w:t>, un certificado de secundaria</w:t>
      </w:r>
      <w:r w:rsidRPr="00E635C8">
        <w:rPr>
          <w:rFonts w:ascii="Palatino Linotype" w:hAnsi="Palatino Linotype" w:cs="Arial"/>
          <w:sz w:val="24"/>
          <w:szCs w:val="24"/>
          <w:lang w:val="es-ES"/>
        </w:rPr>
        <w:t xml:space="preserve"> y un historial académico</w:t>
      </w:r>
      <w:r>
        <w:rPr>
          <w:rFonts w:ascii="Palatino Linotype" w:hAnsi="Palatino Linotype" w:cs="Arial"/>
          <w:sz w:val="24"/>
          <w:szCs w:val="24"/>
          <w:lang w:val="es-ES"/>
        </w:rPr>
        <w:t xml:space="preserve"> entre los treinta y tres documentos remitidos, con lo que sí se </w:t>
      </w:r>
      <w:r w:rsidR="00D26D5C">
        <w:rPr>
          <w:rFonts w:ascii="Palatino Linotype" w:hAnsi="Palatino Linotype" w:cs="Arial"/>
          <w:sz w:val="24"/>
          <w:szCs w:val="24"/>
          <w:lang w:val="es-ES"/>
        </w:rPr>
        <w:t>hubiese podido</w:t>
      </w:r>
      <w:r>
        <w:rPr>
          <w:rFonts w:ascii="Palatino Linotype" w:hAnsi="Palatino Linotype" w:cs="Arial"/>
          <w:sz w:val="24"/>
          <w:szCs w:val="24"/>
          <w:lang w:val="es-ES"/>
        </w:rPr>
        <w:t xml:space="preserve"> acreditar el grado de estudios de </w:t>
      </w:r>
      <w:r w:rsidR="00095F53">
        <w:rPr>
          <w:rFonts w:ascii="Palatino Linotype" w:hAnsi="Palatino Linotype" w:cs="Arial"/>
          <w:sz w:val="24"/>
          <w:szCs w:val="24"/>
          <w:lang w:val="es-ES"/>
        </w:rPr>
        <w:t>esos diez</w:t>
      </w:r>
      <w:r w:rsidR="00AA685F">
        <w:rPr>
          <w:rFonts w:ascii="Palatino Linotype" w:hAnsi="Palatino Linotype" w:cs="Arial"/>
          <w:sz w:val="24"/>
          <w:szCs w:val="24"/>
          <w:lang w:val="es-ES"/>
        </w:rPr>
        <w:t xml:space="preserve"> </w:t>
      </w:r>
      <w:r w:rsidR="00D26D5C">
        <w:rPr>
          <w:rFonts w:ascii="Palatino Linotype" w:hAnsi="Palatino Linotype" w:cs="Arial"/>
          <w:sz w:val="24"/>
          <w:szCs w:val="24"/>
          <w:lang w:val="es-ES"/>
        </w:rPr>
        <w:t xml:space="preserve"> servidores públicos; sin embargo, estos documentos fueron entregados testados </w:t>
      </w:r>
      <w:r w:rsidR="00A34087">
        <w:rPr>
          <w:rFonts w:ascii="Palatino Linotype" w:hAnsi="Palatino Linotype" w:cs="Arial"/>
          <w:sz w:val="24"/>
          <w:szCs w:val="24"/>
          <w:lang w:val="es-ES"/>
        </w:rPr>
        <w:t xml:space="preserve">sin que se acompañara dicha versión pública del acuerdo emitido por el Comité de Transparencia por el cual se aprobara la clasificación de la información, como está establecido en el artículo 49 fracción VIII de la Ley de la </w:t>
      </w:r>
      <w:r w:rsidR="00A34087">
        <w:rPr>
          <w:rFonts w:ascii="Palatino Linotype" w:hAnsi="Palatino Linotype" w:cs="Arial"/>
          <w:sz w:val="24"/>
          <w:szCs w:val="24"/>
          <w:lang w:val="es-ES"/>
        </w:rPr>
        <w:lastRenderedPageBreak/>
        <w:t>Materia</w:t>
      </w:r>
      <w:r w:rsidR="00A34087">
        <w:rPr>
          <w:rStyle w:val="Refdenotaalpie"/>
          <w:rFonts w:ascii="Palatino Linotype" w:hAnsi="Palatino Linotype" w:cs="Arial"/>
          <w:sz w:val="24"/>
          <w:szCs w:val="24"/>
          <w:lang w:val="es-ES"/>
        </w:rPr>
        <w:footnoteReference w:id="6"/>
      </w:r>
      <w:r w:rsidR="00A34087">
        <w:rPr>
          <w:rFonts w:ascii="Palatino Linotype" w:hAnsi="Palatino Linotype" w:cs="Arial"/>
          <w:sz w:val="24"/>
          <w:szCs w:val="24"/>
          <w:lang w:val="es-ES"/>
        </w:rPr>
        <w:t xml:space="preserve">, por lo </w:t>
      </w:r>
      <w:r w:rsidR="00A34087" w:rsidRPr="00AA685F">
        <w:rPr>
          <w:rFonts w:ascii="Palatino Linotype" w:hAnsi="Palatino Linotype" w:cs="Arial"/>
          <w:color w:val="FF0000"/>
          <w:sz w:val="24"/>
          <w:szCs w:val="24"/>
          <w:lang w:val="es-ES"/>
        </w:rPr>
        <w:t>que es dable que se remitan los documentos que acrediten el ultimo grado de estudios de los treinta y tres servidores públicos referidos en la respuesta del Sujeto Obligado, en versión pública de ser procedente.</w:t>
      </w:r>
    </w:p>
    <w:p w:rsidR="00D26D5C" w:rsidRDefault="00D26D5C" w:rsidP="00463048">
      <w:pPr>
        <w:spacing w:after="0" w:line="360" w:lineRule="auto"/>
        <w:jc w:val="both"/>
        <w:rPr>
          <w:rFonts w:ascii="Palatino Linotype" w:hAnsi="Palatino Linotype" w:cs="Arial"/>
          <w:sz w:val="24"/>
          <w:szCs w:val="24"/>
          <w:lang w:val="es-ES"/>
        </w:rPr>
      </w:pPr>
    </w:p>
    <w:p w:rsidR="00D26D5C" w:rsidRDefault="00D26D5C" w:rsidP="00463048">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En este punto es importante señalar que es criterio de esta Ponencia que, en el caso de los documentos que acrediten el último grado de estudios de servidores públicos que tengan un cargo de mando medio o superior, se deberá dejar visible la fotografía en el supuesto de que dicho documento la conteng</w:t>
      </w:r>
      <w:r w:rsidR="00A34087">
        <w:rPr>
          <w:rFonts w:ascii="Palatino Linotype" w:hAnsi="Palatino Linotype" w:cs="Arial"/>
          <w:sz w:val="24"/>
          <w:szCs w:val="24"/>
          <w:lang w:val="es-ES"/>
        </w:rPr>
        <w:t>a;</w:t>
      </w:r>
      <w:r>
        <w:rPr>
          <w:rFonts w:ascii="Palatino Linotype" w:hAnsi="Palatino Linotype" w:cs="Arial"/>
          <w:sz w:val="24"/>
          <w:szCs w:val="24"/>
          <w:lang w:val="es-ES"/>
        </w:rPr>
        <w:t xml:space="preserve"> por lo que, en los casos de servidores públicos que cuenten con cargos menores a los señalados, se deberá testar la fotografía </w:t>
      </w:r>
      <w:r w:rsidR="00A34087">
        <w:rPr>
          <w:rFonts w:ascii="Palatino Linotype" w:hAnsi="Palatino Linotype" w:cs="Arial"/>
          <w:sz w:val="24"/>
          <w:szCs w:val="24"/>
          <w:lang w:val="es-ES"/>
        </w:rPr>
        <w:t xml:space="preserve">en caso de </w:t>
      </w:r>
      <w:r w:rsidR="00635B6B">
        <w:rPr>
          <w:rFonts w:ascii="Palatino Linotype" w:hAnsi="Palatino Linotype" w:cs="Arial"/>
          <w:sz w:val="24"/>
          <w:szCs w:val="24"/>
          <w:lang w:val="es-ES"/>
        </w:rPr>
        <w:t xml:space="preserve">que </w:t>
      </w:r>
      <w:r w:rsidR="00A34087">
        <w:rPr>
          <w:rFonts w:ascii="Palatino Linotype" w:hAnsi="Palatino Linotype" w:cs="Arial"/>
          <w:sz w:val="24"/>
          <w:szCs w:val="24"/>
          <w:lang w:val="es-ES"/>
        </w:rPr>
        <w:t>esté integrada en el documento correspondiente.</w:t>
      </w:r>
    </w:p>
    <w:p w:rsidR="00D26D5C" w:rsidRDefault="00D26D5C" w:rsidP="00463048">
      <w:pPr>
        <w:spacing w:after="0" w:line="360" w:lineRule="auto"/>
        <w:jc w:val="both"/>
        <w:rPr>
          <w:rFonts w:ascii="Palatino Linotype" w:hAnsi="Palatino Linotype" w:cs="Arial"/>
          <w:sz w:val="24"/>
          <w:szCs w:val="24"/>
          <w:lang w:val="es-ES"/>
        </w:rPr>
      </w:pPr>
    </w:p>
    <w:p w:rsidR="00D26D5C" w:rsidRDefault="00A34087" w:rsidP="00463048">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Ahora bien, respecto </w:t>
      </w:r>
      <w:r w:rsidR="00D04A07">
        <w:rPr>
          <w:rFonts w:ascii="Palatino Linotype" w:hAnsi="Palatino Linotype" w:cs="Arial"/>
          <w:sz w:val="24"/>
          <w:szCs w:val="24"/>
          <w:lang w:val="es-ES"/>
        </w:rPr>
        <w:t>a la entrega del organigrama y la cadena de mando, se debe señalar que el Sujeto Obligado no emitió pronunciamiento alguno al requerimiento de la particular, por lo que en estos puntos es menester establecer que el Sujeto Obligado está constreñido a hacer público su organigrama, pues esto se considera como una obligación de transparencia común a todos los sujetos obligados, en apego a lo dispuesto por el artículo 92 fracción II de la Ley de Transparencia Local, en el que se estipula lo siguiente:</w:t>
      </w:r>
    </w:p>
    <w:p w:rsidR="00D04A07" w:rsidRDefault="00D04A07" w:rsidP="00463048">
      <w:pPr>
        <w:spacing w:after="0" w:line="360" w:lineRule="auto"/>
        <w:jc w:val="both"/>
        <w:rPr>
          <w:rFonts w:ascii="Palatino Linotype" w:hAnsi="Palatino Linotype" w:cs="Arial"/>
          <w:sz w:val="24"/>
          <w:szCs w:val="24"/>
          <w:lang w:val="es-ES"/>
        </w:rPr>
      </w:pPr>
    </w:p>
    <w:p w:rsidR="00D04A07" w:rsidRPr="00D04A07" w:rsidRDefault="00D04A07" w:rsidP="00D04A07">
      <w:pPr>
        <w:spacing w:after="0" w:line="240" w:lineRule="auto"/>
        <w:ind w:left="567" w:right="567"/>
        <w:jc w:val="both"/>
        <w:rPr>
          <w:rFonts w:ascii="Palatino Linotype" w:hAnsi="Palatino Linotype" w:cs="Arial"/>
          <w:i/>
          <w:lang w:val="es-ES"/>
        </w:rPr>
      </w:pPr>
      <w:r w:rsidRPr="00D04A07">
        <w:rPr>
          <w:rFonts w:ascii="Palatino Linotype" w:hAnsi="Palatino Linotype" w:cs="Arial"/>
          <w:b/>
          <w:bCs/>
          <w:i/>
        </w:rPr>
        <w:t xml:space="preserve">Artículo 92. </w:t>
      </w:r>
      <w:r w:rsidRPr="00D04A07">
        <w:rPr>
          <w:rFonts w:ascii="Palatino Linotype" w:hAnsi="Palatino Linotype" w:cs="Arial"/>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w:t>
      </w:r>
      <w:r w:rsidRPr="00D04A07">
        <w:rPr>
          <w:rFonts w:ascii="Palatino Linotype" w:hAnsi="Palatino Linotype" w:cs="Arial"/>
          <w:i/>
        </w:rPr>
        <w:lastRenderedPageBreak/>
        <w:t>corresponda, la información, por lo menos, de los temas, documentos y políticas que a continuación se señalan:</w:t>
      </w:r>
    </w:p>
    <w:p w:rsidR="00D04A07" w:rsidRPr="00D04A07" w:rsidRDefault="00D04A07" w:rsidP="00D04A07">
      <w:pPr>
        <w:spacing w:after="0" w:line="240" w:lineRule="auto"/>
        <w:ind w:left="567" w:right="567"/>
        <w:jc w:val="both"/>
        <w:rPr>
          <w:rFonts w:ascii="Palatino Linotype" w:hAnsi="Palatino Linotype" w:cs="Arial"/>
          <w:i/>
        </w:rPr>
      </w:pPr>
      <w:r w:rsidRPr="00D04A07">
        <w:rPr>
          <w:rFonts w:ascii="Palatino Linotype" w:hAnsi="Palatino Linotype" w:cs="Arial"/>
          <w:i/>
        </w:rPr>
        <w:t>(…)</w:t>
      </w:r>
    </w:p>
    <w:p w:rsidR="00D04A07" w:rsidRPr="00D04A07" w:rsidRDefault="00D04A07" w:rsidP="00D04A07">
      <w:pPr>
        <w:spacing w:after="0" w:line="240" w:lineRule="auto"/>
        <w:ind w:left="567" w:right="567"/>
        <w:jc w:val="both"/>
        <w:rPr>
          <w:rFonts w:ascii="Palatino Linotype" w:hAnsi="Palatino Linotype" w:cs="Arial"/>
          <w:i/>
        </w:rPr>
      </w:pPr>
      <w:r w:rsidRPr="00D04A07">
        <w:rPr>
          <w:rFonts w:ascii="Palatino Linotype" w:hAnsi="Palatino Linotype" w:cs="Arial"/>
          <w:b/>
          <w:bCs/>
          <w:i/>
        </w:rPr>
        <w:t xml:space="preserve">II. </w:t>
      </w:r>
      <w:r w:rsidRPr="00D04A07">
        <w:rPr>
          <w:rFonts w:ascii="Palatino Linotype" w:hAnsi="Palatino Linotype" w:cs="Arial"/>
          <w:i/>
        </w:rPr>
        <w:t xml:space="preserve">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rsidR="00463048" w:rsidRPr="00D04A07" w:rsidRDefault="00D04A07" w:rsidP="00D04A07">
      <w:pPr>
        <w:spacing w:after="0" w:line="240" w:lineRule="auto"/>
        <w:ind w:left="567" w:right="567"/>
        <w:jc w:val="both"/>
        <w:rPr>
          <w:rFonts w:ascii="Palatino Linotype" w:hAnsi="Palatino Linotype" w:cs="Arial"/>
          <w:i/>
          <w:lang w:val="es-ES"/>
        </w:rPr>
      </w:pPr>
      <w:r w:rsidRPr="00D04A07">
        <w:rPr>
          <w:rFonts w:ascii="Palatino Linotype" w:hAnsi="Palatino Linotype" w:cs="Arial"/>
          <w:i/>
          <w:lang w:val="es-ES"/>
        </w:rPr>
        <w:t>(…)</w:t>
      </w:r>
    </w:p>
    <w:p w:rsidR="00D04A07" w:rsidRDefault="00D04A07" w:rsidP="006A674A">
      <w:pPr>
        <w:spacing w:after="0" w:line="360" w:lineRule="auto"/>
        <w:jc w:val="both"/>
        <w:rPr>
          <w:rFonts w:ascii="Palatino Linotype" w:hAnsi="Palatino Linotype" w:cs="Arial"/>
          <w:sz w:val="24"/>
          <w:szCs w:val="24"/>
          <w:lang w:val="es-ES"/>
        </w:rPr>
      </w:pPr>
    </w:p>
    <w:p w:rsidR="00E635C8" w:rsidRDefault="00D04A07"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Ahora bien, si bien es cierto que el Sujeto Obligado está constreñido a contar con un documento en el que se observe su estructura orgánica completa, también lo es que este documento puede no estar al grado de desagregación </w:t>
      </w:r>
      <w:r w:rsidR="0037693A">
        <w:rPr>
          <w:rFonts w:ascii="Palatino Linotype" w:hAnsi="Palatino Linotype" w:cs="Arial"/>
          <w:sz w:val="24"/>
          <w:szCs w:val="24"/>
          <w:lang w:val="es-ES"/>
        </w:rPr>
        <w:t>solicitada por la Recurrente, pues únicamente se solicitó el organigrama y cadena de mando de la Coordinación de Protección Civil y Cuerpo de Bomberos; sin embargo, como ya quedó establecido anteriormente, el Sujeto Obligado únicamente está constreñido a hacer entrega de la información que le sea solicitada en el estado en que ésta se encuentre en sus archivos, por lo que es procedente ordenar al Sujeto Obligado a hacer entrega del documento en el que se observe su estructura orgánica completa tal y como se encuentre entre sus archivos.</w:t>
      </w:r>
    </w:p>
    <w:p w:rsidR="0037693A" w:rsidRDefault="0037693A" w:rsidP="006A674A">
      <w:pPr>
        <w:spacing w:after="0" w:line="360" w:lineRule="auto"/>
        <w:jc w:val="both"/>
        <w:rPr>
          <w:rFonts w:ascii="Palatino Linotype" w:hAnsi="Palatino Linotype" w:cs="Arial"/>
          <w:sz w:val="24"/>
          <w:szCs w:val="24"/>
          <w:lang w:val="es-ES"/>
        </w:rPr>
      </w:pPr>
    </w:p>
    <w:p w:rsidR="0037693A" w:rsidRDefault="0037693A"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En ese sentido, una vez que la Recurrente conozca la estructura orgánica, podrá conocer la jerarquía entre los servidores públicos pertenecientes a esa Coordinación y conocer así la cadena de mando que existe en dicha dependencia.</w:t>
      </w:r>
    </w:p>
    <w:p w:rsidR="0037693A" w:rsidRDefault="0037693A" w:rsidP="006A674A">
      <w:pPr>
        <w:spacing w:after="0" w:line="360" w:lineRule="auto"/>
        <w:jc w:val="both"/>
        <w:rPr>
          <w:rFonts w:ascii="Palatino Linotype" w:hAnsi="Palatino Linotype" w:cs="Arial"/>
          <w:sz w:val="24"/>
          <w:szCs w:val="24"/>
          <w:lang w:val="es-ES"/>
        </w:rPr>
      </w:pPr>
    </w:p>
    <w:p w:rsidR="00A02257" w:rsidRPr="00A02257" w:rsidRDefault="00A02257" w:rsidP="00A02257">
      <w:pPr>
        <w:pStyle w:val="Sinespaciado"/>
        <w:spacing w:line="360" w:lineRule="auto"/>
        <w:jc w:val="both"/>
        <w:rPr>
          <w:rFonts w:ascii="Palatino Linotype" w:hAnsi="Palatino Linotype"/>
          <w:sz w:val="24"/>
          <w:szCs w:val="24"/>
        </w:rPr>
      </w:pPr>
      <w:r>
        <w:rPr>
          <w:rFonts w:ascii="Palatino Linotype" w:hAnsi="Palatino Linotype" w:cs="Arial"/>
          <w:sz w:val="24"/>
          <w:szCs w:val="24"/>
          <w:lang w:val="es-ES"/>
        </w:rPr>
        <w:t xml:space="preserve">Por otra parte, no se debe pasar desapercibido que la Recurrente, al momento de interponer realizó diversas manifestaciones respecto de la certeza y validez de los documentos remitidos por el Sujeto Obligado, </w:t>
      </w:r>
      <w:r w:rsidRPr="00AD0CAE">
        <w:rPr>
          <w:rFonts w:ascii="Palatino Linotype" w:hAnsi="Palatino Linotype" w:cs="Arial"/>
          <w:color w:val="ED7D31" w:themeColor="accent2"/>
          <w:sz w:val="24"/>
          <w:szCs w:val="24"/>
          <w:lang w:val="es-ES"/>
        </w:rPr>
        <w:t xml:space="preserve">así como de la información de una </w:t>
      </w:r>
      <w:r w:rsidRPr="00AD0CAE">
        <w:rPr>
          <w:rFonts w:ascii="Palatino Linotype" w:hAnsi="Palatino Linotype" w:cs="Arial"/>
          <w:color w:val="ED7D31" w:themeColor="accent2"/>
          <w:sz w:val="24"/>
          <w:szCs w:val="24"/>
          <w:lang w:val="es-ES"/>
        </w:rPr>
        <w:lastRenderedPageBreak/>
        <w:t>persona</w:t>
      </w:r>
      <w:r w:rsidR="00BB6D01" w:rsidRPr="00AD0CAE">
        <w:rPr>
          <w:rFonts w:ascii="Palatino Linotype" w:hAnsi="Palatino Linotype" w:cs="Arial"/>
          <w:color w:val="ED7D31" w:themeColor="accent2"/>
          <w:sz w:val="24"/>
          <w:szCs w:val="24"/>
          <w:lang w:val="es-ES"/>
        </w:rPr>
        <w:t xml:space="preserve"> que, a decir de la particular, labora en la Coordinación de Protección Civil y Cuerpo de Bomberos</w:t>
      </w:r>
      <w:r w:rsidRPr="00AD0CAE">
        <w:rPr>
          <w:rFonts w:ascii="Palatino Linotype" w:hAnsi="Palatino Linotype" w:cs="Arial"/>
          <w:color w:val="ED7D31" w:themeColor="accent2"/>
          <w:sz w:val="24"/>
          <w:szCs w:val="24"/>
          <w:lang w:val="es-ES"/>
        </w:rPr>
        <w:t>.</w:t>
      </w:r>
      <w:r>
        <w:rPr>
          <w:rFonts w:ascii="Palatino Linotype" w:hAnsi="Palatino Linotype" w:cs="Arial"/>
          <w:sz w:val="24"/>
          <w:szCs w:val="24"/>
          <w:lang w:val="es-ES"/>
        </w:rPr>
        <w:t xml:space="preserve"> Al respecto, </w:t>
      </w:r>
      <w:r w:rsidRPr="00A02257">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alguno en la Ley de la Materia que permita, vía recurso de revisión, pronunciarse al respecto. Por analogía, sirve de apoyo a lo anterior el Criterio 31/10 emitido por el entonces Instituto Federal de Acceso a la Información y Protección de Datos, que a la letra establece lo siguiente:</w:t>
      </w:r>
    </w:p>
    <w:p w:rsidR="00A02257" w:rsidRPr="00A02257" w:rsidRDefault="00A02257" w:rsidP="00A02257">
      <w:pPr>
        <w:spacing w:line="360" w:lineRule="auto"/>
        <w:jc w:val="both"/>
        <w:rPr>
          <w:rFonts w:ascii="Palatino Linotype" w:hAnsi="Palatino Linotype"/>
          <w:sz w:val="24"/>
          <w:szCs w:val="24"/>
          <w:lang w:eastAsia="es-MX"/>
        </w:rPr>
      </w:pPr>
    </w:p>
    <w:p w:rsidR="00A02257" w:rsidRPr="00A02257" w:rsidRDefault="00A02257" w:rsidP="00A02257">
      <w:pPr>
        <w:spacing w:after="0" w:line="240" w:lineRule="auto"/>
        <w:ind w:left="567" w:right="567"/>
        <w:jc w:val="both"/>
        <w:rPr>
          <w:rFonts w:ascii="Palatino Linotype" w:hAnsi="Palatino Linotype"/>
        </w:rPr>
      </w:pPr>
      <w:r w:rsidRPr="00A02257">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02257">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A02257" w:rsidRPr="00A02257" w:rsidRDefault="00A02257" w:rsidP="00A02257">
      <w:pPr>
        <w:spacing w:after="0" w:line="360" w:lineRule="auto"/>
        <w:jc w:val="both"/>
        <w:rPr>
          <w:rFonts w:ascii="Palatino Linotype" w:hAnsi="Palatino Linotype" w:cs="Arial"/>
          <w:sz w:val="24"/>
          <w:szCs w:val="24"/>
        </w:rPr>
      </w:pPr>
    </w:p>
    <w:p w:rsidR="0037693A" w:rsidRDefault="00A02257"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De la misma forma, se debe hacer del conocimiento de la Recurrente que la interposición del recurso de revisión resulta improcedente cuando se impugna la veracidad de la información proporcionada, tal como se establece en el artículo 191 fracción V de la Ley de Transparencia local, que a la letra dispone lo siguiente:</w:t>
      </w:r>
    </w:p>
    <w:p w:rsidR="00A02257" w:rsidRDefault="00A02257" w:rsidP="006A674A">
      <w:pPr>
        <w:spacing w:after="0" w:line="360" w:lineRule="auto"/>
        <w:jc w:val="both"/>
        <w:rPr>
          <w:rFonts w:ascii="Palatino Linotype" w:hAnsi="Palatino Linotype" w:cs="Arial"/>
          <w:sz w:val="24"/>
          <w:szCs w:val="24"/>
          <w:lang w:val="es-ES"/>
        </w:rPr>
      </w:pPr>
    </w:p>
    <w:p w:rsidR="00A02257" w:rsidRPr="00A02257" w:rsidRDefault="00A02257" w:rsidP="00A02257">
      <w:pPr>
        <w:spacing w:after="0" w:line="240" w:lineRule="auto"/>
        <w:ind w:left="567" w:right="567"/>
        <w:jc w:val="both"/>
        <w:rPr>
          <w:rFonts w:ascii="Palatino Linotype" w:hAnsi="Palatino Linotype" w:cs="Arial"/>
          <w:i/>
          <w:lang w:val="es-ES"/>
        </w:rPr>
      </w:pPr>
      <w:r w:rsidRPr="00A02257">
        <w:rPr>
          <w:rFonts w:ascii="Palatino Linotype" w:hAnsi="Palatino Linotype" w:cs="Arial"/>
          <w:b/>
          <w:bCs/>
          <w:i/>
        </w:rPr>
        <w:t xml:space="preserve">Artículo 191. </w:t>
      </w:r>
      <w:r w:rsidRPr="00A02257">
        <w:rPr>
          <w:rFonts w:ascii="Palatino Linotype" w:hAnsi="Palatino Linotype" w:cs="Arial"/>
          <w:i/>
        </w:rPr>
        <w:t>El recurso será desechado por improcedente cuando:</w:t>
      </w:r>
    </w:p>
    <w:p w:rsidR="00A02257" w:rsidRPr="00A02257" w:rsidRDefault="00A02257" w:rsidP="00A02257">
      <w:pPr>
        <w:spacing w:after="0" w:line="240" w:lineRule="auto"/>
        <w:ind w:left="567" w:right="567"/>
        <w:jc w:val="both"/>
        <w:rPr>
          <w:rFonts w:ascii="Palatino Linotype" w:hAnsi="Palatino Linotype" w:cs="Arial"/>
          <w:i/>
        </w:rPr>
      </w:pPr>
      <w:r w:rsidRPr="00A02257">
        <w:rPr>
          <w:rFonts w:ascii="Palatino Linotype" w:hAnsi="Palatino Linotype" w:cs="Arial"/>
          <w:i/>
        </w:rPr>
        <w:lastRenderedPageBreak/>
        <w:t>(…)</w:t>
      </w:r>
    </w:p>
    <w:p w:rsidR="00A02257" w:rsidRPr="00A02257" w:rsidRDefault="00A02257" w:rsidP="00A02257">
      <w:pPr>
        <w:spacing w:after="0" w:line="240" w:lineRule="auto"/>
        <w:ind w:left="567" w:right="567"/>
        <w:jc w:val="both"/>
        <w:rPr>
          <w:rFonts w:ascii="Palatino Linotype" w:hAnsi="Palatino Linotype" w:cs="Arial"/>
          <w:i/>
        </w:rPr>
      </w:pPr>
      <w:r w:rsidRPr="00A02257">
        <w:rPr>
          <w:rFonts w:ascii="Palatino Linotype" w:hAnsi="Palatino Linotype" w:cs="Arial"/>
          <w:b/>
          <w:bCs/>
          <w:i/>
        </w:rPr>
        <w:t xml:space="preserve">V. </w:t>
      </w:r>
      <w:r w:rsidRPr="00A02257">
        <w:rPr>
          <w:rFonts w:ascii="Palatino Linotype" w:hAnsi="Palatino Linotype" w:cs="Arial"/>
          <w:i/>
        </w:rPr>
        <w:t xml:space="preserve">Se impugne la veracidad de la información proporcionada; </w:t>
      </w:r>
    </w:p>
    <w:p w:rsidR="00A02257" w:rsidRPr="00A02257" w:rsidRDefault="00A02257" w:rsidP="00A02257">
      <w:pPr>
        <w:spacing w:after="0" w:line="240" w:lineRule="auto"/>
        <w:ind w:left="567" w:right="567"/>
        <w:jc w:val="both"/>
        <w:rPr>
          <w:rFonts w:ascii="Palatino Linotype" w:hAnsi="Palatino Linotype" w:cs="Arial"/>
          <w:i/>
          <w:lang w:val="es-ES"/>
        </w:rPr>
      </w:pPr>
      <w:r w:rsidRPr="00A02257">
        <w:rPr>
          <w:rFonts w:ascii="Palatino Linotype" w:hAnsi="Palatino Linotype" w:cs="Arial"/>
          <w:i/>
          <w:lang w:val="es-ES"/>
        </w:rPr>
        <w:t>(…)</w:t>
      </w:r>
    </w:p>
    <w:p w:rsidR="00E635C8" w:rsidRDefault="00E635C8" w:rsidP="006A674A">
      <w:pPr>
        <w:spacing w:after="0" w:line="360" w:lineRule="auto"/>
        <w:jc w:val="both"/>
        <w:rPr>
          <w:rFonts w:ascii="Palatino Linotype" w:hAnsi="Palatino Linotype" w:cs="Arial"/>
          <w:sz w:val="24"/>
          <w:szCs w:val="24"/>
          <w:lang w:val="es-ES"/>
        </w:rPr>
      </w:pPr>
    </w:p>
    <w:p w:rsidR="00A02257" w:rsidRDefault="00BB6D01"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Sin embargo, si bien es cierto que la Recurrente impugnó la veracidad de la respuesta del Sujeto Obligado, también lo es que, después de la revisión de los documentos emitidos en respuesta, se encontraron las deficiencias que ya se señalaron anteriormente, por lo que se consideró viable la procedencia del recurso de revisión con la finalidad de solventar las deficiencias de la respuesta de la autoridad y ordenar que se haga entrega de los documentos señalados en los párrafos anteriores.</w:t>
      </w:r>
    </w:p>
    <w:p w:rsidR="00BB6D01" w:rsidRDefault="00BB6D01" w:rsidP="006A674A">
      <w:pPr>
        <w:spacing w:after="0" w:line="360" w:lineRule="auto"/>
        <w:jc w:val="both"/>
        <w:rPr>
          <w:rFonts w:ascii="Palatino Linotype" w:hAnsi="Palatino Linotype" w:cs="Arial"/>
          <w:sz w:val="24"/>
          <w:szCs w:val="24"/>
          <w:lang w:val="es-ES"/>
        </w:rPr>
      </w:pPr>
    </w:p>
    <w:p w:rsidR="00DF35D4" w:rsidRPr="00E8669D" w:rsidRDefault="00BB6D01" w:rsidP="00DF35D4">
      <w:pPr>
        <w:spacing w:after="0" w:line="360" w:lineRule="auto"/>
        <w:jc w:val="both"/>
        <w:rPr>
          <w:rFonts w:ascii="Palatino Linotype" w:hAnsi="Palatino Linotype"/>
          <w:sz w:val="24"/>
          <w:szCs w:val="24"/>
        </w:rPr>
      </w:pPr>
      <w:r>
        <w:rPr>
          <w:rFonts w:ascii="Palatino Linotype" w:hAnsi="Palatino Linotype" w:cs="Arial"/>
          <w:sz w:val="24"/>
          <w:szCs w:val="24"/>
          <w:lang w:val="es-ES"/>
        </w:rPr>
        <w:t>Por otra parte, tocante a la persona referida en el recurso de revisión de la particular, este Instituto carece de la certeza de que la misma labore para el Sujeto Obligado en la Coordinación de Protección Civi</w:t>
      </w:r>
      <w:r w:rsidR="00AA685F">
        <w:rPr>
          <w:rFonts w:ascii="Palatino Linotype" w:hAnsi="Palatino Linotype" w:cs="Arial"/>
          <w:sz w:val="24"/>
          <w:szCs w:val="24"/>
          <w:lang w:val="es-ES"/>
        </w:rPr>
        <w:t>l y Cuerpo de Bomberos</w:t>
      </w:r>
      <w:r w:rsidR="00DF35D4">
        <w:rPr>
          <w:rFonts w:ascii="Palatino Linotype" w:hAnsi="Palatino Linotype" w:cs="Arial"/>
          <w:sz w:val="24"/>
          <w:szCs w:val="24"/>
          <w:lang w:val="es-ES"/>
        </w:rPr>
        <w:t>.</w:t>
      </w:r>
      <w:r>
        <w:rPr>
          <w:rFonts w:ascii="Palatino Linotype" w:hAnsi="Palatino Linotype" w:cs="Arial"/>
          <w:sz w:val="24"/>
          <w:szCs w:val="24"/>
          <w:lang w:val="es-ES"/>
        </w:rPr>
        <w:t xml:space="preserve"> </w:t>
      </w:r>
      <w:r w:rsidR="00DF35D4">
        <w:rPr>
          <w:rFonts w:ascii="Palatino Linotype" w:hAnsi="Palatino Linotype" w:cs="Arial"/>
          <w:sz w:val="24"/>
          <w:szCs w:val="24"/>
          <w:lang w:val="es-ES"/>
        </w:rPr>
        <w:t xml:space="preserve">Con relación a este punto, se debe destacar que el Sujeto Obligado remitió una lista de los servidores públicos adscritos a la Coordinación de Protección Civil y Cuerpo de Bomberos, sin que en dicha lista aparezca el nombre de la persona referida por la Recurrente en su recurso de revisión; por lo que se estima que el Sujeto Obligado emitió un pronunciamiento encaminado a atender la solicitud primigenia de la ahora Recurrente. En ese sentido, se enfatiza que </w:t>
      </w:r>
      <w:r w:rsidR="00DF35D4">
        <w:rPr>
          <w:rFonts w:ascii="Palatino Linotype" w:hAnsi="Palatino Linotype"/>
          <w:sz w:val="24"/>
          <w:szCs w:val="24"/>
        </w:rPr>
        <w:t xml:space="preserve">este Órgano Garante no tiene facultades para dudar de la veracidad de los pronunciamientos realizados por los sujetos obligados, tal y como se establece en el </w:t>
      </w:r>
      <w:r w:rsidR="00DF35D4" w:rsidRPr="00E8669D">
        <w:rPr>
          <w:rFonts w:ascii="Palatino Linotype" w:hAnsi="Palatino Linotype"/>
          <w:sz w:val="24"/>
          <w:szCs w:val="24"/>
        </w:rPr>
        <w:t>Criterio 31-10 emitido por el entonces Instituto Federal de Accesos a la Información y Protección de Datos, que a la letra establece lo siguiente:</w:t>
      </w:r>
    </w:p>
    <w:p w:rsidR="00DF35D4" w:rsidRPr="00E8669D" w:rsidRDefault="00DF35D4" w:rsidP="00DF35D4">
      <w:pPr>
        <w:spacing w:after="0" w:line="360" w:lineRule="auto"/>
        <w:jc w:val="both"/>
        <w:rPr>
          <w:rFonts w:ascii="Palatino Linotype" w:hAnsi="Palatino Linotype"/>
          <w:sz w:val="24"/>
          <w:szCs w:val="24"/>
        </w:rPr>
      </w:pPr>
    </w:p>
    <w:p w:rsidR="00DF35D4" w:rsidRPr="00E8669D" w:rsidRDefault="00DF35D4" w:rsidP="00DF35D4">
      <w:pPr>
        <w:spacing w:after="0" w:line="240" w:lineRule="auto"/>
        <w:ind w:left="567" w:right="567"/>
        <w:jc w:val="both"/>
        <w:rPr>
          <w:rFonts w:ascii="Palatino Linotype" w:hAnsi="Palatino Linotype"/>
        </w:rPr>
      </w:pPr>
      <w:r w:rsidRPr="00E8669D">
        <w:rPr>
          <w:rFonts w:ascii="Palatino Linotype" w:hAnsi="Palatino Linotype"/>
          <w:b/>
          <w:i/>
        </w:rPr>
        <w:lastRenderedPageBreak/>
        <w:t>El Instituto Federal de Acceso a la Información y Protección de Datos no cuenta con facultades para pronunciarse respecto de la veracidad de los documentos proporcionados por los sujetos obligados.</w:t>
      </w:r>
      <w:r w:rsidRPr="00E8669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DF35D4" w:rsidRPr="00E8669D" w:rsidRDefault="00DF35D4" w:rsidP="00DF35D4">
      <w:pPr>
        <w:spacing w:after="0" w:line="360" w:lineRule="auto"/>
        <w:jc w:val="both"/>
        <w:rPr>
          <w:rFonts w:ascii="Palatino Linotype" w:hAnsi="Palatino Linotype"/>
          <w:sz w:val="24"/>
          <w:szCs w:val="24"/>
        </w:rPr>
      </w:pPr>
    </w:p>
    <w:p w:rsidR="00DF35D4" w:rsidRDefault="00DF35D4" w:rsidP="00DF35D4">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En consecuencia, dado que el Sujeto Obligado emitió su pronunciamiento relativo a los integrantes de la Coordinación de Protección Civil y Cuerpo de Bomberos en la que no se observa el nombre de la persona referida por la Recurrente en su recurso de revisión, aunado a que la Recurrente no aportó elementos que sustenten lo manifestado respecto a dicha persona, este Órgano Garante considera que su motivo de inconformidad resulta infundado.</w:t>
      </w:r>
    </w:p>
    <w:p w:rsidR="00DF35D4" w:rsidRDefault="00DF35D4" w:rsidP="006A674A">
      <w:pPr>
        <w:spacing w:after="0" w:line="360" w:lineRule="auto"/>
        <w:jc w:val="both"/>
        <w:rPr>
          <w:rFonts w:ascii="Palatino Linotype" w:hAnsi="Palatino Linotype" w:cs="Arial"/>
          <w:sz w:val="24"/>
          <w:szCs w:val="24"/>
          <w:lang w:val="es-ES"/>
        </w:rPr>
      </w:pPr>
    </w:p>
    <w:p w:rsidR="00BB6D01" w:rsidRPr="00BB6D01" w:rsidRDefault="00BB6D01" w:rsidP="00BB6D01">
      <w:pPr>
        <w:pStyle w:val="Sinespaciado"/>
        <w:spacing w:line="360" w:lineRule="auto"/>
        <w:jc w:val="both"/>
        <w:rPr>
          <w:rFonts w:ascii="Palatino Linotype" w:hAnsi="Palatino Linotype"/>
          <w:sz w:val="24"/>
          <w:szCs w:val="24"/>
        </w:rPr>
      </w:pPr>
      <w:r>
        <w:rPr>
          <w:rFonts w:ascii="Palatino Linotype" w:hAnsi="Palatino Linotype" w:cs="Arial"/>
          <w:sz w:val="24"/>
          <w:szCs w:val="24"/>
          <w:lang w:val="es-ES"/>
        </w:rPr>
        <w:t xml:space="preserve">Por último, la Recurrente también manifestó en su recurso de revisión que se le hiciera entrega de las funciones del personal administrativo adscrito a la Coordinación de Protección Civil y Cuerpo de Bomberos, lo cual no fue requerido en la solicitud de información original, </w:t>
      </w:r>
      <w:r w:rsidR="006D3184">
        <w:rPr>
          <w:rFonts w:ascii="Palatino Linotype" w:hAnsi="Palatino Linotype" w:cs="Arial"/>
          <w:sz w:val="24"/>
          <w:szCs w:val="24"/>
          <w:lang w:val="es-ES"/>
        </w:rPr>
        <w:t xml:space="preserve">sino que </w:t>
      </w:r>
      <w:r w:rsidRPr="00BB6D01">
        <w:rPr>
          <w:rFonts w:ascii="Palatino Linotype" w:hAnsi="Palatino Linotype"/>
          <w:sz w:val="24"/>
          <w:szCs w:val="24"/>
        </w:rPr>
        <w:t xml:space="preserve">se realizó posteriormente a la solicitud de información, lo que constituye una ampliación a </w:t>
      </w:r>
      <w:r w:rsidR="006D3184">
        <w:rPr>
          <w:rFonts w:ascii="Palatino Linotype" w:hAnsi="Palatino Linotype"/>
          <w:sz w:val="24"/>
          <w:szCs w:val="24"/>
        </w:rPr>
        <w:t>ésta</w:t>
      </w:r>
      <w:r w:rsidRPr="00BB6D01">
        <w:rPr>
          <w:rFonts w:ascii="Palatino Linotype" w:hAnsi="Palatino Linotype"/>
          <w:sz w:val="24"/>
          <w:szCs w:val="24"/>
        </w:rPr>
        <w:t xml:space="preserve">, es decir, se está solicitando información adicional o </w:t>
      </w:r>
      <w:r w:rsidRPr="00BB6D01">
        <w:rPr>
          <w:rFonts w:ascii="Palatino Linotype" w:hAnsi="Palatino Linotype"/>
          <w:i/>
          <w:sz w:val="24"/>
          <w:szCs w:val="24"/>
        </w:rPr>
        <w:t xml:space="preserve">plus </w:t>
      </w:r>
      <w:proofErr w:type="spellStart"/>
      <w:r w:rsidRPr="00BB6D01">
        <w:rPr>
          <w:rFonts w:ascii="Palatino Linotype" w:hAnsi="Palatino Linotype"/>
          <w:i/>
          <w:sz w:val="24"/>
          <w:szCs w:val="24"/>
        </w:rPr>
        <w:t>petitio</w:t>
      </w:r>
      <w:proofErr w:type="spellEnd"/>
      <w:r w:rsidRPr="00BB6D01">
        <w:rPr>
          <w:rFonts w:ascii="Palatino Linotype" w:hAnsi="Palatino Linotype"/>
          <w:sz w:val="24"/>
          <w:szCs w:val="24"/>
        </w:rPr>
        <w:t xml:space="preserve">; esto es, que se adhiere información que no había sido solicitada; por tanto, dichas manifestaciones, al haber sido referidas a manera de razones o motivos de inconformidad, devienen infundadas, debido a que al ser argumentos que </w:t>
      </w:r>
      <w:r w:rsidRPr="00BB6D01">
        <w:rPr>
          <w:rFonts w:ascii="Palatino Linotype" w:hAnsi="Palatino Linotype"/>
          <w:sz w:val="24"/>
          <w:szCs w:val="24"/>
        </w:rPr>
        <w:lastRenderedPageBreak/>
        <w:t xml:space="preserve">no se plantearon ante el Sujeto Obligado al momento de realizar su solicitud de información, resulta injustificado examinar tales argumentos pues éstas no fueron del conocimiento del Sujeto Obligado, por lo que, no tuvo la oportunidad legal de analizarlas ni de pronunciarse sobre ellas. </w:t>
      </w:r>
    </w:p>
    <w:p w:rsidR="00BB6D01" w:rsidRPr="00BB6D01" w:rsidRDefault="00BB6D01" w:rsidP="00BB6D01">
      <w:pPr>
        <w:spacing w:after="0" w:line="360" w:lineRule="auto"/>
        <w:jc w:val="both"/>
        <w:rPr>
          <w:rFonts w:ascii="Palatino Linotype" w:hAnsi="Palatino Linotype"/>
          <w:sz w:val="24"/>
          <w:szCs w:val="24"/>
        </w:rPr>
      </w:pPr>
    </w:p>
    <w:p w:rsidR="00BB6D01" w:rsidRPr="00BB6D01" w:rsidRDefault="00BB6D01" w:rsidP="00BB6D01">
      <w:pPr>
        <w:spacing w:after="0" w:line="360" w:lineRule="auto"/>
        <w:jc w:val="both"/>
        <w:rPr>
          <w:rFonts w:ascii="Palatino Linotype" w:hAnsi="Palatino Linotype"/>
          <w:sz w:val="24"/>
          <w:szCs w:val="24"/>
        </w:rPr>
      </w:pPr>
      <w:r w:rsidRPr="00BB6D01">
        <w:rPr>
          <w:rFonts w:ascii="Palatino Linotype" w:hAnsi="Palatino Linotype"/>
          <w:sz w:val="24"/>
          <w:szCs w:val="24"/>
        </w:rPr>
        <w:t>Sirve de apoyo por analogía la siguiente tesis jurisprudencial número VI. 2º. A. J/7, publicada en el Semanario Judicial de la Federación y su gaceta, bajo el número de registro 178,788:</w:t>
      </w:r>
    </w:p>
    <w:p w:rsidR="00BB6D01" w:rsidRPr="00BB6D01" w:rsidRDefault="00BB6D01" w:rsidP="00BB6D01">
      <w:pPr>
        <w:spacing w:after="0" w:line="360" w:lineRule="auto"/>
        <w:jc w:val="both"/>
        <w:rPr>
          <w:rFonts w:ascii="Palatino Linotype" w:hAnsi="Palatino Linotype"/>
          <w:sz w:val="24"/>
          <w:szCs w:val="24"/>
        </w:rPr>
      </w:pPr>
    </w:p>
    <w:p w:rsidR="00BB6D01" w:rsidRPr="00BB6D01" w:rsidRDefault="00BB6D01" w:rsidP="00BB6D01">
      <w:pPr>
        <w:spacing w:after="0" w:line="240" w:lineRule="auto"/>
        <w:ind w:left="567" w:right="567"/>
        <w:jc w:val="both"/>
        <w:rPr>
          <w:rFonts w:ascii="Palatino Linotype" w:hAnsi="Palatino Linotype"/>
          <w:i/>
        </w:rPr>
      </w:pPr>
      <w:r w:rsidRPr="00BB6D01">
        <w:rPr>
          <w:rFonts w:ascii="Palatino Linotype" w:hAnsi="Palatino Linotype"/>
          <w:b/>
          <w:i/>
        </w:rPr>
        <w:t>CONCEPTOS DE VIOLACIÓN EN EL AMPARO DIRECTO. INOPERANCIA DE LOS QUE INTRODUCEN CUESTIONAMIENTOS NOVEDOSOS QUE NO FUERON PLANTEADOS EN EL JUICIO NATURAL.</w:t>
      </w:r>
      <w:r w:rsidRPr="00BB6D01">
        <w:rPr>
          <w:rFonts w:ascii="Palatino Linotype" w:hAnsi="Palatino Linotype"/>
          <w:i/>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rsidR="00BB6D01" w:rsidRPr="00BB6D01" w:rsidRDefault="00BB6D01" w:rsidP="00BB6D01">
      <w:pPr>
        <w:spacing w:after="0" w:line="240" w:lineRule="auto"/>
        <w:ind w:left="567" w:right="567"/>
        <w:jc w:val="both"/>
        <w:rPr>
          <w:rFonts w:ascii="Palatino Linotype" w:hAnsi="Palatino Linotype"/>
          <w:i/>
        </w:rPr>
      </w:pPr>
    </w:p>
    <w:p w:rsidR="00BB6D01" w:rsidRPr="00BB6D01" w:rsidRDefault="00BB6D01" w:rsidP="00BB6D01">
      <w:pPr>
        <w:spacing w:after="0" w:line="240" w:lineRule="auto"/>
        <w:ind w:left="567" w:right="567"/>
        <w:jc w:val="both"/>
        <w:rPr>
          <w:rFonts w:ascii="Palatino Linotype" w:hAnsi="Palatino Linotype"/>
          <w:i/>
        </w:rPr>
      </w:pPr>
      <w:r w:rsidRPr="00BB6D01">
        <w:rPr>
          <w:rFonts w:ascii="Palatino Linotype" w:hAnsi="Palatino Linotype"/>
          <w:i/>
        </w:rPr>
        <w:t>SEGUNDO TRIBUNAL COLEGIADO EN MATERIA ADMINISTRATIVA DEL SEXTO CIRCUITO.</w:t>
      </w:r>
    </w:p>
    <w:p w:rsidR="00BB6D01" w:rsidRPr="00BB6D01" w:rsidRDefault="00BB6D01" w:rsidP="00BB6D01">
      <w:pPr>
        <w:spacing w:after="0" w:line="240" w:lineRule="auto"/>
        <w:ind w:left="567" w:right="567"/>
        <w:jc w:val="both"/>
        <w:rPr>
          <w:rFonts w:ascii="Palatino Linotype" w:hAnsi="Palatino Linotype"/>
          <w:i/>
        </w:rPr>
      </w:pPr>
      <w:r w:rsidRPr="00BB6D01">
        <w:rPr>
          <w:rFonts w:ascii="Palatino Linotype" w:hAnsi="Palatino Linotype"/>
          <w:i/>
        </w:rPr>
        <w:t>Amparo directo 338/2001. Hilados de Lana, S.A. de C.V. 31 de octubre de 2001. Unanimidad de votos. Ponente: Amanda R. García González. Secretaria: Fernanda María Adela Talavera Díaz.</w:t>
      </w:r>
    </w:p>
    <w:p w:rsidR="00BB6D01" w:rsidRPr="00BB6D01" w:rsidRDefault="00BB6D01" w:rsidP="00BB6D01">
      <w:pPr>
        <w:spacing w:after="0" w:line="240" w:lineRule="auto"/>
        <w:ind w:left="567" w:right="567"/>
        <w:jc w:val="both"/>
        <w:rPr>
          <w:rFonts w:ascii="Palatino Linotype" w:hAnsi="Palatino Linotype"/>
          <w:i/>
        </w:rPr>
      </w:pPr>
      <w:r w:rsidRPr="00BB6D01">
        <w:rPr>
          <w:rFonts w:ascii="Palatino Linotype" w:hAnsi="Palatino Linotype"/>
          <w:i/>
        </w:rPr>
        <w:t xml:space="preserve">Amparo directo 20/2002. Afianzadora Insurgentes, S.A. de C.V. 14 de febrero de 2002. Unanimidad de votos. Ponente: Omar </w:t>
      </w:r>
      <w:proofErr w:type="spellStart"/>
      <w:r w:rsidRPr="00BB6D01">
        <w:rPr>
          <w:rFonts w:ascii="Palatino Linotype" w:hAnsi="Palatino Linotype"/>
          <w:i/>
        </w:rPr>
        <w:t>Losson</w:t>
      </w:r>
      <w:proofErr w:type="spellEnd"/>
      <w:r w:rsidRPr="00BB6D01">
        <w:rPr>
          <w:rFonts w:ascii="Palatino Linotype" w:hAnsi="Palatino Linotype"/>
          <w:i/>
        </w:rPr>
        <w:t xml:space="preserve"> Ovando. Secretaria: Elsa María López Luna.</w:t>
      </w:r>
    </w:p>
    <w:p w:rsidR="00BB6D01" w:rsidRPr="00BB6D01" w:rsidRDefault="00BB6D01" w:rsidP="00BB6D01">
      <w:pPr>
        <w:spacing w:after="0" w:line="240" w:lineRule="auto"/>
        <w:ind w:left="567" w:right="567"/>
        <w:jc w:val="both"/>
        <w:rPr>
          <w:rFonts w:ascii="Palatino Linotype" w:hAnsi="Palatino Linotype"/>
          <w:i/>
        </w:rPr>
      </w:pPr>
      <w:r w:rsidRPr="00BB6D01">
        <w:rPr>
          <w:rFonts w:ascii="Palatino Linotype" w:hAnsi="Palatino Linotype"/>
          <w:i/>
        </w:rPr>
        <w:t xml:space="preserve">Amparo directo 271/2002. Fianzas México </w:t>
      </w:r>
      <w:proofErr w:type="spellStart"/>
      <w:r w:rsidRPr="00BB6D01">
        <w:rPr>
          <w:rFonts w:ascii="Palatino Linotype" w:hAnsi="Palatino Linotype"/>
          <w:i/>
        </w:rPr>
        <w:t>Bital</w:t>
      </w:r>
      <w:proofErr w:type="spellEnd"/>
      <w:r w:rsidRPr="00BB6D01">
        <w:rPr>
          <w:rFonts w:ascii="Palatino Linotype" w:hAnsi="Palatino Linotype"/>
          <w:i/>
        </w:rPr>
        <w:t xml:space="preserve">, S.A., Grupo Financiero </w:t>
      </w:r>
      <w:proofErr w:type="spellStart"/>
      <w:r w:rsidRPr="00BB6D01">
        <w:rPr>
          <w:rFonts w:ascii="Palatino Linotype" w:hAnsi="Palatino Linotype"/>
          <w:i/>
        </w:rPr>
        <w:t>Bital</w:t>
      </w:r>
      <w:proofErr w:type="spellEnd"/>
      <w:r w:rsidRPr="00BB6D01">
        <w:rPr>
          <w:rFonts w:ascii="Palatino Linotype" w:hAnsi="Palatino Linotype"/>
          <w:i/>
        </w:rPr>
        <w:t xml:space="preserve">. 7 de noviembre de 2002. Unanimidad de votos. Ponente: Antonio Meza Alarcón. Secretario: Roberto </w:t>
      </w:r>
      <w:proofErr w:type="spellStart"/>
      <w:r w:rsidRPr="00BB6D01">
        <w:rPr>
          <w:rFonts w:ascii="Palatino Linotype" w:hAnsi="Palatino Linotype"/>
          <w:i/>
        </w:rPr>
        <w:t>Genchi</w:t>
      </w:r>
      <w:proofErr w:type="spellEnd"/>
      <w:r w:rsidRPr="00BB6D01">
        <w:rPr>
          <w:rFonts w:ascii="Palatino Linotype" w:hAnsi="Palatino Linotype"/>
          <w:i/>
        </w:rPr>
        <w:t xml:space="preserve"> Recinos.</w:t>
      </w:r>
    </w:p>
    <w:p w:rsidR="00BB6D01" w:rsidRPr="00BB6D01" w:rsidRDefault="00BB6D01" w:rsidP="00BB6D01">
      <w:pPr>
        <w:spacing w:after="0" w:line="240" w:lineRule="auto"/>
        <w:ind w:left="567" w:right="567"/>
        <w:jc w:val="both"/>
        <w:rPr>
          <w:rFonts w:ascii="Palatino Linotype" w:hAnsi="Palatino Linotype"/>
          <w:i/>
        </w:rPr>
      </w:pPr>
      <w:r w:rsidRPr="00BB6D01">
        <w:rPr>
          <w:rFonts w:ascii="Palatino Linotype" w:hAnsi="Palatino Linotype"/>
          <w:i/>
        </w:rPr>
        <w:t xml:space="preserve">Amparo directo 181/2003. Constructora y Arrendadora </w:t>
      </w:r>
      <w:proofErr w:type="spellStart"/>
      <w:r w:rsidRPr="00BB6D01">
        <w:rPr>
          <w:rFonts w:ascii="Palatino Linotype" w:hAnsi="Palatino Linotype"/>
          <w:i/>
        </w:rPr>
        <w:t>Paquime</w:t>
      </w:r>
      <w:proofErr w:type="spellEnd"/>
      <w:r w:rsidRPr="00BB6D01">
        <w:rPr>
          <w:rFonts w:ascii="Palatino Linotype" w:hAnsi="Palatino Linotype"/>
          <w:i/>
        </w:rPr>
        <w:t xml:space="preserve">, S.A. de C.V. 5 de junio de 2003. Unanimidad de votos. Ponente: Omar </w:t>
      </w:r>
      <w:proofErr w:type="spellStart"/>
      <w:r w:rsidRPr="00BB6D01">
        <w:rPr>
          <w:rFonts w:ascii="Palatino Linotype" w:hAnsi="Palatino Linotype"/>
          <w:i/>
        </w:rPr>
        <w:t>Losson</w:t>
      </w:r>
      <w:proofErr w:type="spellEnd"/>
      <w:r w:rsidRPr="00BB6D01">
        <w:rPr>
          <w:rFonts w:ascii="Palatino Linotype" w:hAnsi="Palatino Linotype"/>
          <w:i/>
        </w:rPr>
        <w:t xml:space="preserve"> Ovando. Secretaria: Elsa María López Luna.</w:t>
      </w:r>
    </w:p>
    <w:p w:rsidR="00BB6D01" w:rsidRPr="00BB6D01" w:rsidRDefault="00BB6D01" w:rsidP="00BB6D01">
      <w:pPr>
        <w:spacing w:after="0" w:line="240" w:lineRule="auto"/>
        <w:ind w:left="567" w:right="567"/>
        <w:jc w:val="both"/>
        <w:rPr>
          <w:rFonts w:ascii="Palatino Linotype" w:hAnsi="Palatino Linotype"/>
          <w:i/>
        </w:rPr>
      </w:pPr>
      <w:r w:rsidRPr="00BB6D01">
        <w:rPr>
          <w:rFonts w:ascii="Palatino Linotype" w:hAnsi="Palatino Linotype"/>
          <w:i/>
        </w:rPr>
        <w:lastRenderedPageBreak/>
        <w:t xml:space="preserve">Amparo directo 137/2003. </w:t>
      </w:r>
      <w:proofErr w:type="spellStart"/>
      <w:r w:rsidRPr="00BB6D01">
        <w:rPr>
          <w:rFonts w:ascii="Palatino Linotype" w:hAnsi="Palatino Linotype"/>
          <w:i/>
        </w:rPr>
        <w:t>Oficentro</w:t>
      </w:r>
      <w:proofErr w:type="spellEnd"/>
      <w:r w:rsidRPr="00BB6D01">
        <w:rPr>
          <w:rFonts w:ascii="Palatino Linotype" w:hAnsi="Palatino Linotype"/>
          <w:i/>
        </w:rPr>
        <w:t xml:space="preserve"> </w:t>
      </w:r>
      <w:proofErr w:type="spellStart"/>
      <w:r w:rsidRPr="00BB6D01">
        <w:rPr>
          <w:rFonts w:ascii="Palatino Linotype" w:hAnsi="Palatino Linotype"/>
          <w:i/>
        </w:rPr>
        <w:t>Zanella</w:t>
      </w:r>
      <w:proofErr w:type="spellEnd"/>
      <w:r w:rsidRPr="00BB6D01">
        <w:rPr>
          <w:rFonts w:ascii="Palatino Linotype" w:hAnsi="Palatino Linotype"/>
          <w:i/>
        </w:rPr>
        <w:t xml:space="preserve">, S.A. de C.V. 12 de junio de 2003. Unanimidad de votos. Ponente: Omar </w:t>
      </w:r>
      <w:proofErr w:type="spellStart"/>
      <w:r w:rsidRPr="00BB6D01">
        <w:rPr>
          <w:rFonts w:ascii="Palatino Linotype" w:hAnsi="Palatino Linotype"/>
          <w:i/>
        </w:rPr>
        <w:t>Losson</w:t>
      </w:r>
      <w:proofErr w:type="spellEnd"/>
      <w:r w:rsidRPr="00BB6D01">
        <w:rPr>
          <w:rFonts w:ascii="Palatino Linotype" w:hAnsi="Palatino Linotype"/>
          <w:i/>
        </w:rPr>
        <w:t xml:space="preserve"> Ovando. Secretaria: Elsa María López Luna.</w:t>
      </w:r>
    </w:p>
    <w:p w:rsidR="00BB6D01" w:rsidRPr="00BB6D01" w:rsidRDefault="00BB6D01" w:rsidP="00BB6D01">
      <w:pPr>
        <w:spacing w:after="0" w:line="240" w:lineRule="auto"/>
        <w:ind w:left="567" w:right="567"/>
        <w:jc w:val="both"/>
        <w:rPr>
          <w:rFonts w:ascii="Palatino Linotype" w:hAnsi="Palatino Linotype"/>
          <w:sz w:val="24"/>
          <w:szCs w:val="24"/>
        </w:rPr>
      </w:pPr>
      <w:r w:rsidRPr="00BB6D01">
        <w:rPr>
          <w:rFonts w:ascii="Palatino Linotype" w:hAnsi="Palatino Linotype"/>
          <w:i/>
        </w:rPr>
        <w:t>Véase: Apéndice al Semanario Judicial de la Federación 1917-2000, Tomo III, Materia Administrativa, página 267, tesis 250, de rubro: "CONCEPTOS DE VIOLACIÓN EN EL AMPARO DIRECTO. INEFICACIA DE LOS ARGUMENTOS NO PROPUESTOS A LA SALA FISCAL RESPONSABLE.</w:t>
      </w:r>
    </w:p>
    <w:p w:rsidR="00BB6D01" w:rsidRPr="00BB6D01" w:rsidRDefault="00BB6D01" w:rsidP="00BB6D01">
      <w:pPr>
        <w:spacing w:after="0" w:line="360" w:lineRule="auto"/>
        <w:jc w:val="both"/>
        <w:rPr>
          <w:rFonts w:ascii="Palatino Linotype" w:hAnsi="Palatino Linotype"/>
          <w:sz w:val="24"/>
          <w:szCs w:val="24"/>
        </w:rPr>
      </w:pPr>
    </w:p>
    <w:p w:rsidR="00BB6D01" w:rsidRDefault="006D3184"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consecuencia de lo anterior, este Órgano Garante considera que los motivos de inconformidad planteados por la Recurrente devienen parcialmente fundados, siendo procedente modificar la respuesta del Sujeto Obligado y ordenar la entrega de lo siguiente: a) bitácoras de las ambulancias correspondientes al mes de junio, octubre, noviembre y diciembre de dos mil diecinueve y las generadas del primero al quince de enero de dos mil veinte; b) </w:t>
      </w:r>
      <w:r w:rsidR="008B6D10">
        <w:rPr>
          <w:rFonts w:ascii="Palatino Linotype" w:hAnsi="Palatino Linotype" w:cs="Arial"/>
          <w:sz w:val="24"/>
          <w:szCs w:val="24"/>
          <w:lang w:val="es-ES"/>
        </w:rPr>
        <w:t xml:space="preserve">documento en donde consten el nombre de los operadores de las ambulancias pertenecientes a la Coordinación de Protección Civil y Cuerpo de Bomberos; c) </w:t>
      </w:r>
      <w:r>
        <w:rPr>
          <w:rFonts w:ascii="Palatino Linotype" w:hAnsi="Palatino Linotype" w:cs="Arial"/>
          <w:sz w:val="24"/>
          <w:szCs w:val="24"/>
          <w:lang w:val="es-ES"/>
        </w:rPr>
        <w:t>documento en donde conste el sueldo bruto y neto mensual vigente a la fecha de ingreso d</w:t>
      </w:r>
      <w:r w:rsidR="008B6D10">
        <w:rPr>
          <w:rFonts w:ascii="Palatino Linotype" w:hAnsi="Palatino Linotype" w:cs="Arial"/>
          <w:sz w:val="24"/>
          <w:szCs w:val="24"/>
          <w:lang w:val="es-ES"/>
        </w:rPr>
        <w:t>e la solicitud de información; d</w:t>
      </w:r>
      <w:r>
        <w:rPr>
          <w:rFonts w:ascii="Palatino Linotype" w:hAnsi="Palatino Linotype" w:cs="Arial"/>
          <w:sz w:val="24"/>
          <w:szCs w:val="24"/>
          <w:lang w:val="es-ES"/>
        </w:rPr>
        <w:t xml:space="preserve">) documentos en donde conste el grado máximo de estudios de los treinta y tres servidores públicos </w:t>
      </w:r>
      <w:r w:rsidR="008B6D10">
        <w:rPr>
          <w:rFonts w:ascii="Palatino Linotype" w:hAnsi="Palatino Linotype" w:cs="Arial"/>
          <w:sz w:val="24"/>
          <w:szCs w:val="24"/>
          <w:lang w:val="es-ES"/>
        </w:rPr>
        <w:t>remitidos en respuesta; y e</w:t>
      </w:r>
      <w:r w:rsidR="006C0FAE">
        <w:rPr>
          <w:rFonts w:ascii="Palatino Linotype" w:hAnsi="Palatino Linotype" w:cs="Arial"/>
          <w:sz w:val="24"/>
          <w:szCs w:val="24"/>
          <w:lang w:val="es-ES"/>
        </w:rPr>
        <w:t>) documento en donde conste la estructura orgánica completa; lo anterior, en versión pública cuando sea necesario.</w:t>
      </w:r>
    </w:p>
    <w:p w:rsidR="00A02257" w:rsidRDefault="00A02257" w:rsidP="006A674A">
      <w:pPr>
        <w:spacing w:after="0" w:line="360" w:lineRule="auto"/>
        <w:jc w:val="both"/>
        <w:rPr>
          <w:rFonts w:ascii="Palatino Linotype" w:hAnsi="Palatino Linotype" w:cs="Arial"/>
          <w:sz w:val="24"/>
          <w:szCs w:val="24"/>
          <w:lang w:val="es-ES"/>
        </w:rPr>
      </w:pPr>
    </w:p>
    <w:p w:rsidR="007A3831" w:rsidRPr="00097B59" w:rsidRDefault="007A3831" w:rsidP="007A3831">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lastRenderedPageBreak/>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7A3831">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6C0FAE">
        <w:rPr>
          <w:rFonts w:ascii="Palatino Linotype" w:hAnsi="Palatino Linotype"/>
          <w:sz w:val="24"/>
          <w:szCs w:val="24"/>
        </w:rPr>
        <w:t xml:space="preserve">parcialmente </w:t>
      </w:r>
      <w:r w:rsidRPr="00B81C51">
        <w:rPr>
          <w:rFonts w:ascii="Palatino Linotype" w:hAnsi="Palatino Linotype"/>
          <w:sz w:val="24"/>
          <w:szCs w:val="24"/>
        </w:rPr>
        <w:t>fundados los motivos de inconformidad que arg</w:t>
      </w:r>
      <w:r w:rsidR="006C0FAE">
        <w:rPr>
          <w:rFonts w:ascii="Palatino Linotype" w:hAnsi="Palatino Linotype"/>
          <w:sz w:val="24"/>
          <w:szCs w:val="24"/>
        </w:rPr>
        <w:t>uye la</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6C0FAE">
        <w:rPr>
          <w:rFonts w:ascii="Palatino Linotype" w:hAnsi="Palatino Linotype" w:cs="Arial"/>
          <w:b/>
          <w:sz w:val="24"/>
          <w:szCs w:val="24"/>
        </w:rPr>
        <w:t>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w:t>
      </w:r>
      <w:r w:rsidRPr="00B81C51">
        <w:rPr>
          <w:rFonts w:ascii="Palatino Linotype" w:hAnsi="Palatino Linotype" w:cs="Arial"/>
          <w:sz w:val="24"/>
          <w:szCs w:val="24"/>
        </w:rPr>
        <w:lastRenderedPageBreak/>
        <w:t xml:space="preserve">Pública del Estado de México y Municipios, se </w:t>
      </w:r>
      <w:r w:rsidR="006C0FAE">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6C0FAE" w:rsidRPr="006C0FAE">
        <w:rPr>
          <w:rFonts w:ascii="Palatino Linotype" w:hAnsi="Palatino Linotype"/>
          <w:b/>
          <w:bCs/>
          <w:sz w:val="24"/>
          <w:szCs w:val="24"/>
        </w:rPr>
        <w:t>00010/CUAUTIT/IP/2020</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6C0FAE">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6C0FAE" w:rsidRPr="006C0FAE">
        <w:rPr>
          <w:rFonts w:ascii="Palatino Linotype" w:hAnsi="Palatino Linotype"/>
          <w:b/>
          <w:bCs/>
          <w:sz w:val="24"/>
          <w:szCs w:val="24"/>
        </w:rPr>
        <w:t>00010/CUAUTIT/IP/2020</w:t>
      </w:r>
      <w:r w:rsidRPr="00350442">
        <w:rPr>
          <w:rFonts w:ascii="Palatino Linotype" w:eastAsia="Arial Unicode MS" w:hAnsi="Palatino Linotype" w:cs="Arial"/>
          <w:sz w:val="24"/>
          <w:szCs w:val="24"/>
        </w:rPr>
        <w:t xml:space="preserve">, por resultar </w:t>
      </w:r>
      <w:r w:rsidR="00FF2373">
        <w:rPr>
          <w:rFonts w:ascii="Palatino Linotype" w:eastAsia="Arial Unicode MS" w:hAnsi="Palatino Linotype" w:cs="Arial"/>
          <w:sz w:val="24"/>
          <w:szCs w:val="24"/>
        </w:rPr>
        <w:t xml:space="preserve">parcialmente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FF2373">
        <w:rPr>
          <w:rFonts w:ascii="Palatino Linotype" w:eastAsia="Arial Unicode MS" w:hAnsi="Palatino Linotype" w:cs="Arial"/>
          <w:sz w:val="24"/>
          <w:szCs w:val="24"/>
        </w:rPr>
        <w:t>s de inconformidad que arguye la</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6C0FAE">
        <w:rPr>
          <w:rFonts w:ascii="Palatino Linotype" w:hAnsi="Palatino Linotype" w:cs="Arial"/>
          <w:b/>
          <w:sz w:val="24"/>
          <w:szCs w:val="24"/>
        </w:rPr>
        <w:t>Considerando CUART</w:t>
      </w:r>
      <w:r w:rsidRPr="00350442">
        <w:rPr>
          <w:rFonts w:ascii="Palatino Linotype" w:hAnsi="Palatino Linotype" w:cs="Arial"/>
          <w:b/>
          <w:sz w:val="24"/>
          <w:szCs w:val="24"/>
        </w:rPr>
        <w:t xml:space="preserve">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6D49FF">
        <w:rPr>
          <w:rFonts w:ascii="Palatino Linotype" w:hAnsi="Palatino Linotype" w:cs="Arial"/>
          <w:sz w:val="24"/>
          <w:szCs w:val="24"/>
        </w:rPr>
        <w:t xml:space="preserve"> </w:t>
      </w:r>
      <w:r w:rsidR="0053370B">
        <w:rPr>
          <w:rFonts w:ascii="Palatino Linotype" w:hAnsi="Palatino Linotype" w:cs="Arial"/>
          <w:sz w:val="24"/>
          <w:szCs w:val="24"/>
        </w:rPr>
        <w:t>l</w:t>
      </w:r>
      <w:r w:rsidR="006D49FF">
        <w:rPr>
          <w:rFonts w:ascii="Palatino Linotype" w:hAnsi="Palatino Linotype" w:cs="Arial"/>
          <w:sz w:val="24"/>
          <w:szCs w:val="24"/>
        </w:rPr>
        <w:t>a</w:t>
      </w:r>
      <w:r w:rsidR="00E57C83">
        <w:rPr>
          <w:rFonts w:ascii="Palatino Linotype" w:hAnsi="Palatino Linotype" w:cs="Arial"/>
          <w:sz w:val="24"/>
          <w:szCs w:val="24"/>
        </w:rPr>
        <w:t xml:space="preserve"> Recurrente a tra</w:t>
      </w:r>
      <w:r w:rsidR="006D49FF">
        <w:rPr>
          <w:rFonts w:ascii="Palatino Linotype" w:hAnsi="Palatino Linotype" w:cs="Arial"/>
          <w:sz w:val="24"/>
          <w:szCs w:val="24"/>
        </w:rPr>
        <w:t>vés del SAIMEX y</w:t>
      </w:r>
      <w:r w:rsidR="00E57C83">
        <w:rPr>
          <w:rFonts w:ascii="Palatino Linotype" w:hAnsi="Palatino Linotype" w:cs="Arial"/>
          <w:sz w:val="24"/>
          <w:szCs w:val="24"/>
        </w:rPr>
        <w:t xml:space="preserve"> en versión pública</w:t>
      </w:r>
      <w:r w:rsidR="006C0FAE">
        <w:rPr>
          <w:rFonts w:ascii="Palatino Linotype" w:hAnsi="Palatino Linotype" w:cs="Arial"/>
          <w:sz w:val="24"/>
          <w:szCs w:val="24"/>
        </w:rPr>
        <w:t xml:space="preserve"> ser procedente</w:t>
      </w:r>
      <w:r w:rsidR="00097B59">
        <w:rPr>
          <w:rFonts w:ascii="Palatino Linotype" w:hAnsi="Palatino Linotype" w:cs="Arial"/>
          <w:sz w:val="24"/>
          <w:szCs w:val="24"/>
        </w:rPr>
        <w:t>,</w:t>
      </w:r>
      <w:r w:rsidR="00C226FC">
        <w:rPr>
          <w:rFonts w:ascii="Palatino Linotype" w:hAnsi="Palatino Linotype" w:cs="Arial"/>
          <w:sz w:val="24"/>
          <w:szCs w:val="24"/>
        </w:rPr>
        <w:t xml:space="preserve"> los documentos en donde conste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Pr="008B6D10" w:rsidRDefault="006C0FAE" w:rsidP="0036778A">
      <w:pPr>
        <w:pStyle w:val="Sinespaciado"/>
        <w:numPr>
          <w:ilvl w:val="0"/>
          <w:numId w:val="36"/>
        </w:numPr>
        <w:spacing w:line="276" w:lineRule="auto"/>
        <w:jc w:val="both"/>
        <w:rPr>
          <w:rFonts w:ascii="Palatino Linotype" w:hAnsi="Palatino Linotype" w:cs="Arial"/>
          <w:i/>
          <w:sz w:val="24"/>
          <w:szCs w:val="24"/>
        </w:rPr>
      </w:pPr>
      <w:r>
        <w:rPr>
          <w:rFonts w:ascii="Palatino Linotype" w:hAnsi="Palatino Linotype" w:cs="Arial"/>
          <w:i/>
          <w:sz w:val="24"/>
          <w:szCs w:val="24"/>
        </w:rPr>
        <w:t>B</w:t>
      </w:r>
      <w:proofErr w:type="spellStart"/>
      <w:r w:rsidRPr="006C0FAE">
        <w:rPr>
          <w:rFonts w:ascii="Palatino Linotype" w:hAnsi="Palatino Linotype" w:cs="Arial"/>
          <w:i/>
          <w:sz w:val="24"/>
          <w:szCs w:val="24"/>
          <w:lang w:val="es-ES"/>
        </w:rPr>
        <w:t>itácoras</w:t>
      </w:r>
      <w:proofErr w:type="spellEnd"/>
      <w:r w:rsidRPr="006C0FAE">
        <w:rPr>
          <w:rFonts w:ascii="Palatino Linotype" w:hAnsi="Palatino Linotype" w:cs="Arial"/>
          <w:i/>
          <w:sz w:val="24"/>
          <w:szCs w:val="24"/>
          <w:lang w:val="es-ES"/>
        </w:rPr>
        <w:t xml:space="preserve"> de las ambulancias correspondientes al mes de junio, octubre, noviembre y diciembre de dos mil diecinueve y las generadas del primero al quince de enero de dos mil veinte</w:t>
      </w:r>
      <w:r>
        <w:rPr>
          <w:rFonts w:ascii="Palatino Linotype" w:hAnsi="Palatino Linotype" w:cs="Arial"/>
          <w:i/>
          <w:sz w:val="24"/>
          <w:szCs w:val="24"/>
          <w:lang w:val="es-ES"/>
        </w:rPr>
        <w:t>.</w:t>
      </w:r>
    </w:p>
    <w:p w:rsidR="008B6D10" w:rsidRPr="0036778A" w:rsidRDefault="008B6D10" w:rsidP="0036778A">
      <w:pPr>
        <w:pStyle w:val="Sinespaciado"/>
        <w:numPr>
          <w:ilvl w:val="0"/>
          <w:numId w:val="36"/>
        </w:numPr>
        <w:spacing w:line="276" w:lineRule="auto"/>
        <w:jc w:val="both"/>
        <w:rPr>
          <w:rFonts w:ascii="Palatino Linotype" w:hAnsi="Palatino Linotype" w:cs="Arial"/>
          <w:i/>
          <w:sz w:val="24"/>
          <w:szCs w:val="24"/>
        </w:rPr>
      </w:pPr>
      <w:r>
        <w:rPr>
          <w:rFonts w:ascii="Palatino Linotype" w:hAnsi="Palatino Linotype" w:cs="Arial"/>
          <w:i/>
          <w:sz w:val="24"/>
          <w:szCs w:val="24"/>
          <w:lang w:val="es-ES"/>
        </w:rPr>
        <w:t xml:space="preserve">Nombre completo de los operadores de las ambulancias pertenecientes </w:t>
      </w:r>
      <w:r w:rsidRPr="008B6D10">
        <w:rPr>
          <w:rFonts w:ascii="Palatino Linotype" w:hAnsi="Palatino Linotype" w:cs="Arial"/>
          <w:i/>
          <w:sz w:val="24"/>
          <w:szCs w:val="24"/>
          <w:lang w:val="es-ES"/>
        </w:rPr>
        <w:t>a la Coordinación de Protección Civil y Cuerpo de Bomberos</w:t>
      </w:r>
      <w:r>
        <w:rPr>
          <w:rFonts w:ascii="Palatino Linotype" w:hAnsi="Palatino Linotype" w:cs="Arial"/>
          <w:i/>
          <w:sz w:val="24"/>
          <w:szCs w:val="24"/>
          <w:lang w:val="es-ES"/>
        </w:rPr>
        <w:t>.</w:t>
      </w:r>
    </w:p>
    <w:p w:rsidR="00C226FC" w:rsidRPr="0036778A" w:rsidRDefault="006C0FAE" w:rsidP="0036778A">
      <w:pPr>
        <w:pStyle w:val="Sinespaciado"/>
        <w:numPr>
          <w:ilvl w:val="0"/>
          <w:numId w:val="36"/>
        </w:numPr>
        <w:spacing w:line="276" w:lineRule="auto"/>
        <w:jc w:val="both"/>
        <w:rPr>
          <w:rFonts w:ascii="Palatino Linotype" w:hAnsi="Palatino Linotype" w:cs="Arial"/>
          <w:i/>
          <w:sz w:val="24"/>
          <w:szCs w:val="24"/>
        </w:rPr>
      </w:pPr>
      <w:r>
        <w:rPr>
          <w:rFonts w:ascii="Palatino Linotype" w:hAnsi="Palatino Linotype"/>
          <w:i/>
          <w:sz w:val="24"/>
          <w:szCs w:val="24"/>
          <w:lang w:val="es-ES"/>
        </w:rPr>
        <w:t>E</w:t>
      </w:r>
      <w:r w:rsidRPr="006C0FAE">
        <w:rPr>
          <w:rFonts w:ascii="Palatino Linotype" w:hAnsi="Palatino Linotype"/>
          <w:i/>
          <w:sz w:val="24"/>
          <w:szCs w:val="24"/>
          <w:lang w:val="es-ES"/>
        </w:rPr>
        <w:t>l sueldo bruto y neto mensual</w:t>
      </w:r>
      <w:r w:rsidR="008B6D10">
        <w:rPr>
          <w:rFonts w:ascii="Palatino Linotype" w:hAnsi="Palatino Linotype"/>
          <w:i/>
          <w:sz w:val="24"/>
          <w:szCs w:val="24"/>
          <w:lang w:val="es-ES"/>
        </w:rPr>
        <w:t xml:space="preserve"> correspondiente al mes de diciembre de dos mil diecinueve</w:t>
      </w:r>
      <w:r>
        <w:rPr>
          <w:rFonts w:ascii="Palatino Linotype" w:hAnsi="Palatino Linotype"/>
          <w:i/>
          <w:sz w:val="24"/>
          <w:szCs w:val="24"/>
          <w:lang w:val="es-ES"/>
        </w:rPr>
        <w:t xml:space="preserve"> de los servidores públicos referidos en respuesta a la solicitud de información.</w:t>
      </w:r>
    </w:p>
    <w:p w:rsidR="00C226FC" w:rsidRPr="006C0FAE" w:rsidRDefault="006C0FAE" w:rsidP="0036778A">
      <w:pPr>
        <w:pStyle w:val="Sinespaciado"/>
        <w:numPr>
          <w:ilvl w:val="0"/>
          <w:numId w:val="36"/>
        </w:numPr>
        <w:spacing w:line="276" w:lineRule="auto"/>
        <w:jc w:val="both"/>
        <w:rPr>
          <w:rFonts w:ascii="Palatino Linotype" w:hAnsi="Palatino Linotype" w:cs="Arial"/>
          <w:i/>
          <w:sz w:val="24"/>
          <w:szCs w:val="24"/>
        </w:rPr>
      </w:pPr>
      <w:r>
        <w:rPr>
          <w:rFonts w:ascii="Palatino Linotype" w:hAnsi="Palatino Linotype"/>
          <w:i/>
          <w:sz w:val="24"/>
          <w:szCs w:val="24"/>
          <w:lang w:val="es-ES"/>
        </w:rPr>
        <w:lastRenderedPageBreak/>
        <w:t>G</w:t>
      </w:r>
      <w:r w:rsidRPr="006C0FAE">
        <w:rPr>
          <w:rFonts w:ascii="Palatino Linotype" w:hAnsi="Palatino Linotype"/>
          <w:i/>
          <w:sz w:val="24"/>
          <w:szCs w:val="24"/>
          <w:lang w:val="es-ES"/>
        </w:rPr>
        <w:t xml:space="preserve">rado máximo de estudios de los treinta y tres servidores públicos </w:t>
      </w:r>
      <w:r>
        <w:rPr>
          <w:rFonts w:ascii="Palatino Linotype" w:hAnsi="Palatino Linotype"/>
          <w:i/>
          <w:sz w:val="24"/>
          <w:szCs w:val="24"/>
          <w:lang w:val="es-ES"/>
        </w:rPr>
        <w:t>referidos</w:t>
      </w:r>
      <w:r w:rsidRPr="006C0FAE">
        <w:rPr>
          <w:rFonts w:ascii="Palatino Linotype" w:hAnsi="Palatino Linotype"/>
          <w:i/>
          <w:sz w:val="24"/>
          <w:szCs w:val="24"/>
          <w:lang w:val="es-ES"/>
        </w:rPr>
        <w:t xml:space="preserve"> en respuesta</w:t>
      </w:r>
      <w:r>
        <w:rPr>
          <w:rFonts w:ascii="Palatino Linotype" w:hAnsi="Palatino Linotype"/>
          <w:i/>
          <w:sz w:val="24"/>
          <w:szCs w:val="24"/>
          <w:lang w:val="es-ES"/>
        </w:rPr>
        <w:t xml:space="preserve"> a la solicitud de información.</w:t>
      </w:r>
    </w:p>
    <w:p w:rsidR="006C0FAE" w:rsidRPr="006C0FAE" w:rsidRDefault="006C0FAE" w:rsidP="0036778A">
      <w:pPr>
        <w:pStyle w:val="Sinespaciado"/>
        <w:numPr>
          <w:ilvl w:val="0"/>
          <w:numId w:val="36"/>
        </w:numPr>
        <w:spacing w:line="276" w:lineRule="auto"/>
        <w:jc w:val="both"/>
        <w:rPr>
          <w:rFonts w:ascii="Palatino Linotype" w:hAnsi="Palatino Linotype" w:cs="Arial"/>
          <w:i/>
          <w:sz w:val="24"/>
          <w:szCs w:val="24"/>
        </w:rPr>
      </w:pPr>
      <w:r>
        <w:rPr>
          <w:rFonts w:ascii="Palatino Linotype" w:hAnsi="Palatino Linotype" w:cs="Arial"/>
          <w:i/>
          <w:sz w:val="24"/>
          <w:szCs w:val="24"/>
          <w:lang w:val="es-ES"/>
        </w:rPr>
        <w:t>E</w:t>
      </w:r>
      <w:r w:rsidRPr="006C0FAE">
        <w:rPr>
          <w:rFonts w:ascii="Palatino Linotype" w:hAnsi="Palatino Linotype" w:cs="Arial"/>
          <w:i/>
          <w:sz w:val="24"/>
          <w:szCs w:val="24"/>
          <w:lang w:val="es-ES"/>
        </w:rPr>
        <w:t>structura orgánica completa</w:t>
      </w:r>
      <w:r>
        <w:rPr>
          <w:rFonts w:ascii="Palatino Linotype" w:hAnsi="Palatino Linotype" w:cs="Arial"/>
          <w:i/>
          <w:sz w:val="24"/>
          <w:szCs w:val="24"/>
          <w:lang w:val="es-ES"/>
        </w:rPr>
        <w:t>.</w:t>
      </w:r>
    </w:p>
    <w:p w:rsidR="00E57C83" w:rsidRDefault="00E57C83" w:rsidP="00E57C83">
      <w:pPr>
        <w:pStyle w:val="Sinespaciado"/>
        <w:spacing w:line="360" w:lineRule="auto"/>
        <w:jc w:val="both"/>
        <w:rPr>
          <w:rFonts w:ascii="Palatino Linotype" w:hAnsi="Palatino Linotype" w:cs="Arial"/>
          <w:sz w:val="24"/>
          <w:szCs w:val="24"/>
        </w:rPr>
      </w:pPr>
    </w:p>
    <w:p w:rsidR="007A3831" w:rsidRDefault="00BD09F3" w:rsidP="007A3831">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007A3831" w:rsidRPr="007A3831">
        <w:rPr>
          <w:rFonts w:ascii="Palatino Linotype" w:hAnsi="Palatino Linotype" w:cs="Arial"/>
          <w:sz w:val="24"/>
          <w:szCs w:val="24"/>
        </w:rPr>
        <w:t>omo sustento de la versión pública</w:t>
      </w:r>
      <w:r w:rsidR="008B6D10">
        <w:rPr>
          <w:rFonts w:ascii="Palatino Linotype" w:hAnsi="Palatino Linotype" w:cs="Arial"/>
          <w:sz w:val="24"/>
          <w:szCs w:val="24"/>
        </w:rPr>
        <w:t xml:space="preserve"> de los documentos en los que sea procedente</w:t>
      </w:r>
      <w:r w:rsidR="007A3831" w:rsidRPr="007A3831">
        <w:rPr>
          <w:rFonts w:ascii="Palatino Linotype" w:hAnsi="Palatino Linotype" w:cs="Arial"/>
          <w:sz w:val="24"/>
          <w:szCs w:val="24"/>
        </w:rPr>
        <w:t>,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36778A" w:rsidRDefault="0036778A" w:rsidP="007A3831">
      <w:pPr>
        <w:spacing w:after="0"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6D49FF">
        <w:rPr>
          <w:rFonts w:ascii="Palatino Linotype" w:hAnsi="Palatino Linotype" w:cs="Arial"/>
          <w:sz w:val="24"/>
          <w:szCs w:val="24"/>
        </w:rPr>
        <w:t xml:space="preserve"> </w:t>
      </w:r>
      <w:r w:rsidR="00097B59">
        <w:rPr>
          <w:rFonts w:ascii="Palatino Linotype" w:hAnsi="Palatino Linotype" w:cs="Arial"/>
          <w:sz w:val="24"/>
          <w:szCs w:val="24"/>
        </w:rPr>
        <w:t>l</w:t>
      </w:r>
      <w:r w:rsidR="006D49FF">
        <w:rPr>
          <w:rFonts w:ascii="Palatino Linotype" w:hAnsi="Palatino Linotype" w:cs="Arial"/>
          <w:sz w:val="24"/>
          <w:szCs w:val="24"/>
        </w:rPr>
        <w:t>a</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6D49FF">
        <w:rPr>
          <w:rFonts w:ascii="Palatino Linotype" w:hAnsi="Palatino Linotype"/>
          <w:sz w:val="24"/>
          <w:szCs w:val="24"/>
        </w:rPr>
        <w:t xml:space="preserve"> </w:t>
      </w:r>
      <w:r w:rsidR="00EF1702">
        <w:rPr>
          <w:rFonts w:ascii="Palatino Linotype" w:hAnsi="Palatino Linotype"/>
          <w:sz w:val="24"/>
          <w:szCs w:val="24"/>
        </w:rPr>
        <w:t>CON VOTO PARTICULAR</w:t>
      </w:r>
      <w:r w:rsidR="00EF1702"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EN</w:t>
      </w:r>
      <w:r w:rsidR="005661D6">
        <w:rPr>
          <w:rFonts w:ascii="Palatino Linotype" w:hAnsi="Palatino Linotype"/>
          <w:sz w:val="24"/>
          <w:szCs w:val="24"/>
        </w:rPr>
        <w:t xml:space="preserve"> LA DÉCIMA QUINTA SESIÓN ORDINARIA CELEBRADA EL VEINTISÉIS DE AGOSTO </w:t>
      </w:r>
      <w:r w:rsidR="00D00FA4">
        <w:rPr>
          <w:rFonts w:ascii="Palatino Linotype" w:hAnsi="Palatino Linotype"/>
          <w:sz w:val="24"/>
          <w:szCs w:val="24"/>
        </w:rPr>
        <w:t>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5661D6">
        <w:rPr>
          <w:rFonts w:ascii="Palatino Linotype" w:hAnsi="Palatino Linotype"/>
          <w:sz w:val="24"/>
          <w:szCs w:val="24"/>
        </w:rPr>
        <w:t>--------</w:t>
      </w:r>
      <w:r w:rsidR="008B6D10">
        <w:rPr>
          <w:rFonts w:ascii="Palatino Linotype" w:hAnsi="Palatino Linotype"/>
          <w:sz w:val="24"/>
          <w:szCs w:val="24"/>
        </w:rPr>
        <w:t>----------------------------------------------------</w:t>
      </w:r>
      <w:r w:rsidR="003C68F5">
        <w:rPr>
          <w:rFonts w:ascii="Palatino Linotype" w:hAnsi="Palatino Linotype"/>
          <w:sz w:val="24"/>
          <w:szCs w:val="24"/>
        </w:rPr>
        <w:t>-----------------------------------------------------------------------------------------------------------------------------------------------------------------------------------------------------------------------------------------------------------------------------------------------</w:t>
      </w:r>
      <w:r w:rsidR="003C68F5" w:rsidRPr="003C68F5">
        <w:rPr>
          <w:rFonts w:ascii="Palatino Linotype" w:hAnsi="Palatino Linotype"/>
          <w:sz w:val="24"/>
          <w:szCs w:val="24"/>
        </w:rPr>
        <w:t xml:space="preserve"> </w:t>
      </w:r>
      <w:r w:rsidR="003C68F5">
        <w:rPr>
          <w:rFonts w:ascii="Palatino Linotype" w:hAnsi="Palatino Linotype"/>
          <w:sz w:val="24"/>
          <w:szCs w:val="24"/>
        </w:rPr>
        <w:t>----------------------------------------------------------------------------------------------------------------------------------------------------------------------------------------------------------------------------------------------------------------------------------------------------------------------------------------------------------------------------------------------------------------------------------------------------------------------------------------------------------------------------------------------------------------------------------------------------------------------------------------------------------------------------------------------------------------------------------------------------------------------------------------------------------------------------------------------------------------------------------------------------------------------------------------------------------------------------------------------------------------------------------------------------------------------------------------------------------------------------------------------------------------------------------------------------------------------------------------------------------------------------------------------------------------------------------------------------------------------------</w:t>
      </w:r>
      <w:r w:rsidR="00EF170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 xml:space="preserve">Eva </w:t>
            </w:r>
            <w:proofErr w:type="spellStart"/>
            <w:r w:rsidRPr="004D7252">
              <w:rPr>
                <w:rFonts w:ascii="Palatino Linotype" w:hAnsi="Palatino Linotype"/>
                <w:b/>
                <w:sz w:val="24"/>
                <w:szCs w:val="24"/>
              </w:rPr>
              <w:t>Ab</w:t>
            </w:r>
            <w:r w:rsidR="00D57072" w:rsidRPr="004D7252">
              <w:rPr>
                <w:rFonts w:ascii="Palatino Linotype" w:hAnsi="Palatino Linotype"/>
                <w:b/>
                <w:sz w:val="24"/>
                <w:szCs w:val="24"/>
              </w:rPr>
              <w:t>aid</w:t>
            </w:r>
            <w:proofErr w:type="spellEnd"/>
            <w:r w:rsidR="00D57072" w:rsidRPr="004D7252">
              <w:rPr>
                <w:rFonts w:ascii="Palatino Linotype" w:hAnsi="Palatino Linotype"/>
                <w:b/>
                <w:sz w:val="24"/>
                <w:szCs w:val="24"/>
              </w:rPr>
              <w:t xml:space="preserve"> </w:t>
            </w:r>
            <w:proofErr w:type="spellStart"/>
            <w:r w:rsidR="00D57072" w:rsidRPr="004D7252">
              <w:rPr>
                <w:rFonts w:ascii="Palatino Linotype" w:hAnsi="Palatino Linotype"/>
                <w:b/>
                <w:sz w:val="24"/>
                <w:szCs w:val="24"/>
              </w:rPr>
              <w:t>Yapur</w:t>
            </w:r>
            <w:proofErr w:type="spellEnd"/>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w:t>
            </w:r>
            <w:r w:rsidR="006D49FF">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5661D6">
        <w:rPr>
          <w:rFonts w:ascii="Palatino Linotype" w:hAnsi="Palatino Linotype"/>
          <w:sz w:val="16"/>
          <w:szCs w:val="16"/>
        </w:rPr>
        <w:t xml:space="preserve">sponde a la resolución de fecha veintiséis de agosto </w:t>
      </w:r>
      <w:r w:rsidR="00D00FA4">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6C0FAE">
        <w:rPr>
          <w:rFonts w:ascii="Palatino Linotype" w:hAnsi="Palatino Linotype"/>
          <w:bCs/>
          <w:sz w:val="16"/>
          <w:szCs w:val="16"/>
          <w:lang w:eastAsia="es-MX"/>
        </w:rPr>
        <w:t>01225</w:t>
      </w:r>
      <w:r w:rsidR="006D49FF">
        <w:rPr>
          <w:rFonts w:ascii="Palatino Linotype" w:hAnsi="Palatino Linotype"/>
          <w:bCs/>
          <w:sz w:val="16"/>
          <w:szCs w:val="16"/>
          <w:lang w:eastAsia="es-MX"/>
        </w:rPr>
        <w:t>/INFOEM/IP/RR/2020</w:t>
      </w:r>
      <w:r w:rsidR="00DA1B7C">
        <w:rPr>
          <w:rFonts w:ascii="Palatino Linotype" w:hAnsi="Palatino Linotype"/>
          <w:bCs/>
          <w:sz w:val="16"/>
          <w:szCs w:val="16"/>
          <w:lang w:eastAsia="es-MX"/>
        </w:rPr>
        <w:t>.</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1A9" w:rsidRDefault="004A11A9" w:rsidP="007E2E80">
      <w:pPr>
        <w:spacing w:after="0" w:line="240" w:lineRule="auto"/>
      </w:pPr>
      <w:r>
        <w:separator/>
      </w:r>
    </w:p>
  </w:endnote>
  <w:endnote w:type="continuationSeparator" w:id="0">
    <w:p w:rsidR="004A11A9" w:rsidRDefault="004A11A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EC9" w:rsidRPr="000B69FA" w:rsidRDefault="00803EC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6EAB">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6EAB">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EC9" w:rsidRPr="000B69FA" w:rsidRDefault="00803EC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07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0794">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1A9" w:rsidRDefault="004A11A9" w:rsidP="007E2E80">
      <w:pPr>
        <w:spacing w:after="0" w:line="240" w:lineRule="auto"/>
      </w:pPr>
      <w:r>
        <w:separator/>
      </w:r>
    </w:p>
  </w:footnote>
  <w:footnote w:type="continuationSeparator" w:id="0">
    <w:p w:rsidR="004A11A9" w:rsidRDefault="004A11A9" w:rsidP="007E2E80">
      <w:pPr>
        <w:spacing w:after="0" w:line="240" w:lineRule="auto"/>
      </w:pPr>
      <w:r>
        <w:continuationSeparator/>
      </w:r>
    </w:p>
  </w:footnote>
  <w:footnote w:id="1">
    <w:p w:rsidR="00803EC9" w:rsidRPr="00615B4B" w:rsidRDefault="00803EC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03EC9" w:rsidRPr="00615B4B" w:rsidRDefault="00803EC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03EC9" w:rsidRDefault="00803EC9" w:rsidP="0078766C">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803EC9" w:rsidRDefault="00803EC9" w:rsidP="0078766C">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803EC9" w:rsidRDefault="00803EC9" w:rsidP="0078766C">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803EC9" w:rsidRDefault="00803EC9" w:rsidP="0078766C">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 w:id="6">
    <w:p w:rsidR="00803EC9" w:rsidRPr="00A34087" w:rsidRDefault="00803EC9" w:rsidP="00A34087">
      <w:pPr>
        <w:pStyle w:val="Textonotapie"/>
        <w:rPr>
          <w:rFonts w:ascii="Palatino Linotype" w:hAnsi="Palatino Linotype"/>
          <w:i/>
          <w:sz w:val="18"/>
          <w:szCs w:val="18"/>
        </w:rPr>
      </w:pPr>
      <w:r>
        <w:rPr>
          <w:rStyle w:val="Refdenotaalpie"/>
        </w:rPr>
        <w:footnoteRef/>
      </w:r>
      <w:r>
        <w:t xml:space="preserve"> </w:t>
      </w:r>
      <w:r w:rsidRPr="00A34087">
        <w:rPr>
          <w:rFonts w:ascii="Palatino Linotype" w:hAnsi="Palatino Linotype"/>
          <w:b/>
          <w:bCs/>
          <w:i/>
          <w:sz w:val="18"/>
          <w:szCs w:val="18"/>
        </w:rPr>
        <w:t xml:space="preserve">Artículo 49. </w:t>
      </w:r>
      <w:r w:rsidRPr="00A34087">
        <w:rPr>
          <w:rFonts w:ascii="Palatino Linotype" w:hAnsi="Palatino Linotype"/>
          <w:i/>
          <w:sz w:val="18"/>
          <w:szCs w:val="18"/>
        </w:rPr>
        <w:t>Los Comités de Transparencia tendrán las siguientes atribuciones:</w:t>
      </w:r>
    </w:p>
    <w:p w:rsidR="00803EC9" w:rsidRPr="00A34087" w:rsidRDefault="00803EC9" w:rsidP="00A34087">
      <w:pPr>
        <w:pStyle w:val="Textonotapie"/>
        <w:rPr>
          <w:rFonts w:ascii="Palatino Linotype" w:hAnsi="Palatino Linotype"/>
          <w:i/>
          <w:sz w:val="18"/>
          <w:szCs w:val="18"/>
        </w:rPr>
      </w:pPr>
      <w:r w:rsidRPr="00A34087">
        <w:rPr>
          <w:rFonts w:ascii="Palatino Linotype" w:hAnsi="Palatino Linotype"/>
          <w:i/>
          <w:sz w:val="18"/>
          <w:szCs w:val="18"/>
        </w:rPr>
        <w:t>(…)</w:t>
      </w:r>
    </w:p>
    <w:p w:rsidR="00803EC9" w:rsidRPr="00A34087" w:rsidRDefault="00803EC9" w:rsidP="00A34087">
      <w:pPr>
        <w:pStyle w:val="Textonotapie"/>
        <w:rPr>
          <w:rFonts w:ascii="Palatino Linotype" w:hAnsi="Palatino Linotype"/>
          <w:i/>
          <w:sz w:val="18"/>
          <w:szCs w:val="18"/>
        </w:rPr>
      </w:pPr>
      <w:r w:rsidRPr="00A34087">
        <w:rPr>
          <w:rFonts w:ascii="Palatino Linotype" w:hAnsi="Palatino Linotype"/>
          <w:b/>
          <w:bCs/>
          <w:i/>
          <w:sz w:val="18"/>
          <w:szCs w:val="18"/>
        </w:rPr>
        <w:t xml:space="preserve">III. </w:t>
      </w:r>
      <w:r w:rsidRPr="00A34087">
        <w:rPr>
          <w:rFonts w:ascii="Palatino Linotype" w:hAnsi="Palatino Linotype"/>
          <w:i/>
          <w:sz w:val="18"/>
          <w:szCs w:val="18"/>
        </w:rPr>
        <w:t xml:space="preserve">Aprobar, modificar o revocar la clasificación de la información; </w:t>
      </w:r>
    </w:p>
    <w:p w:rsidR="00803EC9" w:rsidRPr="00A34087" w:rsidRDefault="00803EC9" w:rsidP="00A34087">
      <w:pPr>
        <w:pStyle w:val="Textonotapie"/>
        <w:rPr>
          <w:rFonts w:ascii="Palatino Linotype" w:hAnsi="Palatino Linotype"/>
          <w:i/>
          <w:sz w:val="18"/>
          <w:szCs w:val="18"/>
        </w:rPr>
      </w:pPr>
      <w:r w:rsidRPr="00A34087">
        <w:rPr>
          <w:rFonts w:ascii="Palatino Linotype" w:hAnsi="Palatino Linotype"/>
          <w:i/>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EC9" w:rsidRDefault="00803EC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03EC9" w:rsidTr="00182616">
      <w:trPr>
        <w:trHeight w:val="227"/>
      </w:trPr>
      <w:tc>
        <w:tcPr>
          <w:tcW w:w="5949" w:type="dxa"/>
          <w:hideMark/>
        </w:tcPr>
        <w:p w:rsidR="00803EC9" w:rsidRDefault="00803EC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03EC9" w:rsidRDefault="00803EC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01225/INFOEM/IP/RR/2020</w:t>
          </w:r>
        </w:p>
      </w:tc>
    </w:tr>
    <w:tr w:rsidR="00803EC9" w:rsidTr="00182616">
      <w:trPr>
        <w:trHeight w:val="242"/>
      </w:trPr>
      <w:tc>
        <w:tcPr>
          <w:tcW w:w="5949" w:type="dxa"/>
          <w:hideMark/>
        </w:tcPr>
        <w:p w:rsidR="00803EC9" w:rsidRDefault="00803EC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03EC9" w:rsidRPr="00DE7461" w:rsidRDefault="00803EC9"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Cuautitlán</w:t>
          </w:r>
        </w:p>
      </w:tc>
    </w:tr>
    <w:tr w:rsidR="00803EC9" w:rsidTr="00182616">
      <w:trPr>
        <w:trHeight w:val="342"/>
      </w:trPr>
      <w:tc>
        <w:tcPr>
          <w:tcW w:w="5949" w:type="dxa"/>
          <w:hideMark/>
        </w:tcPr>
        <w:p w:rsidR="00803EC9" w:rsidRDefault="00803EC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03EC9" w:rsidRDefault="00803EC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03EC9" w:rsidRDefault="00803EC9">
    <w:pPr>
      <w:pStyle w:val="Encabezado"/>
    </w:pPr>
  </w:p>
  <w:p w:rsidR="00803EC9" w:rsidRDefault="00803E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03EC9" w:rsidTr="00182616">
      <w:trPr>
        <w:trHeight w:val="227"/>
      </w:trPr>
      <w:tc>
        <w:tcPr>
          <w:tcW w:w="5103" w:type="dxa"/>
          <w:hideMark/>
        </w:tcPr>
        <w:p w:rsidR="00803EC9" w:rsidRDefault="00803EC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03EC9" w:rsidRPr="00B4142F" w:rsidRDefault="00803EC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01225/INFOEM/IP/RR/2020</w:t>
          </w:r>
        </w:p>
      </w:tc>
    </w:tr>
    <w:tr w:rsidR="00803EC9" w:rsidTr="00182616">
      <w:trPr>
        <w:trHeight w:val="196"/>
      </w:trPr>
      <w:tc>
        <w:tcPr>
          <w:tcW w:w="5103" w:type="dxa"/>
          <w:hideMark/>
        </w:tcPr>
        <w:p w:rsidR="00803EC9" w:rsidRDefault="00803EC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03EC9" w:rsidRPr="00F06FED" w:rsidRDefault="00803EC9" w:rsidP="00212498">
          <w:pPr>
            <w:spacing w:after="120" w:line="256" w:lineRule="auto"/>
            <w:ind w:left="208" w:right="214"/>
            <w:jc w:val="right"/>
            <w:rPr>
              <w:rFonts w:ascii="Palatino Linotype" w:hAnsi="Palatino Linotype" w:cs="Arial"/>
            </w:rPr>
          </w:pPr>
        </w:p>
      </w:tc>
    </w:tr>
    <w:tr w:rsidR="00803EC9" w:rsidTr="00182616">
      <w:trPr>
        <w:trHeight w:val="242"/>
      </w:trPr>
      <w:tc>
        <w:tcPr>
          <w:tcW w:w="5103" w:type="dxa"/>
          <w:hideMark/>
        </w:tcPr>
        <w:p w:rsidR="00803EC9" w:rsidRDefault="00803EC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03EC9" w:rsidRDefault="00803EC9"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Cuautitlán</w:t>
          </w:r>
        </w:p>
      </w:tc>
    </w:tr>
    <w:tr w:rsidR="00803EC9" w:rsidTr="00182616">
      <w:trPr>
        <w:trHeight w:val="342"/>
      </w:trPr>
      <w:tc>
        <w:tcPr>
          <w:tcW w:w="5103" w:type="dxa"/>
          <w:hideMark/>
        </w:tcPr>
        <w:p w:rsidR="00803EC9" w:rsidRDefault="00803EC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03EC9" w:rsidRDefault="00803EC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03EC9" w:rsidRDefault="00803E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9E5CC8"/>
    <w:multiLevelType w:val="hybridMultilevel"/>
    <w:tmpl w:val="570A94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C460D4"/>
    <w:multiLevelType w:val="hybridMultilevel"/>
    <w:tmpl w:val="03E85C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A210E5"/>
    <w:multiLevelType w:val="hybridMultilevel"/>
    <w:tmpl w:val="B2AE4B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F6405CE"/>
    <w:multiLevelType w:val="hybridMultilevel"/>
    <w:tmpl w:val="BE94B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8B5A26"/>
    <w:multiLevelType w:val="hybridMultilevel"/>
    <w:tmpl w:val="EE9EA88A"/>
    <w:lvl w:ilvl="0" w:tplc="E96A3B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9"/>
  </w:num>
  <w:num w:numId="3">
    <w:abstractNumId w:val="2"/>
  </w:num>
  <w:num w:numId="4">
    <w:abstractNumId w:val="36"/>
  </w:num>
  <w:num w:numId="5">
    <w:abstractNumId w:val="7"/>
  </w:num>
  <w:num w:numId="6">
    <w:abstractNumId w:val="5"/>
  </w:num>
  <w:num w:numId="7">
    <w:abstractNumId w:val="20"/>
  </w:num>
  <w:num w:numId="8">
    <w:abstractNumId w:val="19"/>
  </w:num>
  <w:num w:numId="9">
    <w:abstractNumId w:val="30"/>
  </w:num>
  <w:num w:numId="10">
    <w:abstractNumId w:val="8"/>
  </w:num>
  <w:num w:numId="11">
    <w:abstractNumId w:val="31"/>
  </w:num>
  <w:num w:numId="12">
    <w:abstractNumId w:val="25"/>
  </w:num>
  <w:num w:numId="13">
    <w:abstractNumId w:val="22"/>
  </w:num>
  <w:num w:numId="14">
    <w:abstractNumId w:val="12"/>
  </w:num>
  <w:num w:numId="15">
    <w:abstractNumId w:val="4"/>
  </w:num>
  <w:num w:numId="16">
    <w:abstractNumId w:val="10"/>
  </w:num>
  <w:num w:numId="17">
    <w:abstractNumId w:val="16"/>
  </w:num>
  <w:num w:numId="18">
    <w:abstractNumId w:val="29"/>
  </w:num>
  <w:num w:numId="19">
    <w:abstractNumId w:val="34"/>
  </w:num>
  <w:num w:numId="20">
    <w:abstractNumId w:val="27"/>
  </w:num>
  <w:num w:numId="21">
    <w:abstractNumId w:val="13"/>
  </w:num>
  <w:num w:numId="22">
    <w:abstractNumId w:val="15"/>
  </w:num>
  <w:num w:numId="23">
    <w:abstractNumId w:val="26"/>
  </w:num>
  <w:num w:numId="24">
    <w:abstractNumId w:val="37"/>
  </w:num>
  <w:num w:numId="25">
    <w:abstractNumId w:val="18"/>
  </w:num>
  <w:num w:numId="26">
    <w:abstractNumId w:val="35"/>
  </w:num>
  <w:num w:numId="27">
    <w:abstractNumId w:val="33"/>
  </w:num>
  <w:num w:numId="28">
    <w:abstractNumId w:val="6"/>
  </w:num>
  <w:num w:numId="29">
    <w:abstractNumId w:val="3"/>
  </w:num>
  <w:num w:numId="30">
    <w:abstractNumId w:val="28"/>
  </w:num>
  <w:num w:numId="31">
    <w:abstractNumId w:val="24"/>
  </w:num>
  <w:num w:numId="32">
    <w:abstractNumId w:val="1"/>
  </w:num>
  <w:num w:numId="33">
    <w:abstractNumId w:val="14"/>
  </w:num>
  <w:num w:numId="34">
    <w:abstractNumId w:val="38"/>
  </w:num>
  <w:num w:numId="35">
    <w:abstractNumId w:val="32"/>
  </w:num>
  <w:num w:numId="36">
    <w:abstractNumId w:val="17"/>
  </w:num>
  <w:num w:numId="37">
    <w:abstractNumId w:val="21"/>
  </w:num>
  <w:num w:numId="38">
    <w:abstractNumId w:val="1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1C48"/>
    <w:rsid w:val="000044B4"/>
    <w:rsid w:val="00006849"/>
    <w:rsid w:val="00011DF7"/>
    <w:rsid w:val="00013A91"/>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1A70"/>
    <w:rsid w:val="00043018"/>
    <w:rsid w:val="000430A6"/>
    <w:rsid w:val="00043CE6"/>
    <w:rsid w:val="00050A9C"/>
    <w:rsid w:val="00051311"/>
    <w:rsid w:val="00052ED4"/>
    <w:rsid w:val="00053C9B"/>
    <w:rsid w:val="000547F6"/>
    <w:rsid w:val="00056372"/>
    <w:rsid w:val="00057570"/>
    <w:rsid w:val="000674FE"/>
    <w:rsid w:val="0007328F"/>
    <w:rsid w:val="000738E9"/>
    <w:rsid w:val="00074EEE"/>
    <w:rsid w:val="00076FC6"/>
    <w:rsid w:val="00077284"/>
    <w:rsid w:val="0008042E"/>
    <w:rsid w:val="00083079"/>
    <w:rsid w:val="00086FBE"/>
    <w:rsid w:val="00086FC0"/>
    <w:rsid w:val="0008795C"/>
    <w:rsid w:val="0009343E"/>
    <w:rsid w:val="000944AF"/>
    <w:rsid w:val="0009497C"/>
    <w:rsid w:val="00094B58"/>
    <w:rsid w:val="00094CA1"/>
    <w:rsid w:val="00094FA1"/>
    <w:rsid w:val="00095218"/>
    <w:rsid w:val="00095F53"/>
    <w:rsid w:val="00097B59"/>
    <w:rsid w:val="000A153F"/>
    <w:rsid w:val="000A27C1"/>
    <w:rsid w:val="000A7540"/>
    <w:rsid w:val="000B5E2B"/>
    <w:rsid w:val="000C2ACC"/>
    <w:rsid w:val="000C674B"/>
    <w:rsid w:val="000C67E0"/>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764FF"/>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328F"/>
    <w:rsid w:val="0027480C"/>
    <w:rsid w:val="00274A93"/>
    <w:rsid w:val="002771A2"/>
    <w:rsid w:val="00277E0D"/>
    <w:rsid w:val="0028585E"/>
    <w:rsid w:val="00287072"/>
    <w:rsid w:val="00290397"/>
    <w:rsid w:val="00291370"/>
    <w:rsid w:val="00296F49"/>
    <w:rsid w:val="002A1927"/>
    <w:rsid w:val="002A3167"/>
    <w:rsid w:val="002A4A72"/>
    <w:rsid w:val="002B0070"/>
    <w:rsid w:val="002B1519"/>
    <w:rsid w:val="002B2554"/>
    <w:rsid w:val="002B3AD4"/>
    <w:rsid w:val="002B58D4"/>
    <w:rsid w:val="002B5B14"/>
    <w:rsid w:val="002B7E52"/>
    <w:rsid w:val="002C2A2E"/>
    <w:rsid w:val="002C2D19"/>
    <w:rsid w:val="002C529C"/>
    <w:rsid w:val="002C56B2"/>
    <w:rsid w:val="002C5A67"/>
    <w:rsid w:val="002D3BB0"/>
    <w:rsid w:val="002D4991"/>
    <w:rsid w:val="002D4BAA"/>
    <w:rsid w:val="002D6110"/>
    <w:rsid w:val="002D7BEC"/>
    <w:rsid w:val="002E2105"/>
    <w:rsid w:val="002E22D8"/>
    <w:rsid w:val="002E2B48"/>
    <w:rsid w:val="002E2D4C"/>
    <w:rsid w:val="002E344C"/>
    <w:rsid w:val="002E3F0B"/>
    <w:rsid w:val="002E6036"/>
    <w:rsid w:val="002F044A"/>
    <w:rsid w:val="002F0481"/>
    <w:rsid w:val="002F0746"/>
    <w:rsid w:val="002F160B"/>
    <w:rsid w:val="002F17FB"/>
    <w:rsid w:val="002F33E9"/>
    <w:rsid w:val="003013E4"/>
    <w:rsid w:val="00301A01"/>
    <w:rsid w:val="003021C1"/>
    <w:rsid w:val="00303FAF"/>
    <w:rsid w:val="00304C91"/>
    <w:rsid w:val="00305364"/>
    <w:rsid w:val="00307031"/>
    <w:rsid w:val="00307784"/>
    <w:rsid w:val="00310760"/>
    <w:rsid w:val="00311191"/>
    <w:rsid w:val="00312E7E"/>
    <w:rsid w:val="00315192"/>
    <w:rsid w:val="0031531C"/>
    <w:rsid w:val="003255F3"/>
    <w:rsid w:val="00326D4D"/>
    <w:rsid w:val="00327932"/>
    <w:rsid w:val="00330BBC"/>
    <w:rsid w:val="003328AC"/>
    <w:rsid w:val="00336EDF"/>
    <w:rsid w:val="00337468"/>
    <w:rsid w:val="0034396B"/>
    <w:rsid w:val="00350442"/>
    <w:rsid w:val="00363308"/>
    <w:rsid w:val="00365ADF"/>
    <w:rsid w:val="0036778A"/>
    <w:rsid w:val="00367BDB"/>
    <w:rsid w:val="0037111B"/>
    <w:rsid w:val="0037149C"/>
    <w:rsid w:val="00372796"/>
    <w:rsid w:val="00374450"/>
    <w:rsid w:val="00374F22"/>
    <w:rsid w:val="003750D2"/>
    <w:rsid w:val="00375FF5"/>
    <w:rsid w:val="0037693A"/>
    <w:rsid w:val="00377E8A"/>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8F5"/>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5402"/>
    <w:rsid w:val="00400852"/>
    <w:rsid w:val="004008E7"/>
    <w:rsid w:val="004033F4"/>
    <w:rsid w:val="00404F9D"/>
    <w:rsid w:val="00405574"/>
    <w:rsid w:val="00406B61"/>
    <w:rsid w:val="00407282"/>
    <w:rsid w:val="00407CF4"/>
    <w:rsid w:val="00410A41"/>
    <w:rsid w:val="004119A5"/>
    <w:rsid w:val="004132B8"/>
    <w:rsid w:val="00413AD5"/>
    <w:rsid w:val="00417EBD"/>
    <w:rsid w:val="00423757"/>
    <w:rsid w:val="00423C27"/>
    <w:rsid w:val="00424A8A"/>
    <w:rsid w:val="00425199"/>
    <w:rsid w:val="00432BF1"/>
    <w:rsid w:val="00437846"/>
    <w:rsid w:val="00443826"/>
    <w:rsid w:val="004440A9"/>
    <w:rsid w:val="0045270C"/>
    <w:rsid w:val="0045396C"/>
    <w:rsid w:val="004572BE"/>
    <w:rsid w:val="004617C7"/>
    <w:rsid w:val="004625C1"/>
    <w:rsid w:val="00463048"/>
    <w:rsid w:val="004657BE"/>
    <w:rsid w:val="00470794"/>
    <w:rsid w:val="00473374"/>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11A9"/>
    <w:rsid w:val="004A51FF"/>
    <w:rsid w:val="004B19F6"/>
    <w:rsid w:val="004B2C63"/>
    <w:rsid w:val="004B4721"/>
    <w:rsid w:val="004C0459"/>
    <w:rsid w:val="004C3509"/>
    <w:rsid w:val="004C404B"/>
    <w:rsid w:val="004C6A8F"/>
    <w:rsid w:val="004C7E18"/>
    <w:rsid w:val="004D339E"/>
    <w:rsid w:val="004D7252"/>
    <w:rsid w:val="004D798F"/>
    <w:rsid w:val="004E2B2D"/>
    <w:rsid w:val="004E3718"/>
    <w:rsid w:val="004E3AAD"/>
    <w:rsid w:val="004F1436"/>
    <w:rsid w:val="004F483E"/>
    <w:rsid w:val="004F4B8F"/>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474C3"/>
    <w:rsid w:val="005533C9"/>
    <w:rsid w:val="005661D6"/>
    <w:rsid w:val="00566699"/>
    <w:rsid w:val="00567C71"/>
    <w:rsid w:val="005733EB"/>
    <w:rsid w:val="0057534D"/>
    <w:rsid w:val="00587771"/>
    <w:rsid w:val="00590126"/>
    <w:rsid w:val="00591988"/>
    <w:rsid w:val="0059515F"/>
    <w:rsid w:val="00596856"/>
    <w:rsid w:val="005A05D5"/>
    <w:rsid w:val="005A117C"/>
    <w:rsid w:val="005A6F55"/>
    <w:rsid w:val="005B03A4"/>
    <w:rsid w:val="005B183B"/>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27AC"/>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B6B"/>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0CD"/>
    <w:rsid w:val="006749FD"/>
    <w:rsid w:val="006753F6"/>
    <w:rsid w:val="00676C32"/>
    <w:rsid w:val="00677735"/>
    <w:rsid w:val="006808D8"/>
    <w:rsid w:val="00680D39"/>
    <w:rsid w:val="00686046"/>
    <w:rsid w:val="0068613E"/>
    <w:rsid w:val="006919CE"/>
    <w:rsid w:val="0069776E"/>
    <w:rsid w:val="006A0ADE"/>
    <w:rsid w:val="006A29C5"/>
    <w:rsid w:val="006A3A54"/>
    <w:rsid w:val="006A561E"/>
    <w:rsid w:val="006A674A"/>
    <w:rsid w:val="006A6AF8"/>
    <w:rsid w:val="006A7B74"/>
    <w:rsid w:val="006B42F4"/>
    <w:rsid w:val="006B5052"/>
    <w:rsid w:val="006B54F8"/>
    <w:rsid w:val="006C0FAE"/>
    <w:rsid w:val="006C24DF"/>
    <w:rsid w:val="006C43CE"/>
    <w:rsid w:val="006C510A"/>
    <w:rsid w:val="006C6176"/>
    <w:rsid w:val="006C6C1D"/>
    <w:rsid w:val="006D01DC"/>
    <w:rsid w:val="006D1136"/>
    <w:rsid w:val="006D254A"/>
    <w:rsid w:val="006D3184"/>
    <w:rsid w:val="006D49FF"/>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26BB8"/>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812E7"/>
    <w:rsid w:val="00785145"/>
    <w:rsid w:val="00785340"/>
    <w:rsid w:val="00786497"/>
    <w:rsid w:val="0078766C"/>
    <w:rsid w:val="00790289"/>
    <w:rsid w:val="00793F03"/>
    <w:rsid w:val="00793FEA"/>
    <w:rsid w:val="0079496F"/>
    <w:rsid w:val="00794D57"/>
    <w:rsid w:val="00797BE3"/>
    <w:rsid w:val="007A0571"/>
    <w:rsid w:val="007A223B"/>
    <w:rsid w:val="007A2FF1"/>
    <w:rsid w:val="007A3831"/>
    <w:rsid w:val="007A4E13"/>
    <w:rsid w:val="007A7098"/>
    <w:rsid w:val="007B0292"/>
    <w:rsid w:val="007B0E30"/>
    <w:rsid w:val="007B1050"/>
    <w:rsid w:val="007C0E19"/>
    <w:rsid w:val="007C11C3"/>
    <w:rsid w:val="007D0CFF"/>
    <w:rsid w:val="007D29C5"/>
    <w:rsid w:val="007D3C8E"/>
    <w:rsid w:val="007D64E8"/>
    <w:rsid w:val="007E2BB0"/>
    <w:rsid w:val="007E2E80"/>
    <w:rsid w:val="007E39F7"/>
    <w:rsid w:val="007F054B"/>
    <w:rsid w:val="007F1984"/>
    <w:rsid w:val="007F2293"/>
    <w:rsid w:val="007F282E"/>
    <w:rsid w:val="007F37E2"/>
    <w:rsid w:val="007F3B57"/>
    <w:rsid w:val="007F6535"/>
    <w:rsid w:val="007F7089"/>
    <w:rsid w:val="007F7846"/>
    <w:rsid w:val="00803EC9"/>
    <w:rsid w:val="008041A7"/>
    <w:rsid w:val="00807090"/>
    <w:rsid w:val="008103B2"/>
    <w:rsid w:val="00810FD3"/>
    <w:rsid w:val="0081299A"/>
    <w:rsid w:val="00815EAB"/>
    <w:rsid w:val="00816AE5"/>
    <w:rsid w:val="0081732C"/>
    <w:rsid w:val="00821898"/>
    <w:rsid w:val="0082278A"/>
    <w:rsid w:val="00823454"/>
    <w:rsid w:val="00824894"/>
    <w:rsid w:val="0082750B"/>
    <w:rsid w:val="00830360"/>
    <w:rsid w:val="008307E5"/>
    <w:rsid w:val="00831395"/>
    <w:rsid w:val="0083201C"/>
    <w:rsid w:val="00834E89"/>
    <w:rsid w:val="00843415"/>
    <w:rsid w:val="0084469C"/>
    <w:rsid w:val="008455DC"/>
    <w:rsid w:val="0085070E"/>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10"/>
    <w:rsid w:val="008B6D91"/>
    <w:rsid w:val="008B6FCC"/>
    <w:rsid w:val="008C0E72"/>
    <w:rsid w:val="008C0F70"/>
    <w:rsid w:val="008C16A7"/>
    <w:rsid w:val="008C651F"/>
    <w:rsid w:val="008C7CEB"/>
    <w:rsid w:val="008D17A8"/>
    <w:rsid w:val="008D3655"/>
    <w:rsid w:val="008D3EA1"/>
    <w:rsid w:val="008E572E"/>
    <w:rsid w:val="008E63C2"/>
    <w:rsid w:val="008E6E64"/>
    <w:rsid w:val="008F58B1"/>
    <w:rsid w:val="00902079"/>
    <w:rsid w:val="00902F45"/>
    <w:rsid w:val="00903599"/>
    <w:rsid w:val="0090362E"/>
    <w:rsid w:val="00905CE1"/>
    <w:rsid w:val="009151CF"/>
    <w:rsid w:val="00915709"/>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87D79"/>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3D59"/>
    <w:rsid w:val="009D56AA"/>
    <w:rsid w:val="009D7041"/>
    <w:rsid w:val="009D7C8F"/>
    <w:rsid w:val="009E0089"/>
    <w:rsid w:val="009E396D"/>
    <w:rsid w:val="009E53C2"/>
    <w:rsid w:val="009E7128"/>
    <w:rsid w:val="009F223E"/>
    <w:rsid w:val="009F63A1"/>
    <w:rsid w:val="009F7B22"/>
    <w:rsid w:val="00A01F59"/>
    <w:rsid w:val="00A02257"/>
    <w:rsid w:val="00A052EF"/>
    <w:rsid w:val="00A06551"/>
    <w:rsid w:val="00A06C23"/>
    <w:rsid w:val="00A077C1"/>
    <w:rsid w:val="00A10000"/>
    <w:rsid w:val="00A10775"/>
    <w:rsid w:val="00A112EB"/>
    <w:rsid w:val="00A1151E"/>
    <w:rsid w:val="00A121E4"/>
    <w:rsid w:val="00A12578"/>
    <w:rsid w:val="00A17B4D"/>
    <w:rsid w:val="00A20153"/>
    <w:rsid w:val="00A205A0"/>
    <w:rsid w:val="00A218A4"/>
    <w:rsid w:val="00A2199B"/>
    <w:rsid w:val="00A22469"/>
    <w:rsid w:val="00A24C0F"/>
    <w:rsid w:val="00A25EBC"/>
    <w:rsid w:val="00A26AC5"/>
    <w:rsid w:val="00A270A6"/>
    <w:rsid w:val="00A27B48"/>
    <w:rsid w:val="00A3134D"/>
    <w:rsid w:val="00A33B3A"/>
    <w:rsid w:val="00A34087"/>
    <w:rsid w:val="00A35B31"/>
    <w:rsid w:val="00A4214D"/>
    <w:rsid w:val="00A54113"/>
    <w:rsid w:val="00A6010D"/>
    <w:rsid w:val="00A62727"/>
    <w:rsid w:val="00A63830"/>
    <w:rsid w:val="00A65C29"/>
    <w:rsid w:val="00A666CE"/>
    <w:rsid w:val="00A670E4"/>
    <w:rsid w:val="00A73A68"/>
    <w:rsid w:val="00A823B0"/>
    <w:rsid w:val="00A854D1"/>
    <w:rsid w:val="00A871F0"/>
    <w:rsid w:val="00A91642"/>
    <w:rsid w:val="00A9172E"/>
    <w:rsid w:val="00A9462B"/>
    <w:rsid w:val="00A94AE6"/>
    <w:rsid w:val="00A94BF6"/>
    <w:rsid w:val="00A979C7"/>
    <w:rsid w:val="00AA4F9A"/>
    <w:rsid w:val="00AA5A0A"/>
    <w:rsid w:val="00AA685F"/>
    <w:rsid w:val="00AB1AF3"/>
    <w:rsid w:val="00AB481C"/>
    <w:rsid w:val="00AB53C8"/>
    <w:rsid w:val="00AB5B2C"/>
    <w:rsid w:val="00AB6FE4"/>
    <w:rsid w:val="00AC4C1B"/>
    <w:rsid w:val="00AD0168"/>
    <w:rsid w:val="00AD0CAE"/>
    <w:rsid w:val="00AD3C94"/>
    <w:rsid w:val="00AD4AD8"/>
    <w:rsid w:val="00AE26CD"/>
    <w:rsid w:val="00AE3377"/>
    <w:rsid w:val="00AE658B"/>
    <w:rsid w:val="00AF1F1C"/>
    <w:rsid w:val="00AF6AC3"/>
    <w:rsid w:val="00B00C15"/>
    <w:rsid w:val="00B0448E"/>
    <w:rsid w:val="00B05245"/>
    <w:rsid w:val="00B070F5"/>
    <w:rsid w:val="00B1219A"/>
    <w:rsid w:val="00B12CBA"/>
    <w:rsid w:val="00B16CAC"/>
    <w:rsid w:val="00B21DA1"/>
    <w:rsid w:val="00B26569"/>
    <w:rsid w:val="00B303EA"/>
    <w:rsid w:val="00B31ACE"/>
    <w:rsid w:val="00B31BB2"/>
    <w:rsid w:val="00B33A21"/>
    <w:rsid w:val="00B34950"/>
    <w:rsid w:val="00B34998"/>
    <w:rsid w:val="00B37149"/>
    <w:rsid w:val="00B37304"/>
    <w:rsid w:val="00B41C78"/>
    <w:rsid w:val="00B41D3D"/>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762B2"/>
    <w:rsid w:val="00B83372"/>
    <w:rsid w:val="00B900A2"/>
    <w:rsid w:val="00B93BAA"/>
    <w:rsid w:val="00B93C5C"/>
    <w:rsid w:val="00B956F6"/>
    <w:rsid w:val="00B97CAC"/>
    <w:rsid w:val="00BA11F9"/>
    <w:rsid w:val="00BA5252"/>
    <w:rsid w:val="00BA6922"/>
    <w:rsid w:val="00BA69A0"/>
    <w:rsid w:val="00BA79BA"/>
    <w:rsid w:val="00BB2359"/>
    <w:rsid w:val="00BB2EBF"/>
    <w:rsid w:val="00BB4086"/>
    <w:rsid w:val="00BB6B0C"/>
    <w:rsid w:val="00BB6D01"/>
    <w:rsid w:val="00BC1A78"/>
    <w:rsid w:val="00BC270F"/>
    <w:rsid w:val="00BC5438"/>
    <w:rsid w:val="00BC55DA"/>
    <w:rsid w:val="00BC64D4"/>
    <w:rsid w:val="00BD01CF"/>
    <w:rsid w:val="00BD09F3"/>
    <w:rsid w:val="00BD1DE7"/>
    <w:rsid w:val="00BD20DA"/>
    <w:rsid w:val="00BD3F6D"/>
    <w:rsid w:val="00BE100C"/>
    <w:rsid w:val="00BE3CBD"/>
    <w:rsid w:val="00BE48F3"/>
    <w:rsid w:val="00BE6D77"/>
    <w:rsid w:val="00BE76C5"/>
    <w:rsid w:val="00BF0AEC"/>
    <w:rsid w:val="00BF123B"/>
    <w:rsid w:val="00BF123D"/>
    <w:rsid w:val="00BF1323"/>
    <w:rsid w:val="00BF3765"/>
    <w:rsid w:val="00BF5EE2"/>
    <w:rsid w:val="00BF69B1"/>
    <w:rsid w:val="00C01402"/>
    <w:rsid w:val="00C106DE"/>
    <w:rsid w:val="00C10AAE"/>
    <w:rsid w:val="00C115F4"/>
    <w:rsid w:val="00C13352"/>
    <w:rsid w:val="00C156D0"/>
    <w:rsid w:val="00C16EAB"/>
    <w:rsid w:val="00C2107B"/>
    <w:rsid w:val="00C226FC"/>
    <w:rsid w:val="00C2473C"/>
    <w:rsid w:val="00C24DFC"/>
    <w:rsid w:val="00C25822"/>
    <w:rsid w:val="00C25B7C"/>
    <w:rsid w:val="00C25B89"/>
    <w:rsid w:val="00C275CC"/>
    <w:rsid w:val="00C277F4"/>
    <w:rsid w:val="00C27F4E"/>
    <w:rsid w:val="00C30D75"/>
    <w:rsid w:val="00C329F6"/>
    <w:rsid w:val="00C34B47"/>
    <w:rsid w:val="00C35F18"/>
    <w:rsid w:val="00C3685C"/>
    <w:rsid w:val="00C370FC"/>
    <w:rsid w:val="00C40345"/>
    <w:rsid w:val="00C41BDF"/>
    <w:rsid w:val="00C445C3"/>
    <w:rsid w:val="00C47823"/>
    <w:rsid w:val="00C47BC9"/>
    <w:rsid w:val="00C5369B"/>
    <w:rsid w:val="00C53CB3"/>
    <w:rsid w:val="00C616D7"/>
    <w:rsid w:val="00C62015"/>
    <w:rsid w:val="00C67A59"/>
    <w:rsid w:val="00C70ADA"/>
    <w:rsid w:val="00C73F42"/>
    <w:rsid w:val="00C74A5C"/>
    <w:rsid w:val="00C75A49"/>
    <w:rsid w:val="00C8124F"/>
    <w:rsid w:val="00C8573E"/>
    <w:rsid w:val="00C86FCB"/>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41D6"/>
    <w:rsid w:val="00CE79D5"/>
    <w:rsid w:val="00CF27C6"/>
    <w:rsid w:val="00CF32FD"/>
    <w:rsid w:val="00CF6075"/>
    <w:rsid w:val="00CF6361"/>
    <w:rsid w:val="00CF7E3D"/>
    <w:rsid w:val="00D00FA4"/>
    <w:rsid w:val="00D01B24"/>
    <w:rsid w:val="00D020E2"/>
    <w:rsid w:val="00D04234"/>
    <w:rsid w:val="00D04A07"/>
    <w:rsid w:val="00D04E44"/>
    <w:rsid w:val="00D0523B"/>
    <w:rsid w:val="00D0540D"/>
    <w:rsid w:val="00D060C5"/>
    <w:rsid w:val="00D0673B"/>
    <w:rsid w:val="00D07E79"/>
    <w:rsid w:val="00D12507"/>
    <w:rsid w:val="00D12707"/>
    <w:rsid w:val="00D13B83"/>
    <w:rsid w:val="00D14577"/>
    <w:rsid w:val="00D14D51"/>
    <w:rsid w:val="00D14E3B"/>
    <w:rsid w:val="00D21C2D"/>
    <w:rsid w:val="00D23F11"/>
    <w:rsid w:val="00D26D5C"/>
    <w:rsid w:val="00D31AAE"/>
    <w:rsid w:val="00D32449"/>
    <w:rsid w:val="00D32E6F"/>
    <w:rsid w:val="00D33D0C"/>
    <w:rsid w:val="00D42C52"/>
    <w:rsid w:val="00D46D29"/>
    <w:rsid w:val="00D4752D"/>
    <w:rsid w:val="00D50E23"/>
    <w:rsid w:val="00D5329C"/>
    <w:rsid w:val="00D54889"/>
    <w:rsid w:val="00D5545F"/>
    <w:rsid w:val="00D56520"/>
    <w:rsid w:val="00D57072"/>
    <w:rsid w:val="00D57A8D"/>
    <w:rsid w:val="00D60EF9"/>
    <w:rsid w:val="00D61A59"/>
    <w:rsid w:val="00D63294"/>
    <w:rsid w:val="00D633B6"/>
    <w:rsid w:val="00D63BE7"/>
    <w:rsid w:val="00D64F6D"/>
    <w:rsid w:val="00D6609B"/>
    <w:rsid w:val="00D70758"/>
    <w:rsid w:val="00D72377"/>
    <w:rsid w:val="00D75DD0"/>
    <w:rsid w:val="00D760EF"/>
    <w:rsid w:val="00D7616D"/>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22FB"/>
    <w:rsid w:val="00DE712C"/>
    <w:rsid w:val="00DE7461"/>
    <w:rsid w:val="00DF0AF9"/>
    <w:rsid w:val="00DF1527"/>
    <w:rsid w:val="00DF2F2C"/>
    <w:rsid w:val="00DF3485"/>
    <w:rsid w:val="00DF35D4"/>
    <w:rsid w:val="00DF51C8"/>
    <w:rsid w:val="00DF55E3"/>
    <w:rsid w:val="00DF5C1F"/>
    <w:rsid w:val="00DF641D"/>
    <w:rsid w:val="00E014FE"/>
    <w:rsid w:val="00E05D45"/>
    <w:rsid w:val="00E0776F"/>
    <w:rsid w:val="00E10DB9"/>
    <w:rsid w:val="00E114B1"/>
    <w:rsid w:val="00E1520C"/>
    <w:rsid w:val="00E16D1C"/>
    <w:rsid w:val="00E16D70"/>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2FBD"/>
    <w:rsid w:val="00E632CB"/>
    <w:rsid w:val="00E635C8"/>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1702"/>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31E28"/>
    <w:rsid w:val="00F44637"/>
    <w:rsid w:val="00F44FE7"/>
    <w:rsid w:val="00F45389"/>
    <w:rsid w:val="00F46398"/>
    <w:rsid w:val="00F46F8A"/>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1BB4"/>
    <w:rsid w:val="00FB2F77"/>
    <w:rsid w:val="00FB55E9"/>
    <w:rsid w:val="00FB63DF"/>
    <w:rsid w:val="00FB702F"/>
    <w:rsid w:val="00FB79CA"/>
    <w:rsid w:val="00FC029D"/>
    <w:rsid w:val="00FC5113"/>
    <w:rsid w:val="00FC58D0"/>
    <w:rsid w:val="00FC716A"/>
    <w:rsid w:val="00FC74C8"/>
    <w:rsid w:val="00FC7D8B"/>
    <w:rsid w:val="00FD0083"/>
    <w:rsid w:val="00FD3A3C"/>
    <w:rsid w:val="00FD3B96"/>
    <w:rsid w:val="00FD4EB1"/>
    <w:rsid w:val="00FD59F4"/>
    <w:rsid w:val="00FD7EE2"/>
    <w:rsid w:val="00FE26D9"/>
    <w:rsid w:val="00FF0836"/>
    <w:rsid w:val="00FF164A"/>
    <w:rsid w:val="00FF2373"/>
    <w:rsid w:val="00FF3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EADAC"/>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61AF-6993-45E4-9C93-24CF1F5D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11226</Words>
  <Characters>61744</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2019-12-13T16:14:00Z</cp:lastPrinted>
  <dcterms:created xsi:type="dcterms:W3CDTF">2020-09-09T18:53:00Z</dcterms:created>
  <dcterms:modified xsi:type="dcterms:W3CDTF">2020-09-09T19:05:00Z</dcterms:modified>
</cp:coreProperties>
</file>