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0C1F70" w:rsidRDefault="00BE4FCA" w:rsidP="00100B8B">
      <w:pPr>
        <w:spacing w:before="240" w:after="240" w:line="360" w:lineRule="auto"/>
        <w:jc w:val="center"/>
        <w:rPr>
          <w:rFonts w:ascii="Palatino Linotype" w:hAnsi="Palatino Linotype"/>
          <w:b/>
        </w:rPr>
      </w:pPr>
      <w:r w:rsidRPr="00944B5A">
        <w:rPr>
          <w:rFonts w:ascii="Palatino Linotype" w:hAnsi="Palatino Linotype"/>
          <w:b/>
        </w:rPr>
        <w:t xml:space="preserve"> </w:t>
      </w:r>
      <w:r w:rsidR="00100B8B" w:rsidRPr="000C1F70">
        <w:rPr>
          <w:rFonts w:ascii="Palatino Linotype" w:hAnsi="Palatino Linotype"/>
          <w:b/>
        </w:rPr>
        <w:t>LÍNEAS ARGUMENTATIVAS.</w:t>
      </w:r>
    </w:p>
    <w:p w14:paraId="59294956" w14:textId="77777777" w:rsidR="00AA2EAA" w:rsidRPr="000C1F70" w:rsidRDefault="00AA2EAA" w:rsidP="00AA2EAA">
      <w:pPr>
        <w:tabs>
          <w:tab w:val="left" w:pos="567"/>
        </w:tabs>
        <w:spacing w:line="360" w:lineRule="auto"/>
        <w:jc w:val="both"/>
        <w:rPr>
          <w:rFonts w:ascii="Palatino Linotype" w:hAnsi="Palatino Linotype"/>
          <w:lang w:eastAsia="es-MX"/>
        </w:rPr>
      </w:pPr>
      <w:r w:rsidRPr="000C1F70">
        <w:rPr>
          <w:rFonts w:ascii="Palatino Linotype" w:hAnsi="Palatino Linotype"/>
          <w:b/>
        </w:rPr>
        <w:t xml:space="preserve">RESPUESTAS IMPRECISAS O INCOMPLETAS, DEBER DE REPARACIÓN. </w:t>
      </w:r>
      <w:r w:rsidRPr="000C1F70">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FEF3DAA" w14:textId="77777777" w:rsidR="00AA2EAA" w:rsidRPr="000C1F70" w:rsidRDefault="00AA2EAA" w:rsidP="00AA2EAA">
      <w:pPr>
        <w:tabs>
          <w:tab w:val="left" w:pos="567"/>
        </w:tabs>
        <w:spacing w:line="360" w:lineRule="auto"/>
        <w:jc w:val="both"/>
        <w:rPr>
          <w:rFonts w:ascii="Palatino Linotype" w:hAnsi="Palatino Linotype"/>
          <w:lang w:eastAsia="es-MX"/>
        </w:rPr>
      </w:pPr>
    </w:p>
    <w:p w14:paraId="381D58EF" w14:textId="204A47FE" w:rsidR="00AA2EAA" w:rsidRPr="000C1F70" w:rsidRDefault="00AA2EAA" w:rsidP="00AA2EAA">
      <w:pPr>
        <w:spacing w:line="360" w:lineRule="auto"/>
        <w:jc w:val="both"/>
        <w:rPr>
          <w:rFonts w:ascii="Palatino Linotype" w:hAnsi="Palatino Linotype" w:cs="Arial"/>
        </w:rPr>
      </w:pPr>
      <w:r w:rsidRPr="000C1F70">
        <w:rPr>
          <w:rFonts w:ascii="Palatino Linotype" w:hAnsi="Palatino Linotype" w:cs="Arial"/>
          <w:b/>
        </w:rPr>
        <w:t>MODIFICACIÓN DEL ACTO IMPUGNADO, SOBRESEIMIENTO DEL RECURSO POR</w:t>
      </w:r>
      <w:r w:rsidRPr="000C1F70">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8E988D0" w14:textId="77777777" w:rsidR="00AA2EAA" w:rsidRPr="000C1F70" w:rsidRDefault="00AA2EAA" w:rsidP="00AA2EAA">
      <w:pPr>
        <w:tabs>
          <w:tab w:val="left" w:pos="567"/>
        </w:tabs>
        <w:spacing w:line="360" w:lineRule="auto"/>
        <w:jc w:val="both"/>
        <w:rPr>
          <w:rFonts w:ascii="Palatino Linotype" w:eastAsia="Calibri" w:hAnsi="Palatino Linotype"/>
          <w:b/>
        </w:rPr>
      </w:pPr>
    </w:p>
    <w:p w14:paraId="65652C33" w14:textId="4821D116" w:rsidR="00BB03D0" w:rsidRPr="000C1F70" w:rsidRDefault="00AA2EAA" w:rsidP="00AA2EAA">
      <w:pPr>
        <w:tabs>
          <w:tab w:val="left" w:pos="567"/>
        </w:tabs>
        <w:spacing w:line="360" w:lineRule="auto"/>
        <w:jc w:val="both"/>
        <w:rPr>
          <w:rFonts w:ascii="Palatino Linotype" w:eastAsia="Calibri" w:hAnsi="Palatino Linotype"/>
        </w:rPr>
      </w:pPr>
      <w:r w:rsidRPr="000C1F70">
        <w:rPr>
          <w:rFonts w:ascii="Palatino Linotype" w:eastAsia="Calibri" w:hAnsi="Palatino Linotype"/>
          <w:b/>
        </w:rPr>
        <w:t xml:space="preserve">SOBRESEIMIENTO, RAZONES PARA SU ACTUALIZACIÓN. </w:t>
      </w:r>
      <w:r w:rsidRPr="000C1F70">
        <w:rPr>
          <w:rFonts w:ascii="Palatino Linotype" w:eastAsia="Calibri" w:hAnsi="Palatino Linotype"/>
        </w:rPr>
        <w:t xml:space="preserve">Para que se actualice el sobreseimiento de un recurso de revisión, el </w:t>
      </w:r>
      <w:r w:rsidRPr="000C1F70">
        <w:rPr>
          <w:rFonts w:ascii="Palatino Linotype" w:eastAsia="Calibri" w:hAnsi="Palatino Linotype"/>
          <w:b/>
        </w:rPr>
        <w:t>SUJETO OBLIGADO</w:t>
      </w:r>
      <w:r w:rsidRPr="000C1F70">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w:t>
      </w:r>
      <w:r w:rsidRPr="000C1F70">
        <w:rPr>
          <w:rFonts w:ascii="Palatino Linotype" w:eastAsia="Calibri" w:hAnsi="Palatino Linotype"/>
        </w:rPr>
        <w:lastRenderedPageBreak/>
        <w:t>ese lapso, pero antes del cierre de instrucción, resarciendo el derecho de acceso a la información pública de la persona y haciendo cesar toda controversia.</w:t>
      </w:r>
    </w:p>
    <w:sdt>
      <w:sdtPr>
        <w:rPr>
          <w:rFonts w:ascii="Times New Roman" w:eastAsiaTheme="minorEastAsia" w:hAnsi="Times New Roman" w:cstheme="minorBidi"/>
          <w:b/>
          <w:szCs w:val="24"/>
          <w:lang w:val="es-ES" w:eastAsia="es-ES"/>
        </w:rPr>
        <w:id w:val="-859809631"/>
        <w:docPartObj>
          <w:docPartGallery w:val="Table of Contents"/>
          <w:docPartUnique/>
        </w:docPartObj>
      </w:sdtPr>
      <w:sdtEndPr>
        <w:rPr>
          <w:rFonts w:eastAsia="Times New Roman" w:cs="Times New Roman"/>
          <w:b w:val="0"/>
          <w:bCs/>
          <w:lang w:eastAsia="es-ES_tradnl"/>
        </w:rPr>
      </w:sdtEndPr>
      <w:sdtContent>
        <w:p w14:paraId="2FED9AEC" w14:textId="77777777" w:rsidR="005C39A3" w:rsidRPr="000C1F70" w:rsidRDefault="005C39A3" w:rsidP="005C39A3">
          <w:pPr>
            <w:pStyle w:val="TtulodeTDC"/>
            <w:jc w:val="center"/>
            <w:rPr>
              <w:szCs w:val="24"/>
              <w:lang w:val="es-ES"/>
            </w:rPr>
          </w:pPr>
          <w:r w:rsidRPr="000C1F70">
            <w:rPr>
              <w:szCs w:val="24"/>
              <w:lang w:val="es-ES"/>
            </w:rPr>
            <w:t>ÍNDICE</w:t>
          </w:r>
        </w:p>
        <w:p w14:paraId="495D0A07" w14:textId="77777777" w:rsidR="005C39A3" w:rsidRPr="000C1F70" w:rsidRDefault="005C39A3" w:rsidP="005C39A3">
          <w:pPr>
            <w:rPr>
              <w:rFonts w:ascii="Palatino Linotype" w:hAnsi="Palatino Linotype"/>
              <w:lang w:val="es-ES" w:eastAsia="es-MX"/>
            </w:rPr>
          </w:pPr>
        </w:p>
        <w:p w14:paraId="11569486" w14:textId="77777777" w:rsidR="005C39A3" w:rsidRPr="000C1F70" w:rsidRDefault="005C39A3" w:rsidP="005C39A3">
          <w:pPr>
            <w:pStyle w:val="TDC1"/>
            <w:rPr>
              <w:rFonts w:ascii="Palatino Linotype" w:hAnsi="Palatino Linotype"/>
              <w:noProof/>
              <w:lang w:val="es-MX" w:eastAsia="es-MX"/>
            </w:rPr>
          </w:pPr>
          <w:r w:rsidRPr="000C1F70">
            <w:rPr>
              <w:rFonts w:ascii="Palatino Linotype" w:hAnsi="Palatino Linotype"/>
            </w:rPr>
            <w:fldChar w:fldCharType="begin"/>
          </w:r>
          <w:r w:rsidRPr="000C1F70">
            <w:rPr>
              <w:rFonts w:ascii="Palatino Linotype" w:hAnsi="Palatino Linotype"/>
            </w:rPr>
            <w:instrText xml:space="preserve"> TOC \o "1-3" \h \z \u </w:instrText>
          </w:r>
          <w:r w:rsidRPr="000C1F70">
            <w:rPr>
              <w:rFonts w:ascii="Palatino Linotype" w:hAnsi="Palatino Linotype"/>
            </w:rPr>
            <w:fldChar w:fldCharType="separate"/>
          </w:r>
          <w:hyperlink w:anchor="_Toc54881821" w:history="1">
            <w:r w:rsidRPr="000C1F70">
              <w:rPr>
                <w:rStyle w:val="Hipervnculo"/>
                <w:rFonts w:ascii="Palatino Linotype" w:eastAsia="MS Gothic" w:hAnsi="Palatino Linotype" w:cs="Times New Roman"/>
                <w:b/>
                <w:noProof/>
                <w:lang w:val="de-DE"/>
              </w:rPr>
              <w:t>A N T E C E D E N T E S</w:t>
            </w:r>
            <w:r w:rsidRPr="000C1F70">
              <w:rPr>
                <w:rFonts w:ascii="Palatino Linotype" w:hAnsi="Palatino Linotype"/>
                <w:noProof/>
                <w:webHidden/>
              </w:rPr>
              <w:tab/>
            </w:r>
            <w:r w:rsidRPr="000C1F70">
              <w:rPr>
                <w:rFonts w:ascii="Palatino Linotype" w:hAnsi="Palatino Linotype"/>
                <w:noProof/>
                <w:webHidden/>
              </w:rPr>
              <w:fldChar w:fldCharType="begin"/>
            </w:r>
            <w:r w:rsidRPr="000C1F70">
              <w:rPr>
                <w:rFonts w:ascii="Palatino Linotype" w:hAnsi="Palatino Linotype"/>
                <w:noProof/>
                <w:webHidden/>
              </w:rPr>
              <w:instrText xml:space="preserve"> PAGEREF _Toc54881821 \h </w:instrText>
            </w:r>
            <w:r w:rsidRPr="000C1F70">
              <w:rPr>
                <w:rFonts w:ascii="Palatino Linotype" w:hAnsi="Palatino Linotype"/>
                <w:noProof/>
                <w:webHidden/>
              </w:rPr>
            </w:r>
            <w:r w:rsidRPr="000C1F70">
              <w:rPr>
                <w:rFonts w:ascii="Palatino Linotype" w:hAnsi="Palatino Linotype"/>
                <w:noProof/>
                <w:webHidden/>
              </w:rPr>
              <w:fldChar w:fldCharType="separate"/>
            </w:r>
            <w:r w:rsidRPr="000C1F70">
              <w:rPr>
                <w:rFonts w:ascii="Palatino Linotype" w:hAnsi="Palatino Linotype"/>
                <w:noProof/>
                <w:webHidden/>
              </w:rPr>
              <w:t>3</w:t>
            </w:r>
            <w:r w:rsidRPr="000C1F70">
              <w:rPr>
                <w:rFonts w:ascii="Palatino Linotype" w:hAnsi="Palatino Linotype"/>
                <w:noProof/>
                <w:webHidden/>
              </w:rPr>
              <w:fldChar w:fldCharType="end"/>
            </w:r>
          </w:hyperlink>
        </w:p>
        <w:p w14:paraId="418C9453" w14:textId="77777777" w:rsidR="005C39A3" w:rsidRPr="000C1F70" w:rsidRDefault="00C643CD" w:rsidP="005C39A3">
          <w:pPr>
            <w:pStyle w:val="TDC1"/>
            <w:rPr>
              <w:rFonts w:ascii="Palatino Linotype" w:hAnsi="Palatino Linotype"/>
              <w:noProof/>
              <w:lang w:val="es-MX" w:eastAsia="es-MX"/>
            </w:rPr>
          </w:pPr>
          <w:hyperlink w:anchor="_Toc54881822" w:history="1">
            <w:r w:rsidR="005C39A3" w:rsidRPr="000C1F70">
              <w:rPr>
                <w:rStyle w:val="Hipervnculo"/>
                <w:rFonts w:ascii="Palatino Linotype" w:eastAsia="MS Gothic" w:hAnsi="Palatino Linotype" w:cs="Times New Roman"/>
                <w:b/>
                <w:noProof/>
              </w:rPr>
              <w:t>CONSIDERANDO</w:t>
            </w:r>
            <w:r w:rsidR="005C39A3" w:rsidRPr="000C1F70">
              <w:rPr>
                <w:rFonts w:ascii="Palatino Linotype" w:hAnsi="Palatino Linotype"/>
                <w:noProof/>
                <w:webHidden/>
              </w:rPr>
              <w:tab/>
            </w:r>
            <w:r w:rsidR="005C39A3" w:rsidRPr="000C1F70">
              <w:rPr>
                <w:rFonts w:ascii="Palatino Linotype" w:hAnsi="Palatino Linotype"/>
                <w:noProof/>
                <w:webHidden/>
              </w:rPr>
              <w:fldChar w:fldCharType="begin"/>
            </w:r>
            <w:r w:rsidR="005C39A3" w:rsidRPr="000C1F70">
              <w:rPr>
                <w:rFonts w:ascii="Palatino Linotype" w:hAnsi="Palatino Linotype"/>
                <w:noProof/>
                <w:webHidden/>
              </w:rPr>
              <w:instrText xml:space="preserve"> PAGEREF _Toc54881822 \h </w:instrText>
            </w:r>
            <w:r w:rsidR="005C39A3" w:rsidRPr="000C1F70">
              <w:rPr>
                <w:rFonts w:ascii="Palatino Linotype" w:hAnsi="Palatino Linotype"/>
                <w:noProof/>
                <w:webHidden/>
              </w:rPr>
            </w:r>
            <w:r w:rsidR="005C39A3" w:rsidRPr="000C1F70">
              <w:rPr>
                <w:rFonts w:ascii="Palatino Linotype" w:hAnsi="Palatino Linotype"/>
                <w:noProof/>
                <w:webHidden/>
              </w:rPr>
              <w:fldChar w:fldCharType="separate"/>
            </w:r>
            <w:r w:rsidR="005C39A3" w:rsidRPr="000C1F70">
              <w:rPr>
                <w:rFonts w:ascii="Palatino Linotype" w:hAnsi="Palatino Linotype"/>
                <w:noProof/>
                <w:webHidden/>
              </w:rPr>
              <w:t>11</w:t>
            </w:r>
            <w:r w:rsidR="005C39A3" w:rsidRPr="000C1F70">
              <w:rPr>
                <w:rFonts w:ascii="Palatino Linotype" w:hAnsi="Palatino Linotype"/>
                <w:noProof/>
                <w:webHidden/>
              </w:rPr>
              <w:fldChar w:fldCharType="end"/>
            </w:r>
          </w:hyperlink>
        </w:p>
        <w:p w14:paraId="4922FE1B" w14:textId="77777777" w:rsidR="005C39A3" w:rsidRPr="000C1F70" w:rsidRDefault="00C643CD" w:rsidP="005C39A3">
          <w:pPr>
            <w:pStyle w:val="TDC1"/>
            <w:rPr>
              <w:rFonts w:ascii="Palatino Linotype" w:hAnsi="Palatino Linotype"/>
              <w:noProof/>
              <w:lang w:val="es-MX" w:eastAsia="es-MX"/>
            </w:rPr>
          </w:pPr>
          <w:hyperlink w:anchor="_Toc54881823" w:history="1">
            <w:r w:rsidR="005C39A3" w:rsidRPr="000C1F70">
              <w:rPr>
                <w:rStyle w:val="Hipervnculo"/>
                <w:rFonts w:ascii="Palatino Linotype" w:eastAsia="MS Mincho" w:hAnsi="Palatino Linotype" w:cstheme="majorBidi"/>
                <w:b/>
                <w:noProof/>
              </w:rPr>
              <w:t>PRIMERO</w:t>
            </w:r>
            <w:r w:rsidR="005C39A3" w:rsidRPr="000C1F70">
              <w:rPr>
                <w:rStyle w:val="Hipervnculo"/>
                <w:rFonts w:ascii="Palatino Linotype" w:eastAsia="MS Gothic" w:hAnsi="Palatino Linotype" w:cs="Times New Roman"/>
                <w:b/>
                <w:noProof/>
              </w:rPr>
              <w:t>. De la competencia.</w:t>
            </w:r>
            <w:r w:rsidR="005C39A3" w:rsidRPr="000C1F70">
              <w:rPr>
                <w:rFonts w:ascii="Palatino Linotype" w:hAnsi="Palatino Linotype"/>
                <w:noProof/>
                <w:webHidden/>
              </w:rPr>
              <w:tab/>
            </w:r>
            <w:r w:rsidR="005C39A3" w:rsidRPr="000C1F70">
              <w:rPr>
                <w:rFonts w:ascii="Palatino Linotype" w:hAnsi="Palatino Linotype"/>
                <w:noProof/>
                <w:webHidden/>
              </w:rPr>
              <w:fldChar w:fldCharType="begin"/>
            </w:r>
            <w:r w:rsidR="005C39A3" w:rsidRPr="000C1F70">
              <w:rPr>
                <w:rFonts w:ascii="Palatino Linotype" w:hAnsi="Palatino Linotype"/>
                <w:noProof/>
                <w:webHidden/>
              </w:rPr>
              <w:instrText xml:space="preserve"> PAGEREF _Toc54881823 \h </w:instrText>
            </w:r>
            <w:r w:rsidR="005C39A3" w:rsidRPr="000C1F70">
              <w:rPr>
                <w:rFonts w:ascii="Palatino Linotype" w:hAnsi="Palatino Linotype"/>
                <w:noProof/>
                <w:webHidden/>
              </w:rPr>
            </w:r>
            <w:r w:rsidR="005C39A3" w:rsidRPr="000C1F70">
              <w:rPr>
                <w:rFonts w:ascii="Palatino Linotype" w:hAnsi="Palatino Linotype"/>
                <w:noProof/>
                <w:webHidden/>
              </w:rPr>
              <w:fldChar w:fldCharType="separate"/>
            </w:r>
            <w:r w:rsidR="005C39A3" w:rsidRPr="000C1F70">
              <w:rPr>
                <w:rFonts w:ascii="Palatino Linotype" w:hAnsi="Palatino Linotype"/>
                <w:noProof/>
                <w:webHidden/>
              </w:rPr>
              <w:t>11</w:t>
            </w:r>
            <w:r w:rsidR="005C39A3" w:rsidRPr="000C1F70">
              <w:rPr>
                <w:rFonts w:ascii="Palatino Linotype" w:hAnsi="Palatino Linotype"/>
                <w:noProof/>
                <w:webHidden/>
              </w:rPr>
              <w:fldChar w:fldCharType="end"/>
            </w:r>
          </w:hyperlink>
        </w:p>
        <w:p w14:paraId="5E7B365C" w14:textId="77777777" w:rsidR="005C39A3" w:rsidRPr="000C1F70" w:rsidRDefault="00C643CD" w:rsidP="005C39A3">
          <w:pPr>
            <w:pStyle w:val="TDC1"/>
            <w:rPr>
              <w:rFonts w:ascii="Palatino Linotype" w:hAnsi="Palatino Linotype"/>
              <w:noProof/>
              <w:lang w:val="es-MX" w:eastAsia="es-MX"/>
            </w:rPr>
          </w:pPr>
          <w:hyperlink w:anchor="_Toc54881824" w:history="1">
            <w:r w:rsidR="005C39A3" w:rsidRPr="000C1F70">
              <w:rPr>
                <w:rStyle w:val="Hipervnculo"/>
                <w:rFonts w:ascii="Palatino Linotype" w:eastAsia="MS Mincho" w:hAnsi="Palatino Linotype" w:cstheme="majorBidi"/>
                <w:b/>
                <w:noProof/>
              </w:rPr>
              <w:t>SEGUNDO</w:t>
            </w:r>
            <w:r w:rsidR="005C39A3" w:rsidRPr="000C1F70">
              <w:rPr>
                <w:rStyle w:val="Hipervnculo"/>
                <w:rFonts w:ascii="Palatino Linotype" w:eastAsia="MS Gothic" w:hAnsi="Palatino Linotype" w:cs="Times New Roman"/>
                <w:b/>
                <w:noProof/>
              </w:rPr>
              <w:t>. De la oportunidad y procedencia del recurso de revisión.</w:t>
            </w:r>
            <w:r w:rsidR="005C39A3" w:rsidRPr="000C1F70">
              <w:rPr>
                <w:rFonts w:ascii="Palatino Linotype" w:hAnsi="Palatino Linotype"/>
                <w:noProof/>
                <w:webHidden/>
              </w:rPr>
              <w:tab/>
            </w:r>
            <w:r w:rsidR="005C39A3" w:rsidRPr="000C1F70">
              <w:rPr>
                <w:rFonts w:ascii="Palatino Linotype" w:hAnsi="Palatino Linotype"/>
                <w:noProof/>
                <w:webHidden/>
              </w:rPr>
              <w:fldChar w:fldCharType="begin"/>
            </w:r>
            <w:r w:rsidR="005C39A3" w:rsidRPr="000C1F70">
              <w:rPr>
                <w:rFonts w:ascii="Palatino Linotype" w:hAnsi="Palatino Linotype"/>
                <w:noProof/>
                <w:webHidden/>
              </w:rPr>
              <w:instrText xml:space="preserve"> PAGEREF _Toc54881824 \h </w:instrText>
            </w:r>
            <w:r w:rsidR="005C39A3" w:rsidRPr="000C1F70">
              <w:rPr>
                <w:rFonts w:ascii="Palatino Linotype" w:hAnsi="Palatino Linotype"/>
                <w:noProof/>
                <w:webHidden/>
              </w:rPr>
            </w:r>
            <w:r w:rsidR="005C39A3" w:rsidRPr="000C1F70">
              <w:rPr>
                <w:rFonts w:ascii="Palatino Linotype" w:hAnsi="Palatino Linotype"/>
                <w:noProof/>
                <w:webHidden/>
              </w:rPr>
              <w:fldChar w:fldCharType="separate"/>
            </w:r>
            <w:r w:rsidR="005C39A3" w:rsidRPr="000C1F70">
              <w:rPr>
                <w:rFonts w:ascii="Palatino Linotype" w:hAnsi="Palatino Linotype"/>
                <w:noProof/>
                <w:webHidden/>
              </w:rPr>
              <w:t>12</w:t>
            </w:r>
            <w:r w:rsidR="005C39A3" w:rsidRPr="000C1F70">
              <w:rPr>
                <w:rFonts w:ascii="Palatino Linotype" w:hAnsi="Palatino Linotype"/>
                <w:noProof/>
                <w:webHidden/>
              </w:rPr>
              <w:fldChar w:fldCharType="end"/>
            </w:r>
          </w:hyperlink>
        </w:p>
        <w:p w14:paraId="37E15E7C" w14:textId="77777777" w:rsidR="005C39A3" w:rsidRPr="000C1F70" w:rsidRDefault="00C643CD" w:rsidP="005C39A3">
          <w:pPr>
            <w:pStyle w:val="TDC1"/>
            <w:rPr>
              <w:rFonts w:ascii="Palatino Linotype" w:hAnsi="Palatino Linotype"/>
              <w:noProof/>
              <w:lang w:val="es-MX" w:eastAsia="es-MX"/>
            </w:rPr>
          </w:pPr>
          <w:hyperlink w:anchor="_Toc54881825" w:history="1">
            <w:r w:rsidR="005C39A3" w:rsidRPr="000C1F70">
              <w:rPr>
                <w:rStyle w:val="Hipervnculo"/>
                <w:rFonts w:ascii="Palatino Linotype" w:eastAsia="MS Mincho" w:hAnsi="Palatino Linotype" w:cstheme="majorBidi"/>
                <w:b/>
                <w:noProof/>
              </w:rPr>
              <w:t>TERCERO. De las causales del sobreseimiento.</w:t>
            </w:r>
            <w:r w:rsidR="005C39A3" w:rsidRPr="000C1F70">
              <w:rPr>
                <w:rFonts w:ascii="Palatino Linotype" w:hAnsi="Palatino Linotype"/>
                <w:noProof/>
                <w:webHidden/>
              </w:rPr>
              <w:tab/>
            </w:r>
            <w:r w:rsidR="005C39A3" w:rsidRPr="000C1F70">
              <w:rPr>
                <w:rFonts w:ascii="Palatino Linotype" w:hAnsi="Palatino Linotype"/>
                <w:noProof/>
                <w:webHidden/>
              </w:rPr>
              <w:fldChar w:fldCharType="begin"/>
            </w:r>
            <w:r w:rsidR="005C39A3" w:rsidRPr="000C1F70">
              <w:rPr>
                <w:rFonts w:ascii="Palatino Linotype" w:hAnsi="Palatino Linotype"/>
                <w:noProof/>
                <w:webHidden/>
              </w:rPr>
              <w:instrText xml:space="preserve"> PAGEREF _Toc54881825 \h </w:instrText>
            </w:r>
            <w:r w:rsidR="005C39A3" w:rsidRPr="000C1F70">
              <w:rPr>
                <w:rFonts w:ascii="Palatino Linotype" w:hAnsi="Palatino Linotype"/>
                <w:noProof/>
                <w:webHidden/>
              </w:rPr>
            </w:r>
            <w:r w:rsidR="005C39A3" w:rsidRPr="000C1F70">
              <w:rPr>
                <w:rFonts w:ascii="Palatino Linotype" w:hAnsi="Palatino Linotype"/>
                <w:noProof/>
                <w:webHidden/>
              </w:rPr>
              <w:fldChar w:fldCharType="separate"/>
            </w:r>
            <w:r w:rsidR="005C39A3" w:rsidRPr="000C1F70">
              <w:rPr>
                <w:rFonts w:ascii="Palatino Linotype" w:hAnsi="Palatino Linotype"/>
                <w:noProof/>
                <w:webHidden/>
              </w:rPr>
              <w:t>13</w:t>
            </w:r>
            <w:r w:rsidR="005C39A3" w:rsidRPr="000C1F70">
              <w:rPr>
                <w:rFonts w:ascii="Palatino Linotype" w:hAnsi="Palatino Linotype"/>
                <w:noProof/>
                <w:webHidden/>
              </w:rPr>
              <w:fldChar w:fldCharType="end"/>
            </w:r>
          </w:hyperlink>
        </w:p>
        <w:p w14:paraId="5BF28693" w14:textId="77777777" w:rsidR="005C39A3" w:rsidRPr="000C1F70" w:rsidRDefault="00C643CD" w:rsidP="005C39A3">
          <w:pPr>
            <w:pStyle w:val="TDC1"/>
            <w:rPr>
              <w:rFonts w:ascii="Palatino Linotype" w:hAnsi="Palatino Linotype"/>
              <w:noProof/>
              <w:lang w:val="es-MX" w:eastAsia="es-MX"/>
            </w:rPr>
          </w:pPr>
          <w:hyperlink w:anchor="_Toc54881826" w:history="1">
            <w:r w:rsidR="005C39A3" w:rsidRPr="000C1F70">
              <w:rPr>
                <w:rStyle w:val="Hipervnculo"/>
                <w:rFonts w:ascii="Palatino Linotype" w:eastAsia="Calibri" w:hAnsi="Palatino Linotype"/>
                <w:b/>
                <w:noProof/>
                <w:lang w:val="es-ES"/>
              </w:rPr>
              <w:t>R E S O L U T I V O S</w:t>
            </w:r>
            <w:r w:rsidR="005C39A3" w:rsidRPr="000C1F70">
              <w:rPr>
                <w:rFonts w:ascii="Palatino Linotype" w:hAnsi="Palatino Linotype"/>
                <w:noProof/>
                <w:webHidden/>
              </w:rPr>
              <w:tab/>
            </w:r>
            <w:r w:rsidR="005C39A3" w:rsidRPr="000C1F70">
              <w:rPr>
                <w:rFonts w:ascii="Palatino Linotype" w:hAnsi="Palatino Linotype"/>
                <w:noProof/>
                <w:webHidden/>
              </w:rPr>
              <w:fldChar w:fldCharType="begin"/>
            </w:r>
            <w:r w:rsidR="005C39A3" w:rsidRPr="000C1F70">
              <w:rPr>
                <w:rFonts w:ascii="Palatino Linotype" w:hAnsi="Palatino Linotype"/>
                <w:noProof/>
                <w:webHidden/>
              </w:rPr>
              <w:instrText xml:space="preserve"> PAGEREF _Toc54881826 \h </w:instrText>
            </w:r>
            <w:r w:rsidR="005C39A3" w:rsidRPr="000C1F70">
              <w:rPr>
                <w:rFonts w:ascii="Palatino Linotype" w:hAnsi="Palatino Linotype"/>
                <w:noProof/>
                <w:webHidden/>
              </w:rPr>
            </w:r>
            <w:r w:rsidR="005C39A3" w:rsidRPr="000C1F70">
              <w:rPr>
                <w:rFonts w:ascii="Palatino Linotype" w:hAnsi="Palatino Linotype"/>
                <w:noProof/>
                <w:webHidden/>
              </w:rPr>
              <w:fldChar w:fldCharType="separate"/>
            </w:r>
            <w:r w:rsidR="005C39A3" w:rsidRPr="000C1F70">
              <w:rPr>
                <w:rFonts w:ascii="Palatino Linotype" w:hAnsi="Palatino Linotype"/>
                <w:noProof/>
                <w:webHidden/>
              </w:rPr>
              <w:t>28</w:t>
            </w:r>
            <w:r w:rsidR="005C39A3" w:rsidRPr="000C1F70">
              <w:rPr>
                <w:rFonts w:ascii="Palatino Linotype" w:hAnsi="Palatino Linotype"/>
                <w:noProof/>
                <w:webHidden/>
              </w:rPr>
              <w:fldChar w:fldCharType="end"/>
            </w:r>
          </w:hyperlink>
        </w:p>
        <w:p w14:paraId="022192D8" w14:textId="77777777" w:rsidR="005C39A3" w:rsidRPr="000C1F70" w:rsidRDefault="005C39A3" w:rsidP="005C39A3">
          <w:pPr>
            <w:rPr>
              <w:rFonts w:ascii="Palatino Linotype" w:hAnsi="Palatino Linotype"/>
              <w:bCs/>
              <w:lang w:val="es-ES"/>
            </w:rPr>
          </w:pPr>
          <w:r w:rsidRPr="000C1F70">
            <w:rPr>
              <w:rFonts w:ascii="Palatino Linotype" w:hAnsi="Palatino Linotype"/>
              <w:bCs/>
              <w:lang w:val="es-ES"/>
            </w:rPr>
            <w:fldChar w:fldCharType="end"/>
          </w:r>
        </w:p>
        <w:p w14:paraId="5D0B08FC" w14:textId="77777777" w:rsidR="005C39A3" w:rsidRPr="000C1F70" w:rsidRDefault="005C39A3" w:rsidP="005C39A3">
          <w:pPr>
            <w:rPr>
              <w:rFonts w:ascii="Palatino Linotype" w:hAnsi="Palatino Linotype"/>
              <w:bCs/>
              <w:lang w:val="es-ES"/>
            </w:rPr>
          </w:pPr>
        </w:p>
        <w:p w14:paraId="0B64A550" w14:textId="77777777" w:rsidR="005C39A3" w:rsidRPr="000C1F70" w:rsidRDefault="005C39A3" w:rsidP="005C39A3">
          <w:pPr>
            <w:rPr>
              <w:rFonts w:ascii="Palatino Linotype" w:hAnsi="Palatino Linotype"/>
              <w:bCs/>
              <w:lang w:val="es-ES"/>
            </w:rPr>
          </w:pPr>
        </w:p>
        <w:p w14:paraId="2F26988C" w14:textId="77777777" w:rsidR="005C39A3" w:rsidRPr="000C1F70" w:rsidRDefault="005C39A3" w:rsidP="005C39A3">
          <w:pPr>
            <w:rPr>
              <w:rFonts w:ascii="Palatino Linotype" w:hAnsi="Palatino Linotype"/>
              <w:bCs/>
              <w:lang w:val="es-ES"/>
            </w:rPr>
          </w:pPr>
        </w:p>
        <w:p w14:paraId="22113111" w14:textId="011A9B0B" w:rsidR="00AC22B5" w:rsidRPr="000C1F70" w:rsidRDefault="005C39A3" w:rsidP="005C39A3">
          <w:pPr>
            <w:rPr>
              <w:rFonts w:ascii="Palatino Linotype" w:hAnsi="Palatino Linotype"/>
              <w:bCs/>
              <w:lang w:val="es-ES"/>
            </w:rPr>
          </w:pPr>
          <w:r w:rsidRPr="000C1F70">
            <w:rPr>
              <w:rFonts w:ascii="Palatino Linotype" w:hAnsi="Palatino Linotype"/>
              <w:bCs/>
              <w:lang w:val="es-ES"/>
            </w:rPr>
            <w:br w:type="page"/>
          </w:r>
        </w:p>
      </w:sdtContent>
    </w:sdt>
    <w:p w14:paraId="73F7F940" w14:textId="30ABF2A7" w:rsidR="00662C69" w:rsidRPr="000C1F70" w:rsidRDefault="009B11D6" w:rsidP="00BE6B1D">
      <w:pPr>
        <w:tabs>
          <w:tab w:val="left" w:pos="3465"/>
        </w:tabs>
        <w:spacing w:before="240" w:after="360" w:line="360" w:lineRule="auto"/>
        <w:jc w:val="both"/>
        <w:rPr>
          <w:rFonts w:ascii="Palatino Linotype" w:hAnsi="Palatino Linotype"/>
        </w:rPr>
      </w:pPr>
      <w:r w:rsidRPr="000C1F70">
        <w:rPr>
          <w:rFonts w:ascii="Palatino Linotype" w:hAnsi="Palatino Linotype"/>
        </w:rPr>
        <w:lastRenderedPageBreak/>
        <w:t>R</w:t>
      </w:r>
      <w:r w:rsidR="00662C69" w:rsidRPr="000C1F70">
        <w:rPr>
          <w:rFonts w:ascii="Palatino Linotype" w:hAnsi="Palatino Linotype"/>
        </w:rPr>
        <w:t>esolución del Pleno del Instituto de Transparencia, Acceso a la Información Pública y Protección de Datos Personales del Estado de México y Mun</w:t>
      </w:r>
      <w:r w:rsidR="000D5A1D" w:rsidRPr="000C1F70">
        <w:rPr>
          <w:rFonts w:ascii="Palatino Linotype" w:hAnsi="Palatino Linotype"/>
        </w:rPr>
        <w:t>icipios, con</w:t>
      </w:r>
      <w:r w:rsidR="00662C69" w:rsidRPr="000C1F70">
        <w:rPr>
          <w:rFonts w:ascii="Palatino Linotype" w:hAnsi="Palatino Linotype"/>
        </w:rPr>
        <w:t xml:space="preserve"> </w:t>
      </w:r>
      <w:r w:rsidR="00485DB6" w:rsidRPr="000C1F70">
        <w:rPr>
          <w:rFonts w:ascii="Palatino Linotype" w:hAnsi="Palatino Linotype"/>
        </w:rPr>
        <w:t xml:space="preserve">domicilio </w:t>
      </w:r>
      <w:r w:rsidR="00662C69" w:rsidRPr="000C1F70">
        <w:rPr>
          <w:rFonts w:ascii="Palatino Linotype" w:hAnsi="Palatino Linotype"/>
        </w:rPr>
        <w:t xml:space="preserve">en </w:t>
      </w:r>
      <w:r w:rsidR="00AC22B5" w:rsidRPr="000C1F70">
        <w:rPr>
          <w:rFonts w:ascii="Palatino Linotype" w:hAnsi="Palatino Linotype"/>
        </w:rPr>
        <w:t>Metepec</w:t>
      </w:r>
      <w:r w:rsidR="00662C69" w:rsidRPr="000C1F70">
        <w:rPr>
          <w:rFonts w:ascii="Palatino Linotype" w:hAnsi="Palatino Linotype"/>
        </w:rPr>
        <w:t xml:space="preserve">, Estado de México; de </w:t>
      </w:r>
      <w:r w:rsidR="000D5A1D" w:rsidRPr="000C1F70">
        <w:rPr>
          <w:rFonts w:ascii="Palatino Linotype" w:hAnsi="Palatino Linotype"/>
        </w:rPr>
        <w:t xml:space="preserve">fecha </w:t>
      </w:r>
      <w:r w:rsidR="004A7E35" w:rsidRPr="000C1F70">
        <w:rPr>
          <w:rFonts w:ascii="Palatino Linotype" w:hAnsi="Palatino Linotype"/>
        </w:rPr>
        <w:t xml:space="preserve">dos (02) de diciembre </w:t>
      </w:r>
      <w:r w:rsidR="00662C69" w:rsidRPr="000C1F70">
        <w:rPr>
          <w:rFonts w:ascii="Palatino Linotype" w:hAnsi="Palatino Linotype"/>
        </w:rPr>
        <w:t xml:space="preserve">de dos mil </w:t>
      </w:r>
      <w:r w:rsidR="00222AAA" w:rsidRPr="000C1F70">
        <w:rPr>
          <w:rFonts w:ascii="Palatino Linotype" w:hAnsi="Palatino Linotype"/>
        </w:rPr>
        <w:t>veinte</w:t>
      </w:r>
      <w:r w:rsidR="00662C69" w:rsidRPr="000C1F70">
        <w:rPr>
          <w:rFonts w:ascii="Palatino Linotype" w:hAnsi="Palatino Linotype"/>
        </w:rPr>
        <w:t>.</w:t>
      </w:r>
    </w:p>
    <w:p w14:paraId="548BA910" w14:textId="5F24C1A5" w:rsidR="00F854D7" w:rsidRPr="000C1F70" w:rsidRDefault="00662C69" w:rsidP="00BE6B1D">
      <w:pPr>
        <w:spacing w:before="240" w:after="360" w:line="360" w:lineRule="auto"/>
        <w:jc w:val="both"/>
        <w:rPr>
          <w:rFonts w:ascii="Palatino Linotype" w:hAnsi="Palatino Linotype"/>
          <w:b/>
        </w:rPr>
      </w:pPr>
      <w:r w:rsidRPr="000C1F70">
        <w:rPr>
          <w:rFonts w:ascii="Palatino Linotype" w:hAnsi="Palatino Linotype"/>
          <w:b/>
        </w:rPr>
        <w:t>VISTO</w:t>
      </w:r>
      <w:r w:rsidRPr="000C1F70">
        <w:rPr>
          <w:rFonts w:ascii="Palatino Linotype" w:hAnsi="Palatino Linotype"/>
        </w:rPr>
        <w:t xml:space="preserve"> el expediente electrónico for</w:t>
      </w:r>
      <w:r w:rsidR="00D37494" w:rsidRPr="000C1F70">
        <w:rPr>
          <w:rFonts w:ascii="Palatino Linotype" w:hAnsi="Palatino Linotype"/>
        </w:rPr>
        <w:t>mado con motivo del</w:t>
      </w:r>
      <w:r w:rsidRPr="000C1F70">
        <w:rPr>
          <w:rFonts w:ascii="Palatino Linotype" w:hAnsi="Palatino Linotype"/>
        </w:rPr>
        <w:t xml:space="preserve"> recurso de revisión </w:t>
      </w:r>
      <w:r w:rsidR="00EB1B4D" w:rsidRPr="000C1F70">
        <w:rPr>
          <w:rFonts w:ascii="Palatino Linotype" w:hAnsi="Palatino Linotype"/>
          <w:b/>
        </w:rPr>
        <w:t>04798/INFOEM/IP/RR/2020</w:t>
      </w:r>
      <w:r w:rsidR="004F3DEB" w:rsidRPr="000C1F70">
        <w:rPr>
          <w:rFonts w:ascii="Palatino Linotype" w:hAnsi="Palatino Linotype"/>
          <w:b/>
        </w:rPr>
        <w:t>,</w:t>
      </w:r>
      <w:r w:rsidR="00335BFE" w:rsidRPr="000C1F70">
        <w:rPr>
          <w:rFonts w:ascii="Palatino Linotype" w:hAnsi="Palatino Linotype" w:cs="Arial"/>
          <w:b/>
          <w:bCs/>
        </w:rPr>
        <w:t xml:space="preserve"> </w:t>
      </w:r>
      <w:r w:rsidRPr="000C1F70">
        <w:rPr>
          <w:rFonts w:ascii="Palatino Linotype" w:hAnsi="Palatino Linotype"/>
        </w:rPr>
        <w:t>promovido por</w:t>
      </w:r>
      <w:r w:rsidR="00311C3D" w:rsidRPr="000C1F70">
        <w:rPr>
          <w:rFonts w:ascii="Palatino Linotype" w:hAnsi="Palatino Linotype"/>
        </w:rPr>
        <w:t xml:space="preserve"> </w:t>
      </w:r>
      <w:r w:rsidR="00CB2AD6" w:rsidRPr="00CB2AD6">
        <w:rPr>
          <w:rFonts w:ascii="Palatino Linotype" w:hAnsi="Palatino Linotype"/>
          <w:b/>
          <w:highlight w:val="black"/>
        </w:rPr>
        <w:t>---------------------------------------</w:t>
      </w:r>
      <w:r w:rsidR="007521DE" w:rsidRPr="000C1F70">
        <w:rPr>
          <w:rFonts w:ascii="Palatino Linotype" w:hAnsi="Palatino Linotype"/>
        </w:rPr>
        <w:t xml:space="preserve">, </w:t>
      </w:r>
      <w:r w:rsidR="0064508B" w:rsidRPr="000C1F70">
        <w:rPr>
          <w:rFonts w:ascii="Palatino Linotype" w:hAnsi="Palatino Linotype"/>
        </w:rPr>
        <w:t xml:space="preserve">a quien </w:t>
      </w:r>
      <w:r w:rsidR="00A05D06" w:rsidRPr="000C1F70">
        <w:rPr>
          <w:rFonts w:ascii="Palatino Linotype" w:hAnsi="Palatino Linotype"/>
        </w:rPr>
        <w:t xml:space="preserve">en </w:t>
      </w:r>
      <w:r w:rsidR="00E64EAF" w:rsidRPr="000C1F70">
        <w:rPr>
          <w:rFonts w:ascii="Palatino Linotype" w:hAnsi="Palatino Linotype"/>
        </w:rPr>
        <w:t>lo sucesivo</w:t>
      </w:r>
      <w:r w:rsidR="00A05D06" w:rsidRPr="000C1F70">
        <w:rPr>
          <w:rFonts w:ascii="Palatino Linotype" w:hAnsi="Palatino Linotype"/>
        </w:rPr>
        <w:t xml:space="preserve"> se </w:t>
      </w:r>
      <w:r w:rsidR="007521DE" w:rsidRPr="000C1F70">
        <w:rPr>
          <w:rFonts w:ascii="Palatino Linotype" w:hAnsi="Palatino Linotype"/>
        </w:rPr>
        <w:t xml:space="preserve">le </w:t>
      </w:r>
      <w:r w:rsidR="00A05D06" w:rsidRPr="000C1F70">
        <w:rPr>
          <w:rFonts w:ascii="Palatino Linotype" w:hAnsi="Palatino Linotype"/>
        </w:rPr>
        <w:t>identificará como</w:t>
      </w:r>
      <w:r w:rsidR="00FF0139" w:rsidRPr="000C1F70">
        <w:rPr>
          <w:rFonts w:ascii="Palatino Linotype" w:hAnsi="Palatino Linotype"/>
        </w:rPr>
        <w:t xml:space="preserve"> </w:t>
      </w:r>
      <w:r w:rsidR="0051659D" w:rsidRPr="000C1F70">
        <w:rPr>
          <w:rFonts w:ascii="Palatino Linotype" w:hAnsi="Palatino Linotype"/>
        </w:rPr>
        <w:t>e</w:t>
      </w:r>
      <w:r w:rsidR="0064508B" w:rsidRPr="000C1F70">
        <w:rPr>
          <w:rFonts w:ascii="Palatino Linotype" w:hAnsi="Palatino Linotype"/>
        </w:rPr>
        <w:t>l</w:t>
      </w:r>
      <w:r w:rsidR="0004427A" w:rsidRPr="000C1F70">
        <w:rPr>
          <w:rFonts w:ascii="Palatino Linotype" w:hAnsi="Palatino Linotype"/>
          <w:b/>
        </w:rPr>
        <w:t xml:space="preserve"> </w:t>
      </w:r>
      <w:r w:rsidRPr="000C1F70">
        <w:rPr>
          <w:rFonts w:ascii="Palatino Linotype" w:hAnsi="Palatino Linotype" w:cs="Arial"/>
          <w:b/>
        </w:rPr>
        <w:t>RECURRENTE</w:t>
      </w:r>
      <w:r w:rsidRPr="000C1F70">
        <w:rPr>
          <w:rFonts w:ascii="Palatino Linotype" w:hAnsi="Palatino Linotype" w:cs="Arial"/>
        </w:rPr>
        <w:t xml:space="preserve">, en contra </w:t>
      </w:r>
      <w:r w:rsidR="000D5A1D" w:rsidRPr="000C1F70">
        <w:rPr>
          <w:rFonts w:ascii="Palatino Linotype" w:hAnsi="Palatino Linotype" w:cs="Arial"/>
        </w:rPr>
        <w:t xml:space="preserve">de </w:t>
      </w:r>
      <w:r w:rsidR="00843908" w:rsidRPr="000C1F70">
        <w:rPr>
          <w:rFonts w:ascii="Palatino Linotype" w:hAnsi="Palatino Linotype" w:cs="Arial"/>
        </w:rPr>
        <w:t>la respuesta d</w:t>
      </w:r>
      <w:r w:rsidR="00F854D7" w:rsidRPr="000C1F70">
        <w:rPr>
          <w:rFonts w:ascii="Palatino Linotype" w:hAnsi="Palatino Linotype" w:cs="Arial"/>
        </w:rPr>
        <w:t xml:space="preserve">e la </w:t>
      </w:r>
      <w:r w:rsidR="00F378CB" w:rsidRPr="000C1F70">
        <w:rPr>
          <w:rFonts w:ascii="Palatino Linotype" w:hAnsi="Palatino Linotype" w:cs="Arial"/>
        </w:rPr>
        <w:t xml:space="preserve"> </w:t>
      </w:r>
      <w:r w:rsidR="00EB1B4D" w:rsidRPr="000C1F70">
        <w:rPr>
          <w:rFonts w:ascii="Palatino Linotype" w:hAnsi="Palatino Linotype" w:cs="Arial"/>
          <w:b/>
        </w:rPr>
        <w:t>Universidad Autónoma del Estado de México</w:t>
      </w:r>
      <w:r w:rsidR="004F3DEB" w:rsidRPr="000C1F70">
        <w:rPr>
          <w:rFonts w:ascii="Palatino Linotype" w:hAnsi="Palatino Linotype" w:cs="Arial"/>
          <w:b/>
        </w:rPr>
        <w:t>,</w:t>
      </w:r>
      <w:r w:rsidR="0036073F" w:rsidRPr="000C1F70">
        <w:rPr>
          <w:rFonts w:ascii="Palatino Linotype" w:hAnsi="Palatino Linotype"/>
          <w:b/>
        </w:rPr>
        <w:t xml:space="preserve"> </w:t>
      </w:r>
      <w:r w:rsidR="00F378CB" w:rsidRPr="000C1F70">
        <w:rPr>
          <w:rFonts w:ascii="Palatino Linotype" w:hAnsi="Palatino Linotype"/>
        </w:rPr>
        <w:t xml:space="preserve">en lo sucesivo </w:t>
      </w:r>
      <w:r w:rsidR="0081425E" w:rsidRPr="000C1F70">
        <w:rPr>
          <w:rFonts w:ascii="Palatino Linotype" w:hAnsi="Palatino Linotype"/>
        </w:rPr>
        <w:t>e</w:t>
      </w:r>
      <w:r w:rsidRPr="000C1F70">
        <w:rPr>
          <w:rFonts w:ascii="Palatino Linotype" w:hAnsi="Palatino Linotype"/>
        </w:rPr>
        <w:t>l</w:t>
      </w:r>
      <w:r w:rsidRPr="000C1F70">
        <w:rPr>
          <w:rFonts w:ascii="Palatino Linotype" w:hAnsi="Palatino Linotype"/>
          <w:b/>
        </w:rPr>
        <w:t xml:space="preserve"> SUJETO OBLIGADO</w:t>
      </w:r>
      <w:r w:rsidR="00F854D7" w:rsidRPr="000C1F70">
        <w:rPr>
          <w:rFonts w:ascii="Palatino Linotype" w:hAnsi="Palatino Linotype"/>
          <w:b/>
        </w:rPr>
        <w:t xml:space="preserve">; </w:t>
      </w:r>
      <w:r w:rsidR="00F854D7" w:rsidRPr="000C1F70">
        <w:rPr>
          <w:rFonts w:ascii="Palatino Linotype" w:hAnsi="Palatino Linotype"/>
        </w:rPr>
        <w:t xml:space="preserve">se procede a dictar la presente resolución, con base en los siguientes: </w:t>
      </w:r>
    </w:p>
    <w:p w14:paraId="769E1410" w14:textId="5740327F" w:rsidR="00587366" w:rsidRPr="000C1F70" w:rsidRDefault="00662C69" w:rsidP="001E74A5">
      <w:pPr>
        <w:pStyle w:val="Ttulo1"/>
        <w:spacing w:line="360" w:lineRule="auto"/>
        <w:jc w:val="center"/>
        <w:rPr>
          <w:b/>
          <w:szCs w:val="24"/>
        </w:rPr>
      </w:pPr>
      <w:bookmarkStart w:id="0" w:name="_Toc461555884"/>
      <w:bookmarkStart w:id="1" w:name="_Toc466371847"/>
      <w:bookmarkStart w:id="2" w:name="_Toc35535690"/>
      <w:r w:rsidRPr="000C1F70">
        <w:rPr>
          <w:b/>
          <w:szCs w:val="24"/>
        </w:rPr>
        <w:t>ANTECEDENTES</w:t>
      </w:r>
      <w:bookmarkEnd w:id="0"/>
      <w:bookmarkEnd w:id="1"/>
      <w:bookmarkEnd w:id="2"/>
    </w:p>
    <w:p w14:paraId="056CC9CF" w14:textId="6C8ECEDE" w:rsidR="004512AB" w:rsidRPr="000C1F70" w:rsidRDefault="00D9392E" w:rsidP="005A6B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C1F70">
        <w:rPr>
          <w:rFonts w:ascii="Palatino Linotype" w:eastAsia="Calibri" w:hAnsi="Palatino Linotype" w:cs="Arial"/>
          <w:lang w:val="es-ES"/>
        </w:rPr>
        <w:t xml:space="preserve">El día </w:t>
      </w:r>
      <w:r w:rsidR="00EB1B4D" w:rsidRPr="000C1F70">
        <w:rPr>
          <w:rFonts w:ascii="Palatino Linotype" w:eastAsia="Calibri" w:hAnsi="Palatino Linotype" w:cs="Arial"/>
          <w:lang w:val="es-ES"/>
        </w:rPr>
        <w:t xml:space="preserve">veintiuno </w:t>
      </w:r>
      <w:r w:rsidRPr="000C1F70">
        <w:rPr>
          <w:rFonts w:ascii="Palatino Linotype" w:eastAsia="Calibri" w:hAnsi="Palatino Linotype" w:cs="Arial"/>
          <w:lang w:val="es-ES"/>
        </w:rPr>
        <w:t>(</w:t>
      </w:r>
      <w:r w:rsidR="00EB1B4D" w:rsidRPr="000C1F70">
        <w:rPr>
          <w:rFonts w:ascii="Palatino Linotype" w:eastAsia="Calibri" w:hAnsi="Palatino Linotype" w:cs="Arial"/>
          <w:lang w:val="es-ES"/>
        </w:rPr>
        <w:t>21</w:t>
      </w:r>
      <w:r w:rsidRPr="000C1F70">
        <w:rPr>
          <w:rFonts w:ascii="Palatino Linotype" w:eastAsia="Calibri" w:hAnsi="Palatino Linotype" w:cs="Arial"/>
          <w:lang w:val="es-ES"/>
        </w:rPr>
        <w:t xml:space="preserve">) de </w:t>
      </w:r>
      <w:r w:rsidR="00EB1B4D" w:rsidRPr="000C1F70">
        <w:rPr>
          <w:rFonts w:ascii="Palatino Linotype" w:eastAsia="Calibri" w:hAnsi="Palatino Linotype" w:cs="Arial"/>
          <w:lang w:val="es-ES"/>
        </w:rPr>
        <w:t>septiembre</w:t>
      </w:r>
      <w:r w:rsidR="00DA3F4B" w:rsidRPr="000C1F70">
        <w:rPr>
          <w:rFonts w:ascii="Palatino Linotype" w:eastAsia="Calibri" w:hAnsi="Palatino Linotype" w:cs="Arial"/>
          <w:lang w:val="es-ES"/>
        </w:rPr>
        <w:t xml:space="preserve"> de dos mil veinte</w:t>
      </w:r>
      <w:r w:rsidRPr="000C1F70">
        <w:rPr>
          <w:rFonts w:ascii="Palatino Linotype" w:hAnsi="Palatino Linotype"/>
          <w:b/>
        </w:rPr>
        <w:t xml:space="preserve">, </w:t>
      </w:r>
      <w:r w:rsidRPr="000C1F70">
        <w:rPr>
          <w:rFonts w:ascii="Palatino Linotype" w:eastAsia="Calibri" w:hAnsi="Palatino Linotype" w:cs="Arial"/>
          <w:lang w:val="es-ES"/>
        </w:rPr>
        <w:t>se presentó</w:t>
      </w:r>
      <w:r w:rsidR="00223D1A" w:rsidRPr="000C1F70">
        <w:rPr>
          <w:rFonts w:ascii="Palatino Linotype" w:eastAsia="Calibri" w:hAnsi="Palatino Linotype" w:cs="Arial"/>
          <w:lang w:val="es-ES"/>
        </w:rPr>
        <w:t xml:space="preserve"> ante </w:t>
      </w:r>
      <w:r w:rsidR="0081425E" w:rsidRPr="000C1F70">
        <w:rPr>
          <w:rFonts w:ascii="Palatino Linotype" w:eastAsia="Calibri" w:hAnsi="Palatino Linotype" w:cs="Arial"/>
          <w:lang w:val="es-ES"/>
        </w:rPr>
        <w:t>e</w:t>
      </w:r>
      <w:r w:rsidRPr="000C1F70">
        <w:rPr>
          <w:rFonts w:ascii="Palatino Linotype" w:eastAsia="Calibri" w:hAnsi="Palatino Linotype" w:cs="Arial"/>
          <w:lang w:val="es-ES"/>
        </w:rPr>
        <w:t xml:space="preserve">l </w:t>
      </w:r>
      <w:r w:rsidRPr="000C1F70">
        <w:rPr>
          <w:rFonts w:ascii="Palatino Linotype" w:eastAsia="Calibri" w:hAnsi="Palatino Linotype" w:cs="Arial"/>
          <w:b/>
          <w:lang w:val="es-ES"/>
        </w:rPr>
        <w:t>SUJETO OBLIGADO</w:t>
      </w:r>
      <w:r w:rsidRPr="000C1F70">
        <w:rPr>
          <w:rFonts w:ascii="Palatino Linotype" w:eastAsia="Calibri" w:hAnsi="Palatino Linotype" w:cs="Arial"/>
        </w:rPr>
        <w:t xml:space="preserve"> vía </w:t>
      </w:r>
      <w:r w:rsidR="00DA3F4B" w:rsidRPr="000C1F70">
        <w:rPr>
          <w:rFonts w:ascii="Palatino Linotype" w:eastAsia="Calibri" w:hAnsi="Palatino Linotype" w:cs="Arial"/>
          <w:lang w:val="es-ES"/>
        </w:rPr>
        <w:t>SAIMEX</w:t>
      </w:r>
      <w:r w:rsidRPr="000C1F70">
        <w:rPr>
          <w:rFonts w:ascii="Palatino Linotype" w:eastAsia="Calibri" w:hAnsi="Palatino Linotype" w:cs="Arial"/>
          <w:lang w:val="es-ES"/>
        </w:rPr>
        <w:t>, la solicitud de información pública registrad</w:t>
      </w:r>
      <w:r w:rsidR="0081425E" w:rsidRPr="000C1F70">
        <w:rPr>
          <w:rFonts w:ascii="Palatino Linotype" w:eastAsia="Calibri" w:hAnsi="Palatino Linotype" w:cs="Arial"/>
          <w:lang w:val="es-ES"/>
        </w:rPr>
        <w:t>a</w:t>
      </w:r>
      <w:r w:rsidRPr="000C1F70">
        <w:rPr>
          <w:rFonts w:ascii="Palatino Linotype" w:eastAsia="Calibri" w:hAnsi="Palatino Linotype" w:cs="Arial"/>
          <w:lang w:val="es-ES"/>
        </w:rPr>
        <w:t xml:space="preserve"> con </w:t>
      </w:r>
      <w:r w:rsidR="0081425E" w:rsidRPr="000C1F70">
        <w:rPr>
          <w:rFonts w:ascii="Palatino Linotype" w:eastAsia="Calibri" w:hAnsi="Palatino Linotype" w:cs="Arial"/>
          <w:lang w:val="es-ES"/>
        </w:rPr>
        <w:t>e</w:t>
      </w:r>
      <w:r w:rsidRPr="000C1F70">
        <w:rPr>
          <w:rFonts w:ascii="Palatino Linotype" w:eastAsia="Calibri" w:hAnsi="Palatino Linotype" w:cs="Arial"/>
          <w:lang w:val="es-ES"/>
        </w:rPr>
        <w:t>l</w:t>
      </w:r>
      <w:r w:rsidR="0081425E" w:rsidRPr="000C1F70">
        <w:rPr>
          <w:rFonts w:ascii="Palatino Linotype" w:eastAsia="Calibri" w:hAnsi="Palatino Linotype" w:cs="Arial"/>
          <w:lang w:val="es-ES"/>
        </w:rPr>
        <w:t xml:space="preserve"> número</w:t>
      </w:r>
      <w:r w:rsidR="00EB1B4D" w:rsidRPr="000C1F70">
        <w:rPr>
          <w:rFonts w:ascii="Palatino Linotype" w:hAnsi="Palatino Linotype"/>
          <w:b/>
          <w:bCs/>
          <w:color w:val="000000" w:themeColor="text1"/>
        </w:rPr>
        <w:t xml:space="preserve"> 00423/UAEM/IP/2020</w:t>
      </w:r>
      <w:r w:rsidR="00EB1B4D" w:rsidRPr="000C1F70">
        <w:rPr>
          <w:rFonts w:ascii="Palatino Linotype" w:eastAsia="Calibri" w:hAnsi="Palatino Linotype" w:cs="Arial"/>
          <w:color w:val="000000" w:themeColor="text1"/>
        </w:rPr>
        <w:t xml:space="preserve"> </w:t>
      </w:r>
      <w:r w:rsidRPr="000C1F70">
        <w:rPr>
          <w:rFonts w:ascii="Palatino Linotype" w:eastAsia="Calibri" w:hAnsi="Palatino Linotype" w:cs="Arial"/>
          <w:lang w:val="es-ES"/>
        </w:rPr>
        <w:t xml:space="preserve">mediante la cual </w:t>
      </w:r>
      <w:r w:rsidR="00A133FA" w:rsidRPr="000C1F70">
        <w:rPr>
          <w:rFonts w:ascii="Palatino Linotype" w:eastAsia="Calibri" w:hAnsi="Palatino Linotype" w:cs="Arial"/>
          <w:lang w:val="es-ES"/>
        </w:rPr>
        <w:t xml:space="preserve">se </w:t>
      </w:r>
      <w:r w:rsidRPr="000C1F70">
        <w:rPr>
          <w:rFonts w:ascii="Palatino Linotype" w:eastAsia="Calibri" w:hAnsi="Palatino Linotype" w:cs="Arial"/>
          <w:lang w:val="es-ES"/>
        </w:rPr>
        <w:t>solicitó</w:t>
      </w:r>
      <w:r w:rsidR="00A16B32" w:rsidRPr="000C1F70">
        <w:rPr>
          <w:rFonts w:ascii="Palatino Linotype" w:eastAsia="Calibri" w:hAnsi="Palatino Linotype" w:cs="Arial"/>
          <w:lang w:val="es-ES"/>
        </w:rPr>
        <w:t xml:space="preserve"> </w:t>
      </w:r>
      <w:r w:rsidR="00646BEE" w:rsidRPr="000C1F70">
        <w:rPr>
          <w:rFonts w:ascii="Palatino Linotype" w:eastAsia="Calibri" w:hAnsi="Palatino Linotype" w:cs="Arial"/>
          <w:lang w:val="es-ES"/>
        </w:rPr>
        <w:t>la</w:t>
      </w:r>
      <w:r w:rsidR="00A16B32" w:rsidRPr="000C1F70">
        <w:rPr>
          <w:rFonts w:ascii="Palatino Linotype" w:eastAsia="Calibri" w:hAnsi="Palatino Linotype" w:cs="Arial"/>
          <w:lang w:val="es-ES"/>
        </w:rPr>
        <w:t xml:space="preserve"> siguiente</w:t>
      </w:r>
      <w:r w:rsidR="00646BEE" w:rsidRPr="000C1F70">
        <w:rPr>
          <w:rFonts w:ascii="Palatino Linotype" w:eastAsia="Calibri" w:hAnsi="Palatino Linotype" w:cs="Arial"/>
          <w:lang w:val="es-ES"/>
        </w:rPr>
        <w:t xml:space="preserve"> información</w:t>
      </w:r>
      <w:r w:rsidRPr="000C1F70">
        <w:rPr>
          <w:rFonts w:ascii="Palatino Linotype" w:eastAsia="Calibri" w:hAnsi="Palatino Linotype" w:cs="Arial"/>
          <w:lang w:val="es-ES"/>
        </w:rPr>
        <w:t>:</w:t>
      </w:r>
    </w:p>
    <w:p w14:paraId="27CCF7BC" w14:textId="0A1C44AF" w:rsidR="004512AB" w:rsidRPr="000C1F70" w:rsidRDefault="004512AB" w:rsidP="005A6B49">
      <w:pPr>
        <w:spacing w:line="276" w:lineRule="auto"/>
        <w:ind w:left="630"/>
        <w:jc w:val="both"/>
        <w:rPr>
          <w:rFonts w:ascii="Palatino Linotype" w:hAnsi="Palatino Linotype"/>
          <w:b/>
          <w:i/>
        </w:rPr>
      </w:pPr>
      <w:r w:rsidRPr="000C1F70">
        <w:rPr>
          <w:rFonts w:ascii="Palatino Linotype" w:eastAsia="Calibri" w:hAnsi="Palatino Linotype" w:cs="Arial"/>
          <w:i/>
          <w:lang w:val="es-ES"/>
        </w:rPr>
        <w:t>“</w:t>
      </w:r>
      <w:r w:rsidR="00A20DCB" w:rsidRPr="000C1F70">
        <w:rPr>
          <w:rFonts w:ascii="Palatino Linotype" w:eastAsia="Calibri" w:hAnsi="Palatino Linotype" w:cs="Arial"/>
          <w:i/>
          <w:lang w:val="es-ES"/>
        </w:rPr>
        <w:t>Solicito todos los documentos y oficios mediante los cuales Javier González Martínez designó “Responsable Técnico” a trabajadores de la UAEM. Lo anterior correspondiente a todos los años que se desempeñó como Secretario de Administración de la UAEM. Como ejemplo de lo que se pide se adjunta un oficio mediante el cual Javier González Martínez designó como “Responsable Técnico” a Sergio A. Hernández Maldonado</w:t>
      </w:r>
      <w:r w:rsidR="005A6B49" w:rsidRPr="000C1F70">
        <w:rPr>
          <w:rFonts w:ascii="Palatino Linotype" w:hAnsi="Palatino Linotype"/>
          <w:b/>
          <w:i/>
          <w:color w:val="000000"/>
        </w:rPr>
        <w:t>.”</w:t>
      </w:r>
    </w:p>
    <w:p w14:paraId="77781554" w14:textId="54D722D0" w:rsidR="008C7DEB" w:rsidRPr="000C1F70" w:rsidRDefault="008C7DEB" w:rsidP="004512AB">
      <w:pPr>
        <w:pStyle w:val="Prrafodelista"/>
        <w:spacing w:line="360" w:lineRule="auto"/>
        <w:ind w:left="851" w:right="34"/>
        <w:jc w:val="both"/>
        <w:rPr>
          <w:rFonts w:ascii="Palatino Linotype" w:hAnsi="Palatino Linotype"/>
        </w:rPr>
      </w:pPr>
    </w:p>
    <w:p w14:paraId="60AF3795" w14:textId="7F126945" w:rsidR="008C7DEB" w:rsidRPr="000C1F70" w:rsidRDefault="00BC2CF8" w:rsidP="008C7DEB">
      <w:pPr>
        <w:pStyle w:val="Prrafodelista"/>
        <w:numPr>
          <w:ilvl w:val="0"/>
          <w:numId w:val="4"/>
        </w:numPr>
        <w:spacing w:line="360" w:lineRule="auto"/>
        <w:ind w:left="851" w:right="34"/>
        <w:jc w:val="both"/>
        <w:rPr>
          <w:rFonts w:ascii="Palatino Linotype" w:hAnsi="Palatino Linotype"/>
        </w:rPr>
      </w:pPr>
      <w:r w:rsidRPr="000C1F70">
        <w:rPr>
          <w:rFonts w:ascii="Palatino Linotype" w:eastAsia="Times New Roman" w:hAnsi="Palatino Linotype" w:cs="Arial"/>
          <w:lang w:val="es-ES"/>
        </w:rPr>
        <w:lastRenderedPageBreak/>
        <w:t>Se eligió como modalidad de entrega de la información</w:t>
      </w:r>
      <w:r w:rsidRPr="000C1F70">
        <w:rPr>
          <w:rFonts w:ascii="Palatino Linotype" w:hAnsi="Palatino Linotype"/>
        </w:rPr>
        <w:t xml:space="preserve">: </w:t>
      </w:r>
      <w:r w:rsidR="005A6B49" w:rsidRPr="000C1F70">
        <w:rPr>
          <w:rFonts w:ascii="Palatino Linotype" w:hAnsi="Palatino Linotype"/>
        </w:rPr>
        <w:t>A través de</w:t>
      </w:r>
      <w:r w:rsidR="00A20DCB" w:rsidRPr="000C1F70">
        <w:rPr>
          <w:rFonts w:ascii="Palatino Linotype" w:hAnsi="Palatino Linotype"/>
        </w:rPr>
        <w:t>l SAIMEX</w:t>
      </w:r>
      <w:r w:rsidR="005A6B49" w:rsidRPr="000C1F70">
        <w:rPr>
          <w:rFonts w:ascii="Palatino Linotype" w:hAnsi="Palatino Linotype"/>
        </w:rPr>
        <w:t>.</w:t>
      </w:r>
    </w:p>
    <w:p w14:paraId="005D8A82" w14:textId="77777777" w:rsidR="00944B5A" w:rsidRPr="000C1F70" w:rsidRDefault="00944B5A" w:rsidP="00944B5A">
      <w:pPr>
        <w:pStyle w:val="Prrafodelista"/>
        <w:spacing w:line="360" w:lineRule="auto"/>
        <w:ind w:left="851" w:right="34"/>
        <w:jc w:val="both"/>
        <w:rPr>
          <w:rFonts w:ascii="Palatino Linotype" w:hAnsi="Palatino Linotype"/>
        </w:rPr>
      </w:pPr>
    </w:p>
    <w:p w14:paraId="11F0CB5E" w14:textId="169D17A2" w:rsidR="00525972" w:rsidRPr="000C1F70" w:rsidRDefault="00525972" w:rsidP="00525972">
      <w:pPr>
        <w:spacing w:line="360" w:lineRule="auto"/>
        <w:ind w:right="34"/>
        <w:jc w:val="both"/>
        <w:rPr>
          <w:rFonts w:ascii="Palatino Linotype" w:hAnsi="Palatino Linotype"/>
        </w:rPr>
      </w:pPr>
      <w:r w:rsidRPr="000C1F70">
        <w:rPr>
          <w:rFonts w:ascii="Palatino Linotype" w:hAnsi="Palatino Linotype"/>
        </w:rPr>
        <w:t xml:space="preserve">Cabe destacar que el </w:t>
      </w:r>
      <w:r w:rsidRPr="000C1F70">
        <w:rPr>
          <w:rFonts w:ascii="Palatino Linotype" w:hAnsi="Palatino Linotype"/>
          <w:b/>
        </w:rPr>
        <w:t xml:space="preserve">RECURRENTE </w:t>
      </w:r>
      <w:r w:rsidRPr="000C1F70">
        <w:rPr>
          <w:rFonts w:ascii="Palatino Linotype" w:hAnsi="Palatino Linotype"/>
        </w:rPr>
        <w:t>adjunto a su solicitud de información el archivo</w:t>
      </w:r>
      <w:r w:rsidR="008C7DEB" w:rsidRPr="000C1F70">
        <w:rPr>
          <w:rFonts w:ascii="Palatino Linotype" w:hAnsi="Palatino Linotype"/>
        </w:rPr>
        <w:t xml:space="preserve"> denominado</w:t>
      </w:r>
      <w:r w:rsidRPr="000C1F70">
        <w:rPr>
          <w:rFonts w:ascii="Palatino Linotype" w:hAnsi="Palatino Linotype"/>
        </w:rPr>
        <w:t xml:space="preserve"> </w:t>
      </w:r>
      <w:r w:rsidR="00FB0E32" w:rsidRPr="000C1F70">
        <w:rPr>
          <w:rFonts w:ascii="Palatino Linotype" w:hAnsi="Palatino Linotype"/>
          <w:i/>
        </w:rPr>
        <w:t>“</w:t>
      </w:r>
      <w:r w:rsidR="00A20DCB" w:rsidRPr="000C1F70">
        <w:rPr>
          <w:rFonts w:ascii="Palatino Linotype" w:hAnsi="Palatino Linotype"/>
          <w:i/>
        </w:rPr>
        <w:t>Javier a Sergio.jpg</w:t>
      </w:r>
      <w:r w:rsidR="00FB0E32" w:rsidRPr="000C1F70">
        <w:rPr>
          <w:rFonts w:ascii="Palatino Linotype" w:hAnsi="Palatino Linotype"/>
          <w:i/>
        </w:rPr>
        <w:t>”</w:t>
      </w:r>
      <w:r w:rsidR="008C7DEB" w:rsidRPr="000C1F70">
        <w:rPr>
          <w:rFonts w:ascii="Palatino Linotype" w:hAnsi="Palatino Linotype"/>
          <w:i/>
        </w:rPr>
        <w:t xml:space="preserve"> </w:t>
      </w:r>
      <w:r w:rsidR="008C7DEB" w:rsidRPr="000C1F70">
        <w:rPr>
          <w:rFonts w:ascii="Palatino Linotype" w:hAnsi="Palatino Linotype"/>
        </w:rPr>
        <w:t xml:space="preserve">el cual contiene el oficio </w:t>
      </w:r>
      <w:r w:rsidR="00AE1942" w:rsidRPr="000C1F70">
        <w:rPr>
          <w:rFonts w:ascii="Palatino Linotype" w:hAnsi="Palatino Linotype"/>
        </w:rPr>
        <w:t xml:space="preserve">con número de folio SA/001-A/2014 de fecha siete (7) de enero del dos mil catorce, </w:t>
      </w:r>
      <w:r w:rsidR="00A20DCB" w:rsidRPr="000C1F70">
        <w:rPr>
          <w:rFonts w:ascii="Palatino Linotype" w:hAnsi="Palatino Linotype"/>
        </w:rPr>
        <w:t>mediante el cual</w:t>
      </w:r>
      <w:r w:rsidR="008C7DEB" w:rsidRPr="000C1F70">
        <w:rPr>
          <w:rFonts w:ascii="Palatino Linotype" w:hAnsi="Palatino Linotype"/>
        </w:rPr>
        <w:t xml:space="preserve"> </w:t>
      </w:r>
      <w:r w:rsidR="00AE1942" w:rsidRPr="000C1F70">
        <w:rPr>
          <w:rFonts w:ascii="Palatino Linotype" w:hAnsi="Palatino Linotype"/>
        </w:rPr>
        <w:t>e</w:t>
      </w:r>
      <w:r w:rsidR="00A20DCB" w:rsidRPr="000C1F70">
        <w:rPr>
          <w:rFonts w:ascii="Palatino Linotype" w:hAnsi="Palatino Linotype"/>
        </w:rPr>
        <w:t xml:space="preserve">l </w:t>
      </w:r>
      <w:r w:rsidR="00944B5A" w:rsidRPr="000C1F70">
        <w:rPr>
          <w:rFonts w:ascii="Palatino Linotype" w:hAnsi="Palatino Linotype"/>
        </w:rPr>
        <w:t xml:space="preserve">M. en E. </w:t>
      </w:r>
      <w:r w:rsidR="00944B5A" w:rsidRPr="000C1F70">
        <w:rPr>
          <w:rFonts w:ascii="Palatino Linotype" w:eastAsia="Calibri" w:hAnsi="Palatino Linotype" w:cs="Arial"/>
          <w:lang w:val="es-ES"/>
        </w:rPr>
        <w:t xml:space="preserve">Javier González Martínez, </w:t>
      </w:r>
      <w:r w:rsidR="00944B5A" w:rsidRPr="000C1F70">
        <w:rPr>
          <w:rFonts w:ascii="Palatino Linotype" w:hAnsi="Palatino Linotype"/>
        </w:rPr>
        <w:t xml:space="preserve">quien en ese momento </w:t>
      </w:r>
      <w:r w:rsidR="00A20DCB" w:rsidRPr="000C1F70">
        <w:rPr>
          <w:rFonts w:ascii="Palatino Linotype" w:hAnsi="Palatino Linotype"/>
        </w:rPr>
        <w:t>desempeñaba el cargo</w:t>
      </w:r>
      <w:r w:rsidR="00944B5A" w:rsidRPr="000C1F70">
        <w:rPr>
          <w:rFonts w:ascii="Palatino Linotype" w:hAnsi="Palatino Linotype"/>
        </w:rPr>
        <w:t xml:space="preserve"> de Secretario de Administración de la Universidad Autónoma del Estado de México</w:t>
      </w:r>
      <w:r w:rsidR="00A20DCB" w:rsidRPr="000C1F70">
        <w:rPr>
          <w:rFonts w:ascii="Palatino Linotype" w:hAnsi="Palatino Linotype"/>
        </w:rPr>
        <w:t>, designó como “Responsable Técnico” a Sergio A. Hernández Maldonado</w:t>
      </w:r>
      <w:r w:rsidRPr="000C1F70">
        <w:rPr>
          <w:rFonts w:ascii="Palatino Linotype" w:hAnsi="Palatino Linotype"/>
        </w:rPr>
        <w:t>.</w:t>
      </w:r>
    </w:p>
    <w:p w14:paraId="428CC7E7" w14:textId="77777777" w:rsidR="0051659D" w:rsidRPr="000C1F70" w:rsidRDefault="0051659D" w:rsidP="0051659D">
      <w:pPr>
        <w:pStyle w:val="Prrafodelista"/>
        <w:tabs>
          <w:tab w:val="left" w:pos="0"/>
        </w:tabs>
        <w:spacing w:line="360" w:lineRule="auto"/>
        <w:ind w:left="0" w:right="49"/>
        <w:jc w:val="both"/>
        <w:rPr>
          <w:rFonts w:ascii="Palatino Linotype" w:hAnsi="Palatino Linotype" w:cs="Arial"/>
          <w:i/>
          <w:color w:val="000000" w:themeColor="text1"/>
          <w:lang w:val="es-US"/>
        </w:rPr>
      </w:pPr>
    </w:p>
    <w:p w14:paraId="40F8BC49" w14:textId="43A9DB7E" w:rsidR="00525972" w:rsidRPr="000C1F70" w:rsidRDefault="00420D79" w:rsidP="0052597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0C1F70">
        <w:rPr>
          <w:rFonts w:ascii="Palatino Linotype" w:hAnsi="Palatino Linotype" w:cs="Arial"/>
          <w:color w:val="000000" w:themeColor="text1"/>
        </w:rPr>
        <w:t xml:space="preserve">El día veinte (20) de octubre de dos mil veinte, el </w:t>
      </w:r>
      <w:r w:rsidRPr="000C1F70">
        <w:rPr>
          <w:rFonts w:ascii="Palatino Linotype" w:hAnsi="Palatino Linotype" w:cs="Arial"/>
          <w:b/>
          <w:color w:val="000000" w:themeColor="text1"/>
        </w:rPr>
        <w:t>SUJETO OBLIGADO</w:t>
      </w:r>
      <w:r w:rsidRPr="000C1F70">
        <w:rPr>
          <w:rFonts w:ascii="Palatino Linotype" w:hAnsi="Palatino Linotype" w:cs="Arial"/>
          <w:i/>
          <w:color w:val="000000" w:themeColor="text1"/>
        </w:rPr>
        <w:t xml:space="preserve"> </w:t>
      </w:r>
      <w:r w:rsidRPr="000C1F70">
        <w:rPr>
          <w:rFonts w:ascii="Palatino Linotype" w:hAnsi="Palatino Linotype" w:cs="Arial"/>
          <w:color w:val="000000" w:themeColor="text1"/>
        </w:rPr>
        <w:t xml:space="preserve">hizo del conocimiento del </w:t>
      </w:r>
      <w:r w:rsidRPr="000C1F70">
        <w:rPr>
          <w:rFonts w:ascii="Palatino Linotype" w:hAnsi="Palatino Linotype" w:cs="Arial"/>
          <w:b/>
        </w:rPr>
        <w:t>RECURRENTE</w:t>
      </w:r>
      <w:r w:rsidRPr="000C1F70">
        <w:rPr>
          <w:rFonts w:ascii="Palatino Linotype" w:hAnsi="Palatino Linotype" w:cs="Arial"/>
          <w:color w:val="000000" w:themeColor="text1"/>
        </w:rPr>
        <w:t xml:space="preserve"> que el plazo para atender la solicitud se prorrogó por siente días en virtud de la siguientes razones:</w:t>
      </w:r>
    </w:p>
    <w:p w14:paraId="5C362C54" w14:textId="77777777" w:rsidR="00420D79" w:rsidRPr="000C1F70" w:rsidRDefault="00420D79" w:rsidP="00944B5A">
      <w:pPr>
        <w:autoSpaceDE w:val="0"/>
        <w:autoSpaceDN w:val="0"/>
        <w:adjustRightInd w:val="0"/>
        <w:spacing w:line="276" w:lineRule="auto"/>
        <w:rPr>
          <w:rFonts w:ascii="Palatino Linotype" w:eastAsiaTheme="minorEastAsia" w:hAnsi="Palatino Linotype" w:cs="Arial"/>
          <w:color w:val="000000"/>
          <w:lang w:val="es-MX" w:eastAsia="es-ES"/>
        </w:rPr>
      </w:pPr>
    </w:p>
    <w:p w14:paraId="254F7F77" w14:textId="0297A115" w:rsidR="00420D79" w:rsidRPr="000C1F70" w:rsidRDefault="00420D79" w:rsidP="00944B5A">
      <w:pPr>
        <w:numPr>
          <w:ilvl w:val="1"/>
          <w:numId w:val="44"/>
        </w:numPr>
        <w:autoSpaceDE w:val="0"/>
        <w:autoSpaceDN w:val="0"/>
        <w:adjustRightInd w:val="0"/>
        <w:spacing w:line="276" w:lineRule="auto"/>
        <w:ind w:left="810"/>
        <w:jc w:val="both"/>
        <w:rPr>
          <w:rFonts w:ascii="Palatino Linotype" w:eastAsiaTheme="minorEastAsia" w:hAnsi="Palatino Linotype" w:cs="Arial"/>
          <w:i/>
          <w:color w:val="000000"/>
          <w:lang w:val="es-MX" w:eastAsia="es-ES"/>
        </w:rPr>
      </w:pPr>
      <w:r w:rsidRPr="000C1F70">
        <w:rPr>
          <w:rFonts w:ascii="Palatino Linotype" w:eastAsiaTheme="minorEastAsia" w:hAnsi="Palatino Linotype" w:cs="Arial"/>
          <w:i/>
          <w:color w:val="000000"/>
          <w:lang w:val="es-MX" w:eastAsia="es-ES"/>
        </w:rPr>
        <w:t xml:space="preserve">“Se está realizando una búsqueda de la información solicitada, a fin de garantizar el derecho de acceso a la información del particular, toda vez que derivado de la contingencia sanitaria el acceso a los espacios universitarios es controlado, y el tiempo reducido”. (SIC). </w:t>
      </w:r>
    </w:p>
    <w:p w14:paraId="66D521F1" w14:textId="77777777" w:rsidR="00525972" w:rsidRPr="000C1F70" w:rsidRDefault="00525972" w:rsidP="00944B5A">
      <w:pPr>
        <w:numPr>
          <w:ilvl w:val="1"/>
          <w:numId w:val="44"/>
        </w:numPr>
        <w:autoSpaceDE w:val="0"/>
        <w:autoSpaceDN w:val="0"/>
        <w:adjustRightInd w:val="0"/>
        <w:spacing w:line="360" w:lineRule="auto"/>
        <w:ind w:left="810"/>
        <w:rPr>
          <w:rFonts w:ascii="Palatino Linotype" w:eastAsiaTheme="minorEastAsia" w:hAnsi="Palatino Linotype" w:cs="Arial"/>
          <w:color w:val="000000"/>
          <w:lang w:val="es-MX" w:eastAsia="es-ES"/>
        </w:rPr>
      </w:pPr>
    </w:p>
    <w:p w14:paraId="6737AA64" w14:textId="57585172" w:rsidR="00E86BA5" w:rsidRPr="000C1F70" w:rsidRDefault="004512AB" w:rsidP="0052597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0C1F70">
        <w:rPr>
          <w:rFonts w:ascii="Palatino Linotype" w:hAnsi="Palatino Linotype" w:cs="Arial"/>
          <w:color w:val="000000" w:themeColor="text1"/>
        </w:rPr>
        <w:t>El día</w:t>
      </w:r>
      <w:r w:rsidR="007F76E9" w:rsidRPr="000C1F70">
        <w:rPr>
          <w:rFonts w:ascii="Palatino Linotype" w:hAnsi="Palatino Linotype" w:cs="Arial"/>
          <w:color w:val="000000" w:themeColor="text1"/>
        </w:rPr>
        <w:t xml:space="preserve"> </w:t>
      </w:r>
      <w:r w:rsidR="00420D79" w:rsidRPr="000C1F70">
        <w:rPr>
          <w:rFonts w:ascii="Palatino Linotype" w:hAnsi="Palatino Linotype" w:cs="Arial"/>
          <w:color w:val="000000" w:themeColor="text1"/>
        </w:rPr>
        <w:t>veintiuno</w:t>
      </w:r>
      <w:r w:rsidR="007F76E9" w:rsidRPr="000C1F70">
        <w:rPr>
          <w:rFonts w:ascii="Palatino Linotype" w:hAnsi="Palatino Linotype" w:cs="Arial"/>
          <w:color w:val="000000" w:themeColor="text1"/>
        </w:rPr>
        <w:t xml:space="preserve"> (</w:t>
      </w:r>
      <w:r w:rsidR="00E86BA5" w:rsidRPr="000C1F70">
        <w:rPr>
          <w:rFonts w:ascii="Palatino Linotype" w:hAnsi="Palatino Linotype" w:cs="Arial"/>
          <w:color w:val="000000" w:themeColor="text1"/>
        </w:rPr>
        <w:t>2</w:t>
      </w:r>
      <w:r w:rsidR="00420D79" w:rsidRPr="000C1F70">
        <w:rPr>
          <w:rFonts w:ascii="Palatino Linotype" w:hAnsi="Palatino Linotype" w:cs="Arial"/>
          <w:color w:val="000000" w:themeColor="text1"/>
        </w:rPr>
        <w:t>1</w:t>
      </w:r>
      <w:r w:rsidR="007F76E9" w:rsidRPr="000C1F70">
        <w:rPr>
          <w:rFonts w:ascii="Palatino Linotype" w:hAnsi="Palatino Linotype" w:cs="Arial"/>
          <w:color w:val="000000" w:themeColor="text1"/>
        </w:rPr>
        <w:t xml:space="preserve">) </w:t>
      </w:r>
      <w:r w:rsidR="00C90ADB" w:rsidRPr="000C1F70">
        <w:rPr>
          <w:rFonts w:ascii="Palatino Linotype" w:hAnsi="Palatino Linotype" w:cs="Arial"/>
          <w:color w:val="000000" w:themeColor="text1"/>
        </w:rPr>
        <w:t xml:space="preserve">de </w:t>
      </w:r>
      <w:r w:rsidR="00420D79" w:rsidRPr="000C1F70">
        <w:rPr>
          <w:rFonts w:ascii="Palatino Linotype" w:hAnsi="Palatino Linotype" w:cs="Arial"/>
          <w:color w:val="000000" w:themeColor="text1"/>
        </w:rPr>
        <w:t>octubre</w:t>
      </w:r>
      <w:r w:rsidR="00C90ADB" w:rsidRPr="000C1F70">
        <w:rPr>
          <w:rFonts w:ascii="Palatino Linotype" w:hAnsi="Palatino Linotype" w:cs="Arial"/>
          <w:color w:val="000000" w:themeColor="text1"/>
        </w:rPr>
        <w:t xml:space="preserve"> de dos mil veinte, el </w:t>
      </w:r>
      <w:r w:rsidR="00C90ADB" w:rsidRPr="000C1F70">
        <w:rPr>
          <w:rFonts w:ascii="Palatino Linotype" w:hAnsi="Palatino Linotype" w:cs="Arial"/>
          <w:b/>
          <w:color w:val="000000" w:themeColor="text1"/>
        </w:rPr>
        <w:t>SUJETO OBLIGADO,</w:t>
      </w:r>
      <w:r w:rsidR="00C90ADB" w:rsidRPr="000C1F70">
        <w:rPr>
          <w:rFonts w:ascii="Palatino Linotype" w:hAnsi="Palatino Linotype" w:cs="Arial"/>
          <w:color w:val="000000" w:themeColor="text1"/>
        </w:rPr>
        <w:t xml:space="preserve"> dio respuesta a </w:t>
      </w:r>
      <w:r w:rsidR="007F76E9" w:rsidRPr="000C1F70">
        <w:rPr>
          <w:rFonts w:ascii="Palatino Linotype" w:hAnsi="Palatino Linotype" w:cs="Arial"/>
          <w:color w:val="000000" w:themeColor="text1"/>
        </w:rPr>
        <w:t>la</w:t>
      </w:r>
      <w:r w:rsidRPr="000C1F70">
        <w:rPr>
          <w:rFonts w:ascii="Palatino Linotype" w:hAnsi="Palatino Linotype" w:cs="Arial"/>
          <w:color w:val="000000" w:themeColor="text1"/>
        </w:rPr>
        <w:t xml:space="preserve"> solicitud</w:t>
      </w:r>
      <w:r w:rsidR="007F76E9" w:rsidRPr="000C1F70">
        <w:rPr>
          <w:rFonts w:ascii="Palatino Linotype" w:hAnsi="Palatino Linotype" w:cs="Arial"/>
          <w:color w:val="000000" w:themeColor="text1"/>
        </w:rPr>
        <w:t xml:space="preserve"> de información, </w:t>
      </w:r>
      <w:r w:rsidR="008C7DEB" w:rsidRPr="000C1F70">
        <w:rPr>
          <w:rFonts w:ascii="Palatino Linotype" w:hAnsi="Palatino Linotype" w:cs="Arial"/>
          <w:color w:val="000000" w:themeColor="text1"/>
        </w:rPr>
        <w:t xml:space="preserve">para lo cual adjunto los siguientes archivos: </w:t>
      </w:r>
    </w:p>
    <w:p w14:paraId="43756443" w14:textId="33161412" w:rsidR="008C7DEB" w:rsidRPr="000C1F70" w:rsidRDefault="00420D79" w:rsidP="008C7DEB">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0C1F70">
        <w:rPr>
          <w:rFonts w:ascii="Palatino Linotype" w:hAnsi="Palatino Linotype" w:cs="Arial"/>
          <w:b/>
          <w:i/>
          <w:color w:val="000000" w:themeColor="text1"/>
          <w:lang w:val="es-MX"/>
        </w:rPr>
        <w:lastRenderedPageBreak/>
        <w:t>423.pdf</w:t>
      </w:r>
      <w:r w:rsidR="00E86BA5" w:rsidRPr="000C1F70">
        <w:rPr>
          <w:rFonts w:ascii="Palatino Linotype" w:hAnsi="Palatino Linotype" w:cs="Arial"/>
          <w:b/>
          <w:i/>
          <w:color w:val="000000" w:themeColor="text1"/>
          <w:lang w:val="es-MX"/>
        </w:rPr>
        <w:t>,</w:t>
      </w:r>
      <w:r w:rsidR="00E86BA5" w:rsidRPr="000C1F70">
        <w:rPr>
          <w:rFonts w:ascii="Palatino Linotype" w:hAnsi="Palatino Linotype" w:cs="Arial"/>
          <w:b/>
          <w:color w:val="000000" w:themeColor="text1"/>
          <w:lang w:val="es-MX"/>
        </w:rPr>
        <w:t xml:space="preserve"> </w:t>
      </w:r>
      <w:r w:rsidR="004A22C0" w:rsidRPr="000C1F70">
        <w:rPr>
          <w:rFonts w:ascii="Palatino Linotype" w:hAnsi="Palatino Linotype" w:cs="Arial"/>
          <w:color w:val="000000" w:themeColor="text1"/>
          <w:lang w:val="es-MX"/>
        </w:rPr>
        <w:t xml:space="preserve">cuyo contenido corresponde a siete </w:t>
      </w:r>
      <w:r w:rsidR="00A967EB" w:rsidRPr="000C1F70">
        <w:rPr>
          <w:rFonts w:ascii="Palatino Linotype" w:hAnsi="Palatino Linotype" w:cs="Arial"/>
          <w:color w:val="000000" w:themeColor="text1"/>
          <w:lang w:val="es-MX"/>
        </w:rPr>
        <w:t>oficio</w:t>
      </w:r>
      <w:r w:rsidR="004A22C0" w:rsidRPr="000C1F70">
        <w:rPr>
          <w:rFonts w:ascii="Palatino Linotype" w:hAnsi="Palatino Linotype" w:cs="Arial"/>
          <w:color w:val="000000" w:themeColor="text1"/>
          <w:lang w:val="es-MX"/>
        </w:rPr>
        <w:t>s de fecha</w:t>
      </w:r>
      <w:r w:rsidR="00944B5A" w:rsidRPr="000C1F70">
        <w:rPr>
          <w:rFonts w:ascii="Palatino Linotype" w:hAnsi="Palatino Linotype" w:cs="Arial"/>
          <w:color w:val="000000" w:themeColor="text1"/>
          <w:lang w:val="es-MX"/>
        </w:rPr>
        <w:t>s</w:t>
      </w:r>
      <w:r w:rsidR="004A22C0" w:rsidRPr="000C1F70">
        <w:rPr>
          <w:rFonts w:ascii="Palatino Linotype" w:hAnsi="Palatino Linotype" w:cs="Arial"/>
          <w:color w:val="000000" w:themeColor="text1"/>
          <w:lang w:val="es-MX"/>
        </w:rPr>
        <w:t xml:space="preserve"> </w:t>
      </w:r>
      <w:r w:rsidR="00662BD0" w:rsidRPr="000C1F70">
        <w:rPr>
          <w:rFonts w:ascii="Palatino Linotype" w:hAnsi="Palatino Linotype" w:cs="Arial"/>
          <w:color w:val="000000" w:themeColor="text1"/>
          <w:lang w:val="es-MX"/>
        </w:rPr>
        <w:t>quince (</w:t>
      </w:r>
      <w:r w:rsidR="004A22C0" w:rsidRPr="000C1F70">
        <w:rPr>
          <w:rFonts w:ascii="Palatino Linotype" w:hAnsi="Palatino Linotype" w:cs="Arial"/>
          <w:color w:val="000000" w:themeColor="text1"/>
          <w:lang w:val="es-MX"/>
        </w:rPr>
        <w:t>15</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julio del </w:t>
      </w:r>
      <w:r w:rsidR="00662BD0" w:rsidRPr="000C1F70">
        <w:rPr>
          <w:rFonts w:ascii="Palatino Linotype" w:hAnsi="Palatino Linotype" w:cs="Arial"/>
          <w:color w:val="000000" w:themeColor="text1"/>
          <w:lang w:val="es-MX"/>
        </w:rPr>
        <w:t>dos mil catorce</w:t>
      </w:r>
      <w:r w:rsidR="004A22C0" w:rsidRPr="000C1F70">
        <w:rPr>
          <w:rFonts w:ascii="Palatino Linotype" w:hAnsi="Palatino Linotype" w:cs="Arial"/>
          <w:color w:val="000000" w:themeColor="text1"/>
          <w:lang w:val="es-MX"/>
        </w:rPr>
        <w:t xml:space="preserve">, </w:t>
      </w:r>
      <w:r w:rsidR="00662BD0" w:rsidRPr="000C1F70">
        <w:rPr>
          <w:rFonts w:ascii="Palatino Linotype" w:hAnsi="Palatino Linotype" w:cs="Arial"/>
          <w:color w:val="000000" w:themeColor="text1"/>
          <w:lang w:val="es-MX"/>
        </w:rPr>
        <w:t>primero (</w:t>
      </w:r>
      <w:r w:rsidR="004A22C0" w:rsidRPr="000C1F70">
        <w:rPr>
          <w:rFonts w:ascii="Palatino Linotype" w:hAnsi="Palatino Linotype" w:cs="Arial"/>
          <w:color w:val="000000" w:themeColor="text1"/>
          <w:lang w:val="es-MX"/>
        </w:rPr>
        <w:t>1</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enero del </w:t>
      </w:r>
      <w:r w:rsidR="00662BD0" w:rsidRPr="000C1F70">
        <w:rPr>
          <w:rFonts w:ascii="Palatino Linotype" w:hAnsi="Palatino Linotype" w:cs="Arial"/>
          <w:color w:val="000000" w:themeColor="text1"/>
          <w:lang w:val="es-MX"/>
        </w:rPr>
        <w:t>dos mil catorce, catorce (</w:t>
      </w:r>
      <w:r w:rsidR="004A22C0" w:rsidRPr="000C1F70">
        <w:rPr>
          <w:rFonts w:ascii="Palatino Linotype" w:hAnsi="Palatino Linotype" w:cs="Arial"/>
          <w:color w:val="000000" w:themeColor="text1"/>
          <w:lang w:val="es-MX"/>
        </w:rPr>
        <w:t>14</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febrero del </w:t>
      </w:r>
      <w:r w:rsidR="00662BD0" w:rsidRPr="000C1F70">
        <w:rPr>
          <w:rFonts w:ascii="Palatino Linotype" w:hAnsi="Palatino Linotype" w:cs="Arial"/>
          <w:color w:val="000000" w:themeColor="text1"/>
          <w:lang w:val="es-MX"/>
        </w:rPr>
        <w:t>dos mil catorce</w:t>
      </w:r>
      <w:r w:rsidR="004A22C0" w:rsidRPr="000C1F70">
        <w:rPr>
          <w:rFonts w:ascii="Palatino Linotype" w:hAnsi="Palatino Linotype" w:cs="Arial"/>
          <w:color w:val="000000" w:themeColor="text1"/>
          <w:lang w:val="es-MX"/>
        </w:rPr>
        <w:t xml:space="preserve">, </w:t>
      </w:r>
      <w:r w:rsidR="00662BD0" w:rsidRPr="000C1F70">
        <w:rPr>
          <w:rFonts w:ascii="Palatino Linotype" w:hAnsi="Palatino Linotype" w:cs="Arial"/>
          <w:color w:val="000000" w:themeColor="text1"/>
          <w:lang w:val="es-MX"/>
        </w:rPr>
        <w:t xml:space="preserve">primero (1) </w:t>
      </w:r>
      <w:r w:rsidR="004A22C0" w:rsidRPr="000C1F70">
        <w:rPr>
          <w:rFonts w:ascii="Palatino Linotype" w:hAnsi="Palatino Linotype" w:cs="Arial"/>
          <w:color w:val="000000" w:themeColor="text1"/>
          <w:lang w:val="es-MX"/>
        </w:rPr>
        <w:t xml:space="preserve">de febrero del </w:t>
      </w:r>
      <w:r w:rsidR="00662BD0" w:rsidRPr="000C1F70">
        <w:rPr>
          <w:rFonts w:ascii="Palatino Linotype" w:hAnsi="Palatino Linotype" w:cs="Arial"/>
          <w:color w:val="000000" w:themeColor="text1"/>
          <w:lang w:val="es-MX"/>
        </w:rPr>
        <w:t>dos mil catorce</w:t>
      </w:r>
      <w:r w:rsidR="004A22C0" w:rsidRPr="000C1F70">
        <w:rPr>
          <w:rFonts w:ascii="Palatino Linotype" w:hAnsi="Palatino Linotype" w:cs="Arial"/>
          <w:color w:val="000000" w:themeColor="text1"/>
          <w:lang w:val="es-MX"/>
        </w:rPr>
        <w:t xml:space="preserve">, </w:t>
      </w:r>
      <w:r w:rsidR="00662BD0" w:rsidRPr="000C1F70">
        <w:rPr>
          <w:rFonts w:ascii="Palatino Linotype" w:hAnsi="Palatino Linotype" w:cs="Arial"/>
          <w:color w:val="000000" w:themeColor="text1"/>
          <w:lang w:val="es-MX"/>
        </w:rPr>
        <w:t>siete (</w:t>
      </w:r>
      <w:r w:rsidR="004A22C0" w:rsidRPr="000C1F70">
        <w:rPr>
          <w:rFonts w:ascii="Palatino Linotype" w:hAnsi="Palatino Linotype" w:cs="Arial"/>
          <w:color w:val="000000" w:themeColor="text1"/>
          <w:lang w:val="es-MX"/>
        </w:rPr>
        <w:t>7</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enero del</w:t>
      </w:r>
      <w:r w:rsidR="00662BD0" w:rsidRPr="000C1F70">
        <w:rPr>
          <w:rFonts w:ascii="Palatino Linotype" w:hAnsi="Palatino Linotype" w:cs="Arial"/>
          <w:color w:val="000000" w:themeColor="text1"/>
          <w:lang w:val="es-MX"/>
        </w:rPr>
        <w:t xml:space="preserve"> dos mil catorce</w:t>
      </w:r>
      <w:r w:rsidR="004A22C0" w:rsidRPr="000C1F70">
        <w:rPr>
          <w:rFonts w:ascii="Palatino Linotype" w:hAnsi="Palatino Linotype" w:cs="Arial"/>
          <w:color w:val="000000" w:themeColor="text1"/>
          <w:lang w:val="es-MX"/>
        </w:rPr>
        <w:t xml:space="preserve">, </w:t>
      </w:r>
      <w:r w:rsidR="00662BD0" w:rsidRPr="000C1F70">
        <w:rPr>
          <w:rFonts w:ascii="Palatino Linotype" w:hAnsi="Palatino Linotype" w:cs="Arial"/>
          <w:color w:val="000000" w:themeColor="text1"/>
          <w:lang w:val="es-MX"/>
        </w:rPr>
        <w:t>primero (</w:t>
      </w:r>
      <w:r w:rsidR="004A22C0" w:rsidRPr="000C1F70">
        <w:rPr>
          <w:rFonts w:ascii="Palatino Linotype" w:hAnsi="Palatino Linotype" w:cs="Arial"/>
          <w:color w:val="000000" w:themeColor="text1"/>
          <w:lang w:val="es-MX"/>
        </w:rPr>
        <w:t>1</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octubre del </w:t>
      </w:r>
      <w:r w:rsidR="00662BD0" w:rsidRPr="000C1F70">
        <w:rPr>
          <w:rFonts w:ascii="Palatino Linotype" w:hAnsi="Palatino Linotype" w:cs="Arial"/>
          <w:color w:val="000000" w:themeColor="text1"/>
          <w:lang w:val="es-MX"/>
        </w:rPr>
        <w:t>dos mil trece</w:t>
      </w:r>
      <w:r w:rsidR="004A22C0" w:rsidRPr="000C1F70">
        <w:rPr>
          <w:rFonts w:ascii="Palatino Linotype" w:hAnsi="Palatino Linotype" w:cs="Arial"/>
          <w:color w:val="000000" w:themeColor="text1"/>
          <w:lang w:val="es-MX"/>
        </w:rPr>
        <w:t>,</w:t>
      </w:r>
      <w:r w:rsidR="00662BD0" w:rsidRPr="000C1F70">
        <w:rPr>
          <w:rFonts w:ascii="Palatino Linotype" w:hAnsi="Palatino Linotype" w:cs="Arial"/>
          <w:color w:val="000000" w:themeColor="text1"/>
          <w:lang w:val="es-MX"/>
        </w:rPr>
        <w:t xml:space="preserve"> veintitrés (</w:t>
      </w:r>
      <w:r w:rsidR="004A22C0" w:rsidRPr="000C1F70">
        <w:rPr>
          <w:rFonts w:ascii="Palatino Linotype" w:hAnsi="Palatino Linotype" w:cs="Arial"/>
          <w:color w:val="000000" w:themeColor="text1"/>
          <w:lang w:val="es-MX"/>
        </w:rPr>
        <w:t>23</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mayo del </w:t>
      </w:r>
      <w:r w:rsidR="00662BD0" w:rsidRPr="000C1F70">
        <w:rPr>
          <w:rFonts w:ascii="Palatino Linotype" w:hAnsi="Palatino Linotype" w:cs="Arial"/>
          <w:color w:val="000000" w:themeColor="text1"/>
          <w:lang w:val="es-MX"/>
        </w:rPr>
        <w:t>dos mil trece</w:t>
      </w:r>
      <w:r w:rsidR="004A22C0" w:rsidRPr="000C1F70">
        <w:rPr>
          <w:rFonts w:ascii="Palatino Linotype" w:hAnsi="Palatino Linotype" w:cs="Arial"/>
          <w:color w:val="000000" w:themeColor="text1"/>
          <w:lang w:val="es-MX"/>
        </w:rPr>
        <w:t xml:space="preserve">, </w:t>
      </w:r>
      <w:r w:rsidR="00662BD0" w:rsidRPr="000C1F70">
        <w:rPr>
          <w:rFonts w:ascii="Palatino Linotype" w:hAnsi="Palatino Linotype" w:cs="Arial"/>
          <w:color w:val="000000" w:themeColor="text1"/>
          <w:lang w:val="es-MX"/>
        </w:rPr>
        <w:t>cinco (</w:t>
      </w:r>
      <w:r w:rsidR="004A22C0" w:rsidRPr="000C1F70">
        <w:rPr>
          <w:rFonts w:ascii="Palatino Linotype" w:hAnsi="Palatino Linotype" w:cs="Arial"/>
          <w:color w:val="000000" w:themeColor="text1"/>
          <w:lang w:val="es-MX"/>
        </w:rPr>
        <w:t>5</w:t>
      </w:r>
      <w:r w:rsidR="00662BD0" w:rsidRPr="000C1F70">
        <w:rPr>
          <w:rFonts w:ascii="Palatino Linotype" w:hAnsi="Palatino Linotype" w:cs="Arial"/>
          <w:color w:val="000000" w:themeColor="text1"/>
          <w:lang w:val="es-MX"/>
        </w:rPr>
        <w:t>)</w:t>
      </w:r>
      <w:r w:rsidR="004A22C0" w:rsidRPr="000C1F70">
        <w:rPr>
          <w:rFonts w:ascii="Palatino Linotype" w:hAnsi="Palatino Linotype" w:cs="Arial"/>
          <w:color w:val="000000" w:themeColor="text1"/>
          <w:lang w:val="es-MX"/>
        </w:rPr>
        <w:t xml:space="preserve"> de febrero del </w:t>
      </w:r>
      <w:r w:rsidR="00662BD0" w:rsidRPr="000C1F70">
        <w:rPr>
          <w:rFonts w:ascii="Palatino Linotype" w:hAnsi="Palatino Linotype" w:cs="Arial"/>
          <w:color w:val="000000" w:themeColor="text1"/>
          <w:lang w:val="es-MX"/>
        </w:rPr>
        <w:t>dos mil catorce</w:t>
      </w:r>
      <w:r w:rsidR="00BE67AB" w:rsidRPr="000C1F70">
        <w:rPr>
          <w:rFonts w:ascii="Palatino Linotype" w:hAnsi="Palatino Linotype" w:cs="Arial"/>
          <w:color w:val="000000" w:themeColor="text1"/>
          <w:lang w:val="es-MX"/>
        </w:rPr>
        <w:t xml:space="preserve">, </w:t>
      </w:r>
      <w:r w:rsidR="00A967EB" w:rsidRPr="000C1F70">
        <w:rPr>
          <w:rFonts w:ascii="Palatino Linotype" w:hAnsi="Palatino Linotype" w:cs="Arial"/>
          <w:color w:val="000000" w:themeColor="text1"/>
          <w:lang w:val="es-MX"/>
        </w:rPr>
        <w:t>suscrito</w:t>
      </w:r>
      <w:r w:rsidR="00944B5A" w:rsidRPr="000C1F70">
        <w:rPr>
          <w:rFonts w:ascii="Palatino Linotype" w:hAnsi="Palatino Linotype" w:cs="Arial"/>
          <w:color w:val="000000" w:themeColor="text1"/>
          <w:lang w:val="es-MX"/>
        </w:rPr>
        <w:t>s</w:t>
      </w:r>
      <w:r w:rsidR="00A967EB" w:rsidRPr="000C1F70">
        <w:rPr>
          <w:rFonts w:ascii="Palatino Linotype" w:hAnsi="Palatino Linotype" w:cs="Arial"/>
          <w:color w:val="000000" w:themeColor="text1"/>
          <w:lang w:val="es-MX"/>
        </w:rPr>
        <w:t xml:space="preserve"> por </w:t>
      </w:r>
      <w:r w:rsidR="00BE67AB" w:rsidRPr="000C1F70">
        <w:rPr>
          <w:rFonts w:ascii="Palatino Linotype" w:hAnsi="Palatino Linotype" w:cs="Arial"/>
          <w:color w:val="000000" w:themeColor="text1"/>
          <w:lang w:val="es-MX"/>
        </w:rPr>
        <w:t>el M. en E. Javier González Martínez quien en es</w:t>
      </w:r>
      <w:r w:rsidR="008C7DEB" w:rsidRPr="000C1F70">
        <w:rPr>
          <w:rFonts w:ascii="Palatino Linotype" w:hAnsi="Palatino Linotype" w:cs="Arial"/>
          <w:color w:val="000000" w:themeColor="text1"/>
          <w:lang w:val="es-MX"/>
        </w:rPr>
        <w:t>e</w:t>
      </w:r>
      <w:r w:rsidR="00BE67AB" w:rsidRPr="000C1F70">
        <w:rPr>
          <w:rFonts w:ascii="Palatino Linotype" w:hAnsi="Palatino Linotype" w:cs="Arial"/>
          <w:color w:val="000000" w:themeColor="text1"/>
          <w:lang w:val="es-MX"/>
        </w:rPr>
        <w:t xml:space="preserve"> momento desempeñaba el cargo de Secretario de Administración de la U</w:t>
      </w:r>
      <w:r w:rsidR="00944B5A" w:rsidRPr="000C1F70">
        <w:rPr>
          <w:rFonts w:ascii="Palatino Linotype" w:hAnsi="Palatino Linotype" w:cs="Arial"/>
          <w:color w:val="000000" w:themeColor="text1"/>
          <w:lang w:val="es-MX"/>
        </w:rPr>
        <w:t>niversidad Autónoma del Estado de México</w:t>
      </w:r>
      <w:r w:rsidR="00BE67AB" w:rsidRPr="000C1F70">
        <w:rPr>
          <w:rFonts w:ascii="Palatino Linotype" w:hAnsi="Palatino Linotype" w:cs="Arial"/>
          <w:color w:val="000000" w:themeColor="text1"/>
          <w:lang w:val="es-MX"/>
        </w:rPr>
        <w:t xml:space="preserve">, </w:t>
      </w:r>
      <w:r w:rsidR="00A967EB" w:rsidRPr="000C1F70">
        <w:rPr>
          <w:rFonts w:ascii="Palatino Linotype" w:hAnsi="Palatino Linotype" w:cs="Arial"/>
          <w:color w:val="000000" w:themeColor="text1"/>
          <w:lang w:val="es-MX"/>
        </w:rPr>
        <w:t xml:space="preserve">mediante </w:t>
      </w:r>
      <w:r w:rsidR="00BE67AB" w:rsidRPr="000C1F70">
        <w:rPr>
          <w:rFonts w:ascii="Palatino Linotype" w:hAnsi="Palatino Linotype" w:cs="Arial"/>
          <w:color w:val="000000" w:themeColor="text1"/>
          <w:lang w:val="es-MX"/>
        </w:rPr>
        <w:t>los cuales designa</w:t>
      </w:r>
      <w:r w:rsidR="008C7DEB" w:rsidRPr="000C1F70">
        <w:rPr>
          <w:rFonts w:ascii="Palatino Linotype" w:hAnsi="Palatino Linotype" w:cs="Arial"/>
          <w:color w:val="000000" w:themeColor="text1"/>
          <w:lang w:val="es-MX"/>
        </w:rPr>
        <w:t>ba</w:t>
      </w:r>
      <w:r w:rsidR="00BE67AB" w:rsidRPr="000C1F70">
        <w:rPr>
          <w:rFonts w:ascii="Palatino Linotype" w:hAnsi="Palatino Linotype" w:cs="Arial"/>
          <w:color w:val="000000" w:themeColor="text1"/>
          <w:lang w:val="es-MX"/>
        </w:rPr>
        <w:t xml:space="preserve"> a los Responsables Técnicos de Proyectos de la Universidad Autónoma del Estado de México.</w:t>
      </w:r>
    </w:p>
    <w:p w14:paraId="170DE4F2" w14:textId="77777777" w:rsidR="008C7DEB" w:rsidRPr="000C1F70" w:rsidRDefault="008C7DEB" w:rsidP="008C7DEB">
      <w:pPr>
        <w:pStyle w:val="Prrafodelista"/>
        <w:tabs>
          <w:tab w:val="left" w:pos="0"/>
        </w:tabs>
        <w:spacing w:line="360" w:lineRule="auto"/>
        <w:ind w:left="1004" w:right="49"/>
        <w:jc w:val="both"/>
        <w:rPr>
          <w:rFonts w:ascii="Palatino Linotype" w:hAnsi="Palatino Linotype" w:cs="Arial"/>
          <w:b/>
          <w:color w:val="000000" w:themeColor="text1"/>
          <w:lang w:val="es-MX"/>
        </w:rPr>
      </w:pPr>
    </w:p>
    <w:p w14:paraId="175F92C9" w14:textId="102470AC" w:rsidR="00FA4835" w:rsidRPr="000C1F70" w:rsidRDefault="00BE67AB" w:rsidP="008C7DEB">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0C1F70">
        <w:rPr>
          <w:rFonts w:ascii="Palatino Linotype" w:hAnsi="Palatino Linotype" w:cs="Arial"/>
          <w:b/>
          <w:color w:val="000000" w:themeColor="text1"/>
        </w:rPr>
        <w:t>Cédula de evaluación 004232020.docx</w:t>
      </w:r>
      <w:r w:rsidR="00A967EB" w:rsidRPr="000C1F70">
        <w:rPr>
          <w:rFonts w:ascii="Palatino Linotype" w:hAnsi="Palatino Linotype" w:cs="Arial"/>
          <w:b/>
          <w:color w:val="000000" w:themeColor="text1"/>
        </w:rPr>
        <w:t>,</w:t>
      </w:r>
      <w:r w:rsidR="004A1600" w:rsidRPr="000C1F70">
        <w:rPr>
          <w:rFonts w:ascii="Palatino Linotype" w:hAnsi="Palatino Linotype" w:cs="Arial"/>
          <w:b/>
          <w:color w:val="000000" w:themeColor="text1"/>
        </w:rPr>
        <w:t xml:space="preserve"> </w:t>
      </w:r>
      <w:r w:rsidR="004A1600" w:rsidRPr="000C1F70">
        <w:rPr>
          <w:rFonts w:ascii="Palatino Linotype" w:hAnsi="Palatino Linotype" w:cs="Arial"/>
          <w:color w:val="000000" w:themeColor="text1"/>
        </w:rPr>
        <w:t>con número de folio 00423</w:t>
      </w:r>
      <w:r w:rsidR="00A967EB" w:rsidRPr="000C1F70">
        <w:rPr>
          <w:rFonts w:ascii="Palatino Linotype" w:hAnsi="Palatino Linotype" w:cs="Arial"/>
          <w:color w:val="000000" w:themeColor="text1"/>
        </w:rPr>
        <w:t xml:space="preserve"> cuyo contenido corresponde</w:t>
      </w:r>
      <w:r w:rsidR="004A1600" w:rsidRPr="000C1F70">
        <w:rPr>
          <w:rFonts w:ascii="Palatino Linotype" w:hAnsi="Palatino Linotype" w:cs="Arial"/>
          <w:color w:val="000000" w:themeColor="text1"/>
        </w:rPr>
        <w:t xml:space="preserve"> a una evaluación del Servicio para Usuarios Virtuales con Solicitud de Información Pública de la UAEM.</w:t>
      </w:r>
    </w:p>
    <w:p w14:paraId="26767C53" w14:textId="77777777" w:rsidR="004F6AFC" w:rsidRPr="000C1F70" w:rsidRDefault="004F6AFC" w:rsidP="00A967EB">
      <w:pPr>
        <w:pStyle w:val="Prrafodelista"/>
        <w:tabs>
          <w:tab w:val="left" w:pos="0"/>
        </w:tabs>
        <w:spacing w:line="360" w:lineRule="auto"/>
        <w:ind w:right="49"/>
        <w:jc w:val="both"/>
        <w:rPr>
          <w:rFonts w:ascii="Palatino Linotype" w:hAnsi="Palatino Linotype" w:cs="Arial"/>
          <w:i/>
          <w:color w:val="000000" w:themeColor="text1"/>
        </w:rPr>
      </w:pPr>
    </w:p>
    <w:p w14:paraId="63ACDCD1" w14:textId="69D96D6A" w:rsidR="00CB3448" w:rsidRPr="000C1F70"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0C1F70">
        <w:rPr>
          <w:rFonts w:ascii="Palatino Linotype" w:eastAsia="Times New Roman" w:hAnsi="Palatino Linotype" w:cs="Arial"/>
          <w:color w:val="000000" w:themeColor="text1"/>
          <w:lang w:val="es-ES"/>
        </w:rPr>
        <w:t xml:space="preserve">En fecha </w:t>
      </w:r>
      <w:r w:rsidR="004A1600" w:rsidRPr="000C1F70">
        <w:rPr>
          <w:rFonts w:ascii="Palatino Linotype" w:eastAsia="Times New Roman" w:hAnsi="Palatino Linotype" w:cs="Arial"/>
          <w:color w:val="000000" w:themeColor="text1"/>
          <w:lang w:val="es-ES"/>
        </w:rPr>
        <w:t>veintiséis</w:t>
      </w:r>
      <w:r w:rsidR="00715488" w:rsidRPr="000C1F70">
        <w:rPr>
          <w:rFonts w:ascii="Palatino Linotype" w:eastAsia="Times New Roman" w:hAnsi="Palatino Linotype" w:cs="Arial"/>
          <w:color w:val="000000" w:themeColor="text1"/>
          <w:lang w:val="es-ES"/>
        </w:rPr>
        <w:t xml:space="preserve"> </w:t>
      </w:r>
      <w:r w:rsidRPr="000C1F70">
        <w:rPr>
          <w:rFonts w:ascii="Palatino Linotype" w:eastAsia="Times New Roman" w:hAnsi="Palatino Linotype" w:cs="Arial"/>
          <w:color w:val="000000" w:themeColor="text1"/>
          <w:lang w:val="es-ES"/>
        </w:rPr>
        <w:t>(</w:t>
      </w:r>
      <w:r w:rsidR="00E86BA5" w:rsidRPr="000C1F70">
        <w:rPr>
          <w:rFonts w:ascii="Palatino Linotype" w:eastAsia="Times New Roman" w:hAnsi="Palatino Linotype" w:cs="Arial"/>
          <w:color w:val="000000" w:themeColor="text1"/>
          <w:lang w:val="es-ES"/>
        </w:rPr>
        <w:t>2</w:t>
      </w:r>
      <w:r w:rsidR="004A1600" w:rsidRPr="000C1F70">
        <w:rPr>
          <w:rFonts w:ascii="Palatino Linotype" w:eastAsia="Times New Roman" w:hAnsi="Palatino Linotype" w:cs="Arial"/>
          <w:color w:val="000000" w:themeColor="text1"/>
          <w:lang w:val="es-ES"/>
        </w:rPr>
        <w:t>6</w:t>
      </w:r>
      <w:r w:rsidR="00DA3F4B" w:rsidRPr="000C1F70">
        <w:rPr>
          <w:rFonts w:ascii="Palatino Linotype" w:eastAsia="Times New Roman" w:hAnsi="Palatino Linotype" w:cs="Arial"/>
          <w:color w:val="000000" w:themeColor="text1"/>
          <w:lang w:val="es-ES"/>
        </w:rPr>
        <w:t xml:space="preserve">) de </w:t>
      </w:r>
      <w:r w:rsidR="004A1600" w:rsidRPr="000C1F70">
        <w:rPr>
          <w:rFonts w:ascii="Palatino Linotype" w:eastAsia="Times New Roman" w:hAnsi="Palatino Linotype" w:cs="Arial"/>
          <w:color w:val="000000" w:themeColor="text1"/>
          <w:lang w:val="es-ES"/>
        </w:rPr>
        <w:t>octubre</w:t>
      </w:r>
      <w:r w:rsidRPr="000C1F70">
        <w:rPr>
          <w:rFonts w:ascii="Palatino Linotype" w:eastAsia="Times New Roman" w:hAnsi="Palatino Linotype" w:cs="Arial"/>
          <w:color w:val="000000" w:themeColor="text1"/>
          <w:lang w:val="es-ES"/>
        </w:rPr>
        <w:t xml:space="preserve"> de</w:t>
      </w:r>
      <w:r w:rsidR="00C965D0" w:rsidRPr="000C1F70">
        <w:rPr>
          <w:rFonts w:ascii="Palatino Linotype" w:eastAsia="Times New Roman" w:hAnsi="Palatino Linotype" w:cs="Arial"/>
          <w:color w:val="000000" w:themeColor="text1"/>
          <w:lang w:val="es-ES"/>
        </w:rPr>
        <w:t xml:space="preserve"> dos mil ve</w:t>
      </w:r>
      <w:r w:rsidR="00372AE1" w:rsidRPr="000C1F70">
        <w:rPr>
          <w:rFonts w:ascii="Palatino Linotype" w:eastAsia="Times New Roman" w:hAnsi="Palatino Linotype" w:cs="Arial"/>
          <w:color w:val="000000" w:themeColor="text1"/>
          <w:lang w:val="es-ES"/>
        </w:rPr>
        <w:t>inte</w:t>
      </w:r>
      <w:r w:rsidRPr="000C1F70">
        <w:rPr>
          <w:rFonts w:ascii="Palatino Linotype" w:eastAsia="Times New Roman" w:hAnsi="Palatino Linotype" w:cs="Arial"/>
          <w:color w:val="000000" w:themeColor="text1"/>
          <w:lang w:val="es-ES"/>
        </w:rPr>
        <w:t>, el particular interpuso el recurso de revisión en contra de la</w:t>
      </w:r>
      <w:r w:rsidR="00372AE1" w:rsidRPr="000C1F70">
        <w:rPr>
          <w:rFonts w:ascii="Palatino Linotype" w:eastAsia="Times New Roman" w:hAnsi="Palatino Linotype" w:cs="Arial"/>
          <w:color w:val="000000" w:themeColor="text1"/>
          <w:lang w:val="es-ES"/>
        </w:rPr>
        <w:t xml:space="preserve"> </w:t>
      </w:r>
      <w:r w:rsidRPr="000C1F70">
        <w:rPr>
          <w:rFonts w:ascii="Palatino Linotype" w:eastAsia="Times New Roman" w:hAnsi="Palatino Linotype" w:cs="Arial"/>
          <w:color w:val="000000" w:themeColor="text1"/>
          <w:lang w:val="es-ES"/>
        </w:rPr>
        <w:t>respuesta</w:t>
      </w:r>
      <w:r w:rsidR="00CD6BD3" w:rsidRPr="000C1F70">
        <w:rPr>
          <w:rFonts w:ascii="Palatino Linotype" w:eastAsia="Times New Roman" w:hAnsi="Palatino Linotype" w:cs="Arial"/>
          <w:color w:val="000000" w:themeColor="text1"/>
          <w:lang w:val="es-ES"/>
        </w:rPr>
        <w:t xml:space="preserve">, </w:t>
      </w:r>
      <w:r w:rsidR="00646C7D" w:rsidRPr="000C1F70">
        <w:rPr>
          <w:rFonts w:ascii="Palatino Linotype" w:eastAsia="Times New Roman" w:hAnsi="Palatino Linotype" w:cs="Arial"/>
          <w:color w:val="000000" w:themeColor="text1"/>
          <w:lang w:val="es-ES"/>
        </w:rPr>
        <w:t>señalando como</w:t>
      </w:r>
      <w:r w:rsidRPr="000C1F70">
        <w:rPr>
          <w:rFonts w:ascii="Palatino Linotype" w:eastAsia="Times New Roman" w:hAnsi="Palatino Linotype" w:cs="Arial"/>
          <w:color w:val="000000" w:themeColor="text1"/>
          <w:lang w:val="es-ES"/>
        </w:rPr>
        <w:t>:</w:t>
      </w:r>
    </w:p>
    <w:p w14:paraId="1744C6A0" w14:textId="017C7CC4" w:rsidR="00CB3448" w:rsidRPr="000C1F70" w:rsidRDefault="00CB3448" w:rsidP="00CB3448">
      <w:pPr>
        <w:spacing w:line="360" w:lineRule="auto"/>
        <w:ind w:right="34"/>
        <w:jc w:val="both"/>
        <w:rPr>
          <w:rFonts w:ascii="Palatino Linotype" w:hAnsi="Palatino Linotype"/>
          <w:b/>
        </w:rPr>
      </w:pPr>
    </w:p>
    <w:p w14:paraId="41517A7C" w14:textId="27622C5C" w:rsidR="00585F00" w:rsidRPr="000C1F70" w:rsidRDefault="00585F00" w:rsidP="004A1600">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r w:rsidRPr="000C1F70">
        <w:rPr>
          <w:rStyle w:val="Ttulo2Car"/>
          <w:rFonts w:ascii="Palatino Linotype" w:hAnsi="Palatino Linotype"/>
          <w:b/>
          <w:color w:val="auto"/>
          <w:sz w:val="24"/>
          <w:szCs w:val="24"/>
        </w:rPr>
        <w:t>Acto impugnado</w:t>
      </w:r>
      <w:bookmarkEnd w:id="3"/>
      <w:r w:rsidR="00F95F7E" w:rsidRPr="000C1F70">
        <w:rPr>
          <w:rStyle w:val="Ttulo2Car"/>
          <w:rFonts w:ascii="Palatino Linotype" w:hAnsi="Palatino Linotype"/>
          <w:b/>
          <w:color w:val="000000" w:themeColor="text1"/>
          <w:sz w:val="24"/>
          <w:szCs w:val="24"/>
        </w:rPr>
        <w:t xml:space="preserve">: </w:t>
      </w:r>
      <w:r w:rsidR="00F95F7E" w:rsidRPr="000C1F70">
        <w:rPr>
          <w:rStyle w:val="Ttulo2Car"/>
          <w:rFonts w:ascii="Palatino Linotype" w:hAnsi="Palatino Linotype"/>
          <w:i/>
          <w:color w:val="000000" w:themeColor="text1"/>
          <w:sz w:val="24"/>
          <w:szCs w:val="24"/>
        </w:rPr>
        <w:t>“</w:t>
      </w:r>
      <w:r w:rsidR="004A1600" w:rsidRPr="000C1F70">
        <w:rPr>
          <w:rFonts w:ascii="Palatino Linotype" w:eastAsia="Times New Roman" w:hAnsi="Palatino Linotype" w:cs="Times New Roman"/>
          <w:i/>
          <w:color w:val="000000"/>
          <w:sz w:val="24"/>
          <w:szCs w:val="24"/>
          <w:lang w:val="es-US" w:eastAsia="es-ES_tradnl"/>
        </w:rPr>
        <w:t>Entrega de información incompleta por parte de la UAEM a pesar de que la solicitud es muy específica. Se adjunta una imagen del documento que la UAEM se resiste a entregar aunque obra en su poder.</w:t>
      </w:r>
      <w:r w:rsidRPr="000C1F70">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r w:rsidRPr="000C1F70">
        <w:rPr>
          <w:rFonts w:ascii="Palatino Linotype" w:hAnsi="Palatino Linotype"/>
          <w:i/>
          <w:color w:val="000000" w:themeColor="text1"/>
          <w:sz w:val="24"/>
          <w:szCs w:val="24"/>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D4C621" w14:textId="610341B6" w:rsidR="00585F00" w:rsidRPr="000C1F70" w:rsidRDefault="002820F3" w:rsidP="008C7DEB">
      <w:pPr>
        <w:pStyle w:val="Prrafodelista"/>
        <w:rPr>
          <w:rFonts w:ascii="Palatino Linotype" w:eastAsia="Times New Roman" w:hAnsi="Palatino Linotype" w:cs="Times New Roman"/>
          <w:lang w:val="es-US" w:eastAsia="es-ES_tradnl"/>
        </w:rPr>
      </w:pPr>
      <w:r w:rsidRPr="000C1F70">
        <w:rPr>
          <w:rFonts w:ascii="Palatino Linotype" w:eastAsia="Times New Roman" w:hAnsi="Palatino Linotype" w:cs="Times New Roman"/>
          <w:color w:val="000000"/>
          <w:lang w:val="es-US" w:eastAsia="es-ES_tradnl"/>
        </w:rPr>
        <w:t>.</w:t>
      </w:r>
    </w:p>
    <w:p w14:paraId="496CE205" w14:textId="11ADBA35" w:rsidR="00EB781A" w:rsidRPr="000C1F70" w:rsidRDefault="00585F00" w:rsidP="004A1600">
      <w:pPr>
        <w:pStyle w:val="Ttulo2"/>
        <w:numPr>
          <w:ilvl w:val="0"/>
          <w:numId w:val="3"/>
        </w:numPr>
        <w:spacing w:line="360" w:lineRule="auto"/>
        <w:jc w:val="both"/>
        <w:rPr>
          <w:rFonts w:ascii="Palatino Linotype" w:hAnsi="Palatino Linotype"/>
          <w:i/>
          <w:color w:val="000000" w:themeColor="text1"/>
          <w:sz w:val="24"/>
          <w:szCs w:val="24"/>
        </w:rPr>
      </w:pP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535692"/>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r w:rsidRPr="000C1F70">
        <w:rPr>
          <w:rStyle w:val="Ttulo2Car"/>
          <w:rFonts w:ascii="Palatino Linotype" w:hAnsi="Palatino Linotype"/>
          <w:b/>
          <w:color w:val="000000" w:themeColor="text1"/>
          <w:sz w:val="24"/>
          <w:szCs w:val="24"/>
        </w:rPr>
        <w:lastRenderedPageBreak/>
        <w:t>Razones o Motivos de inconformidad:</w:t>
      </w:r>
      <w:bookmarkEnd w:id="60"/>
      <w:r w:rsidRPr="000C1F70">
        <w:rPr>
          <w:rFonts w:ascii="Palatino Linotype" w:hAnsi="Palatino Linotype"/>
          <w:b/>
          <w:color w:val="000000" w:themeColor="text1"/>
          <w:sz w:val="24"/>
          <w:szCs w:val="24"/>
        </w:rPr>
        <w:t xml:space="preserve"> </w:t>
      </w:r>
      <w:r w:rsidRPr="000C1F70">
        <w:rPr>
          <w:rFonts w:ascii="Palatino Linotype" w:hAnsi="Palatino Linotype"/>
          <w:i/>
          <w:color w:val="000000" w:themeColor="text1"/>
          <w:sz w:val="24"/>
          <w:szCs w:val="24"/>
        </w:rPr>
        <w:t>“</w:t>
      </w:r>
      <w:r w:rsidR="004A1600" w:rsidRPr="000C1F70">
        <w:rPr>
          <w:rFonts w:ascii="Palatino Linotype" w:eastAsia="Times New Roman" w:hAnsi="Palatino Linotype" w:cs="Times New Roman"/>
          <w:i/>
          <w:color w:val="000000"/>
          <w:sz w:val="24"/>
          <w:szCs w:val="24"/>
          <w:lang w:val="es-US" w:eastAsia="es-ES_tradnl"/>
        </w:rPr>
        <w:t>Evadió entregar el documento mediante el cual Javier González Martínez designó como “Responsable Técnico” a Sergio A. Hernández Maldonado y que está dentro del periodo de tiempo de los que se solicitaron. Con lo anterior se violenta mi derecho de acceso a la información pública</w:t>
      </w:r>
      <w:r w:rsidR="002820F3" w:rsidRPr="000C1F70">
        <w:rPr>
          <w:rFonts w:ascii="Palatino Linotype" w:eastAsia="Times New Roman" w:hAnsi="Palatino Linotype" w:cs="Times New Roman"/>
          <w:i/>
          <w:color w:val="000000"/>
          <w:sz w:val="24"/>
          <w:szCs w:val="24"/>
          <w:lang w:val="es-US" w:eastAsia="es-ES_tradnl"/>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09A3539" w14:textId="6361FDA1" w:rsidR="008C7DEB" w:rsidRPr="000C1F70" w:rsidRDefault="00034A1F" w:rsidP="00F77F62">
      <w:pPr>
        <w:pStyle w:val="Prrafodelista"/>
        <w:numPr>
          <w:ilvl w:val="0"/>
          <w:numId w:val="2"/>
        </w:numPr>
        <w:spacing w:before="240" w:after="240" w:line="360" w:lineRule="auto"/>
        <w:ind w:left="0" w:firstLine="0"/>
        <w:jc w:val="both"/>
        <w:rPr>
          <w:rFonts w:ascii="Palatino Linotype" w:hAnsi="Palatino Linotype"/>
          <w:i/>
        </w:rPr>
      </w:pPr>
      <w:r w:rsidRPr="000C1F70">
        <w:rPr>
          <w:rFonts w:ascii="Palatino Linotype" w:eastAsia="Calibri" w:hAnsi="Palatino Linotype" w:cs="Arial"/>
          <w:lang w:val="es-ES"/>
        </w:rPr>
        <w:t>El Comisionado Ponente con fundamento en lo dispuesto por el artículo 185 fracción II de la</w:t>
      </w:r>
      <w:r w:rsidR="003364ED" w:rsidRPr="000C1F70">
        <w:rPr>
          <w:rFonts w:ascii="Palatino Linotype" w:eastAsia="Calibri" w:hAnsi="Palatino Linotype" w:cs="Arial"/>
          <w:lang w:val="es-ES"/>
        </w:rPr>
        <w:t xml:space="preserve"> ley de la materia, a través de</w:t>
      </w:r>
      <w:r w:rsidRPr="000C1F70">
        <w:rPr>
          <w:rFonts w:ascii="Palatino Linotype" w:eastAsia="Calibri" w:hAnsi="Palatino Linotype" w:cs="Arial"/>
          <w:lang w:val="es-ES"/>
        </w:rPr>
        <w:t xml:space="preserve">l acuerdo de admisión de fecha </w:t>
      </w:r>
      <w:r w:rsidR="00F77F62" w:rsidRPr="000C1F70">
        <w:rPr>
          <w:rFonts w:ascii="Palatino Linotype" w:eastAsia="Calibri" w:hAnsi="Palatino Linotype" w:cs="Arial"/>
          <w:lang w:val="es-ES"/>
        </w:rPr>
        <w:t>treinta (30</w:t>
      </w:r>
      <w:r w:rsidR="004F6AFC" w:rsidRPr="000C1F70">
        <w:rPr>
          <w:rFonts w:ascii="Palatino Linotype" w:eastAsia="Calibri" w:hAnsi="Palatino Linotype" w:cs="Arial"/>
          <w:lang w:val="es-ES"/>
        </w:rPr>
        <w:t xml:space="preserve">) de </w:t>
      </w:r>
      <w:r w:rsidR="00F77F62" w:rsidRPr="000C1F70">
        <w:rPr>
          <w:rFonts w:ascii="Palatino Linotype" w:eastAsia="Calibri" w:hAnsi="Palatino Linotype" w:cs="Arial"/>
          <w:lang w:val="es-ES"/>
        </w:rPr>
        <w:t>octubre</w:t>
      </w:r>
      <w:r w:rsidR="004F6AFC" w:rsidRPr="000C1F70">
        <w:rPr>
          <w:rFonts w:ascii="Palatino Linotype" w:eastAsia="Calibri" w:hAnsi="Palatino Linotype" w:cs="Arial"/>
          <w:lang w:val="es-ES"/>
        </w:rPr>
        <w:t xml:space="preserve"> </w:t>
      </w:r>
      <w:r w:rsidRPr="000C1F70">
        <w:rPr>
          <w:rFonts w:ascii="Palatino Linotype" w:eastAsia="Calibri" w:hAnsi="Palatino Linotype" w:cs="Arial"/>
          <w:lang w:val="es-ES"/>
        </w:rPr>
        <w:t xml:space="preserve">del año en curso, puso a disposición de las partes </w:t>
      </w:r>
      <w:r w:rsidR="00C93405" w:rsidRPr="000C1F70">
        <w:rPr>
          <w:rFonts w:ascii="Palatino Linotype" w:eastAsia="Calibri" w:hAnsi="Palatino Linotype" w:cs="Arial"/>
          <w:lang w:val="es-ES"/>
        </w:rPr>
        <w:t>e</w:t>
      </w:r>
      <w:r w:rsidRPr="000C1F70">
        <w:rPr>
          <w:rFonts w:ascii="Palatino Linotype" w:eastAsia="Calibri" w:hAnsi="Palatino Linotype" w:cs="Arial"/>
          <w:lang w:val="es-ES"/>
        </w:rPr>
        <w:t xml:space="preserve">l expediente electrónico </w:t>
      </w:r>
      <w:r w:rsidRPr="000C1F70">
        <w:rPr>
          <w:rFonts w:ascii="Palatino Linotype" w:eastAsia="Calibri" w:hAnsi="Palatino Linotype" w:cs="Arial"/>
        </w:rPr>
        <w:t xml:space="preserve">vía </w:t>
      </w:r>
      <w:r w:rsidRPr="000C1F70">
        <w:rPr>
          <w:rFonts w:ascii="Palatino Linotype" w:eastAsia="Calibri" w:hAnsi="Palatino Linotype" w:cs="Arial"/>
          <w:b/>
          <w:lang w:val="es-ES"/>
        </w:rPr>
        <w:t xml:space="preserve">SAIMEX </w:t>
      </w:r>
      <w:r w:rsidRPr="000C1F70">
        <w:rPr>
          <w:rFonts w:ascii="Palatino Linotype" w:eastAsia="Calibri" w:hAnsi="Palatino Linotype" w:cs="Arial"/>
          <w:lang w:val="es-ES"/>
        </w:rPr>
        <w:t>a efecto de que en un plazo máximo de siete días manifestaran</w:t>
      </w:r>
      <w:r w:rsidR="005E77E6" w:rsidRPr="000C1F70">
        <w:rPr>
          <w:rFonts w:ascii="Palatino Linotype" w:eastAsia="Calibri" w:hAnsi="Palatino Linotype" w:cs="Arial"/>
          <w:lang w:val="es-ES"/>
        </w:rPr>
        <w:t xml:space="preserve"> lo que a su derecho conviniera</w:t>
      </w:r>
      <w:r w:rsidRPr="000C1F70">
        <w:rPr>
          <w:rFonts w:ascii="Palatino Linotype" w:eastAsia="Calibri" w:hAnsi="Palatino Linotype" w:cs="Arial"/>
          <w:lang w:val="es-ES"/>
        </w:rPr>
        <w:t xml:space="preserve">, ofrecieran pruebas y alegatos según corresponda a los casos concretos, </w:t>
      </w:r>
      <w:r w:rsidR="00FA448D" w:rsidRPr="000C1F70">
        <w:rPr>
          <w:rFonts w:ascii="Palatino Linotype" w:eastAsia="Calibri" w:hAnsi="Palatino Linotype" w:cs="Arial"/>
          <w:lang w:val="es-ES"/>
        </w:rPr>
        <w:t>y</w:t>
      </w:r>
      <w:r w:rsidRPr="000C1F70">
        <w:rPr>
          <w:rFonts w:ascii="Palatino Linotype" w:eastAsia="Calibri" w:hAnsi="Palatino Linotype" w:cs="Arial"/>
          <w:lang w:val="es-ES"/>
        </w:rPr>
        <w:t xml:space="preserve"> el </w:t>
      </w:r>
      <w:r w:rsidRPr="000C1F70">
        <w:rPr>
          <w:rFonts w:ascii="Palatino Linotype" w:eastAsia="Calibri" w:hAnsi="Palatino Linotype" w:cs="Arial"/>
          <w:b/>
          <w:lang w:val="es-ES"/>
        </w:rPr>
        <w:t>SUJETO OBLIGADO</w:t>
      </w:r>
      <w:r w:rsidRPr="000C1F70">
        <w:rPr>
          <w:rFonts w:ascii="Palatino Linotype" w:eastAsia="Calibri" w:hAnsi="Palatino Linotype" w:cs="Arial"/>
          <w:lang w:val="es-ES"/>
        </w:rPr>
        <w:t xml:space="preserve"> presentará el Informe Justificado procedente.</w:t>
      </w:r>
    </w:p>
    <w:p w14:paraId="414BEB6B" w14:textId="77777777" w:rsidR="008C7DEB" w:rsidRPr="000C1F70" w:rsidRDefault="008C7DEB" w:rsidP="008C7DEB">
      <w:pPr>
        <w:pStyle w:val="Prrafodelista"/>
        <w:spacing w:before="240" w:after="240" w:line="360" w:lineRule="auto"/>
        <w:ind w:left="0"/>
        <w:jc w:val="both"/>
        <w:rPr>
          <w:rFonts w:ascii="Palatino Linotype" w:hAnsi="Palatino Linotype"/>
          <w:i/>
        </w:rPr>
      </w:pPr>
    </w:p>
    <w:p w14:paraId="6F675269" w14:textId="7E16B4A0" w:rsidR="00192D8E" w:rsidRPr="000C1F70" w:rsidRDefault="00FB0E32" w:rsidP="00192D8E">
      <w:pPr>
        <w:pStyle w:val="Prrafodelista"/>
        <w:numPr>
          <w:ilvl w:val="0"/>
          <w:numId w:val="2"/>
        </w:numPr>
        <w:spacing w:before="240" w:after="240" w:line="360" w:lineRule="auto"/>
        <w:ind w:left="0" w:firstLine="0"/>
        <w:jc w:val="both"/>
        <w:rPr>
          <w:rFonts w:ascii="Palatino Linotype" w:hAnsi="Palatino Linotype"/>
          <w:i/>
        </w:rPr>
      </w:pPr>
      <w:r w:rsidRPr="000C1F70">
        <w:rPr>
          <w:rFonts w:ascii="Palatino Linotype" w:hAnsi="Palatino Linotype" w:cs="Arial"/>
        </w:rPr>
        <w:t xml:space="preserve">El </w:t>
      </w:r>
      <w:r w:rsidRPr="000C1F70">
        <w:rPr>
          <w:rFonts w:ascii="Palatino Linotype" w:hAnsi="Palatino Linotype" w:cs="Arial"/>
          <w:b/>
        </w:rPr>
        <w:t>SUJETO OBLIGADO</w:t>
      </w:r>
      <w:r w:rsidR="004731E1" w:rsidRPr="000C1F70">
        <w:rPr>
          <w:rFonts w:ascii="Palatino Linotype" w:hAnsi="Palatino Linotype" w:cs="Arial"/>
        </w:rPr>
        <w:t xml:space="preserve"> en fecha diez (10</w:t>
      </w:r>
      <w:r w:rsidRPr="000C1F70">
        <w:rPr>
          <w:rFonts w:ascii="Palatino Linotype" w:hAnsi="Palatino Linotype" w:cs="Arial"/>
        </w:rPr>
        <w:t xml:space="preserve">) de </w:t>
      </w:r>
      <w:r w:rsidR="004731E1" w:rsidRPr="000C1F70">
        <w:rPr>
          <w:rFonts w:ascii="Palatino Linotype" w:hAnsi="Palatino Linotype" w:cs="Arial"/>
        </w:rPr>
        <w:t>noviembre</w:t>
      </w:r>
      <w:r w:rsidRPr="000C1F70">
        <w:rPr>
          <w:rFonts w:ascii="Palatino Linotype" w:hAnsi="Palatino Linotype" w:cs="Arial"/>
        </w:rPr>
        <w:t xml:space="preserve"> de dos mil veinte, rindió su Informe Justificado </w:t>
      </w:r>
      <w:r w:rsidR="008C7DEB" w:rsidRPr="000C1F70">
        <w:rPr>
          <w:rFonts w:ascii="Palatino Linotype" w:hAnsi="Palatino Linotype" w:cs="Arial"/>
        </w:rPr>
        <w:t xml:space="preserve">para lo cual adjuntó los siguientes archivos electrónicos </w:t>
      </w:r>
      <w:r w:rsidR="008C7DEB" w:rsidRPr="000C1F70">
        <w:rPr>
          <w:rFonts w:ascii="Palatino Linotype" w:hAnsi="Palatino Linotype" w:cs="Arial"/>
          <w:i/>
        </w:rPr>
        <w:t>“Informe de Justificación 4798.PDF”</w:t>
      </w:r>
      <w:r w:rsidR="008C7DEB" w:rsidRPr="000C1F70">
        <w:rPr>
          <w:rFonts w:ascii="Palatino Linotype" w:hAnsi="Palatino Linotype" w:cs="Arial"/>
        </w:rPr>
        <w:t xml:space="preserve"> y “</w:t>
      </w:r>
      <w:r w:rsidR="008C7DEB" w:rsidRPr="000C1F70">
        <w:rPr>
          <w:rFonts w:ascii="Palatino Linotype" w:hAnsi="Palatino Linotype" w:cs="Arial"/>
          <w:i/>
        </w:rPr>
        <w:t>SAHM Nombramiento.pdf”</w:t>
      </w:r>
      <w:r w:rsidR="008C7DEB" w:rsidRPr="000C1F70">
        <w:rPr>
          <w:rFonts w:ascii="Palatino Linotype" w:hAnsi="Palatino Linotype" w:cs="Arial"/>
        </w:rPr>
        <w:t xml:space="preserve"> </w:t>
      </w:r>
      <w:r w:rsidRPr="000C1F70">
        <w:rPr>
          <w:rFonts w:ascii="Palatino Linotype" w:hAnsi="Palatino Linotype" w:cs="Arial"/>
        </w:rPr>
        <w:t>mismo</w:t>
      </w:r>
      <w:r w:rsidR="004731E1" w:rsidRPr="000C1F70">
        <w:rPr>
          <w:rFonts w:ascii="Palatino Linotype" w:hAnsi="Palatino Linotype" w:cs="Arial"/>
        </w:rPr>
        <w:t>s</w:t>
      </w:r>
      <w:r w:rsidRPr="000C1F70">
        <w:rPr>
          <w:rFonts w:ascii="Palatino Linotype" w:hAnsi="Palatino Linotype" w:cs="Arial"/>
        </w:rPr>
        <w:t xml:space="preserve"> que</w:t>
      </w:r>
      <w:r w:rsidRPr="000C1F70">
        <w:rPr>
          <w:rFonts w:ascii="Palatino Linotype" w:hAnsi="Palatino Linotype" w:cs="Arial"/>
          <w:b/>
        </w:rPr>
        <w:t xml:space="preserve"> </w:t>
      </w:r>
      <w:r w:rsidRPr="000C1F70">
        <w:rPr>
          <w:rFonts w:ascii="Palatino Linotype" w:hAnsi="Palatino Linotype" w:cs="Arial"/>
        </w:rPr>
        <w:t>fue</w:t>
      </w:r>
      <w:r w:rsidR="004731E1" w:rsidRPr="000C1F70">
        <w:rPr>
          <w:rFonts w:ascii="Palatino Linotype" w:hAnsi="Palatino Linotype" w:cs="Arial"/>
        </w:rPr>
        <w:t>ron</w:t>
      </w:r>
      <w:r w:rsidRPr="000C1F70">
        <w:rPr>
          <w:rFonts w:ascii="Palatino Linotype" w:hAnsi="Palatino Linotype" w:cs="Arial"/>
        </w:rPr>
        <w:t xml:space="preserve"> puesto</w:t>
      </w:r>
      <w:r w:rsidR="004731E1" w:rsidRPr="000C1F70">
        <w:rPr>
          <w:rFonts w:ascii="Palatino Linotype" w:hAnsi="Palatino Linotype" w:cs="Arial"/>
        </w:rPr>
        <w:t>s</w:t>
      </w:r>
      <w:r w:rsidRPr="000C1F70">
        <w:rPr>
          <w:rFonts w:ascii="Palatino Linotype" w:hAnsi="Palatino Linotype" w:cs="Arial"/>
        </w:rPr>
        <w:t xml:space="preserve"> a disposición del particular en virtud de que se actualiza el supuesto contenido en la fracción III del artículo 185 de la Ley de Transparencia y Acceso a la Información Pública del Estado de México y Municipios.</w:t>
      </w:r>
      <w:r w:rsidR="008C7DEB" w:rsidRPr="000C1F70">
        <w:rPr>
          <w:rFonts w:ascii="Palatino Linotype" w:hAnsi="Palatino Linotype"/>
          <w:i/>
        </w:rPr>
        <w:t xml:space="preserve"> </w:t>
      </w:r>
      <w:r w:rsidR="00F77F62" w:rsidRPr="000C1F70">
        <w:rPr>
          <w:rFonts w:ascii="Palatino Linotype" w:hAnsi="Palatino Linotype" w:cs="Arial"/>
        </w:rPr>
        <w:t xml:space="preserve">Por su parte </w:t>
      </w:r>
      <w:r w:rsidR="00F77F62" w:rsidRPr="000C1F70">
        <w:rPr>
          <w:rFonts w:ascii="Palatino Linotype" w:hAnsi="Palatino Linotype"/>
        </w:rPr>
        <w:t>el hoy</w:t>
      </w:r>
      <w:r w:rsidR="00F77F62" w:rsidRPr="000C1F70">
        <w:rPr>
          <w:rFonts w:ascii="Palatino Linotype" w:hAnsi="Palatino Linotype"/>
          <w:b/>
        </w:rPr>
        <w:t xml:space="preserve"> RECURRENTE </w:t>
      </w:r>
      <w:r w:rsidR="00F77F62" w:rsidRPr="000C1F70">
        <w:rPr>
          <w:rFonts w:ascii="Palatino Linotype" w:hAnsi="Palatino Linotype"/>
        </w:rPr>
        <w:t>dejo de realizar manifestaciones que a su derecho conviniera y asistiera.</w:t>
      </w:r>
    </w:p>
    <w:p w14:paraId="481C5E2D" w14:textId="77777777" w:rsidR="008C7DEB" w:rsidRPr="000C1F70" w:rsidRDefault="008C7DEB" w:rsidP="008C7DEB">
      <w:pPr>
        <w:pStyle w:val="Prrafodelista"/>
        <w:spacing w:before="240" w:after="240" w:line="360" w:lineRule="auto"/>
        <w:ind w:left="0"/>
        <w:jc w:val="both"/>
        <w:rPr>
          <w:rFonts w:ascii="Palatino Linotype" w:hAnsi="Palatino Linotype"/>
          <w:i/>
        </w:rPr>
      </w:pPr>
    </w:p>
    <w:p w14:paraId="09D5B693" w14:textId="0E24C8E8" w:rsidR="00BB5CA9" w:rsidRPr="000C1F70" w:rsidRDefault="00025B10" w:rsidP="00C85C39">
      <w:pPr>
        <w:pStyle w:val="Prrafodelista"/>
        <w:numPr>
          <w:ilvl w:val="0"/>
          <w:numId w:val="2"/>
        </w:numPr>
        <w:spacing w:before="240" w:after="240" w:line="360" w:lineRule="auto"/>
        <w:ind w:left="0" w:firstLine="0"/>
        <w:jc w:val="both"/>
        <w:rPr>
          <w:rFonts w:ascii="Palatino Linotype" w:hAnsi="Palatino Linotype"/>
        </w:rPr>
      </w:pPr>
      <w:r w:rsidRPr="000C1F70">
        <w:rPr>
          <w:rFonts w:ascii="Palatino Linotype" w:hAnsi="Palatino Linotype"/>
        </w:rPr>
        <w:lastRenderedPageBreak/>
        <w:t xml:space="preserve">El Comisionado Ponente </w:t>
      </w:r>
      <w:r w:rsidR="00CE2991" w:rsidRPr="000C1F70">
        <w:rPr>
          <w:rFonts w:ascii="Palatino Linotype" w:hAnsi="Palatino Linotype"/>
        </w:rPr>
        <w:t xml:space="preserve">decreto el cierre de instrucción mediante acuerdo de fecha </w:t>
      </w:r>
      <w:r w:rsidR="00F77F62" w:rsidRPr="000C1F70">
        <w:rPr>
          <w:rFonts w:ascii="Palatino Linotype" w:hAnsi="Palatino Linotype"/>
        </w:rPr>
        <w:t xml:space="preserve">diecinueve (19) </w:t>
      </w:r>
      <w:r w:rsidR="00AA2EAA" w:rsidRPr="000C1F70">
        <w:rPr>
          <w:rFonts w:ascii="Palatino Linotype" w:hAnsi="Palatino Linotype"/>
        </w:rPr>
        <w:t xml:space="preserve">de </w:t>
      </w:r>
      <w:r w:rsidR="00F77F62" w:rsidRPr="000C1F70">
        <w:rPr>
          <w:rFonts w:ascii="Palatino Linotype" w:hAnsi="Palatino Linotype"/>
        </w:rPr>
        <w:t>noviembre</w:t>
      </w:r>
      <w:r w:rsidR="00AA2EAA" w:rsidRPr="000C1F70">
        <w:rPr>
          <w:rFonts w:ascii="Palatino Linotype" w:hAnsi="Palatino Linotype"/>
        </w:rPr>
        <w:t xml:space="preserve"> de </w:t>
      </w:r>
      <w:r w:rsidR="004F6AFC" w:rsidRPr="000C1F70">
        <w:rPr>
          <w:rFonts w:ascii="Palatino Linotype" w:hAnsi="Palatino Linotype"/>
        </w:rPr>
        <w:t>dos mil veinte</w:t>
      </w:r>
      <w:r w:rsidR="00C8486C" w:rsidRPr="000C1F70">
        <w:rPr>
          <w:rFonts w:ascii="Palatino Linotype" w:hAnsi="Palatino Linotype"/>
        </w:rPr>
        <w:t xml:space="preserve">, </w:t>
      </w:r>
      <w:r w:rsidR="006A3E8C" w:rsidRPr="000C1F70">
        <w:rPr>
          <w:rFonts w:ascii="Palatino Linotype" w:hAnsi="Palatino Linotype"/>
        </w:rPr>
        <w:t>por lo que</w:t>
      </w:r>
      <w:r w:rsidR="00CF3F0A" w:rsidRPr="000C1F70">
        <w:rPr>
          <w:rFonts w:ascii="Palatino Linotype" w:hAnsi="Palatino Linotype"/>
        </w:rPr>
        <w:t xml:space="preserve"> </w:t>
      </w:r>
      <w:r w:rsidRPr="000C1F70">
        <w:rPr>
          <w:rFonts w:ascii="Palatino Linotype" w:hAnsi="Palatino Linotype"/>
        </w:rPr>
        <w:t>se</w:t>
      </w:r>
      <w:r w:rsidR="00585F00" w:rsidRPr="000C1F70">
        <w:rPr>
          <w:rFonts w:ascii="Palatino Linotype" w:hAnsi="Palatino Linotype" w:cs="Arial"/>
        </w:rPr>
        <w:t xml:space="preserve"> ordenó tur</w:t>
      </w:r>
      <w:r w:rsidR="00434B23" w:rsidRPr="000C1F70">
        <w:rPr>
          <w:rFonts w:ascii="Palatino Linotype" w:hAnsi="Palatino Linotype" w:cs="Arial"/>
        </w:rPr>
        <w:t xml:space="preserve">nar el expediente a resolución, </w:t>
      </w:r>
      <w:r w:rsidR="00274F7F" w:rsidRPr="000C1F70">
        <w:rPr>
          <w:rFonts w:ascii="Palatino Linotype" w:hAnsi="Palatino Linotype" w:cs="Arial"/>
        </w:rPr>
        <w:t xml:space="preserve">por lo que no habiendo más que hacer constar, </w:t>
      </w:r>
      <w:r w:rsidR="001F5AF8" w:rsidRPr="000C1F70">
        <w:rPr>
          <w:rFonts w:ascii="Palatino Linotype" w:hAnsi="Palatino Linotype" w:cs="Arial"/>
        </w:rPr>
        <w:t xml:space="preserve">y - </w:t>
      </w:r>
      <w:r w:rsidR="00C85C39" w:rsidRPr="000C1F70">
        <w:rPr>
          <w:rFonts w:ascii="Palatino Linotype" w:hAnsi="Palatino Linotype" w:cs="Arial"/>
        </w:rPr>
        <w:t xml:space="preserve">- - - - - </w:t>
      </w:r>
    </w:p>
    <w:p w14:paraId="343C29E0" w14:textId="031F35B2" w:rsidR="004A7E35" w:rsidRPr="000C1F70" w:rsidRDefault="004A7E35" w:rsidP="004A7E35">
      <w:pPr>
        <w:pStyle w:val="Prrafodelista"/>
        <w:spacing w:before="240" w:after="240" w:line="360" w:lineRule="auto"/>
        <w:ind w:left="0"/>
        <w:jc w:val="both"/>
        <w:rPr>
          <w:rFonts w:ascii="Palatino Linotype" w:hAnsi="Palatino Linotype"/>
        </w:rPr>
      </w:pPr>
    </w:p>
    <w:p w14:paraId="564DB5C4" w14:textId="77777777" w:rsidR="004A7E35" w:rsidRPr="000C1F70" w:rsidRDefault="004A7E35" w:rsidP="004A7E35">
      <w:pPr>
        <w:pStyle w:val="Ttulo1"/>
        <w:jc w:val="center"/>
        <w:rPr>
          <w:b/>
          <w:szCs w:val="24"/>
        </w:rPr>
      </w:pPr>
      <w:bookmarkStart w:id="117" w:name="_Toc491791302"/>
      <w:bookmarkStart w:id="118" w:name="_Toc35535693"/>
      <w:r w:rsidRPr="000C1F70">
        <w:rPr>
          <w:b/>
          <w:szCs w:val="24"/>
        </w:rPr>
        <w:t>CONSIDERANDO</w:t>
      </w:r>
      <w:bookmarkEnd w:id="117"/>
      <w:bookmarkEnd w:id="118"/>
    </w:p>
    <w:p w14:paraId="7E42F3E5" w14:textId="77777777" w:rsidR="004A7E35" w:rsidRPr="000C1F70" w:rsidRDefault="004A7E35" w:rsidP="004A7E35">
      <w:pPr>
        <w:rPr>
          <w:rFonts w:ascii="Palatino Linotype" w:hAnsi="Palatino Linotype"/>
          <w:lang w:val="es-MX" w:eastAsia="en-US"/>
        </w:rPr>
      </w:pPr>
    </w:p>
    <w:p w14:paraId="69939445" w14:textId="77777777" w:rsidR="004A7E35" w:rsidRPr="000C1F70" w:rsidRDefault="004A7E35" w:rsidP="004A7E35">
      <w:pPr>
        <w:pStyle w:val="Ttulo2"/>
        <w:rPr>
          <w:rFonts w:ascii="Palatino Linotype" w:hAnsi="Palatino Linotype"/>
          <w:b/>
          <w:color w:val="auto"/>
          <w:sz w:val="24"/>
          <w:szCs w:val="24"/>
        </w:rPr>
      </w:pPr>
      <w:bookmarkStart w:id="119" w:name="_Toc491791303"/>
      <w:bookmarkStart w:id="120" w:name="_Toc35535694"/>
      <w:r w:rsidRPr="000C1F70">
        <w:rPr>
          <w:rFonts w:ascii="Palatino Linotype" w:hAnsi="Palatino Linotype"/>
          <w:b/>
          <w:color w:val="auto"/>
          <w:sz w:val="24"/>
          <w:szCs w:val="24"/>
        </w:rPr>
        <w:t>PRIMERO. De la competencia</w:t>
      </w:r>
      <w:bookmarkEnd w:id="119"/>
      <w:bookmarkEnd w:id="120"/>
    </w:p>
    <w:p w14:paraId="5DAC137A" w14:textId="77777777" w:rsidR="004A7E35" w:rsidRPr="000C1F70" w:rsidRDefault="004A7E35" w:rsidP="004A7E35">
      <w:pPr>
        <w:rPr>
          <w:rFonts w:ascii="Palatino Linotype" w:hAnsi="Palatino Linotype"/>
          <w:lang w:val="es-MX" w:eastAsia="en-US"/>
        </w:rPr>
      </w:pPr>
    </w:p>
    <w:p w14:paraId="2D740531" w14:textId="77777777" w:rsidR="004A7E35" w:rsidRPr="000C1F70" w:rsidRDefault="004A7E35" w:rsidP="004A7E35">
      <w:pPr>
        <w:pStyle w:val="Prrafodelista"/>
        <w:numPr>
          <w:ilvl w:val="0"/>
          <w:numId w:val="2"/>
        </w:numPr>
        <w:spacing w:line="360" w:lineRule="auto"/>
        <w:ind w:left="0" w:firstLine="0"/>
        <w:jc w:val="both"/>
        <w:rPr>
          <w:rFonts w:ascii="Palatino Linotype" w:eastAsia="Calibri" w:hAnsi="Palatino Linotype" w:cs="Times New Roman"/>
          <w:b/>
          <w:lang w:val="es-ES"/>
        </w:rPr>
      </w:pPr>
      <w:r w:rsidRPr="000C1F7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1F70">
        <w:rPr>
          <w:rFonts w:ascii="Palatino Linotype" w:eastAsia="Calibri" w:hAnsi="Palatino Linotype" w:cs="Times New Roman"/>
          <w:b/>
          <w:lang w:val="es-ES"/>
        </w:rPr>
        <w:t>Constitución Política de los Estados Unidos Mexicanos</w:t>
      </w:r>
      <w:r w:rsidRPr="000C1F70">
        <w:rPr>
          <w:rFonts w:ascii="Palatino Linotype" w:eastAsia="Calibri" w:hAnsi="Palatino Linotype" w:cs="Times New Roman"/>
          <w:lang w:val="es-ES"/>
        </w:rPr>
        <w:t xml:space="preserve">; 5, párrafos vigésimo, vigésimo primero y vigésimo segundo fracciones IV y V de la </w:t>
      </w:r>
      <w:r w:rsidRPr="000C1F70">
        <w:rPr>
          <w:rFonts w:ascii="Palatino Linotype" w:eastAsia="Calibri" w:hAnsi="Palatino Linotype" w:cs="Times New Roman"/>
          <w:b/>
          <w:lang w:val="es-ES"/>
        </w:rPr>
        <w:t>Constitución Política del Estado Libre y Soberano de México</w:t>
      </w:r>
      <w:r w:rsidRPr="000C1F70">
        <w:rPr>
          <w:rFonts w:ascii="Palatino Linotype" w:eastAsia="Calibri" w:hAnsi="Palatino Linotype" w:cs="Times New Roman"/>
          <w:lang w:val="es-ES"/>
        </w:rPr>
        <w:t xml:space="preserve">; artículos 1, 2 fracción II, 13, 29, 36 fracciones I y II, 176, 178, 179, 181 párrafo tercero y 185 </w:t>
      </w:r>
      <w:r w:rsidRPr="000C1F70">
        <w:rPr>
          <w:rFonts w:ascii="Palatino Linotype" w:eastAsia="Calibri" w:hAnsi="Palatino Linotype" w:cs="Arial"/>
          <w:lang w:val="es-ES"/>
        </w:rPr>
        <w:t xml:space="preserve">de la </w:t>
      </w:r>
      <w:r w:rsidRPr="000C1F70">
        <w:rPr>
          <w:rFonts w:ascii="Palatino Linotype" w:eastAsia="Calibri" w:hAnsi="Palatino Linotype" w:cs="Arial"/>
          <w:b/>
          <w:lang w:val="es-ES"/>
        </w:rPr>
        <w:t>Ley de Transparencia y Acceso a la Información Pública del Estado de México y Municipios</w:t>
      </w:r>
      <w:r w:rsidRPr="000C1F70">
        <w:rPr>
          <w:rFonts w:ascii="Palatino Linotype" w:eastAsia="Calibri" w:hAnsi="Palatino Linotype" w:cs="Arial"/>
          <w:lang w:val="es-ES"/>
        </w:rPr>
        <w:t xml:space="preserve">;  y 10, 7, 9 fracciones I y XXIV, y 11 del </w:t>
      </w:r>
      <w:r w:rsidRPr="000C1F7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56F7E26B" w14:textId="77777777" w:rsidR="004A7E35" w:rsidRPr="000C1F70" w:rsidRDefault="004A7E35" w:rsidP="004A7E35">
      <w:pPr>
        <w:pStyle w:val="Prrafodelista"/>
        <w:spacing w:line="360" w:lineRule="auto"/>
        <w:ind w:left="0"/>
        <w:jc w:val="both"/>
        <w:rPr>
          <w:rFonts w:ascii="Palatino Linotype" w:eastAsia="Calibri" w:hAnsi="Palatino Linotype" w:cs="Times New Roman"/>
          <w:b/>
          <w:lang w:val="es-ES"/>
        </w:rPr>
      </w:pPr>
    </w:p>
    <w:p w14:paraId="7EB616DB" w14:textId="77777777" w:rsidR="004A7E35" w:rsidRPr="000C1F70" w:rsidRDefault="004A7E35" w:rsidP="004A7E35">
      <w:pPr>
        <w:pStyle w:val="Ttulo2"/>
        <w:rPr>
          <w:rFonts w:ascii="Palatino Linotype" w:hAnsi="Palatino Linotype"/>
          <w:b/>
          <w:color w:val="auto"/>
          <w:sz w:val="24"/>
          <w:szCs w:val="24"/>
        </w:rPr>
      </w:pPr>
      <w:bookmarkStart w:id="121" w:name="_Toc491791304"/>
      <w:bookmarkStart w:id="122" w:name="_Toc35535695"/>
      <w:r w:rsidRPr="000C1F70">
        <w:rPr>
          <w:rFonts w:ascii="Palatino Linotype" w:hAnsi="Palatino Linotype"/>
          <w:b/>
          <w:color w:val="auto"/>
          <w:sz w:val="24"/>
          <w:szCs w:val="24"/>
        </w:rPr>
        <w:t>SEGUNDO. De la oportunidad y procedencia.</w:t>
      </w:r>
      <w:bookmarkEnd w:id="121"/>
      <w:bookmarkEnd w:id="122"/>
    </w:p>
    <w:p w14:paraId="2A97D6A8" w14:textId="77777777" w:rsidR="004A7E35" w:rsidRPr="000C1F70" w:rsidRDefault="004A7E35" w:rsidP="004A7E35">
      <w:pPr>
        <w:rPr>
          <w:rFonts w:ascii="Palatino Linotype" w:hAnsi="Palatino Linotype"/>
          <w:lang w:val="es-MX" w:eastAsia="en-US"/>
        </w:rPr>
      </w:pPr>
    </w:p>
    <w:p w14:paraId="1E12B1B1" w14:textId="32927F78" w:rsidR="004A7E35" w:rsidRPr="000C1F70" w:rsidRDefault="004A7E35" w:rsidP="004A7E35">
      <w:pPr>
        <w:numPr>
          <w:ilvl w:val="0"/>
          <w:numId w:val="2"/>
        </w:numPr>
        <w:spacing w:before="240" w:after="240" w:line="360" w:lineRule="auto"/>
        <w:ind w:left="0" w:firstLine="0"/>
        <w:contextualSpacing/>
        <w:jc w:val="both"/>
        <w:rPr>
          <w:rFonts w:ascii="Palatino Linotype" w:hAnsi="Palatino Linotype" w:cs="Arial"/>
        </w:rPr>
      </w:pPr>
      <w:bookmarkStart w:id="123" w:name="_Toc521431830"/>
      <w:bookmarkStart w:id="124" w:name="_Toc27653760"/>
      <w:r w:rsidRPr="000C1F70">
        <w:rPr>
          <w:rFonts w:ascii="Palatino Linotype" w:eastAsia="Calibri" w:hAnsi="Palatino Linotype" w:cs="Arial"/>
        </w:rPr>
        <w:lastRenderedPageBreak/>
        <w:t xml:space="preserve">El medio de impugnación fue presentado a través del </w:t>
      </w:r>
      <w:r w:rsidRPr="000C1F70">
        <w:rPr>
          <w:rFonts w:ascii="Palatino Linotype" w:eastAsia="Calibri" w:hAnsi="Palatino Linotype" w:cs="Arial"/>
          <w:b/>
        </w:rPr>
        <w:t>SAIMEX,</w:t>
      </w:r>
      <w:r w:rsidRPr="000C1F7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C1F70">
        <w:rPr>
          <w:rFonts w:ascii="Palatino Linotype" w:eastAsia="Calibri" w:hAnsi="Palatino Linotype" w:cs="Arial"/>
          <w:b/>
        </w:rPr>
        <w:t>SUJETO OBLIGADO</w:t>
      </w:r>
      <w:r w:rsidRPr="000C1F70">
        <w:rPr>
          <w:rFonts w:ascii="Palatino Linotype" w:eastAsia="Calibri" w:hAnsi="Palatino Linotype" w:cs="Arial"/>
        </w:rPr>
        <w:t xml:space="preserve"> entregó la respuesta el veint</w:t>
      </w:r>
      <w:r w:rsidR="008C7DEB" w:rsidRPr="000C1F70">
        <w:rPr>
          <w:rFonts w:ascii="Palatino Linotype" w:eastAsia="Calibri" w:hAnsi="Palatino Linotype" w:cs="Arial"/>
        </w:rPr>
        <w:t xml:space="preserve">iuno </w:t>
      </w:r>
      <w:r w:rsidRPr="000C1F70">
        <w:rPr>
          <w:rFonts w:ascii="Palatino Linotype" w:eastAsia="Calibri" w:hAnsi="Palatino Linotype" w:cs="Arial"/>
        </w:rPr>
        <w:t>(2</w:t>
      </w:r>
      <w:r w:rsidR="008C7DEB" w:rsidRPr="000C1F70">
        <w:rPr>
          <w:rFonts w:ascii="Palatino Linotype" w:eastAsia="Calibri" w:hAnsi="Palatino Linotype" w:cs="Arial"/>
        </w:rPr>
        <w:t>1</w:t>
      </w:r>
      <w:r w:rsidRPr="000C1F70">
        <w:rPr>
          <w:rFonts w:ascii="Palatino Linotype" w:eastAsia="Calibri" w:hAnsi="Palatino Linotype" w:cs="Arial"/>
        </w:rPr>
        <w:t xml:space="preserve">) de </w:t>
      </w:r>
      <w:r w:rsidR="008C7DEB" w:rsidRPr="000C1F70">
        <w:rPr>
          <w:rFonts w:ascii="Palatino Linotype" w:eastAsia="Calibri" w:hAnsi="Palatino Linotype" w:cs="Arial"/>
        </w:rPr>
        <w:t>octubre de</w:t>
      </w:r>
      <w:r w:rsidRPr="000C1F70">
        <w:rPr>
          <w:rFonts w:ascii="Palatino Linotype" w:eastAsia="Calibri" w:hAnsi="Palatino Linotype" w:cs="Arial"/>
        </w:rPr>
        <w:t xml:space="preserve"> dos mil veinte, </w:t>
      </w:r>
      <w:r w:rsidR="005C39A3" w:rsidRPr="000C1F70">
        <w:rPr>
          <w:rFonts w:ascii="Palatino Linotype" w:eastAsia="Calibri" w:hAnsi="Palatino Linotype" w:cs="Arial"/>
        </w:rPr>
        <w:t xml:space="preserve">en tanto  que en fecha veintiséis (26) de octubre de dos mil veinte </w:t>
      </w:r>
      <w:r w:rsidRPr="000C1F70">
        <w:rPr>
          <w:rFonts w:ascii="Palatino Linotype" w:hAnsi="Palatino Linotype" w:cs="Arial"/>
        </w:rPr>
        <w:t xml:space="preserve">el </w:t>
      </w:r>
      <w:r w:rsidRPr="000C1F70">
        <w:rPr>
          <w:rFonts w:ascii="Palatino Linotype" w:hAnsi="Palatino Linotype" w:cs="Arial"/>
          <w:b/>
        </w:rPr>
        <w:t>RECURRENTE</w:t>
      </w:r>
      <w:r w:rsidRPr="000C1F70">
        <w:rPr>
          <w:rFonts w:ascii="Palatino Linotype" w:hAnsi="Palatino Linotype" w:cs="Arial"/>
        </w:rPr>
        <w:t xml:space="preserve"> presentó su inconformidad, por lo que el medio de impugnación se interpuso dentro del lapso legalmente establecido para tal efecto. </w:t>
      </w:r>
    </w:p>
    <w:p w14:paraId="4E3791CA" w14:textId="77777777" w:rsidR="004A7E35" w:rsidRPr="000C1F70" w:rsidRDefault="004A7E35" w:rsidP="004A7E35">
      <w:pPr>
        <w:pStyle w:val="Prrafodelista"/>
        <w:numPr>
          <w:ilvl w:val="0"/>
          <w:numId w:val="2"/>
        </w:numPr>
        <w:spacing w:line="360" w:lineRule="auto"/>
        <w:ind w:left="0" w:firstLine="0"/>
        <w:jc w:val="both"/>
        <w:rPr>
          <w:rFonts w:ascii="Palatino Linotype" w:hAnsi="Palatino Linotype"/>
        </w:rPr>
      </w:pPr>
      <w:r w:rsidRPr="000C1F70">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E0DEF4" w14:textId="77777777" w:rsidR="004A7E35" w:rsidRPr="000C1F70" w:rsidRDefault="004A7E35" w:rsidP="004A7E35">
      <w:pPr>
        <w:rPr>
          <w:rFonts w:ascii="Palatino Linotype" w:hAnsi="Palatino Linotype" w:cs="Arial"/>
        </w:rPr>
      </w:pPr>
    </w:p>
    <w:p w14:paraId="01D6180D" w14:textId="77777777" w:rsidR="004A7E35" w:rsidRPr="000C1F70" w:rsidRDefault="004A7E35" w:rsidP="004A7E35">
      <w:pPr>
        <w:pStyle w:val="Ttulo1"/>
        <w:spacing w:before="0" w:line="360" w:lineRule="auto"/>
        <w:rPr>
          <w:b/>
          <w:szCs w:val="24"/>
        </w:rPr>
      </w:pPr>
      <w:bookmarkStart w:id="125" w:name="_Toc495427545"/>
      <w:bookmarkStart w:id="126" w:name="_Toc19116878"/>
      <w:bookmarkStart w:id="127" w:name="_Toc35266381"/>
      <w:bookmarkStart w:id="128" w:name="_Toc34246179"/>
      <w:bookmarkStart w:id="129" w:name="_Toc35535696"/>
      <w:r w:rsidRPr="000C1F70">
        <w:rPr>
          <w:b/>
          <w:color w:val="000000" w:themeColor="text1"/>
          <w:szCs w:val="24"/>
        </w:rPr>
        <w:t xml:space="preserve">TERCERO. </w:t>
      </w:r>
      <w:r w:rsidRPr="000C1F70">
        <w:rPr>
          <w:b/>
          <w:szCs w:val="24"/>
        </w:rPr>
        <w:t>De las causales del sobreseimiento.</w:t>
      </w:r>
      <w:bookmarkEnd w:id="125"/>
      <w:bookmarkEnd w:id="126"/>
      <w:bookmarkEnd w:id="127"/>
    </w:p>
    <w:p w14:paraId="0D65634C" w14:textId="77777777" w:rsidR="004A7E35" w:rsidRPr="000C1F70" w:rsidRDefault="004A7E35" w:rsidP="004A7E35">
      <w:pPr>
        <w:spacing w:line="360" w:lineRule="auto"/>
        <w:rPr>
          <w:rFonts w:ascii="Palatino Linotype" w:hAnsi="Palatino Linotype"/>
        </w:rPr>
      </w:pPr>
    </w:p>
    <w:p w14:paraId="059F1369" w14:textId="77777777" w:rsidR="004A7E35" w:rsidRPr="000C1F70" w:rsidRDefault="004A7E35" w:rsidP="004A7E35">
      <w:pPr>
        <w:pStyle w:val="Prrafodelista"/>
        <w:numPr>
          <w:ilvl w:val="0"/>
          <w:numId w:val="2"/>
        </w:numPr>
        <w:spacing w:line="360" w:lineRule="auto"/>
        <w:ind w:left="0" w:firstLine="0"/>
        <w:jc w:val="both"/>
        <w:rPr>
          <w:rFonts w:ascii="Palatino Linotype" w:hAnsi="Palatino Linotype" w:cs="Arial"/>
        </w:rPr>
      </w:pPr>
      <w:r w:rsidRPr="000C1F70">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0C1F70">
        <w:rPr>
          <w:rFonts w:ascii="Palatino Linotype" w:eastAsia="Calibri" w:hAnsi="Palatino Linotype" w:cs="Arial"/>
        </w:rPr>
        <w:t>Transparencia, Acceso a la Información Pública del Estado de México y Municipios</w:t>
      </w:r>
      <w:r w:rsidRPr="000C1F70">
        <w:rPr>
          <w:rFonts w:ascii="Palatino Linotype" w:hAnsi="Palatino Linotype" w:cs="Arial"/>
        </w:rPr>
        <w:t xml:space="preserve">, y determinar la confirmación; revocación o modificación; </w:t>
      </w:r>
      <w:proofErr w:type="spellStart"/>
      <w:r w:rsidRPr="000C1F70">
        <w:rPr>
          <w:rFonts w:ascii="Palatino Linotype" w:hAnsi="Palatino Linotype" w:cs="Arial"/>
        </w:rPr>
        <w:t>desechamiento</w:t>
      </w:r>
      <w:proofErr w:type="spellEnd"/>
      <w:r w:rsidRPr="000C1F70">
        <w:rPr>
          <w:rFonts w:ascii="Palatino Linotype" w:hAnsi="Palatino Linotype" w:cs="Arial"/>
        </w:rPr>
        <w:t xml:space="preserve"> o </w:t>
      </w:r>
      <w:r w:rsidRPr="000C1F70">
        <w:rPr>
          <w:rFonts w:ascii="Palatino Linotype" w:hAnsi="Palatino Linotype" w:cs="Arial"/>
          <w:b/>
        </w:rPr>
        <w:t>sobreseimiento</w:t>
      </w:r>
      <w:r w:rsidRPr="000C1F70">
        <w:rPr>
          <w:rFonts w:ascii="Palatino Linotype" w:hAnsi="Palatino Linotype" w:cs="Arial"/>
        </w:rPr>
        <w:t xml:space="preserve">; y en su caso ordenar la entrega de la información con respecto a la respuesta emitida por el </w:t>
      </w:r>
      <w:r w:rsidRPr="000C1F70">
        <w:rPr>
          <w:rFonts w:ascii="Palatino Linotype" w:hAnsi="Palatino Linotype" w:cs="Arial"/>
          <w:b/>
        </w:rPr>
        <w:t>Sujeto</w:t>
      </w:r>
      <w:r w:rsidRPr="000C1F70">
        <w:rPr>
          <w:rFonts w:ascii="Palatino Linotype" w:hAnsi="Palatino Linotype" w:cs="Arial"/>
        </w:rPr>
        <w:t xml:space="preserve"> </w:t>
      </w:r>
      <w:r w:rsidRPr="000C1F70">
        <w:rPr>
          <w:rFonts w:ascii="Palatino Linotype" w:hAnsi="Palatino Linotype" w:cs="Arial"/>
          <w:b/>
        </w:rPr>
        <w:t>Obligado</w:t>
      </w:r>
      <w:r w:rsidRPr="000C1F70">
        <w:rPr>
          <w:rFonts w:ascii="Palatino Linotype" w:hAnsi="Palatino Linotype" w:cs="Arial"/>
        </w:rPr>
        <w:t>.</w:t>
      </w:r>
    </w:p>
    <w:p w14:paraId="42B8617C" w14:textId="77777777" w:rsidR="004A7E35" w:rsidRPr="000C1F70" w:rsidRDefault="004A7E35" w:rsidP="004A7E35">
      <w:pPr>
        <w:pStyle w:val="Prrafodelista"/>
        <w:spacing w:line="360" w:lineRule="auto"/>
        <w:ind w:left="0"/>
        <w:jc w:val="both"/>
        <w:rPr>
          <w:rFonts w:ascii="Palatino Linotype" w:hAnsi="Palatino Linotype" w:cs="Arial"/>
        </w:rPr>
      </w:pPr>
    </w:p>
    <w:p w14:paraId="3D24F7B9" w14:textId="1861E523" w:rsidR="00BE6B1D" w:rsidRPr="000C1F70" w:rsidRDefault="004A7E35" w:rsidP="00BE6B1D">
      <w:pPr>
        <w:pStyle w:val="Prrafodelista"/>
        <w:numPr>
          <w:ilvl w:val="0"/>
          <w:numId w:val="2"/>
        </w:numPr>
        <w:spacing w:line="360" w:lineRule="auto"/>
        <w:ind w:left="0" w:firstLine="0"/>
        <w:jc w:val="both"/>
        <w:rPr>
          <w:rFonts w:ascii="Palatino Linotype" w:eastAsia="Calibri" w:hAnsi="Palatino Linotype" w:cs="Arial"/>
          <w:lang w:val="es-ES"/>
        </w:rPr>
      </w:pPr>
      <w:r w:rsidRPr="000C1F70">
        <w:rPr>
          <w:rFonts w:ascii="Palatino Linotype" w:eastAsia="Calibri" w:hAnsi="Palatino Linotype" w:cs="Arial"/>
          <w:color w:val="000000" w:themeColor="text1"/>
        </w:rPr>
        <w:lastRenderedPageBreak/>
        <w:t xml:space="preserve">Ahora bien, del caso concreto y derivado del razonamiento lógico-jurídico de las constancias que obran en el expediente electrónico al rubro indicado, es de señalar que el </w:t>
      </w:r>
      <w:r w:rsidRPr="000C1F70">
        <w:rPr>
          <w:rFonts w:ascii="Palatino Linotype" w:hAnsi="Palatino Linotype" w:cs="Arial"/>
          <w:color w:val="000000" w:themeColor="text1"/>
        </w:rPr>
        <w:t xml:space="preserve">ahora </w:t>
      </w:r>
      <w:r w:rsidRPr="000C1F70">
        <w:rPr>
          <w:rFonts w:ascii="Palatino Linotype" w:hAnsi="Palatino Linotype" w:cs="Arial"/>
          <w:b/>
          <w:color w:val="000000" w:themeColor="text1"/>
        </w:rPr>
        <w:t>RECURRENTE,</w:t>
      </w:r>
      <w:r w:rsidRPr="000C1F70">
        <w:rPr>
          <w:rFonts w:ascii="Palatino Linotype" w:hAnsi="Palatino Linotype" w:cs="Arial"/>
          <w:color w:val="000000" w:themeColor="text1"/>
        </w:rPr>
        <w:t xml:space="preserve"> solicitó </w:t>
      </w:r>
      <w:r w:rsidR="00BE6B1D" w:rsidRPr="000C1F70">
        <w:rPr>
          <w:rFonts w:ascii="Palatino Linotype" w:hAnsi="Palatino Linotype" w:cs="Arial"/>
        </w:rPr>
        <w:t>del</w:t>
      </w:r>
      <w:r w:rsidRPr="000C1F70">
        <w:rPr>
          <w:rFonts w:ascii="Palatino Linotype" w:hAnsi="Palatino Linotype" w:cs="Arial"/>
        </w:rPr>
        <w:t xml:space="preserve"> </w:t>
      </w:r>
      <w:r w:rsidRPr="000C1F70">
        <w:rPr>
          <w:rFonts w:ascii="Palatino Linotype" w:hAnsi="Palatino Linotype" w:cs="Arial"/>
          <w:b/>
        </w:rPr>
        <w:t>SUJETO OBLIGADO</w:t>
      </w:r>
      <w:r w:rsidRPr="000C1F70">
        <w:rPr>
          <w:rFonts w:ascii="Palatino Linotype" w:hAnsi="Palatino Linotype" w:cs="Arial"/>
        </w:rPr>
        <w:t xml:space="preserve"> </w:t>
      </w:r>
      <w:r w:rsidR="00BE6B1D" w:rsidRPr="000C1F70">
        <w:rPr>
          <w:rFonts w:ascii="Palatino Linotype" w:eastAsia="Calibri" w:hAnsi="Palatino Linotype" w:cs="Arial"/>
          <w:lang w:val="es-ES"/>
        </w:rPr>
        <w:t>todos los documentos y oficios mediante los cuales Javier González Martínez designó “Responsable Técnico” a trabajadores de la Universidad Autónoma del Estado de México, durante los años que se desempeñó como Secretario de Administración de la UAEM, para lo cual adjuntó  un oficio mediante el cual Javier González Martínez designó como “Responsable Técnico” a Sergio A. Hernández Maldonado</w:t>
      </w:r>
      <w:r w:rsidR="00BE6B1D" w:rsidRPr="000C1F70">
        <w:rPr>
          <w:rFonts w:ascii="Palatino Linotype" w:hAnsi="Palatino Linotype"/>
          <w:b/>
          <w:color w:val="000000"/>
        </w:rPr>
        <w:t>.</w:t>
      </w:r>
    </w:p>
    <w:p w14:paraId="4ABA2674" w14:textId="77777777" w:rsidR="00BE6B1D" w:rsidRPr="000C1F70" w:rsidRDefault="00BE6B1D" w:rsidP="004A7E35">
      <w:pPr>
        <w:pStyle w:val="Prrafodelista"/>
        <w:rPr>
          <w:rFonts w:ascii="Palatino Linotype" w:hAnsi="Palatino Linotype" w:cs="Arial"/>
        </w:rPr>
      </w:pPr>
    </w:p>
    <w:p w14:paraId="03031940" w14:textId="00A86F26" w:rsidR="005132E7" w:rsidRPr="000C1F70" w:rsidRDefault="004A7E35" w:rsidP="005132E7">
      <w:pPr>
        <w:pStyle w:val="Prrafodelista"/>
        <w:numPr>
          <w:ilvl w:val="0"/>
          <w:numId w:val="2"/>
        </w:numPr>
        <w:spacing w:line="360" w:lineRule="auto"/>
        <w:ind w:left="0" w:firstLine="0"/>
        <w:jc w:val="both"/>
        <w:rPr>
          <w:rFonts w:ascii="Palatino Linotype" w:hAnsi="Palatino Linotype" w:cs="Arial"/>
        </w:rPr>
      </w:pPr>
      <w:r w:rsidRPr="000C1F70">
        <w:rPr>
          <w:rFonts w:ascii="Palatino Linotype" w:hAnsi="Palatino Linotype" w:cs="Arial"/>
        </w:rPr>
        <w:t xml:space="preserve">En respuesta, el </w:t>
      </w:r>
      <w:r w:rsidRPr="000C1F70">
        <w:rPr>
          <w:rFonts w:ascii="Palatino Linotype" w:hAnsi="Palatino Linotype" w:cs="Arial"/>
          <w:b/>
        </w:rPr>
        <w:t>SUJETO OBLIGADO</w:t>
      </w:r>
      <w:r w:rsidRPr="000C1F70">
        <w:rPr>
          <w:rFonts w:ascii="Palatino Linotype" w:hAnsi="Palatino Linotype" w:cs="Arial"/>
        </w:rPr>
        <w:t xml:space="preserve"> </w:t>
      </w:r>
      <w:r w:rsidR="005132E7" w:rsidRPr="000C1F70">
        <w:rPr>
          <w:rFonts w:ascii="Palatino Linotype" w:hAnsi="Palatino Linotype" w:cs="Arial"/>
        </w:rPr>
        <w:t xml:space="preserve">adjunto el archivo denominado </w:t>
      </w:r>
      <w:r w:rsidRPr="000C1F70">
        <w:rPr>
          <w:rFonts w:ascii="Palatino Linotype" w:hAnsi="Palatino Linotype" w:cs="Arial"/>
        </w:rPr>
        <w:t xml:space="preserve"> </w:t>
      </w:r>
      <w:r w:rsidR="00603C96" w:rsidRPr="000C1F70">
        <w:rPr>
          <w:rFonts w:ascii="Palatino Linotype" w:hAnsi="Palatino Linotype" w:cs="Arial"/>
        </w:rPr>
        <w:t>“</w:t>
      </w:r>
      <w:r w:rsidR="005132E7" w:rsidRPr="000C1F70">
        <w:rPr>
          <w:rFonts w:ascii="Palatino Linotype" w:hAnsi="Palatino Linotype" w:cs="Arial"/>
          <w:b/>
          <w:i/>
          <w:color w:val="000000" w:themeColor="text1"/>
          <w:lang w:val="es-MX"/>
        </w:rPr>
        <w:t>423.pdf</w:t>
      </w:r>
      <w:r w:rsidR="00603C96" w:rsidRPr="000C1F70">
        <w:rPr>
          <w:rFonts w:ascii="Palatino Linotype" w:hAnsi="Palatino Linotype" w:cs="Arial"/>
          <w:b/>
          <w:i/>
          <w:color w:val="000000" w:themeColor="text1"/>
          <w:lang w:val="es-MX"/>
        </w:rPr>
        <w:t>”</w:t>
      </w:r>
      <w:r w:rsidR="005132E7" w:rsidRPr="000C1F70">
        <w:rPr>
          <w:rFonts w:ascii="Palatino Linotype" w:hAnsi="Palatino Linotype" w:cs="Arial"/>
          <w:b/>
          <w:i/>
          <w:color w:val="000000" w:themeColor="text1"/>
          <w:lang w:val="es-MX"/>
        </w:rPr>
        <w:t>,</w:t>
      </w:r>
      <w:r w:rsidR="005132E7" w:rsidRPr="000C1F70">
        <w:rPr>
          <w:rFonts w:ascii="Palatino Linotype" w:hAnsi="Palatino Linotype" w:cs="Arial"/>
          <w:b/>
          <w:color w:val="000000" w:themeColor="text1"/>
          <w:lang w:val="es-MX"/>
        </w:rPr>
        <w:t xml:space="preserve"> </w:t>
      </w:r>
      <w:r w:rsidR="005132E7" w:rsidRPr="000C1F70">
        <w:rPr>
          <w:rFonts w:ascii="Palatino Linotype" w:hAnsi="Palatino Linotype" w:cs="Arial"/>
          <w:color w:val="000000" w:themeColor="text1"/>
          <w:lang w:val="es-MX"/>
        </w:rPr>
        <w:t>cuyo contenido corresponde a siete oficios de fecha</w:t>
      </w:r>
      <w:r w:rsidR="007C13AE" w:rsidRPr="000C1F70">
        <w:rPr>
          <w:rFonts w:ascii="Palatino Linotype" w:hAnsi="Palatino Linotype" w:cs="Arial"/>
          <w:color w:val="000000" w:themeColor="text1"/>
          <w:lang w:val="es-MX"/>
        </w:rPr>
        <w:t>s</w:t>
      </w:r>
      <w:r w:rsidR="005132E7" w:rsidRPr="000C1F70">
        <w:rPr>
          <w:rFonts w:ascii="Palatino Linotype" w:hAnsi="Palatino Linotype" w:cs="Arial"/>
          <w:color w:val="000000" w:themeColor="text1"/>
          <w:lang w:val="es-MX"/>
        </w:rPr>
        <w:t xml:space="preserve"> quince (15) de julio del dos mil catorce, primero (1) de enero del dos mil catorce, catorce (14) de febrero del dos mil catorce, primero (1) de febrero del dos mil catorce, siete (7) de enero del dos mil catorce, primero (1) de octubre del dos mil trece, veintitrés (23) de mayo del dos mil trece, cinco (5) de febrero del dos mil catorce, </w:t>
      </w:r>
      <w:r w:rsidR="007C13AE" w:rsidRPr="000C1F70">
        <w:rPr>
          <w:rFonts w:ascii="Palatino Linotype" w:hAnsi="Palatino Linotype" w:cs="Arial"/>
          <w:color w:val="000000" w:themeColor="text1"/>
          <w:lang w:val="es-MX"/>
        </w:rPr>
        <w:t xml:space="preserve">todos </w:t>
      </w:r>
      <w:r w:rsidR="005132E7" w:rsidRPr="000C1F70">
        <w:rPr>
          <w:rFonts w:ascii="Palatino Linotype" w:hAnsi="Palatino Linotype" w:cs="Arial"/>
          <w:color w:val="000000" w:themeColor="text1"/>
          <w:lang w:val="es-MX"/>
        </w:rPr>
        <w:t>suscrito</w:t>
      </w:r>
      <w:r w:rsidR="007C13AE" w:rsidRPr="000C1F70">
        <w:rPr>
          <w:rFonts w:ascii="Palatino Linotype" w:hAnsi="Palatino Linotype" w:cs="Arial"/>
          <w:color w:val="000000" w:themeColor="text1"/>
          <w:lang w:val="es-MX"/>
        </w:rPr>
        <w:t>s</w:t>
      </w:r>
      <w:r w:rsidR="005132E7" w:rsidRPr="000C1F70">
        <w:rPr>
          <w:rFonts w:ascii="Palatino Linotype" w:hAnsi="Palatino Linotype" w:cs="Arial"/>
          <w:color w:val="000000" w:themeColor="text1"/>
          <w:lang w:val="es-MX"/>
        </w:rPr>
        <w:t xml:space="preserve"> por el M. en E. Javier González Martínez quien en ese momento desempeñaba el cargo de Secretario de Administración de la U</w:t>
      </w:r>
      <w:r w:rsidR="007C13AE" w:rsidRPr="000C1F70">
        <w:rPr>
          <w:rFonts w:ascii="Palatino Linotype" w:hAnsi="Palatino Linotype" w:cs="Arial"/>
          <w:color w:val="000000" w:themeColor="text1"/>
          <w:lang w:val="es-MX"/>
        </w:rPr>
        <w:t>niversidad Autónoma del Estado de México</w:t>
      </w:r>
      <w:r w:rsidR="005132E7" w:rsidRPr="000C1F70">
        <w:rPr>
          <w:rFonts w:ascii="Palatino Linotype" w:hAnsi="Palatino Linotype" w:cs="Arial"/>
          <w:color w:val="000000" w:themeColor="text1"/>
          <w:lang w:val="es-MX"/>
        </w:rPr>
        <w:t>, mediante los cuales designaba a los Responsables Técnicos de Proyectos de la Universidad Autónoma del Estado de México.</w:t>
      </w:r>
    </w:p>
    <w:p w14:paraId="52976538" w14:textId="77777777" w:rsidR="004A7E35" w:rsidRPr="000C1F70" w:rsidRDefault="004A7E35" w:rsidP="004A7E35">
      <w:pPr>
        <w:spacing w:line="360" w:lineRule="auto"/>
        <w:contextualSpacing/>
        <w:jc w:val="both"/>
        <w:rPr>
          <w:rFonts w:ascii="Palatino Linotype" w:hAnsi="Palatino Linotype" w:cs="Arial"/>
        </w:rPr>
      </w:pPr>
    </w:p>
    <w:p w14:paraId="5D64524C" w14:textId="4BDBC8B6" w:rsidR="007C13AE" w:rsidRPr="000C1F70" w:rsidRDefault="004A7E35" w:rsidP="00F806B2">
      <w:pPr>
        <w:numPr>
          <w:ilvl w:val="0"/>
          <w:numId w:val="2"/>
        </w:numPr>
        <w:spacing w:line="360" w:lineRule="auto"/>
        <w:ind w:left="0" w:firstLine="0"/>
        <w:contextualSpacing/>
        <w:jc w:val="both"/>
        <w:rPr>
          <w:rFonts w:ascii="Palatino Linotype" w:hAnsi="Palatino Linotype" w:cs="Arial"/>
          <w:lang w:val="es-MX"/>
        </w:rPr>
      </w:pPr>
      <w:r w:rsidRPr="000C1F70">
        <w:rPr>
          <w:rFonts w:ascii="Palatino Linotype" w:hAnsi="Palatino Linotype" w:cs="Arial"/>
        </w:rPr>
        <w:t>El particular</w:t>
      </w:r>
      <w:r w:rsidRPr="000C1F70">
        <w:rPr>
          <w:rFonts w:ascii="Palatino Linotype" w:hAnsi="Palatino Linotype" w:cs="Arial"/>
          <w:b/>
        </w:rPr>
        <w:t xml:space="preserve"> </w:t>
      </w:r>
      <w:r w:rsidRPr="000C1F70">
        <w:rPr>
          <w:rFonts w:ascii="Palatino Linotype" w:hAnsi="Palatino Linotype" w:cs="Arial"/>
        </w:rPr>
        <w:t>inconforme con la respuesta, expuso que</w:t>
      </w:r>
      <w:r w:rsidR="007C13AE" w:rsidRPr="000C1F70">
        <w:rPr>
          <w:rFonts w:ascii="Palatino Linotype" w:hAnsi="Palatino Linotype" w:cs="Arial"/>
        </w:rPr>
        <w:t xml:space="preserve"> se violentaba su derecho de acceso a la información pública, ya que el </w:t>
      </w:r>
      <w:r w:rsidR="007C13AE" w:rsidRPr="000C1F70">
        <w:rPr>
          <w:rFonts w:ascii="Palatino Linotype" w:hAnsi="Palatino Linotype" w:cs="Arial"/>
          <w:b/>
        </w:rPr>
        <w:t>SUJETO OBLIGADO</w:t>
      </w:r>
      <w:r w:rsidR="007C13AE" w:rsidRPr="000C1F70">
        <w:rPr>
          <w:rFonts w:ascii="Palatino Linotype" w:hAnsi="Palatino Linotype" w:cs="Arial"/>
        </w:rPr>
        <w:t xml:space="preserve"> no </w:t>
      </w:r>
      <w:r w:rsidR="007C13AE" w:rsidRPr="000C1F70">
        <w:rPr>
          <w:rFonts w:ascii="Palatino Linotype" w:hAnsi="Palatino Linotype" w:cs="Arial"/>
        </w:rPr>
        <w:lastRenderedPageBreak/>
        <w:t xml:space="preserve">entregó </w:t>
      </w:r>
      <w:r w:rsidR="007C13AE" w:rsidRPr="000C1F70">
        <w:rPr>
          <w:rFonts w:ascii="Palatino Linotype" w:hAnsi="Palatino Linotype"/>
          <w:color w:val="000000"/>
        </w:rPr>
        <w:t>el documento mediante el cual Javier González Martínez designó como “Responsable Técnico” a Sergio A. Hernández Maldonado y que está dentro del periodo de tiempo de los que se solicitaron.</w:t>
      </w:r>
    </w:p>
    <w:p w14:paraId="21242780" w14:textId="77777777" w:rsidR="007C13AE" w:rsidRPr="000C1F70" w:rsidRDefault="007C13AE" w:rsidP="004A7E35">
      <w:pPr>
        <w:spacing w:line="360" w:lineRule="auto"/>
        <w:jc w:val="both"/>
        <w:rPr>
          <w:rFonts w:ascii="Palatino Linotype" w:hAnsi="Palatino Linotype" w:cs="Arial"/>
          <w:lang w:val="es-MX"/>
        </w:rPr>
      </w:pPr>
    </w:p>
    <w:p w14:paraId="13F45DF0" w14:textId="77777777" w:rsidR="0085566D" w:rsidRPr="000C1F70" w:rsidRDefault="004A7E35" w:rsidP="004A7E35">
      <w:pPr>
        <w:numPr>
          <w:ilvl w:val="0"/>
          <w:numId w:val="2"/>
        </w:numPr>
        <w:spacing w:line="360" w:lineRule="auto"/>
        <w:ind w:left="0" w:firstLine="0"/>
        <w:contextualSpacing/>
        <w:jc w:val="both"/>
        <w:rPr>
          <w:rFonts w:ascii="Palatino Linotype" w:eastAsia="MS Mincho" w:hAnsi="Palatino Linotype"/>
        </w:rPr>
      </w:pPr>
      <w:r w:rsidRPr="000C1F70">
        <w:rPr>
          <w:rFonts w:ascii="Palatino Linotype" w:eastAsia="MS Mincho" w:hAnsi="Palatino Linotype"/>
        </w:rPr>
        <w:t xml:space="preserve">Derivado de lo anterior, el </w:t>
      </w:r>
      <w:r w:rsidRPr="000C1F70">
        <w:rPr>
          <w:rFonts w:ascii="Palatino Linotype" w:eastAsia="MS Mincho" w:hAnsi="Palatino Linotype"/>
          <w:b/>
          <w:bCs/>
        </w:rPr>
        <w:t xml:space="preserve">SUJETO OBLIGADO </w:t>
      </w:r>
      <w:r w:rsidRPr="000C1F70">
        <w:rPr>
          <w:rFonts w:ascii="Palatino Linotype" w:eastAsia="MS Mincho" w:hAnsi="Palatino Linotype"/>
        </w:rPr>
        <w:t xml:space="preserve">por medio de su informe justificado adjunto </w:t>
      </w:r>
      <w:r w:rsidR="0085566D" w:rsidRPr="000C1F70">
        <w:rPr>
          <w:rFonts w:ascii="Palatino Linotype" w:eastAsia="MS Mincho" w:hAnsi="Palatino Linotype"/>
        </w:rPr>
        <w:t>los archivos electrónicos siguientes:</w:t>
      </w:r>
    </w:p>
    <w:p w14:paraId="2B54BBE3" w14:textId="2226FDEF" w:rsidR="004A7E35" w:rsidRPr="000C1F70" w:rsidRDefault="004A7E35" w:rsidP="00603C96">
      <w:pPr>
        <w:pStyle w:val="Prrafodelista"/>
        <w:spacing w:line="360" w:lineRule="auto"/>
        <w:ind w:left="810"/>
        <w:jc w:val="both"/>
        <w:rPr>
          <w:rFonts w:ascii="Palatino Linotype" w:eastAsia="MS Mincho" w:hAnsi="Palatino Linotype"/>
          <w:b/>
        </w:rPr>
      </w:pPr>
    </w:p>
    <w:p w14:paraId="54A4B42A" w14:textId="0788E8AC" w:rsidR="0085566D" w:rsidRPr="000C1F70" w:rsidRDefault="0085566D" w:rsidP="00603C96">
      <w:pPr>
        <w:pStyle w:val="Prrafodelista"/>
        <w:numPr>
          <w:ilvl w:val="0"/>
          <w:numId w:val="46"/>
        </w:numPr>
        <w:spacing w:line="360" w:lineRule="auto"/>
        <w:ind w:left="810"/>
        <w:jc w:val="both"/>
        <w:rPr>
          <w:rFonts w:ascii="Palatino Linotype" w:eastAsia="MS Mincho" w:hAnsi="Palatino Linotype"/>
        </w:rPr>
      </w:pPr>
      <w:r w:rsidRPr="000C1F70">
        <w:rPr>
          <w:rFonts w:ascii="Palatino Linotype" w:hAnsi="Palatino Linotype" w:cs="Arial"/>
          <w:b/>
          <w:i/>
        </w:rPr>
        <w:t>“Informe de Justificación 4798.PDF”</w:t>
      </w:r>
      <w:r w:rsidRPr="000C1F70">
        <w:rPr>
          <w:rFonts w:ascii="Palatino Linotype" w:hAnsi="Palatino Linotype" w:cs="Arial"/>
          <w:b/>
        </w:rPr>
        <w:t>,</w:t>
      </w:r>
      <w:r w:rsidRPr="000C1F70">
        <w:rPr>
          <w:rFonts w:ascii="Palatino Linotype" w:hAnsi="Palatino Linotype" w:cs="Arial"/>
        </w:rPr>
        <w:t xml:space="preserve"> el cual contiene el escrito de fecha nueve (09) de octubre de dos mil veinte, suscrito por el Director de Transparencia Universitaria, mediante el cual rinde su informe justificado, constante de diez fojas y que en su parte medular señala lo siguiente:</w:t>
      </w:r>
    </w:p>
    <w:p w14:paraId="2A52D12C" w14:textId="77777777" w:rsidR="00603C96" w:rsidRPr="000C1F70" w:rsidRDefault="00603C96" w:rsidP="00603C96">
      <w:pPr>
        <w:pStyle w:val="Prrafodelista"/>
        <w:spacing w:line="360" w:lineRule="auto"/>
        <w:ind w:left="810"/>
        <w:jc w:val="both"/>
        <w:rPr>
          <w:rFonts w:ascii="Palatino Linotype" w:eastAsia="MS Mincho" w:hAnsi="Palatino Linotype"/>
        </w:rPr>
      </w:pPr>
    </w:p>
    <w:p w14:paraId="5FB6014E" w14:textId="0AF8D826" w:rsidR="0085566D" w:rsidRPr="000C1F70" w:rsidRDefault="0085566D" w:rsidP="00603C96">
      <w:pPr>
        <w:pStyle w:val="Prrafodelista"/>
        <w:spacing w:line="360" w:lineRule="auto"/>
        <w:ind w:left="810"/>
        <w:jc w:val="both"/>
        <w:rPr>
          <w:rFonts w:ascii="Palatino Linotype" w:eastAsia="MS Mincho" w:hAnsi="Palatino Linotype"/>
          <w:b/>
          <w:i/>
          <w:u w:val="single"/>
        </w:rPr>
      </w:pPr>
      <w:r w:rsidRPr="000C1F70">
        <w:rPr>
          <w:rFonts w:ascii="Palatino Linotype" w:hAnsi="Palatino Linotype" w:cs="Arial"/>
          <w:i/>
        </w:rPr>
        <w:t xml:space="preserve">“Sin embargo, sí el deseo del particular es obtener el documento por este medio para legitimarlo y que cumpla con los requisitos de un documento público; este sujeto obligado, en </w:t>
      </w:r>
      <w:r w:rsidR="00603C96" w:rsidRPr="000C1F70">
        <w:rPr>
          <w:rFonts w:ascii="Palatino Linotype" w:hAnsi="Palatino Linotype" w:cs="Arial"/>
          <w:i/>
        </w:rPr>
        <w:t>cumplimiento</w:t>
      </w:r>
      <w:r w:rsidRPr="000C1F70">
        <w:rPr>
          <w:rFonts w:ascii="Palatino Linotype" w:hAnsi="Palatino Linotype" w:cs="Arial"/>
          <w:i/>
        </w:rPr>
        <w:t xml:space="preserve"> al </w:t>
      </w:r>
      <w:r w:rsidR="00603C96" w:rsidRPr="000C1F70">
        <w:rPr>
          <w:rFonts w:ascii="Palatino Linotype" w:hAnsi="Palatino Linotype" w:cs="Arial"/>
          <w:i/>
        </w:rPr>
        <w:t>principio</w:t>
      </w:r>
      <w:r w:rsidRPr="000C1F70">
        <w:rPr>
          <w:rFonts w:ascii="Palatino Linotype" w:hAnsi="Palatino Linotype" w:cs="Arial"/>
          <w:i/>
        </w:rPr>
        <w:t xml:space="preserve"> pro </w:t>
      </w:r>
      <w:proofErr w:type="spellStart"/>
      <w:r w:rsidRPr="000C1F70">
        <w:rPr>
          <w:rFonts w:ascii="Palatino Linotype" w:hAnsi="Palatino Linotype" w:cs="Arial"/>
          <w:i/>
        </w:rPr>
        <w:t>homine</w:t>
      </w:r>
      <w:proofErr w:type="spellEnd"/>
      <w:r w:rsidRPr="000C1F70">
        <w:rPr>
          <w:rFonts w:ascii="Palatino Linotype" w:hAnsi="Palatino Linotype" w:cs="Arial"/>
          <w:i/>
        </w:rPr>
        <w:t xml:space="preserve">, y al principio de máxima publicidad, </w:t>
      </w:r>
      <w:r w:rsidRPr="000C1F70">
        <w:rPr>
          <w:rFonts w:ascii="Palatino Linotype" w:hAnsi="Palatino Linotype" w:cs="Arial"/>
          <w:b/>
          <w:i/>
          <w:u w:val="single"/>
        </w:rPr>
        <w:t xml:space="preserve">adjunta el oficio mediante el cual el M. en E. Javier González Martínez, designa </w:t>
      </w:r>
      <w:r w:rsidR="00603C96" w:rsidRPr="000C1F70">
        <w:rPr>
          <w:rFonts w:ascii="Palatino Linotype" w:hAnsi="Palatino Linotype" w:cs="Arial"/>
          <w:b/>
          <w:i/>
          <w:u w:val="single"/>
        </w:rPr>
        <w:t>como</w:t>
      </w:r>
      <w:r w:rsidRPr="000C1F70">
        <w:rPr>
          <w:rFonts w:ascii="Palatino Linotype" w:hAnsi="Palatino Linotype" w:cs="Arial"/>
          <w:b/>
          <w:i/>
          <w:u w:val="single"/>
        </w:rPr>
        <w:t xml:space="preserve"> responsable técnico a Sergio A. Hernández Maldonado, a fin de </w:t>
      </w:r>
      <w:r w:rsidR="00603C96" w:rsidRPr="000C1F70">
        <w:rPr>
          <w:rFonts w:ascii="Palatino Linotype" w:hAnsi="Palatino Linotype" w:cs="Arial"/>
          <w:b/>
          <w:i/>
          <w:u w:val="single"/>
        </w:rPr>
        <w:t>satisfacer</w:t>
      </w:r>
      <w:r w:rsidRPr="000C1F70">
        <w:rPr>
          <w:rFonts w:ascii="Palatino Linotype" w:hAnsi="Palatino Linotype" w:cs="Arial"/>
          <w:b/>
          <w:i/>
          <w:u w:val="single"/>
        </w:rPr>
        <w:t xml:space="preserve"> su </w:t>
      </w:r>
      <w:r w:rsidR="00603C96" w:rsidRPr="000C1F70">
        <w:rPr>
          <w:rFonts w:ascii="Palatino Linotype" w:hAnsi="Palatino Linotype" w:cs="Arial"/>
          <w:b/>
          <w:i/>
          <w:u w:val="single"/>
        </w:rPr>
        <w:t>derecho a</w:t>
      </w:r>
      <w:r w:rsidRPr="000C1F70">
        <w:rPr>
          <w:rFonts w:ascii="Palatino Linotype" w:hAnsi="Palatino Linotype" w:cs="Arial"/>
          <w:b/>
          <w:i/>
          <w:u w:val="single"/>
        </w:rPr>
        <w:t xml:space="preserve"> saber del particular.</w:t>
      </w:r>
      <w:r w:rsidR="00603C96" w:rsidRPr="000C1F70">
        <w:rPr>
          <w:rFonts w:ascii="Palatino Linotype" w:hAnsi="Palatino Linotype" w:cs="Arial"/>
          <w:b/>
          <w:i/>
          <w:u w:val="single"/>
        </w:rPr>
        <w:t>”</w:t>
      </w:r>
      <w:r w:rsidRPr="000C1F70">
        <w:rPr>
          <w:rFonts w:ascii="Palatino Linotype" w:hAnsi="Palatino Linotype" w:cs="Arial"/>
          <w:b/>
          <w:i/>
          <w:u w:val="single"/>
        </w:rPr>
        <w:t xml:space="preserve"> </w:t>
      </w:r>
    </w:p>
    <w:p w14:paraId="1C5DE18D" w14:textId="77777777" w:rsidR="0085566D" w:rsidRPr="000C1F70" w:rsidRDefault="0085566D" w:rsidP="00603C96">
      <w:pPr>
        <w:pStyle w:val="Prrafodelista"/>
        <w:ind w:left="810"/>
        <w:rPr>
          <w:rFonts w:ascii="Palatino Linotype" w:eastAsia="MS Mincho" w:hAnsi="Palatino Linotype"/>
        </w:rPr>
      </w:pPr>
    </w:p>
    <w:p w14:paraId="4CE87E3C" w14:textId="0CFB261F" w:rsidR="0085566D" w:rsidRPr="000C1F70" w:rsidRDefault="0085566D" w:rsidP="00603C96">
      <w:pPr>
        <w:pStyle w:val="Prrafodelista"/>
        <w:numPr>
          <w:ilvl w:val="0"/>
          <w:numId w:val="46"/>
        </w:numPr>
        <w:spacing w:line="360" w:lineRule="auto"/>
        <w:ind w:left="810"/>
        <w:jc w:val="both"/>
        <w:rPr>
          <w:rFonts w:ascii="Palatino Linotype" w:eastAsia="MS Mincho" w:hAnsi="Palatino Linotype"/>
        </w:rPr>
      </w:pPr>
      <w:r w:rsidRPr="000C1F70">
        <w:rPr>
          <w:rFonts w:ascii="Palatino Linotype" w:hAnsi="Palatino Linotype" w:cs="Arial"/>
          <w:b/>
          <w:i/>
        </w:rPr>
        <w:t>“SAHM Nombramiento.pdf”</w:t>
      </w:r>
      <w:r w:rsidR="00603C96" w:rsidRPr="000C1F70">
        <w:rPr>
          <w:rFonts w:ascii="Palatino Linotype" w:hAnsi="Palatino Linotype" w:cs="Arial"/>
          <w:b/>
          <w:i/>
        </w:rPr>
        <w:t>,</w:t>
      </w:r>
      <w:r w:rsidR="00603C96" w:rsidRPr="000C1F70">
        <w:rPr>
          <w:rFonts w:ascii="Palatino Linotype" w:hAnsi="Palatino Linotype" w:cs="Arial"/>
        </w:rPr>
        <w:t xml:space="preserve"> el cual contiene el oficio con número de folio SA/001-A/2014 de fecha siete (07) de enero de dos mil catorce, suscrito por el M. en E. Javier González Martínez, en ese entonces en su carácter de </w:t>
      </w:r>
      <w:r w:rsidR="00603C96" w:rsidRPr="000C1F70">
        <w:rPr>
          <w:rFonts w:ascii="Palatino Linotype" w:hAnsi="Palatino Linotype" w:cs="Arial"/>
        </w:rPr>
        <w:lastRenderedPageBreak/>
        <w:t>Secretario de Administración de la Universidad Autónoma del Estado de México, mediante el cual se designa como “RESPONSABLE TÉCNICO” al M. en D. Sergio A. Hernández Maldonado.</w:t>
      </w:r>
    </w:p>
    <w:p w14:paraId="08D9EFD1" w14:textId="77777777" w:rsidR="004A7E35" w:rsidRPr="000C1F70" w:rsidRDefault="004A7E35" w:rsidP="004A7E35">
      <w:pPr>
        <w:pStyle w:val="Prrafodelista"/>
        <w:tabs>
          <w:tab w:val="left" w:pos="851"/>
        </w:tabs>
        <w:spacing w:line="360" w:lineRule="auto"/>
        <w:ind w:left="0" w:right="49"/>
        <w:jc w:val="both"/>
        <w:rPr>
          <w:rFonts w:ascii="Palatino Linotype" w:hAnsi="Palatino Linotype"/>
          <w:lang w:val="es-ES"/>
        </w:rPr>
      </w:pPr>
    </w:p>
    <w:p w14:paraId="0D140AAC" w14:textId="77777777" w:rsidR="005C39A3" w:rsidRPr="000C1F70" w:rsidRDefault="004A7E35" w:rsidP="004A7E35">
      <w:pPr>
        <w:numPr>
          <w:ilvl w:val="0"/>
          <w:numId w:val="2"/>
        </w:numPr>
        <w:spacing w:line="360" w:lineRule="auto"/>
        <w:ind w:left="0" w:firstLine="0"/>
        <w:contextualSpacing/>
        <w:jc w:val="both"/>
        <w:rPr>
          <w:rFonts w:ascii="Palatino Linotype" w:hAnsi="Palatino Linotype"/>
        </w:rPr>
      </w:pPr>
      <w:r w:rsidRPr="000C1F70">
        <w:rPr>
          <w:rFonts w:ascii="Palatino Linotype" w:hAnsi="Palatino Linotype"/>
        </w:rPr>
        <w:t xml:space="preserve">Cabe precisar que el </w:t>
      </w:r>
      <w:r w:rsidRPr="000C1F70">
        <w:rPr>
          <w:rFonts w:ascii="Palatino Linotype" w:hAnsi="Palatino Linotype"/>
          <w:b/>
        </w:rPr>
        <w:t>RECURRENTE</w:t>
      </w:r>
      <w:r w:rsidRPr="000C1F70">
        <w:rPr>
          <w:rFonts w:ascii="Palatino Linotype" w:hAnsi="Palatino Linotype"/>
        </w:rPr>
        <w:t xml:space="preserve"> una vez que se le puso a </w:t>
      </w:r>
      <w:proofErr w:type="spellStart"/>
      <w:r w:rsidRPr="000C1F70">
        <w:rPr>
          <w:rFonts w:ascii="Palatino Linotype" w:hAnsi="Palatino Linotype"/>
        </w:rPr>
        <w:t>disposción</w:t>
      </w:r>
      <w:proofErr w:type="spellEnd"/>
      <w:r w:rsidRPr="000C1F70">
        <w:rPr>
          <w:rFonts w:ascii="Palatino Linotype" w:hAnsi="Palatino Linotype"/>
        </w:rPr>
        <w:t xml:space="preserve"> el informe justificado del </w:t>
      </w:r>
      <w:r w:rsidRPr="000C1F70">
        <w:rPr>
          <w:rFonts w:ascii="Palatino Linotype" w:hAnsi="Palatino Linotype"/>
          <w:b/>
        </w:rPr>
        <w:t>SUJETO OBLIGADO</w:t>
      </w:r>
      <w:r w:rsidRPr="000C1F70">
        <w:rPr>
          <w:rFonts w:ascii="Palatino Linotype" w:hAnsi="Palatino Linotype"/>
        </w:rPr>
        <w:t xml:space="preserve">, </w:t>
      </w:r>
      <w:r w:rsidR="005C39A3" w:rsidRPr="000C1F70">
        <w:rPr>
          <w:rFonts w:ascii="Palatino Linotype" w:hAnsi="Palatino Linotype"/>
        </w:rPr>
        <w:t xml:space="preserve">no hizo manifestaciones que a su derecho conviniera. </w:t>
      </w:r>
    </w:p>
    <w:p w14:paraId="25BCD4BF" w14:textId="77777777" w:rsidR="004A7E35" w:rsidRPr="000C1F70" w:rsidRDefault="004A7E35" w:rsidP="004A7E35">
      <w:pPr>
        <w:pStyle w:val="Prrafodelista"/>
        <w:rPr>
          <w:rFonts w:ascii="Palatino Linotype" w:eastAsia="MS Mincho" w:hAnsi="Palatino Linotype"/>
        </w:rPr>
      </w:pPr>
    </w:p>
    <w:p w14:paraId="583A659F" w14:textId="3104F3F0" w:rsidR="004A7E35" w:rsidRPr="000C1F70" w:rsidRDefault="004A7E35" w:rsidP="004A7E35">
      <w:pPr>
        <w:numPr>
          <w:ilvl w:val="0"/>
          <w:numId w:val="2"/>
        </w:numPr>
        <w:spacing w:line="360" w:lineRule="auto"/>
        <w:ind w:left="0" w:firstLine="0"/>
        <w:contextualSpacing/>
        <w:jc w:val="both"/>
        <w:rPr>
          <w:rFonts w:ascii="Palatino Linotype" w:hAnsi="Palatino Linotype"/>
        </w:rPr>
      </w:pPr>
      <w:r w:rsidRPr="000C1F70">
        <w:rPr>
          <w:rFonts w:ascii="Palatino Linotype" w:eastAsia="MS Mincho" w:hAnsi="Palatino Linotype"/>
        </w:rPr>
        <w:t xml:space="preserve">Por todo lo anterior, se </w:t>
      </w:r>
      <w:r w:rsidRPr="000C1F70">
        <w:rPr>
          <w:rFonts w:ascii="Palatino Linotype" w:hAnsi="Palatino Linotype"/>
        </w:rPr>
        <w:t>advierte que la información remitida mediante informe justificado, complementa la respuesta otorgada en un primer momento, ya que se remitió lo solicitado por el particular, relativo a</w:t>
      </w:r>
      <w:r w:rsidR="007C13AE" w:rsidRPr="000C1F70">
        <w:rPr>
          <w:rFonts w:ascii="Palatino Linotype" w:hAnsi="Palatino Linotype"/>
        </w:rPr>
        <w:t>l</w:t>
      </w:r>
      <w:r w:rsidR="007C13AE" w:rsidRPr="000C1F70">
        <w:rPr>
          <w:rFonts w:ascii="Palatino Linotype" w:hAnsi="Palatino Linotype"/>
          <w:color w:val="000000"/>
        </w:rPr>
        <w:t xml:space="preserve"> documento mediante el cual </w:t>
      </w:r>
      <w:r w:rsidR="007C13AE" w:rsidRPr="000C1F70">
        <w:rPr>
          <w:rFonts w:ascii="Palatino Linotype" w:hAnsi="Palatino Linotype" w:cs="Arial"/>
          <w:color w:val="000000" w:themeColor="text1"/>
          <w:lang w:val="es-MX"/>
        </w:rPr>
        <w:t>el M. en E. Javier González Martínez quien en ese momento desempeñaba el cargo de Secretario de Administración de la Universidad Autónoma del Estado de México</w:t>
      </w:r>
      <w:r w:rsidR="007C13AE" w:rsidRPr="000C1F70">
        <w:rPr>
          <w:rFonts w:ascii="Palatino Linotype" w:hAnsi="Palatino Linotype"/>
          <w:color w:val="000000"/>
        </w:rPr>
        <w:t xml:space="preserve"> designó como “Responsable Técnico” a Sergio A. Hernández Maldonado</w:t>
      </w:r>
      <w:r w:rsidRPr="000C1F70">
        <w:rPr>
          <w:rFonts w:ascii="Palatino Linotype" w:hAnsi="Palatino Linotype"/>
        </w:rPr>
        <w:t xml:space="preserve">, aunado a ello, cabe precisar que este Órgano Garante no está facultado para pronunciarse sobre la veracidad de la información que los </w:t>
      </w:r>
      <w:r w:rsidRPr="000C1F70">
        <w:rPr>
          <w:rFonts w:ascii="Palatino Linotype" w:hAnsi="Palatino Linotype"/>
          <w:b/>
          <w:bCs/>
        </w:rPr>
        <w:t xml:space="preserve">Sujetos Obligados </w:t>
      </w:r>
      <w:r w:rsidRPr="000C1F70">
        <w:rPr>
          <w:rFonts w:ascii="Palatino Linotype" w:hAnsi="Palatino Linotype"/>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5359747B" w14:textId="77777777" w:rsidR="004A7E35" w:rsidRPr="000C1F70" w:rsidRDefault="004A7E35" w:rsidP="004A7E35">
      <w:pPr>
        <w:spacing w:line="360" w:lineRule="auto"/>
        <w:contextualSpacing/>
        <w:jc w:val="both"/>
        <w:rPr>
          <w:rFonts w:ascii="Palatino Linotype" w:hAnsi="Palatino Linotype"/>
        </w:rPr>
      </w:pPr>
    </w:p>
    <w:p w14:paraId="29D665DB"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lang w:val="es-ES"/>
        </w:rPr>
      </w:pPr>
      <w:r w:rsidRPr="000C1F70">
        <w:rPr>
          <w:rFonts w:ascii="Palatino Linotype" w:eastAsia="Calibri" w:hAnsi="Palatino Linotype" w:cs="Times New Roman"/>
        </w:rPr>
        <w:lastRenderedPageBreak/>
        <w:t xml:space="preserve">Por lo que hace a las causas de sobreseimiento contenidas en la fracción III del artículo 192 de la </w:t>
      </w:r>
      <w:r w:rsidRPr="000C1F70">
        <w:rPr>
          <w:rFonts w:ascii="Palatino Linotype" w:eastAsia="Calibri" w:hAnsi="Palatino Linotype" w:cs="Times New Roman"/>
          <w:b/>
        </w:rPr>
        <w:t>Ley de Transparencia y Acceso a la Información Pública del Estado de México y Municipios</w:t>
      </w:r>
      <w:r w:rsidRPr="000C1F70">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0C1F70">
        <w:rPr>
          <w:rFonts w:ascii="Palatino Linotype" w:eastAsia="Calibri" w:hAnsi="Palatino Linotype" w:cs="Times New Roman"/>
          <w:b/>
        </w:rPr>
        <w:t>RECURRENTE</w:t>
      </w:r>
      <w:r w:rsidRPr="000C1F70">
        <w:rPr>
          <w:rFonts w:ascii="Palatino Linotype" w:eastAsia="Calibri" w:hAnsi="Palatino Linotype" w:cs="Times New Roman"/>
        </w:rPr>
        <w:t xml:space="preserve"> o que el </w:t>
      </w:r>
      <w:r w:rsidRPr="000C1F70">
        <w:rPr>
          <w:rFonts w:ascii="Palatino Linotype" w:eastAsia="Calibri" w:hAnsi="Palatino Linotype" w:cs="Times New Roman"/>
          <w:b/>
        </w:rPr>
        <w:t>Sujeto Obligado</w:t>
      </w:r>
      <w:r w:rsidRPr="000C1F70">
        <w:rPr>
          <w:rFonts w:ascii="Palatino Linotype" w:eastAsia="Calibri" w:hAnsi="Palatino Linotype" w:cs="Times New Roman"/>
        </w:rPr>
        <w:t xml:space="preserve"> </w:t>
      </w:r>
      <w:r w:rsidRPr="000C1F70">
        <w:rPr>
          <w:rFonts w:ascii="Palatino Linotype" w:eastAsia="Calibri" w:hAnsi="Palatino Linotype" w:cs="Times New Roman"/>
          <w:b/>
          <w:u w:val="single"/>
        </w:rPr>
        <w:t>modifique o revoque el acto</w:t>
      </w:r>
      <w:r w:rsidRPr="000C1F70">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210E4DDD" w14:textId="77777777" w:rsidR="004A7E35" w:rsidRPr="000C1F70" w:rsidRDefault="004A7E35" w:rsidP="004A7E35">
      <w:pPr>
        <w:pStyle w:val="Prrafodelista"/>
        <w:spacing w:line="360" w:lineRule="auto"/>
        <w:ind w:left="0"/>
        <w:jc w:val="both"/>
        <w:rPr>
          <w:rFonts w:ascii="Palatino Linotype" w:eastAsia="Calibri" w:hAnsi="Palatino Linotype" w:cs="Times New Roman"/>
          <w:lang w:val="es-ES"/>
        </w:rPr>
      </w:pPr>
    </w:p>
    <w:p w14:paraId="3CCDDFD1"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lang w:val="es-ES"/>
        </w:rPr>
      </w:pPr>
      <w:r w:rsidRPr="000C1F70">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0C1F70">
        <w:rPr>
          <w:rFonts w:ascii="Palatino Linotype" w:eastAsia="Calibri" w:hAnsi="Palatino Linotype" w:cs="Times New Roman"/>
          <w:b/>
        </w:rPr>
        <w:t>Sujeto Obligado</w:t>
      </w:r>
      <w:r w:rsidRPr="000C1F70">
        <w:rPr>
          <w:rFonts w:ascii="Palatino Linotype" w:eastAsia="Calibri" w:hAnsi="Palatino Linotype" w:cs="Times New Roman"/>
        </w:rPr>
        <w:t>:</w:t>
      </w:r>
    </w:p>
    <w:p w14:paraId="4110282C" w14:textId="77777777" w:rsidR="004A7E35" w:rsidRPr="000C1F70" w:rsidRDefault="004A7E35" w:rsidP="004A7E35">
      <w:pPr>
        <w:pStyle w:val="Prrafodelista"/>
        <w:spacing w:line="360" w:lineRule="auto"/>
        <w:ind w:left="0"/>
        <w:jc w:val="both"/>
        <w:rPr>
          <w:rFonts w:ascii="Palatino Linotype" w:eastAsia="Calibri" w:hAnsi="Palatino Linotype" w:cs="Times New Roman"/>
          <w:lang w:val="es-ES"/>
        </w:rPr>
      </w:pPr>
    </w:p>
    <w:p w14:paraId="23E1F242" w14:textId="77777777" w:rsidR="004A7E35" w:rsidRPr="000C1F70" w:rsidRDefault="004A7E35" w:rsidP="004A7E35">
      <w:pPr>
        <w:numPr>
          <w:ilvl w:val="0"/>
          <w:numId w:val="42"/>
        </w:numPr>
        <w:spacing w:line="360" w:lineRule="auto"/>
        <w:ind w:left="567" w:right="616" w:firstLine="0"/>
        <w:contextualSpacing/>
        <w:jc w:val="both"/>
        <w:rPr>
          <w:rFonts w:ascii="Palatino Linotype" w:hAnsi="Palatino Linotype" w:cs="Arial"/>
        </w:rPr>
      </w:pPr>
      <w:r w:rsidRPr="000C1F70">
        <w:rPr>
          <w:rFonts w:ascii="Palatino Linotype" w:hAnsi="Palatino Linotype" w:cs="Arial"/>
          <w:b/>
        </w:rPr>
        <w:t>Modifique el acto impugnado:</w:t>
      </w:r>
      <w:r w:rsidRPr="000C1F70">
        <w:rPr>
          <w:rFonts w:ascii="Palatino Linotype" w:hAnsi="Palatino Linotype" w:cs="Arial"/>
        </w:rPr>
        <w:t xml:space="preserve"> Se actualiza cuando el </w:t>
      </w:r>
      <w:r w:rsidRPr="000C1F70">
        <w:rPr>
          <w:rFonts w:ascii="Palatino Linotype" w:hAnsi="Palatino Linotype" w:cs="Arial"/>
          <w:b/>
        </w:rPr>
        <w:t>Sujeto Obligado</w:t>
      </w:r>
      <w:r w:rsidRPr="000C1F70">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2E179263" w14:textId="77777777" w:rsidR="004A7E35" w:rsidRPr="000C1F70" w:rsidRDefault="004A7E35" w:rsidP="004A7E35">
      <w:pPr>
        <w:spacing w:line="360" w:lineRule="auto"/>
        <w:ind w:left="1068" w:right="616"/>
        <w:contextualSpacing/>
        <w:jc w:val="both"/>
        <w:rPr>
          <w:rFonts w:ascii="Palatino Linotype" w:hAnsi="Palatino Linotype" w:cs="Arial"/>
        </w:rPr>
      </w:pPr>
    </w:p>
    <w:p w14:paraId="5957B395" w14:textId="77777777" w:rsidR="004A7E35" w:rsidRPr="000C1F70" w:rsidRDefault="004A7E35" w:rsidP="004A7E35">
      <w:pPr>
        <w:numPr>
          <w:ilvl w:val="0"/>
          <w:numId w:val="42"/>
        </w:numPr>
        <w:spacing w:line="360" w:lineRule="auto"/>
        <w:ind w:left="567" w:right="616" w:firstLine="0"/>
        <w:contextualSpacing/>
        <w:jc w:val="both"/>
        <w:rPr>
          <w:rFonts w:ascii="Palatino Linotype" w:hAnsi="Palatino Linotype" w:cs="Arial"/>
        </w:rPr>
      </w:pPr>
      <w:r w:rsidRPr="000C1F70">
        <w:rPr>
          <w:rFonts w:ascii="Palatino Linotype" w:hAnsi="Palatino Linotype" w:cs="Arial"/>
          <w:b/>
        </w:rPr>
        <w:t>Revoque el acto impugnado:</w:t>
      </w:r>
      <w:r w:rsidRPr="000C1F70">
        <w:rPr>
          <w:rFonts w:ascii="Palatino Linotype" w:hAnsi="Palatino Linotype" w:cs="Arial"/>
        </w:rPr>
        <w:t xml:space="preserve"> En este supuesto, el </w:t>
      </w:r>
      <w:r w:rsidRPr="000C1F70">
        <w:rPr>
          <w:rFonts w:ascii="Palatino Linotype" w:hAnsi="Palatino Linotype" w:cs="Arial"/>
          <w:b/>
        </w:rPr>
        <w:t>Sujeto Obligado</w:t>
      </w:r>
      <w:r w:rsidRPr="000C1F70">
        <w:rPr>
          <w:rFonts w:ascii="Palatino Linotype" w:hAnsi="Palatino Linotype" w:cs="Arial"/>
        </w:rPr>
        <w:t xml:space="preserve"> deja sin efectos la primera respuesta y en su lugar emite otra que satisfaga lo solicitado por el particular en un primer momento.</w:t>
      </w:r>
    </w:p>
    <w:p w14:paraId="25C030B1" w14:textId="77777777" w:rsidR="004A7E35" w:rsidRPr="000C1F70" w:rsidRDefault="004A7E35" w:rsidP="004A7E35">
      <w:pPr>
        <w:spacing w:line="360" w:lineRule="auto"/>
        <w:ind w:right="616"/>
        <w:contextualSpacing/>
        <w:jc w:val="both"/>
        <w:rPr>
          <w:rFonts w:ascii="Palatino Linotype" w:hAnsi="Palatino Linotype" w:cs="Arial"/>
        </w:rPr>
      </w:pPr>
    </w:p>
    <w:p w14:paraId="5918CBCB"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274F0E41"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1EE28F7C"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En el presente asunto, este Pleno advierte que el </w:t>
      </w:r>
      <w:r w:rsidRPr="000C1F70">
        <w:rPr>
          <w:rFonts w:ascii="Palatino Linotype" w:eastAsia="Calibri" w:hAnsi="Palatino Linotype" w:cs="Times New Roman"/>
          <w:b/>
        </w:rPr>
        <w:t>Sujeto Obligado</w:t>
      </w:r>
      <w:r w:rsidRPr="000C1F70">
        <w:rPr>
          <w:rFonts w:ascii="Palatino Linotype" w:eastAsia="Calibri" w:hAnsi="Palatino Linotype" w:cs="Times New Roman"/>
        </w:rPr>
        <w:t xml:space="preserve"> con la información enviada a través del informe de justificación, </w:t>
      </w:r>
      <w:r w:rsidRPr="000C1F70">
        <w:rPr>
          <w:rFonts w:ascii="Palatino Linotype" w:eastAsia="Calibri" w:hAnsi="Palatino Linotype" w:cs="Times New Roman"/>
          <w:b/>
        </w:rPr>
        <w:t>modificó</w:t>
      </w:r>
      <w:r w:rsidRPr="000C1F70">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4A7408A"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4F63ECB0"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lang w:val="es-ES"/>
        </w:rPr>
        <w:t xml:space="preserve"> </w:t>
      </w:r>
      <w:r w:rsidRPr="000C1F70">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C1F70">
        <w:rPr>
          <w:rFonts w:ascii="Palatino Linotype" w:eastAsia="Calibri" w:hAnsi="Palatino Linotype" w:cs="Times New Roman"/>
          <w:b/>
        </w:rPr>
        <w:t>Sujetos Obligados</w:t>
      </w:r>
      <w:r w:rsidRPr="000C1F70">
        <w:rPr>
          <w:rFonts w:ascii="Palatino Linotype" w:eastAsia="Calibri" w:hAnsi="Palatino Linotype" w:cs="Times New Roman"/>
        </w:rPr>
        <w:t xml:space="preserve"> o la negativa de entrega de la misma, derivada de la solicitud de información pública.</w:t>
      </w:r>
    </w:p>
    <w:p w14:paraId="477BEDD6" w14:textId="77777777" w:rsidR="004A7E35" w:rsidRPr="000C1F70" w:rsidRDefault="004A7E35" w:rsidP="004A7E35">
      <w:pPr>
        <w:pStyle w:val="Prrafodelista"/>
        <w:spacing w:line="360" w:lineRule="auto"/>
        <w:ind w:left="426"/>
        <w:jc w:val="both"/>
        <w:rPr>
          <w:rFonts w:ascii="Palatino Linotype" w:eastAsia="Calibri" w:hAnsi="Palatino Linotype" w:cs="Times New Roman"/>
        </w:rPr>
      </w:pPr>
    </w:p>
    <w:p w14:paraId="785FF2AC"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De este modo, cuando el </w:t>
      </w:r>
      <w:r w:rsidRPr="000C1F70">
        <w:rPr>
          <w:rFonts w:ascii="Palatino Linotype" w:eastAsia="Calibri" w:hAnsi="Palatino Linotype" w:cs="Times New Roman"/>
          <w:b/>
        </w:rPr>
        <w:t>Sujeto Obligado</w:t>
      </w:r>
      <w:r w:rsidRPr="000C1F70">
        <w:rPr>
          <w:rFonts w:ascii="Palatino Linotype" w:eastAsia="Calibri" w:hAnsi="Palatino Linotype" w:cs="Times New Roman"/>
        </w:rPr>
        <w:t>,</w:t>
      </w:r>
      <w:r w:rsidRPr="000C1F70">
        <w:rPr>
          <w:rFonts w:ascii="Palatino Linotype" w:eastAsia="Calibri" w:hAnsi="Palatino Linotype" w:cs="Times New Roman"/>
          <w:b/>
        </w:rPr>
        <w:t xml:space="preserve"> </w:t>
      </w:r>
      <w:r w:rsidRPr="000C1F70">
        <w:rPr>
          <w:rFonts w:ascii="Palatino Linotype" w:eastAsia="Calibri" w:hAnsi="Palatino Linotype" w:cs="Times New Roman"/>
        </w:rPr>
        <w:t xml:space="preserve">antes de que se dicte resolución definitiva, entrega la información solicitada o completa la información que en un </w:t>
      </w:r>
      <w:r w:rsidRPr="000C1F70">
        <w:rPr>
          <w:rFonts w:ascii="Palatino Linotype" w:eastAsia="Calibri" w:hAnsi="Palatino Linotype" w:cs="Times New Roman"/>
        </w:rPr>
        <w:lastRenderedPageBreak/>
        <w:t>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13ED98B6"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1D084B12"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Sirve de sustento a lo anterior la siguiente jurisprudencia por contradicción, cuyo rubro, texto y datos de identificación son los siguientes:</w:t>
      </w:r>
    </w:p>
    <w:p w14:paraId="6234B9EB" w14:textId="77777777" w:rsidR="004A7E35" w:rsidRPr="000C1F70" w:rsidRDefault="004A7E35" w:rsidP="004A7E35">
      <w:pPr>
        <w:pStyle w:val="Prrafodelista"/>
        <w:spacing w:line="360" w:lineRule="auto"/>
        <w:ind w:left="567"/>
        <w:jc w:val="both"/>
        <w:rPr>
          <w:rFonts w:ascii="Palatino Linotype" w:eastAsia="Calibri" w:hAnsi="Palatino Linotype" w:cs="Times New Roman"/>
          <w:iCs/>
        </w:rPr>
      </w:pPr>
    </w:p>
    <w:p w14:paraId="1BCD580C" w14:textId="77777777" w:rsidR="004A7E35" w:rsidRPr="000C1F70" w:rsidRDefault="004A7E35" w:rsidP="00944B5A">
      <w:pPr>
        <w:pStyle w:val="Prrafodelista"/>
        <w:spacing w:line="276" w:lineRule="auto"/>
        <w:ind w:left="567" w:right="616"/>
        <w:jc w:val="both"/>
        <w:rPr>
          <w:rFonts w:ascii="Palatino Linotype" w:eastAsia="Calibri" w:hAnsi="Palatino Linotype" w:cs="Times New Roman"/>
          <w:i/>
        </w:rPr>
      </w:pPr>
      <w:r w:rsidRPr="000C1F70">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C1F70">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w:t>
      </w:r>
      <w:r w:rsidRPr="000C1F70">
        <w:rPr>
          <w:rFonts w:ascii="Palatino Linotype" w:eastAsia="Calibri" w:hAnsi="Palatino Linotype" w:cs="Times New Roman"/>
          <w:i/>
        </w:rPr>
        <w:lastRenderedPageBreak/>
        <w:t>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FB77883" w14:textId="77777777" w:rsidR="004A7E35" w:rsidRPr="000C1F70" w:rsidRDefault="004A7E35" w:rsidP="004A7E35">
      <w:pPr>
        <w:pStyle w:val="Prrafodelista"/>
        <w:spacing w:line="360" w:lineRule="auto"/>
        <w:ind w:left="708"/>
        <w:jc w:val="both"/>
        <w:rPr>
          <w:rFonts w:ascii="Palatino Linotype" w:eastAsia="Calibri" w:hAnsi="Palatino Linotype" w:cs="Times New Roman"/>
          <w:i/>
        </w:rPr>
      </w:pPr>
    </w:p>
    <w:p w14:paraId="2C96FD40"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La anterior jurisprudencia resulta aplicable al presente asunto, en dos aspectos:</w:t>
      </w:r>
    </w:p>
    <w:p w14:paraId="377E5AEA" w14:textId="77777777" w:rsidR="004A7E35" w:rsidRPr="000C1F70" w:rsidRDefault="004A7E35" w:rsidP="004A7E35">
      <w:pPr>
        <w:pStyle w:val="Prrafodelista"/>
        <w:spacing w:line="360" w:lineRule="auto"/>
        <w:ind w:left="426"/>
        <w:jc w:val="both"/>
        <w:rPr>
          <w:rFonts w:ascii="Palatino Linotype" w:eastAsia="Calibri" w:hAnsi="Palatino Linotype" w:cs="Times New Roman"/>
        </w:rPr>
      </w:pPr>
    </w:p>
    <w:p w14:paraId="0572949C" w14:textId="77777777" w:rsidR="004A7E35" w:rsidRPr="000C1F70" w:rsidRDefault="004A7E35" w:rsidP="004A7E35">
      <w:pPr>
        <w:pStyle w:val="Prrafodelista"/>
        <w:numPr>
          <w:ilvl w:val="0"/>
          <w:numId w:val="43"/>
        </w:numPr>
        <w:spacing w:line="360" w:lineRule="auto"/>
        <w:ind w:left="567" w:right="616" w:firstLine="0"/>
        <w:jc w:val="both"/>
        <w:rPr>
          <w:rFonts w:ascii="Palatino Linotype" w:eastAsia="Calibri" w:hAnsi="Palatino Linotype" w:cs="Times New Roman"/>
          <w:i/>
          <w:iCs/>
        </w:rPr>
      </w:pPr>
      <w:r w:rsidRPr="000C1F70">
        <w:rPr>
          <w:rFonts w:ascii="Palatino Linotype" w:eastAsia="Calibri" w:hAnsi="Palatino Linotype" w:cs="Times New Roman"/>
          <w:b/>
          <w:i/>
          <w:iCs/>
        </w:rPr>
        <w:t>La cesación de los efectos perniciosos del acto de autoridad:</w:t>
      </w:r>
      <w:r w:rsidRPr="000C1F70">
        <w:rPr>
          <w:rFonts w:ascii="Palatino Linotype" w:eastAsia="Calibri" w:hAnsi="Palatino Linotype" w:cs="Times New Roman"/>
          <w:i/>
          <w:iCs/>
        </w:rPr>
        <w:t xml:space="preserve"> Al respecto, la Ley de Transparencia contempla la figura jurídica del sobreseimiento cuando el </w:t>
      </w:r>
      <w:r w:rsidRPr="000C1F70">
        <w:rPr>
          <w:rFonts w:ascii="Palatino Linotype" w:eastAsia="Calibri" w:hAnsi="Palatino Linotype" w:cs="Times New Roman"/>
          <w:b/>
          <w:i/>
          <w:iCs/>
        </w:rPr>
        <w:t>SUJETO OBLIGADO</w:t>
      </w:r>
      <w:r w:rsidRPr="000C1F70">
        <w:rPr>
          <w:rFonts w:ascii="Palatino Linotype" w:eastAsia="Calibri" w:hAnsi="Palatino Linotype" w:cs="Times New Roman"/>
          <w:i/>
          <w:iCs/>
        </w:rPr>
        <w:t xml:space="preserve"> de motu proprio modifica o revoca de tal manera el acto motivo de la impugnación que lo deja sin materia; es decir, cesan los efectos de éste y el derecho de acceso a la información pública se encuentra satisfecho.</w:t>
      </w:r>
    </w:p>
    <w:p w14:paraId="17BBD0BC" w14:textId="77777777" w:rsidR="004A7E35" w:rsidRPr="000C1F70" w:rsidRDefault="004A7E35" w:rsidP="004A7E35">
      <w:pPr>
        <w:pStyle w:val="Prrafodelista"/>
        <w:spacing w:line="360" w:lineRule="auto"/>
        <w:ind w:left="567" w:right="616"/>
        <w:rPr>
          <w:rFonts w:ascii="Palatino Linotype" w:eastAsia="Calibri" w:hAnsi="Palatino Linotype" w:cs="Times New Roman"/>
          <w:i/>
          <w:iCs/>
        </w:rPr>
      </w:pPr>
    </w:p>
    <w:p w14:paraId="1B436848" w14:textId="77777777" w:rsidR="004A7E35" w:rsidRPr="000C1F70" w:rsidRDefault="004A7E35" w:rsidP="004A7E35">
      <w:pPr>
        <w:pStyle w:val="Prrafodelista"/>
        <w:numPr>
          <w:ilvl w:val="0"/>
          <w:numId w:val="43"/>
        </w:numPr>
        <w:spacing w:line="360" w:lineRule="auto"/>
        <w:ind w:left="567" w:right="616" w:firstLine="0"/>
        <w:jc w:val="both"/>
        <w:rPr>
          <w:rFonts w:ascii="Palatino Linotype" w:eastAsia="Calibri" w:hAnsi="Palatino Linotype" w:cs="Times New Roman"/>
          <w:i/>
          <w:iCs/>
        </w:rPr>
      </w:pPr>
      <w:r w:rsidRPr="000C1F70">
        <w:rPr>
          <w:rFonts w:ascii="Palatino Linotype" w:eastAsia="Calibri" w:hAnsi="Palatino Linotype" w:cs="Times New Roman"/>
          <w:b/>
          <w:i/>
          <w:iCs/>
        </w:rPr>
        <w:t>El momento procesal para modificar el acto impugnado:</w:t>
      </w:r>
      <w:r w:rsidRPr="000C1F70">
        <w:rPr>
          <w:rFonts w:ascii="Palatino Linotype" w:eastAsia="Calibri" w:hAnsi="Palatino Linotype" w:cs="Times New Roman"/>
          <w:i/>
          <w:iCs/>
        </w:rPr>
        <w:t xml:space="preserve"> Para que se actualice el sobreseimiento de un recurso de revisión, el </w:t>
      </w:r>
      <w:r w:rsidRPr="000C1F70">
        <w:rPr>
          <w:rFonts w:ascii="Palatino Linotype" w:eastAsia="Calibri" w:hAnsi="Palatino Linotype" w:cs="Times New Roman"/>
          <w:b/>
          <w:i/>
          <w:iCs/>
        </w:rPr>
        <w:t>SUJETO OBLIGADO</w:t>
      </w:r>
      <w:r w:rsidRPr="000C1F70">
        <w:rPr>
          <w:rFonts w:ascii="Palatino Linotype" w:eastAsia="Calibri" w:hAnsi="Palatino Linotype" w:cs="Times New Roman"/>
          <w:i/>
          <w:iCs/>
        </w:rPr>
        <w:t xml:space="preserve"> puede entregar o completar la información al momento de rendir su informe de justificación o </w:t>
      </w:r>
      <w:r w:rsidRPr="000C1F70">
        <w:rPr>
          <w:rFonts w:ascii="Palatino Linotype" w:eastAsia="Calibri" w:hAnsi="Palatino Linotype" w:cs="Times New Roman"/>
          <w:b/>
          <w:i/>
          <w:iCs/>
          <w:u w:val="single"/>
        </w:rPr>
        <w:t>posteriormente</w:t>
      </w:r>
      <w:r w:rsidRPr="000C1F70">
        <w:rPr>
          <w:rFonts w:ascii="Palatino Linotype" w:eastAsia="Calibri" w:hAnsi="Palatino Linotype" w:cs="Times New Roman"/>
          <w:i/>
          <w:iCs/>
        </w:rPr>
        <w:t xml:space="preserve"> a éste, siempre y cuando el Pleno del Instituto no haya dictado resolución definitiva.</w:t>
      </w:r>
    </w:p>
    <w:p w14:paraId="04045D8A" w14:textId="77777777" w:rsidR="004A7E35" w:rsidRPr="000C1F70" w:rsidRDefault="004A7E35" w:rsidP="004A7E35">
      <w:pPr>
        <w:spacing w:line="360" w:lineRule="auto"/>
        <w:ind w:right="616"/>
        <w:jc w:val="both"/>
        <w:rPr>
          <w:rFonts w:ascii="Palatino Linotype" w:eastAsia="Calibri" w:hAnsi="Palatino Linotype"/>
        </w:rPr>
      </w:pPr>
    </w:p>
    <w:p w14:paraId="36852045"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Además, de acuerdo con el procesalista Niceto Alcalá-Zamora y Castillo en su obra </w:t>
      </w:r>
      <w:r w:rsidRPr="000C1F70">
        <w:rPr>
          <w:rFonts w:ascii="Palatino Linotype" w:eastAsia="Calibri" w:hAnsi="Palatino Linotype" w:cs="Times New Roman"/>
          <w:i/>
        </w:rPr>
        <w:t>“Cuestiones de Terminología Procesal”</w:t>
      </w:r>
      <w:r w:rsidRPr="000C1F70">
        <w:rPr>
          <w:rFonts w:ascii="Palatino Linotype" w:eastAsia="Calibri" w:hAnsi="Palatino Linotype" w:cs="Times New Roman"/>
        </w:rPr>
        <w:t xml:space="preserve">, el sobreseimiento es </w:t>
      </w:r>
      <w:r w:rsidRPr="000C1F70">
        <w:rPr>
          <w:rFonts w:ascii="Palatino Linotype" w:eastAsia="Calibri" w:hAnsi="Palatino Linotype" w:cs="Times New Roman"/>
          <w:i/>
        </w:rPr>
        <w:t xml:space="preserve">“... una resolución </w:t>
      </w:r>
      <w:r w:rsidRPr="000C1F70">
        <w:rPr>
          <w:rFonts w:ascii="Palatino Linotype" w:eastAsia="Calibri" w:hAnsi="Palatino Linotype" w:cs="Times New Roman"/>
          <w:i/>
        </w:rPr>
        <w:lastRenderedPageBreak/>
        <w:t>en forma de auto, que produce la suspensión indefinida del procedimiento penal, o que pone fin al proceso, impidiendo en ambos casos, mientras subsista, la apertura del plenario o que en él se pronuncie sentencia...”.</w:t>
      </w:r>
    </w:p>
    <w:p w14:paraId="2C33C631"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59471872"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Eduardo Pallares, en su artículo </w:t>
      </w:r>
      <w:r w:rsidRPr="000C1F70">
        <w:rPr>
          <w:rFonts w:ascii="Palatino Linotype" w:eastAsia="Calibri" w:hAnsi="Palatino Linotype" w:cs="Times New Roman"/>
          <w:i/>
        </w:rPr>
        <w:t>“La caducidad y el sobreseimiento en el amparo”</w:t>
      </w:r>
      <w:r w:rsidRPr="000C1F70">
        <w:rPr>
          <w:rFonts w:ascii="Palatino Linotype" w:eastAsia="Calibri" w:hAnsi="Palatino Linotype" w:cs="Times New Roman"/>
        </w:rPr>
        <w:t xml:space="preserve">, cita la definición de Aguilera Paz, aduciendo que se </w:t>
      </w:r>
      <w:r w:rsidRPr="000C1F70">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0C1F70">
        <w:rPr>
          <w:rFonts w:ascii="Palatino Linotype" w:eastAsia="Calibri" w:hAnsi="Palatino Linotype" w:cs="Times New Roman"/>
        </w:rPr>
        <w:t>. Asimismo, señala que existe el sobreseimiento provisional y el definitivo</w:t>
      </w:r>
      <w:r w:rsidRPr="000C1F70">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1781B4AB"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65FCC322"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Cabe señalar, que como se refirió en párrafos anteriores, </w:t>
      </w:r>
      <w:r w:rsidRPr="000C1F70">
        <w:rPr>
          <w:rFonts w:ascii="Palatino Linotype" w:eastAsia="Calibri" w:hAnsi="Palatino Linotype" w:cs="Times New Roman"/>
          <w:b/>
        </w:rPr>
        <w:t>este Órgano Garante no está facultado para pronunciarse sobre la veracidad de la información</w:t>
      </w:r>
      <w:r w:rsidRPr="000C1F70">
        <w:rPr>
          <w:rFonts w:ascii="Palatino Linotype" w:eastAsia="Calibri" w:hAnsi="Palatino Linotype" w:cs="Times New Roman"/>
        </w:rPr>
        <w:t xml:space="preserve"> que los </w:t>
      </w:r>
      <w:r w:rsidRPr="000C1F70">
        <w:rPr>
          <w:rFonts w:ascii="Palatino Linotype" w:eastAsia="Calibri" w:hAnsi="Palatino Linotype" w:cs="Times New Roman"/>
          <w:b/>
        </w:rPr>
        <w:t>Sujetos Obligados</w:t>
      </w:r>
      <w:r w:rsidRPr="000C1F70">
        <w:rPr>
          <w:rFonts w:ascii="Palatino Linotype" w:eastAsia="Calibri" w:hAnsi="Palatino Linotype" w:cs="Times New Roman"/>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2CD6E657" w14:textId="77777777" w:rsidR="004A7E35" w:rsidRPr="000C1F70" w:rsidRDefault="004A7E35" w:rsidP="004A7E35">
      <w:pPr>
        <w:pStyle w:val="Prrafodelista"/>
        <w:spacing w:line="360" w:lineRule="auto"/>
        <w:rPr>
          <w:rFonts w:ascii="Palatino Linotype" w:eastAsia="Calibri" w:hAnsi="Palatino Linotype" w:cs="Times New Roman"/>
        </w:rPr>
      </w:pPr>
    </w:p>
    <w:p w14:paraId="4B4F5C2A" w14:textId="77777777" w:rsidR="004A7E35" w:rsidRPr="000C1F70" w:rsidRDefault="004A7E35" w:rsidP="00944B5A">
      <w:pPr>
        <w:pStyle w:val="Prrafodelista"/>
        <w:spacing w:line="276" w:lineRule="auto"/>
        <w:ind w:left="567" w:right="616"/>
        <w:jc w:val="both"/>
        <w:rPr>
          <w:rFonts w:ascii="Palatino Linotype" w:eastAsia="Calibri" w:hAnsi="Palatino Linotype" w:cs="Times New Roman"/>
          <w:iCs/>
        </w:rPr>
      </w:pPr>
      <w:r w:rsidRPr="000C1F70">
        <w:rPr>
          <w:rFonts w:ascii="Palatino Linotype" w:eastAsia="Calibri" w:hAnsi="Palatino Linotype" w:cs="Times New Roman"/>
          <w:b/>
          <w:i/>
        </w:rPr>
        <w:t xml:space="preserve">EL INSTITUTO FEDERAL DE ACCESO A LA INFORMACIÓN Y PROTECCIÓN DE DATOS NO CUENTA CON FACULTADES PARA PRONUNCIARSE RESPECTO DE LA VERACIDAD DE LOS </w:t>
      </w:r>
      <w:r w:rsidRPr="000C1F70">
        <w:rPr>
          <w:rFonts w:ascii="Palatino Linotype" w:eastAsia="Calibri" w:hAnsi="Palatino Linotype" w:cs="Times New Roman"/>
          <w:b/>
          <w:i/>
        </w:rPr>
        <w:lastRenderedPageBreak/>
        <w:t>DOCUMENTOS PROPORCIONADOS POR LOS SUJETOS OBLIGADOS.</w:t>
      </w:r>
      <w:r w:rsidRPr="000C1F70">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C1F70">
        <w:rPr>
          <w:rFonts w:ascii="Palatino Linotype" w:eastAsia="Calibri" w:hAnsi="Palatino Linotype" w:cs="Times New Roman"/>
          <w:iCs/>
        </w:rPr>
        <w:t>.</w:t>
      </w:r>
    </w:p>
    <w:p w14:paraId="3E8F98D1" w14:textId="77777777" w:rsidR="004A7E35" w:rsidRPr="000C1F70" w:rsidRDefault="004A7E35" w:rsidP="004A7E35">
      <w:pPr>
        <w:pStyle w:val="Prrafodelista"/>
        <w:spacing w:line="360" w:lineRule="auto"/>
        <w:ind w:left="426"/>
        <w:jc w:val="both"/>
        <w:rPr>
          <w:rFonts w:ascii="Palatino Linotype" w:eastAsia="Calibri" w:hAnsi="Palatino Linotype" w:cs="Times New Roman"/>
        </w:rPr>
      </w:pPr>
    </w:p>
    <w:p w14:paraId="25E6506F"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Asimismo, el artículo 4 de la </w:t>
      </w:r>
      <w:r w:rsidRPr="000C1F70">
        <w:rPr>
          <w:rFonts w:ascii="Palatino Linotype" w:eastAsia="Calibri" w:hAnsi="Palatino Linotype" w:cs="Times New Roman"/>
          <w:b/>
        </w:rPr>
        <w:t>Ley de Transparencia y Acceso a la Información Pública del Estado de México y Municipios</w:t>
      </w:r>
      <w:r w:rsidRPr="000C1F70">
        <w:rPr>
          <w:rFonts w:ascii="Palatino Linotype" w:eastAsia="Calibri" w:hAnsi="Palatino Linotype" w:cs="Times New Roman"/>
        </w:rPr>
        <w:t xml:space="preserve"> establece que la información pública generada, administrada o en posesión de los </w:t>
      </w:r>
      <w:r w:rsidRPr="000C1F70">
        <w:rPr>
          <w:rFonts w:ascii="Palatino Linotype" w:eastAsia="Calibri" w:hAnsi="Palatino Linotype" w:cs="Times New Roman"/>
          <w:b/>
        </w:rPr>
        <w:t>Sujetos Obligados</w:t>
      </w:r>
      <w:r w:rsidRPr="000C1F70">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FA8893F" w14:textId="77777777" w:rsidR="004A7E35" w:rsidRPr="000C1F70" w:rsidRDefault="004A7E35" w:rsidP="00944B5A">
      <w:pPr>
        <w:pStyle w:val="Prrafodelista"/>
        <w:spacing w:line="276" w:lineRule="auto"/>
        <w:ind w:left="426"/>
        <w:jc w:val="both"/>
        <w:rPr>
          <w:rFonts w:ascii="Palatino Linotype" w:eastAsia="Calibri" w:hAnsi="Palatino Linotype" w:cs="Times New Roman"/>
        </w:rPr>
      </w:pPr>
    </w:p>
    <w:p w14:paraId="4FA5DDF9" w14:textId="77777777" w:rsidR="004A7E35" w:rsidRPr="000C1F70" w:rsidRDefault="004A7E35" w:rsidP="00944B5A">
      <w:pPr>
        <w:pStyle w:val="Prrafodelista"/>
        <w:spacing w:line="276" w:lineRule="auto"/>
        <w:ind w:left="567" w:right="567"/>
        <w:jc w:val="both"/>
        <w:rPr>
          <w:rFonts w:ascii="Palatino Linotype" w:eastAsia="Calibri" w:hAnsi="Palatino Linotype" w:cs="Times New Roman"/>
          <w:i/>
        </w:rPr>
      </w:pPr>
      <w:r w:rsidRPr="000C1F70">
        <w:rPr>
          <w:rFonts w:ascii="Palatino Linotype" w:eastAsia="Calibri" w:hAnsi="Palatino Linotype" w:cs="Times New Roman"/>
          <w:i/>
        </w:rPr>
        <w:t>“</w:t>
      </w:r>
      <w:r w:rsidRPr="000C1F70">
        <w:rPr>
          <w:rFonts w:ascii="Palatino Linotype" w:eastAsia="Calibri" w:hAnsi="Palatino Linotype" w:cs="Times New Roman"/>
          <w:b/>
          <w:i/>
        </w:rPr>
        <w:t>Artículo 4.</w:t>
      </w:r>
      <w:r w:rsidRPr="000C1F70">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w:t>
      </w:r>
      <w:r w:rsidRPr="000C1F70">
        <w:rPr>
          <w:rFonts w:ascii="Palatino Linotype" w:eastAsia="Calibri" w:hAnsi="Palatino Linotype" w:cs="Times New Roman"/>
          <w:i/>
        </w:rPr>
        <w:lastRenderedPageBreak/>
        <w:t>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29417A1E" w14:textId="77777777" w:rsidR="004A7E35" w:rsidRPr="000C1F70" w:rsidRDefault="004A7E35" w:rsidP="00944B5A">
      <w:pPr>
        <w:pStyle w:val="Prrafodelista"/>
        <w:spacing w:line="276" w:lineRule="auto"/>
        <w:ind w:left="426"/>
        <w:jc w:val="both"/>
        <w:rPr>
          <w:rFonts w:ascii="Palatino Linotype" w:eastAsia="Calibri" w:hAnsi="Palatino Linotype" w:cs="Times New Roman"/>
        </w:rPr>
      </w:pPr>
    </w:p>
    <w:p w14:paraId="4FF69083"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Numerales que compelen al </w:t>
      </w:r>
      <w:r w:rsidRPr="000C1F70">
        <w:rPr>
          <w:rFonts w:ascii="Palatino Linotype" w:eastAsia="Calibri" w:hAnsi="Palatino Linotype" w:cs="Times New Roman"/>
          <w:b/>
        </w:rPr>
        <w:t>Sujeto Obligado</w:t>
      </w:r>
      <w:r w:rsidRPr="000C1F70">
        <w:rPr>
          <w:rFonts w:ascii="Palatino Linotype" w:eastAsia="Calibri" w:hAnsi="Palatino Linotype" w:cs="Times New Roman"/>
        </w:rPr>
        <w:t xml:space="preserve"> a apegarse en todo momento a los criterios ya expuestos, impidiendo a este Órgano Colegiado cuestionar la veracidad de la información.</w:t>
      </w:r>
    </w:p>
    <w:p w14:paraId="4112D399"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0A4C5E8A"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2ED39253" w14:textId="77777777" w:rsidR="004A7E35" w:rsidRPr="000C1F70" w:rsidRDefault="004A7E35" w:rsidP="004A7E35">
      <w:pPr>
        <w:pStyle w:val="Prrafodelista"/>
        <w:spacing w:line="360" w:lineRule="auto"/>
        <w:ind w:left="0"/>
        <w:jc w:val="both"/>
        <w:rPr>
          <w:rFonts w:ascii="Palatino Linotype" w:eastAsia="Calibri" w:hAnsi="Palatino Linotype" w:cs="Times New Roman"/>
        </w:rPr>
      </w:pPr>
    </w:p>
    <w:p w14:paraId="17C158BA" w14:textId="38A21BD0"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rPr>
        <w:t xml:space="preserve">Por lo que para que se actualice el sobreseimiento de un recurso de revisión, el </w:t>
      </w:r>
      <w:r w:rsidRPr="000C1F70">
        <w:rPr>
          <w:rFonts w:ascii="Palatino Linotype" w:eastAsia="Calibri" w:hAnsi="Palatino Linotype" w:cs="Times New Roman"/>
          <w:b/>
        </w:rPr>
        <w:t>Sujeto Obligado</w:t>
      </w:r>
      <w:r w:rsidRPr="000C1F70">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6F758EA4" w14:textId="77777777" w:rsidR="004A7E35" w:rsidRPr="000C1F70" w:rsidRDefault="004A7E35" w:rsidP="004A7E35">
      <w:pPr>
        <w:pStyle w:val="Prrafodelista"/>
        <w:numPr>
          <w:ilvl w:val="0"/>
          <w:numId w:val="41"/>
        </w:numPr>
        <w:spacing w:line="360" w:lineRule="auto"/>
        <w:ind w:left="0" w:firstLine="0"/>
        <w:jc w:val="both"/>
        <w:rPr>
          <w:rFonts w:ascii="Palatino Linotype" w:eastAsia="Calibri" w:hAnsi="Palatino Linotype" w:cs="Times New Roman"/>
        </w:rPr>
      </w:pPr>
      <w:r w:rsidRPr="000C1F70">
        <w:rPr>
          <w:rFonts w:ascii="Palatino Linotype" w:eastAsia="Calibri" w:hAnsi="Palatino Linotype" w:cs="Times New Roman"/>
          <w:lang w:val="es-CO"/>
        </w:rPr>
        <w:lastRenderedPageBreak/>
        <w:t xml:space="preserve">Bajo ese tenor y en términos del artículo 186 fracción I este Pleno determina el </w:t>
      </w:r>
      <w:r w:rsidRPr="000C1F70">
        <w:rPr>
          <w:rFonts w:ascii="Palatino Linotype" w:eastAsia="Calibri" w:hAnsi="Palatino Linotype" w:cs="Times New Roman"/>
          <w:b/>
          <w:lang w:val="es-CO"/>
        </w:rPr>
        <w:t xml:space="preserve">SOBRESEIMIENTO </w:t>
      </w:r>
      <w:r w:rsidRPr="000C1F70">
        <w:rPr>
          <w:rFonts w:ascii="Palatino Linotype" w:eastAsia="Calibri" w:hAnsi="Palatino Linotype" w:cs="Times New Roman"/>
          <w:lang w:val="es-CO"/>
        </w:rPr>
        <w:t xml:space="preserve">del presente recurso de revisión, toda vez que la afectación al derecho de acceso a </w:t>
      </w:r>
      <w:bookmarkStart w:id="130" w:name="_GoBack"/>
      <w:bookmarkEnd w:id="130"/>
      <w:r w:rsidRPr="000C1F70">
        <w:rPr>
          <w:rFonts w:ascii="Palatino Linotype" w:eastAsia="Calibri" w:hAnsi="Palatino Linotype" w:cs="Times New Roman"/>
          <w:lang w:val="es-CO"/>
        </w:rPr>
        <w:t>la información pública establecido constitucionalmente a favor del particular ha sido resarcida.</w:t>
      </w:r>
    </w:p>
    <w:p w14:paraId="47EE7032" w14:textId="77777777" w:rsidR="004A7E35" w:rsidRPr="000C1F70" w:rsidRDefault="004A7E35" w:rsidP="004A7E35">
      <w:pPr>
        <w:pStyle w:val="Prrafodelista"/>
        <w:spacing w:line="360" w:lineRule="auto"/>
        <w:ind w:left="0"/>
        <w:jc w:val="both"/>
        <w:rPr>
          <w:rFonts w:ascii="Palatino Linotype" w:hAnsi="Palatino Linotype"/>
        </w:rPr>
      </w:pPr>
    </w:p>
    <w:p w14:paraId="21531C50" w14:textId="77777777" w:rsidR="004A7E35" w:rsidRPr="000C1F70" w:rsidRDefault="004A7E35" w:rsidP="004A7E35">
      <w:pPr>
        <w:pStyle w:val="Ttulo1"/>
        <w:spacing w:before="0" w:line="360" w:lineRule="auto"/>
        <w:jc w:val="center"/>
        <w:rPr>
          <w:b/>
          <w:color w:val="000000" w:themeColor="text1"/>
          <w:szCs w:val="24"/>
        </w:rPr>
      </w:pPr>
      <w:bookmarkStart w:id="131" w:name="_Toc466371865"/>
      <w:bookmarkStart w:id="132" w:name="_Toc466377653"/>
      <w:bookmarkStart w:id="133" w:name="_Toc495427547"/>
      <w:bookmarkStart w:id="134" w:name="_Toc535405813"/>
      <w:bookmarkStart w:id="135" w:name="_Toc8750067"/>
      <w:bookmarkStart w:id="136" w:name="_Toc35266382"/>
      <w:r w:rsidRPr="000C1F70">
        <w:rPr>
          <w:b/>
          <w:color w:val="000000" w:themeColor="text1"/>
          <w:szCs w:val="24"/>
        </w:rPr>
        <w:t>R E S O L U T I V O S</w:t>
      </w:r>
      <w:bookmarkEnd w:id="131"/>
      <w:bookmarkEnd w:id="132"/>
      <w:bookmarkEnd w:id="133"/>
      <w:bookmarkEnd w:id="134"/>
      <w:bookmarkEnd w:id="135"/>
      <w:bookmarkEnd w:id="136"/>
    </w:p>
    <w:p w14:paraId="0C71DCFE" w14:textId="77777777" w:rsidR="004A7E35" w:rsidRPr="000C1F70" w:rsidRDefault="004A7E35" w:rsidP="004A7E35">
      <w:pPr>
        <w:rPr>
          <w:rFonts w:ascii="Palatino Linotype" w:hAnsi="Palatino Linotype"/>
        </w:rPr>
      </w:pPr>
    </w:p>
    <w:p w14:paraId="0737AB08" w14:textId="1832F7F9" w:rsidR="004A7E35" w:rsidRPr="000C1F70" w:rsidRDefault="004A7E35" w:rsidP="004A7E35">
      <w:pPr>
        <w:pStyle w:val="Sinespaciado"/>
        <w:spacing w:line="360" w:lineRule="auto"/>
        <w:jc w:val="both"/>
        <w:rPr>
          <w:rFonts w:ascii="Palatino Linotype" w:hAnsi="Palatino Linotype"/>
        </w:rPr>
      </w:pPr>
      <w:r w:rsidRPr="000C1F70">
        <w:rPr>
          <w:rFonts w:ascii="Palatino Linotype" w:hAnsi="Palatino Linotype"/>
          <w:b/>
        </w:rPr>
        <w:t xml:space="preserve">PRIMERO. </w:t>
      </w:r>
      <w:r w:rsidRPr="000C1F70">
        <w:rPr>
          <w:rFonts w:ascii="Palatino Linotype" w:hAnsi="Palatino Linotype"/>
        </w:rPr>
        <w:t xml:space="preserve">Se </w:t>
      </w:r>
      <w:r w:rsidRPr="000C1F70">
        <w:rPr>
          <w:rFonts w:ascii="Palatino Linotype" w:hAnsi="Palatino Linotype"/>
          <w:b/>
        </w:rPr>
        <w:t>SOBRESEE</w:t>
      </w:r>
      <w:r w:rsidRPr="000C1F70">
        <w:rPr>
          <w:rFonts w:ascii="Palatino Linotype" w:hAnsi="Palatino Linotype"/>
        </w:rPr>
        <w:t xml:space="preserve"> el recurso de revisión número </w:t>
      </w:r>
      <w:r w:rsidRPr="000C1F70">
        <w:rPr>
          <w:rFonts w:ascii="Palatino Linotype" w:hAnsi="Palatino Linotype"/>
          <w:b/>
        </w:rPr>
        <w:t>0</w:t>
      </w:r>
      <w:r w:rsidR="005C39A3" w:rsidRPr="000C1F70">
        <w:rPr>
          <w:rFonts w:ascii="Palatino Linotype" w:hAnsi="Palatino Linotype"/>
          <w:b/>
        </w:rPr>
        <w:t>4798</w:t>
      </w:r>
      <w:r w:rsidRPr="000C1F70">
        <w:rPr>
          <w:rFonts w:ascii="Palatino Linotype" w:hAnsi="Palatino Linotype"/>
          <w:b/>
        </w:rPr>
        <w:t>/INFOEM/IP/RR/2020</w:t>
      </w:r>
      <w:r w:rsidRPr="000C1F70">
        <w:rPr>
          <w:rFonts w:ascii="Palatino Linotype" w:hAnsi="Palatino Linotype"/>
        </w:rPr>
        <w:t xml:space="preserve">, porque al </w:t>
      </w:r>
      <w:r w:rsidRPr="000C1F70">
        <w:rPr>
          <w:rFonts w:ascii="Palatino Linotype" w:hAnsi="Palatino Linotype"/>
          <w:b/>
        </w:rPr>
        <w:t>modificar la respuesta a través del informe justificado y atender lo solicitado</w:t>
      </w:r>
      <w:r w:rsidRPr="000C1F70">
        <w:rPr>
          <w:rFonts w:ascii="Palatino Linotype" w:hAnsi="Palatino Linotype"/>
        </w:rPr>
        <w:t xml:space="preserve"> en términos del Considerando </w:t>
      </w:r>
      <w:r w:rsidRPr="000C1F70">
        <w:rPr>
          <w:rFonts w:ascii="Palatino Linotype" w:hAnsi="Palatino Linotype"/>
          <w:b/>
        </w:rPr>
        <w:t>TERCERO</w:t>
      </w:r>
      <w:r w:rsidRPr="000C1F70">
        <w:rPr>
          <w:rFonts w:ascii="Palatino Linotype" w:hAnsi="Palatino Linotype"/>
        </w:rPr>
        <w:t xml:space="preserve"> de la presente resolución.</w:t>
      </w:r>
    </w:p>
    <w:p w14:paraId="7DA91291" w14:textId="77777777" w:rsidR="004A7E35" w:rsidRPr="000C1F70" w:rsidRDefault="004A7E35" w:rsidP="004A7E35">
      <w:pPr>
        <w:pStyle w:val="Sinespaciado"/>
        <w:spacing w:line="360" w:lineRule="auto"/>
        <w:jc w:val="both"/>
        <w:rPr>
          <w:rFonts w:ascii="Palatino Linotype" w:hAnsi="Palatino Linotype"/>
        </w:rPr>
      </w:pPr>
    </w:p>
    <w:p w14:paraId="5A3A3B83" w14:textId="77777777" w:rsidR="004A7E35" w:rsidRPr="000C1F70" w:rsidRDefault="004A7E35" w:rsidP="004A7E35">
      <w:pPr>
        <w:pStyle w:val="Sinespaciado"/>
        <w:spacing w:line="360" w:lineRule="auto"/>
        <w:jc w:val="both"/>
        <w:rPr>
          <w:rFonts w:ascii="Palatino Linotype" w:eastAsia="Calibri" w:hAnsi="Palatino Linotype" w:cs="Arial"/>
          <w:b/>
          <w:bCs/>
          <w:lang w:val="es-ES"/>
        </w:rPr>
      </w:pPr>
      <w:r w:rsidRPr="000C1F70">
        <w:rPr>
          <w:rFonts w:ascii="Palatino Linotype" w:eastAsia="Calibri" w:hAnsi="Palatino Linotype" w:cs="Arial"/>
          <w:b/>
          <w:bCs/>
          <w:lang w:val="es-ES"/>
        </w:rPr>
        <w:t xml:space="preserve">SEGUNDO. REMÍTASE </w:t>
      </w:r>
      <w:r w:rsidRPr="000C1F70">
        <w:rPr>
          <w:rFonts w:ascii="Palatino Linotype" w:eastAsia="Calibri" w:hAnsi="Palatino Linotype" w:cs="Arial"/>
          <w:bCs/>
          <w:lang w:val="es-ES"/>
        </w:rPr>
        <w:t xml:space="preserve">a través del Sistema de Acceso a la Información Mexiquense </w:t>
      </w:r>
      <w:r w:rsidRPr="000C1F70">
        <w:rPr>
          <w:rFonts w:ascii="Palatino Linotype" w:eastAsia="Calibri" w:hAnsi="Palatino Linotype" w:cs="Arial"/>
          <w:b/>
          <w:bCs/>
          <w:lang w:val="es-ES"/>
        </w:rPr>
        <w:t xml:space="preserve">(SAIMEX) </w:t>
      </w:r>
      <w:r w:rsidRPr="000C1F70">
        <w:rPr>
          <w:rFonts w:ascii="Palatino Linotype" w:eastAsia="Calibri" w:hAnsi="Palatino Linotype" w:cs="Arial"/>
          <w:bCs/>
          <w:lang w:val="es-ES"/>
        </w:rPr>
        <w:t>la presente resolución al Titular de la Unidad de Transparencia del</w:t>
      </w:r>
      <w:r w:rsidRPr="000C1F70">
        <w:rPr>
          <w:rFonts w:ascii="Palatino Linotype" w:eastAsia="Calibri" w:hAnsi="Palatino Linotype" w:cs="Arial"/>
          <w:b/>
          <w:bCs/>
          <w:lang w:val="es-ES"/>
        </w:rPr>
        <w:t xml:space="preserve"> SUJETO OBLIGADO. </w:t>
      </w:r>
    </w:p>
    <w:p w14:paraId="0709EDBB" w14:textId="77777777" w:rsidR="004A7E35" w:rsidRPr="000C1F70" w:rsidRDefault="004A7E35" w:rsidP="004A7E35">
      <w:pPr>
        <w:pStyle w:val="Sinespaciado"/>
        <w:spacing w:line="360" w:lineRule="auto"/>
        <w:jc w:val="both"/>
        <w:rPr>
          <w:rFonts w:ascii="Palatino Linotype" w:eastAsia="Palatino Linotype" w:hAnsi="Palatino Linotype" w:cs="Palatino Linotype"/>
          <w:b/>
        </w:rPr>
      </w:pPr>
    </w:p>
    <w:p w14:paraId="22F1C9F2" w14:textId="68CF9840" w:rsidR="004A7E35" w:rsidRPr="000C1F70" w:rsidRDefault="004A7E35" w:rsidP="004A7E35">
      <w:pPr>
        <w:pStyle w:val="Sinespaciado"/>
        <w:spacing w:line="360" w:lineRule="auto"/>
        <w:jc w:val="both"/>
        <w:rPr>
          <w:rFonts w:ascii="Palatino Linotype" w:eastAsia="Times New Roman" w:hAnsi="Palatino Linotype" w:cs="Times New Roman"/>
          <w:color w:val="222222"/>
          <w:lang w:val="es-ES" w:eastAsia="es-MX"/>
        </w:rPr>
      </w:pPr>
      <w:r w:rsidRPr="000C1F70">
        <w:rPr>
          <w:rFonts w:ascii="Palatino Linotype" w:eastAsia="Times New Roman" w:hAnsi="Palatino Linotype" w:cs="Arial"/>
          <w:b/>
        </w:rPr>
        <w:t xml:space="preserve">TERCERO. </w:t>
      </w:r>
      <w:r w:rsidRPr="000C1F70">
        <w:rPr>
          <w:rFonts w:ascii="Palatino Linotype" w:eastAsia="Times New Roman" w:hAnsi="Palatino Linotype" w:cs="Times New Roman"/>
          <w:b/>
          <w:bCs/>
          <w:color w:val="222222"/>
          <w:lang w:val="es-ES"/>
        </w:rPr>
        <w:t xml:space="preserve">Notifíquese </w:t>
      </w:r>
      <w:r w:rsidRPr="000C1F70">
        <w:rPr>
          <w:rFonts w:ascii="Palatino Linotype" w:eastAsia="Times New Roman" w:hAnsi="Palatino Linotype" w:cs="Times New Roman"/>
          <w:bCs/>
          <w:color w:val="222222"/>
          <w:lang w:val="es-ES"/>
        </w:rPr>
        <w:t>a</w:t>
      </w:r>
      <w:r w:rsidR="005C39A3" w:rsidRPr="000C1F70">
        <w:rPr>
          <w:rFonts w:ascii="Palatino Linotype" w:eastAsia="Times New Roman" w:hAnsi="Palatino Linotype" w:cs="Times New Roman"/>
          <w:bCs/>
          <w:color w:val="222222"/>
          <w:lang w:val="es-ES"/>
        </w:rPr>
        <w:t xml:space="preserve">l </w:t>
      </w:r>
      <w:r w:rsidR="005C39A3" w:rsidRPr="000C1F70">
        <w:rPr>
          <w:rFonts w:ascii="Palatino Linotype" w:eastAsia="Times New Roman" w:hAnsi="Palatino Linotype" w:cs="Times New Roman"/>
          <w:b/>
          <w:bCs/>
          <w:color w:val="222222"/>
          <w:lang w:val="es-ES"/>
        </w:rPr>
        <w:t>RECURRENTE</w:t>
      </w:r>
      <w:r w:rsidR="005C39A3" w:rsidRPr="000C1F70">
        <w:rPr>
          <w:rFonts w:ascii="Palatino Linotype" w:eastAsia="Times New Roman" w:hAnsi="Palatino Linotype" w:cs="Times New Roman"/>
          <w:bCs/>
          <w:color w:val="222222"/>
          <w:lang w:val="es-ES"/>
        </w:rPr>
        <w:t xml:space="preserve"> </w:t>
      </w:r>
      <w:r w:rsidRPr="000C1F70">
        <w:rPr>
          <w:rFonts w:ascii="Palatino Linotype" w:hAnsi="Palatino Linotype"/>
        </w:rPr>
        <w:t>la</w:t>
      </w:r>
      <w:r w:rsidRPr="000C1F70">
        <w:rPr>
          <w:rFonts w:ascii="Palatino Linotype" w:eastAsia="Times New Roman" w:hAnsi="Palatino Linotype" w:cs="Times New Roman"/>
          <w:color w:val="222222"/>
          <w:lang w:val="es-ES" w:eastAsia="es-MX"/>
        </w:rPr>
        <w:t xml:space="preserve"> presente resolución.</w:t>
      </w:r>
    </w:p>
    <w:p w14:paraId="30DD066E" w14:textId="77777777" w:rsidR="004A7E35" w:rsidRPr="000C1F70" w:rsidRDefault="004A7E35" w:rsidP="004A7E35">
      <w:pPr>
        <w:pStyle w:val="Sinespaciado"/>
        <w:spacing w:line="360" w:lineRule="auto"/>
        <w:jc w:val="both"/>
        <w:rPr>
          <w:rFonts w:ascii="Palatino Linotype" w:eastAsia="Times New Roman" w:hAnsi="Palatino Linotype" w:cs="Times New Roman"/>
          <w:color w:val="222222"/>
          <w:lang w:val="es-ES" w:eastAsia="es-MX"/>
        </w:rPr>
      </w:pPr>
    </w:p>
    <w:p w14:paraId="2A4C88AC" w14:textId="0A2F060A" w:rsidR="004A7E35" w:rsidRPr="000C1F70" w:rsidRDefault="004A7E35" w:rsidP="004A7E35">
      <w:pPr>
        <w:shd w:val="clear" w:color="auto" w:fill="FFFFFF"/>
        <w:spacing w:line="360" w:lineRule="auto"/>
        <w:jc w:val="both"/>
        <w:rPr>
          <w:rFonts w:ascii="Palatino Linotype" w:eastAsia="MS Mincho" w:hAnsi="Palatino Linotype"/>
          <w:lang w:val="es-ES"/>
        </w:rPr>
      </w:pPr>
      <w:r w:rsidRPr="000C1F70">
        <w:rPr>
          <w:rFonts w:ascii="Palatino Linotype" w:eastAsia="MS Mincho" w:hAnsi="Palatino Linotype"/>
          <w:b/>
        </w:rPr>
        <w:t>CUARTO.</w:t>
      </w:r>
      <w:r w:rsidRPr="000C1F70">
        <w:rPr>
          <w:rFonts w:ascii="Palatino Linotype" w:eastAsia="MS Mincho" w:hAnsi="Palatino Linotype"/>
        </w:rPr>
        <w:t xml:space="preserve"> </w:t>
      </w:r>
      <w:r w:rsidRPr="000C1F70">
        <w:rPr>
          <w:rFonts w:ascii="Palatino Linotype" w:eastAsia="MS Mincho" w:hAnsi="Palatino Linotype"/>
          <w:lang w:val="es-ES"/>
        </w:rPr>
        <w:t>Se hace del conocimiento de</w:t>
      </w:r>
      <w:r w:rsidR="005C39A3" w:rsidRPr="000C1F70">
        <w:rPr>
          <w:rFonts w:ascii="Palatino Linotype" w:eastAsia="MS Mincho" w:hAnsi="Palatino Linotype"/>
          <w:lang w:val="es-ES"/>
        </w:rPr>
        <w:t xml:space="preserve">l </w:t>
      </w:r>
      <w:r w:rsidR="005C39A3" w:rsidRPr="000C1F70">
        <w:rPr>
          <w:rFonts w:ascii="Palatino Linotype" w:eastAsia="MS Mincho" w:hAnsi="Palatino Linotype"/>
          <w:b/>
          <w:lang w:val="es-ES"/>
        </w:rPr>
        <w:t>RECURRENTE</w:t>
      </w:r>
      <w:r w:rsidR="005C39A3" w:rsidRPr="000C1F70">
        <w:rPr>
          <w:rFonts w:ascii="Palatino Linotype" w:eastAsia="MS Mincho" w:hAnsi="Palatino Linotype"/>
          <w:lang w:val="es-ES"/>
        </w:rPr>
        <w:t xml:space="preserve"> </w:t>
      </w:r>
      <w:r w:rsidRPr="000C1F70">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w:t>
      </w:r>
      <w:r w:rsidRPr="000C1F70">
        <w:rPr>
          <w:rFonts w:ascii="Palatino Linotype" w:eastAsia="MS Mincho" w:hAnsi="Palatino Linotype"/>
          <w:lang w:val="es-ES"/>
        </w:rPr>
        <w:lastRenderedPageBreak/>
        <w:t>resolución le cause algún perjuicio podrá impugnarla </w:t>
      </w:r>
      <w:r w:rsidRPr="000C1F70">
        <w:rPr>
          <w:rFonts w:ascii="Palatino Linotype" w:eastAsia="MS Mincho" w:hAnsi="Palatino Linotype"/>
          <w:bCs/>
          <w:lang w:val="es-ES"/>
        </w:rPr>
        <w:t>vía juicio de amparo</w:t>
      </w:r>
      <w:r w:rsidRPr="000C1F70">
        <w:rPr>
          <w:rFonts w:ascii="Palatino Linotype" w:eastAsia="MS Mincho" w:hAnsi="Palatino Linotype"/>
          <w:lang w:val="es-ES"/>
        </w:rPr>
        <w:t> en los términos de las leyes aplicables.</w:t>
      </w:r>
    </w:p>
    <w:p w14:paraId="5523F8BD" w14:textId="77777777" w:rsidR="004A7E35" w:rsidRPr="000C1F70" w:rsidRDefault="004A7E35" w:rsidP="004A7E35">
      <w:pPr>
        <w:spacing w:line="360" w:lineRule="auto"/>
        <w:ind w:right="49"/>
        <w:contextualSpacing/>
        <w:jc w:val="both"/>
        <w:rPr>
          <w:rFonts w:ascii="Palatino Linotype" w:hAnsi="Palatino Linotype"/>
        </w:rPr>
      </w:pPr>
    </w:p>
    <w:p w14:paraId="600A44B9" w14:textId="06C81E23" w:rsidR="004A7E35" w:rsidRDefault="004A7E35" w:rsidP="004A7E35">
      <w:pPr>
        <w:spacing w:line="360" w:lineRule="auto"/>
        <w:jc w:val="both"/>
        <w:rPr>
          <w:rFonts w:ascii="Palatino Linotype" w:hAnsi="Palatino Linotype" w:cs="Arial"/>
        </w:rPr>
      </w:pPr>
      <w:r w:rsidRPr="000C1F70">
        <w:rPr>
          <w:rFonts w:ascii="Palatino Linotype" w:hAnsi="Palatino Linotype" w:cs="Arial"/>
        </w:rPr>
        <w:t>ASÍ LO RESUELVE, POR UNANIMIDAD DE VOTOS, EL PLENO DEL</w:t>
      </w:r>
      <w:r w:rsidRPr="000C1F70">
        <w:rPr>
          <w:rFonts w:ascii="Palatino Linotype" w:eastAsia="Arial Unicode MS" w:hAnsi="Palatino Linotype" w:cs="Arial"/>
        </w:rPr>
        <w:t xml:space="preserve"> INSTITUTO DE TRANSPARENCIA, ACCESO A LA INFORMACIÓN PÚBLICA Y PROTECCIÓN DE DATOS PERSONALES DEL ESTADO DE MÉXICO Y MUNICIPIOS</w:t>
      </w:r>
      <w:r w:rsidRPr="000C1F70">
        <w:rPr>
          <w:rFonts w:ascii="Palatino Linotype" w:hAnsi="Palatino Linotype" w:cs="Arial"/>
        </w:rPr>
        <w:t xml:space="preserve">, CONFORMADO POR LOS COMISIONADOS ZULEMA MARTÍNEZ SÁNCHEZ, EVA ABAID YAPUR, JOSÉ GUADALUPE LUNA HERNÁNDEZ, JAVIER MARTÍNEZ CRUZ Y LUIS GUSTAVO PARRA NORIEGA, EN LA </w:t>
      </w:r>
      <w:r w:rsidR="005C39A3" w:rsidRPr="000C1F70">
        <w:rPr>
          <w:rFonts w:ascii="Palatino Linotype" w:hAnsi="Palatino Linotype" w:cs="Arial"/>
        </w:rPr>
        <w:t xml:space="preserve">VIGÉSIMA NOVENA </w:t>
      </w:r>
      <w:r w:rsidRPr="000C1F70">
        <w:rPr>
          <w:rFonts w:ascii="Palatino Linotype" w:hAnsi="Palatino Linotype" w:cs="Arial"/>
        </w:rPr>
        <w:t xml:space="preserve">SESIÓN ORDINARIA CELEBRADA EL </w:t>
      </w:r>
      <w:r w:rsidR="005C39A3" w:rsidRPr="000C1F70">
        <w:rPr>
          <w:rFonts w:ascii="Palatino Linotype" w:hAnsi="Palatino Linotype" w:cs="Arial"/>
        </w:rPr>
        <w:t xml:space="preserve">DOS DE DICIEMBRE DE </w:t>
      </w:r>
      <w:r w:rsidRPr="000C1F70">
        <w:rPr>
          <w:rFonts w:ascii="Palatino Linotype" w:hAnsi="Palatino Linotype" w:cs="Arial"/>
        </w:rPr>
        <w:t>DOS MIL VEINTE, ANTE EL SECRETARIO TÉCNICO DEL PLENO, ALEXIS TAPIA RAMÍREZ.</w:t>
      </w:r>
    </w:p>
    <w:p w14:paraId="10664A9F" w14:textId="77777777" w:rsidR="000C1F70" w:rsidRDefault="000C1F70" w:rsidP="004A7E35">
      <w:pPr>
        <w:spacing w:line="360" w:lineRule="auto"/>
        <w:jc w:val="both"/>
        <w:rPr>
          <w:rFonts w:ascii="Palatino Linotype" w:hAnsi="Palatino Linotype" w:cs="Arial"/>
        </w:rPr>
      </w:pPr>
    </w:p>
    <w:p w14:paraId="3F49742D" w14:textId="77777777" w:rsidR="000C1F70" w:rsidRPr="000C1F70" w:rsidRDefault="000C1F70" w:rsidP="004A7E35">
      <w:pPr>
        <w:spacing w:line="360" w:lineRule="auto"/>
        <w:jc w:val="both"/>
        <w:rPr>
          <w:rFonts w:ascii="Palatino Linotype" w:hAnsi="Palatino Linotype"/>
        </w:rPr>
      </w:pPr>
    </w:p>
    <w:p w14:paraId="04FB53CA" w14:textId="77777777" w:rsidR="004A7E35" w:rsidRPr="000C1F70" w:rsidRDefault="004A7E35" w:rsidP="004A7E35">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4A7E35" w:rsidRPr="000C1F70" w14:paraId="650DA25F" w14:textId="77777777" w:rsidTr="00AC4BA2">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4A7E35" w:rsidRPr="000C1F70" w14:paraId="395E283A" w14:textId="77777777" w:rsidTr="00AC4BA2">
              <w:trPr>
                <w:jc w:val="center"/>
              </w:trPr>
              <w:tc>
                <w:tcPr>
                  <w:tcW w:w="10365" w:type="dxa"/>
                  <w:gridSpan w:val="2"/>
                  <w:shd w:val="clear" w:color="auto" w:fill="auto"/>
                </w:tcPr>
                <w:p w14:paraId="38CA130C"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Zulema Martínez Sánchez</w:t>
                  </w:r>
                </w:p>
                <w:p w14:paraId="3B4982B6"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rPr>
                    <w:t>Comisionada Presidenta</w:t>
                  </w:r>
                </w:p>
                <w:p w14:paraId="0E28414F"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 xml:space="preserve">(RÚBRICA) </w:t>
                  </w:r>
                </w:p>
              </w:tc>
            </w:tr>
            <w:tr w:rsidR="004A7E35" w:rsidRPr="000C1F70" w14:paraId="138E7E83" w14:textId="77777777" w:rsidTr="00AC4BA2">
              <w:trPr>
                <w:jc w:val="center"/>
              </w:trPr>
              <w:tc>
                <w:tcPr>
                  <w:tcW w:w="5182" w:type="dxa"/>
                  <w:shd w:val="clear" w:color="auto" w:fill="auto"/>
                </w:tcPr>
                <w:p w14:paraId="6C39F935" w14:textId="77777777" w:rsidR="004A7E35" w:rsidRPr="000C1F70" w:rsidRDefault="004A7E35" w:rsidP="00AC4BA2">
                  <w:pPr>
                    <w:rPr>
                      <w:rFonts w:ascii="Palatino Linotype" w:hAnsi="Palatino Linotype" w:cs="Arial"/>
                      <w:b/>
                    </w:rPr>
                  </w:pPr>
                </w:p>
                <w:p w14:paraId="071A52AE" w14:textId="77777777" w:rsidR="004A7E35" w:rsidRPr="000C1F70" w:rsidRDefault="004A7E35" w:rsidP="00AC4BA2">
                  <w:pPr>
                    <w:jc w:val="center"/>
                    <w:rPr>
                      <w:rFonts w:ascii="Palatino Linotype" w:hAnsi="Palatino Linotype" w:cs="Arial"/>
                      <w:b/>
                    </w:rPr>
                  </w:pPr>
                </w:p>
                <w:p w14:paraId="17E28A65" w14:textId="77777777" w:rsidR="004A7E35" w:rsidRPr="000C1F70" w:rsidRDefault="004A7E35" w:rsidP="00AC4BA2">
                  <w:pPr>
                    <w:jc w:val="center"/>
                    <w:rPr>
                      <w:rFonts w:ascii="Palatino Linotype" w:hAnsi="Palatino Linotype" w:cs="Arial"/>
                      <w:b/>
                    </w:rPr>
                  </w:pPr>
                </w:p>
                <w:p w14:paraId="68E40C78"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 xml:space="preserve">Eva </w:t>
                  </w:r>
                  <w:proofErr w:type="spellStart"/>
                  <w:r w:rsidRPr="000C1F70">
                    <w:rPr>
                      <w:rFonts w:ascii="Palatino Linotype" w:hAnsi="Palatino Linotype" w:cs="Arial"/>
                      <w:b/>
                    </w:rPr>
                    <w:t>Abaid</w:t>
                  </w:r>
                  <w:proofErr w:type="spellEnd"/>
                  <w:r w:rsidRPr="000C1F70">
                    <w:rPr>
                      <w:rFonts w:ascii="Palatino Linotype" w:hAnsi="Palatino Linotype" w:cs="Arial"/>
                      <w:b/>
                    </w:rPr>
                    <w:t xml:space="preserve"> </w:t>
                  </w:r>
                  <w:proofErr w:type="spellStart"/>
                  <w:r w:rsidRPr="000C1F70">
                    <w:rPr>
                      <w:rFonts w:ascii="Palatino Linotype" w:hAnsi="Palatino Linotype" w:cs="Arial"/>
                      <w:b/>
                    </w:rPr>
                    <w:t>Yapur</w:t>
                  </w:r>
                  <w:proofErr w:type="spellEnd"/>
                </w:p>
                <w:p w14:paraId="0FBF5840" w14:textId="77777777" w:rsidR="004A7E35" w:rsidRPr="000C1F70" w:rsidRDefault="004A7E35" w:rsidP="00AC4BA2">
                  <w:pPr>
                    <w:jc w:val="center"/>
                    <w:rPr>
                      <w:rFonts w:ascii="Palatino Linotype" w:hAnsi="Palatino Linotype" w:cs="Arial"/>
                    </w:rPr>
                  </w:pPr>
                  <w:r w:rsidRPr="000C1F70">
                    <w:rPr>
                      <w:rFonts w:ascii="Palatino Linotype" w:hAnsi="Palatino Linotype" w:cs="Arial"/>
                    </w:rPr>
                    <w:t>Comisionada</w:t>
                  </w:r>
                </w:p>
                <w:p w14:paraId="3AA93E02"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(RÚBRICA)</w:t>
                  </w:r>
                </w:p>
              </w:tc>
              <w:tc>
                <w:tcPr>
                  <w:tcW w:w="5183" w:type="dxa"/>
                  <w:shd w:val="clear" w:color="auto" w:fill="auto"/>
                </w:tcPr>
                <w:p w14:paraId="09BC9365" w14:textId="77777777" w:rsidR="004A7E35" w:rsidRPr="000C1F70" w:rsidRDefault="004A7E35" w:rsidP="00AC4BA2">
                  <w:pPr>
                    <w:jc w:val="center"/>
                    <w:rPr>
                      <w:rFonts w:ascii="Palatino Linotype" w:hAnsi="Palatino Linotype" w:cs="Arial"/>
                      <w:b/>
                    </w:rPr>
                  </w:pPr>
                </w:p>
                <w:p w14:paraId="226F33CE" w14:textId="77777777" w:rsidR="004A7E35" w:rsidRPr="000C1F70" w:rsidRDefault="004A7E35" w:rsidP="00AC4BA2">
                  <w:pPr>
                    <w:rPr>
                      <w:rFonts w:ascii="Palatino Linotype" w:hAnsi="Palatino Linotype" w:cs="Arial"/>
                      <w:b/>
                    </w:rPr>
                  </w:pPr>
                </w:p>
                <w:p w14:paraId="1F231C76" w14:textId="77777777" w:rsidR="004A7E35" w:rsidRPr="000C1F70" w:rsidRDefault="004A7E35" w:rsidP="00AC4BA2">
                  <w:pPr>
                    <w:jc w:val="center"/>
                    <w:rPr>
                      <w:rFonts w:ascii="Palatino Linotype" w:hAnsi="Palatino Linotype" w:cs="Arial"/>
                      <w:b/>
                    </w:rPr>
                  </w:pPr>
                </w:p>
                <w:p w14:paraId="21079E4E"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José Guadalupe Luna Hernández</w:t>
                  </w:r>
                </w:p>
                <w:p w14:paraId="3C50DC18" w14:textId="77777777" w:rsidR="004A7E35" w:rsidRPr="000C1F70" w:rsidRDefault="004A7E35" w:rsidP="00AC4BA2">
                  <w:pPr>
                    <w:jc w:val="center"/>
                    <w:rPr>
                      <w:rFonts w:ascii="Palatino Linotype" w:hAnsi="Palatino Linotype" w:cs="Arial"/>
                    </w:rPr>
                  </w:pPr>
                  <w:r w:rsidRPr="000C1F70">
                    <w:rPr>
                      <w:rFonts w:ascii="Palatino Linotype" w:hAnsi="Palatino Linotype" w:cs="Arial"/>
                    </w:rPr>
                    <w:t>Comisionado</w:t>
                  </w:r>
                </w:p>
                <w:p w14:paraId="051862AF"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(RÚBRICA)</w:t>
                  </w:r>
                </w:p>
              </w:tc>
            </w:tr>
            <w:tr w:rsidR="004A7E35" w:rsidRPr="000C1F70" w14:paraId="1201C125" w14:textId="77777777" w:rsidTr="00AC4BA2">
              <w:trPr>
                <w:jc w:val="center"/>
              </w:trPr>
              <w:tc>
                <w:tcPr>
                  <w:tcW w:w="5182" w:type="dxa"/>
                  <w:shd w:val="clear" w:color="auto" w:fill="auto"/>
                </w:tcPr>
                <w:p w14:paraId="5C981E23" w14:textId="77777777" w:rsidR="004A7E35" w:rsidRPr="000C1F70" w:rsidRDefault="004A7E35" w:rsidP="00AC4BA2">
                  <w:pPr>
                    <w:jc w:val="center"/>
                    <w:rPr>
                      <w:rFonts w:ascii="Palatino Linotype" w:hAnsi="Palatino Linotype" w:cs="Arial"/>
                      <w:b/>
                    </w:rPr>
                  </w:pPr>
                </w:p>
                <w:p w14:paraId="52C9078B" w14:textId="77777777" w:rsidR="004A7E35" w:rsidRPr="000C1F70" w:rsidRDefault="004A7E35" w:rsidP="00AC4BA2">
                  <w:pPr>
                    <w:rPr>
                      <w:rFonts w:ascii="Palatino Linotype" w:hAnsi="Palatino Linotype" w:cs="Arial"/>
                      <w:b/>
                    </w:rPr>
                  </w:pPr>
                </w:p>
                <w:p w14:paraId="05334FBE" w14:textId="77777777" w:rsidR="004A7E35" w:rsidRPr="000C1F70" w:rsidRDefault="004A7E35" w:rsidP="00AC4BA2">
                  <w:pPr>
                    <w:rPr>
                      <w:rFonts w:ascii="Palatino Linotype" w:hAnsi="Palatino Linotype" w:cs="Arial"/>
                      <w:b/>
                    </w:rPr>
                  </w:pPr>
                </w:p>
                <w:p w14:paraId="1C86E340" w14:textId="77777777" w:rsidR="004A7E35" w:rsidRPr="000C1F70" w:rsidRDefault="004A7E35" w:rsidP="00AC4BA2">
                  <w:pPr>
                    <w:rPr>
                      <w:rFonts w:ascii="Palatino Linotype" w:hAnsi="Palatino Linotype" w:cs="Arial"/>
                      <w:b/>
                    </w:rPr>
                  </w:pPr>
                </w:p>
                <w:p w14:paraId="7DC8BCB4" w14:textId="56843BF5" w:rsidR="004A7E35" w:rsidRPr="000C1F70" w:rsidRDefault="004A7E35" w:rsidP="00AC4BA2">
                  <w:pPr>
                    <w:jc w:val="center"/>
                    <w:rPr>
                      <w:rFonts w:ascii="Palatino Linotype" w:hAnsi="Palatino Linotype" w:cs="Arial"/>
                      <w:b/>
                    </w:rPr>
                  </w:pPr>
                </w:p>
                <w:p w14:paraId="29FD0CCF" w14:textId="6BE11CC4" w:rsidR="00944B5A" w:rsidRPr="000C1F70" w:rsidRDefault="00944B5A" w:rsidP="00AC4BA2">
                  <w:pPr>
                    <w:jc w:val="center"/>
                    <w:rPr>
                      <w:rFonts w:ascii="Palatino Linotype" w:hAnsi="Palatino Linotype" w:cs="Arial"/>
                      <w:b/>
                    </w:rPr>
                  </w:pPr>
                </w:p>
                <w:p w14:paraId="3619748E" w14:textId="09992E0D" w:rsidR="00944B5A" w:rsidRPr="000C1F70" w:rsidRDefault="00944B5A" w:rsidP="00AC4BA2">
                  <w:pPr>
                    <w:jc w:val="center"/>
                    <w:rPr>
                      <w:rFonts w:ascii="Palatino Linotype" w:hAnsi="Palatino Linotype" w:cs="Arial"/>
                      <w:b/>
                    </w:rPr>
                  </w:pPr>
                </w:p>
                <w:p w14:paraId="143DFF78" w14:textId="77777777" w:rsidR="00944B5A" w:rsidRPr="000C1F70" w:rsidRDefault="00944B5A" w:rsidP="00AC4BA2">
                  <w:pPr>
                    <w:jc w:val="center"/>
                    <w:rPr>
                      <w:rFonts w:ascii="Palatino Linotype" w:hAnsi="Palatino Linotype" w:cs="Arial"/>
                      <w:b/>
                    </w:rPr>
                  </w:pPr>
                </w:p>
                <w:p w14:paraId="18FC36E9"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Javier Martínez Cruz</w:t>
                  </w:r>
                </w:p>
                <w:p w14:paraId="1ED34351" w14:textId="77777777" w:rsidR="004A7E35" w:rsidRPr="000C1F70" w:rsidRDefault="004A7E35" w:rsidP="00AC4BA2">
                  <w:pPr>
                    <w:jc w:val="center"/>
                    <w:rPr>
                      <w:rFonts w:ascii="Palatino Linotype" w:hAnsi="Palatino Linotype" w:cs="Arial"/>
                    </w:rPr>
                  </w:pPr>
                  <w:r w:rsidRPr="000C1F70">
                    <w:rPr>
                      <w:rFonts w:ascii="Palatino Linotype" w:hAnsi="Palatino Linotype" w:cs="Arial"/>
                    </w:rPr>
                    <w:t>Comisionado</w:t>
                  </w:r>
                </w:p>
                <w:p w14:paraId="29CA3685" w14:textId="77777777" w:rsidR="004A7E35" w:rsidRPr="000C1F70" w:rsidRDefault="004A7E35" w:rsidP="00AC4BA2">
                  <w:pPr>
                    <w:jc w:val="center"/>
                    <w:rPr>
                      <w:rFonts w:ascii="Palatino Linotype" w:hAnsi="Palatino Linotype" w:cs="Arial"/>
                    </w:rPr>
                  </w:pPr>
                  <w:r w:rsidRPr="000C1F70">
                    <w:rPr>
                      <w:rFonts w:ascii="Palatino Linotype" w:hAnsi="Palatino Linotype" w:cs="Arial"/>
                      <w:b/>
                    </w:rPr>
                    <w:t>(RÚBRICA)</w:t>
                  </w:r>
                </w:p>
              </w:tc>
              <w:tc>
                <w:tcPr>
                  <w:tcW w:w="5183" w:type="dxa"/>
                  <w:shd w:val="clear" w:color="auto" w:fill="auto"/>
                </w:tcPr>
                <w:p w14:paraId="4D9A59B8" w14:textId="77777777" w:rsidR="004A7E35" w:rsidRPr="000C1F70" w:rsidRDefault="004A7E35" w:rsidP="00AC4BA2">
                  <w:pPr>
                    <w:jc w:val="center"/>
                    <w:rPr>
                      <w:rFonts w:ascii="Palatino Linotype" w:hAnsi="Palatino Linotype" w:cs="Arial"/>
                      <w:b/>
                    </w:rPr>
                  </w:pPr>
                </w:p>
                <w:p w14:paraId="3570B3AC" w14:textId="77777777" w:rsidR="004A7E35" w:rsidRPr="000C1F70" w:rsidRDefault="004A7E35" w:rsidP="00AC4BA2">
                  <w:pPr>
                    <w:rPr>
                      <w:rFonts w:ascii="Palatino Linotype" w:hAnsi="Palatino Linotype" w:cs="Arial"/>
                      <w:b/>
                    </w:rPr>
                  </w:pPr>
                </w:p>
                <w:p w14:paraId="3FA9A06E" w14:textId="77777777" w:rsidR="004A7E35" w:rsidRPr="000C1F70" w:rsidRDefault="004A7E35" w:rsidP="00AC4BA2">
                  <w:pPr>
                    <w:rPr>
                      <w:rFonts w:ascii="Palatino Linotype" w:hAnsi="Palatino Linotype" w:cs="Arial"/>
                      <w:b/>
                    </w:rPr>
                  </w:pPr>
                </w:p>
                <w:p w14:paraId="697C78B8" w14:textId="77777777" w:rsidR="004A7E35" w:rsidRPr="000C1F70" w:rsidRDefault="004A7E35" w:rsidP="00AC4BA2">
                  <w:pPr>
                    <w:rPr>
                      <w:rFonts w:ascii="Palatino Linotype" w:hAnsi="Palatino Linotype" w:cs="Arial"/>
                      <w:b/>
                    </w:rPr>
                  </w:pPr>
                </w:p>
                <w:p w14:paraId="67302619" w14:textId="710CCA02" w:rsidR="004A7E35" w:rsidRPr="000C1F70" w:rsidRDefault="004A7E35" w:rsidP="00AC4BA2">
                  <w:pPr>
                    <w:rPr>
                      <w:rFonts w:ascii="Palatino Linotype" w:hAnsi="Palatino Linotype" w:cs="Arial"/>
                      <w:b/>
                    </w:rPr>
                  </w:pPr>
                </w:p>
                <w:p w14:paraId="12AE95E8" w14:textId="4EB99D67" w:rsidR="00944B5A" w:rsidRPr="000C1F70" w:rsidRDefault="00944B5A" w:rsidP="00AC4BA2">
                  <w:pPr>
                    <w:rPr>
                      <w:rFonts w:ascii="Palatino Linotype" w:hAnsi="Palatino Linotype" w:cs="Arial"/>
                      <w:b/>
                    </w:rPr>
                  </w:pPr>
                </w:p>
                <w:p w14:paraId="41D85421" w14:textId="23205C6B" w:rsidR="00944B5A" w:rsidRPr="000C1F70" w:rsidRDefault="00944B5A" w:rsidP="00AC4BA2">
                  <w:pPr>
                    <w:rPr>
                      <w:rFonts w:ascii="Palatino Linotype" w:hAnsi="Palatino Linotype" w:cs="Arial"/>
                      <w:b/>
                    </w:rPr>
                  </w:pPr>
                </w:p>
                <w:p w14:paraId="2B8633F6" w14:textId="77777777" w:rsidR="00944B5A" w:rsidRPr="000C1F70" w:rsidRDefault="00944B5A" w:rsidP="00AC4BA2">
                  <w:pPr>
                    <w:rPr>
                      <w:rFonts w:ascii="Palatino Linotype" w:hAnsi="Palatino Linotype" w:cs="Arial"/>
                      <w:b/>
                    </w:rPr>
                  </w:pPr>
                </w:p>
                <w:p w14:paraId="3D328591"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Luis Gustavo Parra Noriega</w:t>
                  </w:r>
                </w:p>
                <w:p w14:paraId="563AE883" w14:textId="77777777" w:rsidR="004A7E35" w:rsidRPr="000C1F70" w:rsidRDefault="004A7E35" w:rsidP="00AC4BA2">
                  <w:pPr>
                    <w:jc w:val="center"/>
                    <w:rPr>
                      <w:rFonts w:ascii="Palatino Linotype" w:hAnsi="Palatino Linotype" w:cs="Arial"/>
                    </w:rPr>
                  </w:pPr>
                  <w:r w:rsidRPr="000C1F70">
                    <w:rPr>
                      <w:rFonts w:ascii="Palatino Linotype" w:hAnsi="Palatino Linotype" w:cs="Arial"/>
                    </w:rPr>
                    <w:t>Comisionado</w:t>
                  </w:r>
                </w:p>
                <w:p w14:paraId="2CF6C574"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(RÚBRICA)</w:t>
                  </w:r>
                </w:p>
              </w:tc>
            </w:tr>
            <w:tr w:rsidR="004A7E35" w:rsidRPr="000C1F70" w14:paraId="7024645A" w14:textId="77777777" w:rsidTr="00AC4BA2">
              <w:trPr>
                <w:jc w:val="center"/>
              </w:trPr>
              <w:tc>
                <w:tcPr>
                  <w:tcW w:w="10365" w:type="dxa"/>
                  <w:gridSpan w:val="2"/>
                  <w:shd w:val="clear" w:color="auto" w:fill="auto"/>
                </w:tcPr>
                <w:p w14:paraId="685B5F49" w14:textId="77777777" w:rsidR="004A7E35" w:rsidRPr="000C1F70" w:rsidRDefault="004A7E35" w:rsidP="00AC4BA2">
                  <w:pPr>
                    <w:tabs>
                      <w:tab w:val="left" w:pos="3720"/>
                    </w:tabs>
                    <w:rPr>
                      <w:rFonts w:ascii="Palatino Linotype" w:hAnsi="Palatino Linotype" w:cs="Arial"/>
                      <w:b/>
                    </w:rPr>
                  </w:pPr>
                  <w:r w:rsidRPr="000C1F70">
                    <w:rPr>
                      <w:rFonts w:ascii="Palatino Linotype" w:hAnsi="Palatino Linotype" w:cs="Arial"/>
                      <w:b/>
                    </w:rPr>
                    <w:lastRenderedPageBreak/>
                    <w:tab/>
                  </w:r>
                </w:p>
                <w:p w14:paraId="1463723A" w14:textId="297E5C90" w:rsidR="004A7E35" w:rsidRPr="000C1F70" w:rsidRDefault="004A7E35" w:rsidP="00AC4BA2">
                  <w:pPr>
                    <w:jc w:val="center"/>
                    <w:rPr>
                      <w:rFonts w:ascii="Palatino Linotype" w:hAnsi="Palatino Linotype" w:cs="Arial"/>
                      <w:b/>
                    </w:rPr>
                  </w:pPr>
                </w:p>
                <w:p w14:paraId="6FB1BC1A" w14:textId="108A2FB4" w:rsidR="00944B5A" w:rsidRPr="000C1F70" w:rsidRDefault="00944B5A" w:rsidP="00AC4BA2">
                  <w:pPr>
                    <w:jc w:val="center"/>
                    <w:rPr>
                      <w:rFonts w:ascii="Palatino Linotype" w:hAnsi="Palatino Linotype" w:cs="Arial"/>
                      <w:b/>
                    </w:rPr>
                  </w:pPr>
                </w:p>
                <w:p w14:paraId="2054C26B" w14:textId="6EB334EC" w:rsidR="00944B5A" w:rsidRPr="000C1F70" w:rsidRDefault="00944B5A" w:rsidP="00AC4BA2">
                  <w:pPr>
                    <w:jc w:val="center"/>
                    <w:rPr>
                      <w:rFonts w:ascii="Palatino Linotype" w:hAnsi="Palatino Linotype" w:cs="Arial"/>
                      <w:b/>
                    </w:rPr>
                  </w:pPr>
                </w:p>
                <w:p w14:paraId="6C022875" w14:textId="29D711E8" w:rsidR="00944B5A" w:rsidRPr="000C1F70" w:rsidRDefault="00944B5A" w:rsidP="00AC4BA2">
                  <w:pPr>
                    <w:jc w:val="center"/>
                    <w:rPr>
                      <w:rFonts w:ascii="Palatino Linotype" w:hAnsi="Palatino Linotype" w:cs="Arial"/>
                      <w:b/>
                    </w:rPr>
                  </w:pPr>
                </w:p>
                <w:p w14:paraId="3AD6BF6F" w14:textId="77777777" w:rsidR="00944B5A" w:rsidRPr="000C1F70" w:rsidRDefault="00944B5A" w:rsidP="00AC4BA2">
                  <w:pPr>
                    <w:jc w:val="center"/>
                    <w:rPr>
                      <w:rFonts w:ascii="Palatino Linotype" w:hAnsi="Palatino Linotype" w:cs="Arial"/>
                      <w:b/>
                    </w:rPr>
                  </w:pPr>
                </w:p>
                <w:p w14:paraId="4621D477" w14:textId="77777777" w:rsidR="004A7E35" w:rsidRPr="000C1F70" w:rsidRDefault="004A7E35" w:rsidP="00AC4BA2">
                  <w:pPr>
                    <w:jc w:val="center"/>
                    <w:rPr>
                      <w:rFonts w:ascii="Palatino Linotype" w:hAnsi="Palatino Linotype" w:cs="Arial"/>
                      <w:b/>
                    </w:rPr>
                  </w:pPr>
                  <w:r w:rsidRPr="000C1F70">
                    <w:rPr>
                      <w:rFonts w:ascii="Palatino Linotype" w:hAnsi="Palatino Linotype" w:cs="Arial"/>
                      <w:b/>
                    </w:rPr>
                    <w:t>Alexis Tapia Ramírez</w:t>
                  </w:r>
                </w:p>
                <w:p w14:paraId="1AE0B851" w14:textId="77777777" w:rsidR="004A7E35" w:rsidRPr="000C1F70" w:rsidRDefault="004A7E35" w:rsidP="00AC4BA2">
                  <w:pPr>
                    <w:jc w:val="center"/>
                    <w:rPr>
                      <w:rFonts w:ascii="Palatino Linotype" w:hAnsi="Palatino Linotype" w:cs="Arial"/>
                    </w:rPr>
                  </w:pPr>
                  <w:r w:rsidRPr="000C1F70">
                    <w:rPr>
                      <w:rFonts w:ascii="Palatino Linotype" w:hAnsi="Palatino Linotype" w:cs="Arial"/>
                    </w:rPr>
                    <w:t>Secretario Técnico del Pleno</w:t>
                  </w:r>
                </w:p>
                <w:p w14:paraId="3A0BC229" w14:textId="77777777" w:rsidR="004A7E35" w:rsidRPr="000C1F70" w:rsidRDefault="004A7E35" w:rsidP="00AC4BA2">
                  <w:pPr>
                    <w:jc w:val="center"/>
                    <w:rPr>
                      <w:rFonts w:ascii="Palatino Linotype" w:hAnsi="Palatino Linotype" w:cs="Arial"/>
                    </w:rPr>
                  </w:pPr>
                  <w:r w:rsidRPr="000C1F70">
                    <w:rPr>
                      <w:rFonts w:ascii="Palatino Linotype" w:hAnsi="Palatino Linotype" w:cs="Arial"/>
                      <w:b/>
                    </w:rPr>
                    <w:t>(RÚBRICA)</w:t>
                  </w:r>
                  <w:r w:rsidRPr="000C1F70">
                    <w:rPr>
                      <w:rFonts w:ascii="Palatino Linotype" w:hAnsi="Palatino Linotype" w:cs="Arial"/>
                    </w:rPr>
                    <w:t xml:space="preserve"> </w:t>
                  </w:r>
                </w:p>
              </w:tc>
            </w:tr>
          </w:tbl>
          <w:p w14:paraId="3F2AB925" w14:textId="77777777" w:rsidR="004A7E35" w:rsidRPr="000C1F70" w:rsidRDefault="004A7E35" w:rsidP="00AC4BA2">
            <w:pPr>
              <w:jc w:val="both"/>
              <w:rPr>
                <w:rFonts w:ascii="Palatino Linotype" w:hAnsi="Palatino Linotype" w:cs="Arial"/>
                <w:lang w:val="es-ES"/>
              </w:rPr>
            </w:pPr>
          </w:p>
        </w:tc>
      </w:tr>
      <w:tr w:rsidR="004A7E35" w:rsidRPr="000C1F70" w14:paraId="5D8354E7" w14:textId="77777777" w:rsidTr="00AC4BA2">
        <w:trPr>
          <w:jc w:val="center"/>
        </w:trPr>
        <w:tc>
          <w:tcPr>
            <w:tcW w:w="5184" w:type="dxa"/>
            <w:hideMark/>
          </w:tcPr>
          <w:p w14:paraId="571AFFDC" w14:textId="77777777" w:rsidR="004A7E35" w:rsidRPr="000C1F70" w:rsidRDefault="004A7E35" w:rsidP="00AC4BA2">
            <w:pPr>
              <w:jc w:val="both"/>
              <w:rPr>
                <w:rFonts w:ascii="Palatino Linotype" w:hAnsi="Palatino Linotype" w:cs="Arial"/>
                <w:lang w:val="es-ES"/>
              </w:rPr>
            </w:pPr>
          </w:p>
        </w:tc>
        <w:tc>
          <w:tcPr>
            <w:tcW w:w="5184" w:type="dxa"/>
          </w:tcPr>
          <w:p w14:paraId="41D68399" w14:textId="77777777" w:rsidR="004A7E35" w:rsidRPr="000C1F70" w:rsidRDefault="004A7E35" w:rsidP="00AC4BA2">
            <w:pPr>
              <w:rPr>
                <w:rFonts w:ascii="Palatino Linotype" w:hAnsi="Palatino Linotype" w:cs="Arial"/>
                <w:b/>
              </w:rPr>
            </w:pPr>
          </w:p>
        </w:tc>
      </w:tr>
    </w:tbl>
    <w:p w14:paraId="10A86446" w14:textId="77777777" w:rsidR="00944B5A" w:rsidRPr="000C1F70" w:rsidRDefault="00944B5A" w:rsidP="005C39A3">
      <w:pPr>
        <w:tabs>
          <w:tab w:val="left" w:pos="567"/>
        </w:tabs>
        <w:spacing w:before="240" w:after="240" w:line="360" w:lineRule="auto"/>
        <w:jc w:val="both"/>
        <w:rPr>
          <w:rFonts w:ascii="Palatino Linotype" w:hAnsi="Palatino Linotype" w:cs="Arial"/>
        </w:rPr>
      </w:pPr>
    </w:p>
    <w:p w14:paraId="2A4BF62E" w14:textId="77777777" w:rsidR="00944B5A" w:rsidRPr="000C1F70" w:rsidRDefault="00944B5A" w:rsidP="005C39A3">
      <w:pPr>
        <w:tabs>
          <w:tab w:val="left" w:pos="567"/>
        </w:tabs>
        <w:spacing w:before="240" w:after="240" w:line="360" w:lineRule="auto"/>
        <w:jc w:val="both"/>
        <w:rPr>
          <w:rFonts w:ascii="Palatino Linotype" w:hAnsi="Palatino Linotype" w:cs="Arial"/>
        </w:rPr>
      </w:pPr>
    </w:p>
    <w:p w14:paraId="5F5B8D6F" w14:textId="6321FF4C" w:rsidR="004A7E35" w:rsidRPr="00944B5A" w:rsidRDefault="004A7E35" w:rsidP="005C39A3">
      <w:pPr>
        <w:tabs>
          <w:tab w:val="left" w:pos="567"/>
        </w:tabs>
        <w:spacing w:before="240" w:after="240" w:line="360" w:lineRule="auto"/>
        <w:jc w:val="both"/>
        <w:rPr>
          <w:rFonts w:ascii="Palatino Linotype" w:hAnsi="Palatino Linotype" w:cs="Arial"/>
          <w:sz w:val="22"/>
          <w:szCs w:val="22"/>
        </w:rPr>
      </w:pPr>
      <w:r w:rsidRPr="000C1F70">
        <w:rPr>
          <w:rFonts w:ascii="Palatino Linotype" w:hAnsi="Palatino Linotype" w:cs="Arial"/>
          <w:sz w:val="22"/>
          <w:szCs w:val="22"/>
        </w:rPr>
        <w:t>Esta hoja corresponde a la resolución de</w:t>
      </w:r>
      <w:r w:rsidR="005C39A3" w:rsidRPr="000C1F70">
        <w:rPr>
          <w:rFonts w:ascii="Palatino Linotype" w:hAnsi="Palatino Linotype" w:cs="Arial"/>
          <w:sz w:val="22"/>
          <w:szCs w:val="22"/>
        </w:rPr>
        <w:t xml:space="preserve">l dos (02) de diciembre </w:t>
      </w:r>
      <w:r w:rsidRPr="000C1F70">
        <w:rPr>
          <w:rFonts w:ascii="Palatino Linotype" w:hAnsi="Palatino Linotype" w:cs="Arial"/>
          <w:sz w:val="22"/>
          <w:szCs w:val="22"/>
        </w:rPr>
        <w:t xml:space="preserve">dos mil veinte, emitida en el recurso de revisión </w:t>
      </w:r>
      <w:r w:rsidRPr="000C1F70">
        <w:rPr>
          <w:rFonts w:ascii="Palatino Linotype" w:hAnsi="Palatino Linotype" w:cs="Arial"/>
          <w:b/>
          <w:bCs/>
          <w:sz w:val="22"/>
          <w:szCs w:val="22"/>
          <w:lang w:eastAsia="es-MX"/>
        </w:rPr>
        <w:t>0</w:t>
      </w:r>
      <w:r w:rsidR="005C39A3" w:rsidRPr="000C1F70">
        <w:rPr>
          <w:rFonts w:ascii="Palatino Linotype" w:hAnsi="Palatino Linotype" w:cs="Arial"/>
          <w:b/>
          <w:bCs/>
          <w:sz w:val="22"/>
          <w:szCs w:val="22"/>
          <w:lang w:eastAsia="es-MX"/>
        </w:rPr>
        <w:t>4798</w:t>
      </w:r>
      <w:r w:rsidRPr="000C1F70">
        <w:rPr>
          <w:rFonts w:ascii="Palatino Linotype" w:hAnsi="Palatino Linotype" w:cs="Arial"/>
          <w:b/>
          <w:bCs/>
          <w:sz w:val="22"/>
          <w:szCs w:val="22"/>
          <w:lang w:eastAsia="es-MX"/>
        </w:rPr>
        <w:t>/INFOEM/IP/RR/2020.</w:t>
      </w:r>
      <w:r w:rsidRPr="00944B5A">
        <w:rPr>
          <w:rFonts w:ascii="Palatino Linotype" w:hAnsi="Palatino Linotype" w:cs="Arial"/>
          <w:b/>
          <w:bCs/>
          <w:sz w:val="22"/>
          <w:szCs w:val="22"/>
          <w:lang w:eastAsia="es-MX"/>
        </w:rPr>
        <w:t xml:space="preserve"> </w:t>
      </w:r>
      <w:bookmarkEnd w:id="123"/>
      <w:bookmarkEnd w:id="124"/>
      <w:bookmarkEnd w:id="128"/>
      <w:bookmarkEnd w:id="129"/>
    </w:p>
    <w:sectPr w:rsidR="004A7E35" w:rsidRPr="00944B5A"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94060" w14:textId="77777777" w:rsidR="00A97D51" w:rsidRDefault="00A97D51" w:rsidP="00587366">
      <w:r>
        <w:separator/>
      </w:r>
    </w:p>
  </w:endnote>
  <w:endnote w:type="continuationSeparator" w:id="0">
    <w:p w14:paraId="7D20DD75" w14:textId="77777777" w:rsidR="00A97D51" w:rsidRDefault="00A97D5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512AB" w:rsidRPr="00883450" w:rsidRDefault="004512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43CD">
              <w:rPr>
                <w:rFonts w:ascii="Palatino Linotype" w:hAnsi="Palatino Linotype"/>
                <w:b/>
                <w:bCs/>
                <w:noProof/>
                <w:sz w:val="22"/>
                <w:szCs w:val="20"/>
              </w:rPr>
              <w:t>11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43CD">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77777777" w:rsidR="004512AB" w:rsidRDefault="004512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512AB" w:rsidRPr="00883450" w:rsidRDefault="004512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43C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43CD" w:rsidRPr="00C643CD">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77777777" w:rsidR="004512AB" w:rsidRPr="00883450" w:rsidRDefault="004512A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1188D" w14:textId="77777777" w:rsidR="00A97D51" w:rsidRDefault="00A97D51" w:rsidP="00587366">
      <w:r>
        <w:separator/>
      </w:r>
    </w:p>
  </w:footnote>
  <w:footnote w:type="continuationSeparator" w:id="0">
    <w:p w14:paraId="22442CF9" w14:textId="77777777" w:rsidR="00A97D51" w:rsidRDefault="00A97D5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3853" w14:textId="6DDB03BF" w:rsidR="000C1F70" w:rsidRDefault="00C643CD">
    <w:pPr>
      <w:pStyle w:val="Encabezado"/>
    </w:pPr>
    <w:r>
      <w:rPr>
        <w:noProof/>
        <w:lang w:val="es-MX" w:eastAsia="es-MX"/>
      </w:rPr>
      <w:pict w14:anchorId="062BB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663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5703788" w:rsidR="004512AB" w:rsidRDefault="00C643CD" w:rsidP="001C6012">
    <w:pPr>
      <w:pStyle w:val="Encabezado"/>
      <w:tabs>
        <w:tab w:val="clear" w:pos="4252"/>
        <w:tab w:val="clear" w:pos="8504"/>
        <w:tab w:val="left" w:pos="8460"/>
      </w:tabs>
    </w:pPr>
    <w:r>
      <w:rPr>
        <w:noProof/>
        <w:lang w:val="es-MX" w:eastAsia="es-MX"/>
      </w:rPr>
      <w:pict w14:anchorId="4D0F3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6632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4512AB">
      <w:tab/>
    </w:r>
  </w:p>
  <w:p w14:paraId="64F5F23E" w14:textId="390690E5" w:rsidR="004512AB" w:rsidRDefault="004512A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512AB" w:rsidRPr="00674A46" w14:paraId="07F2896E" w14:textId="77777777" w:rsidTr="0081485A">
      <w:trPr>
        <w:trHeight w:val="138"/>
        <w:jc w:val="right"/>
      </w:trPr>
      <w:tc>
        <w:tcPr>
          <w:tcW w:w="4253" w:type="dxa"/>
          <w:vAlign w:val="center"/>
        </w:tcPr>
        <w:p w14:paraId="4A5B1974" w14:textId="3B2AB4E0"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4B6BC9B" w:rsidR="004512AB" w:rsidRPr="00674A46" w:rsidRDefault="004512AB" w:rsidP="0051659D">
          <w:pPr>
            <w:pStyle w:val="Encabezado"/>
            <w:rPr>
              <w:rFonts w:ascii="Palatino Linotype" w:hAnsi="Palatino Linotype"/>
              <w:b/>
              <w:sz w:val="22"/>
              <w:szCs w:val="22"/>
            </w:rPr>
          </w:pPr>
          <w:r>
            <w:rPr>
              <w:rFonts w:ascii="Palatino Linotype" w:hAnsi="Palatino Linotype" w:cs="Arial"/>
              <w:b/>
              <w:bCs/>
              <w:sz w:val="22"/>
              <w:szCs w:val="22"/>
              <w:lang w:eastAsia="es-MX"/>
            </w:rPr>
            <w:t>0</w:t>
          </w:r>
          <w:r w:rsidR="004A7E35">
            <w:rPr>
              <w:rFonts w:ascii="Palatino Linotype" w:hAnsi="Palatino Linotype" w:cs="Arial"/>
              <w:b/>
              <w:bCs/>
              <w:sz w:val="22"/>
              <w:szCs w:val="22"/>
              <w:lang w:eastAsia="es-MX"/>
            </w:rPr>
            <w:t>4798</w:t>
          </w:r>
          <w:r>
            <w:rPr>
              <w:rFonts w:ascii="Palatino Linotype" w:hAnsi="Palatino Linotype" w:cs="Arial"/>
              <w:b/>
              <w:bCs/>
              <w:sz w:val="22"/>
              <w:szCs w:val="22"/>
              <w:lang w:eastAsia="es-MX"/>
            </w:rPr>
            <w:t>/INFOEM/IP/RR/2020</w:t>
          </w:r>
        </w:p>
      </w:tc>
    </w:tr>
    <w:tr w:rsidR="004512AB" w:rsidRPr="00674A46" w14:paraId="1B5D8690" w14:textId="77777777" w:rsidTr="0081485A">
      <w:trPr>
        <w:trHeight w:val="233"/>
        <w:jc w:val="right"/>
      </w:trPr>
      <w:tc>
        <w:tcPr>
          <w:tcW w:w="4253" w:type="dxa"/>
          <w:vAlign w:val="center"/>
        </w:tcPr>
        <w:p w14:paraId="3903F2C6" w14:textId="22D569F8"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60D7A22" w:rsidR="004512AB" w:rsidRPr="00B75F20" w:rsidRDefault="004A7E35" w:rsidP="00926F75">
          <w:pPr>
            <w:pStyle w:val="Encabezado"/>
            <w:jc w:val="both"/>
            <w:rPr>
              <w:rFonts w:ascii="Palatino Linotype" w:hAnsi="Palatino Linotype"/>
              <w:b/>
              <w:sz w:val="22"/>
              <w:szCs w:val="22"/>
            </w:rPr>
          </w:pPr>
          <w:r>
            <w:rPr>
              <w:rFonts w:ascii="Palatino Linotype" w:hAnsi="Palatino Linotype"/>
              <w:b/>
              <w:bCs/>
              <w:color w:val="000000"/>
              <w:sz w:val="22"/>
              <w:szCs w:val="22"/>
            </w:rPr>
            <w:t>Universidad Autónoma del Estado de México</w:t>
          </w:r>
          <w:r w:rsidR="000E5326">
            <w:rPr>
              <w:rFonts w:ascii="Palatino Linotype" w:hAnsi="Palatino Linotype"/>
              <w:b/>
              <w:bCs/>
              <w:color w:val="000000"/>
              <w:sz w:val="22"/>
              <w:szCs w:val="22"/>
            </w:rPr>
            <w:t xml:space="preserve"> </w:t>
          </w:r>
        </w:p>
      </w:tc>
    </w:tr>
    <w:tr w:rsidR="004512AB" w:rsidRPr="00674A46" w14:paraId="095EB01B" w14:textId="77777777" w:rsidTr="0081485A">
      <w:trPr>
        <w:trHeight w:val="321"/>
        <w:jc w:val="right"/>
      </w:trPr>
      <w:tc>
        <w:tcPr>
          <w:tcW w:w="4253" w:type="dxa"/>
          <w:vAlign w:val="center"/>
        </w:tcPr>
        <w:p w14:paraId="6E000A51" w14:textId="25DCC1C7"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512AB" w:rsidRDefault="004512AB"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4BB2B1D" w:rsidR="004512AB" w:rsidRDefault="00C643CD" w:rsidP="00472C41">
    <w:pPr>
      <w:pStyle w:val="Encabezado"/>
      <w:tabs>
        <w:tab w:val="clear" w:pos="4252"/>
        <w:tab w:val="clear" w:pos="8504"/>
        <w:tab w:val="left" w:pos="3103"/>
      </w:tabs>
    </w:pPr>
    <w:r>
      <w:rPr>
        <w:noProof/>
        <w:lang w:val="es-MX" w:eastAsia="es-MX"/>
      </w:rPr>
      <w:pict w14:anchorId="4B71F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663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512A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12AB" w:rsidRPr="00674A46" w14:paraId="0A3256F2" w14:textId="77777777" w:rsidTr="006E6B65">
      <w:trPr>
        <w:trHeight w:val="138"/>
        <w:jc w:val="right"/>
      </w:trPr>
      <w:tc>
        <w:tcPr>
          <w:tcW w:w="3261" w:type="dxa"/>
          <w:vAlign w:val="center"/>
        </w:tcPr>
        <w:p w14:paraId="3D80769D" w14:textId="316F11F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3B5563A" w:rsidR="004512AB" w:rsidRPr="00674A46" w:rsidRDefault="0051659D" w:rsidP="006D7F3D">
          <w:pPr>
            <w:pStyle w:val="Encabezado"/>
            <w:rPr>
              <w:rFonts w:ascii="Palatino Linotype" w:hAnsi="Palatino Linotype"/>
              <w:b/>
              <w:sz w:val="22"/>
              <w:szCs w:val="22"/>
            </w:rPr>
          </w:pPr>
          <w:r>
            <w:rPr>
              <w:rFonts w:ascii="Palatino Linotype" w:hAnsi="Palatino Linotype" w:cs="Arial"/>
              <w:b/>
              <w:bCs/>
              <w:sz w:val="22"/>
              <w:szCs w:val="22"/>
              <w:lang w:eastAsia="es-MX"/>
            </w:rPr>
            <w:t>0</w:t>
          </w:r>
          <w:r w:rsidR="004A7E35">
            <w:rPr>
              <w:rFonts w:ascii="Palatino Linotype" w:hAnsi="Palatino Linotype" w:cs="Arial"/>
              <w:b/>
              <w:bCs/>
              <w:sz w:val="22"/>
              <w:szCs w:val="22"/>
              <w:lang w:eastAsia="es-MX"/>
            </w:rPr>
            <w:t>4798</w:t>
          </w:r>
          <w:r w:rsidR="004512AB">
            <w:rPr>
              <w:rFonts w:ascii="Palatino Linotype" w:hAnsi="Palatino Linotype" w:cs="Arial"/>
              <w:b/>
              <w:bCs/>
              <w:sz w:val="22"/>
              <w:szCs w:val="22"/>
              <w:lang w:eastAsia="es-MX"/>
            </w:rPr>
            <w:t>/INFOEM/IP/RR/2020</w:t>
          </w:r>
        </w:p>
      </w:tc>
    </w:tr>
    <w:tr w:rsidR="004512AB" w:rsidRPr="00B75F20" w14:paraId="128C8B3C" w14:textId="77777777" w:rsidTr="006E6B65">
      <w:trPr>
        <w:trHeight w:val="233"/>
        <w:jc w:val="right"/>
      </w:trPr>
      <w:tc>
        <w:tcPr>
          <w:tcW w:w="3261" w:type="dxa"/>
          <w:vAlign w:val="center"/>
        </w:tcPr>
        <w:p w14:paraId="483E3371" w14:textId="66B1BC74"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4D40A5A" w:rsidR="004512AB" w:rsidRPr="00B75F20" w:rsidRDefault="00CB2AD6" w:rsidP="009B42A1">
          <w:pPr>
            <w:pStyle w:val="Encabezado"/>
            <w:tabs>
              <w:tab w:val="clear" w:pos="4252"/>
              <w:tab w:val="clear" w:pos="8504"/>
              <w:tab w:val="left" w:pos="521"/>
            </w:tabs>
            <w:rPr>
              <w:rFonts w:ascii="Palatino Linotype" w:hAnsi="Palatino Linotype"/>
              <w:b/>
              <w:sz w:val="22"/>
              <w:szCs w:val="22"/>
            </w:rPr>
          </w:pPr>
          <w:r w:rsidRPr="00CB2AD6">
            <w:rPr>
              <w:rFonts w:ascii="Palatino Linotype" w:hAnsi="Palatino Linotype"/>
              <w:b/>
              <w:highlight w:val="black"/>
            </w:rPr>
            <w:t>--------------------------------------</w:t>
          </w:r>
        </w:p>
      </w:tc>
    </w:tr>
    <w:tr w:rsidR="004512AB" w:rsidRPr="00674A46" w14:paraId="41BE0704" w14:textId="77777777" w:rsidTr="006E6B65">
      <w:trPr>
        <w:trHeight w:val="321"/>
        <w:jc w:val="right"/>
      </w:trPr>
      <w:tc>
        <w:tcPr>
          <w:tcW w:w="3261" w:type="dxa"/>
          <w:vAlign w:val="center"/>
        </w:tcPr>
        <w:p w14:paraId="34C64148" w14:textId="10C6C8A9"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4615212" w:rsidR="004512AB" w:rsidRPr="00674A46" w:rsidRDefault="004A7E35" w:rsidP="005C3414">
          <w:pPr>
            <w:pStyle w:val="Encabezado"/>
            <w:jc w:val="both"/>
            <w:rPr>
              <w:rFonts w:ascii="Palatino Linotype" w:hAnsi="Palatino Linotype"/>
              <w:b/>
              <w:sz w:val="22"/>
              <w:szCs w:val="22"/>
            </w:rPr>
          </w:pPr>
          <w:r>
            <w:rPr>
              <w:rFonts w:ascii="Palatino Linotype" w:hAnsi="Palatino Linotype"/>
              <w:b/>
              <w:bCs/>
              <w:color w:val="000000"/>
              <w:sz w:val="22"/>
              <w:szCs w:val="22"/>
            </w:rPr>
            <w:t>Universidad Autónoma del Estado de México</w:t>
          </w:r>
        </w:p>
      </w:tc>
    </w:tr>
    <w:tr w:rsidR="004512AB" w:rsidRPr="00674A46" w14:paraId="0C8B6193" w14:textId="77777777" w:rsidTr="006E6B65">
      <w:trPr>
        <w:trHeight w:val="321"/>
        <w:jc w:val="right"/>
      </w:trPr>
      <w:tc>
        <w:tcPr>
          <w:tcW w:w="3261" w:type="dxa"/>
          <w:vAlign w:val="center"/>
        </w:tcPr>
        <w:p w14:paraId="321FFAFF" w14:textId="40E5A67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512AB" w:rsidRDefault="004512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2B70A4"/>
    <w:multiLevelType w:val="hybridMultilevel"/>
    <w:tmpl w:val="43DCC4A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828254CC"/>
    <w:lvl w:ilvl="0" w:tplc="1C8A5F06">
      <w:start w:val="1"/>
      <w:numFmt w:val="decimal"/>
      <w:lvlText w:val="%1."/>
      <w:lvlJc w:val="left"/>
      <w:pPr>
        <w:ind w:left="65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747B06"/>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A1D066"/>
    <w:multiLevelType w:val="hybridMultilevel"/>
    <w:tmpl w:val="A6F477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7A7247D"/>
    <w:multiLevelType w:val="hybridMultilevel"/>
    <w:tmpl w:val="31C48D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4" w15:restartNumberingAfterBreak="0">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8"/>
  </w:num>
  <w:num w:numId="3">
    <w:abstractNumId w:val="31"/>
  </w:num>
  <w:num w:numId="4">
    <w:abstractNumId w:val="40"/>
  </w:num>
  <w:num w:numId="5">
    <w:abstractNumId w:val="20"/>
  </w:num>
  <w:num w:numId="6">
    <w:abstractNumId w:val="33"/>
  </w:num>
  <w:num w:numId="7">
    <w:abstractNumId w:val="3"/>
  </w:num>
  <w:num w:numId="8">
    <w:abstractNumId w:val="15"/>
  </w:num>
  <w:num w:numId="9">
    <w:abstractNumId w:val="11"/>
  </w:num>
  <w:num w:numId="10">
    <w:abstractNumId w:val="9"/>
  </w:num>
  <w:num w:numId="11">
    <w:abstractNumId w:val="22"/>
  </w:num>
  <w:num w:numId="12">
    <w:abstractNumId w:val="26"/>
  </w:num>
  <w:num w:numId="13">
    <w:abstractNumId w:val="2"/>
  </w:num>
  <w:num w:numId="14">
    <w:abstractNumId w:val="1"/>
  </w:num>
  <w:num w:numId="15">
    <w:abstractNumId w:val="12"/>
  </w:num>
  <w:num w:numId="16">
    <w:abstractNumId w:val="39"/>
  </w:num>
  <w:num w:numId="17">
    <w:abstractNumId w:val="34"/>
  </w:num>
  <w:num w:numId="18">
    <w:abstractNumId w:val="25"/>
  </w:num>
  <w:num w:numId="19">
    <w:abstractNumId w:val="29"/>
  </w:num>
  <w:num w:numId="20">
    <w:abstractNumId w:val="21"/>
  </w:num>
  <w:num w:numId="21">
    <w:abstractNumId w:val="35"/>
  </w:num>
  <w:num w:numId="22">
    <w:abstractNumId w:val="41"/>
  </w:num>
  <w:num w:numId="23">
    <w:abstractNumId w:val="23"/>
  </w:num>
  <w:num w:numId="24">
    <w:abstractNumId w:val="7"/>
  </w:num>
  <w:num w:numId="25">
    <w:abstractNumId w:val="14"/>
  </w:num>
  <w:num w:numId="26">
    <w:abstractNumId w:val="38"/>
  </w:num>
  <w:num w:numId="27">
    <w:abstractNumId w:val="27"/>
  </w:num>
  <w:num w:numId="28">
    <w:abstractNumId w:val="6"/>
  </w:num>
  <w:num w:numId="29">
    <w:abstractNumId w:val="8"/>
  </w:num>
  <w:num w:numId="30">
    <w:abstractNumId w:val="24"/>
  </w:num>
  <w:num w:numId="31">
    <w:abstractNumId w:val="17"/>
  </w:num>
  <w:num w:numId="32">
    <w:abstractNumId w:val="4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8"/>
  </w:num>
  <w:num w:numId="37">
    <w:abstractNumId w:val="30"/>
  </w:num>
  <w:num w:numId="38">
    <w:abstractNumId w:val="10"/>
  </w:num>
  <w:num w:numId="39">
    <w:abstractNumId w:val="37"/>
  </w:num>
  <w:num w:numId="40">
    <w:abstractNumId w:val="44"/>
  </w:num>
  <w:num w:numId="41">
    <w:abstractNumId w:val="5"/>
  </w:num>
  <w:num w:numId="42">
    <w:abstractNumId w:val="42"/>
  </w:num>
  <w:num w:numId="43">
    <w:abstractNumId w:val="16"/>
  </w:num>
  <w:num w:numId="44">
    <w:abstractNumId w:val="36"/>
  </w:num>
  <w:num w:numId="45">
    <w:abstractNumId w:val="32"/>
  </w:num>
  <w:num w:numId="4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3CA2"/>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1F70"/>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6FDA"/>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BFB"/>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0D79"/>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1E1"/>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600"/>
    <w:rsid w:val="004A1821"/>
    <w:rsid w:val="004A22C0"/>
    <w:rsid w:val="004A2BF5"/>
    <w:rsid w:val="004A3085"/>
    <w:rsid w:val="004A4BD5"/>
    <w:rsid w:val="004A4CFD"/>
    <w:rsid w:val="004A677C"/>
    <w:rsid w:val="004A6A7B"/>
    <w:rsid w:val="004A6E25"/>
    <w:rsid w:val="004A7557"/>
    <w:rsid w:val="004A7E35"/>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32E7"/>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6D93"/>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9A3"/>
    <w:rsid w:val="005C3C00"/>
    <w:rsid w:val="005C3CF9"/>
    <w:rsid w:val="005C4603"/>
    <w:rsid w:val="005C5E44"/>
    <w:rsid w:val="005C60A3"/>
    <w:rsid w:val="005C6F55"/>
    <w:rsid w:val="005C7AB3"/>
    <w:rsid w:val="005D2079"/>
    <w:rsid w:val="005D27DD"/>
    <w:rsid w:val="005D3493"/>
    <w:rsid w:val="005D3DD3"/>
    <w:rsid w:val="005D4601"/>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3C96"/>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2C31"/>
    <w:rsid w:val="00634476"/>
    <w:rsid w:val="006349FE"/>
    <w:rsid w:val="00635EBF"/>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BD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0D9"/>
    <w:rsid w:val="00702A43"/>
    <w:rsid w:val="007049C8"/>
    <w:rsid w:val="00704DE0"/>
    <w:rsid w:val="007050B1"/>
    <w:rsid w:val="007069D1"/>
    <w:rsid w:val="00707096"/>
    <w:rsid w:val="00712144"/>
    <w:rsid w:val="007136BC"/>
    <w:rsid w:val="00714576"/>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13AE"/>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566D"/>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0D7"/>
    <w:rsid w:val="008C1DF4"/>
    <w:rsid w:val="008C22E9"/>
    <w:rsid w:val="008C2B3C"/>
    <w:rsid w:val="008C41A7"/>
    <w:rsid w:val="008C5BB8"/>
    <w:rsid w:val="008C6BCD"/>
    <w:rsid w:val="008C6F34"/>
    <w:rsid w:val="008C7108"/>
    <w:rsid w:val="008C7DEB"/>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4B5A"/>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4C7C"/>
    <w:rsid w:val="009D61D9"/>
    <w:rsid w:val="009D624D"/>
    <w:rsid w:val="009D7380"/>
    <w:rsid w:val="009D79D8"/>
    <w:rsid w:val="009E0AB4"/>
    <w:rsid w:val="009E21FE"/>
    <w:rsid w:val="009E255E"/>
    <w:rsid w:val="009E3A44"/>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0DCB"/>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72BC"/>
    <w:rsid w:val="00A574DE"/>
    <w:rsid w:val="00A61049"/>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67EB"/>
    <w:rsid w:val="00A9772B"/>
    <w:rsid w:val="00A97D51"/>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1942"/>
    <w:rsid w:val="00AE3053"/>
    <w:rsid w:val="00AE32F9"/>
    <w:rsid w:val="00AE3985"/>
    <w:rsid w:val="00AE3ABA"/>
    <w:rsid w:val="00AE5E2D"/>
    <w:rsid w:val="00AE64FB"/>
    <w:rsid w:val="00AF012D"/>
    <w:rsid w:val="00AF1F04"/>
    <w:rsid w:val="00AF3D59"/>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9C2"/>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7AB"/>
    <w:rsid w:val="00BE6B1D"/>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3CD"/>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C39"/>
    <w:rsid w:val="00C85EC8"/>
    <w:rsid w:val="00C862C4"/>
    <w:rsid w:val="00C869B2"/>
    <w:rsid w:val="00C86B34"/>
    <w:rsid w:val="00C870F6"/>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2AD6"/>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0F33"/>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1B4D"/>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319"/>
    <w:rsid w:val="00F10D6B"/>
    <w:rsid w:val="00F126D9"/>
    <w:rsid w:val="00F12CDC"/>
    <w:rsid w:val="00F13E45"/>
    <w:rsid w:val="00F147C6"/>
    <w:rsid w:val="00F15162"/>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7F62"/>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E32"/>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FFFE8A14-BDCF-7746-AB62-CA1D4F1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BF"/>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character" w:styleId="Hipervnculovisitado">
    <w:name w:val="FollowedHyperlink"/>
    <w:basedOn w:val="Fuentedeprrafopredeter"/>
    <w:uiPriority w:val="99"/>
    <w:semiHidden/>
    <w:unhideWhenUsed/>
    <w:rsid w:val="008C7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789582">
      <w:bodyDiv w:val="1"/>
      <w:marLeft w:val="0"/>
      <w:marRight w:val="0"/>
      <w:marTop w:val="0"/>
      <w:marBottom w:val="0"/>
      <w:divBdr>
        <w:top w:val="none" w:sz="0" w:space="0" w:color="auto"/>
        <w:left w:val="none" w:sz="0" w:space="0" w:color="auto"/>
        <w:bottom w:val="none" w:sz="0" w:space="0" w:color="auto"/>
        <w:right w:val="none" w:sz="0" w:space="0" w:color="auto"/>
      </w:divBdr>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73040504">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5247456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23482536">
      <w:bodyDiv w:val="1"/>
      <w:marLeft w:val="0"/>
      <w:marRight w:val="0"/>
      <w:marTop w:val="0"/>
      <w:marBottom w:val="0"/>
      <w:divBdr>
        <w:top w:val="none" w:sz="0" w:space="0" w:color="auto"/>
        <w:left w:val="none" w:sz="0" w:space="0" w:color="auto"/>
        <w:bottom w:val="none" w:sz="0" w:space="0" w:color="auto"/>
        <w:right w:val="none" w:sz="0" w:space="0" w:color="auto"/>
      </w:divBdr>
      <w:divsChild>
        <w:div w:id="1819616865">
          <w:marLeft w:val="0"/>
          <w:marRight w:val="0"/>
          <w:marTop w:val="0"/>
          <w:marBottom w:val="0"/>
          <w:divBdr>
            <w:top w:val="none" w:sz="0" w:space="0" w:color="auto"/>
            <w:left w:val="none" w:sz="0" w:space="0" w:color="auto"/>
            <w:bottom w:val="none" w:sz="0" w:space="0" w:color="auto"/>
            <w:right w:val="none" w:sz="0" w:space="0" w:color="auto"/>
          </w:divBdr>
        </w:div>
      </w:divsChild>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864393297">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FED3E-EB99-44C1-8669-7550300E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4032</Words>
  <Characters>22176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2019-01-16T02:59:00Z</cp:lastPrinted>
  <dcterms:created xsi:type="dcterms:W3CDTF">2020-11-26T22:58:00Z</dcterms:created>
  <dcterms:modified xsi:type="dcterms:W3CDTF">2021-01-20T19:54:00Z</dcterms:modified>
</cp:coreProperties>
</file>