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94023" w14:textId="77777777" w:rsidR="00CC6575" w:rsidRPr="00C50D60" w:rsidRDefault="00CC6575" w:rsidP="00CC6575">
      <w:pPr>
        <w:spacing w:before="240" w:after="240" w:line="360" w:lineRule="auto"/>
        <w:jc w:val="center"/>
        <w:rPr>
          <w:rFonts w:ascii="Palatino Linotype" w:hAnsi="Palatino Linotype"/>
          <w:b/>
        </w:rPr>
      </w:pPr>
      <w:r w:rsidRPr="00C50D60">
        <w:rPr>
          <w:rFonts w:ascii="Palatino Linotype" w:hAnsi="Palatino Linotype"/>
          <w:b/>
        </w:rPr>
        <w:t>LÍNEAS ARGUMENTATIVAS</w:t>
      </w:r>
    </w:p>
    <w:p w14:paraId="2AC49BC3" w14:textId="77777777" w:rsidR="00005019" w:rsidRPr="00C50D60" w:rsidRDefault="00005019" w:rsidP="00005019">
      <w:pPr>
        <w:spacing w:line="360" w:lineRule="auto"/>
        <w:jc w:val="both"/>
        <w:rPr>
          <w:rFonts w:ascii="Palatino Linotype" w:eastAsia="Calibri" w:hAnsi="Palatino Linotype" w:cs="Times New Roman"/>
        </w:rPr>
      </w:pPr>
      <w:r w:rsidRPr="00C50D60">
        <w:rPr>
          <w:rFonts w:ascii="Palatino Linotype" w:eastAsia="Calibri" w:hAnsi="Palatino Linotype" w:cs="Times New Roman"/>
          <w:b/>
        </w:rPr>
        <w:t>DE LA GARANTÍA DE PERMITIR A LOS PARTICULARES EJERCER SUS DERECHOS ARCO.</w:t>
      </w:r>
      <w:r w:rsidRPr="00C50D60">
        <w:rPr>
          <w:rFonts w:ascii="Palatino Linotype" w:eastAsia="Calibri" w:hAnsi="Palatino Linotype" w:cs="Times New Roman"/>
        </w:rPr>
        <w:t xml:space="preserve"> Los sujetos obligados tienen el deber de establecer las bases, </w:t>
      </w:r>
      <w:proofErr w:type="gramStart"/>
      <w:r w:rsidRPr="00C50D60">
        <w:rPr>
          <w:rFonts w:ascii="Palatino Linotype" w:eastAsia="Calibri" w:hAnsi="Palatino Linotype" w:cs="Times New Roman"/>
        </w:rPr>
        <w:t>principios</w:t>
      </w:r>
      <w:proofErr w:type="gramEnd"/>
      <w:r w:rsidRPr="00C50D60">
        <w:rPr>
          <w:rFonts w:ascii="Palatino Linotype" w:eastAsia="Calibri" w:hAnsi="Palatino Linotype" w:cs="Times New Roman"/>
        </w:rPr>
        <w:t xml:space="preserve"> y procedimientos necesarios para permitir a los particulares el ejercicio de sus derecho de acceso, rectificación, cancelación u oposición de sus datos personales a través de sus solicitudes de acceso a datos canalizados por las Unidades de Transparencia y éstas fungiendo como el enlace procurador y protector de los datos entre los solicitantes y las áreas administrativas que los posean o administren.</w:t>
      </w:r>
    </w:p>
    <w:p w14:paraId="2FBBF635" w14:textId="77777777" w:rsidR="00DD05BB" w:rsidRPr="00C50D60" w:rsidRDefault="00DD05BB" w:rsidP="00005019">
      <w:pPr>
        <w:spacing w:line="360" w:lineRule="auto"/>
        <w:jc w:val="both"/>
        <w:rPr>
          <w:rFonts w:ascii="Palatino Linotype" w:eastAsia="Calibri" w:hAnsi="Palatino Linotype" w:cs="Times New Roman"/>
        </w:rPr>
      </w:pPr>
    </w:p>
    <w:p w14:paraId="71874C4D" w14:textId="64ADF630" w:rsidR="00094906" w:rsidRPr="00C50D60" w:rsidRDefault="00094906" w:rsidP="00094906">
      <w:pPr>
        <w:spacing w:line="360" w:lineRule="auto"/>
        <w:jc w:val="both"/>
        <w:rPr>
          <w:rFonts w:ascii="Palatino Linotype" w:eastAsia="Times New Roman" w:hAnsi="Palatino Linotype"/>
        </w:rPr>
      </w:pPr>
      <w:r w:rsidRPr="00C50D60">
        <w:rPr>
          <w:rFonts w:ascii="Palatino Linotype" w:eastAsia="Times New Roman" w:hAnsi="Palatino Linotype"/>
          <w:b/>
        </w:rPr>
        <w:t xml:space="preserve">DEL SOBRESEIMIENTO DEL RECURSO DE REVISIÓN DERIVADO DE </w:t>
      </w:r>
      <w:r w:rsidR="00B73298" w:rsidRPr="00C50D60">
        <w:rPr>
          <w:rFonts w:ascii="Palatino Linotype" w:eastAsia="Times New Roman" w:hAnsi="Palatino Linotype"/>
          <w:b/>
        </w:rPr>
        <w:t>QUE ÉSTE HAYA QUEDADO SIN MATERIA</w:t>
      </w:r>
      <w:r w:rsidRPr="00C50D60">
        <w:rPr>
          <w:rFonts w:ascii="Palatino Linotype" w:eastAsia="Times New Roman" w:hAnsi="Palatino Linotype"/>
        </w:rPr>
        <w:t xml:space="preserve">. En los casos en que </w:t>
      </w:r>
      <w:r w:rsidR="002C0A56" w:rsidRPr="00C50D60">
        <w:rPr>
          <w:rFonts w:ascii="Palatino Linotype" w:eastAsia="Times New Roman" w:hAnsi="Palatino Linotype"/>
        </w:rPr>
        <w:t>la controversia interpuesta mediante recurso de revisión, por cualquier motivo, se haya quedado sin materia</w:t>
      </w:r>
      <w:r w:rsidRPr="00C50D60">
        <w:rPr>
          <w:rFonts w:ascii="Palatino Linotype" w:eastAsia="Times New Roman" w:hAnsi="Palatino Linotype"/>
        </w:rPr>
        <w:t>, se tendrá por satisfecho de modo exhaustivo el derecho promovido por el particular</w:t>
      </w:r>
      <w:r w:rsidR="002C0A56" w:rsidRPr="00C50D60">
        <w:rPr>
          <w:rFonts w:ascii="Palatino Linotype" w:eastAsia="Times New Roman" w:hAnsi="Palatino Linotype"/>
        </w:rPr>
        <w:t xml:space="preserve">, </w:t>
      </w:r>
      <w:r w:rsidR="00F126D6" w:rsidRPr="00C50D60">
        <w:rPr>
          <w:rFonts w:ascii="Palatino Linotype" w:eastAsia="Times New Roman" w:hAnsi="Palatino Linotype"/>
        </w:rPr>
        <w:t>lo cual deberá ser demostrado de forma fehaciente dentro del estudio de la resolución siguiendo los principios de certeza, objetividad y legalidad en favor del particular.</w:t>
      </w:r>
    </w:p>
    <w:p w14:paraId="539841C2" w14:textId="7BAAFB37" w:rsidR="00DD05BB" w:rsidRPr="00C50D60" w:rsidRDefault="00DD05BB">
      <w:pPr>
        <w:rPr>
          <w:rFonts w:ascii="Palatino Linotype" w:eastAsia="Calibri" w:hAnsi="Palatino Linotype" w:cs="Times New Roman"/>
        </w:rPr>
      </w:pPr>
      <w:r w:rsidRPr="00C50D60">
        <w:rPr>
          <w:rFonts w:ascii="Palatino Linotype" w:eastAsia="Calibri" w:hAnsi="Palatino Linotype" w:cs="Times New Roman"/>
        </w:rPr>
        <w:br w:type="page"/>
      </w:r>
    </w:p>
    <w:p w14:paraId="31137936" w14:textId="302D1D0F" w:rsidR="00BC61B2" w:rsidRPr="00C50D60" w:rsidRDefault="00A20B1F" w:rsidP="001E74A5">
      <w:pPr>
        <w:spacing w:line="360" w:lineRule="auto"/>
        <w:jc w:val="center"/>
        <w:rPr>
          <w:rFonts w:ascii="Palatino Linotype" w:eastAsia="Times New Roman" w:hAnsi="Palatino Linotype" w:cs="Times New Roman"/>
          <w:b/>
          <w:u w:val="single"/>
        </w:rPr>
      </w:pPr>
      <w:r w:rsidRPr="00C50D60">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b/>
          <w:szCs w:val="24"/>
          <w:lang w:val="es-ES" w:eastAsia="es-ES"/>
        </w:rPr>
        <w:id w:val="-1245946457"/>
        <w:docPartObj>
          <w:docPartGallery w:val="Table of Contents"/>
          <w:docPartUnique/>
        </w:docPartObj>
      </w:sdtPr>
      <w:sdtEndPr/>
      <w:sdtContent>
        <w:p w14:paraId="79CB4F2F" w14:textId="37302309" w:rsidR="00DA7E2F" w:rsidRPr="00C50D60" w:rsidRDefault="00DA7E2F" w:rsidP="00F126D6">
          <w:pPr>
            <w:pStyle w:val="TtulodeTDC"/>
            <w:spacing w:before="0" w:line="360" w:lineRule="auto"/>
            <w:ind w:right="333"/>
            <w:jc w:val="both"/>
            <w:rPr>
              <w:b/>
              <w:szCs w:val="24"/>
            </w:rPr>
          </w:pPr>
        </w:p>
        <w:p w14:paraId="074475F1" w14:textId="523F361A" w:rsidR="00F126D6" w:rsidRPr="00C50D60" w:rsidRDefault="00DA7E2F" w:rsidP="00F126D6">
          <w:pPr>
            <w:pStyle w:val="TDC1"/>
            <w:spacing w:line="360" w:lineRule="auto"/>
            <w:rPr>
              <w:rFonts w:ascii="Palatino Linotype" w:hAnsi="Palatino Linotype"/>
              <w:b/>
              <w:noProof/>
              <w:sz w:val="22"/>
              <w:szCs w:val="22"/>
              <w:lang w:val="es-MX" w:eastAsia="es-MX"/>
            </w:rPr>
          </w:pPr>
          <w:r w:rsidRPr="00C50D60">
            <w:rPr>
              <w:rFonts w:ascii="Palatino Linotype" w:hAnsi="Palatino Linotype"/>
              <w:b/>
            </w:rPr>
            <w:fldChar w:fldCharType="begin"/>
          </w:r>
          <w:r w:rsidRPr="00C50D60">
            <w:rPr>
              <w:rFonts w:ascii="Palatino Linotype" w:hAnsi="Palatino Linotype"/>
              <w:b/>
            </w:rPr>
            <w:instrText xml:space="preserve"> TOC \o "1-3" \h \z \u </w:instrText>
          </w:r>
          <w:r w:rsidRPr="00C50D60">
            <w:rPr>
              <w:rFonts w:ascii="Palatino Linotype" w:hAnsi="Palatino Linotype"/>
              <w:b/>
            </w:rPr>
            <w:fldChar w:fldCharType="separate"/>
          </w:r>
          <w:hyperlink w:anchor="_Toc51613000" w:history="1">
            <w:r w:rsidR="00F126D6" w:rsidRPr="00C50D60">
              <w:rPr>
                <w:rStyle w:val="Hipervnculo"/>
                <w:rFonts w:ascii="Palatino Linotype" w:hAnsi="Palatino Linotype"/>
                <w:b/>
                <w:noProof/>
              </w:rPr>
              <w:t>ANTECEDENTES</w:t>
            </w:r>
            <w:r w:rsidR="00F126D6" w:rsidRPr="00C50D60">
              <w:rPr>
                <w:rFonts w:ascii="Palatino Linotype" w:hAnsi="Palatino Linotype"/>
                <w:b/>
                <w:noProof/>
                <w:webHidden/>
              </w:rPr>
              <w:tab/>
            </w:r>
            <w:r w:rsidR="00F126D6" w:rsidRPr="00C50D60">
              <w:rPr>
                <w:rFonts w:ascii="Palatino Linotype" w:hAnsi="Palatino Linotype"/>
                <w:b/>
                <w:noProof/>
                <w:webHidden/>
              </w:rPr>
              <w:fldChar w:fldCharType="begin"/>
            </w:r>
            <w:r w:rsidR="00F126D6" w:rsidRPr="00C50D60">
              <w:rPr>
                <w:rFonts w:ascii="Palatino Linotype" w:hAnsi="Palatino Linotype"/>
                <w:b/>
                <w:noProof/>
                <w:webHidden/>
              </w:rPr>
              <w:instrText xml:space="preserve"> PAGEREF _Toc51613000 \h </w:instrText>
            </w:r>
            <w:r w:rsidR="00F126D6" w:rsidRPr="00C50D60">
              <w:rPr>
                <w:rFonts w:ascii="Palatino Linotype" w:hAnsi="Palatino Linotype"/>
                <w:b/>
                <w:noProof/>
                <w:webHidden/>
              </w:rPr>
            </w:r>
            <w:r w:rsidR="00F126D6" w:rsidRPr="00C50D60">
              <w:rPr>
                <w:rFonts w:ascii="Palatino Linotype" w:hAnsi="Palatino Linotype"/>
                <w:b/>
                <w:noProof/>
                <w:webHidden/>
              </w:rPr>
              <w:fldChar w:fldCharType="separate"/>
            </w:r>
            <w:r w:rsidR="00F126D6" w:rsidRPr="00C50D60">
              <w:rPr>
                <w:rFonts w:ascii="Palatino Linotype" w:hAnsi="Palatino Linotype"/>
                <w:b/>
                <w:noProof/>
                <w:webHidden/>
              </w:rPr>
              <w:t>3</w:t>
            </w:r>
            <w:r w:rsidR="00F126D6" w:rsidRPr="00C50D60">
              <w:rPr>
                <w:rFonts w:ascii="Palatino Linotype" w:hAnsi="Palatino Linotype"/>
                <w:b/>
                <w:noProof/>
                <w:webHidden/>
              </w:rPr>
              <w:fldChar w:fldCharType="end"/>
            </w:r>
          </w:hyperlink>
        </w:p>
        <w:p w14:paraId="686D4164" w14:textId="74C74E09" w:rsidR="00F126D6" w:rsidRPr="00C50D60" w:rsidRDefault="008B36A3" w:rsidP="00F126D6">
          <w:pPr>
            <w:pStyle w:val="TDC1"/>
            <w:spacing w:line="360" w:lineRule="auto"/>
            <w:rPr>
              <w:rFonts w:ascii="Palatino Linotype" w:hAnsi="Palatino Linotype"/>
              <w:b/>
              <w:noProof/>
              <w:sz w:val="22"/>
              <w:szCs w:val="22"/>
              <w:lang w:val="es-MX" w:eastAsia="es-MX"/>
            </w:rPr>
          </w:pPr>
          <w:hyperlink w:anchor="_Toc51613001" w:history="1">
            <w:r w:rsidR="00F126D6" w:rsidRPr="00C50D60">
              <w:rPr>
                <w:rStyle w:val="Hipervnculo"/>
                <w:rFonts w:ascii="Palatino Linotype" w:hAnsi="Palatino Linotype"/>
                <w:b/>
                <w:noProof/>
              </w:rPr>
              <w:t>CONSIDERANDO</w:t>
            </w:r>
            <w:r w:rsidR="00F126D6" w:rsidRPr="00C50D60">
              <w:rPr>
                <w:rFonts w:ascii="Palatino Linotype" w:hAnsi="Palatino Linotype"/>
                <w:b/>
                <w:noProof/>
                <w:webHidden/>
              </w:rPr>
              <w:tab/>
            </w:r>
            <w:r w:rsidR="00F126D6" w:rsidRPr="00C50D60">
              <w:rPr>
                <w:rFonts w:ascii="Palatino Linotype" w:hAnsi="Palatino Linotype"/>
                <w:b/>
                <w:noProof/>
                <w:webHidden/>
              </w:rPr>
              <w:fldChar w:fldCharType="begin"/>
            </w:r>
            <w:r w:rsidR="00F126D6" w:rsidRPr="00C50D60">
              <w:rPr>
                <w:rFonts w:ascii="Palatino Linotype" w:hAnsi="Palatino Linotype"/>
                <w:b/>
                <w:noProof/>
                <w:webHidden/>
              </w:rPr>
              <w:instrText xml:space="preserve"> PAGEREF _Toc51613001 \h </w:instrText>
            </w:r>
            <w:r w:rsidR="00F126D6" w:rsidRPr="00C50D60">
              <w:rPr>
                <w:rFonts w:ascii="Palatino Linotype" w:hAnsi="Palatino Linotype"/>
                <w:b/>
                <w:noProof/>
                <w:webHidden/>
              </w:rPr>
            </w:r>
            <w:r w:rsidR="00F126D6" w:rsidRPr="00C50D60">
              <w:rPr>
                <w:rFonts w:ascii="Palatino Linotype" w:hAnsi="Palatino Linotype"/>
                <w:b/>
                <w:noProof/>
                <w:webHidden/>
              </w:rPr>
              <w:fldChar w:fldCharType="separate"/>
            </w:r>
            <w:r w:rsidR="00F126D6" w:rsidRPr="00C50D60">
              <w:rPr>
                <w:rFonts w:ascii="Palatino Linotype" w:hAnsi="Palatino Linotype"/>
                <w:b/>
                <w:noProof/>
                <w:webHidden/>
              </w:rPr>
              <w:t>10</w:t>
            </w:r>
            <w:r w:rsidR="00F126D6" w:rsidRPr="00C50D60">
              <w:rPr>
                <w:rFonts w:ascii="Palatino Linotype" w:hAnsi="Palatino Linotype"/>
                <w:b/>
                <w:noProof/>
                <w:webHidden/>
              </w:rPr>
              <w:fldChar w:fldCharType="end"/>
            </w:r>
          </w:hyperlink>
        </w:p>
        <w:p w14:paraId="427284ED" w14:textId="13E331A5" w:rsidR="00F126D6" w:rsidRPr="00C50D60" w:rsidRDefault="008B36A3" w:rsidP="00F126D6">
          <w:pPr>
            <w:pStyle w:val="TDC2"/>
            <w:spacing w:line="360" w:lineRule="auto"/>
            <w:rPr>
              <w:rFonts w:ascii="Palatino Linotype" w:hAnsi="Palatino Linotype"/>
              <w:b/>
              <w:noProof/>
              <w:sz w:val="22"/>
              <w:szCs w:val="22"/>
              <w:lang w:val="es-MX" w:eastAsia="es-MX"/>
            </w:rPr>
          </w:pPr>
          <w:hyperlink w:anchor="_Toc51613002" w:history="1">
            <w:r w:rsidR="00F126D6" w:rsidRPr="00C50D60">
              <w:rPr>
                <w:rStyle w:val="Hipervnculo"/>
                <w:rFonts w:ascii="Palatino Linotype" w:hAnsi="Palatino Linotype"/>
                <w:b/>
                <w:noProof/>
              </w:rPr>
              <w:t>PRIMERO. De la competencia</w:t>
            </w:r>
            <w:r w:rsidR="00F126D6" w:rsidRPr="00C50D60">
              <w:rPr>
                <w:rFonts w:ascii="Palatino Linotype" w:hAnsi="Palatino Linotype"/>
                <w:b/>
                <w:noProof/>
                <w:webHidden/>
              </w:rPr>
              <w:tab/>
            </w:r>
            <w:r w:rsidR="00F126D6" w:rsidRPr="00C50D60">
              <w:rPr>
                <w:rFonts w:ascii="Palatino Linotype" w:hAnsi="Palatino Linotype"/>
                <w:b/>
                <w:noProof/>
                <w:webHidden/>
              </w:rPr>
              <w:fldChar w:fldCharType="begin"/>
            </w:r>
            <w:r w:rsidR="00F126D6" w:rsidRPr="00C50D60">
              <w:rPr>
                <w:rFonts w:ascii="Palatino Linotype" w:hAnsi="Palatino Linotype"/>
                <w:b/>
                <w:noProof/>
                <w:webHidden/>
              </w:rPr>
              <w:instrText xml:space="preserve"> PAGEREF _Toc51613002 \h </w:instrText>
            </w:r>
            <w:r w:rsidR="00F126D6" w:rsidRPr="00C50D60">
              <w:rPr>
                <w:rFonts w:ascii="Palatino Linotype" w:hAnsi="Palatino Linotype"/>
                <w:b/>
                <w:noProof/>
                <w:webHidden/>
              </w:rPr>
            </w:r>
            <w:r w:rsidR="00F126D6" w:rsidRPr="00C50D60">
              <w:rPr>
                <w:rFonts w:ascii="Palatino Linotype" w:hAnsi="Palatino Linotype"/>
                <w:b/>
                <w:noProof/>
                <w:webHidden/>
              </w:rPr>
              <w:fldChar w:fldCharType="separate"/>
            </w:r>
            <w:r w:rsidR="00F126D6" w:rsidRPr="00C50D60">
              <w:rPr>
                <w:rFonts w:ascii="Palatino Linotype" w:hAnsi="Palatino Linotype"/>
                <w:b/>
                <w:noProof/>
                <w:webHidden/>
              </w:rPr>
              <w:t>10</w:t>
            </w:r>
            <w:r w:rsidR="00F126D6" w:rsidRPr="00C50D60">
              <w:rPr>
                <w:rFonts w:ascii="Palatino Linotype" w:hAnsi="Palatino Linotype"/>
                <w:b/>
                <w:noProof/>
                <w:webHidden/>
              </w:rPr>
              <w:fldChar w:fldCharType="end"/>
            </w:r>
          </w:hyperlink>
        </w:p>
        <w:p w14:paraId="3E624BA5" w14:textId="6C7D9789" w:rsidR="00F126D6" w:rsidRPr="00C50D60" w:rsidRDefault="008B36A3" w:rsidP="00F126D6">
          <w:pPr>
            <w:pStyle w:val="TDC2"/>
            <w:spacing w:line="360" w:lineRule="auto"/>
            <w:rPr>
              <w:rFonts w:ascii="Palatino Linotype" w:hAnsi="Palatino Linotype"/>
              <w:b/>
              <w:noProof/>
              <w:sz w:val="22"/>
              <w:szCs w:val="22"/>
              <w:lang w:val="es-MX" w:eastAsia="es-MX"/>
            </w:rPr>
          </w:pPr>
          <w:hyperlink w:anchor="_Toc51613003" w:history="1">
            <w:r w:rsidR="00F126D6" w:rsidRPr="00C50D60">
              <w:rPr>
                <w:rStyle w:val="Hipervnculo"/>
                <w:rFonts w:ascii="Palatino Linotype" w:hAnsi="Palatino Linotype"/>
                <w:b/>
                <w:noProof/>
              </w:rPr>
              <w:t>SEGUNDO. De la oportunidad y procedencia.</w:t>
            </w:r>
            <w:r w:rsidR="00F126D6" w:rsidRPr="00C50D60">
              <w:rPr>
                <w:rFonts w:ascii="Palatino Linotype" w:hAnsi="Palatino Linotype"/>
                <w:b/>
                <w:noProof/>
                <w:webHidden/>
              </w:rPr>
              <w:tab/>
            </w:r>
            <w:r w:rsidR="00F126D6" w:rsidRPr="00C50D60">
              <w:rPr>
                <w:rFonts w:ascii="Palatino Linotype" w:hAnsi="Palatino Linotype"/>
                <w:b/>
                <w:noProof/>
                <w:webHidden/>
              </w:rPr>
              <w:fldChar w:fldCharType="begin"/>
            </w:r>
            <w:r w:rsidR="00F126D6" w:rsidRPr="00C50D60">
              <w:rPr>
                <w:rFonts w:ascii="Palatino Linotype" w:hAnsi="Palatino Linotype"/>
                <w:b/>
                <w:noProof/>
                <w:webHidden/>
              </w:rPr>
              <w:instrText xml:space="preserve"> PAGEREF _Toc51613003 \h </w:instrText>
            </w:r>
            <w:r w:rsidR="00F126D6" w:rsidRPr="00C50D60">
              <w:rPr>
                <w:rFonts w:ascii="Palatino Linotype" w:hAnsi="Palatino Linotype"/>
                <w:b/>
                <w:noProof/>
                <w:webHidden/>
              </w:rPr>
            </w:r>
            <w:r w:rsidR="00F126D6" w:rsidRPr="00C50D60">
              <w:rPr>
                <w:rFonts w:ascii="Palatino Linotype" w:hAnsi="Palatino Linotype"/>
                <w:b/>
                <w:noProof/>
                <w:webHidden/>
              </w:rPr>
              <w:fldChar w:fldCharType="separate"/>
            </w:r>
            <w:r w:rsidR="00F126D6" w:rsidRPr="00C50D60">
              <w:rPr>
                <w:rFonts w:ascii="Palatino Linotype" w:hAnsi="Palatino Linotype"/>
                <w:b/>
                <w:noProof/>
                <w:webHidden/>
              </w:rPr>
              <w:t>11</w:t>
            </w:r>
            <w:r w:rsidR="00F126D6" w:rsidRPr="00C50D60">
              <w:rPr>
                <w:rFonts w:ascii="Palatino Linotype" w:hAnsi="Palatino Linotype"/>
                <w:b/>
                <w:noProof/>
                <w:webHidden/>
              </w:rPr>
              <w:fldChar w:fldCharType="end"/>
            </w:r>
          </w:hyperlink>
        </w:p>
        <w:p w14:paraId="5BFCC0B9" w14:textId="7B705674" w:rsidR="00F126D6" w:rsidRPr="00C50D60" w:rsidRDefault="008B36A3" w:rsidP="00F126D6">
          <w:pPr>
            <w:pStyle w:val="TDC2"/>
            <w:spacing w:line="360" w:lineRule="auto"/>
            <w:rPr>
              <w:rFonts w:ascii="Palatino Linotype" w:hAnsi="Palatino Linotype"/>
              <w:b/>
              <w:noProof/>
              <w:sz w:val="22"/>
              <w:szCs w:val="22"/>
              <w:lang w:val="es-MX" w:eastAsia="es-MX"/>
            </w:rPr>
          </w:pPr>
          <w:hyperlink w:anchor="_Toc51613004" w:history="1">
            <w:r w:rsidR="00F126D6" w:rsidRPr="00C50D60">
              <w:rPr>
                <w:rStyle w:val="Hipervnculo"/>
                <w:rFonts w:ascii="Palatino Linotype" w:hAnsi="Palatino Linotype"/>
                <w:b/>
                <w:noProof/>
              </w:rPr>
              <w:t>TERCERO. Cuestiones de previo y especial pronunciamiento.</w:t>
            </w:r>
            <w:r w:rsidR="00F126D6" w:rsidRPr="00C50D60">
              <w:rPr>
                <w:rFonts w:ascii="Palatino Linotype" w:hAnsi="Palatino Linotype"/>
                <w:b/>
                <w:noProof/>
                <w:webHidden/>
              </w:rPr>
              <w:tab/>
            </w:r>
            <w:r w:rsidR="00F126D6" w:rsidRPr="00C50D60">
              <w:rPr>
                <w:rFonts w:ascii="Palatino Linotype" w:hAnsi="Palatino Linotype"/>
                <w:b/>
                <w:noProof/>
                <w:webHidden/>
              </w:rPr>
              <w:fldChar w:fldCharType="begin"/>
            </w:r>
            <w:r w:rsidR="00F126D6" w:rsidRPr="00C50D60">
              <w:rPr>
                <w:rFonts w:ascii="Palatino Linotype" w:hAnsi="Palatino Linotype"/>
                <w:b/>
                <w:noProof/>
                <w:webHidden/>
              </w:rPr>
              <w:instrText xml:space="preserve"> PAGEREF _Toc51613004 \h </w:instrText>
            </w:r>
            <w:r w:rsidR="00F126D6" w:rsidRPr="00C50D60">
              <w:rPr>
                <w:rFonts w:ascii="Palatino Linotype" w:hAnsi="Palatino Linotype"/>
                <w:b/>
                <w:noProof/>
                <w:webHidden/>
              </w:rPr>
            </w:r>
            <w:r w:rsidR="00F126D6" w:rsidRPr="00C50D60">
              <w:rPr>
                <w:rFonts w:ascii="Palatino Linotype" w:hAnsi="Palatino Linotype"/>
                <w:b/>
                <w:noProof/>
                <w:webHidden/>
              </w:rPr>
              <w:fldChar w:fldCharType="separate"/>
            </w:r>
            <w:r w:rsidR="00F126D6" w:rsidRPr="00C50D60">
              <w:rPr>
                <w:rFonts w:ascii="Palatino Linotype" w:hAnsi="Palatino Linotype"/>
                <w:b/>
                <w:noProof/>
                <w:webHidden/>
              </w:rPr>
              <w:t>12</w:t>
            </w:r>
            <w:r w:rsidR="00F126D6" w:rsidRPr="00C50D60">
              <w:rPr>
                <w:rFonts w:ascii="Palatino Linotype" w:hAnsi="Palatino Linotype"/>
                <w:b/>
                <w:noProof/>
                <w:webHidden/>
              </w:rPr>
              <w:fldChar w:fldCharType="end"/>
            </w:r>
          </w:hyperlink>
        </w:p>
        <w:p w14:paraId="0A7A5380" w14:textId="7922672A" w:rsidR="00F126D6" w:rsidRPr="00C50D60" w:rsidRDefault="008B36A3" w:rsidP="00F126D6">
          <w:pPr>
            <w:pStyle w:val="TDC3"/>
            <w:tabs>
              <w:tab w:val="right" w:leader="dot" w:pos="8828"/>
            </w:tabs>
            <w:spacing w:line="360" w:lineRule="auto"/>
            <w:rPr>
              <w:rFonts w:ascii="Palatino Linotype" w:hAnsi="Palatino Linotype"/>
              <w:b/>
              <w:noProof/>
              <w:sz w:val="22"/>
              <w:szCs w:val="22"/>
              <w:lang w:val="es-MX" w:eastAsia="es-MX"/>
            </w:rPr>
          </w:pPr>
          <w:hyperlink w:anchor="_Toc51613005" w:history="1">
            <w:r w:rsidR="00F126D6" w:rsidRPr="00C50D60">
              <w:rPr>
                <w:rStyle w:val="Hipervnculo"/>
                <w:rFonts w:ascii="Palatino Linotype" w:hAnsi="Palatino Linotype"/>
                <w:b/>
                <w:noProof/>
                <w:lang w:val="es-MX" w:eastAsia="en-US"/>
              </w:rPr>
              <w:t>I. Del enderezamiento del recurso de revisión.</w:t>
            </w:r>
            <w:r w:rsidR="00F126D6" w:rsidRPr="00C50D60">
              <w:rPr>
                <w:rFonts w:ascii="Palatino Linotype" w:hAnsi="Palatino Linotype"/>
                <w:b/>
                <w:noProof/>
                <w:webHidden/>
              </w:rPr>
              <w:tab/>
            </w:r>
            <w:r w:rsidR="00F126D6" w:rsidRPr="00C50D60">
              <w:rPr>
                <w:rFonts w:ascii="Palatino Linotype" w:hAnsi="Palatino Linotype"/>
                <w:b/>
                <w:noProof/>
                <w:webHidden/>
              </w:rPr>
              <w:fldChar w:fldCharType="begin"/>
            </w:r>
            <w:r w:rsidR="00F126D6" w:rsidRPr="00C50D60">
              <w:rPr>
                <w:rFonts w:ascii="Palatino Linotype" w:hAnsi="Palatino Linotype"/>
                <w:b/>
                <w:noProof/>
                <w:webHidden/>
              </w:rPr>
              <w:instrText xml:space="preserve"> PAGEREF _Toc51613005 \h </w:instrText>
            </w:r>
            <w:r w:rsidR="00F126D6" w:rsidRPr="00C50D60">
              <w:rPr>
                <w:rFonts w:ascii="Palatino Linotype" w:hAnsi="Palatino Linotype"/>
                <w:b/>
                <w:noProof/>
                <w:webHidden/>
              </w:rPr>
            </w:r>
            <w:r w:rsidR="00F126D6" w:rsidRPr="00C50D60">
              <w:rPr>
                <w:rFonts w:ascii="Palatino Linotype" w:hAnsi="Palatino Linotype"/>
                <w:b/>
                <w:noProof/>
                <w:webHidden/>
              </w:rPr>
              <w:fldChar w:fldCharType="separate"/>
            </w:r>
            <w:r w:rsidR="00F126D6" w:rsidRPr="00C50D60">
              <w:rPr>
                <w:rFonts w:ascii="Palatino Linotype" w:hAnsi="Palatino Linotype"/>
                <w:b/>
                <w:noProof/>
                <w:webHidden/>
              </w:rPr>
              <w:t>12</w:t>
            </w:r>
            <w:r w:rsidR="00F126D6" w:rsidRPr="00C50D60">
              <w:rPr>
                <w:rFonts w:ascii="Palatino Linotype" w:hAnsi="Palatino Linotype"/>
                <w:b/>
                <w:noProof/>
                <w:webHidden/>
              </w:rPr>
              <w:fldChar w:fldCharType="end"/>
            </w:r>
          </w:hyperlink>
        </w:p>
        <w:p w14:paraId="11E20442" w14:textId="25D866A7" w:rsidR="00F126D6" w:rsidRPr="00C50D60" w:rsidRDefault="008B36A3" w:rsidP="00F126D6">
          <w:pPr>
            <w:pStyle w:val="TDC2"/>
            <w:spacing w:line="360" w:lineRule="auto"/>
            <w:rPr>
              <w:rFonts w:ascii="Palatino Linotype" w:hAnsi="Palatino Linotype"/>
              <w:b/>
              <w:noProof/>
              <w:sz w:val="22"/>
              <w:szCs w:val="22"/>
              <w:lang w:val="es-MX" w:eastAsia="es-MX"/>
            </w:rPr>
          </w:pPr>
          <w:hyperlink w:anchor="_Toc51613006" w:history="1">
            <w:r w:rsidR="00F126D6" w:rsidRPr="00C50D60">
              <w:rPr>
                <w:rStyle w:val="Hipervnculo"/>
                <w:rFonts w:ascii="Palatino Linotype" w:hAnsi="Palatino Linotype" w:cs="Arial"/>
                <w:b/>
                <w:noProof/>
              </w:rPr>
              <w:t>CUARTO. De las causales del sobreseimiento.</w:t>
            </w:r>
            <w:r w:rsidR="00F126D6" w:rsidRPr="00C50D60">
              <w:rPr>
                <w:rFonts w:ascii="Palatino Linotype" w:hAnsi="Palatino Linotype"/>
                <w:b/>
                <w:noProof/>
                <w:webHidden/>
              </w:rPr>
              <w:tab/>
            </w:r>
            <w:r w:rsidR="00F126D6" w:rsidRPr="00C50D60">
              <w:rPr>
                <w:rFonts w:ascii="Palatino Linotype" w:hAnsi="Palatino Linotype"/>
                <w:b/>
                <w:noProof/>
                <w:webHidden/>
              </w:rPr>
              <w:fldChar w:fldCharType="begin"/>
            </w:r>
            <w:r w:rsidR="00F126D6" w:rsidRPr="00C50D60">
              <w:rPr>
                <w:rFonts w:ascii="Palatino Linotype" w:hAnsi="Palatino Linotype"/>
                <w:b/>
                <w:noProof/>
                <w:webHidden/>
              </w:rPr>
              <w:instrText xml:space="preserve"> PAGEREF _Toc51613006 \h </w:instrText>
            </w:r>
            <w:r w:rsidR="00F126D6" w:rsidRPr="00C50D60">
              <w:rPr>
                <w:rFonts w:ascii="Palatino Linotype" w:hAnsi="Palatino Linotype"/>
                <w:b/>
                <w:noProof/>
                <w:webHidden/>
              </w:rPr>
            </w:r>
            <w:r w:rsidR="00F126D6" w:rsidRPr="00C50D60">
              <w:rPr>
                <w:rFonts w:ascii="Palatino Linotype" w:hAnsi="Palatino Linotype"/>
                <w:b/>
                <w:noProof/>
                <w:webHidden/>
              </w:rPr>
              <w:fldChar w:fldCharType="separate"/>
            </w:r>
            <w:r w:rsidR="00F126D6" w:rsidRPr="00C50D60">
              <w:rPr>
                <w:rFonts w:ascii="Palatino Linotype" w:hAnsi="Palatino Linotype"/>
                <w:b/>
                <w:noProof/>
                <w:webHidden/>
              </w:rPr>
              <w:t>19</w:t>
            </w:r>
            <w:r w:rsidR="00F126D6" w:rsidRPr="00C50D60">
              <w:rPr>
                <w:rFonts w:ascii="Palatino Linotype" w:hAnsi="Palatino Linotype"/>
                <w:b/>
                <w:noProof/>
                <w:webHidden/>
              </w:rPr>
              <w:fldChar w:fldCharType="end"/>
            </w:r>
          </w:hyperlink>
        </w:p>
        <w:p w14:paraId="26CA18A4" w14:textId="28BB0108" w:rsidR="00F126D6" w:rsidRPr="00C50D60" w:rsidRDefault="008B36A3" w:rsidP="00F126D6">
          <w:pPr>
            <w:pStyle w:val="TDC3"/>
            <w:tabs>
              <w:tab w:val="right" w:leader="dot" w:pos="8828"/>
            </w:tabs>
            <w:spacing w:line="360" w:lineRule="auto"/>
            <w:rPr>
              <w:rFonts w:ascii="Palatino Linotype" w:hAnsi="Palatino Linotype"/>
              <w:b/>
              <w:noProof/>
              <w:sz w:val="22"/>
              <w:szCs w:val="22"/>
              <w:lang w:val="es-MX" w:eastAsia="es-MX"/>
            </w:rPr>
          </w:pPr>
          <w:hyperlink w:anchor="_Toc51613007" w:history="1">
            <w:r w:rsidR="00F126D6" w:rsidRPr="00C50D60">
              <w:rPr>
                <w:rStyle w:val="Hipervnculo"/>
                <w:rFonts w:ascii="Palatino Linotype" w:hAnsi="Palatino Linotype" w:cs="Arial"/>
                <w:b/>
                <w:noProof/>
              </w:rPr>
              <w:t>I. De la información entregada mediante la respuesta e Informe Justificado.</w:t>
            </w:r>
            <w:r w:rsidR="00F126D6" w:rsidRPr="00C50D60">
              <w:rPr>
                <w:rFonts w:ascii="Palatino Linotype" w:hAnsi="Palatino Linotype"/>
                <w:b/>
                <w:noProof/>
                <w:webHidden/>
              </w:rPr>
              <w:tab/>
            </w:r>
            <w:r w:rsidR="00F126D6" w:rsidRPr="00C50D60">
              <w:rPr>
                <w:rFonts w:ascii="Palatino Linotype" w:hAnsi="Palatino Linotype"/>
                <w:b/>
                <w:noProof/>
                <w:webHidden/>
              </w:rPr>
              <w:fldChar w:fldCharType="begin"/>
            </w:r>
            <w:r w:rsidR="00F126D6" w:rsidRPr="00C50D60">
              <w:rPr>
                <w:rFonts w:ascii="Palatino Linotype" w:hAnsi="Palatino Linotype"/>
                <w:b/>
                <w:noProof/>
                <w:webHidden/>
              </w:rPr>
              <w:instrText xml:space="preserve"> PAGEREF _Toc51613007 \h </w:instrText>
            </w:r>
            <w:r w:rsidR="00F126D6" w:rsidRPr="00C50D60">
              <w:rPr>
                <w:rFonts w:ascii="Palatino Linotype" w:hAnsi="Palatino Linotype"/>
                <w:b/>
                <w:noProof/>
                <w:webHidden/>
              </w:rPr>
            </w:r>
            <w:r w:rsidR="00F126D6" w:rsidRPr="00C50D60">
              <w:rPr>
                <w:rFonts w:ascii="Palatino Linotype" w:hAnsi="Palatino Linotype"/>
                <w:b/>
                <w:noProof/>
                <w:webHidden/>
              </w:rPr>
              <w:fldChar w:fldCharType="separate"/>
            </w:r>
            <w:r w:rsidR="00F126D6" w:rsidRPr="00C50D60">
              <w:rPr>
                <w:rFonts w:ascii="Palatino Linotype" w:hAnsi="Palatino Linotype"/>
                <w:b/>
                <w:noProof/>
                <w:webHidden/>
              </w:rPr>
              <w:t>19</w:t>
            </w:r>
            <w:r w:rsidR="00F126D6" w:rsidRPr="00C50D60">
              <w:rPr>
                <w:rFonts w:ascii="Palatino Linotype" w:hAnsi="Palatino Linotype"/>
                <w:b/>
                <w:noProof/>
                <w:webHidden/>
              </w:rPr>
              <w:fldChar w:fldCharType="end"/>
            </w:r>
          </w:hyperlink>
        </w:p>
        <w:p w14:paraId="32201C0D" w14:textId="4EB954C4" w:rsidR="00F126D6" w:rsidRPr="00C50D60" w:rsidRDefault="008B36A3" w:rsidP="00F126D6">
          <w:pPr>
            <w:pStyle w:val="TDC3"/>
            <w:tabs>
              <w:tab w:val="right" w:leader="dot" w:pos="8828"/>
            </w:tabs>
            <w:spacing w:line="360" w:lineRule="auto"/>
            <w:rPr>
              <w:rFonts w:ascii="Palatino Linotype" w:hAnsi="Palatino Linotype"/>
              <w:b/>
              <w:noProof/>
              <w:sz w:val="22"/>
              <w:szCs w:val="22"/>
              <w:lang w:val="es-MX" w:eastAsia="es-MX"/>
            </w:rPr>
          </w:pPr>
          <w:hyperlink w:anchor="_Toc51613008" w:history="1">
            <w:r w:rsidR="00F126D6" w:rsidRPr="00C50D60">
              <w:rPr>
                <w:rStyle w:val="Hipervnculo"/>
                <w:rFonts w:ascii="Palatino Linotype" w:hAnsi="Palatino Linotype"/>
                <w:b/>
                <w:noProof/>
              </w:rPr>
              <w:t>II. Del alcance remitido por el SUJETO OBLIGADO.</w:t>
            </w:r>
            <w:r w:rsidR="00F126D6" w:rsidRPr="00C50D60">
              <w:rPr>
                <w:rFonts w:ascii="Palatino Linotype" w:hAnsi="Palatino Linotype"/>
                <w:b/>
                <w:noProof/>
                <w:webHidden/>
              </w:rPr>
              <w:tab/>
            </w:r>
            <w:r w:rsidR="00F126D6" w:rsidRPr="00C50D60">
              <w:rPr>
                <w:rFonts w:ascii="Palatino Linotype" w:hAnsi="Palatino Linotype"/>
                <w:b/>
                <w:noProof/>
                <w:webHidden/>
              </w:rPr>
              <w:fldChar w:fldCharType="begin"/>
            </w:r>
            <w:r w:rsidR="00F126D6" w:rsidRPr="00C50D60">
              <w:rPr>
                <w:rFonts w:ascii="Palatino Linotype" w:hAnsi="Palatino Linotype"/>
                <w:b/>
                <w:noProof/>
                <w:webHidden/>
              </w:rPr>
              <w:instrText xml:space="preserve"> PAGEREF _Toc51613008 \h </w:instrText>
            </w:r>
            <w:r w:rsidR="00F126D6" w:rsidRPr="00C50D60">
              <w:rPr>
                <w:rFonts w:ascii="Palatino Linotype" w:hAnsi="Palatino Linotype"/>
                <w:b/>
                <w:noProof/>
                <w:webHidden/>
              </w:rPr>
            </w:r>
            <w:r w:rsidR="00F126D6" w:rsidRPr="00C50D60">
              <w:rPr>
                <w:rFonts w:ascii="Palatino Linotype" w:hAnsi="Palatino Linotype"/>
                <w:b/>
                <w:noProof/>
                <w:webHidden/>
              </w:rPr>
              <w:fldChar w:fldCharType="separate"/>
            </w:r>
            <w:r w:rsidR="00F126D6" w:rsidRPr="00C50D60">
              <w:rPr>
                <w:rFonts w:ascii="Palatino Linotype" w:hAnsi="Palatino Linotype"/>
                <w:b/>
                <w:noProof/>
                <w:webHidden/>
              </w:rPr>
              <w:t>28</w:t>
            </w:r>
            <w:r w:rsidR="00F126D6" w:rsidRPr="00C50D60">
              <w:rPr>
                <w:rFonts w:ascii="Palatino Linotype" w:hAnsi="Palatino Linotype"/>
                <w:b/>
                <w:noProof/>
                <w:webHidden/>
              </w:rPr>
              <w:fldChar w:fldCharType="end"/>
            </w:r>
          </w:hyperlink>
        </w:p>
        <w:p w14:paraId="14E0FBB6" w14:textId="0BE3A65D" w:rsidR="00F126D6" w:rsidRPr="00C50D60" w:rsidRDefault="008B36A3" w:rsidP="00F126D6">
          <w:pPr>
            <w:pStyle w:val="TDC3"/>
            <w:tabs>
              <w:tab w:val="right" w:leader="dot" w:pos="8828"/>
            </w:tabs>
            <w:spacing w:line="360" w:lineRule="auto"/>
            <w:rPr>
              <w:rFonts w:ascii="Palatino Linotype" w:hAnsi="Palatino Linotype"/>
              <w:b/>
              <w:noProof/>
              <w:sz w:val="22"/>
              <w:szCs w:val="22"/>
              <w:lang w:val="es-MX" w:eastAsia="es-MX"/>
            </w:rPr>
          </w:pPr>
          <w:hyperlink w:anchor="_Toc51613009" w:history="1">
            <w:r w:rsidR="00F126D6" w:rsidRPr="00C50D60">
              <w:rPr>
                <w:rStyle w:val="Hipervnculo"/>
                <w:rFonts w:ascii="Palatino Linotype" w:hAnsi="Palatino Linotype" w:cs="Arial"/>
                <w:b/>
                <w:noProof/>
              </w:rPr>
              <w:t>III. De los derechos ARCO.</w:t>
            </w:r>
            <w:r w:rsidR="00F126D6" w:rsidRPr="00C50D60">
              <w:rPr>
                <w:rFonts w:ascii="Palatino Linotype" w:hAnsi="Palatino Linotype"/>
                <w:b/>
                <w:noProof/>
                <w:webHidden/>
              </w:rPr>
              <w:tab/>
            </w:r>
            <w:r w:rsidR="00F126D6" w:rsidRPr="00C50D60">
              <w:rPr>
                <w:rFonts w:ascii="Palatino Linotype" w:hAnsi="Palatino Linotype"/>
                <w:b/>
                <w:noProof/>
                <w:webHidden/>
              </w:rPr>
              <w:fldChar w:fldCharType="begin"/>
            </w:r>
            <w:r w:rsidR="00F126D6" w:rsidRPr="00C50D60">
              <w:rPr>
                <w:rFonts w:ascii="Palatino Linotype" w:hAnsi="Palatino Linotype"/>
                <w:b/>
                <w:noProof/>
                <w:webHidden/>
              </w:rPr>
              <w:instrText xml:space="preserve"> PAGEREF _Toc51613009 \h </w:instrText>
            </w:r>
            <w:r w:rsidR="00F126D6" w:rsidRPr="00C50D60">
              <w:rPr>
                <w:rFonts w:ascii="Palatino Linotype" w:hAnsi="Palatino Linotype"/>
                <w:b/>
                <w:noProof/>
                <w:webHidden/>
              </w:rPr>
            </w:r>
            <w:r w:rsidR="00F126D6" w:rsidRPr="00C50D60">
              <w:rPr>
                <w:rFonts w:ascii="Palatino Linotype" w:hAnsi="Palatino Linotype"/>
                <w:b/>
                <w:noProof/>
                <w:webHidden/>
              </w:rPr>
              <w:fldChar w:fldCharType="separate"/>
            </w:r>
            <w:r w:rsidR="00F126D6" w:rsidRPr="00C50D60">
              <w:rPr>
                <w:rFonts w:ascii="Palatino Linotype" w:hAnsi="Palatino Linotype"/>
                <w:b/>
                <w:noProof/>
                <w:webHidden/>
              </w:rPr>
              <w:t>34</w:t>
            </w:r>
            <w:r w:rsidR="00F126D6" w:rsidRPr="00C50D60">
              <w:rPr>
                <w:rFonts w:ascii="Palatino Linotype" w:hAnsi="Palatino Linotype"/>
                <w:b/>
                <w:noProof/>
                <w:webHidden/>
              </w:rPr>
              <w:fldChar w:fldCharType="end"/>
            </w:r>
          </w:hyperlink>
        </w:p>
        <w:p w14:paraId="1625388E" w14:textId="279DBBE5" w:rsidR="00F126D6" w:rsidRPr="00C50D60" w:rsidRDefault="008B36A3" w:rsidP="00F126D6">
          <w:pPr>
            <w:pStyle w:val="TDC1"/>
            <w:spacing w:line="360" w:lineRule="auto"/>
            <w:rPr>
              <w:rFonts w:ascii="Palatino Linotype" w:hAnsi="Palatino Linotype"/>
              <w:b/>
              <w:noProof/>
              <w:sz w:val="22"/>
              <w:szCs w:val="22"/>
              <w:lang w:val="es-MX" w:eastAsia="es-MX"/>
            </w:rPr>
          </w:pPr>
          <w:hyperlink w:anchor="_Toc51613010" w:history="1">
            <w:r w:rsidR="00F126D6" w:rsidRPr="00C50D60">
              <w:rPr>
                <w:rStyle w:val="Hipervnculo"/>
                <w:rFonts w:ascii="Palatino Linotype" w:hAnsi="Palatino Linotype"/>
                <w:b/>
                <w:noProof/>
              </w:rPr>
              <w:t>R E S O L U T I V O S</w:t>
            </w:r>
            <w:r w:rsidR="00F126D6" w:rsidRPr="00C50D60">
              <w:rPr>
                <w:rFonts w:ascii="Palatino Linotype" w:hAnsi="Palatino Linotype"/>
                <w:b/>
                <w:noProof/>
                <w:webHidden/>
              </w:rPr>
              <w:tab/>
            </w:r>
            <w:r w:rsidR="00F126D6" w:rsidRPr="00C50D60">
              <w:rPr>
                <w:rFonts w:ascii="Palatino Linotype" w:hAnsi="Palatino Linotype"/>
                <w:b/>
                <w:noProof/>
                <w:webHidden/>
              </w:rPr>
              <w:fldChar w:fldCharType="begin"/>
            </w:r>
            <w:r w:rsidR="00F126D6" w:rsidRPr="00C50D60">
              <w:rPr>
                <w:rFonts w:ascii="Palatino Linotype" w:hAnsi="Palatino Linotype"/>
                <w:b/>
                <w:noProof/>
                <w:webHidden/>
              </w:rPr>
              <w:instrText xml:space="preserve"> PAGEREF _Toc51613010 \h </w:instrText>
            </w:r>
            <w:r w:rsidR="00F126D6" w:rsidRPr="00C50D60">
              <w:rPr>
                <w:rFonts w:ascii="Palatino Linotype" w:hAnsi="Palatino Linotype"/>
                <w:b/>
                <w:noProof/>
                <w:webHidden/>
              </w:rPr>
            </w:r>
            <w:r w:rsidR="00F126D6" w:rsidRPr="00C50D60">
              <w:rPr>
                <w:rFonts w:ascii="Palatino Linotype" w:hAnsi="Palatino Linotype"/>
                <w:b/>
                <w:noProof/>
                <w:webHidden/>
              </w:rPr>
              <w:fldChar w:fldCharType="separate"/>
            </w:r>
            <w:r w:rsidR="00F126D6" w:rsidRPr="00C50D60">
              <w:rPr>
                <w:rFonts w:ascii="Palatino Linotype" w:hAnsi="Palatino Linotype"/>
                <w:b/>
                <w:noProof/>
                <w:webHidden/>
              </w:rPr>
              <w:t>41</w:t>
            </w:r>
            <w:r w:rsidR="00F126D6" w:rsidRPr="00C50D60">
              <w:rPr>
                <w:rFonts w:ascii="Palatino Linotype" w:hAnsi="Palatino Linotype"/>
                <w:b/>
                <w:noProof/>
                <w:webHidden/>
              </w:rPr>
              <w:fldChar w:fldCharType="end"/>
            </w:r>
          </w:hyperlink>
        </w:p>
        <w:p w14:paraId="07A9A973" w14:textId="2CF76558" w:rsidR="00DA7E2F" w:rsidRPr="00C50D60" w:rsidRDefault="00DA7E2F" w:rsidP="00F126D6">
          <w:pPr>
            <w:tabs>
              <w:tab w:val="left" w:pos="2350"/>
            </w:tabs>
            <w:spacing w:line="360" w:lineRule="auto"/>
            <w:ind w:right="333"/>
            <w:jc w:val="both"/>
            <w:rPr>
              <w:rFonts w:ascii="Palatino Linotype" w:hAnsi="Palatino Linotype"/>
              <w:b/>
            </w:rPr>
          </w:pPr>
          <w:r w:rsidRPr="00C50D60">
            <w:rPr>
              <w:rFonts w:ascii="Palatino Linotype" w:hAnsi="Palatino Linotype"/>
              <w:b/>
              <w:lang w:val="es-ES"/>
            </w:rPr>
            <w:fldChar w:fldCharType="end"/>
          </w:r>
        </w:p>
      </w:sdtContent>
    </w:sdt>
    <w:p w14:paraId="12FC464F" w14:textId="1CC57202" w:rsidR="007A0A0E" w:rsidRPr="00C50D60" w:rsidRDefault="007A0A0E">
      <w:pPr>
        <w:rPr>
          <w:rFonts w:ascii="Palatino Linotype" w:hAnsi="Palatino Linotype"/>
          <w:b/>
        </w:rPr>
      </w:pPr>
      <w:r w:rsidRPr="00C50D60">
        <w:rPr>
          <w:rFonts w:ascii="Palatino Linotype" w:hAnsi="Palatino Linotype"/>
          <w:b/>
        </w:rPr>
        <w:br w:type="page"/>
      </w:r>
    </w:p>
    <w:p w14:paraId="73F7F940" w14:textId="361EDAB2" w:rsidR="00662C69" w:rsidRPr="00C50D60" w:rsidRDefault="009B11D6" w:rsidP="00B823F8">
      <w:pPr>
        <w:tabs>
          <w:tab w:val="left" w:pos="3465"/>
        </w:tabs>
        <w:spacing w:before="240" w:after="360" w:line="360" w:lineRule="auto"/>
        <w:jc w:val="both"/>
        <w:rPr>
          <w:rFonts w:ascii="Palatino Linotype" w:hAnsi="Palatino Linotype"/>
        </w:rPr>
      </w:pPr>
      <w:r w:rsidRPr="00C50D60">
        <w:rPr>
          <w:rFonts w:ascii="Palatino Linotype" w:hAnsi="Palatino Linotype"/>
        </w:rPr>
        <w:lastRenderedPageBreak/>
        <w:t>R</w:t>
      </w:r>
      <w:r w:rsidR="00662C69" w:rsidRPr="00C50D60">
        <w:rPr>
          <w:rFonts w:ascii="Palatino Linotype" w:hAnsi="Palatino Linotype"/>
        </w:rPr>
        <w:t>esolución del Pleno del Instituto de Transparencia, Acceso a la Información Pública y Protección de Datos Personales del Estado de México y Mun</w:t>
      </w:r>
      <w:r w:rsidR="000D5A1D" w:rsidRPr="00C50D60">
        <w:rPr>
          <w:rFonts w:ascii="Palatino Linotype" w:hAnsi="Palatino Linotype"/>
        </w:rPr>
        <w:t>icipios, con</w:t>
      </w:r>
      <w:r w:rsidR="00662C69" w:rsidRPr="00C50D60">
        <w:rPr>
          <w:rFonts w:ascii="Palatino Linotype" w:hAnsi="Palatino Linotype"/>
        </w:rPr>
        <w:t xml:space="preserve"> </w:t>
      </w:r>
      <w:r w:rsidR="00485DB6" w:rsidRPr="00C50D60">
        <w:rPr>
          <w:rFonts w:ascii="Palatino Linotype" w:hAnsi="Palatino Linotype"/>
        </w:rPr>
        <w:t xml:space="preserve">domicilio </w:t>
      </w:r>
      <w:r w:rsidR="00662C69" w:rsidRPr="00C50D60">
        <w:rPr>
          <w:rFonts w:ascii="Palatino Linotype" w:hAnsi="Palatino Linotype"/>
        </w:rPr>
        <w:t>en Metepec, Estado de México; de</w:t>
      </w:r>
      <w:r w:rsidR="00C50D60">
        <w:rPr>
          <w:rFonts w:ascii="Palatino Linotype" w:hAnsi="Palatino Linotype"/>
        </w:rPr>
        <w:t xml:space="preserve"> fecha</w:t>
      </w:r>
      <w:r w:rsidR="00662C69" w:rsidRPr="00C50D60">
        <w:rPr>
          <w:rFonts w:ascii="Palatino Linotype" w:hAnsi="Palatino Linotype"/>
        </w:rPr>
        <w:t xml:space="preserve"> </w:t>
      </w:r>
      <w:r w:rsidR="004C6DA3" w:rsidRPr="00C50D60">
        <w:rPr>
          <w:rFonts w:ascii="Palatino Linotype" w:hAnsi="Palatino Linotype"/>
          <w:lang w:val="es-MX"/>
        </w:rPr>
        <w:t>veintitrés</w:t>
      </w:r>
      <w:r w:rsidR="005F1362" w:rsidRPr="00C50D60">
        <w:rPr>
          <w:rFonts w:ascii="Palatino Linotype" w:hAnsi="Palatino Linotype"/>
          <w:lang w:val="es-MX"/>
        </w:rPr>
        <w:t xml:space="preserve"> (</w:t>
      </w:r>
      <w:r w:rsidR="004C6DA3" w:rsidRPr="00C50D60">
        <w:rPr>
          <w:rFonts w:ascii="Palatino Linotype" w:hAnsi="Palatino Linotype"/>
          <w:lang w:val="es-MX"/>
        </w:rPr>
        <w:t>23</w:t>
      </w:r>
      <w:r w:rsidR="005F1362" w:rsidRPr="00C50D60">
        <w:rPr>
          <w:rFonts w:ascii="Palatino Linotype" w:hAnsi="Palatino Linotype"/>
          <w:lang w:val="es-MX"/>
        </w:rPr>
        <w:t xml:space="preserve">) de </w:t>
      </w:r>
      <w:r w:rsidR="004C6DA3" w:rsidRPr="00C50D60">
        <w:rPr>
          <w:rFonts w:ascii="Palatino Linotype" w:hAnsi="Palatino Linotype"/>
          <w:lang w:val="es-MX"/>
        </w:rPr>
        <w:t>septiembre</w:t>
      </w:r>
      <w:r w:rsidR="005F1362" w:rsidRPr="00C50D60">
        <w:rPr>
          <w:rFonts w:ascii="Palatino Linotype" w:hAnsi="Palatino Linotype"/>
          <w:lang w:val="es-MX"/>
        </w:rPr>
        <w:t xml:space="preserve"> de dos mil </w:t>
      </w:r>
      <w:r w:rsidR="001F1A92" w:rsidRPr="00C50D60">
        <w:rPr>
          <w:rFonts w:ascii="Palatino Linotype" w:hAnsi="Palatino Linotype"/>
          <w:lang w:val="es-MX"/>
        </w:rPr>
        <w:t>veinte</w:t>
      </w:r>
      <w:r w:rsidR="00662C69" w:rsidRPr="00C50D60">
        <w:rPr>
          <w:rFonts w:ascii="Palatino Linotype" w:hAnsi="Palatino Linotype"/>
        </w:rPr>
        <w:t>.</w:t>
      </w:r>
    </w:p>
    <w:p w14:paraId="04F87235" w14:textId="63035392" w:rsidR="005F0007" w:rsidRPr="00B823F8" w:rsidRDefault="00662C69" w:rsidP="00B823F8">
      <w:pPr>
        <w:pStyle w:val="Encabezado"/>
        <w:spacing w:line="360" w:lineRule="auto"/>
        <w:jc w:val="both"/>
        <w:rPr>
          <w:rFonts w:ascii="Palatino Linotype" w:hAnsi="Palatino Linotype"/>
          <w:b/>
          <w:sz w:val="22"/>
          <w:szCs w:val="22"/>
        </w:rPr>
      </w:pPr>
      <w:r w:rsidRPr="00C50D60">
        <w:rPr>
          <w:rFonts w:ascii="Palatino Linotype" w:hAnsi="Palatino Linotype"/>
          <w:b/>
        </w:rPr>
        <w:t>VISTO</w:t>
      </w:r>
      <w:r w:rsidRPr="00C50D60">
        <w:rPr>
          <w:rFonts w:ascii="Palatino Linotype" w:hAnsi="Palatino Linotype"/>
        </w:rPr>
        <w:t xml:space="preserve"> el expediente electrónico for</w:t>
      </w:r>
      <w:r w:rsidR="00D37494" w:rsidRPr="00C50D60">
        <w:rPr>
          <w:rFonts w:ascii="Palatino Linotype" w:hAnsi="Palatino Linotype"/>
        </w:rPr>
        <w:t>mado con motivo del</w:t>
      </w:r>
      <w:r w:rsidRPr="00C50D60">
        <w:rPr>
          <w:rFonts w:ascii="Palatino Linotype" w:hAnsi="Palatino Linotype"/>
        </w:rPr>
        <w:t xml:space="preserve"> recurso de revisión </w:t>
      </w:r>
      <w:r w:rsidR="004C6DA3" w:rsidRPr="00C50D60">
        <w:rPr>
          <w:rFonts w:ascii="Palatino Linotype" w:hAnsi="Palatino Linotype"/>
          <w:b/>
          <w:bCs/>
          <w:color w:val="000000" w:themeColor="text1"/>
        </w:rPr>
        <w:t>02168/INFOEM/IP/RR/2020</w:t>
      </w:r>
      <w:r w:rsidR="005F1362" w:rsidRPr="00C50D60">
        <w:rPr>
          <w:rFonts w:ascii="Palatino Linotype" w:eastAsia="Times New Roman" w:hAnsi="Palatino Linotype" w:cs="Arial"/>
          <w:bCs/>
        </w:rPr>
        <w:t xml:space="preserve">, </w:t>
      </w:r>
      <w:r w:rsidR="005F1362" w:rsidRPr="00C50D60">
        <w:rPr>
          <w:rFonts w:ascii="Palatino Linotype" w:eastAsia="Times New Roman" w:hAnsi="Palatino Linotype" w:cs="Times New Roman"/>
        </w:rPr>
        <w:t xml:space="preserve">promovido por </w:t>
      </w:r>
      <w:r w:rsidR="00B823F8" w:rsidRPr="00B823F8">
        <w:rPr>
          <w:rFonts w:ascii="Palatino Linotype" w:hAnsi="Palatino Linotype"/>
          <w:b/>
          <w:sz w:val="22"/>
          <w:szCs w:val="22"/>
          <w:highlight w:val="black"/>
        </w:rPr>
        <w:t>-------------------------------</w:t>
      </w:r>
      <w:r w:rsidR="00B823F8">
        <w:rPr>
          <w:rFonts w:ascii="Palatino Linotype" w:hAnsi="Palatino Linotype"/>
          <w:b/>
          <w:sz w:val="22"/>
          <w:szCs w:val="22"/>
        </w:rPr>
        <w:t xml:space="preserve"> </w:t>
      </w:r>
      <w:r w:rsidR="005F1362" w:rsidRPr="00C50D60">
        <w:rPr>
          <w:rFonts w:ascii="Palatino Linotype" w:eastAsia="Times New Roman" w:hAnsi="Palatino Linotype" w:cs="Times New Roman"/>
          <w:b/>
        </w:rPr>
        <w:t xml:space="preserve">, </w:t>
      </w:r>
      <w:r w:rsidR="005F1362" w:rsidRPr="00C50D60">
        <w:rPr>
          <w:rFonts w:ascii="Palatino Linotype" w:eastAsia="Times New Roman" w:hAnsi="Palatino Linotype" w:cs="Arial"/>
        </w:rPr>
        <w:t xml:space="preserve">en su calidad de </w:t>
      </w:r>
      <w:r w:rsidR="005F1362" w:rsidRPr="00C50D60">
        <w:rPr>
          <w:rFonts w:ascii="Palatino Linotype" w:eastAsia="Times New Roman" w:hAnsi="Palatino Linotype" w:cs="Arial"/>
          <w:b/>
        </w:rPr>
        <w:t>RECURRENTE</w:t>
      </w:r>
      <w:r w:rsidR="005F1362" w:rsidRPr="00C50D60">
        <w:rPr>
          <w:rFonts w:ascii="Palatino Linotype" w:eastAsia="Times New Roman" w:hAnsi="Palatino Linotype" w:cs="Arial"/>
        </w:rPr>
        <w:t>, en contra de la respuesta de</w:t>
      </w:r>
      <w:r w:rsidR="00005019" w:rsidRPr="00C50D60">
        <w:rPr>
          <w:rFonts w:ascii="Palatino Linotype" w:eastAsia="Times New Roman" w:hAnsi="Palatino Linotype" w:cs="Arial"/>
        </w:rPr>
        <w:t xml:space="preserve"> </w:t>
      </w:r>
      <w:r w:rsidR="005F1362" w:rsidRPr="00C50D60">
        <w:rPr>
          <w:rFonts w:ascii="Palatino Linotype" w:eastAsia="Times New Roman" w:hAnsi="Palatino Linotype" w:cs="Arial"/>
        </w:rPr>
        <w:t>l</w:t>
      </w:r>
      <w:r w:rsidR="00005019" w:rsidRPr="00C50D60">
        <w:rPr>
          <w:rFonts w:ascii="Palatino Linotype" w:eastAsia="Times New Roman" w:hAnsi="Palatino Linotype" w:cs="Arial"/>
        </w:rPr>
        <w:t>a</w:t>
      </w:r>
      <w:r w:rsidR="002C1007" w:rsidRPr="00C50D60">
        <w:rPr>
          <w:rFonts w:ascii="Palatino Linotype" w:eastAsia="Times New Roman" w:hAnsi="Palatino Linotype" w:cs="Arial"/>
        </w:rPr>
        <w:t xml:space="preserve"> </w:t>
      </w:r>
      <w:r w:rsidR="004C6DA3" w:rsidRPr="00C50D60">
        <w:rPr>
          <w:rFonts w:ascii="Palatino Linotype" w:eastAsia="Times New Roman" w:hAnsi="Palatino Linotype" w:cs="Arial"/>
          <w:b/>
        </w:rPr>
        <w:t>Instituto de Seguridad Social del Estado de México y Municipios</w:t>
      </w:r>
      <w:r w:rsidR="009572EE" w:rsidRPr="00C50D60">
        <w:rPr>
          <w:rFonts w:ascii="Palatino Linotype" w:eastAsia="Calibri" w:hAnsi="Palatino Linotype" w:cs="Arial"/>
          <w:lang w:val="es-ES"/>
        </w:rPr>
        <w:t>,</w:t>
      </w:r>
      <w:r w:rsidR="005F1362" w:rsidRPr="00C50D60">
        <w:rPr>
          <w:rFonts w:ascii="Palatino Linotype" w:eastAsia="Calibri" w:hAnsi="Palatino Linotype" w:cs="Arial"/>
          <w:lang w:val="es-ES"/>
        </w:rPr>
        <w:t xml:space="preserve"> </w:t>
      </w:r>
      <w:r w:rsidR="005F1362" w:rsidRPr="00C50D60">
        <w:rPr>
          <w:rFonts w:ascii="Palatino Linotype" w:eastAsia="Times New Roman" w:hAnsi="Palatino Linotype" w:cs="Times New Roman"/>
        </w:rPr>
        <w:t>en lo sucesivo el</w:t>
      </w:r>
      <w:r w:rsidR="005F1362" w:rsidRPr="00C50D60">
        <w:rPr>
          <w:rFonts w:ascii="Palatino Linotype" w:eastAsia="Times New Roman" w:hAnsi="Palatino Linotype" w:cs="Times New Roman"/>
          <w:b/>
        </w:rPr>
        <w:t xml:space="preserve"> SUJETO OBLIGADO, </w:t>
      </w:r>
      <w:r w:rsidR="005F1362" w:rsidRPr="00C50D60">
        <w:rPr>
          <w:rFonts w:ascii="Palatino Linotype" w:eastAsia="Times New Roman" w:hAnsi="Palatino Linotype" w:cs="Times New Roman"/>
        </w:rPr>
        <w:t>se procede a dictar la presente resolución, con base en los siguientes:</w:t>
      </w:r>
    </w:p>
    <w:p w14:paraId="769E1410" w14:textId="1B3A81B3" w:rsidR="00587366" w:rsidRPr="00C50D60" w:rsidRDefault="00662C69" w:rsidP="001E74A5">
      <w:pPr>
        <w:pStyle w:val="Ttulo1"/>
        <w:spacing w:line="360" w:lineRule="auto"/>
        <w:jc w:val="center"/>
        <w:rPr>
          <w:b/>
        </w:rPr>
      </w:pPr>
      <w:bookmarkStart w:id="0" w:name="_Toc461555884"/>
      <w:bookmarkStart w:id="1" w:name="_Toc466371847"/>
      <w:bookmarkStart w:id="2" w:name="_Toc51613000"/>
      <w:r w:rsidRPr="00C50D60">
        <w:rPr>
          <w:b/>
        </w:rPr>
        <w:t>ANTECEDENTES</w:t>
      </w:r>
      <w:bookmarkEnd w:id="0"/>
      <w:bookmarkEnd w:id="1"/>
      <w:bookmarkEnd w:id="2"/>
    </w:p>
    <w:p w14:paraId="402A4C0A" w14:textId="17628A26" w:rsidR="00D9392E" w:rsidRPr="00C50D60"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lang w:val="es-ES"/>
        </w:rPr>
      </w:pPr>
      <w:r w:rsidRPr="00C50D60">
        <w:rPr>
          <w:rFonts w:ascii="Palatino Linotype" w:eastAsia="Calibri" w:hAnsi="Palatino Linotype" w:cs="Arial"/>
          <w:lang w:val="es-ES"/>
        </w:rPr>
        <w:t>El</w:t>
      </w:r>
      <w:r w:rsidR="00D9392E" w:rsidRPr="00C50D60">
        <w:rPr>
          <w:rFonts w:ascii="Palatino Linotype" w:eastAsia="Calibri" w:hAnsi="Palatino Linotype" w:cs="Arial"/>
          <w:lang w:val="es-ES"/>
        </w:rPr>
        <w:t xml:space="preserve"> </w:t>
      </w:r>
      <w:r w:rsidR="004C6DA3" w:rsidRPr="00C50D60">
        <w:rPr>
          <w:rFonts w:ascii="Palatino Linotype" w:eastAsia="Calibri" w:hAnsi="Palatino Linotype" w:cs="Arial"/>
          <w:color w:val="000000" w:themeColor="text1"/>
          <w:lang w:val="es-ES"/>
        </w:rPr>
        <w:t>diecisiete</w:t>
      </w:r>
      <w:r w:rsidR="001F1A92" w:rsidRPr="00C50D60">
        <w:rPr>
          <w:rFonts w:ascii="Palatino Linotype" w:eastAsia="Calibri" w:hAnsi="Palatino Linotype" w:cs="Arial"/>
          <w:color w:val="000000" w:themeColor="text1"/>
          <w:lang w:val="es-ES"/>
        </w:rPr>
        <w:t xml:space="preserve"> (</w:t>
      </w:r>
      <w:r w:rsidR="004C6DA3" w:rsidRPr="00C50D60">
        <w:rPr>
          <w:rFonts w:ascii="Palatino Linotype" w:eastAsia="Calibri" w:hAnsi="Palatino Linotype" w:cs="Arial"/>
          <w:color w:val="000000" w:themeColor="text1"/>
          <w:lang w:val="es-ES"/>
        </w:rPr>
        <w:t>17</w:t>
      </w:r>
      <w:r w:rsidR="001F1A92" w:rsidRPr="00C50D60">
        <w:rPr>
          <w:rFonts w:ascii="Palatino Linotype" w:eastAsia="Calibri" w:hAnsi="Palatino Linotype" w:cs="Arial"/>
          <w:color w:val="000000" w:themeColor="text1"/>
          <w:lang w:val="es-ES"/>
        </w:rPr>
        <w:t xml:space="preserve">) de </w:t>
      </w:r>
      <w:r w:rsidR="004C6DA3" w:rsidRPr="00C50D60">
        <w:rPr>
          <w:rFonts w:ascii="Palatino Linotype" w:eastAsia="Calibri" w:hAnsi="Palatino Linotype" w:cs="Arial"/>
          <w:color w:val="000000" w:themeColor="text1"/>
          <w:lang w:val="es-ES"/>
        </w:rPr>
        <w:t>marzo</w:t>
      </w:r>
      <w:r w:rsidR="001F1A92" w:rsidRPr="00C50D60">
        <w:rPr>
          <w:rFonts w:ascii="Palatino Linotype" w:eastAsia="Calibri" w:hAnsi="Palatino Linotype" w:cs="Arial"/>
          <w:color w:val="000000" w:themeColor="text1"/>
          <w:lang w:val="es-ES"/>
        </w:rPr>
        <w:t xml:space="preserve"> de dos mil </w:t>
      </w:r>
      <w:r w:rsidR="00005019" w:rsidRPr="00C50D60">
        <w:rPr>
          <w:rFonts w:ascii="Palatino Linotype" w:eastAsia="Calibri" w:hAnsi="Palatino Linotype" w:cs="Arial"/>
          <w:color w:val="000000" w:themeColor="text1"/>
          <w:lang w:val="es-ES"/>
        </w:rPr>
        <w:t>veinte</w:t>
      </w:r>
      <w:r w:rsidR="001F1A92" w:rsidRPr="00C50D60">
        <w:rPr>
          <w:rFonts w:ascii="Palatino Linotype" w:eastAsia="Calibri" w:hAnsi="Palatino Linotype" w:cs="Arial"/>
          <w:color w:val="000000" w:themeColor="text1"/>
          <w:lang w:val="es-ES"/>
        </w:rPr>
        <w:t>, se</w:t>
      </w:r>
      <w:r w:rsidR="001F1A92" w:rsidRPr="00C50D60">
        <w:rPr>
          <w:rFonts w:ascii="Palatino Linotype" w:eastAsia="Calibri" w:hAnsi="Palatino Linotype" w:cs="Arial"/>
          <w:b/>
          <w:color w:val="000000" w:themeColor="text1"/>
        </w:rPr>
        <w:t xml:space="preserve"> </w:t>
      </w:r>
      <w:r w:rsidR="001F1A92" w:rsidRPr="00C50D60">
        <w:rPr>
          <w:rFonts w:ascii="Palatino Linotype" w:eastAsia="Calibri" w:hAnsi="Palatino Linotype" w:cs="Arial"/>
          <w:color w:val="000000" w:themeColor="text1"/>
        </w:rPr>
        <w:t xml:space="preserve">presentó </w:t>
      </w:r>
      <w:r w:rsidR="001F1A92" w:rsidRPr="00C50D60">
        <w:rPr>
          <w:rFonts w:ascii="Palatino Linotype" w:eastAsia="Calibri" w:hAnsi="Palatino Linotype" w:cs="Arial"/>
          <w:color w:val="000000" w:themeColor="text1"/>
          <w:lang w:val="es-ES"/>
        </w:rPr>
        <w:t xml:space="preserve">ante el </w:t>
      </w:r>
      <w:r w:rsidR="001F1A92" w:rsidRPr="00C50D60">
        <w:rPr>
          <w:rFonts w:ascii="Palatino Linotype" w:eastAsia="Calibri" w:hAnsi="Palatino Linotype" w:cs="Arial"/>
          <w:b/>
          <w:color w:val="000000" w:themeColor="text1"/>
          <w:lang w:val="es-ES"/>
        </w:rPr>
        <w:t>SUJETO OBLIGADO,</w:t>
      </w:r>
      <w:r w:rsidR="001F1A92" w:rsidRPr="00C50D60">
        <w:rPr>
          <w:rFonts w:ascii="Palatino Linotype" w:eastAsia="Calibri" w:hAnsi="Palatino Linotype" w:cs="Arial"/>
          <w:color w:val="000000" w:themeColor="text1"/>
        </w:rPr>
        <w:t xml:space="preserve"> </w:t>
      </w:r>
      <w:r w:rsidR="00304266" w:rsidRPr="00C50D60">
        <w:rPr>
          <w:rFonts w:ascii="Palatino Linotype" w:eastAsia="Calibri" w:hAnsi="Palatino Linotype" w:cs="Arial"/>
          <w:color w:val="000000" w:themeColor="text1"/>
        </w:rPr>
        <w:t>a través del</w:t>
      </w:r>
      <w:r w:rsidR="001F1A92" w:rsidRPr="00C50D60">
        <w:rPr>
          <w:rFonts w:ascii="Palatino Linotype" w:eastAsia="Calibri" w:hAnsi="Palatino Linotype" w:cs="Arial"/>
          <w:color w:val="000000" w:themeColor="text1"/>
        </w:rPr>
        <w:t xml:space="preserve"> </w:t>
      </w:r>
      <w:r w:rsidR="001F1A92" w:rsidRPr="00C50D60">
        <w:rPr>
          <w:rFonts w:ascii="Palatino Linotype" w:eastAsia="Calibri" w:hAnsi="Palatino Linotype" w:cs="Arial"/>
          <w:color w:val="000000" w:themeColor="text1"/>
          <w:lang w:val="es-ES"/>
        </w:rPr>
        <w:t>Sistema de Acceso a la Información Mexiquense (</w:t>
      </w:r>
      <w:r w:rsidR="001F1A92" w:rsidRPr="00C50D60">
        <w:rPr>
          <w:rFonts w:ascii="Palatino Linotype" w:eastAsia="Calibri" w:hAnsi="Palatino Linotype" w:cs="Arial"/>
          <w:b/>
          <w:i/>
          <w:color w:val="000000" w:themeColor="text1"/>
          <w:lang w:val="es-ES"/>
        </w:rPr>
        <w:t>SAIMEX</w:t>
      </w:r>
      <w:r w:rsidR="001F1A92" w:rsidRPr="00C50D60">
        <w:rPr>
          <w:rFonts w:ascii="Palatino Linotype" w:eastAsia="Calibri" w:hAnsi="Palatino Linotype" w:cs="Arial"/>
          <w:color w:val="000000" w:themeColor="text1"/>
          <w:lang w:val="es-ES"/>
        </w:rPr>
        <w:t xml:space="preserve">), la solicitud de información pública registrada con el número </w:t>
      </w:r>
      <w:r w:rsidR="004C6DA3" w:rsidRPr="00C50D60">
        <w:rPr>
          <w:rFonts w:ascii="Palatino Linotype" w:eastAsia="Calibri" w:hAnsi="Palatino Linotype" w:cs="Arial"/>
          <w:b/>
          <w:color w:val="000000" w:themeColor="text1"/>
          <w:lang w:val="es-ES"/>
        </w:rPr>
        <w:t>00264/ISSEMYM/IP/2020</w:t>
      </w:r>
      <w:r w:rsidR="001F1A92" w:rsidRPr="00C50D60">
        <w:rPr>
          <w:rFonts w:ascii="Palatino Linotype" w:eastAsia="Calibri" w:hAnsi="Palatino Linotype" w:cs="Arial"/>
          <w:color w:val="000000" w:themeColor="text1"/>
          <w:lang w:val="es-ES"/>
        </w:rPr>
        <w:t xml:space="preserve">, mediante la cual </w:t>
      </w:r>
      <w:r w:rsidR="00304266" w:rsidRPr="00C50D60">
        <w:rPr>
          <w:rFonts w:ascii="Palatino Linotype" w:eastAsia="Calibri" w:hAnsi="Palatino Linotype" w:cs="Arial"/>
          <w:color w:val="000000" w:themeColor="text1"/>
          <w:lang w:val="es-ES"/>
        </w:rPr>
        <w:t xml:space="preserve">se </w:t>
      </w:r>
      <w:r w:rsidR="001F1A92" w:rsidRPr="00C50D60">
        <w:rPr>
          <w:rFonts w:ascii="Palatino Linotype" w:eastAsia="Calibri" w:hAnsi="Palatino Linotype" w:cs="Arial"/>
          <w:color w:val="000000" w:themeColor="text1"/>
          <w:lang w:val="es-ES"/>
        </w:rPr>
        <w:t>requirió lo siguiente:</w:t>
      </w:r>
    </w:p>
    <w:p w14:paraId="42759BE2" w14:textId="77777777" w:rsidR="005F1362" w:rsidRPr="00C50D60" w:rsidRDefault="005F1362" w:rsidP="005F1362">
      <w:pPr>
        <w:pStyle w:val="Prrafodelista"/>
        <w:tabs>
          <w:tab w:val="left" w:pos="426"/>
        </w:tabs>
        <w:spacing w:before="240" w:after="240" w:line="360" w:lineRule="auto"/>
        <w:ind w:left="0"/>
        <w:jc w:val="both"/>
        <w:rPr>
          <w:rFonts w:ascii="Palatino Linotype" w:eastAsia="Calibri" w:hAnsi="Palatino Linotype" w:cs="Arial"/>
          <w:lang w:val="es-ES"/>
        </w:rPr>
      </w:pPr>
    </w:p>
    <w:p w14:paraId="605C5067" w14:textId="5B5886A3" w:rsidR="0097210F" w:rsidRPr="00B823F8" w:rsidRDefault="005F1362" w:rsidP="00B823F8">
      <w:pPr>
        <w:pStyle w:val="Encabezado"/>
        <w:spacing w:line="360" w:lineRule="auto"/>
        <w:jc w:val="both"/>
        <w:rPr>
          <w:rFonts w:ascii="Palatino Linotype" w:hAnsi="Palatino Linotype"/>
          <w:b/>
          <w:sz w:val="22"/>
          <w:szCs w:val="22"/>
        </w:rPr>
      </w:pPr>
      <w:r w:rsidRPr="00C50D60">
        <w:rPr>
          <w:rFonts w:ascii="Palatino Linotype" w:hAnsi="Palatino Linotype"/>
          <w:i/>
          <w:color w:val="000000"/>
          <w:sz w:val="22"/>
          <w:szCs w:val="22"/>
        </w:rPr>
        <w:t>“</w:t>
      </w:r>
      <w:r w:rsidR="004C6DA3" w:rsidRPr="00C50D60">
        <w:rPr>
          <w:rFonts w:ascii="Palatino Linotype" w:hAnsi="Palatino Linotype"/>
          <w:i/>
          <w:color w:val="000000"/>
          <w:sz w:val="22"/>
          <w:szCs w:val="22"/>
        </w:rPr>
        <w:t>Archivo electrónico que contenga los resultados de análisis clínicos (Radiografías, electrocardiogramas, de sangre etc.) así como diagnósticos en las consultas realizadas en el periodo comprendido de Marzo de 2019 a Marzo de 2020 de su servidor:</w:t>
      </w:r>
      <w:r w:rsidR="00B823F8" w:rsidRPr="00B823F8">
        <w:rPr>
          <w:rFonts w:ascii="Palatino Linotype" w:hAnsi="Palatino Linotype"/>
          <w:b/>
          <w:sz w:val="22"/>
          <w:szCs w:val="22"/>
          <w:highlight w:val="black"/>
        </w:rPr>
        <w:t xml:space="preserve"> </w:t>
      </w:r>
      <w:proofErr w:type="gramStart"/>
      <w:r w:rsidR="00B823F8" w:rsidRPr="00B823F8">
        <w:rPr>
          <w:rFonts w:ascii="Palatino Linotype" w:hAnsi="Palatino Linotype"/>
          <w:b/>
          <w:sz w:val="22"/>
          <w:szCs w:val="22"/>
          <w:highlight w:val="black"/>
        </w:rPr>
        <w:t>-------------------------------</w:t>
      </w:r>
      <w:r w:rsidR="00B823F8">
        <w:rPr>
          <w:rFonts w:ascii="Palatino Linotype" w:hAnsi="Palatino Linotype"/>
          <w:b/>
          <w:sz w:val="22"/>
          <w:szCs w:val="22"/>
        </w:rPr>
        <w:t xml:space="preserve"> </w:t>
      </w:r>
      <w:r w:rsidR="004C6DA3" w:rsidRPr="00B823F8">
        <w:rPr>
          <w:rFonts w:ascii="Palatino Linotype" w:hAnsi="Palatino Linotype"/>
          <w:i/>
          <w:color w:val="000000"/>
          <w:sz w:val="22"/>
          <w:szCs w:val="22"/>
        </w:rPr>
        <w:t>,</w:t>
      </w:r>
      <w:proofErr w:type="gramEnd"/>
      <w:r w:rsidR="004C6DA3" w:rsidRPr="00B823F8">
        <w:rPr>
          <w:rFonts w:ascii="Palatino Linotype" w:hAnsi="Palatino Linotype"/>
          <w:i/>
          <w:color w:val="000000"/>
          <w:sz w:val="22"/>
          <w:szCs w:val="22"/>
        </w:rPr>
        <w:t xml:space="preserve"> con clave de ISSEMYM: </w:t>
      </w:r>
      <w:r w:rsidR="00272D19" w:rsidRPr="00272D19">
        <w:rPr>
          <w:rFonts w:ascii="Palatino Linotype" w:hAnsi="Palatino Linotype"/>
          <w:i/>
          <w:color w:val="000000"/>
          <w:sz w:val="22"/>
          <w:szCs w:val="22"/>
          <w:highlight w:val="black"/>
        </w:rPr>
        <w:t>-------------------</w:t>
      </w:r>
      <w:r w:rsidR="004C6DA3" w:rsidRPr="00B823F8">
        <w:rPr>
          <w:rFonts w:ascii="Palatino Linotype" w:hAnsi="Palatino Linotype"/>
          <w:i/>
          <w:color w:val="000000"/>
          <w:sz w:val="22"/>
          <w:szCs w:val="22"/>
        </w:rPr>
        <w:t xml:space="preserve"> en la Unidad de Salud: 2404 en la Ciudad de Toluca, anexo credencial ISSEMYM e INE, Gracias.</w:t>
      </w:r>
      <w:r w:rsidRPr="00B823F8">
        <w:rPr>
          <w:rFonts w:ascii="Palatino Linotype" w:hAnsi="Palatino Linotype"/>
          <w:i/>
          <w:color w:val="000000"/>
          <w:sz w:val="22"/>
          <w:szCs w:val="22"/>
        </w:rPr>
        <w:t xml:space="preserve">” </w:t>
      </w:r>
      <w:r w:rsidRPr="00B823F8">
        <w:rPr>
          <w:rFonts w:ascii="Palatino Linotype" w:hAnsi="Palatino Linotype"/>
          <w:color w:val="000000"/>
          <w:sz w:val="22"/>
          <w:szCs w:val="22"/>
        </w:rPr>
        <w:t>(Sic).</w:t>
      </w:r>
    </w:p>
    <w:p w14:paraId="65A03C8D" w14:textId="77777777" w:rsidR="005F1362" w:rsidRPr="00C50D60" w:rsidRDefault="005F1362" w:rsidP="005F1362">
      <w:pPr>
        <w:spacing w:line="360" w:lineRule="auto"/>
        <w:ind w:right="333"/>
        <w:jc w:val="both"/>
        <w:rPr>
          <w:rFonts w:ascii="Palatino Linotype" w:hAnsi="Palatino Linotype"/>
          <w:color w:val="000000"/>
        </w:rPr>
      </w:pPr>
    </w:p>
    <w:p w14:paraId="49C21E77" w14:textId="0CFD5F24" w:rsidR="0039142B" w:rsidRPr="00C50D60"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C50D60">
        <w:rPr>
          <w:rFonts w:ascii="Palatino Linotype" w:hAnsi="Palatino Linotype" w:cs="Arial"/>
        </w:rPr>
        <w:lastRenderedPageBreak/>
        <w:t xml:space="preserve">Se hace constar que </w:t>
      </w:r>
      <w:r w:rsidR="004C6DA3" w:rsidRPr="00C50D60">
        <w:rPr>
          <w:rFonts w:ascii="Palatino Linotype" w:eastAsia="Times New Roman" w:hAnsi="Palatino Linotype" w:cs="Arial"/>
          <w:lang w:val="es-ES"/>
        </w:rPr>
        <w:t>el entonces</w:t>
      </w:r>
      <w:r w:rsidR="00FD7996" w:rsidRPr="00C50D60">
        <w:rPr>
          <w:rFonts w:ascii="Palatino Linotype" w:eastAsia="Times New Roman" w:hAnsi="Palatino Linotype" w:cs="Arial"/>
          <w:lang w:val="es-ES"/>
        </w:rPr>
        <w:t xml:space="preserve"> </w:t>
      </w:r>
      <w:r w:rsidR="00FD7996" w:rsidRPr="00C50D60">
        <w:rPr>
          <w:rFonts w:ascii="Palatino Linotype" w:eastAsia="Times New Roman" w:hAnsi="Palatino Linotype" w:cs="Arial"/>
          <w:b/>
          <w:lang w:val="es-ES"/>
        </w:rPr>
        <w:t>SOLICITANTE</w:t>
      </w:r>
      <w:r w:rsidRPr="00C50D60">
        <w:rPr>
          <w:rFonts w:ascii="Palatino Linotype" w:eastAsia="Times New Roman" w:hAnsi="Palatino Linotype" w:cs="Arial"/>
          <w:lang w:val="es-ES"/>
        </w:rPr>
        <w:t xml:space="preserve"> señaló como modalidad de entrega de la información</w:t>
      </w:r>
      <w:r w:rsidRPr="00C50D60">
        <w:rPr>
          <w:rFonts w:ascii="Palatino Linotype" w:eastAsia="Times New Roman" w:hAnsi="Palatino Linotype" w:cs="Arial"/>
          <w:b/>
          <w:lang w:val="es-ES"/>
        </w:rPr>
        <w:t>:</w:t>
      </w:r>
      <w:r w:rsidRPr="00C50D60">
        <w:rPr>
          <w:rFonts w:ascii="Palatino Linotype" w:eastAsia="Times New Roman" w:hAnsi="Palatino Linotype" w:cs="Arial"/>
          <w:lang w:val="es-ES"/>
        </w:rPr>
        <w:t xml:space="preserve"> </w:t>
      </w:r>
      <w:r w:rsidR="004C6DA3" w:rsidRPr="00C50D60">
        <w:rPr>
          <w:rFonts w:ascii="Palatino Linotype" w:eastAsia="Times New Roman" w:hAnsi="Palatino Linotype" w:cs="Arial"/>
          <w:b/>
          <w:i/>
          <w:lang w:val="es-ES"/>
        </w:rPr>
        <w:t>Correo electrónico</w:t>
      </w:r>
      <w:r w:rsidR="0039142B" w:rsidRPr="00C50D60">
        <w:rPr>
          <w:rFonts w:ascii="Palatino Linotype" w:eastAsia="Calibri" w:hAnsi="Palatino Linotype" w:cs="Arial"/>
          <w:i/>
          <w:lang w:val="es-AR"/>
        </w:rPr>
        <w:t>.</w:t>
      </w:r>
    </w:p>
    <w:p w14:paraId="789EA368" w14:textId="77777777" w:rsidR="00005019" w:rsidRPr="00C50D60" w:rsidRDefault="00005019" w:rsidP="00005019">
      <w:pPr>
        <w:pStyle w:val="Prrafodelista"/>
        <w:tabs>
          <w:tab w:val="left" w:pos="426"/>
        </w:tabs>
        <w:spacing w:before="240" w:after="240" w:line="360" w:lineRule="auto"/>
        <w:ind w:left="0"/>
        <w:jc w:val="both"/>
        <w:rPr>
          <w:rFonts w:ascii="Palatino Linotype" w:eastAsia="MS Mincho" w:hAnsi="Palatino Linotype" w:cs="Times New Roman"/>
        </w:rPr>
      </w:pPr>
    </w:p>
    <w:p w14:paraId="67EE231A" w14:textId="76503A85" w:rsidR="00005019" w:rsidRPr="00C50D60" w:rsidRDefault="00005019"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C50D60">
        <w:rPr>
          <w:rFonts w:ascii="Palatino Linotype" w:hAnsi="Palatino Linotype" w:cs="Arial"/>
        </w:rPr>
        <w:t xml:space="preserve">Asimismo, adjuntó a su solicitud de información </w:t>
      </w:r>
      <w:r w:rsidR="004C6DA3" w:rsidRPr="00C50D60">
        <w:rPr>
          <w:rFonts w:ascii="Palatino Linotype" w:hAnsi="Palatino Linotype" w:cs="Arial"/>
        </w:rPr>
        <w:t>los</w:t>
      </w:r>
      <w:r w:rsidRPr="00C50D60">
        <w:rPr>
          <w:rFonts w:ascii="Palatino Linotype" w:hAnsi="Palatino Linotype" w:cs="Arial"/>
        </w:rPr>
        <w:t xml:space="preserve"> archivo</w:t>
      </w:r>
      <w:r w:rsidR="004C6DA3" w:rsidRPr="00C50D60">
        <w:rPr>
          <w:rFonts w:ascii="Palatino Linotype" w:hAnsi="Palatino Linotype" w:cs="Arial"/>
        </w:rPr>
        <w:t>s</w:t>
      </w:r>
      <w:r w:rsidRPr="00C50D60">
        <w:rPr>
          <w:rFonts w:ascii="Palatino Linotype" w:hAnsi="Palatino Linotype" w:cs="Arial"/>
        </w:rPr>
        <w:t xml:space="preserve"> electrónico</w:t>
      </w:r>
      <w:r w:rsidR="004C6DA3" w:rsidRPr="00C50D60">
        <w:rPr>
          <w:rFonts w:ascii="Palatino Linotype" w:hAnsi="Palatino Linotype" w:cs="Arial"/>
        </w:rPr>
        <w:t>s</w:t>
      </w:r>
      <w:r w:rsidRPr="00C50D60">
        <w:rPr>
          <w:rFonts w:ascii="Palatino Linotype" w:hAnsi="Palatino Linotype" w:cs="Arial"/>
        </w:rPr>
        <w:t xml:space="preserve"> que se describe</w:t>
      </w:r>
      <w:r w:rsidR="004C6DA3" w:rsidRPr="00C50D60">
        <w:rPr>
          <w:rFonts w:ascii="Palatino Linotype" w:hAnsi="Palatino Linotype" w:cs="Arial"/>
        </w:rPr>
        <w:t>n</w:t>
      </w:r>
      <w:r w:rsidRPr="00C50D60">
        <w:rPr>
          <w:rFonts w:ascii="Palatino Linotype" w:hAnsi="Palatino Linotype" w:cs="Arial"/>
        </w:rPr>
        <w:t xml:space="preserve"> a continuación</w:t>
      </w:r>
      <w:r w:rsidRPr="00C50D60">
        <w:rPr>
          <w:rFonts w:ascii="Palatino Linotype" w:eastAsia="MS Mincho" w:hAnsi="Palatino Linotype" w:cs="Times New Roman"/>
        </w:rPr>
        <w:t>:</w:t>
      </w:r>
    </w:p>
    <w:p w14:paraId="10CDF2AA" w14:textId="77777777" w:rsidR="00005019" w:rsidRPr="00C50D60" w:rsidRDefault="00005019" w:rsidP="00005019">
      <w:pPr>
        <w:pStyle w:val="Prrafodelista"/>
        <w:tabs>
          <w:tab w:val="left" w:pos="426"/>
        </w:tabs>
        <w:spacing w:before="240" w:after="240" w:line="360" w:lineRule="auto"/>
        <w:ind w:left="0"/>
        <w:jc w:val="both"/>
        <w:rPr>
          <w:rFonts w:ascii="Palatino Linotype" w:eastAsia="MS Mincho" w:hAnsi="Palatino Linotype" w:cs="Times New Roman"/>
        </w:rPr>
      </w:pPr>
    </w:p>
    <w:p w14:paraId="7CFD7C0D" w14:textId="64207714" w:rsidR="00005019" w:rsidRPr="00C50D60" w:rsidRDefault="00005019" w:rsidP="004C6DA3">
      <w:pPr>
        <w:pStyle w:val="Prrafodelista"/>
        <w:numPr>
          <w:ilvl w:val="1"/>
          <w:numId w:val="4"/>
        </w:numPr>
        <w:tabs>
          <w:tab w:val="left" w:pos="993"/>
        </w:tabs>
        <w:spacing w:after="240" w:line="360" w:lineRule="auto"/>
        <w:ind w:left="567" w:firstLine="0"/>
        <w:jc w:val="both"/>
        <w:rPr>
          <w:rFonts w:ascii="Palatino Linotype" w:eastAsia="MS Mincho" w:hAnsi="Palatino Linotype" w:cs="Times New Roman"/>
        </w:rPr>
      </w:pPr>
      <w:r w:rsidRPr="00C50D60">
        <w:rPr>
          <w:rFonts w:ascii="Palatino Linotype" w:eastAsia="MS Mincho" w:hAnsi="Palatino Linotype" w:cs="Times New Roman"/>
          <w:b/>
          <w:i/>
        </w:rPr>
        <w:t>“</w:t>
      </w:r>
      <w:r w:rsidR="004C6DA3" w:rsidRPr="00C50D60">
        <w:rPr>
          <w:rFonts w:ascii="Palatino Linotype" w:eastAsia="MS Mincho" w:hAnsi="Palatino Linotype" w:cs="Times New Roman"/>
          <w:b/>
          <w:i/>
        </w:rPr>
        <w:t>IDISSEMYMFRONT</w:t>
      </w:r>
      <w:r w:rsidRPr="00C50D60">
        <w:rPr>
          <w:rFonts w:ascii="Palatino Linotype" w:eastAsia="MS Mincho" w:hAnsi="Palatino Linotype" w:cs="Times New Roman"/>
          <w:b/>
          <w:i/>
        </w:rPr>
        <w:t>.</w:t>
      </w:r>
      <w:r w:rsidR="004C6DA3" w:rsidRPr="00C50D60">
        <w:rPr>
          <w:rFonts w:ascii="Palatino Linotype" w:eastAsia="MS Mincho" w:hAnsi="Palatino Linotype" w:cs="Times New Roman"/>
          <w:b/>
          <w:i/>
        </w:rPr>
        <w:t>jpg</w:t>
      </w:r>
      <w:r w:rsidRPr="00C50D60">
        <w:rPr>
          <w:rFonts w:ascii="Palatino Linotype" w:eastAsia="MS Mincho" w:hAnsi="Palatino Linotype" w:cs="Times New Roman"/>
          <w:b/>
          <w:i/>
        </w:rPr>
        <w:t>”</w:t>
      </w:r>
      <w:r w:rsidRPr="00C50D60">
        <w:rPr>
          <w:rFonts w:ascii="Palatino Linotype" w:eastAsia="MS Mincho" w:hAnsi="Palatino Linotype" w:cs="Times New Roman"/>
        </w:rPr>
        <w:t>:</w:t>
      </w:r>
      <w:r w:rsidR="004C6DA3" w:rsidRPr="00C50D60">
        <w:rPr>
          <w:rFonts w:ascii="Palatino Linotype" w:eastAsia="MS Mincho" w:hAnsi="Palatino Linotype" w:cs="Times New Roman"/>
        </w:rPr>
        <w:t xml:space="preserve"> Archivo correspondiente a una imagen en formato </w:t>
      </w:r>
      <w:r w:rsidR="004C6DA3" w:rsidRPr="00C50D60">
        <w:rPr>
          <w:rFonts w:ascii="Palatino Linotype" w:eastAsia="MS Mincho" w:hAnsi="Palatino Linotype" w:cs="Times New Roman"/>
          <w:i/>
          <w:iCs/>
        </w:rPr>
        <w:t>.</w:t>
      </w:r>
      <w:proofErr w:type="spellStart"/>
      <w:r w:rsidR="004C6DA3" w:rsidRPr="00C50D60">
        <w:rPr>
          <w:rFonts w:ascii="Palatino Linotype" w:eastAsia="MS Mincho" w:hAnsi="Palatino Linotype" w:cs="Times New Roman"/>
          <w:i/>
          <w:iCs/>
        </w:rPr>
        <w:t>jpg</w:t>
      </w:r>
      <w:proofErr w:type="spellEnd"/>
      <w:r w:rsidR="004C6DA3" w:rsidRPr="00C50D60">
        <w:rPr>
          <w:rFonts w:ascii="Palatino Linotype" w:eastAsia="MS Mincho" w:hAnsi="Palatino Linotype" w:cs="Times New Roman"/>
        </w:rPr>
        <w:t xml:space="preserve"> correspondiente a la fotografía del anverso de la credencial expedida por el Instituto de Seguridad Social del Estado de México y Municipios</w:t>
      </w:r>
      <w:r w:rsidR="00703F77" w:rsidRPr="00C50D60">
        <w:rPr>
          <w:rFonts w:ascii="Palatino Linotype" w:eastAsia="MS Mincho" w:hAnsi="Palatino Linotype" w:cs="Times New Roman"/>
        </w:rPr>
        <w:t xml:space="preserve">, a nombre del </w:t>
      </w:r>
      <w:r w:rsidR="00703F77" w:rsidRPr="00C50D60">
        <w:rPr>
          <w:rFonts w:ascii="Palatino Linotype" w:eastAsia="MS Mincho" w:hAnsi="Palatino Linotype" w:cs="Times New Roman"/>
          <w:b/>
          <w:bCs/>
        </w:rPr>
        <w:t>RECURRENTE</w:t>
      </w:r>
      <w:r w:rsidR="00703F77" w:rsidRPr="00C50D60">
        <w:rPr>
          <w:rFonts w:ascii="Palatino Linotype" w:eastAsia="MS Mincho" w:hAnsi="Palatino Linotype" w:cs="Times New Roman"/>
        </w:rPr>
        <w:t>.</w:t>
      </w:r>
    </w:p>
    <w:p w14:paraId="1253363B" w14:textId="77777777" w:rsidR="00703F77" w:rsidRPr="00C50D60" w:rsidRDefault="00703F77" w:rsidP="00703F77">
      <w:pPr>
        <w:pStyle w:val="Prrafodelista"/>
        <w:tabs>
          <w:tab w:val="left" w:pos="993"/>
        </w:tabs>
        <w:spacing w:after="240" w:line="360" w:lineRule="auto"/>
        <w:ind w:left="567"/>
        <w:jc w:val="both"/>
        <w:rPr>
          <w:rFonts w:ascii="Palatino Linotype" w:eastAsia="MS Mincho" w:hAnsi="Palatino Linotype" w:cs="Times New Roman"/>
        </w:rPr>
      </w:pPr>
    </w:p>
    <w:p w14:paraId="5E1FF0A7" w14:textId="1FD371D2" w:rsidR="004C6DA3" w:rsidRPr="00C50D60" w:rsidRDefault="004C6DA3" w:rsidP="004C6DA3">
      <w:pPr>
        <w:pStyle w:val="Prrafodelista"/>
        <w:numPr>
          <w:ilvl w:val="1"/>
          <w:numId w:val="4"/>
        </w:numPr>
        <w:tabs>
          <w:tab w:val="left" w:pos="993"/>
        </w:tabs>
        <w:spacing w:after="240" w:line="360" w:lineRule="auto"/>
        <w:ind w:left="567" w:firstLine="0"/>
        <w:jc w:val="both"/>
        <w:rPr>
          <w:rFonts w:ascii="Palatino Linotype" w:eastAsia="MS Mincho" w:hAnsi="Palatino Linotype" w:cs="Times New Roman"/>
        </w:rPr>
      </w:pPr>
      <w:r w:rsidRPr="00C50D60">
        <w:rPr>
          <w:rFonts w:ascii="Palatino Linotype" w:eastAsia="MS Mincho" w:hAnsi="Palatino Linotype" w:cs="Times New Roman"/>
          <w:b/>
          <w:bCs/>
          <w:i/>
          <w:iCs/>
        </w:rPr>
        <w:t>“INE.pdf”</w:t>
      </w:r>
      <w:r w:rsidRPr="00C50D60">
        <w:rPr>
          <w:rFonts w:ascii="Palatino Linotype" w:eastAsia="MS Mincho" w:hAnsi="Palatino Linotype" w:cs="Times New Roman"/>
        </w:rPr>
        <w:t xml:space="preserve">: </w:t>
      </w:r>
      <w:r w:rsidR="00703F77" w:rsidRPr="00C50D60">
        <w:rPr>
          <w:rFonts w:ascii="Palatino Linotype" w:eastAsia="MS Mincho" w:hAnsi="Palatino Linotype" w:cs="Times New Roman"/>
        </w:rPr>
        <w:t xml:space="preserve">Documento constante de una foja que muestra la imagen digitalizada del anverso y reverso de la credencial para votar expedida por el entonces Instituto Federal Electoral, a nombre del </w:t>
      </w:r>
      <w:r w:rsidR="00703F77" w:rsidRPr="00C50D60">
        <w:rPr>
          <w:rFonts w:ascii="Palatino Linotype" w:eastAsia="MS Mincho" w:hAnsi="Palatino Linotype" w:cs="Times New Roman"/>
          <w:b/>
          <w:bCs/>
        </w:rPr>
        <w:t>RECURRENTE</w:t>
      </w:r>
      <w:r w:rsidR="00703F77" w:rsidRPr="00C50D60">
        <w:rPr>
          <w:rFonts w:ascii="Palatino Linotype" w:eastAsia="MS Mincho" w:hAnsi="Palatino Linotype" w:cs="Times New Roman"/>
        </w:rPr>
        <w:t>.</w:t>
      </w:r>
    </w:p>
    <w:p w14:paraId="4B6AD177" w14:textId="04A2387E" w:rsidR="00703F77" w:rsidRPr="00C50D60" w:rsidRDefault="00703F77" w:rsidP="00703F77">
      <w:pPr>
        <w:pStyle w:val="Prrafodelista"/>
        <w:tabs>
          <w:tab w:val="left" w:pos="993"/>
        </w:tabs>
        <w:spacing w:after="240" w:line="360" w:lineRule="auto"/>
        <w:ind w:left="567"/>
        <w:jc w:val="both"/>
        <w:rPr>
          <w:rFonts w:ascii="Palatino Linotype" w:eastAsia="MS Mincho" w:hAnsi="Palatino Linotype" w:cs="Times New Roman"/>
        </w:rPr>
      </w:pPr>
    </w:p>
    <w:p w14:paraId="65B86C90" w14:textId="149B0CE5" w:rsidR="004C6DA3" w:rsidRPr="00C50D60" w:rsidRDefault="004C6DA3" w:rsidP="004C6DA3">
      <w:pPr>
        <w:pStyle w:val="Prrafodelista"/>
        <w:numPr>
          <w:ilvl w:val="1"/>
          <w:numId w:val="4"/>
        </w:numPr>
        <w:tabs>
          <w:tab w:val="left" w:pos="993"/>
        </w:tabs>
        <w:spacing w:after="240" w:line="360" w:lineRule="auto"/>
        <w:ind w:left="567" w:firstLine="0"/>
        <w:jc w:val="both"/>
        <w:rPr>
          <w:rFonts w:ascii="Palatino Linotype" w:eastAsia="MS Mincho" w:hAnsi="Palatino Linotype" w:cs="Times New Roman"/>
        </w:rPr>
      </w:pPr>
      <w:r w:rsidRPr="00C50D60">
        <w:rPr>
          <w:rFonts w:ascii="Palatino Linotype" w:eastAsia="MS Mincho" w:hAnsi="Palatino Linotype" w:cs="Times New Roman"/>
          <w:b/>
          <w:bCs/>
          <w:i/>
          <w:iCs/>
        </w:rPr>
        <w:t>“IDISSEMYMREV.jpg”</w:t>
      </w:r>
      <w:r w:rsidRPr="00C50D60">
        <w:rPr>
          <w:rFonts w:ascii="Palatino Linotype" w:eastAsia="MS Mincho" w:hAnsi="Palatino Linotype" w:cs="Times New Roman"/>
        </w:rPr>
        <w:t xml:space="preserve">: </w:t>
      </w:r>
      <w:r w:rsidR="00703F77" w:rsidRPr="00C50D60">
        <w:rPr>
          <w:rFonts w:ascii="Palatino Linotype" w:eastAsia="MS Mincho" w:hAnsi="Palatino Linotype" w:cs="Times New Roman"/>
        </w:rPr>
        <w:t xml:space="preserve">Archivo correspondiente a una imagen en formato </w:t>
      </w:r>
      <w:r w:rsidR="00703F77" w:rsidRPr="00C50D60">
        <w:rPr>
          <w:rFonts w:ascii="Palatino Linotype" w:eastAsia="MS Mincho" w:hAnsi="Palatino Linotype" w:cs="Times New Roman"/>
          <w:i/>
          <w:iCs/>
        </w:rPr>
        <w:t>.</w:t>
      </w:r>
      <w:proofErr w:type="spellStart"/>
      <w:r w:rsidR="00703F77" w:rsidRPr="00C50D60">
        <w:rPr>
          <w:rFonts w:ascii="Palatino Linotype" w:eastAsia="MS Mincho" w:hAnsi="Palatino Linotype" w:cs="Times New Roman"/>
          <w:i/>
          <w:iCs/>
        </w:rPr>
        <w:t>jpg</w:t>
      </w:r>
      <w:proofErr w:type="spellEnd"/>
      <w:r w:rsidR="00703F77" w:rsidRPr="00C50D60">
        <w:rPr>
          <w:rFonts w:ascii="Palatino Linotype" w:eastAsia="MS Mincho" w:hAnsi="Palatino Linotype" w:cs="Times New Roman"/>
        </w:rPr>
        <w:t xml:space="preserve"> correspondiente a la fotografía del reverso de la credencial expedida por el Instituto de Seguridad Social del Estado de México y Municipios, a nombre del </w:t>
      </w:r>
      <w:r w:rsidR="00703F77" w:rsidRPr="00C50D60">
        <w:rPr>
          <w:rFonts w:ascii="Palatino Linotype" w:eastAsia="MS Mincho" w:hAnsi="Palatino Linotype" w:cs="Times New Roman"/>
          <w:b/>
          <w:bCs/>
        </w:rPr>
        <w:t>RECURRENTE</w:t>
      </w:r>
      <w:r w:rsidR="00703F77" w:rsidRPr="00C50D60">
        <w:rPr>
          <w:rFonts w:ascii="Palatino Linotype" w:eastAsia="MS Mincho" w:hAnsi="Palatino Linotype" w:cs="Times New Roman"/>
        </w:rPr>
        <w:t>.</w:t>
      </w:r>
    </w:p>
    <w:p w14:paraId="35BA18A9" w14:textId="77777777" w:rsidR="0039142B" w:rsidRPr="00C50D60" w:rsidRDefault="0039142B" w:rsidP="0039142B">
      <w:pPr>
        <w:pStyle w:val="Prrafodelista"/>
        <w:spacing w:before="240" w:after="240" w:line="360" w:lineRule="auto"/>
        <w:ind w:left="284"/>
        <w:jc w:val="both"/>
        <w:rPr>
          <w:rFonts w:ascii="Palatino Linotype" w:eastAsia="MS Mincho" w:hAnsi="Palatino Linotype" w:cs="Times New Roman"/>
        </w:rPr>
      </w:pPr>
    </w:p>
    <w:p w14:paraId="60DCDA4B" w14:textId="186697BF" w:rsidR="0022448D" w:rsidRPr="00C50D60"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C50D60">
        <w:rPr>
          <w:rFonts w:ascii="Palatino Linotype" w:hAnsi="Palatino Linotype"/>
          <w:color w:val="000000"/>
          <w:szCs w:val="14"/>
        </w:rPr>
        <w:t xml:space="preserve">El </w:t>
      </w:r>
      <w:r w:rsidR="00703F77" w:rsidRPr="00C50D60">
        <w:rPr>
          <w:rFonts w:ascii="Palatino Linotype" w:hAnsi="Palatino Linotype"/>
          <w:color w:val="000000"/>
          <w:szCs w:val="14"/>
        </w:rPr>
        <w:t>seis</w:t>
      </w:r>
      <w:r w:rsidRPr="00C50D60">
        <w:rPr>
          <w:rFonts w:ascii="Palatino Linotype" w:hAnsi="Palatino Linotype"/>
          <w:color w:val="000000"/>
          <w:szCs w:val="14"/>
        </w:rPr>
        <w:t xml:space="preserve"> (</w:t>
      </w:r>
      <w:r w:rsidR="00703F77" w:rsidRPr="00C50D60">
        <w:rPr>
          <w:rFonts w:ascii="Palatino Linotype" w:hAnsi="Palatino Linotype"/>
          <w:color w:val="000000"/>
          <w:szCs w:val="14"/>
        </w:rPr>
        <w:t>06</w:t>
      </w:r>
      <w:r w:rsidRPr="00C50D60">
        <w:rPr>
          <w:rFonts w:ascii="Palatino Linotype" w:hAnsi="Palatino Linotype"/>
          <w:color w:val="000000"/>
          <w:szCs w:val="14"/>
        </w:rPr>
        <w:t xml:space="preserve">) de </w:t>
      </w:r>
      <w:r w:rsidR="00703F77" w:rsidRPr="00C50D60">
        <w:rPr>
          <w:rFonts w:ascii="Palatino Linotype" w:hAnsi="Palatino Linotype"/>
          <w:color w:val="000000"/>
          <w:szCs w:val="14"/>
        </w:rPr>
        <w:t>mayo</w:t>
      </w:r>
      <w:r w:rsidRPr="00C50D60">
        <w:rPr>
          <w:rFonts w:ascii="Palatino Linotype" w:hAnsi="Palatino Linotype"/>
          <w:color w:val="000000"/>
          <w:szCs w:val="14"/>
        </w:rPr>
        <w:t xml:space="preserve"> de dos mil </w:t>
      </w:r>
      <w:r w:rsidR="00005019" w:rsidRPr="00C50D60">
        <w:rPr>
          <w:rFonts w:ascii="Palatino Linotype" w:hAnsi="Palatino Linotype"/>
          <w:color w:val="000000"/>
          <w:szCs w:val="14"/>
        </w:rPr>
        <w:t>veinte</w:t>
      </w:r>
      <w:r w:rsidRPr="00C50D60">
        <w:rPr>
          <w:rFonts w:ascii="Palatino Linotype" w:hAnsi="Palatino Linotype"/>
          <w:color w:val="000000"/>
          <w:szCs w:val="14"/>
        </w:rPr>
        <w:t xml:space="preserve">, el </w:t>
      </w:r>
      <w:r w:rsidRPr="00C50D60">
        <w:rPr>
          <w:rFonts w:ascii="Palatino Linotype" w:hAnsi="Palatino Linotype"/>
          <w:b/>
          <w:color w:val="000000"/>
          <w:szCs w:val="14"/>
        </w:rPr>
        <w:t>SUJETO OBLIGADO</w:t>
      </w:r>
      <w:r w:rsidRPr="00C50D60">
        <w:rPr>
          <w:rFonts w:ascii="Palatino Linotype" w:hAnsi="Palatino Linotype"/>
          <w:color w:val="000000"/>
          <w:szCs w:val="14"/>
        </w:rPr>
        <w:t xml:space="preserve"> dio respuesta a la solicitud de información en los siguientes términos:</w:t>
      </w:r>
    </w:p>
    <w:p w14:paraId="21CF2EA6" w14:textId="77777777" w:rsidR="00703F77" w:rsidRPr="00C50D60" w:rsidRDefault="005F1362" w:rsidP="00703F77">
      <w:pPr>
        <w:pStyle w:val="Sinespaciado"/>
        <w:ind w:left="851" w:right="567"/>
        <w:jc w:val="right"/>
        <w:rPr>
          <w:rFonts w:ascii="Palatino Linotype" w:hAnsi="Palatino Linotype"/>
          <w:i/>
          <w:noProof/>
          <w:lang w:val="es-MX" w:eastAsia="es-MX"/>
        </w:rPr>
      </w:pPr>
      <w:r w:rsidRPr="00C50D60">
        <w:rPr>
          <w:rFonts w:ascii="Palatino Linotype" w:hAnsi="Palatino Linotype"/>
          <w:i/>
          <w:noProof/>
          <w:lang w:val="es-MX" w:eastAsia="es-MX"/>
        </w:rPr>
        <w:t>“</w:t>
      </w:r>
      <w:r w:rsidR="00703F77" w:rsidRPr="00C50D60">
        <w:rPr>
          <w:rFonts w:ascii="Palatino Linotype" w:hAnsi="Palatino Linotype"/>
          <w:i/>
          <w:noProof/>
          <w:lang w:val="es-MX" w:eastAsia="es-MX"/>
        </w:rPr>
        <w:t>Metepec, México a 06 de Mayo de 2020</w:t>
      </w:r>
    </w:p>
    <w:p w14:paraId="5ECB7F49" w14:textId="4B64261F" w:rsidR="00B823F8" w:rsidRPr="00D563E6" w:rsidRDefault="00703F77" w:rsidP="00B823F8">
      <w:pPr>
        <w:pStyle w:val="Encabezado"/>
        <w:jc w:val="right"/>
        <w:rPr>
          <w:rFonts w:ascii="Palatino Linotype" w:hAnsi="Palatino Linotype"/>
          <w:b/>
          <w:sz w:val="22"/>
          <w:szCs w:val="22"/>
        </w:rPr>
      </w:pPr>
      <w:r w:rsidRPr="00C50D60">
        <w:rPr>
          <w:rFonts w:ascii="Palatino Linotype" w:hAnsi="Palatino Linotype"/>
          <w:i/>
          <w:noProof/>
          <w:lang w:val="es-MX" w:eastAsia="es-MX"/>
        </w:rPr>
        <w:t xml:space="preserve">Nombre del solicitante: </w:t>
      </w:r>
      <w:r w:rsidR="00B823F8">
        <w:rPr>
          <w:rFonts w:ascii="Palatino Linotype" w:hAnsi="Palatino Linotype"/>
          <w:i/>
          <w:noProof/>
          <w:lang w:val="es-MX" w:eastAsia="es-MX"/>
        </w:rPr>
        <w:t xml:space="preserve"> </w:t>
      </w:r>
      <w:r w:rsidR="00B823F8" w:rsidRPr="00B823F8">
        <w:rPr>
          <w:rFonts w:ascii="Palatino Linotype" w:hAnsi="Palatino Linotype"/>
          <w:b/>
          <w:sz w:val="22"/>
          <w:szCs w:val="22"/>
          <w:highlight w:val="black"/>
        </w:rPr>
        <w:t>-------------------------------</w:t>
      </w:r>
    </w:p>
    <w:p w14:paraId="243D4A62" w14:textId="4E6F352D" w:rsidR="00703F77" w:rsidRPr="00D563E6" w:rsidRDefault="00703F77" w:rsidP="00B823F8">
      <w:pPr>
        <w:pStyle w:val="Sinespaciado"/>
        <w:ind w:left="851" w:right="567"/>
        <w:rPr>
          <w:rFonts w:ascii="Palatino Linotype" w:hAnsi="Palatino Linotype"/>
          <w:i/>
          <w:noProof/>
          <w:lang w:val="es-MX" w:eastAsia="es-MX"/>
        </w:rPr>
      </w:pPr>
    </w:p>
    <w:p w14:paraId="5E5B4E4B" w14:textId="77777777" w:rsidR="00703F77" w:rsidRPr="00C50D60" w:rsidRDefault="00703F77" w:rsidP="00703F77">
      <w:pPr>
        <w:pStyle w:val="Sinespaciado"/>
        <w:ind w:left="851" w:right="567"/>
        <w:jc w:val="right"/>
        <w:rPr>
          <w:rFonts w:ascii="Palatino Linotype" w:hAnsi="Palatino Linotype"/>
          <w:i/>
          <w:noProof/>
          <w:lang w:val="es-MX" w:eastAsia="es-MX"/>
        </w:rPr>
      </w:pPr>
      <w:r w:rsidRPr="00C50D60">
        <w:rPr>
          <w:rFonts w:ascii="Palatino Linotype" w:hAnsi="Palatino Linotype"/>
          <w:i/>
          <w:noProof/>
          <w:lang w:val="es-MX" w:eastAsia="es-MX"/>
        </w:rPr>
        <w:t>Folio de la solicitud: 00264/ISSEMYM/IP/2020</w:t>
      </w:r>
    </w:p>
    <w:p w14:paraId="6FFD5C63" w14:textId="77777777" w:rsidR="00703F77" w:rsidRPr="00C50D60" w:rsidRDefault="00703F77" w:rsidP="00703F77">
      <w:pPr>
        <w:pStyle w:val="Sinespaciado"/>
        <w:ind w:left="851" w:right="567"/>
        <w:jc w:val="both"/>
        <w:rPr>
          <w:rFonts w:ascii="Palatino Linotype" w:hAnsi="Palatino Linotype"/>
          <w:i/>
          <w:noProof/>
          <w:lang w:val="es-MX" w:eastAsia="es-MX"/>
        </w:rPr>
      </w:pPr>
    </w:p>
    <w:p w14:paraId="6FD77207" w14:textId="34530541" w:rsidR="00703F77" w:rsidRPr="00C50D60" w:rsidRDefault="00703F77" w:rsidP="00703F77">
      <w:pPr>
        <w:pStyle w:val="Sinespaciado"/>
        <w:ind w:left="851" w:right="567"/>
        <w:jc w:val="both"/>
        <w:rPr>
          <w:rFonts w:ascii="Palatino Linotype" w:hAnsi="Palatino Linotype"/>
          <w:i/>
          <w:noProof/>
          <w:lang w:val="es-MX" w:eastAsia="es-MX"/>
        </w:rPr>
      </w:pPr>
      <w:r w:rsidRPr="00C50D60">
        <w:rPr>
          <w:rFonts w:ascii="Palatino Linotype" w:hAnsi="Palatino Linotype"/>
          <w:i/>
          <w:noProof/>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22C9BA2" w14:textId="77777777" w:rsidR="00703F77" w:rsidRPr="00C50D60" w:rsidRDefault="00703F77" w:rsidP="00703F77">
      <w:pPr>
        <w:pStyle w:val="Sinespaciado"/>
        <w:ind w:left="851" w:right="567"/>
        <w:jc w:val="both"/>
        <w:rPr>
          <w:rFonts w:ascii="Palatino Linotype" w:hAnsi="Palatino Linotype"/>
          <w:i/>
          <w:noProof/>
          <w:lang w:val="es-MX" w:eastAsia="es-MX"/>
        </w:rPr>
      </w:pPr>
    </w:p>
    <w:p w14:paraId="373E6E21" w14:textId="65CE30A2" w:rsidR="00703F77" w:rsidRPr="00C50D60" w:rsidRDefault="00703F77" w:rsidP="00703F77">
      <w:pPr>
        <w:pStyle w:val="Sinespaciado"/>
        <w:ind w:left="851" w:right="567"/>
        <w:jc w:val="both"/>
        <w:rPr>
          <w:rFonts w:ascii="Palatino Linotype" w:hAnsi="Palatino Linotype"/>
          <w:i/>
          <w:noProof/>
          <w:lang w:val="es-MX" w:eastAsia="es-MX"/>
        </w:rPr>
      </w:pPr>
      <w:r w:rsidRPr="00C50D60">
        <w:rPr>
          <w:rFonts w:ascii="Palatino Linotype" w:hAnsi="Palatino Linotype"/>
          <w:i/>
          <w:noProof/>
          <w:lang w:val="es-MX" w:eastAsia="es-MX"/>
        </w:rPr>
        <w:t>Como archivo adjunto, encontrará el oficio que dará respuesta a su solicitud de información. Para cualquier duda o aclaración respecto a la presente respuesta, nos ponemos a sus órdenes en el teléfono (01722) 2261900 extensiones 1434072 y 1434073. Asimismo, se hace de su conocimiento que para limitar la propagación del COVID-19, se encuentra suspendida la atención presencial en el Módulo de Transparencia del ISSEMyM, de manera temporal, por lo que, una vez que pase la contingencia sanitaria podrá acudir al citado Módulo.</w:t>
      </w:r>
    </w:p>
    <w:p w14:paraId="6EDC38E1" w14:textId="77777777" w:rsidR="00703F77" w:rsidRPr="00C50D60" w:rsidRDefault="00703F77" w:rsidP="00703F77">
      <w:pPr>
        <w:pStyle w:val="Sinespaciado"/>
        <w:ind w:left="851" w:right="567"/>
        <w:jc w:val="both"/>
        <w:rPr>
          <w:rFonts w:ascii="Palatino Linotype" w:hAnsi="Palatino Linotype"/>
          <w:i/>
          <w:noProof/>
          <w:lang w:val="es-MX" w:eastAsia="es-MX"/>
        </w:rPr>
      </w:pPr>
    </w:p>
    <w:p w14:paraId="7113BDEE" w14:textId="745B5517" w:rsidR="00703F77" w:rsidRPr="00C50D60" w:rsidRDefault="00703F77" w:rsidP="00703F77">
      <w:pPr>
        <w:pStyle w:val="Sinespaciado"/>
        <w:ind w:left="851" w:right="567"/>
        <w:jc w:val="both"/>
        <w:rPr>
          <w:rFonts w:ascii="Palatino Linotype" w:hAnsi="Palatino Linotype"/>
          <w:i/>
          <w:noProof/>
          <w:lang w:val="es-MX" w:eastAsia="es-MX"/>
        </w:rPr>
      </w:pPr>
      <w:r w:rsidRPr="00C50D60">
        <w:rPr>
          <w:rFonts w:ascii="Palatino Linotype" w:hAnsi="Palatino Linotype"/>
          <w:i/>
          <w:noProof/>
          <w:lang w:val="es-MX" w:eastAsia="es-MX"/>
        </w:rPr>
        <w:t>ATENTAMENTE</w:t>
      </w:r>
    </w:p>
    <w:p w14:paraId="35A36DE0" w14:textId="534B5A05" w:rsidR="0039142B" w:rsidRPr="00C50D60" w:rsidRDefault="00703F77" w:rsidP="00703F77">
      <w:pPr>
        <w:pStyle w:val="Sinespaciado"/>
        <w:ind w:left="851" w:right="567"/>
        <w:jc w:val="both"/>
        <w:rPr>
          <w:rFonts w:ascii="Palatino Linotype" w:hAnsi="Palatino Linotype"/>
          <w:noProof/>
          <w:lang w:val="es-MX" w:eastAsia="es-MX"/>
        </w:rPr>
      </w:pPr>
      <w:r w:rsidRPr="00C50D60">
        <w:rPr>
          <w:rFonts w:ascii="Palatino Linotype" w:hAnsi="Palatino Linotype"/>
          <w:i/>
          <w:noProof/>
          <w:lang w:val="es-MX" w:eastAsia="es-MX"/>
        </w:rPr>
        <w:t>MTRO EN CONTABILIDAD TOMAS VALLADARES MALDONADO</w:t>
      </w:r>
      <w:r w:rsidR="005F1362" w:rsidRPr="00C50D60">
        <w:rPr>
          <w:rFonts w:ascii="Palatino Linotype" w:hAnsi="Palatino Linotype"/>
          <w:i/>
          <w:noProof/>
          <w:lang w:val="es-MX" w:eastAsia="es-MX"/>
        </w:rPr>
        <w:t>”</w:t>
      </w:r>
      <w:r w:rsidRPr="00C50D60">
        <w:rPr>
          <w:rFonts w:ascii="Palatino Linotype" w:hAnsi="Palatino Linotype"/>
          <w:noProof/>
          <w:lang w:val="es-MX" w:eastAsia="es-MX"/>
        </w:rPr>
        <w:t xml:space="preserve"> </w:t>
      </w:r>
      <w:r w:rsidR="003532C3" w:rsidRPr="00C50D60">
        <w:rPr>
          <w:rFonts w:ascii="Palatino Linotype" w:hAnsi="Palatino Linotype"/>
          <w:noProof/>
          <w:lang w:val="es-MX" w:eastAsia="es-MX"/>
        </w:rPr>
        <w:t>(Sic).</w:t>
      </w:r>
    </w:p>
    <w:p w14:paraId="2D68519B" w14:textId="77777777" w:rsidR="0097210F" w:rsidRPr="00C50D60" w:rsidRDefault="0097210F" w:rsidP="0097210F">
      <w:pPr>
        <w:pStyle w:val="Sinespaciado"/>
        <w:ind w:left="851" w:right="567"/>
        <w:jc w:val="both"/>
        <w:rPr>
          <w:rFonts w:ascii="Palatino Linotype" w:hAnsi="Palatino Linotype"/>
          <w:noProof/>
          <w:lang w:val="es-MX" w:eastAsia="es-MX"/>
        </w:rPr>
      </w:pPr>
    </w:p>
    <w:p w14:paraId="59306001" w14:textId="4E5CB472" w:rsidR="00304266" w:rsidRPr="00C50D60" w:rsidRDefault="00304266" w:rsidP="00FD7996">
      <w:pPr>
        <w:pStyle w:val="Prrafodelista"/>
        <w:numPr>
          <w:ilvl w:val="0"/>
          <w:numId w:val="4"/>
        </w:numPr>
        <w:tabs>
          <w:tab w:val="left" w:pos="284"/>
          <w:tab w:val="left" w:pos="426"/>
        </w:tabs>
        <w:spacing w:line="360" w:lineRule="auto"/>
        <w:ind w:left="0" w:firstLine="0"/>
        <w:jc w:val="both"/>
        <w:rPr>
          <w:rFonts w:ascii="Palatino Linotype" w:hAnsi="Palatino Linotype"/>
          <w:szCs w:val="22"/>
        </w:rPr>
      </w:pPr>
      <w:r w:rsidRPr="00C50D60">
        <w:rPr>
          <w:rFonts w:ascii="Palatino Linotype" w:eastAsia="Times New Roman" w:hAnsi="Palatino Linotype" w:cs="Arial"/>
          <w:lang w:val="es-ES"/>
        </w:rPr>
        <w:t xml:space="preserve">Adjunto a su respuesta, el </w:t>
      </w:r>
      <w:r w:rsidRPr="00C50D60">
        <w:rPr>
          <w:rFonts w:ascii="Palatino Linotype" w:eastAsia="Times New Roman" w:hAnsi="Palatino Linotype" w:cs="Arial"/>
          <w:b/>
          <w:lang w:val="es-ES"/>
        </w:rPr>
        <w:t>SUJETO OBLIGADO</w:t>
      </w:r>
      <w:r w:rsidR="0000766C" w:rsidRPr="00C50D60">
        <w:rPr>
          <w:rFonts w:ascii="Palatino Linotype" w:eastAsia="Times New Roman" w:hAnsi="Palatino Linotype" w:cs="Arial"/>
          <w:lang w:val="es-ES"/>
        </w:rPr>
        <w:t xml:space="preserve"> entregó </w:t>
      </w:r>
      <w:r w:rsidR="00005019" w:rsidRPr="00C50D60">
        <w:rPr>
          <w:rFonts w:ascii="Palatino Linotype" w:eastAsia="Times New Roman" w:hAnsi="Palatino Linotype" w:cs="Arial"/>
          <w:lang w:val="es-ES"/>
        </w:rPr>
        <w:t>a</w:t>
      </w:r>
      <w:r w:rsidRPr="00C50D60">
        <w:rPr>
          <w:rFonts w:ascii="Palatino Linotype" w:eastAsia="Times New Roman" w:hAnsi="Palatino Linotype" w:cs="Arial"/>
          <w:lang w:val="es-ES"/>
        </w:rPr>
        <w:t xml:space="preserve">l particular </w:t>
      </w:r>
      <w:r w:rsidR="00703F77" w:rsidRPr="00C50D60">
        <w:rPr>
          <w:rFonts w:ascii="Palatino Linotype" w:eastAsia="Times New Roman" w:hAnsi="Palatino Linotype" w:cs="Arial"/>
          <w:lang w:val="es-ES"/>
        </w:rPr>
        <w:t>el</w:t>
      </w:r>
      <w:r w:rsidRPr="00C50D60">
        <w:rPr>
          <w:rFonts w:ascii="Palatino Linotype" w:eastAsia="Times New Roman" w:hAnsi="Palatino Linotype" w:cs="Arial"/>
          <w:lang w:val="es-ES"/>
        </w:rPr>
        <w:t xml:space="preserve"> archivo electrónico descrito a continuación:</w:t>
      </w:r>
    </w:p>
    <w:p w14:paraId="069ACC2A" w14:textId="77777777" w:rsidR="0000766C" w:rsidRPr="00C50D60" w:rsidRDefault="0000766C" w:rsidP="0000766C">
      <w:pPr>
        <w:pStyle w:val="Prrafodelista"/>
        <w:tabs>
          <w:tab w:val="left" w:pos="284"/>
          <w:tab w:val="left" w:pos="426"/>
        </w:tabs>
        <w:spacing w:line="360" w:lineRule="auto"/>
        <w:ind w:left="0"/>
        <w:jc w:val="both"/>
        <w:rPr>
          <w:rFonts w:ascii="Palatino Linotype" w:hAnsi="Palatino Linotype"/>
          <w:szCs w:val="22"/>
        </w:rPr>
      </w:pPr>
    </w:p>
    <w:p w14:paraId="410088D7" w14:textId="1A6CE135" w:rsidR="00304266" w:rsidRPr="00C50D60" w:rsidRDefault="00304266" w:rsidP="00703F77">
      <w:pPr>
        <w:pStyle w:val="Prrafodelista"/>
        <w:numPr>
          <w:ilvl w:val="1"/>
          <w:numId w:val="4"/>
        </w:numPr>
        <w:tabs>
          <w:tab w:val="left" w:pos="284"/>
          <w:tab w:val="left" w:pos="851"/>
        </w:tabs>
        <w:spacing w:line="360" w:lineRule="auto"/>
        <w:ind w:left="567" w:firstLine="0"/>
        <w:jc w:val="both"/>
        <w:rPr>
          <w:rFonts w:ascii="Palatino Linotype" w:hAnsi="Palatino Linotype"/>
          <w:szCs w:val="22"/>
        </w:rPr>
      </w:pPr>
      <w:r w:rsidRPr="00C50D60">
        <w:rPr>
          <w:rFonts w:ascii="Palatino Linotype" w:eastAsia="Times New Roman" w:hAnsi="Palatino Linotype" w:cs="Arial"/>
          <w:b/>
          <w:i/>
          <w:lang w:val="es-ES"/>
        </w:rPr>
        <w:t>“</w:t>
      </w:r>
      <w:r w:rsidR="00703F77" w:rsidRPr="00C50D60">
        <w:rPr>
          <w:rFonts w:ascii="Palatino Linotype" w:eastAsia="Times New Roman" w:hAnsi="Palatino Linotype" w:cs="Arial"/>
          <w:b/>
          <w:i/>
          <w:lang w:val="es-ES"/>
        </w:rPr>
        <w:t>264.IP</w:t>
      </w:r>
      <w:r w:rsidRPr="00C50D60">
        <w:rPr>
          <w:rFonts w:ascii="Palatino Linotype" w:eastAsia="Times New Roman" w:hAnsi="Palatino Linotype" w:cs="Arial"/>
          <w:b/>
          <w:i/>
          <w:lang w:val="es-ES"/>
        </w:rPr>
        <w:t>.pdf”:</w:t>
      </w:r>
      <w:r w:rsidRPr="00C50D60">
        <w:rPr>
          <w:rFonts w:ascii="Palatino Linotype" w:eastAsia="Times New Roman" w:hAnsi="Palatino Linotype" w:cs="Arial"/>
          <w:lang w:val="es-ES"/>
        </w:rPr>
        <w:t xml:space="preserve"> </w:t>
      </w:r>
      <w:r w:rsidR="0000766C" w:rsidRPr="00C50D60">
        <w:rPr>
          <w:rFonts w:ascii="Palatino Linotype" w:eastAsia="Times New Roman" w:hAnsi="Palatino Linotype" w:cs="Arial"/>
          <w:lang w:val="es-ES"/>
        </w:rPr>
        <w:t xml:space="preserve">Documento </w:t>
      </w:r>
      <w:r w:rsidR="00703F77" w:rsidRPr="00C50D60">
        <w:rPr>
          <w:rFonts w:ascii="Palatino Linotype" w:eastAsia="Times New Roman" w:hAnsi="Palatino Linotype" w:cs="Arial"/>
          <w:lang w:val="es-ES"/>
        </w:rPr>
        <w:t xml:space="preserve">constante de dos fojas que muestran el oficio número 207C0401210001S-UT-495/2020, de cuatro (04) de mayo de dos mil veinte, signado por el Titular de la Unidad de Transparencia del </w:t>
      </w:r>
      <w:r w:rsidR="00703F77" w:rsidRPr="00C50D60">
        <w:rPr>
          <w:rFonts w:ascii="Palatino Linotype" w:eastAsia="Times New Roman" w:hAnsi="Palatino Linotype" w:cs="Arial"/>
          <w:b/>
          <w:bCs/>
          <w:lang w:val="es-ES"/>
        </w:rPr>
        <w:t>SUJETO OBLIGADO</w:t>
      </w:r>
      <w:r w:rsidR="00703F77" w:rsidRPr="00C50D60">
        <w:rPr>
          <w:rFonts w:ascii="Palatino Linotype" w:eastAsia="Times New Roman" w:hAnsi="Palatino Linotype" w:cs="Arial"/>
          <w:lang w:val="es-ES"/>
        </w:rPr>
        <w:t>, por el que informa al particular que se localizaron notas de evolución con diagnósticos de consultas</w:t>
      </w:r>
      <w:r w:rsidR="00DD10D4" w:rsidRPr="00C50D60">
        <w:rPr>
          <w:rFonts w:ascii="Palatino Linotype" w:eastAsia="Times New Roman" w:hAnsi="Palatino Linotype" w:cs="Arial"/>
          <w:lang w:val="es-ES"/>
        </w:rPr>
        <w:t xml:space="preserve"> y, solicita se presente con una identificación oficial con la cual acredite su personalidad como titular de los </w:t>
      </w:r>
      <w:r w:rsidR="00DD10D4" w:rsidRPr="00C50D60">
        <w:rPr>
          <w:rFonts w:ascii="Palatino Linotype" w:eastAsia="Times New Roman" w:hAnsi="Palatino Linotype" w:cs="Arial"/>
          <w:lang w:val="es-ES"/>
        </w:rPr>
        <w:lastRenderedPageBreak/>
        <w:t>datos personales a efecto de que le envíen los documentos vía correo electrónico.</w:t>
      </w:r>
    </w:p>
    <w:p w14:paraId="75E3A0DE" w14:textId="77777777" w:rsidR="00703F77" w:rsidRPr="00C50D60" w:rsidRDefault="00703F77" w:rsidP="00703F77">
      <w:pPr>
        <w:tabs>
          <w:tab w:val="left" w:pos="284"/>
          <w:tab w:val="left" w:pos="851"/>
        </w:tabs>
        <w:spacing w:line="360" w:lineRule="auto"/>
        <w:ind w:left="567"/>
        <w:jc w:val="both"/>
        <w:rPr>
          <w:rFonts w:ascii="Palatino Linotype" w:hAnsi="Palatino Linotype"/>
          <w:bCs/>
          <w:iCs/>
          <w:szCs w:val="22"/>
        </w:rPr>
      </w:pPr>
    </w:p>
    <w:p w14:paraId="272B63B3" w14:textId="6861E914" w:rsidR="000D5A1D" w:rsidRPr="00C50D60" w:rsidRDefault="00307DE0" w:rsidP="00FD7996">
      <w:pPr>
        <w:pStyle w:val="Prrafodelista"/>
        <w:numPr>
          <w:ilvl w:val="0"/>
          <w:numId w:val="4"/>
        </w:numPr>
        <w:tabs>
          <w:tab w:val="left" w:pos="284"/>
          <w:tab w:val="left" w:pos="426"/>
        </w:tabs>
        <w:spacing w:line="360" w:lineRule="auto"/>
        <w:ind w:left="0" w:firstLine="0"/>
        <w:jc w:val="both"/>
        <w:rPr>
          <w:rFonts w:ascii="Palatino Linotype" w:hAnsi="Palatino Linotype"/>
          <w:szCs w:val="22"/>
        </w:rPr>
      </w:pPr>
      <w:r w:rsidRPr="00C50D60">
        <w:rPr>
          <w:rFonts w:ascii="Palatino Linotype" w:eastAsia="Times New Roman" w:hAnsi="Palatino Linotype" w:cs="Arial"/>
          <w:lang w:val="es-ES"/>
        </w:rPr>
        <w:t>E</w:t>
      </w:r>
      <w:r w:rsidR="00DB4BEF" w:rsidRPr="00C50D60">
        <w:rPr>
          <w:rFonts w:ascii="Palatino Linotype" w:eastAsia="Times New Roman" w:hAnsi="Palatino Linotype" w:cs="Arial"/>
          <w:lang w:val="es-ES"/>
        </w:rPr>
        <w:t xml:space="preserve">l </w:t>
      </w:r>
      <w:r w:rsidR="00DD10D4" w:rsidRPr="00C50D60">
        <w:rPr>
          <w:rFonts w:ascii="Palatino Linotype" w:eastAsia="Times New Roman" w:hAnsi="Palatino Linotype" w:cs="Arial"/>
          <w:lang w:val="es-ES"/>
        </w:rPr>
        <w:t>once</w:t>
      </w:r>
      <w:r w:rsidR="001E3F91" w:rsidRPr="00C50D60">
        <w:rPr>
          <w:rFonts w:ascii="Palatino Linotype" w:eastAsia="Times New Roman" w:hAnsi="Palatino Linotype" w:cs="Arial"/>
          <w:lang w:val="es-ES"/>
        </w:rPr>
        <w:t xml:space="preserve"> </w:t>
      </w:r>
      <w:r w:rsidR="00D85885" w:rsidRPr="00C50D60">
        <w:rPr>
          <w:rFonts w:ascii="Palatino Linotype" w:eastAsia="Times New Roman" w:hAnsi="Palatino Linotype" w:cs="Arial"/>
          <w:lang w:val="es-ES"/>
        </w:rPr>
        <w:t>(</w:t>
      </w:r>
      <w:r w:rsidR="00DD10D4" w:rsidRPr="00C50D60">
        <w:rPr>
          <w:rFonts w:ascii="Palatino Linotype" w:eastAsia="Times New Roman" w:hAnsi="Palatino Linotype" w:cs="Arial"/>
          <w:lang w:val="es-ES"/>
        </w:rPr>
        <w:t>11</w:t>
      </w:r>
      <w:r w:rsidR="00D85885" w:rsidRPr="00C50D60">
        <w:rPr>
          <w:rFonts w:ascii="Palatino Linotype" w:eastAsia="Times New Roman" w:hAnsi="Palatino Linotype" w:cs="Arial"/>
          <w:lang w:val="es-ES"/>
        </w:rPr>
        <w:t xml:space="preserve">) </w:t>
      </w:r>
      <w:r w:rsidR="00FE49E3" w:rsidRPr="00C50D60">
        <w:rPr>
          <w:rFonts w:ascii="Palatino Linotype" w:eastAsia="Times New Roman" w:hAnsi="Palatino Linotype" w:cs="Arial"/>
          <w:lang w:val="es-ES"/>
        </w:rPr>
        <w:t xml:space="preserve">de </w:t>
      </w:r>
      <w:r w:rsidR="00DD10D4" w:rsidRPr="00C50D60">
        <w:rPr>
          <w:rFonts w:ascii="Palatino Linotype" w:eastAsia="Times New Roman" w:hAnsi="Palatino Linotype" w:cs="Arial"/>
          <w:lang w:val="es-ES"/>
        </w:rPr>
        <w:t>agosto</w:t>
      </w:r>
      <w:r w:rsidR="00464CB6" w:rsidRPr="00C50D60">
        <w:rPr>
          <w:rFonts w:ascii="Palatino Linotype" w:eastAsia="Times New Roman" w:hAnsi="Palatino Linotype" w:cs="Arial"/>
          <w:lang w:val="es-ES"/>
        </w:rPr>
        <w:t xml:space="preserve"> </w:t>
      </w:r>
      <w:r w:rsidR="00DB4BEF" w:rsidRPr="00C50D60">
        <w:rPr>
          <w:rFonts w:ascii="Palatino Linotype" w:eastAsia="Times New Roman" w:hAnsi="Palatino Linotype" w:cs="Arial"/>
          <w:lang w:val="es-ES"/>
        </w:rPr>
        <w:t xml:space="preserve">de dos mil </w:t>
      </w:r>
      <w:r w:rsidRPr="00C50D60">
        <w:rPr>
          <w:rFonts w:ascii="Palatino Linotype" w:eastAsia="Times New Roman" w:hAnsi="Palatino Linotype" w:cs="Arial"/>
          <w:lang w:val="es-ES"/>
        </w:rPr>
        <w:t>veinte</w:t>
      </w:r>
      <w:r w:rsidR="00FE49E3" w:rsidRPr="00C50D60">
        <w:rPr>
          <w:rFonts w:ascii="Palatino Linotype" w:eastAsia="Times New Roman" w:hAnsi="Palatino Linotype" w:cs="Arial"/>
          <w:lang w:val="es-ES"/>
        </w:rPr>
        <w:t xml:space="preserve">, </w:t>
      </w:r>
      <w:r w:rsidR="009316E9" w:rsidRPr="00C50D60">
        <w:rPr>
          <w:rFonts w:ascii="Palatino Linotype" w:eastAsia="Times New Roman" w:hAnsi="Palatino Linotype" w:cs="Arial"/>
          <w:lang w:val="es-ES"/>
        </w:rPr>
        <w:t xml:space="preserve">estando en tiempo y </w:t>
      </w:r>
      <w:r w:rsidR="00852B26" w:rsidRPr="00C50D60">
        <w:rPr>
          <w:rFonts w:ascii="Palatino Linotype" w:eastAsia="Times New Roman" w:hAnsi="Palatino Linotype" w:cs="Arial"/>
          <w:lang w:val="es-ES"/>
        </w:rPr>
        <w:t>forma</w:t>
      </w:r>
      <w:r w:rsidR="005F1362" w:rsidRPr="00C50D60">
        <w:rPr>
          <w:rFonts w:ascii="Palatino Linotype" w:eastAsia="Times New Roman" w:hAnsi="Palatino Linotype" w:cs="Arial"/>
          <w:lang w:val="es-ES"/>
        </w:rPr>
        <w:t xml:space="preserve">, </w:t>
      </w:r>
      <w:r w:rsidR="00DD10D4" w:rsidRPr="00C50D60">
        <w:rPr>
          <w:rFonts w:ascii="Palatino Linotype" w:eastAsia="Times New Roman" w:hAnsi="Palatino Linotype" w:cs="Arial"/>
          <w:lang w:val="es-ES"/>
        </w:rPr>
        <w:t>el</w:t>
      </w:r>
      <w:r w:rsidR="0000766C" w:rsidRPr="00C50D60">
        <w:rPr>
          <w:rFonts w:ascii="Palatino Linotype" w:eastAsia="Times New Roman" w:hAnsi="Palatino Linotype" w:cs="Arial"/>
          <w:lang w:val="es-ES"/>
        </w:rPr>
        <w:t xml:space="preserve"> particular</w:t>
      </w:r>
      <w:r w:rsidR="00DB4BEF" w:rsidRPr="00C50D60">
        <w:rPr>
          <w:rFonts w:ascii="Palatino Linotype" w:eastAsia="Times New Roman" w:hAnsi="Palatino Linotype" w:cs="Arial"/>
          <w:lang w:val="es-ES"/>
        </w:rPr>
        <w:t xml:space="preserve"> interpuso</w:t>
      </w:r>
      <w:r w:rsidR="009316E9" w:rsidRPr="00C50D60">
        <w:rPr>
          <w:rFonts w:ascii="Palatino Linotype" w:eastAsia="Times New Roman" w:hAnsi="Palatino Linotype" w:cs="Arial"/>
          <w:lang w:val="es-ES"/>
        </w:rPr>
        <w:t xml:space="preserve"> </w:t>
      </w:r>
      <w:r w:rsidR="00102D65" w:rsidRPr="00C50D60">
        <w:rPr>
          <w:rFonts w:ascii="Palatino Linotype" w:eastAsia="Times New Roman" w:hAnsi="Palatino Linotype" w:cs="Arial"/>
          <w:lang w:val="es-ES"/>
        </w:rPr>
        <w:t>el</w:t>
      </w:r>
      <w:r w:rsidR="004D68F8" w:rsidRPr="00C50D60">
        <w:rPr>
          <w:rFonts w:ascii="Palatino Linotype" w:eastAsia="Times New Roman" w:hAnsi="Palatino Linotype" w:cs="Arial"/>
          <w:lang w:val="es-ES"/>
        </w:rPr>
        <w:t xml:space="preserve"> recurso de revisión </w:t>
      </w:r>
      <w:r w:rsidR="004C6DA3" w:rsidRPr="00C50D60">
        <w:rPr>
          <w:rFonts w:ascii="Palatino Linotype" w:eastAsia="Calibri" w:hAnsi="Palatino Linotype" w:cs="Arial"/>
          <w:b/>
          <w:lang w:val="es-ES"/>
        </w:rPr>
        <w:t>02168/INFOEM/IP/RR/2020</w:t>
      </w:r>
      <w:r w:rsidR="009A0461" w:rsidRPr="00C50D60">
        <w:rPr>
          <w:rFonts w:ascii="Palatino Linotype" w:eastAsia="Calibri" w:hAnsi="Palatino Linotype" w:cs="Arial"/>
          <w:b/>
          <w:lang w:val="es-ES"/>
        </w:rPr>
        <w:t>;</w:t>
      </w:r>
      <w:r w:rsidR="00102D65" w:rsidRPr="00C50D60">
        <w:rPr>
          <w:rFonts w:ascii="Palatino Linotype" w:eastAsia="Times New Roman" w:hAnsi="Palatino Linotype" w:cs="Arial"/>
          <w:lang w:val="es-ES"/>
        </w:rPr>
        <w:t xml:space="preserve"> impugnación</w:t>
      </w:r>
      <w:r w:rsidR="004D68F8" w:rsidRPr="00C50D60">
        <w:rPr>
          <w:rFonts w:ascii="Palatino Linotype" w:eastAsia="Times New Roman" w:hAnsi="Palatino Linotype" w:cs="Arial"/>
          <w:lang w:val="es-ES"/>
        </w:rPr>
        <w:t xml:space="preserve"> </w:t>
      </w:r>
      <w:r w:rsidR="00A45546" w:rsidRPr="00C50D60">
        <w:rPr>
          <w:rFonts w:ascii="Palatino Linotype" w:eastAsia="Times New Roman" w:hAnsi="Palatino Linotype" w:cs="Arial"/>
          <w:lang w:val="es-ES"/>
        </w:rPr>
        <w:t xml:space="preserve">en </w:t>
      </w:r>
      <w:r w:rsidR="00977D37" w:rsidRPr="00C50D60">
        <w:rPr>
          <w:rFonts w:ascii="Palatino Linotype" w:eastAsia="Times New Roman" w:hAnsi="Palatino Linotype" w:cs="Arial"/>
          <w:lang w:val="es-ES"/>
        </w:rPr>
        <w:t>la</w:t>
      </w:r>
      <w:r w:rsidR="00A45546" w:rsidRPr="00C50D60">
        <w:rPr>
          <w:rFonts w:ascii="Palatino Linotype" w:eastAsia="Times New Roman" w:hAnsi="Palatino Linotype" w:cs="Arial"/>
          <w:lang w:val="es-ES"/>
        </w:rPr>
        <w:t xml:space="preserve"> que refirió </w:t>
      </w:r>
      <w:r w:rsidR="004D68F8" w:rsidRPr="00C50D60">
        <w:rPr>
          <w:rFonts w:ascii="Palatino Linotype" w:eastAsia="Times New Roman" w:hAnsi="Palatino Linotype" w:cs="Arial"/>
          <w:lang w:val="es-ES"/>
        </w:rPr>
        <w:t>lo siguiente:</w:t>
      </w:r>
    </w:p>
    <w:p w14:paraId="054906C6" w14:textId="77777777" w:rsidR="00E34622" w:rsidRPr="00C50D60" w:rsidRDefault="00E34622" w:rsidP="00E34622">
      <w:pPr>
        <w:pStyle w:val="Prrafodelista"/>
        <w:tabs>
          <w:tab w:val="left" w:pos="426"/>
        </w:tabs>
        <w:spacing w:line="360" w:lineRule="auto"/>
        <w:ind w:left="284"/>
        <w:jc w:val="both"/>
        <w:rPr>
          <w:rFonts w:ascii="Palatino Linotype" w:eastAsia="Times New Roman" w:hAnsi="Palatino Linotype" w:cs="Arial"/>
          <w:lang w:val="es-ES"/>
        </w:rPr>
      </w:pPr>
    </w:p>
    <w:p w14:paraId="5D958B88" w14:textId="55D0A1FD" w:rsidR="00E34622" w:rsidRPr="00C50D60" w:rsidRDefault="00E34622" w:rsidP="00543660">
      <w:pPr>
        <w:pStyle w:val="Prrafodelista"/>
        <w:numPr>
          <w:ilvl w:val="0"/>
          <w:numId w:val="27"/>
        </w:numPr>
        <w:tabs>
          <w:tab w:val="left" w:pos="426"/>
        </w:tabs>
        <w:spacing w:line="360" w:lineRule="auto"/>
        <w:ind w:right="616"/>
        <w:jc w:val="both"/>
        <w:rPr>
          <w:rFonts w:ascii="Palatino Linotype" w:eastAsia="Times New Roman" w:hAnsi="Palatino Linotype" w:cs="Arial"/>
          <w:lang w:val="es-ES"/>
        </w:rPr>
      </w:pPr>
      <w:r w:rsidRPr="00C50D60">
        <w:rPr>
          <w:rFonts w:ascii="Palatino Linotype" w:eastAsia="Times New Roman" w:hAnsi="Palatino Linotype" w:cs="Arial"/>
          <w:b/>
          <w:lang w:val="es-ES"/>
        </w:rPr>
        <w:t>Acto impugnado:</w:t>
      </w:r>
      <w:r w:rsidRPr="00C50D60">
        <w:rPr>
          <w:rFonts w:ascii="Palatino Linotype" w:eastAsia="Times New Roman" w:hAnsi="Palatino Linotype" w:cs="Arial"/>
          <w:lang w:val="es-ES"/>
        </w:rPr>
        <w:t xml:space="preserve"> “</w:t>
      </w:r>
      <w:r w:rsidR="00DD10D4" w:rsidRPr="00C50D60">
        <w:rPr>
          <w:rFonts w:ascii="Palatino Linotype" w:eastAsia="Times New Roman" w:hAnsi="Palatino Linotype" w:cs="Arial"/>
          <w:i/>
        </w:rPr>
        <w:t>que no se encontró la información solicitada</w:t>
      </w:r>
      <w:r w:rsidRPr="00C50D60">
        <w:rPr>
          <w:rFonts w:ascii="Palatino Linotype" w:eastAsia="Times New Roman" w:hAnsi="Palatino Linotype" w:cs="Arial"/>
          <w:i/>
          <w:lang w:val="es-ES"/>
        </w:rPr>
        <w:t>”</w:t>
      </w:r>
      <w:r w:rsidRPr="00C50D60">
        <w:rPr>
          <w:rFonts w:ascii="Palatino Linotype" w:eastAsia="Times New Roman" w:hAnsi="Palatino Linotype" w:cs="Arial"/>
          <w:lang w:val="es-ES"/>
        </w:rPr>
        <w:t xml:space="preserve"> (Sic).</w:t>
      </w:r>
    </w:p>
    <w:p w14:paraId="534BBE7C" w14:textId="77777777" w:rsidR="00307DE0" w:rsidRPr="00C50D60" w:rsidRDefault="00307DE0" w:rsidP="00307DE0">
      <w:pPr>
        <w:pStyle w:val="Prrafodelista"/>
        <w:tabs>
          <w:tab w:val="left" w:pos="426"/>
        </w:tabs>
        <w:spacing w:line="360" w:lineRule="auto"/>
        <w:ind w:left="1004"/>
        <w:jc w:val="both"/>
        <w:rPr>
          <w:rFonts w:ascii="Palatino Linotype" w:eastAsia="Times New Roman" w:hAnsi="Palatino Linotype" w:cs="Arial"/>
          <w:lang w:val="es-ES"/>
        </w:rPr>
      </w:pPr>
    </w:p>
    <w:p w14:paraId="4E73B63B" w14:textId="01D72969" w:rsidR="00E34622" w:rsidRPr="00C50D60" w:rsidRDefault="00E34622" w:rsidP="00543660">
      <w:pPr>
        <w:pStyle w:val="Prrafodelista"/>
        <w:numPr>
          <w:ilvl w:val="0"/>
          <w:numId w:val="27"/>
        </w:numPr>
        <w:tabs>
          <w:tab w:val="left" w:pos="426"/>
        </w:tabs>
        <w:spacing w:line="360" w:lineRule="auto"/>
        <w:ind w:right="616"/>
        <w:jc w:val="both"/>
        <w:rPr>
          <w:rFonts w:ascii="Palatino Linotype" w:eastAsia="Times New Roman" w:hAnsi="Palatino Linotype" w:cs="Arial"/>
          <w:lang w:val="es-ES"/>
        </w:rPr>
      </w:pPr>
      <w:r w:rsidRPr="00C50D60">
        <w:rPr>
          <w:rFonts w:ascii="Palatino Linotype" w:eastAsia="Times New Roman" w:hAnsi="Palatino Linotype" w:cs="Arial"/>
          <w:b/>
          <w:lang w:val="es-ES"/>
        </w:rPr>
        <w:t>Razones o motivos de inconformidad:</w:t>
      </w:r>
      <w:r w:rsidRPr="00C50D60">
        <w:rPr>
          <w:rFonts w:ascii="Palatino Linotype" w:eastAsia="Times New Roman" w:hAnsi="Palatino Linotype" w:cs="Arial"/>
          <w:lang w:val="es-ES"/>
        </w:rPr>
        <w:t xml:space="preserve"> “</w:t>
      </w:r>
      <w:r w:rsidR="00DD10D4" w:rsidRPr="00C50D60">
        <w:rPr>
          <w:rFonts w:ascii="Palatino Linotype" w:eastAsia="Times New Roman" w:hAnsi="Palatino Linotype" w:cs="Arial"/>
          <w:i/>
        </w:rPr>
        <w:t xml:space="preserve">Se menciona que se </w:t>
      </w:r>
      <w:proofErr w:type="spellStart"/>
      <w:r w:rsidR="00DD10D4" w:rsidRPr="00C50D60">
        <w:rPr>
          <w:rFonts w:ascii="Palatino Linotype" w:eastAsia="Times New Roman" w:hAnsi="Palatino Linotype" w:cs="Arial"/>
          <w:i/>
        </w:rPr>
        <w:t>busco</w:t>
      </w:r>
      <w:proofErr w:type="spellEnd"/>
      <w:r w:rsidR="00DD10D4" w:rsidRPr="00C50D60">
        <w:rPr>
          <w:rFonts w:ascii="Palatino Linotype" w:eastAsia="Times New Roman" w:hAnsi="Palatino Linotype" w:cs="Arial"/>
          <w:i/>
        </w:rPr>
        <w:t xml:space="preserve"> en la UNIDAD DE SALUD 2404 que es la que indica mi credencial del ISSEMYM, sin embargo desde hace años ya no recibo atención en dicha clínica, ahora la recibo en "Clínica de Consulta "A" Externa Toluca (PPS)" que es donde </w:t>
      </w:r>
      <w:proofErr w:type="spellStart"/>
      <w:r w:rsidR="00DD10D4" w:rsidRPr="00C50D60">
        <w:rPr>
          <w:rFonts w:ascii="Palatino Linotype" w:eastAsia="Times New Roman" w:hAnsi="Palatino Linotype" w:cs="Arial"/>
          <w:i/>
        </w:rPr>
        <w:t>esta</w:t>
      </w:r>
      <w:proofErr w:type="spellEnd"/>
      <w:r w:rsidR="00DD10D4" w:rsidRPr="00C50D60">
        <w:rPr>
          <w:rFonts w:ascii="Palatino Linotype" w:eastAsia="Times New Roman" w:hAnsi="Palatino Linotype" w:cs="Arial"/>
          <w:i/>
        </w:rPr>
        <w:t xml:space="preserve"> la información solicitada. Me gustaría saber si con este dato se puede recuperar la información o debo hacer nuevamente otra solicitud indicando mi clínica actual de servicio</w:t>
      </w:r>
      <w:proofErr w:type="gramStart"/>
      <w:r w:rsidR="00DD10D4" w:rsidRPr="00C50D60">
        <w:rPr>
          <w:rFonts w:ascii="Palatino Linotype" w:eastAsia="Times New Roman" w:hAnsi="Palatino Linotype" w:cs="Arial"/>
          <w:i/>
        </w:rPr>
        <w:t>?</w:t>
      </w:r>
      <w:proofErr w:type="gramEnd"/>
      <w:r w:rsidR="00DD10D4" w:rsidRPr="00C50D60">
        <w:rPr>
          <w:rFonts w:ascii="Palatino Linotype" w:eastAsia="Times New Roman" w:hAnsi="Palatino Linotype" w:cs="Arial"/>
          <w:i/>
        </w:rPr>
        <w:t xml:space="preserve"> donde </w:t>
      </w:r>
      <w:proofErr w:type="spellStart"/>
      <w:r w:rsidR="00DD10D4" w:rsidRPr="00C50D60">
        <w:rPr>
          <w:rFonts w:ascii="Palatino Linotype" w:eastAsia="Times New Roman" w:hAnsi="Palatino Linotype" w:cs="Arial"/>
          <w:i/>
        </w:rPr>
        <w:t>esta</w:t>
      </w:r>
      <w:proofErr w:type="spellEnd"/>
      <w:r w:rsidR="00DD10D4" w:rsidRPr="00C50D60">
        <w:rPr>
          <w:rFonts w:ascii="Palatino Linotype" w:eastAsia="Times New Roman" w:hAnsi="Palatino Linotype" w:cs="Arial"/>
          <w:i/>
        </w:rPr>
        <w:t xml:space="preserve"> la información solicitada. Agradezco el tiempo dedicado a este asunto y quedo en espera de su respuesta. Muchas Gracias</w:t>
      </w:r>
      <w:r w:rsidR="009009A9" w:rsidRPr="00C50D60">
        <w:rPr>
          <w:rFonts w:ascii="Palatino Linotype" w:eastAsia="Times New Roman" w:hAnsi="Palatino Linotype" w:cs="Arial"/>
          <w:i/>
          <w:lang w:val="es-ES"/>
        </w:rPr>
        <w:t>”</w:t>
      </w:r>
      <w:r w:rsidRPr="00C50D60">
        <w:rPr>
          <w:rFonts w:ascii="Palatino Linotype" w:eastAsia="Times New Roman" w:hAnsi="Palatino Linotype" w:cs="Arial"/>
          <w:lang w:val="es-ES"/>
        </w:rPr>
        <w:t xml:space="preserve"> (Sic).</w:t>
      </w:r>
    </w:p>
    <w:p w14:paraId="4D16C3B0" w14:textId="77777777" w:rsidR="00E34622" w:rsidRPr="00C50D60" w:rsidRDefault="00E34622" w:rsidP="00E34622">
      <w:pPr>
        <w:pStyle w:val="Prrafodelista"/>
        <w:tabs>
          <w:tab w:val="left" w:pos="426"/>
        </w:tabs>
        <w:spacing w:line="360" w:lineRule="auto"/>
        <w:ind w:left="284"/>
        <w:jc w:val="both"/>
        <w:rPr>
          <w:rFonts w:ascii="Palatino Linotype" w:hAnsi="Palatino Linotype"/>
          <w:szCs w:val="22"/>
        </w:rPr>
      </w:pPr>
    </w:p>
    <w:p w14:paraId="65CB77BE" w14:textId="05A7F76B" w:rsidR="005F1362" w:rsidRPr="00C50D60" w:rsidRDefault="005F1362"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C50D60">
        <w:rPr>
          <w:rFonts w:ascii="Palatino Linotype" w:eastAsia="Times New Roman" w:hAnsi="Palatino Linotype" w:cs="Arial"/>
          <w:lang w:val="es-ES"/>
        </w:rPr>
        <w:t xml:space="preserve">Se registró el recurso de revisión bajo el número de expediente </w:t>
      </w:r>
      <w:r w:rsidR="004F785F" w:rsidRPr="00C50D60">
        <w:rPr>
          <w:rFonts w:ascii="Palatino Linotype" w:hAnsi="Palatino Linotype" w:cs="Arial"/>
          <w:bCs/>
        </w:rPr>
        <w:t>al rubro indicado</w:t>
      </w:r>
      <w:r w:rsidR="00DD10D4" w:rsidRPr="00C50D60">
        <w:rPr>
          <w:rFonts w:ascii="Palatino Linotype" w:hAnsi="Palatino Linotype" w:cs="Arial"/>
          <w:bCs/>
        </w:rPr>
        <w:t>;</w:t>
      </w:r>
      <w:r w:rsidR="004F785F" w:rsidRPr="00C50D60">
        <w:rPr>
          <w:rFonts w:ascii="Palatino Linotype" w:hAnsi="Palatino Linotype" w:cs="Arial"/>
          <w:bCs/>
        </w:rPr>
        <w:t xml:space="preserve"> asi</w:t>
      </w:r>
      <w:r w:rsidRPr="00C50D60">
        <w:rPr>
          <w:rFonts w:ascii="Palatino Linotype" w:hAnsi="Palatino Linotype" w:cs="Arial"/>
          <w:bCs/>
        </w:rPr>
        <w:t xml:space="preserve">mismo, con fundamento en lo dispuesto por el </w:t>
      </w:r>
      <w:r w:rsidRPr="00C50D60">
        <w:rPr>
          <w:rFonts w:ascii="Palatino Linotype" w:eastAsia="Calibri" w:hAnsi="Palatino Linotype" w:cs="Arial"/>
          <w:lang w:val="es-ES"/>
        </w:rPr>
        <w:t xml:space="preserve">artículo 185 fracción I de la </w:t>
      </w:r>
      <w:r w:rsidRPr="00C50D60">
        <w:rPr>
          <w:rFonts w:ascii="Palatino Linotype" w:eastAsia="Calibri" w:hAnsi="Palatino Linotype" w:cs="Arial"/>
          <w:b/>
          <w:lang w:val="es-ES"/>
        </w:rPr>
        <w:t xml:space="preserve">Ley de Transparencia y Acceso a la Información Pública del Estado de México y Municipios </w:t>
      </w:r>
      <w:r w:rsidRPr="00C50D60">
        <w:rPr>
          <w:rFonts w:ascii="Palatino Linotype" w:eastAsia="Times New Roman" w:hAnsi="Palatino Linotype" w:cs="Arial"/>
          <w:lang w:val="es-ES"/>
        </w:rPr>
        <w:t xml:space="preserve">se turnó al </w:t>
      </w:r>
      <w:r w:rsidRPr="00C50D60">
        <w:rPr>
          <w:rFonts w:ascii="Palatino Linotype" w:eastAsia="Times New Roman" w:hAnsi="Palatino Linotype" w:cs="Arial"/>
          <w:b/>
          <w:lang w:val="es-ES"/>
        </w:rPr>
        <w:t xml:space="preserve">Comisionado José Guadalupe Luna Hernández, </w:t>
      </w:r>
      <w:r w:rsidRPr="00C50D60">
        <w:rPr>
          <w:rFonts w:ascii="Palatino Linotype" w:eastAsia="Times New Roman" w:hAnsi="Palatino Linotype" w:cs="Arial"/>
          <w:lang w:val="es-ES"/>
        </w:rPr>
        <w:t xml:space="preserve">con el objeto de </w:t>
      </w:r>
      <w:r w:rsidRPr="00C50D60">
        <w:rPr>
          <w:rFonts w:ascii="Palatino Linotype" w:eastAsia="Times New Roman" w:hAnsi="Palatino Linotype" w:cs="Arial"/>
          <w:lang w:val="es-MX"/>
        </w:rPr>
        <w:t>su análisis.</w:t>
      </w:r>
    </w:p>
    <w:p w14:paraId="2BDE682E" w14:textId="77777777" w:rsidR="005F1362" w:rsidRPr="00C50D60" w:rsidRDefault="005F1362" w:rsidP="005F136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15F42D1E" w:rsidR="007446C2" w:rsidRPr="00C50D60" w:rsidRDefault="005F1362"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C50D60">
        <w:rPr>
          <w:rFonts w:ascii="Palatino Linotype" w:eastAsia="Times New Roman" w:hAnsi="Palatino Linotype" w:cs="Arial"/>
          <w:lang w:val="es-ES"/>
        </w:rPr>
        <w:t>E</w:t>
      </w:r>
      <w:r w:rsidR="00FE49E3" w:rsidRPr="00C50D60">
        <w:rPr>
          <w:rFonts w:ascii="Palatino Linotype" w:eastAsia="Times New Roman" w:hAnsi="Palatino Linotype" w:cs="Arial"/>
          <w:lang w:val="es-ES"/>
        </w:rPr>
        <w:t>l</w:t>
      </w:r>
      <w:r w:rsidR="00FE49E3" w:rsidRPr="00C50D60">
        <w:rPr>
          <w:rFonts w:ascii="Palatino Linotype" w:eastAsia="Calibri" w:hAnsi="Palatino Linotype" w:cs="Arial"/>
          <w:lang w:val="es-ES"/>
        </w:rPr>
        <w:t xml:space="preserve"> </w:t>
      </w:r>
      <w:r w:rsidR="0004686A" w:rsidRPr="00C50D60">
        <w:rPr>
          <w:rFonts w:ascii="Palatino Linotype" w:eastAsia="Calibri" w:hAnsi="Palatino Linotype" w:cs="Arial"/>
          <w:lang w:val="es-ES"/>
        </w:rPr>
        <w:t>Comisionado Ponente</w:t>
      </w:r>
      <w:r w:rsidR="00DD10D4" w:rsidRPr="00C50D60">
        <w:rPr>
          <w:rFonts w:ascii="Palatino Linotype" w:eastAsia="Calibri" w:hAnsi="Palatino Linotype" w:cs="Arial"/>
          <w:lang w:val="es-ES"/>
        </w:rPr>
        <w:t>,</w:t>
      </w:r>
      <w:r w:rsidR="0004686A" w:rsidRPr="00C50D60">
        <w:rPr>
          <w:rFonts w:ascii="Palatino Linotype" w:eastAsia="Calibri" w:hAnsi="Palatino Linotype" w:cs="Arial"/>
          <w:lang w:val="es-ES"/>
        </w:rPr>
        <w:t xml:space="preserve"> con fundamento en lo dispuesto por el artículo 185</w:t>
      </w:r>
      <w:r w:rsidR="00DD10D4" w:rsidRPr="00C50D60">
        <w:rPr>
          <w:rFonts w:ascii="Palatino Linotype" w:eastAsia="Calibri" w:hAnsi="Palatino Linotype" w:cs="Arial"/>
          <w:lang w:val="es-ES"/>
        </w:rPr>
        <w:t>,</w:t>
      </w:r>
      <w:r w:rsidR="0004686A" w:rsidRPr="00C50D60">
        <w:rPr>
          <w:rFonts w:ascii="Palatino Linotype" w:eastAsia="Calibri" w:hAnsi="Palatino Linotype" w:cs="Arial"/>
          <w:lang w:val="es-ES"/>
        </w:rPr>
        <w:t xml:space="preserve"> fracción II</w:t>
      </w:r>
      <w:r w:rsidR="00DD10D4" w:rsidRPr="00C50D60">
        <w:rPr>
          <w:rFonts w:ascii="Palatino Linotype" w:eastAsia="Calibri" w:hAnsi="Palatino Linotype" w:cs="Arial"/>
          <w:lang w:val="es-ES"/>
        </w:rPr>
        <w:t>,</w:t>
      </w:r>
      <w:r w:rsidR="0004686A" w:rsidRPr="00C50D60">
        <w:rPr>
          <w:rFonts w:ascii="Palatino Linotype" w:eastAsia="Calibri" w:hAnsi="Palatino Linotype" w:cs="Arial"/>
          <w:lang w:val="es-ES"/>
        </w:rPr>
        <w:t xml:space="preserve"> de la </w:t>
      </w:r>
      <w:r w:rsidR="00DD10D4" w:rsidRPr="00C50D60">
        <w:rPr>
          <w:rFonts w:ascii="Palatino Linotype" w:eastAsia="Calibri" w:hAnsi="Palatino Linotype" w:cs="Arial"/>
          <w:lang w:val="es-ES"/>
        </w:rPr>
        <w:t>Ley de Transparencia y Acceso a la Información Pública del Estado de México y Municipios</w:t>
      </w:r>
      <w:r w:rsidR="0004686A" w:rsidRPr="00C50D60">
        <w:rPr>
          <w:rFonts w:ascii="Palatino Linotype" w:eastAsia="Calibri" w:hAnsi="Palatino Linotype" w:cs="Arial"/>
          <w:lang w:val="es-ES"/>
        </w:rPr>
        <w:t xml:space="preserve">, a través </w:t>
      </w:r>
      <w:r w:rsidR="006E4E2A" w:rsidRPr="00C50D60">
        <w:rPr>
          <w:rFonts w:ascii="Palatino Linotype" w:eastAsia="Calibri" w:hAnsi="Palatino Linotype" w:cs="Arial"/>
          <w:lang w:val="es-ES"/>
        </w:rPr>
        <w:t>del</w:t>
      </w:r>
      <w:r w:rsidR="0004686A" w:rsidRPr="00C50D60">
        <w:rPr>
          <w:rFonts w:ascii="Palatino Linotype" w:eastAsia="Calibri" w:hAnsi="Palatino Linotype" w:cs="Arial"/>
          <w:lang w:val="es-ES"/>
        </w:rPr>
        <w:t xml:space="preserve"> </w:t>
      </w:r>
      <w:r w:rsidR="00B81371" w:rsidRPr="00C50D60">
        <w:rPr>
          <w:rFonts w:ascii="Palatino Linotype" w:eastAsia="Calibri" w:hAnsi="Palatino Linotype" w:cs="Arial"/>
          <w:lang w:val="es-ES"/>
        </w:rPr>
        <w:t xml:space="preserve">acuerdo </w:t>
      </w:r>
      <w:r w:rsidR="00F147C6" w:rsidRPr="00C50D60">
        <w:rPr>
          <w:rFonts w:ascii="Palatino Linotype" w:eastAsia="Calibri" w:hAnsi="Palatino Linotype" w:cs="Arial"/>
          <w:lang w:val="es-ES"/>
        </w:rPr>
        <w:t xml:space="preserve">de admisión </w:t>
      </w:r>
      <w:r w:rsidR="00B81371" w:rsidRPr="00C50D60">
        <w:rPr>
          <w:rFonts w:ascii="Palatino Linotype" w:eastAsia="Calibri" w:hAnsi="Palatino Linotype" w:cs="Arial"/>
          <w:lang w:val="es-ES"/>
        </w:rPr>
        <w:t xml:space="preserve">de </w:t>
      </w:r>
      <w:r w:rsidR="00DD10D4" w:rsidRPr="00C50D60">
        <w:rPr>
          <w:rFonts w:ascii="Palatino Linotype" w:eastAsia="Calibri" w:hAnsi="Palatino Linotype" w:cs="Arial"/>
          <w:lang w:val="es-ES"/>
        </w:rPr>
        <w:t>diecisiete</w:t>
      </w:r>
      <w:r w:rsidR="001E3F91" w:rsidRPr="00C50D60">
        <w:rPr>
          <w:rFonts w:ascii="Palatino Linotype" w:eastAsia="Calibri" w:hAnsi="Palatino Linotype" w:cs="Arial"/>
          <w:lang w:val="es-ES"/>
        </w:rPr>
        <w:t xml:space="preserve"> </w:t>
      </w:r>
      <w:r w:rsidR="00C862C4" w:rsidRPr="00C50D60">
        <w:rPr>
          <w:rFonts w:ascii="Palatino Linotype" w:eastAsia="Calibri" w:hAnsi="Palatino Linotype" w:cs="Arial"/>
          <w:lang w:val="es-ES"/>
        </w:rPr>
        <w:t>(</w:t>
      </w:r>
      <w:r w:rsidR="00DD10D4" w:rsidRPr="00C50D60">
        <w:rPr>
          <w:rFonts w:ascii="Palatino Linotype" w:eastAsia="Calibri" w:hAnsi="Palatino Linotype" w:cs="Arial"/>
          <w:lang w:val="es-ES"/>
        </w:rPr>
        <w:t>17</w:t>
      </w:r>
      <w:r w:rsidR="00C862C4" w:rsidRPr="00C50D60">
        <w:rPr>
          <w:rFonts w:ascii="Palatino Linotype" w:eastAsia="Calibri" w:hAnsi="Palatino Linotype" w:cs="Arial"/>
          <w:lang w:val="es-ES"/>
        </w:rPr>
        <w:t xml:space="preserve">) de </w:t>
      </w:r>
      <w:r w:rsidR="00DD10D4" w:rsidRPr="00C50D60">
        <w:rPr>
          <w:rFonts w:ascii="Palatino Linotype" w:eastAsia="Calibri" w:hAnsi="Palatino Linotype" w:cs="Arial"/>
          <w:lang w:val="es-ES"/>
        </w:rPr>
        <w:t>agosto</w:t>
      </w:r>
      <w:r w:rsidR="003762FD" w:rsidRPr="00C50D60">
        <w:rPr>
          <w:rFonts w:ascii="Palatino Linotype" w:eastAsia="Calibri" w:hAnsi="Palatino Linotype" w:cs="Arial"/>
          <w:lang w:val="es-ES"/>
        </w:rPr>
        <w:t xml:space="preserve"> </w:t>
      </w:r>
      <w:r w:rsidR="003A03D0" w:rsidRPr="00C50D60">
        <w:rPr>
          <w:rFonts w:ascii="Palatino Linotype" w:eastAsia="Calibri" w:hAnsi="Palatino Linotype" w:cs="Arial"/>
          <w:lang w:val="es-ES"/>
        </w:rPr>
        <w:t>d</w:t>
      </w:r>
      <w:r w:rsidR="0075650E" w:rsidRPr="00C50D60">
        <w:rPr>
          <w:rFonts w:ascii="Palatino Linotype" w:eastAsia="Calibri" w:hAnsi="Palatino Linotype" w:cs="Arial"/>
          <w:lang w:val="es-ES"/>
        </w:rPr>
        <w:t xml:space="preserve">e dos mil </w:t>
      </w:r>
      <w:r w:rsidR="00307DE0" w:rsidRPr="00C50D60">
        <w:rPr>
          <w:rFonts w:ascii="Palatino Linotype" w:eastAsia="Calibri" w:hAnsi="Palatino Linotype" w:cs="Arial"/>
          <w:lang w:val="es-ES"/>
        </w:rPr>
        <w:t>veinte</w:t>
      </w:r>
      <w:r w:rsidR="006A1047" w:rsidRPr="00C50D60">
        <w:rPr>
          <w:rFonts w:ascii="Palatino Linotype" w:eastAsia="Calibri" w:hAnsi="Palatino Linotype" w:cs="Arial"/>
          <w:lang w:val="es-ES"/>
        </w:rPr>
        <w:t xml:space="preserve">, </w:t>
      </w:r>
      <w:r w:rsidR="00B81371" w:rsidRPr="00C50D60">
        <w:rPr>
          <w:rFonts w:ascii="Palatino Linotype" w:eastAsia="Calibri" w:hAnsi="Palatino Linotype" w:cs="Arial"/>
          <w:lang w:val="es-ES"/>
        </w:rPr>
        <w:t xml:space="preserve">puso a </w:t>
      </w:r>
      <w:r w:rsidR="00875167" w:rsidRPr="00C50D60">
        <w:rPr>
          <w:rFonts w:ascii="Palatino Linotype" w:eastAsia="Calibri" w:hAnsi="Palatino Linotype" w:cs="Arial"/>
          <w:lang w:val="es-ES"/>
        </w:rPr>
        <w:t>disposición</w:t>
      </w:r>
      <w:r w:rsidR="00B81371" w:rsidRPr="00C50D60">
        <w:rPr>
          <w:rFonts w:ascii="Palatino Linotype" w:eastAsia="Calibri" w:hAnsi="Palatino Linotype" w:cs="Arial"/>
          <w:lang w:val="es-ES"/>
        </w:rPr>
        <w:t xml:space="preserve"> de las partes el expediente electrónico </w:t>
      </w:r>
      <w:r w:rsidR="00B81371" w:rsidRPr="00C50D60">
        <w:rPr>
          <w:rFonts w:ascii="Palatino Linotype" w:eastAsia="Calibri" w:hAnsi="Palatino Linotype" w:cs="Arial"/>
        </w:rPr>
        <w:t xml:space="preserve">vía </w:t>
      </w:r>
      <w:r w:rsidR="00B81371" w:rsidRPr="00C50D60">
        <w:rPr>
          <w:rFonts w:ascii="Palatino Linotype" w:eastAsia="Calibri" w:hAnsi="Palatino Linotype" w:cs="Arial"/>
          <w:lang w:val="es-ES"/>
        </w:rPr>
        <w:t xml:space="preserve">Sistema de Acceso a la Información Mexiquense </w:t>
      </w:r>
      <w:r w:rsidR="00B81371" w:rsidRPr="00C50D60">
        <w:rPr>
          <w:rFonts w:ascii="Palatino Linotype" w:eastAsia="Calibri" w:hAnsi="Palatino Linotype" w:cs="Arial"/>
          <w:b/>
          <w:i/>
          <w:lang w:val="es-ES"/>
        </w:rPr>
        <w:t>SAIMEX</w:t>
      </w:r>
      <w:r w:rsidR="00B81371" w:rsidRPr="00C50D60">
        <w:rPr>
          <w:rFonts w:ascii="Palatino Linotype" w:eastAsia="Calibri" w:hAnsi="Palatino Linotype" w:cs="Arial"/>
          <w:b/>
          <w:lang w:val="es-ES"/>
        </w:rPr>
        <w:t xml:space="preserve"> </w:t>
      </w:r>
      <w:r w:rsidR="00B81371" w:rsidRPr="00C50D60">
        <w:rPr>
          <w:rFonts w:ascii="Palatino Linotype" w:eastAsia="Calibri" w:hAnsi="Palatino Linotype" w:cs="Arial"/>
          <w:lang w:val="es-ES"/>
        </w:rPr>
        <w:t xml:space="preserve">a efecto de que en un plazo máximo de siete días </w:t>
      </w:r>
      <w:r w:rsidR="00875167" w:rsidRPr="00C50D60">
        <w:rPr>
          <w:rFonts w:ascii="Palatino Linotype" w:eastAsia="Calibri" w:hAnsi="Palatino Linotype" w:cs="Arial"/>
          <w:lang w:val="es-ES"/>
        </w:rPr>
        <w:t>manifestaran</w:t>
      </w:r>
      <w:r w:rsidR="00B81371" w:rsidRPr="00C50D60">
        <w:rPr>
          <w:rFonts w:ascii="Palatino Linotype" w:eastAsia="Calibri" w:hAnsi="Palatino Linotype" w:cs="Arial"/>
          <w:lang w:val="es-ES"/>
        </w:rPr>
        <w:t xml:space="preserve"> lo que a</w:t>
      </w:r>
      <w:r w:rsidR="003A2029" w:rsidRPr="00C50D60">
        <w:rPr>
          <w:rFonts w:ascii="Palatino Linotype" w:eastAsia="Calibri" w:hAnsi="Palatino Linotype" w:cs="Arial"/>
          <w:lang w:val="es-ES"/>
        </w:rPr>
        <w:t xml:space="preserve"> su</w:t>
      </w:r>
      <w:r w:rsidR="00B81371" w:rsidRPr="00C50D60">
        <w:rPr>
          <w:rFonts w:ascii="Palatino Linotype" w:eastAsia="Calibri" w:hAnsi="Palatino Linotype" w:cs="Arial"/>
          <w:lang w:val="es-ES"/>
        </w:rPr>
        <w:t xml:space="preserve"> derecho conviniera</w:t>
      </w:r>
      <w:r w:rsidR="00875167" w:rsidRPr="00C50D60">
        <w:rPr>
          <w:rFonts w:ascii="Palatino Linotype" w:eastAsia="Calibri" w:hAnsi="Palatino Linotype" w:cs="Arial"/>
          <w:lang w:val="es-ES"/>
        </w:rPr>
        <w:t>n</w:t>
      </w:r>
      <w:r w:rsidR="00032493" w:rsidRPr="00C50D60">
        <w:rPr>
          <w:rFonts w:ascii="Palatino Linotype" w:eastAsia="Calibri" w:hAnsi="Palatino Linotype" w:cs="Arial"/>
          <w:lang w:val="es-ES"/>
        </w:rPr>
        <w:t>,</w:t>
      </w:r>
      <w:r w:rsidR="00B81371" w:rsidRPr="00C50D60">
        <w:rPr>
          <w:rFonts w:ascii="Palatino Linotype" w:eastAsia="Calibri" w:hAnsi="Palatino Linotype" w:cs="Arial"/>
          <w:lang w:val="es-ES"/>
        </w:rPr>
        <w:t xml:space="preserve"> </w:t>
      </w:r>
      <w:r w:rsidR="00875167" w:rsidRPr="00C50D60">
        <w:rPr>
          <w:rFonts w:ascii="Palatino Linotype" w:eastAsia="Calibri" w:hAnsi="Palatino Linotype" w:cs="Arial"/>
          <w:lang w:val="es-ES"/>
        </w:rPr>
        <w:t>ofrecieran pruebas y</w:t>
      </w:r>
      <w:r w:rsidR="00132C06" w:rsidRPr="00C50D60">
        <w:rPr>
          <w:rFonts w:ascii="Palatino Linotype" w:eastAsia="Calibri" w:hAnsi="Palatino Linotype" w:cs="Arial"/>
          <w:lang w:val="es-ES"/>
        </w:rPr>
        <w:t xml:space="preserve"> </w:t>
      </w:r>
      <w:r w:rsidR="00875167" w:rsidRPr="00C50D60">
        <w:rPr>
          <w:rFonts w:ascii="Palatino Linotype" w:eastAsia="Calibri" w:hAnsi="Palatino Linotype" w:cs="Arial"/>
          <w:lang w:val="es-ES"/>
        </w:rPr>
        <w:t>alegatos según corresponda a</w:t>
      </w:r>
      <w:r w:rsidR="004C20F2" w:rsidRPr="00C50D60">
        <w:rPr>
          <w:rFonts w:ascii="Palatino Linotype" w:eastAsia="Calibri" w:hAnsi="Palatino Linotype" w:cs="Arial"/>
          <w:lang w:val="es-ES"/>
        </w:rPr>
        <w:t xml:space="preserve"> </w:t>
      </w:r>
      <w:r w:rsidR="00875167" w:rsidRPr="00C50D60">
        <w:rPr>
          <w:rFonts w:ascii="Palatino Linotype" w:eastAsia="Calibri" w:hAnsi="Palatino Linotype" w:cs="Arial"/>
          <w:lang w:val="es-ES"/>
        </w:rPr>
        <w:t>l</w:t>
      </w:r>
      <w:r w:rsidR="004C20F2" w:rsidRPr="00C50D60">
        <w:rPr>
          <w:rFonts w:ascii="Palatino Linotype" w:eastAsia="Calibri" w:hAnsi="Palatino Linotype" w:cs="Arial"/>
          <w:lang w:val="es-ES"/>
        </w:rPr>
        <w:t>os</w:t>
      </w:r>
      <w:r w:rsidR="00875167" w:rsidRPr="00C50D60">
        <w:rPr>
          <w:rFonts w:ascii="Palatino Linotype" w:eastAsia="Calibri" w:hAnsi="Palatino Linotype" w:cs="Arial"/>
          <w:lang w:val="es-ES"/>
        </w:rPr>
        <w:t xml:space="preserve"> caso</w:t>
      </w:r>
      <w:r w:rsidR="004C20F2" w:rsidRPr="00C50D60">
        <w:rPr>
          <w:rFonts w:ascii="Palatino Linotype" w:eastAsia="Calibri" w:hAnsi="Palatino Linotype" w:cs="Arial"/>
          <w:lang w:val="es-ES"/>
        </w:rPr>
        <w:t>s</w:t>
      </w:r>
      <w:r w:rsidR="00875167" w:rsidRPr="00C50D60">
        <w:rPr>
          <w:rFonts w:ascii="Palatino Linotype" w:eastAsia="Calibri" w:hAnsi="Palatino Linotype" w:cs="Arial"/>
          <w:lang w:val="es-ES"/>
        </w:rPr>
        <w:t xml:space="preserve"> concreto</w:t>
      </w:r>
      <w:r w:rsidR="004C20F2" w:rsidRPr="00C50D60">
        <w:rPr>
          <w:rFonts w:ascii="Palatino Linotype" w:eastAsia="Calibri" w:hAnsi="Palatino Linotype" w:cs="Arial"/>
          <w:lang w:val="es-ES"/>
        </w:rPr>
        <w:t>s</w:t>
      </w:r>
      <w:r w:rsidR="00875167" w:rsidRPr="00C50D60">
        <w:rPr>
          <w:rFonts w:ascii="Palatino Linotype" w:eastAsia="Calibri" w:hAnsi="Palatino Linotype" w:cs="Arial"/>
          <w:lang w:val="es-ES"/>
        </w:rPr>
        <w:t xml:space="preserve">, </w:t>
      </w:r>
      <w:r w:rsidR="00F147C6" w:rsidRPr="00C50D60">
        <w:rPr>
          <w:rFonts w:ascii="Palatino Linotype" w:eastAsia="Calibri" w:hAnsi="Palatino Linotype" w:cs="Arial"/>
          <w:lang w:val="es-ES"/>
        </w:rPr>
        <w:t>de esta forma</w:t>
      </w:r>
      <w:r w:rsidR="00875167" w:rsidRPr="00C50D60">
        <w:rPr>
          <w:rFonts w:ascii="Palatino Linotype" w:eastAsia="Calibri" w:hAnsi="Palatino Linotype" w:cs="Arial"/>
          <w:lang w:val="es-ES"/>
        </w:rPr>
        <w:t xml:space="preserve"> para que el </w:t>
      </w:r>
      <w:r w:rsidR="00875167" w:rsidRPr="00C50D60">
        <w:rPr>
          <w:rFonts w:ascii="Palatino Linotype" w:eastAsia="Calibri" w:hAnsi="Palatino Linotype" w:cs="Arial"/>
          <w:b/>
          <w:lang w:val="es-ES"/>
        </w:rPr>
        <w:t>SUJETO OBLIGADO</w:t>
      </w:r>
      <w:r w:rsidR="00875167" w:rsidRPr="00C50D60">
        <w:rPr>
          <w:rFonts w:ascii="Palatino Linotype" w:eastAsia="Calibri" w:hAnsi="Palatino Linotype" w:cs="Arial"/>
          <w:lang w:val="es-ES"/>
        </w:rPr>
        <w:t xml:space="preserve"> </w:t>
      </w:r>
      <w:r w:rsidR="00B81371" w:rsidRPr="00C50D60">
        <w:rPr>
          <w:rFonts w:ascii="Palatino Linotype" w:eastAsia="Calibri" w:hAnsi="Palatino Linotype" w:cs="Arial"/>
          <w:lang w:val="es-ES"/>
        </w:rPr>
        <w:t>presentar</w:t>
      </w:r>
      <w:r w:rsidR="003A03D0" w:rsidRPr="00C50D60">
        <w:rPr>
          <w:rFonts w:ascii="Palatino Linotype" w:eastAsia="Calibri" w:hAnsi="Palatino Linotype" w:cs="Arial"/>
          <w:lang w:val="es-ES"/>
        </w:rPr>
        <w:t>a</w:t>
      </w:r>
      <w:r w:rsidR="00B81371" w:rsidRPr="00C50D60">
        <w:rPr>
          <w:rFonts w:ascii="Palatino Linotype" w:eastAsia="Calibri" w:hAnsi="Palatino Linotype" w:cs="Arial"/>
          <w:lang w:val="es-ES"/>
        </w:rPr>
        <w:t xml:space="preserve"> el </w:t>
      </w:r>
      <w:r w:rsidR="00556F72" w:rsidRPr="00C50D60">
        <w:rPr>
          <w:rFonts w:ascii="Palatino Linotype" w:eastAsia="Calibri" w:hAnsi="Palatino Linotype" w:cs="Arial"/>
          <w:lang w:val="es-ES"/>
        </w:rPr>
        <w:t xml:space="preserve">informe justificado </w:t>
      </w:r>
      <w:r w:rsidR="00875167" w:rsidRPr="00C50D60">
        <w:rPr>
          <w:rFonts w:ascii="Palatino Linotype" w:eastAsia="Calibri" w:hAnsi="Palatino Linotype" w:cs="Arial"/>
          <w:lang w:val="es-ES"/>
        </w:rPr>
        <w:t>procedente</w:t>
      </w:r>
      <w:r w:rsidR="00787184" w:rsidRPr="00C50D60">
        <w:rPr>
          <w:rFonts w:ascii="Palatino Linotype" w:eastAsia="Calibri" w:hAnsi="Palatino Linotype" w:cs="Arial"/>
          <w:lang w:val="es-ES"/>
        </w:rPr>
        <w:t>.</w:t>
      </w:r>
    </w:p>
    <w:p w14:paraId="3022AEC6" w14:textId="77777777" w:rsidR="007446C2" w:rsidRPr="00C50D60"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1E254B38" w14:textId="04DC017F" w:rsidR="00B21AF0" w:rsidRPr="00C50D60" w:rsidRDefault="00307DE0"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C50D60">
        <w:rPr>
          <w:rFonts w:ascii="Palatino Linotype" w:eastAsia="Calibri" w:hAnsi="Palatino Linotype" w:cs="Arial"/>
          <w:lang w:val="es-ES"/>
        </w:rPr>
        <w:t xml:space="preserve">El </w:t>
      </w:r>
      <w:r w:rsidR="00DD10D4" w:rsidRPr="00C50D60">
        <w:rPr>
          <w:rFonts w:ascii="Palatino Linotype" w:eastAsia="Calibri" w:hAnsi="Palatino Linotype" w:cs="Arial"/>
          <w:lang w:val="es-ES"/>
        </w:rPr>
        <w:t>veintiséis</w:t>
      </w:r>
      <w:r w:rsidRPr="00C50D60">
        <w:rPr>
          <w:rFonts w:ascii="Palatino Linotype" w:eastAsia="Calibri" w:hAnsi="Palatino Linotype" w:cs="Arial"/>
          <w:lang w:val="es-ES"/>
        </w:rPr>
        <w:t xml:space="preserve"> (</w:t>
      </w:r>
      <w:r w:rsidR="00DD10D4" w:rsidRPr="00C50D60">
        <w:rPr>
          <w:rFonts w:ascii="Palatino Linotype" w:eastAsia="Calibri" w:hAnsi="Palatino Linotype" w:cs="Arial"/>
          <w:lang w:val="es-ES"/>
        </w:rPr>
        <w:t>26</w:t>
      </w:r>
      <w:r w:rsidRPr="00C50D60">
        <w:rPr>
          <w:rFonts w:ascii="Palatino Linotype" w:eastAsia="Calibri" w:hAnsi="Palatino Linotype" w:cs="Arial"/>
          <w:lang w:val="es-ES"/>
        </w:rPr>
        <w:t xml:space="preserve">) de </w:t>
      </w:r>
      <w:r w:rsidR="00DD10D4" w:rsidRPr="00C50D60">
        <w:rPr>
          <w:rFonts w:ascii="Palatino Linotype" w:eastAsia="Calibri" w:hAnsi="Palatino Linotype" w:cs="Arial"/>
          <w:lang w:val="es-ES"/>
        </w:rPr>
        <w:t>agosto</w:t>
      </w:r>
      <w:r w:rsidRPr="00C50D60">
        <w:rPr>
          <w:rFonts w:ascii="Palatino Linotype" w:eastAsia="Calibri" w:hAnsi="Palatino Linotype" w:cs="Arial"/>
          <w:lang w:val="es-ES"/>
        </w:rPr>
        <w:t xml:space="preserve"> del dos mil veinte, el </w:t>
      </w:r>
      <w:r w:rsidRPr="00C50D60">
        <w:rPr>
          <w:rFonts w:ascii="Palatino Linotype" w:eastAsia="Calibri" w:hAnsi="Palatino Linotype" w:cs="Arial"/>
          <w:b/>
          <w:lang w:val="es-ES"/>
        </w:rPr>
        <w:t>SUJETO OBLIGADO</w:t>
      </w:r>
      <w:r w:rsidRPr="00C50D60">
        <w:rPr>
          <w:rFonts w:ascii="Palatino Linotype" w:eastAsia="Calibri" w:hAnsi="Palatino Linotype" w:cs="Arial"/>
          <w:lang w:val="es-ES"/>
        </w:rPr>
        <w:t xml:space="preserve"> remitió al apartado de </w:t>
      </w:r>
      <w:r w:rsidRPr="00C50D60">
        <w:rPr>
          <w:rFonts w:ascii="Palatino Linotype" w:eastAsia="Calibri" w:hAnsi="Palatino Linotype" w:cs="Arial"/>
          <w:i/>
          <w:lang w:val="es-ES"/>
        </w:rPr>
        <w:t>Manifestaciones</w:t>
      </w:r>
      <w:r w:rsidRPr="00C50D60">
        <w:rPr>
          <w:rFonts w:ascii="Palatino Linotype" w:eastAsia="Calibri" w:hAnsi="Palatino Linotype" w:cs="Arial"/>
          <w:lang w:val="es-ES"/>
        </w:rPr>
        <w:t xml:space="preserve"> del </w:t>
      </w:r>
      <w:r w:rsidRPr="00C50D60">
        <w:rPr>
          <w:rFonts w:ascii="Palatino Linotype" w:eastAsia="Calibri" w:hAnsi="Palatino Linotype" w:cs="Arial"/>
          <w:b/>
          <w:i/>
          <w:lang w:val="es-ES"/>
        </w:rPr>
        <w:t>SAIMEX</w:t>
      </w:r>
      <w:r w:rsidRPr="00C50D60">
        <w:rPr>
          <w:rFonts w:ascii="Palatino Linotype" w:eastAsia="Calibri" w:hAnsi="Palatino Linotype" w:cs="Arial"/>
          <w:lang w:val="es-ES"/>
        </w:rPr>
        <w:t xml:space="preserve"> </w:t>
      </w:r>
      <w:r w:rsidR="00DD10D4" w:rsidRPr="00C50D60">
        <w:rPr>
          <w:rFonts w:ascii="Palatino Linotype" w:eastAsia="Calibri" w:hAnsi="Palatino Linotype" w:cs="Arial"/>
          <w:lang w:val="es-ES"/>
        </w:rPr>
        <w:t>los siguientes</w:t>
      </w:r>
      <w:r w:rsidRPr="00C50D60">
        <w:rPr>
          <w:rFonts w:ascii="Palatino Linotype" w:eastAsia="Calibri" w:hAnsi="Palatino Linotype" w:cs="Arial"/>
          <w:lang w:val="es-ES"/>
        </w:rPr>
        <w:t xml:space="preserve"> archivos electrónicos:</w:t>
      </w:r>
    </w:p>
    <w:p w14:paraId="707EED58" w14:textId="77777777" w:rsidR="009A4F56" w:rsidRPr="00C50D60" w:rsidRDefault="009A4F56" w:rsidP="009A4F56">
      <w:pPr>
        <w:pStyle w:val="Prrafodelista"/>
        <w:tabs>
          <w:tab w:val="left" w:pos="993"/>
        </w:tabs>
        <w:spacing w:line="360" w:lineRule="auto"/>
        <w:ind w:left="567"/>
        <w:jc w:val="both"/>
        <w:rPr>
          <w:rFonts w:ascii="Palatino Linotype" w:eastAsia="Calibri" w:hAnsi="Palatino Linotype" w:cs="Arial"/>
          <w:color w:val="000000" w:themeColor="text1"/>
          <w:lang w:val="es-ES"/>
        </w:rPr>
      </w:pPr>
    </w:p>
    <w:p w14:paraId="2ED15757" w14:textId="246A9F41" w:rsidR="009A4F56" w:rsidRPr="00C50D60" w:rsidRDefault="00307DE0" w:rsidP="00EA0A72">
      <w:pPr>
        <w:pStyle w:val="Prrafodelista"/>
        <w:numPr>
          <w:ilvl w:val="1"/>
          <w:numId w:val="4"/>
        </w:numPr>
        <w:tabs>
          <w:tab w:val="left" w:pos="993"/>
        </w:tabs>
        <w:spacing w:after="240" w:line="360" w:lineRule="auto"/>
        <w:ind w:left="567" w:firstLine="0"/>
        <w:jc w:val="both"/>
        <w:rPr>
          <w:rFonts w:ascii="Palatino Linotype" w:eastAsia="Calibri" w:hAnsi="Palatino Linotype" w:cs="Arial"/>
          <w:color w:val="000000" w:themeColor="text1"/>
          <w:lang w:val="es-ES"/>
        </w:rPr>
      </w:pPr>
      <w:r w:rsidRPr="00C50D60">
        <w:rPr>
          <w:rFonts w:ascii="Palatino Linotype" w:eastAsia="Calibri" w:hAnsi="Palatino Linotype" w:cs="Arial"/>
          <w:b/>
          <w:i/>
          <w:color w:val="000000" w:themeColor="text1"/>
          <w:lang w:val="es-ES"/>
        </w:rPr>
        <w:t>“</w:t>
      </w:r>
      <w:r w:rsidR="00DD10D4" w:rsidRPr="00C50D60">
        <w:rPr>
          <w:rFonts w:ascii="Palatino Linotype" w:eastAsia="Calibri" w:hAnsi="Palatino Linotype" w:cs="Arial"/>
          <w:b/>
          <w:i/>
          <w:color w:val="000000" w:themeColor="text1"/>
          <w:lang w:val="es-ES"/>
        </w:rPr>
        <w:t>INFORME JUSTIFICADO 264 IP</w:t>
      </w:r>
      <w:r w:rsidRPr="00C50D60">
        <w:rPr>
          <w:rFonts w:ascii="Palatino Linotype" w:eastAsia="Calibri" w:hAnsi="Palatino Linotype" w:cs="Arial"/>
          <w:b/>
          <w:i/>
          <w:color w:val="000000" w:themeColor="text1"/>
          <w:lang w:val="es-ES"/>
        </w:rPr>
        <w:t>.pdf”:</w:t>
      </w:r>
      <w:r w:rsidRPr="00C50D60">
        <w:rPr>
          <w:rFonts w:ascii="Palatino Linotype" w:eastAsia="Calibri" w:hAnsi="Palatino Linotype" w:cs="Arial"/>
          <w:color w:val="000000" w:themeColor="text1"/>
          <w:lang w:val="es-ES"/>
        </w:rPr>
        <w:t xml:space="preserve"> </w:t>
      </w:r>
      <w:r w:rsidR="009A4F56" w:rsidRPr="00C50D60">
        <w:rPr>
          <w:rFonts w:ascii="Palatino Linotype" w:eastAsia="Calibri" w:hAnsi="Palatino Linotype" w:cs="Arial"/>
          <w:color w:val="000000" w:themeColor="text1"/>
          <w:lang w:val="es-ES"/>
        </w:rPr>
        <w:t xml:space="preserve">Documento </w:t>
      </w:r>
      <w:r w:rsidR="00EA0A72" w:rsidRPr="00C50D60">
        <w:rPr>
          <w:rFonts w:ascii="Palatino Linotype" w:eastAsia="Calibri" w:hAnsi="Palatino Linotype" w:cs="Arial"/>
          <w:color w:val="000000" w:themeColor="text1"/>
          <w:lang w:val="es-ES"/>
        </w:rPr>
        <w:t xml:space="preserve">constante de cinco fojas que muestran el oficio número 207C0401210001S-UT-797/2020, de veintiséis (26) de agosto de dos mil veinte, mediante el cual, el Titular de la Unidad de Transparencia expresa el Informe Justificado relativo a la solicitud de información </w:t>
      </w:r>
      <w:r w:rsidR="00EA0A72" w:rsidRPr="00C50D60">
        <w:rPr>
          <w:rFonts w:ascii="Palatino Linotype" w:eastAsia="Calibri" w:hAnsi="Palatino Linotype" w:cs="Arial"/>
          <w:b/>
          <w:bCs/>
          <w:color w:val="000000" w:themeColor="text1"/>
          <w:lang w:val="es-ES"/>
        </w:rPr>
        <w:t>00264/ISSEMYM/IP/2020</w:t>
      </w:r>
      <w:r w:rsidR="00EA0A72" w:rsidRPr="00C50D60">
        <w:rPr>
          <w:rFonts w:ascii="Palatino Linotype" w:eastAsia="Calibri" w:hAnsi="Palatino Linotype" w:cs="Arial"/>
          <w:color w:val="000000" w:themeColor="text1"/>
          <w:lang w:val="es-ES"/>
        </w:rPr>
        <w:t xml:space="preserve"> y, amplía su respuesta inicial al referir que se encontraron datos personales de interés para el </w:t>
      </w:r>
      <w:r w:rsidR="00EA0A72" w:rsidRPr="00C50D60">
        <w:rPr>
          <w:rFonts w:ascii="Palatino Linotype" w:eastAsia="Calibri" w:hAnsi="Palatino Linotype" w:cs="Arial"/>
          <w:b/>
          <w:bCs/>
          <w:color w:val="000000" w:themeColor="text1"/>
          <w:lang w:val="es-ES"/>
        </w:rPr>
        <w:t>RECURRENTE</w:t>
      </w:r>
      <w:r w:rsidR="00EA0A72" w:rsidRPr="00C50D60">
        <w:rPr>
          <w:rFonts w:ascii="Palatino Linotype" w:eastAsia="Calibri" w:hAnsi="Palatino Linotype" w:cs="Arial"/>
          <w:color w:val="000000" w:themeColor="text1"/>
          <w:lang w:val="es-ES"/>
        </w:rPr>
        <w:t xml:space="preserve"> en el Hospital Regional Toluca, por lo que solicita nuevamente al particular que se presente en el Módulo de Transparencia con una identificación oficial a efecto de acreditar su personalidad.</w:t>
      </w:r>
    </w:p>
    <w:p w14:paraId="6AB9FC51" w14:textId="73DB4447" w:rsidR="00DD10D4" w:rsidRPr="00C50D60" w:rsidRDefault="00DD10D4" w:rsidP="00DD10D4">
      <w:pPr>
        <w:pStyle w:val="Prrafodelista"/>
        <w:numPr>
          <w:ilvl w:val="1"/>
          <w:numId w:val="4"/>
        </w:numPr>
        <w:tabs>
          <w:tab w:val="left" w:pos="993"/>
        </w:tabs>
        <w:spacing w:line="360" w:lineRule="auto"/>
        <w:ind w:left="567" w:firstLine="0"/>
        <w:jc w:val="both"/>
        <w:rPr>
          <w:rFonts w:ascii="Palatino Linotype" w:eastAsia="Calibri" w:hAnsi="Palatino Linotype" w:cs="Arial"/>
          <w:color w:val="000000" w:themeColor="text1"/>
          <w:lang w:val="es-ES"/>
        </w:rPr>
      </w:pPr>
      <w:r w:rsidRPr="00C50D60">
        <w:rPr>
          <w:rFonts w:ascii="Palatino Linotype" w:eastAsia="Calibri" w:hAnsi="Palatino Linotype" w:cs="Arial"/>
          <w:b/>
          <w:i/>
          <w:color w:val="000000" w:themeColor="text1"/>
          <w:lang w:val="es-ES"/>
        </w:rPr>
        <w:lastRenderedPageBreak/>
        <w:t>“264.</w:t>
      </w:r>
      <w:r w:rsidRPr="00C50D60">
        <w:rPr>
          <w:rFonts w:ascii="Palatino Linotype" w:eastAsia="Calibri" w:hAnsi="Palatino Linotype" w:cs="Arial"/>
          <w:b/>
          <w:bCs/>
          <w:i/>
          <w:iCs/>
          <w:color w:val="000000" w:themeColor="text1"/>
          <w:lang w:val="es-ES"/>
        </w:rPr>
        <w:t>IP.pdf”</w:t>
      </w:r>
      <w:r w:rsidRPr="00C50D60">
        <w:rPr>
          <w:rFonts w:ascii="Palatino Linotype" w:eastAsia="Calibri" w:hAnsi="Palatino Linotype" w:cs="Arial"/>
          <w:color w:val="000000" w:themeColor="text1"/>
          <w:lang w:val="es-ES"/>
        </w:rPr>
        <w:t xml:space="preserve">: </w:t>
      </w:r>
      <w:r w:rsidR="00EA0A72" w:rsidRPr="00C50D60">
        <w:rPr>
          <w:rFonts w:ascii="Palatino Linotype" w:eastAsia="Calibri" w:hAnsi="Palatino Linotype" w:cs="Arial"/>
          <w:color w:val="000000" w:themeColor="text1"/>
          <w:lang w:val="es-ES"/>
        </w:rPr>
        <w:t>Documento constante de dos fojas que muestran el oficio número 207C0401210001S-UT-495/2020, de cuatro (04) de mayo de dos mil veinte, remitido en la respuesta a la solicitud de información.</w:t>
      </w:r>
    </w:p>
    <w:p w14:paraId="24C64E82" w14:textId="05DB2730" w:rsidR="00DD10D4" w:rsidRPr="00C50D60" w:rsidRDefault="00DD10D4" w:rsidP="00DD10D4">
      <w:pPr>
        <w:pStyle w:val="Prrafodelista"/>
        <w:numPr>
          <w:ilvl w:val="1"/>
          <w:numId w:val="4"/>
        </w:numPr>
        <w:tabs>
          <w:tab w:val="left" w:pos="993"/>
        </w:tabs>
        <w:spacing w:line="360" w:lineRule="auto"/>
        <w:ind w:left="567" w:firstLine="0"/>
        <w:jc w:val="both"/>
        <w:rPr>
          <w:rFonts w:ascii="Palatino Linotype" w:eastAsia="Calibri" w:hAnsi="Palatino Linotype" w:cs="Arial"/>
          <w:color w:val="000000" w:themeColor="text1"/>
          <w:lang w:val="es-ES"/>
        </w:rPr>
      </w:pPr>
      <w:r w:rsidRPr="00C50D60">
        <w:rPr>
          <w:rFonts w:ascii="Palatino Linotype" w:eastAsia="Calibri" w:hAnsi="Palatino Linotype" w:cs="Arial"/>
          <w:b/>
          <w:i/>
          <w:color w:val="000000" w:themeColor="text1"/>
          <w:lang w:val="es-ES"/>
        </w:rPr>
        <w:t>“Acuse de solicitud 264.IP.pdf”</w:t>
      </w:r>
      <w:r w:rsidRPr="00C50D60">
        <w:rPr>
          <w:rFonts w:ascii="Palatino Linotype" w:eastAsia="Calibri" w:hAnsi="Palatino Linotype" w:cs="Arial"/>
          <w:bCs/>
          <w:iCs/>
          <w:color w:val="000000" w:themeColor="text1"/>
          <w:lang w:val="es-ES"/>
        </w:rPr>
        <w:t xml:space="preserve">: </w:t>
      </w:r>
      <w:r w:rsidR="00EA0A72" w:rsidRPr="00C50D60">
        <w:rPr>
          <w:rFonts w:ascii="Palatino Linotype" w:eastAsia="Calibri" w:hAnsi="Palatino Linotype" w:cs="Arial"/>
          <w:bCs/>
          <w:iCs/>
          <w:color w:val="000000" w:themeColor="text1"/>
          <w:lang w:val="es-ES"/>
        </w:rPr>
        <w:t xml:space="preserve">Documento constante de una foja que muestra el formato del recurso de revisión </w:t>
      </w:r>
      <w:r w:rsidR="00EA0A72" w:rsidRPr="00C50D60">
        <w:rPr>
          <w:rFonts w:ascii="Palatino Linotype" w:eastAsia="Calibri" w:hAnsi="Palatino Linotype" w:cs="Arial"/>
          <w:b/>
          <w:iCs/>
          <w:color w:val="000000" w:themeColor="text1"/>
          <w:lang w:val="es-ES"/>
        </w:rPr>
        <w:t>02168/INFOEM/IP/RR/2020</w:t>
      </w:r>
      <w:r w:rsidR="00EA0A72" w:rsidRPr="00C50D60">
        <w:rPr>
          <w:rFonts w:ascii="Palatino Linotype" w:eastAsia="Calibri" w:hAnsi="Palatino Linotype" w:cs="Arial"/>
          <w:bCs/>
          <w:iCs/>
          <w:color w:val="000000" w:themeColor="text1"/>
          <w:lang w:val="es-ES"/>
        </w:rPr>
        <w:t xml:space="preserve"> interpuesto por el particular.</w:t>
      </w:r>
    </w:p>
    <w:p w14:paraId="1FCD174A" w14:textId="17B50544" w:rsidR="00DD10D4" w:rsidRPr="00C50D60" w:rsidRDefault="00DD10D4" w:rsidP="00DD10D4">
      <w:pPr>
        <w:pStyle w:val="Prrafodelista"/>
        <w:numPr>
          <w:ilvl w:val="1"/>
          <w:numId w:val="4"/>
        </w:numPr>
        <w:tabs>
          <w:tab w:val="left" w:pos="993"/>
        </w:tabs>
        <w:spacing w:line="360" w:lineRule="auto"/>
        <w:ind w:left="567" w:firstLine="0"/>
        <w:jc w:val="both"/>
        <w:rPr>
          <w:rFonts w:ascii="Palatino Linotype" w:eastAsia="Calibri" w:hAnsi="Palatino Linotype" w:cs="Arial"/>
          <w:color w:val="000000" w:themeColor="text1"/>
          <w:lang w:val="es-ES"/>
        </w:rPr>
      </w:pPr>
      <w:r w:rsidRPr="00C50D60">
        <w:rPr>
          <w:rFonts w:ascii="Palatino Linotype" w:eastAsia="Calibri" w:hAnsi="Palatino Linotype" w:cs="Arial"/>
          <w:b/>
          <w:i/>
          <w:color w:val="000000" w:themeColor="text1"/>
          <w:lang w:val="es-ES"/>
        </w:rPr>
        <w:t>Acuse del recurso de revisión 264</w:t>
      </w:r>
      <w:r w:rsidRPr="00C50D60">
        <w:rPr>
          <w:rFonts w:ascii="Palatino Linotype" w:eastAsia="Calibri" w:hAnsi="Palatino Linotype" w:cs="Arial"/>
          <w:b/>
          <w:bCs/>
          <w:i/>
          <w:iCs/>
          <w:color w:val="000000" w:themeColor="text1"/>
          <w:lang w:val="es-ES"/>
        </w:rPr>
        <w:t>.IP.pdf”</w:t>
      </w:r>
      <w:r w:rsidRPr="00C50D60">
        <w:rPr>
          <w:rFonts w:ascii="Palatino Linotype" w:eastAsia="Calibri" w:hAnsi="Palatino Linotype" w:cs="Arial"/>
          <w:color w:val="000000" w:themeColor="text1"/>
          <w:lang w:val="es-ES"/>
        </w:rPr>
        <w:t xml:space="preserve">: </w:t>
      </w:r>
      <w:r w:rsidR="00EA0A72" w:rsidRPr="00C50D60">
        <w:rPr>
          <w:rFonts w:ascii="Palatino Linotype" w:eastAsia="Calibri" w:hAnsi="Palatino Linotype" w:cs="Arial"/>
          <w:color w:val="000000" w:themeColor="text1"/>
          <w:lang w:val="es-ES"/>
        </w:rPr>
        <w:t xml:space="preserve">Documento constante de una foja que muestra el acuse de la solicitud de información pública </w:t>
      </w:r>
      <w:r w:rsidR="00EA0A72" w:rsidRPr="00C50D60">
        <w:rPr>
          <w:rFonts w:ascii="Palatino Linotype" w:eastAsia="Calibri" w:hAnsi="Palatino Linotype" w:cs="Arial"/>
          <w:b/>
          <w:bCs/>
          <w:color w:val="000000" w:themeColor="text1"/>
          <w:lang w:val="es-ES"/>
        </w:rPr>
        <w:t>00264/ISSEMYM/IP/2020</w:t>
      </w:r>
      <w:r w:rsidR="008C2A5C" w:rsidRPr="00C50D60">
        <w:rPr>
          <w:rFonts w:ascii="Palatino Linotype" w:eastAsia="Calibri" w:hAnsi="Palatino Linotype" w:cs="Arial"/>
          <w:color w:val="000000" w:themeColor="text1"/>
          <w:lang w:val="es-ES"/>
        </w:rPr>
        <w:t xml:space="preserve"> presentada por el particular.</w:t>
      </w:r>
    </w:p>
    <w:p w14:paraId="09CCD842" w14:textId="77777777" w:rsidR="00DD10D4" w:rsidRPr="00C50D60" w:rsidRDefault="00DD10D4" w:rsidP="00DD10D4">
      <w:pPr>
        <w:tabs>
          <w:tab w:val="left" w:pos="993"/>
        </w:tabs>
        <w:spacing w:line="360" w:lineRule="auto"/>
        <w:ind w:left="567"/>
        <w:jc w:val="both"/>
        <w:rPr>
          <w:rFonts w:ascii="Palatino Linotype" w:eastAsia="Calibri" w:hAnsi="Palatino Linotype" w:cs="Arial"/>
          <w:color w:val="000000" w:themeColor="text1"/>
          <w:lang w:val="es-ES"/>
        </w:rPr>
      </w:pPr>
    </w:p>
    <w:p w14:paraId="62739DAC" w14:textId="775E3036" w:rsidR="008C2A5C" w:rsidRPr="00C50D60" w:rsidRDefault="008C2A5C" w:rsidP="00F96156">
      <w:pPr>
        <w:pStyle w:val="Prrafodelista"/>
        <w:numPr>
          <w:ilvl w:val="0"/>
          <w:numId w:val="4"/>
        </w:numPr>
        <w:tabs>
          <w:tab w:val="left" w:pos="426"/>
        </w:tabs>
        <w:spacing w:line="360" w:lineRule="auto"/>
        <w:ind w:left="0" w:firstLine="0"/>
        <w:jc w:val="both"/>
        <w:rPr>
          <w:rFonts w:ascii="Palatino Linotype" w:hAnsi="Palatino Linotype"/>
        </w:rPr>
      </w:pPr>
      <w:r w:rsidRPr="00C50D60">
        <w:rPr>
          <w:rFonts w:ascii="Palatino Linotype" w:hAnsi="Palatino Linotype"/>
        </w:rPr>
        <w:t xml:space="preserve">Por su parte, el veintinueve (29) de agosto de dos mil veinte, el </w:t>
      </w:r>
      <w:r w:rsidRPr="00C50D60">
        <w:rPr>
          <w:rFonts w:ascii="Palatino Linotype" w:hAnsi="Palatino Linotype"/>
          <w:b/>
          <w:bCs/>
        </w:rPr>
        <w:t>RECURRENTE</w:t>
      </w:r>
      <w:r w:rsidRPr="00C50D60">
        <w:rPr>
          <w:rFonts w:ascii="Palatino Linotype" w:hAnsi="Palatino Linotype"/>
        </w:rPr>
        <w:t xml:space="preserve"> presentó en el apartado de </w:t>
      </w:r>
      <w:r w:rsidRPr="00C50D60">
        <w:rPr>
          <w:rFonts w:ascii="Palatino Linotype" w:hAnsi="Palatino Linotype"/>
          <w:i/>
          <w:iCs/>
        </w:rPr>
        <w:t>Manifestaciones</w:t>
      </w:r>
      <w:r w:rsidRPr="00C50D60">
        <w:rPr>
          <w:rFonts w:ascii="Palatino Linotype" w:hAnsi="Palatino Linotype"/>
        </w:rPr>
        <w:t xml:space="preserve"> del </w:t>
      </w:r>
      <w:r w:rsidRPr="00C50D60">
        <w:rPr>
          <w:rFonts w:ascii="Palatino Linotype" w:hAnsi="Palatino Linotype"/>
          <w:b/>
          <w:bCs/>
          <w:i/>
          <w:iCs/>
        </w:rPr>
        <w:t>SAIMEX</w:t>
      </w:r>
      <w:r w:rsidRPr="00C50D60">
        <w:rPr>
          <w:rFonts w:ascii="Palatino Linotype" w:hAnsi="Palatino Linotype"/>
        </w:rPr>
        <w:t xml:space="preserve"> los siguientes documentos:</w:t>
      </w:r>
    </w:p>
    <w:p w14:paraId="736C7A41" w14:textId="698152C8" w:rsidR="008C2A5C" w:rsidRPr="00C50D60" w:rsidRDefault="008C2A5C" w:rsidP="008C2A5C">
      <w:pPr>
        <w:pStyle w:val="Prrafodelista"/>
        <w:numPr>
          <w:ilvl w:val="1"/>
          <w:numId w:val="4"/>
        </w:numPr>
        <w:tabs>
          <w:tab w:val="left" w:pos="993"/>
        </w:tabs>
        <w:spacing w:line="360" w:lineRule="auto"/>
        <w:ind w:left="567" w:firstLine="0"/>
        <w:jc w:val="both"/>
        <w:rPr>
          <w:rFonts w:ascii="Palatino Linotype" w:hAnsi="Palatino Linotype"/>
        </w:rPr>
      </w:pPr>
      <w:r w:rsidRPr="00C50D60">
        <w:rPr>
          <w:rFonts w:ascii="Palatino Linotype" w:hAnsi="Palatino Linotype"/>
          <w:b/>
          <w:bCs/>
          <w:i/>
          <w:iCs/>
        </w:rPr>
        <w:t>“receta.pdf”</w:t>
      </w:r>
      <w:r w:rsidRPr="00C50D60">
        <w:rPr>
          <w:rFonts w:ascii="Palatino Linotype" w:hAnsi="Palatino Linotype"/>
        </w:rPr>
        <w:t xml:space="preserve">: </w:t>
      </w:r>
      <w:r w:rsidR="008203B5" w:rsidRPr="00C50D60">
        <w:rPr>
          <w:rFonts w:ascii="Palatino Linotype" w:hAnsi="Palatino Linotype"/>
        </w:rPr>
        <w:t>Documento constante de una foja que muestra la receta con número de folio S1641167, veintitrés (23) de enero de dos mil veinte, expedida en la Clínica de Consulta Externa “A” PPS Toluca, en favor del particular.</w:t>
      </w:r>
    </w:p>
    <w:p w14:paraId="1B03412B" w14:textId="30F30055" w:rsidR="008C2A5C" w:rsidRPr="00C50D60" w:rsidRDefault="008C2A5C" w:rsidP="008C2A5C">
      <w:pPr>
        <w:pStyle w:val="Prrafodelista"/>
        <w:numPr>
          <w:ilvl w:val="1"/>
          <w:numId w:val="4"/>
        </w:numPr>
        <w:tabs>
          <w:tab w:val="left" w:pos="993"/>
        </w:tabs>
        <w:spacing w:line="360" w:lineRule="auto"/>
        <w:ind w:left="567" w:firstLine="0"/>
        <w:jc w:val="both"/>
        <w:rPr>
          <w:rFonts w:ascii="Palatino Linotype" w:hAnsi="Palatino Linotype"/>
        </w:rPr>
      </w:pPr>
      <w:r w:rsidRPr="00C50D60">
        <w:rPr>
          <w:rFonts w:ascii="Palatino Linotype" w:hAnsi="Palatino Linotype"/>
          <w:b/>
          <w:bCs/>
          <w:i/>
          <w:iCs/>
        </w:rPr>
        <w:t>“analisis</w:t>
      </w:r>
      <w:r w:rsidRPr="00C50D60">
        <w:rPr>
          <w:rFonts w:ascii="Palatino Linotype" w:hAnsi="Palatino Linotype"/>
        </w:rPr>
        <w:t>.</w:t>
      </w:r>
      <w:r w:rsidRPr="00C50D60">
        <w:rPr>
          <w:rFonts w:ascii="Palatino Linotype" w:hAnsi="Palatino Linotype"/>
          <w:b/>
          <w:bCs/>
          <w:i/>
          <w:iCs/>
        </w:rPr>
        <w:t>pdf”</w:t>
      </w:r>
      <w:r w:rsidRPr="00C50D60">
        <w:rPr>
          <w:rFonts w:ascii="Palatino Linotype" w:hAnsi="Palatino Linotype"/>
        </w:rPr>
        <w:t xml:space="preserve">: </w:t>
      </w:r>
      <w:r w:rsidR="008203B5" w:rsidRPr="00C50D60">
        <w:rPr>
          <w:rFonts w:ascii="Palatino Linotype" w:hAnsi="Palatino Linotype"/>
        </w:rPr>
        <w:t xml:space="preserve">Documento constante de una foja que muestra las </w:t>
      </w:r>
      <w:r w:rsidR="008203B5" w:rsidRPr="00C50D60">
        <w:rPr>
          <w:rFonts w:ascii="Palatino Linotype" w:hAnsi="Palatino Linotype"/>
          <w:i/>
          <w:iCs/>
        </w:rPr>
        <w:t>Indicaciones Médicas para el Paciente Ambulatorio</w:t>
      </w:r>
      <w:r w:rsidR="008203B5" w:rsidRPr="00C50D60">
        <w:rPr>
          <w:rFonts w:ascii="Palatino Linotype" w:hAnsi="Palatino Linotype"/>
        </w:rPr>
        <w:t>, de seis (06) de diciembre de dos mil diecinueve, expedida en la Clínica de Consulta Externa Toluca, por el que se indica realizar una radiografía de tórax, así como un electrocardiograma al particular.</w:t>
      </w:r>
    </w:p>
    <w:p w14:paraId="14308F58" w14:textId="77777777" w:rsidR="008C2A5C" w:rsidRPr="00C50D60" w:rsidRDefault="008C2A5C" w:rsidP="008C2A5C">
      <w:pPr>
        <w:pStyle w:val="Prrafodelista"/>
        <w:tabs>
          <w:tab w:val="left" w:pos="426"/>
        </w:tabs>
        <w:spacing w:line="360" w:lineRule="auto"/>
        <w:ind w:left="0"/>
        <w:jc w:val="both"/>
        <w:rPr>
          <w:rFonts w:ascii="Palatino Linotype" w:hAnsi="Palatino Linotype"/>
        </w:rPr>
      </w:pPr>
    </w:p>
    <w:p w14:paraId="505EDF82" w14:textId="62B16CF8" w:rsidR="008C2A5C" w:rsidRPr="00C50D60" w:rsidRDefault="004B1262" w:rsidP="00F96156">
      <w:pPr>
        <w:pStyle w:val="Prrafodelista"/>
        <w:numPr>
          <w:ilvl w:val="0"/>
          <w:numId w:val="4"/>
        </w:numPr>
        <w:tabs>
          <w:tab w:val="left" w:pos="426"/>
        </w:tabs>
        <w:spacing w:line="360" w:lineRule="auto"/>
        <w:ind w:left="0" w:firstLine="0"/>
        <w:jc w:val="both"/>
        <w:rPr>
          <w:rFonts w:ascii="Palatino Linotype" w:hAnsi="Palatino Linotype"/>
        </w:rPr>
      </w:pPr>
      <w:r w:rsidRPr="00C50D60">
        <w:rPr>
          <w:rFonts w:ascii="Palatino Linotype" w:hAnsi="Palatino Linotype"/>
        </w:rPr>
        <w:t xml:space="preserve">El </w:t>
      </w:r>
      <w:r w:rsidR="008C2A5C" w:rsidRPr="00C50D60">
        <w:rPr>
          <w:rFonts w:ascii="Palatino Linotype" w:hAnsi="Palatino Linotype"/>
        </w:rPr>
        <w:t>treinta y uno</w:t>
      </w:r>
      <w:r w:rsidRPr="00C50D60">
        <w:rPr>
          <w:rFonts w:ascii="Palatino Linotype" w:hAnsi="Palatino Linotype"/>
        </w:rPr>
        <w:t xml:space="preserve"> (</w:t>
      </w:r>
      <w:r w:rsidR="008C2A5C" w:rsidRPr="00C50D60">
        <w:rPr>
          <w:rFonts w:ascii="Palatino Linotype" w:hAnsi="Palatino Linotype"/>
        </w:rPr>
        <w:t>31</w:t>
      </w:r>
      <w:r w:rsidRPr="00C50D60">
        <w:rPr>
          <w:rFonts w:ascii="Palatino Linotype" w:hAnsi="Palatino Linotype"/>
        </w:rPr>
        <w:t xml:space="preserve">) de </w:t>
      </w:r>
      <w:r w:rsidR="008C2A5C" w:rsidRPr="00C50D60">
        <w:rPr>
          <w:rFonts w:ascii="Palatino Linotype" w:hAnsi="Palatino Linotype"/>
        </w:rPr>
        <w:t>agosto</w:t>
      </w:r>
      <w:r w:rsidRPr="00C50D60">
        <w:rPr>
          <w:rFonts w:ascii="Palatino Linotype" w:hAnsi="Palatino Linotype"/>
        </w:rPr>
        <w:t xml:space="preserve"> de dos mil veinte, </w:t>
      </w:r>
      <w:r w:rsidR="008C2A5C" w:rsidRPr="00C50D60">
        <w:rPr>
          <w:rFonts w:ascii="Palatino Linotype" w:hAnsi="Palatino Linotype"/>
        </w:rPr>
        <w:t xml:space="preserve">el documento denominado </w:t>
      </w:r>
      <w:r w:rsidR="008C2A5C" w:rsidRPr="00C50D60">
        <w:rPr>
          <w:rFonts w:ascii="Palatino Linotype" w:hAnsi="Palatino Linotype"/>
          <w:b/>
          <w:bCs/>
          <w:i/>
          <w:iCs/>
        </w:rPr>
        <w:t>“INFORME JUSTIFICADO IP 264.pdf”</w:t>
      </w:r>
      <w:r w:rsidR="008C2A5C" w:rsidRPr="00C50D60">
        <w:rPr>
          <w:rFonts w:ascii="Palatino Linotype" w:hAnsi="Palatino Linotype"/>
        </w:rPr>
        <w:t xml:space="preserve"> </w:t>
      </w:r>
      <w:r w:rsidRPr="00C50D60">
        <w:rPr>
          <w:rFonts w:ascii="Palatino Linotype" w:hAnsi="Palatino Linotype"/>
        </w:rPr>
        <w:t xml:space="preserve">fue puesto a la vista del </w:t>
      </w:r>
      <w:r w:rsidRPr="00C50D60">
        <w:rPr>
          <w:rFonts w:ascii="Palatino Linotype" w:hAnsi="Palatino Linotype"/>
          <w:b/>
        </w:rPr>
        <w:t>RECURRENTE</w:t>
      </w:r>
      <w:r w:rsidR="008C2A5C" w:rsidRPr="00C50D60">
        <w:rPr>
          <w:rFonts w:ascii="Palatino Linotype" w:hAnsi="Palatino Linotype"/>
          <w:b/>
        </w:rPr>
        <w:t>,</w:t>
      </w:r>
      <w:r w:rsidRPr="00C50D60">
        <w:rPr>
          <w:rFonts w:ascii="Palatino Linotype" w:hAnsi="Palatino Linotype"/>
        </w:rPr>
        <w:t xml:space="preserve"> al contener información novedosa de</w:t>
      </w:r>
      <w:r w:rsidR="008C2A5C" w:rsidRPr="00C50D60">
        <w:rPr>
          <w:rFonts w:ascii="Palatino Linotype" w:hAnsi="Palatino Linotype"/>
        </w:rPr>
        <w:t xml:space="preserve"> probable</w:t>
      </w:r>
      <w:r w:rsidRPr="00C50D60">
        <w:rPr>
          <w:rFonts w:ascii="Palatino Linotype" w:hAnsi="Palatino Linotype"/>
        </w:rPr>
        <w:t xml:space="preserve"> interés para </w:t>
      </w:r>
      <w:r w:rsidR="008C2A5C" w:rsidRPr="00C50D60">
        <w:rPr>
          <w:rFonts w:ascii="Palatino Linotype" w:hAnsi="Palatino Linotype"/>
        </w:rPr>
        <w:t>éste</w:t>
      </w:r>
      <w:r w:rsidRPr="00C50D60">
        <w:rPr>
          <w:rFonts w:ascii="Palatino Linotype" w:hAnsi="Palatino Linotype"/>
        </w:rPr>
        <w:t xml:space="preserve">; asimismo, se le </w:t>
      </w:r>
      <w:r w:rsidRPr="00C50D60">
        <w:rPr>
          <w:rFonts w:ascii="Palatino Linotype" w:hAnsi="Palatino Linotype"/>
        </w:rPr>
        <w:lastRenderedPageBreak/>
        <w:t>concedió un plazo de tres (03) día</w:t>
      </w:r>
      <w:r w:rsidR="008C2A5C" w:rsidRPr="00C50D60">
        <w:rPr>
          <w:rFonts w:ascii="Palatino Linotype" w:hAnsi="Palatino Linotype"/>
        </w:rPr>
        <w:t>s hábiles</w:t>
      </w:r>
      <w:r w:rsidRPr="00C50D60">
        <w:rPr>
          <w:rFonts w:ascii="Palatino Linotype" w:hAnsi="Palatino Linotype"/>
        </w:rPr>
        <w:t xml:space="preserve"> para que manifestara lo que a su derecho conviniera; no obstante, se hace constar que </w:t>
      </w:r>
      <w:r w:rsidR="008C2A5C" w:rsidRPr="00C50D60">
        <w:rPr>
          <w:rFonts w:ascii="Palatino Linotype" w:hAnsi="Palatino Linotype"/>
        </w:rPr>
        <w:t>el</w:t>
      </w:r>
      <w:r w:rsidRPr="00C50D60">
        <w:rPr>
          <w:rFonts w:ascii="Palatino Linotype" w:hAnsi="Palatino Linotype"/>
        </w:rPr>
        <w:t xml:space="preserve"> particular no promovió alegatos o manifestación </w:t>
      </w:r>
      <w:r w:rsidR="008C2A5C" w:rsidRPr="00C50D60">
        <w:rPr>
          <w:rFonts w:ascii="Palatino Linotype" w:hAnsi="Palatino Linotype"/>
        </w:rPr>
        <w:t>alguna sobre</w:t>
      </w:r>
      <w:r w:rsidRPr="00C50D60">
        <w:rPr>
          <w:rFonts w:ascii="Palatino Linotype" w:hAnsi="Palatino Linotype"/>
        </w:rPr>
        <w:t xml:space="preserve"> los nuevos contenidos.</w:t>
      </w:r>
      <w:r w:rsidR="008C2A5C" w:rsidRPr="00C50D60">
        <w:rPr>
          <w:rFonts w:ascii="Palatino Linotype" w:hAnsi="Palatino Linotype"/>
        </w:rPr>
        <w:t xml:space="preserve"> </w:t>
      </w:r>
    </w:p>
    <w:p w14:paraId="4BAE51C4" w14:textId="77777777" w:rsidR="008C2A5C" w:rsidRPr="00C50D60" w:rsidRDefault="008C2A5C" w:rsidP="008C2A5C">
      <w:pPr>
        <w:pStyle w:val="Prrafodelista"/>
        <w:tabs>
          <w:tab w:val="left" w:pos="426"/>
        </w:tabs>
        <w:spacing w:line="360" w:lineRule="auto"/>
        <w:ind w:left="0"/>
        <w:jc w:val="both"/>
        <w:rPr>
          <w:rFonts w:ascii="Palatino Linotype" w:hAnsi="Palatino Linotype"/>
        </w:rPr>
      </w:pPr>
    </w:p>
    <w:p w14:paraId="6AFE5856" w14:textId="1136F84F" w:rsidR="004B1262" w:rsidRPr="00C50D60" w:rsidRDefault="008C2A5C" w:rsidP="00F96156">
      <w:pPr>
        <w:pStyle w:val="Prrafodelista"/>
        <w:numPr>
          <w:ilvl w:val="0"/>
          <w:numId w:val="4"/>
        </w:numPr>
        <w:tabs>
          <w:tab w:val="left" w:pos="426"/>
        </w:tabs>
        <w:spacing w:line="360" w:lineRule="auto"/>
        <w:ind w:left="0" w:firstLine="0"/>
        <w:jc w:val="both"/>
        <w:rPr>
          <w:rFonts w:ascii="Palatino Linotype" w:hAnsi="Palatino Linotype"/>
        </w:rPr>
      </w:pPr>
      <w:r w:rsidRPr="00C50D60">
        <w:rPr>
          <w:rFonts w:ascii="Palatino Linotype" w:hAnsi="Palatino Linotype"/>
        </w:rPr>
        <w:t xml:space="preserve">Por otro lado, por cuanto hace a los archivos titulados </w:t>
      </w:r>
      <w:r w:rsidRPr="00C50D60">
        <w:rPr>
          <w:rFonts w:ascii="Palatino Linotype" w:hAnsi="Palatino Linotype"/>
          <w:b/>
          <w:bCs/>
          <w:i/>
          <w:iCs/>
        </w:rPr>
        <w:t>“264.IP.pdf”</w:t>
      </w:r>
      <w:r w:rsidRPr="00C50D60">
        <w:rPr>
          <w:rFonts w:ascii="Palatino Linotype" w:hAnsi="Palatino Linotype"/>
        </w:rPr>
        <w:t xml:space="preserve">, </w:t>
      </w:r>
      <w:r w:rsidRPr="00C50D60">
        <w:rPr>
          <w:rFonts w:ascii="Palatino Linotype" w:hAnsi="Palatino Linotype"/>
          <w:b/>
          <w:bCs/>
          <w:i/>
          <w:iCs/>
        </w:rPr>
        <w:t>“Acuse de solicitud 264.IP.pdf”</w:t>
      </w:r>
      <w:r w:rsidRPr="00C50D60">
        <w:rPr>
          <w:rFonts w:ascii="Palatino Linotype" w:hAnsi="Palatino Linotype"/>
        </w:rPr>
        <w:t xml:space="preserve"> y </w:t>
      </w:r>
      <w:r w:rsidRPr="00C50D60">
        <w:rPr>
          <w:rFonts w:ascii="Palatino Linotype" w:hAnsi="Palatino Linotype"/>
          <w:b/>
          <w:bCs/>
          <w:i/>
          <w:iCs/>
        </w:rPr>
        <w:t>“Acuse del recurso de revisión 264.IP.pdf”</w:t>
      </w:r>
      <w:r w:rsidRPr="00C50D60">
        <w:rPr>
          <w:rFonts w:ascii="Palatino Linotype" w:hAnsi="Palatino Linotype"/>
        </w:rPr>
        <w:t xml:space="preserve">, </w:t>
      </w:r>
      <w:r w:rsidRPr="00C50D60">
        <w:rPr>
          <w:rFonts w:ascii="Palatino Linotype" w:hAnsi="Palatino Linotype"/>
          <w:lang w:val="es-ES"/>
        </w:rPr>
        <w:t xml:space="preserve">al no aportar información novedosa que modificara o revocara la respuesta primigenia, esto es, que actualizara alguno de los supuestos contenidos en la fracción III del artículo 185 de la Ley de Transparencia y Acceso a la Información Pública del Estado de México y Municipios, la Ponencia Resolutora determinó no poner los archivos a la vista del hoy </w:t>
      </w:r>
      <w:r w:rsidRPr="00C50D60">
        <w:rPr>
          <w:rFonts w:ascii="Palatino Linotype" w:hAnsi="Palatino Linotype"/>
          <w:b/>
          <w:lang w:val="es-ES"/>
        </w:rPr>
        <w:t>RECURRENTE</w:t>
      </w:r>
      <w:r w:rsidRPr="00C50D60">
        <w:rPr>
          <w:rFonts w:ascii="Palatino Linotype" w:hAnsi="Palatino Linotype"/>
          <w:lang w:val="es-ES"/>
        </w:rPr>
        <w:t>; no obstante, se hace del conocimiento del particular que, con la finalidad de que no exista ninguna opacidad durante la sustanciación del presente asunto, el resto de los archivos que contemplan el Informe Justificado le serán puestos a la vista acompañados de la presente resolución.</w:t>
      </w:r>
    </w:p>
    <w:p w14:paraId="04E096A4" w14:textId="77777777" w:rsidR="00A91B2F" w:rsidRPr="00C50D60" w:rsidRDefault="00A91B2F" w:rsidP="00A91B2F">
      <w:pPr>
        <w:pStyle w:val="Prrafodelista"/>
        <w:tabs>
          <w:tab w:val="left" w:pos="426"/>
        </w:tabs>
        <w:spacing w:line="360" w:lineRule="auto"/>
        <w:ind w:left="0"/>
        <w:jc w:val="both"/>
        <w:rPr>
          <w:rFonts w:ascii="Palatino Linotype" w:hAnsi="Palatino Linotype"/>
        </w:rPr>
      </w:pPr>
    </w:p>
    <w:p w14:paraId="7CA997F1" w14:textId="7162F094" w:rsidR="00A91B2F" w:rsidRPr="00C50D60" w:rsidRDefault="00A91B2F" w:rsidP="00F96156">
      <w:pPr>
        <w:pStyle w:val="Prrafodelista"/>
        <w:numPr>
          <w:ilvl w:val="0"/>
          <w:numId w:val="4"/>
        </w:numPr>
        <w:tabs>
          <w:tab w:val="left" w:pos="426"/>
        </w:tabs>
        <w:spacing w:line="360" w:lineRule="auto"/>
        <w:ind w:left="0" w:firstLine="0"/>
        <w:jc w:val="both"/>
        <w:rPr>
          <w:rFonts w:ascii="Palatino Linotype" w:hAnsi="Palatino Linotype"/>
        </w:rPr>
      </w:pPr>
      <w:r w:rsidRPr="00C50D60">
        <w:rPr>
          <w:rFonts w:ascii="Palatino Linotype" w:hAnsi="Palatino Linotype"/>
        </w:rPr>
        <w:t xml:space="preserve">Luego, el diez (10) de septiembre de dos mil veinte, el </w:t>
      </w:r>
      <w:r w:rsidRPr="00C50D60">
        <w:rPr>
          <w:rFonts w:ascii="Palatino Linotype" w:hAnsi="Palatino Linotype"/>
          <w:b/>
          <w:bCs/>
        </w:rPr>
        <w:t>SUJETO OBLIGADO</w:t>
      </w:r>
      <w:r w:rsidRPr="00C50D60">
        <w:rPr>
          <w:rFonts w:ascii="Palatino Linotype" w:hAnsi="Palatino Linotype"/>
        </w:rPr>
        <w:t xml:space="preserve"> presentó en las oficinas de este Órgano Garante</w:t>
      </w:r>
      <w:r w:rsidR="00000317" w:rsidRPr="00C50D60">
        <w:rPr>
          <w:rFonts w:ascii="Palatino Linotype" w:hAnsi="Palatino Linotype"/>
        </w:rPr>
        <w:t xml:space="preserve"> los oficios y documentos que se enlistan a continuación:</w:t>
      </w:r>
    </w:p>
    <w:p w14:paraId="7BB44DB5" w14:textId="7F2A04EA" w:rsidR="00000317" w:rsidRPr="00C50D60" w:rsidRDefault="00000317" w:rsidP="00000317">
      <w:pPr>
        <w:pStyle w:val="Prrafodelista"/>
        <w:numPr>
          <w:ilvl w:val="1"/>
          <w:numId w:val="4"/>
        </w:numPr>
        <w:tabs>
          <w:tab w:val="left" w:pos="1134"/>
        </w:tabs>
        <w:spacing w:line="360" w:lineRule="auto"/>
        <w:ind w:left="567" w:firstLine="0"/>
        <w:jc w:val="both"/>
        <w:rPr>
          <w:rFonts w:ascii="Palatino Linotype" w:hAnsi="Palatino Linotype"/>
        </w:rPr>
      </w:pPr>
      <w:r w:rsidRPr="00C50D60">
        <w:rPr>
          <w:rFonts w:ascii="Palatino Linotype" w:hAnsi="Palatino Linotype"/>
        </w:rPr>
        <w:t xml:space="preserve">Oficio 207C0401210001S-UT-901/2020, de cuatro (04) de septiembre de dos mil veinte, signado por el Responsable y Titular de la Unidad de Transparencia del </w:t>
      </w:r>
      <w:r w:rsidRPr="00C50D60">
        <w:rPr>
          <w:rFonts w:ascii="Palatino Linotype" w:hAnsi="Palatino Linotype"/>
          <w:b/>
          <w:bCs/>
        </w:rPr>
        <w:t>SUJETO OBLIGADO</w:t>
      </w:r>
      <w:r w:rsidRPr="00C50D60">
        <w:rPr>
          <w:rFonts w:ascii="Palatino Linotype" w:hAnsi="Palatino Linotype"/>
        </w:rPr>
        <w:t xml:space="preserve"> por el que informa que, el dos (02) de septiembre de dos mil veinte, el </w:t>
      </w:r>
      <w:r w:rsidRPr="00C50D60">
        <w:rPr>
          <w:rFonts w:ascii="Palatino Linotype" w:hAnsi="Palatino Linotype"/>
          <w:b/>
          <w:bCs/>
        </w:rPr>
        <w:t>RECURRENTE</w:t>
      </w:r>
      <w:r w:rsidRPr="00C50D60">
        <w:rPr>
          <w:rFonts w:ascii="Palatino Linotype" w:hAnsi="Palatino Linotype"/>
        </w:rPr>
        <w:t xml:space="preserve"> acudió al Módulo de Transparencia para acreditar su personalidad y, en el acto, se realizó la entrega de la información solicitada.</w:t>
      </w:r>
    </w:p>
    <w:p w14:paraId="0A0B89DC" w14:textId="4F71ECDC" w:rsidR="00000317" w:rsidRPr="00C50D60" w:rsidRDefault="00000317" w:rsidP="00000317">
      <w:pPr>
        <w:pStyle w:val="Prrafodelista"/>
        <w:numPr>
          <w:ilvl w:val="1"/>
          <w:numId w:val="4"/>
        </w:numPr>
        <w:tabs>
          <w:tab w:val="left" w:pos="1134"/>
        </w:tabs>
        <w:spacing w:line="360" w:lineRule="auto"/>
        <w:ind w:left="567" w:firstLine="0"/>
        <w:jc w:val="both"/>
        <w:rPr>
          <w:rFonts w:ascii="Palatino Linotype" w:hAnsi="Palatino Linotype"/>
        </w:rPr>
      </w:pPr>
      <w:r w:rsidRPr="00C50D60">
        <w:rPr>
          <w:rFonts w:ascii="Palatino Linotype" w:hAnsi="Palatino Linotype"/>
        </w:rPr>
        <w:lastRenderedPageBreak/>
        <w:t xml:space="preserve">Oficio de dos (02) de septiembre de dos mil veinte, signado por el </w:t>
      </w:r>
      <w:r w:rsidRPr="00C50D60">
        <w:rPr>
          <w:rFonts w:ascii="Palatino Linotype" w:hAnsi="Palatino Linotype"/>
          <w:b/>
          <w:bCs/>
        </w:rPr>
        <w:t>RECURRENTE</w:t>
      </w:r>
      <w:r w:rsidRPr="00C50D60">
        <w:rPr>
          <w:rFonts w:ascii="Palatino Linotype" w:hAnsi="Palatino Linotype"/>
        </w:rPr>
        <w:t xml:space="preserve"> y la Jefa de Departamento de Acceso a la Información Institucional </w:t>
      </w:r>
      <w:r w:rsidR="001D1E98" w:rsidRPr="00C50D60">
        <w:rPr>
          <w:rFonts w:ascii="Palatino Linotype" w:hAnsi="Palatino Linotype"/>
        </w:rPr>
        <w:t xml:space="preserve">del </w:t>
      </w:r>
      <w:r w:rsidR="001D1E98" w:rsidRPr="00C50D60">
        <w:rPr>
          <w:rFonts w:ascii="Palatino Linotype" w:hAnsi="Palatino Linotype"/>
          <w:b/>
          <w:bCs/>
        </w:rPr>
        <w:t>SUJETO</w:t>
      </w:r>
      <w:r w:rsidRPr="00C50D60">
        <w:rPr>
          <w:rFonts w:ascii="Palatino Linotype" w:hAnsi="Palatino Linotype"/>
          <w:b/>
          <w:bCs/>
        </w:rPr>
        <w:t xml:space="preserve"> OBLIGADO</w:t>
      </w:r>
      <w:r w:rsidRPr="00C50D60">
        <w:rPr>
          <w:rFonts w:ascii="Palatino Linotype" w:hAnsi="Palatino Linotype"/>
        </w:rPr>
        <w:t>, por el que el particular acusa de recibido a su entera satisfacción tres documentos.</w:t>
      </w:r>
    </w:p>
    <w:p w14:paraId="3BC7E51F" w14:textId="5A04E7CD" w:rsidR="00000317" w:rsidRPr="00C50D60" w:rsidRDefault="00000317" w:rsidP="00000317">
      <w:pPr>
        <w:pStyle w:val="Prrafodelista"/>
        <w:numPr>
          <w:ilvl w:val="1"/>
          <w:numId w:val="4"/>
        </w:numPr>
        <w:tabs>
          <w:tab w:val="left" w:pos="1134"/>
        </w:tabs>
        <w:spacing w:line="360" w:lineRule="auto"/>
        <w:ind w:left="567" w:firstLine="0"/>
        <w:jc w:val="both"/>
        <w:rPr>
          <w:rFonts w:ascii="Palatino Linotype" w:hAnsi="Palatino Linotype"/>
        </w:rPr>
      </w:pPr>
      <w:r w:rsidRPr="00C50D60">
        <w:rPr>
          <w:rFonts w:ascii="Palatino Linotype" w:hAnsi="Palatino Linotype"/>
        </w:rPr>
        <w:t xml:space="preserve">Copia digitalizada de la credencial para votar expedida por el entonces Instituto Federal Electoral a favor del </w:t>
      </w:r>
      <w:r w:rsidRPr="00C50D60">
        <w:rPr>
          <w:rFonts w:ascii="Palatino Linotype" w:hAnsi="Palatino Linotype"/>
          <w:b/>
          <w:bCs/>
        </w:rPr>
        <w:t>RECURRENTE</w:t>
      </w:r>
      <w:r w:rsidRPr="00C50D60">
        <w:rPr>
          <w:rFonts w:ascii="Palatino Linotype" w:hAnsi="Palatino Linotype"/>
        </w:rPr>
        <w:t>.</w:t>
      </w:r>
    </w:p>
    <w:p w14:paraId="3A8FCA96" w14:textId="77777777" w:rsidR="004B1262" w:rsidRPr="00C50D60" w:rsidRDefault="004B1262" w:rsidP="004B1262">
      <w:pPr>
        <w:pStyle w:val="Prrafodelista"/>
        <w:tabs>
          <w:tab w:val="left" w:pos="426"/>
        </w:tabs>
        <w:spacing w:line="360" w:lineRule="auto"/>
        <w:ind w:left="0"/>
        <w:jc w:val="both"/>
        <w:rPr>
          <w:rFonts w:ascii="Palatino Linotype" w:hAnsi="Palatino Linotype"/>
        </w:rPr>
      </w:pPr>
    </w:p>
    <w:p w14:paraId="0365141F" w14:textId="49758E3E" w:rsidR="00FB0729" w:rsidRPr="00C50D60" w:rsidRDefault="00861622" w:rsidP="007556F8">
      <w:pPr>
        <w:pStyle w:val="Prrafodelista"/>
        <w:numPr>
          <w:ilvl w:val="0"/>
          <w:numId w:val="4"/>
        </w:numPr>
        <w:tabs>
          <w:tab w:val="left" w:pos="426"/>
        </w:tabs>
        <w:spacing w:line="360" w:lineRule="auto"/>
        <w:ind w:left="0" w:firstLine="0"/>
        <w:jc w:val="both"/>
        <w:rPr>
          <w:rFonts w:ascii="Palatino Linotype" w:hAnsi="Palatino Linotype"/>
        </w:rPr>
      </w:pPr>
      <w:r w:rsidRPr="00C50D60">
        <w:rPr>
          <w:rFonts w:ascii="Palatino Linotype" w:eastAsia="Calibri" w:hAnsi="Palatino Linotype" w:cs="Arial"/>
          <w:lang w:val="es-ES"/>
        </w:rPr>
        <w:t>El</w:t>
      </w:r>
      <w:r w:rsidRPr="00C50D60">
        <w:rPr>
          <w:rFonts w:ascii="Palatino Linotype" w:hAnsi="Palatino Linotype"/>
        </w:rPr>
        <w:t xml:space="preserve"> </w:t>
      </w:r>
      <w:bookmarkStart w:id="3" w:name="_Toc461555889"/>
      <w:bookmarkStart w:id="4" w:name="_Toc466371858"/>
      <w:r w:rsidR="008C2A5C" w:rsidRPr="00C50D60">
        <w:rPr>
          <w:rFonts w:ascii="Palatino Linotype" w:hAnsi="Palatino Linotype"/>
          <w:lang w:val="es-ES"/>
        </w:rPr>
        <w:t>cuatro (04) de septiembre de dos mil veinte</w:t>
      </w:r>
      <w:r w:rsidR="00FB0729" w:rsidRPr="00C50D60">
        <w:rPr>
          <w:rFonts w:ascii="Palatino Linotype" w:hAnsi="Palatino Linotype"/>
          <w:lang w:val="es-MX"/>
        </w:rPr>
        <w:t xml:space="preserve">, </w:t>
      </w:r>
      <w:r w:rsidR="00FB0729" w:rsidRPr="00C50D60">
        <w:rPr>
          <w:rFonts w:ascii="Palatino Linotype" w:eastAsia="Calibri" w:hAnsi="Palatino Linotype" w:cs="Arial"/>
        </w:rPr>
        <w:t>el Comisionado Ponente decretó el cierre del periodo de instrucción, por lo que ordenó turnar el expediente para su resolución, misma que ahora se pronuncia, y ------------------------</w:t>
      </w:r>
      <w:r w:rsidR="004B1262" w:rsidRPr="00C50D60">
        <w:rPr>
          <w:rFonts w:ascii="Palatino Linotype" w:eastAsia="Calibri" w:hAnsi="Palatino Linotype" w:cs="Arial"/>
        </w:rPr>
        <w:t>----------</w:t>
      </w:r>
      <w:r w:rsidR="000738A9" w:rsidRPr="00C50D60">
        <w:rPr>
          <w:rFonts w:ascii="Palatino Linotype" w:eastAsia="Calibri" w:hAnsi="Palatino Linotype" w:cs="Arial"/>
        </w:rPr>
        <w:t>----------------</w:t>
      </w:r>
    </w:p>
    <w:p w14:paraId="71713D54" w14:textId="77777777" w:rsidR="0073324B" w:rsidRPr="00C50D60" w:rsidRDefault="0073324B" w:rsidP="008C2A5C">
      <w:pPr>
        <w:spacing w:line="360" w:lineRule="auto"/>
        <w:jc w:val="both"/>
        <w:rPr>
          <w:rFonts w:ascii="Palatino Linotype" w:hAnsi="Palatino Linotype"/>
        </w:rPr>
      </w:pPr>
    </w:p>
    <w:p w14:paraId="5CB47E4D" w14:textId="6767118F" w:rsidR="00C33279" w:rsidRPr="00C50D60" w:rsidRDefault="007C0013" w:rsidP="00EF014A">
      <w:pPr>
        <w:pStyle w:val="Ttulo1"/>
        <w:jc w:val="center"/>
        <w:rPr>
          <w:b/>
          <w:color w:val="000000" w:themeColor="text1"/>
        </w:rPr>
      </w:pPr>
      <w:bookmarkStart w:id="5" w:name="_Toc51613001"/>
      <w:r w:rsidRPr="00C50D60">
        <w:rPr>
          <w:b/>
          <w:color w:val="000000" w:themeColor="text1"/>
        </w:rPr>
        <w:t>CONSIDERANDO</w:t>
      </w:r>
      <w:bookmarkEnd w:id="3"/>
      <w:bookmarkEnd w:id="4"/>
      <w:bookmarkEnd w:id="5"/>
    </w:p>
    <w:p w14:paraId="435CF9A4" w14:textId="77777777" w:rsidR="00FC1DA7" w:rsidRPr="00C50D60" w:rsidRDefault="00FC1DA7" w:rsidP="00FC1DA7">
      <w:pPr>
        <w:rPr>
          <w:lang w:val="es-MX" w:eastAsia="en-US"/>
        </w:rPr>
      </w:pPr>
    </w:p>
    <w:p w14:paraId="629A5BE2" w14:textId="0FEBADDF" w:rsidR="007C0013" w:rsidRPr="00C50D60" w:rsidRDefault="007C0013" w:rsidP="00EF014A">
      <w:pPr>
        <w:pStyle w:val="Ttulo2"/>
        <w:rPr>
          <w:rFonts w:ascii="Palatino Linotype" w:hAnsi="Palatino Linotype"/>
          <w:b/>
          <w:color w:val="auto"/>
          <w:sz w:val="24"/>
        </w:rPr>
      </w:pPr>
      <w:bookmarkStart w:id="6" w:name="_Toc461555890"/>
      <w:bookmarkStart w:id="7" w:name="_Toc466371859"/>
      <w:bookmarkStart w:id="8" w:name="_Toc51613002"/>
      <w:r w:rsidRPr="00C50D60">
        <w:rPr>
          <w:rFonts w:ascii="Palatino Linotype" w:hAnsi="Palatino Linotype"/>
          <w:b/>
          <w:color w:val="auto"/>
          <w:sz w:val="24"/>
        </w:rPr>
        <w:t>PRIMERO. De la competencia</w:t>
      </w:r>
      <w:bookmarkEnd w:id="6"/>
      <w:bookmarkEnd w:id="7"/>
      <w:bookmarkEnd w:id="8"/>
    </w:p>
    <w:p w14:paraId="60FBD8C7" w14:textId="77777777" w:rsidR="00FC1DA7" w:rsidRPr="00C50D60" w:rsidRDefault="00FC1DA7" w:rsidP="00FC1DA7">
      <w:pPr>
        <w:rPr>
          <w:lang w:val="es-MX" w:eastAsia="en-US"/>
        </w:rPr>
      </w:pPr>
    </w:p>
    <w:p w14:paraId="0BF52B18" w14:textId="0FF625F8" w:rsidR="005A228F" w:rsidRPr="00C50D60" w:rsidRDefault="00A45546" w:rsidP="00AF7F90">
      <w:pPr>
        <w:pStyle w:val="Prrafodelista"/>
        <w:numPr>
          <w:ilvl w:val="0"/>
          <w:numId w:val="4"/>
        </w:numPr>
        <w:tabs>
          <w:tab w:val="left" w:pos="426"/>
        </w:tabs>
        <w:spacing w:line="360" w:lineRule="auto"/>
        <w:ind w:left="0" w:firstLine="0"/>
        <w:jc w:val="both"/>
        <w:rPr>
          <w:rFonts w:ascii="Palatino Linotype" w:eastAsia="Calibri" w:hAnsi="Palatino Linotype" w:cs="Times New Roman"/>
          <w:b/>
          <w:lang w:val="es-ES"/>
        </w:rPr>
      </w:pPr>
      <w:r w:rsidRPr="00C50D60">
        <w:rPr>
          <w:rFonts w:ascii="Palatino Linotype" w:eastAsia="Calibri" w:hAnsi="Palatino Linotype" w:cs="Times New Roman"/>
          <w:lang w:val="es-ES"/>
        </w:rPr>
        <w:t>Este Instituto de Transparencia, Acceso a la Información Pública y Protección de Datos Personales del Estado de México y Municipios, es comp</w:t>
      </w:r>
      <w:r w:rsidR="00D10AB0" w:rsidRPr="00C50D60">
        <w:rPr>
          <w:rFonts w:ascii="Palatino Linotype" w:eastAsia="Calibri" w:hAnsi="Palatino Linotype" w:cs="Times New Roman"/>
          <w:lang w:val="es-ES"/>
        </w:rPr>
        <w:t xml:space="preserve">etente para conocer y resolver </w:t>
      </w:r>
      <w:r w:rsidRPr="00C50D60">
        <w:rPr>
          <w:rFonts w:ascii="Palatino Linotype" w:eastAsia="Calibri" w:hAnsi="Palatino Linotype" w:cs="Times New Roman"/>
          <w:lang w:val="es-ES"/>
        </w:rPr>
        <w:t xml:space="preserve">el presente recurso de conformidad con el artículo: 6, apartado A, fracción IV de la </w:t>
      </w:r>
      <w:r w:rsidRPr="00C50D60">
        <w:rPr>
          <w:rFonts w:ascii="Palatino Linotype" w:eastAsia="Calibri" w:hAnsi="Palatino Linotype" w:cs="Times New Roman"/>
          <w:b/>
          <w:lang w:val="es-ES"/>
        </w:rPr>
        <w:t>Constitución Política de los Estados Unidos Mexicanos</w:t>
      </w:r>
      <w:r w:rsidRPr="00C50D60">
        <w:rPr>
          <w:rFonts w:ascii="Palatino Linotype" w:eastAsia="Calibri" w:hAnsi="Palatino Linotype" w:cs="Times New Roman"/>
          <w:lang w:val="es-ES"/>
        </w:rPr>
        <w:t>; 5, párrafos vigésimo segundo</w:t>
      </w:r>
      <w:r w:rsidR="004F785F" w:rsidRPr="00C50D60">
        <w:rPr>
          <w:rFonts w:ascii="Palatino Linotype" w:eastAsia="Calibri" w:hAnsi="Palatino Linotype" w:cs="Times New Roman"/>
          <w:lang w:val="es-ES"/>
        </w:rPr>
        <w:t>, vigésimo tercero y vigésimo cuarto,</w:t>
      </w:r>
      <w:r w:rsidRPr="00C50D60">
        <w:rPr>
          <w:rFonts w:ascii="Palatino Linotype" w:eastAsia="Calibri" w:hAnsi="Palatino Linotype" w:cs="Times New Roman"/>
          <w:lang w:val="es-ES"/>
        </w:rPr>
        <w:t xml:space="preserve"> fracciones IV y V</w:t>
      </w:r>
      <w:r w:rsidR="004F785F" w:rsidRPr="00C50D60">
        <w:rPr>
          <w:rFonts w:ascii="Palatino Linotype" w:eastAsia="Calibri" w:hAnsi="Palatino Linotype" w:cs="Times New Roman"/>
          <w:lang w:val="es-ES"/>
        </w:rPr>
        <w:t>,</w:t>
      </w:r>
      <w:r w:rsidRPr="00C50D60">
        <w:rPr>
          <w:rFonts w:ascii="Palatino Linotype" w:eastAsia="Calibri" w:hAnsi="Palatino Linotype" w:cs="Times New Roman"/>
          <w:lang w:val="es-ES"/>
        </w:rPr>
        <w:t xml:space="preserve"> de la </w:t>
      </w:r>
      <w:r w:rsidRPr="00C50D60">
        <w:rPr>
          <w:rFonts w:ascii="Palatino Linotype" w:eastAsia="Calibri" w:hAnsi="Palatino Linotype" w:cs="Times New Roman"/>
          <w:b/>
          <w:lang w:val="es-ES"/>
        </w:rPr>
        <w:t>Constitución Política del Estado Libre y Soberano de México</w:t>
      </w:r>
      <w:r w:rsidRPr="00C50D60">
        <w:rPr>
          <w:rFonts w:ascii="Palatino Linotype" w:eastAsia="Calibri" w:hAnsi="Palatino Linotype" w:cs="Times New Roman"/>
          <w:lang w:val="es-ES"/>
        </w:rPr>
        <w:t xml:space="preserve">; artículos 1, 2 fracción II, 13, 29, 36 fracciones I y II, 176, 178, 179, 181 párrafo tercero y 185 </w:t>
      </w:r>
      <w:r w:rsidRPr="00C50D60">
        <w:rPr>
          <w:rFonts w:ascii="Palatino Linotype" w:eastAsia="Calibri" w:hAnsi="Palatino Linotype" w:cs="Arial"/>
          <w:lang w:val="es-ES"/>
        </w:rPr>
        <w:t xml:space="preserve">de la </w:t>
      </w:r>
      <w:r w:rsidRPr="00C50D60">
        <w:rPr>
          <w:rFonts w:ascii="Palatino Linotype" w:eastAsia="Calibri" w:hAnsi="Palatino Linotype" w:cs="Arial"/>
          <w:b/>
          <w:lang w:val="es-ES"/>
        </w:rPr>
        <w:t>Ley de Transparencia y Acceso a la Información Pública del Estado de México y Municipios</w:t>
      </w:r>
      <w:r w:rsidRPr="00C50D60">
        <w:rPr>
          <w:rFonts w:ascii="Palatino Linotype" w:eastAsia="Calibri" w:hAnsi="Palatino Linotype" w:cs="Arial"/>
          <w:lang w:val="es-ES"/>
        </w:rPr>
        <w:t xml:space="preserve">; y 10, 7, 9 fracciones I y XXIV, y 11 del </w:t>
      </w:r>
      <w:r w:rsidRPr="00C50D60">
        <w:rPr>
          <w:rFonts w:ascii="Palatino Linotype" w:eastAsia="Calibri" w:hAnsi="Palatino Linotype" w:cs="Arial"/>
          <w:b/>
          <w:lang w:val="es-ES"/>
        </w:rPr>
        <w:t xml:space="preserve">Reglamento Interior del Instituto </w:t>
      </w:r>
      <w:r w:rsidRPr="00C50D60">
        <w:rPr>
          <w:rFonts w:ascii="Palatino Linotype" w:eastAsia="Calibri" w:hAnsi="Palatino Linotype" w:cs="Arial"/>
          <w:b/>
          <w:lang w:val="es-ES"/>
        </w:rPr>
        <w:lastRenderedPageBreak/>
        <w:t>de Transparencia, Acceso a la Información Pública y Protección de Datos Personales del Estado de México y Municipios.</w:t>
      </w:r>
    </w:p>
    <w:p w14:paraId="184C0B84" w14:textId="77777777" w:rsidR="00EA0CA1" w:rsidRPr="00C50D60" w:rsidRDefault="00EA0CA1" w:rsidP="00AF7F90">
      <w:pPr>
        <w:pStyle w:val="Prrafodelista"/>
        <w:tabs>
          <w:tab w:val="left" w:pos="426"/>
        </w:tabs>
        <w:spacing w:line="360" w:lineRule="auto"/>
        <w:ind w:left="0"/>
        <w:jc w:val="both"/>
        <w:rPr>
          <w:rFonts w:ascii="Palatino Linotype" w:eastAsia="Calibri" w:hAnsi="Palatino Linotype" w:cs="Times New Roman"/>
          <w:b/>
          <w:lang w:val="es-ES"/>
        </w:rPr>
      </w:pPr>
    </w:p>
    <w:p w14:paraId="753DC7A1" w14:textId="5E205177" w:rsidR="00C6440A" w:rsidRPr="00C50D60" w:rsidRDefault="007C0013" w:rsidP="00C6440A">
      <w:pPr>
        <w:pStyle w:val="Ttulo2"/>
        <w:tabs>
          <w:tab w:val="left" w:pos="426"/>
        </w:tabs>
        <w:rPr>
          <w:rFonts w:ascii="Palatino Linotype" w:hAnsi="Palatino Linotype"/>
          <w:b/>
          <w:color w:val="auto"/>
          <w:sz w:val="24"/>
        </w:rPr>
      </w:pPr>
      <w:bookmarkStart w:id="9" w:name="_Toc461555891"/>
      <w:bookmarkStart w:id="10" w:name="_Toc466371860"/>
      <w:bookmarkStart w:id="11" w:name="_Toc51613003"/>
      <w:r w:rsidRPr="00C50D60">
        <w:rPr>
          <w:rFonts w:ascii="Palatino Linotype" w:hAnsi="Palatino Linotype"/>
          <w:b/>
          <w:color w:val="auto"/>
          <w:sz w:val="24"/>
        </w:rPr>
        <w:t>SEGUNDO. De la oportunidad y proced</w:t>
      </w:r>
      <w:r w:rsidR="00F35C44" w:rsidRPr="00C50D60">
        <w:rPr>
          <w:rFonts w:ascii="Palatino Linotype" w:hAnsi="Palatino Linotype"/>
          <w:b/>
          <w:color w:val="auto"/>
          <w:sz w:val="24"/>
        </w:rPr>
        <w:t>encia</w:t>
      </w:r>
      <w:r w:rsidRPr="00C50D60">
        <w:rPr>
          <w:rFonts w:ascii="Palatino Linotype" w:hAnsi="Palatino Linotype"/>
          <w:b/>
          <w:color w:val="auto"/>
          <w:sz w:val="24"/>
        </w:rPr>
        <w:t>.</w:t>
      </w:r>
      <w:bookmarkEnd w:id="9"/>
      <w:bookmarkEnd w:id="10"/>
      <w:bookmarkEnd w:id="11"/>
    </w:p>
    <w:p w14:paraId="18E22450" w14:textId="77777777" w:rsidR="00C6440A" w:rsidRPr="00C50D60" w:rsidRDefault="00C6440A" w:rsidP="00C6440A">
      <w:pPr>
        <w:rPr>
          <w:lang w:val="es-MX" w:eastAsia="en-US"/>
        </w:rPr>
      </w:pPr>
    </w:p>
    <w:p w14:paraId="63E5A495" w14:textId="3A1664CA" w:rsidR="009E360A" w:rsidRPr="00C50D60" w:rsidRDefault="00FB38B2" w:rsidP="00AF7F9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C50D60">
        <w:rPr>
          <w:rFonts w:ascii="Palatino Linotype" w:eastAsia="Calibri" w:hAnsi="Palatino Linotype" w:cs="Arial"/>
        </w:rPr>
        <w:t xml:space="preserve">El medio de impugnación fue presentado a través del </w:t>
      </w:r>
      <w:r w:rsidRPr="00C50D60">
        <w:rPr>
          <w:rFonts w:ascii="Palatino Linotype" w:eastAsia="Calibri" w:hAnsi="Palatino Linotype" w:cs="Arial"/>
          <w:b/>
        </w:rPr>
        <w:t>SAIMEX,</w:t>
      </w:r>
      <w:r w:rsidRPr="00C50D60">
        <w:rPr>
          <w:rFonts w:ascii="Palatino Linotype" w:eastAsia="Calibri" w:hAnsi="Palatino Linotype" w:cs="Arial"/>
        </w:rPr>
        <w:t xml:space="preserve"> en el formato previamente aprobado para tal efecto y dentro del plazo legal de quince días hábiles otorgados; siendo así que el </w:t>
      </w:r>
      <w:r w:rsidRPr="00C50D60">
        <w:rPr>
          <w:rFonts w:ascii="Palatino Linotype" w:eastAsia="Calibri" w:hAnsi="Palatino Linotype" w:cs="Arial"/>
          <w:b/>
        </w:rPr>
        <w:t>SUJETO OBLIGADO</w:t>
      </w:r>
      <w:r w:rsidRPr="00C50D60">
        <w:rPr>
          <w:rFonts w:ascii="Palatino Linotype" w:eastAsia="Calibri" w:hAnsi="Palatino Linotype" w:cs="Arial"/>
        </w:rPr>
        <w:t xml:space="preserve"> entregó respuesta a la solicitud el </w:t>
      </w:r>
      <w:r w:rsidR="00E46F6C" w:rsidRPr="00C50D60">
        <w:rPr>
          <w:rFonts w:ascii="Palatino Linotype" w:eastAsia="Calibri" w:hAnsi="Palatino Linotype" w:cs="Arial"/>
        </w:rPr>
        <w:t>seis</w:t>
      </w:r>
      <w:r w:rsidRPr="00C50D60">
        <w:rPr>
          <w:rFonts w:ascii="Palatino Linotype" w:eastAsia="Calibri" w:hAnsi="Palatino Linotype" w:cs="Arial"/>
        </w:rPr>
        <w:t xml:space="preserve"> (</w:t>
      </w:r>
      <w:r w:rsidR="00E46F6C" w:rsidRPr="00C50D60">
        <w:rPr>
          <w:rFonts w:ascii="Palatino Linotype" w:eastAsia="Calibri" w:hAnsi="Palatino Linotype" w:cs="Arial"/>
        </w:rPr>
        <w:t>06</w:t>
      </w:r>
      <w:r w:rsidRPr="00C50D60">
        <w:rPr>
          <w:rFonts w:ascii="Palatino Linotype" w:eastAsia="Calibri" w:hAnsi="Palatino Linotype" w:cs="Arial"/>
        </w:rPr>
        <w:t xml:space="preserve">) de </w:t>
      </w:r>
      <w:r w:rsidR="00E46F6C" w:rsidRPr="00C50D60">
        <w:rPr>
          <w:rFonts w:ascii="Palatino Linotype" w:eastAsia="Calibri" w:hAnsi="Palatino Linotype" w:cs="Arial"/>
        </w:rPr>
        <w:t>mayo</w:t>
      </w:r>
      <w:r w:rsidRPr="00C50D60">
        <w:rPr>
          <w:rFonts w:ascii="Palatino Linotype" w:eastAsia="Calibri" w:hAnsi="Palatino Linotype" w:cs="Arial"/>
        </w:rPr>
        <w:t xml:space="preserve"> de dos mil veinte, </w:t>
      </w:r>
      <w:r w:rsidR="00E46F6C" w:rsidRPr="00C50D60">
        <w:rPr>
          <w:rFonts w:ascii="Palatino Linotype" w:hAnsi="Palatino Linotype" w:cs="Arial"/>
        </w:rPr>
        <w:t xml:space="preserve">de tal forma que el plazo para interponer el recurso de revisión transcurrió del tres (03) al veintiuno (21) de agosto de dos mil veinte, sin contemplar en el cómputo los sábados, domingos e inhábiles, en términos del artículo 3 fracción X de la Ley de Transparencia y Acceso a la Información Pública del Estado de México y Municipios, y el </w:t>
      </w:r>
      <w:r w:rsidR="00E46F6C" w:rsidRPr="00C50D60">
        <w:rPr>
          <w:rFonts w:ascii="Palatino Linotype" w:hAnsi="Palatino Linotype" w:cs="Arial"/>
          <w:i/>
          <w:iCs/>
        </w:rPr>
        <w:t>Acuerdo Mediante el Cual Pleno del Instituto de Transparencia, Acceso a la Información Pública y Protección de Datos Personales del Estado de México y Municipios, Suspende los Plazos para el Trámite y Desahogo de los Procedimientos Establecidos en la Ley de Transparencia y Acceso a la Información Pública del Estado de México y Municipios y la Ley de Protección de Datos Personales en Posesión de Sujetos Obligados del Estado de México y Municipios, a Partir del 23 de Marzo y Hasta el 17 de Abril de 2020, Ante la Situación del COVID-19 Virus</w:t>
      </w:r>
      <w:r w:rsidR="00E46F6C" w:rsidRPr="00C50D60">
        <w:rPr>
          <w:rFonts w:ascii="Palatino Linotype" w:hAnsi="Palatino Linotype" w:cs="Arial"/>
        </w:rPr>
        <w:t>, y sus posteriores ampliaciones de plazo de suspensión hasta el diecisiete (17) de julio de dos mil veinte.</w:t>
      </w:r>
    </w:p>
    <w:p w14:paraId="0825601E" w14:textId="77777777" w:rsidR="00E46F6C" w:rsidRPr="00C50D60" w:rsidRDefault="00E46F6C" w:rsidP="00AF7F90">
      <w:pPr>
        <w:pStyle w:val="Prrafodelista"/>
        <w:tabs>
          <w:tab w:val="left" w:pos="426"/>
        </w:tabs>
        <w:spacing w:before="240" w:after="240" w:line="360" w:lineRule="auto"/>
        <w:ind w:left="0" w:right="49"/>
        <w:jc w:val="both"/>
        <w:rPr>
          <w:rFonts w:ascii="Palatino Linotype" w:eastAsia="Times New Roman" w:hAnsi="Palatino Linotype" w:cs="Arial"/>
          <w:bCs/>
          <w:lang w:val="es-MX" w:eastAsia="es-MX"/>
        </w:rPr>
      </w:pPr>
    </w:p>
    <w:p w14:paraId="1D348757" w14:textId="6455EB58" w:rsidR="00E46F6C" w:rsidRPr="00C50D60" w:rsidRDefault="00E46F6C" w:rsidP="00AF7F9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C50D60">
        <w:rPr>
          <w:rFonts w:ascii="Palatino Linotype" w:eastAsia="Calibri" w:hAnsi="Palatino Linotype" w:cs="Arial"/>
        </w:rPr>
        <w:t xml:space="preserve">Luego entonces, si el presente recurso de revisión fue interpuesto el once (11) de agosto de dos mil veinte, éste se encuentra dentro de los márgenes temporales </w:t>
      </w:r>
      <w:r w:rsidRPr="00C50D60">
        <w:rPr>
          <w:rFonts w:ascii="Palatino Linotype" w:eastAsia="Calibri" w:hAnsi="Palatino Linotype" w:cs="Arial"/>
        </w:rPr>
        <w:lastRenderedPageBreak/>
        <w:t>previstos en el artículo 178 de la Ley de Transparencia y Acceso a la Información Pública del Estado de México y Municipios</w:t>
      </w:r>
      <w:r w:rsidRPr="00C50D60">
        <w:rPr>
          <w:rFonts w:ascii="Palatino Linotype" w:eastAsia="Calibri" w:hAnsi="Palatino Linotype" w:cs="Arial"/>
          <w:b/>
        </w:rPr>
        <w:t xml:space="preserve"> </w:t>
      </w:r>
      <w:r w:rsidRPr="00C50D60">
        <w:rPr>
          <w:rFonts w:ascii="Palatino Linotype" w:eastAsia="Calibri" w:hAnsi="Palatino Linotype" w:cs="Arial"/>
        </w:rPr>
        <w:t>vigente.</w:t>
      </w:r>
    </w:p>
    <w:p w14:paraId="2657C8AA" w14:textId="77777777" w:rsidR="00374CE8" w:rsidRPr="00C50D60" w:rsidRDefault="00374CE8" w:rsidP="00AF7F90">
      <w:pPr>
        <w:pStyle w:val="Prrafodelista"/>
        <w:tabs>
          <w:tab w:val="left" w:pos="426"/>
        </w:tabs>
        <w:spacing w:before="240" w:after="240" w:line="360" w:lineRule="auto"/>
        <w:ind w:left="0" w:right="49"/>
        <w:jc w:val="both"/>
        <w:rPr>
          <w:rFonts w:ascii="Palatino Linotype" w:eastAsia="Times New Roman" w:hAnsi="Palatino Linotype" w:cs="Arial"/>
          <w:bCs/>
          <w:lang w:val="es-MX" w:eastAsia="es-MX"/>
        </w:rPr>
      </w:pPr>
    </w:p>
    <w:p w14:paraId="52DD5993" w14:textId="1254F09B" w:rsidR="005F1362" w:rsidRPr="00C50D60" w:rsidRDefault="004B1262" w:rsidP="00AF7F90">
      <w:pPr>
        <w:pStyle w:val="Prrafodelista"/>
        <w:numPr>
          <w:ilvl w:val="0"/>
          <w:numId w:val="4"/>
        </w:numPr>
        <w:tabs>
          <w:tab w:val="left" w:pos="426"/>
        </w:tabs>
        <w:spacing w:before="240" w:after="240" w:line="360" w:lineRule="auto"/>
        <w:ind w:left="0" w:firstLine="0"/>
        <w:jc w:val="both"/>
        <w:rPr>
          <w:rFonts w:ascii="Palatino Linotype" w:hAnsi="Palatino Linotype"/>
        </w:rPr>
      </w:pPr>
      <w:r w:rsidRPr="00C50D60">
        <w:rPr>
          <w:rFonts w:ascii="Palatino Linotype" w:eastAsia="Calibri" w:hAnsi="Palatino Linotype" w:cs="Arial"/>
        </w:rPr>
        <w:t>Por lo anterior</w:t>
      </w:r>
      <w:r w:rsidR="00C6440A" w:rsidRPr="00C50D60">
        <w:rPr>
          <w:rFonts w:ascii="Palatino Linotype" w:eastAsia="Calibri" w:hAnsi="Palatino Linotype" w:cs="Arial"/>
        </w:rPr>
        <w:t xml:space="preserve">, esta Ponencia Resolutora advierte que </w:t>
      </w:r>
      <w:r w:rsidR="00540208" w:rsidRPr="00C50D60">
        <w:rPr>
          <w:rFonts w:ascii="Palatino Linotype" w:eastAsia="Calibri" w:hAnsi="Palatino Linotype" w:cs="Arial"/>
        </w:rPr>
        <w:t xml:space="preserve">el escrito contiene las formalidades previstas por el artículo 180 último párrafo de la Ley </w:t>
      </w:r>
      <w:r w:rsidR="004911B6" w:rsidRPr="00C50D60">
        <w:rPr>
          <w:rFonts w:ascii="Palatino Linotype" w:eastAsia="Calibri" w:hAnsi="Palatino Linotype" w:cs="Arial"/>
        </w:rPr>
        <w:t>de Transparencia y Acceso a la Información Pública del Estado de México y Municipios</w:t>
      </w:r>
      <w:r w:rsidR="00540208" w:rsidRPr="00C50D60">
        <w:rPr>
          <w:rFonts w:ascii="Palatino Linotype" w:eastAsia="Calibri" w:hAnsi="Palatino Linotype" w:cs="Arial"/>
        </w:rPr>
        <w:t xml:space="preserve">, por lo que es procedente que </w:t>
      </w:r>
      <w:r w:rsidR="004911B6" w:rsidRPr="00C50D60">
        <w:rPr>
          <w:rFonts w:ascii="Palatino Linotype" w:eastAsia="Calibri" w:hAnsi="Palatino Linotype" w:cs="Arial"/>
        </w:rPr>
        <w:t>e</w:t>
      </w:r>
      <w:r w:rsidR="00540208" w:rsidRPr="00C50D60">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13AC7C73" w14:textId="0211124E" w:rsidR="00AD76A1" w:rsidRPr="00C50D60" w:rsidRDefault="00AD76A1" w:rsidP="00AF7F90">
      <w:pPr>
        <w:pStyle w:val="Prrafodelista"/>
        <w:tabs>
          <w:tab w:val="left" w:pos="426"/>
        </w:tabs>
        <w:spacing w:before="240" w:after="240" w:line="360" w:lineRule="auto"/>
        <w:ind w:left="0"/>
        <w:jc w:val="both"/>
        <w:rPr>
          <w:rFonts w:ascii="Palatino Linotype" w:hAnsi="Palatino Linotype"/>
        </w:rPr>
      </w:pPr>
    </w:p>
    <w:p w14:paraId="15661DD9" w14:textId="316C2E42" w:rsidR="00540208" w:rsidRPr="00C50D60" w:rsidRDefault="00C50A2B" w:rsidP="00AF7F90">
      <w:pPr>
        <w:pStyle w:val="Ttulo2"/>
        <w:rPr>
          <w:rFonts w:ascii="Palatino Linotype" w:hAnsi="Palatino Linotype"/>
          <w:b/>
          <w:color w:val="auto"/>
          <w:sz w:val="24"/>
          <w:szCs w:val="24"/>
        </w:rPr>
      </w:pPr>
      <w:bookmarkStart w:id="12" w:name="_Toc500360400"/>
      <w:bookmarkStart w:id="13" w:name="_Toc500786931"/>
      <w:bookmarkStart w:id="14" w:name="_Toc51613004"/>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C50D60">
        <w:rPr>
          <w:rFonts w:ascii="Palatino Linotype" w:hAnsi="Palatino Linotype"/>
          <w:b/>
          <w:color w:val="auto"/>
          <w:sz w:val="24"/>
          <w:szCs w:val="24"/>
        </w:rPr>
        <w:t xml:space="preserve">TERCERO. </w:t>
      </w:r>
      <w:r w:rsidR="00094906" w:rsidRPr="00C50D60">
        <w:rPr>
          <w:rFonts w:ascii="Palatino Linotype" w:hAnsi="Palatino Linotype"/>
          <w:b/>
          <w:color w:val="auto"/>
          <w:sz w:val="24"/>
          <w:szCs w:val="24"/>
        </w:rPr>
        <w:t>Cuestiones de previo y especial pronunciamiento</w:t>
      </w:r>
      <w:r w:rsidRPr="00C50D60">
        <w:rPr>
          <w:rFonts w:ascii="Palatino Linotype" w:hAnsi="Palatino Linotype"/>
          <w:b/>
          <w:color w:val="auto"/>
          <w:sz w:val="24"/>
          <w:szCs w:val="24"/>
        </w:rPr>
        <w:t>.</w:t>
      </w:r>
      <w:bookmarkEnd w:id="12"/>
      <w:bookmarkEnd w:id="13"/>
      <w:bookmarkEnd w:id="14"/>
    </w:p>
    <w:p w14:paraId="4231B8D5" w14:textId="0BB156AE" w:rsidR="00540208" w:rsidRPr="00C50D60" w:rsidRDefault="00540208" w:rsidP="00AF7F90">
      <w:pPr>
        <w:rPr>
          <w:rFonts w:ascii="Palatino Linotype" w:hAnsi="Palatino Linotype"/>
          <w:lang w:val="es-MX" w:eastAsia="en-US"/>
        </w:rPr>
      </w:pPr>
    </w:p>
    <w:p w14:paraId="2D570DE8" w14:textId="1368E0B3" w:rsidR="00AF7F90" w:rsidRPr="00C50D60" w:rsidRDefault="00AF7F90" w:rsidP="00AF7F90">
      <w:pPr>
        <w:pStyle w:val="Ttulo3"/>
        <w:rPr>
          <w:rFonts w:ascii="Palatino Linotype" w:hAnsi="Palatino Linotype"/>
          <w:b/>
          <w:bCs/>
          <w:color w:val="auto"/>
          <w:lang w:val="es-MX" w:eastAsia="en-US"/>
        </w:rPr>
      </w:pPr>
      <w:bookmarkStart w:id="22" w:name="_Toc51613005"/>
      <w:r w:rsidRPr="00C50D60">
        <w:rPr>
          <w:rFonts w:ascii="Palatino Linotype" w:hAnsi="Palatino Linotype"/>
          <w:b/>
          <w:bCs/>
          <w:color w:val="auto"/>
          <w:lang w:val="es-MX" w:eastAsia="en-US"/>
        </w:rPr>
        <w:t>I. Del enderezamiento del recurso de revisión.</w:t>
      </w:r>
      <w:bookmarkEnd w:id="22"/>
    </w:p>
    <w:p w14:paraId="44896CC6" w14:textId="77777777" w:rsidR="00AF7F90" w:rsidRPr="00C50D60" w:rsidRDefault="00AF7F90" w:rsidP="00AF7F90">
      <w:pPr>
        <w:rPr>
          <w:rFonts w:ascii="Palatino Linotype" w:hAnsi="Palatino Linotype"/>
          <w:lang w:val="es-MX" w:eastAsia="en-US"/>
        </w:rPr>
      </w:pPr>
    </w:p>
    <w:bookmarkEnd w:id="15"/>
    <w:bookmarkEnd w:id="16"/>
    <w:p w14:paraId="3748AF05" w14:textId="40F422D6" w:rsidR="00AF7F90" w:rsidRPr="00C50D60"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cs="Arial"/>
        </w:rPr>
        <w:t xml:space="preserve">Previo a inicial el estudio de la presente resolución, es esencial reiterar que la solicitud de información planteada por el hoy </w:t>
      </w:r>
      <w:r w:rsidRPr="00C50D60">
        <w:rPr>
          <w:rFonts w:ascii="Palatino Linotype" w:hAnsi="Palatino Linotype" w:cs="Arial"/>
          <w:b/>
        </w:rPr>
        <w:t>RECURRENTE</w:t>
      </w:r>
      <w:r w:rsidRPr="00C50D60">
        <w:rPr>
          <w:rFonts w:ascii="Palatino Linotype" w:hAnsi="Palatino Linotype" w:cs="Arial"/>
        </w:rPr>
        <w:t xml:space="preserve"> consistió en solicitar los </w:t>
      </w:r>
      <w:r w:rsidRPr="00C50D60">
        <w:rPr>
          <w:rFonts w:ascii="Palatino Linotype" w:eastAsia="Calibri" w:hAnsi="Palatino Linotype" w:cs="Arial"/>
        </w:rPr>
        <w:t>resultados de análisis clínicos (radiografías, electrocardiogramas, análisis de sangre, etc.), así como diagnósticos en las consultas realizadas en el periodo comprendido de marzo de dos mil diecinueve a marzo de dos mil veinte.</w:t>
      </w:r>
    </w:p>
    <w:p w14:paraId="7A6F2935" w14:textId="77777777" w:rsidR="00AF7F90" w:rsidRPr="00C50D60"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158CC0A8" w14:textId="73A17523" w:rsidR="00AF7F90" w:rsidRPr="00C50D60"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cs="Arial"/>
        </w:rPr>
        <w:t xml:space="preserve">Bajo ese tenor, es imperativo señalar que el acceso o consulta a los documentos que integran un expediente clínico dependen de un trámite diverso que </w:t>
      </w:r>
      <w:r w:rsidRPr="00C50D60">
        <w:rPr>
          <w:rFonts w:ascii="Palatino Linotype" w:hAnsi="Palatino Linotype" w:cs="Arial"/>
          <w:b/>
          <w:bCs/>
        </w:rPr>
        <w:t>no puede ser realizado, o bien, desarrollado, mediante el ejercicio del derecho de acceso a la información pública</w:t>
      </w:r>
      <w:r w:rsidRPr="00C50D60">
        <w:rPr>
          <w:rFonts w:ascii="Palatino Linotype" w:hAnsi="Palatino Linotype" w:cs="Arial"/>
        </w:rPr>
        <w:t>.</w:t>
      </w:r>
    </w:p>
    <w:p w14:paraId="53C79DCF" w14:textId="77777777" w:rsidR="00AF7F90" w:rsidRPr="00C50D60"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2BFDF18E" w14:textId="77777777" w:rsidR="00AF7F90" w:rsidRPr="00C50D60"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cs="Arial"/>
        </w:rPr>
        <w:t xml:space="preserve">El </w:t>
      </w:r>
      <w:r w:rsidRPr="00C50D60">
        <w:rPr>
          <w:rFonts w:ascii="Palatino Linotype" w:hAnsi="Palatino Linotype" w:cs="Arial"/>
          <w:b/>
        </w:rPr>
        <w:t xml:space="preserve">SUJETO OBLIGADO, </w:t>
      </w:r>
      <w:r w:rsidRPr="00C50D60">
        <w:rPr>
          <w:rFonts w:ascii="Palatino Linotype" w:hAnsi="Palatino Linotype" w:cs="Arial"/>
        </w:rPr>
        <w:t>mediante su respuesta y posterior informe justificado, hizo del conocimiento del particular que, para acreditar su identidad como titular de los datos personales solicitados, debía acudir al Módulo de Transparencia del Instituto de Seguridad Social del Estado de México, ubicando en Avenida Miguel Hidalgo Poniente número 600, planta baja, Colonia La Merced, C.P. 50080, Toluca, Estado de México, en días hábiles de lunes a viernes de 09:00 a 15:00 horas, con una identificación oficial.</w:t>
      </w:r>
    </w:p>
    <w:p w14:paraId="4828A8E1" w14:textId="77777777" w:rsidR="00AF7F90" w:rsidRPr="00C50D60"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5AE3A6D7" w14:textId="78BD174F" w:rsidR="00AF7F90" w:rsidRPr="00C50D60"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cs="Arial"/>
        </w:rPr>
        <w:t>Por lo que la solicitud de información, al tratarse de un ejercicio de acceso a datos personales</w:t>
      </w:r>
      <w:r w:rsidRPr="00C50D60">
        <w:rPr>
          <w:rFonts w:ascii="Palatino Linotype" w:eastAsia="Calibri" w:hAnsi="Palatino Linotype" w:cs="Times New Roman"/>
          <w:lang w:val="es-ES"/>
        </w:rPr>
        <w:t xml:space="preserve">, </w:t>
      </w:r>
      <w:r w:rsidR="005476FA" w:rsidRPr="00C50D60">
        <w:rPr>
          <w:rFonts w:ascii="Palatino Linotype" w:eastAsia="Calibri" w:hAnsi="Palatino Linotype" w:cs="Times New Roman"/>
          <w:lang w:val="es-ES"/>
        </w:rPr>
        <w:t>este</w:t>
      </w:r>
      <w:r w:rsidRPr="00C50D60">
        <w:rPr>
          <w:rFonts w:ascii="Palatino Linotype" w:eastAsia="Calibri" w:hAnsi="Palatino Linotype" w:cs="Times New Roman"/>
          <w:lang w:val="es-ES"/>
        </w:rPr>
        <w:t xml:space="preserve"> Instituto debería declarar </w:t>
      </w:r>
      <w:r w:rsidR="005476FA" w:rsidRPr="00C50D60">
        <w:rPr>
          <w:rFonts w:ascii="Palatino Linotype" w:eastAsia="Calibri" w:hAnsi="Palatino Linotype" w:cs="Times New Roman"/>
          <w:lang w:val="es-ES"/>
        </w:rPr>
        <w:t>su</w:t>
      </w:r>
      <w:r w:rsidRPr="00C50D60">
        <w:rPr>
          <w:rFonts w:ascii="Palatino Linotype" w:eastAsia="Calibri" w:hAnsi="Palatino Linotype" w:cs="Times New Roman"/>
          <w:lang w:val="es-ES"/>
        </w:rPr>
        <w:t xml:space="preserve"> </w:t>
      </w:r>
      <w:proofErr w:type="spellStart"/>
      <w:r w:rsidR="005476FA" w:rsidRPr="00C50D60">
        <w:rPr>
          <w:rFonts w:ascii="Palatino Linotype" w:eastAsia="Calibri" w:hAnsi="Palatino Linotype" w:cs="Times New Roman"/>
          <w:lang w:val="es-ES"/>
        </w:rPr>
        <w:t>desechamiento</w:t>
      </w:r>
      <w:proofErr w:type="spellEnd"/>
      <w:r w:rsidRPr="00C50D60">
        <w:rPr>
          <w:rFonts w:ascii="Palatino Linotype" w:eastAsia="Calibri" w:hAnsi="Palatino Linotype" w:cs="Times New Roman"/>
          <w:lang w:val="es-ES"/>
        </w:rPr>
        <w:t xml:space="preserve">, porque </w:t>
      </w:r>
      <w:r w:rsidRPr="00C50D60">
        <w:rPr>
          <w:rFonts w:ascii="Palatino Linotype" w:hAnsi="Palatino Linotype" w:cs="Arial"/>
          <w:b/>
          <w:u w:val="single"/>
          <w:lang w:eastAsia="es-MX"/>
        </w:rPr>
        <w:t>existe una tramitación específica para acceder a datos personales,</w:t>
      </w:r>
      <w:r w:rsidRPr="00C50D60">
        <w:rPr>
          <w:rFonts w:ascii="Palatino Linotype" w:hAnsi="Palatino Linotype" w:cs="Arial"/>
          <w:bCs/>
          <w:lang w:eastAsia="es-MX"/>
        </w:rPr>
        <w:t xml:space="preserve"> esto es, mediante el Sistema de Acceso, Rectificación, Cancelación y Oposición de Datos Personales del Estado de México, </w:t>
      </w:r>
      <w:r w:rsidRPr="00C50D60">
        <w:rPr>
          <w:rFonts w:ascii="Palatino Linotype" w:hAnsi="Palatino Linotype" w:cs="Arial"/>
          <w:lang w:eastAsia="es-MX"/>
        </w:rPr>
        <w:t>toda vez que el recurso de revisión se desechará y será improcedente cuando una solicitud de información se trate de un trámite en específico. Lo anterior porque ningún derecho es absoluto y es posible que el Legislador establezca límites a su ejercicio, lo que en este caso se encuentra claramente previsto en el artículo 191 fracción VI de la Ley de Transparencia y Acceso a la información Pública del Estado de México y Municipios, el cual señala lo siguiente:</w:t>
      </w:r>
    </w:p>
    <w:p w14:paraId="6A845D8B" w14:textId="77777777" w:rsidR="00AF7F90" w:rsidRPr="00C50D60"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73059CB9" w14:textId="77777777" w:rsidR="00AF7F90" w:rsidRPr="00C50D60" w:rsidRDefault="00AF7F90" w:rsidP="00AF7F90">
      <w:pPr>
        <w:pStyle w:val="Sinespaciado"/>
        <w:ind w:left="851" w:right="567"/>
        <w:jc w:val="both"/>
        <w:rPr>
          <w:rFonts w:ascii="Palatino Linotype" w:hAnsi="Palatino Linotype"/>
          <w:i/>
          <w:sz w:val="22"/>
        </w:rPr>
      </w:pPr>
      <w:r w:rsidRPr="00C50D60">
        <w:rPr>
          <w:rFonts w:ascii="Palatino Linotype" w:hAnsi="Palatino Linotype"/>
          <w:i/>
          <w:sz w:val="22"/>
        </w:rPr>
        <w:t>“</w:t>
      </w:r>
      <w:r w:rsidRPr="00C50D60">
        <w:rPr>
          <w:rFonts w:ascii="Palatino Linotype" w:hAnsi="Palatino Linotype"/>
          <w:b/>
          <w:i/>
          <w:sz w:val="22"/>
        </w:rPr>
        <w:t>Artículo 191.</w:t>
      </w:r>
      <w:r w:rsidRPr="00C50D60">
        <w:rPr>
          <w:rFonts w:ascii="Palatino Linotype" w:hAnsi="Palatino Linotype"/>
          <w:i/>
          <w:sz w:val="22"/>
        </w:rPr>
        <w:t xml:space="preserve"> El recurso será desechado por improcedente cuando: </w:t>
      </w:r>
    </w:p>
    <w:p w14:paraId="395A4F62" w14:textId="77777777" w:rsidR="00AF7F90" w:rsidRPr="00C50D60" w:rsidRDefault="00AF7F90" w:rsidP="00AF7F90">
      <w:pPr>
        <w:pStyle w:val="Sinespaciado"/>
        <w:ind w:left="851" w:right="567"/>
        <w:jc w:val="both"/>
        <w:rPr>
          <w:rFonts w:ascii="Palatino Linotype" w:hAnsi="Palatino Linotype"/>
          <w:i/>
          <w:sz w:val="22"/>
        </w:rPr>
      </w:pPr>
      <w:r w:rsidRPr="00C50D60">
        <w:rPr>
          <w:rFonts w:ascii="Palatino Linotype" w:hAnsi="Palatino Linotype"/>
          <w:b/>
          <w:i/>
          <w:sz w:val="22"/>
        </w:rPr>
        <w:t>I.</w:t>
      </w:r>
      <w:r w:rsidRPr="00C50D60">
        <w:rPr>
          <w:rFonts w:ascii="Palatino Linotype" w:hAnsi="Palatino Linotype"/>
          <w:i/>
          <w:sz w:val="22"/>
        </w:rPr>
        <w:t xml:space="preserve"> Sea extemporáneo por haber transcurrido el plazo establecido en la presente Ley, a partir de la respuesta; </w:t>
      </w:r>
    </w:p>
    <w:p w14:paraId="58A424E9" w14:textId="77777777" w:rsidR="00AF7F90" w:rsidRPr="00C50D60" w:rsidRDefault="00AF7F90" w:rsidP="00AF7F90">
      <w:pPr>
        <w:pStyle w:val="Sinespaciado"/>
        <w:ind w:left="851" w:right="567"/>
        <w:jc w:val="both"/>
        <w:rPr>
          <w:rFonts w:ascii="Palatino Linotype" w:hAnsi="Palatino Linotype"/>
          <w:i/>
          <w:sz w:val="22"/>
        </w:rPr>
      </w:pPr>
      <w:r w:rsidRPr="00C50D60">
        <w:rPr>
          <w:rFonts w:ascii="Palatino Linotype" w:hAnsi="Palatino Linotype"/>
          <w:b/>
          <w:i/>
          <w:sz w:val="22"/>
        </w:rPr>
        <w:lastRenderedPageBreak/>
        <w:t>II.</w:t>
      </w:r>
      <w:r w:rsidRPr="00C50D60">
        <w:rPr>
          <w:rFonts w:ascii="Palatino Linotype" w:hAnsi="Palatino Linotype"/>
          <w:i/>
          <w:sz w:val="22"/>
        </w:rPr>
        <w:t xml:space="preserve"> Se esté tramitando ante el Poder Judicial de la Federación algún recurso o medio de defensa interpuesto por el recurrente; </w:t>
      </w:r>
    </w:p>
    <w:p w14:paraId="2C28F555" w14:textId="77777777" w:rsidR="00AF7F90" w:rsidRPr="00C50D60" w:rsidRDefault="00AF7F90" w:rsidP="00AF7F90">
      <w:pPr>
        <w:pStyle w:val="Sinespaciado"/>
        <w:ind w:left="851" w:right="567"/>
        <w:jc w:val="both"/>
        <w:rPr>
          <w:rFonts w:ascii="Palatino Linotype" w:hAnsi="Palatino Linotype"/>
          <w:i/>
          <w:sz w:val="22"/>
        </w:rPr>
      </w:pPr>
      <w:r w:rsidRPr="00C50D60">
        <w:rPr>
          <w:rFonts w:ascii="Palatino Linotype" w:hAnsi="Palatino Linotype"/>
          <w:b/>
          <w:i/>
          <w:sz w:val="22"/>
        </w:rPr>
        <w:t>III.</w:t>
      </w:r>
      <w:r w:rsidRPr="00C50D60">
        <w:rPr>
          <w:rFonts w:ascii="Palatino Linotype" w:hAnsi="Palatino Linotype"/>
          <w:i/>
          <w:sz w:val="22"/>
        </w:rPr>
        <w:t xml:space="preserve"> No actualice alguno de los supuestos previstos en la presente Ley; </w:t>
      </w:r>
    </w:p>
    <w:p w14:paraId="3A588CEE" w14:textId="77777777" w:rsidR="00AF7F90" w:rsidRPr="00C50D60" w:rsidRDefault="00AF7F90" w:rsidP="00AF7F90">
      <w:pPr>
        <w:pStyle w:val="Sinespaciado"/>
        <w:ind w:left="851" w:right="567"/>
        <w:jc w:val="both"/>
        <w:rPr>
          <w:rFonts w:ascii="Palatino Linotype" w:hAnsi="Palatino Linotype"/>
          <w:i/>
          <w:sz w:val="22"/>
        </w:rPr>
      </w:pPr>
      <w:r w:rsidRPr="00C50D60">
        <w:rPr>
          <w:rFonts w:ascii="Palatino Linotype" w:hAnsi="Palatino Linotype"/>
          <w:b/>
          <w:i/>
          <w:sz w:val="22"/>
        </w:rPr>
        <w:t>IV</w:t>
      </w:r>
      <w:r w:rsidRPr="00C50D60">
        <w:rPr>
          <w:rFonts w:ascii="Palatino Linotype" w:hAnsi="Palatino Linotype"/>
          <w:i/>
          <w:sz w:val="22"/>
        </w:rPr>
        <w:t xml:space="preserve">. No se haya desahogado la prevención en los términos establecidos en la presente Ley; </w:t>
      </w:r>
    </w:p>
    <w:p w14:paraId="72235223" w14:textId="77777777" w:rsidR="00AF7F90" w:rsidRPr="00C50D60" w:rsidRDefault="00AF7F90" w:rsidP="00AF7F90">
      <w:pPr>
        <w:pStyle w:val="Sinespaciado"/>
        <w:ind w:left="851" w:right="567"/>
        <w:jc w:val="both"/>
        <w:rPr>
          <w:rFonts w:ascii="Palatino Linotype" w:hAnsi="Palatino Linotype"/>
          <w:i/>
          <w:sz w:val="22"/>
        </w:rPr>
      </w:pPr>
      <w:r w:rsidRPr="00C50D60">
        <w:rPr>
          <w:rFonts w:ascii="Palatino Linotype" w:hAnsi="Palatino Linotype"/>
          <w:b/>
          <w:i/>
          <w:sz w:val="22"/>
        </w:rPr>
        <w:t>V.</w:t>
      </w:r>
      <w:r w:rsidRPr="00C50D60">
        <w:rPr>
          <w:rFonts w:ascii="Palatino Linotype" w:hAnsi="Palatino Linotype"/>
          <w:i/>
          <w:sz w:val="22"/>
        </w:rPr>
        <w:t xml:space="preserve"> Se impugne la veracidad de la información proporcionada; </w:t>
      </w:r>
    </w:p>
    <w:p w14:paraId="5012F416" w14:textId="77777777" w:rsidR="00AF7F90" w:rsidRPr="00C50D60" w:rsidRDefault="00AF7F90" w:rsidP="00AF7F90">
      <w:pPr>
        <w:pStyle w:val="Sinespaciado"/>
        <w:ind w:left="851" w:right="567"/>
        <w:jc w:val="both"/>
        <w:rPr>
          <w:rFonts w:ascii="Palatino Linotype" w:hAnsi="Palatino Linotype"/>
          <w:b/>
          <w:i/>
          <w:sz w:val="22"/>
        </w:rPr>
      </w:pPr>
      <w:r w:rsidRPr="00C50D60">
        <w:rPr>
          <w:rFonts w:ascii="Palatino Linotype" w:hAnsi="Palatino Linotype"/>
          <w:b/>
          <w:i/>
          <w:sz w:val="22"/>
        </w:rPr>
        <w:t xml:space="preserve">VI. Se trate de una consulta, o trámite en específico; y </w:t>
      </w:r>
    </w:p>
    <w:p w14:paraId="022AD513" w14:textId="77777777" w:rsidR="00AF7F90" w:rsidRPr="00C50D60" w:rsidRDefault="00AF7F90" w:rsidP="00AF7F90">
      <w:pPr>
        <w:pStyle w:val="Sinespaciado"/>
        <w:ind w:left="851" w:right="567"/>
        <w:jc w:val="both"/>
        <w:rPr>
          <w:rFonts w:ascii="Palatino Linotype" w:hAnsi="Palatino Linotype"/>
          <w:i/>
          <w:sz w:val="22"/>
        </w:rPr>
      </w:pPr>
      <w:r w:rsidRPr="00C50D60">
        <w:rPr>
          <w:rFonts w:ascii="Palatino Linotype" w:hAnsi="Palatino Linotype"/>
          <w:b/>
          <w:i/>
          <w:sz w:val="22"/>
        </w:rPr>
        <w:t>VII.</w:t>
      </w:r>
      <w:r w:rsidRPr="00C50D60">
        <w:rPr>
          <w:rFonts w:ascii="Palatino Linotype" w:hAnsi="Palatino Linotype"/>
          <w:i/>
          <w:sz w:val="22"/>
        </w:rPr>
        <w:t xml:space="preserve"> El recurrente amplíe su solicitud en el recurso de revisión, únicamente respecto de los nuevos contenidos.”</w:t>
      </w:r>
    </w:p>
    <w:p w14:paraId="403CEEA7" w14:textId="77777777" w:rsidR="00AF7F90" w:rsidRPr="00C50D60" w:rsidRDefault="00AF7F90" w:rsidP="00AF7F90">
      <w:pPr>
        <w:pStyle w:val="Sinespaciado"/>
        <w:ind w:left="851" w:right="567"/>
        <w:jc w:val="both"/>
        <w:rPr>
          <w:rFonts w:ascii="Palatino Linotype" w:hAnsi="Palatino Linotype" w:cs="Arial"/>
          <w:sz w:val="22"/>
        </w:rPr>
      </w:pPr>
      <w:r w:rsidRPr="00C50D60">
        <w:rPr>
          <w:rFonts w:ascii="Palatino Linotype" w:hAnsi="Palatino Linotype" w:cs="Arial"/>
          <w:sz w:val="22"/>
        </w:rPr>
        <w:t>(Énfasis añadido)</w:t>
      </w:r>
    </w:p>
    <w:p w14:paraId="7C9C51B6" w14:textId="77777777" w:rsidR="00AF7F90" w:rsidRPr="00C50D60"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13F7AA2E" w14:textId="45488F61" w:rsidR="00AF7F90" w:rsidRPr="00C50D60"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cs="Arial"/>
        </w:rPr>
        <w:t xml:space="preserve">En </w:t>
      </w:r>
      <w:r w:rsidRPr="00C50D60">
        <w:rPr>
          <w:rFonts w:ascii="Palatino Linotype" w:hAnsi="Palatino Linotype" w:cs="Arial"/>
          <w:color w:val="000000"/>
          <w:lang w:val="es-MX" w:eastAsia="es-MX"/>
        </w:rPr>
        <w:t xml:space="preserve">virtud de lo expuesto, </w:t>
      </w:r>
      <w:r w:rsidRPr="00C50D60">
        <w:rPr>
          <w:rFonts w:ascii="Palatino Linotype" w:hAnsi="Palatino Linotype" w:cs="Arial"/>
          <w:b/>
          <w:color w:val="000000"/>
          <w:u w:val="single"/>
          <w:lang w:val="es-MX" w:eastAsia="es-MX"/>
        </w:rPr>
        <w:t>en materia estrictamente de acceso a la información pública,</w:t>
      </w:r>
      <w:r w:rsidRPr="00C50D60">
        <w:rPr>
          <w:rFonts w:ascii="Palatino Linotype" w:hAnsi="Palatino Linotype" w:cs="Arial"/>
          <w:color w:val="000000"/>
          <w:lang w:val="es-MX" w:eastAsia="es-MX"/>
        </w:rPr>
        <w:t xml:space="preserve"> lo procedente sería desechar el recurso de revisión interpuesto de conformidad con lo dispuesto por el artículo 191, fracción VI de la de la Ley de Transparencia y Acceso a la Información Pública del Estado de México y Municipios,</w:t>
      </w:r>
      <w:r w:rsidRPr="00C50D60">
        <w:rPr>
          <w:rFonts w:ascii="Palatino Linotype" w:hAnsi="Palatino Linotype" w:cs="Arial"/>
          <w:b/>
          <w:color w:val="000000"/>
          <w:lang w:val="es-MX" w:eastAsia="es-MX"/>
        </w:rPr>
        <w:t xml:space="preserve"> </w:t>
      </w:r>
      <w:r w:rsidRPr="00C50D60">
        <w:rPr>
          <w:rFonts w:ascii="Palatino Linotype" w:hAnsi="Palatino Linotype" w:cs="Arial"/>
          <w:color w:val="000000"/>
          <w:lang w:val="es-MX" w:eastAsia="es-MX"/>
        </w:rPr>
        <w:t xml:space="preserve">dejando a salvo los derechos del particular para solicitar y acceder a sus datos personales contenidos en su expediente clínico a través del </w:t>
      </w:r>
      <w:r w:rsidRPr="00C50D60">
        <w:rPr>
          <w:rFonts w:ascii="Palatino Linotype" w:hAnsi="Palatino Linotype"/>
        </w:rPr>
        <w:t>Sistema de Acceso, Rectificación, Cancelación y Oposición de Datos Personales del Estado de México (</w:t>
      </w:r>
      <w:r w:rsidRPr="00C50D60">
        <w:rPr>
          <w:rFonts w:ascii="Palatino Linotype" w:hAnsi="Palatino Linotype"/>
          <w:b/>
        </w:rPr>
        <w:t>SARCOEM</w:t>
      </w:r>
      <w:r w:rsidRPr="00C50D60">
        <w:rPr>
          <w:rFonts w:ascii="Palatino Linotype" w:hAnsi="Palatino Linotype"/>
        </w:rPr>
        <w:t>).</w:t>
      </w:r>
    </w:p>
    <w:p w14:paraId="1F487251" w14:textId="77777777" w:rsidR="00AF7F90" w:rsidRPr="00C50D60"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39564B78" w14:textId="77777777" w:rsidR="00AF7F90" w:rsidRPr="00C50D60"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cs="Arial"/>
        </w:rPr>
        <w:t xml:space="preserve">Lo </w:t>
      </w:r>
      <w:r w:rsidRPr="00C50D60">
        <w:rPr>
          <w:rFonts w:ascii="Palatino Linotype" w:hAnsi="Palatino Linotype"/>
        </w:rPr>
        <w:t xml:space="preserve">anterior es así porque </w:t>
      </w:r>
      <w:r w:rsidRPr="00C50D60">
        <w:rPr>
          <w:rFonts w:ascii="Palatino Linotype" w:hAnsi="Palatino Linotype" w:cs="Arial"/>
          <w:color w:val="000000"/>
          <w:lang w:val="es-MX" w:eastAsia="es-MX"/>
        </w:rPr>
        <w:t xml:space="preserve">se observa que el </w:t>
      </w:r>
      <w:r w:rsidRPr="00C50D60">
        <w:rPr>
          <w:rFonts w:ascii="Palatino Linotype" w:hAnsi="Palatino Linotype" w:cs="Arial"/>
          <w:b/>
          <w:color w:val="000000"/>
          <w:lang w:val="es-MX" w:eastAsia="es-MX"/>
        </w:rPr>
        <w:t>SUJETO OBLIGADO</w:t>
      </w:r>
      <w:r w:rsidRPr="00C50D60">
        <w:rPr>
          <w:rFonts w:ascii="Palatino Linotype" w:hAnsi="Palatino Linotype" w:cs="Arial"/>
          <w:color w:val="000000"/>
          <w:lang w:val="es-MX" w:eastAsia="es-MX"/>
        </w:rPr>
        <w:t xml:space="preserve"> en su respuesta refiere que efectivamente existen notas de evolución, así como resultados de estudios de laboratorio, una radiografía y un electrocardiograma, empero, su acceso únicamente será concedido al Titular de los datos personales contenidos en estos documentos; en ese sentido, este Instituto considera que </w:t>
      </w:r>
      <w:r w:rsidRPr="00C50D60">
        <w:rPr>
          <w:rFonts w:ascii="Palatino Linotype" w:hAnsi="Palatino Linotype" w:cs="Arial"/>
          <w:b/>
          <w:color w:val="000000"/>
          <w:lang w:val="es-MX" w:eastAsia="es-MX"/>
        </w:rPr>
        <w:t>los documentos a los cuales se pretende acceder deberían ser entregados a través del ejercicio de derechos ARCO y podrían ser solicitados vía acceso a datos personales</w:t>
      </w:r>
      <w:r w:rsidRPr="00C50D60">
        <w:rPr>
          <w:rFonts w:ascii="Palatino Linotype" w:hAnsi="Palatino Linotype" w:cs="Arial"/>
          <w:color w:val="000000"/>
          <w:lang w:val="es-MX" w:eastAsia="es-MX"/>
        </w:rPr>
        <w:t>.</w:t>
      </w:r>
    </w:p>
    <w:p w14:paraId="3E99FD5B" w14:textId="77777777" w:rsidR="00AF7F90" w:rsidRPr="00C50D60"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34995FD4" w14:textId="77777777" w:rsidR="00AF7F90" w:rsidRPr="00C50D60"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cs="Arial"/>
        </w:rPr>
        <w:t xml:space="preserve">No </w:t>
      </w:r>
      <w:r w:rsidRPr="00C50D60">
        <w:rPr>
          <w:rFonts w:ascii="Palatino Linotype" w:hAnsi="Palatino Linotype" w:cs="Arial"/>
          <w:color w:val="000000"/>
          <w:lang w:val="es-MX" w:eastAsia="es-MX"/>
        </w:rPr>
        <w:t xml:space="preserve">obstante lo anterior, se debe puntualizar que los particulares no son expertos en la materia y en ocasiones desconocen la vía para poder tener acceso a documentos en los que constan sus datos personales o el trámite procedente a realizarse para obtener una copia de su expediente de forma íntegra, por esa razón a fin de tutelar las garantías de </w:t>
      </w:r>
      <w:r w:rsidRPr="00C50D60">
        <w:rPr>
          <w:rFonts w:ascii="Palatino Linotype" w:hAnsi="Palatino Linotype" w:cs="Arial"/>
          <w:b/>
          <w:color w:val="000000"/>
          <w:lang w:val="es-MX" w:eastAsia="es-MX"/>
        </w:rPr>
        <w:t xml:space="preserve">eficacia, prontitud y </w:t>
      </w:r>
      <w:proofErr w:type="spellStart"/>
      <w:r w:rsidRPr="00C50D60">
        <w:rPr>
          <w:rFonts w:ascii="Palatino Linotype" w:hAnsi="Palatino Linotype" w:cs="Arial"/>
          <w:b/>
          <w:color w:val="000000"/>
          <w:lang w:val="es-MX" w:eastAsia="es-MX"/>
        </w:rPr>
        <w:t>expeditéz</w:t>
      </w:r>
      <w:proofErr w:type="spellEnd"/>
      <w:r w:rsidRPr="00C50D60">
        <w:rPr>
          <w:rFonts w:ascii="Palatino Linotype" w:hAnsi="Palatino Linotype" w:cs="Arial"/>
          <w:color w:val="000000"/>
          <w:lang w:val="es-MX" w:eastAsia="es-MX"/>
        </w:rPr>
        <w:t xml:space="preserve"> que mandata la Constitución Política de los Estados Unidos Mexicanos, esta Ponencia Resolutora estima pertinente y necesario </w:t>
      </w:r>
      <w:r w:rsidRPr="00C50D60">
        <w:rPr>
          <w:rFonts w:ascii="Palatino Linotype" w:hAnsi="Palatino Linotype" w:cs="Arial"/>
          <w:b/>
          <w:color w:val="000000"/>
          <w:lang w:val="es-MX" w:eastAsia="es-MX"/>
        </w:rPr>
        <w:t>reconducir la vía</w:t>
      </w:r>
      <w:r w:rsidRPr="00C50D60">
        <w:rPr>
          <w:rFonts w:ascii="Palatino Linotype" w:hAnsi="Palatino Linotype" w:cs="Arial"/>
          <w:color w:val="000000"/>
          <w:lang w:val="es-MX" w:eastAsia="es-MX"/>
        </w:rPr>
        <w:t xml:space="preserve"> hacia un derecho distinto, igualmente tutelado por este Órgano Garante. Refuerza </w:t>
      </w:r>
      <w:r w:rsidRPr="00C50D60">
        <w:rPr>
          <w:rFonts w:ascii="Palatino Linotype" w:hAnsi="Palatino Linotype"/>
        </w:rPr>
        <w:t>lo anterior, el criterio emitido por el entonces Instituto Federal de Acceso a la Información y Protección de Datos (IFAI), ahora Instituto Nacional de Transparencia, Acceso a la Información y Protección de Datos Personales (INAI), quien ha emitido el criterio 0008/2009 que es del tenor literal siguiente:</w:t>
      </w:r>
    </w:p>
    <w:p w14:paraId="7AFE24B3" w14:textId="77777777" w:rsidR="00AF7F90" w:rsidRPr="00C50D60"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02D2DB52" w14:textId="77777777" w:rsidR="00AF7F90" w:rsidRPr="00C50D60" w:rsidRDefault="00AF7F90" w:rsidP="00AF7F90">
      <w:pPr>
        <w:spacing w:before="240" w:after="360" w:line="276" w:lineRule="auto"/>
        <w:ind w:left="567" w:right="567"/>
        <w:jc w:val="both"/>
        <w:rPr>
          <w:rFonts w:ascii="Palatino Linotype" w:hAnsi="Palatino Linotype"/>
          <w:b/>
          <w:i/>
          <w:sz w:val="22"/>
        </w:rPr>
      </w:pPr>
      <w:r w:rsidRPr="00C50D60">
        <w:rPr>
          <w:rFonts w:ascii="Palatino Linotype" w:hAnsi="Palatino Linotype"/>
          <w:b/>
          <w:i/>
          <w:sz w:val="22"/>
        </w:rPr>
        <w:t xml:space="preserve">“CRITERIO 008/2009. </w:t>
      </w:r>
      <w:r w:rsidRPr="00C50D60">
        <w:rPr>
          <w:rFonts w:ascii="Palatino Linotype" w:hAnsi="Palatino Linotype"/>
          <w:b/>
          <w:i/>
          <w:sz w:val="22"/>
          <w:u w:val="single"/>
        </w:rPr>
        <w:t>Las dependencias y entidades deberán dar trámite a las solicitudes aun cuando la vía en la que fueron presentadas -acceso a datos personales o información pública- no corresponda con la naturaleza de la materia de la misma. Todas aquellas solicitudes cuyo objetivo sea allegarse de información pública y que sean ingresadas por la vía de acceso a datos personales, así como el caso contrario, deberán ser tramitadas por las dependencias y entidades de conformidad con la naturaleza de la información de que se trate, sin necesidad de que el particular requiera presentar una nueva solicitud</w:t>
      </w:r>
      <w:r w:rsidRPr="00C50D60">
        <w:rPr>
          <w:rFonts w:ascii="Palatino Linotype" w:hAnsi="Palatino Linotype"/>
          <w:i/>
          <w:sz w:val="22"/>
        </w:rPr>
        <w:t xml:space="preserve">. De conformidad con lo dispuesto en el artículo 1° de la Ley Federal de Transparencia y Acceso a la Información Pública Gubernamental, ésta tiene como finalidad proveer lo necesario para garantizar el acceso de toda persona a la información en posesión de los Poderes de la Unión, los órganos constitucionales autónomos o con autonomía legal, y cualquier otro órgano federal. Por su parte, el artículo 4 de la Ley en </w:t>
      </w:r>
      <w:r w:rsidRPr="00C50D60">
        <w:rPr>
          <w:rFonts w:ascii="Palatino Linotype" w:hAnsi="Palatino Linotype"/>
          <w:i/>
          <w:sz w:val="22"/>
        </w:rPr>
        <w:lastRenderedPageBreak/>
        <w:t>cita señala que entre sus objetivos se encuentra el de “proveer lo necesario para que toda persona pueda tener acceso a la información mediante procedimientos sencillos y expeditos”. De igual forma, el artículo 6 de la Ley Federal de Transparencia y Acceso a la Información Pública Gubernamental dispone que en la interpretación de la referida Ley y de su Reglamento “se deberá favorecer el principio de máxima publicidad y disponibilidad de la información en posesión de los sujetos obligados”. Considerando lo establecido en los artículos citados, este Instituto determina que, a efecto de cumplir con los objetivos de la ley de la materia y en aras de garantizar el acceso a través de procedimientos sencillos y expeditos, favoreciendo también el principio disponibilidad de la información en posesión de los sujetos obligados, éstos deben subsanar los errores en que incurran los particulares al elegir la vía por la que los particulares presentan sus solicitudes. Por consiguiente, en el caso que los particulares ingresen solicitudes de acceso a datos personales cuando, en realidad, la información solicitada corresponde a información pública, o viceversa, las dependencias y entidades deberán darles el trámite correspondiente de conformidad con la naturaleza de la información solicitada.”</w:t>
      </w:r>
    </w:p>
    <w:p w14:paraId="0771CB38" w14:textId="77777777" w:rsidR="00AF7F90" w:rsidRPr="00C50D60"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338DE56E" w14:textId="77777777" w:rsidR="00AF7F90" w:rsidRPr="00C50D60"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cs="Arial"/>
        </w:rPr>
        <w:t>De lo anterior se percibe que, en los casos en que los particulares formulen solicitud de acceso a la información y ésta corresponda a derechos ARCO o viceversa, los Sujetos Obligados deben dar curso a la solicitud, siempre y cuando cuenten con facultades, competencias y atribuciones para atenderla y dar cumplimiento, aún y cuando no sea la vía idónea.</w:t>
      </w:r>
    </w:p>
    <w:p w14:paraId="65A78EBE" w14:textId="77777777" w:rsidR="00AF7F90" w:rsidRPr="00C50D60"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681BEA6F" w14:textId="77777777" w:rsidR="00AF7F90" w:rsidRPr="00C50D60"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cs="Arial"/>
        </w:rPr>
        <w:t xml:space="preserve">En </w:t>
      </w:r>
      <w:r w:rsidRPr="00C50D60">
        <w:rPr>
          <w:rFonts w:ascii="Palatino Linotype" w:hAnsi="Palatino Linotype"/>
        </w:rPr>
        <w:t xml:space="preserve">ese tenor, este Instituto de Transparencia, Acceso a la Información Pública y Protección de Datos Personales del Estado de México y Municipios, determina el decretar el </w:t>
      </w:r>
      <w:r w:rsidRPr="00C50D60">
        <w:rPr>
          <w:rFonts w:ascii="Palatino Linotype" w:hAnsi="Palatino Linotype"/>
          <w:b/>
        </w:rPr>
        <w:t>enderezamiento</w:t>
      </w:r>
      <w:r w:rsidRPr="00C50D60">
        <w:rPr>
          <w:rFonts w:ascii="Palatino Linotype" w:hAnsi="Palatino Linotype"/>
        </w:rPr>
        <w:t xml:space="preserve"> del presente recurso de revisión bajo el amparo del principio de </w:t>
      </w:r>
      <w:r w:rsidRPr="00C50D60">
        <w:rPr>
          <w:rFonts w:ascii="Palatino Linotype" w:hAnsi="Palatino Linotype"/>
          <w:b/>
        </w:rPr>
        <w:t>máxima publicidad</w:t>
      </w:r>
      <w:r w:rsidRPr="00C50D60">
        <w:rPr>
          <w:rFonts w:ascii="Palatino Linotype" w:hAnsi="Palatino Linotype"/>
        </w:rPr>
        <w:t xml:space="preserve"> consagrado en el numeral </w:t>
      </w:r>
      <w:r w:rsidRPr="00C50D60">
        <w:rPr>
          <w:rFonts w:ascii="Palatino Linotype" w:hAnsi="Palatino Linotype" w:cs="Arial"/>
          <w:lang w:eastAsia="es-MX"/>
        </w:rPr>
        <w:t>8 de la Ley de Transparencia y Acceso a la Información Pública del Estado de México y Municipios, que es del tenor literal siguiente:</w:t>
      </w:r>
    </w:p>
    <w:p w14:paraId="11FD953F" w14:textId="77777777" w:rsidR="00AF7F90" w:rsidRPr="00C50D60"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48533B19" w14:textId="77777777" w:rsidR="00AF7F90" w:rsidRPr="00C50D60" w:rsidRDefault="00AF7F90" w:rsidP="00AF7F90">
      <w:pPr>
        <w:pStyle w:val="Sinespaciado"/>
        <w:ind w:left="567" w:right="567"/>
        <w:jc w:val="both"/>
        <w:rPr>
          <w:rFonts w:ascii="Palatino Linotype" w:hAnsi="Palatino Linotype"/>
          <w:i/>
          <w:sz w:val="22"/>
          <w:lang w:eastAsia="es-MX"/>
        </w:rPr>
      </w:pPr>
      <w:r w:rsidRPr="00C50D60">
        <w:rPr>
          <w:rFonts w:ascii="Palatino Linotype" w:hAnsi="Palatino Linotype"/>
          <w:i/>
          <w:sz w:val="22"/>
          <w:lang w:eastAsia="es-MX"/>
        </w:rPr>
        <w:t>“</w:t>
      </w:r>
      <w:r w:rsidRPr="00C50D60">
        <w:rPr>
          <w:rFonts w:ascii="Palatino Linotype" w:hAnsi="Palatino Linotype"/>
          <w:b/>
          <w:i/>
          <w:sz w:val="22"/>
          <w:lang w:eastAsia="es-MX"/>
        </w:rPr>
        <w:t>Artículo 8</w:t>
      </w:r>
      <w:r w:rsidRPr="00C50D60">
        <w:rPr>
          <w:rFonts w:ascii="Palatino Linotype" w:hAnsi="Palatino Linotype"/>
          <w:i/>
          <w:sz w:val="22"/>
          <w:lang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3C0F042D" w14:textId="77777777" w:rsidR="00AF7F90" w:rsidRPr="00C50D60" w:rsidRDefault="00AF7F90" w:rsidP="00AF7F90">
      <w:pPr>
        <w:pStyle w:val="Sinespaciado"/>
        <w:ind w:left="567" w:right="567"/>
        <w:jc w:val="both"/>
        <w:rPr>
          <w:rFonts w:ascii="Palatino Linotype" w:hAnsi="Palatino Linotype"/>
          <w:i/>
          <w:sz w:val="22"/>
          <w:lang w:eastAsia="es-MX"/>
        </w:rPr>
      </w:pPr>
      <w:r w:rsidRPr="00C50D60">
        <w:rPr>
          <w:rFonts w:ascii="Palatino Linotype" w:hAnsi="Palatino Linotype"/>
          <w:i/>
          <w:sz w:val="22"/>
          <w:lang w:eastAsia="es-MX"/>
        </w:rPr>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C50D60">
        <w:rPr>
          <w:rFonts w:ascii="Palatino Linotype" w:hAnsi="Palatino Linotype"/>
          <w:i/>
          <w:sz w:val="22"/>
          <w:lang w:eastAsia="es-MX"/>
        </w:rPr>
        <w:t>pro</w:t>
      </w:r>
      <w:proofErr w:type="spellEnd"/>
      <w:r w:rsidRPr="00C50D60">
        <w:rPr>
          <w:rFonts w:ascii="Palatino Linotype" w:hAnsi="Palatino Linotype"/>
          <w:i/>
          <w:sz w:val="22"/>
          <w:lang w:eastAsia="es-MX"/>
        </w:rPr>
        <w:t xml:space="preserve"> persona.</w:t>
      </w:r>
    </w:p>
    <w:p w14:paraId="272000E0" w14:textId="77777777" w:rsidR="00AF7F90" w:rsidRPr="00C50D60" w:rsidRDefault="00AF7F90" w:rsidP="00AF7F90">
      <w:pPr>
        <w:pStyle w:val="Sinespaciado"/>
        <w:ind w:left="567" w:right="567"/>
        <w:jc w:val="both"/>
        <w:rPr>
          <w:rFonts w:ascii="Palatino Linotype" w:hAnsi="Palatino Linotype"/>
          <w:i/>
          <w:sz w:val="22"/>
          <w:lang w:eastAsia="es-MX"/>
        </w:rPr>
      </w:pPr>
      <w:r w:rsidRPr="00C50D60">
        <w:rPr>
          <w:rFonts w:ascii="Palatino Linotype" w:hAnsi="Palatino Linotype"/>
          <w:i/>
          <w:sz w:val="22"/>
          <w:lang w:eastAsia="es-MX"/>
        </w:rPr>
        <w:t>(…)“</w:t>
      </w:r>
    </w:p>
    <w:p w14:paraId="11CE52A4" w14:textId="77777777" w:rsidR="00AF7F90" w:rsidRPr="00C50D60"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33451913" w14:textId="77777777" w:rsidR="00AF7F90" w:rsidRPr="00C50D60"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cs="Arial"/>
        </w:rPr>
        <w:t xml:space="preserve">Robustece </w:t>
      </w:r>
      <w:r w:rsidRPr="00C50D60">
        <w:rPr>
          <w:rFonts w:ascii="Palatino Linotype" w:hAnsi="Palatino Linotype" w:cs="Arial"/>
          <w:lang w:eastAsia="es-MX"/>
        </w:rPr>
        <w:t>lo anterior la tesis jurisprudencial 1a. CCCXXVII/2014 (10a.) emitida por la Primera Sala de la Suprema Corte de Justicia de la Nación, cuyo sentido es el siguiente:</w:t>
      </w:r>
    </w:p>
    <w:p w14:paraId="7CDFA9EB" w14:textId="77777777" w:rsidR="00AF7F90" w:rsidRPr="00C50D60"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2B86892B" w14:textId="77777777" w:rsidR="00AF7F90" w:rsidRPr="00C50D60" w:rsidRDefault="00AF7F90" w:rsidP="00AF7F90">
      <w:pPr>
        <w:pStyle w:val="Sinespaciado"/>
        <w:ind w:left="567" w:right="567"/>
        <w:jc w:val="both"/>
        <w:rPr>
          <w:rFonts w:ascii="Palatino Linotype" w:hAnsi="Palatino Linotype"/>
          <w:i/>
          <w:sz w:val="22"/>
          <w:szCs w:val="22"/>
          <w:lang w:eastAsia="es-MX"/>
        </w:rPr>
      </w:pPr>
      <w:r w:rsidRPr="00C50D60">
        <w:rPr>
          <w:rFonts w:ascii="Palatino Linotype" w:hAnsi="Palatino Linotype"/>
          <w:b/>
          <w:i/>
          <w:sz w:val="22"/>
          <w:szCs w:val="22"/>
          <w:lang w:eastAsia="es-MX"/>
        </w:rPr>
        <w:t>PRINCIPIO PRO PERSONA. REQUISITOS MÍNIMOS PARA QUE SE ATIENDA EL FONDO DE LA SOLICITUD DE SU APLICACIÓN, O LA IMPUGNACIÓN DE SU OMISIÓN POR LA AUTORIDAD RESPONSABLE.</w:t>
      </w:r>
      <w:r w:rsidRPr="00C50D60">
        <w:rPr>
          <w:rFonts w:ascii="Palatino Linotype" w:hAnsi="Palatino Linotype"/>
          <w:i/>
          <w:sz w:val="22"/>
          <w:szCs w:val="22"/>
          <w:lang w:eastAsia="es-MX"/>
        </w:rPr>
        <w:t xml:space="preserve"> “El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w:t>
      </w:r>
      <w:r w:rsidRPr="00C50D60">
        <w:rPr>
          <w:rFonts w:ascii="Palatino Linotype" w:hAnsi="Palatino Linotype"/>
          <w:i/>
          <w:sz w:val="22"/>
          <w:szCs w:val="22"/>
          <w:lang w:eastAsia="es-MX"/>
        </w:rPr>
        <w:lastRenderedPageBreak/>
        <w:t xml:space="preserve">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C50D60">
        <w:rPr>
          <w:rFonts w:ascii="Palatino Linotype" w:hAnsi="Palatino Linotype"/>
          <w:i/>
          <w:sz w:val="22"/>
          <w:szCs w:val="22"/>
          <w:lang w:eastAsia="es-MX"/>
        </w:rPr>
        <w:t>pro</w:t>
      </w:r>
      <w:proofErr w:type="spellEnd"/>
      <w:r w:rsidRPr="00C50D60">
        <w:rPr>
          <w:rFonts w:ascii="Palatino Linotype" w:hAnsi="Palatino Linotype"/>
          <w:i/>
          <w:sz w:val="22"/>
          <w:szCs w:val="22"/>
          <w:lang w:eastAsia="es-MX"/>
        </w:rPr>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r w:rsidRPr="00C50D60">
        <w:rPr>
          <w:rStyle w:val="Refdenotaalpie"/>
          <w:rFonts w:ascii="Palatino Linotype" w:hAnsi="Palatino Linotype" w:cs="Arial"/>
          <w:i/>
          <w:sz w:val="22"/>
          <w:szCs w:val="22"/>
          <w:lang w:eastAsia="es-MX"/>
        </w:rPr>
        <w:footnoteReference w:id="1"/>
      </w:r>
      <w:r w:rsidRPr="00C50D60">
        <w:rPr>
          <w:rFonts w:ascii="Palatino Linotype" w:hAnsi="Palatino Linotype"/>
          <w:i/>
          <w:sz w:val="22"/>
          <w:szCs w:val="22"/>
          <w:lang w:eastAsia="es-MX"/>
        </w:rPr>
        <w:t>”</w:t>
      </w:r>
    </w:p>
    <w:p w14:paraId="63490691" w14:textId="77777777" w:rsidR="00AF7F90" w:rsidRPr="00C50D60"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038DE19D" w14:textId="77777777" w:rsidR="00AF7F90" w:rsidRPr="00C50D60" w:rsidRDefault="00AF7F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cs="Arial"/>
        </w:rPr>
        <w:t xml:space="preserve">En otras </w:t>
      </w:r>
      <w:r w:rsidRPr="00C50D60">
        <w:rPr>
          <w:rFonts w:ascii="Palatino Linotype" w:hAnsi="Palatino Linotype"/>
        </w:rPr>
        <w:t xml:space="preserve">palabras, favoreciendo la protección más amplia posible a favor de la persona, de conformidad con los principios de universalidad, interdependencia, indivisibilidad y progresividad, estimando la observancia de las </w:t>
      </w:r>
      <w:proofErr w:type="spellStart"/>
      <w:r w:rsidRPr="00C50D60">
        <w:rPr>
          <w:rFonts w:ascii="Palatino Linotype" w:hAnsi="Palatino Linotype"/>
        </w:rPr>
        <w:t>subgarantías</w:t>
      </w:r>
      <w:proofErr w:type="spellEnd"/>
      <w:r w:rsidRPr="00C50D60">
        <w:rPr>
          <w:rFonts w:ascii="Palatino Linotype" w:hAnsi="Palatino Linotype"/>
        </w:rPr>
        <w:t xml:space="preserve"> de prontitud, eficacia y </w:t>
      </w:r>
      <w:proofErr w:type="spellStart"/>
      <w:r w:rsidRPr="00C50D60">
        <w:rPr>
          <w:rFonts w:ascii="Palatino Linotype" w:hAnsi="Palatino Linotype"/>
        </w:rPr>
        <w:t>expeditéz</w:t>
      </w:r>
      <w:proofErr w:type="spellEnd"/>
      <w:r w:rsidRPr="00C50D60">
        <w:rPr>
          <w:rFonts w:ascii="Palatino Linotype" w:hAnsi="Palatino Linotype"/>
        </w:rPr>
        <w:t xml:space="preserve"> se realiza la reconducción de la vía de acceso a los datos personales del </w:t>
      </w:r>
      <w:r w:rsidRPr="00C50D60">
        <w:rPr>
          <w:rFonts w:ascii="Palatino Linotype" w:hAnsi="Palatino Linotype"/>
          <w:b/>
        </w:rPr>
        <w:t>RECURRENTE</w:t>
      </w:r>
      <w:r w:rsidRPr="00C50D60">
        <w:rPr>
          <w:rFonts w:ascii="Palatino Linotype" w:hAnsi="Palatino Linotype"/>
        </w:rPr>
        <w:t>, para lo cual, sirve como criterio orientador la tesis jurisprudencial número 2008230. XXVII.3o. J/16 (10a.)., que a la letra dice:</w:t>
      </w:r>
    </w:p>
    <w:p w14:paraId="7514FDF4" w14:textId="77777777" w:rsidR="00AF7F90" w:rsidRPr="00C50D60" w:rsidRDefault="00AF7F90" w:rsidP="00AF7F90">
      <w:pPr>
        <w:pStyle w:val="Prrafodelista"/>
        <w:tabs>
          <w:tab w:val="left" w:pos="426"/>
        </w:tabs>
        <w:spacing w:before="240" w:line="360" w:lineRule="auto"/>
        <w:ind w:left="0" w:right="49"/>
        <w:jc w:val="both"/>
        <w:rPr>
          <w:rFonts w:ascii="Palatino Linotype" w:hAnsi="Palatino Linotype" w:cs="Arial"/>
        </w:rPr>
      </w:pPr>
    </w:p>
    <w:p w14:paraId="415F6324" w14:textId="77777777" w:rsidR="00AF7F90" w:rsidRPr="00C50D60" w:rsidRDefault="00AF7F90" w:rsidP="00AF7F90">
      <w:pPr>
        <w:pStyle w:val="Sinespaciado"/>
        <w:ind w:left="567" w:right="567"/>
        <w:jc w:val="both"/>
        <w:rPr>
          <w:rFonts w:ascii="Palatino Linotype" w:hAnsi="Palatino Linotype"/>
          <w:i/>
          <w:sz w:val="22"/>
          <w:szCs w:val="22"/>
        </w:rPr>
      </w:pPr>
      <w:r w:rsidRPr="00C50D60">
        <w:rPr>
          <w:rFonts w:ascii="Palatino Linotype" w:hAnsi="Palatino Linotype"/>
          <w:b/>
          <w:i/>
          <w:sz w:val="22"/>
          <w:szCs w:val="22"/>
        </w:rPr>
        <w:t xml:space="preserve">SUBGARANTÍAS DE PRONTITUD, EFICACIA Y EXPEDITEZ CONTENIDAS EN EL SEGUNDO PÁRRAFO DEL ARTÍCULO 17 DE LA CONSTITUCIÓN FEDERAL. NO SON PRIVATIVAS DEL ÁMBITO JUDICIAL, SINO QUE SU DIMENSIÓN DE ACCESO A LA JUSTICIA COMPRENDE LOS </w:t>
      </w:r>
      <w:r w:rsidRPr="00C50D60">
        <w:rPr>
          <w:rFonts w:ascii="Palatino Linotype" w:hAnsi="Palatino Linotype"/>
          <w:b/>
          <w:i/>
          <w:sz w:val="22"/>
          <w:szCs w:val="22"/>
        </w:rPr>
        <w:lastRenderedPageBreak/>
        <w:t>PROCEDIMIENTOS ADMINISTRATIVOS DE CARÁCTER NO CONTENCIOSO SEGUIDOS ANTE LAS DEPENDENCIAS DEL PODER EJECUTIVO.</w:t>
      </w:r>
      <w:r w:rsidRPr="00C50D60">
        <w:rPr>
          <w:rFonts w:ascii="Palatino Linotype" w:hAnsi="Palatino Linotype"/>
          <w:i/>
          <w:sz w:val="22"/>
          <w:szCs w:val="22"/>
        </w:rPr>
        <w:t xml:space="preserve"> “El artículo 1o., tercer párrafo, de la Constitución Política de los Estados Unidos Mexicanos establece la obligación de toda autoridad de promover, respetar y garantizar los derechos humanos, favoreciendo la protección más amplia posible a favor de la persona, de conformidad con los principios de universalidad, interdependencia, indivisibilidad y progresividad. En tales condiciones, debe estimarse que la observancia de las </w:t>
      </w:r>
      <w:proofErr w:type="spellStart"/>
      <w:r w:rsidRPr="00C50D60">
        <w:rPr>
          <w:rFonts w:ascii="Palatino Linotype" w:hAnsi="Palatino Linotype"/>
          <w:i/>
          <w:sz w:val="22"/>
          <w:szCs w:val="22"/>
        </w:rPr>
        <w:t>subgarantías</w:t>
      </w:r>
      <w:proofErr w:type="spellEnd"/>
      <w:r w:rsidRPr="00C50D60">
        <w:rPr>
          <w:rFonts w:ascii="Palatino Linotype" w:hAnsi="Palatino Linotype"/>
          <w:i/>
          <w:sz w:val="22"/>
          <w:szCs w:val="22"/>
        </w:rPr>
        <w:t xml:space="preserve"> de prontitud, eficacia y </w:t>
      </w:r>
      <w:proofErr w:type="spellStart"/>
      <w:r w:rsidRPr="00C50D60">
        <w:rPr>
          <w:rFonts w:ascii="Palatino Linotype" w:hAnsi="Palatino Linotype"/>
          <w:i/>
          <w:sz w:val="22"/>
          <w:szCs w:val="22"/>
        </w:rPr>
        <w:t>expeditez</w:t>
      </w:r>
      <w:proofErr w:type="spellEnd"/>
      <w:r w:rsidRPr="00C50D60">
        <w:rPr>
          <w:rFonts w:ascii="Palatino Linotype" w:hAnsi="Palatino Linotype"/>
          <w:i/>
          <w:sz w:val="22"/>
          <w:szCs w:val="22"/>
        </w:rPr>
        <w:t xml:space="preserve"> contenidas en el segundo párrafo del artículo 17 de la Carta Magna, no sólo resulta atribuible a las autoridades que ejerzan actos materialmente jurisdiccionales, sino que debe expandirse a todas las manifestaciones del poder público, como son los procedimientos administrativos no contenciosos seguidos ante las dependencias del Poder Ejecutivo. Ello es así, pues la eficacia de la autoridad administrativa presupone no sólo una sujeción irrestricta a los procedimientos señalados en la ley y los reglamentos, sino también que su proceder no puede ser ajeno a la tutela del derecho de acceso a la jurisdicción en las vertientes señaladas, lo que, además, implica en un correcto ejercicio de la función pública, la adopción de medidas, actuaciones y decisiones eficaces, ágiles y respetuosas de los derechos de los administrados, razones por las que las citadas </w:t>
      </w:r>
      <w:proofErr w:type="spellStart"/>
      <w:r w:rsidRPr="00C50D60">
        <w:rPr>
          <w:rFonts w:ascii="Palatino Linotype" w:hAnsi="Palatino Linotype"/>
          <w:i/>
          <w:sz w:val="22"/>
          <w:szCs w:val="22"/>
        </w:rPr>
        <w:t>subgarantías</w:t>
      </w:r>
      <w:proofErr w:type="spellEnd"/>
      <w:r w:rsidRPr="00C50D60">
        <w:rPr>
          <w:rFonts w:ascii="Palatino Linotype" w:hAnsi="Palatino Linotype"/>
          <w:i/>
          <w:sz w:val="22"/>
          <w:szCs w:val="22"/>
        </w:rPr>
        <w:t xml:space="preserve"> de prontitud, eficacia y </w:t>
      </w:r>
      <w:proofErr w:type="spellStart"/>
      <w:r w:rsidRPr="00C50D60">
        <w:rPr>
          <w:rFonts w:ascii="Palatino Linotype" w:hAnsi="Palatino Linotype"/>
          <w:i/>
          <w:sz w:val="22"/>
          <w:szCs w:val="22"/>
        </w:rPr>
        <w:t>expeditez</w:t>
      </w:r>
      <w:proofErr w:type="spellEnd"/>
      <w:r w:rsidRPr="00C50D60">
        <w:rPr>
          <w:rFonts w:ascii="Palatino Linotype" w:hAnsi="Palatino Linotype"/>
          <w:i/>
          <w:sz w:val="22"/>
          <w:szCs w:val="22"/>
        </w:rPr>
        <w:t xml:space="preserve"> no pueden ser privativas del ámbito judicial, sino que comprenden la producción de los actos administrativos.”</w:t>
      </w:r>
    </w:p>
    <w:p w14:paraId="4B2DF1F2" w14:textId="77777777" w:rsidR="00AF7F90" w:rsidRPr="00C50D60" w:rsidRDefault="00AF7F90" w:rsidP="00AF7F90">
      <w:pPr>
        <w:pStyle w:val="Prrafodelista"/>
        <w:tabs>
          <w:tab w:val="left" w:pos="426"/>
        </w:tabs>
        <w:spacing w:before="240" w:after="240" w:line="360" w:lineRule="auto"/>
        <w:ind w:left="0" w:right="49"/>
        <w:jc w:val="both"/>
        <w:rPr>
          <w:rFonts w:ascii="Palatino Linotype" w:hAnsi="Palatino Linotype" w:cs="Arial"/>
        </w:rPr>
      </w:pPr>
    </w:p>
    <w:p w14:paraId="5CEC2F48" w14:textId="600C3309" w:rsidR="00EF014A" w:rsidRPr="00C50D60" w:rsidRDefault="00EF014A" w:rsidP="00A56136">
      <w:pPr>
        <w:pStyle w:val="Ttulo2"/>
        <w:tabs>
          <w:tab w:val="left" w:pos="426"/>
        </w:tabs>
        <w:spacing w:before="0"/>
        <w:rPr>
          <w:rFonts w:ascii="Palatino Linotype" w:hAnsi="Palatino Linotype" w:cs="Arial"/>
          <w:b/>
          <w:color w:val="auto"/>
          <w:sz w:val="24"/>
        </w:rPr>
      </w:pPr>
      <w:bookmarkStart w:id="23" w:name="_Toc51613006"/>
      <w:r w:rsidRPr="00C50D60">
        <w:rPr>
          <w:rFonts w:ascii="Palatino Linotype" w:hAnsi="Palatino Linotype" w:cs="Arial"/>
          <w:b/>
          <w:color w:val="auto"/>
          <w:sz w:val="24"/>
        </w:rPr>
        <w:t xml:space="preserve">CUARTO. </w:t>
      </w:r>
      <w:r w:rsidR="00094906" w:rsidRPr="00C50D60">
        <w:rPr>
          <w:rFonts w:ascii="Palatino Linotype" w:hAnsi="Palatino Linotype" w:cs="Arial"/>
          <w:b/>
          <w:color w:val="auto"/>
          <w:sz w:val="24"/>
        </w:rPr>
        <w:t>De las causales del sobreseimiento</w:t>
      </w:r>
      <w:r w:rsidRPr="00C50D60">
        <w:rPr>
          <w:rFonts w:ascii="Palatino Linotype" w:hAnsi="Palatino Linotype" w:cs="Arial"/>
          <w:b/>
          <w:color w:val="auto"/>
          <w:sz w:val="24"/>
        </w:rPr>
        <w:t>.</w:t>
      </w:r>
      <w:bookmarkEnd w:id="23"/>
    </w:p>
    <w:p w14:paraId="138F28BA" w14:textId="77777777" w:rsidR="00B13243" w:rsidRPr="00C50D60" w:rsidRDefault="00B13243" w:rsidP="00A56136">
      <w:pPr>
        <w:pStyle w:val="Prrafodelista"/>
        <w:tabs>
          <w:tab w:val="left" w:pos="426"/>
        </w:tabs>
        <w:spacing w:after="240" w:line="360" w:lineRule="auto"/>
        <w:ind w:left="0" w:right="49"/>
        <w:jc w:val="both"/>
        <w:rPr>
          <w:rFonts w:ascii="Palatino Linotype" w:hAnsi="Palatino Linotype" w:cs="Arial"/>
        </w:rPr>
      </w:pPr>
    </w:p>
    <w:p w14:paraId="0A0348C4" w14:textId="0B8EAD21" w:rsidR="00B214F4" w:rsidRPr="00C50D60" w:rsidRDefault="00B214F4" w:rsidP="00B214F4">
      <w:pPr>
        <w:pStyle w:val="Prrafodelista"/>
        <w:tabs>
          <w:tab w:val="left" w:pos="426"/>
        </w:tabs>
        <w:spacing w:before="240" w:after="240" w:line="360" w:lineRule="auto"/>
        <w:ind w:left="0" w:right="49"/>
        <w:jc w:val="both"/>
        <w:outlineLvl w:val="2"/>
        <w:rPr>
          <w:rFonts w:ascii="Palatino Linotype" w:hAnsi="Palatino Linotype" w:cs="Arial"/>
          <w:b/>
        </w:rPr>
      </w:pPr>
      <w:bookmarkStart w:id="24" w:name="_Toc51613007"/>
      <w:r w:rsidRPr="00C50D60">
        <w:rPr>
          <w:rFonts w:ascii="Palatino Linotype" w:hAnsi="Palatino Linotype" w:cs="Arial"/>
          <w:b/>
        </w:rPr>
        <w:t>I. De la información entregada mediante la respuesta e Informe Justificado.</w:t>
      </w:r>
      <w:bookmarkEnd w:id="24"/>
    </w:p>
    <w:p w14:paraId="02EA26E6" w14:textId="77777777" w:rsidR="00B214F4" w:rsidRPr="00C50D60" w:rsidRDefault="00B214F4" w:rsidP="00B13243">
      <w:pPr>
        <w:pStyle w:val="Prrafodelista"/>
        <w:tabs>
          <w:tab w:val="left" w:pos="426"/>
        </w:tabs>
        <w:spacing w:before="240" w:after="240" w:line="360" w:lineRule="auto"/>
        <w:ind w:left="0" w:right="49"/>
        <w:jc w:val="both"/>
        <w:rPr>
          <w:rFonts w:ascii="Palatino Linotype" w:hAnsi="Palatino Linotype" w:cs="Arial"/>
        </w:rPr>
      </w:pPr>
    </w:p>
    <w:p w14:paraId="342A9453" w14:textId="0C5756D1" w:rsidR="00A073A0" w:rsidRPr="00C50D60" w:rsidRDefault="00B97C58"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eastAsia="Calibri" w:hAnsi="Palatino Linotype" w:cs="Arial"/>
        </w:rPr>
        <w:t>El</w:t>
      </w:r>
      <w:r w:rsidR="00AD04D8" w:rsidRPr="00C50D60">
        <w:rPr>
          <w:rFonts w:ascii="Palatino Linotype" w:eastAsia="Calibri" w:hAnsi="Palatino Linotype" w:cs="Arial"/>
        </w:rPr>
        <w:t xml:space="preserve"> particular, mediante la solicitud de información </w:t>
      </w:r>
      <w:r w:rsidR="004C6DA3" w:rsidRPr="00C50D60">
        <w:rPr>
          <w:rFonts w:ascii="Palatino Linotype" w:eastAsia="Calibri" w:hAnsi="Palatino Linotype" w:cs="Arial"/>
          <w:b/>
        </w:rPr>
        <w:t>00264/ISSEMYM/IP/2020</w:t>
      </w:r>
      <w:r w:rsidR="00AD04D8" w:rsidRPr="00C50D60">
        <w:rPr>
          <w:rFonts w:ascii="Palatino Linotype" w:eastAsia="Calibri" w:hAnsi="Palatino Linotype" w:cs="Arial"/>
        </w:rPr>
        <w:t xml:space="preserve"> requirió a la </w:t>
      </w:r>
      <w:r w:rsidR="004C6DA3" w:rsidRPr="00C50D60">
        <w:rPr>
          <w:rFonts w:ascii="Palatino Linotype" w:eastAsia="Calibri" w:hAnsi="Palatino Linotype" w:cs="Arial"/>
        </w:rPr>
        <w:t>Instituto de Seguridad Social del Estado de México y Municipios</w:t>
      </w:r>
      <w:r w:rsidR="00AD04D8" w:rsidRPr="00C50D60">
        <w:rPr>
          <w:rFonts w:ascii="Palatino Linotype" w:eastAsia="Calibri" w:hAnsi="Palatino Linotype" w:cs="Arial"/>
        </w:rPr>
        <w:t xml:space="preserve"> </w:t>
      </w:r>
      <w:r w:rsidRPr="00C50D60">
        <w:rPr>
          <w:rFonts w:ascii="Palatino Linotype" w:eastAsia="Calibri" w:hAnsi="Palatino Linotype" w:cs="Arial"/>
        </w:rPr>
        <w:t>los resultados de análisis clínicos</w:t>
      </w:r>
      <w:r w:rsidR="000464F5" w:rsidRPr="00C50D60">
        <w:rPr>
          <w:rFonts w:ascii="Palatino Linotype" w:eastAsia="Calibri" w:hAnsi="Palatino Linotype" w:cs="Arial"/>
        </w:rPr>
        <w:t>, así como diagnósticos, en las consultas realizadas en el periodo comprendido de marzo de dos mil diecinueve a marzo de dos mil veinte, en la Unidad de Salud 2404.</w:t>
      </w:r>
    </w:p>
    <w:p w14:paraId="3D9B0604" w14:textId="77777777" w:rsidR="00EC04FB" w:rsidRPr="00C50D60" w:rsidRDefault="00EC04FB" w:rsidP="00AF7F90">
      <w:pPr>
        <w:pStyle w:val="Prrafodelista"/>
        <w:tabs>
          <w:tab w:val="left" w:pos="426"/>
        </w:tabs>
        <w:spacing w:before="240" w:after="240" w:line="360" w:lineRule="auto"/>
        <w:ind w:left="0" w:right="49"/>
        <w:jc w:val="both"/>
        <w:rPr>
          <w:rFonts w:ascii="Palatino Linotype" w:hAnsi="Palatino Linotype" w:cs="Arial"/>
        </w:rPr>
      </w:pPr>
    </w:p>
    <w:p w14:paraId="25C00992" w14:textId="0ACE8D0A" w:rsidR="00EC04FB" w:rsidRPr="00C50D60" w:rsidRDefault="00EC04FB"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eastAsia="Calibri" w:hAnsi="Palatino Linotype" w:cs="Arial"/>
        </w:rPr>
        <w:lastRenderedPageBreak/>
        <w:t xml:space="preserve">Asimismo, adjunto a su solicitud de información, </w:t>
      </w:r>
      <w:r w:rsidR="000464F5" w:rsidRPr="00C50D60">
        <w:rPr>
          <w:rFonts w:ascii="Palatino Linotype" w:eastAsia="Calibri" w:hAnsi="Palatino Linotype" w:cs="Arial"/>
        </w:rPr>
        <w:t>el</w:t>
      </w:r>
      <w:r w:rsidRPr="00C50D60">
        <w:rPr>
          <w:rFonts w:ascii="Palatino Linotype" w:eastAsia="Calibri" w:hAnsi="Palatino Linotype" w:cs="Arial"/>
        </w:rPr>
        <w:t xml:space="preserve"> particular compartió </w:t>
      </w:r>
      <w:r w:rsidR="000464F5" w:rsidRPr="00C50D60">
        <w:rPr>
          <w:rFonts w:ascii="Palatino Linotype" w:eastAsia="Calibri" w:hAnsi="Palatino Linotype" w:cs="Arial"/>
        </w:rPr>
        <w:t>los</w:t>
      </w:r>
      <w:r w:rsidRPr="00C50D60">
        <w:rPr>
          <w:rFonts w:ascii="Palatino Linotype" w:eastAsia="Calibri" w:hAnsi="Palatino Linotype" w:cs="Arial"/>
        </w:rPr>
        <w:t xml:space="preserve"> archivo</w:t>
      </w:r>
      <w:r w:rsidR="000464F5" w:rsidRPr="00C50D60">
        <w:rPr>
          <w:rFonts w:ascii="Palatino Linotype" w:eastAsia="Calibri" w:hAnsi="Palatino Linotype" w:cs="Arial"/>
        </w:rPr>
        <w:t>s</w:t>
      </w:r>
      <w:r w:rsidRPr="00C50D60">
        <w:rPr>
          <w:rFonts w:ascii="Palatino Linotype" w:eastAsia="Calibri" w:hAnsi="Palatino Linotype" w:cs="Arial"/>
        </w:rPr>
        <w:t xml:space="preserve"> electrónico</w:t>
      </w:r>
      <w:r w:rsidR="000464F5" w:rsidRPr="00C50D60">
        <w:rPr>
          <w:rFonts w:ascii="Palatino Linotype" w:eastAsia="Calibri" w:hAnsi="Palatino Linotype" w:cs="Arial"/>
        </w:rPr>
        <w:t>s</w:t>
      </w:r>
      <w:r w:rsidRPr="00C50D60">
        <w:rPr>
          <w:rFonts w:ascii="Palatino Linotype" w:eastAsia="Calibri" w:hAnsi="Palatino Linotype" w:cs="Arial"/>
        </w:rPr>
        <w:t xml:space="preserve"> titulado</w:t>
      </w:r>
      <w:r w:rsidR="000464F5" w:rsidRPr="00C50D60">
        <w:rPr>
          <w:rFonts w:ascii="Palatino Linotype" w:eastAsia="Calibri" w:hAnsi="Palatino Linotype" w:cs="Arial"/>
        </w:rPr>
        <w:t>s</w:t>
      </w:r>
      <w:r w:rsidRPr="00C50D60">
        <w:rPr>
          <w:rFonts w:ascii="Palatino Linotype" w:eastAsia="Calibri" w:hAnsi="Palatino Linotype" w:cs="Arial"/>
        </w:rPr>
        <w:t xml:space="preserve"> </w:t>
      </w:r>
      <w:r w:rsidRPr="00C50D60">
        <w:rPr>
          <w:rFonts w:ascii="Palatino Linotype" w:eastAsia="Calibri" w:hAnsi="Palatino Linotype" w:cs="Arial"/>
          <w:b/>
          <w:i/>
        </w:rPr>
        <w:t>“</w:t>
      </w:r>
      <w:r w:rsidR="000464F5" w:rsidRPr="00C50D60">
        <w:rPr>
          <w:rFonts w:ascii="Palatino Linotype" w:eastAsia="Calibri" w:hAnsi="Palatino Linotype" w:cs="Arial"/>
          <w:b/>
          <w:i/>
        </w:rPr>
        <w:t>INE</w:t>
      </w:r>
      <w:r w:rsidRPr="00C50D60">
        <w:rPr>
          <w:rFonts w:ascii="Palatino Linotype" w:eastAsia="Calibri" w:hAnsi="Palatino Linotype" w:cs="Arial"/>
          <w:b/>
          <w:i/>
        </w:rPr>
        <w:t>.pdf”</w:t>
      </w:r>
      <w:r w:rsidRPr="00C50D60">
        <w:rPr>
          <w:rFonts w:ascii="Palatino Linotype" w:eastAsia="Calibri" w:hAnsi="Palatino Linotype" w:cs="Arial"/>
        </w:rPr>
        <w:t>,</w:t>
      </w:r>
      <w:r w:rsidR="000464F5" w:rsidRPr="00C50D60">
        <w:rPr>
          <w:rFonts w:ascii="Palatino Linotype" w:eastAsia="Calibri" w:hAnsi="Palatino Linotype" w:cs="Arial"/>
        </w:rPr>
        <w:t xml:space="preserve"> </w:t>
      </w:r>
      <w:r w:rsidR="000464F5" w:rsidRPr="00C50D60">
        <w:rPr>
          <w:rFonts w:ascii="Palatino Linotype" w:eastAsia="Calibri" w:hAnsi="Palatino Linotype" w:cs="Arial"/>
          <w:b/>
          <w:bCs/>
          <w:i/>
          <w:iCs/>
        </w:rPr>
        <w:t>“IDISSEMYMFRONT.jpg”</w:t>
      </w:r>
      <w:r w:rsidR="000464F5" w:rsidRPr="00C50D60">
        <w:rPr>
          <w:rFonts w:ascii="Palatino Linotype" w:eastAsia="Calibri" w:hAnsi="Palatino Linotype" w:cs="Arial"/>
        </w:rPr>
        <w:t xml:space="preserve"> y </w:t>
      </w:r>
      <w:r w:rsidR="000464F5" w:rsidRPr="00C50D60">
        <w:rPr>
          <w:rFonts w:ascii="Palatino Linotype" w:eastAsia="Calibri" w:hAnsi="Palatino Linotype" w:cs="Arial"/>
          <w:b/>
          <w:bCs/>
          <w:i/>
          <w:iCs/>
        </w:rPr>
        <w:t>“IDISSEMYMREV.jpg”</w:t>
      </w:r>
      <w:r w:rsidR="000464F5" w:rsidRPr="00C50D60">
        <w:rPr>
          <w:rFonts w:ascii="Palatino Linotype" w:eastAsia="Calibri" w:hAnsi="Palatino Linotype" w:cs="Arial"/>
        </w:rPr>
        <w:t>,</w:t>
      </w:r>
      <w:r w:rsidRPr="00C50D60">
        <w:rPr>
          <w:rFonts w:ascii="Palatino Linotype" w:eastAsia="Calibri" w:hAnsi="Palatino Linotype" w:cs="Arial"/>
        </w:rPr>
        <w:t xml:space="preserve"> </w:t>
      </w:r>
      <w:r w:rsidR="000464F5" w:rsidRPr="00C50D60">
        <w:rPr>
          <w:rFonts w:ascii="Palatino Linotype" w:eastAsia="Calibri" w:hAnsi="Palatino Linotype" w:cs="Arial"/>
        </w:rPr>
        <w:t>los cuales</w:t>
      </w:r>
      <w:r w:rsidRPr="00C50D60">
        <w:rPr>
          <w:rFonts w:ascii="Palatino Linotype" w:eastAsia="Calibri" w:hAnsi="Palatino Linotype" w:cs="Arial"/>
        </w:rPr>
        <w:t xml:space="preserve">, como fuera referido en el apartado de </w:t>
      </w:r>
      <w:r w:rsidRPr="00C50D60">
        <w:rPr>
          <w:rFonts w:ascii="Palatino Linotype" w:eastAsia="Calibri" w:hAnsi="Palatino Linotype" w:cs="Arial"/>
          <w:i/>
        </w:rPr>
        <w:t>Antecedentes</w:t>
      </w:r>
      <w:r w:rsidRPr="00C50D60">
        <w:rPr>
          <w:rFonts w:ascii="Palatino Linotype" w:eastAsia="Calibri" w:hAnsi="Palatino Linotype" w:cs="Arial"/>
        </w:rPr>
        <w:t xml:space="preserve"> de esta resolución, </w:t>
      </w:r>
      <w:r w:rsidR="000464F5" w:rsidRPr="00C50D60">
        <w:rPr>
          <w:rFonts w:ascii="Palatino Linotype" w:eastAsia="Calibri" w:hAnsi="Palatino Linotype" w:cs="Arial"/>
        </w:rPr>
        <w:t>muestran</w:t>
      </w:r>
      <w:r w:rsidRPr="00C50D60">
        <w:rPr>
          <w:rFonts w:ascii="Palatino Linotype" w:eastAsia="Calibri" w:hAnsi="Palatino Linotype" w:cs="Arial"/>
        </w:rPr>
        <w:t xml:space="preserve"> la copia digitalizada de </w:t>
      </w:r>
      <w:r w:rsidR="000464F5" w:rsidRPr="00C50D60">
        <w:rPr>
          <w:rFonts w:ascii="Palatino Linotype" w:eastAsia="Calibri" w:hAnsi="Palatino Linotype" w:cs="Arial"/>
        </w:rPr>
        <w:t xml:space="preserve">la credencial de elector expedida por el entonces Instituto Federal Electoral y la credencial de seguridad social expedida por el </w:t>
      </w:r>
      <w:r w:rsidR="000464F5" w:rsidRPr="00C50D60">
        <w:rPr>
          <w:rFonts w:ascii="Palatino Linotype" w:eastAsia="Calibri" w:hAnsi="Palatino Linotype" w:cs="Arial"/>
          <w:b/>
          <w:bCs/>
        </w:rPr>
        <w:t>SUJETO OBLIGADO</w:t>
      </w:r>
      <w:r w:rsidR="000464F5" w:rsidRPr="00C50D60">
        <w:rPr>
          <w:rFonts w:ascii="Palatino Linotype" w:eastAsia="Calibri" w:hAnsi="Palatino Linotype" w:cs="Arial"/>
        </w:rPr>
        <w:t xml:space="preserve">, ambas a nombre del </w:t>
      </w:r>
      <w:r w:rsidR="000464F5" w:rsidRPr="00C50D60">
        <w:rPr>
          <w:rFonts w:ascii="Palatino Linotype" w:eastAsia="Calibri" w:hAnsi="Palatino Linotype" w:cs="Arial"/>
          <w:b/>
          <w:bCs/>
        </w:rPr>
        <w:t>RECURRENTE</w:t>
      </w:r>
      <w:r w:rsidRPr="00C50D60">
        <w:rPr>
          <w:rFonts w:ascii="Palatino Linotype" w:eastAsia="Calibri" w:hAnsi="Palatino Linotype" w:cs="Arial"/>
        </w:rPr>
        <w:t>.</w:t>
      </w:r>
    </w:p>
    <w:p w14:paraId="1E172B8A" w14:textId="77777777" w:rsidR="00AD04D8" w:rsidRPr="00C50D60" w:rsidRDefault="00AD04D8" w:rsidP="00AF7F90">
      <w:pPr>
        <w:pStyle w:val="Prrafodelista"/>
        <w:tabs>
          <w:tab w:val="left" w:pos="426"/>
        </w:tabs>
        <w:spacing w:before="240" w:after="240" w:line="360" w:lineRule="auto"/>
        <w:ind w:left="0" w:right="49"/>
        <w:jc w:val="both"/>
        <w:rPr>
          <w:rFonts w:ascii="Palatino Linotype" w:hAnsi="Palatino Linotype" w:cs="Arial"/>
        </w:rPr>
      </w:pPr>
    </w:p>
    <w:p w14:paraId="3AC91239" w14:textId="3AC84F03" w:rsidR="00AD04D8" w:rsidRPr="00C50D60" w:rsidRDefault="00AD04D8"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eastAsia="Calibri" w:hAnsi="Palatino Linotype" w:cs="Arial"/>
        </w:rPr>
        <w:t xml:space="preserve">El </w:t>
      </w:r>
      <w:r w:rsidRPr="00C50D60">
        <w:rPr>
          <w:rFonts w:ascii="Palatino Linotype" w:eastAsia="Calibri" w:hAnsi="Palatino Linotype" w:cs="Arial"/>
          <w:b/>
        </w:rPr>
        <w:t>SUJETO OBLIGADO</w:t>
      </w:r>
      <w:r w:rsidRPr="00C50D60">
        <w:rPr>
          <w:rFonts w:ascii="Palatino Linotype" w:eastAsia="Calibri" w:hAnsi="Palatino Linotype" w:cs="Arial"/>
        </w:rPr>
        <w:t xml:space="preserve">, a través del oficio número </w:t>
      </w:r>
      <w:r w:rsidR="000464F5" w:rsidRPr="00C50D60">
        <w:rPr>
          <w:rFonts w:ascii="Palatino Linotype" w:eastAsia="Calibri" w:hAnsi="Palatino Linotype" w:cs="Arial"/>
        </w:rPr>
        <w:t>207C040121001S-UT-495/2020</w:t>
      </w:r>
      <w:r w:rsidRPr="00C50D60">
        <w:rPr>
          <w:rFonts w:ascii="Palatino Linotype" w:eastAsia="Calibri" w:hAnsi="Palatino Linotype" w:cs="Arial"/>
        </w:rPr>
        <w:t xml:space="preserve">, de </w:t>
      </w:r>
      <w:r w:rsidR="000464F5" w:rsidRPr="00C50D60">
        <w:rPr>
          <w:rFonts w:ascii="Palatino Linotype" w:eastAsia="Calibri" w:hAnsi="Palatino Linotype" w:cs="Arial"/>
        </w:rPr>
        <w:t>cuatro (04) de mayo</w:t>
      </w:r>
      <w:r w:rsidRPr="00C50D60">
        <w:rPr>
          <w:rFonts w:ascii="Palatino Linotype" w:eastAsia="Calibri" w:hAnsi="Palatino Linotype" w:cs="Arial"/>
        </w:rPr>
        <w:t xml:space="preserve"> de dos mil veinte, respondió al entonces </w:t>
      </w:r>
      <w:r w:rsidRPr="00C50D60">
        <w:rPr>
          <w:rFonts w:ascii="Palatino Linotype" w:eastAsia="Calibri" w:hAnsi="Palatino Linotype" w:cs="Arial"/>
          <w:b/>
        </w:rPr>
        <w:t>SOLICITANTE</w:t>
      </w:r>
      <w:r w:rsidRPr="00C50D60">
        <w:rPr>
          <w:rFonts w:ascii="Palatino Linotype" w:eastAsia="Calibri" w:hAnsi="Palatino Linotype" w:cs="Arial"/>
        </w:rPr>
        <w:t xml:space="preserve"> lo siguiente:</w:t>
      </w:r>
    </w:p>
    <w:p w14:paraId="7A18926D" w14:textId="318BF25E" w:rsidR="005476FA" w:rsidRPr="00C50D60" w:rsidRDefault="005476FA" w:rsidP="005476FA">
      <w:pPr>
        <w:pStyle w:val="Prrafodelista"/>
        <w:tabs>
          <w:tab w:val="left" w:pos="426"/>
        </w:tabs>
        <w:spacing w:before="240" w:after="240" w:line="360" w:lineRule="auto"/>
        <w:ind w:left="0" w:right="49"/>
        <w:jc w:val="both"/>
        <w:rPr>
          <w:rFonts w:ascii="Palatino Linotype" w:hAnsi="Palatino Linotype" w:cs="Arial"/>
        </w:rPr>
      </w:pPr>
      <w:r w:rsidRPr="00C50D60">
        <w:rPr>
          <w:rFonts w:ascii="Palatino Linotype" w:eastAsia="Calibri" w:hAnsi="Palatino Linotype" w:cs="Arial"/>
          <w:noProof/>
          <w:lang w:val="es-MX" w:eastAsia="es-MX"/>
        </w:rPr>
        <mc:AlternateContent>
          <mc:Choice Requires="wps">
            <w:drawing>
              <wp:anchor distT="0" distB="0" distL="114300" distR="114300" simplePos="0" relativeHeight="251659264" behindDoc="0" locked="0" layoutInCell="1" allowOverlap="1" wp14:anchorId="5BB539EA" wp14:editId="60DDD68A">
                <wp:simplePos x="0" y="0"/>
                <wp:positionH relativeFrom="margin">
                  <wp:align>right</wp:align>
                </wp:positionH>
                <wp:positionV relativeFrom="paragraph">
                  <wp:posOffset>52438</wp:posOffset>
                </wp:positionV>
                <wp:extent cx="5480198" cy="5077165"/>
                <wp:effectExtent l="38100" t="38100" r="63500" b="85725"/>
                <wp:wrapNone/>
                <wp:docPr id="1" name="Conector recto 1"/>
                <wp:cNvGraphicFramePr/>
                <a:graphic xmlns:a="http://schemas.openxmlformats.org/drawingml/2006/main">
                  <a:graphicData uri="http://schemas.microsoft.com/office/word/2010/wordprocessingShape">
                    <wps:wsp>
                      <wps:cNvCnPr/>
                      <wps:spPr>
                        <a:xfrm flipV="1">
                          <a:off x="0" y="0"/>
                          <a:ext cx="5480198" cy="5077165"/>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CF55D3" id="Conector recto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0.3pt,4.15pt" to="811.8pt,4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" strokecolor="black [3200]">
                <v:shadow on="t" color="black" opacity="24903f" origin=",.5" offset="0,.55556mm"/>
                <w10:wrap anchorx="margin"/>
              </v:line>
            </w:pict>
          </mc:Fallback>
        </mc:AlternateContent>
      </w:r>
    </w:p>
    <w:p w14:paraId="63B6B38D" w14:textId="0F934B2E" w:rsidR="00EC04FB" w:rsidRPr="00C50D60" w:rsidRDefault="000D7832" w:rsidP="00EC04FB">
      <w:pPr>
        <w:pStyle w:val="Prrafodelista"/>
        <w:tabs>
          <w:tab w:val="left" w:pos="426"/>
        </w:tabs>
        <w:spacing w:before="240" w:after="240" w:line="360" w:lineRule="auto"/>
        <w:ind w:left="0" w:right="49"/>
        <w:jc w:val="center"/>
        <w:rPr>
          <w:rFonts w:ascii="Palatino Linotype" w:eastAsia="Calibri" w:hAnsi="Palatino Linotype" w:cs="Arial"/>
        </w:rPr>
      </w:pPr>
      <w:r w:rsidRPr="000D7832">
        <w:rPr>
          <w:rFonts w:ascii="Palatino Linotype" w:eastAsia="Calibri" w:hAnsi="Palatino Linotype" w:cs="Arial"/>
          <w:noProof/>
          <w:lang w:val="es-MX" w:eastAsia="es-MX"/>
        </w:rPr>
        <w:lastRenderedPageBreak/>
        <w:drawing>
          <wp:inline distT="0" distB="0" distL="0" distR="0" wp14:anchorId="70ABCC48" wp14:editId="34EFE854">
            <wp:extent cx="4178935" cy="5447665"/>
            <wp:effectExtent l="76200" t="19050" r="69215" b="133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8935" cy="5447665"/>
                    </a:xfrm>
                    <a:prstGeom prst="rect">
                      <a:avLst/>
                    </a:prstGeom>
                    <a:noFill/>
                    <a:ln>
                      <a:solidFill>
                        <a:schemeClr val="tx1"/>
                      </a:solidFill>
                    </a:ln>
                    <a:effectLst>
                      <a:outerShdw blurRad="50800" dist="50800" dir="5400000" algn="ctr" rotWithShape="0">
                        <a:schemeClr val="tx1">
                          <a:alpha val="99000"/>
                        </a:schemeClr>
                      </a:outerShdw>
                      <a:softEdge rad="25400"/>
                    </a:effectLst>
                  </pic:spPr>
                </pic:pic>
              </a:graphicData>
            </a:graphic>
          </wp:inline>
        </w:drawing>
      </w:r>
    </w:p>
    <w:p w14:paraId="7D060A00" w14:textId="4448C35C" w:rsidR="000464F5" w:rsidRPr="00C50D60" w:rsidRDefault="000464F5" w:rsidP="00EC04FB">
      <w:pPr>
        <w:pStyle w:val="Prrafodelista"/>
        <w:tabs>
          <w:tab w:val="left" w:pos="426"/>
        </w:tabs>
        <w:spacing w:before="240" w:after="240" w:line="360" w:lineRule="auto"/>
        <w:ind w:left="0" w:right="49"/>
        <w:jc w:val="center"/>
        <w:rPr>
          <w:rFonts w:ascii="Palatino Linotype" w:eastAsia="Calibri" w:hAnsi="Palatino Linotype" w:cs="Arial"/>
        </w:rPr>
      </w:pPr>
      <w:r w:rsidRPr="00C50D60">
        <w:rPr>
          <w:rFonts w:ascii="Palatino Linotype" w:eastAsia="Calibri" w:hAnsi="Palatino Linotype" w:cs="Arial"/>
          <w:noProof/>
          <w:lang w:val="es-MX" w:eastAsia="es-MX"/>
        </w:rPr>
        <w:lastRenderedPageBreak/>
        <w:drawing>
          <wp:inline distT="0" distB="0" distL="0" distR="0" wp14:anchorId="4BC984A6" wp14:editId="4B2EBAF8">
            <wp:extent cx="4842637" cy="6311752"/>
            <wp:effectExtent l="57150" t="57150" r="91440" b="895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5938" cy="636818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99A15E1" w14:textId="77777777" w:rsidR="00AD04D8" w:rsidRPr="00C50D60" w:rsidRDefault="00AD04D8" w:rsidP="00AD04D8">
      <w:pPr>
        <w:pStyle w:val="Prrafodelista"/>
        <w:tabs>
          <w:tab w:val="left" w:pos="426"/>
        </w:tabs>
        <w:spacing w:before="240" w:after="240" w:line="360" w:lineRule="auto"/>
        <w:ind w:left="0" w:right="49"/>
        <w:jc w:val="both"/>
        <w:rPr>
          <w:rFonts w:ascii="Palatino Linotype" w:hAnsi="Palatino Linotype" w:cs="Arial"/>
        </w:rPr>
      </w:pPr>
    </w:p>
    <w:p w14:paraId="780B2EE0" w14:textId="7DA489BC" w:rsidR="00AD04D8" w:rsidRPr="00C50D60" w:rsidRDefault="00EC04FB"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eastAsia="Calibri" w:hAnsi="Palatino Linotype" w:cs="Arial"/>
        </w:rPr>
        <w:t xml:space="preserve">De la lectura al instrumento anterior, se aprecia que el </w:t>
      </w:r>
      <w:r w:rsidRPr="00C50D60">
        <w:rPr>
          <w:rFonts w:ascii="Palatino Linotype" w:eastAsia="Calibri" w:hAnsi="Palatino Linotype" w:cs="Arial"/>
          <w:b/>
        </w:rPr>
        <w:t>SUJETO OBLIGADO</w:t>
      </w:r>
      <w:r w:rsidRPr="00C50D60">
        <w:rPr>
          <w:rFonts w:ascii="Palatino Linotype" w:eastAsia="Calibri" w:hAnsi="Palatino Linotype" w:cs="Arial"/>
        </w:rPr>
        <w:t xml:space="preserve"> </w:t>
      </w:r>
      <w:r w:rsidR="00F914DC" w:rsidRPr="00C50D60">
        <w:rPr>
          <w:rFonts w:ascii="Palatino Linotype" w:eastAsia="Calibri" w:hAnsi="Palatino Linotype" w:cs="Arial"/>
        </w:rPr>
        <w:t>respondió a la solicitud de información mediante los siguientes pronunciamientos:</w:t>
      </w:r>
    </w:p>
    <w:p w14:paraId="25A37F49" w14:textId="721F2F6E" w:rsidR="00EC04FB" w:rsidRPr="00C50D60" w:rsidRDefault="00F914DC" w:rsidP="00F914DC">
      <w:pPr>
        <w:pStyle w:val="Prrafodelista"/>
        <w:numPr>
          <w:ilvl w:val="1"/>
          <w:numId w:val="25"/>
        </w:numPr>
        <w:tabs>
          <w:tab w:val="left" w:pos="993"/>
        </w:tabs>
        <w:spacing w:before="240" w:after="240" w:line="360" w:lineRule="auto"/>
        <w:ind w:left="567" w:right="49" w:firstLine="0"/>
        <w:jc w:val="both"/>
        <w:rPr>
          <w:rFonts w:ascii="Palatino Linotype" w:hAnsi="Palatino Linotype" w:cs="Arial"/>
        </w:rPr>
      </w:pPr>
      <w:r w:rsidRPr="00C50D60">
        <w:rPr>
          <w:rFonts w:ascii="Palatino Linotype" w:hAnsi="Palatino Linotype" w:cs="Arial"/>
        </w:rPr>
        <w:lastRenderedPageBreak/>
        <w:t>Que no se habían localizado en la Clínica de Consulta referida, diagnósticos de las consultas médicas dentro del periodo señalado.</w:t>
      </w:r>
    </w:p>
    <w:p w14:paraId="07D16BD2" w14:textId="5D9BC5E9" w:rsidR="00F914DC" w:rsidRPr="00C50D60" w:rsidRDefault="00F914DC" w:rsidP="00F914DC">
      <w:pPr>
        <w:pStyle w:val="Prrafodelista"/>
        <w:numPr>
          <w:ilvl w:val="1"/>
          <w:numId w:val="25"/>
        </w:numPr>
        <w:tabs>
          <w:tab w:val="left" w:pos="993"/>
        </w:tabs>
        <w:spacing w:before="240" w:after="240" w:line="360" w:lineRule="auto"/>
        <w:ind w:left="567" w:right="49" w:firstLine="0"/>
        <w:jc w:val="both"/>
        <w:rPr>
          <w:rFonts w:ascii="Palatino Linotype" w:hAnsi="Palatino Linotype" w:cs="Arial"/>
        </w:rPr>
      </w:pPr>
      <w:r w:rsidRPr="00C50D60">
        <w:rPr>
          <w:rFonts w:ascii="Palatino Linotype" w:hAnsi="Palatino Linotype" w:cs="Arial"/>
        </w:rPr>
        <w:t>Que la Unidad Médica referida por el particular no contaba con análisis clínicos, radiografías ni electrocardiogramas.</w:t>
      </w:r>
    </w:p>
    <w:p w14:paraId="0D1F69EC" w14:textId="3DC9C6C9" w:rsidR="00F914DC" w:rsidRPr="00C50D60" w:rsidRDefault="005476FA" w:rsidP="00F914DC">
      <w:pPr>
        <w:pStyle w:val="Prrafodelista"/>
        <w:numPr>
          <w:ilvl w:val="1"/>
          <w:numId w:val="25"/>
        </w:numPr>
        <w:tabs>
          <w:tab w:val="left" w:pos="993"/>
        </w:tabs>
        <w:spacing w:before="240" w:after="240" w:line="360" w:lineRule="auto"/>
        <w:ind w:left="567" w:right="49" w:firstLine="0"/>
        <w:jc w:val="both"/>
        <w:rPr>
          <w:rFonts w:ascii="Palatino Linotype" w:hAnsi="Palatino Linotype" w:cs="Arial"/>
        </w:rPr>
      </w:pPr>
      <w:r w:rsidRPr="00C50D60">
        <w:rPr>
          <w:rFonts w:ascii="Palatino Linotype" w:hAnsi="Palatino Linotype" w:cs="Arial"/>
        </w:rPr>
        <w:t>Empero</w:t>
      </w:r>
      <w:r w:rsidR="00F914DC" w:rsidRPr="00C50D60">
        <w:rPr>
          <w:rFonts w:ascii="Palatino Linotype" w:hAnsi="Palatino Linotype" w:cs="Arial"/>
        </w:rPr>
        <w:t xml:space="preserve"> lo anterior, se localizaron las notas de evolución, las cuales contienen diagnósticos de las consultas recibidas por el periodo de dos (02) de abril de dos mil diecinueve al veintisiete (27) de febrero de dos mil veinte.</w:t>
      </w:r>
    </w:p>
    <w:p w14:paraId="0112760D" w14:textId="6DC90D17" w:rsidR="00F914DC" w:rsidRPr="00C50D60" w:rsidRDefault="00F914DC" w:rsidP="00F914DC">
      <w:pPr>
        <w:pStyle w:val="Prrafodelista"/>
        <w:numPr>
          <w:ilvl w:val="1"/>
          <w:numId w:val="25"/>
        </w:numPr>
        <w:tabs>
          <w:tab w:val="left" w:pos="993"/>
        </w:tabs>
        <w:spacing w:before="240" w:after="240" w:line="360" w:lineRule="auto"/>
        <w:ind w:left="567" w:right="49" w:firstLine="0"/>
        <w:jc w:val="both"/>
        <w:rPr>
          <w:rFonts w:ascii="Palatino Linotype" w:hAnsi="Palatino Linotype" w:cs="Arial"/>
        </w:rPr>
      </w:pPr>
      <w:r w:rsidRPr="00C50D60">
        <w:rPr>
          <w:rFonts w:ascii="Palatino Linotype" w:hAnsi="Palatino Linotype" w:cs="Arial"/>
        </w:rPr>
        <w:t xml:space="preserve">Que para efecto de que se le envíe la información, es necesario que se presente ante el módulo de transparencia del </w:t>
      </w:r>
      <w:r w:rsidRPr="00C50D60">
        <w:rPr>
          <w:rFonts w:ascii="Palatino Linotype" w:hAnsi="Palatino Linotype" w:cs="Arial"/>
          <w:b/>
          <w:bCs/>
        </w:rPr>
        <w:t>SUJETO OBLIGADO</w:t>
      </w:r>
      <w:r w:rsidRPr="00C50D60">
        <w:rPr>
          <w:rFonts w:ascii="Palatino Linotype" w:hAnsi="Palatino Linotype" w:cs="Arial"/>
        </w:rPr>
        <w:t>, con una identificación con la cual acredite su personalidad como titular de los datos personales.</w:t>
      </w:r>
    </w:p>
    <w:p w14:paraId="171E0EE7" w14:textId="77777777" w:rsidR="00F914DC" w:rsidRPr="00C50D60" w:rsidRDefault="00F914DC" w:rsidP="00F914DC">
      <w:pPr>
        <w:pStyle w:val="Prrafodelista"/>
        <w:tabs>
          <w:tab w:val="left" w:pos="993"/>
        </w:tabs>
        <w:spacing w:before="240" w:after="240" w:line="360" w:lineRule="auto"/>
        <w:ind w:left="567" w:right="49"/>
        <w:jc w:val="both"/>
        <w:rPr>
          <w:rFonts w:ascii="Palatino Linotype" w:hAnsi="Palatino Linotype" w:cs="Arial"/>
        </w:rPr>
      </w:pPr>
    </w:p>
    <w:p w14:paraId="35908A46" w14:textId="104B9F28" w:rsidR="00AD04D8" w:rsidRPr="00C50D60" w:rsidRDefault="001A60F8"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eastAsia="Calibri" w:hAnsi="Palatino Linotype" w:cs="Arial"/>
        </w:rPr>
        <w:t xml:space="preserve">Como consecuencia de la </w:t>
      </w:r>
      <w:r w:rsidR="00F914DC" w:rsidRPr="00C50D60">
        <w:rPr>
          <w:rFonts w:ascii="Palatino Linotype" w:eastAsia="Calibri" w:hAnsi="Palatino Linotype" w:cs="Arial"/>
        </w:rPr>
        <w:t>no localización de la información solicitada</w:t>
      </w:r>
      <w:r w:rsidRPr="00C50D60">
        <w:rPr>
          <w:rFonts w:ascii="Palatino Linotype" w:eastAsia="Calibri" w:hAnsi="Palatino Linotype" w:cs="Arial"/>
        </w:rPr>
        <w:t xml:space="preserve">, </w:t>
      </w:r>
      <w:r w:rsidR="00F914DC" w:rsidRPr="00C50D60">
        <w:rPr>
          <w:rFonts w:ascii="Palatino Linotype" w:eastAsia="Calibri" w:hAnsi="Palatino Linotype" w:cs="Arial"/>
        </w:rPr>
        <w:t>el</w:t>
      </w:r>
      <w:r w:rsidRPr="00C50D60">
        <w:rPr>
          <w:rFonts w:ascii="Palatino Linotype" w:eastAsia="Calibri" w:hAnsi="Palatino Linotype" w:cs="Arial"/>
        </w:rPr>
        <w:t xml:space="preserve"> particular promovió el recurso de revisión al rubro indicado donde señaló, esencialmente,</w:t>
      </w:r>
      <w:r w:rsidR="00F914DC" w:rsidRPr="00C50D60">
        <w:rPr>
          <w:rFonts w:ascii="Palatino Linotype" w:eastAsia="Calibri" w:hAnsi="Palatino Linotype" w:cs="Arial"/>
        </w:rPr>
        <w:t xml:space="preserve"> que la clínica de salud referida en la solicitud primigenia era la que indicaba su credencial de seguridad social, no obstante, desde hacía tiempo recibía atención médica en la Clínica de Consulta </w:t>
      </w:r>
      <w:r w:rsidR="005617C4" w:rsidRPr="00C50D60">
        <w:rPr>
          <w:rFonts w:ascii="Palatino Linotype" w:eastAsia="Calibri" w:hAnsi="Palatino Linotype" w:cs="Arial"/>
        </w:rPr>
        <w:t>“A” Externa Toluca.</w:t>
      </w:r>
    </w:p>
    <w:p w14:paraId="1FE42040" w14:textId="77777777" w:rsidR="001A60F8" w:rsidRPr="00C50D60" w:rsidRDefault="001A60F8" w:rsidP="00AF7F90">
      <w:pPr>
        <w:pStyle w:val="Prrafodelista"/>
        <w:tabs>
          <w:tab w:val="left" w:pos="426"/>
        </w:tabs>
        <w:spacing w:before="240" w:after="240" w:line="360" w:lineRule="auto"/>
        <w:ind w:left="0" w:right="49"/>
        <w:jc w:val="both"/>
        <w:rPr>
          <w:rFonts w:ascii="Palatino Linotype" w:hAnsi="Palatino Linotype" w:cs="Arial"/>
        </w:rPr>
      </w:pPr>
    </w:p>
    <w:p w14:paraId="148B0531" w14:textId="4CD6AF68" w:rsidR="001A60F8" w:rsidRPr="00C50D60" w:rsidRDefault="001A60F8"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eastAsia="Calibri" w:hAnsi="Palatino Linotype" w:cs="Arial"/>
        </w:rPr>
        <w:t xml:space="preserve">Posteriormente, el </w:t>
      </w:r>
      <w:r w:rsidRPr="00C50D60">
        <w:rPr>
          <w:rFonts w:ascii="Palatino Linotype" w:eastAsia="Calibri" w:hAnsi="Palatino Linotype" w:cs="Arial"/>
          <w:b/>
        </w:rPr>
        <w:t>SUJETO OBLIGADO</w:t>
      </w:r>
      <w:r w:rsidR="008E73A5" w:rsidRPr="00C50D60">
        <w:rPr>
          <w:rFonts w:ascii="Palatino Linotype" w:eastAsia="Calibri" w:hAnsi="Palatino Linotype" w:cs="Arial"/>
        </w:rPr>
        <w:t xml:space="preserve">, mediante informe justificado, remitió el oficio número </w:t>
      </w:r>
      <w:r w:rsidR="005617C4" w:rsidRPr="00C50D60">
        <w:rPr>
          <w:rFonts w:ascii="Palatino Linotype" w:eastAsia="Calibri" w:hAnsi="Palatino Linotype" w:cs="Arial"/>
        </w:rPr>
        <w:t>207C0401210001S-UT-797/2020</w:t>
      </w:r>
      <w:r w:rsidR="008E73A5" w:rsidRPr="00C50D60">
        <w:rPr>
          <w:rFonts w:ascii="Palatino Linotype" w:eastAsia="Calibri" w:hAnsi="Palatino Linotype" w:cs="Arial"/>
        </w:rPr>
        <w:t xml:space="preserve">, de </w:t>
      </w:r>
      <w:r w:rsidR="005617C4" w:rsidRPr="00C50D60">
        <w:rPr>
          <w:rFonts w:ascii="Palatino Linotype" w:eastAsia="Calibri" w:hAnsi="Palatino Linotype" w:cs="Arial"/>
        </w:rPr>
        <w:t>veintiséis</w:t>
      </w:r>
      <w:r w:rsidR="008E73A5" w:rsidRPr="00C50D60">
        <w:rPr>
          <w:rFonts w:ascii="Palatino Linotype" w:eastAsia="Calibri" w:hAnsi="Palatino Linotype" w:cs="Arial"/>
        </w:rPr>
        <w:t xml:space="preserve"> (</w:t>
      </w:r>
      <w:r w:rsidR="005617C4" w:rsidRPr="00C50D60">
        <w:rPr>
          <w:rFonts w:ascii="Palatino Linotype" w:eastAsia="Calibri" w:hAnsi="Palatino Linotype" w:cs="Arial"/>
        </w:rPr>
        <w:t>2</w:t>
      </w:r>
      <w:r w:rsidR="008E73A5" w:rsidRPr="00C50D60">
        <w:rPr>
          <w:rFonts w:ascii="Palatino Linotype" w:eastAsia="Calibri" w:hAnsi="Palatino Linotype" w:cs="Arial"/>
        </w:rPr>
        <w:t xml:space="preserve">6) de </w:t>
      </w:r>
      <w:r w:rsidR="005617C4" w:rsidRPr="00C50D60">
        <w:rPr>
          <w:rFonts w:ascii="Palatino Linotype" w:eastAsia="Calibri" w:hAnsi="Palatino Linotype" w:cs="Arial"/>
        </w:rPr>
        <w:t>agosto</w:t>
      </w:r>
      <w:r w:rsidR="008E73A5" w:rsidRPr="00C50D60">
        <w:rPr>
          <w:rFonts w:ascii="Palatino Linotype" w:eastAsia="Calibri" w:hAnsi="Palatino Linotype" w:cs="Arial"/>
        </w:rPr>
        <w:t xml:space="preserve"> del dos mil veinte, </w:t>
      </w:r>
      <w:r w:rsidR="005617C4" w:rsidRPr="00C50D60">
        <w:rPr>
          <w:rFonts w:ascii="Palatino Linotype" w:eastAsia="Calibri" w:hAnsi="Palatino Linotype" w:cs="Arial"/>
        </w:rPr>
        <w:t>mediante el cual,</w:t>
      </w:r>
      <w:r w:rsidR="008E73A5" w:rsidRPr="00C50D60">
        <w:rPr>
          <w:rFonts w:ascii="Palatino Linotype" w:eastAsia="Calibri" w:hAnsi="Palatino Linotype" w:cs="Arial"/>
        </w:rPr>
        <w:t xml:space="preserve"> modificó su respuesta en el tenor siguiente:</w:t>
      </w:r>
    </w:p>
    <w:p w14:paraId="21D52965" w14:textId="77777777" w:rsidR="008E73A5" w:rsidRPr="00C50D60" w:rsidRDefault="008E73A5" w:rsidP="008E73A5">
      <w:pPr>
        <w:pStyle w:val="Prrafodelista"/>
        <w:tabs>
          <w:tab w:val="left" w:pos="426"/>
        </w:tabs>
        <w:spacing w:before="240" w:after="240" w:line="360" w:lineRule="auto"/>
        <w:ind w:left="0" w:right="49"/>
        <w:jc w:val="both"/>
        <w:rPr>
          <w:rFonts w:ascii="Palatino Linotype" w:eastAsia="Calibri" w:hAnsi="Palatino Linotype" w:cs="Arial"/>
        </w:rPr>
      </w:pPr>
    </w:p>
    <w:p w14:paraId="1D8A874D" w14:textId="1FC3F9F7" w:rsidR="008E73A5" w:rsidRPr="00C50D60" w:rsidRDefault="005617C4" w:rsidP="005617C4">
      <w:pPr>
        <w:pStyle w:val="Prrafodelista"/>
        <w:tabs>
          <w:tab w:val="left" w:pos="426"/>
        </w:tabs>
        <w:spacing w:before="240" w:after="240" w:line="276" w:lineRule="auto"/>
        <w:ind w:left="567" w:right="567"/>
        <w:rPr>
          <w:rFonts w:ascii="Palatino Linotype" w:hAnsi="Palatino Linotype"/>
          <w:i/>
          <w:iCs/>
          <w:noProof/>
          <w:sz w:val="22"/>
          <w:szCs w:val="22"/>
          <w:lang w:eastAsia="es-MX"/>
        </w:rPr>
      </w:pPr>
      <w:r w:rsidRPr="00C50D60">
        <w:rPr>
          <w:rFonts w:ascii="Palatino Linotype" w:hAnsi="Palatino Linotype"/>
          <w:i/>
          <w:iCs/>
          <w:noProof/>
          <w:sz w:val="22"/>
          <w:szCs w:val="22"/>
          <w:lang w:eastAsia="es-MX"/>
        </w:rPr>
        <w:t xml:space="preserve">“(…) derivado del análisis de la solicitud de acceso a datos personales presentada como de información pública con número de folio 00264/ISSEMYM/IP/2020, y de acuerdo a </w:t>
      </w:r>
      <w:r w:rsidRPr="00C50D60">
        <w:rPr>
          <w:rFonts w:ascii="Palatino Linotype" w:hAnsi="Palatino Linotype"/>
          <w:i/>
          <w:iCs/>
          <w:noProof/>
          <w:sz w:val="22"/>
          <w:szCs w:val="22"/>
          <w:lang w:eastAsia="es-MX"/>
        </w:rPr>
        <w:lastRenderedPageBreak/>
        <w:t>lo comunicado por el Servidor Público Habilitado de la Coordinación de Servicios de Salud, solicito a usted considerar lo siguiente:</w:t>
      </w:r>
    </w:p>
    <w:p w14:paraId="3C593B31" w14:textId="4640A50F" w:rsidR="005617C4" w:rsidRPr="00C50D60" w:rsidRDefault="005617C4" w:rsidP="005617C4">
      <w:pPr>
        <w:pStyle w:val="Prrafodelista"/>
        <w:tabs>
          <w:tab w:val="left" w:pos="426"/>
        </w:tabs>
        <w:spacing w:before="240" w:after="240" w:line="276" w:lineRule="auto"/>
        <w:ind w:left="567" w:right="567"/>
        <w:rPr>
          <w:rFonts w:ascii="Palatino Linotype" w:hAnsi="Palatino Linotype"/>
          <w:i/>
          <w:iCs/>
          <w:noProof/>
          <w:sz w:val="22"/>
          <w:szCs w:val="22"/>
          <w:lang w:eastAsia="es-MX"/>
        </w:rPr>
      </w:pPr>
    </w:p>
    <w:p w14:paraId="39091D9F" w14:textId="1317AB80" w:rsidR="005617C4" w:rsidRPr="00C50D60" w:rsidRDefault="005617C4" w:rsidP="005617C4">
      <w:pPr>
        <w:pStyle w:val="Prrafodelista"/>
        <w:tabs>
          <w:tab w:val="left" w:pos="426"/>
        </w:tabs>
        <w:spacing w:before="240" w:after="240" w:line="276" w:lineRule="auto"/>
        <w:ind w:left="567" w:right="567"/>
        <w:rPr>
          <w:rFonts w:ascii="Palatino Linotype" w:hAnsi="Palatino Linotype"/>
          <w:i/>
          <w:iCs/>
          <w:noProof/>
          <w:sz w:val="22"/>
          <w:szCs w:val="22"/>
          <w:lang w:eastAsia="es-MX"/>
        </w:rPr>
      </w:pPr>
      <w:r w:rsidRPr="00C50D60">
        <w:rPr>
          <w:rFonts w:ascii="Palatino Linotype" w:hAnsi="Palatino Linotype"/>
          <w:i/>
          <w:iCs/>
          <w:noProof/>
          <w:sz w:val="22"/>
          <w:szCs w:val="22"/>
          <w:lang w:eastAsia="es-MX"/>
        </w:rPr>
        <w:t xml:space="preserve">Se hace de su conocimiento, que el Servidor Público Habilitado de la Coordinación de Servicios de Salud, informó a la Unidad de Transparencia que en la Clínica de Consulta “A” Toluca no se localizaron diagnósticos de las consultas médicas del periodo de marzo de 2019, a marzo de 2020, a nombre de </w:t>
      </w:r>
      <w:r w:rsidRPr="00C50D60">
        <w:rPr>
          <w:rFonts w:ascii="Palatino Linotype" w:hAnsi="Palatino Linotype"/>
          <w:noProof/>
          <w:sz w:val="22"/>
          <w:szCs w:val="22"/>
          <w:lang w:eastAsia="es-MX"/>
        </w:rPr>
        <w:t>[el particular]</w:t>
      </w:r>
      <w:r w:rsidRPr="00C50D60">
        <w:rPr>
          <w:rFonts w:ascii="Palatino Linotype" w:hAnsi="Palatino Linotype"/>
          <w:i/>
          <w:iCs/>
          <w:noProof/>
          <w:sz w:val="22"/>
          <w:szCs w:val="22"/>
          <w:lang w:eastAsia="es-MX"/>
        </w:rPr>
        <w:t>.</w:t>
      </w:r>
    </w:p>
    <w:p w14:paraId="0E1B0088" w14:textId="3CF00945" w:rsidR="005617C4" w:rsidRPr="00C50D60" w:rsidRDefault="005617C4" w:rsidP="005617C4">
      <w:pPr>
        <w:pStyle w:val="Prrafodelista"/>
        <w:tabs>
          <w:tab w:val="left" w:pos="426"/>
        </w:tabs>
        <w:spacing w:before="240" w:after="240" w:line="276" w:lineRule="auto"/>
        <w:ind w:left="567" w:right="567"/>
        <w:rPr>
          <w:rFonts w:ascii="Palatino Linotype" w:hAnsi="Palatino Linotype"/>
          <w:i/>
          <w:iCs/>
          <w:noProof/>
          <w:sz w:val="22"/>
          <w:szCs w:val="22"/>
          <w:lang w:eastAsia="es-MX"/>
        </w:rPr>
      </w:pPr>
    </w:p>
    <w:p w14:paraId="5FA067D1" w14:textId="0B00D0F8" w:rsidR="005617C4" w:rsidRPr="00C50D60" w:rsidRDefault="005617C4" w:rsidP="005617C4">
      <w:pPr>
        <w:pStyle w:val="Prrafodelista"/>
        <w:tabs>
          <w:tab w:val="left" w:pos="426"/>
        </w:tabs>
        <w:spacing w:before="240" w:after="240" w:line="276" w:lineRule="auto"/>
        <w:ind w:left="567" w:right="567"/>
        <w:rPr>
          <w:rFonts w:ascii="Palatino Linotype" w:hAnsi="Palatino Linotype"/>
          <w:i/>
          <w:iCs/>
          <w:noProof/>
          <w:sz w:val="22"/>
          <w:szCs w:val="22"/>
          <w:lang w:eastAsia="es-MX"/>
        </w:rPr>
      </w:pPr>
      <w:r w:rsidRPr="00C50D60">
        <w:rPr>
          <w:rFonts w:ascii="Palatino Linotype" w:hAnsi="Palatino Linotype"/>
          <w:i/>
          <w:iCs/>
          <w:noProof/>
          <w:sz w:val="22"/>
          <w:szCs w:val="22"/>
          <w:lang w:eastAsia="es-MX"/>
        </w:rPr>
        <w:t>No obstante, se localizaron en la unidad médica antes referida, las notas de evolución las cuales contienen diagnósticos de las consultas recobidas del periodo del 2 de abril de 2019, al 27 de febrero de 2020.</w:t>
      </w:r>
    </w:p>
    <w:p w14:paraId="395D688D" w14:textId="4F80B460" w:rsidR="005617C4" w:rsidRPr="00C50D60" w:rsidRDefault="005617C4" w:rsidP="005617C4">
      <w:pPr>
        <w:pStyle w:val="Prrafodelista"/>
        <w:tabs>
          <w:tab w:val="left" w:pos="426"/>
        </w:tabs>
        <w:spacing w:before="240" w:after="240" w:line="276" w:lineRule="auto"/>
        <w:ind w:left="567" w:right="567"/>
        <w:rPr>
          <w:rFonts w:ascii="Palatino Linotype" w:hAnsi="Palatino Linotype"/>
          <w:i/>
          <w:iCs/>
          <w:noProof/>
          <w:sz w:val="22"/>
          <w:szCs w:val="22"/>
          <w:lang w:eastAsia="es-MX"/>
        </w:rPr>
      </w:pPr>
    </w:p>
    <w:p w14:paraId="1794A7D6" w14:textId="5C503295" w:rsidR="005617C4" w:rsidRPr="00C50D60" w:rsidRDefault="005617C4" w:rsidP="005617C4">
      <w:pPr>
        <w:pStyle w:val="Prrafodelista"/>
        <w:tabs>
          <w:tab w:val="left" w:pos="426"/>
        </w:tabs>
        <w:spacing w:before="240" w:after="240" w:line="276" w:lineRule="auto"/>
        <w:ind w:left="567" w:right="567"/>
        <w:rPr>
          <w:rFonts w:ascii="Palatino Linotype" w:hAnsi="Palatino Linotype"/>
          <w:i/>
          <w:iCs/>
          <w:noProof/>
          <w:sz w:val="22"/>
          <w:szCs w:val="22"/>
          <w:lang w:eastAsia="es-MX"/>
        </w:rPr>
      </w:pPr>
      <w:r w:rsidRPr="00C50D60">
        <w:rPr>
          <w:rFonts w:ascii="Palatino Linotype" w:hAnsi="Palatino Linotype"/>
          <w:i/>
          <w:iCs/>
          <w:noProof/>
          <w:sz w:val="22"/>
          <w:szCs w:val="22"/>
          <w:lang w:eastAsia="es-MX"/>
        </w:rPr>
        <w:t>Asimismo, se hace de su conocimiento que la unidad médica antes mecnionada no cuenta con análisis clínicos, radiografías y electrocardiogramas, por lo que no es posible proporcionar la información solicitada.</w:t>
      </w:r>
    </w:p>
    <w:p w14:paraId="0BB16323" w14:textId="2F34E37F" w:rsidR="005617C4" w:rsidRPr="00C50D60" w:rsidRDefault="005617C4" w:rsidP="005617C4">
      <w:pPr>
        <w:pStyle w:val="Prrafodelista"/>
        <w:tabs>
          <w:tab w:val="left" w:pos="426"/>
        </w:tabs>
        <w:spacing w:before="240" w:after="240" w:line="276" w:lineRule="auto"/>
        <w:ind w:left="567" w:right="567"/>
        <w:rPr>
          <w:rFonts w:ascii="Palatino Linotype" w:hAnsi="Palatino Linotype"/>
          <w:i/>
          <w:iCs/>
          <w:noProof/>
          <w:sz w:val="22"/>
          <w:szCs w:val="22"/>
          <w:lang w:eastAsia="es-MX"/>
        </w:rPr>
      </w:pPr>
    </w:p>
    <w:p w14:paraId="1B08584E" w14:textId="2B35ADFC" w:rsidR="005617C4" w:rsidRPr="00C50D60" w:rsidRDefault="005617C4" w:rsidP="005617C4">
      <w:pPr>
        <w:pStyle w:val="Prrafodelista"/>
        <w:tabs>
          <w:tab w:val="left" w:pos="426"/>
        </w:tabs>
        <w:spacing w:before="240" w:after="240" w:line="276" w:lineRule="auto"/>
        <w:ind w:left="567" w:right="567"/>
        <w:rPr>
          <w:rFonts w:ascii="Palatino Linotype" w:hAnsi="Palatino Linotype"/>
          <w:i/>
          <w:iCs/>
          <w:noProof/>
          <w:sz w:val="22"/>
          <w:szCs w:val="22"/>
          <w:lang w:eastAsia="es-MX"/>
        </w:rPr>
      </w:pPr>
      <w:r w:rsidRPr="00C50D60">
        <w:rPr>
          <w:rFonts w:ascii="Palatino Linotype" w:hAnsi="Palatino Linotype"/>
          <w:i/>
          <w:iCs/>
          <w:noProof/>
          <w:sz w:val="22"/>
          <w:szCs w:val="22"/>
          <w:lang w:eastAsia="es-MX"/>
        </w:rPr>
        <w:t>Por otra parte, se informa que fue localizada en el Hospital Regional Toluca, la siguiente información:</w:t>
      </w:r>
    </w:p>
    <w:p w14:paraId="45606F7E" w14:textId="5132E12B" w:rsidR="005617C4" w:rsidRPr="00C50D60" w:rsidRDefault="005617C4" w:rsidP="005617C4">
      <w:pPr>
        <w:pStyle w:val="Prrafodelista"/>
        <w:tabs>
          <w:tab w:val="left" w:pos="426"/>
        </w:tabs>
        <w:spacing w:before="240" w:after="240" w:line="276" w:lineRule="auto"/>
        <w:ind w:left="567" w:right="567"/>
        <w:rPr>
          <w:rFonts w:ascii="Palatino Linotype" w:hAnsi="Palatino Linotype"/>
          <w:i/>
          <w:iCs/>
          <w:noProof/>
          <w:sz w:val="22"/>
          <w:szCs w:val="22"/>
          <w:lang w:eastAsia="es-MX"/>
        </w:rPr>
      </w:pPr>
    </w:p>
    <w:p w14:paraId="5E3C2B4D" w14:textId="77777777" w:rsidR="005617C4" w:rsidRPr="00C50D60" w:rsidRDefault="005617C4" w:rsidP="005617C4">
      <w:pPr>
        <w:pStyle w:val="Prrafodelista"/>
        <w:numPr>
          <w:ilvl w:val="0"/>
          <w:numId w:val="32"/>
        </w:numPr>
        <w:tabs>
          <w:tab w:val="left" w:pos="426"/>
        </w:tabs>
        <w:spacing w:before="240" w:after="240" w:line="276" w:lineRule="auto"/>
        <w:ind w:right="567"/>
        <w:rPr>
          <w:rFonts w:ascii="Palatino Linotype" w:hAnsi="Palatino Linotype" w:cs="Arial"/>
          <w:i/>
          <w:iCs/>
          <w:sz w:val="22"/>
          <w:szCs w:val="22"/>
        </w:rPr>
      </w:pPr>
      <w:r w:rsidRPr="00C50D60">
        <w:rPr>
          <w:rFonts w:ascii="Palatino Linotype" w:hAnsi="Palatino Linotype" w:cs="Arial"/>
          <w:i/>
          <w:iCs/>
          <w:sz w:val="22"/>
          <w:szCs w:val="22"/>
        </w:rPr>
        <w:t>Resultados de estudios de laboratorio de fecha 28 de septiembre de 2019.</w:t>
      </w:r>
    </w:p>
    <w:p w14:paraId="45560030" w14:textId="77777777" w:rsidR="005617C4" w:rsidRPr="00C50D60" w:rsidRDefault="005617C4" w:rsidP="005617C4">
      <w:pPr>
        <w:pStyle w:val="Prrafodelista"/>
        <w:numPr>
          <w:ilvl w:val="0"/>
          <w:numId w:val="32"/>
        </w:numPr>
        <w:tabs>
          <w:tab w:val="left" w:pos="426"/>
        </w:tabs>
        <w:spacing w:before="240" w:after="240" w:line="276" w:lineRule="auto"/>
        <w:ind w:right="567"/>
        <w:rPr>
          <w:rFonts w:ascii="Palatino Linotype" w:hAnsi="Palatino Linotype" w:cs="Arial"/>
          <w:i/>
          <w:iCs/>
          <w:sz w:val="22"/>
          <w:szCs w:val="22"/>
        </w:rPr>
      </w:pPr>
      <w:r w:rsidRPr="00C50D60">
        <w:rPr>
          <w:rFonts w:ascii="Palatino Linotype" w:hAnsi="Palatino Linotype" w:cs="Arial"/>
          <w:i/>
          <w:iCs/>
          <w:sz w:val="22"/>
          <w:szCs w:val="22"/>
        </w:rPr>
        <w:t>Radiografía de tórax, de fecha 1 de enero de 2020.</w:t>
      </w:r>
    </w:p>
    <w:p w14:paraId="0F521BC4" w14:textId="77777777" w:rsidR="005617C4" w:rsidRPr="00C50D60" w:rsidRDefault="005617C4" w:rsidP="005617C4">
      <w:pPr>
        <w:pStyle w:val="Prrafodelista"/>
        <w:numPr>
          <w:ilvl w:val="0"/>
          <w:numId w:val="32"/>
        </w:numPr>
        <w:tabs>
          <w:tab w:val="left" w:pos="426"/>
        </w:tabs>
        <w:spacing w:before="240" w:after="240" w:line="276" w:lineRule="auto"/>
        <w:ind w:right="567"/>
        <w:rPr>
          <w:rFonts w:ascii="Palatino Linotype" w:hAnsi="Palatino Linotype" w:cs="Arial"/>
          <w:i/>
          <w:iCs/>
          <w:sz w:val="22"/>
          <w:szCs w:val="22"/>
        </w:rPr>
      </w:pPr>
      <w:r w:rsidRPr="00C50D60">
        <w:rPr>
          <w:rFonts w:ascii="Palatino Linotype" w:hAnsi="Palatino Linotype" w:cs="Arial"/>
          <w:i/>
          <w:iCs/>
          <w:sz w:val="22"/>
          <w:szCs w:val="22"/>
        </w:rPr>
        <w:t>Electrocardiograma, de fecha 1 de agosto de 2020.</w:t>
      </w:r>
    </w:p>
    <w:p w14:paraId="27F510A1" w14:textId="7F8BBA70" w:rsidR="005617C4" w:rsidRPr="00C50D60" w:rsidRDefault="005617C4" w:rsidP="005617C4">
      <w:pPr>
        <w:pStyle w:val="Prrafodelista"/>
        <w:tabs>
          <w:tab w:val="left" w:pos="426"/>
        </w:tabs>
        <w:spacing w:before="240" w:after="240" w:line="276" w:lineRule="auto"/>
        <w:ind w:left="567" w:right="567"/>
        <w:rPr>
          <w:rFonts w:ascii="Palatino Linotype" w:hAnsi="Palatino Linotype"/>
          <w:i/>
          <w:iCs/>
          <w:noProof/>
          <w:sz w:val="22"/>
          <w:szCs w:val="22"/>
          <w:lang w:eastAsia="es-MX"/>
        </w:rPr>
      </w:pPr>
    </w:p>
    <w:p w14:paraId="0AAA7051" w14:textId="77777777" w:rsidR="00C40EE4" w:rsidRPr="00C50D60" w:rsidRDefault="005617C4" w:rsidP="005617C4">
      <w:pPr>
        <w:pStyle w:val="Prrafodelista"/>
        <w:tabs>
          <w:tab w:val="left" w:pos="426"/>
        </w:tabs>
        <w:spacing w:before="240" w:after="240" w:line="276" w:lineRule="auto"/>
        <w:ind w:left="567" w:right="567"/>
        <w:rPr>
          <w:rFonts w:ascii="Palatino Linotype" w:hAnsi="Palatino Linotype"/>
          <w:i/>
          <w:iCs/>
          <w:noProof/>
          <w:sz w:val="22"/>
          <w:szCs w:val="22"/>
          <w:lang w:eastAsia="es-MX"/>
        </w:rPr>
      </w:pPr>
      <w:r w:rsidRPr="00C50D60">
        <w:rPr>
          <w:rFonts w:ascii="Palatino Linotype" w:hAnsi="Palatino Linotype"/>
          <w:i/>
          <w:iCs/>
          <w:noProof/>
          <w:sz w:val="22"/>
          <w:szCs w:val="22"/>
          <w:lang w:eastAsia="es-MX"/>
        </w:rPr>
        <w:t xml:space="preserve">Por lo anterior, </w:t>
      </w:r>
      <w:r w:rsidRPr="00C50D60">
        <w:rPr>
          <w:rFonts w:ascii="Palatino Linotype" w:hAnsi="Palatino Linotype"/>
          <w:b/>
          <w:bCs/>
          <w:i/>
          <w:iCs/>
          <w:noProof/>
          <w:sz w:val="22"/>
          <w:szCs w:val="22"/>
          <w:lang w:eastAsia="es-MX"/>
        </w:rPr>
        <w:t>considerando que el hoy recurrente requirió como modalidad de entrega a través de “Correo Electrónico”, se enviara la información antes mencionada previa acreditación de su personalidad</w:t>
      </w:r>
      <w:r w:rsidRPr="00C50D60">
        <w:rPr>
          <w:rFonts w:ascii="Palatino Linotype" w:hAnsi="Palatino Linotype"/>
          <w:i/>
          <w:iCs/>
          <w:noProof/>
          <w:sz w:val="22"/>
          <w:szCs w:val="22"/>
          <w:lang w:eastAsia="es-MX"/>
        </w:rPr>
        <w:t xml:space="preserve">, es importante señalar, que la información solicitada se vincula con datos personales sensibles; en este sentido, </w:t>
      </w:r>
      <w:r w:rsidRPr="00C50D60">
        <w:rPr>
          <w:rFonts w:ascii="Palatino Linotype" w:hAnsi="Palatino Linotype"/>
          <w:b/>
          <w:bCs/>
          <w:i/>
          <w:iCs/>
          <w:noProof/>
          <w:sz w:val="22"/>
          <w:szCs w:val="22"/>
          <w:lang w:eastAsia="es-MX"/>
        </w:rPr>
        <w:t>es necesario que se presente con una identificación oficial con la cual acredite su personalidad como titular de los datos personales solicitados</w:t>
      </w:r>
      <w:r w:rsidRPr="00C50D60">
        <w:rPr>
          <w:rFonts w:ascii="Palatino Linotype" w:hAnsi="Palatino Linotype"/>
          <w:i/>
          <w:iCs/>
          <w:noProof/>
          <w:sz w:val="22"/>
          <w:szCs w:val="22"/>
          <w:lang w:eastAsia="es-MX"/>
        </w:rPr>
        <w:t xml:space="preserve">, ante el Módulo de Transparencia de este organismo auxiliar, ubicado en Avenida Miguel Hidalgo </w:t>
      </w:r>
      <w:r w:rsidR="00C40EE4" w:rsidRPr="00C50D60">
        <w:rPr>
          <w:rFonts w:ascii="Palatino Linotype" w:hAnsi="Palatino Linotype"/>
          <w:i/>
          <w:iCs/>
          <w:noProof/>
          <w:sz w:val="22"/>
          <w:szCs w:val="22"/>
          <w:lang w:eastAsia="es-MX"/>
        </w:rPr>
        <w:t>Poniente número 600, planta baja, Colonia La Merced, C.P. 50080, Toluca, Estado de México, en días hábiles de lunes a viernes de 9:00 a 15:00 horas.</w:t>
      </w:r>
    </w:p>
    <w:p w14:paraId="2E7C659B" w14:textId="50246BE9" w:rsidR="005617C4" w:rsidRPr="00C50D60" w:rsidRDefault="00C40EE4" w:rsidP="005617C4">
      <w:pPr>
        <w:pStyle w:val="Prrafodelista"/>
        <w:tabs>
          <w:tab w:val="left" w:pos="426"/>
        </w:tabs>
        <w:spacing w:before="240" w:after="240" w:line="276" w:lineRule="auto"/>
        <w:ind w:left="567" w:right="567"/>
        <w:rPr>
          <w:rFonts w:ascii="Palatino Linotype" w:hAnsi="Palatino Linotype"/>
          <w:noProof/>
          <w:sz w:val="22"/>
          <w:szCs w:val="22"/>
          <w:lang w:eastAsia="es-MX"/>
        </w:rPr>
      </w:pPr>
      <w:r w:rsidRPr="00C50D60">
        <w:rPr>
          <w:rFonts w:ascii="Palatino Linotype" w:hAnsi="Palatino Linotype"/>
          <w:i/>
          <w:iCs/>
          <w:noProof/>
          <w:sz w:val="22"/>
          <w:szCs w:val="22"/>
          <w:lang w:eastAsia="es-MX"/>
        </w:rPr>
        <w:t>(…)”</w:t>
      </w:r>
      <w:r w:rsidRPr="00C50D60">
        <w:rPr>
          <w:rFonts w:ascii="Palatino Linotype" w:hAnsi="Palatino Linotype"/>
          <w:noProof/>
          <w:sz w:val="22"/>
          <w:szCs w:val="22"/>
          <w:lang w:eastAsia="es-MX"/>
        </w:rPr>
        <w:t xml:space="preserve"> (Sic)</w:t>
      </w:r>
    </w:p>
    <w:p w14:paraId="2F979C9B" w14:textId="77777777" w:rsidR="003D0BC7" w:rsidRPr="00C50D60" w:rsidRDefault="003D0BC7" w:rsidP="00B13243">
      <w:pPr>
        <w:pStyle w:val="Prrafodelista"/>
        <w:tabs>
          <w:tab w:val="left" w:pos="426"/>
        </w:tabs>
        <w:spacing w:before="240" w:after="240" w:line="360" w:lineRule="auto"/>
        <w:ind w:left="0" w:right="49"/>
        <w:jc w:val="both"/>
        <w:rPr>
          <w:rFonts w:ascii="Palatino Linotype" w:hAnsi="Palatino Linotype" w:cs="Arial"/>
        </w:rPr>
      </w:pPr>
    </w:p>
    <w:p w14:paraId="760DE80F" w14:textId="3C5E264F" w:rsidR="008E73A5" w:rsidRPr="00C50D60" w:rsidRDefault="008E73A5" w:rsidP="00AF7F90">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cs="Arial"/>
        </w:rPr>
        <w:lastRenderedPageBreak/>
        <w:t xml:space="preserve">De la lectura al oficio anterior se coligue que el </w:t>
      </w:r>
      <w:r w:rsidRPr="00C50D60">
        <w:rPr>
          <w:rFonts w:ascii="Palatino Linotype" w:hAnsi="Palatino Linotype" w:cs="Arial"/>
          <w:b/>
        </w:rPr>
        <w:t>SUJETO OBLIGADO</w:t>
      </w:r>
      <w:r w:rsidR="00C40EE4" w:rsidRPr="00C50D60">
        <w:rPr>
          <w:rFonts w:ascii="Palatino Linotype" w:hAnsi="Palatino Linotype" w:cs="Arial"/>
          <w:bCs/>
        </w:rPr>
        <w:t xml:space="preserve"> realizó una nueva búsqueda de la información con los datos proporcionados dentro del apartado de </w:t>
      </w:r>
      <w:r w:rsidR="00C40EE4" w:rsidRPr="00C50D60">
        <w:rPr>
          <w:rFonts w:ascii="Palatino Linotype" w:hAnsi="Palatino Linotype" w:cs="Arial"/>
          <w:bCs/>
          <w:i/>
          <w:iCs/>
        </w:rPr>
        <w:t>Razones o Motivos de la Inconformidad</w:t>
      </w:r>
      <w:r w:rsidR="00C40EE4" w:rsidRPr="00C50D60">
        <w:rPr>
          <w:rFonts w:ascii="Palatino Linotype" w:hAnsi="Palatino Linotype" w:cs="Arial"/>
          <w:bCs/>
        </w:rPr>
        <w:t xml:space="preserve"> del recurso de revisión y, refirió que a pesar de que no se había localizado información en la Clínica de Consulta referida, sí se habían localizado resultados de estudios de laboratorio, así como una radiografía y un electrocardiograma en el Hospital Regional de Toluca, reiterando la posibilidad de entregar la información al </w:t>
      </w:r>
      <w:r w:rsidR="00C40EE4" w:rsidRPr="00C50D60">
        <w:rPr>
          <w:rFonts w:ascii="Palatino Linotype" w:hAnsi="Palatino Linotype" w:cs="Arial"/>
          <w:b/>
        </w:rPr>
        <w:t>RECURRENTE</w:t>
      </w:r>
      <w:r w:rsidR="00C40EE4" w:rsidRPr="00C50D60">
        <w:rPr>
          <w:rFonts w:ascii="Palatino Linotype" w:hAnsi="Palatino Linotype" w:cs="Arial"/>
          <w:bCs/>
        </w:rPr>
        <w:t xml:space="preserve"> vía correo electrónico, previa acreditación de su identidad ante el módulo de transparencia del Instituto de Seguridad Social del Estado de México y Municipios.</w:t>
      </w:r>
    </w:p>
    <w:p w14:paraId="0E8C7CF1" w14:textId="77777777" w:rsidR="008E73A5" w:rsidRPr="00C50D60" w:rsidRDefault="008E73A5" w:rsidP="00AF7F90">
      <w:pPr>
        <w:pStyle w:val="Prrafodelista"/>
        <w:tabs>
          <w:tab w:val="left" w:pos="284"/>
          <w:tab w:val="left" w:pos="426"/>
        </w:tabs>
        <w:spacing w:before="240" w:after="240" w:line="360" w:lineRule="auto"/>
        <w:ind w:left="0" w:right="49"/>
        <w:jc w:val="both"/>
        <w:rPr>
          <w:rFonts w:ascii="Palatino Linotype" w:hAnsi="Palatino Linotype" w:cs="Arial"/>
        </w:rPr>
      </w:pPr>
    </w:p>
    <w:p w14:paraId="26F224D0" w14:textId="0F4DFA94" w:rsidR="003903DA" w:rsidRPr="00C50D60" w:rsidRDefault="003903DA" w:rsidP="00AF7F90">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cs="Arial"/>
        </w:rPr>
        <w:t xml:space="preserve">En consecuencia, toda vez que </w:t>
      </w:r>
      <w:r w:rsidR="008E73A5" w:rsidRPr="00C50D60">
        <w:rPr>
          <w:rFonts w:ascii="Palatino Linotype" w:hAnsi="Palatino Linotype" w:cs="Arial"/>
        </w:rPr>
        <w:t>la</w:t>
      </w:r>
      <w:r w:rsidRPr="00C50D60">
        <w:rPr>
          <w:rFonts w:ascii="Palatino Linotype" w:hAnsi="Palatino Linotype" w:cs="Arial"/>
        </w:rPr>
        <w:t xml:space="preserve"> </w:t>
      </w:r>
      <w:r w:rsidR="004C6DA3" w:rsidRPr="00C50D60">
        <w:rPr>
          <w:rFonts w:ascii="Palatino Linotype" w:hAnsi="Palatino Linotype" w:cs="Arial"/>
        </w:rPr>
        <w:t>Instituto de Seguridad Social del Estado de México y Municipios</w:t>
      </w:r>
      <w:r w:rsidRPr="00C50D60">
        <w:rPr>
          <w:rFonts w:ascii="Palatino Linotype" w:hAnsi="Palatino Linotype" w:cs="Arial"/>
        </w:rPr>
        <w:t xml:space="preserve"> se pronunció respecto de </w:t>
      </w:r>
      <w:r w:rsidR="00A56136" w:rsidRPr="00C50D60">
        <w:rPr>
          <w:rFonts w:ascii="Palatino Linotype" w:hAnsi="Palatino Linotype" w:cs="Arial"/>
        </w:rPr>
        <w:t>los datos personales solicitados</w:t>
      </w:r>
      <w:r w:rsidRPr="00C50D60">
        <w:rPr>
          <w:rFonts w:ascii="Palatino Linotype" w:hAnsi="Palatino Linotype" w:cs="Arial"/>
        </w:rPr>
        <w:t xml:space="preserve">, es conveniente obviar el análisis de competencia del </w:t>
      </w:r>
      <w:r w:rsidRPr="00C50D60">
        <w:rPr>
          <w:rFonts w:ascii="Palatino Linotype" w:hAnsi="Palatino Linotype" w:cs="Arial"/>
          <w:b/>
        </w:rPr>
        <w:t>SUJETO OBLIGADO</w:t>
      </w:r>
      <w:r w:rsidRPr="00C50D60">
        <w:rPr>
          <w:rFonts w:ascii="Palatino Linotype" w:hAnsi="Palatino Linotype" w:cs="Arial"/>
        </w:rPr>
        <w:t xml:space="preserve"> para administrar o poseer </w:t>
      </w:r>
      <w:r w:rsidR="00A56136" w:rsidRPr="00C50D60">
        <w:rPr>
          <w:rFonts w:ascii="Palatino Linotype" w:hAnsi="Palatino Linotype" w:cs="Arial"/>
        </w:rPr>
        <w:t>los mismos</w:t>
      </w:r>
      <w:r w:rsidRPr="00C50D60">
        <w:rPr>
          <w:rFonts w:ascii="Palatino Linotype" w:hAnsi="Palatino Linotype" w:cs="Arial"/>
        </w:rPr>
        <w:t>, dado que éste asumió la misma mediante su respuesta a la solicitud de información.</w:t>
      </w:r>
    </w:p>
    <w:p w14:paraId="0E4B2CEF" w14:textId="77777777" w:rsidR="003903DA" w:rsidRPr="00C50D60" w:rsidRDefault="003903DA" w:rsidP="00AF7F90">
      <w:pPr>
        <w:pStyle w:val="Prrafodelista"/>
        <w:tabs>
          <w:tab w:val="left" w:pos="426"/>
        </w:tabs>
        <w:spacing w:before="240" w:after="240" w:line="360" w:lineRule="auto"/>
        <w:ind w:left="0" w:right="49"/>
        <w:jc w:val="both"/>
        <w:rPr>
          <w:rFonts w:ascii="Palatino Linotype" w:hAnsi="Palatino Linotype" w:cs="Arial"/>
        </w:rPr>
      </w:pPr>
    </w:p>
    <w:p w14:paraId="5D6CB83A" w14:textId="0DB608CC" w:rsidR="003903DA" w:rsidRPr="00C50D60" w:rsidRDefault="003903DA"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cs="Arial"/>
        </w:rPr>
        <w:t xml:space="preserve">Lo anterior encuentra lógica toda vez que el estudio de la naturaleza jurídica de </w:t>
      </w:r>
      <w:r w:rsidR="00A56136" w:rsidRPr="00C50D60">
        <w:rPr>
          <w:rFonts w:ascii="Palatino Linotype" w:hAnsi="Palatino Linotype" w:cs="Arial"/>
        </w:rPr>
        <w:t xml:space="preserve">los datos personales </w:t>
      </w:r>
      <w:r w:rsidR="005476FA" w:rsidRPr="00C50D60">
        <w:rPr>
          <w:rFonts w:ascii="Palatino Linotype" w:hAnsi="Palatino Linotype" w:cs="Arial"/>
        </w:rPr>
        <w:t>solicitados</w:t>
      </w:r>
      <w:r w:rsidRPr="00C50D60">
        <w:rPr>
          <w:rFonts w:ascii="Palatino Linotype" w:hAnsi="Palatino Linotype" w:cs="Arial"/>
        </w:rPr>
        <w:t xml:space="preserve"> tiene por objeto determinar si </w:t>
      </w:r>
      <w:r w:rsidR="00A56136" w:rsidRPr="00C50D60">
        <w:rPr>
          <w:rFonts w:ascii="Palatino Linotype" w:hAnsi="Palatino Linotype" w:cs="Arial"/>
        </w:rPr>
        <w:t>éstos</w:t>
      </w:r>
      <w:r w:rsidRPr="00C50D60">
        <w:rPr>
          <w:rFonts w:ascii="Palatino Linotype" w:hAnsi="Palatino Linotype" w:cs="Arial"/>
        </w:rPr>
        <w:t xml:space="preserve"> l</w:t>
      </w:r>
      <w:r w:rsidR="00A56136" w:rsidRPr="00C50D60">
        <w:rPr>
          <w:rFonts w:ascii="Palatino Linotype" w:hAnsi="Palatino Linotype" w:cs="Arial"/>
        </w:rPr>
        <w:t>os</w:t>
      </w:r>
      <w:r w:rsidRPr="00C50D60">
        <w:rPr>
          <w:rFonts w:ascii="Palatino Linotype" w:hAnsi="Palatino Linotype" w:cs="Arial"/>
        </w:rPr>
        <w:t xml:space="preserve"> posee o administra el </w:t>
      </w:r>
      <w:r w:rsidRPr="00C50D60">
        <w:rPr>
          <w:rFonts w:ascii="Palatino Linotype" w:hAnsi="Palatino Linotype" w:cs="Arial"/>
          <w:b/>
        </w:rPr>
        <w:t>SUJETO OBLIGADO</w:t>
      </w:r>
      <w:r w:rsidRPr="00C50D60">
        <w:rPr>
          <w:rFonts w:ascii="Palatino Linotype" w:hAnsi="Palatino Linotype" w:cs="Arial"/>
        </w:rPr>
        <w:t xml:space="preserve">; empero, en aquellos casos en que éste </w:t>
      </w:r>
      <w:r w:rsidR="00A56136" w:rsidRPr="00C50D60">
        <w:rPr>
          <w:rFonts w:ascii="Palatino Linotype" w:hAnsi="Palatino Linotype" w:cs="Arial"/>
        </w:rPr>
        <w:t>los</w:t>
      </w:r>
      <w:r w:rsidRPr="00C50D60">
        <w:rPr>
          <w:rFonts w:ascii="Palatino Linotype" w:hAnsi="Palatino Linotype" w:cs="Arial"/>
        </w:rPr>
        <w:t xml:space="preserve"> asume, implica </w:t>
      </w:r>
      <w:r w:rsidRPr="00C50D60">
        <w:rPr>
          <w:rFonts w:ascii="Palatino Linotype" w:hAnsi="Palatino Linotype" w:cs="Arial"/>
          <w:i/>
        </w:rPr>
        <w:t>de facto</w:t>
      </w:r>
      <w:r w:rsidRPr="00C50D60">
        <w:rPr>
          <w:rFonts w:ascii="Palatino Linotype" w:hAnsi="Palatino Linotype" w:cs="Arial"/>
        </w:rPr>
        <w:t xml:space="preserve"> que </w:t>
      </w:r>
      <w:r w:rsidR="00A56136" w:rsidRPr="00C50D60">
        <w:rPr>
          <w:rFonts w:ascii="Palatino Linotype" w:hAnsi="Palatino Linotype" w:cs="Arial"/>
        </w:rPr>
        <w:t>los</w:t>
      </w:r>
      <w:r w:rsidRPr="00C50D60">
        <w:rPr>
          <w:rFonts w:ascii="Palatino Linotype" w:hAnsi="Palatino Linotype" w:cs="Arial"/>
        </w:rPr>
        <w:t xml:space="preserve"> posee o administra. Por consiguiente, a nada práctico nos conduciría su estudio, ya que, se insiste, </w:t>
      </w:r>
      <w:r w:rsidR="00A56136" w:rsidRPr="00C50D60">
        <w:rPr>
          <w:rFonts w:ascii="Palatino Linotype" w:hAnsi="Palatino Linotype" w:cs="Arial"/>
        </w:rPr>
        <w:t>los datos personales solicitados</w:t>
      </w:r>
      <w:r w:rsidR="00AF51A0" w:rsidRPr="00C50D60">
        <w:rPr>
          <w:rFonts w:ascii="Palatino Linotype" w:hAnsi="Palatino Linotype" w:cs="Arial"/>
        </w:rPr>
        <w:t xml:space="preserve">, </w:t>
      </w:r>
      <w:r w:rsidR="008E73A5" w:rsidRPr="00C50D60">
        <w:rPr>
          <w:rFonts w:ascii="Palatino Linotype" w:hAnsi="Palatino Linotype" w:cs="Arial"/>
        </w:rPr>
        <w:t>consistente</w:t>
      </w:r>
      <w:r w:rsidR="00A56136" w:rsidRPr="00C50D60">
        <w:rPr>
          <w:rFonts w:ascii="Palatino Linotype" w:hAnsi="Palatino Linotype" w:cs="Arial"/>
        </w:rPr>
        <w:t>s</w:t>
      </w:r>
      <w:r w:rsidR="008E73A5" w:rsidRPr="00C50D60">
        <w:rPr>
          <w:rFonts w:ascii="Palatino Linotype" w:hAnsi="Palatino Linotype" w:cs="Arial"/>
        </w:rPr>
        <w:t xml:space="preserve"> en</w:t>
      </w:r>
      <w:r w:rsidR="00C40EE4" w:rsidRPr="00C50D60">
        <w:rPr>
          <w:rFonts w:ascii="Palatino Linotype" w:hAnsi="Palatino Linotype" w:cs="Arial"/>
        </w:rPr>
        <w:t xml:space="preserve"> los</w:t>
      </w:r>
      <w:r w:rsidR="008E73A5" w:rsidRPr="00C50D60">
        <w:rPr>
          <w:rFonts w:ascii="Palatino Linotype" w:hAnsi="Palatino Linotype" w:cs="Arial"/>
        </w:rPr>
        <w:t xml:space="preserve"> </w:t>
      </w:r>
      <w:r w:rsidR="00C40EE4" w:rsidRPr="00C50D60">
        <w:rPr>
          <w:rFonts w:ascii="Palatino Linotype" w:eastAsia="Calibri" w:hAnsi="Palatino Linotype" w:cs="Arial"/>
        </w:rPr>
        <w:t>resultados de análisis clínicos, así como diagnósticos, en las consultas realizadas en el periodo comprendido de marzo de dos mil diecinueve a marzo de dos mil veinte</w:t>
      </w:r>
      <w:r w:rsidRPr="00C50D60">
        <w:rPr>
          <w:rFonts w:ascii="Palatino Linotype" w:hAnsi="Palatino Linotype" w:cs="Arial"/>
        </w:rPr>
        <w:t>, ha</w:t>
      </w:r>
      <w:r w:rsidR="00A56136" w:rsidRPr="00C50D60">
        <w:rPr>
          <w:rFonts w:ascii="Palatino Linotype" w:hAnsi="Palatino Linotype" w:cs="Arial"/>
        </w:rPr>
        <w:t>n</w:t>
      </w:r>
      <w:r w:rsidRPr="00C50D60">
        <w:rPr>
          <w:rFonts w:ascii="Palatino Linotype" w:hAnsi="Palatino Linotype" w:cs="Arial"/>
        </w:rPr>
        <w:t xml:space="preserve"> sido asumid</w:t>
      </w:r>
      <w:r w:rsidR="00A56136" w:rsidRPr="00C50D60">
        <w:rPr>
          <w:rFonts w:ascii="Palatino Linotype" w:hAnsi="Palatino Linotype" w:cs="Arial"/>
        </w:rPr>
        <w:t>os</w:t>
      </w:r>
      <w:r w:rsidRPr="00C50D60">
        <w:rPr>
          <w:rFonts w:ascii="Palatino Linotype" w:hAnsi="Palatino Linotype" w:cs="Arial"/>
        </w:rPr>
        <w:t xml:space="preserve"> por el </w:t>
      </w:r>
      <w:r w:rsidRPr="00C50D60">
        <w:rPr>
          <w:rFonts w:ascii="Palatino Linotype" w:hAnsi="Palatino Linotype" w:cs="Arial"/>
          <w:b/>
        </w:rPr>
        <w:t>SUJETO OBLIGADO</w:t>
      </w:r>
      <w:r w:rsidR="008E73A5" w:rsidRPr="00C50D60">
        <w:rPr>
          <w:rFonts w:ascii="Palatino Linotype" w:hAnsi="Palatino Linotype" w:cs="Arial"/>
        </w:rPr>
        <w:t xml:space="preserve">, tan es </w:t>
      </w:r>
      <w:r w:rsidR="008E73A5" w:rsidRPr="00C50D60">
        <w:rPr>
          <w:rFonts w:ascii="Palatino Linotype" w:hAnsi="Palatino Linotype" w:cs="Arial"/>
        </w:rPr>
        <w:lastRenderedPageBreak/>
        <w:t xml:space="preserve">así, que el </w:t>
      </w:r>
      <w:r w:rsidR="008E73A5" w:rsidRPr="00C50D60">
        <w:rPr>
          <w:rFonts w:ascii="Palatino Linotype" w:hAnsi="Palatino Linotype" w:cs="Arial"/>
          <w:b/>
        </w:rPr>
        <w:t>SUJETO OBLIGADO</w:t>
      </w:r>
      <w:r w:rsidR="008E73A5" w:rsidRPr="00C50D60">
        <w:rPr>
          <w:rFonts w:ascii="Palatino Linotype" w:hAnsi="Palatino Linotype" w:cs="Arial"/>
        </w:rPr>
        <w:t xml:space="preserve"> hizo del conocimiento del particular que </w:t>
      </w:r>
      <w:r w:rsidR="00C40EE4" w:rsidRPr="00C50D60">
        <w:rPr>
          <w:rFonts w:ascii="Palatino Linotype" w:hAnsi="Palatino Linotype" w:cs="Arial"/>
        </w:rPr>
        <w:t>ést</w:t>
      </w:r>
      <w:r w:rsidR="00A56136" w:rsidRPr="00C50D60">
        <w:rPr>
          <w:rFonts w:ascii="Palatino Linotype" w:hAnsi="Palatino Linotype" w:cs="Arial"/>
        </w:rPr>
        <w:t>os</w:t>
      </w:r>
      <w:r w:rsidR="00C40EE4" w:rsidRPr="00C50D60">
        <w:rPr>
          <w:rFonts w:ascii="Palatino Linotype" w:hAnsi="Palatino Linotype" w:cs="Arial"/>
        </w:rPr>
        <w:t xml:space="preserve"> le sería</w:t>
      </w:r>
      <w:r w:rsidR="00A56136" w:rsidRPr="00C50D60">
        <w:rPr>
          <w:rFonts w:ascii="Palatino Linotype" w:hAnsi="Palatino Linotype" w:cs="Arial"/>
        </w:rPr>
        <w:t>n</w:t>
      </w:r>
      <w:r w:rsidR="00C40EE4" w:rsidRPr="00C50D60">
        <w:rPr>
          <w:rFonts w:ascii="Palatino Linotype" w:hAnsi="Palatino Linotype" w:cs="Arial"/>
        </w:rPr>
        <w:t xml:space="preserve"> entregad</w:t>
      </w:r>
      <w:r w:rsidR="00A56136" w:rsidRPr="00C50D60">
        <w:rPr>
          <w:rFonts w:ascii="Palatino Linotype" w:hAnsi="Palatino Linotype" w:cs="Arial"/>
        </w:rPr>
        <w:t>os</w:t>
      </w:r>
      <w:r w:rsidR="00C40EE4" w:rsidRPr="00C50D60">
        <w:rPr>
          <w:rFonts w:ascii="Palatino Linotype" w:hAnsi="Palatino Linotype" w:cs="Arial"/>
        </w:rPr>
        <w:t xml:space="preserve"> previa acreditación de su identidad ante el módulo de transparencia.</w:t>
      </w:r>
    </w:p>
    <w:p w14:paraId="3A1385F7" w14:textId="77777777" w:rsidR="00C40EE4" w:rsidRPr="00C50D60" w:rsidRDefault="00C40EE4" w:rsidP="00AF7F90">
      <w:pPr>
        <w:pStyle w:val="Prrafodelista"/>
        <w:tabs>
          <w:tab w:val="left" w:pos="426"/>
        </w:tabs>
        <w:spacing w:before="240" w:after="240" w:line="360" w:lineRule="auto"/>
        <w:ind w:left="0" w:right="49"/>
        <w:jc w:val="both"/>
        <w:rPr>
          <w:rFonts w:ascii="Palatino Linotype" w:hAnsi="Palatino Linotype" w:cs="Arial"/>
        </w:rPr>
      </w:pPr>
    </w:p>
    <w:p w14:paraId="5C7FA28E" w14:textId="3C076EB6" w:rsidR="00C40EE4" w:rsidRPr="00C50D60" w:rsidRDefault="00C40EE4"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cs="Arial"/>
        </w:rPr>
        <w:t xml:space="preserve">Por otro lado, no es ocioso mencionar que </w:t>
      </w:r>
      <w:r w:rsidR="009A27C0" w:rsidRPr="00C50D60">
        <w:rPr>
          <w:rFonts w:ascii="Palatino Linotype" w:hAnsi="Palatino Linotype" w:cs="Arial"/>
        </w:rPr>
        <w:t xml:space="preserve">la Ley impide a los particulares ampliar los puntos requeridos inicialmente en una solicitud mediante el recurso de revisión, lo que </w:t>
      </w:r>
      <w:r w:rsidR="009A27C0" w:rsidRPr="00C50D60">
        <w:rPr>
          <w:rFonts w:ascii="Palatino Linotype" w:hAnsi="Palatino Linotype" w:cs="Arial"/>
          <w:lang w:val="es-ES"/>
        </w:rPr>
        <w:t xml:space="preserve">se entiende como una </w:t>
      </w:r>
      <w:r w:rsidR="009A27C0" w:rsidRPr="00C50D60">
        <w:rPr>
          <w:rFonts w:ascii="Palatino Linotype" w:hAnsi="Palatino Linotype" w:cs="Arial"/>
          <w:b/>
          <w:bCs/>
          <w:i/>
          <w:iCs/>
          <w:lang w:val="es-ES"/>
        </w:rPr>
        <w:t xml:space="preserve">Plus </w:t>
      </w:r>
      <w:proofErr w:type="spellStart"/>
      <w:r w:rsidR="009A27C0" w:rsidRPr="00C50D60">
        <w:rPr>
          <w:rFonts w:ascii="Palatino Linotype" w:hAnsi="Palatino Linotype" w:cs="Arial"/>
          <w:b/>
          <w:bCs/>
          <w:i/>
          <w:iCs/>
          <w:lang w:val="es-ES"/>
        </w:rPr>
        <w:t>Petitio</w:t>
      </w:r>
      <w:proofErr w:type="spellEnd"/>
      <w:r w:rsidR="009A27C0" w:rsidRPr="00C50D60">
        <w:rPr>
          <w:rFonts w:ascii="Palatino Linotype" w:hAnsi="Palatino Linotype" w:cs="Arial"/>
          <w:b/>
          <w:bCs/>
          <w:i/>
          <w:iCs/>
          <w:lang w:val="es-ES"/>
        </w:rPr>
        <w:t xml:space="preserve"> </w:t>
      </w:r>
      <w:r w:rsidR="009A27C0" w:rsidRPr="00C50D60">
        <w:rPr>
          <w:rFonts w:ascii="Palatino Linotype" w:hAnsi="Palatino Linotype" w:cs="Arial"/>
          <w:lang w:val="es-ES"/>
        </w:rPr>
        <w:t>a su solicitud inicial que no puede abordarse</w:t>
      </w:r>
      <w:r w:rsidR="009A27C0" w:rsidRPr="00C50D60">
        <w:rPr>
          <w:rFonts w:ascii="Palatino Linotype" w:hAnsi="Palatino Linotype" w:cs="Arial"/>
          <w:i/>
          <w:iCs/>
          <w:lang w:val="es-ES"/>
        </w:rPr>
        <w:t>.</w:t>
      </w:r>
    </w:p>
    <w:p w14:paraId="20252DA1" w14:textId="77777777" w:rsidR="00C40EE4" w:rsidRPr="00C50D60" w:rsidRDefault="00C40EE4" w:rsidP="00AF7F90">
      <w:pPr>
        <w:pStyle w:val="Prrafodelista"/>
        <w:tabs>
          <w:tab w:val="left" w:pos="426"/>
        </w:tabs>
        <w:spacing w:before="240" w:after="240" w:line="360" w:lineRule="auto"/>
        <w:ind w:left="0" w:right="49"/>
        <w:jc w:val="both"/>
        <w:rPr>
          <w:rFonts w:ascii="Palatino Linotype" w:hAnsi="Palatino Linotype" w:cs="Arial"/>
        </w:rPr>
      </w:pPr>
    </w:p>
    <w:p w14:paraId="6202DCB9" w14:textId="72449058" w:rsidR="009A27C0" w:rsidRPr="00C50D60" w:rsidRDefault="009A27C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cs="Arial"/>
          <w:lang w:val="es-ES"/>
        </w:rPr>
        <w:t xml:space="preserve">En el presente asunto, el </w:t>
      </w:r>
      <w:r w:rsidR="00A56136" w:rsidRPr="00C50D60">
        <w:rPr>
          <w:rFonts w:ascii="Palatino Linotype" w:hAnsi="Palatino Linotype" w:cs="Arial"/>
          <w:lang w:val="es-ES"/>
        </w:rPr>
        <w:t>particular</w:t>
      </w:r>
      <w:r w:rsidRPr="00C50D60">
        <w:rPr>
          <w:rFonts w:ascii="Palatino Linotype" w:hAnsi="Palatino Linotype" w:cs="Arial"/>
          <w:lang w:val="es-ES"/>
        </w:rPr>
        <w:t xml:space="preserve"> requirió </w:t>
      </w:r>
      <w:r w:rsidR="00A56136" w:rsidRPr="00C50D60">
        <w:rPr>
          <w:rFonts w:ascii="Palatino Linotype" w:hAnsi="Palatino Linotype" w:cs="Arial"/>
          <w:lang w:val="es-ES"/>
        </w:rPr>
        <w:t>acceder a datos personales contenidos</w:t>
      </w:r>
      <w:r w:rsidRPr="00C50D60">
        <w:rPr>
          <w:rFonts w:ascii="Palatino Linotype" w:hAnsi="Palatino Linotype" w:cs="Arial"/>
          <w:lang w:val="es-ES"/>
        </w:rPr>
        <w:t xml:space="preserve"> específica</w:t>
      </w:r>
      <w:r w:rsidR="00A56136" w:rsidRPr="00C50D60">
        <w:rPr>
          <w:rFonts w:ascii="Palatino Linotype" w:hAnsi="Palatino Linotype" w:cs="Arial"/>
          <w:lang w:val="es-ES"/>
        </w:rPr>
        <w:t xml:space="preserve">mente </w:t>
      </w:r>
      <w:r w:rsidRPr="00C50D60">
        <w:rPr>
          <w:rFonts w:ascii="Palatino Linotype" w:hAnsi="Palatino Linotype" w:cs="Arial"/>
          <w:lang w:val="es-ES"/>
        </w:rPr>
        <w:t>e</w:t>
      </w:r>
      <w:r w:rsidR="00A56136" w:rsidRPr="00C50D60">
        <w:rPr>
          <w:rFonts w:ascii="Palatino Linotype" w:hAnsi="Palatino Linotype" w:cs="Arial"/>
          <w:lang w:val="es-ES"/>
        </w:rPr>
        <w:t>n</w:t>
      </w:r>
      <w:r w:rsidRPr="00C50D60">
        <w:rPr>
          <w:rFonts w:ascii="Palatino Linotype" w:hAnsi="Palatino Linotype" w:cs="Arial"/>
          <w:lang w:val="es-ES"/>
        </w:rPr>
        <w:t xml:space="preserve"> la Unidad de Salud 2404, empero, una vez que el </w:t>
      </w:r>
      <w:r w:rsidRPr="00C50D60">
        <w:rPr>
          <w:rFonts w:ascii="Palatino Linotype" w:hAnsi="Palatino Linotype" w:cs="Arial"/>
          <w:b/>
          <w:bCs/>
          <w:lang w:val="es-ES"/>
        </w:rPr>
        <w:t>SUJETO OBLIGADO</w:t>
      </w:r>
      <w:r w:rsidRPr="00C50D60">
        <w:rPr>
          <w:rFonts w:ascii="Palatino Linotype" w:hAnsi="Palatino Linotype" w:cs="Arial"/>
          <w:lang w:val="es-ES"/>
        </w:rPr>
        <w:t xml:space="preserve"> refirió en su respuesta que no obraba información relacionada con análisis clínicos en la unidad señala, el particular amplió su solicitud al señalar otra unidad de atención médica.</w:t>
      </w:r>
    </w:p>
    <w:p w14:paraId="1B4180BA" w14:textId="77777777" w:rsidR="009A27C0" w:rsidRPr="00C50D60" w:rsidRDefault="009A27C0" w:rsidP="00AF7F90">
      <w:pPr>
        <w:pStyle w:val="Prrafodelista"/>
        <w:tabs>
          <w:tab w:val="left" w:pos="426"/>
        </w:tabs>
        <w:spacing w:before="240" w:after="240" w:line="360" w:lineRule="auto"/>
        <w:ind w:left="0" w:right="49"/>
        <w:jc w:val="both"/>
        <w:rPr>
          <w:rFonts w:ascii="Palatino Linotype" w:hAnsi="Palatino Linotype" w:cs="Arial"/>
        </w:rPr>
      </w:pPr>
    </w:p>
    <w:p w14:paraId="6F317165" w14:textId="02BE69F3" w:rsidR="009A27C0" w:rsidRPr="00C50D60" w:rsidRDefault="009A27C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cs="Arial"/>
          <w:lang w:val="es-ES"/>
        </w:rPr>
        <w:t xml:space="preserve">No obstante lo anterior, el </w:t>
      </w:r>
      <w:r w:rsidRPr="00C50D60">
        <w:rPr>
          <w:rFonts w:ascii="Palatino Linotype" w:hAnsi="Palatino Linotype" w:cs="Arial"/>
          <w:b/>
          <w:bCs/>
          <w:lang w:val="es-ES"/>
        </w:rPr>
        <w:t>SUJETO OBLIGADO</w:t>
      </w:r>
      <w:r w:rsidRPr="00C50D60">
        <w:rPr>
          <w:rFonts w:ascii="Palatino Linotype" w:hAnsi="Palatino Linotype" w:cs="Arial"/>
          <w:lang w:val="es-ES"/>
        </w:rPr>
        <w:t xml:space="preserve"> tomó en consideración la nueva información de búsqueda proporcionada dentro del recurso de revisión y realizó una nueva búsqueda, encontrando los análisis clínicos solicitados en el Hospital Regional Toluca, como se señala en el informe justificado.</w:t>
      </w:r>
    </w:p>
    <w:p w14:paraId="759AF2E5" w14:textId="77777777" w:rsidR="009A27C0" w:rsidRPr="00C50D60" w:rsidRDefault="009A27C0" w:rsidP="00AF7F90">
      <w:pPr>
        <w:pStyle w:val="Prrafodelista"/>
        <w:tabs>
          <w:tab w:val="left" w:pos="426"/>
        </w:tabs>
        <w:spacing w:before="240" w:after="240" w:line="360" w:lineRule="auto"/>
        <w:ind w:left="0" w:right="49"/>
        <w:jc w:val="both"/>
        <w:rPr>
          <w:rFonts w:ascii="Palatino Linotype" w:hAnsi="Palatino Linotype" w:cs="Arial"/>
        </w:rPr>
      </w:pPr>
    </w:p>
    <w:p w14:paraId="78CEDDDF" w14:textId="7F1A8BCD" w:rsidR="009A27C0" w:rsidRPr="00C50D60" w:rsidRDefault="009A27C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cs="Arial"/>
          <w:lang w:val="es-ES"/>
        </w:rPr>
        <w:t xml:space="preserve">En ese sentido, a nada práctico nos conduciría el desestimar los agravios manifestados por el </w:t>
      </w:r>
      <w:r w:rsidRPr="00C50D60">
        <w:rPr>
          <w:rFonts w:ascii="Palatino Linotype" w:hAnsi="Palatino Linotype" w:cs="Arial"/>
          <w:b/>
          <w:bCs/>
          <w:lang w:val="es-ES"/>
        </w:rPr>
        <w:t>RECURRENTE</w:t>
      </w:r>
      <w:r w:rsidRPr="00C50D60">
        <w:rPr>
          <w:rFonts w:ascii="Palatino Linotype" w:hAnsi="Palatino Linotype" w:cs="Arial"/>
          <w:lang w:val="es-ES"/>
        </w:rPr>
        <w:t xml:space="preserve"> en el recurso de revisión que hoy se resuelve, toda vez que éstos no amplían los elementos inicialmente solicitados, sino el espectro de búsqueda de los mismos, permitiendo al </w:t>
      </w:r>
      <w:r w:rsidRPr="00C50D60">
        <w:rPr>
          <w:rFonts w:ascii="Palatino Linotype" w:hAnsi="Palatino Linotype" w:cs="Arial"/>
          <w:b/>
          <w:bCs/>
          <w:lang w:val="es-ES"/>
        </w:rPr>
        <w:t>SUJETO OBLIGADO</w:t>
      </w:r>
      <w:r w:rsidRPr="00C50D60">
        <w:rPr>
          <w:rFonts w:ascii="Palatino Linotype" w:hAnsi="Palatino Linotype" w:cs="Arial"/>
          <w:lang w:val="es-ES"/>
        </w:rPr>
        <w:t xml:space="preserve"> que éste </w:t>
      </w:r>
      <w:r w:rsidRPr="00C50D60">
        <w:rPr>
          <w:rFonts w:ascii="Palatino Linotype" w:hAnsi="Palatino Linotype" w:cs="Arial"/>
          <w:lang w:val="es-ES"/>
        </w:rPr>
        <w:lastRenderedPageBreak/>
        <w:t>realizara una indagación más profunda en sus archivos, encontrando, al final, los análisis solicitados.</w:t>
      </w:r>
    </w:p>
    <w:p w14:paraId="38722911" w14:textId="77777777" w:rsidR="009A27C0" w:rsidRPr="00C50D60" w:rsidRDefault="009A27C0" w:rsidP="00AF7F90">
      <w:pPr>
        <w:pStyle w:val="Prrafodelista"/>
        <w:tabs>
          <w:tab w:val="left" w:pos="426"/>
        </w:tabs>
        <w:spacing w:before="240" w:after="240" w:line="360" w:lineRule="auto"/>
        <w:ind w:left="0" w:right="49"/>
        <w:jc w:val="both"/>
        <w:rPr>
          <w:rFonts w:ascii="Palatino Linotype" w:hAnsi="Palatino Linotype" w:cs="Arial"/>
        </w:rPr>
      </w:pPr>
    </w:p>
    <w:p w14:paraId="34DEE21C" w14:textId="7BC8D70E" w:rsidR="009A27C0" w:rsidRPr="00C50D60" w:rsidRDefault="009A27C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cs="Arial"/>
          <w:lang w:val="es-ES"/>
        </w:rPr>
        <w:t>Por lo anterior, esta Ponencia Resolutora determina no ha lu</w:t>
      </w:r>
      <w:r w:rsidR="00B31F8B" w:rsidRPr="00C50D60">
        <w:rPr>
          <w:rFonts w:ascii="Palatino Linotype" w:hAnsi="Palatino Linotype" w:cs="Arial"/>
          <w:lang w:val="es-ES"/>
        </w:rPr>
        <w:t xml:space="preserve">gar a que en el presente asunto se actualice una </w:t>
      </w:r>
      <w:r w:rsidR="00B31F8B" w:rsidRPr="00C50D60">
        <w:rPr>
          <w:rFonts w:ascii="Palatino Linotype" w:hAnsi="Palatino Linotype" w:cs="Arial"/>
          <w:i/>
          <w:iCs/>
          <w:lang w:val="es-ES"/>
        </w:rPr>
        <w:t xml:space="preserve">Plus </w:t>
      </w:r>
      <w:proofErr w:type="spellStart"/>
      <w:r w:rsidR="00B31F8B" w:rsidRPr="00C50D60">
        <w:rPr>
          <w:rFonts w:ascii="Palatino Linotype" w:hAnsi="Palatino Linotype" w:cs="Arial"/>
          <w:i/>
          <w:iCs/>
          <w:lang w:val="es-ES"/>
        </w:rPr>
        <w:t>Petitio</w:t>
      </w:r>
      <w:proofErr w:type="spellEnd"/>
      <w:r w:rsidR="00B31F8B" w:rsidRPr="00C50D60">
        <w:rPr>
          <w:rFonts w:ascii="Palatino Linotype" w:hAnsi="Palatino Linotype" w:cs="Arial"/>
          <w:lang w:val="es-ES"/>
        </w:rPr>
        <w:t xml:space="preserve"> y, en el mismo sentido, se reconoce a la Unidad de Transparencia el buen desempeño de sus funciones en la atención a solicitudes de </w:t>
      </w:r>
      <w:r w:rsidR="00A56136" w:rsidRPr="00C50D60">
        <w:rPr>
          <w:rFonts w:ascii="Palatino Linotype" w:hAnsi="Palatino Linotype" w:cs="Arial"/>
          <w:lang w:val="es-ES"/>
        </w:rPr>
        <w:t>ejercicio de derechos ARCO</w:t>
      </w:r>
      <w:r w:rsidR="00B31F8B" w:rsidRPr="00C50D60">
        <w:rPr>
          <w:rFonts w:ascii="Palatino Linotype" w:hAnsi="Palatino Linotype" w:cs="Arial"/>
          <w:lang w:val="es-ES"/>
        </w:rPr>
        <w:t xml:space="preserve"> y procesos de búsqueda de </w:t>
      </w:r>
      <w:r w:rsidR="00A56136" w:rsidRPr="00C50D60">
        <w:rPr>
          <w:rFonts w:ascii="Palatino Linotype" w:hAnsi="Palatino Linotype" w:cs="Arial"/>
          <w:lang w:val="es-ES"/>
        </w:rPr>
        <w:t>datos personales</w:t>
      </w:r>
      <w:r w:rsidR="00B31F8B" w:rsidRPr="00C50D60">
        <w:rPr>
          <w:rFonts w:ascii="Palatino Linotype" w:hAnsi="Palatino Linotype" w:cs="Arial"/>
          <w:lang w:val="es-ES"/>
        </w:rPr>
        <w:t xml:space="preserve"> en sus distintas áreas administrativas.</w:t>
      </w:r>
    </w:p>
    <w:p w14:paraId="62EF1F15" w14:textId="77777777" w:rsidR="00041F08" w:rsidRPr="00C50D60" w:rsidRDefault="00041F08" w:rsidP="00041F08">
      <w:pPr>
        <w:pStyle w:val="Prrafodelista"/>
        <w:tabs>
          <w:tab w:val="left" w:pos="426"/>
        </w:tabs>
        <w:spacing w:before="240" w:after="240" w:line="360" w:lineRule="auto"/>
        <w:ind w:left="0" w:right="49"/>
        <w:jc w:val="both"/>
        <w:rPr>
          <w:rFonts w:ascii="Palatino Linotype" w:hAnsi="Palatino Linotype" w:cs="Arial"/>
        </w:rPr>
      </w:pPr>
    </w:p>
    <w:p w14:paraId="3064D9DE" w14:textId="4AF7C6B9" w:rsidR="00041F08" w:rsidRPr="00C50D60" w:rsidRDefault="00041F08"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cs="Arial"/>
          <w:lang w:val="es-ES"/>
        </w:rPr>
        <w:t>Ahora bien</w:t>
      </w:r>
      <w:r w:rsidR="00343722" w:rsidRPr="00C50D60">
        <w:rPr>
          <w:rFonts w:ascii="Palatino Linotype" w:hAnsi="Palatino Linotype" w:cs="Arial"/>
          <w:lang w:val="es-ES"/>
        </w:rPr>
        <w:t xml:space="preserve">, conviene recapitular que, como fuera señalado en el apartado de </w:t>
      </w:r>
      <w:r w:rsidR="00343722" w:rsidRPr="00C50D60">
        <w:rPr>
          <w:rFonts w:ascii="Palatino Linotype" w:hAnsi="Palatino Linotype" w:cs="Arial"/>
          <w:i/>
          <w:iCs/>
          <w:lang w:val="es-ES"/>
        </w:rPr>
        <w:t>Antecedentes</w:t>
      </w:r>
      <w:r w:rsidR="00343722" w:rsidRPr="00C50D60">
        <w:rPr>
          <w:rFonts w:ascii="Palatino Linotype" w:hAnsi="Palatino Linotype" w:cs="Arial"/>
          <w:lang w:val="es-ES"/>
        </w:rPr>
        <w:t xml:space="preserve"> de la presente resolución, el veintinueve (29) de agosto de dos mil veinte, el </w:t>
      </w:r>
      <w:r w:rsidR="00343722" w:rsidRPr="00C50D60">
        <w:rPr>
          <w:rFonts w:ascii="Palatino Linotype" w:hAnsi="Palatino Linotype" w:cs="Arial"/>
          <w:b/>
          <w:bCs/>
          <w:lang w:val="es-ES"/>
        </w:rPr>
        <w:t>RECURRENTE</w:t>
      </w:r>
      <w:r w:rsidR="00343722" w:rsidRPr="00C50D60">
        <w:rPr>
          <w:rFonts w:ascii="Palatino Linotype" w:hAnsi="Palatino Linotype" w:cs="Arial"/>
          <w:lang w:val="es-ES"/>
        </w:rPr>
        <w:t xml:space="preserve"> remitió al apartado de </w:t>
      </w:r>
      <w:r w:rsidR="00343722" w:rsidRPr="00C50D60">
        <w:rPr>
          <w:rFonts w:ascii="Palatino Linotype" w:hAnsi="Palatino Linotype" w:cs="Arial"/>
          <w:i/>
          <w:iCs/>
          <w:lang w:val="es-ES"/>
        </w:rPr>
        <w:t>Manifestaciones</w:t>
      </w:r>
      <w:r w:rsidR="00343722" w:rsidRPr="00C50D60">
        <w:rPr>
          <w:rFonts w:ascii="Palatino Linotype" w:hAnsi="Palatino Linotype" w:cs="Arial"/>
          <w:lang w:val="es-ES"/>
        </w:rPr>
        <w:t xml:space="preserve"> del SAIMEX, los siguientes archivos electrónicos.</w:t>
      </w:r>
    </w:p>
    <w:p w14:paraId="60248BFD" w14:textId="77777777" w:rsidR="00343722" w:rsidRPr="00C50D60" w:rsidRDefault="00343722" w:rsidP="00343722">
      <w:pPr>
        <w:pStyle w:val="Prrafodelista"/>
        <w:numPr>
          <w:ilvl w:val="1"/>
          <w:numId w:val="4"/>
        </w:numPr>
        <w:tabs>
          <w:tab w:val="left" w:pos="993"/>
        </w:tabs>
        <w:spacing w:line="360" w:lineRule="auto"/>
        <w:ind w:left="567" w:firstLine="0"/>
        <w:jc w:val="both"/>
        <w:rPr>
          <w:rFonts w:ascii="Palatino Linotype" w:hAnsi="Palatino Linotype"/>
        </w:rPr>
      </w:pPr>
      <w:r w:rsidRPr="00C50D60">
        <w:rPr>
          <w:rFonts w:ascii="Palatino Linotype" w:hAnsi="Palatino Linotype"/>
          <w:b/>
          <w:bCs/>
          <w:i/>
          <w:iCs/>
        </w:rPr>
        <w:t>“receta.pdf”</w:t>
      </w:r>
      <w:r w:rsidRPr="00C50D60">
        <w:rPr>
          <w:rFonts w:ascii="Palatino Linotype" w:hAnsi="Palatino Linotype"/>
        </w:rPr>
        <w:t>: Documento constante de una foja que muestra la receta con número de folio S1641167, veintitrés (23) de enero de dos mil veinte, expedida en la Clínica de Consulta Externa “A” PPS Toluca, en favor del particular.</w:t>
      </w:r>
    </w:p>
    <w:p w14:paraId="4F61B88C" w14:textId="190D95D7" w:rsidR="00343722" w:rsidRPr="00C50D60" w:rsidRDefault="00343722" w:rsidP="00343722">
      <w:pPr>
        <w:pStyle w:val="Prrafodelista"/>
        <w:numPr>
          <w:ilvl w:val="1"/>
          <w:numId w:val="4"/>
        </w:numPr>
        <w:tabs>
          <w:tab w:val="left" w:pos="993"/>
        </w:tabs>
        <w:spacing w:line="360" w:lineRule="auto"/>
        <w:ind w:left="567" w:firstLine="0"/>
        <w:jc w:val="both"/>
        <w:rPr>
          <w:rFonts w:ascii="Palatino Linotype" w:hAnsi="Palatino Linotype"/>
        </w:rPr>
      </w:pPr>
      <w:r w:rsidRPr="00C50D60">
        <w:rPr>
          <w:rFonts w:ascii="Palatino Linotype" w:hAnsi="Palatino Linotype"/>
          <w:b/>
          <w:bCs/>
          <w:i/>
          <w:iCs/>
        </w:rPr>
        <w:t>“analisis</w:t>
      </w:r>
      <w:r w:rsidRPr="00C50D60">
        <w:rPr>
          <w:rFonts w:ascii="Palatino Linotype" w:hAnsi="Palatino Linotype"/>
        </w:rPr>
        <w:t>.</w:t>
      </w:r>
      <w:r w:rsidRPr="00C50D60">
        <w:rPr>
          <w:rFonts w:ascii="Palatino Linotype" w:hAnsi="Palatino Linotype"/>
          <w:b/>
          <w:bCs/>
          <w:i/>
          <w:iCs/>
        </w:rPr>
        <w:t>pdf”</w:t>
      </w:r>
      <w:r w:rsidRPr="00C50D60">
        <w:rPr>
          <w:rFonts w:ascii="Palatino Linotype" w:hAnsi="Palatino Linotype"/>
        </w:rPr>
        <w:t xml:space="preserve">: Documento constante de una foja que muestra las </w:t>
      </w:r>
      <w:r w:rsidRPr="00C50D60">
        <w:rPr>
          <w:rFonts w:ascii="Palatino Linotype" w:hAnsi="Palatino Linotype"/>
          <w:i/>
          <w:iCs/>
        </w:rPr>
        <w:t>Indicaciones Médicas para el Paciente Ambulatorio</w:t>
      </w:r>
      <w:r w:rsidRPr="00C50D60">
        <w:rPr>
          <w:rFonts w:ascii="Palatino Linotype" w:hAnsi="Palatino Linotype"/>
        </w:rPr>
        <w:t>, de seis (06) de diciembre de dos mil diecinueve, expedida en la Clínica de Consulta Externa Toluca, por el que se indica realizar una radiografía de tórax, así como un electrocardiograma al particular.</w:t>
      </w:r>
    </w:p>
    <w:p w14:paraId="2A9E2DEB" w14:textId="77777777" w:rsidR="00041F08" w:rsidRPr="00C50D60" w:rsidRDefault="00041F08" w:rsidP="00041F08">
      <w:pPr>
        <w:pStyle w:val="Prrafodelista"/>
        <w:tabs>
          <w:tab w:val="left" w:pos="426"/>
        </w:tabs>
        <w:spacing w:before="240" w:after="240" w:line="360" w:lineRule="auto"/>
        <w:ind w:left="0" w:right="49"/>
        <w:jc w:val="both"/>
        <w:rPr>
          <w:rFonts w:ascii="Palatino Linotype" w:hAnsi="Palatino Linotype" w:cs="Arial"/>
        </w:rPr>
      </w:pPr>
    </w:p>
    <w:p w14:paraId="144DD484" w14:textId="775D1C4B" w:rsidR="00041F08" w:rsidRPr="00C50D60" w:rsidRDefault="00343722"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cs="Arial"/>
          <w:lang w:val="es-ES"/>
        </w:rPr>
        <w:t xml:space="preserve">Siendo de especial interés las </w:t>
      </w:r>
      <w:r w:rsidRPr="00C50D60">
        <w:rPr>
          <w:rFonts w:ascii="Palatino Linotype" w:hAnsi="Palatino Linotype"/>
          <w:i/>
          <w:iCs/>
        </w:rPr>
        <w:t>Indicaciones Médicas para el Paciente Ambulatorio</w:t>
      </w:r>
      <w:r w:rsidRPr="00C50D60">
        <w:rPr>
          <w:rFonts w:ascii="Palatino Linotype" w:hAnsi="Palatino Linotype"/>
        </w:rPr>
        <w:t xml:space="preserve">, de seis (06) de diciembre de dos mil diecinueve, toda vez que el documento en cuestión </w:t>
      </w:r>
      <w:r w:rsidRPr="00C50D60">
        <w:rPr>
          <w:rFonts w:ascii="Palatino Linotype" w:hAnsi="Palatino Linotype"/>
        </w:rPr>
        <w:lastRenderedPageBreak/>
        <w:t xml:space="preserve">ordena la realización de una radiografía de tórax, así como un electrocardiograma, los cuales, al ser comparados con los pronunciamientos formulados por el </w:t>
      </w:r>
      <w:r w:rsidRPr="00C50D60">
        <w:rPr>
          <w:rFonts w:ascii="Palatino Linotype" w:hAnsi="Palatino Linotype"/>
          <w:b/>
          <w:bCs/>
        </w:rPr>
        <w:t>SUJETO OBLIGADO</w:t>
      </w:r>
      <w:r w:rsidRPr="00C50D60">
        <w:rPr>
          <w:rFonts w:ascii="Palatino Linotype" w:hAnsi="Palatino Linotype"/>
        </w:rPr>
        <w:t xml:space="preserve"> dentro de su informe justificado, se tiene que el particular acudió a realizarse estos estudios en el Hospital Regional de Toluca el uno (01) de enero de dos mil veinte</w:t>
      </w:r>
      <w:r w:rsidR="004B78E3" w:rsidRPr="00C50D60">
        <w:rPr>
          <w:rFonts w:ascii="Palatino Linotype" w:hAnsi="Palatino Linotype"/>
        </w:rPr>
        <w:t xml:space="preserve"> y el uno (01) de agosto de dos mil veinte</w:t>
      </w:r>
      <w:r w:rsidRPr="00C50D60">
        <w:rPr>
          <w:rFonts w:ascii="Palatino Linotype" w:hAnsi="Palatino Linotype"/>
        </w:rPr>
        <w:t xml:space="preserve">, por lo que es muy probable que los estudios referidos en el informe justificado sean exactamente los que requiere el </w:t>
      </w:r>
      <w:r w:rsidRPr="00C50D60">
        <w:rPr>
          <w:rFonts w:ascii="Palatino Linotype" w:hAnsi="Palatino Linotype"/>
          <w:b/>
          <w:bCs/>
        </w:rPr>
        <w:t>RECURRENTE</w:t>
      </w:r>
      <w:r w:rsidRPr="00C50D60">
        <w:rPr>
          <w:rFonts w:ascii="Palatino Linotype" w:hAnsi="Palatino Linotype"/>
        </w:rPr>
        <w:t xml:space="preserve"> derivado de las indicaciones médicas que compartió en el apartado de </w:t>
      </w:r>
      <w:r w:rsidRPr="00C50D60">
        <w:rPr>
          <w:rFonts w:ascii="Palatino Linotype" w:hAnsi="Palatino Linotype"/>
          <w:i/>
          <w:iCs/>
        </w:rPr>
        <w:t>Manifestaciones</w:t>
      </w:r>
      <w:r w:rsidRPr="00C50D60">
        <w:rPr>
          <w:rFonts w:ascii="Palatino Linotype" w:hAnsi="Palatino Linotype"/>
        </w:rPr>
        <w:t>.</w:t>
      </w:r>
    </w:p>
    <w:p w14:paraId="4A13736A" w14:textId="673F813F" w:rsidR="005476FA" w:rsidRPr="00C50D60" w:rsidRDefault="005476FA" w:rsidP="005476FA">
      <w:pPr>
        <w:pStyle w:val="Prrafodelista"/>
        <w:tabs>
          <w:tab w:val="left" w:pos="426"/>
        </w:tabs>
        <w:spacing w:before="240" w:after="240" w:line="360" w:lineRule="auto"/>
        <w:ind w:left="0" w:right="49"/>
        <w:jc w:val="both"/>
        <w:rPr>
          <w:rFonts w:ascii="Palatino Linotype" w:hAnsi="Palatino Linotype"/>
        </w:rPr>
      </w:pPr>
    </w:p>
    <w:p w14:paraId="0A4E42A1" w14:textId="5E7DBD17" w:rsidR="005476FA" w:rsidRPr="00C50D60" w:rsidRDefault="005476FA" w:rsidP="005476FA">
      <w:pPr>
        <w:pStyle w:val="Prrafodelista"/>
        <w:tabs>
          <w:tab w:val="left" w:pos="426"/>
        </w:tabs>
        <w:spacing w:before="240" w:after="240" w:line="360" w:lineRule="auto"/>
        <w:ind w:left="0" w:right="49"/>
        <w:jc w:val="both"/>
        <w:outlineLvl w:val="2"/>
        <w:rPr>
          <w:rFonts w:ascii="Palatino Linotype" w:hAnsi="Palatino Linotype"/>
          <w:b/>
          <w:bCs/>
        </w:rPr>
      </w:pPr>
      <w:bookmarkStart w:id="25" w:name="_Toc51613008"/>
      <w:r w:rsidRPr="00C50D60">
        <w:rPr>
          <w:rFonts w:ascii="Palatino Linotype" w:hAnsi="Palatino Linotype"/>
          <w:b/>
          <w:bCs/>
        </w:rPr>
        <w:t>II. Del alcance remitido por el SUJETO OBLIGADO.</w:t>
      </w:r>
      <w:bookmarkEnd w:id="25"/>
    </w:p>
    <w:p w14:paraId="0B0A8EAA" w14:textId="77777777" w:rsidR="005476FA" w:rsidRPr="00C50D60" w:rsidRDefault="005476FA" w:rsidP="005476FA">
      <w:pPr>
        <w:pStyle w:val="Prrafodelista"/>
        <w:tabs>
          <w:tab w:val="left" w:pos="426"/>
        </w:tabs>
        <w:spacing w:before="240" w:after="240" w:line="360" w:lineRule="auto"/>
        <w:ind w:left="0" w:right="49"/>
        <w:jc w:val="both"/>
        <w:rPr>
          <w:rFonts w:ascii="Palatino Linotype" w:hAnsi="Palatino Linotype" w:cs="Arial"/>
        </w:rPr>
      </w:pPr>
    </w:p>
    <w:p w14:paraId="4767A461" w14:textId="74D40A41" w:rsidR="005476FA" w:rsidRPr="00C50D60" w:rsidRDefault="005476FA"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rPr>
        <w:t xml:space="preserve">Ahora bien, como fuera referido en el apartado de </w:t>
      </w:r>
      <w:r w:rsidRPr="00C50D60">
        <w:rPr>
          <w:rFonts w:ascii="Palatino Linotype" w:hAnsi="Palatino Linotype"/>
          <w:i/>
          <w:iCs/>
        </w:rPr>
        <w:t>Antecedentes</w:t>
      </w:r>
      <w:r w:rsidRPr="00C50D60">
        <w:rPr>
          <w:rFonts w:ascii="Palatino Linotype" w:hAnsi="Palatino Linotype"/>
        </w:rPr>
        <w:t xml:space="preserve"> de la presente resolución, el diez (10) de septiembre de dos mil veinte, se recibió en la Oficialía de Partes de este Instituto de Transparencia, Acceso a la Información Pública y Protección de Datos Personales del Estado de México y Municipios, un alcance de cumplimiento a la solicitud de información</w:t>
      </w:r>
      <w:r w:rsidR="0023064D" w:rsidRPr="00C50D60">
        <w:rPr>
          <w:rFonts w:ascii="Palatino Linotype" w:hAnsi="Palatino Linotype"/>
        </w:rPr>
        <w:t xml:space="preserve"> mediante los documentos que se inscriben a continuación:</w:t>
      </w:r>
    </w:p>
    <w:p w14:paraId="655BFBE2" w14:textId="059A4811" w:rsidR="005476FA" w:rsidRPr="00C50D60" w:rsidRDefault="001D1E98" w:rsidP="005476FA">
      <w:pPr>
        <w:pStyle w:val="Prrafodelista"/>
        <w:tabs>
          <w:tab w:val="left" w:pos="426"/>
        </w:tabs>
        <w:spacing w:before="240" w:after="240" w:line="360" w:lineRule="auto"/>
        <w:ind w:left="0" w:right="49"/>
        <w:jc w:val="both"/>
        <w:rPr>
          <w:rFonts w:ascii="Palatino Linotype" w:hAnsi="Palatino Linotype" w:cs="Arial"/>
        </w:rPr>
      </w:pPr>
      <w:r w:rsidRPr="00C50D60">
        <w:rPr>
          <w:rFonts w:ascii="Palatino Linotype" w:hAnsi="Palatino Linotype" w:cs="Arial"/>
          <w:noProof/>
          <w:lang w:val="es-MX" w:eastAsia="es-MX"/>
        </w:rPr>
        <mc:AlternateContent>
          <mc:Choice Requires="wps">
            <w:drawing>
              <wp:anchor distT="0" distB="0" distL="114300" distR="114300" simplePos="0" relativeHeight="251661312" behindDoc="0" locked="0" layoutInCell="1" allowOverlap="1" wp14:anchorId="13979553" wp14:editId="789358FE">
                <wp:simplePos x="0" y="0"/>
                <wp:positionH relativeFrom="margin">
                  <wp:align>right</wp:align>
                </wp:positionH>
                <wp:positionV relativeFrom="paragraph">
                  <wp:posOffset>41274</wp:posOffset>
                </wp:positionV>
                <wp:extent cx="5514975" cy="2019300"/>
                <wp:effectExtent l="38100" t="38100" r="66675" b="95250"/>
                <wp:wrapNone/>
                <wp:docPr id="10" name="Conector recto 10"/>
                <wp:cNvGraphicFramePr/>
                <a:graphic xmlns:a="http://schemas.openxmlformats.org/drawingml/2006/main">
                  <a:graphicData uri="http://schemas.microsoft.com/office/word/2010/wordprocessingShape">
                    <wps:wsp>
                      <wps:cNvCnPr/>
                      <wps:spPr>
                        <a:xfrm flipV="1">
                          <a:off x="0" y="0"/>
                          <a:ext cx="5514975" cy="201930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DF43CE" id="Conector recto 10"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3.25pt" to="817.3pt,1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" strokecolor="black [3200]">
                <v:shadow on="t" color="black" opacity="24903f" origin=",.5" offset="0,.55556mm"/>
                <w10:wrap anchorx="margin"/>
              </v:line>
            </w:pict>
          </mc:Fallback>
        </mc:AlternateContent>
      </w:r>
    </w:p>
    <w:p w14:paraId="478164A9" w14:textId="041BDF17" w:rsidR="0023064D" w:rsidRPr="00C50D60" w:rsidRDefault="000D7832" w:rsidP="0023064D">
      <w:pPr>
        <w:pStyle w:val="Prrafodelista"/>
        <w:tabs>
          <w:tab w:val="left" w:pos="426"/>
        </w:tabs>
        <w:spacing w:before="240" w:after="240" w:line="360" w:lineRule="auto"/>
        <w:ind w:left="0" w:right="49"/>
        <w:jc w:val="center"/>
        <w:rPr>
          <w:rFonts w:ascii="Palatino Linotype" w:hAnsi="Palatino Linotype" w:cs="Arial"/>
        </w:rPr>
      </w:pPr>
      <w:r w:rsidRPr="000D7832">
        <w:rPr>
          <w:rFonts w:ascii="Palatino Linotype" w:hAnsi="Palatino Linotype" w:cs="Arial"/>
          <w:noProof/>
          <w:lang w:val="es-MX" w:eastAsia="es-MX"/>
        </w:rPr>
        <w:lastRenderedPageBreak/>
        <w:drawing>
          <wp:inline distT="0" distB="0" distL="0" distR="0" wp14:anchorId="73559C59" wp14:editId="47904445">
            <wp:extent cx="4479925" cy="5982237"/>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1803" cy="5984745"/>
                    </a:xfrm>
                    <a:prstGeom prst="rect">
                      <a:avLst/>
                    </a:prstGeom>
                    <a:noFill/>
                    <a:ln>
                      <a:noFill/>
                    </a:ln>
                  </pic:spPr>
                </pic:pic>
              </a:graphicData>
            </a:graphic>
          </wp:inline>
        </w:drawing>
      </w:r>
    </w:p>
    <w:p w14:paraId="5C58A3AA" w14:textId="424614D4" w:rsidR="0023064D" w:rsidRPr="00C50D60" w:rsidRDefault="0023064D" w:rsidP="0023064D">
      <w:pPr>
        <w:pStyle w:val="Prrafodelista"/>
        <w:tabs>
          <w:tab w:val="left" w:pos="426"/>
        </w:tabs>
        <w:spacing w:before="240" w:after="240" w:line="360" w:lineRule="auto"/>
        <w:ind w:left="0" w:right="49"/>
        <w:jc w:val="center"/>
        <w:rPr>
          <w:rFonts w:ascii="Palatino Linotype" w:hAnsi="Palatino Linotype" w:cs="Arial"/>
        </w:rPr>
      </w:pPr>
      <w:r w:rsidRPr="00C50D60">
        <w:rPr>
          <w:rFonts w:ascii="Palatino Linotype" w:hAnsi="Palatino Linotype" w:cs="Arial"/>
          <w:noProof/>
          <w:lang w:val="es-MX" w:eastAsia="es-MX"/>
        </w:rPr>
        <w:lastRenderedPageBreak/>
        <w:drawing>
          <wp:inline distT="0" distB="0" distL="0" distR="0" wp14:anchorId="5DB712B8" wp14:editId="7F6E3722">
            <wp:extent cx="4844961" cy="6269222"/>
            <wp:effectExtent l="57150" t="57150" r="89535" b="939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2480" cy="627895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599DE10" w14:textId="3646BB6C" w:rsidR="0023064D" w:rsidRPr="00C50D60" w:rsidRDefault="000D7832" w:rsidP="0023064D">
      <w:pPr>
        <w:pStyle w:val="Prrafodelista"/>
        <w:tabs>
          <w:tab w:val="left" w:pos="426"/>
        </w:tabs>
        <w:spacing w:before="240" w:after="240" w:line="360" w:lineRule="auto"/>
        <w:ind w:left="0" w:right="49"/>
        <w:jc w:val="center"/>
        <w:rPr>
          <w:rFonts w:ascii="Palatino Linotype" w:hAnsi="Palatino Linotype" w:cs="Arial"/>
        </w:rPr>
      </w:pPr>
      <w:r w:rsidRPr="000D7832">
        <w:rPr>
          <w:rFonts w:ascii="Palatino Linotype" w:hAnsi="Palatino Linotype" w:cs="Arial"/>
          <w:noProof/>
          <w:lang w:val="es-MX" w:eastAsia="es-MX"/>
        </w:rPr>
        <w:lastRenderedPageBreak/>
        <w:drawing>
          <wp:inline distT="0" distB="0" distL="0" distR="0" wp14:anchorId="5674EFF7" wp14:editId="3628290C">
            <wp:extent cx="4745865" cy="6273447"/>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9651" cy="6291671"/>
                    </a:xfrm>
                    <a:prstGeom prst="rect">
                      <a:avLst/>
                    </a:prstGeom>
                    <a:noFill/>
                    <a:ln>
                      <a:noFill/>
                    </a:ln>
                  </pic:spPr>
                </pic:pic>
              </a:graphicData>
            </a:graphic>
          </wp:inline>
        </w:drawing>
      </w:r>
    </w:p>
    <w:p w14:paraId="6813C33A" w14:textId="77777777" w:rsidR="0023064D" w:rsidRPr="00C50D60" w:rsidRDefault="0023064D" w:rsidP="005476FA">
      <w:pPr>
        <w:pStyle w:val="Prrafodelista"/>
        <w:tabs>
          <w:tab w:val="left" w:pos="426"/>
        </w:tabs>
        <w:spacing w:before="240" w:after="240" w:line="360" w:lineRule="auto"/>
        <w:ind w:left="0" w:right="49"/>
        <w:jc w:val="both"/>
        <w:rPr>
          <w:rFonts w:ascii="Palatino Linotype" w:hAnsi="Palatino Linotype" w:cs="Arial"/>
        </w:rPr>
      </w:pPr>
    </w:p>
    <w:p w14:paraId="6C85BDC1" w14:textId="285DB62E" w:rsidR="005476FA" w:rsidRPr="00C50D60" w:rsidRDefault="0023064D"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rPr>
        <w:t xml:space="preserve">De los instrumentos </w:t>
      </w:r>
      <w:r w:rsidRPr="00C50D60">
        <w:rPr>
          <w:rFonts w:ascii="Palatino Linotype" w:hAnsi="Palatino Linotype"/>
          <w:i/>
          <w:iCs/>
        </w:rPr>
        <w:t>supra</w:t>
      </w:r>
      <w:r w:rsidRPr="00C50D60">
        <w:rPr>
          <w:rFonts w:ascii="Palatino Linotype" w:hAnsi="Palatino Linotype"/>
        </w:rPr>
        <w:t xml:space="preserve"> inmersos, se coligue que el </w:t>
      </w:r>
      <w:r w:rsidRPr="00C50D60">
        <w:rPr>
          <w:rFonts w:ascii="Palatino Linotype" w:hAnsi="Palatino Linotype"/>
          <w:b/>
          <w:bCs/>
        </w:rPr>
        <w:t>RECURRENTE</w:t>
      </w:r>
      <w:r w:rsidRPr="00C50D60">
        <w:rPr>
          <w:rFonts w:ascii="Palatino Linotype" w:hAnsi="Palatino Linotype"/>
        </w:rPr>
        <w:t xml:space="preserve"> acudió a la Unidad de Transparencia del </w:t>
      </w:r>
      <w:r w:rsidRPr="00C50D60">
        <w:rPr>
          <w:rFonts w:ascii="Palatino Linotype" w:hAnsi="Palatino Linotype"/>
          <w:b/>
          <w:bCs/>
        </w:rPr>
        <w:t>SUJETO OBLIGADO</w:t>
      </w:r>
      <w:r w:rsidRPr="00C50D60">
        <w:rPr>
          <w:rFonts w:ascii="Palatino Linotype" w:hAnsi="Palatino Linotype"/>
        </w:rPr>
        <w:t xml:space="preserve"> el dos (02) de septiembre de </w:t>
      </w:r>
      <w:r w:rsidRPr="00C50D60">
        <w:rPr>
          <w:rFonts w:ascii="Palatino Linotype" w:hAnsi="Palatino Linotype"/>
        </w:rPr>
        <w:lastRenderedPageBreak/>
        <w:t xml:space="preserve">dos mil veinte y, una vez que de manera presencial acreditó su identidad como Titular de los datos personales solicitados a través de la solicitud de información </w:t>
      </w:r>
      <w:r w:rsidRPr="00C50D60">
        <w:rPr>
          <w:rFonts w:ascii="Palatino Linotype" w:hAnsi="Palatino Linotype"/>
          <w:b/>
          <w:bCs/>
        </w:rPr>
        <w:t>00264/ISSEMYM/IP/2020</w:t>
      </w:r>
      <w:r w:rsidRPr="00C50D60">
        <w:rPr>
          <w:rFonts w:ascii="Palatino Linotype" w:hAnsi="Palatino Linotype"/>
        </w:rPr>
        <w:t>, se le proporcionaron los siguientes documentos:</w:t>
      </w:r>
    </w:p>
    <w:p w14:paraId="19CC2D1A" w14:textId="719CE6FB" w:rsidR="0023064D" w:rsidRPr="00C50D60" w:rsidRDefault="0023064D" w:rsidP="0023064D">
      <w:pPr>
        <w:pStyle w:val="Prrafodelista"/>
        <w:numPr>
          <w:ilvl w:val="1"/>
          <w:numId w:val="4"/>
        </w:numPr>
        <w:tabs>
          <w:tab w:val="left" w:pos="993"/>
        </w:tabs>
        <w:spacing w:before="240" w:after="240" w:line="360" w:lineRule="auto"/>
        <w:ind w:left="567" w:right="49" w:firstLine="0"/>
        <w:jc w:val="both"/>
        <w:rPr>
          <w:rFonts w:ascii="Palatino Linotype" w:hAnsi="Palatino Linotype" w:cs="Arial"/>
        </w:rPr>
      </w:pPr>
      <w:r w:rsidRPr="00C50D60">
        <w:rPr>
          <w:rFonts w:ascii="Palatino Linotype" w:hAnsi="Palatino Linotype" w:cs="Arial"/>
        </w:rPr>
        <w:t>Expediente de la Clínica de Consulta “A” Toluca;</w:t>
      </w:r>
    </w:p>
    <w:p w14:paraId="2E22D37C" w14:textId="1A431011" w:rsidR="0023064D" w:rsidRPr="00C50D60" w:rsidRDefault="0023064D" w:rsidP="0023064D">
      <w:pPr>
        <w:pStyle w:val="Prrafodelista"/>
        <w:numPr>
          <w:ilvl w:val="1"/>
          <w:numId w:val="4"/>
        </w:numPr>
        <w:tabs>
          <w:tab w:val="left" w:pos="993"/>
        </w:tabs>
        <w:spacing w:before="240" w:after="240" w:line="360" w:lineRule="auto"/>
        <w:ind w:left="567" w:right="49" w:firstLine="0"/>
        <w:jc w:val="both"/>
        <w:rPr>
          <w:rFonts w:ascii="Palatino Linotype" w:hAnsi="Palatino Linotype" w:cs="Arial"/>
        </w:rPr>
      </w:pPr>
      <w:r w:rsidRPr="00C50D60">
        <w:rPr>
          <w:rFonts w:ascii="Palatino Linotype" w:hAnsi="Palatino Linotype"/>
        </w:rPr>
        <w:t>Resultados de estudios de laboratorio de veintiocho (28) de septiembre de dos mil diecinueve en el Hospital Regional Toluca;</w:t>
      </w:r>
    </w:p>
    <w:p w14:paraId="000AAA77" w14:textId="23088E2D" w:rsidR="0023064D" w:rsidRPr="00C50D60" w:rsidRDefault="0023064D" w:rsidP="0023064D">
      <w:pPr>
        <w:pStyle w:val="Prrafodelista"/>
        <w:numPr>
          <w:ilvl w:val="1"/>
          <w:numId w:val="4"/>
        </w:numPr>
        <w:tabs>
          <w:tab w:val="left" w:pos="993"/>
        </w:tabs>
        <w:spacing w:before="240" w:after="240" w:line="360" w:lineRule="auto"/>
        <w:ind w:left="567" w:right="49" w:firstLine="0"/>
        <w:jc w:val="both"/>
        <w:rPr>
          <w:rFonts w:ascii="Palatino Linotype" w:hAnsi="Palatino Linotype" w:cs="Arial"/>
        </w:rPr>
      </w:pPr>
      <w:r w:rsidRPr="00C50D60">
        <w:rPr>
          <w:rFonts w:ascii="Palatino Linotype" w:hAnsi="Palatino Linotype"/>
        </w:rPr>
        <w:t>Radiografía de tórax de uno (01) de enero de dos mil veinte; y</w:t>
      </w:r>
    </w:p>
    <w:p w14:paraId="670027D4" w14:textId="4C15D870" w:rsidR="0023064D" w:rsidRPr="00C50D60" w:rsidRDefault="0023064D" w:rsidP="0023064D">
      <w:pPr>
        <w:pStyle w:val="Prrafodelista"/>
        <w:numPr>
          <w:ilvl w:val="1"/>
          <w:numId w:val="4"/>
        </w:numPr>
        <w:tabs>
          <w:tab w:val="left" w:pos="993"/>
        </w:tabs>
        <w:spacing w:before="240" w:after="240" w:line="360" w:lineRule="auto"/>
        <w:ind w:left="567" w:right="49" w:firstLine="0"/>
        <w:jc w:val="both"/>
        <w:rPr>
          <w:rFonts w:ascii="Palatino Linotype" w:hAnsi="Palatino Linotype" w:cs="Arial"/>
        </w:rPr>
      </w:pPr>
      <w:r w:rsidRPr="00C50D60">
        <w:rPr>
          <w:rFonts w:ascii="Palatino Linotype" w:hAnsi="Palatino Linotype"/>
        </w:rPr>
        <w:t>Electrocardiograma de uno (01) de agosto de dos mil veinte.</w:t>
      </w:r>
    </w:p>
    <w:p w14:paraId="3038D66D" w14:textId="77777777" w:rsidR="005476FA" w:rsidRPr="00C50D60" w:rsidRDefault="005476FA" w:rsidP="005476FA">
      <w:pPr>
        <w:pStyle w:val="Prrafodelista"/>
        <w:tabs>
          <w:tab w:val="left" w:pos="426"/>
        </w:tabs>
        <w:spacing w:before="240" w:after="240" w:line="360" w:lineRule="auto"/>
        <w:ind w:left="0" w:right="49"/>
        <w:jc w:val="both"/>
        <w:rPr>
          <w:rFonts w:ascii="Palatino Linotype" w:hAnsi="Palatino Linotype" w:cs="Arial"/>
        </w:rPr>
      </w:pPr>
    </w:p>
    <w:p w14:paraId="6BF207D9" w14:textId="56F7C77F" w:rsidR="005476FA" w:rsidRPr="00C50D60" w:rsidRDefault="009507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rPr>
        <w:t xml:space="preserve">No es ocioso mencionar que, por cuanto hace a la información señalada en el inciso </w:t>
      </w:r>
      <w:r w:rsidRPr="00C50D60">
        <w:rPr>
          <w:rFonts w:ascii="Palatino Linotype" w:hAnsi="Palatino Linotype"/>
          <w:i/>
          <w:iCs/>
        </w:rPr>
        <w:t>a)</w:t>
      </w:r>
      <w:r w:rsidRPr="00C50D60">
        <w:rPr>
          <w:rFonts w:ascii="Palatino Linotype" w:hAnsi="Palatino Linotype"/>
        </w:rPr>
        <w:t xml:space="preserve"> del párrafo anterior, el Responsable y Titular de la Unidad de Transparencia del </w:t>
      </w:r>
      <w:r w:rsidRPr="00C50D60">
        <w:rPr>
          <w:rFonts w:ascii="Palatino Linotype" w:hAnsi="Palatino Linotype"/>
          <w:b/>
          <w:bCs/>
        </w:rPr>
        <w:t>SUJETO OBLIGADO</w:t>
      </w:r>
      <w:r w:rsidRPr="00C50D60">
        <w:rPr>
          <w:rFonts w:ascii="Palatino Linotype" w:hAnsi="Palatino Linotype"/>
        </w:rPr>
        <w:t xml:space="preserve"> refirió en el oficio 207C0401210001S-UT-901/2020, de cuatro (04) de septiembre de dos mil veinte que, por un error involuntario, no se había enlistado en el oficio firmado por el </w:t>
      </w:r>
      <w:r w:rsidRPr="00C50D60">
        <w:rPr>
          <w:rFonts w:ascii="Palatino Linotype" w:hAnsi="Palatino Linotype"/>
          <w:b/>
          <w:bCs/>
        </w:rPr>
        <w:t>RECURRENTE</w:t>
      </w:r>
      <w:r w:rsidRPr="00C50D60">
        <w:rPr>
          <w:rFonts w:ascii="Palatino Linotype" w:hAnsi="Palatino Linotype"/>
        </w:rPr>
        <w:t>, empero, sí se le había hecho entrega de éste.</w:t>
      </w:r>
    </w:p>
    <w:p w14:paraId="44F10323" w14:textId="77777777" w:rsidR="005476FA" w:rsidRPr="00C50D60" w:rsidRDefault="005476FA" w:rsidP="005476FA">
      <w:pPr>
        <w:pStyle w:val="Prrafodelista"/>
        <w:tabs>
          <w:tab w:val="left" w:pos="426"/>
        </w:tabs>
        <w:spacing w:before="240" w:after="240" w:line="360" w:lineRule="auto"/>
        <w:ind w:left="0" w:right="49"/>
        <w:jc w:val="both"/>
        <w:rPr>
          <w:rFonts w:ascii="Palatino Linotype" w:hAnsi="Palatino Linotype" w:cs="Arial"/>
        </w:rPr>
      </w:pPr>
    </w:p>
    <w:p w14:paraId="3B28D2B6" w14:textId="374BFCCD" w:rsidR="005476FA" w:rsidRPr="00C50D60" w:rsidRDefault="009507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rPr>
        <w:t>En ese sentido, es esencial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 o, en el presente caso, en el expediente físico formado por el recibimiento del alcance al informe justificado.</w:t>
      </w:r>
    </w:p>
    <w:p w14:paraId="0C16A309" w14:textId="77777777" w:rsidR="00950790" w:rsidRPr="00C50D60" w:rsidRDefault="00950790" w:rsidP="00950790">
      <w:pPr>
        <w:pStyle w:val="Prrafodelista"/>
        <w:tabs>
          <w:tab w:val="left" w:pos="426"/>
        </w:tabs>
        <w:spacing w:before="240" w:after="240" w:line="360" w:lineRule="auto"/>
        <w:ind w:left="0" w:right="49"/>
        <w:jc w:val="both"/>
        <w:rPr>
          <w:rFonts w:ascii="Palatino Linotype" w:hAnsi="Palatino Linotype" w:cs="Arial"/>
        </w:rPr>
      </w:pPr>
    </w:p>
    <w:p w14:paraId="39B0CBED" w14:textId="48F203FB" w:rsidR="00950790" w:rsidRPr="00C50D60" w:rsidRDefault="00950790" w:rsidP="00AF7F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rPr>
        <w:t>Sirve de apoyo a lo anterior por analogía, el Criterio 31-10 emitido por el ahora Instituto Nacional de Transparencia, Acceso a la Información y Protección de Datos Personales, que a la letra dice:</w:t>
      </w:r>
    </w:p>
    <w:p w14:paraId="46AE729D" w14:textId="2D6FD7FD" w:rsidR="00950790" w:rsidRPr="00C50D60" w:rsidRDefault="00950790" w:rsidP="00950790">
      <w:pPr>
        <w:pStyle w:val="Prrafodelista"/>
        <w:tabs>
          <w:tab w:val="left" w:pos="426"/>
        </w:tabs>
        <w:spacing w:before="240" w:after="240" w:line="360" w:lineRule="auto"/>
        <w:ind w:left="0" w:right="49"/>
        <w:jc w:val="both"/>
        <w:rPr>
          <w:rFonts w:ascii="Palatino Linotype" w:hAnsi="Palatino Linotype"/>
        </w:rPr>
      </w:pPr>
    </w:p>
    <w:p w14:paraId="3DE5108F" w14:textId="77777777" w:rsidR="00950790" w:rsidRPr="00C50D60" w:rsidRDefault="00950790" w:rsidP="00950790">
      <w:pPr>
        <w:pStyle w:val="Default"/>
        <w:spacing w:before="240" w:after="360" w:line="276" w:lineRule="auto"/>
        <w:ind w:left="567" w:right="567"/>
        <w:jc w:val="both"/>
        <w:rPr>
          <w:rFonts w:ascii="Palatino Linotype" w:hAnsi="Palatino Linotype"/>
          <w:sz w:val="22"/>
          <w:szCs w:val="20"/>
        </w:rPr>
      </w:pPr>
      <w:r w:rsidRPr="00C50D60">
        <w:rPr>
          <w:rFonts w:ascii="Palatino Linotype" w:hAnsi="Palatino Linotype"/>
          <w:b/>
          <w:i/>
          <w:sz w:val="22"/>
          <w:szCs w:val="20"/>
        </w:rPr>
        <w:t>“El Instituto Federal de Acceso a la Información y Protección de Datos</w:t>
      </w:r>
      <w:r w:rsidRPr="00C50D60">
        <w:rPr>
          <w:rFonts w:ascii="Palatino Linotype" w:hAnsi="Palatino Linotype"/>
          <w:i/>
          <w:sz w:val="22"/>
          <w:szCs w:val="20"/>
        </w:rPr>
        <w:t xml:space="preserve"> </w:t>
      </w:r>
      <w:r w:rsidRPr="00C50D60">
        <w:rPr>
          <w:rFonts w:ascii="Palatino Linotype" w:hAnsi="Palatino Linotype"/>
          <w:b/>
          <w:i/>
          <w:sz w:val="22"/>
          <w:szCs w:val="20"/>
        </w:rPr>
        <w:t>no cuenta con facultades para pronunciarse respecto de la veracidad de los documentos proporcionados por los sujetos obligados.</w:t>
      </w:r>
      <w:r w:rsidRPr="00C50D60">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C50D60">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Pr="00C50D60">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C50D60">
        <w:rPr>
          <w:rFonts w:ascii="Palatino Linotype" w:hAnsi="Palatino Linotype"/>
          <w:i/>
          <w:sz w:val="22"/>
          <w:szCs w:val="20"/>
        </w:rPr>
        <w:br/>
      </w:r>
      <w:r w:rsidRPr="00C50D60">
        <w:rPr>
          <w:rFonts w:ascii="Palatino Linotype" w:hAnsi="Palatino Linotype"/>
          <w:sz w:val="22"/>
          <w:szCs w:val="20"/>
        </w:rPr>
        <w:t>(Énfasis añadido)</w:t>
      </w:r>
    </w:p>
    <w:p w14:paraId="07A60577" w14:textId="77777777" w:rsidR="00950790" w:rsidRPr="00C50D60" w:rsidRDefault="00950790" w:rsidP="00950790">
      <w:pPr>
        <w:pStyle w:val="Prrafodelista"/>
        <w:tabs>
          <w:tab w:val="left" w:pos="426"/>
        </w:tabs>
        <w:spacing w:before="240" w:after="240" w:line="360" w:lineRule="auto"/>
        <w:ind w:left="0" w:right="49"/>
        <w:jc w:val="both"/>
        <w:rPr>
          <w:rFonts w:ascii="Palatino Linotype" w:hAnsi="Palatino Linotype" w:cs="Arial"/>
        </w:rPr>
      </w:pPr>
    </w:p>
    <w:p w14:paraId="5F4DCF30" w14:textId="565BD167" w:rsidR="00950790" w:rsidRPr="00C50D60" w:rsidRDefault="00950790" w:rsidP="009B16F4">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rPr>
        <w:t>Por lo anterior, esta Ponencia Resolutora reite</w:t>
      </w:r>
      <w:r w:rsidR="009B16F4" w:rsidRPr="00C50D60">
        <w:rPr>
          <w:rFonts w:ascii="Palatino Linotype" w:hAnsi="Palatino Linotype"/>
        </w:rPr>
        <w:t xml:space="preserve">ra la recepción del alcance de diez (10) de septiembre de dos mil veinte y se manifiesta como enterada respecto de la puesta a disposición del </w:t>
      </w:r>
      <w:r w:rsidR="009B16F4" w:rsidRPr="00C50D60">
        <w:rPr>
          <w:rFonts w:ascii="Palatino Linotype" w:hAnsi="Palatino Linotype"/>
          <w:b/>
          <w:bCs/>
        </w:rPr>
        <w:t>RECURRENTE</w:t>
      </w:r>
      <w:r w:rsidR="009B16F4" w:rsidRPr="00C50D60">
        <w:rPr>
          <w:rFonts w:ascii="Palatino Linotype" w:hAnsi="Palatino Linotype"/>
        </w:rPr>
        <w:t xml:space="preserve"> de sus datos personales.</w:t>
      </w:r>
    </w:p>
    <w:p w14:paraId="26C0C034" w14:textId="1B7D392F" w:rsidR="00AF7F90" w:rsidRPr="00C50D60" w:rsidRDefault="009B16F4" w:rsidP="00AF7F90">
      <w:pPr>
        <w:pStyle w:val="Prrafodelista"/>
        <w:tabs>
          <w:tab w:val="left" w:pos="426"/>
        </w:tabs>
        <w:spacing w:before="240" w:after="240" w:line="360" w:lineRule="auto"/>
        <w:ind w:left="0" w:right="49"/>
        <w:jc w:val="both"/>
        <w:rPr>
          <w:rFonts w:ascii="Palatino Linotype" w:hAnsi="Palatino Linotype" w:cs="Arial"/>
        </w:rPr>
      </w:pPr>
      <w:r w:rsidRPr="00C50D60">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14:anchorId="3B2E5499" wp14:editId="75E5C7C1">
                <wp:simplePos x="0" y="0"/>
                <wp:positionH relativeFrom="margin">
                  <wp:align>right</wp:align>
                </wp:positionH>
                <wp:positionV relativeFrom="paragraph">
                  <wp:posOffset>47624</wp:posOffset>
                </wp:positionV>
                <wp:extent cx="5514975" cy="847725"/>
                <wp:effectExtent l="38100" t="38100" r="66675" b="85725"/>
                <wp:wrapNone/>
                <wp:docPr id="6" name="Conector recto 6"/>
                <wp:cNvGraphicFramePr/>
                <a:graphic xmlns:a="http://schemas.openxmlformats.org/drawingml/2006/main">
                  <a:graphicData uri="http://schemas.microsoft.com/office/word/2010/wordprocessingShape">
                    <wps:wsp>
                      <wps:cNvCnPr/>
                      <wps:spPr>
                        <a:xfrm flipV="1">
                          <a:off x="0" y="0"/>
                          <a:ext cx="5514975" cy="847725"/>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91993A" id="Conector recto 6"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3.75pt" to="817.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" strokecolor="black [3200]">
                <v:shadow on="t" color="black" opacity="24903f" origin=",.5" offset="0,.55556mm"/>
                <w10:wrap anchorx="margin"/>
              </v:line>
            </w:pict>
          </mc:Fallback>
        </mc:AlternateContent>
      </w:r>
    </w:p>
    <w:p w14:paraId="6CD4AEB6" w14:textId="363F6AA3" w:rsidR="009B16F4" w:rsidRPr="00C50D60" w:rsidRDefault="009B16F4" w:rsidP="00AF7F90">
      <w:pPr>
        <w:pStyle w:val="Prrafodelista"/>
        <w:tabs>
          <w:tab w:val="left" w:pos="426"/>
        </w:tabs>
        <w:spacing w:before="240" w:after="240" w:line="360" w:lineRule="auto"/>
        <w:ind w:left="0" w:right="49"/>
        <w:jc w:val="both"/>
        <w:rPr>
          <w:rFonts w:ascii="Palatino Linotype" w:hAnsi="Palatino Linotype" w:cs="Arial"/>
        </w:rPr>
      </w:pPr>
    </w:p>
    <w:p w14:paraId="39EAC60F" w14:textId="77777777" w:rsidR="009B16F4" w:rsidRPr="00C50D60" w:rsidRDefault="009B16F4" w:rsidP="00AF7F90">
      <w:pPr>
        <w:pStyle w:val="Prrafodelista"/>
        <w:tabs>
          <w:tab w:val="left" w:pos="426"/>
        </w:tabs>
        <w:spacing w:before="240" w:after="240" w:line="360" w:lineRule="auto"/>
        <w:ind w:left="0" w:right="49"/>
        <w:jc w:val="both"/>
        <w:rPr>
          <w:rFonts w:ascii="Palatino Linotype" w:hAnsi="Palatino Linotype" w:cs="Arial"/>
        </w:rPr>
      </w:pPr>
    </w:p>
    <w:p w14:paraId="4D76B4AD" w14:textId="1B7C3827" w:rsidR="006339E1" w:rsidRPr="00C50D60" w:rsidRDefault="006339E1" w:rsidP="00D7359D">
      <w:pPr>
        <w:pStyle w:val="Prrafodelista"/>
        <w:tabs>
          <w:tab w:val="left" w:pos="426"/>
        </w:tabs>
        <w:spacing w:before="240" w:after="240" w:line="360" w:lineRule="auto"/>
        <w:ind w:left="0" w:right="49"/>
        <w:jc w:val="both"/>
        <w:outlineLvl w:val="2"/>
        <w:rPr>
          <w:rFonts w:ascii="Palatino Linotype" w:hAnsi="Palatino Linotype" w:cs="Arial"/>
          <w:b/>
        </w:rPr>
      </w:pPr>
      <w:bookmarkStart w:id="26" w:name="_Toc51613009"/>
      <w:r w:rsidRPr="00C50D60">
        <w:rPr>
          <w:rFonts w:ascii="Palatino Linotype" w:hAnsi="Palatino Linotype" w:cs="Arial"/>
          <w:b/>
        </w:rPr>
        <w:lastRenderedPageBreak/>
        <w:t>I</w:t>
      </w:r>
      <w:r w:rsidR="00AF7F90" w:rsidRPr="00C50D60">
        <w:rPr>
          <w:rFonts w:ascii="Palatino Linotype" w:hAnsi="Palatino Linotype" w:cs="Arial"/>
          <w:b/>
        </w:rPr>
        <w:t>I</w:t>
      </w:r>
      <w:r w:rsidR="005476FA" w:rsidRPr="00C50D60">
        <w:rPr>
          <w:rFonts w:ascii="Palatino Linotype" w:hAnsi="Palatino Linotype" w:cs="Arial"/>
          <w:b/>
        </w:rPr>
        <w:t>I</w:t>
      </w:r>
      <w:r w:rsidRPr="00C50D60">
        <w:rPr>
          <w:rFonts w:ascii="Palatino Linotype" w:hAnsi="Palatino Linotype" w:cs="Arial"/>
          <w:b/>
        </w:rPr>
        <w:t>. De los derechos ARCO.</w:t>
      </w:r>
      <w:bookmarkEnd w:id="26"/>
    </w:p>
    <w:p w14:paraId="5DFE413D" w14:textId="77777777" w:rsidR="006339E1" w:rsidRPr="00C50D60" w:rsidRDefault="006339E1" w:rsidP="008E73A5">
      <w:pPr>
        <w:pStyle w:val="Prrafodelista"/>
        <w:tabs>
          <w:tab w:val="left" w:pos="426"/>
        </w:tabs>
        <w:spacing w:before="240" w:after="240" w:line="360" w:lineRule="auto"/>
        <w:ind w:left="0" w:right="49"/>
        <w:jc w:val="both"/>
        <w:rPr>
          <w:rFonts w:ascii="Palatino Linotype" w:hAnsi="Palatino Linotype" w:cs="Arial"/>
        </w:rPr>
      </w:pPr>
    </w:p>
    <w:p w14:paraId="22DDA27B" w14:textId="11BB6B2B" w:rsidR="008E73A5" w:rsidRPr="00C50D60" w:rsidRDefault="00343722" w:rsidP="007160F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eastAsia="Times New Roman" w:hAnsi="Palatino Linotype"/>
          <w:color w:val="222222"/>
          <w:lang w:eastAsia="es-MX"/>
        </w:rPr>
        <w:t>Es menester señalar que la</w:t>
      </w:r>
      <w:r w:rsidR="006339E1" w:rsidRPr="00C50D60">
        <w:rPr>
          <w:rFonts w:ascii="Palatino Linotype" w:eastAsia="Times New Roman" w:hAnsi="Palatino Linotype"/>
          <w:color w:val="222222"/>
          <w:lang w:eastAsia="es-MX"/>
        </w:rPr>
        <w:t xml:space="preserve"> </w:t>
      </w:r>
      <w:r w:rsidR="006339E1" w:rsidRPr="00C50D60">
        <w:rPr>
          <w:rFonts w:ascii="Palatino Linotype" w:eastAsia="Times New Roman" w:hAnsi="Palatino Linotype"/>
          <w:color w:val="222222"/>
          <w:lang w:val="es-MX" w:eastAsia="es-MX"/>
        </w:rPr>
        <w:t xml:space="preserve">protección de datos </w:t>
      </w:r>
      <w:r w:rsidR="00A56136" w:rsidRPr="00C50D60">
        <w:rPr>
          <w:rFonts w:ascii="Palatino Linotype" w:eastAsia="Times New Roman" w:hAnsi="Palatino Linotype"/>
          <w:color w:val="222222"/>
          <w:lang w:val="es-MX" w:eastAsia="es-MX"/>
        </w:rPr>
        <w:t>personales</w:t>
      </w:r>
      <w:r w:rsidR="006339E1" w:rsidRPr="00C50D60">
        <w:rPr>
          <w:rFonts w:ascii="Palatino Linotype" w:eastAsia="Times New Roman" w:hAnsi="Palatino Linotype"/>
          <w:color w:val="222222"/>
          <w:lang w:val="es-MX" w:eastAsia="es-MX"/>
        </w:rPr>
        <w:t xml:space="preserve"> es un derecho que conlleva un conjunto de elementos distintivos, consistentes en consentir, saber y tener control sobre el tratamiento de éstos; es decir, los titulares tienen la posibilidad de ejercer una serie de derechos para hacer efectiva la protección de sus datos personales, que se refieren al Acceso, Rectificación, Cancelación y Oposición, comúnmente designados, por sus siglas, como derechos </w:t>
      </w:r>
      <w:r w:rsidR="006339E1" w:rsidRPr="00C50D60">
        <w:rPr>
          <w:rFonts w:ascii="Palatino Linotype" w:eastAsia="Times New Roman" w:hAnsi="Palatino Linotype"/>
          <w:b/>
          <w:color w:val="222222"/>
          <w:lang w:val="es-MX" w:eastAsia="es-MX"/>
        </w:rPr>
        <w:t>ARCO</w:t>
      </w:r>
      <w:r w:rsidR="006339E1" w:rsidRPr="00C50D60">
        <w:rPr>
          <w:rFonts w:ascii="Palatino Linotype" w:eastAsia="Times New Roman" w:hAnsi="Palatino Linotype"/>
          <w:color w:val="222222"/>
          <w:lang w:val="es-MX" w:eastAsia="es-MX"/>
        </w:rPr>
        <w:t>.</w:t>
      </w:r>
    </w:p>
    <w:p w14:paraId="0E227047" w14:textId="77777777" w:rsidR="008E73A5" w:rsidRPr="00C50D60" w:rsidRDefault="008E73A5" w:rsidP="007160F7">
      <w:pPr>
        <w:pStyle w:val="Prrafodelista"/>
        <w:tabs>
          <w:tab w:val="left" w:pos="426"/>
        </w:tabs>
        <w:spacing w:before="240" w:after="240" w:line="360" w:lineRule="auto"/>
        <w:ind w:left="0" w:right="49"/>
        <w:jc w:val="both"/>
        <w:rPr>
          <w:rFonts w:ascii="Palatino Linotype" w:hAnsi="Palatino Linotype" w:cs="Arial"/>
        </w:rPr>
      </w:pPr>
    </w:p>
    <w:p w14:paraId="4EA08195" w14:textId="2FF8CA2E" w:rsidR="008E73A5" w:rsidRPr="00C50D60" w:rsidRDefault="006339E1" w:rsidP="007160F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cs="Arial"/>
        </w:rPr>
        <w:t xml:space="preserve">Este </w:t>
      </w:r>
      <w:r w:rsidRPr="00C50D60">
        <w:rPr>
          <w:rFonts w:ascii="Palatino Linotype" w:eastAsia="Times New Roman" w:hAnsi="Palatino Linotype"/>
          <w:color w:val="222222"/>
          <w:lang w:val="es-MX" w:eastAsia="es-MX"/>
        </w:rPr>
        <w:t xml:space="preserve">derecho, encuentra su sustento en los artículos 6, inciso A), fracción II y 16, párrafo segundo de la Constitución Política de los Estados Unidos Mexicanos, que </w:t>
      </w:r>
      <w:r w:rsidRPr="00C50D60">
        <w:rPr>
          <w:rFonts w:ascii="Palatino Linotype" w:eastAsia="Times New Roman" w:hAnsi="Palatino Linotype"/>
          <w:color w:val="222222"/>
          <w:lang w:eastAsia="es-MX"/>
        </w:rPr>
        <w:t xml:space="preserve">establecen medularmente que </w:t>
      </w:r>
      <w:r w:rsidRPr="00C50D60">
        <w:rPr>
          <w:rFonts w:ascii="Palatino Linotype" w:eastAsia="Times New Roman" w:hAnsi="Palatino Linotype"/>
          <w:b/>
          <w:color w:val="222222"/>
          <w:lang w:eastAsia="es-MX"/>
        </w:rPr>
        <w:t>la información que se refiere a la vida privada y los datos personales será protegida en los términos y con las excepciones que fijen las leyes</w:t>
      </w:r>
      <w:r w:rsidRPr="00C50D60">
        <w:rPr>
          <w:rFonts w:ascii="Palatino Linotype" w:eastAsia="Times New Roman" w:hAnsi="Palatino Linotype"/>
          <w:color w:val="222222"/>
          <w:lang w:eastAsia="es-MX"/>
        </w:rPr>
        <w:t xml:space="preserve">, siendo que </w:t>
      </w:r>
      <w:r w:rsidRPr="00C50D60">
        <w:rPr>
          <w:rFonts w:ascii="Palatino Linotype" w:eastAsia="Times New Roman" w:hAnsi="Palatino Linotype"/>
          <w:b/>
          <w:color w:val="222222"/>
          <w:lang w:eastAsia="es-MX"/>
        </w:rPr>
        <w:t>toda persona tiene derecho a la protección de sus datos personales, al acceso, rectificación y cancelación de los mismos</w:t>
      </w:r>
      <w:r w:rsidRPr="00C50D60">
        <w:rPr>
          <w:rFonts w:ascii="Palatino Linotype" w:eastAsia="Times New Roman" w:hAnsi="Palatino Linotype"/>
          <w:color w:val="222222"/>
          <w:lang w:eastAsia="es-MX"/>
        </w:rPr>
        <w:t xml:space="preserve">, así como a manifestar su </w:t>
      </w:r>
      <w:r w:rsidRPr="00C50D60">
        <w:rPr>
          <w:rFonts w:ascii="Palatino Linotype" w:eastAsia="Times New Roman" w:hAnsi="Palatino Linotype"/>
          <w:b/>
          <w:color w:val="222222"/>
          <w:lang w:eastAsia="es-MX"/>
        </w:rPr>
        <w:t>oposición</w:t>
      </w:r>
      <w:r w:rsidRPr="00C50D60">
        <w:rPr>
          <w:rFonts w:ascii="Palatino Linotype" w:eastAsia="Times New Roman" w:hAnsi="Palatino Linotype"/>
          <w:color w:val="222222"/>
          <w:lang w:eastAsia="es-MX"/>
        </w:rPr>
        <w:t>, en los términos que fije la Ley, la cual establecerá los supuestos de excepción a los principios que rijan el tratamiento de los datos, por razones de seguridad nacional, disposiciones de orden público, seguridad y salud públicas o para proteger los derechos de terceros.</w:t>
      </w:r>
    </w:p>
    <w:p w14:paraId="5A3A156E" w14:textId="77777777" w:rsidR="008E73A5" w:rsidRPr="00C50D60" w:rsidRDefault="008E73A5" w:rsidP="007160F7">
      <w:pPr>
        <w:pStyle w:val="Prrafodelista"/>
        <w:tabs>
          <w:tab w:val="left" w:pos="426"/>
        </w:tabs>
        <w:spacing w:before="240" w:after="240" w:line="360" w:lineRule="auto"/>
        <w:ind w:left="0" w:right="49"/>
        <w:jc w:val="both"/>
        <w:rPr>
          <w:rFonts w:ascii="Palatino Linotype" w:hAnsi="Palatino Linotype" w:cs="Arial"/>
        </w:rPr>
      </w:pPr>
    </w:p>
    <w:p w14:paraId="63BD6C40" w14:textId="191988DA" w:rsidR="008E73A5" w:rsidRPr="00C50D60" w:rsidRDefault="006339E1" w:rsidP="007160F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cs="Arial"/>
        </w:rPr>
        <w:t xml:space="preserve">Correlativo </w:t>
      </w:r>
      <w:r w:rsidRPr="00C50D60">
        <w:rPr>
          <w:rFonts w:ascii="Palatino Linotype" w:eastAsia="Times New Roman" w:hAnsi="Palatino Linotype"/>
          <w:color w:val="222222"/>
          <w:lang w:eastAsia="es-MX"/>
        </w:rPr>
        <w:t xml:space="preserve">a ello, el artículo 5, fracción III de la </w:t>
      </w:r>
      <w:r w:rsidRPr="00C50D60">
        <w:rPr>
          <w:rFonts w:ascii="Palatino Linotype" w:eastAsia="Times New Roman" w:hAnsi="Palatino Linotype"/>
          <w:b/>
          <w:color w:val="222222"/>
          <w:lang w:eastAsia="es-MX"/>
        </w:rPr>
        <w:t>Constitución Política del Estado Libre y Soberano de México</w:t>
      </w:r>
      <w:r w:rsidRPr="00C50D60">
        <w:rPr>
          <w:rFonts w:ascii="Palatino Linotype" w:eastAsia="Times New Roman" w:hAnsi="Palatino Linotype"/>
          <w:color w:val="222222"/>
          <w:lang w:eastAsia="es-MX"/>
        </w:rPr>
        <w:t xml:space="preserve"> prevé el derecho que tiene toda persona a la protección de sus datos personales, los procedimientos de acceso a la información pública, de acceso, corrección y supresión de datos personales:</w:t>
      </w:r>
    </w:p>
    <w:p w14:paraId="0154FB4D" w14:textId="77777777" w:rsidR="008E73A5" w:rsidRPr="00C50D60" w:rsidRDefault="008E73A5" w:rsidP="007160F7">
      <w:pPr>
        <w:pStyle w:val="Prrafodelista"/>
        <w:tabs>
          <w:tab w:val="left" w:pos="426"/>
        </w:tabs>
        <w:spacing w:before="240" w:line="360" w:lineRule="auto"/>
        <w:ind w:left="0" w:right="49"/>
        <w:jc w:val="both"/>
        <w:rPr>
          <w:rFonts w:ascii="Palatino Linotype" w:hAnsi="Palatino Linotype" w:cs="Arial"/>
        </w:rPr>
      </w:pPr>
    </w:p>
    <w:p w14:paraId="6D59EB40" w14:textId="77777777" w:rsidR="006339E1" w:rsidRPr="00C50D60" w:rsidRDefault="006339E1" w:rsidP="006339E1">
      <w:pPr>
        <w:pStyle w:val="Sinespaciado"/>
        <w:ind w:left="851" w:right="567"/>
        <w:jc w:val="both"/>
        <w:rPr>
          <w:rFonts w:ascii="Palatino Linotype" w:hAnsi="Palatino Linotype"/>
          <w:i/>
          <w:sz w:val="22"/>
        </w:rPr>
      </w:pPr>
      <w:r w:rsidRPr="00C50D60">
        <w:rPr>
          <w:rFonts w:ascii="Palatino Linotype" w:hAnsi="Palatino Linotype"/>
          <w:i/>
          <w:sz w:val="22"/>
        </w:rPr>
        <w:t>“</w:t>
      </w:r>
      <w:r w:rsidRPr="00C50D60">
        <w:rPr>
          <w:rFonts w:ascii="Palatino Linotype" w:hAnsi="Palatino Linotype"/>
          <w:b/>
          <w:i/>
          <w:sz w:val="22"/>
        </w:rPr>
        <w:t>Artículo 5.-</w:t>
      </w:r>
      <w:r w:rsidRPr="00C50D60">
        <w:rPr>
          <w:rFonts w:ascii="Palatino Linotype" w:hAnsi="Palatino Linotype"/>
          <w:i/>
          <w:sz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DA2F4A8" w14:textId="77777777" w:rsidR="006339E1" w:rsidRPr="00C50D60" w:rsidRDefault="006339E1" w:rsidP="006339E1">
      <w:pPr>
        <w:pStyle w:val="Sinespaciado"/>
        <w:ind w:left="851" w:right="567"/>
        <w:jc w:val="both"/>
        <w:rPr>
          <w:rFonts w:ascii="Palatino Linotype" w:hAnsi="Palatino Linotype"/>
          <w:i/>
          <w:sz w:val="22"/>
        </w:rPr>
      </w:pPr>
      <w:r w:rsidRPr="00C50D60">
        <w:rPr>
          <w:rFonts w:ascii="Palatino Linotype" w:hAnsi="Palatino Linotype"/>
          <w:i/>
          <w:sz w:val="22"/>
        </w:rPr>
        <w:t>(…)</w:t>
      </w:r>
    </w:p>
    <w:p w14:paraId="5F9094FD" w14:textId="77777777" w:rsidR="006339E1" w:rsidRPr="00C50D60" w:rsidRDefault="006339E1" w:rsidP="006339E1">
      <w:pPr>
        <w:pStyle w:val="Sinespaciado"/>
        <w:ind w:left="851" w:right="567"/>
        <w:jc w:val="both"/>
        <w:rPr>
          <w:rFonts w:ascii="Palatino Linotype" w:hAnsi="Palatino Linotype"/>
          <w:i/>
          <w:sz w:val="22"/>
        </w:rPr>
      </w:pPr>
      <w:r w:rsidRPr="00C50D60">
        <w:rPr>
          <w:rFonts w:ascii="Palatino Linotype" w:hAnsi="Palatino Linotype"/>
          <w:b/>
          <w:i/>
          <w:sz w:val="22"/>
        </w:rPr>
        <w:t>El derecho a la información será garantizado por el Estado</w:t>
      </w:r>
      <w:r w:rsidRPr="00C50D60">
        <w:rPr>
          <w:rFonts w:ascii="Palatino Linotype" w:hAnsi="Palatino Linotype"/>
          <w:i/>
          <w:sz w:val="22"/>
        </w:rPr>
        <w:t xml:space="preserve">. La ley establecerá las previsiones que permitan asegurar la protección, el respeto y la difusión de este derecho. </w:t>
      </w:r>
    </w:p>
    <w:p w14:paraId="48B0A472" w14:textId="77777777" w:rsidR="006339E1" w:rsidRPr="00C50D60" w:rsidRDefault="006339E1" w:rsidP="006339E1">
      <w:pPr>
        <w:pStyle w:val="Sinespaciado"/>
        <w:ind w:left="851" w:right="567"/>
        <w:jc w:val="both"/>
        <w:rPr>
          <w:rFonts w:ascii="Palatino Linotype" w:hAnsi="Palatino Linotype"/>
          <w:i/>
          <w:sz w:val="22"/>
        </w:rPr>
      </w:pPr>
      <w:r w:rsidRPr="00C50D60">
        <w:rPr>
          <w:rFonts w:ascii="Palatino Linotype" w:hAnsi="Palatino Linotype"/>
          <w:b/>
          <w:i/>
          <w:sz w:val="22"/>
        </w:rPr>
        <w:t>Para garantizar el ejercicio del derecho de</w:t>
      </w:r>
      <w:r w:rsidRPr="00C50D60">
        <w:rPr>
          <w:rFonts w:ascii="Palatino Linotype" w:hAnsi="Palatino Linotype"/>
          <w:i/>
          <w:sz w:val="22"/>
        </w:rPr>
        <w:t xml:space="preserve"> transparencia, acceso a la información pública y </w:t>
      </w:r>
      <w:r w:rsidRPr="00C50D60">
        <w:rPr>
          <w:rFonts w:ascii="Palatino Linotype" w:hAnsi="Palatino Linotype"/>
          <w:b/>
          <w:i/>
          <w:sz w:val="22"/>
        </w:rPr>
        <w:t>protección de datos personales, los poderes públicos y los organismos autónomos, transparentarán sus accione</w:t>
      </w:r>
      <w:r w:rsidRPr="00C50D60">
        <w:rPr>
          <w:rFonts w:ascii="Palatino Linotype" w:hAnsi="Palatino Linotype"/>
          <w:i/>
          <w:sz w:val="22"/>
        </w:rPr>
        <w:t xml:space="preserve">s, en términos de las disposiciones aplicables, </w:t>
      </w:r>
      <w:r w:rsidRPr="00C50D60">
        <w:rPr>
          <w:rFonts w:ascii="Palatino Linotype" w:hAnsi="Palatino Linotype"/>
          <w:b/>
          <w:i/>
          <w:sz w:val="22"/>
        </w:rPr>
        <w:t xml:space="preserve">la información será oportuna, clara, veraz y de </w:t>
      </w:r>
      <w:r w:rsidRPr="00C50D60">
        <w:rPr>
          <w:rFonts w:ascii="Palatino Linotype" w:hAnsi="Palatino Linotype"/>
          <w:b/>
          <w:i/>
          <w:sz w:val="22"/>
          <w:u w:val="single"/>
        </w:rPr>
        <w:t>fácil acceso</w:t>
      </w:r>
      <w:r w:rsidRPr="00C50D60">
        <w:rPr>
          <w:rFonts w:ascii="Palatino Linotype" w:hAnsi="Palatino Linotype"/>
          <w:i/>
          <w:sz w:val="22"/>
        </w:rPr>
        <w:t xml:space="preserve">. </w:t>
      </w:r>
    </w:p>
    <w:p w14:paraId="3BA190E4" w14:textId="77777777" w:rsidR="006339E1" w:rsidRPr="00C50D60" w:rsidRDefault="006339E1" w:rsidP="006339E1">
      <w:pPr>
        <w:pStyle w:val="Sinespaciado"/>
        <w:ind w:left="851" w:right="567"/>
        <w:jc w:val="both"/>
        <w:rPr>
          <w:rFonts w:ascii="Palatino Linotype" w:hAnsi="Palatino Linotype"/>
          <w:i/>
          <w:sz w:val="22"/>
        </w:rPr>
      </w:pPr>
      <w:r w:rsidRPr="00C50D60">
        <w:rPr>
          <w:rFonts w:ascii="Palatino Linotype" w:hAnsi="Palatino Linotype"/>
          <w:i/>
          <w:sz w:val="22"/>
        </w:rPr>
        <w:t>Este derecho se regirá por los principios y bases siguientes:</w:t>
      </w:r>
    </w:p>
    <w:p w14:paraId="40404EC0" w14:textId="77777777" w:rsidR="006339E1" w:rsidRPr="00C50D60" w:rsidRDefault="006339E1" w:rsidP="006339E1">
      <w:pPr>
        <w:pStyle w:val="Sinespaciado"/>
        <w:ind w:left="851" w:right="567"/>
        <w:jc w:val="both"/>
        <w:rPr>
          <w:rFonts w:ascii="Palatino Linotype" w:hAnsi="Palatino Linotype"/>
          <w:i/>
          <w:sz w:val="22"/>
        </w:rPr>
      </w:pPr>
      <w:r w:rsidRPr="00C50D60">
        <w:rPr>
          <w:rFonts w:ascii="Palatino Linotype" w:hAnsi="Palatino Linotype"/>
          <w:i/>
          <w:sz w:val="22"/>
        </w:rPr>
        <w:t>(…)</w:t>
      </w:r>
    </w:p>
    <w:p w14:paraId="7E19E002" w14:textId="77777777" w:rsidR="006339E1" w:rsidRPr="00C50D60" w:rsidRDefault="006339E1" w:rsidP="006339E1">
      <w:pPr>
        <w:pStyle w:val="Sinespaciado"/>
        <w:ind w:left="851" w:right="567"/>
        <w:jc w:val="both"/>
        <w:rPr>
          <w:rFonts w:ascii="Palatino Linotype" w:hAnsi="Palatino Linotype"/>
          <w:i/>
          <w:sz w:val="22"/>
        </w:rPr>
      </w:pPr>
      <w:r w:rsidRPr="00C50D60">
        <w:rPr>
          <w:rFonts w:ascii="Palatino Linotype" w:hAnsi="Palatino Linotype"/>
          <w:b/>
          <w:i/>
          <w:sz w:val="22"/>
        </w:rPr>
        <w:t>III.</w:t>
      </w:r>
      <w:r w:rsidRPr="00C50D60">
        <w:rPr>
          <w:rFonts w:ascii="Palatino Linotype" w:hAnsi="Palatino Linotype"/>
          <w:i/>
          <w:sz w:val="22"/>
        </w:rPr>
        <w:t xml:space="preserve"> </w:t>
      </w:r>
      <w:r w:rsidRPr="00C50D60">
        <w:rPr>
          <w:rFonts w:ascii="Palatino Linotype" w:hAnsi="Palatino Linotype"/>
          <w:b/>
          <w:i/>
          <w:sz w:val="22"/>
        </w:rPr>
        <w:t>Toda persona</w:t>
      </w:r>
      <w:r w:rsidRPr="00C50D60">
        <w:rPr>
          <w:rFonts w:ascii="Palatino Linotype" w:hAnsi="Palatino Linotype"/>
          <w:i/>
          <w:sz w:val="22"/>
        </w:rPr>
        <w:t xml:space="preserve">, sin necesidad de acreditar interés alguno o justificar su utilización, </w:t>
      </w:r>
      <w:r w:rsidRPr="00C50D60">
        <w:rPr>
          <w:rFonts w:ascii="Palatino Linotype" w:hAnsi="Palatino Linotype"/>
          <w:b/>
          <w:i/>
          <w:sz w:val="22"/>
        </w:rPr>
        <w:t>tendrá acceso gratuito</w:t>
      </w:r>
      <w:r w:rsidRPr="00C50D60">
        <w:rPr>
          <w:rFonts w:ascii="Palatino Linotype" w:hAnsi="Palatino Linotype"/>
          <w:i/>
          <w:sz w:val="22"/>
        </w:rPr>
        <w:t xml:space="preserve"> a la información pública, </w:t>
      </w:r>
      <w:r w:rsidRPr="00C50D60">
        <w:rPr>
          <w:rFonts w:ascii="Palatino Linotype" w:hAnsi="Palatino Linotype"/>
          <w:b/>
          <w:i/>
          <w:sz w:val="22"/>
        </w:rPr>
        <w:t>a sus datos personales o a la rectificación de éstos</w:t>
      </w:r>
      <w:r w:rsidRPr="00C50D60">
        <w:rPr>
          <w:rFonts w:ascii="Palatino Linotype" w:hAnsi="Palatino Linotype"/>
          <w:i/>
          <w:sz w:val="22"/>
        </w:rPr>
        <w:t>.</w:t>
      </w:r>
    </w:p>
    <w:p w14:paraId="41B398C6" w14:textId="77777777" w:rsidR="006339E1" w:rsidRPr="00C50D60" w:rsidRDefault="006339E1" w:rsidP="006339E1">
      <w:pPr>
        <w:pStyle w:val="Sinespaciado"/>
        <w:ind w:left="851" w:right="567"/>
        <w:jc w:val="both"/>
        <w:rPr>
          <w:rFonts w:ascii="Palatino Linotype" w:hAnsi="Palatino Linotype"/>
          <w:sz w:val="22"/>
        </w:rPr>
      </w:pPr>
      <w:r w:rsidRPr="00C50D60">
        <w:rPr>
          <w:rFonts w:ascii="Palatino Linotype" w:hAnsi="Palatino Linotype"/>
          <w:i/>
          <w:sz w:val="22"/>
        </w:rPr>
        <w:t>(…)”</w:t>
      </w:r>
    </w:p>
    <w:p w14:paraId="21F8BB13" w14:textId="77777777" w:rsidR="006339E1" w:rsidRPr="00C50D60" w:rsidRDefault="006339E1" w:rsidP="006339E1">
      <w:pPr>
        <w:pStyle w:val="Sinespaciado"/>
        <w:ind w:left="851" w:right="567"/>
        <w:jc w:val="both"/>
        <w:rPr>
          <w:rFonts w:ascii="Palatino Linotype" w:hAnsi="Palatino Linotype"/>
          <w:b/>
          <w:color w:val="000000" w:themeColor="text1"/>
          <w:sz w:val="22"/>
        </w:rPr>
      </w:pPr>
      <w:r w:rsidRPr="00C50D60">
        <w:rPr>
          <w:rFonts w:ascii="Palatino Linotype" w:hAnsi="Palatino Linotype"/>
          <w:sz w:val="22"/>
        </w:rPr>
        <w:t>(Énfasis añadido)</w:t>
      </w:r>
    </w:p>
    <w:p w14:paraId="4011A33D" w14:textId="77777777" w:rsidR="006339E1" w:rsidRPr="00C50D60" w:rsidRDefault="006339E1" w:rsidP="008E73A5">
      <w:pPr>
        <w:pStyle w:val="Prrafodelista"/>
        <w:tabs>
          <w:tab w:val="left" w:pos="426"/>
        </w:tabs>
        <w:spacing w:before="240" w:after="240" w:line="360" w:lineRule="auto"/>
        <w:ind w:left="0" w:right="49"/>
        <w:jc w:val="both"/>
        <w:rPr>
          <w:rFonts w:ascii="Palatino Linotype" w:hAnsi="Palatino Linotype" w:cs="Arial"/>
        </w:rPr>
      </w:pPr>
    </w:p>
    <w:p w14:paraId="0231F7E4" w14:textId="15433640" w:rsidR="008E73A5" w:rsidRPr="00C50D60" w:rsidRDefault="006339E1" w:rsidP="007160F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cs="Arial"/>
        </w:rPr>
        <w:t xml:space="preserve">En </w:t>
      </w:r>
      <w:r w:rsidRPr="00C50D60">
        <w:rPr>
          <w:rFonts w:ascii="Palatino Linotype" w:eastAsia="Times New Roman" w:hAnsi="Palatino Linotype"/>
          <w:color w:val="222222"/>
          <w:lang w:val="es-MX" w:eastAsia="es-MX"/>
        </w:rPr>
        <w:t xml:space="preserve">términos generales, </w:t>
      </w:r>
      <w:r w:rsidRPr="00C50D60">
        <w:rPr>
          <w:rFonts w:ascii="Palatino Linotype" w:eastAsia="Times New Roman" w:hAnsi="Palatino Linotype"/>
          <w:b/>
          <w:color w:val="222222"/>
          <w:lang w:val="es-MX" w:eastAsia="es-MX"/>
        </w:rPr>
        <w:t>los titulares de los datos personales, a través del ejercicio de los derechos ARCO, tienen el control sobre su información personal que se encuentra en poder de los Sujetos Obligados</w:t>
      </w:r>
      <w:r w:rsidRPr="00C50D60">
        <w:rPr>
          <w:rFonts w:ascii="Palatino Linotype" w:eastAsia="Times New Roman" w:hAnsi="Palatino Linotype"/>
          <w:color w:val="222222"/>
          <w:lang w:val="es-MX" w:eastAsia="es-MX"/>
        </w:rPr>
        <w:t>.</w:t>
      </w:r>
    </w:p>
    <w:p w14:paraId="34396063" w14:textId="77777777" w:rsidR="008E73A5" w:rsidRPr="00C50D60" w:rsidRDefault="008E73A5" w:rsidP="007160F7">
      <w:pPr>
        <w:pStyle w:val="Prrafodelista"/>
        <w:tabs>
          <w:tab w:val="left" w:pos="426"/>
        </w:tabs>
        <w:spacing w:before="240" w:after="240" w:line="360" w:lineRule="auto"/>
        <w:ind w:left="0" w:right="49"/>
        <w:jc w:val="both"/>
        <w:rPr>
          <w:rFonts w:ascii="Palatino Linotype" w:hAnsi="Palatino Linotype" w:cs="Arial"/>
        </w:rPr>
      </w:pPr>
    </w:p>
    <w:p w14:paraId="785506EA" w14:textId="55777D98" w:rsidR="008E73A5" w:rsidRPr="00C50D60" w:rsidRDefault="006339E1" w:rsidP="007160F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cs="Arial"/>
        </w:rPr>
        <w:t xml:space="preserve">Bajo </w:t>
      </w:r>
      <w:r w:rsidRPr="00C50D60">
        <w:rPr>
          <w:rFonts w:ascii="Palatino Linotype" w:eastAsia="Times New Roman" w:hAnsi="Palatino Linotype" w:cs="Arial"/>
        </w:rPr>
        <w:t xml:space="preserve">esa tesitura, dicho acceso </w:t>
      </w:r>
      <w:r w:rsidRPr="00C50D60">
        <w:rPr>
          <w:rFonts w:ascii="Palatino Linotype" w:eastAsia="Times New Roman" w:hAnsi="Palatino Linotype" w:cs="Arial"/>
          <w:b/>
          <w:u w:val="single"/>
        </w:rPr>
        <w:t xml:space="preserve">procederá una vez que </w:t>
      </w:r>
      <w:r w:rsidR="00676CD4" w:rsidRPr="00C50D60">
        <w:rPr>
          <w:rFonts w:ascii="Palatino Linotype" w:eastAsia="Times New Roman" w:hAnsi="Palatino Linotype" w:cs="Arial"/>
          <w:b/>
          <w:u w:val="single"/>
        </w:rPr>
        <w:t>el</w:t>
      </w:r>
      <w:r w:rsidRPr="00C50D60">
        <w:rPr>
          <w:rFonts w:ascii="Palatino Linotype" w:eastAsia="Times New Roman" w:hAnsi="Palatino Linotype" w:cs="Arial"/>
          <w:b/>
          <w:u w:val="single"/>
        </w:rPr>
        <w:t xml:space="preserve"> RECURRENTE acredite su personalidad ante la Unidad de Transparencia del</w:t>
      </w:r>
      <w:r w:rsidRPr="00C50D60">
        <w:rPr>
          <w:rFonts w:ascii="Palatino Linotype" w:eastAsia="Times New Roman" w:hAnsi="Palatino Linotype" w:cs="Arial"/>
          <w:u w:val="single"/>
        </w:rPr>
        <w:t xml:space="preserve"> </w:t>
      </w:r>
      <w:r w:rsidRPr="00C50D60">
        <w:rPr>
          <w:rFonts w:ascii="Palatino Linotype" w:eastAsia="Times New Roman" w:hAnsi="Palatino Linotype" w:cs="Arial"/>
          <w:b/>
          <w:u w:val="single"/>
        </w:rPr>
        <w:t xml:space="preserve">SUJETO </w:t>
      </w:r>
      <w:r w:rsidRPr="00C50D60">
        <w:rPr>
          <w:rFonts w:ascii="Palatino Linotype" w:eastAsia="Times New Roman" w:hAnsi="Palatino Linotype" w:cs="Arial"/>
          <w:b/>
          <w:u w:val="single"/>
        </w:rPr>
        <w:lastRenderedPageBreak/>
        <w:t>OBLIGADO</w:t>
      </w:r>
      <w:r w:rsidRPr="00C50D60">
        <w:rPr>
          <w:rFonts w:ascii="Palatino Linotype" w:eastAsia="Times New Roman" w:hAnsi="Palatino Linotype" w:cs="Arial"/>
          <w:b/>
          <w:bCs/>
          <w:u w:val="single"/>
        </w:rPr>
        <w:t>, como titular de la información</w:t>
      </w:r>
      <w:r w:rsidRPr="00C50D60">
        <w:rPr>
          <w:rFonts w:ascii="Palatino Linotype" w:eastAsia="Times New Roman" w:hAnsi="Palatino Linotype" w:cs="Arial"/>
        </w:rPr>
        <w:t>, o bien, la representación legal para tener acceso a ella.</w:t>
      </w:r>
    </w:p>
    <w:p w14:paraId="18337E46" w14:textId="77777777" w:rsidR="008E73A5" w:rsidRPr="00C50D60" w:rsidRDefault="008E73A5" w:rsidP="007160F7">
      <w:pPr>
        <w:pStyle w:val="Prrafodelista"/>
        <w:tabs>
          <w:tab w:val="left" w:pos="426"/>
        </w:tabs>
        <w:spacing w:before="240" w:after="240" w:line="360" w:lineRule="auto"/>
        <w:ind w:left="0" w:right="49"/>
        <w:jc w:val="both"/>
        <w:rPr>
          <w:rFonts w:ascii="Palatino Linotype" w:hAnsi="Palatino Linotype" w:cs="Arial"/>
        </w:rPr>
      </w:pPr>
    </w:p>
    <w:p w14:paraId="0F6E58E5" w14:textId="4FDB1295" w:rsidR="008E73A5" w:rsidRPr="00C50D60" w:rsidRDefault="006C3DB7" w:rsidP="007160F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cs="Arial"/>
        </w:rPr>
        <w:t xml:space="preserve">En ese sentido, </w:t>
      </w:r>
      <w:r w:rsidRPr="00C50D60">
        <w:rPr>
          <w:rFonts w:ascii="Palatino Linotype" w:eastAsia="Times New Roman" w:hAnsi="Palatino Linotype" w:cs="Arial"/>
        </w:rPr>
        <w:t>la Ley de Protección de Datos Personales en Posesión de Sujetos Obligados del Estado de México y Municipios</w:t>
      </w:r>
      <w:r w:rsidRPr="00C50D60">
        <w:rPr>
          <w:rFonts w:ascii="Palatino Linotype" w:hAnsi="Palatino Linotype"/>
          <w:vertAlign w:val="superscript"/>
        </w:rPr>
        <w:footnoteReference w:id="2"/>
      </w:r>
      <w:r w:rsidRPr="00C50D60">
        <w:rPr>
          <w:rFonts w:ascii="Palatino Linotype" w:eastAsia="Times New Roman" w:hAnsi="Palatino Linotype" w:cs="Arial"/>
        </w:rPr>
        <w:t xml:space="preserve"> prevé, en su artículo 97 </w:t>
      </w:r>
      <w:r w:rsidRPr="00C50D60">
        <w:rPr>
          <w:rFonts w:ascii="Palatino Linotype" w:eastAsia="Times New Roman" w:hAnsi="Palatino Linotype" w:cs="Arial"/>
          <w:lang w:val="es-MX"/>
        </w:rPr>
        <w:t>la procedencia de estos derechos en los siguientes términos:</w:t>
      </w:r>
    </w:p>
    <w:p w14:paraId="0A800D46" w14:textId="77777777" w:rsidR="008E73A5" w:rsidRPr="00C50D60" w:rsidRDefault="008E73A5" w:rsidP="006C3DB7">
      <w:pPr>
        <w:pStyle w:val="Prrafodelista"/>
        <w:tabs>
          <w:tab w:val="left" w:pos="426"/>
        </w:tabs>
        <w:spacing w:before="240" w:line="360" w:lineRule="auto"/>
        <w:ind w:left="0" w:right="49"/>
        <w:jc w:val="both"/>
        <w:rPr>
          <w:rFonts w:ascii="Palatino Linotype" w:hAnsi="Palatino Linotype" w:cs="Arial"/>
        </w:rPr>
      </w:pPr>
    </w:p>
    <w:p w14:paraId="6522BB85" w14:textId="003BA515" w:rsidR="006C3DB7" w:rsidRPr="00C50D60" w:rsidRDefault="006C3DB7" w:rsidP="006C3DB7">
      <w:pPr>
        <w:pStyle w:val="Sinespaciado"/>
        <w:ind w:left="851" w:right="567"/>
        <w:jc w:val="both"/>
        <w:rPr>
          <w:rFonts w:ascii="Palatino Linotype" w:hAnsi="Palatino Linotype"/>
          <w:i/>
          <w:sz w:val="22"/>
        </w:rPr>
      </w:pPr>
      <w:r w:rsidRPr="00C50D60">
        <w:rPr>
          <w:rFonts w:ascii="Palatino Linotype" w:hAnsi="Palatino Linotype"/>
          <w:b/>
          <w:i/>
          <w:sz w:val="22"/>
        </w:rPr>
        <w:t>“Artículo 97.</w:t>
      </w:r>
      <w:r w:rsidRPr="00C50D60">
        <w:rPr>
          <w:rFonts w:ascii="Palatino Linotype" w:hAnsi="Palatino Linotype"/>
          <w:i/>
          <w:sz w:val="22"/>
        </w:rPr>
        <w:t xml:space="preserve"> Los derechos de acceso, rectificación, cancelación y oposición de datos personales son derechos independientes. El ejercicio de cualquiera de ellos no es requisito previo no impide el ejercicio de otro. La procedencia de estos derechos, en su caso, se hará efectiva </w:t>
      </w:r>
      <w:r w:rsidRPr="00C50D60">
        <w:rPr>
          <w:rFonts w:ascii="Palatino Linotype" w:hAnsi="Palatino Linotype"/>
          <w:b/>
          <w:i/>
          <w:sz w:val="22"/>
          <w:u w:val="single"/>
        </w:rPr>
        <w:t>una vez que el titular o su representante legal acrediten su identidad o representación</w:t>
      </w:r>
      <w:r w:rsidRPr="00C50D60">
        <w:rPr>
          <w:rFonts w:ascii="Palatino Linotype" w:hAnsi="Palatino Linotype"/>
          <w:i/>
          <w:sz w:val="22"/>
        </w:rPr>
        <w:t xml:space="preserve">, respectivamente. </w:t>
      </w:r>
    </w:p>
    <w:p w14:paraId="0080C1A6" w14:textId="77777777" w:rsidR="006C3DB7" w:rsidRPr="00C50D60" w:rsidRDefault="006C3DB7" w:rsidP="006C3DB7">
      <w:pPr>
        <w:pStyle w:val="Sinespaciado"/>
        <w:ind w:left="851" w:right="567"/>
        <w:jc w:val="both"/>
        <w:rPr>
          <w:rFonts w:ascii="Palatino Linotype" w:hAnsi="Palatino Linotype"/>
          <w:i/>
          <w:sz w:val="22"/>
        </w:rPr>
      </w:pPr>
      <w:r w:rsidRPr="00C50D60">
        <w:rPr>
          <w:rFonts w:ascii="Palatino Linotype" w:hAnsi="Palatino Linotype"/>
          <w:i/>
          <w:sz w:val="22"/>
        </w:rPr>
        <w:t xml:space="preserve">En ningún caso el acceso a los datos personales de un titular podrá afectar los derechos y libertades de otros. </w:t>
      </w:r>
    </w:p>
    <w:p w14:paraId="6691B918" w14:textId="7CFC42B4" w:rsidR="006C3DB7" w:rsidRPr="00C50D60" w:rsidRDefault="006C3DB7" w:rsidP="006C3DB7">
      <w:pPr>
        <w:pStyle w:val="Sinespaciado"/>
        <w:ind w:left="851" w:right="567"/>
        <w:jc w:val="both"/>
        <w:rPr>
          <w:rFonts w:ascii="Palatino Linotype" w:hAnsi="Palatino Linotype"/>
          <w:i/>
          <w:sz w:val="22"/>
        </w:rPr>
      </w:pPr>
      <w:r w:rsidRPr="00C50D60">
        <w:rPr>
          <w:rFonts w:ascii="Palatino Linotype" w:hAnsi="Palatino Linotype"/>
          <w:i/>
          <w:sz w:val="22"/>
        </w:rPr>
        <w:t>El ejercicio de cualquiera de los derechos ARCO, forma parte de las garantías primarias del derecho a la protección de datos personales.”</w:t>
      </w:r>
    </w:p>
    <w:p w14:paraId="7F76CBF8" w14:textId="77777777" w:rsidR="006C3DB7" w:rsidRPr="00C50D60" w:rsidRDefault="006C3DB7" w:rsidP="006C3DB7">
      <w:pPr>
        <w:pStyle w:val="Sinespaciado"/>
        <w:ind w:left="851" w:right="567"/>
        <w:jc w:val="both"/>
      </w:pPr>
      <w:r w:rsidRPr="00C50D60">
        <w:rPr>
          <w:rFonts w:ascii="Palatino Linotype" w:hAnsi="Palatino Linotype"/>
          <w:sz w:val="22"/>
        </w:rPr>
        <w:t>(Énfasis añadido)</w:t>
      </w:r>
    </w:p>
    <w:p w14:paraId="0DB5EDFA" w14:textId="77777777" w:rsidR="006C3DB7" w:rsidRPr="00C50D60" w:rsidRDefault="006C3DB7" w:rsidP="008E73A5">
      <w:pPr>
        <w:pStyle w:val="Prrafodelista"/>
        <w:tabs>
          <w:tab w:val="left" w:pos="426"/>
        </w:tabs>
        <w:spacing w:before="240" w:after="240" w:line="360" w:lineRule="auto"/>
        <w:ind w:left="0" w:right="49"/>
        <w:jc w:val="both"/>
        <w:rPr>
          <w:rFonts w:ascii="Palatino Linotype" w:hAnsi="Palatino Linotype" w:cs="Arial"/>
        </w:rPr>
      </w:pPr>
    </w:p>
    <w:p w14:paraId="70C01EE6" w14:textId="10D4A14B" w:rsidR="008E73A5" w:rsidRPr="00C50D60" w:rsidRDefault="006C3DB7" w:rsidP="007160F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cs="Arial"/>
        </w:rPr>
        <w:t xml:space="preserve">Efectivamente, </w:t>
      </w:r>
      <w:r w:rsidRPr="00C50D60">
        <w:rPr>
          <w:rFonts w:ascii="Palatino Linotype" w:eastAsia="Times New Roman" w:hAnsi="Palatino Linotype" w:cs="Arial"/>
        </w:rPr>
        <w:t>del derecho de acceso a datos personales se ejercerá por el titular de sus datos o su representante legal, previa acreditación de su identidad o representación, y en ningún caso el acceso a los datos personales de un titular podrá afectar los derechos y libertades de otros, es decir, los procedimientos de acceso a datos solo pueden ser tramitados por el titular o su representante legal y que a su vez, los servidores públicos responsables de las Unidades de Transparencia tendrán la obligación de informar al solicitante que deberá realizar tal acreditación.</w:t>
      </w:r>
    </w:p>
    <w:p w14:paraId="18BB739E" w14:textId="77777777" w:rsidR="008E73A5" w:rsidRPr="00C50D60" w:rsidRDefault="008E73A5" w:rsidP="007160F7">
      <w:pPr>
        <w:pStyle w:val="Prrafodelista"/>
        <w:tabs>
          <w:tab w:val="left" w:pos="426"/>
        </w:tabs>
        <w:spacing w:before="240" w:after="240" w:line="360" w:lineRule="auto"/>
        <w:ind w:left="0" w:right="49"/>
        <w:jc w:val="both"/>
        <w:rPr>
          <w:rFonts w:ascii="Palatino Linotype" w:hAnsi="Palatino Linotype" w:cs="Arial"/>
        </w:rPr>
      </w:pPr>
    </w:p>
    <w:p w14:paraId="63BA6D0B" w14:textId="3BB3AD90" w:rsidR="008E73A5" w:rsidRPr="00C50D60" w:rsidRDefault="006C3DB7" w:rsidP="007160F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cs="Arial"/>
        </w:rPr>
        <w:lastRenderedPageBreak/>
        <w:t xml:space="preserve">Así </w:t>
      </w:r>
      <w:r w:rsidRPr="00C50D60">
        <w:rPr>
          <w:rFonts w:ascii="Palatino Linotype" w:eastAsia="Times New Roman" w:hAnsi="Palatino Linotype" w:cs="Arial"/>
        </w:rPr>
        <w:t xml:space="preserve">mismo, como lo indica el artículo 106 de la citada Ley, la legitimación para el ejercicio de los derechos ARCO, podrá ser ejercida por </w:t>
      </w:r>
      <w:r w:rsidRPr="00C50D60">
        <w:rPr>
          <w:rFonts w:ascii="Palatino Linotype" w:eastAsia="Times New Roman" w:hAnsi="Palatino Linotype" w:cs="Arial"/>
          <w:lang w:val="es-MX"/>
        </w:rPr>
        <w:t>los titulares o sus representantes legales</w:t>
      </w:r>
      <w:r w:rsidRPr="00C50D60">
        <w:rPr>
          <w:rFonts w:ascii="Palatino Linotype" w:eastAsia="Times New Roman" w:hAnsi="Palatino Linotype" w:cs="Arial"/>
        </w:rPr>
        <w:t xml:space="preserve">, ante la Unidad de Transparencia del Sujeto Obligado; por lo que cualquier persona que quiera ejercer estos derechos debe </w:t>
      </w:r>
      <w:r w:rsidRPr="00C50D60">
        <w:rPr>
          <w:rFonts w:ascii="Palatino Linotype" w:eastAsia="Times New Roman" w:hAnsi="Palatino Linotype" w:cs="Arial"/>
          <w:b/>
          <w:bCs/>
          <w:u w:val="single"/>
        </w:rPr>
        <w:t>acreditar primeramente la titularidad de estos derechos</w:t>
      </w:r>
      <w:r w:rsidRPr="00C50D60">
        <w:rPr>
          <w:rFonts w:ascii="Palatino Linotype" w:eastAsia="Times New Roman" w:hAnsi="Palatino Linotype" w:cs="Arial"/>
          <w:i/>
          <w:iCs/>
        </w:rPr>
        <w:t xml:space="preserve"> </w:t>
      </w:r>
      <w:r w:rsidRPr="00C50D60">
        <w:rPr>
          <w:rFonts w:ascii="Palatino Linotype" w:eastAsia="Times New Roman" w:hAnsi="Palatino Linotype" w:cs="Arial"/>
          <w:lang w:val="es-MX"/>
        </w:rPr>
        <w:t>en su caso la identidad y</w:t>
      </w:r>
      <w:r w:rsidRPr="00C50D60">
        <w:rPr>
          <w:rFonts w:ascii="Palatino Linotype" w:eastAsia="Times New Roman" w:hAnsi="Palatino Linotype" w:cs="Arial"/>
          <w:i/>
          <w:iCs/>
        </w:rPr>
        <w:t xml:space="preserve"> </w:t>
      </w:r>
      <w:r w:rsidRPr="00C50D60">
        <w:rPr>
          <w:rFonts w:ascii="Palatino Linotype" w:eastAsia="Times New Roman" w:hAnsi="Palatino Linotype" w:cs="Arial"/>
          <w:lang w:val="es-MX"/>
        </w:rPr>
        <w:t>personalidad con la que actúe el representante.</w:t>
      </w:r>
    </w:p>
    <w:p w14:paraId="6A4F2A32" w14:textId="77777777" w:rsidR="008E73A5" w:rsidRPr="00C50D60" w:rsidRDefault="008E73A5" w:rsidP="007160F7">
      <w:pPr>
        <w:pStyle w:val="Prrafodelista"/>
        <w:tabs>
          <w:tab w:val="left" w:pos="426"/>
        </w:tabs>
        <w:spacing w:before="240" w:after="240" w:line="360" w:lineRule="auto"/>
        <w:ind w:left="0" w:right="49"/>
        <w:jc w:val="both"/>
        <w:rPr>
          <w:rFonts w:ascii="Palatino Linotype" w:hAnsi="Palatino Linotype" w:cs="Arial"/>
        </w:rPr>
      </w:pPr>
    </w:p>
    <w:p w14:paraId="0C8394B4" w14:textId="63385EC9" w:rsidR="008E73A5" w:rsidRPr="00C50D60" w:rsidRDefault="006C3DB7" w:rsidP="007160F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cs="Arial"/>
        </w:rPr>
        <w:t xml:space="preserve">En </w:t>
      </w:r>
      <w:r w:rsidRPr="00C50D60">
        <w:rPr>
          <w:rFonts w:ascii="Palatino Linotype" w:eastAsia="Times New Roman" w:hAnsi="Palatino Linotype" w:cs="Arial"/>
        </w:rPr>
        <w:t xml:space="preserve">este tenor, el derecho a la protección de datos personales, presupone que el titular de los mismos debe acreditarse como tal para que el </w:t>
      </w:r>
      <w:r w:rsidRPr="00C50D60">
        <w:rPr>
          <w:rFonts w:ascii="Palatino Linotype" w:eastAsia="Times New Roman" w:hAnsi="Palatino Linotype" w:cs="Arial"/>
          <w:b/>
        </w:rPr>
        <w:t>SUJETO OBLIGADO</w:t>
      </w:r>
      <w:r w:rsidRPr="00C50D60">
        <w:rPr>
          <w:rFonts w:ascii="Palatino Linotype" w:eastAsia="Times New Roman" w:hAnsi="Palatino Linotype" w:cs="Arial"/>
        </w:rPr>
        <w:t xml:space="preserve"> tenga certeza sobre quién pretende el acceso, para no entregar información confidencial a un tercero; lo cual difiere del derecho de acceso a la información pública, ya que ésta no requiere que una persona se acredite, pudiendo inclusive ser solicitada de manera anónima, al ser información de interés de toda la sociedad y ser el reflejo del actuar de sus autoridades y del manejo de recursos públicos.</w:t>
      </w:r>
    </w:p>
    <w:p w14:paraId="7A12AA09" w14:textId="77777777" w:rsidR="008E73A5" w:rsidRPr="00C50D60" w:rsidRDefault="008E73A5" w:rsidP="007160F7">
      <w:pPr>
        <w:pStyle w:val="Prrafodelista"/>
        <w:tabs>
          <w:tab w:val="left" w:pos="426"/>
        </w:tabs>
        <w:spacing w:before="240" w:after="240" w:line="360" w:lineRule="auto"/>
        <w:ind w:left="0" w:right="49"/>
        <w:jc w:val="both"/>
        <w:rPr>
          <w:rFonts w:ascii="Palatino Linotype" w:hAnsi="Palatino Linotype" w:cs="Arial"/>
        </w:rPr>
      </w:pPr>
    </w:p>
    <w:p w14:paraId="6D1FD7DC" w14:textId="71F7A92B" w:rsidR="008E73A5" w:rsidRPr="00C50D60" w:rsidRDefault="001D6A49" w:rsidP="007160F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cs="Arial"/>
        </w:rPr>
        <w:t xml:space="preserve">Luego entonces, se concluye que </w:t>
      </w:r>
      <w:r w:rsidRPr="00C50D60">
        <w:rPr>
          <w:rFonts w:ascii="Palatino Linotype" w:eastAsia="Times New Roman" w:hAnsi="Palatino Linotype" w:cs="Arial"/>
        </w:rPr>
        <w:t xml:space="preserve">el acreditar la titularidad, para el ejercicio de alguno de los derechos ARCO, es un requisito elemental que </w:t>
      </w:r>
      <w:r w:rsidRPr="00C50D60">
        <w:rPr>
          <w:rFonts w:ascii="Palatino Linotype" w:eastAsia="Times New Roman" w:hAnsi="Palatino Linotype" w:cs="Arial"/>
          <w:b/>
        </w:rPr>
        <w:t>debe ser previamente satisfecho por los Titulares de los datos personales</w:t>
      </w:r>
      <w:r w:rsidRPr="00C50D60">
        <w:rPr>
          <w:rFonts w:ascii="Palatino Linotype" w:eastAsia="Times New Roman" w:hAnsi="Palatino Linotype" w:cs="Arial"/>
        </w:rPr>
        <w:t xml:space="preserve"> para que sea procedente que el </w:t>
      </w:r>
      <w:r w:rsidRPr="00C50D60">
        <w:rPr>
          <w:rFonts w:ascii="Palatino Linotype" w:eastAsia="Times New Roman" w:hAnsi="Palatino Linotype" w:cs="Arial"/>
          <w:b/>
        </w:rPr>
        <w:t>SUJETO OBLIGADO</w:t>
      </w:r>
      <w:r w:rsidRPr="00C50D60">
        <w:rPr>
          <w:rFonts w:ascii="Palatino Linotype" w:eastAsia="Times New Roman" w:hAnsi="Palatino Linotype" w:cs="Arial"/>
        </w:rPr>
        <w:t>, en su caso, la satisfaga.</w:t>
      </w:r>
    </w:p>
    <w:p w14:paraId="39120E5C" w14:textId="77777777" w:rsidR="008E73A5" w:rsidRPr="00C50D60" w:rsidRDefault="008E73A5" w:rsidP="007160F7">
      <w:pPr>
        <w:pStyle w:val="Prrafodelista"/>
        <w:tabs>
          <w:tab w:val="left" w:pos="426"/>
        </w:tabs>
        <w:spacing w:before="240" w:after="240" w:line="360" w:lineRule="auto"/>
        <w:ind w:left="0" w:right="49"/>
        <w:jc w:val="both"/>
        <w:rPr>
          <w:rFonts w:ascii="Palatino Linotype" w:hAnsi="Palatino Linotype" w:cs="Arial"/>
        </w:rPr>
      </w:pPr>
    </w:p>
    <w:p w14:paraId="2EACF04E" w14:textId="6D70B1A5" w:rsidR="008E73A5" w:rsidRPr="00C50D60" w:rsidRDefault="009F5886" w:rsidP="007160F7">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cs="Arial"/>
        </w:rPr>
        <w:t>Por su parte</w:t>
      </w:r>
      <w:r w:rsidR="001D6A49" w:rsidRPr="00C50D60">
        <w:rPr>
          <w:rFonts w:ascii="Palatino Linotype" w:hAnsi="Palatino Linotype" w:cs="Arial"/>
        </w:rPr>
        <w:t xml:space="preserve">, el artículo 120 de la Ley de Protección de Datos Personales en Posesión de Sujetos Obligados del Estado de México y Municipios determina </w:t>
      </w:r>
      <w:r w:rsidR="00040783" w:rsidRPr="00C50D60">
        <w:rPr>
          <w:rFonts w:ascii="Palatino Linotype" w:hAnsi="Palatino Linotype" w:cs="Arial"/>
        </w:rPr>
        <w:t>los medios que tendrán los titulares para acreditar su identidad, a saber:</w:t>
      </w:r>
    </w:p>
    <w:p w14:paraId="04BDB944" w14:textId="77777777" w:rsidR="008E73A5" w:rsidRPr="00C50D60" w:rsidRDefault="008E73A5" w:rsidP="007160F7">
      <w:pPr>
        <w:pStyle w:val="Prrafodelista"/>
        <w:tabs>
          <w:tab w:val="left" w:pos="426"/>
        </w:tabs>
        <w:spacing w:before="240" w:after="240" w:line="360" w:lineRule="auto"/>
        <w:ind w:left="0" w:right="49"/>
        <w:jc w:val="both"/>
        <w:rPr>
          <w:rFonts w:ascii="Palatino Linotype" w:hAnsi="Palatino Linotype" w:cs="Arial"/>
        </w:rPr>
      </w:pPr>
    </w:p>
    <w:p w14:paraId="1D1F6646" w14:textId="77777777" w:rsidR="00040783" w:rsidRPr="00C50D60" w:rsidRDefault="00040783" w:rsidP="00040783">
      <w:pPr>
        <w:pStyle w:val="Prrafodelista"/>
        <w:tabs>
          <w:tab w:val="left" w:pos="426"/>
        </w:tabs>
        <w:spacing w:before="240" w:after="240" w:line="276" w:lineRule="auto"/>
        <w:ind w:left="567" w:right="567"/>
        <w:jc w:val="both"/>
        <w:rPr>
          <w:rFonts w:ascii="Palatino Linotype" w:hAnsi="Palatino Linotype"/>
          <w:i/>
          <w:sz w:val="22"/>
        </w:rPr>
      </w:pPr>
      <w:r w:rsidRPr="00C50D60">
        <w:rPr>
          <w:rFonts w:ascii="Palatino Linotype" w:hAnsi="Palatino Linotype"/>
          <w:i/>
          <w:sz w:val="22"/>
        </w:rPr>
        <w:lastRenderedPageBreak/>
        <w:t>“</w:t>
      </w:r>
      <w:r w:rsidRPr="00C50D60">
        <w:rPr>
          <w:rFonts w:ascii="Palatino Linotype" w:hAnsi="Palatino Linotype"/>
          <w:b/>
          <w:i/>
          <w:sz w:val="22"/>
        </w:rPr>
        <w:t>Artículo 120.</w:t>
      </w:r>
      <w:r w:rsidRPr="00C50D60">
        <w:rPr>
          <w:rFonts w:ascii="Palatino Linotype" w:hAnsi="Palatino Linotype"/>
          <w:i/>
          <w:sz w:val="22"/>
        </w:rPr>
        <w:t xml:space="preserve"> El titular podrá acreditar su identidad a través de cualquiera de los medios siguientes: </w:t>
      </w:r>
    </w:p>
    <w:p w14:paraId="09DC3A04" w14:textId="77777777" w:rsidR="00040783" w:rsidRPr="00C50D60" w:rsidRDefault="00040783" w:rsidP="00040783">
      <w:pPr>
        <w:pStyle w:val="Prrafodelista"/>
        <w:tabs>
          <w:tab w:val="left" w:pos="426"/>
        </w:tabs>
        <w:spacing w:before="240" w:after="240" w:line="276" w:lineRule="auto"/>
        <w:ind w:left="567" w:right="567"/>
        <w:jc w:val="both"/>
        <w:rPr>
          <w:rFonts w:ascii="Palatino Linotype" w:hAnsi="Palatino Linotype"/>
          <w:b/>
          <w:i/>
          <w:sz w:val="22"/>
        </w:rPr>
      </w:pPr>
      <w:r w:rsidRPr="00C50D60">
        <w:rPr>
          <w:rFonts w:ascii="Palatino Linotype" w:hAnsi="Palatino Linotype"/>
          <w:b/>
          <w:i/>
          <w:sz w:val="22"/>
        </w:rPr>
        <w:t xml:space="preserve">I. Identificación oficial. </w:t>
      </w:r>
    </w:p>
    <w:p w14:paraId="0533692D" w14:textId="77777777" w:rsidR="00040783" w:rsidRPr="00C50D60" w:rsidRDefault="00040783" w:rsidP="00040783">
      <w:pPr>
        <w:pStyle w:val="Prrafodelista"/>
        <w:tabs>
          <w:tab w:val="left" w:pos="426"/>
        </w:tabs>
        <w:spacing w:before="240" w:after="240" w:line="276" w:lineRule="auto"/>
        <w:ind w:left="567" w:right="567"/>
        <w:jc w:val="both"/>
        <w:rPr>
          <w:rFonts w:ascii="Palatino Linotype" w:hAnsi="Palatino Linotype"/>
          <w:i/>
          <w:sz w:val="22"/>
        </w:rPr>
      </w:pPr>
      <w:r w:rsidRPr="00C50D60">
        <w:rPr>
          <w:rFonts w:ascii="Palatino Linotype" w:hAnsi="Palatino Linotype"/>
          <w:b/>
          <w:i/>
          <w:sz w:val="22"/>
        </w:rPr>
        <w:t>II</w:t>
      </w:r>
      <w:r w:rsidRPr="00C50D60">
        <w:rPr>
          <w:rFonts w:ascii="Palatino Linotype" w:hAnsi="Palatino Linotype"/>
          <w:i/>
          <w:sz w:val="22"/>
        </w:rPr>
        <w:t xml:space="preserve">. Firma electrónica avanzada o del instrumento electrónico que lo sustituya. </w:t>
      </w:r>
    </w:p>
    <w:p w14:paraId="365D7D62" w14:textId="77777777" w:rsidR="00040783" w:rsidRPr="00C50D60" w:rsidRDefault="00040783" w:rsidP="00040783">
      <w:pPr>
        <w:pStyle w:val="Prrafodelista"/>
        <w:tabs>
          <w:tab w:val="left" w:pos="426"/>
        </w:tabs>
        <w:spacing w:before="240" w:after="240" w:line="276" w:lineRule="auto"/>
        <w:ind w:left="567" w:right="567"/>
        <w:jc w:val="both"/>
        <w:rPr>
          <w:rFonts w:ascii="Palatino Linotype" w:hAnsi="Palatino Linotype"/>
          <w:i/>
          <w:sz w:val="22"/>
        </w:rPr>
      </w:pPr>
      <w:r w:rsidRPr="00C50D60">
        <w:rPr>
          <w:rFonts w:ascii="Palatino Linotype" w:hAnsi="Palatino Linotype"/>
          <w:b/>
          <w:i/>
          <w:sz w:val="22"/>
        </w:rPr>
        <w:t>III.</w:t>
      </w:r>
      <w:r w:rsidRPr="00C50D60">
        <w:rPr>
          <w:rFonts w:ascii="Palatino Linotype" w:hAnsi="Palatino Linotype"/>
          <w:i/>
          <w:sz w:val="22"/>
        </w:rPr>
        <w:t xml:space="preserve"> Mecanismos de autenticación autorizados por el Instituto o el Instituto Nacional publicados por acuerdo general en el periódico oficial “Gaceta del Gobierno” o en el Diario Oficial de la Federación.</w:t>
      </w:r>
    </w:p>
    <w:p w14:paraId="43291425" w14:textId="2A10928D" w:rsidR="00040783" w:rsidRPr="00C50D60" w:rsidRDefault="00040783" w:rsidP="00040783">
      <w:pPr>
        <w:pStyle w:val="Prrafodelista"/>
        <w:tabs>
          <w:tab w:val="left" w:pos="426"/>
        </w:tabs>
        <w:spacing w:before="240" w:after="240" w:line="276" w:lineRule="auto"/>
        <w:ind w:left="567" w:right="567"/>
        <w:jc w:val="both"/>
        <w:rPr>
          <w:rFonts w:ascii="Palatino Linotype" w:hAnsi="Palatino Linotype"/>
          <w:sz w:val="22"/>
        </w:rPr>
      </w:pPr>
      <w:r w:rsidRPr="00C50D60">
        <w:rPr>
          <w:rFonts w:ascii="Palatino Linotype" w:hAnsi="Palatino Linotype"/>
          <w:i/>
          <w:sz w:val="22"/>
        </w:rPr>
        <w:t>La utilización de la firma electrónica avanzada o del instrumento electrónico que lo sustituya eximirá de la presentación de la copia del documento de identificación.”</w:t>
      </w:r>
    </w:p>
    <w:p w14:paraId="58D2F2DA" w14:textId="4859D301" w:rsidR="00040783" w:rsidRPr="00C50D60" w:rsidRDefault="00040783" w:rsidP="00040783">
      <w:pPr>
        <w:pStyle w:val="Prrafodelista"/>
        <w:tabs>
          <w:tab w:val="left" w:pos="426"/>
        </w:tabs>
        <w:spacing w:before="240" w:after="240" w:line="276" w:lineRule="auto"/>
        <w:ind w:left="567" w:right="567"/>
        <w:jc w:val="both"/>
        <w:rPr>
          <w:rFonts w:ascii="Palatino Linotype" w:hAnsi="Palatino Linotype" w:cs="Arial"/>
          <w:sz w:val="22"/>
        </w:rPr>
      </w:pPr>
      <w:r w:rsidRPr="00C50D60">
        <w:rPr>
          <w:rFonts w:ascii="Palatino Linotype" w:hAnsi="Palatino Linotype"/>
          <w:sz w:val="22"/>
        </w:rPr>
        <w:t>(Énfasis añadido)</w:t>
      </w:r>
    </w:p>
    <w:p w14:paraId="19F6ADB4" w14:textId="77777777" w:rsidR="00040783" w:rsidRPr="00C50D60" w:rsidRDefault="00040783" w:rsidP="008E73A5">
      <w:pPr>
        <w:pStyle w:val="Prrafodelista"/>
        <w:tabs>
          <w:tab w:val="left" w:pos="426"/>
        </w:tabs>
        <w:spacing w:before="240" w:after="240" w:line="360" w:lineRule="auto"/>
        <w:ind w:left="0" w:right="49"/>
        <w:jc w:val="both"/>
        <w:rPr>
          <w:rFonts w:ascii="Palatino Linotype" w:hAnsi="Palatino Linotype" w:cs="Arial"/>
        </w:rPr>
      </w:pPr>
    </w:p>
    <w:p w14:paraId="30BF6AE5" w14:textId="4A4A2B94" w:rsidR="008E73A5" w:rsidRPr="00C50D60" w:rsidRDefault="00040783" w:rsidP="009B16F4">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cs="Arial"/>
        </w:rPr>
        <w:t xml:space="preserve">Dentro del caso que nos ocupa, </w:t>
      </w:r>
      <w:r w:rsidR="009B16F4" w:rsidRPr="00C50D60">
        <w:rPr>
          <w:rFonts w:ascii="Palatino Linotype" w:hAnsi="Palatino Linotype" w:cs="Arial"/>
        </w:rPr>
        <w:t xml:space="preserve">el </w:t>
      </w:r>
      <w:r w:rsidR="009B16F4" w:rsidRPr="00C50D60">
        <w:rPr>
          <w:rFonts w:ascii="Palatino Linotype" w:hAnsi="Palatino Linotype" w:cs="Arial"/>
          <w:b/>
          <w:bCs/>
        </w:rPr>
        <w:t>SUJETO OBLIGADO</w:t>
      </w:r>
      <w:r w:rsidR="009B16F4" w:rsidRPr="00C50D60">
        <w:rPr>
          <w:rFonts w:ascii="Palatino Linotype" w:hAnsi="Palatino Linotype" w:cs="Arial"/>
        </w:rPr>
        <w:t xml:space="preserve"> refirió mediante un alcance a su informe justificado, que el dos (02) de septiembre de dos mil veinte, el </w:t>
      </w:r>
      <w:r w:rsidR="009B16F4" w:rsidRPr="00C50D60">
        <w:rPr>
          <w:rFonts w:ascii="Palatino Linotype" w:hAnsi="Palatino Linotype" w:cs="Arial"/>
          <w:b/>
          <w:bCs/>
        </w:rPr>
        <w:t>RECURRENTE</w:t>
      </w:r>
      <w:r w:rsidR="009B16F4" w:rsidRPr="00C50D60">
        <w:rPr>
          <w:rFonts w:ascii="Palatino Linotype" w:hAnsi="Palatino Linotype" w:cs="Arial"/>
        </w:rPr>
        <w:t xml:space="preserve"> acudió al Módulo de Transparencia del Instituto de Seguridad Social del Estado de México y Municipios, </w:t>
      </w:r>
      <w:r w:rsidR="009B16F4" w:rsidRPr="00C50D60">
        <w:rPr>
          <w:rFonts w:ascii="Palatino Linotype" w:hAnsi="Palatino Linotype" w:cs="Arial"/>
          <w:i/>
          <w:iCs/>
        </w:rPr>
        <w:t xml:space="preserve">“(…) </w:t>
      </w:r>
      <w:r w:rsidR="009B16F4" w:rsidRPr="00C50D60">
        <w:rPr>
          <w:rFonts w:ascii="Palatino Linotype" w:hAnsi="Palatino Linotype" w:cs="Arial"/>
          <w:b/>
          <w:bCs/>
          <w:i/>
          <w:iCs/>
        </w:rPr>
        <w:t>para acreditar su personalidad, solicitando a la vez, la entrega de la información</w:t>
      </w:r>
      <w:r w:rsidR="009B16F4" w:rsidRPr="00C50D60">
        <w:rPr>
          <w:rFonts w:ascii="Palatino Linotype" w:hAnsi="Palatino Linotype" w:cs="Arial"/>
          <w:i/>
          <w:iCs/>
        </w:rPr>
        <w:t xml:space="preserve"> (…), </w:t>
      </w:r>
      <w:r w:rsidR="009B16F4" w:rsidRPr="00C50D60">
        <w:rPr>
          <w:rFonts w:ascii="Palatino Linotype" w:hAnsi="Palatino Linotype" w:cs="Arial"/>
          <w:b/>
          <w:bCs/>
          <w:i/>
          <w:iCs/>
        </w:rPr>
        <w:t>por lo que, una vez acreditada su personalidad, se realizó la entrega de la información</w:t>
      </w:r>
      <w:r w:rsidR="009B16F4" w:rsidRPr="00C50D60">
        <w:rPr>
          <w:rFonts w:ascii="Palatino Linotype" w:hAnsi="Palatino Linotype" w:cs="Arial"/>
          <w:i/>
          <w:iCs/>
        </w:rPr>
        <w:t xml:space="preserve"> (…)”.</w:t>
      </w:r>
      <w:r w:rsidR="009B16F4" w:rsidRPr="00C50D60">
        <w:rPr>
          <w:rFonts w:ascii="Palatino Linotype" w:hAnsi="Palatino Linotype" w:cs="Arial"/>
        </w:rPr>
        <w:t xml:space="preserve"> [Énfasis añadido]</w:t>
      </w:r>
    </w:p>
    <w:p w14:paraId="1A76B764" w14:textId="77777777" w:rsidR="009B16F4" w:rsidRPr="00C50D60" w:rsidRDefault="009B16F4" w:rsidP="009B16F4">
      <w:pPr>
        <w:pStyle w:val="Prrafodelista"/>
        <w:tabs>
          <w:tab w:val="left" w:pos="426"/>
        </w:tabs>
        <w:spacing w:before="240" w:after="240" w:line="360" w:lineRule="auto"/>
        <w:ind w:left="0" w:right="49"/>
        <w:jc w:val="both"/>
        <w:rPr>
          <w:rFonts w:ascii="Palatino Linotype" w:hAnsi="Palatino Linotype" w:cs="Arial"/>
        </w:rPr>
      </w:pPr>
    </w:p>
    <w:p w14:paraId="0D34BFB5" w14:textId="6C202509" w:rsidR="00FE0290" w:rsidRPr="00C50D60" w:rsidRDefault="00FE0290" w:rsidP="00FE0290">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C50D60">
        <w:rPr>
          <w:rFonts w:ascii="Palatino Linotype" w:hAnsi="Palatino Linotype" w:cs="Arial"/>
        </w:rPr>
        <w:t xml:space="preserve">Así las cosas, toda vez que el </w:t>
      </w:r>
      <w:r w:rsidRPr="00C50D60">
        <w:rPr>
          <w:rFonts w:ascii="Palatino Linotype" w:hAnsi="Palatino Linotype" w:cs="Arial"/>
          <w:b/>
          <w:bCs/>
        </w:rPr>
        <w:t>SUJETO OBLIGADO</w:t>
      </w:r>
      <w:r w:rsidRPr="00C50D60">
        <w:rPr>
          <w:rFonts w:ascii="Palatino Linotype" w:hAnsi="Palatino Linotype" w:cs="Arial"/>
        </w:rPr>
        <w:t xml:space="preserve"> atendió la solicitud de ejercicio de derechos ARCO ejercida por el </w:t>
      </w:r>
      <w:r w:rsidRPr="00C50D60">
        <w:rPr>
          <w:rFonts w:ascii="Palatino Linotype" w:hAnsi="Palatino Linotype" w:cs="Arial"/>
          <w:b/>
          <w:bCs/>
        </w:rPr>
        <w:t>RECURRENTE</w:t>
      </w:r>
      <w:r w:rsidRPr="00C50D60">
        <w:rPr>
          <w:rFonts w:ascii="Palatino Linotype" w:hAnsi="Palatino Linotype" w:cs="Arial"/>
        </w:rPr>
        <w:t xml:space="preserve"> mediante la solicitud de información </w:t>
      </w:r>
      <w:r w:rsidRPr="00C50D60">
        <w:rPr>
          <w:rFonts w:ascii="Palatino Linotype" w:hAnsi="Palatino Linotype" w:cs="Arial"/>
          <w:b/>
          <w:bCs/>
        </w:rPr>
        <w:t>00264/ISSEMYM/IP/2020</w:t>
      </w:r>
      <w:r w:rsidRPr="00C50D60">
        <w:rPr>
          <w:rFonts w:ascii="Palatino Linotype" w:hAnsi="Palatino Linotype" w:cs="Arial"/>
        </w:rPr>
        <w:t xml:space="preserve">, se aprecia que el fondo del presente asunto ha quedado sin materia, toda vez que del análisis al documento de dos (02) de septiembre de dos mil veinte, se </w:t>
      </w:r>
      <w:r w:rsidR="008F6CB6" w:rsidRPr="00C50D60">
        <w:rPr>
          <w:rFonts w:ascii="Palatino Linotype" w:hAnsi="Palatino Linotype" w:cs="Arial"/>
        </w:rPr>
        <w:t>concluye</w:t>
      </w:r>
      <w:r w:rsidRPr="00C50D60">
        <w:rPr>
          <w:rFonts w:ascii="Palatino Linotype" w:hAnsi="Palatino Linotype" w:cs="Arial"/>
        </w:rPr>
        <w:t xml:space="preserve"> que el titular de los datos personales acus</w:t>
      </w:r>
      <w:r w:rsidR="008F6CB6" w:rsidRPr="00C50D60">
        <w:rPr>
          <w:rFonts w:ascii="Palatino Linotype" w:hAnsi="Palatino Linotype" w:cs="Arial"/>
        </w:rPr>
        <w:t>ó</w:t>
      </w:r>
      <w:r w:rsidRPr="00C50D60">
        <w:rPr>
          <w:rFonts w:ascii="Palatino Linotype" w:hAnsi="Palatino Linotype" w:cs="Arial"/>
        </w:rPr>
        <w:t xml:space="preserve"> de recibido, </w:t>
      </w:r>
      <w:r w:rsidRPr="00C50D60">
        <w:rPr>
          <w:rFonts w:ascii="Palatino Linotype" w:hAnsi="Palatino Linotype" w:cs="Arial"/>
          <w:b/>
          <w:bCs/>
        </w:rPr>
        <w:t>a su entera satisfacción</w:t>
      </w:r>
      <w:r w:rsidRPr="00C50D60">
        <w:rPr>
          <w:rFonts w:ascii="Palatino Linotype" w:hAnsi="Palatino Linotype" w:cs="Arial"/>
        </w:rPr>
        <w:t xml:space="preserve">, los siguientes documentos: a) el expediente de la Clínica de Consulta “A” Toluca; b) resultados de laboratorio de veintiocho (28) de septiembre de dos mil diecinueve en el Hospital Regional Toluca; </w:t>
      </w:r>
      <w:r w:rsidRPr="00C50D60">
        <w:rPr>
          <w:rFonts w:ascii="Palatino Linotype" w:hAnsi="Palatino Linotype" w:cs="Arial"/>
        </w:rPr>
        <w:lastRenderedPageBreak/>
        <w:t>c)</w:t>
      </w:r>
      <w:r w:rsidR="008F6CB6" w:rsidRPr="00C50D60">
        <w:rPr>
          <w:rFonts w:ascii="Palatino Linotype" w:hAnsi="Palatino Linotype" w:cs="Arial"/>
        </w:rPr>
        <w:t xml:space="preserve"> una radiografía de tórax de uno (01) de enero de dos mil veinte; y, d) un electrocardiograma de uno (01) de agosto de dos mil veinte.</w:t>
      </w:r>
    </w:p>
    <w:p w14:paraId="66877F36" w14:textId="77777777" w:rsidR="00130758" w:rsidRPr="00C50D60" w:rsidRDefault="00130758" w:rsidP="007160F7">
      <w:pPr>
        <w:pStyle w:val="Prrafodelista"/>
        <w:tabs>
          <w:tab w:val="left" w:pos="426"/>
        </w:tabs>
        <w:spacing w:before="240" w:after="240" w:line="360" w:lineRule="auto"/>
        <w:ind w:left="0" w:right="49"/>
        <w:jc w:val="both"/>
        <w:rPr>
          <w:rFonts w:ascii="Palatino Linotype" w:hAnsi="Palatino Linotype" w:cs="Arial"/>
        </w:rPr>
      </w:pPr>
    </w:p>
    <w:p w14:paraId="6F02A2D2" w14:textId="2839B532" w:rsidR="00C632AE" w:rsidRPr="00C50D60" w:rsidRDefault="00C372F6" w:rsidP="007160F7">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bookmarkStart w:id="27" w:name="_Toc466371865"/>
      <w:bookmarkStart w:id="28" w:name="_Toc466377653"/>
      <w:bookmarkEnd w:id="17"/>
      <w:bookmarkEnd w:id="18"/>
      <w:bookmarkEnd w:id="19"/>
      <w:bookmarkEnd w:id="20"/>
      <w:bookmarkEnd w:id="21"/>
      <w:r w:rsidRPr="00C50D60">
        <w:rPr>
          <w:rFonts w:ascii="Palatino Linotype" w:eastAsia="Times New Roman" w:hAnsi="Palatino Linotype" w:cs="Arial"/>
          <w:lang w:val="es-ES"/>
        </w:rPr>
        <w:t xml:space="preserve">Consecuencia de lo anterior, </w:t>
      </w:r>
      <w:r w:rsidRPr="00C50D60">
        <w:rPr>
          <w:rFonts w:ascii="Palatino Linotype" w:eastAsia="Times New Roman" w:hAnsi="Palatino Linotype" w:cs="Arial"/>
          <w:lang w:val="es-MX"/>
        </w:rPr>
        <w:t>por lo</w:t>
      </w:r>
      <w:r w:rsidRPr="00C50D60">
        <w:rPr>
          <w:rFonts w:ascii="Palatino Linotype" w:eastAsia="Times New Roman" w:hAnsi="Palatino Linotype" w:cs="Arial"/>
        </w:rPr>
        <w:t xml:space="preserve"> que hace a las causas de sobreseimiento contenidas en el artículo 139 de la </w:t>
      </w:r>
      <w:r w:rsidRPr="00C50D60">
        <w:rPr>
          <w:rFonts w:ascii="Palatino Linotype" w:eastAsia="Times New Roman" w:hAnsi="Palatino Linotype" w:cs="Arial"/>
          <w:b/>
        </w:rPr>
        <w:t>Ley de Protección de Datos Personales en Posesión de Sujetos Obligados del Estado de México y Municipios</w:t>
      </w:r>
      <w:r w:rsidRPr="00C50D60">
        <w:rPr>
          <w:rFonts w:ascii="Palatino Linotype" w:eastAsia="Times New Roman" w:hAnsi="Palatino Linotype" w:cs="Arial"/>
        </w:rPr>
        <w:t xml:space="preserve">, es oportuno señalar que estos requisitos privilegian la existencia de elementos de fondo, tales como el desistimiento o fallecimiento del </w:t>
      </w:r>
      <w:r w:rsidRPr="00C50D60">
        <w:rPr>
          <w:rFonts w:ascii="Palatino Linotype" w:eastAsia="Times New Roman" w:hAnsi="Palatino Linotype" w:cs="Arial"/>
          <w:b/>
        </w:rPr>
        <w:t>RECURRENTE</w:t>
      </w:r>
      <w:r w:rsidRPr="00C50D60">
        <w:rPr>
          <w:rFonts w:ascii="Palatino Linotype" w:eastAsia="Times New Roman" w:hAnsi="Palatino Linotype" w:cs="Arial"/>
        </w:rPr>
        <w:t xml:space="preserve">, que el </w:t>
      </w:r>
      <w:r w:rsidRPr="00C50D60">
        <w:rPr>
          <w:rFonts w:ascii="Palatino Linotype" w:eastAsia="Times New Roman" w:hAnsi="Palatino Linotype" w:cs="Arial"/>
          <w:b/>
        </w:rPr>
        <w:t>SUJETO OBLIGADO</w:t>
      </w:r>
      <w:r w:rsidRPr="00C50D60">
        <w:rPr>
          <w:rFonts w:ascii="Palatino Linotype" w:eastAsia="Times New Roman" w:hAnsi="Palatino Linotype" w:cs="Arial"/>
        </w:rPr>
        <w:t xml:space="preserve"> </w:t>
      </w:r>
      <w:r w:rsidRPr="00C50D60">
        <w:rPr>
          <w:rFonts w:ascii="Palatino Linotype" w:eastAsia="Times New Roman" w:hAnsi="Palatino Linotype" w:cs="Arial"/>
          <w:bCs/>
        </w:rPr>
        <w:t>modifique o revoque el acto</w:t>
      </w:r>
      <w:r w:rsidRPr="00C50D60">
        <w:rPr>
          <w:rFonts w:ascii="Palatino Linotype" w:eastAsia="Times New Roman" w:hAnsi="Palatino Linotype" w:cs="Arial"/>
          <w:b/>
        </w:rPr>
        <w:t xml:space="preserve"> </w:t>
      </w:r>
      <w:r w:rsidRPr="00C50D60">
        <w:rPr>
          <w:rFonts w:ascii="Palatino Linotype" w:eastAsia="Times New Roman" w:hAnsi="Palatino Linotype" w:cs="Arial"/>
        </w:rPr>
        <w:t xml:space="preserve">o bien, que </w:t>
      </w:r>
      <w:r w:rsidRPr="00C50D60">
        <w:rPr>
          <w:rFonts w:ascii="Palatino Linotype" w:eastAsia="Times New Roman" w:hAnsi="Palatino Linotype" w:cs="Arial"/>
          <w:b/>
          <w:u w:val="single"/>
        </w:rPr>
        <w:t>cuando por cualquier motivo quede sin materia el recurso</w:t>
      </w:r>
      <w:r w:rsidRPr="00C50D60">
        <w:rPr>
          <w:rFonts w:ascii="Palatino Linotype" w:eastAsia="Times New Roman" w:hAnsi="Palatino Linotype" w:cs="Arial"/>
        </w:rPr>
        <w:t>; de ahí que la actualización de alguno de éstos trae como consecuencia que el medio de impugnación se concluya sin que se analice el objeto de estudio planteado, es decir, se sobresea.</w:t>
      </w:r>
    </w:p>
    <w:p w14:paraId="02679276" w14:textId="77777777" w:rsidR="00C372F6" w:rsidRPr="00C50D60" w:rsidRDefault="00C372F6" w:rsidP="00C372F6">
      <w:pPr>
        <w:pStyle w:val="Prrafodelista"/>
        <w:tabs>
          <w:tab w:val="left" w:pos="426"/>
        </w:tabs>
        <w:spacing w:before="240" w:after="240" w:line="360" w:lineRule="auto"/>
        <w:ind w:left="0" w:right="51"/>
        <w:jc w:val="both"/>
        <w:rPr>
          <w:rFonts w:ascii="Palatino Linotype" w:hAnsi="Palatino Linotype"/>
          <w:color w:val="000000" w:themeColor="text1"/>
        </w:rPr>
      </w:pPr>
    </w:p>
    <w:p w14:paraId="5268B6D9" w14:textId="40E70CE7" w:rsidR="00C372F6" w:rsidRPr="00C50D60" w:rsidRDefault="00C372F6" w:rsidP="007160F7">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C50D60">
        <w:rPr>
          <w:rFonts w:ascii="Palatino Linotype" w:eastAsia="Times New Roman" w:hAnsi="Palatino Linotype" w:cs="Arial"/>
          <w:lang w:val="es-ES"/>
        </w:rPr>
        <w:t xml:space="preserve">En </w:t>
      </w:r>
      <w:r w:rsidRPr="00C50D60">
        <w:rPr>
          <w:rFonts w:ascii="Palatino Linotype" w:hAnsi="Palatino Linotype" w:cs="Arial"/>
          <w:lang w:val="es-ES"/>
        </w:rPr>
        <w:t>el presente asunto, resulta evidente que la fracción V del artículo 139 de la Ley de Protección de Datos Personales en Posesión de Sujetos Obligados del Estado de México y Municipios “</w:t>
      </w:r>
      <w:r w:rsidRPr="00C50D60">
        <w:rPr>
          <w:rFonts w:ascii="Palatino Linotype" w:hAnsi="Palatino Linotype" w:cs="Arial"/>
          <w:i/>
          <w:lang w:val="es-ES"/>
        </w:rPr>
        <w:t xml:space="preserve">V. </w:t>
      </w:r>
      <w:r w:rsidR="008F6CB6" w:rsidRPr="00C50D60">
        <w:rPr>
          <w:rFonts w:ascii="Palatino Linotype" w:hAnsi="Palatino Linotype" w:cs="Arial"/>
          <w:i/>
          <w:lang w:val="es-ES"/>
        </w:rPr>
        <w:t>Quede sin materia el recurso de revisión</w:t>
      </w:r>
      <w:r w:rsidRPr="00C50D60">
        <w:rPr>
          <w:rFonts w:ascii="Palatino Linotype" w:hAnsi="Palatino Linotype" w:cs="Arial"/>
          <w:i/>
          <w:lang w:val="es-ES"/>
        </w:rPr>
        <w:t>”</w:t>
      </w:r>
      <w:r w:rsidRPr="00C50D60">
        <w:rPr>
          <w:rFonts w:ascii="Palatino Linotype" w:hAnsi="Palatino Linotype" w:cs="Arial"/>
          <w:lang w:val="es-ES"/>
        </w:rPr>
        <w:t xml:space="preserve">, en el presente caso se actualiza, ya que como se mencionó en el desarrollo de la presente resolución, el </w:t>
      </w:r>
      <w:r w:rsidRPr="00C50D60">
        <w:rPr>
          <w:rFonts w:ascii="Palatino Linotype" w:hAnsi="Palatino Linotype" w:cs="Arial"/>
          <w:b/>
          <w:lang w:val="es-ES"/>
        </w:rPr>
        <w:t>SUJETO OBLIGADO</w:t>
      </w:r>
      <w:r w:rsidRPr="00C50D60">
        <w:rPr>
          <w:rFonts w:ascii="Palatino Linotype" w:hAnsi="Palatino Linotype" w:cs="Arial"/>
          <w:lang w:val="es-ES"/>
        </w:rPr>
        <w:t xml:space="preserve"> señaló mediante </w:t>
      </w:r>
      <w:r w:rsidR="008F6CB6" w:rsidRPr="00C50D60">
        <w:rPr>
          <w:rFonts w:ascii="Palatino Linotype" w:hAnsi="Palatino Linotype" w:cs="Arial"/>
          <w:lang w:val="es-ES"/>
        </w:rPr>
        <w:t>su alcance de diez (10) de septiembre de dos mil veinte</w:t>
      </w:r>
      <w:r w:rsidRPr="00C50D60">
        <w:rPr>
          <w:rFonts w:ascii="Palatino Linotype" w:hAnsi="Palatino Linotype" w:cs="Arial"/>
          <w:lang w:val="es-ES"/>
        </w:rPr>
        <w:t xml:space="preserve">, que </w:t>
      </w:r>
      <w:r w:rsidR="008F6CB6" w:rsidRPr="00C50D60">
        <w:rPr>
          <w:rFonts w:ascii="Palatino Linotype" w:hAnsi="Palatino Linotype" w:cs="Arial"/>
          <w:lang w:val="es-ES"/>
        </w:rPr>
        <w:t xml:space="preserve">una vez acreditada la identidad del </w:t>
      </w:r>
      <w:r w:rsidR="008F6CB6" w:rsidRPr="00C50D60">
        <w:rPr>
          <w:rFonts w:ascii="Palatino Linotype" w:hAnsi="Palatino Linotype" w:cs="Arial"/>
          <w:b/>
          <w:bCs/>
          <w:lang w:val="es-ES"/>
        </w:rPr>
        <w:t>RECURRENTE</w:t>
      </w:r>
      <w:r w:rsidR="008F6CB6" w:rsidRPr="00C50D60">
        <w:rPr>
          <w:rFonts w:ascii="Palatino Linotype" w:hAnsi="Palatino Linotype" w:cs="Arial"/>
          <w:lang w:val="es-ES"/>
        </w:rPr>
        <w:t xml:space="preserve"> se le proporcionaron los datos personales solicitados a su entera satisfacción</w:t>
      </w:r>
      <w:r w:rsidR="000B218E" w:rsidRPr="00C50D60">
        <w:rPr>
          <w:rFonts w:ascii="Palatino Linotype" w:hAnsi="Palatino Linotype" w:cs="Arial"/>
          <w:lang w:val="es-ES"/>
        </w:rPr>
        <w:t>.</w:t>
      </w:r>
    </w:p>
    <w:p w14:paraId="3D52DA18" w14:textId="77777777" w:rsidR="00C372F6" w:rsidRPr="00C50D60" w:rsidRDefault="00C372F6" w:rsidP="00C372F6">
      <w:pPr>
        <w:pStyle w:val="Prrafodelista"/>
        <w:tabs>
          <w:tab w:val="left" w:pos="426"/>
        </w:tabs>
        <w:spacing w:before="240" w:after="240" w:line="360" w:lineRule="auto"/>
        <w:ind w:left="0" w:right="51"/>
        <w:jc w:val="both"/>
        <w:rPr>
          <w:rFonts w:ascii="Palatino Linotype" w:hAnsi="Palatino Linotype"/>
          <w:color w:val="000000" w:themeColor="text1"/>
        </w:rPr>
      </w:pPr>
    </w:p>
    <w:p w14:paraId="4E6681F3" w14:textId="5B387E87" w:rsidR="00C372F6" w:rsidRPr="00C50D60" w:rsidRDefault="000B218E" w:rsidP="007160F7">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C50D60">
        <w:rPr>
          <w:rFonts w:ascii="Palatino Linotype" w:eastAsia="Times New Roman" w:hAnsi="Palatino Linotype" w:cs="Arial"/>
          <w:lang w:val="es-ES"/>
        </w:rPr>
        <w:t xml:space="preserve">En </w:t>
      </w:r>
      <w:r w:rsidRPr="00C50D60">
        <w:rPr>
          <w:rFonts w:ascii="Palatino Linotype" w:hAnsi="Palatino Linotype" w:cs="Arial"/>
        </w:rPr>
        <w:t xml:space="preserve">el mismo orden de ideas, de acuerdo con el procesalista Niceto Alcalá-Zamora y Castillo en su obra </w:t>
      </w:r>
      <w:r w:rsidRPr="00C50D60">
        <w:rPr>
          <w:rFonts w:ascii="Palatino Linotype" w:hAnsi="Palatino Linotype" w:cs="Arial"/>
          <w:i/>
        </w:rPr>
        <w:t>“Cuestiones de Terminología Procesal”</w:t>
      </w:r>
      <w:r w:rsidRPr="00C50D60">
        <w:rPr>
          <w:rFonts w:ascii="Palatino Linotype" w:hAnsi="Palatino Linotype" w:cs="Arial"/>
        </w:rPr>
        <w:t xml:space="preserve">, el sobreseimiento </w:t>
      </w:r>
      <w:r w:rsidRPr="00C50D60">
        <w:rPr>
          <w:rFonts w:ascii="Palatino Linotype" w:hAnsi="Palatino Linotype" w:cs="Arial"/>
        </w:rPr>
        <w:lastRenderedPageBreak/>
        <w:t xml:space="preserve">es </w:t>
      </w:r>
      <w:r w:rsidRPr="00C50D60">
        <w:rPr>
          <w:rFonts w:ascii="Palatino Linotype" w:hAnsi="Palatino Linotype" w:cs="Arial"/>
          <w:i/>
        </w:rPr>
        <w:t>“... una resolución en forma de auto, que produce la suspensión indefinida del procedimiento penal, o que pone fin al proceso, impidiendo en ambos casos, mientras subsista, la apertura del plenario o que en él se pronuncie sentencia...”.</w:t>
      </w:r>
    </w:p>
    <w:p w14:paraId="594BA502" w14:textId="77777777" w:rsidR="00C372F6" w:rsidRPr="00C50D60" w:rsidRDefault="00C372F6" w:rsidP="00C372F6">
      <w:pPr>
        <w:pStyle w:val="Prrafodelista"/>
        <w:tabs>
          <w:tab w:val="left" w:pos="426"/>
        </w:tabs>
        <w:spacing w:before="240" w:after="240" w:line="360" w:lineRule="auto"/>
        <w:ind w:left="0" w:right="51"/>
        <w:jc w:val="both"/>
        <w:rPr>
          <w:rFonts w:ascii="Palatino Linotype" w:hAnsi="Palatino Linotype"/>
          <w:color w:val="000000" w:themeColor="text1"/>
        </w:rPr>
      </w:pPr>
    </w:p>
    <w:p w14:paraId="616FB737" w14:textId="56E9140D" w:rsidR="00C372F6" w:rsidRPr="00C50D60" w:rsidRDefault="000B218E" w:rsidP="007160F7">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C50D60">
        <w:rPr>
          <w:rFonts w:ascii="Palatino Linotype" w:eastAsia="Times New Roman" w:hAnsi="Palatino Linotype" w:cs="Arial"/>
          <w:lang w:val="es-ES"/>
        </w:rPr>
        <w:t xml:space="preserve">Por su parte, Eduardo </w:t>
      </w:r>
      <w:r w:rsidRPr="00C50D60">
        <w:rPr>
          <w:rFonts w:ascii="Palatino Linotype" w:hAnsi="Palatino Linotype" w:cs="Arial"/>
        </w:rPr>
        <w:t xml:space="preserve">Pallares, en su artículo </w:t>
      </w:r>
      <w:r w:rsidRPr="00C50D60">
        <w:rPr>
          <w:rFonts w:ascii="Palatino Linotype" w:hAnsi="Palatino Linotype" w:cs="Arial"/>
          <w:i/>
        </w:rPr>
        <w:t>“La caducidad y el sobreseimiento en el amparo”</w:t>
      </w:r>
      <w:r w:rsidRPr="00C50D60">
        <w:rPr>
          <w:rFonts w:ascii="Palatino Linotype" w:hAnsi="Palatino Linotype" w:cs="Arial"/>
        </w:rPr>
        <w:t xml:space="preserve">, cita la definición de Aguilera Paz, aduciendo que se </w:t>
      </w:r>
      <w:r w:rsidRPr="00C50D60">
        <w:rPr>
          <w:rFonts w:ascii="Palatino Linotype" w:hAnsi="Palatino Linotype" w:cs="Arial"/>
          <w:i/>
        </w:rPr>
        <w:t>“...entiende por sobreseimiento en el tecnicismo forense, el hecho de cesar en el procedimiento o curso de la causa, por no existir méritos bastantes para entrar en un juicio o para entablar la contienda judicial que debe ser objeto del mismo...”</w:t>
      </w:r>
      <w:r w:rsidRPr="00C50D60">
        <w:rPr>
          <w:rFonts w:ascii="Palatino Linotype" w:hAnsi="Palatino Linotype" w:cs="Arial"/>
        </w:rPr>
        <w:t>. Asimismo, señala que existe el sobreseimiento provisional y el definitivo</w:t>
      </w:r>
      <w:r w:rsidRPr="00C50D60">
        <w:rPr>
          <w:rFonts w:ascii="Palatino Linotype" w:hAnsi="Palatino Linotype" w:cs="Arial"/>
          <w:i/>
        </w:rPr>
        <w:t>: “...el definitivo es una verdadera sentencia que pone fin al juicio, y que una vez dictada, produce cosa juzgada, mientras que el provisorio tiene por efectos suspender la prosecución de la causa...”.</w:t>
      </w:r>
    </w:p>
    <w:p w14:paraId="0B1BF076" w14:textId="77777777" w:rsidR="00C632AE" w:rsidRPr="00C50D60" w:rsidRDefault="00C632AE" w:rsidP="007160F7">
      <w:pPr>
        <w:pStyle w:val="Prrafodelista"/>
        <w:tabs>
          <w:tab w:val="left" w:pos="426"/>
        </w:tabs>
        <w:spacing w:before="240" w:after="240" w:line="360" w:lineRule="auto"/>
        <w:ind w:left="0" w:right="51"/>
        <w:jc w:val="both"/>
        <w:rPr>
          <w:rFonts w:ascii="Palatino Linotype" w:hAnsi="Palatino Linotype"/>
          <w:color w:val="000000" w:themeColor="text1"/>
        </w:rPr>
      </w:pPr>
    </w:p>
    <w:p w14:paraId="052DB624" w14:textId="233E4C6D" w:rsidR="000B218E" w:rsidRPr="00C50D60" w:rsidRDefault="000B218E" w:rsidP="007160F7">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C50D60">
        <w:rPr>
          <w:rFonts w:ascii="Palatino Linotype" w:hAnsi="Palatino Linotype"/>
          <w:color w:val="000000" w:themeColor="text1"/>
        </w:rPr>
        <w:t xml:space="preserve">Así, </w:t>
      </w:r>
      <w:r w:rsidRPr="00C50D60">
        <w:rPr>
          <w:rFonts w:ascii="Palatino Linotype" w:hAnsi="Palatino Linotype" w:cs="Arial"/>
        </w:rPr>
        <w:t xml:space="preserve">para la doctrina, el sobreseimiento provoca que un procedimiento se suspenda o se resuelva en definitiva </w:t>
      </w:r>
      <w:r w:rsidRPr="00C50D60">
        <w:rPr>
          <w:rFonts w:ascii="Palatino Linotype" w:hAnsi="Palatino Linotype" w:cs="Arial"/>
          <w:b/>
        </w:rPr>
        <w:t xml:space="preserve">sin que se entre al estudio de los agravios o motivos de inconformidad. </w:t>
      </w:r>
      <w:r w:rsidRPr="00C50D60">
        <w:rPr>
          <w:rFonts w:ascii="Palatino Linotype" w:hAnsi="Palatino Linotype" w:cs="Arial"/>
        </w:rPr>
        <w:t>Este mismo criterio es compartido por el más alto tribunal del país en múltiples jurisprudencias, por lo que a continuación se agrega una de ellas que sirve como orientador en esta resolución:</w:t>
      </w:r>
    </w:p>
    <w:p w14:paraId="04C5739F" w14:textId="2806C48C" w:rsidR="000B218E" w:rsidRPr="00C50D60" w:rsidRDefault="000B218E" w:rsidP="000B218E">
      <w:pPr>
        <w:pStyle w:val="Prrafodelista"/>
        <w:tabs>
          <w:tab w:val="left" w:pos="426"/>
        </w:tabs>
        <w:spacing w:before="240" w:after="240" w:line="360" w:lineRule="auto"/>
        <w:ind w:left="0" w:right="51"/>
        <w:jc w:val="both"/>
        <w:rPr>
          <w:rFonts w:ascii="Palatino Linotype" w:hAnsi="Palatino Linotype"/>
          <w:color w:val="000000" w:themeColor="text1"/>
        </w:rPr>
      </w:pPr>
    </w:p>
    <w:p w14:paraId="7E940F35" w14:textId="77777777" w:rsidR="000B218E" w:rsidRPr="00C50D60" w:rsidRDefault="000B218E" w:rsidP="000B218E">
      <w:pPr>
        <w:pStyle w:val="Prrafodelista"/>
        <w:spacing w:line="276" w:lineRule="auto"/>
        <w:ind w:left="567" w:right="567"/>
        <w:jc w:val="both"/>
        <w:rPr>
          <w:rFonts w:ascii="Palatino Linotype" w:eastAsia="Calibri" w:hAnsi="Palatino Linotype" w:cs="Times New Roman"/>
          <w:i/>
          <w:iCs/>
          <w:sz w:val="22"/>
          <w:szCs w:val="22"/>
          <w:lang w:val="es-AR"/>
        </w:rPr>
      </w:pPr>
      <w:r w:rsidRPr="00C50D60">
        <w:rPr>
          <w:rFonts w:ascii="Palatino Linotype" w:eastAsia="Calibri" w:hAnsi="Palatino Linotype" w:cs="Times New Roman"/>
          <w:b/>
          <w:i/>
          <w:iCs/>
          <w:sz w:val="22"/>
          <w:szCs w:val="22"/>
          <w:lang w:val="es-AR"/>
        </w:rPr>
        <w:t>SOBRESEIMIENTO EN EL JUICIO DE AMPARO DIRECTO. IMPIDE EL ESTUDIO DE LAS VIOLACIONES PROCESALES PLANTEADAS EN LOS CONCEPTOS DE VIOLACIÓN. “El sobreseimiento</w:t>
      </w:r>
      <w:r w:rsidRPr="00C50D60">
        <w:rPr>
          <w:rFonts w:ascii="Palatino Linotype" w:eastAsia="Calibri" w:hAnsi="Palatino Linotype" w:cs="Times New Roman"/>
          <w:i/>
          <w:iCs/>
          <w:sz w:val="22"/>
          <w:szCs w:val="22"/>
          <w:lang w:val="es-AR"/>
        </w:rPr>
        <w:t xml:space="preserve"> en el juicio de amparo directo </w:t>
      </w:r>
      <w:r w:rsidRPr="00C50D60">
        <w:rPr>
          <w:rFonts w:ascii="Palatino Linotype" w:eastAsia="Calibri" w:hAnsi="Palatino Linotype" w:cs="Times New Roman"/>
          <w:b/>
          <w:i/>
          <w:iCs/>
          <w:sz w:val="22"/>
          <w:szCs w:val="22"/>
          <w:lang w:val="es-AR"/>
        </w:rPr>
        <w:t>provoca la terminación de la controversia planteada</w:t>
      </w:r>
      <w:r w:rsidRPr="00C50D60">
        <w:rPr>
          <w:rFonts w:ascii="Palatino Linotype" w:eastAsia="Calibri" w:hAnsi="Palatino Linotype" w:cs="Times New Roman"/>
          <w:i/>
          <w:iCs/>
          <w:sz w:val="22"/>
          <w:szCs w:val="22"/>
          <w:lang w:val="es-AR"/>
        </w:rPr>
        <w:t xml:space="preserve"> por el quejoso en la demanda de amparo</w:t>
      </w:r>
      <w:r w:rsidRPr="00C50D60">
        <w:rPr>
          <w:rFonts w:ascii="Palatino Linotype" w:eastAsia="Calibri" w:hAnsi="Palatino Linotype" w:cs="Times New Roman"/>
          <w:b/>
          <w:i/>
          <w:iCs/>
          <w:sz w:val="22"/>
          <w:szCs w:val="22"/>
          <w:lang w:val="es-AR"/>
        </w:rPr>
        <w:t>, sin hacer un pronunciamiento de fondo sobre la legalidad o ilegalidad de la sentencia reclamada</w:t>
      </w:r>
      <w:r w:rsidRPr="00C50D60">
        <w:rPr>
          <w:rFonts w:ascii="Palatino Linotype" w:eastAsia="Calibri" w:hAnsi="Palatino Linotype" w:cs="Times New Roman"/>
          <w:i/>
          <w:iCs/>
          <w:sz w:val="22"/>
          <w:szCs w:val="22"/>
          <w:lang w:val="es-AR"/>
        </w:rPr>
        <w:t xml:space="preserve">. </w:t>
      </w:r>
      <w:r w:rsidRPr="00C50D60">
        <w:rPr>
          <w:rFonts w:ascii="Palatino Linotype" w:eastAsia="Calibri" w:hAnsi="Palatino Linotype" w:cs="Times New Roman"/>
          <w:b/>
          <w:i/>
          <w:iCs/>
          <w:sz w:val="22"/>
          <w:szCs w:val="22"/>
          <w:lang w:val="es-AR"/>
        </w:rPr>
        <w:t xml:space="preserve">Por consiguiente, si al sobreseerse en el juicio de amparo no se pueden estudiar los planteamientos que se hacen valer en contra </w:t>
      </w:r>
      <w:r w:rsidRPr="00C50D60">
        <w:rPr>
          <w:rFonts w:ascii="Palatino Linotype" w:eastAsia="Calibri" w:hAnsi="Palatino Linotype" w:cs="Times New Roman"/>
          <w:b/>
          <w:i/>
          <w:iCs/>
          <w:sz w:val="22"/>
          <w:szCs w:val="22"/>
          <w:lang w:val="es-AR"/>
        </w:rPr>
        <w:lastRenderedPageBreak/>
        <w:t>del fallo reclamado, tampoco se deben analizar las violaciones procesales propuestas en los conceptos de violación, dado que, la principal consecuencia del sobreseimiento es poner fin al juicio de amparo sin resolver la controversia en sus méritos</w:t>
      </w:r>
      <w:r w:rsidRPr="00C50D60">
        <w:rPr>
          <w:rFonts w:ascii="Palatino Linotype" w:eastAsia="Calibri" w:hAnsi="Palatino Linotype" w:cs="Times New Roman"/>
          <w:i/>
          <w:iCs/>
          <w:sz w:val="22"/>
          <w:szCs w:val="22"/>
          <w:lang w:val="es-AR"/>
        </w:rPr>
        <w:t>.”</w:t>
      </w:r>
    </w:p>
    <w:p w14:paraId="1118515A" w14:textId="77777777" w:rsidR="000B218E" w:rsidRPr="00C50D60" w:rsidRDefault="000B218E" w:rsidP="000B218E">
      <w:pPr>
        <w:pStyle w:val="Prrafodelista"/>
        <w:spacing w:line="276" w:lineRule="auto"/>
        <w:ind w:left="567" w:right="567"/>
        <w:jc w:val="both"/>
        <w:rPr>
          <w:rFonts w:ascii="Palatino Linotype" w:eastAsia="Calibri" w:hAnsi="Palatino Linotype" w:cs="Times New Roman"/>
          <w:i/>
          <w:iCs/>
          <w:sz w:val="22"/>
          <w:szCs w:val="22"/>
          <w:lang w:val="es-AR"/>
        </w:rPr>
      </w:pPr>
      <w:r w:rsidRPr="00C50D60">
        <w:rPr>
          <w:rFonts w:ascii="Palatino Linotype" w:eastAsia="Calibri" w:hAnsi="Palatino Linotype" w:cs="Times New Roman"/>
          <w:i/>
          <w:iCs/>
          <w:sz w:val="22"/>
          <w:szCs w:val="22"/>
          <w:lang w:val="es-AR"/>
        </w:rPr>
        <w:t>SÉPTIMO TRIBUNAL COLEGIADO EN MATERIA CIVIL DEL PRIMER CIRCUITO.</w:t>
      </w:r>
    </w:p>
    <w:p w14:paraId="6CF5AF27" w14:textId="77777777" w:rsidR="000B218E" w:rsidRPr="00C50D60" w:rsidRDefault="000B218E" w:rsidP="000B218E">
      <w:pPr>
        <w:pStyle w:val="Prrafodelista"/>
        <w:spacing w:line="276" w:lineRule="auto"/>
        <w:ind w:left="567" w:right="567"/>
        <w:jc w:val="both"/>
        <w:rPr>
          <w:rFonts w:ascii="Palatino Linotype" w:eastAsia="Calibri" w:hAnsi="Palatino Linotype" w:cs="Times New Roman"/>
          <w:b/>
          <w:i/>
          <w:iCs/>
          <w:sz w:val="22"/>
          <w:szCs w:val="22"/>
          <w:lang w:val="es-AR"/>
        </w:rPr>
      </w:pPr>
      <w:r w:rsidRPr="00C50D60">
        <w:rPr>
          <w:rFonts w:ascii="Palatino Linotype" w:eastAsia="Calibri" w:hAnsi="Palatino Linotype" w:cs="Times New Roman"/>
          <w:i/>
          <w:iCs/>
          <w:sz w:val="22"/>
          <w:szCs w:val="22"/>
          <w:lang w:val="es-AR"/>
        </w:rPr>
        <w:t>Amparo directo 699/2008. Mariana Leticia González Steele. 13 de noviembre de 2008. Unanimidad de votos. Ponente: Sara Judith Montalvo Trejo. Secretario: Arnulfo Mateos García.</w:t>
      </w:r>
    </w:p>
    <w:p w14:paraId="398DB655" w14:textId="77777777" w:rsidR="000B218E" w:rsidRPr="00C50D60" w:rsidRDefault="000B218E" w:rsidP="000B218E">
      <w:pPr>
        <w:pStyle w:val="Prrafodelista"/>
        <w:spacing w:line="276" w:lineRule="auto"/>
        <w:ind w:left="567" w:right="567"/>
        <w:jc w:val="both"/>
        <w:rPr>
          <w:rFonts w:ascii="Palatino Linotype" w:eastAsia="Calibri" w:hAnsi="Palatino Linotype" w:cs="Times New Roman"/>
          <w:i/>
          <w:iCs/>
          <w:sz w:val="22"/>
          <w:szCs w:val="22"/>
          <w:lang w:val="es-AR"/>
        </w:rPr>
      </w:pPr>
      <w:r w:rsidRPr="00C50D60">
        <w:rPr>
          <w:rFonts w:ascii="Palatino Linotype" w:eastAsia="Calibri" w:hAnsi="Palatino Linotype" w:cs="Times New Roman"/>
          <w:i/>
          <w:iCs/>
          <w:sz w:val="22"/>
          <w:szCs w:val="22"/>
          <w:lang w:val="es-AR"/>
        </w:rPr>
        <w:t>(Énfasis añadido)</w:t>
      </w:r>
    </w:p>
    <w:p w14:paraId="26AEE542" w14:textId="1E9DE9DF" w:rsidR="000B218E" w:rsidRPr="00C50D60" w:rsidRDefault="000B218E" w:rsidP="000B218E">
      <w:pPr>
        <w:pStyle w:val="Prrafodelista"/>
        <w:tabs>
          <w:tab w:val="left" w:pos="426"/>
        </w:tabs>
        <w:spacing w:before="240" w:after="240" w:line="360" w:lineRule="auto"/>
        <w:ind w:left="0" w:right="51"/>
        <w:jc w:val="both"/>
        <w:rPr>
          <w:rFonts w:ascii="Palatino Linotype" w:hAnsi="Palatino Linotype"/>
          <w:color w:val="000000" w:themeColor="text1"/>
          <w:lang w:val="es-AR"/>
        </w:rPr>
      </w:pPr>
    </w:p>
    <w:p w14:paraId="1DDA61A2" w14:textId="175C0AAB" w:rsidR="00045D4A" w:rsidRPr="00C50D60" w:rsidRDefault="000B218E" w:rsidP="009B16F4">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C50D60">
        <w:rPr>
          <w:rFonts w:ascii="Palatino Linotype" w:hAnsi="Palatino Linotype"/>
          <w:color w:val="000000" w:themeColor="text1"/>
          <w:lang w:val="es-ES"/>
        </w:rPr>
        <w:t xml:space="preserve">Bajo </w:t>
      </w:r>
      <w:r w:rsidRPr="00C50D60">
        <w:rPr>
          <w:rFonts w:ascii="Palatino Linotype" w:hAnsi="Palatino Linotype" w:cs="Arial"/>
          <w:lang w:val="es-CO"/>
        </w:rPr>
        <w:t xml:space="preserve">ese tenor y en términos del artículo 137 fracción I de la Ley de Protección de Datos Personales en Posesión de Sujetos Obligados del Estado de México y Municipios, este Pleno determina el </w:t>
      </w:r>
      <w:r w:rsidRPr="00C50D60">
        <w:rPr>
          <w:rFonts w:ascii="Palatino Linotype" w:hAnsi="Palatino Linotype" w:cs="Arial"/>
          <w:b/>
          <w:lang w:val="es-CO"/>
        </w:rPr>
        <w:t xml:space="preserve">SOBRESEIMIENTO </w:t>
      </w:r>
      <w:r w:rsidRPr="00C50D60">
        <w:rPr>
          <w:rFonts w:ascii="Palatino Linotype" w:hAnsi="Palatino Linotype" w:cs="Arial"/>
          <w:lang w:val="es-CO"/>
        </w:rPr>
        <w:t>del presente recurso de revisión, toda vez que se ha quedado sin materia, en términos de la fracción V del artículo 139 de la Ley de Protección de Datos en comento.</w:t>
      </w:r>
    </w:p>
    <w:p w14:paraId="18C7D92B" w14:textId="67931590" w:rsidR="009959DB" w:rsidRPr="00C50D60" w:rsidRDefault="009959DB" w:rsidP="009959DB">
      <w:pPr>
        <w:pStyle w:val="Ttulo1"/>
        <w:spacing w:line="360" w:lineRule="auto"/>
        <w:jc w:val="center"/>
        <w:rPr>
          <w:b/>
          <w:color w:val="000000" w:themeColor="text1"/>
          <w:szCs w:val="24"/>
        </w:rPr>
      </w:pPr>
      <w:bookmarkStart w:id="29" w:name="_Toc495427547"/>
      <w:bookmarkStart w:id="30" w:name="_Toc497905366"/>
      <w:bookmarkStart w:id="31" w:name="_Toc51613010"/>
      <w:r w:rsidRPr="00C50D60">
        <w:rPr>
          <w:b/>
          <w:color w:val="000000" w:themeColor="text1"/>
          <w:szCs w:val="24"/>
        </w:rPr>
        <w:t>R E S O L U T I V O S</w:t>
      </w:r>
      <w:bookmarkEnd w:id="27"/>
      <w:bookmarkEnd w:id="28"/>
      <w:bookmarkEnd w:id="29"/>
      <w:bookmarkEnd w:id="30"/>
      <w:bookmarkEnd w:id="31"/>
    </w:p>
    <w:p w14:paraId="39783855" w14:textId="77777777" w:rsidR="00EB5616" w:rsidRPr="00C50D60" w:rsidRDefault="00EB5616" w:rsidP="009D42D0">
      <w:pPr>
        <w:spacing w:line="360" w:lineRule="auto"/>
        <w:jc w:val="both"/>
        <w:rPr>
          <w:rFonts w:ascii="Palatino Linotype" w:hAnsi="Palatino Linotype"/>
          <w:lang w:val="es-MX" w:eastAsia="en-US"/>
        </w:rPr>
      </w:pPr>
    </w:p>
    <w:p w14:paraId="68261542" w14:textId="38811897" w:rsidR="000B218E" w:rsidRPr="00C50D60" w:rsidRDefault="000B218E" w:rsidP="009D42D0">
      <w:pPr>
        <w:pStyle w:val="Sinespaciado"/>
        <w:spacing w:line="360" w:lineRule="auto"/>
        <w:jc w:val="both"/>
        <w:rPr>
          <w:rFonts w:ascii="Palatino Linotype" w:hAnsi="Palatino Linotype"/>
        </w:rPr>
      </w:pPr>
      <w:r w:rsidRPr="00C50D60">
        <w:rPr>
          <w:rFonts w:ascii="Palatino Linotype" w:hAnsi="Palatino Linotype"/>
          <w:b/>
        </w:rPr>
        <w:t xml:space="preserve">PRIMERO. </w:t>
      </w:r>
      <w:r w:rsidRPr="00C50D60">
        <w:rPr>
          <w:rFonts w:ascii="Palatino Linotype" w:hAnsi="Palatino Linotype"/>
        </w:rPr>
        <w:t xml:space="preserve">Se </w:t>
      </w:r>
      <w:r w:rsidRPr="00C50D60">
        <w:rPr>
          <w:rFonts w:ascii="Palatino Linotype" w:hAnsi="Palatino Linotype"/>
          <w:b/>
        </w:rPr>
        <w:t>SOBRESEE</w:t>
      </w:r>
      <w:r w:rsidRPr="00C50D60">
        <w:rPr>
          <w:rFonts w:ascii="Palatino Linotype" w:hAnsi="Palatino Linotype"/>
        </w:rPr>
        <w:t xml:space="preserve"> el recurso de revisión número </w:t>
      </w:r>
      <w:r w:rsidRPr="00C50D60">
        <w:rPr>
          <w:rFonts w:ascii="Palatino Linotype" w:hAnsi="Palatino Linotype"/>
          <w:b/>
        </w:rPr>
        <w:t>02168/INFOEM/IP/RR/2020</w:t>
      </w:r>
      <w:r w:rsidRPr="00C50D60">
        <w:rPr>
          <w:rFonts w:ascii="Palatino Linotype" w:hAnsi="Palatino Linotype"/>
        </w:rPr>
        <w:t xml:space="preserve">, </w:t>
      </w:r>
      <w:r w:rsidR="008F6CB6" w:rsidRPr="00C50D60">
        <w:rPr>
          <w:rFonts w:ascii="Palatino Linotype" w:hAnsi="Palatino Linotype"/>
          <w:b/>
          <w:bCs/>
        </w:rPr>
        <w:t xml:space="preserve">por </w:t>
      </w:r>
      <w:r w:rsidR="009F5886" w:rsidRPr="00C50D60">
        <w:rPr>
          <w:rFonts w:ascii="Palatino Linotype" w:hAnsi="Palatino Linotype"/>
          <w:b/>
          <w:bCs/>
        </w:rPr>
        <w:t>haberse quedado</w:t>
      </w:r>
      <w:r w:rsidR="008F6CB6" w:rsidRPr="00C50D60">
        <w:rPr>
          <w:rFonts w:ascii="Palatino Linotype" w:hAnsi="Palatino Linotype"/>
          <w:b/>
          <w:bCs/>
        </w:rPr>
        <w:t xml:space="preserve"> sin materia</w:t>
      </w:r>
      <w:r w:rsidR="008F6CB6" w:rsidRPr="00C50D60">
        <w:rPr>
          <w:rFonts w:ascii="Palatino Linotype" w:hAnsi="Palatino Linotype"/>
        </w:rPr>
        <w:t>,</w:t>
      </w:r>
      <w:r w:rsidRPr="00C50D60">
        <w:rPr>
          <w:rFonts w:ascii="Palatino Linotype" w:hAnsi="Palatino Linotype"/>
          <w:lang w:val="es-MX"/>
        </w:rPr>
        <w:t xml:space="preserve"> en términos del </w:t>
      </w:r>
      <w:r w:rsidRPr="00C50D60">
        <w:rPr>
          <w:rFonts w:ascii="Palatino Linotype" w:hAnsi="Palatino Linotype"/>
          <w:b/>
          <w:lang w:val="es-MX"/>
        </w:rPr>
        <w:t>Considerando</w:t>
      </w:r>
      <w:r w:rsidRPr="00C50D60">
        <w:rPr>
          <w:rFonts w:ascii="Palatino Linotype" w:hAnsi="Palatino Linotype"/>
          <w:lang w:val="es-MX"/>
        </w:rPr>
        <w:t xml:space="preserve"> </w:t>
      </w:r>
      <w:r w:rsidRPr="00C50D60">
        <w:rPr>
          <w:rFonts w:ascii="Palatino Linotype" w:hAnsi="Palatino Linotype"/>
          <w:b/>
          <w:lang w:val="es-MX"/>
        </w:rPr>
        <w:t>CUARTO</w:t>
      </w:r>
      <w:r w:rsidRPr="00C50D60">
        <w:rPr>
          <w:rFonts w:ascii="Palatino Linotype" w:hAnsi="Palatino Linotype"/>
          <w:lang w:val="es-MX"/>
        </w:rPr>
        <w:t xml:space="preserve"> de la presente resolución.</w:t>
      </w:r>
    </w:p>
    <w:p w14:paraId="180A7406" w14:textId="77777777" w:rsidR="000B218E" w:rsidRPr="00C50D60" w:rsidRDefault="000B218E" w:rsidP="009D42D0">
      <w:pPr>
        <w:pStyle w:val="Sinespaciado"/>
        <w:spacing w:line="360" w:lineRule="auto"/>
        <w:jc w:val="both"/>
        <w:rPr>
          <w:rFonts w:ascii="Palatino Linotype" w:hAnsi="Palatino Linotype"/>
        </w:rPr>
      </w:pPr>
    </w:p>
    <w:p w14:paraId="6411C4FF" w14:textId="77777777" w:rsidR="000B218E" w:rsidRPr="00C50D60" w:rsidRDefault="000B218E" w:rsidP="009D42D0">
      <w:pPr>
        <w:pStyle w:val="Sinespaciado"/>
        <w:spacing w:line="360" w:lineRule="auto"/>
        <w:jc w:val="both"/>
        <w:rPr>
          <w:rFonts w:ascii="Palatino Linotype" w:eastAsia="Calibri" w:hAnsi="Palatino Linotype" w:cs="Arial"/>
          <w:b/>
          <w:bCs/>
          <w:lang w:val="es-ES"/>
        </w:rPr>
      </w:pPr>
      <w:r w:rsidRPr="00C50D60">
        <w:rPr>
          <w:rFonts w:ascii="Palatino Linotype" w:eastAsia="Calibri" w:hAnsi="Palatino Linotype" w:cs="Arial"/>
          <w:b/>
          <w:bCs/>
          <w:lang w:val="es-ES"/>
        </w:rPr>
        <w:t xml:space="preserve">SEGUNDO. REMÍTASE </w:t>
      </w:r>
      <w:r w:rsidRPr="00C50D60">
        <w:rPr>
          <w:rFonts w:ascii="Palatino Linotype" w:eastAsia="Calibri" w:hAnsi="Palatino Linotype" w:cs="Arial"/>
          <w:bCs/>
          <w:lang w:val="es-ES"/>
        </w:rPr>
        <w:t xml:space="preserve">a través del Sistema de Acceso a la Información Mexiquense </w:t>
      </w:r>
      <w:r w:rsidRPr="00C50D60">
        <w:rPr>
          <w:rFonts w:ascii="Palatino Linotype" w:eastAsia="Calibri" w:hAnsi="Palatino Linotype" w:cs="Arial"/>
          <w:b/>
          <w:bCs/>
          <w:lang w:val="es-ES"/>
        </w:rPr>
        <w:t>(</w:t>
      </w:r>
      <w:r w:rsidRPr="00C50D60">
        <w:rPr>
          <w:rFonts w:ascii="Palatino Linotype" w:eastAsia="Calibri" w:hAnsi="Palatino Linotype" w:cs="Arial"/>
          <w:b/>
          <w:bCs/>
          <w:i/>
          <w:lang w:val="es-ES"/>
        </w:rPr>
        <w:t>SAIMEX</w:t>
      </w:r>
      <w:r w:rsidRPr="00C50D60">
        <w:rPr>
          <w:rFonts w:ascii="Palatino Linotype" w:eastAsia="Calibri" w:hAnsi="Palatino Linotype" w:cs="Arial"/>
          <w:b/>
          <w:bCs/>
          <w:lang w:val="es-ES"/>
        </w:rPr>
        <w:t xml:space="preserve">) </w:t>
      </w:r>
      <w:r w:rsidRPr="00C50D60">
        <w:rPr>
          <w:rFonts w:ascii="Palatino Linotype" w:eastAsia="Calibri" w:hAnsi="Palatino Linotype" w:cs="Arial"/>
          <w:bCs/>
          <w:lang w:val="es-ES"/>
        </w:rPr>
        <w:t>la presente resolución al Titular de la Unidad de Transparencia del</w:t>
      </w:r>
      <w:r w:rsidRPr="00C50D60">
        <w:rPr>
          <w:rFonts w:ascii="Palatino Linotype" w:eastAsia="Calibri" w:hAnsi="Palatino Linotype" w:cs="Arial"/>
          <w:b/>
          <w:bCs/>
          <w:lang w:val="es-ES"/>
        </w:rPr>
        <w:t xml:space="preserve"> SUJETO OBLIGADO. </w:t>
      </w:r>
    </w:p>
    <w:p w14:paraId="48DCAE95" w14:textId="77777777" w:rsidR="000B218E" w:rsidRPr="00C50D60" w:rsidRDefault="000B218E" w:rsidP="009D42D0">
      <w:pPr>
        <w:shd w:val="clear" w:color="auto" w:fill="FFFFFF"/>
        <w:spacing w:line="360" w:lineRule="auto"/>
        <w:jc w:val="both"/>
        <w:rPr>
          <w:rFonts w:ascii="Palatino Linotype" w:eastAsia="Times New Roman" w:hAnsi="Palatino Linotype" w:cs="Arial"/>
          <w:b/>
        </w:rPr>
      </w:pPr>
    </w:p>
    <w:p w14:paraId="377CB53A" w14:textId="15FD45EC" w:rsidR="00332D3C" w:rsidRPr="00B823F8" w:rsidRDefault="000B218E" w:rsidP="00B823F8">
      <w:pPr>
        <w:pStyle w:val="Encabezado"/>
        <w:spacing w:line="360" w:lineRule="auto"/>
        <w:jc w:val="both"/>
        <w:rPr>
          <w:rFonts w:ascii="Palatino Linotype" w:hAnsi="Palatino Linotype"/>
          <w:b/>
          <w:sz w:val="22"/>
          <w:szCs w:val="22"/>
        </w:rPr>
      </w:pPr>
      <w:r w:rsidRPr="00C50D60">
        <w:rPr>
          <w:rFonts w:ascii="Palatino Linotype" w:eastAsia="Times New Roman" w:hAnsi="Palatino Linotype" w:cs="Arial"/>
          <w:b/>
        </w:rPr>
        <w:lastRenderedPageBreak/>
        <w:t>TERCERO</w:t>
      </w:r>
      <w:r w:rsidR="00332D3C" w:rsidRPr="00C50D60">
        <w:rPr>
          <w:rFonts w:ascii="Palatino Linotype" w:eastAsia="Times New Roman" w:hAnsi="Palatino Linotype" w:cs="Arial"/>
          <w:b/>
        </w:rPr>
        <w:t xml:space="preserve">. </w:t>
      </w:r>
      <w:r w:rsidR="00332D3C" w:rsidRPr="00C50D60">
        <w:rPr>
          <w:rFonts w:ascii="Palatino Linotype" w:eastAsia="Times New Roman" w:hAnsi="Palatino Linotype" w:cs="Times New Roman"/>
          <w:b/>
          <w:bCs/>
          <w:color w:val="222222"/>
          <w:lang w:val="es-ES"/>
        </w:rPr>
        <w:t>Notifíquese</w:t>
      </w:r>
      <w:r w:rsidR="00332D3C" w:rsidRPr="00C50D60">
        <w:rPr>
          <w:rFonts w:ascii="Palatino Linotype" w:eastAsia="Times New Roman" w:hAnsi="Palatino Linotype" w:cs="Times New Roman"/>
          <w:bCs/>
          <w:color w:val="222222"/>
          <w:lang w:val="es-ES"/>
        </w:rPr>
        <w:t xml:space="preserve"> a</w:t>
      </w:r>
      <w:r w:rsidR="00332D3C" w:rsidRPr="00C50D60">
        <w:rPr>
          <w:rFonts w:ascii="Palatino Linotype" w:hAnsi="Palatino Linotype"/>
          <w:b/>
        </w:rPr>
        <w:t xml:space="preserve"> </w:t>
      </w:r>
      <w:r w:rsidR="00B823F8" w:rsidRPr="00B823F8">
        <w:rPr>
          <w:rFonts w:ascii="Palatino Linotype" w:hAnsi="Palatino Linotype"/>
          <w:b/>
          <w:sz w:val="22"/>
          <w:szCs w:val="22"/>
          <w:highlight w:val="black"/>
        </w:rPr>
        <w:t>-------------------------------</w:t>
      </w:r>
      <w:r w:rsidR="00B823F8">
        <w:rPr>
          <w:rFonts w:ascii="Palatino Linotype" w:hAnsi="Palatino Linotype"/>
          <w:b/>
          <w:sz w:val="22"/>
          <w:szCs w:val="22"/>
        </w:rPr>
        <w:t xml:space="preserve"> </w:t>
      </w:r>
      <w:r w:rsidR="00332D3C" w:rsidRPr="00C50D60">
        <w:rPr>
          <w:rFonts w:ascii="Palatino Linotype" w:hAnsi="Palatino Linotype"/>
        </w:rPr>
        <w:t>la presente resolución</w:t>
      </w:r>
      <w:r w:rsidRPr="00C50D60">
        <w:rPr>
          <w:rFonts w:ascii="Palatino Linotype" w:hAnsi="Palatino Linotype"/>
        </w:rPr>
        <w:t xml:space="preserve"> e informe justificado.</w:t>
      </w:r>
    </w:p>
    <w:p w14:paraId="46414FF5" w14:textId="77777777" w:rsidR="00332D3C" w:rsidRPr="00C50D60" w:rsidRDefault="00332D3C" w:rsidP="00B823F8">
      <w:pPr>
        <w:shd w:val="clear" w:color="auto" w:fill="FFFFFF"/>
        <w:spacing w:line="360" w:lineRule="auto"/>
        <w:jc w:val="both"/>
        <w:rPr>
          <w:rFonts w:ascii="Palatino Linotype" w:hAnsi="Palatino Linotype"/>
        </w:rPr>
      </w:pPr>
    </w:p>
    <w:p w14:paraId="57EA9DA6" w14:textId="1D4D5BE9" w:rsidR="00332D3C" w:rsidRPr="00B823F8" w:rsidRDefault="000B218E" w:rsidP="00B823F8">
      <w:pPr>
        <w:pStyle w:val="Encabezado"/>
        <w:spacing w:line="360" w:lineRule="auto"/>
        <w:jc w:val="both"/>
        <w:rPr>
          <w:rFonts w:ascii="Palatino Linotype" w:hAnsi="Palatino Linotype"/>
          <w:b/>
          <w:sz w:val="22"/>
          <w:szCs w:val="22"/>
        </w:rPr>
      </w:pPr>
      <w:r w:rsidRPr="00C50D60">
        <w:rPr>
          <w:rFonts w:ascii="Palatino Linotype" w:eastAsia="MS Mincho" w:hAnsi="Palatino Linotype" w:cs="Times New Roman"/>
          <w:b/>
          <w:lang w:val="es-MX"/>
        </w:rPr>
        <w:t>CUARTO</w:t>
      </w:r>
      <w:r w:rsidR="00332D3C" w:rsidRPr="00C50D60">
        <w:rPr>
          <w:rFonts w:ascii="Palatino Linotype" w:eastAsia="MS Mincho" w:hAnsi="Palatino Linotype" w:cs="Times New Roman"/>
          <w:b/>
          <w:lang w:val="es-MX"/>
        </w:rPr>
        <w:t>.</w:t>
      </w:r>
      <w:r w:rsidR="00332D3C" w:rsidRPr="00C50D60">
        <w:rPr>
          <w:rFonts w:ascii="Palatino Linotype" w:eastAsia="MS Mincho" w:hAnsi="Palatino Linotype" w:cs="Times New Roman"/>
          <w:lang w:val="es-MX"/>
        </w:rPr>
        <w:t xml:space="preserve"> </w:t>
      </w:r>
      <w:r w:rsidR="00332D3C" w:rsidRPr="00C50D60">
        <w:rPr>
          <w:rFonts w:ascii="Palatino Linotype" w:eastAsia="MS Mincho" w:hAnsi="Palatino Linotype" w:cs="Times New Roman"/>
          <w:lang w:val="es-ES"/>
        </w:rPr>
        <w:t xml:space="preserve">Se hace del conocimiento de </w:t>
      </w:r>
      <w:r w:rsidR="00B823F8" w:rsidRPr="00B823F8">
        <w:rPr>
          <w:rFonts w:ascii="Palatino Linotype" w:hAnsi="Palatino Linotype"/>
          <w:b/>
          <w:sz w:val="22"/>
          <w:szCs w:val="22"/>
          <w:highlight w:val="black"/>
        </w:rPr>
        <w:t>-------------------------------</w:t>
      </w:r>
      <w:r w:rsidR="00B823F8">
        <w:rPr>
          <w:rFonts w:ascii="Palatino Linotype" w:hAnsi="Palatino Linotype"/>
          <w:b/>
          <w:sz w:val="22"/>
          <w:szCs w:val="22"/>
        </w:rPr>
        <w:t xml:space="preserve"> </w:t>
      </w:r>
      <w:r w:rsidR="00332D3C" w:rsidRPr="00C50D60">
        <w:rPr>
          <w:rFonts w:ascii="Palatino Linotype" w:eastAsia="MS Mincho" w:hAnsi="Palatino Linotype" w:cs="Times New Roman"/>
          <w:lang w:val="es-ES"/>
        </w:rPr>
        <w:t xml:space="preserve">que, </w:t>
      </w:r>
      <w:r w:rsidR="00B90ED8" w:rsidRPr="00C50D60">
        <w:rPr>
          <w:rFonts w:ascii="Palatino Linotype" w:eastAsia="MS Mincho" w:hAnsi="Palatino Linotype" w:cs="Times New Roman"/>
          <w:lang w:val="es-ES"/>
        </w:rPr>
        <w:t xml:space="preserve">de conformidad con lo establecido en el artículo </w:t>
      </w:r>
      <w:r w:rsidR="00B90ED8" w:rsidRPr="00C50D60">
        <w:rPr>
          <w:rFonts w:ascii="Palatino Linotype" w:hAnsi="Palatino Linotype"/>
          <w:lang w:eastAsia="es-ES_tradnl"/>
        </w:rPr>
        <w:t xml:space="preserve">142 de la Ley de Protección de Datos Personales en Posesión de Sujetos Obligados del Estado de México y Municipios, </w:t>
      </w:r>
      <w:r w:rsidRPr="00C50D60">
        <w:rPr>
          <w:rFonts w:ascii="Palatino Linotype" w:hAnsi="Palatino Linotype"/>
          <w:lang w:eastAsia="es-ES_tradnl"/>
        </w:rPr>
        <w:t xml:space="preserve">en caso de que considere que la resolución le cause algún perjuicio, </w:t>
      </w:r>
      <w:r w:rsidR="00B90ED8" w:rsidRPr="00C50D60">
        <w:rPr>
          <w:rFonts w:ascii="Palatino Linotype" w:hAnsi="Palatino Linotype"/>
          <w:lang w:eastAsia="es-ES_tradnl"/>
        </w:rPr>
        <w:t>podrá impugnarla vía Juicio de Amparo en los términos de las leyes aplicables.</w:t>
      </w:r>
    </w:p>
    <w:p w14:paraId="14E5A97B" w14:textId="77777777" w:rsidR="00575D39" w:rsidRPr="00C50D60" w:rsidRDefault="00575D39" w:rsidP="009D42D0">
      <w:pPr>
        <w:spacing w:line="360" w:lineRule="auto"/>
        <w:jc w:val="both"/>
        <w:rPr>
          <w:rFonts w:ascii="Palatino Linotype" w:eastAsia="Calibri" w:hAnsi="Palatino Linotype" w:cs="Arial"/>
          <w:lang w:val="es-ES"/>
        </w:rPr>
      </w:pPr>
    </w:p>
    <w:p w14:paraId="326A712A" w14:textId="2CC3CEC3" w:rsidR="00025266" w:rsidRPr="00C50D60" w:rsidRDefault="00025266" w:rsidP="00025266">
      <w:pPr>
        <w:pStyle w:val="Prrafodelista"/>
        <w:spacing w:line="360" w:lineRule="auto"/>
        <w:ind w:left="0"/>
        <w:jc w:val="both"/>
        <w:rPr>
          <w:rFonts w:ascii="Palatino Linotype" w:hAnsi="Palatino Linotype" w:cs="Arial"/>
          <w:color w:val="000000" w:themeColor="text1"/>
        </w:rPr>
      </w:pPr>
      <w:r w:rsidRPr="00C50D60">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w:t>
      </w:r>
      <w:r w:rsidR="00C50D60">
        <w:rPr>
          <w:rFonts w:ascii="Palatino Linotype" w:hAnsi="Palatino Linotype"/>
          <w:color w:val="000000" w:themeColor="text1"/>
        </w:rPr>
        <w:t xml:space="preserve"> EMITIENDO OPINIÓN PARTICULAR</w:t>
      </w:r>
      <w:r w:rsidRPr="00C50D60">
        <w:rPr>
          <w:rFonts w:ascii="Palatino Linotype" w:hAnsi="Palatino Linotype"/>
          <w:color w:val="000000" w:themeColor="text1"/>
        </w:rPr>
        <w:t>; EVA ABAID YAPUR; JOSÉ GUADALUPE LUNA HERNÁNDEZ</w:t>
      </w:r>
      <w:r w:rsidR="00D71057" w:rsidRPr="00C50D60">
        <w:rPr>
          <w:rFonts w:ascii="Palatino Linotype" w:hAnsi="Palatino Linotype"/>
          <w:color w:val="000000" w:themeColor="text1"/>
        </w:rPr>
        <w:t>,</w:t>
      </w:r>
      <w:r w:rsidRPr="00C50D60">
        <w:rPr>
          <w:rFonts w:ascii="Palatino Linotype" w:hAnsi="Palatino Linotype"/>
          <w:color w:val="000000" w:themeColor="text1"/>
        </w:rPr>
        <w:t xml:space="preserve"> JAVIER MARTÍNEZ CRUZ</w:t>
      </w:r>
      <w:r w:rsidR="00C50D60">
        <w:rPr>
          <w:rFonts w:ascii="Palatino Linotype" w:hAnsi="Palatino Linotype"/>
          <w:color w:val="000000" w:themeColor="text1"/>
        </w:rPr>
        <w:t xml:space="preserve"> EMITIENDO VOTO PARTICULAR</w:t>
      </w:r>
      <w:r w:rsidR="00D71057" w:rsidRPr="00C50D60">
        <w:rPr>
          <w:rFonts w:ascii="Palatino Linotype" w:hAnsi="Palatino Linotype"/>
          <w:color w:val="000000" w:themeColor="text1"/>
        </w:rPr>
        <w:t xml:space="preserve"> Y LUIS GUSTAVO PARRA NORIEGA</w:t>
      </w:r>
      <w:r w:rsidRPr="00C50D60">
        <w:rPr>
          <w:rFonts w:ascii="Palatino Linotype" w:hAnsi="Palatino Linotype"/>
          <w:color w:val="000000" w:themeColor="text1"/>
        </w:rPr>
        <w:t xml:space="preserve">; EN LA </w:t>
      </w:r>
      <w:r w:rsidR="007556F8" w:rsidRPr="00C50D60">
        <w:rPr>
          <w:rFonts w:ascii="Palatino Linotype" w:hAnsi="Palatino Linotype"/>
          <w:color w:val="000000" w:themeColor="text1"/>
        </w:rPr>
        <w:t>DÉCIM</w:t>
      </w:r>
      <w:r w:rsidR="000B218E" w:rsidRPr="00C50D60">
        <w:rPr>
          <w:rFonts w:ascii="Palatino Linotype" w:hAnsi="Palatino Linotype"/>
          <w:color w:val="000000" w:themeColor="text1"/>
        </w:rPr>
        <w:t>O</w:t>
      </w:r>
      <w:r w:rsidRPr="00C50D60">
        <w:rPr>
          <w:rFonts w:ascii="Palatino Linotype" w:hAnsi="Palatino Linotype"/>
          <w:color w:val="000000" w:themeColor="text1"/>
        </w:rPr>
        <w:t xml:space="preserve"> </w:t>
      </w:r>
      <w:r w:rsidR="000B218E" w:rsidRPr="00C50D60">
        <w:rPr>
          <w:rFonts w:ascii="Palatino Linotype" w:hAnsi="Palatino Linotype"/>
          <w:color w:val="000000" w:themeColor="text1"/>
        </w:rPr>
        <w:t xml:space="preserve">NOVENA </w:t>
      </w:r>
      <w:r w:rsidRPr="00C50D60">
        <w:rPr>
          <w:rFonts w:ascii="Palatino Linotype" w:hAnsi="Palatino Linotype"/>
          <w:color w:val="000000" w:themeColor="text1"/>
        </w:rPr>
        <w:t xml:space="preserve">SESIÓN ORDINARIA CELEBRADA EL </w:t>
      </w:r>
      <w:r w:rsidR="000B218E" w:rsidRPr="00C50D60">
        <w:rPr>
          <w:rFonts w:ascii="Palatino Linotype" w:hAnsi="Palatino Linotype"/>
          <w:color w:val="000000" w:themeColor="text1"/>
        </w:rPr>
        <w:t>VEINTITRÉS</w:t>
      </w:r>
      <w:r w:rsidR="00D446E7" w:rsidRPr="00C50D60">
        <w:rPr>
          <w:rFonts w:ascii="Palatino Linotype" w:hAnsi="Palatino Linotype"/>
          <w:color w:val="000000" w:themeColor="text1"/>
        </w:rPr>
        <w:t xml:space="preserve"> (</w:t>
      </w:r>
      <w:r w:rsidR="000B218E" w:rsidRPr="00C50D60">
        <w:rPr>
          <w:rFonts w:ascii="Palatino Linotype" w:hAnsi="Palatino Linotype"/>
          <w:color w:val="000000" w:themeColor="text1"/>
        </w:rPr>
        <w:t>23</w:t>
      </w:r>
      <w:r w:rsidRPr="00C50D60">
        <w:rPr>
          <w:rFonts w:ascii="Palatino Linotype" w:hAnsi="Palatino Linotype"/>
          <w:color w:val="000000" w:themeColor="text1"/>
        </w:rPr>
        <w:t xml:space="preserve">) DE </w:t>
      </w:r>
      <w:r w:rsidR="000B218E" w:rsidRPr="00C50D60">
        <w:rPr>
          <w:rFonts w:ascii="Palatino Linotype" w:hAnsi="Palatino Linotype"/>
          <w:color w:val="000000" w:themeColor="text1"/>
        </w:rPr>
        <w:t>SEPTIEMBRE</w:t>
      </w:r>
      <w:r w:rsidRPr="00C50D60">
        <w:rPr>
          <w:rFonts w:ascii="Palatino Linotype" w:hAnsi="Palatino Linotype"/>
          <w:color w:val="000000" w:themeColor="text1"/>
        </w:rPr>
        <w:t xml:space="preserve"> DE DOS MIL </w:t>
      </w:r>
      <w:r w:rsidR="00507D3F" w:rsidRPr="00C50D60">
        <w:rPr>
          <w:rFonts w:ascii="Palatino Linotype" w:hAnsi="Palatino Linotype"/>
          <w:color w:val="000000" w:themeColor="text1"/>
        </w:rPr>
        <w:t>VEINT</w:t>
      </w:r>
      <w:r w:rsidR="00F01801" w:rsidRPr="00C50D60">
        <w:rPr>
          <w:rFonts w:ascii="Palatino Linotype" w:hAnsi="Palatino Linotype"/>
          <w:color w:val="000000" w:themeColor="text1"/>
        </w:rPr>
        <w:t>E</w:t>
      </w:r>
      <w:r w:rsidRPr="00C50D60">
        <w:rPr>
          <w:rFonts w:ascii="Palatino Linotype" w:hAnsi="Palatino Linotype"/>
          <w:color w:val="000000" w:themeColor="text1"/>
        </w:rPr>
        <w:t>, ANTE EL SECRETARIO TÉCNICO DEL PLENO ALEXIS TAPIA RAMÍREZ.</w:t>
      </w:r>
      <w:r w:rsidRPr="00C50D60">
        <w:rPr>
          <w:rFonts w:ascii="Palatino Linotype" w:hAnsi="Palatino Linotype" w:cs="Arial"/>
          <w:color w:val="000000" w:themeColor="text1"/>
        </w:rPr>
        <w:t xml:space="preserve"> </w:t>
      </w:r>
    </w:p>
    <w:p w14:paraId="0D94DAD3" w14:textId="5166BE67" w:rsidR="004B05A5" w:rsidRPr="00C50D60" w:rsidRDefault="004B05A5" w:rsidP="00025266">
      <w:pPr>
        <w:pStyle w:val="Prrafodelista"/>
        <w:spacing w:line="360" w:lineRule="auto"/>
        <w:ind w:left="0"/>
        <w:jc w:val="both"/>
        <w:rPr>
          <w:rFonts w:ascii="Palatino Linotype" w:hAnsi="Palatino Linotype" w:cs="Arial"/>
          <w:color w:val="000000" w:themeColor="text1"/>
        </w:rPr>
      </w:pPr>
    </w:p>
    <w:p w14:paraId="6EBDFB4D" w14:textId="38E95D65" w:rsidR="004B05A5" w:rsidRPr="00C50D60" w:rsidRDefault="004B05A5">
      <w:pPr>
        <w:rPr>
          <w:rFonts w:ascii="Palatino Linotype" w:hAnsi="Palatino Linotype" w:cs="Arial"/>
          <w:color w:val="000000" w:themeColor="text1"/>
        </w:rPr>
      </w:pPr>
      <w:r w:rsidRPr="00C50D60">
        <w:rPr>
          <w:rFonts w:ascii="Palatino Linotype" w:hAnsi="Palatino Linotype" w:cs="Arial"/>
          <w:color w:val="000000" w:themeColor="text1"/>
        </w:rPr>
        <w:br w:type="page"/>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C50D60" w14:paraId="03EB0F00" w14:textId="77777777" w:rsidTr="008E580D">
        <w:trPr>
          <w:trHeight w:val="1807"/>
        </w:trPr>
        <w:tc>
          <w:tcPr>
            <w:tcW w:w="9073" w:type="dxa"/>
            <w:gridSpan w:val="3"/>
            <w:vAlign w:val="center"/>
          </w:tcPr>
          <w:p w14:paraId="01B778FD" w14:textId="77777777" w:rsidR="009959DB" w:rsidRPr="00C50D60" w:rsidRDefault="009959DB" w:rsidP="004F39A4">
            <w:pPr>
              <w:pStyle w:val="Prrafodelista"/>
              <w:spacing w:line="276" w:lineRule="auto"/>
              <w:ind w:left="0"/>
              <w:jc w:val="center"/>
              <w:rPr>
                <w:rFonts w:ascii="Palatino Linotype" w:hAnsi="Palatino Linotype" w:cs="Arial"/>
                <w:color w:val="000000" w:themeColor="text1"/>
              </w:rPr>
            </w:pPr>
          </w:p>
          <w:p w14:paraId="3AA94386" w14:textId="77777777" w:rsidR="004F39A4" w:rsidRPr="00C50D60" w:rsidRDefault="004F39A4" w:rsidP="004F39A4">
            <w:pPr>
              <w:pStyle w:val="Prrafodelista"/>
              <w:spacing w:line="276" w:lineRule="auto"/>
              <w:ind w:left="0"/>
              <w:jc w:val="center"/>
              <w:rPr>
                <w:rFonts w:ascii="Palatino Linotype" w:hAnsi="Palatino Linotype" w:cs="Arial"/>
                <w:color w:val="000000" w:themeColor="text1"/>
              </w:rPr>
            </w:pPr>
            <w:bookmarkStart w:id="32" w:name="_GoBack"/>
            <w:bookmarkEnd w:id="32"/>
          </w:p>
          <w:p w14:paraId="388439BE" w14:textId="77777777" w:rsidR="00025266" w:rsidRPr="00C50D60" w:rsidRDefault="00025266" w:rsidP="004F39A4">
            <w:pPr>
              <w:pStyle w:val="Prrafodelista"/>
              <w:spacing w:line="276" w:lineRule="auto"/>
              <w:ind w:left="0"/>
              <w:jc w:val="center"/>
              <w:rPr>
                <w:rFonts w:ascii="Palatino Linotype" w:hAnsi="Palatino Linotype" w:cs="Arial"/>
                <w:color w:val="000000" w:themeColor="text1"/>
              </w:rPr>
            </w:pPr>
          </w:p>
          <w:p w14:paraId="76A93289" w14:textId="77777777" w:rsidR="009959DB" w:rsidRPr="00C50D60" w:rsidRDefault="009959DB" w:rsidP="004F39A4">
            <w:pPr>
              <w:spacing w:line="276" w:lineRule="auto"/>
              <w:jc w:val="center"/>
              <w:rPr>
                <w:rFonts w:ascii="Palatino Linotype" w:hAnsi="Palatino Linotype" w:cs="Times New Roman"/>
                <w:b/>
                <w:color w:val="000000" w:themeColor="text1"/>
              </w:rPr>
            </w:pPr>
            <w:r w:rsidRPr="00C50D60">
              <w:rPr>
                <w:rFonts w:ascii="Palatino Linotype" w:hAnsi="Palatino Linotype" w:cs="Times New Roman"/>
                <w:b/>
                <w:color w:val="000000" w:themeColor="text1"/>
              </w:rPr>
              <w:t>Zulema Martínez Sánchez</w:t>
            </w:r>
          </w:p>
          <w:p w14:paraId="5404AD8D" w14:textId="77777777" w:rsidR="009959DB" w:rsidRPr="00C50D60" w:rsidRDefault="009959DB" w:rsidP="004F39A4">
            <w:pPr>
              <w:spacing w:line="276" w:lineRule="auto"/>
              <w:jc w:val="center"/>
              <w:rPr>
                <w:rFonts w:ascii="Palatino Linotype" w:hAnsi="Palatino Linotype"/>
                <w:color w:val="000000" w:themeColor="text1"/>
              </w:rPr>
            </w:pPr>
            <w:r w:rsidRPr="00C50D60">
              <w:rPr>
                <w:rFonts w:ascii="Palatino Linotype" w:hAnsi="Palatino Linotype"/>
                <w:color w:val="000000" w:themeColor="text1"/>
              </w:rPr>
              <w:t>Comisionada Presidenta</w:t>
            </w:r>
          </w:p>
          <w:p w14:paraId="5282EDD6" w14:textId="77777777" w:rsidR="009959DB" w:rsidRPr="00C50D60" w:rsidRDefault="009959DB" w:rsidP="004F39A4">
            <w:pPr>
              <w:spacing w:line="276" w:lineRule="auto"/>
              <w:jc w:val="center"/>
              <w:rPr>
                <w:rFonts w:ascii="Palatino Linotype" w:hAnsi="Palatino Linotype"/>
                <w:color w:val="000000" w:themeColor="text1"/>
              </w:rPr>
            </w:pPr>
            <w:r w:rsidRPr="00C50D60">
              <w:rPr>
                <w:rFonts w:ascii="Palatino Linotype" w:hAnsi="Palatino Linotype" w:cs="Times New Roman"/>
                <w:color w:val="000000" w:themeColor="text1"/>
              </w:rPr>
              <w:t>(Rúbrica)</w:t>
            </w:r>
          </w:p>
        </w:tc>
      </w:tr>
      <w:tr w:rsidR="009959DB" w:rsidRPr="00C50D60" w14:paraId="6A19EF61" w14:textId="77777777" w:rsidTr="008E580D">
        <w:trPr>
          <w:trHeight w:val="2156"/>
        </w:trPr>
        <w:tc>
          <w:tcPr>
            <w:tcW w:w="4253" w:type="dxa"/>
            <w:vAlign w:val="center"/>
          </w:tcPr>
          <w:p w14:paraId="6BAB27D2" w14:textId="77777777" w:rsidR="009959DB" w:rsidRPr="00C50D60" w:rsidRDefault="009959DB" w:rsidP="004F39A4">
            <w:pPr>
              <w:spacing w:line="276" w:lineRule="auto"/>
              <w:jc w:val="center"/>
              <w:rPr>
                <w:rFonts w:ascii="Palatino Linotype" w:hAnsi="Palatino Linotype" w:cs="Times New Roman"/>
                <w:b/>
                <w:color w:val="000000" w:themeColor="text1"/>
              </w:rPr>
            </w:pPr>
          </w:p>
          <w:p w14:paraId="43A7ED90" w14:textId="77777777" w:rsidR="00025266" w:rsidRPr="00C50D60" w:rsidRDefault="00025266" w:rsidP="004F39A4">
            <w:pPr>
              <w:spacing w:line="276" w:lineRule="auto"/>
              <w:jc w:val="center"/>
              <w:rPr>
                <w:rFonts w:ascii="Palatino Linotype" w:hAnsi="Palatino Linotype" w:cs="Times New Roman"/>
                <w:b/>
                <w:color w:val="000000" w:themeColor="text1"/>
              </w:rPr>
            </w:pPr>
          </w:p>
          <w:p w14:paraId="0A902DC5" w14:textId="77777777" w:rsidR="004F39A4" w:rsidRPr="00C50D60" w:rsidRDefault="004F39A4" w:rsidP="004F39A4">
            <w:pPr>
              <w:spacing w:line="276" w:lineRule="auto"/>
              <w:jc w:val="center"/>
              <w:rPr>
                <w:rFonts w:ascii="Palatino Linotype" w:hAnsi="Palatino Linotype" w:cs="Times New Roman"/>
                <w:b/>
                <w:color w:val="000000" w:themeColor="text1"/>
              </w:rPr>
            </w:pPr>
          </w:p>
          <w:p w14:paraId="2023A5AB" w14:textId="77777777" w:rsidR="009959DB" w:rsidRPr="00C50D60" w:rsidRDefault="009959DB" w:rsidP="004F39A4">
            <w:pPr>
              <w:spacing w:line="276" w:lineRule="auto"/>
              <w:jc w:val="center"/>
              <w:rPr>
                <w:rFonts w:ascii="Palatino Linotype" w:hAnsi="Palatino Linotype" w:cs="Times New Roman"/>
                <w:b/>
                <w:color w:val="000000" w:themeColor="text1"/>
              </w:rPr>
            </w:pPr>
            <w:r w:rsidRPr="00C50D60">
              <w:rPr>
                <w:rFonts w:ascii="Palatino Linotype" w:hAnsi="Palatino Linotype" w:cs="Times New Roman"/>
                <w:b/>
                <w:color w:val="000000" w:themeColor="text1"/>
              </w:rPr>
              <w:t xml:space="preserve">Eva </w:t>
            </w:r>
            <w:proofErr w:type="spellStart"/>
            <w:r w:rsidRPr="00C50D60">
              <w:rPr>
                <w:rFonts w:ascii="Palatino Linotype" w:hAnsi="Palatino Linotype" w:cs="Times New Roman"/>
                <w:b/>
                <w:color w:val="000000" w:themeColor="text1"/>
              </w:rPr>
              <w:t>Abaid</w:t>
            </w:r>
            <w:proofErr w:type="spellEnd"/>
            <w:r w:rsidRPr="00C50D60">
              <w:rPr>
                <w:rFonts w:ascii="Palatino Linotype" w:hAnsi="Palatino Linotype" w:cs="Times New Roman"/>
                <w:b/>
                <w:color w:val="000000" w:themeColor="text1"/>
              </w:rPr>
              <w:t xml:space="preserve"> </w:t>
            </w:r>
            <w:proofErr w:type="spellStart"/>
            <w:r w:rsidRPr="00C50D60">
              <w:rPr>
                <w:rFonts w:ascii="Palatino Linotype" w:hAnsi="Palatino Linotype" w:cs="Times New Roman"/>
                <w:b/>
                <w:color w:val="000000" w:themeColor="text1"/>
              </w:rPr>
              <w:t>Yapur</w:t>
            </w:r>
            <w:proofErr w:type="spellEnd"/>
          </w:p>
          <w:p w14:paraId="129746B3" w14:textId="77777777" w:rsidR="009959DB" w:rsidRPr="00C50D60" w:rsidRDefault="009959DB" w:rsidP="004F39A4">
            <w:pPr>
              <w:spacing w:line="276" w:lineRule="auto"/>
              <w:jc w:val="center"/>
              <w:rPr>
                <w:rFonts w:ascii="Palatino Linotype" w:hAnsi="Palatino Linotype" w:cs="Times New Roman"/>
                <w:color w:val="000000" w:themeColor="text1"/>
              </w:rPr>
            </w:pPr>
            <w:r w:rsidRPr="00C50D60">
              <w:rPr>
                <w:rFonts w:ascii="Palatino Linotype" w:hAnsi="Palatino Linotype" w:cs="Times New Roman"/>
                <w:color w:val="000000" w:themeColor="text1"/>
              </w:rPr>
              <w:t>Comisionada</w:t>
            </w:r>
          </w:p>
          <w:p w14:paraId="507FEFA2" w14:textId="77777777" w:rsidR="009959DB" w:rsidRPr="00C50D60" w:rsidRDefault="009959DB" w:rsidP="004F39A4">
            <w:pPr>
              <w:spacing w:line="276" w:lineRule="auto"/>
              <w:jc w:val="center"/>
              <w:rPr>
                <w:rFonts w:ascii="Palatino Linotype" w:hAnsi="Palatino Linotype" w:cs="Times New Roman"/>
                <w:color w:val="000000" w:themeColor="text1"/>
              </w:rPr>
            </w:pPr>
            <w:r w:rsidRPr="00C50D60">
              <w:rPr>
                <w:rFonts w:ascii="Palatino Linotype" w:hAnsi="Palatino Linotype" w:cs="Times New Roman"/>
                <w:color w:val="000000" w:themeColor="text1"/>
              </w:rPr>
              <w:t>(Rúbrica)</w:t>
            </w:r>
          </w:p>
        </w:tc>
        <w:tc>
          <w:tcPr>
            <w:tcW w:w="4820" w:type="dxa"/>
            <w:gridSpan w:val="2"/>
            <w:vAlign w:val="center"/>
          </w:tcPr>
          <w:p w14:paraId="5718F2F1" w14:textId="77777777" w:rsidR="009959DB" w:rsidRPr="00C50D60" w:rsidRDefault="009959DB" w:rsidP="004F39A4">
            <w:pPr>
              <w:spacing w:line="276" w:lineRule="auto"/>
              <w:jc w:val="center"/>
              <w:rPr>
                <w:rFonts w:ascii="Palatino Linotype" w:hAnsi="Palatino Linotype" w:cs="Times New Roman"/>
                <w:b/>
                <w:color w:val="000000" w:themeColor="text1"/>
              </w:rPr>
            </w:pPr>
          </w:p>
          <w:p w14:paraId="583899FC" w14:textId="77777777" w:rsidR="004F39A4" w:rsidRPr="00C50D60" w:rsidRDefault="004F39A4" w:rsidP="004F39A4">
            <w:pPr>
              <w:spacing w:line="276" w:lineRule="auto"/>
              <w:jc w:val="center"/>
              <w:rPr>
                <w:rFonts w:ascii="Palatino Linotype" w:hAnsi="Palatino Linotype" w:cs="Times New Roman"/>
                <w:b/>
                <w:color w:val="000000" w:themeColor="text1"/>
              </w:rPr>
            </w:pPr>
          </w:p>
          <w:p w14:paraId="1C51885A" w14:textId="77777777" w:rsidR="00025266" w:rsidRPr="00C50D60" w:rsidRDefault="00025266" w:rsidP="004F39A4">
            <w:pPr>
              <w:spacing w:line="276" w:lineRule="auto"/>
              <w:jc w:val="center"/>
              <w:rPr>
                <w:rFonts w:ascii="Palatino Linotype" w:hAnsi="Palatino Linotype" w:cs="Times New Roman"/>
                <w:b/>
                <w:color w:val="000000" w:themeColor="text1"/>
              </w:rPr>
            </w:pPr>
          </w:p>
          <w:p w14:paraId="732CE043" w14:textId="77777777" w:rsidR="009959DB" w:rsidRPr="00C50D60" w:rsidRDefault="009959DB" w:rsidP="004F39A4">
            <w:pPr>
              <w:spacing w:line="276" w:lineRule="auto"/>
              <w:jc w:val="center"/>
              <w:rPr>
                <w:rFonts w:ascii="Palatino Linotype" w:hAnsi="Palatino Linotype" w:cs="Times New Roman"/>
                <w:b/>
                <w:color w:val="000000" w:themeColor="text1"/>
              </w:rPr>
            </w:pPr>
            <w:r w:rsidRPr="00C50D60">
              <w:rPr>
                <w:rFonts w:ascii="Palatino Linotype" w:hAnsi="Palatino Linotype" w:cs="Times New Roman"/>
                <w:b/>
                <w:color w:val="000000" w:themeColor="text1"/>
              </w:rPr>
              <w:t>José Guadalupe Luna Hernández</w:t>
            </w:r>
          </w:p>
          <w:p w14:paraId="1BA46CF1" w14:textId="77777777" w:rsidR="009959DB" w:rsidRPr="00C50D60" w:rsidRDefault="009959DB" w:rsidP="004F39A4">
            <w:pPr>
              <w:spacing w:line="276" w:lineRule="auto"/>
              <w:jc w:val="center"/>
              <w:rPr>
                <w:rFonts w:ascii="Palatino Linotype" w:hAnsi="Palatino Linotype" w:cs="Times New Roman"/>
                <w:color w:val="000000" w:themeColor="text1"/>
              </w:rPr>
            </w:pPr>
            <w:r w:rsidRPr="00C50D60">
              <w:rPr>
                <w:rFonts w:ascii="Palatino Linotype" w:hAnsi="Palatino Linotype" w:cs="Times New Roman"/>
                <w:color w:val="000000" w:themeColor="text1"/>
              </w:rPr>
              <w:t>Comisionado</w:t>
            </w:r>
          </w:p>
          <w:p w14:paraId="0DF4241C" w14:textId="77777777" w:rsidR="009959DB" w:rsidRPr="00C50D60" w:rsidRDefault="009959DB" w:rsidP="004F39A4">
            <w:pPr>
              <w:spacing w:line="276" w:lineRule="auto"/>
              <w:jc w:val="center"/>
              <w:rPr>
                <w:rFonts w:ascii="Palatino Linotype" w:hAnsi="Palatino Linotype" w:cs="Times New Roman"/>
                <w:color w:val="000000" w:themeColor="text1"/>
              </w:rPr>
            </w:pPr>
            <w:r w:rsidRPr="00C50D60">
              <w:rPr>
                <w:rFonts w:ascii="Palatino Linotype" w:hAnsi="Palatino Linotype" w:cs="Times New Roman"/>
                <w:color w:val="000000" w:themeColor="text1"/>
              </w:rPr>
              <w:t>(Rúbrica)</w:t>
            </w:r>
          </w:p>
        </w:tc>
      </w:tr>
      <w:tr w:rsidR="00D71057" w:rsidRPr="00C50D60" w14:paraId="4AEE3EA2" w14:textId="77777777" w:rsidTr="002E66CA">
        <w:trPr>
          <w:trHeight w:val="2244"/>
        </w:trPr>
        <w:tc>
          <w:tcPr>
            <w:tcW w:w="4536" w:type="dxa"/>
            <w:gridSpan w:val="2"/>
            <w:vAlign w:val="center"/>
          </w:tcPr>
          <w:p w14:paraId="4A85A3EC" w14:textId="77777777" w:rsidR="00D71057" w:rsidRPr="00C50D60" w:rsidRDefault="00D71057" w:rsidP="004F39A4">
            <w:pPr>
              <w:spacing w:line="276" w:lineRule="auto"/>
              <w:jc w:val="center"/>
              <w:rPr>
                <w:rFonts w:ascii="Palatino Linotype" w:hAnsi="Palatino Linotype" w:cs="Times New Roman"/>
                <w:b/>
                <w:color w:val="000000" w:themeColor="text1"/>
              </w:rPr>
            </w:pPr>
          </w:p>
          <w:p w14:paraId="03EE7C37" w14:textId="77777777" w:rsidR="00D71057" w:rsidRPr="00C50D60" w:rsidRDefault="00D71057" w:rsidP="004F39A4">
            <w:pPr>
              <w:spacing w:line="276" w:lineRule="auto"/>
              <w:jc w:val="center"/>
              <w:rPr>
                <w:rFonts w:ascii="Palatino Linotype" w:hAnsi="Palatino Linotype" w:cs="Times New Roman"/>
                <w:b/>
                <w:color w:val="000000" w:themeColor="text1"/>
              </w:rPr>
            </w:pPr>
          </w:p>
          <w:p w14:paraId="0E7833F6" w14:textId="77777777" w:rsidR="004F39A4" w:rsidRPr="00C50D60" w:rsidRDefault="004F39A4" w:rsidP="004F39A4">
            <w:pPr>
              <w:spacing w:line="276" w:lineRule="auto"/>
              <w:jc w:val="center"/>
              <w:rPr>
                <w:rFonts w:ascii="Palatino Linotype" w:hAnsi="Palatino Linotype" w:cs="Times New Roman"/>
                <w:b/>
                <w:color w:val="000000" w:themeColor="text1"/>
              </w:rPr>
            </w:pPr>
          </w:p>
          <w:p w14:paraId="3F07FA4F" w14:textId="77777777" w:rsidR="00D71057" w:rsidRPr="00C50D60" w:rsidRDefault="00D71057" w:rsidP="004F39A4">
            <w:pPr>
              <w:spacing w:line="276" w:lineRule="auto"/>
              <w:jc w:val="center"/>
              <w:rPr>
                <w:rFonts w:ascii="Palatino Linotype" w:hAnsi="Palatino Linotype" w:cs="Times New Roman"/>
                <w:color w:val="000000" w:themeColor="text1"/>
              </w:rPr>
            </w:pPr>
            <w:r w:rsidRPr="00C50D60">
              <w:rPr>
                <w:rFonts w:ascii="Palatino Linotype" w:hAnsi="Palatino Linotype" w:cs="Times New Roman"/>
                <w:b/>
                <w:color w:val="000000" w:themeColor="text1"/>
              </w:rPr>
              <w:t>Javier Martínez Cruz</w:t>
            </w:r>
            <w:r w:rsidRPr="00C50D60">
              <w:rPr>
                <w:rFonts w:ascii="Palatino Linotype" w:hAnsi="Palatino Linotype" w:cs="Times New Roman"/>
                <w:color w:val="000000" w:themeColor="text1"/>
              </w:rPr>
              <w:t xml:space="preserve"> </w:t>
            </w:r>
          </w:p>
          <w:p w14:paraId="1D351E01" w14:textId="301A6DEF" w:rsidR="00D71057" w:rsidRPr="00C50D60" w:rsidRDefault="00D71057" w:rsidP="004F39A4">
            <w:pPr>
              <w:spacing w:line="276" w:lineRule="auto"/>
              <w:jc w:val="center"/>
              <w:rPr>
                <w:rFonts w:ascii="Palatino Linotype" w:hAnsi="Palatino Linotype" w:cs="Times New Roman"/>
                <w:color w:val="000000" w:themeColor="text1"/>
              </w:rPr>
            </w:pPr>
            <w:r w:rsidRPr="00C50D60">
              <w:rPr>
                <w:rFonts w:ascii="Palatino Linotype" w:hAnsi="Palatino Linotype" w:cs="Times New Roman"/>
                <w:color w:val="000000" w:themeColor="text1"/>
              </w:rPr>
              <w:t>Comisionado</w:t>
            </w:r>
          </w:p>
          <w:p w14:paraId="3B4DD7FA" w14:textId="19CCBE0B" w:rsidR="00D71057" w:rsidRPr="00C50D60" w:rsidRDefault="00D71057" w:rsidP="004F39A4">
            <w:pPr>
              <w:spacing w:line="276" w:lineRule="auto"/>
              <w:jc w:val="center"/>
              <w:rPr>
                <w:rFonts w:ascii="Palatino Linotype" w:hAnsi="Palatino Linotype" w:cs="Times New Roman"/>
                <w:b/>
                <w:color w:val="000000" w:themeColor="text1"/>
              </w:rPr>
            </w:pPr>
            <w:r w:rsidRPr="00C50D60">
              <w:rPr>
                <w:rFonts w:ascii="Palatino Linotype" w:hAnsi="Palatino Linotype" w:cs="Times New Roman"/>
                <w:color w:val="000000" w:themeColor="text1"/>
              </w:rPr>
              <w:t>(Rúbrica)</w:t>
            </w:r>
          </w:p>
        </w:tc>
        <w:tc>
          <w:tcPr>
            <w:tcW w:w="4537" w:type="dxa"/>
            <w:vAlign w:val="center"/>
          </w:tcPr>
          <w:p w14:paraId="00F83D60" w14:textId="77777777" w:rsidR="00D71057" w:rsidRPr="00C50D60" w:rsidRDefault="00D71057" w:rsidP="004F39A4">
            <w:pPr>
              <w:spacing w:line="276" w:lineRule="auto"/>
              <w:jc w:val="center"/>
              <w:rPr>
                <w:rFonts w:ascii="Palatino Linotype" w:hAnsi="Palatino Linotype" w:cs="Times New Roman"/>
                <w:color w:val="000000" w:themeColor="text1"/>
              </w:rPr>
            </w:pPr>
          </w:p>
          <w:p w14:paraId="346E2EEC" w14:textId="77777777" w:rsidR="004F39A4" w:rsidRPr="00C50D60" w:rsidRDefault="004F39A4" w:rsidP="004F39A4">
            <w:pPr>
              <w:spacing w:line="276" w:lineRule="auto"/>
              <w:jc w:val="center"/>
              <w:rPr>
                <w:rFonts w:ascii="Palatino Linotype" w:hAnsi="Palatino Linotype" w:cs="Times New Roman"/>
                <w:color w:val="000000" w:themeColor="text1"/>
              </w:rPr>
            </w:pPr>
          </w:p>
          <w:p w14:paraId="4E572D4B" w14:textId="77777777" w:rsidR="00D71057" w:rsidRPr="00C50D60" w:rsidRDefault="00D71057" w:rsidP="004F39A4">
            <w:pPr>
              <w:spacing w:line="276" w:lineRule="auto"/>
              <w:jc w:val="center"/>
              <w:rPr>
                <w:rFonts w:ascii="Palatino Linotype" w:hAnsi="Palatino Linotype" w:cs="Times New Roman"/>
                <w:color w:val="000000" w:themeColor="text1"/>
              </w:rPr>
            </w:pPr>
          </w:p>
          <w:p w14:paraId="61E9973B" w14:textId="77777777" w:rsidR="00D71057" w:rsidRPr="00C50D60" w:rsidRDefault="00D71057" w:rsidP="004F39A4">
            <w:pPr>
              <w:spacing w:line="276" w:lineRule="auto"/>
              <w:jc w:val="center"/>
              <w:rPr>
                <w:rFonts w:ascii="Palatino Linotype" w:hAnsi="Palatino Linotype" w:cs="Times New Roman"/>
                <w:color w:val="000000" w:themeColor="text1"/>
              </w:rPr>
            </w:pPr>
            <w:r w:rsidRPr="00C50D60">
              <w:rPr>
                <w:rFonts w:ascii="Palatino Linotype" w:hAnsi="Palatino Linotype" w:cs="Times New Roman"/>
                <w:b/>
                <w:color w:val="000000" w:themeColor="text1"/>
              </w:rPr>
              <w:t>Luis Gustavo Parra Noriega</w:t>
            </w:r>
          </w:p>
          <w:p w14:paraId="595B9D35" w14:textId="77777777" w:rsidR="00D71057" w:rsidRPr="00C50D60" w:rsidRDefault="00D71057" w:rsidP="004F39A4">
            <w:pPr>
              <w:spacing w:line="276" w:lineRule="auto"/>
              <w:jc w:val="center"/>
              <w:rPr>
                <w:rFonts w:ascii="Palatino Linotype" w:hAnsi="Palatino Linotype" w:cs="Times New Roman"/>
                <w:color w:val="000000" w:themeColor="text1"/>
              </w:rPr>
            </w:pPr>
            <w:r w:rsidRPr="00C50D60">
              <w:rPr>
                <w:rFonts w:ascii="Palatino Linotype" w:hAnsi="Palatino Linotype" w:cs="Times New Roman"/>
                <w:color w:val="000000" w:themeColor="text1"/>
              </w:rPr>
              <w:t>Comisionado</w:t>
            </w:r>
          </w:p>
          <w:p w14:paraId="19E39595" w14:textId="699E76CA" w:rsidR="00D71057" w:rsidRPr="00C50D60" w:rsidRDefault="00D71057" w:rsidP="004F39A4">
            <w:pPr>
              <w:spacing w:line="276" w:lineRule="auto"/>
              <w:jc w:val="center"/>
              <w:rPr>
                <w:rFonts w:ascii="Palatino Linotype" w:hAnsi="Palatino Linotype" w:cs="Times New Roman"/>
                <w:color w:val="000000" w:themeColor="text1"/>
              </w:rPr>
            </w:pPr>
            <w:r w:rsidRPr="00C50D60">
              <w:rPr>
                <w:rFonts w:ascii="Palatino Linotype" w:hAnsi="Palatino Linotype" w:cs="Times New Roman"/>
                <w:color w:val="000000" w:themeColor="text1"/>
              </w:rPr>
              <w:t>(Rúbrica)</w:t>
            </w:r>
          </w:p>
        </w:tc>
      </w:tr>
      <w:tr w:rsidR="009959DB" w:rsidRPr="00C50D60" w14:paraId="21A689F2" w14:textId="77777777" w:rsidTr="008E580D">
        <w:trPr>
          <w:trHeight w:val="1953"/>
        </w:trPr>
        <w:tc>
          <w:tcPr>
            <w:tcW w:w="9073" w:type="dxa"/>
            <w:gridSpan w:val="3"/>
            <w:vAlign w:val="center"/>
          </w:tcPr>
          <w:p w14:paraId="30E5ADF6" w14:textId="2AAACDE0" w:rsidR="009959DB" w:rsidRPr="00C50D60" w:rsidRDefault="009959DB" w:rsidP="004F39A4">
            <w:pPr>
              <w:pStyle w:val="Prrafodelista"/>
              <w:spacing w:line="276" w:lineRule="auto"/>
              <w:ind w:left="0"/>
              <w:jc w:val="center"/>
              <w:rPr>
                <w:rFonts w:ascii="Palatino Linotype" w:hAnsi="Palatino Linotype"/>
                <w:color w:val="000000" w:themeColor="text1"/>
              </w:rPr>
            </w:pPr>
          </w:p>
          <w:p w14:paraId="61F23A3D" w14:textId="77777777" w:rsidR="009959DB" w:rsidRPr="00C50D60" w:rsidRDefault="009959DB" w:rsidP="004F39A4">
            <w:pPr>
              <w:pStyle w:val="Prrafodelista"/>
              <w:spacing w:line="276" w:lineRule="auto"/>
              <w:ind w:left="0"/>
              <w:jc w:val="center"/>
              <w:rPr>
                <w:rFonts w:ascii="Palatino Linotype" w:hAnsi="Palatino Linotype"/>
                <w:color w:val="000000" w:themeColor="text1"/>
              </w:rPr>
            </w:pPr>
          </w:p>
          <w:p w14:paraId="020AE350" w14:textId="77777777" w:rsidR="004F39A4" w:rsidRPr="00C50D60" w:rsidRDefault="004F39A4" w:rsidP="004F39A4">
            <w:pPr>
              <w:pStyle w:val="Prrafodelista"/>
              <w:spacing w:line="276" w:lineRule="auto"/>
              <w:ind w:left="0"/>
              <w:jc w:val="center"/>
              <w:rPr>
                <w:rFonts w:ascii="Palatino Linotype" w:hAnsi="Palatino Linotype"/>
                <w:color w:val="000000" w:themeColor="text1"/>
              </w:rPr>
            </w:pPr>
          </w:p>
          <w:p w14:paraId="24B128E1" w14:textId="78E463D6" w:rsidR="009959DB" w:rsidRPr="00C50D60" w:rsidRDefault="0034614E" w:rsidP="004F39A4">
            <w:pPr>
              <w:spacing w:line="276" w:lineRule="auto"/>
              <w:jc w:val="center"/>
              <w:rPr>
                <w:rFonts w:ascii="Palatino Linotype" w:hAnsi="Palatino Linotype" w:cs="Times New Roman"/>
                <w:b/>
                <w:color w:val="000000" w:themeColor="text1"/>
              </w:rPr>
            </w:pPr>
            <w:r w:rsidRPr="00C50D60">
              <w:rPr>
                <w:rFonts w:ascii="Palatino Linotype" w:hAnsi="Palatino Linotype" w:cs="Times New Roman"/>
                <w:b/>
                <w:color w:val="000000" w:themeColor="text1"/>
              </w:rPr>
              <w:t>Alexis Tapia Ramírez</w:t>
            </w:r>
          </w:p>
          <w:p w14:paraId="3B79F6BC" w14:textId="4AE470CA" w:rsidR="009959DB" w:rsidRPr="00C50D60" w:rsidRDefault="0034614E" w:rsidP="004F39A4">
            <w:pPr>
              <w:spacing w:line="276" w:lineRule="auto"/>
              <w:jc w:val="center"/>
              <w:rPr>
                <w:rFonts w:ascii="Palatino Linotype" w:hAnsi="Palatino Linotype" w:cs="Times New Roman"/>
                <w:color w:val="000000" w:themeColor="text1"/>
              </w:rPr>
            </w:pPr>
            <w:r w:rsidRPr="00C50D60">
              <w:rPr>
                <w:rFonts w:ascii="Palatino Linotype" w:hAnsi="Palatino Linotype" w:cs="Times New Roman"/>
                <w:color w:val="000000" w:themeColor="text1"/>
              </w:rPr>
              <w:t>Secretario</w:t>
            </w:r>
            <w:r w:rsidR="009959DB" w:rsidRPr="00C50D60">
              <w:rPr>
                <w:rFonts w:ascii="Palatino Linotype" w:hAnsi="Palatino Linotype" w:cs="Times New Roman"/>
                <w:color w:val="000000" w:themeColor="text1"/>
              </w:rPr>
              <w:t xml:space="preserve"> Técnic</w:t>
            </w:r>
            <w:r w:rsidRPr="00C50D60">
              <w:rPr>
                <w:rFonts w:ascii="Palatino Linotype" w:hAnsi="Palatino Linotype" w:cs="Times New Roman"/>
                <w:color w:val="000000" w:themeColor="text1"/>
              </w:rPr>
              <w:t>o</w:t>
            </w:r>
            <w:r w:rsidR="009959DB" w:rsidRPr="00C50D60">
              <w:rPr>
                <w:rFonts w:ascii="Palatino Linotype" w:hAnsi="Palatino Linotype" w:cs="Times New Roman"/>
                <w:color w:val="000000" w:themeColor="text1"/>
              </w:rPr>
              <w:t xml:space="preserve"> del Pleno</w:t>
            </w:r>
          </w:p>
          <w:p w14:paraId="6AE9AD34" w14:textId="2D7454BC" w:rsidR="009959DB" w:rsidRPr="00C50D60" w:rsidRDefault="009959DB" w:rsidP="004F39A4">
            <w:pPr>
              <w:spacing w:line="276" w:lineRule="auto"/>
              <w:jc w:val="center"/>
              <w:rPr>
                <w:rFonts w:ascii="Palatino Linotype" w:hAnsi="Palatino Linotype" w:cs="Times New Roman"/>
                <w:color w:val="000000" w:themeColor="text1"/>
              </w:rPr>
            </w:pPr>
            <w:r w:rsidRPr="00C50D60">
              <w:rPr>
                <w:rFonts w:ascii="Palatino Linotype" w:hAnsi="Palatino Linotype" w:cs="Times New Roman"/>
                <w:color w:val="000000" w:themeColor="text1"/>
              </w:rPr>
              <w:t>(Rúbrica)</w:t>
            </w:r>
          </w:p>
        </w:tc>
      </w:tr>
    </w:tbl>
    <w:p w14:paraId="02D9723E" w14:textId="77777777" w:rsidR="004F39A4" w:rsidRPr="00C50D60" w:rsidRDefault="004F39A4" w:rsidP="00B818B8">
      <w:pPr>
        <w:spacing w:before="240" w:after="240" w:line="360" w:lineRule="auto"/>
        <w:ind w:right="49"/>
        <w:jc w:val="both"/>
        <w:rPr>
          <w:rFonts w:ascii="Palatino Linotype" w:hAnsi="Palatino Linotype" w:cs="Arial"/>
          <w:color w:val="000000" w:themeColor="text1"/>
        </w:rPr>
      </w:pPr>
    </w:p>
    <w:p w14:paraId="09D5B693" w14:textId="7793C183" w:rsidR="00BB5CA9" w:rsidRPr="00283210" w:rsidRDefault="00025266" w:rsidP="00B818B8">
      <w:pPr>
        <w:spacing w:before="240" w:after="240" w:line="360" w:lineRule="auto"/>
        <w:ind w:right="49"/>
        <w:jc w:val="both"/>
      </w:pPr>
      <w:r w:rsidRPr="00C50D60">
        <w:rPr>
          <w:rFonts w:ascii="Palatino Linotype" w:hAnsi="Palatino Linotype" w:cs="Arial"/>
          <w:color w:val="000000" w:themeColor="text1"/>
        </w:rPr>
        <w:t xml:space="preserve">Esta hoja corresponde a la resolución del </w:t>
      </w:r>
      <w:r w:rsidR="000B218E" w:rsidRPr="00C50D60">
        <w:rPr>
          <w:rFonts w:ascii="Palatino Linotype" w:hAnsi="Palatino Linotype" w:cs="Arial"/>
          <w:color w:val="000000" w:themeColor="text1"/>
        </w:rPr>
        <w:t>veintitrés</w:t>
      </w:r>
      <w:r w:rsidRPr="00C50D60">
        <w:rPr>
          <w:rFonts w:ascii="Palatino Linotype" w:hAnsi="Palatino Linotype" w:cs="Arial"/>
          <w:color w:val="000000" w:themeColor="text1"/>
        </w:rPr>
        <w:t xml:space="preserve"> (</w:t>
      </w:r>
      <w:r w:rsidR="000B218E" w:rsidRPr="00C50D60">
        <w:rPr>
          <w:rFonts w:ascii="Palatino Linotype" w:hAnsi="Palatino Linotype" w:cs="Arial"/>
          <w:color w:val="000000" w:themeColor="text1"/>
        </w:rPr>
        <w:t>23</w:t>
      </w:r>
      <w:r w:rsidRPr="00C50D60">
        <w:rPr>
          <w:rFonts w:ascii="Palatino Linotype" w:hAnsi="Palatino Linotype" w:cs="Arial"/>
          <w:color w:val="000000" w:themeColor="text1"/>
        </w:rPr>
        <w:t xml:space="preserve">) de </w:t>
      </w:r>
      <w:r w:rsidR="000B218E" w:rsidRPr="00C50D60">
        <w:rPr>
          <w:rFonts w:ascii="Palatino Linotype" w:hAnsi="Palatino Linotype" w:cs="Arial"/>
          <w:color w:val="000000" w:themeColor="text1"/>
        </w:rPr>
        <w:t>septiembre</w:t>
      </w:r>
      <w:r w:rsidRPr="00C50D60">
        <w:rPr>
          <w:rFonts w:ascii="Palatino Linotype" w:hAnsi="Palatino Linotype" w:cs="Arial"/>
          <w:color w:val="000000" w:themeColor="text1"/>
        </w:rPr>
        <w:t xml:space="preserve"> de dos mil </w:t>
      </w:r>
      <w:r w:rsidR="00507D3F" w:rsidRPr="00C50D60">
        <w:rPr>
          <w:rFonts w:ascii="Palatino Linotype" w:hAnsi="Palatino Linotype" w:cs="Arial"/>
          <w:color w:val="000000" w:themeColor="text1"/>
        </w:rPr>
        <w:t>veint</w:t>
      </w:r>
      <w:r w:rsidR="00F01801" w:rsidRPr="00C50D60">
        <w:rPr>
          <w:rFonts w:ascii="Palatino Linotype" w:hAnsi="Palatino Linotype" w:cs="Arial"/>
          <w:color w:val="000000" w:themeColor="text1"/>
        </w:rPr>
        <w:t>e</w:t>
      </w:r>
      <w:r w:rsidRPr="00C50D60">
        <w:rPr>
          <w:rFonts w:ascii="Palatino Linotype" w:hAnsi="Palatino Linotype" w:cs="Arial"/>
          <w:color w:val="000000" w:themeColor="text1"/>
        </w:rPr>
        <w:t xml:space="preserve"> emitida en el recurso de revisión </w:t>
      </w:r>
      <w:r w:rsidR="004C6DA3" w:rsidRPr="00C50D60">
        <w:rPr>
          <w:rFonts w:ascii="Palatino Linotype" w:hAnsi="Palatino Linotype" w:cs="Arial"/>
          <w:b/>
          <w:bCs/>
          <w:color w:val="000000" w:themeColor="text1"/>
          <w:lang w:eastAsia="es-MX"/>
        </w:rPr>
        <w:t>02168/INFOEM/IP/RR/2020</w:t>
      </w:r>
      <w:r w:rsidRPr="00C50D60">
        <w:rPr>
          <w:rFonts w:ascii="Palatino Linotype" w:hAnsi="Palatino Linotype" w:cs="Arial"/>
          <w:color w:val="000000" w:themeColor="text1"/>
        </w:rPr>
        <w:t>.</w:t>
      </w:r>
    </w:p>
    <w:sectPr w:rsidR="00BB5CA9" w:rsidRPr="00283210" w:rsidSect="00472C41">
      <w:headerReference w:type="even" r:id="rId13"/>
      <w:headerReference w:type="default" r:id="rId14"/>
      <w:footerReference w:type="default" r:id="rId15"/>
      <w:headerReference w:type="first" r:id="rId16"/>
      <w:footerReference w:type="firs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8AACF" w14:textId="77777777" w:rsidR="0079527A" w:rsidRDefault="0079527A" w:rsidP="00587366">
      <w:r>
        <w:separator/>
      </w:r>
    </w:p>
  </w:endnote>
  <w:endnote w:type="continuationSeparator" w:id="0">
    <w:p w14:paraId="3A54A7F8" w14:textId="77777777" w:rsidR="0079527A" w:rsidRDefault="0079527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9B16F4" w:rsidRPr="00883450" w:rsidRDefault="009B16F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B36A3">
              <w:rPr>
                <w:rFonts w:ascii="Palatino Linotype" w:hAnsi="Palatino Linotype"/>
                <w:b/>
                <w:bCs/>
                <w:noProof/>
                <w:sz w:val="22"/>
                <w:szCs w:val="20"/>
              </w:rPr>
              <w:t>37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B36A3">
              <w:rPr>
                <w:rFonts w:ascii="Palatino Linotype" w:hAnsi="Palatino Linotype"/>
                <w:b/>
                <w:bCs/>
                <w:noProof/>
                <w:sz w:val="22"/>
                <w:szCs w:val="20"/>
              </w:rPr>
              <w:t>43</w:t>
            </w:r>
            <w:r w:rsidRPr="00883450">
              <w:rPr>
                <w:rFonts w:ascii="Palatino Linotype" w:hAnsi="Palatino Linotype"/>
                <w:b/>
                <w:bCs/>
                <w:sz w:val="22"/>
                <w:szCs w:val="20"/>
              </w:rPr>
              <w:fldChar w:fldCharType="end"/>
            </w:r>
          </w:p>
        </w:sdtContent>
      </w:sdt>
    </w:sdtContent>
  </w:sdt>
  <w:p w14:paraId="6243EC1B" w14:textId="77777777" w:rsidR="009B16F4" w:rsidRDefault="009B16F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B16F4" w:rsidRPr="00883450" w:rsidRDefault="009B16F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B36A3" w:rsidRPr="008B36A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B36A3" w:rsidRPr="008B36A3">
      <w:rPr>
        <w:rFonts w:ascii="Palatino Linotype" w:hAnsi="Palatino Linotype"/>
        <w:noProof/>
        <w:sz w:val="22"/>
        <w:szCs w:val="22"/>
        <w:lang w:val="es-ES"/>
      </w:rPr>
      <w:t>43</w:t>
    </w:r>
    <w:r w:rsidRPr="00883450">
      <w:rPr>
        <w:rFonts w:ascii="Palatino Linotype" w:hAnsi="Palatino Linotype"/>
        <w:sz w:val="22"/>
        <w:szCs w:val="22"/>
      </w:rPr>
      <w:fldChar w:fldCharType="end"/>
    </w:r>
  </w:p>
  <w:p w14:paraId="5F5C4865" w14:textId="77777777" w:rsidR="009B16F4" w:rsidRPr="00883450" w:rsidRDefault="009B16F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50177" w14:textId="77777777" w:rsidR="0079527A" w:rsidRDefault="0079527A" w:rsidP="00587366">
      <w:r>
        <w:separator/>
      </w:r>
    </w:p>
  </w:footnote>
  <w:footnote w:type="continuationSeparator" w:id="0">
    <w:p w14:paraId="0D353430" w14:textId="77777777" w:rsidR="0079527A" w:rsidRDefault="0079527A" w:rsidP="00587366">
      <w:r>
        <w:continuationSeparator/>
      </w:r>
    </w:p>
  </w:footnote>
  <w:footnote w:id="1">
    <w:p w14:paraId="41905A99" w14:textId="77777777" w:rsidR="009B16F4" w:rsidRDefault="009B16F4" w:rsidP="00AF7F90">
      <w:pPr>
        <w:pStyle w:val="Textonotapie"/>
      </w:pPr>
      <w:r>
        <w:rPr>
          <w:rStyle w:val="Refdenotaalpie"/>
        </w:rPr>
        <w:footnoteRef/>
      </w:r>
      <w:r>
        <w:t xml:space="preserve"> 2007561. 1a. CCCXXVII/2014 (10a.). Primera Sala. Décima Época. Gaceta del Semanario Judicial de la Federación. Libro 11, Octubre de 2014, Pág. 613.</w:t>
      </w:r>
    </w:p>
  </w:footnote>
  <w:footnote w:id="2">
    <w:p w14:paraId="256C23E1" w14:textId="77777777" w:rsidR="009B16F4" w:rsidRPr="00483205" w:rsidRDefault="009B16F4" w:rsidP="006C3DB7">
      <w:pPr>
        <w:pStyle w:val="Textonotapie"/>
        <w:rPr>
          <w:rFonts w:ascii="Palatino Linotype" w:hAnsi="Palatino Linotype"/>
          <w:sz w:val="18"/>
        </w:rPr>
      </w:pPr>
      <w:r w:rsidRPr="00483205">
        <w:rPr>
          <w:rStyle w:val="Refdenotaalpie"/>
          <w:rFonts w:ascii="Palatino Linotype" w:hAnsi="Palatino Linotype"/>
          <w:sz w:val="18"/>
        </w:rPr>
        <w:footnoteRef/>
      </w:r>
      <w:r w:rsidRPr="00483205">
        <w:rPr>
          <w:rFonts w:ascii="Palatino Linotype" w:hAnsi="Palatino Linotype"/>
          <w:sz w:val="18"/>
        </w:rPr>
        <w:t xml:space="preserve"> Publicada en el periódico oficial </w:t>
      </w:r>
      <w:r w:rsidRPr="00483205">
        <w:rPr>
          <w:rFonts w:ascii="Palatino Linotype" w:hAnsi="Palatino Linotype"/>
          <w:i/>
          <w:sz w:val="18"/>
        </w:rPr>
        <w:t>Gaceta del Gobierno</w:t>
      </w:r>
      <w:r w:rsidRPr="00483205">
        <w:rPr>
          <w:rFonts w:ascii="Palatino Linotype" w:hAnsi="Palatino Linotype"/>
          <w:sz w:val="18"/>
        </w:rPr>
        <w:t xml:space="preserve"> el treinta de mayo de dos mil diecisiete.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DB535" w14:textId="08F8A94F" w:rsidR="00C50D60" w:rsidRDefault="008B36A3">
    <w:pPr>
      <w:pStyle w:val="Encabezado"/>
    </w:pPr>
    <w:r>
      <w:rPr>
        <w:noProof/>
      </w:rPr>
      <w:pict w14:anchorId="4683F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06196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5066ECE7" w:rsidR="009B16F4" w:rsidRDefault="008B36A3" w:rsidP="001C6012">
    <w:pPr>
      <w:pStyle w:val="Encabezado"/>
      <w:tabs>
        <w:tab w:val="clear" w:pos="4252"/>
        <w:tab w:val="clear" w:pos="8504"/>
        <w:tab w:val="left" w:pos="8460"/>
      </w:tabs>
    </w:pPr>
    <w:r>
      <w:rPr>
        <w:noProof/>
      </w:rPr>
      <w:pict w14:anchorId="179B4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061970" o:spid="_x0000_s2051" type="#_x0000_t75" style="position:absolute;margin-left:-83.9pt;margin-top:-136.9pt;width:609.4pt;height:793.75pt;z-index:-251656192;mso-position-horizontal-relative:margin;mso-position-vertical-relative:margin" o:allowincell="f">
          <v:imagedata r:id="rId1" o:title="resolución"/>
          <w10:wrap anchorx="margin" anchory="margin"/>
        </v:shape>
      </w:pict>
    </w:r>
    <w:r w:rsidR="009B16F4">
      <w:tab/>
    </w:r>
  </w:p>
  <w:p w14:paraId="64F5F23E" w14:textId="390690E5" w:rsidR="009B16F4" w:rsidRDefault="009B16F4">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9B16F4" w:rsidRPr="001F1A92" w14:paraId="07F2896E" w14:textId="77777777" w:rsidTr="006E6B65">
      <w:trPr>
        <w:trHeight w:val="138"/>
        <w:jc w:val="right"/>
      </w:trPr>
      <w:tc>
        <w:tcPr>
          <w:tcW w:w="3544" w:type="dxa"/>
          <w:vAlign w:val="center"/>
        </w:tcPr>
        <w:p w14:paraId="4A5B1974" w14:textId="3B2AB4E0" w:rsidR="009B16F4" w:rsidRPr="001F1A92" w:rsidRDefault="009B16F4" w:rsidP="005F1362">
          <w:pPr>
            <w:ind w:right="34"/>
            <w:jc w:val="right"/>
            <w:rPr>
              <w:rFonts w:ascii="Palatino Linotype" w:hAnsi="Palatino Linotype"/>
              <w:b/>
              <w:sz w:val="22"/>
              <w:szCs w:val="22"/>
            </w:rPr>
          </w:pPr>
          <w:r w:rsidRPr="001F1A92">
            <w:rPr>
              <w:rFonts w:ascii="Palatino Linotype" w:hAnsi="Palatino Linotype"/>
              <w:b/>
              <w:sz w:val="22"/>
              <w:szCs w:val="22"/>
            </w:rPr>
            <w:t>RECURSO DE REVISIÓN:</w:t>
          </w:r>
        </w:p>
      </w:tc>
      <w:tc>
        <w:tcPr>
          <w:tcW w:w="4252" w:type="dxa"/>
          <w:vAlign w:val="center"/>
        </w:tcPr>
        <w:p w14:paraId="3A05B4B6" w14:textId="6D55339F" w:rsidR="009B16F4" w:rsidRPr="001F1A92" w:rsidRDefault="009B16F4" w:rsidP="005F1362">
          <w:pPr>
            <w:pStyle w:val="Encabezado"/>
            <w:jc w:val="both"/>
            <w:rPr>
              <w:rFonts w:ascii="Palatino Linotype" w:hAnsi="Palatino Linotype"/>
              <w:b/>
              <w:sz w:val="22"/>
              <w:szCs w:val="22"/>
            </w:rPr>
          </w:pPr>
          <w:r>
            <w:rPr>
              <w:rFonts w:ascii="Palatino Linotype" w:hAnsi="Palatino Linotype"/>
              <w:b/>
              <w:sz w:val="22"/>
              <w:szCs w:val="22"/>
            </w:rPr>
            <w:t>02168/INFOEM/IP/RR/2020</w:t>
          </w:r>
        </w:p>
      </w:tc>
    </w:tr>
    <w:tr w:rsidR="009B16F4" w:rsidRPr="001F1A92" w14:paraId="1B5D8690" w14:textId="77777777" w:rsidTr="006E6B65">
      <w:trPr>
        <w:trHeight w:val="233"/>
        <w:jc w:val="right"/>
      </w:trPr>
      <w:tc>
        <w:tcPr>
          <w:tcW w:w="3544" w:type="dxa"/>
          <w:vAlign w:val="center"/>
        </w:tcPr>
        <w:p w14:paraId="3903F2C6" w14:textId="22D569F8" w:rsidR="009B16F4" w:rsidRPr="001F1A92" w:rsidRDefault="009B16F4" w:rsidP="004C6DA3">
          <w:pPr>
            <w:ind w:right="34"/>
            <w:jc w:val="right"/>
            <w:rPr>
              <w:rFonts w:ascii="Palatino Linotype" w:hAnsi="Palatino Linotype"/>
              <w:b/>
              <w:sz w:val="22"/>
              <w:szCs w:val="22"/>
            </w:rPr>
          </w:pPr>
          <w:r w:rsidRPr="001F1A92">
            <w:rPr>
              <w:rFonts w:ascii="Palatino Linotype" w:hAnsi="Palatino Linotype"/>
              <w:b/>
              <w:sz w:val="22"/>
              <w:szCs w:val="22"/>
            </w:rPr>
            <w:t>SUJETO OBLIGADO:</w:t>
          </w:r>
        </w:p>
      </w:tc>
      <w:tc>
        <w:tcPr>
          <w:tcW w:w="4252" w:type="dxa"/>
          <w:vAlign w:val="center"/>
        </w:tcPr>
        <w:p w14:paraId="03C799A2" w14:textId="73CB3C99" w:rsidR="009B16F4" w:rsidRPr="001F1A92" w:rsidRDefault="009B16F4" w:rsidP="004C6DA3">
          <w:pPr>
            <w:pStyle w:val="Encabezado"/>
            <w:rPr>
              <w:rFonts w:ascii="Palatino Linotype" w:hAnsi="Palatino Linotype"/>
              <w:b/>
              <w:sz w:val="22"/>
              <w:szCs w:val="22"/>
            </w:rPr>
          </w:pPr>
          <w:r>
            <w:rPr>
              <w:rFonts w:ascii="Palatino Linotype" w:hAnsi="Palatino Linotype"/>
              <w:b/>
              <w:bCs/>
              <w:color w:val="000000"/>
              <w:sz w:val="22"/>
              <w:szCs w:val="22"/>
            </w:rPr>
            <w:t>Instituto de Seguridad Social del Estado de México y Municipios</w:t>
          </w:r>
        </w:p>
      </w:tc>
    </w:tr>
    <w:tr w:rsidR="009B16F4" w:rsidRPr="001F1A92" w14:paraId="095EB01B" w14:textId="77777777" w:rsidTr="006E6B65">
      <w:trPr>
        <w:trHeight w:val="321"/>
        <w:jc w:val="right"/>
      </w:trPr>
      <w:tc>
        <w:tcPr>
          <w:tcW w:w="3544" w:type="dxa"/>
          <w:vAlign w:val="center"/>
        </w:tcPr>
        <w:p w14:paraId="6E000A51" w14:textId="25DCC1C7" w:rsidR="009B16F4" w:rsidRPr="001F1A92" w:rsidRDefault="009B16F4" w:rsidP="006E6B65">
          <w:pPr>
            <w:ind w:right="34"/>
            <w:jc w:val="right"/>
            <w:rPr>
              <w:rFonts w:ascii="Palatino Linotype" w:hAnsi="Palatino Linotype"/>
              <w:b/>
              <w:sz w:val="22"/>
              <w:szCs w:val="22"/>
            </w:rPr>
          </w:pPr>
          <w:r w:rsidRPr="001F1A92">
            <w:rPr>
              <w:rFonts w:ascii="Palatino Linotype" w:hAnsi="Palatino Linotype"/>
              <w:b/>
              <w:sz w:val="22"/>
              <w:szCs w:val="22"/>
            </w:rPr>
            <w:t>COMISIONADO PONENTE:</w:t>
          </w:r>
        </w:p>
      </w:tc>
      <w:tc>
        <w:tcPr>
          <w:tcW w:w="4252" w:type="dxa"/>
          <w:vAlign w:val="center"/>
        </w:tcPr>
        <w:p w14:paraId="07560085" w14:textId="05E7D8A2" w:rsidR="009B16F4" w:rsidRPr="001F1A92" w:rsidRDefault="009B16F4" w:rsidP="00472C41">
          <w:pPr>
            <w:pStyle w:val="Encabezado"/>
            <w:rPr>
              <w:rFonts w:ascii="Palatino Linotype" w:hAnsi="Palatino Linotype"/>
              <w:b/>
              <w:sz w:val="22"/>
              <w:szCs w:val="22"/>
            </w:rPr>
          </w:pPr>
          <w:r w:rsidRPr="001F1A92">
            <w:rPr>
              <w:rFonts w:ascii="Palatino Linotype" w:hAnsi="Palatino Linotype"/>
              <w:b/>
              <w:sz w:val="22"/>
              <w:szCs w:val="22"/>
            </w:rPr>
            <w:t>José Guadalupe Luna Hernández</w:t>
          </w:r>
        </w:p>
      </w:tc>
    </w:tr>
  </w:tbl>
  <w:p w14:paraId="1096C1B8" w14:textId="77777777" w:rsidR="009B16F4" w:rsidRDefault="009B16F4"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6A38FC8E" w:rsidR="009B16F4" w:rsidRDefault="008B36A3" w:rsidP="00472C41">
    <w:pPr>
      <w:pStyle w:val="Encabezado"/>
      <w:tabs>
        <w:tab w:val="clear" w:pos="4252"/>
        <w:tab w:val="clear" w:pos="8504"/>
        <w:tab w:val="left" w:pos="3103"/>
      </w:tabs>
    </w:pPr>
    <w:r>
      <w:rPr>
        <w:noProof/>
      </w:rPr>
      <w:pict w14:anchorId="273DCD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061968" o:spid="_x0000_s2049" type="#_x0000_t75" style="position:absolute;margin-left:-83.9pt;margin-top:-133.55pt;width:609.4pt;height:793.75pt;z-index:-251658240;mso-position-horizontal-relative:margin;mso-position-vertical-relative:margin" o:allowincell="f">
          <v:imagedata r:id="rId1" o:title="resolución"/>
          <w10:wrap anchorx="margin" anchory="margin"/>
        </v:shape>
      </w:pict>
    </w:r>
    <w:r w:rsidR="009B16F4">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B16F4" w:rsidRPr="001F1A92" w14:paraId="0A3256F2" w14:textId="77777777" w:rsidTr="006E6B65">
      <w:trPr>
        <w:trHeight w:val="138"/>
        <w:jc w:val="right"/>
      </w:trPr>
      <w:tc>
        <w:tcPr>
          <w:tcW w:w="3261" w:type="dxa"/>
          <w:vAlign w:val="center"/>
        </w:tcPr>
        <w:p w14:paraId="3D80769D" w14:textId="316F11F8" w:rsidR="009B16F4" w:rsidRPr="001F1A92" w:rsidRDefault="009B16F4" w:rsidP="005F1362">
          <w:pPr>
            <w:jc w:val="right"/>
            <w:rPr>
              <w:rFonts w:ascii="Palatino Linotype" w:hAnsi="Palatino Linotype"/>
              <w:b/>
              <w:sz w:val="22"/>
              <w:szCs w:val="22"/>
            </w:rPr>
          </w:pPr>
          <w:r w:rsidRPr="001F1A92">
            <w:rPr>
              <w:rFonts w:ascii="Palatino Linotype" w:hAnsi="Palatino Linotype"/>
              <w:b/>
              <w:sz w:val="22"/>
              <w:szCs w:val="22"/>
            </w:rPr>
            <w:t>RECURSO DE REVISIÓN:</w:t>
          </w:r>
        </w:p>
      </w:tc>
      <w:tc>
        <w:tcPr>
          <w:tcW w:w="4111" w:type="dxa"/>
          <w:vAlign w:val="center"/>
        </w:tcPr>
        <w:p w14:paraId="0453495E" w14:textId="61DA0E0D" w:rsidR="009B16F4" w:rsidRPr="001F1A92" w:rsidRDefault="009B16F4" w:rsidP="00940948">
          <w:pPr>
            <w:pStyle w:val="Encabezado"/>
            <w:rPr>
              <w:rFonts w:ascii="Palatino Linotype" w:hAnsi="Palatino Linotype"/>
              <w:b/>
              <w:sz w:val="22"/>
              <w:szCs w:val="22"/>
            </w:rPr>
          </w:pPr>
          <w:r>
            <w:rPr>
              <w:rFonts w:ascii="Palatino Linotype" w:hAnsi="Palatino Linotype"/>
              <w:b/>
              <w:sz w:val="22"/>
              <w:szCs w:val="22"/>
            </w:rPr>
            <w:t>02168</w:t>
          </w:r>
          <w:r w:rsidRPr="001F1A92">
            <w:rPr>
              <w:rFonts w:ascii="Palatino Linotype" w:hAnsi="Palatino Linotype"/>
              <w:b/>
              <w:sz w:val="22"/>
              <w:szCs w:val="22"/>
            </w:rPr>
            <w:t>/INFOEM/IP/RR/</w:t>
          </w:r>
          <w:r>
            <w:rPr>
              <w:rFonts w:ascii="Palatino Linotype" w:hAnsi="Palatino Linotype"/>
              <w:b/>
              <w:sz w:val="22"/>
              <w:szCs w:val="22"/>
            </w:rPr>
            <w:t>2020</w:t>
          </w:r>
        </w:p>
      </w:tc>
    </w:tr>
    <w:tr w:rsidR="009B16F4" w:rsidRPr="001F1A92" w14:paraId="128C8B3C" w14:textId="77777777" w:rsidTr="006E6B65">
      <w:trPr>
        <w:trHeight w:val="233"/>
        <w:jc w:val="right"/>
      </w:trPr>
      <w:tc>
        <w:tcPr>
          <w:tcW w:w="3261" w:type="dxa"/>
          <w:vAlign w:val="center"/>
        </w:tcPr>
        <w:p w14:paraId="483E3371" w14:textId="66B1BC74" w:rsidR="009B16F4" w:rsidRPr="001F1A92" w:rsidRDefault="009B16F4" w:rsidP="00472C41">
          <w:pPr>
            <w:jc w:val="right"/>
            <w:rPr>
              <w:rFonts w:ascii="Palatino Linotype" w:hAnsi="Palatino Linotype"/>
              <w:b/>
              <w:sz w:val="22"/>
              <w:szCs w:val="22"/>
            </w:rPr>
          </w:pPr>
          <w:r w:rsidRPr="001F1A92">
            <w:rPr>
              <w:rFonts w:ascii="Palatino Linotype" w:hAnsi="Palatino Linotype"/>
              <w:b/>
              <w:sz w:val="22"/>
              <w:szCs w:val="22"/>
            </w:rPr>
            <w:t>RECURRENTE:</w:t>
          </w:r>
        </w:p>
      </w:tc>
      <w:tc>
        <w:tcPr>
          <w:tcW w:w="4111" w:type="dxa"/>
        </w:tcPr>
        <w:p w14:paraId="1548525E" w14:textId="59FDC69F" w:rsidR="00B823F8" w:rsidRPr="00D563E6" w:rsidRDefault="00B823F8" w:rsidP="0058757A">
          <w:pPr>
            <w:pStyle w:val="Encabezado"/>
            <w:rPr>
              <w:rFonts w:ascii="Palatino Linotype" w:hAnsi="Palatino Linotype"/>
              <w:b/>
              <w:sz w:val="22"/>
              <w:szCs w:val="22"/>
            </w:rPr>
          </w:pPr>
          <w:r w:rsidRPr="00B823F8">
            <w:rPr>
              <w:rFonts w:ascii="Palatino Linotype" w:hAnsi="Palatino Linotype"/>
              <w:b/>
              <w:sz w:val="22"/>
              <w:szCs w:val="22"/>
              <w:highlight w:val="black"/>
            </w:rPr>
            <w:t>-------------------------------</w:t>
          </w:r>
        </w:p>
      </w:tc>
    </w:tr>
    <w:tr w:rsidR="009B16F4" w:rsidRPr="001F1A92" w14:paraId="41BE0704" w14:textId="77777777" w:rsidTr="006E6B65">
      <w:trPr>
        <w:trHeight w:val="321"/>
        <w:jc w:val="right"/>
      </w:trPr>
      <w:tc>
        <w:tcPr>
          <w:tcW w:w="3261" w:type="dxa"/>
          <w:vAlign w:val="center"/>
        </w:tcPr>
        <w:p w14:paraId="34C64148" w14:textId="10C6C8A9" w:rsidR="009B16F4" w:rsidRPr="001F1A92" w:rsidRDefault="009B16F4" w:rsidP="005F1362">
          <w:pPr>
            <w:jc w:val="right"/>
            <w:rPr>
              <w:rFonts w:ascii="Palatino Linotype" w:hAnsi="Palatino Linotype"/>
              <w:b/>
              <w:sz w:val="22"/>
              <w:szCs w:val="22"/>
            </w:rPr>
          </w:pPr>
          <w:r w:rsidRPr="001F1A92">
            <w:rPr>
              <w:rFonts w:ascii="Palatino Linotype" w:hAnsi="Palatino Linotype"/>
              <w:b/>
              <w:sz w:val="22"/>
              <w:szCs w:val="22"/>
            </w:rPr>
            <w:t>SUJETO OBLIGADO:</w:t>
          </w:r>
        </w:p>
      </w:tc>
      <w:tc>
        <w:tcPr>
          <w:tcW w:w="4111" w:type="dxa"/>
          <w:vAlign w:val="center"/>
        </w:tcPr>
        <w:p w14:paraId="34C341BF" w14:textId="6FFC1A96" w:rsidR="009B16F4" w:rsidRPr="001F1A92" w:rsidRDefault="009B16F4" w:rsidP="00940948">
          <w:pPr>
            <w:pStyle w:val="Encabezado"/>
            <w:rPr>
              <w:rFonts w:ascii="Palatino Linotype" w:hAnsi="Palatino Linotype"/>
              <w:b/>
              <w:sz w:val="22"/>
              <w:szCs w:val="22"/>
            </w:rPr>
          </w:pPr>
          <w:r>
            <w:rPr>
              <w:rFonts w:ascii="Palatino Linotype" w:hAnsi="Palatino Linotype"/>
              <w:b/>
              <w:bCs/>
              <w:color w:val="000000"/>
              <w:sz w:val="22"/>
              <w:szCs w:val="22"/>
            </w:rPr>
            <w:t>Instituto de Seguridad Social del Estado de México y Municipios</w:t>
          </w:r>
        </w:p>
      </w:tc>
    </w:tr>
    <w:tr w:rsidR="009B16F4" w:rsidRPr="001F1A92" w14:paraId="0C8B6193" w14:textId="77777777" w:rsidTr="006E6B65">
      <w:trPr>
        <w:trHeight w:val="321"/>
        <w:jc w:val="right"/>
      </w:trPr>
      <w:tc>
        <w:tcPr>
          <w:tcW w:w="3261" w:type="dxa"/>
          <w:vAlign w:val="center"/>
        </w:tcPr>
        <w:p w14:paraId="321FFAFF" w14:textId="40E5A678" w:rsidR="009B16F4" w:rsidRPr="001F1A92" w:rsidRDefault="009B16F4" w:rsidP="00472C41">
          <w:pPr>
            <w:jc w:val="right"/>
            <w:rPr>
              <w:rFonts w:ascii="Palatino Linotype" w:hAnsi="Palatino Linotype"/>
              <w:b/>
              <w:sz w:val="22"/>
              <w:szCs w:val="22"/>
            </w:rPr>
          </w:pPr>
          <w:r w:rsidRPr="001F1A92">
            <w:rPr>
              <w:rFonts w:ascii="Palatino Linotype" w:hAnsi="Palatino Linotype"/>
              <w:b/>
              <w:sz w:val="22"/>
              <w:szCs w:val="22"/>
            </w:rPr>
            <w:t>COMISIONADO PONENTE:</w:t>
          </w:r>
        </w:p>
      </w:tc>
      <w:tc>
        <w:tcPr>
          <w:tcW w:w="4111" w:type="dxa"/>
          <w:vAlign w:val="center"/>
        </w:tcPr>
        <w:p w14:paraId="0FECDA9D" w14:textId="77777777" w:rsidR="009B16F4" w:rsidRPr="001F1A92" w:rsidRDefault="009B16F4" w:rsidP="00472C41">
          <w:pPr>
            <w:pStyle w:val="Encabezado"/>
            <w:rPr>
              <w:rFonts w:ascii="Palatino Linotype" w:hAnsi="Palatino Linotype"/>
              <w:b/>
              <w:sz w:val="22"/>
              <w:szCs w:val="22"/>
            </w:rPr>
          </w:pPr>
          <w:r w:rsidRPr="001F1A92">
            <w:rPr>
              <w:rFonts w:ascii="Palatino Linotype" w:hAnsi="Palatino Linotype"/>
              <w:b/>
              <w:sz w:val="22"/>
              <w:szCs w:val="22"/>
            </w:rPr>
            <w:t>José Guadalupe Luna Hernández</w:t>
          </w:r>
        </w:p>
      </w:tc>
    </w:tr>
  </w:tbl>
  <w:p w14:paraId="156B5574" w14:textId="3EA5B995" w:rsidR="009B16F4" w:rsidRDefault="009B16F4"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1223F"/>
    <w:multiLevelType w:val="hybridMultilevel"/>
    <w:tmpl w:val="6310FC7E"/>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b/>
      </w:rPr>
    </w:lvl>
    <w:lvl w:ilvl="2" w:tplc="F80ECA98">
      <w:start w:val="1"/>
      <w:numFmt w:val="lowerLetter"/>
      <w:lvlText w:val="%3)"/>
      <w:lvlJc w:val="lef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B877C8"/>
    <w:multiLevelType w:val="hybridMultilevel"/>
    <w:tmpl w:val="0848F8D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FBBA96A0"/>
    <w:lvl w:ilvl="0" w:tplc="FB0C99F4">
      <w:start w:val="1"/>
      <w:numFmt w:val="decimal"/>
      <w:lvlText w:val="%1."/>
      <w:lvlJc w:val="left"/>
      <w:pPr>
        <w:ind w:left="720" w:hanging="360"/>
      </w:pPr>
      <w:rPr>
        <w:rFonts w:ascii="Palatino Linotype" w:hAnsi="Palatino Linotype" w:hint="default"/>
        <w:b/>
        <w:i w:val="0"/>
        <w:sz w:val="24"/>
      </w:rPr>
    </w:lvl>
    <w:lvl w:ilvl="1" w:tplc="79623968">
      <w:start w:val="1"/>
      <w:numFmt w:val="lowerLetter"/>
      <w:lvlText w:val="%2)"/>
      <w:lvlJc w:val="left"/>
      <w:pPr>
        <w:ind w:left="1440" w:hanging="360"/>
      </w:pPr>
      <w:rPr>
        <w:rFonts w:hint="default"/>
        <w:b/>
      </w:rPr>
    </w:lvl>
    <w:lvl w:ilvl="2" w:tplc="6630D35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3F5B367D"/>
    <w:multiLevelType w:val="hybridMultilevel"/>
    <w:tmpl w:val="87321C5C"/>
    <w:lvl w:ilvl="0" w:tplc="080A0017">
      <w:start w:val="1"/>
      <w:numFmt w:val="lowerLetter"/>
      <w:lvlText w:val="%1)"/>
      <w:lvlJc w:val="left"/>
      <w:pPr>
        <w:ind w:left="720" w:hanging="360"/>
      </w:pPr>
      <w:rPr>
        <w:b/>
      </w:r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5F608B3"/>
    <w:multiLevelType w:val="hybridMultilevel"/>
    <w:tmpl w:val="D362D25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6886E8F"/>
    <w:multiLevelType w:val="hybridMultilevel"/>
    <w:tmpl w:val="C052A418"/>
    <w:lvl w:ilvl="0" w:tplc="A7BED2AC">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77B0893"/>
    <w:multiLevelType w:val="hybridMultilevel"/>
    <w:tmpl w:val="0E8C5018"/>
    <w:lvl w:ilvl="0" w:tplc="2C727B88">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C2C7FA2"/>
    <w:multiLevelType w:val="hybridMultilevel"/>
    <w:tmpl w:val="69148E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11"/>
  </w:num>
  <w:num w:numId="4">
    <w:abstractNumId w:val="10"/>
  </w:num>
  <w:num w:numId="5">
    <w:abstractNumId w:val="22"/>
  </w:num>
  <w:num w:numId="6">
    <w:abstractNumId w:val="23"/>
  </w:num>
  <w:num w:numId="7">
    <w:abstractNumId w:val="28"/>
  </w:num>
  <w:num w:numId="8">
    <w:abstractNumId w:val="18"/>
  </w:num>
  <w:num w:numId="9">
    <w:abstractNumId w:val="6"/>
  </w:num>
  <w:num w:numId="10">
    <w:abstractNumId w:val="25"/>
  </w:num>
  <w:num w:numId="11">
    <w:abstractNumId w:val="14"/>
  </w:num>
  <w:num w:numId="12">
    <w:abstractNumId w:val="27"/>
  </w:num>
  <w:num w:numId="13">
    <w:abstractNumId w:val="26"/>
  </w:num>
  <w:num w:numId="14">
    <w:abstractNumId w:val="2"/>
  </w:num>
  <w:num w:numId="15">
    <w:abstractNumId w:val="16"/>
  </w:num>
  <w:num w:numId="16">
    <w:abstractNumId w:val="12"/>
  </w:num>
  <w:num w:numId="17">
    <w:abstractNumId w:val="9"/>
  </w:num>
  <w:num w:numId="18">
    <w:abstractNumId w:val="31"/>
  </w:num>
  <w:num w:numId="19">
    <w:abstractNumId w:val="1"/>
  </w:num>
  <w:num w:numId="20">
    <w:abstractNumId w:val="15"/>
  </w:num>
  <w:num w:numId="21">
    <w:abstractNumId w:val="29"/>
  </w:num>
  <w:num w:numId="22">
    <w:abstractNumId w:val="0"/>
  </w:num>
  <w:num w:numId="23">
    <w:abstractNumId w:val="7"/>
  </w:num>
  <w:num w:numId="24">
    <w:abstractNumId w:val="24"/>
  </w:num>
  <w:num w:numId="25">
    <w:abstractNumId w:val="4"/>
  </w:num>
  <w:num w:numId="26">
    <w:abstractNumId w:val="3"/>
  </w:num>
  <w:num w:numId="27">
    <w:abstractNumId w:val="17"/>
  </w:num>
  <w:num w:numId="28">
    <w:abstractNumId w:val="13"/>
  </w:num>
  <w:num w:numId="29">
    <w:abstractNumId w:val="20"/>
  </w:num>
  <w:num w:numId="30">
    <w:abstractNumId w:val="32"/>
  </w:num>
  <w:num w:numId="31">
    <w:abstractNumId w:val="19"/>
  </w:num>
  <w:num w:numId="32">
    <w:abstractNumId w:val="5"/>
  </w:num>
  <w:num w:numId="33">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317"/>
    <w:rsid w:val="0000310F"/>
    <w:rsid w:val="00003A05"/>
    <w:rsid w:val="0000407F"/>
    <w:rsid w:val="00005019"/>
    <w:rsid w:val="000050BE"/>
    <w:rsid w:val="000058E3"/>
    <w:rsid w:val="0000766C"/>
    <w:rsid w:val="0000797D"/>
    <w:rsid w:val="00007E8A"/>
    <w:rsid w:val="0001106B"/>
    <w:rsid w:val="00012472"/>
    <w:rsid w:val="0001398B"/>
    <w:rsid w:val="000203D3"/>
    <w:rsid w:val="000211F8"/>
    <w:rsid w:val="0002146F"/>
    <w:rsid w:val="00024F35"/>
    <w:rsid w:val="00025266"/>
    <w:rsid w:val="0003063D"/>
    <w:rsid w:val="00031F10"/>
    <w:rsid w:val="00032493"/>
    <w:rsid w:val="0004072A"/>
    <w:rsid w:val="00040783"/>
    <w:rsid w:val="00040B42"/>
    <w:rsid w:val="0004193F"/>
    <w:rsid w:val="00041F08"/>
    <w:rsid w:val="00042380"/>
    <w:rsid w:val="00045D4A"/>
    <w:rsid w:val="000464F5"/>
    <w:rsid w:val="0004686A"/>
    <w:rsid w:val="000468E2"/>
    <w:rsid w:val="00046CEE"/>
    <w:rsid w:val="000478BA"/>
    <w:rsid w:val="0005237C"/>
    <w:rsid w:val="00052A3C"/>
    <w:rsid w:val="00054A03"/>
    <w:rsid w:val="00055E2B"/>
    <w:rsid w:val="00056A79"/>
    <w:rsid w:val="00061344"/>
    <w:rsid w:val="0006247F"/>
    <w:rsid w:val="00062648"/>
    <w:rsid w:val="000631D9"/>
    <w:rsid w:val="0006407E"/>
    <w:rsid w:val="00064A37"/>
    <w:rsid w:val="00064B95"/>
    <w:rsid w:val="00066130"/>
    <w:rsid w:val="00071905"/>
    <w:rsid w:val="0007221E"/>
    <w:rsid w:val="000738A9"/>
    <w:rsid w:val="00074573"/>
    <w:rsid w:val="000800AC"/>
    <w:rsid w:val="0008230A"/>
    <w:rsid w:val="00082D11"/>
    <w:rsid w:val="000834FE"/>
    <w:rsid w:val="00084E31"/>
    <w:rsid w:val="0008542A"/>
    <w:rsid w:val="00090D6F"/>
    <w:rsid w:val="00093FC7"/>
    <w:rsid w:val="00094906"/>
    <w:rsid w:val="000A26B8"/>
    <w:rsid w:val="000A3F90"/>
    <w:rsid w:val="000A4554"/>
    <w:rsid w:val="000A4E44"/>
    <w:rsid w:val="000A556A"/>
    <w:rsid w:val="000A77ED"/>
    <w:rsid w:val="000B0370"/>
    <w:rsid w:val="000B218E"/>
    <w:rsid w:val="000B5AB1"/>
    <w:rsid w:val="000B5D79"/>
    <w:rsid w:val="000B6D31"/>
    <w:rsid w:val="000C0061"/>
    <w:rsid w:val="000C0663"/>
    <w:rsid w:val="000C0903"/>
    <w:rsid w:val="000C10B9"/>
    <w:rsid w:val="000C1D19"/>
    <w:rsid w:val="000C2E5F"/>
    <w:rsid w:val="000C3423"/>
    <w:rsid w:val="000C3861"/>
    <w:rsid w:val="000C48CA"/>
    <w:rsid w:val="000C4A8E"/>
    <w:rsid w:val="000C5A04"/>
    <w:rsid w:val="000C5AF7"/>
    <w:rsid w:val="000D0855"/>
    <w:rsid w:val="000D11CC"/>
    <w:rsid w:val="000D1E0F"/>
    <w:rsid w:val="000D3275"/>
    <w:rsid w:val="000D597F"/>
    <w:rsid w:val="000D5A1D"/>
    <w:rsid w:val="000D69DF"/>
    <w:rsid w:val="000D7369"/>
    <w:rsid w:val="000D7832"/>
    <w:rsid w:val="000E07DC"/>
    <w:rsid w:val="000E1389"/>
    <w:rsid w:val="000E2665"/>
    <w:rsid w:val="000E26C4"/>
    <w:rsid w:val="000E5176"/>
    <w:rsid w:val="000E67FC"/>
    <w:rsid w:val="000E77B8"/>
    <w:rsid w:val="000F1731"/>
    <w:rsid w:val="000F2EDD"/>
    <w:rsid w:val="000F3457"/>
    <w:rsid w:val="000F37A8"/>
    <w:rsid w:val="000F6D7E"/>
    <w:rsid w:val="00100187"/>
    <w:rsid w:val="00100DDD"/>
    <w:rsid w:val="00102D65"/>
    <w:rsid w:val="00103888"/>
    <w:rsid w:val="00107499"/>
    <w:rsid w:val="00107557"/>
    <w:rsid w:val="0011167C"/>
    <w:rsid w:val="00112B02"/>
    <w:rsid w:val="00114A21"/>
    <w:rsid w:val="00117441"/>
    <w:rsid w:val="0012006D"/>
    <w:rsid w:val="00121F4A"/>
    <w:rsid w:val="00122E4B"/>
    <w:rsid w:val="0012380D"/>
    <w:rsid w:val="00124015"/>
    <w:rsid w:val="00124EFE"/>
    <w:rsid w:val="001250B4"/>
    <w:rsid w:val="001253D1"/>
    <w:rsid w:val="00130758"/>
    <w:rsid w:val="001318D2"/>
    <w:rsid w:val="00132C06"/>
    <w:rsid w:val="00133B79"/>
    <w:rsid w:val="00133CE5"/>
    <w:rsid w:val="00134AEC"/>
    <w:rsid w:val="001352E5"/>
    <w:rsid w:val="00135DD5"/>
    <w:rsid w:val="0013673A"/>
    <w:rsid w:val="00136B6C"/>
    <w:rsid w:val="00140D44"/>
    <w:rsid w:val="00143219"/>
    <w:rsid w:val="001436BB"/>
    <w:rsid w:val="001459C8"/>
    <w:rsid w:val="00147864"/>
    <w:rsid w:val="00152F19"/>
    <w:rsid w:val="00153833"/>
    <w:rsid w:val="00153FA4"/>
    <w:rsid w:val="00154304"/>
    <w:rsid w:val="0015466E"/>
    <w:rsid w:val="00154765"/>
    <w:rsid w:val="00154EF0"/>
    <w:rsid w:val="00156A23"/>
    <w:rsid w:val="00156D08"/>
    <w:rsid w:val="00161E95"/>
    <w:rsid w:val="00163780"/>
    <w:rsid w:val="00163B1F"/>
    <w:rsid w:val="001648EE"/>
    <w:rsid w:val="00164B65"/>
    <w:rsid w:val="001656F2"/>
    <w:rsid w:val="00166794"/>
    <w:rsid w:val="00174E02"/>
    <w:rsid w:val="0017653A"/>
    <w:rsid w:val="001775DF"/>
    <w:rsid w:val="00192E4B"/>
    <w:rsid w:val="00196407"/>
    <w:rsid w:val="001972CC"/>
    <w:rsid w:val="001A138D"/>
    <w:rsid w:val="001A2857"/>
    <w:rsid w:val="001A2A89"/>
    <w:rsid w:val="001A3634"/>
    <w:rsid w:val="001A4D5D"/>
    <w:rsid w:val="001A58B9"/>
    <w:rsid w:val="001A60F8"/>
    <w:rsid w:val="001A61E1"/>
    <w:rsid w:val="001A6A13"/>
    <w:rsid w:val="001A6C1E"/>
    <w:rsid w:val="001A71BB"/>
    <w:rsid w:val="001B30F9"/>
    <w:rsid w:val="001B3659"/>
    <w:rsid w:val="001B40F3"/>
    <w:rsid w:val="001B53A0"/>
    <w:rsid w:val="001B5F70"/>
    <w:rsid w:val="001B611B"/>
    <w:rsid w:val="001B6845"/>
    <w:rsid w:val="001C0AED"/>
    <w:rsid w:val="001C1025"/>
    <w:rsid w:val="001C13B1"/>
    <w:rsid w:val="001C1C2A"/>
    <w:rsid w:val="001C1CDE"/>
    <w:rsid w:val="001C263B"/>
    <w:rsid w:val="001C2713"/>
    <w:rsid w:val="001C2EF3"/>
    <w:rsid w:val="001C34D6"/>
    <w:rsid w:val="001C54A9"/>
    <w:rsid w:val="001C6012"/>
    <w:rsid w:val="001C67B0"/>
    <w:rsid w:val="001C79FA"/>
    <w:rsid w:val="001D07C9"/>
    <w:rsid w:val="001D1E98"/>
    <w:rsid w:val="001D3AB5"/>
    <w:rsid w:val="001D6A49"/>
    <w:rsid w:val="001D7D8F"/>
    <w:rsid w:val="001D7DF0"/>
    <w:rsid w:val="001D7E82"/>
    <w:rsid w:val="001E018C"/>
    <w:rsid w:val="001E0AD2"/>
    <w:rsid w:val="001E3F91"/>
    <w:rsid w:val="001E489D"/>
    <w:rsid w:val="001E5C94"/>
    <w:rsid w:val="001E6822"/>
    <w:rsid w:val="001E74A5"/>
    <w:rsid w:val="001E7B9E"/>
    <w:rsid w:val="001F025B"/>
    <w:rsid w:val="001F1A92"/>
    <w:rsid w:val="001F783F"/>
    <w:rsid w:val="001F7DE2"/>
    <w:rsid w:val="002031F3"/>
    <w:rsid w:val="002058A7"/>
    <w:rsid w:val="00205A1A"/>
    <w:rsid w:val="00207665"/>
    <w:rsid w:val="00211229"/>
    <w:rsid w:val="00212C9C"/>
    <w:rsid w:val="00213108"/>
    <w:rsid w:val="0021453E"/>
    <w:rsid w:val="0021475E"/>
    <w:rsid w:val="00216D5E"/>
    <w:rsid w:val="002179AC"/>
    <w:rsid w:val="00220ADB"/>
    <w:rsid w:val="002217BA"/>
    <w:rsid w:val="00221E74"/>
    <w:rsid w:val="00223507"/>
    <w:rsid w:val="00223ACC"/>
    <w:rsid w:val="00223B87"/>
    <w:rsid w:val="0022448D"/>
    <w:rsid w:val="00225464"/>
    <w:rsid w:val="002275C2"/>
    <w:rsid w:val="002275DE"/>
    <w:rsid w:val="00230170"/>
    <w:rsid w:val="002305CF"/>
    <w:rsid w:val="0023064D"/>
    <w:rsid w:val="00233E08"/>
    <w:rsid w:val="002345FF"/>
    <w:rsid w:val="00237611"/>
    <w:rsid w:val="00244476"/>
    <w:rsid w:val="002457CF"/>
    <w:rsid w:val="00252A20"/>
    <w:rsid w:val="00252B41"/>
    <w:rsid w:val="0025524F"/>
    <w:rsid w:val="00260C1D"/>
    <w:rsid w:val="00261001"/>
    <w:rsid w:val="00261D84"/>
    <w:rsid w:val="00263F23"/>
    <w:rsid w:val="00264D02"/>
    <w:rsid w:val="0026500D"/>
    <w:rsid w:val="00265CD7"/>
    <w:rsid w:val="002665BD"/>
    <w:rsid w:val="00270F4B"/>
    <w:rsid w:val="00271B06"/>
    <w:rsid w:val="00272D19"/>
    <w:rsid w:val="00273013"/>
    <w:rsid w:val="002735B1"/>
    <w:rsid w:val="00273C37"/>
    <w:rsid w:val="0027430D"/>
    <w:rsid w:val="002765F2"/>
    <w:rsid w:val="00277A35"/>
    <w:rsid w:val="00280994"/>
    <w:rsid w:val="00280E3F"/>
    <w:rsid w:val="0028248C"/>
    <w:rsid w:val="00283210"/>
    <w:rsid w:val="00286DDB"/>
    <w:rsid w:val="002871EB"/>
    <w:rsid w:val="0028780F"/>
    <w:rsid w:val="002948C4"/>
    <w:rsid w:val="002A229B"/>
    <w:rsid w:val="002A35B6"/>
    <w:rsid w:val="002A4172"/>
    <w:rsid w:val="002A54DE"/>
    <w:rsid w:val="002A7FAB"/>
    <w:rsid w:val="002B085C"/>
    <w:rsid w:val="002B284F"/>
    <w:rsid w:val="002B2A2E"/>
    <w:rsid w:val="002B2F59"/>
    <w:rsid w:val="002B3D8C"/>
    <w:rsid w:val="002B4D21"/>
    <w:rsid w:val="002C0074"/>
    <w:rsid w:val="002C0804"/>
    <w:rsid w:val="002C0A56"/>
    <w:rsid w:val="002C0DC5"/>
    <w:rsid w:val="002C1007"/>
    <w:rsid w:val="002C2D44"/>
    <w:rsid w:val="002C4715"/>
    <w:rsid w:val="002C4780"/>
    <w:rsid w:val="002C47ED"/>
    <w:rsid w:val="002C484A"/>
    <w:rsid w:val="002C570D"/>
    <w:rsid w:val="002C6DB3"/>
    <w:rsid w:val="002D0E3D"/>
    <w:rsid w:val="002D10C8"/>
    <w:rsid w:val="002D1A38"/>
    <w:rsid w:val="002D2E16"/>
    <w:rsid w:val="002D35AE"/>
    <w:rsid w:val="002D373C"/>
    <w:rsid w:val="002E126F"/>
    <w:rsid w:val="002E482C"/>
    <w:rsid w:val="002E5399"/>
    <w:rsid w:val="002E54B6"/>
    <w:rsid w:val="002E5A0B"/>
    <w:rsid w:val="002E6531"/>
    <w:rsid w:val="002E66CA"/>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266"/>
    <w:rsid w:val="003046AA"/>
    <w:rsid w:val="003049F3"/>
    <w:rsid w:val="00304CDF"/>
    <w:rsid w:val="00305BB3"/>
    <w:rsid w:val="00305F6D"/>
    <w:rsid w:val="003064B8"/>
    <w:rsid w:val="00307227"/>
    <w:rsid w:val="00307DE0"/>
    <w:rsid w:val="003105D0"/>
    <w:rsid w:val="003105D6"/>
    <w:rsid w:val="00310B1D"/>
    <w:rsid w:val="00310D66"/>
    <w:rsid w:val="003111C5"/>
    <w:rsid w:val="003116A6"/>
    <w:rsid w:val="00311863"/>
    <w:rsid w:val="00312733"/>
    <w:rsid w:val="00316065"/>
    <w:rsid w:val="00317883"/>
    <w:rsid w:val="00317EFF"/>
    <w:rsid w:val="00321AA3"/>
    <w:rsid w:val="00321AE9"/>
    <w:rsid w:val="00323895"/>
    <w:rsid w:val="0032586C"/>
    <w:rsid w:val="00327D79"/>
    <w:rsid w:val="00332D3C"/>
    <w:rsid w:val="00332E6B"/>
    <w:rsid w:val="003337F3"/>
    <w:rsid w:val="00333BE8"/>
    <w:rsid w:val="0033405B"/>
    <w:rsid w:val="003344DB"/>
    <w:rsid w:val="00335BFE"/>
    <w:rsid w:val="0033608B"/>
    <w:rsid w:val="00337941"/>
    <w:rsid w:val="003407D0"/>
    <w:rsid w:val="0034092E"/>
    <w:rsid w:val="00341E70"/>
    <w:rsid w:val="00342C51"/>
    <w:rsid w:val="00343722"/>
    <w:rsid w:val="00345B79"/>
    <w:rsid w:val="00345D0F"/>
    <w:rsid w:val="0034614E"/>
    <w:rsid w:val="00346885"/>
    <w:rsid w:val="003472B3"/>
    <w:rsid w:val="0035104F"/>
    <w:rsid w:val="00352901"/>
    <w:rsid w:val="003532C3"/>
    <w:rsid w:val="00354015"/>
    <w:rsid w:val="00355AEE"/>
    <w:rsid w:val="00355D3B"/>
    <w:rsid w:val="0035606B"/>
    <w:rsid w:val="0036073F"/>
    <w:rsid w:val="003629EE"/>
    <w:rsid w:val="003643B3"/>
    <w:rsid w:val="00370B8E"/>
    <w:rsid w:val="00370BB1"/>
    <w:rsid w:val="003721B2"/>
    <w:rsid w:val="00372328"/>
    <w:rsid w:val="003730AC"/>
    <w:rsid w:val="00373D15"/>
    <w:rsid w:val="00374CE8"/>
    <w:rsid w:val="003762FD"/>
    <w:rsid w:val="00377278"/>
    <w:rsid w:val="00383E66"/>
    <w:rsid w:val="00385699"/>
    <w:rsid w:val="00387DC9"/>
    <w:rsid w:val="00387F4E"/>
    <w:rsid w:val="003903DA"/>
    <w:rsid w:val="0039142B"/>
    <w:rsid w:val="0039193E"/>
    <w:rsid w:val="00391ADA"/>
    <w:rsid w:val="00392CDB"/>
    <w:rsid w:val="00392D73"/>
    <w:rsid w:val="0039380F"/>
    <w:rsid w:val="00393B71"/>
    <w:rsid w:val="00394095"/>
    <w:rsid w:val="003940F6"/>
    <w:rsid w:val="00396545"/>
    <w:rsid w:val="00396F71"/>
    <w:rsid w:val="003A03D0"/>
    <w:rsid w:val="003A04FF"/>
    <w:rsid w:val="003A1B01"/>
    <w:rsid w:val="003A2029"/>
    <w:rsid w:val="003A30F9"/>
    <w:rsid w:val="003A61CF"/>
    <w:rsid w:val="003A6417"/>
    <w:rsid w:val="003A65FE"/>
    <w:rsid w:val="003A6A5A"/>
    <w:rsid w:val="003A7221"/>
    <w:rsid w:val="003A730E"/>
    <w:rsid w:val="003B1CEE"/>
    <w:rsid w:val="003B2199"/>
    <w:rsid w:val="003B2856"/>
    <w:rsid w:val="003B2A0D"/>
    <w:rsid w:val="003B31FA"/>
    <w:rsid w:val="003B55AD"/>
    <w:rsid w:val="003B7EC4"/>
    <w:rsid w:val="003C7282"/>
    <w:rsid w:val="003D00D5"/>
    <w:rsid w:val="003D0A29"/>
    <w:rsid w:val="003D0BC7"/>
    <w:rsid w:val="003D181D"/>
    <w:rsid w:val="003D20C4"/>
    <w:rsid w:val="003D4163"/>
    <w:rsid w:val="003D46D0"/>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356A"/>
    <w:rsid w:val="004043BB"/>
    <w:rsid w:val="00405751"/>
    <w:rsid w:val="004078C8"/>
    <w:rsid w:val="00412696"/>
    <w:rsid w:val="00412E24"/>
    <w:rsid w:val="00416727"/>
    <w:rsid w:val="0042068A"/>
    <w:rsid w:val="0042267F"/>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2FFB"/>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4915"/>
    <w:rsid w:val="004858CD"/>
    <w:rsid w:val="00485DB6"/>
    <w:rsid w:val="0048628A"/>
    <w:rsid w:val="0048658E"/>
    <w:rsid w:val="004911B6"/>
    <w:rsid w:val="00491C96"/>
    <w:rsid w:val="004923B6"/>
    <w:rsid w:val="00494294"/>
    <w:rsid w:val="00495611"/>
    <w:rsid w:val="00496359"/>
    <w:rsid w:val="00496944"/>
    <w:rsid w:val="004A115C"/>
    <w:rsid w:val="004A14BE"/>
    <w:rsid w:val="004A2BF5"/>
    <w:rsid w:val="004A3085"/>
    <w:rsid w:val="004A4BD5"/>
    <w:rsid w:val="004A4CFD"/>
    <w:rsid w:val="004A677C"/>
    <w:rsid w:val="004B05A5"/>
    <w:rsid w:val="004B1262"/>
    <w:rsid w:val="004B176B"/>
    <w:rsid w:val="004B293C"/>
    <w:rsid w:val="004B3D59"/>
    <w:rsid w:val="004B58EA"/>
    <w:rsid w:val="004B73EF"/>
    <w:rsid w:val="004B78E3"/>
    <w:rsid w:val="004C09B4"/>
    <w:rsid w:val="004C20F2"/>
    <w:rsid w:val="004C251E"/>
    <w:rsid w:val="004C3F25"/>
    <w:rsid w:val="004C4E77"/>
    <w:rsid w:val="004C525E"/>
    <w:rsid w:val="004C6796"/>
    <w:rsid w:val="004C67E2"/>
    <w:rsid w:val="004C6DA3"/>
    <w:rsid w:val="004C7263"/>
    <w:rsid w:val="004C7A27"/>
    <w:rsid w:val="004D0127"/>
    <w:rsid w:val="004D0490"/>
    <w:rsid w:val="004D12F1"/>
    <w:rsid w:val="004D1805"/>
    <w:rsid w:val="004D1CB6"/>
    <w:rsid w:val="004D2229"/>
    <w:rsid w:val="004D257A"/>
    <w:rsid w:val="004D2676"/>
    <w:rsid w:val="004D2A18"/>
    <w:rsid w:val="004D3142"/>
    <w:rsid w:val="004D43CC"/>
    <w:rsid w:val="004D4509"/>
    <w:rsid w:val="004D52DD"/>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C08"/>
    <w:rsid w:val="00507D18"/>
    <w:rsid w:val="00507D3F"/>
    <w:rsid w:val="0051016E"/>
    <w:rsid w:val="00511A30"/>
    <w:rsid w:val="00512F22"/>
    <w:rsid w:val="005140E4"/>
    <w:rsid w:val="00515DEC"/>
    <w:rsid w:val="00516603"/>
    <w:rsid w:val="005166F9"/>
    <w:rsid w:val="005167B1"/>
    <w:rsid w:val="00517A46"/>
    <w:rsid w:val="00517D20"/>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3660"/>
    <w:rsid w:val="00544B9C"/>
    <w:rsid w:val="00544EC9"/>
    <w:rsid w:val="00546FBD"/>
    <w:rsid w:val="005476FA"/>
    <w:rsid w:val="005516E0"/>
    <w:rsid w:val="00551729"/>
    <w:rsid w:val="00551A9B"/>
    <w:rsid w:val="005520BF"/>
    <w:rsid w:val="00552213"/>
    <w:rsid w:val="0055544F"/>
    <w:rsid w:val="00556B04"/>
    <w:rsid w:val="00556F72"/>
    <w:rsid w:val="00556F82"/>
    <w:rsid w:val="005617C4"/>
    <w:rsid w:val="00561ED1"/>
    <w:rsid w:val="00562B0A"/>
    <w:rsid w:val="00562CCE"/>
    <w:rsid w:val="005669D6"/>
    <w:rsid w:val="00567998"/>
    <w:rsid w:val="0057177F"/>
    <w:rsid w:val="00573BC6"/>
    <w:rsid w:val="005759CD"/>
    <w:rsid w:val="00575D39"/>
    <w:rsid w:val="00577884"/>
    <w:rsid w:val="00581C0F"/>
    <w:rsid w:val="00582919"/>
    <w:rsid w:val="005849B2"/>
    <w:rsid w:val="00585172"/>
    <w:rsid w:val="00587366"/>
    <w:rsid w:val="0058757A"/>
    <w:rsid w:val="00587D50"/>
    <w:rsid w:val="00590037"/>
    <w:rsid w:val="00590892"/>
    <w:rsid w:val="00591267"/>
    <w:rsid w:val="00593476"/>
    <w:rsid w:val="00594C52"/>
    <w:rsid w:val="00595511"/>
    <w:rsid w:val="00596514"/>
    <w:rsid w:val="00597D18"/>
    <w:rsid w:val="005A1B89"/>
    <w:rsid w:val="005A228F"/>
    <w:rsid w:val="005A2A65"/>
    <w:rsid w:val="005A2F65"/>
    <w:rsid w:val="005A3513"/>
    <w:rsid w:val="005A3581"/>
    <w:rsid w:val="005A381A"/>
    <w:rsid w:val="005A3BD7"/>
    <w:rsid w:val="005A60E1"/>
    <w:rsid w:val="005A6788"/>
    <w:rsid w:val="005A786F"/>
    <w:rsid w:val="005B169C"/>
    <w:rsid w:val="005B2DD1"/>
    <w:rsid w:val="005B3A49"/>
    <w:rsid w:val="005B6ADF"/>
    <w:rsid w:val="005B773D"/>
    <w:rsid w:val="005B7C5D"/>
    <w:rsid w:val="005C0821"/>
    <w:rsid w:val="005C1A74"/>
    <w:rsid w:val="005C3294"/>
    <w:rsid w:val="005C347F"/>
    <w:rsid w:val="005C6F55"/>
    <w:rsid w:val="005D0EB4"/>
    <w:rsid w:val="005D27DD"/>
    <w:rsid w:val="005D3493"/>
    <w:rsid w:val="005D622E"/>
    <w:rsid w:val="005D6FF0"/>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4AC3"/>
    <w:rsid w:val="00605865"/>
    <w:rsid w:val="00617125"/>
    <w:rsid w:val="00617813"/>
    <w:rsid w:val="006206CC"/>
    <w:rsid w:val="00622B06"/>
    <w:rsid w:val="00624425"/>
    <w:rsid w:val="006257C2"/>
    <w:rsid w:val="00627163"/>
    <w:rsid w:val="0063034E"/>
    <w:rsid w:val="006339E1"/>
    <w:rsid w:val="00634476"/>
    <w:rsid w:val="00641F7E"/>
    <w:rsid w:val="0064393B"/>
    <w:rsid w:val="00644375"/>
    <w:rsid w:val="00644A5C"/>
    <w:rsid w:val="00646A08"/>
    <w:rsid w:val="00650392"/>
    <w:rsid w:val="0065061D"/>
    <w:rsid w:val="00651458"/>
    <w:rsid w:val="00656FB8"/>
    <w:rsid w:val="0065715E"/>
    <w:rsid w:val="00657670"/>
    <w:rsid w:val="00657DBF"/>
    <w:rsid w:val="00657DE0"/>
    <w:rsid w:val="00661C06"/>
    <w:rsid w:val="00661F77"/>
    <w:rsid w:val="0066275E"/>
    <w:rsid w:val="00662C69"/>
    <w:rsid w:val="006633C0"/>
    <w:rsid w:val="00663470"/>
    <w:rsid w:val="00663CC7"/>
    <w:rsid w:val="0066458B"/>
    <w:rsid w:val="00664805"/>
    <w:rsid w:val="00664FB5"/>
    <w:rsid w:val="006718FB"/>
    <w:rsid w:val="006720F3"/>
    <w:rsid w:val="00673695"/>
    <w:rsid w:val="00674701"/>
    <w:rsid w:val="00674A46"/>
    <w:rsid w:val="006752B0"/>
    <w:rsid w:val="00675F80"/>
    <w:rsid w:val="00676959"/>
    <w:rsid w:val="00676C6B"/>
    <w:rsid w:val="00676CD4"/>
    <w:rsid w:val="00680F25"/>
    <w:rsid w:val="00682297"/>
    <w:rsid w:val="006842C0"/>
    <w:rsid w:val="00685689"/>
    <w:rsid w:val="0068594B"/>
    <w:rsid w:val="00686B04"/>
    <w:rsid w:val="006878AC"/>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3EE"/>
    <w:rsid w:val="006A3D7A"/>
    <w:rsid w:val="006A6E5D"/>
    <w:rsid w:val="006B004E"/>
    <w:rsid w:val="006B0198"/>
    <w:rsid w:val="006B12E8"/>
    <w:rsid w:val="006B1C19"/>
    <w:rsid w:val="006B3413"/>
    <w:rsid w:val="006B65D4"/>
    <w:rsid w:val="006B7A58"/>
    <w:rsid w:val="006C0B71"/>
    <w:rsid w:val="006C26B3"/>
    <w:rsid w:val="006C2FEE"/>
    <w:rsid w:val="006C3DB7"/>
    <w:rsid w:val="006C50B1"/>
    <w:rsid w:val="006C50C2"/>
    <w:rsid w:val="006C563A"/>
    <w:rsid w:val="006C69BD"/>
    <w:rsid w:val="006C6E1A"/>
    <w:rsid w:val="006D27EF"/>
    <w:rsid w:val="006D425C"/>
    <w:rsid w:val="006D4BD0"/>
    <w:rsid w:val="006D52D1"/>
    <w:rsid w:val="006E013D"/>
    <w:rsid w:val="006E1056"/>
    <w:rsid w:val="006E3A2A"/>
    <w:rsid w:val="006E3C4C"/>
    <w:rsid w:val="006E47CA"/>
    <w:rsid w:val="006E4BD4"/>
    <w:rsid w:val="006E4E2A"/>
    <w:rsid w:val="006E5950"/>
    <w:rsid w:val="006E6B65"/>
    <w:rsid w:val="006E6C14"/>
    <w:rsid w:val="006E7CC5"/>
    <w:rsid w:val="006F1E31"/>
    <w:rsid w:val="006F2696"/>
    <w:rsid w:val="006F2C12"/>
    <w:rsid w:val="006F2F92"/>
    <w:rsid w:val="006F51AA"/>
    <w:rsid w:val="00703F77"/>
    <w:rsid w:val="007050B1"/>
    <w:rsid w:val="00705527"/>
    <w:rsid w:val="00707096"/>
    <w:rsid w:val="007127BB"/>
    <w:rsid w:val="007136BC"/>
    <w:rsid w:val="00714576"/>
    <w:rsid w:val="00715A04"/>
    <w:rsid w:val="00715B7D"/>
    <w:rsid w:val="007160F7"/>
    <w:rsid w:val="00721335"/>
    <w:rsid w:val="00721924"/>
    <w:rsid w:val="00721F66"/>
    <w:rsid w:val="00722B93"/>
    <w:rsid w:val="00731F1F"/>
    <w:rsid w:val="0073324B"/>
    <w:rsid w:val="007337E6"/>
    <w:rsid w:val="00735A75"/>
    <w:rsid w:val="007365AD"/>
    <w:rsid w:val="00742486"/>
    <w:rsid w:val="0074433B"/>
    <w:rsid w:val="007443E3"/>
    <w:rsid w:val="007446C2"/>
    <w:rsid w:val="0074628D"/>
    <w:rsid w:val="007473D2"/>
    <w:rsid w:val="007479C2"/>
    <w:rsid w:val="00750A80"/>
    <w:rsid w:val="0075151E"/>
    <w:rsid w:val="0075265E"/>
    <w:rsid w:val="0075440D"/>
    <w:rsid w:val="00754EF8"/>
    <w:rsid w:val="00755369"/>
    <w:rsid w:val="007556F8"/>
    <w:rsid w:val="0075604A"/>
    <w:rsid w:val="0075650E"/>
    <w:rsid w:val="00757995"/>
    <w:rsid w:val="007644E6"/>
    <w:rsid w:val="007652EA"/>
    <w:rsid w:val="00766249"/>
    <w:rsid w:val="00766CDD"/>
    <w:rsid w:val="007674F3"/>
    <w:rsid w:val="00767CD2"/>
    <w:rsid w:val="00770859"/>
    <w:rsid w:val="00774A5F"/>
    <w:rsid w:val="00774DFD"/>
    <w:rsid w:val="007753FA"/>
    <w:rsid w:val="0077544D"/>
    <w:rsid w:val="00775D67"/>
    <w:rsid w:val="0078079A"/>
    <w:rsid w:val="007860B9"/>
    <w:rsid w:val="00787184"/>
    <w:rsid w:val="007914E4"/>
    <w:rsid w:val="00791E58"/>
    <w:rsid w:val="0079527A"/>
    <w:rsid w:val="007A0692"/>
    <w:rsid w:val="007A082B"/>
    <w:rsid w:val="007A0A0E"/>
    <w:rsid w:val="007A1303"/>
    <w:rsid w:val="007A2C90"/>
    <w:rsid w:val="007A4419"/>
    <w:rsid w:val="007A4CE4"/>
    <w:rsid w:val="007A65E0"/>
    <w:rsid w:val="007A70B9"/>
    <w:rsid w:val="007A7602"/>
    <w:rsid w:val="007A7A58"/>
    <w:rsid w:val="007B02B9"/>
    <w:rsid w:val="007B1AED"/>
    <w:rsid w:val="007B2208"/>
    <w:rsid w:val="007B233D"/>
    <w:rsid w:val="007B26B2"/>
    <w:rsid w:val="007B30F3"/>
    <w:rsid w:val="007B5AF0"/>
    <w:rsid w:val="007B6317"/>
    <w:rsid w:val="007B694D"/>
    <w:rsid w:val="007B79A9"/>
    <w:rsid w:val="007C0013"/>
    <w:rsid w:val="007C0CBC"/>
    <w:rsid w:val="007C255D"/>
    <w:rsid w:val="007C37D2"/>
    <w:rsid w:val="007C3985"/>
    <w:rsid w:val="007C6110"/>
    <w:rsid w:val="007C7154"/>
    <w:rsid w:val="007D0C01"/>
    <w:rsid w:val="007D26D2"/>
    <w:rsid w:val="007D3FBD"/>
    <w:rsid w:val="007D49A0"/>
    <w:rsid w:val="007D4A5F"/>
    <w:rsid w:val="007D7EF3"/>
    <w:rsid w:val="007E0D72"/>
    <w:rsid w:val="007E5125"/>
    <w:rsid w:val="007E5DB4"/>
    <w:rsid w:val="007E72DF"/>
    <w:rsid w:val="007F031C"/>
    <w:rsid w:val="007F0617"/>
    <w:rsid w:val="007F313E"/>
    <w:rsid w:val="007F4BB8"/>
    <w:rsid w:val="007F52F7"/>
    <w:rsid w:val="007F6F57"/>
    <w:rsid w:val="007F729E"/>
    <w:rsid w:val="00800E69"/>
    <w:rsid w:val="00800EFF"/>
    <w:rsid w:val="00802BFE"/>
    <w:rsid w:val="00803827"/>
    <w:rsid w:val="008039C2"/>
    <w:rsid w:val="008046E4"/>
    <w:rsid w:val="0080485A"/>
    <w:rsid w:val="00804992"/>
    <w:rsid w:val="008055FF"/>
    <w:rsid w:val="00806782"/>
    <w:rsid w:val="00810F94"/>
    <w:rsid w:val="008118AF"/>
    <w:rsid w:val="00814A17"/>
    <w:rsid w:val="008167F5"/>
    <w:rsid w:val="0081794B"/>
    <w:rsid w:val="00817D8E"/>
    <w:rsid w:val="008200A3"/>
    <w:rsid w:val="008203B5"/>
    <w:rsid w:val="008209A8"/>
    <w:rsid w:val="00820BF2"/>
    <w:rsid w:val="0082181A"/>
    <w:rsid w:val="00824C4E"/>
    <w:rsid w:val="00826125"/>
    <w:rsid w:val="0083153E"/>
    <w:rsid w:val="00833E4C"/>
    <w:rsid w:val="00834316"/>
    <w:rsid w:val="00836224"/>
    <w:rsid w:val="00836E2A"/>
    <w:rsid w:val="008376CD"/>
    <w:rsid w:val="00837BE4"/>
    <w:rsid w:val="00840559"/>
    <w:rsid w:val="00841963"/>
    <w:rsid w:val="00843153"/>
    <w:rsid w:val="008433C1"/>
    <w:rsid w:val="00843908"/>
    <w:rsid w:val="008443E1"/>
    <w:rsid w:val="00845B20"/>
    <w:rsid w:val="00845D12"/>
    <w:rsid w:val="00846713"/>
    <w:rsid w:val="008469BE"/>
    <w:rsid w:val="00846D48"/>
    <w:rsid w:val="008473FA"/>
    <w:rsid w:val="00847830"/>
    <w:rsid w:val="00851A81"/>
    <w:rsid w:val="00851F4C"/>
    <w:rsid w:val="008523BA"/>
    <w:rsid w:val="00852B26"/>
    <w:rsid w:val="0085480B"/>
    <w:rsid w:val="008560F4"/>
    <w:rsid w:val="008568B1"/>
    <w:rsid w:val="00860A1E"/>
    <w:rsid w:val="00860FC5"/>
    <w:rsid w:val="00861622"/>
    <w:rsid w:val="008662C0"/>
    <w:rsid w:val="0087153F"/>
    <w:rsid w:val="00873ABF"/>
    <w:rsid w:val="00873D8C"/>
    <w:rsid w:val="0087459A"/>
    <w:rsid w:val="00875167"/>
    <w:rsid w:val="00875DF8"/>
    <w:rsid w:val="008765E3"/>
    <w:rsid w:val="00881572"/>
    <w:rsid w:val="00882BA0"/>
    <w:rsid w:val="00882FEA"/>
    <w:rsid w:val="00883450"/>
    <w:rsid w:val="0088398C"/>
    <w:rsid w:val="00885A71"/>
    <w:rsid w:val="00885C6E"/>
    <w:rsid w:val="0088743F"/>
    <w:rsid w:val="0089067B"/>
    <w:rsid w:val="00890700"/>
    <w:rsid w:val="00890AA0"/>
    <w:rsid w:val="00893857"/>
    <w:rsid w:val="0089412A"/>
    <w:rsid w:val="00895536"/>
    <w:rsid w:val="00896AD4"/>
    <w:rsid w:val="008A2811"/>
    <w:rsid w:val="008A52F3"/>
    <w:rsid w:val="008A5456"/>
    <w:rsid w:val="008A7F7D"/>
    <w:rsid w:val="008B1A5A"/>
    <w:rsid w:val="008B30C0"/>
    <w:rsid w:val="008B36A3"/>
    <w:rsid w:val="008B382F"/>
    <w:rsid w:val="008B38BC"/>
    <w:rsid w:val="008B4590"/>
    <w:rsid w:val="008B5AB4"/>
    <w:rsid w:val="008B66A6"/>
    <w:rsid w:val="008B6849"/>
    <w:rsid w:val="008B7FFE"/>
    <w:rsid w:val="008C0446"/>
    <w:rsid w:val="008C2A5C"/>
    <w:rsid w:val="008C2B3C"/>
    <w:rsid w:val="008C2EC1"/>
    <w:rsid w:val="008C41A7"/>
    <w:rsid w:val="008C5F5C"/>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E73A5"/>
    <w:rsid w:val="008F12E6"/>
    <w:rsid w:val="008F1558"/>
    <w:rsid w:val="008F5927"/>
    <w:rsid w:val="008F6CB6"/>
    <w:rsid w:val="009009A9"/>
    <w:rsid w:val="0090174A"/>
    <w:rsid w:val="009036B3"/>
    <w:rsid w:val="009071FE"/>
    <w:rsid w:val="0090740E"/>
    <w:rsid w:val="00907761"/>
    <w:rsid w:val="00907D97"/>
    <w:rsid w:val="0091242A"/>
    <w:rsid w:val="00912E53"/>
    <w:rsid w:val="0091395C"/>
    <w:rsid w:val="00913AA4"/>
    <w:rsid w:val="00914854"/>
    <w:rsid w:val="00915778"/>
    <w:rsid w:val="009164DD"/>
    <w:rsid w:val="00916D97"/>
    <w:rsid w:val="009210C9"/>
    <w:rsid w:val="00925C68"/>
    <w:rsid w:val="009315B0"/>
    <w:rsid w:val="009316E9"/>
    <w:rsid w:val="00931C93"/>
    <w:rsid w:val="00931EE2"/>
    <w:rsid w:val="0093282F"/>
    <w:rsid w:val="0093416D"/>
    <w:rsid w:val="00937309"/>
    <w:rsid w:val="0094065A"/>
    <w:rsid w:val="00940948"/>
    <w:rsid w:val="00943E62"/>
    <w:rsid w:val="00945A61"/>
    <w:rsid w:val="00950154"/>
    <w:rsid w:val="00950326"/>
    <w:rsid w:val="00950790"/>
    <w:rsid w:val="00950C6E"/>
    <w:rsid w:val="00953054"/>
    <w:rsid w:val="009531D6"/>
    <w:rsid w:val="009548C1"/>
    <w:rsid w:val="00956219"/>
    <w:rsid w:val="009563A5"/>
    <w:rsid w:val="00956868"/>
    <w:rsid w:val="009572EE"/>
    <w:rsid w:val="0095765F"/>
    <w:rsid w:val="009606E6"/>
    <w:rsid w:val="009609D2"/>
    <w:rsid w:val="00962F40"/>
    <w:rsid w:val="00963968"/>
    <w:rsid w:val="00970F70"/>
    <w:rsid w:val="00971056"/>
    <w:rsid w:val="00971439"/>
    <w:rsid w:val="0097210F"/>
    <w:rsid w:val="00972221"/>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8B7"/>
    <w:rsid w:val="0099229C"/>
    <w:rsid w:val="009959DB"/>
    <w:rsid w:val="00995C9F"/>
    <w:rsid w:val="0099752D"/>
    <w:rsid w:val="00997C2A"/>
    <w:rsid w:val="009A0461"/>
    <w:rsid w:val="009A27C0"/>
    <w:rsid w:val="009A28A2"/>
    <w:rsid w:val="009A4F56"/>
    <w:rsid w:val="009A5191"/>
    <w:rsid w:val="009B0F5C"/>
    <w:rsid w:val="009B11D6"/>
    <w:rsid w:val="009B16F4"/>
    <w:rsid w:val="009B2EE9"/>
    <w:rsid w:val="009B38F2"/>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42D0"/>
    <w:rsid w:val="009D61D9"/>
    <w:rsid w:val="009D624D"/>
    <w:rsid w:val="009E0AB4"/>
    <w:rsid w:val="009E360A"/>
    <w:rsid w:val="009E38A4"/>
    <w:rsid w:val="009E4942"/>
    <w:rsid w:val="009E4FF0"/>
    <w:rsid w:val="009E6E48"/>
    <w:rsid w:val="009F0B67"/>
    <w:rsid w:val="009F1E4B"/>
    <w:rsid w:val="009F307E"/>
    <w:rsid w:val="009F50DE"/>
    <w:rsid w:val="009F5886"/>
    <w:rsid w:val="009F60E4"/>
    <w:rsid w:val="009F6D34"/>
    <w:rsid w:val="009F74A2"/>
    <w:rsid w:val="009F7BB0"/>
    <w:rsid w:val="00A0179F"/>
    <w:rsid w:val="00A036C5"/>
    <w:rsid w:val="00A03AD2"/>
    <w:rsid w:val="00A073A0"/>
    <w:rsid w:val="00A07D84"/>
    <w:rsid w:val="00A10336"/>
    <w:rsid w:val="00A10CE2"/>
    <w:rsid w:val="00A13703"/>
    <w:rsid w:val="00A13811"/>
    <w:rsid w:val="00A15C42"/>
    <w:rsid w:val="00A16DF1"/>
    <w:rsid w:val="00A17302"/>
    <w:rsid w:val="00A17A17"/>
    <w:rsid w:val="00A20B1F"/>
    <w:rsid w:val="00A235D0"/>
    <w:rsid w:val="00A26699"/>
    <w:rsid w:val="00A27A7F"/>
    <w:rsid w:val="00A3276A"/>
    <w:rsid w:val="00A349D2"/>
    <w:rsid w:val="00A34C05"/>
    <w:rsid w:val="00A35492"/>
    <w:rsid w:val="00A4044E"/>
    <w:rsid w:val="00A42869"/>
    <w:rsid w:val="00A4379F"/>
    <w:rsid w:val="00A4434D"/>
    <w:rsid w:val="00A45039"/>
    <w:rsid w:val="00A453A9"/>
    <w:rsid w:val="00A454E0"/>
    <w:rsid w:val="00A45546"/>
    <w:rsid w:val="00A4585A"/>
    <w:rsid w:val="00A459D6"/>
    <w:rsid w:val="00A45B12"/>
    <w:rsid w:val="00A462D5"/>
    <w:rsid w:val="00A4650A"/>
    <w:rsid w:val="00A46F7C"/>
    <w:rsid w:val="00A471A7"/>
    <w:rsid w:val="00A47279"/>
    <w:rsid w:val="00A50B8A"/>
    <w:rsid w:val="00A51F40"/>
    <w:rsid w:val="00A56136"/>
    <w:rsid w:val="00A572BC"/>
    <w:rsid w:val="00A62B7B"/>
    <w:rsid w:val="00A67428"/>
    <w:rsid w:val="00A70CF3"/>
    <w:rsid w:val="00A7155E"/>
    <w:rsid w:val="00A73C13"/>
    <w:rsid w:val="00A74EDE"/>
    <w:rsid w:val="00A763AE"/>
    <w:rsid w:val="00A76619"/>
    <w:rsid w:val="00A76B0D"/>
    <w:rsid w:val="00A80223"/>
    <w:rsid w:val="00A81AB5"/>
    <w:rsid w:val="00A82724"/>
    <w:rsid w:val="00A82C5A"/>
    <w:rsid w:val="00A83FF6"/>
    <w:rsid w:val="00A8403F"/>
    <w:rsid w:val="00A8620F"/>
    <w:rsid w:val="00A86AAB"/>
    <w:rsid w:val="00A8769A"/>
    <w:rsid w:val="00A90FF4"/>
    <w:rsid w:val="00A91B2F"/>
    <w:rsid w:val="00A92E9F"/>
    <w:rsid w:val="00A92EC0"/>
    <w:rsid w:val="00A92EC4"/>
    <w:rsid w:val="00A92EED"/>
    <w:rsid w:val="00A975D5"/>
    <w:rsid w:val="00A9772B"/>
    <w:rsid w:val="00AA0660"/>
    <w:rsid w:val="00AA1409"/>
    <w:rsid w:val="00AA3875"/>
    <w:rsid w:val="00AA404A"/>
    <w:rsid w:val="00AA40DC"/>
    <w:rsid w:val="00AA6228"/>
    <w:rsid w:val="00AA69A4"/>
    <w:rsid w:val="00AA7ABB"/>
    <w:rsid w:val="00AB1879"/>
    <w:rsid w:val="00AB2744"/>
    <w:rsid w:val="00AB274F"/>
    <w:rsid w:val="00AB5F30"/>
    <w:rsid w:val="00AB6BE3"/>
    <w:rsid w:val="00AC1DE5"/>
    <w:rsid w:val="00AC2197"/>
    <w:rsid w:val="00AC2ECA"/>
    <w:rsid w:val="00AC37C3"/>
    <w:rsid w:val="00AC3E65"/>
    <w:rsid w:val="00AC535B"/>
    <w:rsid w:val="00AC5F6A"/>
    <w:rsid w:val="00AD04D8"/>
    <w:rsid w:val="00AD0B3C"/>
    <w:rsid w:val="00AD1CC0"/>
    <w:rsid w:val="00AD22B5"/>
    <w:rsid w:val="00AD33D3"/>
    <w:rsid w:val="00AD3DB4"/>
    <w:rsid w:val="00AD5712"/>
    <w:rsid w:val="00AD76A1"/>
    <w:rsid w:val="00AE7F20"/>
    <w:rsid w:val="00AF1F04"/>
    <w:rsid w:val="00AF3B55"/>
    <w:rsid w:val="00AF3D59"/>
    <w:rsid w:val="00AF51A0"/>
    <w:rsid w:val="00AF6794"/>
    <w:rsid w:val="00AF6F48"/>
    <w:rsid w:val="00AF717E"/>
    <w:rsid w:val="00AF7F90"/>
    <w:rsid w:val="00B016F7"/>
    <w:rsid w:val="00B02BDD"/>
    <w:rsid w:val="00B055B9"/>
    <w:rsid w:val="00B06E5A"/>
    <w:rsid w:val="00B13243"/>
    <w:rsid w:val="00B13D85"/>
    <w:rsid w:val="00B14B2C"/>
    <w:rsid w:val="00B16296"/>
    <w:rsid w:val="00B16CC7"/>
    <w:rsid w:val="00B16E6E"/>
    <w:rsid w:val="00B1786A"/>
    <w:rsid w:val="00B206D8"/>
    <w:rsid w:val="00B214F4"/>
    <w:rsid w:val="00B21AF0"/>
    <w:rsid w:val="00B230E5"/>
    <w:rsid w:val="00B23E88"/>
    <w:rsid w:val="00B267A4"/>
    <w:rsid w:val="00B312C7"/>
    <w:rsid w:val="00B316B9"/>
    <w:rsid w:val="00B31F8B"/>
    <w:rsid w:val="00B32E58"/>
    <w:rsid w:val="00B335A2"/>
    <w:rsid w:val="00B34371"/>
    <w:rsid w:val="00B347E1"/>
    <w:rsid w:val="00B357DD"/>
    <w:rsid w:val="00B36BEC"/>
    <w:rsid w:val="00B37104"/>
    <w:rsid w:val="00B406E3"/>
    <w:rsid w:val="00B41516"/>
    <w:rsid w:val="00B433EB"/>
    <w:rsid w:val="00B447D7"/>
    <w:rsid w:val="00B451F7"/>
    <w:rsid w:val="00B4545E"/>
    <w:rsid w:val="00B47889"/>
    <w:rsid w:val="00B47D0D"/>
    <w:rsid w:val="00B52196"/>
    <w:rsid w:val="00B52B7D"/>
    <w:rsid w:val="00B531D2"/>
    <w:rsid w:val="00B53CCA"/>
    <w:rsid w:val="00B54441"/>
    <w:rsid w:val="00B54A5F"/>
    <w:rsid w:val="00B55BEA"/>
    <w:rsid w:val="00B560C2"/>
    <w:rsid w:val="00B56409"/>
    <w:rsid w:val="00B56F9B"/>
    <w:rsid w:val="00B63014"/>
    <w:rsid w:val="00B64099"/>
    <w:rsid w:val="00B64919"/>
    <w:rsid w:val="00B667C6"/>
    <w:rsid w:val="00B66BC8"/>
    <w:rsid w:val="00B71F08"/>
    <w:rsid w:val="00B73298"/>
    <w:rsid w:val="00B73838"/>
    <w:rsid w:val="00B7421A"/>
    <w:rsid w:val="00B74366"/>
    <w:rsid w:val="00B75F20"/>
    <w:rsid w:val="00B762FD"/>
    <w:rsid w:val="00B808A4"/>
    <w:rsid w:val="00B81371"/>
    <w:rsid w:val="00B818B8"/>
    <w:rsid w:val="00B823F8"/>
    <w:rsid w:val="00B83E2E"/>
    <w:rsid w:val="00B83E62"/>
    <w:rsid w:val="00B8780A"/>
    <w:rsid w:val="00B902E7"/>
    <w:rsid w:val="00B90ED8"/>
    <w:rsid w:val="00B922D9"/>
    <w:rsid w:val="00B926D6"/>
    <w:rsid w:val="00B93351"/>
    <w:rsid w:val="00B966BF"/>
    <w:rsid w:val="00B974B4"/>
    <w:rsid w:val="00B97C58"/>
    <w:rsid w:val="00BA0012"/>
    <w:rsid w:val="00BA4F66"/>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61B2"/>
    <w:rsid w:val="00BD025A"/>
    <w:rsid w:val="00BD02D5"/>
    <w:rsid w:val="00BD0DA4"/>
    <w:rsid w:val="00BD1B67"/>
    <w:rsid w:val="00BD2E8E"/>
    <w:rsid w:val="00BD335B"/>
    <w:rsid w:val="00BD33B6"/>
    <w:rsid w:val="00BD3D7F"/>
    <w:rsid w:val="00BD4097"/>
    <w:rsid w:val="00BD4163"/>
    <w:rsid w:val="00BD4E41"/>
    <w:rsid w:val="00BD517B"/>
    <w:rsid w:val="00BD650E"/>
    <w:rsid w:val="00BD6560"/>
    <w:rsid w:val="00BD687D"/>
    <w:rsid w:val="00BE00FA"/>
    <w:rsid w:val="00BE0C95"/>
    <w:rsid w:val="00BE295F"/>
    <w:rsid w:val="00BE545A"/>
    <w:rsid w:val="00BE5E11"/>
    <w:rsid w:val="00BE6C95"/>
    <w:rsid w:val="00BE74FA"/>
    <w:rsid w:val="00BF0A54"/>
    <w:rsid w:val="00BF0F1C"/>
    <w:rsid w:val="00BF1B7F"/>
    <w:rsid w:val="00BF2346"/>
    <w:rsid w:val="00BF3B85"/>
    <w:rsid w:val="00BF485E"/>
    <w:rsid w:val="00BF5BBE"/>
    <w:rsid w:val="00BF6B5B"/>
    <w:rsid w:val="00BF6D83"/>
    <w:rsid w:val="00BF704D"/>
    <w:rsid w:val="00BF7365"/>
    <w:rsid w:val="00BF7824"/>
    <w:rsid w:val="00C020F8"/>
    <w:rsid w:val="00C02535"/>
    <w:rsid w:val="00C04666"/>
    <w:rsid w:val="00C04D22"/>
    <w:rsid w:val="00C11482"/>
    <w:rsid w:val="00C1254E"/>
    <w:rsid w:val="00C137F2"/>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372F6"/>
    <w:rsid w:val="00C40EE4"/>
    <w:rsid w:val="00C41015"/>
    <w:rsid w:val="00C41131"/>
    <w:rsid w:val="00C411C1"/>
    <w:rsid w:val="00C422BD"/>
    <w:rsid w:val="00C44729"/>
    <w:rsid w:val="00C45BF0"/>
    <w:rsid w:val="00C46213"/>
    <w:rsid w:val="00C46C0B"/>
    <w:rsid w:val="00C4712A"/>
    <w:rsid w:val="00C47468"/>
    <w:rsid w:val="00C47831"/>
    <w:rsid w:val="00C47CDC"/>
    <w:rsid w:val="00C50A2B"/>
    <w:rsid w:val="00C50D60"/>
    <w:rsid w:val="00C54922"/>
    <w:rsid w:val="00C555B5"/>
    <w:rsid w:val="00C55FE8"/>
    <w:rsid w:val="00C601EF"/>
    <w:rsid w:val="00C6220B"/>
    <w:rsid w:val="00C62658"/>
    <w:rsid w:val="00C632AE"/>
    <w:rsid w:val="00C634D6"/>
    <w:rsid w:val="00C63CF2"/>
    <w:rsid w:val="00C6440A"/>
    <w:rsid w:val="00C648FC"/>
    <w:rsid w:val="00C65FE5"/>
    <w:rsid w:val="00C663BE"/>
    <w:rsid w:val="00C71858"/>
    <w:rsid w:val="00C722C5"/>
    <w:rsid w:val="00C74346"/>
    <w:rsid w:val="00C744AE"/>
    <w:rsid w:val="00C74781"/>
    <w:rsid w:val="00C80034"/>
    <w:rsid w:val="00C83EA7"/>
    <w:rsid w:val="00C84559"/>
    <w:rsid w:val="00C862C4"/>
    <w:rsid w:val="00C86B34"/>
    <w:rsid w:val="00C95593"/>
    <w:rsid w:val="00CA2022"/>
    <w:rsid w:val="00CA6005"/>
    <w:rsid w:val="00CA7F49"/>
    <w:rsid w:val="00CB3C69"/>
    <w:rsid w:val="00CB57BF"/>
    <w:rsid w:val="00CB58C6"/>
    <w:rsid w:val="00CB5AEC"/>
    <w:rsid w:val="00CB725D"/>
    <w:rsid w:val="00CB7F82"/>
    <w:rsid w:val="00CC10A6"/>
    <w:rsid w:val="00CC10B3"/>
    <w:rsid w:val="00CC2DE4"/>
    <w:rsid w:val="00CC360E"/>
    <w:rsid w:val="00CC3D18"/>
    <w:rsid w:val="00CC415C"/>
    <w:rsid w:val="00CC4356"/>
    <w:rsid w:val="00CC48D6"/>
    <w:rsid w:val="00CC60CD"/>
    <w:rsid w:val="00CC6575"/>
    <w:rsid w:val="00CD32FE"/>
    <w:rsid w:val="00CD6866"/>
    <w:rsid w:val="00CD76D4"/>
    <w:rsid w:val="00CD7893"/>
    <w:rsid w:val="00CE03CC"/>
    <w:rsid w:val="00CE7E6A"/>
    <w:rsid w:val="00CF030B"/>
    <w:rsid w:val="00CF23A2"/>
    <w:rsid w:val="00CF5D77"/>
    <w:rsid w:val="00CF6EB2"/>
    <w:rsid w:val="00D10AB0"/>
    <w:rsid w:val="00D12EE7"/>
    <w:rsid w:val="00D1373C"/>
    <w:rsid w:val="00D16122"/>
    <w:rsid w:val="00D16BAD"/>
    <w:rsid w:val="00D1735B"/>
    <w:rsid w:val="00D17702"/>
    <w:rsid w:val="00D17C3D"/>
    <w:rsid w:val="00D225CB"/>
    <w:rsid w:val="00D25A9F"/>
    <w:rsid w:val="00D2734A"/>
    <w:rsid w:val="00D276CF"/>
    <w:rsid w:val="00D30003"/>
    <w:rsid w:val="00D306AB"/>
    <w:rsid w:val="00D31B93"/>
    <w:rsid w:val="00D31D5F"/>
    <w:rsid w:val="00D32293"/>
    <w:rsid w:val="00D32FF2"/>
    <w:rsid w:val="00D33323"/>
    <w:rsid w:val="00D3469A"/>
    <w:rsid w:val="00D3478C"/>
    <w:rsid w:val="00D34A5C"/>
    <w:rsid w:val="00D35986"/>
    <w:rsid w:val="00D37494"/>
    <w:rsid w:val="00D3789A"/>
    <w:rsid w:val="00D407B7"/>
    <w:rsid w:val="00D409B3"/>
    <w:rsid w:val="00D41B84"/>
    <w:rsid w:val="00D41E2D"/>
    <w:rsid w:val="00D42588"/>
    <w:rsid w:val="00D4287D"/>
    <w:rsid w:val="00D42957"/>
    <w:rsid w:val="00D446E7"/>
    <w:rsid w:val="00D44EA4"/>
    <w:rsid w:val="00D47265"/>
    <w:rsid w:val="00D47500"/>
    <w:rsid w:val="00D4793C"/>
    <w:rsid w:val="00D563E6"/>
    <w:rsid w:val="00D60582"/>
    <w:rsid w:val="00D63990"/>
    <w:rsid w:val="00D65068"/>
    <w:rsid w:val="00D65126"/>
    <w:rsid w:val="00D65243"/>
    <w:rsid w:val="00D658A1"/>
    <w:rsid w:val="00D67E99"/>
    <w:rsid w:val="00D71057"/>
    <w:rsid w:val="00D730F6"/>
    <w:rsid w:val="00D7359D"/>
    <w:rsid w:val="00D738F0"/>
    <w:rsid w:val="00D82CB3"/>
    <w:rsid w:val="00D82FC0"/>
    <w:rsid w:val="00D8322A"/>
    <w:rsid w:val="00D83C17"/>
    <w:rsid w:val="00D83DD1"/>
    <w:rsid w:val="00D85885"/>
    <w:rsid w:val="00D8720F"/>
    <w:rsid w:val="00D87527"/>
    <w:rsid w:val="00D87652"/>
    <w:rsid w:val="00D87CE4"/>
    <w:rsid w:val="00D905C2"/>
    <w:rsid w:val="00D92D08"/>
    <w:rsid w:val="00D9372E"/>
    <w:rsid w:val="00D9392E"/>
    <w:rsid w:val="00D947F0"/>
    <w:rsid w:val="00D950FF"/>
    <w:rsid w:val="00D963CC"/>
    <w:rsid w:val="00DA3A4F"/>
    <w:rsid w:val="00DA42C0"/>
    <w:rsid w:val="00DA52A2"/>
    <w:rsid w:val="00DA57B0"/>
    <w:rsid w:val="00DA7E2F"/>
    <w:rsid w:val="00DB0C0B"/>
    <w:rsid w:val="00DB31E7"/>
    <w:rsid w:val="00DB3A66"/>
    <w:rsid w:val="00DB4BEF"/>
    <w:rsid w:val="00DB546B"/>
    <w:rsid w:val="00DB74A4"/>
    <w:rsid w:val="00DB78B2"/>
    <w:rsid w:val="00DC073A"/>
    <w:rsid w:val="00DC096B"/>
    <w:rsid w:val="00DC1539"/>
    <w:rsid w:val="00DC2022"/>
    <w:rsid w:val="00DC230C"/>
    <w:rsid w:val="00DC27E7"/>
    <w:rsid w:val="00DC2CE7"/>
    <w:rsid w:val="00DC301A"/>
    <w:rsid w:val="00DC4ABE"/>
    <w:rsid w:val="00DC5188"/>
    <w:rsid w:val="00DC6AEA"/>
    <w:rsid w:val="00DC7377"/>
    <w:rsid w:val="00DD05BB"/>
    <w:rsid w:val="00DD10D4"/>
    <w:rsid w:val="00DD353B"/>
    <w:rsid w:val="00DD417A"/>
    <w:rsid w:val="00DD45C1"/>
    <w:rsid w:val="00DD4849"/>
    <w:rsid w:val="00DE0FC0"/>
    <w:rsid w:val="00DE1A76"/>
    <w:rsid w:val="00DE3A31"/>
    <w:rsid w:val="00DE5D97"/>
    <w:rsid w:val="00DF09A4"/>
    <w:rsid w:val="00DF0DF7"/>
    <w:rsid w:val="00DF13A5"/>
    <w:rsid w:val="00DF1C93"/>
    <w:rsid w:val="00DF1E5D"/>
    <w:rsid w:val="00DF2ABA"/>
    <w:rsid w:val="00DF419C"/>
    <w:rsid w:val="00DF51C5"/>
    <w:rsid w:val="00DF72C7"/>
    <w:rsid w:val="00DF75DE"/>
    <w:rsid w:val="00DF765A"/>
    <w:rsid w:val="00E02432"/>
    <w:rsid w:val="00E03246"/>
    <w:rsid w:val="00E03508"/>
    <w:rsid w:val="00E03C0E"/>
    <w:rsid w:val="00E073C2"/>
    <w:rsid w:val="00E10AC3"/>
    <w:rsid w:val="00E10C25"/>
    <w:rsid w:val="00E1123F"/>
    <w:rsid w:val="00E12D1C"/>
    <w:rsid w:val="00E14307"/>
    <w:rsid w:val="00E16412"/>
    <w:rsid w:val="00E165DD"/>
    <w:rsid w:val="00E16A98"/>
    <w:rsid w:val="00E227C3"/>
    <w:rsid w:val="00E22843"/>
    <w:rsid w:val="00E24C79"/>
    <w:rsid w:val="00E26881"/>
    <w:rsid w:val="00E26DFE"/>
    <w:rsid w:val="00E2713B"/>
    <w:rsid w:val="00E274D7"/>
    <w:rsid w:val="00E32652"/>
    <w:rsid w:val="00E32DDF"/>
    <w:rsid w:val="00E33108"/>
    <w:rsid w:val="00E34622"/>
    <w:rsid w:val="00E34657"/>
    <w:rsid w:val="00E34706"/>
    <w:rsid w:val="00E35537"/>
    <w:rsid w:val="00E43ABE"/>
    <w:rsid w:val="00E44057"/>
    <w:rsid w:val="00E445BD"/>
    <w:rsid w:val="00E46F6C"/>
    <w:rsid w:val="00E47A5F"/>
    <w:rsid w:val="00E507A5"/>
    <w:rsid w:val="00E528D2"/>
    <w:rsid w:val="00E54E89"/>
    <w:rsid w:val="00E57E0F"/>
    <w:rsid w:val="00E601CE"/>
    <w:rsid w:val="00E602CF"/>
    <w:rsid w:val="00E61EE8"/>
    <w:rsid w:val="00E62441"/>
    <w:rsid w:val="00E63879"/>
    <w:rsid w:val="00E66A80"/>
    <w:rsid w:val="00E66EE6"/>
    <w:rsid w:val="00E7063D"/>
    <w:rsid w:val="00E71633"/>
    <w:rsid w:val="00E72689"/>
    <w:rsid w:val="00E730AA"/>
    <w:rsid w:val="00E74C7A"/>
    <w:rsid w:val="00E76F52"/>
    <w:rsid w:val="00E82B54"/>
    <w:rsid w:val="00E838B2"/>
    <w:rsid w:val="00E84521"/>
    <w:rsid w:val="00E856B0"/>
    <w:rsid w:val="00E85D85"/>
    <w:rsid w:val="00E86C2A"/>
    <w:rsid w:val="00E86CA1"/>
    <w:rsid w:val="00E91E35"/>
    <w:rsid w:val="00E937B5"/>
    <w:rsid w:val="00E9442F"/>
    <w:rsid w:val="00E94495"/>
    <w:rsid w:val="00E9486B"/>
    <w:rsid w:val="00E969D2"/>
    <w:rsid w:val="00E97D83"/>
    <w:rsid w:val="00EA0A72"/>
    <w:rsid w:val="00EA0B7D"/>
    <w:rsid w:val="00EA0CA1"/>
    <w:rsid w:val="00EA1D8B"/>
    <w:rsid w:val="00EA2F46"/>
    <w:rsid w:val="00EA3249"/>
    <w:rsid w:val="00EA3C59"/>
    <w:rsid w:val="00EA5118"/>
    <w:rsid w:val="00EA6C56"/>
    <w:rsid w:val="00EB02F9"/>
    <w:rsid w:val="00EB0DF0"/>
    <w:rsid w:val="00EB1A2C"/>
    <w:rsid w:val="00EB2513"/>
    <w:rsid w:val="00EB40DC"/>
    <w:rsid w:val="00EB4A53"/>
    <w:rsid w:val="00EB5616"/>
    <w:rsid w:val="00EB743F"/>
    <w:rsid w:val="00EC04FB"/>
    <w:rsid w:val="00EC064C"/>
    <w:rsid w:val="00EC0BFA"/>
    <w:rsid w:val="00EC115D"/>
    <w:rsid w:val="00EC152A"/>
    <w:rsid w:val="00EC3328"/>
    <w:rsid w:val="00EC34A9"/>
    <w:rsid w:val="00EC3934"/>
    <w:rsid w:val="00EC6F0E"/>
    <w:rsid w:val="00EC7352"/>
    <w:rsid w:val="00ED2270"/>
    <w:rsid w:val="00ED3818"/>
    <w:rsid w:val="00ED512E"/>
    <w:rsid w:val="00EE0293"/>
    <w:rsid w:val="00EE048D"/>
    <w:rsid w:val="00EE0ACB"/>
    <w:rsid w:val="00EE107C"/>
    <w:rsid w:val="00EE280E"/>
    <w:rsid w:val="00EE3E9C"/>
    <w:rsid w:val="00EE4D4C"/>
    <w:rsid w:val="00EE4FBE"/>
    <w:rsid w:val="00EF014A"/>
    <w:rsid w:val="00EF1D84"/>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6C8"/>
    <w:rsid w:val="00F047AB"/>
    <w:rsid w:val="00F05DE1"/>
    <w:rsid w:val="00F06D58"/>
    <w:rsid w:val="00F07353"/>
    <w:rsid w:val="00F10D6B"/>
    <w:rsid w:val="00F126D6"/>
    <w:rsid w:val="00F12C08"/>
    <w:rsid w:val="00F12CDC"/>
    <w:rsid w:val="00F13E45"/>
    <w:rsid w:val="00F147C6"/>
    <w:rsid w:val="00F20933"/>
    <w:rsid w:val="00F21705"/>
    <w:rsid w:val="00F231FC"/>
    <w:rsid w:val="00F24AB7"/>
    <w:rsid w:val="00F25E84"/>
    <w:rsid w:val="00F26068"/>
    <w:rsid w:val="00F2706D"/>
    <w:rsid w:val="00F2723F"/>
    <w:rsid w:val="00F27ADB"/>
    <w:rsid w:val="00F31178"/>
    <w:rsid w:val="00F32971"/>
    <w:rsid w:val="00F32C2F"/>
    <w:rsid w:val="00F3400B"/>
    <w:rsid w:val="00F35C44"/>
    <w:rsid w:val="00F37B6F"/>
    <w:rsid w:val="00F40C05"/>
    <w:rsid w:val="00F40E86"/>
    <w:rsid w:val="00F42168"/>
    <w:rsid w:val="00F425B3"/>
    <w:rsid w:val="00F44C78"/>
    <w:rsid w:val="00F452C0"/>
    <w:rsid w:val="00F459E6"/>
    <w:rsid w:val="00F53C70"/>
    <w:rsid w:val="00F54C6D"/>
    <w:rsid w:val="00F57053"/>
    <w:rsid w:val="00F60C62"/>
    <w:rsid w:val="00F645AF"/>
    <w:rsid w:val="00F66BC9"/>
    <w:rsid w:val="00F67116"/>
    <w:rsid w:val="00F67946"/>
    <w:rsid w:val="00F72B99"/>
    <w:rsid w:val="00F72CCD"/>
    <w:rsid w:val="00F72E9F"/>
    <w:rsid w:val="00F73166"/>
    <w:rsid w:val="00F739E9"/>
    <w:rsid w:val="00F73FD7"/>
    <w:rsid w:val="00F81620"/>
    <w:rsid w:val="00F84240"/>
    <w:rsid w:val="00F85237"/>
    <w:rsid w:val="00F8564F"/>
    <w:rsid w:val="00F87DAE"/>
    <w:rsid w:val="00F9000A"/>
    <w:rsid w:val="00F9002A"/>
    <w:rsid w:val="00F906D0"/>
    <w:rsid w:val="00F90CC8"/>
    <w:rsid w:val="00F914DC"/>
    <w:rsid w:val="00F93FEB"/>
    <w:rsid w:val="00F94E43"/>
    <w:rsid w:val="00F96156"/>
    <w:rsid w:val="00F97AFE"/>
    <w:rsid w:val="00F97E65"/>
    <w:rsid w:val="00FA0128"/>
    <w:rsid w:val="00FA1786"/>
    <w:rsid w:val="00FA215F"/>
    <w:rsid w:val="00FA3191"/>
    <w:rsid w:val="00FA5AE3"/>
    <w:rsid w:val="00FA73DD"/>
    <w:rsid w:val="00FB0729"/>
    <w:rsid w:val="00FB09E2"/>
    <w:rsid w:val="00FB13C2"/>
    <w:rsid w:val="00FB27FA"/>
    <w:rsid w:val="00FB35D3"/>
    <w:rsid w:val="00FB380D"/>
    <w:rsid w:val="00FB38B2"/>
    <w:rsid w:val="00FB39EC"/>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0290"/>
    <w:rsid w:val="00FE2025"/>
    <w:rsid w:val="00FE2D9D"/>
    <w:rsid w:val="00FE3280"/>
    <w:rsid w:val="00FE4790"/>
    <w:rsid w:val="00FE49E3"/>
    <w:rsid w:val="00FE4E1B"/>
    <w:rsid w:val="00FE562B"/>
    <w:rsid w:val="00FE7171"/>
    <w:rsid w:val="00FE7904"/>
    <w:rsid w:val="00FE79C6"/>
    <w:rsid w:val="00FF0AD1"/>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FC5FBD4-4552-4412-97A6-4A69394E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AF7F90"/>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paragraph" w:styleId="Sangradetextonormal">
    <w:name w:val="Body Text Indent"/>
    <w:basedOn w:val="Normal"/>
    <w:link w:val="SangradetextonormalCar"/>
    <w:uiPriority w:val="99"/>
    <w:semiHidden/>
    <w:unhideWhenUsed/>
    <w:rsid w:val="00484915"/>
    <w:pPr>
      <w:spacing w:after="120"/>
      <w:ind w:left="283"/>
    </w:pPr>
  </w:style>
  <w:style w:type="character" w:customStyle="1" w:styleId="SangradetextonormalCar">
    <w:name w:val="Sangría de texto normal Car"/>
    <w:basedOn w:val="Fuentedeprrafopredeter"/>
    <w:link w:val="Sangradetextonormal"/>
    <w:uiPriority w:val="99"/>
    <w:semiHidden/>
    <w:rsid w:val="00484915"/>
  </w:style>
  <w:style w:type="paragraph" w:styleId="Textoindependienteprimerasangra2">
    <w:name w:val="Body Text First Indent 2"/>
    <w:basedOn w:val="Sangradetextonormal"/>
    <w:link w:val="Textoindependienteprimerasangra2Car"/>
    <w:uiPriority w:val="99"/>
    <w:unhideWhenUsed/>
    <w:rsid w:val="0048491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84915"/>
  </w:style>
  <w:style w:type="table" w:customStyle="1" w:styleId="Tablaconcuadrcula5oscura-nfasis61">
    <w:name w:val="Tabla con cuadrícula 5 oscura - Énfasis 61"/>
    <w:basedOn w:val="Tablanormal"/>
    <w:uiPriority w:val="50"/>
    <w:rsid w:val="003730AC"/>
    <w:rPr>
      <w:rFonts w:eastAsiaTheme="minorHAnsi"/>
      <w:sz w:val="22"/>
      <w:szCs w:val="22"/>
      <w:lang w:val="es-MX"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laconcuadrcula4-nfasis51">
    <w:name w:val="Tabla con cuadrícula 4 - Énfasis 51"/>
    <w:basedOn w:val="Tablanormal"/>
    <w:uiPriority w:val="49"/>
    <w:rsid w:val="00907D9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3Car">
    <w:name w:val="Título 3 Car"/>
    <w:basedOn w:val="Fuentedeprrafopredeter"/>
    <w:link w:val="Ttulo3"/>
    <w:uiPriority w:val="9"/>
    <w:semiHidden/>
    <w:rsid w:val="00AF7F90"/>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14522838">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72778545">
      <w:bodyDiv w:val="1"/>
      <w:marLeft w:val="0"/>
      <w:marRight w:val="0"/>
      <w:marTop w:val="0"/>
      <w:marBottom w:val="0"/>
      <w:divBdr>
        <w:top w:val="none" w:sz="0" w:space="0" w:color="auto"/>
        <w:left w:val="none" w:sz="0" w:space="0" w:color="auto"/>
        <w:bottom w:val="none" w:sz="0" w:space="0" w:color="auto"/>
        <w:right w:val="none" w:sz="0" w:space="0" w:color="auto"/>
      </w:divBdr>
    </w:div>
    <w:div w:id="452284682">
      <w:bodyDiv w:val="1"/>
      <w:marLeft w:val="0"/>
      <w:marRight w:val="0"/>
      <w:marTop w:val="0"/>
      <w:marBottom w:val="0"/>
      <w:divBdr>
        <w:top w:val="none" w:sz="0" w:space="0" w:color="auto"/>
        <w:left w:val="none" w:sz="0" w:space="0" w:color="auto"/>
        <w:bottom w:val="none" w:sz="0" w:space="0" w:color="auto"/>
        <w:right w:val="none" w:sz="0" w:space="0" w:color="auto"/>
      </w:divBdr>
    </w:div>
    <w:div w:id="454065156">
      <w:bodyDiv w:val="1"/>
      <w:marLeft w:val="0"/>
      <w:marRight w:val="0"/>
      <w:marTop w:val="0"/>
      <w:marBottom w:val="0"/>
      <w:divBdr>
        <w:top w:val="none" w:sz="0" w:space="0" w:color="auto"/>
        <w:left w:val="none" w:sz="0" w:space="0" w:color="auto"/>
        <w:bottom w:val="none" w:sz="0" w:space="0" w:color="auto"/>
        <w:right w:val="none" w:sz="0" w:space="0" w:color="auto"/>
      </w:divBdr>
      <w:divsChild>
        <w:div w:id="1986735610">
          <w:marLeft w:val="0"/>
          <w:marRight w:val="0"/>
          <w:marTop w:val="0"/>
          <w:marBottom w:val="0"/>
          <w:divBdr>
            <w:top w:val="none" w:sz="0" w:space="0" w:color="auto"/>
            <w:left w:val="none" w:sz="0" w:space="0" w:color="auto"/>
            <w:bottom w:val="none" w:sz="0" w:space="0" w:color="auto"/>
            <w:right w:val="none" w:sz="0" w:space="0" w:color="auto"/>
          </w:divBdr>
          <w:divsChild>
            <w:div w:id="1136529596">
              <w:marLeft w:val="0"/>
              <w:marRight w:val="0"/>
              <w:marTop w:val="0"/>
              <w:marBottom w:val="0"/>
              <w:divBdr>
                <w:top w:val="single" w:sz="6" w:space="0" w:color="auto"/>
                <w:left w:val="single" w:sz="6" w:space="11" w:color="auto"/>
                <w:bottom w:val="single" w:sz="6" w:space="0" w:color="auto"/>
                <w:right w:val="single" w:sz="6" w:space="11" w:color="auto"/>
              </w:divBdr>
              <w:divsChild>
                <w:div w:id="11132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5475">
          <w:marLeft w:val="98"/>
          <w:marRight w:val="98"/>
          <w:marTop w:val="98"/>
          <w:marBottom w:val="98"/>
          <w:divBdr>
            <w:top w:val="none" w:sz="0" w:space="0" w:color="auto"/>
            <w:left w:val="none" w:sz="0" w:space="0" w:color="auto"/>
            <w:bottom w:val="none" w:sz="0" w:space="0" w:color="auto"/>
            <w:right w:val="none" w:sz="0" w:space="0" w:color="auto"/>
          </w:divBdr>
          <w:divsChild>
            <w:div w:id="945582616">
              <w:marLeft w:val="0"/>
              <w:marRight w:val="0"/>
              <w:marTop w:val="0"/>
              <w:marBottom w:val="300"/>
              <w:divBdr>
                <w:top w:val="none" w:sz="0" w:space="0" w:color="auto"/>
                <w:left w:val="none" w:sz="0" w:space="0" w:color="auto"/>
                <w:bottom w:val="none" w:sz="0" w:space="0" w:color="auto"/>
                <w:right w:val="none" w:sz="0" w:space="0" w:color="auto"/>
              </w:divBdr>
              <w:divsChild>
                <w:div w:id="1109273181">
                  <w:marLeft w:val="0"/>
                  <w:marRight w:val="0"/>
                  <w:marTop w:val="0"/>
                  <w:marBottom w:val="0"/>
                  <w:divBdr>
                    <w:top w:val="none" w:sz="0" w:space="0" w:color="auto"/>
                    <w:left w:val="none" w:sz="0" w:space="0" w:color="auto"/>
                    <w:bottom w:val="none" w:sz="0" w:space="0" w:color="auto"/>
                    <w:right w:val="none" w:sz="0" w:space="0" w:color="auto"/>
                  </w:divBdr>
                  <w:divsChild>
                    <w:div w:id="180434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828774">
      <w:bodyDiv w:val="1"/>
      <w:marLeft w:val="0"/>
      <w:marRight w:val="0"/>
      <w:marTop w:val="0"/>
      <w:marBottom w:val="0"/>
      <w:divBdr>
        <w:top w:val="none" w:sz="0" w:space="0" w:color="auto"/>
        <w:left w:val="none" w:sz="0" w:space="0" w:color="auto"/>
        <w:bottom w:val="none" w:sz="0" w:space="0" w:color="auto"/>
        <w:right w:val="none" w:sz="0" w:space="0" w:color="auto"/>
      </w:divBdr>
    </w:div>
    <w:div w:id="498009912">
      <w:bodyDiv w:val="1"/>
      <w:marLeft w:val="0"/>
      <w:marRight w:val="0"/>
      <w:marTop w:val="0"/>
      <w:marBottom w:val="0"/>
      <w:divBdr>
        <w:top w:val="none" w:sz="0" w:space="0" w:color="auto"/>
        <w:left w:val="none" w:sz="0" w:space="0" w:color="auto"/>
        <w:bottom w:val="none" w:sz="0" w:space="0" w:color="auto"/>
        <w:right w:val="none" w:sz="0" w:space="0" w:color="auto"/>
      </w:divBdr>
      <w:divsChild>
        <w:div w:id="170796314">
          <w:marLeft w:val="0"/>
          <w:marRight w:val="0"/>
          <w:marTop w:val="0"/>
          <w:marBottom w:val="84"/>
          <w:divBdr>
            <w:top w:val="none" w:sz="0" w:space="0" w:color="auto"/>
            <w:left w:val="none" w:sz="0" w:space="0" w:color="auto"/>
            <w:bottom w:val="none" w:sz="0" w:space="0" w:color="auto"/>
            <w:right w:val="none" w:sz="0" w:space="0" w:color="auto"/>
          </w:divBdr>
        </w:div>
        <w:div w:id="623390817">
          <w:marLeft w:val="0"/>
          <w:marRight w:val="0"/>
          <w:marTop w:val="0"/>
          <w:marBottom w:val="84"/>
          <w:divBdr>
            <w:top w:val="none" w:sz="0" w:space="0" w:color="auto"/>
            <w:left w:val="none" w:sz="0" w:space="0" w:color="auto"/>
            <w:bottom w:val="none" w:sz="0" w:space="0" w:color="auto"/>
            <w:right w:val="none" w:sz="0" w:space="0" w:color="auto"/>
          </w:divBdr>
        </w:div>
        <w:div w:id="1719738297">
          <w:marLeft w:val="0"/>
          <w:marRight w:val="0"/>
          <w:marTop w:val="0"/>
          <w:marBottom w:val="84"/>
          <w:divBdr>
            <w:top w:val="none" w:sz="0" w:space="0" w:color="auto"/>
            <w:left w:val="none" w:sz="0" w:space="0" w:color="auto"/>
            <w:bottom w:val="none" w:sz="0" w:space="0" w:color="auto"/>
            <w:right w:val="none" w:sz="0" w:space="0" w:color="auto"/>
          </w:divBdr>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9055604">
      <w:bodyDiv w:val="1"/>
      <w:marLeft w:val="0"/>
      <w:marRight w:val="0"/>
      <w:marTop w:val="0"/>
      <w:marBottom w:val="0"/>
      <w:divBdr>
        <w:top w:val="none" w:sz="0" w:space="0" w:color="auto"/>
        <w:left w:val="none" w:sz="0" w:space="0" w:color="auto"/>
        <w:bottom w:val="none" w:sz="0" w:space="0" w:color="auto"/>
        <w:right w:val="none" w:sz="0" w:space="0" w:color="auto"/>
      </w:divBdr>
      <w:divsChild>
        <w:div w:id="364645553">
          <w:marLeft w:val="0"/>
          <w:marRight w:val="0"/>
          <w:marTop w:val="0"/>
          <w:marBottom w:val="84"/>
          <w:divBdr>
            <w:top w:val="none" w:sz="0" w:space="0" w:color="auto"/>
            <w:left w:val="none" w:sz="0" w:space="0" w:color="auto"/>
            <w:bottom w:val="none" w:sz="0" w:space="0" w:color="auto"/>
            <w:right w:val="none" w:sz="0" w:space="0" w:color="auto"/>
          </w:divBdr>
        </w:div>
        <w:div w:id="430703517">
          <w:marLeft w:val="0"/>
          <w:marRight w:val="0"/>
          <w:marTop w:val="0"/>
          <w:marBottom w:val="84"/>
          <w:divBdr>
            <w:top w:val="none" w:sz="0" w:space="0" w:color="auto"/>
            <w:left w:val="none" w:sz="0" w:space="0" w:color="auto"/>
            <w:bottom w:val="none" w:sz="0" w:space="0" w:color="auto"/>
            <w:right w:val="none" w:sz="0" w:space="0" w:color="auto"/>
          </w:divBdr>
        </w:div>
        <w:div w:id="693312982">
          <w:marLeft w:val="0"/>
          <w:marRight w:val="0"/>
          <w:marTop w:val="0"/>
          <w:marBottom w:val="84"/>
          <w:divBdr>
            <w:top w:val="none" w:sz="0" w:space="0" w:color="auto"/>
            <w:left w:val="none" w:sz="0" w:space="0" w:color="auto"/>
            <w:bottom w:val="none" w:sz="0" w:space="0" w:color="auto"/>
            <w:right w:val="none" w:sz="0" w:space="0" w:color="auto"/>
          </w:divBdr>
        </w:div>
        <w:div w:id="951321998">
          <w:marLeft w:val="0"/>
          <w:marRight w:val="0"/>
          <w:marTop w:val="0"/>
          <w:marBottom w:val="84"/>
          <w:divBdr>
            <w:top w:val="none" w:sz="0" w:space="0" w:color="auto"/>
            <w:left w:val="none" w:sz="0" w:space="0" w:color="auto"/>
            <w:bottom w:val="none" w:sz="0" w:space="0" w:color="auto"/>
            <w:right w:val="none" w:sz="0" w:space="0" w:color="auto"/>
          </w:divBdr>
        </w:div>
        <w:div w:id="1640529526">
          <w:marLeft w:val="0"/>
          <w:marRight w:val="0"/>
          <w:marTop w:val="0"/>
          <w:marBottom w:val="84"/>
          <w:divBdr>
            <w:top w:val="none" w:sz="0" w:space="0" w:color="auto"/>
            <w:left w:val="none" w:sz="0" w:space="0" w:color="auto"/>
            <w:bottom w:val="none" w:sz="0" w:space="0" w:color="auto"/>
            <w:right w:val="none" w:sz="0" w:space="0" w:color="auto"/>
          </w:divBdr>
        </w:div>
      </w:divsChild>
    </w:div>
    <w:div w:id="545143667">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0209698">
      <w:bodyDiv w:val="1"/>
      <w:marLeft w:val="0"/>
      <w:marRight w:val="0"/>
      <w:marTop w:val="0"/>
      <w:marBottom w:val="0"/>
      <w:divBdr>
        <w:top w:val="none" w:sz="0" w:space="0" w:color="auto"/>
        <w:left w:val="none" w:sz="0" w:space="0" w:color="auto"/>
        <w:bottom w:val="none" w:sz="0" w:space="0" w:color="auto"/>
        <w:right w:val="none" w:sz="0" w:space="0" w:color="auto"/>
      </w:divBdr>
      <w:divsChild>
        <w:div w:id="187062432">
          <w:marLeft w:val="0"/>
          <w:marRight w:val="0"/>
          <w:marTop w:val="0"/>
          <w:marBottom w:val="101"/>
          <w:divBdr>
            <w:top w:val="none" w:sz="0" w:space="0" w:color="auto"/>
            <w:left w:val="none" w:sz="0" w:space="0" w:color="auto"/>
            <w:bottom w:val="none" w:sz="0" w:space="0" w:color="auto"/>
            <w:right w:val="none" w:sz="0" w:space="0" w:color="auto"/>
          </w:divBdr>
        </w:div>
        <w:div w:id="197789912">
          <w:marLeft w:val="864"/>
          <w:marRight w:val="0"/>
          <w:marTop w:val="0"/>
          <w:marBottom w:val="101"/>
          <w:divBdr>
            <w:top w:val="none" w:sz="0" w:space="0" w:color="auto"/>
            <w:left w:val="none" w:sz="0" w:space="0" w:color="auto"/>
            <w:bottom w:val="none" w:sz="0" w:space="0" w:color="auto"/>
            <w:right w:val="none" w:sz="0" w:space="0" w:color="auto"/>
          </w:divBdr>
        </w:div>
        <w:div w:id="233591214">
          <w:marLeft w:val="0"/>
          <w:marRight w:val="0"/>
          <w:marTop w:val="0"/>
          <w:marBottom w:val="101"/>
          <w:divBdr>
            <w:top w:val="none" w:sz="0" w:space="0" w:color="auto"/>
            <w:left w:val="none" w:sz="0" w:space="0" w:color="auto"/>
            <w:bottom w:val="none" w:sz="0" w:space="0" w:color="auto"/>
            <w:right w:val="none" w:sz="0" w:space="0" w:color="auto"/>
          </w:divBdr>
        </w:div>
        <w:div w:id="386950388">
          <w:marLeft w:val="0"/>
          <w:marRight w:val="0"/>
          <w:marTop w:val="0"/>
          <w:marBottom w:val="101"/>
          <w:divBdr>
            <w:top w:val="none" w:sz="0" w:space="0" w:color="auto"/>
            <w:left w:val="none" w:sz="0" w:space="0" w:color="auto"/>
            <w:bottom w:val="none" w:sz="0" w:space="0" w:color="auto"/>
            <w:right w:val="none" w:sz="0" w:space="0" w:color="auto"/>
          </w:divBdr>
        </w:div>
        <w:div w:id="619529088">
          <w:marLeft w:val="0"/>
          <w:marRight w:val="0"/>
          <w:marTop w:val="0"/>
          <w:marBottom w:val="101"/>
          <w:divBdr>
            <w:top w:val="none" w:sz="0" w:space="0" w:color="auto"/>
            <w:left w:val="none" w:sz="0" w:space="0" w:color="auto"/>
            <w:bottom w:val="none" w:sz="0" w:space="0" w:color="auto"/>
            <w:right w:val="none" w:sz="0" w:space="0" w:color="auto"/>
          </w:divBdr>
        </w:div>
        <w:div w:id="690566270">
          <w:marLeft w:val="864"/>
          <w:marRight w:val="0"/>
          <w:marTop w:val="0"/>
          <w:marBottom w:val="101"/>
          <w:divBdr>
            <w:top w:val="none" w:sz="0" w:space="0" w:color="auto"/>
            <w:left w:val="none" w:sz="0" w:space="0" w:color="auto"/>
            <w:bottom w:val="none" w:sz="0" w:space="0" w:color="auto"/>
            <w:right w:val="none" w:sz="0" w:space="0" w:color="auto"/>
          </w:divBdr>
        </w:div>
        <w:div w:id="796948070">
          <w:marLeft w:val="0"/>
          <w:marRight w:val="0"/>
          <w:marTop w:val="0"/>
          <w:marBottom w:val="101"/>
          <w:divBdr>
            <w:top w:val="none" w:sz="0" w:space="0" w:color="auto"/>
            <w:left w:val="none" w:sz="0" w:space="0" w:color="auto"/>
            <w:bottom w:val="none" w:sz="0" w:space="0" w:color="auto"/>
            <w:right w:val="none" w:sz="0" w:space="0" w:color="auto"/>
          </w:divBdr>
        </w:div>
        <w:div w:id="1280836939">
          <w:marLeft w:val="864"/>
          <w:marRight w:val="0"/>
          <w:marTop w:val="0"/>
          <w:marBottom w:val="101"/>
          <w:divBdr>
            <w:top w:val="none" w:sz="0" w:space="0" w:color="auto"/>
            <w:left w:val="none" w:sz="0" w:space="0" w:color="auto"/>
            <w:bottom w:val="none" w:sz="0" w:space="0" w:color="auto"/>
            <w:right w:val="none" w:sz="0" w:space="0" w:color="auto"/>
          </w:divBdr>
        </w:div>
        <w:div w:id="1392733292">
          <w:marLeft w:val="0"/>
          <w:marRight w:val="0"/>
          <w:marTop w:val="0"/>
          <w:marBottom w:val="101"/>
          <w:divBdr>
            <w:top w:val="none" w:sz="0" w:space="0" w:color="auto"/>
            <w:left w:val="none" w:sz="0" w:space="0" w:color="auto"/>
            <w:bottom w:val="none" w:sz="0" w:space="0" w:color="auto"/>
            <w:right w:val="none" w:sz="0" w:space="0" w:color="auto"/>
          </w:divBdr>
        </w:div>
        <w:div w:id="1751930803">
          <w:marLeft w:val="0"/>
          <w:marRight w:val="0"/>
          <w:marTop w:val="0"/>
          <w:marBottom w:val="101"/>
          <w:divBdr>
            <w:top w:val="none" w:sz="0" w:space="0" w:color="auto"/>
            <w:left w:val="none" w:sz="0" w:space="0" w:color="auto"/>
            <w:bottom w:val="none" w:sz="0" w:space="0" w:color="auto"/>
            <w:right w:val="none" w:sz="0" w:space="0" w:color="auto"/>
          </w:divBdr>
        </w:div>
      </w:divsChild>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56839845">
      <w:bodyDiv w:val="1"/>
      <w:marLeft w:val="0"/>
      <w:marRight w:val="0"/>
      <w:marTop w:val="0"/>
      <w:marBottom w:val="0"/>
      <w:divBdr>
        <w:top w:val="none" w:sz="0" w:space="0" w:color="auto"/>
        <w:left w:val="none" w:sz="0" w:space="0" w:color="auto"/>
        <w:bottom w:val="none" w:sz="0" w:space="0" w:color="auto"/>
        <w:right w:val="none" w:sz="0" w:space="0" w:color="auto"/>
      </w:divBdr>
      <w:divsChild>
        <w:div w:id="197934169">
          <w:marLeft w:val="0"/>
          <w:marRight w:val="0"/>
          <w:marTop w:val="0"/>
          <w:marBottom w:val="94"/>
          <w:divBdr>
            <w:top w:val="none" w:sz="0" w:space="0" w:color="auto"/>
            <w:left w:val="none" w:sz="0" w:space="0" w:color="auto"/>
            <w:bottom w:val="none" w:sz="0" w:space="0" w:color="auto"/>
            <w:right w:val="none" w:sz="0" w:space="0" w:color="auto"/>
          </w:divBdr>
        </w:div>
        <w:div w:id="918557063">
          <w:marLeft w:val="864"/>
          <w:marRight w:val="0"/>
          <w:marTop w:val="0"/>
          <w:marBottom w:val="94"/>
          <w:divBdr>
            <w:top w:val="none" w:sz="0" w:space="0" w:color="auto"/>
            <w:left w:val="none" w:sz="0" w:space="0" w:color="auto"/>
            <w:bottom w:val="none" w:sz="0" w:space="0" w:color="auto"/>
            <w:right w:val="none" w:sz="0" w:space="0" w:color="auto"/>
          </w:divBdr>
        </w:div>
        <w:div w:id="928006794">
          <w:marLeft w:val="864"/>
          <w:marRight w:val="0"/>
          <w:marTop w:val="0"/>
          <w:marBottom w:val="94"/>
          <w:divBdr>
            <w:top w:val="none" w:sz="0" w:space="0" w:color="auto"/>
            <w:left w:val="none" w:sz="0" w:space="0" w:color="auto"/>
            <w:bottom w:val="none" w:sz="0" w:space="0" w:color="auto"/>
            <w:right w:val="none" w:sz="0" w:space="0" w:color="auto"/>
          </w:divBdr>
        </w:div>
        <w:div w:id="1202673321">
          <w:marLeft w:val="0"/>
          <w:marRight w:val="0"/>
          <w:marTop w:val="0"/>
          <w:marBottom w:val="94"/>
          <w:divBdr>
            <w:top w:val="none" w:sz="0" w:space="0" w:color="auto"/>
            <w:left w:val="none" w:sz="0" w:space="0" w:color="auto"/>
            <w:bottom w:val="none" w:sz="0" w:space="0" w:color="auto"/>
            <w:right w:val="none" w:sz="0" w:space="0" w:color="auto"/>
          </w:divBdr>
        </w:div>
        <w:div w:id="1789666151">
          <w:marLeft w:val="864"/>
          <w:marRight w:val="0"/>
          <w:marTop w:val="0"/>
          <w:marBottom w:val="94"/>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9974215">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1189038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2043314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F225E-9B0D-4CD2-9D18-9CE863EEB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43</Pages>
  <Words>8786</Words>
  <Characters>48329</Characters>
  <Application>Microsoft Office Word</Application>
  <DocSecurity>0</DocSecurity>
  <Lines>402</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9</cp:revision>
  <cp:lastPrinted>2020-03-14T02:21:00Z</cp:lastPrinted>
  <dcterms:created xsi:type="dcterms:W3CDTF">2020-09-24T03:20:00Z</dcterms:created>
  <dcterms:modified xsi:type="dcterms:W3CDTF">2020-10-30T01:12:00Z</dcterms:modified>
</cp:coreProperties>
</file>