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3BA4B" w14:textId="77777777" w:rsidR="0089642C" w:rsidRPr="00445E7D" w:rsidRDefault="0089642C" w:rsidP="0089642C">
      <w:pPr>
        <w:spacing w:before="100" w:beforeAutospacing="1" w:after="100" w:afterAutospacing="1" w:line="360" w:lineRule="auto"/>
        <w:jc w:val="both"/>
        <w:rPr>
          <w:rFonts w:ascii="Palatino Linotype" w:hAnsi="Palatino Linotype"/>
        </w:rPr>
      </w:pPr>
      <w:bookmarkStart w:id="0" w:name="_GoBack"/>
      <w:bookmarkEnd w:id="0"/>
      <w:r w:rsidRPr="00445E7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91968" w:rsidRPr="00445E7D">
        <w:rPr>
          <w:rFonts w:ascii="Palatino Linotype" w:hAnsi="Palatino Linotype"/>
        </w:rPr>
        <w:t xml:space="preserve">treinta </w:t>
      </w:r>
      <w:r w:rsidRPr="00445E7D">
        <w:rPr>
          <w:rFonts w:ascii="Palatino Linotype" w:hAnsi="Palatino Linotype"/>
        </w:rPr>
        <w:t>de septiembre de dos mil veinte.</w:t>
      </w:r>
    </w:p>
    <w:p w14:paraId="36EE8AD1" w14:textId="77777777" w:rsidR="0089642C" w:rsidRPr="00445E7D" w:rsidRDefault="0089642C" w:rsidP="0089642C">
      <w:pPr>
        <w:spacing w:before="100" w:beforeAutospacing="1" w:after="100" w:afterAutospacing="1" w:line="360" w:lineRule="auto"/>
        <w:jc w:val="both"/>
        <w:rPr>
          <w:rFonts w:ascii="Palatino Linotype" w:hAnsi="Palatino Linotype"/>
        </w:rPr>
      </w:pPr>
      <w:r w:rsidRPr="00445E7D">
        <w:rPr>
          <w:rFonts w:ascii="Palatino Linotype" w:hAnsi="Palatino Linotype"/>
          <w:b/>
        </w:rPr>
        <w:t>VISTO</w:t>
      </w:r>
      <w:r w:rsidRPr="00445E7D">
        <w:rPr>
          <w:rFonts w:ascii="Palatino Linotype" w:hAnsi="Palatino Linotype"/>
        </w:rPr>
        <w:t xml:space="preserve"> el expediente formado con motivo del recurso de revisión</w:t>
      </w:r>
      <w:r w:rsidR="00091968" w:rsidRPr="00445E7D">
        <w:rPr>
          <w:rFonts w:ascii="Verdana" w:hAnsi="Verdana"/>
          <w:b/>
          <w:bCs/>
          <w:color w:val="FF0000"/>
        </w:rPr>
        <w:t xml:space="preserve"> </w:t>
      </w:r>
      <w:r w:rsidR="00091968" w:rsidRPr="00445E7D">
        <w:rPr>
          <w:rFonts w:ascii="Palatino Linotype" w:hAnsi="Palatino Linotype"/>
          <w:b/>
          <w:bCs/>
        </w:rPr>
        <w:t>02187/INFOEM/IP/RR/2020</w:t>
      </w:r>
      <w:r w:rsidRPr="00445E7D">
        <w:rPr>
          <w:rFonts w:ascii="Palatino Linotype" w:hAnsi="Palatino Linotype"/>
        </w:rPr>
        <w:t>, promovido por una persona de manera anónima</w:t>
      </w:r>
      <w:r w:rsidRPr="00445E7D">
        <w:rPr>
          <w:rFonts w:ascii="Palatino Linotype" w:hAnsi="Palatino Linotype" w:cs="Arial"/>
        </w:rPr>
        <w:t xml:space="preserve"> en lo sucesivo</w:t>
      </w:r>
      <w:r w:rsidRPr="00445E7D">
        <w:rPr>
          <w:rFonts w:ascii="Palatino Linotype" w:hAnsi="Palatino Linotype" w:cs="Arial"/>
          <w:b/>
        </w:rPr>
        <w:t xml:space="preserve"> EL RECURRENTE</w:t>
      </w:r>
      <w:r w:rsidRPr="00445E7D">
        <w:rPr>
          <w:rFonts w:ascii="Palatino Linotype" w:hAnsi="Palatino Linotype"/>
        </w:rPr>
        <w:t>, en contra de la respuesta emitida por el</w:t>
      </w:r>
      <w:r w:rsidR="00091968" w:rsidRPr="00445E7D">
        <w:t xml:space="preserve"> </w:t>
      </w:r>
      <w:r w:rsidR="00091968" w:rsidRPr="00445E7D">
        <w:rPr>
          <w:rFonts w:ascii="Palatino Linotype" w:hAnsi="Palatino Linotype"/>
          <w:b/>
        </w:rPr>
        <w:t>Ayuntamiento de Temascalcingo</w:t>
      </w:r>
      <w:r w:rsidRPr="00445E7D">
        <w:rPr>
          <w:rFonts w:ascii="Palatino Linotype" w:hAnsi="Palatino Linotype"/>
          <w:b/>
        </w:rPr>
        <w:t>,</w:t>
      </w:r>
      <w:r w:rsidRPr="00445E7D">
        <w:rPr>
          <w:rFonts w:ascii="Palatino Linotype" w:hAnsi="Palatino Linotype"/>
        </w:rPr>
        <w:t xml:space="preserve"> en lo sucesivo </w:t>
      </w:r>
      <w:r w:rsidRPr="00445E7D">
        <w:rPr>
          <w:rFonts w:ascii="Palatino Linotype" w:hAnsi="Palatino Linotype"/>
          <w:b/>
        </w:rPr>
        <w:t>EL SUJETO OBLIGADO</w:t>
      </w:r>
      <w:r w:rsidRPr="00445E7D">
        <w:rPr>
          <w:rFonts w:ascii="Palatino Linotype" w:hAnsi="Palatino Linotype"/>
        </w:rPr>
        <w:t xml:space="preserve">, se procede a dictar la presente resolución con base en lo siguiente: </w:t>
      </w:r>
    </w:p>
    <w:p w14:paraId="785036E9" w14:textId="77777777" w:rsidR="0089642C" w:rsidRPr="00445E7D" w:rsidRDefault="0089642C" w:rsidP="0089642C">
      <w:pPr>
        <w:spacing w:before="100" w:beforeAutospacing="1" w:after="100" w:afterAutospacing="1" w:line="360" w:lineRule="auto"/>
        <w:jc w:val="center"/>
        <w:rPr>
          <w:rFonts w:ascii="Palatino Linotype" w:hAnsi="Palatino Linotype"/>
          <w:b/>
          <w:bCs/>
          <w:spacing w:val="60"/>
          <w:sz w:val="28"/>
        </w:rPr>
      </w:pPr>
      <w:r w:rsidRPr="00445E7D">
        <w:rPr>
          <w:rFonts w:ascii="Palatino Linotype" w:hAnsi="Palatino Linotype"/>
          <w:b/>
          <w:bCs/>
          <w:spacing w:val="60"/>
          <w:sz w:val="28"/>
        </w:rPr>
        <w:t>RESULTANDO</w:t>
      </w:r>
    </w:p>
    <w:p w14:paraId="38577152" w14:textId="77777777" w:rsidR="0089642C" w:rsidRPr="00445E7D" w:rsidRDefault="0089642C" w:rsidP="00091968">
      <w:pPr>
        <w:pStyle w:val="Prrafodelista"/>
        <w:numPr>
          <w:ilvl w:val="0"/>
          <w:numId w:val="3"/>
        </w:numPr>
        <w:tabs>
          <w:tab w:val="left" w:pos="426"/>
        </w:tabs>
        <w:spacing w:before="100" w:beforeAutospacing="1" w:after="100" w:afterAutospacing="1" w:line="360" w:lineRule="auto"/>
        <w:ind w:left="0" w:firstLine="0"/>
        <w:jc w:val="both"/>
        <w:rPr>
          <w:rFonts w:ascii="Palatino Linotype" w:hAnsi="Palatino Linotype" w:cs="Arial"/>
        </w:rPr>
      </w:pPr>
      <w:r w:rsidRPr="00445E7D">
        <w:rPr>
          <w:rFonts w:ascii="Palatino Linotype" w:hAnsi="Palatino Linotype"/>
        </w:rPr>
        <w:t xml:space="preserve">En </w:t>
      </w:r>
      <w:r w:rsidRPr="00445E7D">
        <w:rPr>
          <w:rFonts w:ascii="Palatino Linotype" w:hAnsi="Palatino Linotype" w:cs="Arial"/>
        </w:rPr>
        <w:t>fecha</w:t>
      </w:r>
      <w:r w:rsidRPr="00445E7D">
        <w:rPr>
          <w:rFonts w:ascii="Palatino Linotype" w:hAnsi="Palatino Linotype"/>
        </w:rPr>
        <w:t xml:space="preserve"> </w:t>
      </w:r>
      <w:r w:rsidR="00091968" w:rsidRPr="00445E7D">
        <w:rPr>
          <w:rFonts w:ascii="Palatino Linotype" w:hAnsi="Palatino Linotype"/>
        </w:rPr>
        <w:t xml:space="preserve">cinco de marzo </w:t>
      </w:r>
      <w:r w:rsidRPr="00445E7D">
        <w:rPr>
          <w:rFonts w:ascii="Palatino Linotype" w:hAnsi="Palatino Linotype"/>
        </w:rPr>
        <w:t xml:space="preserve">de dos mil veinte, </w:t>
      </w:r>
      <w:r w:rsidRPr="00445E7D">
        <w:rPr>
          <w:rFonts w:ascii="Palatino Linotype" w:hAnsi="Palatino Linotype" w:cs="Arial"/>
          <w:b/>
        </w:rPr>
        <w:t>EL RECURRENTE</w:t>
      </w:r>
      <w:r w:rsidRPr="00445E7D">
        <w:rPr>
          <w:rFonts w:ascii="Palatino Linotype" w:hAnsi="Palatino Linotype"/>
        </w:rPr>
        <w:t xml:space="preserve"> presentó </w:t>
      </w:r>
      <w:r w:rsidRPr="00445E7D">
        <w:rPr>
          <w:rFonts w:ascii="Palatino Linotype" w:hAnsi="Palatino Linotype" w:cs="Arial"/>
        </w:rPr>
        <w:t xml:space="preserve">a través del Sistema de Acceso a la Información Mexiquense, en lo subsecuente </w:t>
      </w:r>
      <w:r w:rsidRPr="00445E7D">
        <w:rPr>
          <w:rFonts w:ascii="Palatino Linotype" w:hAnsi="Palatino Linotype" w:cs="Arial"/>
          <w:b/>
        </w:rPr>
        <w:t>EL SAIMEX,</w:t>
      </w:r>
      <w:r w:rsidRPr="00445E7D">
        <w:rPr>
          <w:rFonts w:ascii="Palatino Linotype" w:hAnsi="Palatino Linotype"/>
        </w:rPr>
        <w:t xml:space="preserve"> ante </w:t>
      </w:r>
      <w:r w:rsidRPr="00445E7D">
        <w:rPr>
          <w:rFonts w:ascii="Palatino Linotype" w:hAnsi="Palatino Linotype"/>
          <w:b/>
        </w:rPr>
        <w:t>EL SUJETO OBLIGADO</w:t>
      </w:r>
      <w:r w:rsidRPr="00445E7D">
        <w:rPr>
          <w:rFonts w:ascii="Palatino Linotype" w:hAnsi="Palatino Linotype"/>
        </w:rPr>
        <w:t>, la solicitud de acceso a la información pública, a la que se le asignó el número</w:t>
      </w:r>
      <w:r w:rsidR="00091968" w:rsidRPr="00445E7D">
        <w:rPr>
          <w:rFonts w:ascii="Verdana" w:hAnsi="Verdana"/>
          <w:b/>
          <w:bCs/>
          <w:color w:val="FF0000"/>
        </w:rPr>
        <w:t xml:space="preserve"> </w:t>
      </w:r>
      <w:r w:rsidR="00091968" w:rsidRPr="00445E7D">
        <w:rPr>
          <w:rFonts w:ascii="Palatino Linotype" w:hAnsi="Palatino Linotype"/>
          <w:b/>
          <w:bCs/>
        </w:rPr>
        <w:t>00034/TMASCALC/IP/2020</w:t>
      </w:r>
      <w:r w:rsidRPr="00445E7D">
        <w:rPr>
          <w:rFonts w:ascii="Palatino Linotype" w:hAnsi="Palatino Linotype"/>
        </w:rPr>
        <w:t>, mediante la cual requirió por dicha vía, lo siguiente:</w:t>
      </w:r>
    </w:p>
    <w:p w14:paraId="0DA32731" w14:textId="77777777" w:rsidR="0089642C" w:rsidRPr="00445E7D" w:rsidRDefault="0089642C" w:rsidP="0089642C">
      <w:pPr>
        <w:spacing w:before="100" w:beforeAutospacing="1" w:after="100" w:afterAutospacing="1"/>
        <w:ind w:left="709" w:right="709"/>
        <w:jc w:val="both"/>
        <w:rPr>
          <w:rFonts w:ascii="Palatino Linotype" w:hAnsi="Palatino Linotype"/>
          <w:sz w:val="22"/>
          <w:szCs w:val="22"/>
        </w:rPr>
      </w:pPr>
      <w:r w:rsidRPr="00445E7D">
        <w:rPr>
          <w:rFonts w:ascii="Palatino Linotype" w:hAnsi="Palatino Linotype" w:cs="Arial"/>
          <w:i/>
          <w:sz w:val="22"/>
          <w:szCs w:val="22"/>
        </w:rPr>
        <w:t>“</w:t>
      </w:r>
      <w:r w:rsidR="00091968" w:rsidRPr="00445E7D">
        <w:rPr>
          <w:rFonts w:ascii="Palatino Linotype" w:hAnsi="Palatino Linotype" w:cs="Arial"/>
          <w:i/>
          <w:sz w:val="22"/>
          <w:szCs w:val="22"/>
        </w:rPr>
        <w:t>1. Proporcione versión digital de todos los contratos celebrados entre el Ayuntamiento de Temascalcingo y la empresa Ambaro Construcciones, S. de R.L. de C.V., desde el año 2009 hasta la fecha.</w:t>
      </w:r>
      <w:r w:rsidRPr="00445E7D">
        <w:rPr>
          <w:rFonts w:ascii="Palatino Linotype" w:hAnsi="Palatino Linotype" w:cs="Arial"/>
          <w:i/>
          <w:sz w:val="22"/>
          <w:szCs w:val="22"/>
        </w:rPr>
        <w:t xml:space="preserve">” </w:t>
      </w:r>
      <w:r w:rsidRPr="00445E7D">
        <w:rPr>
          <w:rFonts w:ascii="Palatino Linotype" w:hAnsi="Palatino Linotype"/>
          <w:sz w:val="22"/>
          <w:szCs w:val="22"/>
        </w:rPr>
        <w:t>(Sic)</w:t>
      </w:r>
      <w:bookmarkStart w:id="1" w:name="_Ref516764469"/>
      <w:bookmarkStart w:id="2" w:name="_Ref531692384"/>
    </w:p>
    <w:p w14:paraId="47233274" w14:textId="77777777" w:rsidR="00091968" w:rsidRPr="00445E7D" w:rsidRDefault="00091968" w:rsidP="00091968">
      <w:pPr>
        <w:spacing w:line="360" w:lineRule="auto"/>
        <w:ind w:right="709"/>
        <w:jc w:val="both"/>
        <w:rPr>
          <w:rFonts w:ascii="Palatino Linotype" w:hAnsi="Palatino Linotype"/>
        </w:rPr>
      </w:pPr>
      <w:r w:rsidRPr="00445E7D">
        <w:rPr>
          <w:rFonts w:ascii="Palatino Linotype" w:hAnsi="Palatino Linotype"/>
          <w:b/>
        </w:rPr>
        <w:t>Modalidad de entrega:</w:t>
      </w:r>
      <w:r w:rsidRPr="00445E7D">
        <w:rPr>
          <w:rFonts w:ascii="Palatino Linotype" w:hAnsi="Palatino Linotype"/>
        </w:rPr>
        <w:t xml:space="preserve"> Vía SAIMEX</w:t>
      </w:r>
    </w:p>
    <w:p w14:paraId="2C537A10" w14:textId="77777777" w:rsidR="0089642C" w:rsidRPr="00445E7D" w:rsidRDefault="00091968" w:rsidP="00091968">
      <w:pPr>
        <w:pStyle w:val="Prrafodelista"/>
        <w:numPr>
          <w:ilvl w:val="0"/>
          <w:numId w:val="6"/>
        </w:numPr>
        <w:tabs>
          <w:tab w:val="left" w:pos="567"/>
        </w:tabs>
        <w:spacing w:line="360" w:lineRule="auto"/>
        <w:ind w:left="0" w:firstLine="0"/>
        <w:jc w:val="both"/>
        <w:rPr>
          <w:rFonts w:ascii="Palatino Linotype" w:hAnsi="Palatino Linotype" w:cs="Arial"/>
        </w:rPr>
      </w:pPr>
      <w:r w:rsidRPr="00445E7D">
        <w:rPr>
          <w:rFonts w:ascii="Palatino Linotype" w:hAnsi="Palatino Linotype"/>
        </w:rPr>
        <w:t xml:space="preserve">De las constancias que obran en </w:t>
      </w:r>
      <w:r w:rsidRPr="00445E7D">
        <w:rPr>
          <w:rFonts w:ascii="Palatino Linotype" w:hAnsi="Palatino Linotype"/>
          <w:b/>
        </w:rPr>
        <w:t>EL SAIMEX,</w:t>
      </w:r>
      <w:r w:rsidRPr="00445E7D">
        <w:rPr>
          <w:rFonts w:ascii="Palatino Linotype" w:hAnsi="Palatino Linotype"/>
        </w:rPr>
        <w:t xml:space="preserve"> se advierte que en fecha diez de agosto de dos mil veinte, </w:t>
      </w:r>
      <w:r w:rsidRPr="00445E7D">
        <w:rPr>
          <w:rFonts w:ascii="Palatino Linotype" w:hAnsi="Palatino Linotype" w:cs="Arial"/>
          <w:lang w:val="es-ES_tradnl"/>
        </w:rPr>
        <w:t>el Titular de la Unidad de Transparencia del</w:t>
      </w:r>
      <w:r w:rsidRPr="00445E7D">
        <w:rPr>
          <w:rFonts w:ascii="Palatino Linotype" w:hAnsi="Palatino Linotype" w:cs="Arial"/>
          <w:b/>
          <w:lang w:val="es-ES_tradnl"/>
        </w:rPr>
        <w:t xml:space="preserve"> SUJETO OBLIGADO</w:t>
      </w:r>
      <w:r w:rsidRPr="00445E7D">
        <w:rPr>
          <w:rFonts w:ascii="Palatino Linotype" w:hAnsi="Palatino Linotype" w:cs="Arial"/>
          <w:lang w:val="es-ES_tradnl"/>
        </w:rPr>
        <w:t xml:space="preserve"> dio respuesta a la solicitud de información, en los siguientes términos:</w:t>
      </w:r>
    </w:p>
    <w:bookmarkEnd w:id="1"/>
    <w:bookmarkEnd w:id="2"/>
    <w:p w14:paraId="197E7D33" w14:textId="77777777" w:rsidR="00091968" w:rsidRPr="00445E7D" w:rsidRDefault="00091968" w:rsidP="0089642C">
      <w:pPr>
        <w:ind w:left="709" w:right="709"/>
        <w:jc w:val="both"/>
        <w:rPr>
          <w:rFonts w:ascii="Palatino Linotype" w:hAnsi="Palatino Linotype" w:cs="Arial"/>
          <w:i/>
          <w:sz w:val="22"/>
        </w:rPr>
      </w:pPr>
      <w:r w:rsidRPr="00445E7D">
        <w:rPr>
          <w:rFonts w:ascii="Palatino Linotype" w:hAnsi="Palatino Linotype" w:cs="Arial"/>
          <w:i/>
          <w:sz w:val="22"/>
        </w:rPr>
        <w:t xml:space="preserve"> </w:t>
      </w:r>
      <w:r w:rsidR="0089642C" w:rsidRPr="00445E7D">
        <w:rPr>
          <w:rFonts w:ascii="Palatino Linotype" w:hAnsi="Palatino Linotype" w:cs="Arial"/>
          <w:i/>
          <w:sz w:val="22"/>
        </w:rPr>
        <w:t>“</w:t>
      </w:r>
    </w:p>
    <w:p w14:paraId="2495C8A6" w14:textId="77777777" w:rsidR="00091968" w:rsidRPr="00445E7D" w:rsidRDefault="00091968" w:rsidP="0089642C">
      <w:pPr>
        <w:ind w:left="709" w:right="709"/>
        <w:jc w:val="both"/>
        <w:rPr>
          <w:rFonts w:ascii="Palatino Linotype" w:hAnsi="Palatino Linotype" w:cs="Arial"/>
          <w:i/>
          <w:sz w:val="22"/>
        </w:rPr>
      </w:pPr>
      <w:r w:rsidRPr="00445E7D">
        <w:rPr>
          <w:rFonts w:ascii="Palatino Linotype" w:hAnsi="Palatino Linotype" w:cs="Arial"/>
          <w:i/>
          <w:sz w:val="22"/>
        </w:rPr>
        <w:lastRenderedPageBreak/>
        <w:t>“…</w:t>
      </w:r>
    </w:p>
    <w:p w14:paraId="213F47D9" w14:textId="77777777" w:rsidR="00091968" w:rsidRPr="00445E7D" w:rsidRDefault="00091968" w:rsidP="0089642C">
      <w:pPr>
        <w:ind w:left="709" w:right="709"/>
        <w:jc w:val="both"/>
        <w:rPr>
          <w:rFonts w:ascii="Palatino Linotype" w:hAnsi="Palatino Linotype" w:cs="Arial"/>
          <w:i/>
          <w:sz w:val="22"/>
        </w:rPr>
      </w:pPr>
      <w:r w:rsidRPr="00445E7D">
        <w:rPr>
          <w:rFonts w:ascii="Palatino Linotype" w:hAnsi="Palatino Linotype" w:cs="Arial"/>
          <w:i/>
          <w:sz w:val="22"/>
        </w:rPr>
        <w:t>RECURRENTE PRESENTE: Por medio del presente reciba un cordial y atento saludo, al mismo tiempo me dirijo a Usted en relación a la solicitud de información 00033/TMASCALC/IP/2019, recibida a través de la plataforma SAIMEX consistente en: “1. Proporcione versión digital de todos los contratos celebrados entre el Ayuntamiento de Temascalcingo y la empresa Ambaro Construcciones, S. de R.L. de C.V., desde el año 2009 hasta la fecha.” Con fundamento en los artículos 1, 11, 12, 15, 23 fracción IV, 50, 51, 53 fracción II y V, 150 de la Ley de Transparencia y Acceso a la Información Pública del Estado de México se informa: Respuesta: Se adjunta la Respuesta emitida por la Coordinación de Administración y Recursos Materiales, Tesoreria Municipal y la Dirección de Obras Públicas. De la misma forma le hago saber del derecho que tiene Usted de interponer dentro de los 15 días hábiles siguientes a que surta efectos esta notificación, el Recurso de Revisión previsto en la ley de la materia, si considera que la presente le causa agravio. Sin otro particular me reitero a sus órdenes.</w:t>
      </w:r>
    </w:p>
    <w:p w14:paraId="13B40482" w14:textId="77777777" w:rsidR="0089642C" w:rsidRPr="00445E7D" w:rsidRDefault="00091968" w:rsidP="0089642C">
      <w:pPr>
        <w:ind w:left="709" w:right="709"/>
        <w:jc w:val="both"/>
        <w:rPr>
          <w:rFonts w:ascii="Palatino Linotype" w:hAnsi="Palatino Linotype" w:cs="Arial"/>
          <w:i/>
          <w:sz w:val="22"/>
        </w:rPr>
      </w:pPr>
      <w:r w:rsidRPr="00445E7D">
        <w:rPr>
          <w:rFonts w:ascii="Palatino Linotype" w:hAnsi="Palatino Linotype" w:cs="Arial"/>
          <w:i/>
          <w:sz w:val="22"/>
        </w:rPr>
        <w:t>..</w:t>
      </w:r>
      <w:r w:rsidR="0089642C" w:rsidRPr="00445E7D">
        <w:rPr>
          <w:rFonts w:ascii="Palatino Linotype" w:hAnsi="Palatino Linotype" w:cs="Arial"/>
          <w:i/>
          <w:sz w:val="22"/>
        </w:rPr>
        <w:t>.</w:t>
      </w:r>
      <w:r w:rsidRPr="00445E7D">
        <w:rPr>
          <w:rFonts w:ascii="Palatino Linotype" w:hAnsi="Palatino Linotype" w:cs="Arial"/>
          <w:i/>
          <w:sz w:val="22"/>
        </w:rPr>
        <w:t>” (Sic)</w:t>
      </w:r>
    </w:p>
    <w:p w14:paraId="7C1DBD4C" w14:textId="77777777" w:rsidR="0089642C" w:rsidRPr="00445E7D" w:rsidRDefault="0089642C" w:rsidP="0089642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r w:rsidRPr="00445E7D">
        <w:rPr>
          <w:rFonts w:ascii="Palatino Linotype" w:hAnsi="Palatino Linotype" w:cs="Arial"/>
        </w:rPr>
        <w:t xml:space="preserve">Asimismo, </w:t>
      </w:r>
      <w:r w:rsidRPr="00445E7D">
        <w:rPr>
          <w:rFonts w:ascii="Palatino Linotype" w:hAnsi="Palatino Linotype" w:cs="Arial"/>
          <w:b/>
        </w:rPr>
        <w:t>EL SUJETO OBLIGADO</w:t>
      </w:r>
      <w:r w:rsidRPr="00445E7D">
        <w:rPr>
          <w:rFonts w:ascii="Palatino Linotype" w:hAnsi="Palatino Linotype" w:cs="Arial"/>
        </w:rPr>
        <w:t xml:space="preserve"> adjuntó a su respuesta los siguientes archivos electrónicos:</w:t>
      </w:r>
    </w:p>
    <w:p w14:paraId="1BF41728" w14:textId="77777777" w:rsidR="008F1771" w:rsidRPr="00445E7D" w:rsidRDefault="003342C3" w:rsidP="00B04CD9">
      <w:pPr>
        <w:pStyle w:val="Prrafodelista"/>
        <w:widowControl w:val="0"/>
        <w:numPr>
          <w:ilvl w:val="0"/>
          <w:numId w:val="9"/>
        </w:numPr>
        <w:tabs>
          <w:tab w:val="left" w:pos="0"/>
        </w:tabs>
        <w:autoSpaceDE w:val="0"/>
        <w:autoSpaceDN w:val="0"/>
        <w:adjustRightInd w:val="0"/>
        <w:spacing w:before="100" w:beforeAutospacing="1" w:after="100" w:afterAutospacing="1" w:line="360" w:lineRule="auto"/>
        <w:jc w:val="both"/>
        <w:rPr>
          <w:rFonts w:ascii="Palatino Linotype" w:hAnsi="Palatino Linotype"/>
        </w:rPr>
      </w:pPr>
      <w:r w:rsidRPr="00445E7D">
        <w:rPr>
          <w:rFonts w:ascii="Palatino Linotype" w:hAnsi="Palatino Linotype" w:cs="Arial"/>
          <w:b/>
          <w:i/>
        </w:rPr>
        <w:t>Contestacion emitida por la UT al Recurrente - copia.pdf</w:t>
      </w:r>
      <w:r w:rsidR="008F1771" w:rsidRPr="00445E7D">
        <w:rPr>
          <w:rFonts w:ascii="Palatino Linotype" w:hAnsi="Palatino Linotype" w:cs="Arial"/>
          <w:b/>
          <w:i/>
        </w:rPr>
        <w:t>:</w:t>
      </w:r>
      <w:r w:rsidR="00B04CD9" w:rsidRPr="00445E7D">
        <w:rPr>
          <w:rFonts w:ascii="Palatino Linotype" w:hAnsi="Palatino Linotype" w:cs="Arial"/>
          <w:b/>
          <w:i/>
        </w:rPr>
        <w:t xml:space="preserve"> </w:t>
      </w:r>
      <w:r w:rsidR="00B04CD9" w:rsidRPr="00445E7D">
        <w:rPr>
          <w:rFonts w:ascii="Palatino Linotype" w:hAnsi="Palatino Linotype" w:cs="Arial"/>
        </w:rPr>
        <w:t xml:space="preserve">consistente en el oficio número </w:t>
      </w:r>
      <w:r w:rsidR="00B04CD9" w:rsidRPr="00445E7D">
        <w:rPr>
          <w:rFonts w:ascii="Palatino Linotype" w:hAnsi="Palatino Linotype"/>
        </w:rPr>
        <w:t>MTM/UT/0226/20, signado por el Titular de la Unidad de Transparencia, mediante el cual, señaló al particular que adjuntaba la respuesta emitida por la Coordinación de Administración y Recursos Materiales, Tesorería Municipal y la Dirección de Obras Públicas.</w:t>
      </w:r>
    </w:p>
    <w:p w14:paraId="7E290775" w14:textId="77777777" w:rsidR="003342C3" w:rsidRPr="00445E7D" w:rsidRDefault="003342C3" w:rsidP="0056677A">
      <w:pPr>
        <w:pStyle w:val="Prrafodelista"/>
        <w:widowControl w:val="0"/>
        <w:numPr>
          <w:ilvl w:val="0"/>
          <w:numId w:val="9"/>
        </w:numPr>
        <w:tabs>
          <w:tab w:val="left" w:pos="0"/>
        </w:tabs>
        <w:autoSpaceDE w:val="0"/>
        <w:autoSpaceDN w:val="0"/>
        <w:adjustRightInd w:val="0"/>
        <w:spacing w:before="100" w:beforeAutospacing="1" w:after="100" w:afterAutospacing="1" w:line="360" w:lineRule="auto"/>
        <w:jc w:val="both"/>
        <w:rPr>
          <w:rFonts w:ascii="Palatino Linotype" w:hAnsi="Palatino Linotype" w:cs="Arial"/>
          <w:b/>
          <w:i/>
        </w:rPr>
      </w:pPr>
      <w:r w:rsidRPr="00445E7D">
        <w:rPr>
          <w:rFonts w:ascii="Palatino Linotype" w:hAnsi="Palatino Linotype" w:cs="Arial"/>
          <w:b/>
          <w:i/>
        </w:rPr>
        <w:t>Documento 5.pdf</w:t>
      </w:r>
      <w:r w:rsidR="00B04CD9" w:rsidRPr="00445E7D">
        <w:rPr>
          <w:rFonts w:ascii="Palatino Linotype" w:hAnsi="Palatino Linotype" w:cs="Arial"/>
          <w:b/>
          <w:i/>
        </w:rPr>
        <w:t xml:space="preserve">; </w:t>
      </w:r>
      <w:r w:rsidR="00B04CD9" w:rsidRPr="00445E7D">
        <w:rPr>
          <w:rFonts w:ascii="Palatino Linotype" w:hAnsi="Palatino Linotype" w:cs="Arial"/>
        </w:rPr>
        <w:t xml:space="preserve">constante en los oficios números </w:t>
      </w:r>
      <w:r w:rsidR="00B04CD9" w:rsidRPr="00445E7D">
        <w:rPr>
          <w:rFonts w:ascii="Palatino Linotype" w:hAnsi="Palatino Linotype"/>
        </w:rPr>
        <w:t xml:space="preserve">MTM/UT/0117/20, MTM/UT/0118/20 y MTM/UT/0119/20, signados por el Titular de la Unidad de Transparencia, mediante el cual requirió a  la Coordinación de Administración y Recursos Materiales, Tesorería Municipal y la Dirección de Obras Públicas, diera atención a la solicitud de mérito; así como el oficio de fecha seis de </w:t>
      </w:r>
      <w:r w:rsidR="00BA66C1" w:rsidRPr="00445E7D">
        <w:rPr>
          <w:rFonts w:ascii="Palatino Linotype" w:hAnsi="Palatino Linotype"/>
        </w:rPr>
        <w:t xml:space="preserve">marzo de dos mil veinte, mediante el cual la Directora de Obras Públicas, señaló que </w:t>
      </w:r>
      <w:r w:rsidR="00BA66C1" w:rsidRPr="00445E7D">
        <w:rPr>
          <w:rFonts w:ascii="Palatino Linotype" w:hAnsi="Palatino Linotype"/>
        </w:rPr>
        <w:lastRenderedPageBreak/>
        <w:t xml:space="preserve">adjuntó a la respuesta el contrato celebrado entre el </w:t>
      </w:r>
      <w:r w:rsidR="0056677A" w:rsidRPr="00445E7D">
        <w:rPr>
          <w:rFonts w:ascii="Palatino Linotype" w:hAnsi="Palatino Linotype"/>
        </w:rPr>
        <w:t xml:space="preserve">Ayuntamiento de Temascalcingo y la empresa Ambaro Construcciones S. de R.L. de C.V., correspondiente a la obra “Modernización de la Unidad Deportiva en la comunidad de San Pedro el Alto”, ejecutada durante el ejercicio fiscal 2017; el oficio de fecha once de marzo de dos mil veinte, a través del cual el Director de Administración y Recursos Materiales, señaló que no encontró información ni contratos celebrados con la empresa Ambaro Construcciones S. de R.L. de C.V y el Ayuntamiento de Temascalcingo y finalmente el oficio de fecha </w:t>
      </w:r>
      <w:r w:rsidR="000120AC" w:rsidRPr="00445E7D">
        <w:rPr>
          <w:rFonts w:ascii="Palatino Linotype" w:hAnsi="Palatino Linotype"/>
        </w:rPr>
        <w:t xml:space="preserve">seis de marzo de dos mil veinte, signado por el Tesorero Municipal, en el cual informó que, derivado de una búsqueda exhaustiva en los expedientes de contabilidad no se habían encontrado documentos que avalaran la contratación de servicios con la empresa señalada en la solicitud y sugirió se turnara la misma a la Dirección de Obras </w:t>
      </w:r>
      <w:r w:rsidR="002E7414" w:rsidRPr="00445E7D">
        <w:rPr>
          <w:rFonts w:ascii="Palatino Linotype" w:hAnsi="Palatino Linotype"/>
        </w:rPr>
        <w:t>Públicas</w:t>
      </w:r>
      <w:r w:rsidR="000120AC" w:rsidRPr="00445E7D">
        <w:rPr>
          <w:rFonts w:ascii="Palatino Linotype" w:hAnsi="Palatino Linotype"/>
        </w:rPr>
        <w:t>.</w:t>
      </w:r>
    </w:p>
    <w:p w14:paraId="071020F9" w14:textId="77777777" w:rsidR="00091968" w:rsidRPr="00445E7D" w:rsidRDefault="003342C3" w:rsidP="002E7414">
      <w:pPr>
        <w:pStyle w:val="Prrafodelista"/>
        <w:widowControl w:val="0"/>
        <w:numPr>
          <w:ilvl w:val="0"/>
          <w:numId w:val="9"/>
        </w:numPr>
        <w:tabs>
          <w:tab w:val="left" w:pos="0"/>
        </w:tabs>
        <w:autoSpaceDE w:val="0"/>
        <w:autoSpaceDN w:val="0"/>
        <w:adjustRightInd w:val="0"/>
        <w:spacing w:before="100" w:beforeAutospacing="1" w:after="100" w:afterAutospacing="1" w:line="360" w:lineRule="auto"/>
        <w:jc w:val="both"/>
        <w:rPr>
          <w:rFonts w:ascii="Palatino Linotype" w:hAnsi="Palatino Linotype" w:cs="Arial"/>
          <w:b/>
        </w:rPr>
      </w:pPr>
      <w:r w:rsidRPr="00445E7D">
        <w:rPr>
          <w:rFonts w:ascii="Palatino Linotype" w:hAnsi="Palatino Linotype" w:cs="Arial"/>
          <w:b/>
          <w:i/>
        </w:rPr>
        <w:t>CONTRATO AMBARO CONSTRUCCIONES S. DE R.L. DE C.V..pdf</w:t>
      </w:r>
      <w:r w:rsidR="002E7414" w:rsidRPr="00445E7D">
        <w:rPr>
          <w:rFonts w:ascii="Palatino Linotype" w:hAnsi="Palatino Linotype" w:cs="Arial"/>
          <w:b/>
          <w:i/>
        </w:rPr>
        <w:t xml:space="preserve">, </w:t>
      </w:r>
      <w:r w:rsidR="002E7414" w:rsidRPr="00445E7D">
        <w:rPr>
          <w:rFonts w:ascii="Palatino Linotype" w:hAnsi="Palatino Linotype" w:cs="Arial"/>
        </w:rPr>
        <w:t xml:space="preserve">consistente en el Contrato de Obra Pública sobre la base de Precios Unitarios y en Tiempo determinado, de fecha 28 de septiembre de 2015, celebrado entre el Municipio de Atlacomulco y la empresa </w:t>
      </w:r>
      <w:r w:rsidR="002E7414" w:rsidRPr="00445E7D">
        <w:rPr>
          <w:rFonts w:ascii="Palatino Linotype" w:hAnsi="Palatino Linotype"/>
        </w:rPr>
        <w:t xml:space="preserve">Ambaro Construcciones S. de R.L. de C.V, así como sus anexos, conformado por 15 fojas. Cabe destacar que se dejó a la vista del solicitante </w:t>
      </w:r>
      <w:r w:rsidR="002E7414" w:rsidRPr="00445E7D">
        <w:rPr>
          <w:rFonts w:ascii="Palatino Linotype" w:hAnsi="Palatino Linotype" w:cs="Arial"/>
        </w:rPr>
        <w:t xml:space="preserve">el </w:t>
      </w:r>
      <w:r w:rsidR="00503D83" w:rsidRPr="00445E7D">
        <w:rPr>
          <w:rFonts w:ascii="Palatino Linotype" w:hAnsi="Palatino Linotype" w:cs="Arial"/>
        </w:rPr>
        <w:t>Folio de</w:t>
      </w:r>
      <w:r w:rsidR="002E7414" w:rsidRPr="00445E7D">
        <w:rPr>
          <w:rFonts w:ascii="Palatino Linotype" w:hAnsi="Palatino Linotype" w:cs="Arial"/>
        </w:rPr>
        <w:t xml:space="preserve"> la</w:t>
      </w:r>
      <w:r w:rsidR="00503D83" w:rsidRPr="00445E7D">
        <w:rPr>
          <w:rFonts w:ascii="Palatino Linotype" w:hAnsi="Palatino Linotype" w:cs="Arial"/>
        </w:rPr>
        <w:t xml:space="preserve"> credencial de elector del Representante legal, </w:t>
      </w:r>
      <w:r w:rsidR="002E7414" w:rsidRPr="00445E7D">
        <w:rPr>
          <w:rFonts w:ascii="Palatino Linotype" w:hAnsi="Palatino Linotype" w:cs="Arial"/>
        </w:rPr>
        <w:t>mismo que es considerado como un dato personal confidencial.</w:t>
      </w:r>
    </w:p>
    <w:p w14:paraId="10CDA18A" w14:textId="77777777" w:rsidR="0089642C" w:rsidRPr="00445E7D" w:rsidRDefault="0089642C" w:rsidP="008D671B">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445E7D">
        <w:rPr>
          <w:rFonts w:ascii="Palatino Linotype" w:hAnsi="Palatino Linotype"/>
        </w:rPr>
        <w:t xml:space="preserve">Inconforme con la respuesta del </w:t>
      </w:r>
      <w:r w:rsidRPr="00445E7D">
        <w:rPr>
          <w:rFonts w:ascii="Palatino Linotype" w:hAnsi="Palatino Linotype"/>
          <w:b/>
        </w:rPr>
        <w:t>SUJETO OBLIGADO</w:t>
      </w:r>
      <w:r w:rsidRPr="00445E7D">
        <w:rPr>
          <w:rFonts w:ascii="Palatino Linotype" w:hAnsi="Palatino Linotype"/>
        </w:rPr>
        <w:t xml:space="preserve">, en fecha </w:t>
      </w:r>
      <w:r w:rsidR="00B76CF7" w:rsidRPr="00445E7D">
        <w:rPr>
          <w:rFonts w:ascii="Palatino Linotype" w:hAnsi="Palatino Linotype"/>
        </w:rPr>
        <w:t xml:space="preserve">trece de agosto </w:t>
      </w:r>
      <w:r w:rsidRPr="00445E7D">
        <w:rPr>
          <w:rFonts w:ascii="Palatino Linotype" w:hAnsi="Palatino Linotype"/>
        </w:rPr>
        <w:t xml:space="preserve">de dos mil veinte, </w:t>
      </w:r>
      <w:r w:rsidRPr="00445E7D">
        <w:rPr>
          <w:rFonts w:ascii="Palatino Linotype" w:hAnsi="Palatino Linotype" w:cs="Arial"/>
          <w:b/>
        </w:rPr>
        <w:t>EL RECURRENTE</w:t>
      </w:r>
      <w:r w:rsidRPr="00445E7D">
        <w:rPr>
          <w:rFonts w:ascii="Palatino Linotype" w:hAnsi="Palatino Linotype"/>
        </w:rPr>
        <w:t>, a través del</w:t>
      </w:r>
      <w:r w:rsidRPr="00445E7D">
        <w:rPr>
          <w:rFonts w:ascii="Palatino Linotype" w:hAnsi="Palatino Linotype"/>
          <w:b/>
        </w:rPr>
        <w:t xml:space="preserve"> SAIMEX, </w:t>
      </w:r>
      <w:r w:rsidRPr="00445E7D">
        <w:rPr>
          <w:rFonts w:ascii="Palatino Linotype" w:hAnsi="Palatino Linotype"/>
        </w:rPr>
        <w:t xml:space="preserve">interpuso el recurso de revisión objeto del </w:t>
      </w:r>
      <w:r w:rsidRPr="00445E7D">
        <w:rPr>
          <w:rFonts w:ascii="Palatino Linotype" w:hAnsi="Palatino Linotype" w:cs="Arial"/>
        </w:rPr>
        <w:t>presente</w:t>
      </w:r>
      <w:r w:rsidRPr="00445E7D">
        <w:rPr>
          <w:rFonts w:ascii="Palatino Linotype" w:hAnsi="Palatino Linotype"/>
        </w:rPr>
        <w:t xml:space="preserve"> estudio, al que se le asignó el </w:t>
      </w:r>
      <w:r w:rsidRPr="00445E7D">
        <w:rPr>
          <w:rFonts w:ascii="Palatino Linotype" w:hAnsi="Palatino Linotype" w:cs="Arial"/>
        </w:rPr>
        <w:t xml:space="preserve">número al rubro citado, en el </w:t>
      </w:r>
      <w:r w:rsidRPr="00445E7D">
        <w:rPr>
          <w:rFonts w:ascii="Palatino Linotype" w:hAnsi="Palatino Linotype" w:cs="Arial"/>
        </w:rPr>
        <w:lastRenderedPageBreak/>
        <w:t>que señaló como acto impugnado, lo siguiente:</w:t>
      </w:r>
      <w:bookmarkEnd w:id="3"/>
    </w:p>
    <w:p w14:paraId="3BBADDA3" w14:textId="77777777" w:rsidR="0089642C" w:rsidRPr="00445E7D" w:rsidRDefault="0089642C" w:rsidP="0089642C">
      <w:pPr>
        <w:spacing w:before="100" w:beforeAutospacing="1" w:after="100" w:afterAutospacing="1"/>
        <w:ind w:left="709" w:right="709"/>
        <w:jc w:val="both"/>
        <w:rPr>
          <w:rFonts w:ascii="Palatino Linotype" w:hAnsi="Palatino Linotype" w:cs="Arial"/>
          <w:sz w:val="22"/>
          <w:szCs w:val="22"/>
          <w:lang w:eastAsia="es-MX"/>
        </w:rPr>
      </w:pPr>
      <w:r w:rsidRPr="00445E7D">
        <w:rPr>
          <w:rFonts w:ascii="Palatino Linotype" w:hAnsi="Palatino Linotype" w:cs="Arial"/>
          <w:i/>
          <w:sz w:val="22"/>
          <w:szCs w:val="22"/>
          <w:lang w:eastAsia="es-MX"/>
        </w:rPr>
        <w:t>“</w:t>
      </w:r>
      <w:r w:rsidR="00B76CF7" w:rsidRPr="00445E7D">
        <w:rPr>
          <w:rFonts w:ascii="Palatino Linotype" w:hAnsi="Palatino Linotype" w:cs="Arial"/>
          <w:i/>
          <w:sz w:val="22"/>
          <w:szCs w:val="22"/>
          <w:lang w:eastAsia="es-MX"/>
        </w:rPr>
        <w:t>El Contrato proporcionado fue celebrado entre el Ayuntamiento de Atlacomulco y la empresa Ambaro Construcciones S. de R.L. de C.V., pero se solicitó que se entregara versión pública de los contratos celebrados entre el Ayuntamiento de Temascalcingo y la empresa señalada, no del Ayuntamiento de Atlacomulco. Favor de corregir y proporcionar la información solicitada”</w:t>
      </w:r>
      <w:r w:rsidRPr="00445E7D">
        <w:rPr>
          <w:rFonts w:ascii="Palatino Linotype" w:hAnsi="Palatino Linotype" w:cs="Arial"/>
          <w:i/>
          <w:sz w:val="22"/>
          <w:szCs w:val="22"/>
          <w:lang w:eastAsia="es-MX"/>
        </w:rPr>
        <w:t xml:space="preserve"> </w:t>
      </w:r>
      <w:r w:rsidRPr="00445E7D">
        <w:rPr>
          <w:rFonts w:ascii="Palatino Linotype" w:hAnsi="Palatino Linotype" w:cs="Arial"/>
          <w:sz w:val="22"/>
          <w:szCs w:val="22"/>
          <w:lang w:eastAsia="es-MX"/>
        </w:rPr>
        <w:t>(Sic)</w:t>
      </w:r>
    </w:p>
    <w:p w14:paraId="0AD57A07" w14:textId="77777777" w:rsidR="0089642C" w:rsidRPr="00445E7D" w:rsidRDefault="0089642C" w:rsidP="0089642C">
      <w:pPr>
        <w:pStyle w:val="Prrafodelista"/>
        <w:spacing w:before="100" w:beforeAutospacing="1" w:after="100" w:afterAutospacing="1" w:line="360" w:lineRule="auto"/>
        <w:ind w:left="0"/>
        <w:jc w:val="both"/>
        <w:rPr>
          <w:rFonts w:ascii="Palatino Linotype" w:hAnsi="Palatino Linotype"/>
        </w:rPr>
      </w:pPr>
      <w:r w:rsidRPr="00445E7D">
        <w:rPr>
          <w:rFonts w:ascii="Palatino Linotype" w:hAnsi="Palatino Linotype" w:cs="Arial"/>
        </w:rPr>
        <w:t>Asimismo</w:t>
      </w:r>
      <w:r w:rsidRPr="00445E7D">
        <w:rPr>
          <w:rFonts w:ascii="Palatino Linotype" w:hAnsi="Palatino Linotype"/>
        </w:rPr>
        <w:t xml:space="preserve">, </w:t>
      </w:r>
      <w:r w:rsidRPr="00445E7D">
        <w:rPr>
          <w:rFonts w:ascii="Palatino Linotype" w:hAnsi="Palatino Linotype" w:cs="Arial"/>
          <w:b/>
        </w:rPr>
        <w:t xml:space="preserve">EL RECURRENTE </w:t>
      </w:r>
      <w:r w:rsidRPr="00445E7D">
        <w:rPr>
          <w:rFonts w:ascii="Palatino Linotype" w:hAnsi="Palatino Linotype"/>
        </w:rPr>
        <w:t>indicó como razones o motivos de inconformidad:</w:t>
      </w:r>
    </w:p>
    <w:p w14:paraId="3AB720C8" w14:textId="77777777" w:rsidR="0089642C" w:rsidRPr="00445E7D" w:rsidRDefault="0089642C" w:rsidP="0089642C">
      <w:pPr>
        <w:spacing w:before="100" w:beforeAutospacing="1" w:after="100" w:afterAutospacing="1"/>
        <w:ind w:left="709" w:right="709"/>
        <w:jc w:val="both"/>
        <w:rPr>
          <w:rFonts w:ascii="Palatino Linotype" w:hAnsi="Palatino Linotype" w:cs="Arial"/>
          <w:sz w:val="22"/>
          <w:szCs w:val="22"/>
          <w:lang w:eastAsia="es-MX"/>
        </w:rPr>
      </w:pPr>
      <w:r w:rsidRPr="00445E7D">
        <w:rPr>
          <w:rFonts w:ascii="Palatino Linotype" w:hAnsi="Palatino Linotype" w:cs="Arial"/>
          <w:i/>
          <w:sz w:val="22"/>
          <w:szCs w:val="22"/>
          <w:lang w:eastAsia="es-MX"/>
        </w:rPr>
        <w:t>“</w:t>
      </w:r>
      <w:r w:rsidR="00B76CF7" w:rsidRPr="00445E7D">
        <w:rPr>
          <w:rFonts w:ascii="Palatino Linotype" w:hAnsi="Palatino Linotype" w:cs="Arial"/>
          <w:i/>
          <w:sz w:val="22"/>
          <w:szCs w:val="22"/>
          <w:lang w:eastAsia="es-MX"/>
        </w:rPr>
        <w:t>Se entregó un contrato del Ayuntamiento de Atlacomulco, cuando se solicitó versión pública de TODOS los contratos celebrados entre el Ayuntamiento de Temascalcingo y la empresa AMBARO CONSTRUCCIONES, S. DE R.L DE C.V</w:t>
      </w:r>
      <w:r w:rsidRPr="00445E7D">
        <w:rPr>
          <w:rFonts w:ascii="Palatino Linotype" w:hAnsi="Palatino Linotype" w:cs="Arial"/>
          <w:i/>
          <w:sz w:val="22"/>
          <w:szCs w:val="22"/>
          <w:lang w:eastAsia="es-MX"/>
        </w:rPr>
        <w:t xml:space="preserve">.” </w:t>
      </w:r>
      <w:r w:rsidRPr="00445E7D">
        <w:rPr>
          <w:rFonts w:ascii="Palatino Linotype" w:hAnsi="Palatino Linotype" w:cs="Arial"/>
          <w:sz w:val="22"/>
          <w:szCs w:val="22"/>
          <w:lang w:eastAsia="es-MX"/>
        </w:rPr>
        <w:t>(Sic)</w:t>
      </w:r>
    </w:p>
    <w:p w14:paraId="1E716203" w14:textId="77777777" w:rsidR="0089642C" w:rsidRPr="00445E7D" w:rsidRDefault="0089642C" w:rsidP="008D671B">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445E7D">
        <w:rPr>
          <w:rFonts w:ascii="Palatino Linotype" w:hAnsi="Palatino Linotype" w:cs="Arial"/>
        </w:rPr>
        <w:t xml:space="preserve">En fecha </w:t>
      </w:r>
      <w:r w:rsidR="00B76CF7" w:rsidRPr="00445E7D">
        <w:rPr>
          <w:rFonts w:ascii="Palatino Linotype" w:hAnsi="Palatino Linotype"/>
        </w:rPr>
        <w:t xml:space="preserve">trece de agosto </w:t>
      </w:r>
      <w:r w:rsidRPr="00445E7D">
        <w:rPr>
          <w:rFonts w:ascii="Palatino Linotype" w:hAnsi="Palatino Linotype"/>
        </w:rPr>
        <w:t>de dos mil veinte</w:t>
      </w:r>
      <w:r w:rsidRPr="00445E7D">
        <w:rPr>
          <w:rFonts w:ascii="Palatino Linotype" w:hAnsi="Palatino Linotype" w:cs="Arial"/>
        </w:rPr>
        <w:t>, el recurso de que se trata se envió electrónicamente al Instituto de Transparencia, Acceso a la Información Pública</w:t>
      </w:r>
      <w:r w:rsidRPr="00445E7D">
        <w:rPr>
          <w:rFonts w:ascii="Palatino Linotype" w:hAnsi="Palatino Linotype" w:cs="Arial"/>
          <w:lang w:val="es-ES_tradnl"/>
        </w:rPr>
        <w:t xml:space="preserve"> y </w:t>
      </w:r>
      <w:r w:rsidRPr="00445E7D">
        <w:rPr>
          <w:rFonts w:ascii="Palatino Linotype" w:hAnsi="Palatino Linotype" w:cs="Arial"/>
        </w:rPr>
        <w:t>Protección</w:t>
      </w:r>
      <w:r w:rsidRPr="00445E7D">
        <w:rPr>
          <w:rFonts w:ascii="Palatino Linotype" w:hAnsi="Palatino Linotype" w:cs="Arial"/>
          <w:lang w:val="es-ES_tradnl"/>
        </w:rPr>
        <w:t xml:space="preserve"> </w:t>
      </w:r>
      <w:r w:rsidRPr="00445E7D">
        <w:rPr>
          <w:rFonts w:ascii="Palatino Linotype" w:hAnsi="Palatino Linotype" w:cs="Arial"/>
        </w:rPr>
        <w:t>de</w:t>
      </w:r>
      <w:r w:rsidRPr="00445E7D">
        <w:rPr>
          <w:rFonts w:ascii="Palatino Linotype" w:hAnsi="Palatino Linotype" w:cs="Arial"/>
          <w:lang w:val="es-ES_tradnl"/>
        </w:rPr>
        <w:t xml:space="preserve"> </w:t>
      </w:r>
      <w:r w:rsidRPr="00445E7D">
        <w:rPr>
          <w:rFonts w:ascii="Palatino Linotype" w:hAnsi="Palatino Linotype"/>
        </w:rPr>
        <w:t>Datos</w:t>
      </w:r>
      <w:r w:rsidRPr="00445E7D">
        <w:rPr>
          <w:rFonts w:ascii="Palatino Linotype" w:hAnsi="Palatino Linotype" w:cs="Arial"/>
          <w:lang w:val="es-ES_tradnl"/>
        </w:rPr>
        <w:t xml:space="preserve"> </w:t>
      </w:r>
      <w:r w:rsidRPr="00445E7D">
        <w:rPr>
          <w:rFonts w:ascii="Palatino Linotype" w:hAnsi="Palatino Linotype" w:cs="Arial"/>
        </w:rPr>
        <w:t>Personales</w:t>
      </w:r>
      <w:r w:rsidRPr="00445E7D">
        <w:rPr>
          <w:rFonts w:ascii="Palatino Linotype" w:hAnsi="Palatino Linotype" w:cs="Arial"/>
          <w:lang w:val="es-ES_tradnl"/>
        </w:rPr>
        <w:t xml:space="preserve"> </w:t>
      </w:r>
      <w:r w:rsidRPr="00445E7D">
        <w:rPr>
          <w:rFonts w:ascii="Palatino Linotype" w:hAnsi="Palatino Linotype" w:cs="Arial"/>
        </w:rPr>
        <w:t>del</w:t>
      </w:r>
      <w:r w:rsidRPr="00445E7D">
        <w:rPr>
          <w:rFonts w:ascii="Palatino Linotype" w:hAnsi="Palatino Linotype" w:cs="Arial"/>
          <w:lang w:val="es-ES_tradnl"/>
        </w:rPr>
        <w:t xml:space="preserve"> </w:t>
      </w:r>
      <w:r w:rsidRPr="00445E7D">
        <w:rPr>
          <w:rFonts w:ascii="Palatino Linotype" w:hAnsi="Palatino Linotype"/>
        </w:rPr>
        <w:t>Estado</w:t>
      </w:r>
      <w:r w:rsidRPr="00445E7D">
        <w:rPr>
          <w:rFonts w:ascii="Palatino Linotype" w:hAnsi="Palatino Linotype" w:cs="Arial"/>
          <w:lang w:val="es-ES_tradnl"/>
        </w:rPr>
        <w:t xml:space="preserve"> de México y Municipios y con fundamento en el </w:t>
      </w:r>
      <w:r w:rsidRPr="00445E7D">
        <w:rPr>
          <w:rFonts w:ascii="Palatino Linotype" w:hAnsi="Palatino Linotype" w:cs="Arial"/>
        </w:rPr>
        <w:t>artículo</w:t>
      </w:r>
      <w:r w:rsidRPr="00445E7D">
        <w:rPr>
          <w:rFonts w:ascii="Palatino Linotype" w:hAnsi="Palatino Linotype" w:cs="Arial"/>
          <w:lang w:val="es-ES_tradnl"/>
        </w:rPr>
        <w:t xml:space="preserve"> 185, </w:t>
      </w:r>
      <w:r w:rsidRPr="00445E7D">
        <w:rPr>
          <w:rFonts w:ascii="Palatino Linotype" w:hAnsi="Palatino Linotype" w:cs="Arial"/>
        </w:rPr>
        <w:t>fracción</w:t>
      </w:r>
      <w:r w:rsidRPr="00445E7D">
        <w:rPr>
          <w:rFonts w:ascii="Palatino Linotype" w:hAnsi="Palatino Linotype" w:cs="Arial"/>
          <w:lang w:val="es-ES_tradnl"/>
        </w:rPr>
        <w:t xml:space="preserve"> I de la </w:t>
      </w:r>
      <w:r w:rsidRPr="00445E7D">
        <w:rPr>
          <w:rFonts w:ascii="Palatino Linotype" w:hAnsi="Palatino Linotype"/>
        </w:rPr>
        <w:t>Ley de Transparencia y Acceso a la Información Pública del Estado de México y Municipios</w:t>
      </w:r>
      <w:r w:rsidRPr="00445E7D">
        <w:rPr>
          <w:rFonts w:ascii="Palatino Linotype" w:hAnsi="Palatino Linotype" w:cs="Arial"/>
          <w:lang w:val="es-ES_tradnl"/>
        </w:rPr>
        <w:t>, se turnó, a través del</w:t>
      </w:r>
      <w:r w:rsidRPr="00445E7D">
        <w:rPr>
          <w:rFonts w:ascii="Palatino Linotype" w:eastAsia="Arial Unicode MS" w:hAnsi="Palatino Linotype" w:cs="Arial"/>
          <w:lang w:val="es-ES_tradnl"/>
        </w:rPr>
        <w:t xml:space="preserve"> </w:t>
      </w:r>
      <w:r w:rsidRPr="00445E7D">
        <w:rPr>
          <w:rFonts w:ascii="Palatino Linotype" w:eastAsia="Arial Unicode MS" w:hAnsi="Palatino Linotype" w:cs="Arial"/>
          <w:b/>
          <w:lang w:val="es-ES_tradnl"/>
        </w:rPr>
        <w:t>SAIMEX</w:t>
      </w:r>
      <w:r w:rsidRPr="00445E7D">
        <w:rPr>
          <w:rFonts w:ascii="Palatino Linotype" w:hAnsi="Palatino Linotype"/>
        </w:rPr>
        <w:t xml:space="preserve">, a la </w:t>
      </w:r>
      <w:r w:rsidRPr="00445E7D">
        <w:rPr>
          <w:rFonts w:ascii="Palatino Linotype" w:hAnsi="Palatino Linotype" w:cs="Arial"/>
          <w:lang w:val="es-ES_tradnl"/>
        </w:rPr>
        <w:t xml:space="preserve">Comisionada </w:t>
      </w:r>
      <w:r w:rsidRPr="00445E7D">
        <w:rPr>
          <w:rFonts w:ascii="Palatino Linotype" w:hAnsi="Palatino Linotype" w:cs="Arial"/>
          <w:b/>
          <w:lang w:val="es-ES_tradnl"/>
        </w:rPr>
        <w:t>EVA ABAID YAPUR</w:t>
      </w:r>
      <w:r w:rsidRPr="00445E7D">
        <w:rPr>
          <w:rFonts w:ascii="Palatino Linotype" w:hAnsi="Palatino Linotype" w:cs="Arial"/>
          <w:lang w:val="es-ES_tradnl"/>
        </w:rPr>
        <w:t>, a efecto de que decretara su admisión o desechamiento.</w:t>
      </w:r>
    </w:p>
    <w:p w14:paraId="7EC9E042" w14:textId="77777777" w:rsidR="0089642C" w:rsidRPr="00445E7D" w:rsidRDefault="0089642C" w:rsidP="008D671B">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445E7D">
        <w:rPr>
          <w:rFonts w:ascii="Palatino Linotype" w:hAnsi="Palatino Linotype" w:cs="Arial"/>
        </w:rPr>
        <w:t xml:space="preserve">En fecha </w:t>
      </w:r>
      <w:r w:rsidR="00B76CF7" w:rsidRPr="00445E7D">
        <w:rPr>
          <w:rFonts w:ascii="Palatino Linotype" w:hAnsi="Palatino Linotype"/>
        </w:rPr>
        <w:t xml:space="preserve">diecinueve de agosto </w:t>
      </w:r>
      <w:r w:rsidRPr="00445E7D">
        <w:rPr>
          <w:rFonts w:ascii="Palatino Linotype" w:hAnsi="Palatino Linotype"/>
        </w:rPr>
        <w:t>de dos mil veinte</w:t>
      </w:r>
      <w:r w:rsidRPr="00445E7D">
        <w:rPr>
          <w:rFonts w:ascii="Palatino Linotype" w:hAnsi="Palatino Linotype" w:cs="Arial"/>
        </w:rPr>
        <w:t xml:space="preserve">, atento a lo dispuesto en el artículo 185, fracciones I, II y IV, de la </w:t>
      </w:r>
      <w:r w:rsidRPr="00445E7D">
        <w:rPr>
          <w:rFonts w:ascii="Palatino Linotype" w:hAnsi="Palatino Linotype"/>
        </w:rPr>
        <w:t xml:space="preserve">Ley de Transparencia y Acceso a la Información Pública del </w:t>
      </w:r>
      <w:r w:rsidRPr="00445E7D">
        <w:rPr>
          <w:rFonts w:ascii="Palatino Linotype" w:hAnsi="Palatino Linotype" w:cs="Arial"/>
        </w:rPr>
        <w:t>Estado</w:t>
      </w:r>
      <w:r w:rsidRPr="00445E7D">
        <w:rPr>
          <w:rFonts w:ascii="Palatino Linotype" w:hAnsi="Palatino Linotype"/>
        </w:rPr>
        <w:t xml:space="preserve"> de México y </w:t>
      </w:r>
      <w:r w:rsidRPr="00445E7D">
        <w:rPr>
          <w:rFonts w:ascii="Palatino Linotype" w:hAnsi="Palatino Linotype" w:cs="Arial"/>
          <w:lang w:val="es-ES_tradnl"/>
        </w:rPr>
        <w:t>Municipios</w:t>
      </w:r>
      <w:r w:rsidRPr="00445E7D">
        <w:rPr>
          <w:rFonts w:ascii="Palatino Linotype" w:hAnsi="Palatino Linotype"/>
        </w:rPr>
        <w:t>, se a</w:t>
      </w:r>
      <w:r w:rsidRPr="00445E7D">
        <w:rPr>
          <w:rFonts w:ascii="Palatino Linotype" w:hAnsi="Palatino Linotype" w:cs="Arial"/>
        </w:rPr>
        <w:t xml:space="preserve">cordó la admisión a trámite del referido recurso de </w:t>
      </w:r>
      <w:r w:rsidRPr="00445E7D">
        <w:rPr>
          <w:rFonts w:ascii="Palatino Linotype" w:hAnsi="Palatino Linotype" w:cs="Arial"/>
          <w:lang w:val="es-ES_tradnl"/>
        </w:rPr>
        <w:t>revisión;</w:t>
      </w:r>
      <w:r w:rsidRPr="00445E7D">
        <w:rPr>
          <w:rFonts w:ascii="Palatino Linotype" w:hAnsi="Palatino Linotype" w:cs="Arial"/>
        </w:rPr>
        <w:t xml:space="preserve"> así como, la </w:t>
      </w:r>
      <w:r w:rsidRPr="00445E7D">
        <w:rPr>
          <w:rFonts w:ascii="Palatino Linotype" w:hAnsi="Palatino Linotype" w:cs="Arial"/>
          <w:lang w:val="es-ES_tradnl"/>
        </w:rPr>
        <w:t>integración</w:t>
      </w:r>
      <w:r w:rsidRPr="00445E7D">
        <w:rPr>
          <w:rFonts w:ascii="Palatino Linotype" w:hAnsi="Palatino Linotype" w:cs="Arial"/>
        </w:rPr>
        <w:t xml:space="preserve"> del expediente respectivo, mismo que se puso a disposición de las partes, para que en el plazo máximo de siete días hábiles, </w:t>
      </w:r>
      <w:r w:rsidRPr="00445E7D">
        <w:rPr>
          <w:rFonts w:ascii="Palatino Linotype" w:hAnsi="Palatino Linotype" w:cs="Arial"/>
          <w:b/>
        </w:rPr>
        <w:t>EL RECURRENTE</w:t>
      </w:r>
      <w:r w:rsidRPr="00445E7D">
        <w:rPr>
          <w:rFonts w:ascii="Palatino Linotype" w:hAnsi="Palatino Linotype" w:cs="Arial"/>
        </w:rPr>
        <w:t xml:space="preserve"> realizara manifestaciones, alegatos y ofreciera las pruebas que a su derecho </w:t>
      </w:r>
      <w:r w:rsidRPr="00445E7D">
        <w:rPr>
          <w:rFonts w:ascii="Palatino Linotype" w:hAnsi="Palatino Linotype" w:cs="Arial"/>
          <w:lang w:val="es-ES_tradnl"/>
        </w:rPr>
        <w:t>conviniera</w:t>
      </w:r>
      <w:r w:rsidRPr="00445E7D">
        <w:rPr>
          <w:rFonts w:ascii="Palatino Linotype" w:hAnsi="Palatino Linotype" w:cs="Arial"/>
        </w:rPr>
        <w:t xml:space="preserve"> y, en el caso del</w:t>
      </w:r>
      <w:r w:rsidRPr="00445E7D">
        <w:rPr>
          <w:rFonts w:ascii="Palatino Linotype" w:hAnsi="Palatino Linotype" w:cs="Arial"/>
          <w:b/>
        </w:rPr>
        <w:t xml:space="preserve"> SUJETO OBLIGADO</w:t>
      </w:r>
      <w:r w:rsidRPr="00445E7D">
        <w:rPr>
          <w:rFonts w:ascii="Palatino Linotype" w:hAnsi="Palatino Linotype" w:cs="Arial"/>
        </w:rPr>
        <w:t xml:space="preserve">, para que exhibiera el </w:t>
      </w:r>
      <w:r w:rsidRPr="00445E7D">
        <w:rPr>
          <w:rFonts w:ascii="Palatino Linotype" w:hAnsi="Palatino Linotype" w:cs="Arial"/>
        </w:rPr>
        <w:lastRenderedPageBreak/>
        <w:t>Informe Justificado correspondiente.</w:t>
      </w:r>
    </w:p>
    <w:p w14:paraId="21AD35A5" w14:textId="77777777" w:rsidR="0089642C" w:rsidRPr="00445E7D" w:rsidRDefault="0089642C" w:rsidP="008D671B">
      <w:pPr>
        <w:pStyle w:val="Prrafodelista"/>
        <w:numPr>
          <w:ilvl w:val="0"/>
          <w:numId w:val="6"/>
        </w:numPr>
        <w:spacing w:before="240" w:after="240" w:line="360" w:lineRule="auto"/>
        <w:ind w:left="0" w:firstLine="0"/>
        <w:jc w:val="both"/>
        <w:rPr>
          <w:rFonts w:ascii="Palatino Linotype" w:hAnsi="Palatino Linotype" w:cs="Arial"/>
        </w:rPr>
      </w:pPr>
      <w:r w:rsidRPr="00445E7D">
        <w:rPr>
          <w:rFonts w:ascii="Palatino Linotype" w:hAnsi="Palatino Linotype" w:cs="Arial"/>
        </w:rPr>
        <w:t xml:space="preserve">De las constancias que obran en el </w:t>
      </w:r>
      <w:r w:rsidRPr="00445E7D">
        <w:rPr>
          <w:rFonts w:ascii="Palatino Linotype" w:hAnsi="Palatino Linotype" w:cs="Arial"/>
          <w:b/>
        </w:rPr>
        <w:t>SAIMEX</w:t>
      </w:r>
      <w:r w:rsidRPr="00445E7D">
        <w:rPr>
          <w:rFonts w:ascii="Palatino Linotype" w:hAnsi="Palatino Linotype" w:cs="Arial"/>
        </w:rPr>
        <w:t xml:space="preserve">, se desprende que, </w:t>
      </w:r>
      <w:r w:rsidRPr="00445E7D">
        <w:rPr>
          <w:rFonts w:ascii="Palatino Linotype" w:hAnsi="Palatino Linotype" w:cs="Arial"/>
          <w:b/>
        </w:rPr>
        <w:t>EL SUJETO OBLIGADO</w:t>
      </w:r>
      <w:r w:rsidRPr="00445E7D">
        <w:rPr>
          <w:rFonts w:ascii="Palatino Linotype" w:hAnsi="Palatino Linotype" w:cs="Arial"/>
        </w:rPr>
        <w:t xml:space="preserve">, en fecha </w:t>
      </w:r>
      <w:r w:rsidR="00B76CF7" w:rsidRPr="00445E7D">
        <w:rPr>
          <w:rFonts w:ascii="Palatino Linotype" w:hAnsi="Palatino Linotype" w:cs="Arial"/>
        </w:rPr>
        <w:t xml:space="preserve">veinticinco de agosto </w:t>
      </w:r>
      <w:r w:rsidRPr="00445E7D">
        <w:rPr>
          <w:rFonts w:ascii="Palatino Linotype" w:hAnsi="Palatino Linotype" w:cs="Arial"/>
        </w:rPr>
        <w:t>de dos mil veinte, rindió su Informe Justificado</w:t>
      </w:r>
      <w:r w:rsidR="00F83FC6" w:rsidRPr="00445E7D">
        <w:rPr>
          <w:rFonts w:ascii="Palatino Linotype" w:hAnsi="Palatino Linotype" w:cs="Arial"/>
        </w:rPr>
        <w:t>, adjuntando los siguientes archivos electrónicos</w:t>
      </w:r>
      <w:r w:rsidRPr="00445E7D">
        <w:rPr>
          <w:rFonts w:ascii="Palatino Linotype" w:hAnsi="Palatino Linotype" w:cs="Arial"/>
        </w:rPr>
        <w:t>:</w:t>
      </w:r>
    </w:p>
    <w:p w14:paraId="0CEFC38D" w14:textId="77777777" w:rsidR="00F83FC6" w:rsidRPr="00445E7D" w:rsidRDefault="00F83FC6" w:rsidP="00F83FC6">
      <w:pPr>
        <w:pStyle w:val="Prrafodelista"/>
        <w:numPr>
          <w:ilvl w:val="0"/>
          <w:numId w:val="10"/>
        </w:numPr>
        <w:spacing w:before="240" w:after="240" w:line="360" w:lineRule="auto"/>
        <w:jc w:val="both"/>
        <w:rPr>
          <w:rFonts w:ascii="Palatino Linotype" w:hAnsi="Palatino Linotype"/>
          <w:noProof/>
          <w:lang w:eastAsia="es-MX"/>
        </w:rPr>
      </w:pPr>
      <w:r w:rsidRPr="00445E7D">
        <w:rPr>
          <w:rFonts w:ascii="Palatino Linotype" w:hAnsi="Palatino Linotype"/>
          <w:b/>
          <w:noProof/>
          <w:lang w:eastAsia="es-MX"/>
        </w:rPr>
        <w:t xml:space="preserve">CONTRATO MODERNIZACION DE UNIDAD DEPORTIVA SAN PEDRO EL ALTO 2017.pdf; </w:t>
      </w:r>
      <w:r w:rsidRPr="00445E7D">
        <w:rPr>
          <w:rFonts w:ascii="Palatino Linotype" w:hAnsi="Palatino Linotype"/>
          <w:noProof/>
          <w:lang w:eastAsia="es-MX"/>
        </w:rPr>
        <w:t xml:space="preserve">consistente en el Contrato de obra publica sobre la base de precios unitarios y en tiempo determinado, celebrado entre el Ayuntamiento de Temascalcingo y </w:t>
      </w:r>
      <w:r w:rsidRPr="00445E7D">
        <w:rPr>
          <w:rFonts w:ascii="Palatino Linotype" w:hAnsi="Palatino Linotype" w:cs="Arial"/>
        </w:rPr>
        <w:t xml:space="preserve">la empresa </w:t>
      </w:r>
      <w:r w:rsidRPr="00445E7D">
        <w:rPr>
          <w:rFonts w:ascii="Palatino Linotype" w:hAnsi="Palatino Linotype"/>
        </w:rPr>
        <w:t xml:space="preserve">Ambaro Construcciones S. de R.L. de C.V, así como sus anexos, para la ejecución de los trabajos “Modernización de la Unidad Deportiva ubicada en San Pedro El Alto”, de fecha </w:t>
      </w:r>
      <w:r w:rsidR="006D1BB1" w:rsidRPr="00445E7D">
        <w:rPr>
          <w:rFonts w:ascii="Palatino Linotype" w:hAnsi="Palatino Linotype"/>
        </w:rPr>
        <w:t xml:space="preserve">14 de septiembre de 2017, constante de 24 fojas. Cabe destacar que se dejó a la vista del solicitante </w:t>
      </w:r>
      <w:r w:rsidR="006D1BB1" w:rsidRPr="00445E7D">
        <w:rPr>
          <w:rFonts w:ascii="Palatino Linotype" w:hAnsi="Palatino Linotype" w:cs="Arial"/>
        </w:rPr>
        <w:t>el Folio de la credencial de elector del Representante legal, mismo que es considerado como un dato personal confidencial.</w:t>
      </w:r>
    </w:p>
    <w:p w14:paraId="652DAC12" w14:textId="77777777" w:rsidR="00F83FC6" w:rsidRPr="00445E7D" w:rsidRDefault="006D1BB1" w:rsidP="00F83FC6">
      <w:pPr>
        <w:pStyle w:val="Prrafodelista"/>
        <w:numPr>
          <w:ilvl w:val="0"/>
          <w:numId w:val="10"/>
        </w:numPr>
        <w:spacing w:before="240" w:after="240" w:line="360" w:lineRule="auto"/>
        <w:jc w:val="both"/>
        <w:rPr>
          <w:rFonts w:ascii="Palatino Linotype" w:hAnsi="Palatino Linotype"/>
          <w:noProof/>
          <w:lang w:eastAsia="es-MX"/>
        </w:rPr>
      </w:pPr>
      <w:r w:rsidRPr="00445E7D">
        <w:rPr>
          <w:rFonts w:ascii="Palatino Linotype" w:hAnsi="Palatino Linotype" w:cs="Arial"/>
          <w:b/>
          <w:noProof/>
          <w:lang w:eastAsia="es-MX"/>
        </w:rPr>
        <mc:AlternateContent>
          <mc:Choice Requires="wps">
            <w:drawing>
              <wp:anchor distT="0" distB="0" distL="114300" distR="114300" simplePos="0" relativeHeight="251659264" behindDoc="0" locked="0" layoutInCell="1" allowOverlap="1" wp14:anchorId="3AB0ECC3" wp14:editId="3077D0EE">
                <wp:simplePos x="0" y="0"/>
                <wp:positionH relativeFrom="column">
                  <wp:posOffset>481964</wp:posOffset>
                </wp:positionH>
                <wp:positionV relativeFrom="paragraph">
                  <wp:posOffset>1235075</wp:posOffset>
                </wp:positionV>
                <wp:extent cx="5324475" cy="1581150"/>
                <wp:effectExtent l="38100" t="38100" r="66675" b="95250"/>
                <wp:wrapNone/>
                <wp:docPr id="5" name="Conector recto 5"/>
                <wp:cNvGraphicFramePr/>
                <a:graphic xmlns:a="http://schemas.openxmlformats.org/drawingml/2006/main">
                  <a:graphicData uri="http://schemas.microsoft.com/office/word/2010/wordprocessingShape">
                    <wps:wsp>
                      <wps:cNvCnPr/>
                      <wps:spPr>
                        <a:xfrm>
                          <a:off x="0" y="0"/>
                          <a:ext cx="5324475" cy="15811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1907A5D"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95pt,97.25pt" to="457.2pt,2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" strokecolor="#4f81bd [3204]" strokeweight="2pt">
                <v:shadow on="t" color="black" opacity="24903f" origin=",.5" offset="0,.55556mm"/>
              </v:line>
            </w:pict>
          </mc:Fallback>
        </mc:AlternateContent>
      </w:r>
      <w:r w:rsidR="00F83FC6" w:rsidRPr="00445E7D">
        <w:rPr>
          <w:rFonts w:ascii="Palatino Linotype" w:hAnsi="Palatino Linotype" w:cs="Arial"/>
          <w:b/>
        </w:rPr>
        <w:t>00034.pdf</w:t>
      </w:r>
      <w:r w:rsidRPr="00445E7D">
        <w:rPr>
          <w:rFonts w:ascii="Palatino Linotype" w:hAnsi="Palatino Linotype" w:cs="Arial"/>
          <w:b/>
        </w:rPr>
        <w:t xml:space="preserve">: </w:t>
      </w:r>
      <w:r w:rsidRPr="00445E7D">
        <w:rPr>
          <w:rFonts w:ascii="Palatino Linotype" w:hAnsi="Palatino Linotype" w:cs="Arial"/>
        </w:rPr>
        <w:t>consistente en el oficio de fecha diecinueve de agosto de dos mil veinte, a través del cual la Directora de Obras Publica, señaló que se adjuntó a la respuesta un contrato diverso, sin embargo se adjuntaba el correcto, tal como de observa a continuación:</w:t>
      </w:r>
    </w:p>
    <w:p w14:paraId="242F230E" w14:textId="77777777" w:rsidR="006D1BB1" w:rsidRPr="00445E7D" w:rsidRDefault="006D1BB1" w:rsidP="006D1BB1">
      <w:pPr>
        <w:pStyle w:val="Prrafodelista"/>
        <w:spacing w:before="240" w:after="240" w:line="360" w:lineRule="auto"/>
        <w:ind w:left="780"/>
        <w:jc w:val="both"/>
        <w:rPr>
          <w:rFonts w:ascii="Palatino Linotype" w:hAnsi="Palatino Linotype" w:cs="Arial"/>
          <w:b/>
        </w:rPr>
      </w:pPr>
    </w:p>
    <w:p w14:paraId="3F6094DF" w14:textId="77777777" w:rsidR="006D1BB1" w:rsidRPr="00445E7D" w:rsidRDefault="006D1BB1" w:rsidP="006D1BB1">
      <w:pPr>
        <w:pStyle w:val="Prrafodelista"/>
        <w:spacing w:before="240" w:after="240" w:line="360" w:lineRule="auto"/>
        <w:ind w:left="780"/>
        <w:jc w:val="both"/>
        <w:rPr>
          <w:rFonts w:ascii="Palatino Linotype" w:hAnsi="Palatino Linotype" w:cs="Arial"/>
          <w:b/>
        </w:rPr>
      </w:pPr>
    </w:p>
    <w:p w14:paraId="773BFF1B" w14:textId="77777777" w:rsidR="006D1BB1" w:rsidRPr="00445E7D" w:rsidRDefault="006D1BB1" w:rsidP="006D1BB1">
      <w:pPr>
        <w:spacing w:before="240" w:after="240" w:line="360" w:lineRule="auto"/>
        <w:jc w:val="both"/>
        <w:rPr>
          <w:rFonts w:ascii="Palatino Linotype" w:hAnsi="Palatino Linotype" w:cs="Arial"/>
          <w:b/>
        </w:rPr>
      </w:pPr>
    </w:p>
    <w:p w14:paraId="53B6B5AE" w14:textId="77777777" w:rsidR="006D1BB1" w:rsidRPr="00445E7D" w:rsidRDefault="006D1BB1" w:rsidP="006D1BB1">
      <w:pPr>
        <w:pStyle w:val="Prrafodelista"/>
        <w:spacing w:before="240" w:after="240" w:line="360" w:lineRule="auto"/>
        <w:ind w:left="780"/>
        <w:jc w:val="both"/>
        <w:rPr>
          <w:rFonts w:ascii="Palatino Linotype" w:hAnsi="Palatino Linotype"/>
          <w:noProof/>
          <w:lang w:eastAsia="es-MX"/>
        </w:rPr>
      </w:pPr>
      <w:r w:rsidRPr="00445E7D">
        <w:rPr>
          <w:noProof/>
          <w:lang w:eastAsia="es-MX"/>
        </w:rPr>
        <w:lastRenderedPageBreak/>
        <w:drawing>
          <wp:inline distT="0" distB="0" distL="0" distR="0" wp14:anchorId="7F96F700" wp14:editId="5D8EB236">
            <wp:extent cx="5162550" cy="5438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287" t="9653" r="33560" b="5519"/>
                    <a:stretch/>
                  </pic:blipFill>
                  <pic:spPr bwMode="auto">
                    <a:xfrm>
                      <a:off x="0" y="0"/>
                      <a:ext cx="5162550" cy="5438775"/>
                    </a:xfrm>
                    <a:prstGeom prst="rect">
                      <a:avLst/>
                    </a:prstGeom>
                    <a:ln>
                      <a:noFill/>
                    </a:ln>
                    <a:extLst>
                      <a:ext uri="{53640926-AAD7-44D8-BBD7-CCE9431645EC}">
                        <a14:shadowObscured xmlns:a14="http://schemas.microsoft.com/office/drawing/2010/main"/>
                      </a:ext>
                    </a:extLst>
                  </pic:spPr>
                </pic:pic>
              </a:graphicData>
            </a:graphic>
          </wp:inline>
        </w:drawing>
      </w:r>
    </w:p>
    <w:p w14:paraId="2364AC41" w14:textId="596B994A" w:rsidR="0089642C" w:rsidRPr="00445E7D" w:rsidRDefault="0089642C" w:rsidP="0089642C">
      <w:pPr>
        <w:pStyle w:val="Prrafodelista"/>
        <w:spacing w:before="240" w:after="240" w:line="360" w:lineRule="auto"/>
        <w:ind w:left="0"/>
        <w:jc w:val="both"/>
        <w:rPr>
          <w:rFonts w:ascii="Palatino Linotype" w:hAnsi="Palatino Linotype" w:cs="Arial"/>
        </w:rPr>
      </w:pPr>
      <w:r w:rsidRPr="00445E7D">
        <w:rPr>
          <w:rFonts w:ascii="Palatino Linotype" w:hAnsi="Palatino Linotype" w:cs="Arial"/>
        </w:rPr>
        <w:t xml:space="preserve">Cabe destacarse que no se hizo del conocimiento del particular el Informe Justificado y sus anexos, </w:t>
      </w:r>
      <w:r w:rsidR="006D1BB1" w:rsidRPr="00445E7D">
        <w:rPr>
          <w:rFonts w:ascii="Palatino Linotype" w:hAnsi="Palatino Linotype" w:cs="Arial"/>
        </w:rPr>
        <w:t xml:space="preserve">en razón a que </w:t>
      </w:r>
      <w:r w:rsidR="006D1BB1" w:rsidRPr="00445E7D">
        <w:rPr>
          <w:rFonts w:ascii="Palatino Linotype" w:hAnsi="Palatino Linotype" w:cs="Arial"/>
          <w:b/>
        </w:rPr>
        <w:t>EL SUJETO OBLIGADO</w:t>
      </w:r>
      <w:r w:rsidR="006D1BB1" w:rsidRPr="00445E7D">
        <w:rPr>
          <w:rFonts w:ascii="Palatino Linotype" w:hAnsi="Palatino Linotype" w:cs="Arial"/>
        </w:rPr>
        <w:t xml:space="preserve">, dejo datos visibles susceptibles de ser considerados confidenciales, por lo que, </w:t>
      </w:r>
      <w:r w:rsidR="00CF0C39" w:rsidRPr="00445E7D">
        <w:rPr>
          <w:rFonts w:ascii="Palatino Linotype" w:hAnsi="Palatino Linotype" w:cs="Arial"/>
        </w:rPr>
        <w:t xml:space="preserve">si bien se actualizó lo dispuesto por el artículo 185, fracción III de la Ley de Transparencia y Acceso a la Información Pública del Estado de México y Municipios, en razón de que </w:t>
      </w:r>
      <w:r w:rsidR="00CF0C39" w:rsidRPr="00445E7D">
        <w:rPr>
          <w:rFonts w:ascii="Palatino Linotype" w:hAnsi="Palatino Linotype" w:cs="Arial"/>
          <w:b/>
        </w:rPr>
        <w:t>EL SUJETO OBLIGADO</w:t>
      </w:r>
      <w:r w:rsidR="00CF0C39" w:rsidRPr="00445E7D">
        <w:rPr>
          <w:rFonts w:ascii="Palatino Linotype" w:hAnsi="Palatino Linotype" w:cs="Arial"/>
        </w:rPr>
        <w:t xml:space="preserve">, remitió </w:t>
      </w:r>
      <w:r w:rsidR="00CF0C39" w:rsidRPr="00445E7D">
        <w:rPr>
          <w:rFonts w:ascii="Palatino Linotype" w:hAnsi="Palatino Linotype" w:cs="Arial"/>
        </w:rPr>
        <w:lastRenderedPageBreak/>
        <w:t>información novedosa, este Instituto debe velar en todo momento por el derecho a la protección de datos personales por lo que en contraposición se estimó no poner a la vista del Recurrente  la información proporcionada mediante Informe Justificado</w:t>
      </w:r>
      <w:r w:rsidRPr="00445E7D">
        <w:rPr>
          <w:rFonts w:ascii="Palatino Linotype" w:hAnsi="Palatino Linotype" w:cs="Arial"/>
        </w:rPr>
        <w:t>.</w:t>
      </w:r>
    </w:p>
    <w:p w14:paraId="6830FD7F" w14:textId="77777777" w:rsidR="0089642C" w:rsidRPr="00445E7D" w:rsidRDefault="0089642C" w:rsidP="008D671B">
      <w:pPr>
        <w:pStyle w:val="Prrafodelista"/>
        <w:numPr>
          <w:ilvl w:val="0"/>
          <w:numId w:val="3"/>
        </w:numPr>
        <w:spacing w:before="240" w:after="240" w:line="360" w:lineRule="auto"/>
        <w:ind w:left="0" w:firstLine="0"/>
        <w:jc w:val="both"/>
        <w:rPr>
          <w:rFonts w:ascii="Palatino Linotype" w:hAnsi="Palatino Linotype"/>
        </w:rPr>
      </w:pPr>
      <w:r w:rsidRPr="00445E7D">
        <w:rPr>
          <w:rFonts w:ascii="Palatino Linotype" w:hAnsi="Palatino Linotype"/>
        </w:rPr>
        <w:t xml:space="preserve">Por su parte, </w:t>
      </w:r>
      <w:r w:rsidRPr="00445E7D">
        <w:rPr>
          <w:rFonts w:ascii="Palatino Linotype" w:hAnsi="Palatino Linotype"/>
          <w:b/>
        </w:rPr>
        <w:t>EL RECURRENTE</w:t>
      </w:r>
      <w:r w:rsidRPr="00445E7D">
        <w:rPr>
          <w:rFonts w:ascii="Palatino Linotype" w:hAnsi="Palatino Linotype"/>
        </w:rPr>
        <w:t xml:space="preserve"> presentó manifestaciones, alegatos </w:t>
      </w:r>
      <w:r w:rsidR="006D1BB1" w:rsidRPr="00445E7D">
        <w:rPr>
          <w:rFonts w:ascii="Palatino Linotype" w:hAnsi="Palatino Linotype"/>
        </w:rPr>
        <w:t xml:space="preserve">y </w:t>
      </w:r>
      <w:r w:rsidRPr="00445E7D">
        <w:rPr>
          <w:rFonts w:ascii="Palatino Linotype" w:hAnsi="Palatino Linotype"/>
        </w:rPr>
        <w:t>ofreció los medios de prue</w:t>
      </w:r>
      <w:r w:rsidR="006D1BB1" w:rsidRPr="00445E7D">
        <w:rPr>
          <w:rFonts w:ascii="Palatino Linotype" w:hAnsi="Palatino Linotype"/>
        </w:rPr>
        <w:t>ba que a su derecho convinieran,</w:t>
      </w:r>
      <w:r w:rsidR="00A0212A" w:rsidRPr="00445E7D">
        <w:rPr>
          <w:rFonts w:ascii="Palatino Linotype" w:hAnsi="Palatino Linotype"/>
        </w:rPr>
        <w:t xml:space="preserve"> en fecha diecinueve de agosto de dos mil veinte,</w:t>
      </w:r>
      <w:r w:rsidR="006D1BB1" w:rsidRPr="00445E7D">
        <w:rPr>
          <w:rFonts w:ascii="Palatino Linotype" w:hAnsi="Palatino Linotype"/>
        </w:rPr>
        <w:t xml:space="preserve"> mediante los archivos electrónicos siguientes:</w:t>
      </w:r>
    </w:p>
    <w:p w14:paraId="3A79E0B5" w14:textId="77777777" w:rsidR="00A0212A" w:rsidRPr="00445E7D" w:rsidRDefault="00A0212A" w:rsidP="00A0212A">
      <w:pPr>
        <w:pStyle w:val="Prrafodelista"/>
        <w:numPr>
          <w:ilvl w:val="0"/>
          <w:numId w:val="11"/>
        </w:numPr>
        <w:spacing w:before="240" w:after="240" w:line="360" w:lineRule="auto"/>
        <w:jc w:val="both"/>
        <w:rPr>
          <w:rFonts w:ascii="Palatino Linotype" w:hAnsi="Palatino Linotype"/>
          <w:b/>
        </w:rPr>
      </w:pPr>
      <w:r w:rsidRPr="00445E7D">
        <w:rPr>
          <w:rFonts w:ascii="Palatino Linotype" w:hAnsi="Palatino Linotype"/>
          <w:b/>
        </w:rPr>
        <w:t xml:space="preserve">Alegato.docx; </w:t>
      </w:r>
      <w:r w:rsidRPr="00445E7D">
        <w:rPr>
          <w:rFonts w:ascii="Palatino Linotype" w:hAnsi="Palatino Linotype"/>
        </w:rPr>
        <w:t xml:space="preserve">consistente en un escrito libre en el que el ahora </w:t>
      </w:r>
      <w:r w:rsidRPr="00445E7D">
        <w:rPr>
          <w:rFonts w:ascii="Palatino Linotype" w:hAnsi="Palatino Linotype"/>
          <w:b/>
        </w:rPr>
        <w:t>RECURRENTE,</w:t>
      </w:r>
      <w:r w:rsidRPr="00445E7D">
        <w:rPr>
          <w:rFonts w:ascii="Palatino Linotype" w:hAnsi="Palatino Linotype"/>
        </w:rPr>
        <w:t xml:space="preserve"> manifestó lo siguiente:</w:t>
      </w:r>
    </w:p>
    <w:p w14:paraId="70AE44FC" w14:textId="77777777" w:rsidR="00A0212A" w:rsidRPr="00445E7D" w:rsidRDefault="00A0212A" w:rsidP="00A0212A">
      <w:pPr>
        <w:pStyle w:val="Prrafodelista"/>
        <w:ind w:left="720" w:right="760"/>
        <w:jc w:val="both"/>
        <w:rPr>
          <w:rFonts w:ascii="Palatino Linotype" w:hAnsi="Palatino Linotype" w:cs="Arial"/>
          <w:i/>
        </w:rPr>
      </w:pPr>
      <w:r w:rsidRPr="00445E7D">
        <w:rPr>
          <w:rFonts w:ascii="Palatino Linotype" w:hAnsi="Palatino Linotype" w:cs="Arial"/>
          <w:i/>
        </w:rPr>
        <w:t xml:space="preserve">“Se anexó el Contrato ATL/DDUOP/AD/RP-44/2015 celebrado entre el Ayuntamiento de Atlacomulco y la empresa AMBARO CONSTRUCCIONES, S. DE R.L. DE C.V., de fecha 28 de septiembre de 2015, mismo que fue proporcionado por la Unidad de Transparencia del Ayuntamiento de Temascalcingo, en atención a la solicitud de información pública 00033/TMASCALC/IP/2019. Sin embargo, el documento proporcionado no corresponde con lo solicitado, ya que se pidió que “1. Proporcione versión digital de todos los contratos celebrados entre el </w:t>
      </w:r>
      <w:r w:rsidRPr="00445E7D">
        <w:rPr>
          <w:rFonts w:ascii="Palatino Linotype" w:hAnsi="Palatino Linotype" w:cs="Arial"/>
          <w:b/>
          <w:i/>
        </w:rPr>
        <w:t>Ayuntamiento de Temascalcingo</w:t>
      </w:r>
      <w:r w:rsidRPr="00445E7D">
        <w:rPr>
          <w:rFonts w:ascii="Palatino Linotype" w:hAnsi="Palatino Linotype" w:cs="Arial"/>
          <w:i/>
        </w:rPr>
        <w:t xml:space="preserve"> y la empresa Ambaro Construcciones, S. de R.L. de C.V., desde el año 2009 hasta la fecha.” (énfasis añadido). </w:t>
      </w:r>
    </w:p>
    <w:p w14:paraId="68997174" w14:textId="77777777" w:rsidR="00A0212A" w:rsidRPr="00445E7D" w:rsidRDefault="00A0212A" w:rsidP="00A0212A">
      <w:pPr>
        <w:pStyle w:val="Prrafodelista"/>
        <w:ind w:left="720" w:right="760"/>
        <w:jc w:val="both"/>
        <w:rPr>
          <w:rFonts w:ascii="Palatino Linotype" w:hAnsi="Palatino Linotype" w:cs="Arial"/>
          <w:i/>
        </w:rPr>
      </w:pPr>
    </w:p>
    <w:p w14:paraId="61A25D5C" w14:textId="77777777" w:rsidR="00A0212A" w:rsidRPr="00445E7D" w:rsidRDefault="00A0212A" w:rsidP="00A0212A">
      <w:pPr>
        <w:pStyle w:val="Prrafodelista"/>
        <w:ind w:left="720" w:right="760"/>
        <w:jc w:val="both"/>
        <w:rPr>
          <w:rFonts w:ascii="Palatino Linotype" w:hAnsi="Palatino Linotype" w:cs="Arial"/>
          <w:i/>
        </w:rPr>
      </w:pPr>
      <w:r w:rsidRPr="00445E7D">
        <w:rPr>
          <w:rFonts w:ascii="Palatino Linotype" w:hAnsi="Palatino Linotype" w:cs="Arial"/>
          <w:i/>
        </w:rPr>
        <w:t>Por lo anterior, se solicita a la Unidad de Transparencia del Ayuntamiento de Temascalcingo ser más diligente y profesional en la realización de sus labores, a fin de que proporcione la información solicitada y no ninguna otra, con el objetivo de no vulnerar el derecho a la información del solicitante.”(Sic)</w:t>
      </w:r>
    </w:p>
    <w:p w14:paraId="2CE473AE" w14:textId="77777777" w:rsidR="00A0212A" w:rsidRPr="00445E7D" w:rsidRDefault="00A0212A" w:rsidP="00A0212A">
      <w:pPr>
        <w:pStyle w:val="Prrafodelista"/>
        <w:numPr>
          <w:ilvl w:val="0"/>
          <w:numId w:val="11"/>
        </w:numPr>
        <w:spacing w:before="240" w:after="240" w:line="360" w:lineRule="auto"/>
        <w:jc w:val="both"/>
        <w:rPr>
          <w:rFonts w:ascii="Palatino Linotype" w:hAnsi="Palatino Linotype"/>
          <w:b/>
        </w:rPr>
      </w:pPr>
      <w:r w:rsidRPr="00445E7D">
        <w:rPr>
          <w:rFonts w:ascii="Palatino Linotype" w:hAnsi="Palatino Linotype"/>
          <w:b/>
        </w:rPr>
        <w:t xml:space="preserve">Contrato 44 2015 Atlacomulco.pdf; </w:t>
      </w:r>
      <w:r w:rsidRPr="00445E7D">
        <w:rPr>
          <w:rFonts w:ascii="Palatino Linotype" w:hAnsi="Palatino Linotype" w:cs="Arial"/>
        </w:rPr>
        <w:t xml:space="preserve">consistente en el Contrato de Obra Pública sobre la base de Precios Unitarios y en Tiempo determinado, de fecha 28 de septiembre de 2015, celebrado entre el Municipio de Atlacomulco y la empresa </w:t>
      </w:r>
      <w:r w:rsidRPr="00445E7D">
        <w:rPr>
          <w:rFonts w:ascii="Palatino Linotype" w:hAnsi="Palatino Linotype"/>
        </w:rPr>
        <w:lastRenderedPageBreak/>
        <w:t xml:space="preserve">Ambaro Construcciones S. de R.L. de C.V, así como sus anexos, remitido en respuesta por </w:t>
      </w:r>
      <w:r w:rsidRPr="00445E7D">
        <w:rPr>
          <w:rFonts w:ascii="Palatino Linotype" w:hAnsi="Palatino Linotype"/>
          <w:b/>
        </w:rPr>
        <w:t>EL SUJETO OBLIGADO</w:t>
      </w:r>
      <w:r w:rsidRPr="00445E7D">
        <w:rPr>
          <w:rFonts w:ascii="Palatino Linotype" w:hAnsi="Palatino Linotype"/>
        </w:rPr>
        <w:t>.</w:t>
      </w:r>
    </w:p>
    <w:p w14:paraId="5336AB35" w14:textId="77777777" w:rsidR="0089642C" w:rsidRPr="00445E7D" w:rsidRDefault="0089642C" w:rsidP="008D671B">
      <w:pPr>
        <w:pStyle w:val="Prrafodelista"/>
        <w:numPr>
          <w:ilvl w:val="0"/>
          <w:numId w:val="3"/>
        </w:numPr>
        <w:spacing w:before="240" w:after="240" w:line="360" w:lineRule="auto"/>
        <w:ind w:left="0" w:firstLine="0"/>
        <w:jc w:val="both"/>
        <w:rPr>
          <w:rFonts w:ascii="Palatino Linotype" w:hAnsi="Palatino Linotype"/>
        </w:rPr>
      </w:pPr>
      <w:r w:rsidRPr="00445E7D">
        <w:rPr>
          <w:rFonts w:ascii="Palatino Linotype" w:hAnsi="Palatino Linotype" w:cs="Arial"/>
        </w:rPr>
        <w:t xml:space="preserve">Una vez </w:t>
      </w:r>
      <w:r w:rsidRPr="00445E7D">
        <w:rPr>
          <w:rFonts w:ascii="Palatino Linotype" w:hAnsi="Palatino Linotype" w:cs="Arial"/>
          <w:color w:val="000000" w:themeColor="text1"/>
        </w:rPr>
        <w:t>analizado</w:t>
      </w:r>
      <w:r w:rsidRPr="00445E7D">
        <w:rPr>
          <w:rFonts w:ascii="Palatino Linotype" w:hAnsi="Palatino Linotype" w:cs="Arial"/>
        </w:rPr>
        <w:t xml:space="preserve"> el estado procesal que guardaba el expediente, en fecha </w:t>
      </w:r>
      <w:r w:rsidR="00A0212A" w:rsidRPr="00445E7D">
        <w:rPr>
          <w:rFonts w:ascii="Palatino Linotype" w:hAnsi="Palatino Linotype" w:cs="Arial"/>
        </w:rPr>
        <w:t xml:space="preserve">veinticuatro de septiembre </w:t>
      </w:r>
      <w:r w:rsidRPr="00445E7D">
        <w:rPr>
          <w:rFonts w:ascii="Palatino Linotype" w:hAnsi="Palatino Linotype" w:cs="Arial"/>
        </w:rPr>
        <w:t xml:space="preserve">de dos mil veinte, la Comisionada Ponente acordó el cierre de instrucción; así </w:t>
      </w:r>
      <w:r w:rsidRPr="00445E7D">
        <w:rPr>
          <w:rFonts w:ascii="Palatino Linotype" w:hAnsi="Palatino Linotype" w:cs="Arial"/>
          <w:lang w:val="es-ES_tradnl"/>
        </w:rPr>
        <w:t>como,</w:t>
      </w:r>
      <w:r w:rsidRPr="00445E7D">
        <w:rPr>
          <w:rFonts w:ascii="Palatino Linotype" w:hAnsi="Palatino Linotype" w:cs="Arial"/>
        </w:rPr>
        <w:t xml:space="preserve"> la remisión del mismo a efecto </w:t>
      </w:r>
      <w:r w:rsidRPr="00445E7D">
        <w:rPr>
          <w:rFonts w:ascii="Palatino Linotype" w:hAnsi="Palatino Linotype" w:cs="Arial"/>
          <w:lang w:val="es-ES_tradnl"/>
        </w:rPr>
        <w:t>de</w:t>
      </w:r>
      <w:r w:rsidRPr="00445E7D">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7352F7A7" w14:textId="77777777" w:rsidR="0089642C" w:rsidRPr="00445E7D" w:rsidRDefault="0089642C" w:rsidP="0089642C">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445E7D">
        <w:rPr>
          <w:rFonts w:ascii="Palatino Linotype" w:hAnsi="Palatino Linotype"/>
          <w:b/>
          <w:bCs/>
          <w:spacing w:val="60"/>
          <w:sz w:val="28"/>
        </w:rPr>
        <w:t>CONSIDERANDO</w:t>
      </w:r>
    </w:p>
    <w:p w14:paraId="50F3B4FB" w14:textId="77777777" w:rsidR="0089642C" w:rsidRPr="00445E7D" w:rsidRDefault="0089642C" w:rsidP="008D671B">
      <w:pPr>
        <w:pStyle w:val="Prrafodelista"/>
        <w:widowControl w:val="0"/>
        <w:numPr>
          <w:ilvl w:val="0"/>
          <w:numId w:val="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445E7D">
        <w:rPr>
          <w:rFonts w:ascii="Palatino Linotype" w:hAnsi="Palatino Linotype"/>
          <w:b/>
        </w:rPr>
        <w:t>Competencia</w:t>
      </w:r>
      <w:r w:rsidRPr="00445E7D">
        <w:rPr>
          <w:rFonts w:ascii="Palatino Linotype" w:hAnsi="Palatino Linotype"/>
        </w:rPr>
        <w:t>.</w:t>
      </w:r>
      <w:r w:rsidRPr="00445E7D">
        <w:rPr>
          <w:rFonts w:ascii="Palatino Linotype" w:hAnsi="Palatino Linotype"/>
          <w:b/>
        </w:rPr>
        <w:t xml:space="preserve"> </w:t>
      </w:r>
      <w:r w:rsidRPr="00445E7D">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445E7D">
        <w:rPr>
          <w:rFonts w:ascii="Palatino Linotype" w:hAnsi="Palatino Linotype" w:cs="Arial"/>
        </w:rPr>
        <w:t>.</w:t>
      </w:r>
    </w:p>
    <w:p w14:paraId="3072F001" w14:textId="77777777" w:rsidR="0089642C" w:rsidRPr="00445E7D" w:rsidRDefault="0089642C" w:rsidP="008D671B">
      <w:pPr>
        <w:pStyle w:val="Prrafodelista"/>
        <w:widowControl w:val="0"/>
        <w:numPr>
          <w:ilvl w:val="0"/>
          <w:numId w:val="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445E7D">
        <w:rPr>
          <w:rFonts w:ascii="Palatino Linotype" w:hAnsi="Palatino Linotype" w:cs="Arial"/>
          <w:b/>
        </w:rPr>
        <w:t xml:space="preserve"> Interés.</w:t>
      </w:r>
      <w:r w:rsidRPr="00445E7D">
        <w:rPr>
          <w:rFonts w:ascii="Palatino Linotype" w:hAnsi="Palatino Linotype" w:cs="Arial"/>
        </w:rPr>
        <w:t xml:space="preserve"> El </w:t>
      </w:r>
      <w:r w:rsidRPr="00445E7D">
        <w:rPr>
          <w:rFonts w:ascii="Palatino Linotype" w:hAnsi="Palatino Linotype"/>
        </w:rPr>
        <w:t>recurso</w:t>
      </w:r>
      <w:r w:rsidRPr="00445E7D">
        <w:rPr>
          <w:rFonts w:ascii="Palatino Linotype" w:hAnsi="Palatino Linotype" w:cs="Arial"/>
        </w:rPr>
        <w:t xml:space="preserve"> de revisión fue </w:t>
      </w:r>
      <w:r w:rsidRPr="00445E7D">
        <w:rPr>
          <w:rFonts w:ascii="Palatino Linotype" w:hAnsi="Palatino Linotype"/>
        </w:rPr>
        <w:t>interpuesto</w:t>
      </w:r>
      <w:r w:rsidRPr="00445E7D">
        <w:rPr>
          <w:rFonts w:ascii="Palatino Linotype" w:hAnsi="Palatino Linotype" w:cs="Arial"/>
        </w:rPr>
        <w:t xml:space="preserve"> por parte legítima en atención a que fue </w:t>
      </w:r>
      <w:r w:rsidRPr="00445E7D">
        <w:rPr>
          <w:rFonts w:ascii="Palatino Linotype" w:hAnsi="Palatino Linotype"/>
        </w:rPr>
        <w:t>presentado</w:t>
      </w:r>
      <w:r w:rsidRPr="00445E7D">
        <w:rPr>
          <w:rFonts w:ascii="Palatino Linotype" w:hAnsi="Palatino Linotype" w:cs="Arial"/>
        </w:rPr>
        <w:t xml:space="preserve"> por </w:t>
      </w:r>
      <w:r w:rsidRPr="00445E7D">
        <w:rPr>
          <w:rFonts w:ascii="Palatino Linotype" w:hAnsi="Palatino Linotype" w:cs="Arial"/>
          <w:b/>
        </w:rPr>
        <w:t>EL RECURRENTE</w:t>
      </w:r>
      <w:r w:rsidRPr="00445E7D">
        <w:rPr>
          <w:rFonts w:ascii="Palatino Linotype" w:hAnsi="Palatino Linotype" w:cs="Arial"/>
          <w:snapToGrid w:val="0"/>
        </w:rPr>
        <w:t xml:space="preserve">, </w:t>
      </w:r>
      <w:r w:rsidRPr="00445E7D">
        <w:rPr>
          <w:rFonts w:ascii="Palatino Linotype" w:hAnsi="Palatino Linotype" w:cs="Arial"/>
        </w:rPr>
        <w:t>quien</w:t>
      </w:r>
      <w:r w:rsidRPr="00445E7D">
        <w:rPr>
          <w:rFonts w:ascii="Palatino Linotype" w:hAnsi="Palatino Linotype" w:cs="Arial"/>
          <w:snapToGrid w:val="0"/>
        </w:rPr>
        <w:t xml:space="preserve"> </w:t>
      </w:r>
      <w:r w:rsidRPr="00445E7D">
        <w:rPr>
          <w:rFonts w:ascii="Palatino Linotype" w:hAnsi="Palatino Linotype"/>
        </w:rPr>
        <w:t>formuló</w:t>
      </w:r>
      <w:r w:rsidRPr="00445E7D">
        <w:rPr>
          <w:rFonts w:ascii="Palatino Linotype" w:hAnsi="Palatino Linotype" w:cs="Arial"/>
          <w:snapToGrid w:val="0"/>
        </w:rPr>
        <w:t xml:space="preserve"> la </w:t>
      </w:r>
      <w:r w:rsidRPr="00445E7D">
        <w:rPr>
          <w:rFonts w:ascii="Palatino Linotype" w:hAnsi="Palatino Linotype" w:cs="Arial"/>
        </w:rPr>
        <w:t>solicitud</w:t>
      </w:r>
      <w:r w:rsidRPr="00445E7D">
        <w:rPr>
          <w:rFonts w:ascii="Palatino Linotype" w:hAnsi="Palatino Linotype" w:cs="Arial"/>
          <w:snapToGrid w:val="0"/>
        </w:rPr>
        <w:t xml:space="preserve"> de </w:t>
      </w:r>
      <w:r w:rsidRPr="00445E7D">
        <w:rPr>
          <w:rFonts w:ascii="Palatino Linotype" w:hAnsi="Palatino Linotype" w:cs="Arial"/>
          <w:snapToGrid w:val="0"/>
        </w:rPr>
        <w:lastRenderedPageBreak/>
        <w:t xml:space="preserve">información pública </w:t>
      </w:r>
      <w:r w:rsidRPr="00445E7D">
        <w:rPr>
          <w:rFonts w:ascii="Palatino Linotype" w:hAnsi="Palatino Linotype"/>
        </w:rPr>
        <w:t>número</w:t>
      </w:r>
      <w:r w:rsidR="00A0212A" w:rsidRPr="00445E7D">
        <w:rPr>
          <w:rFonts w:ascii="Verdana" w:hAnsi="Verdana"/>
          <w:b/>
          <w:bCs/>
          <w:color w:val="FF0000"/>
        </w:rPr>
        <w:t xml:space="preserve"> </w:t>
      </w:r>
      <w:r w:rsidR="00A0212A" w:rsidRPr="00445E7D">
        <w:rPr>
          <w:rFonts w:ascii="Palatino Linotype" w:hAnsi="Palatino Linotype"/>
          <w:b/>
          <w:bCs/>
        </w:rPr>
        <w:t>00034/TMASCALC/IP/2020</w:t>
      </w:r>
      <w:r w:rsidRPr="00445E7D">
        <w:rPr>
          <w:rFonts w:ascii="Palatino Linotype" w:hAnsi="Palatino Linotype" w:cs="Arial"/>
          <w:lang w:val="es-ES_tradnl"/>
        </w:rPr>
        <w:t>.</w:t>
      </w:r>
    </w:p>
    <w:p w14:paraId="446E22A4" w14:textId="77777777" w:rsidR="0089642C" w:rsidRPr="00445E7D" w:rsidRDefault="0089642C" w:rsidP="008D671B">
      <w:pPr>
        <w:pStyle w:val="Prrafodelista"/>
        <w:widowControl w:val="0"/>
        <w:numPr>
          <w:ilvl w:val="0"/>
          <w:numId w:val="4"/>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445E7D">
        <w:rPr>
          <w:rFonts w:ascii="Palatino Linotype" w:hAnsi="Palatino Linotype" w:cs="Arial"/>
          <w:b/>
        </w:rPr>
        <w:t xml:space="preserve">Oportunidad. </w:t>
      </w:r>
      <w:r w:rsidRPr="00445E7D">
        <w:rPr>
          <w:rFonts w:ascii="Palatino Linotype" w:hAnsi="Palatino Linotype" w:cs="Arial"/>
        </w:rPr>
        <w:t xml:space="preserve">El recurso de revisión fue interpuesto dentro del plazo de quince días hábiles, contados a partir del día siguiente al en que </w:t>
      </w:r>
      <w:r w:rsidRPr="00445E7D">
        <w:rPr>
          <w:rFonts w:ascii="Palatino Linotype" w:hAnsi="Palatino Linotype" w:cs="Arial"/>
          <w:b/>
        </w:rPr>
        <w:t xml:space="preserve">EL RECURRENTE </w:t>
      </w:r>
      <w:r w:rsidRPr="00445E7D">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5033C3F8" w14:textId="77777777" w:rsidR="0089642C" w:rsidRPr="00445E7D" w:rsidRDefault="0089642C" w:rsidP="0089642C">
      <w:pPr>
        <w:spacing w:before="100" w:beforeAutospacing="1" w:after="100" w:afterAutospacing="1"/>
        <w:ind w:left="720" w:right="709"/>
        <w:contextualSpacing/>
        <w:jc w:val="both"/>
        <w:rPr>
          <w:rFonts w:ascii="Palatino Linotype" w:hAnsi="Palatino Linotype" w:cs="Arial"/>
          <w:i/>
          <w:sz w:val="22"/>
        </w:rPr>
      </w:pPr>
      <w:r w:rsidRPr="00445E7D">
        <w:rPr>
          <w:rFonts w:ascii="Palatino Linotype" w:hAnsi="Palatino Linotype" w:cs="Arial"/>
          <w:i/>
          <w:sz w:val="22"/>
        </w:rPr>
        <w:t>“</w:t>
      </w:r>
      <w:r w:rsidRPr="00445E7D">
        <w:rPr>
          <w:rFonts w:ascii="Palatino Linotype" w:hAnsi="Palatino Linotype" w:cs="Arial"/>
          <w:b/>
          <w:i/>
          <w:sz w:val="22"/>
        </w:rPr>
        <w:t>Artículo 178.</w:t>
      </w:r>
      <w:r w:rsidRPr="00445E7D">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F1EB7D" w14:textId="77777777" w:rsidR="0089642C" w:rsidRPr="00445E7D" w:rsidRDefault="0089642C" w:rsidP="0089642C">
      <w:pPr>
        <w:spacing w:before="100" w:beforeAutospacing="1" w:after="100" w:afterAutospacing="1"/>
        <w:ind w:left="720" w:right="709"/>
        <w:contextualSpacing/>
        <w:jc w:val="both"/>
        <w:rPr>
          <w:rFonts w:ascii="Palatino Linotype" w:hAnsi="Palatino Linotype" w:cs="Arial"/>
          <w:i/>
          <w:sz w:val="22"/>
        </w:rPr>
      </w:pPr>
      <w:r w:rsidRPr="00445E7D">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7E417EB" w14:textId="77777777" w:rsidR="0089642C" w:rsidRPr="00445E7D" w:rsidRDefault="0089642C" w:rsidP="0089642C">
      <w:pPr>
        <w:spacing w:before="240" w:after="100" w:afterAutospacing="1"/>
        <w:ind w:left="720" w:right="709"/>
        <w:jc w:val="both"/>
        <w:rPr>
          <w:rFonts w:ascii="Palatino Linotype" w:hAnsi="Palatino Linotype" w:cs="Arial"/>
          <w:i/>
          <w:sz w:val="22"/>
        </w:rPr>
      </w:pPr>
      <w:r w:rsidRPr="00445E7D">
        <w:rPr>
          <w:rFonts w:ascii="Palatino Linotype" w:hAnsi="Palatino Linotype" w:cs="Arial"/>
          <w:i/>
          <w:sz w:val="22"/>
        </w:rPr>
        <w:t xml:space="preserve">En el caso de que se interponga ante la Unidad de Transparencia, ésta deberá remitir el recurso de revisión al Instituto a más tardar al día </w:t>
      </w:r>
      <w:r w:rsidRPr="00445E7D">
        <w:rPr>
          <w:rFonts w:ascii="Palatino Linotype" w:hAnsi="Palatino Linotype" w:cs="Arial"/>
          <w:i/>
          <w:sz w:val="22"/>
          <w:lang w:eastAsia="es-MX"/>
        </w:rPr>
        <w:t>siguiente</w:t>
      </w:r>
      <w:r w:rsidRPr="00445E7D">
        <w:rPr>
          <w:rFonts w:ascii="Palatino Linotype" w:hAnsi="Palatino Linotype" w:cs="Arial"/>
          <w:i/>
          <w:sz w:val="22"/>
        </w:rPr>
        <w:t xml:space="preserve"> de haberlo recibido.”</w:t>
      </w:r>
    </w:p>
    <w:p w14:paraId="24764F71" w14:textId="77777777" w:rsidR="00F53639" w:rsidRPr="00445E7D" w:rsidRDefault="0089642C" w:rsidP="0089642C">
      <w:pPr>
        <w:spacing w:before="240" w:after="100" w:afterAutospacing="1" w:line="360" w:lineRule="auto"/>
        <w:jc w:val="both"/>
        <w:rPr>
          <w:rFonts w:ascii="Palatino Linotype" w:hAnsi="Palatino Linotype"/>
        </w:rPr>
      </w:pPr>
      <w:r w:rsidRPr="00445E7D">
        <w:rPr>
          <w:rFonts w:ascii="Palatino Linotype" w:hAnsi="Palatino Linotype" w:cs="Arial"/>
        </w:rPr>
        <w:t xml:space="preserve">En esa tesitura, atendiendo a que </w:t>
      </w:r>
      <w:r w:rsidRPr="00445E7D">
        <w:rPr>
          <w:rFonts w:ascii="Palatino Linotype" w:hAnsi="Palatino Linotype" w:cs="Arial"/>
          <w:b/>
        </w:rPr>
        <w:t>EL SUJETO OBLIGADO</w:t>
      </w:r>
      <w:r w:rsidRPr="00445E7D">
        <w:rPr>
          <w:rFonts w:ascii="Palatino Linotype" w:hAnsi="Palatino Linotype" w:cs="Arial"/>
        </w:rPr>
        <w:t xml:space="preserve"> notificó la respuesta a la solicitud de acceso a la información pública el día</w:t>
      </w:r>
      <w:r w:rsidRPr="00445E7D">
        <w:rPr>
          <w:rFonts w:ascii="Palatino Linotype" w:hAnsi="Palatino Linotype" w:cs="Arial"/>
          <w:b/>
        </w:rPr>
        <w:t xml:space="preserve"> </w:t>
      </w:r>
      <w:r w:rsidR="00F53639" w:rsidRPr="00445E7D">
        <w:rPr>
          <w:rFonts w:ascii="Palatino Linotype" w:hAnsi="Palatino Linotype" w:cs="Arial"/>
          <w:b/>
        </w:rPr>
        <w:t xml:space="preserve">diez de agosto </w:t>
      </w:r>
      <w:r w:rsidRPr="00445E7D">
        <w:rPr>
          <w:rFonts w:ascii="Palatino Linotype" w:hAnsi="Palatino Linotype" w:cs="Arial"/>
          <w:b/>
        </w:rPr>
        <w:t>de dos mil veinte</w:t>
      </w:r>
      <w:r w:rsidRPr="00445E7D">
        <w:rPr>
          <w:rFonts w:ascii="Palatino Linotype" w:hAnsi="Palatino Linotype" w:cs="Arial"/>
        </w:rPr>
        <w:t xml:space="preserve">; así, el plazo de quince días hábiles que el artículo 178 de la Ley de la materia otorga a </w:t>
      </w:r>
      <w:r w:rsidRPr="00445E7D">
        <w:rPr>
          <w:rFonts w:ascii="Palatino Linotype" w:hAnsi="Palatino Linotype" w:cs="Arial"/>
          <w:b/>
        </w:rPr>
        <w:t>EL RECURRENTE</w:t>
      </w:r>
      <w:r w:rsidRPr="00445E7D">
        <w:rPr>
          <w:rFonts w:ascii="Palatino Linotype" w:hAnsi="Palatino Linotype" w:cs="Arial"/>
        </w:rPr>
        <w:t xml:space="preserve"> para presentar el respectivo recurso de revisión, transcurrió del </w:t>
      </w:r>
      <w:r w:rsidR="00F53639" w:rsidRPr="00445E7D">
        <w:rPr>
          <w:rFonts w:ascii="Palatino Linotype" w:hAnsi="Palatino Linotype" w:cs="Arial"/>
          <w:b/>
        </w:rPr>
        <w:t xml:space="preserve">once al treinta y uno de agosto </w:t>
      </w:r>
      <w:r w:rsidRPr="00445E7D">
        <w:rPr>
          <w:rFonts w:ascii="Palatino Linotype" w:hAnsi="Palatino Linotype" w:cs="Arial"/>
          <w:b/>
        </w:rPr>
        <w:t>de dos mil veinte</w:t>
      </w:r>
      <w:r w:rsidRPr="00445E7D">
        <w:rPr>
          <w:rFonts w:ascii="Palatino Linotype" w:hAnsi="Palatino Linotype" w:cs="Arial"/>
        </w:rPr>
        <w:t>, sin contemplar en el cómputo los días</w:t>
      </w:r>
      <w:r w:rsidR="00F53639" w:rsidRPr="00445E7D">
        <w:rPr>
          <w:rFonts w:ascii="Palatino Linotype" w:hAnsi="Palatino Linotype" w:cs="Arial"/>
        </w:rPr>
        <w:t xml:space="preserve"> quince, dieciséis, veintidós, veintitrés, veintinueve y treinta de agosto de dos mil veinte</w:t>
      </w:r>
      <w:r w:rsidRPr="00445E7D">
        <w:rPr>
          <w:rFonts w:ascii="Palatino Linotype" w:hAnsi="Palatino Linotype" w:cs="Arial"/>
        </w:rPr>
        <w:t xml:space="preserve">, por corresponder a sábados y domingos, considerados como días inhábiles, en términos del artículo 3, fracción X de la </w:t>
      </w:r>
      <w:r w:rsidRPr="00445E7D">
        <w:rPr>
          <w:rFonts w:ascii="Palatino Linotype" w:hAnsi="Palatino Linotype"/>
        </w:rPr>
        <w:t>Ley de Transparencia y Acceso a la Información Pública del</w:t>
      </w:r>
      <w:r w:rsidR="00F53639" w:rsidRPr="00445E7D">
        <w:rPr>
          <w:rFonts w:ascii="Palatino Linotype" w:hAnsi="Palatino Linotype"/>
        </w:rPr>
        <w:t xml:space="preserve"> Estado de México y Municipios y de </w:t>
      </w:r>
      <w:r w:rsidRPr="00445E7D">
        <w:rPr>
          <w:rFonts w:ascii="Palatino Linotype" w:hAnsi="Palatino Linotype"/>
        </w:rPr>
        <w:t xml:space="preserve">conformidad con el Calendario Oficial en Materia de Transparencia, Acceso a la Información Pública y Protección de Datos </w:t>
      </w:r>
      <w:r w:rsidRPr="00445E7D">
        <w:rPr>
          <w:rFonts w:ascii="Palatino Linotype" w:hAnsi="Palatino Linotype"/>
        </w:rPr>
        <w:lastRenderedPageBreak/>
        <w:t>Personales para el año dos mil veinte y enero dos mil veintiuno, aprobado por el Pleno de este Instituto, el diecinueve de diciembre de dos m</w:t>
      </w:r>
      <w:r w:rsidR="00F53639" w:rsidRPr="00445E7D">
        <w:rPr>
          <w:rFonts w:ascii="Palatino Linotype" w:hAnsi="Palatino Linotype"/>
        </w:rPr>
        <w:t>il diecinueve.</w:t>
      </w:r>
    </w:p>
    <w:p w14:paraId="69D256F3" w14:textId="77777777" w:rsidR="0089642C" w:rsidRPr="00445E7D" w:rsidRDefault="0089642C" w:rsidP="0089642C">
      <w:pPr>
        <w:spacing w:before="240" w:after="100" w:afterAutospacing="1" w:line="360" w:lineRule="auto"/>
        <w:jc w:val="both"/>
        <w:rPr>
          <w:rFonts w:ascii="Palatino Linotype" w:hAnsi="Palatino Linotype" w:cs="Arial"/>
        </w:rPr>
      </w:pPr>
      <w:r w:rsidRPr="00445E7D">
        <w:rPr>
          <w:rFonts w:ascii="Palatino Linotype" w:hAnsi="Palatino Linotype" w:cs="Arial"/>
        </w:rPr>
        <w:t>En ese tenor, si el recurso de revisión que nos ocupa, se interpuso el</w:t>
      </w:r>
      <w:r w:rsidRPr="00445E7D">
        <w:rPr>
          <w:rFonts w:ascii="Palatino Linotype" w:hAnsi="Palatino Linotype" w:cs="Arial"/>
          <w:b/>
        </w:rPr>
        <w:t xml:space="preserve"> </w:t>
      </w:r>
      <w:r w:rsidR="00F53639" w:rsidRPr="00445E7D">
        <w:rPr>
          <w:rFonts w:ascii="Palatino Linotype" w:hAnsi="Palatino Linotype" w:cs="Arial"/>
          <w:b/>
          <w:u w:val="single"/>
        </w:rPr>
        <w:t xml:space="preserve">trece de agosto </w:t>
      </w:r>
      <w:r w:rsidRPr="00445E7D">
        <w:rPr>
          <w:rFonts w:ascii="Palatino Linotype" w:hAnsi="Palatino Linotype" w:cs="Arial"/>
          <w:b/>
          <w:u w:val="single"/>
        </w:rPr>
        <w:t>de dos mil veinte</w:t>
      </w:r>
      <w:r w:rsidRPr="00445E7D">
        <w:rPr>
          <w:rFonts w:ascii="Palatino Linotype" w:hAnsi="Palatino Linotype" w:cs="Arial"/>
        </w:rPr>
        <w:t>, éste se encuentra dentro de los márgenes temporales previstos en el precepto legal citado en el párrafo anterior y, por tanto, su interposición se considera oportuna.</w:t>
      </w:r>
    </w:p>
    <w:p w14:paraId="455E8B42" w14:textId="77777777" w:rsidR="0089642C" w:rsidRPr="00445E7D" w:rsidRDefault="0089642C" w:rsidP="008D671B">
      <w:pPr>
        <w:pStyle w:val="Prrafodelista"/>
        <w:widowControl w:val="0"/>
        <w:numPr>
          <w:ilvl w:val="0"/>
          <w:numId w:val="4"/>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b/>
          <w:lang w:val="es-ES"/>
        </w:rPr>
      </w:pPr>
      <w:r w:rsidRPr="00445E7D">
        <w:rPr>
          <w:rFonts w:ascii="Palatino Linotype" w:hAnsi="Palatino Linotype" w:cs="Arial"/>
          <w:b/>
          <w:lang w:val="es-ES"/>
        </w:rPr>
        <w:t>Procedibilidad.</w:t>
      </w:r>
      <w:r w:rsidRPr="00445E7D">
        <w:rPr>
          <w:rFonts w:ascii="Palatino Linotype" w:hAnsi="Palatino Linotype" w:cs="Arial"/>
          <w:lang w:val="es-ES"/>
        </w:rPr>
        <w:t xml:space="preserve"> Se considera importante abordar el análisis de los requisitos de procedibilidad del Recurso de Revisión; así, tenemos que el artículo 180 de la </w:t>
      </w:r>
      <w:r w:rsidRPr="00445E7D">
        <w:rPr>
          <w:rFonts w:ascii="Palatino Linotype" w:hAnsi="Palatino Linotype" w:cs="Arial"/>
          <w:lang w:val="es-ES" w:eastAsia="es-MX"/>
        </w:rPr>
        <w:t xml:space="preserve">Ley de Transparencia y Acceso a la Información Pública del Estado de México y Municipios, </w:t>
      </w:r>
      <w:r w:rsidRPr="00445E7D">
        <w:rPr>
          <w:rFonts w:ascii="Palatino Linotype" w:hAnsi="Palatino Linotype" w:cs="Arial"/>
          <w:lang w:val="es-ES"/>
        </w:rPr>
        <w:t>establece lo siguiente:</w:t>
      </w:r>
    </w:p>
    <w:p w14:paraId="57113ACB" w14:textId="77777777" w:rsidR="0089642C" w:rsidRPr="00445E7D" w:rsidRDefault="0089642C" w:rsidP="0089642C">
      <w:pPr>
        <w:spacing w:line="276" w:lineRule="auto"/>
        <w:ind w:left="851" w:right="992"/>
        <w:jc w:val="both"/>
        <w:rPr>
          <w:rFonts w:ascii="Palatino Linotype" w:hAnsi="Palatino Linotype"/>
          <w:b/>
          <w:i/>
          <w:sz w:val="22"/>
          <w:szCs w:val="22"/>
          <w:lang w:val="es-ES"/>
        </w:rPr>
      </w:pPr>
      <w:r w:rsidRPr="00445E7D">
        <w:rPr>
          <w:rFonts w:ascii="Palatino Linotype" w:hAnsi="Palatino Linotype"/>
          <w:b/>
          <w:i/>
          <w:sz w:val="22"/>
          <w:szCs w:val="22"/>
          <w:lang w:val="es-ES"/>
        </w:rPr>
        <w:t xml:space="preserve">“Artículo 180. </w:t>
      </w:r>
      <w:r w:rsidRPr="00445E7D">
        <w:rPr>
          <w:rFonts w:ascii="Palatino Linotype" w:hAnsi="Palatino Linotype"/>
          <w:i/>
          <w:sz w:val="22"/>
          <w:szCs w:val="22"/>
          <w:lang w:val="es-ES"/>
        </w:rPr>
        <w:t xml:space="preserve">El </w:t>
      </w:r>
      <w:r w:rsidRPr="00445E7D">
        <w:rPr>
          <w:rFonts w:ascii="Palatino Linotype" w:hAnsi="Palatino Linotype" w:cs="Arial"/>
          <w:i/>
          <w:sz w:val="22"/>
          <w:szCs w:val="22"/>
          <w:lang w:val="es-ES"/>
        </w:rPr>
        <w:t>recurso</w:t>
      </w:r>
      <w:r w:rsidRPr="00445E7D">
        <w:rPr>
          <w:rFonts w:ascii="Palatino Linotype" w:hAnsi="Palatino Linotype"/>
          <w:i/>
          <w:sz w:val="22"/>
          <w:szCs w:val="22"/>
          <w:lang w:val="es-ES"/>
        </w:rPr>
        <w:t xml:space="preserve"> </w:t>
      </w:r>
      <w:r w:rsidRPr="00445E7D">
        <w:rPr>
          <w:rFonts w:ascii="Palatino Linotype" w:hAnsi="Palatino Linotype" w:cs="Arial"/>
          <w:i/>
          <w:color w:val="222222"/>
          <w:sz w:val="22"/>
          <w:szCs w:val="22"/>
          <w:lang w:val="es-ES" w:eastAsia="es-MX"/>
        </w:rPr>
        <w:t>de</w:t>
      </w:r>
      <w:r w:rsidRPr="00445E7D">
        <w:rPr>
          <w:rFonts w:ascii="Palatino Linotype" w:hAnsi="Palatino Linotype"/>
          <w:i/>
          <w:sz w:val="22"/>
          <w:szCs w:val="22"/>
          <w:lang w:val="es-ES"/>
        </w:rPr>
        <w:t xml:space="preserve"> revisión contendrá:</w:t>
      </w:r>
      <w:r w:rsidRPr="00445E7D">
        <w:rPr>
          <w:rFonts w:ascii="Palatino Linotype" w:hAnsi="Palatino Linotype"/>
          <w:b/>
          <w:i/>
          <w:sz w:val="22"/>
          <w:szCs w:val="22"/>
          <w:lang w:val="es-ES"/>
        </w:rPr>
        <w:t xml:space="preserve"> </w:t>
      </w:r>
    </w:p>
    <w:p w14:paraId="4B095317" w14:textId="77777777" w:rsidR="0089642C" w:rsidRPr="00445E7D" w:rsidRDefault="0089642C" w:rsidP="0089642C">
      <w:pPr>
        <w:spacing w:line="276" w:lineRule="auto"/>
        <w:ind w:left="851" w:right="992"/>
        <w:jc w:val="both"/>
        <w:rPr>
          <w:rFonts w:ascii="Palatino Linotype" w:hAnsi="Palatino Linotype"/>
          <w:b/>
          <w:i/>
          <w:sz w:val="22"/>
          <w:szCs w:val="22"/>
          <w:lang w:val="es-ES"/>
        </w:rPr>
      </w:pPr>
      <w:r w:rsidRPr="00445E7D">
        <w:rPr>
          <w:rFonts w:ascii="Palatino Linotype" w:hAnsi="Palatino Linotype"/>
          <w:b/>
          <w:i/>
          <w:sz w:val="22"/>
          <w:szCs w:val="22"/>
          <w:lang w:val="es-ES"/>
        </w:rPr>
        <w:t xml:space="preserve">I. </w:t>
      </w:r>
      <w:r w:rsidRPr="00445E7D">
        <w:rPr>
          <w:rFonts w:ascii="Palatino Linotype" w:hAnsi="Palatino Linotype"/>
          <w:i/>
          <w:sz w:val="22"/>
          <w:szCs w:val="22"/>
          <w:lang w:val="es-ES"/>
        </w:rPr>
        <w:t xml:space="preserve">El sujeto obligado ante </w:t>
      </w:r>
      <w:r w:rsidRPr="00445E7D">
        <w:rPr>
          <w:rFonts w:ascii="Palatino Linotype" w:hAnsi="Palatino Linotype" w:cs="Arial"/>
          <w:i/>
          <w:sz w:val="22"/>
          <w:szCs w:val="22"/>
          <w:lang w:val="es-ES"/>
        </w:rPr>
        <w:t>la</w:t>
      </w:r>
      <w:r w:rsidRPr="00445E7D">
        <w:rPr>
          <w:rFonts w:ascii="Palatino Linotype" w:hAnsi="Palatino Linotype"/>
          <w:i/>
          <w:sz w:val="22"/>
          <w:szCs w:val="22"/>
          <w:lang w:val="es-ES"/>
        </w:rPr>
        <w:t xml:space="preserve"> cual </w:t>
      </w:r>
      <w:r w:rsidRPr="00445E7D">
        <w:rPr>
          <w:rFonts w:ascii="Palatino Linotype" w:hAnsi="Palatino Linotype" w:cs="Arial"/>
          <w:i/>
          <w:color w:val="222222"/>
          <w:sz w:val="22"/>
          <w:szCs w:val="22"/>
          <w:lang w:val="es-ES" w:eastAsia="es-MX"/>
        </w:rPr>
        <w:t>se</w:t>
      </w:r>
      <w:r w:rsidRPr="00445E7D">
        <w:rPr>
          <w:rFonts w:ascii="Palatino Linotype" w:hAnsi="Palatino Linotype"/>
          <w:i/>
          <w:sz w:val="22"/>
          <w:szCs w:val="22"/>
          <w:lang w:val="es-ES"/>
        </w:rPr>
        <w:t xml:space="preserve"> presentó la solicitud;</w:t>
      </w:r>
      <w:r w:rsidRPr="00445E7D">
        <w:rPr>
          <w:rFonts w:ascii="Palatino Linotype" w:hAnsi="Palatino Linotype"/>
          <w:b/>
          <w:i/>
          <w:sz w:val="22"/>
          <w:szCs w:val="22"/>
          <w:lang w:val="es-ES"/>
        </w:rPr>
        <w:t xml:space="preserve"> </w:t>
      </w:r>
    </w:p>
    <w:p w14:paraId="3FC56EED" w14:textId="77777777" w:rsidR="0089642C" w:rsidRPr="00445E7D" w:rsidRDefault="0089642C" w:rsidP="0089642C">
      <w:pPr>
        <w:spacing w:line="276" w:lineRule="auto"/>
        <w:ind w:left="851" w:right="992"/>
        <w:jc w:val="both"/>
        <w:rPr>
          <w:rFonts w:ascii="Palatino Linotype" w:hAnsi="Palatino Linotype"/>
          <w:b/>
          <w:i/>
          <w:sz w:val="22"/>
          <w:szCs w:val="22"/>
          <w:lang w:val="es-ES"/>
        </w:rPr>
      </w:pPr>
      <w:r w:rsidRPr="00445E7D">
        <w:rPr>
          <w:rFonts w:ascii="Palatino Linotype" w:hAnsi="Palatino Linotype"/>
          <w:b/>
          <w:i/>
          <w:sz w:val="22"/>
          <w:szCs w:val="22"/>
          <w:lang w:val="es-ES"/>
        </w:rPr>
        <w:t xml:space="preserve">II. </w:t>
      </w:r>
      <w:r w:rsidRPr="00445E7D">
        <w:rPr>
          <w:rFonts w:ascii="Palatino Linotype" w:hAnsi="Palatino Linotype"/>
          <w:b/>
          <w:i/>
          <w:sz w:val="22"/>
          <w:szCs w:val="22"/>
          <w:u w:val="single"/>
          <w:lang w:val="es-ES"/>
        </w:rPr>
        <w:t xml:space="preserve">El nombre del solicitante </w:t>
      </w:r>
      <w:r w:rsidRPr="00445E7D">
        <w:rPr>
          <w:rFonts w:ascii="Palatino Linotype" w:hAnsi="Palatino Linotype" w:cs="Arial"/>
          <w:b/>
          <w:i/>
          <w:color w:val="222222"/>
          <w:sz w:val="22"/>
          <w:szCs w:val="22"/>
          <w:u w:val="single"/>
          <w:lang w:val="es-ES" w:eastAsia="es-MX"/>
        </w:rPr>
        <w:t>que</w:t>
      </w:r>
      <w:r w:rsidRPr="00445E7D">
        <w:rPr>
          <w:rFonts w:ascii="Palatino Linotype" w:hAnsi="Palatino Linotype"/>
          <w:b/>
          <w:i/>
          <w:sz w:val="22"/>
          <w:szCs w:val="22"/>
          <w:u w:val="single"/>
          <w:lang w:val="es-ES"/>
        </w:rPr>
        <w:t xml:space="preserve"> recurre </w:t>
      </w:r>
      <w:r w:rsidRPr="00445E7D">
        <w:rPr>
          <w:rFonts w:ascii="Palatino Linotype" w:hAnsi="Palatino Linotype"/>
          <w:i/>
          <w:sz w:val="22"/>
          <w:szCs w:val="22"/>
          <w:lang w:val="es-ES"/>
        </w:rPr>
        <w:t>o de su representante y, en su caso, del tercero interesado, así como la dirección o medio que señale para recibir notificaciones;</w:t>
      </w:r>
      <w:r w:rsidRPr="00445E7D">
        <w:rPr>
          <w:rFonts w:ascii="Palatino Linotype" w:hAnsi="Palatino Linotype"/>
          <w:b/>
          <w:i/>
          <w:sz w:val="22"/>
          <w:szCs w:val="22"/>
          <w:lang w:val="es-ES"/>
        </w:rPr>
        <w:t xml:space="preserve"> </w:t>
      </w:r>
    </w:p>
    <w:p w14:paraId="143D3E36" w14:textId="77777777" w:rsidR="0089642C" w:rsidRPr="00445E7D" w:rsidRDefault="0089642C" w:rsidP="0089642C">
      <w:pPr>
        <w:spacing w:line="276" w:lineRule="auto"/>
        <w:ind w:left="851" w:right="992"/>
        <w:jc w:val="both"/>
        <w:rPr>
          <w:rFonts w:ascii="Palatino Linotype" w:hAnsi="Palatino Linotype"/>
          <w:b/>
          <w:i/>
          <w:sz w:val="22"/>
          <w:szCs w:val="22"/>
          <w:lang w:val="es-ES"/>
        </w:rPr>
      </w:pPr>
      <w:r w:rsidRPr="00445E7D">
        <w:rPr>
          <w:rFonts w:ascii="Palatino Linotype" w:hAnsi="Palatino Linotype"/>
          <w:b/>
          <w:i/>
          <w:sz w:val="22"/>
          <w:szCs w:val="22"/>
          <w:lang w:val="es-ES"/>
        </w:rPr>
        <w:t xml:space="preserve">III. </w:t>
      </w:r>
      <w:r w:rsidRPr="00445E7D">
        <w:rPr>
          <w:rFonts w:ascii="Palatino Linotype" w:hAnsi="Palatino Linotype"/>
          <w:i/>
          <w:sz w:val="22"/>
          <w:szCs w:val="22"/>
          <w:lang w:val="es-ES"/>
        </w:rPr>
        <w:t xml:space="preserve">El número de folio de </w:t>
      </w:r>
      <w:r w:rsidRPr="00445E7D">
        <w:rPr>
          <w:rFonts w:ascii="Palatino Linotype" w:hAnsi="Palatino Linotype" w:cs="Arial"/>
          <w:i/>
          <w:color w:val="222222"/>
          <w:sz w:val="22"/>
          <w:szCs w:val="22"/>
          <w:lang w:val="es-ES" w:eastAsia="es-MX"/>
        </w:rPr>
        <w:t>respuesta</w:t>
      </w:r>
      <w:r w:rsidRPr="00445E7D">
        <w:rPr>
          <w:rFonts w:ascii="Palatino Linotype" w:hAnsi="Palatino Linotype"/>
          <w:i/>
          <w:sz w:val="22"/>
          <w:szCs w:val="22"/>
          <w:lang w:val="es-ES"/>
        </w:rPr>
        <w:t xml:space="preserve"> de la solicitud de acceso; </w:t>
      </w:r>
    </w:p>
    <w:p w14:paraId="0C88555E" w14:textId="77777777" w:rsidR="0089642C" w:rsidRPr="00445E7D" w:rsidRDefault="0089642C" w:rsidP="0089642C">
      <w:pPr>
        <w:spacing w:line="276" w:lineRule="auto"/>
        <w:ind w:left="851" w:right="992"/>
        <w:jc w:val="both"/>
        <w:rPr>
          <w:rFonts w:ascii="Palatino Linotype" w:hAnsi="Palatino Linotype"/>
          <w:b/>
          <w:i/>
          <w:sz w:val="22"/>
          <w:szCs w:val="22"/>
          <w:lang w:val="es-ES"/>
        </w:rPr>
      </w:pPr>
      <w:r w:rsidRPr="00445E7D">
        <w:rPr>
          <w:rFonts w:ascii="Palatino Linotype" w:hAnsi="Palatino Linotype"/>
          <w:b/>
          <w:i/>
          <w:sz w:val="22"/>
          <w:szCs w:val="22"/>
          <w:lang w:val="es-ES"/>
        </w:rPr>
        <w:t xml:space="preserve">IV. </w:t>
      </w:r>
      <w:r w:rsidRPr="00445E7D">
        <w:rPr>
          <w:rFonts w:ascii="Palatino Linotype" w:hAnsi="Palatino Linotype"/>
          <w:i/>
          <w:sz w:val="22"/>
          <w:szCs w:val="22"/>
          <w:lang w:val="es-ES"/>
        </w:rPr>
        <w:t xml:space="preserve">La fecha en que fue </w:t>
      </w:r>
      <w:r w:rsidRPr="00445E7D">
        <w:rPr>
          <w:rFonts w:ascii="Palatino Linotype" w:hAnsi="Palatino Linotype" w:cs="Arial"/>
          <w:i/>
          <w:color w:val="222222"/>
          <w:sz w:val="22"/>
          <w:szCs w:val="22"/>
          <w:lang w:val="es-ES" w:eastAsia="es-MX"/>
        </w:rPr>
        <w:t>notificada</w:t>
      </w:r>
      <w:r w:rsidRPr="00445E7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45E7D">
        <w:rPr>
          <w:rFonts w:ascii="Palatino Linotype" w:hAnsi="Palatino Linotype"/>
          <w:b/>
          <w:i/>
          <w:sz w:val="22"/>
          <w:szCs w:val="22"/>
          <w:lang w:val="es-ES"/>
        </w:rPr>
        <w:t xml:space="preserve"> </w:t>
      </w:r>
    </w:p>
    <w:p w14:paraId="653FB004" w14:textId="77777777" w:rsidR="0089642C" w:rsidRPr="00445E7D" w:rsidRDefault="0089642C" w:rsidP="0089642C">
      <w:pPr>
        <w:spacing w:line="276" w:lineRule="auto"/>
        <w:ind w:left="851" w:right="992"/>
        <w:jc w:val="both"/>
        <w:rPr>
          <w:rFonts w:ascii="Palatino Linotype" w:hAnsi="Palatino Linotype"/>
          <w:b/>
          <w:i/>
          <w:sz w:val="22"/>
          <w:szCs w:val="22"/>
          <w:lang w:val="es-ES"/>
        </w:rPr>
      </w:pPr>
      <w:r w:rsidRPr="00445E7D">
        <w:rPr>
          <w:rFonts w:ascii="Palatino Linotype" w:hAnsi="Palatino Linotype"/>
          <w:b/>
          <w:i/>
          <w:sz w:val="22"/>
          <w:szCs w:val="22"/>
          <w:lang w:val="es-ES"/>
        </w:rPr>
        <w:t xml:space="preserve">V. </w:t>
      </w:r>
      <w:r w:rsidRPr="00445E7D">
        <w:rPr>
          <w:rFonts w:ascii="Palatino Linotype" w:hAnsi="Palatino Linotype"/>
          <w:i/>
          <w:sz w:val="22"/>
          <w:szCs w:val="22"/>
          <w:lang w:val="es-ES"/>
        </w:rPr>
        <w:t xml:space="preserve">El acto que se </w:t>
      </w:r>
      <w:r w:rsidRPr="00445E7D">
        <w:rPr>
          <w:rFonts w:ascii="Palatino Linotype" w:hAnsi="Palatino Linotype" w:cs="Arial"/>
          <w:i/>
          <w:color w:val="222222"/>
          <w:sz w:val="22"/>
          <w:szCs w:val="22"/>
          <w:lang w:val="es-ES" w:eastAsia="es-MX"/>
        </w:rPr>
        <w:t>recurre</w:t>
      </w:r>
      <w:r w:rsidRPr="00445E7D">
        <w:rPr>
          <w:rFonts w:ascii="Palatino Linotype" w:hAnsi="Palatino Linotype"/>
          <w:i/>
          <w:sz w:val="22"/>
          <w:szCs w:val="22"/>
          <w:lang w:val="es-ES"/>
        </w:rPr>
        <w:t>;</w:t>
      </w:r>
      <w:r w:rsidRPr="00445E7D">
        <w:rPr>
          <w:rFonts w:ascii="Palatino Linotype" w:hAnsi="Palatino Linotype"/>
          <w:b/>
          <w:i/>
          <w:sz w:val="22"/>
          <w:szCs w:val="22"/>
          <w:lang w:val="es-ES"/>
        </w:rPr>
        <w:t xml:space="preserve"> </w:t>
      </w:r>
    </w:p>
    <w:p w14:paraId="5750847C" w14:textId="77777777" w:rsidR="0089642C" w:rsidRPr="00445E7D" w:rsidRDefault="0089642C" w:rsidP="0089642C">
      <w:pPr>
        <w:spacing w:line="276" w:lineRule="auto"/>
        <w:ind w:left="851" w:right="992"/>
        <w:jc w:val="both"/>
        <w:rPr>
          <w:rFonts w:ascii="Palatino Linotype" w:hAnsi="Palatino Linotype"/>
          <w:b/>
          <w:i/>
          <w:sz w:val="22"/>
          <w:szCs w:val="22"/>
          <w:lang w:val="es-ES"/>
        </w:rPr>
      </w:pPr>
      <w:r w:rsidRPr="00445E7D">
        <w:rPr>
          <w:rFonts w:ascii="Palatino Linotype" w:hAnsi="Palatino Linotype"/>
          <w:b/>
          <w:i/>
          <w:sz w:val="22"/>
          <w:szCs w:val="22"/>
          <w:lang w:val="es-ES"/>
        </w:rPr>
        <w:t xml:space="preserve">VI. </w:t>
      </w:r>
      <w:r w:rsidRPr="00445E7D">
        <w:rPr>
          <w:rFonts w:ascii="Palatino Linotype" w:hAnsi="Palatino Linotype"/>
          <w:i/>
          <w:sz w:val="22"/>
          <w:szCs w:val="22"/>
          <w:lang w:val="es-ES"/>
        </w:rPr>
        <w:t xml:space="preserve">Las razones o </w:t>
      </w:r>
      <w:r w:rsidRPr="00445E7D">
        <w:rPr>
          <w:rFonts w:ascii="Palatino Linotype" w:hAnsi="Palatino Linotype" w:cs="Arial"/>
          <w:i/>
          <w:color w:val="222222"/>
          <w:sz w:val="22"/>
          <w:szCs w:val="22"/>
          <w:lang w:val="es-ES" w:eastAsia="es-MX"/>
        </w:rPr>
        <w:t>motivos</w:t>
      </w:r>
      <w:r w:rsidRPr="00445E7D">
        <w:rPr>
          <w:rFonts w:ascii="Palatino Linotype" w:hAnsi="Palatino Linotype"/>
          <w:i/>
          <w:sz w:val="22"/>
          <w:szCs w:val="22"/>
          <w:lang w:val="es-ES"/>
        </w:rPr>
        <w:t xml:space="preserve"> de inconformidad;</w:t>
      </w:r>
      <w:r w:rsidRPr="00445E7D">
        <w:rPr>
          <w:rFonts w:ascii="Palatino Linotype" w:hAnsi="Palatino Linotype"/>
          <w:b/>
          <w:i/>
          <w:sz w:val="22"/>
          <w:szCs w:val="22"/>
          <w:lang w:val="es-ES"/>
        </w:rPr>
        <w:t xml:space="preserve"> </w:t>
      </w:r>
    </w:p>
    <w:p w14:paraId="46F76CA0" w14:textId="77777777" w:rsidR="0089642C" w:rsidRPr="00445E7D" w:rsidRDefault="0089642C" w:rsidP="0089642C">
      <w:pPr>
        <w:spacing w:line="276" w:lineRule="auto"/>
        <w:ind w:left="851" w:right="992"/>
        <w:jc w:val="both"/>
        <w:rPr>
          <w:rFonts w:ascii="Palatino Linotype" w:hAnsi="Palatino Linotype"/>
          <w:b/>
          <w:i/>
          <w:sz w:val="22"/>
          <w:szCs w:val="22"/>
          <w:lang w:val="es-ES"/>
        </w:rPr>
      </w:pPr>
      <w:r w:rsidRPr="00445E7D">
        <w:rPr>
          <w:rFonts w:ascii="Palatino Linotype" w:hAnsi="Palatino Linotype"/>
          <w:b/>
          <w:i/>
          <w:sz w:val="22"/>
          <w:szCs w:val="22"/>
          <w:lang w:val="es-ES"/>
        </w:rPr>
        <w:t xml:space="preserve">VII. </w:t>
      </w:r>
      <w:r w:rsidRPr="00445E7D">
        <w:rPr>
          <w:rFonts w:ascii="Palatino Linotype" w:hAnsi="Palatino Linotype"/>
          <w:i/>
          <w:sz w:val="22"/>
          <w:szCs w:val="22"/>
          <w:lang w:val="es-ES"/>
        </w:rPr>
        <w:t>La copia de la respuesta que se impugna y, en su caso, de la notificación correspondiente, en el caso de respuesta de la solicitud; y</w:t>
      </w:r>
      <w:r w:rsidRPr="00445E7D">
        <w:rPr>
          <w:rFonts w:ascii="Palatino Linotype" w:hAnsi="Palatino Linotype"/>
          <w:b/>
          <w:i/>
          <w:sz w:val="22"/>
          <w:szCs w:val="22"/>
          <w:lang w:val="es-ES"/>
        </w:rPr>
        <w:t xml:space="preserve"> </w:t>
      </w:r>
    </w:p>
    <w:p w14:paraId="1D0F1F54" w14:textId="77777777" w:rsidR="0089642C" w:rsidRPr="00445E7D" w:rsidRDefault="0089642C" w:rsidP="0089642C">
      <w:pPr>
        <w:spacing w:line="276" w:lineRule="auto"/>
        <w:ind w:left="851" w:right="992"/>
        <w:jc w:val="both"/>
        <w:rPr>
          <w:rFonts w:ascii="Palatino Linotype" w:hAnsi="Palatino Linotype"/>
          <w:i/>
          <w:sz w:val="22"/>
          <w:szCs w:val="22"/>
          <w:lang w:val="es-ES"/>
        </w:rPr>
      </w:pPr>
      <w:r w:rsidRPr="00445E7D">
        <w:rPr>
          <w:rFonts w:ascii="Palatino Linotype" w:hAnsi="Palatino Linotype"/>
          <w:b/>
          <w:i/>
          <w:sz w:val="22"/>
          <w:szCs w:val="22"/>
          <w:lang w:val="es-ES"/>
        </w:rPr>
        <w:t xml:space="preserve">VIII. </w:t>
      </w:r>
      <w:r w:rsidRPr="00445E7D">
        <w:rPr>
          <w:rFonts w:ascii="Palatino Linotype" w:hAnsi="Palatino Linotype"/>
          <w:i/>
          <w:sz w:val="22"/>
          <w:szCs w:val="22"/>
          <w:lang w:val="es-ES"/>
        </w:rPr>
        <w:t>Firma del recurrente, en su caso, cuando se presente por escrito, requisito sin el cual se dará trámite al recurso.</w:t>
      </w:r>
    </w:p>
    <w:p w14:paraId="68318DE3" w14:textId="77777777" w:rsidR="0089642C" w:rsidRPr="00445E7D" w:rsidRDefault="0089642C" w:rsidP="0089642C">
      <w:pPr>
        <w:spacing w:line="276" w:lineRule="auto"/>
        <w:ind w:left="851" w:right="992"/>
        <w:jc w:val="both"/>
        <w:rPr>
          <w:rFonts w:ascii="Palatino Linotype" w:hAnsi="Palatino Linotype"/>
          <w:i/>
          <w:sz w:val="22"/>
          <w:szCs w:val="22"/>
          <w:lang w:val="es-ES"/>
        </w:rPr>
      </w:pPr>
      <w:r w:rsidRPr="00445E7D">
        <w:rPr>
          <w:rFonts w:ascii="Palatino Linotype" w:hAnsi="Palatino Linotype"/>
          <w:i/>
          <w:sz w:val="22"/>
          <w:szCs w:val="22"/>
          <w:lang w:val="es-ES"/>
        </w:rPr>
        <w:t xml:space="preserve">Adicionalmente, se podrán anexar las pruebas y demás elementos que considere procedentes someter a juicio del Instituto. </w:t>
      </w:r>
    </w:p>
    <w:p w14:paraId="501D3C65" w14:textId="77777777" w:rsidR="0089642C" w:rsidRPr="00445E7D" w:rsidRDefault="0089642C" w:rsidP="0089642C">
      <w:pPr>
        <w:spacing w:line="276" w:lineRule="auto"/>
        <w:ind w:left="851" w:right="992"/>
        <w:jc w:val="both"/>
        <w:rPr>
          <w:rFonts w:ascii="Palatino Linotype" w:hAnsi="Palatino Linotype"/>
          <w:i/>
          <w:sz w:val="22"/>
          <w:szCs w:val="22"/>
          <w:lang w:val="es-ES"/>
        </w:rPr>
      </w:pPr>
      <w:r w:rsidRPr="00445E7D">
        <w:rPr>
          <w:rFonts w:ascii="Palatino Linotype" w:hAnsi="Palatino Linotype"/>
          <w:i/>
          <w:sz w:val="22"/>
          <w:szCs w:val="22"/>
          <w:lang w:val="es-ES"/>
        </w:rPr>
        <w:lastRenderedPageBreak/>
        <w:t xml:space="preserve">En ningún caso será necesario que el particular ratifique el recurso de revisión interpuesto. </w:t>
      </w:r>
    </w:p>
    <w:p w14:paraId="0CA2BCFF" w14:textId="77777777" w:rsidR="0089642C" w:rsidRPr="00445E7D" w:rsidRDefault="0089642C" w:rsidP="0089642C">
      <w:pPr>
        <w:spacing w:line="276" w:lineRule="auto"/>
        <w:ind w:left="851" w:right="992"/>
        <w:jc w:val="both"/>
        <w:rPr>
          <w:rFonts w:ascii="Palatino Linotype" w:hAnsi="Palatino Linotype"/>
          <w:b/>
          <w:i/>
          <w:sz w:val="22"/>
          <w:szCs w:val="22"/>
          <w:lang w:val="es-ES"/>
        </w:rPr>
      </w:pPr>
      <w:r w:rsidRPr="00445E7D">
        <w:rPr>
          <w:rFonts w:ascii="Palatino Linotype" w:hAnsi="Palatino Linotype"/>
          <w:b/>
          <w:i/>
          <w:sz w:val="22"/>
          <w:szCs w:val="22"/>
          <w:u w:val="single"/>
          <w:lang w:val="es-ES"/>
        </w:rPr>
        <w:t xml:space="preserve">En caso de </w:t>
      </w:r>
      <w:r w:rsidRPr="00445E7D">
        <w:rPr>
          <w:rFonts w:ascii="Palatino Linotype" w:hAnsi="Palatino Linotype" w:cs="Arial"/>
          <w:b/>
          <w:i/>
          <w:color w:val="222222"/>
          <w:sz w:val="22"/>
          <w:szCs w:val="22"/>
          <w:u w:val="single"/>
          <w:lang w:val="es-ES" w:eastAsia="es-MX"/>
        </w:rPr>
        <w:t>que</w:t>
      </w:r>
      <w:r w:rsidRPr="00445E7D">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445E7D">
        <w:rPr>
          <w:rFonts w:ascii="Palatino Linotype" w:hAnsi="Palatino Linotype"/>
          <w:i/>
          <w:sz w:val="22"/>
          <w:szCs w:val="22"/>
          <w:lang w:val="es-ES"/>
        </w:rPr>
        <w:t>, IV, VII y VIII.</w:t>
      </w:r>
      <w:r w:rsidRPr="00445E7D">
        <w:rPr>
          <w:rFonts w:ascii="Palatino Linotype" w:hAnsi="Palatino Linotype"/>
          <w:b/>
          <w:i/>
          <w:sz w:val="22"/>
          <w:szCs w:val="22"/>
          <w:lang w:val="es-ES"/>
        </w:rPr>
        <w:t>”</w:t>
      </w:r>
    </w:p>
    <w:p w14:paraId="5A392EFE" w14:textId="77777777" w:rsidR="0089642C" w:rsidRPr="00445E7D" w:rsidRDefault="0089642C" w:rsidP="0089642C">
      <w:pPr>
        <w:spacing w:before="240" w:after="240" w:line="360" w:lineRule="auto"/>
        <w:jc w:val="both"/>
        <w:rPr>
          <w:rFonts w:ascii="Palatino Linotype" w:hAnsi="Palatino Linotype"/>
          <w:lang w:val="es-ES"/>
        </w:rPr>
      </w:pPr>
      <w:r w:rsidRPr="00445E7D">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445E7D">
        <w:rPr>
          <w:rFonts w:ascii="Palatino Linotype" w:hAnsi="Palatino Linotype"/>
          <w:b/>
          <w:lang w:val="es-ES"/>
        </w:rPr>
        <w:t>SAIMEX</w:t>
      </w:r>
      <w:r w:rsidRPr="00445E7D">
        <w:rPr>
          <w:rFonts w:ascii="Palatino Linotype" w:hAnsi="Palatino Linotype"/>
          <w:lang w:val="es-ES"/>
        </w:rPr>
        <w:t xml:space="preserve"> se desprende que la parte solicitante y ahora </w:t>
      </w:r>
      <w:r w:rsidRPr="00445E7D">
        <w:rPr>
          <w:rFonts w:ascii="Palatino Linotype" w:hAnsi="Palatino Linotype"/>
          <w:b/>
          <w:lang w:val="es-ES"/>
        </w:rPr>
        <w:t>RECURRENTE</w:t>
      </w:r>
      <w:r w:rsidRPr="00445E7D">
        <w:rPr>
          <w:rFonts w:ascii="Palatino Linotype" w:hAnsi="Palatino Linotype"/>
          <w:lang w:val="es-ES"/>
        </w:rPr>
        <w:t>, en ejercicio de su derecho de acceso a la información pública, no proporcionó su nombre para que sea identificada, ni se tiene la certeza sobre su identidad, lo que en estricto sentido provoca que no se colmen los requisitos establecidos en el citado artículo 180 de la Ley de Transparencia.</w:t>
      </w:r>
    </w:p>
    <w:p w14:paraId="5ECCB47E" w14:textId="77777777" w:rsidR="0089642C" w:rsidRPr="00445E7D" w:rsidRDefault="0089642C" w:rsidP="0089642C">
      <w:pPr>
        <w:autoSpaceDE w:val="0"/>
        <w:autoSpaceDN w:val="0"/>
        <w:adjustRightInd w:val="0"/>
        <w:spacing w:before="240" w:after="240" w:line="360" w:lineRule="auto"/>
        <w:ind w:right="-91"/>
        <w:jc w:val="both"/>
        <w:rPr>
          <w:rFonts w:ascii="Palatino Linotype" w:hAnsi="Palatino Linotype" w:cs="Arial"/>
          <w:color w:val="000000"/>
          <w:lang w:val="es-ES"/>
        </w:rPr>
      </w:pPr>
      <w:r w:rsidRPr="00445E7D">
        <w:rPr>
          <w:rFonts w:ascii="Palatino Linotype" w:hAnsi="Palatino Linotype"/>
          <w:lang w:val="es-ES"/>
        </w:rPr>
        <w:t xml:space="preserve">Empero, debe destacarse que el artículo 15 de </w:t>
      </w:r>
      <w:r w:rsidRPr="00445E7D">
        <w:rPr>
          <w:rFonts w:ascii="Palatino Linotype" w:hAnsi="Palatino Linotype" w:cs="Arial"/>
          <w:lang w:val="es-ES" w:eastAsia="es-MX"/>
        </w:rPr>
        <w:t xml:space="preserve">Ley de Transparencia y Acceso a la Información Pública del Estado de México y Municipios </w:t>
      </w:r>
      <w:r w:rsidRPr="00445E7D">
        <w:rPr>
          <w:rFonts w:ascii="Palatino Linotype" w:hAnsi="Palatino Linotype" w:cs="Arial"/>
          <w:iCs/>
          <w:lang w:val="es-ES"/>
        </w:rPr>
        <w:t xml:space="preserve">prevé que </w:t>
      </w:r>
      <w:r w:rsidRPr="00445E7D">
        <w:rPr>
          <w:rFonts w:ascii="Palatino Linotype" w:hAnsi="Palatino Linotype"/>
          <w:lang w:val="es-ES"/>
        </w:rPr>
        <w:t xml:space="preserve">toda persona tendrá acceso a la información </w:t>
      </w:r>
      <w:r w:rsidRPr="00445E7D">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445E7D">
        <w:rPr>
          <w:rFonts w:ascii="Palatino Linotype" w:hAnsi="Palatino Linotype" w:cs="Arial"/>
          <w:i/>
          <w:color w:val="000000"/>
          <w:lang w:val="es-ES"/>
        </w:rPr>
        <w:t>sine qua non</w:t>
      </w:r>
      <w:r w:rsidRPr="00445E7D">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E352707" w14:textId="77777777" w:rsidR="0089642C" w:rsidRPr="00445E7D" w:rsidRDefault="0089642C" w:rsidP="0089642C">
      <w:pPr>
        <w:spacing w:before="240" w:after="240" w:line="360" w:lineRule="auto"/>
        <w:jc w:val="both"/>
        <w:rPr>
          <w:rFonts w:ascii="Palatino Linotype" w:hAnsi="Palatino Linotype"/>
          <w:lang w:val="es-ES"/>
        </w:rPr>
      </w:pPr>
      <w:r w:rsidRPr="00445E7D">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w:t>
      </w:r>
      <w:r w:rsidRPr="00445E7D">
        <w:rPr>
          <w:rFonts w:ascii="Palatino Linotype" w:hAnsi="Palatino Linotype"/>
          <w:lang w:val="es-ES"/>
        </w:rPr>
        <w:lastRenderedPageBreak/>
        <w:t>que disponen que toda persona sin necesidad de acreditar interés alguno o justificar su utilización, tendrá acceso gratuito a la información pública; preceptos cuyo texto y sentido literal es el siguiente:</w:t>
      </w:r>
    </w:p>
    <w:p w14:paraId="08272EE8" w14:textId="77777777" w:rsidR="0089642C" w:rsidRPr="00445E7D" w:rsidRDefault="0089642C" w:rsidP="0089642C">
      <w:pPr>
        <w:spacing w:line="276" w:lineRule="auto"/>
        <w:ind w:left="851" w:right="992"/>
        <w:jc w:val="center"/>
        <w:rPr>
          <w:rFonts w:ascii="Palatino Linotype" w:hAnsi="Palatino Linotype" w:cs="Arial"/>
          <w:b/>
          <w:i/>
          <w:sz w:val="22"/>
          <w:szCs w:val="22"/>
          <w:lang w:val="es-ES"/>
        </w:rPr>
      </w:pPr>
      <w:r w:rsidRPr="00445E7D">
        <w:rPr>
          <w:rFonts w:ascii="Palatino Linotype" w:hAnsi="Palatino Linotype" w:cs="Arial"/>
          <w:b/>
          <w:i/>
          <w:sz w:val="22"/>
          <w:szCs w:val="22"/>
          <w:lang w:val="es-ES"/>
        </w:rPr>
        <w:t>Constitución Política de los Estados Unidos Mexicanos</w:t>
      </w:r>
    </w:p>
    <w:p w14:paraId="623F3B64" w14:textId="77777777" w:rsidR="0089642C" w:rsidRPr="00445E7D" w:rsidRDefault="0089642C" w:rsidP="0089642C">
      <w:pPr>
        <w:spacing w:line="276" w:lineRule="auto"/>
        <w:ind w:left="851" w:right="992"/>
        <w:jc w:val="both"/>
        <w:rPr>
          <w:rFonts w:ascii="Palatino Linotype" w:hAnsi="Palatino Linotype" w:cs="Arial"/>
          <w:i/>
          <w:sz w:val="22"/>
          <w:szCs w:val="22"/>
          <w:lang w:val="es-ES"/>
        </w:rPr>
      </w:pPr>
      <w:r w:rsidRPr="00445E7D">
        <w:rPr>
          <w:rFonts w:ascii="Palatino Linotype" w:hAnsi="Palatino Linotype" w:cs="Arial"/>
          <w:b/>
          <w:i/>
          <w:sz w:val="22"/>
          <w:szCs w:val="22"/>
          <w:lang w:val="es-ES"/>
        </w:rPr>
        <w:t>“Artículo 6o.</w:t>
      </w:r>
      <w:r w:rsidRPr="00445E7D">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45E7D">
        <w:rPr>
          <w:rFonts w:ascii="Palatino Linotype" w:hAnsi="Palatino Linotype" w:cs="Arial"/>
          <w:b/>
          <w:i/>
          <w:sz w:val="22"/>
          <w:szCs w:val="22"/>
          <w:lang w:val="es-ES"/>
        </w:rPr>
        <w:t>El derecho a la información será garantizado por el Estado.</w:t>
      </w:r>
      <w:r w:rsidRPr="00445E7D">
        <w:rPr>
          <w:rFonts w:ascii="Palatino Linotype" w:hAnsi="Palatino Linotype" w:cs="Arial"/>
          <w:i/>
          <w:sz w:val="22"/>
          <w:szCs w:val="22"/>
          <w:lang w:val="es-ES"/>
        </w:rPr>
        <w:t xml:space="preserve"> </w:t>
      </w:r>
    </w:p>
    <w:p w14:paraId="2ED6659D" w14:textId="77777777" w:rsidR="0089642C" w:rsidRPr="00445E7D" w:rsidRDefault="0089642C" w:rsidP="0089642C">
      <w:pPr>
        <w:spacing w:line="276" w:lineRule="auto"/>
        <w:ind w:left="851" w:right="992"/>
        <w:jc w:val="both"/>
        <w:rPr>
          <w:rFonts w:ascii="Palatino Linotype" w:hAnsi="Palatino Linotype" w:cs="Arial"/>
          <w:i/>
          <w:sz w:val="22"/>
          <w:szCs w:val="22"/>
          <w:lang w:val="es-ES"/>
        </w:rPr>
      </w:pPr>
      <w:r w:rsidRPr="00445E7D">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7204FC4B" w14:textId="77777777" w:rsidR="0089642C" w:rsidRPr="00445E7D" w:rsidRDefault="0089642C" w:rsidP="0089642C">
      <w:pPr>
        <w:spacing w:line="276" w:lineRule="auto"/>
        <w:ind w:left="851" w:right="992"/>
        <w:jc w:val="both"/>
        <w:rPr>
          <w:rFonts w:ascii="Palatino Linotype" w:hAnsi="Palatino Linotype" w:cs="Arial"/>
          <w:i/>
          <w:sz w:val="22"/>
          <w:szCs w:val="22"/>
          <w:lang w:val="es-ES"/>
        </w:rPr>
      </w:pPr>
      <w:r w:rsidRPr="00445E7D">
        <w:rPr>
          <w:rFonts w:ascii="Palatino Linotype" w:hAnsi="Palatino Linotype" w:cs="Arial"/>
          <w:i/>
          <w:sz w:val="22"/>
          <w:szCs w:val="22"/>
          <w:lang w:val="es-ES"/>
        </w:rPr>
        <w:t>Para efectos de lo dispuesto en el presente artículo se observará lo siguiente:</w:t>
      </w:r>
    </w:p>
    <w:p w14:paraId="444FB54B" w14:textId="77777777" w:rsidR="0089642C" w:rsidRPr="00445E7D" w:rsidRDefault="0089642C" w:rsidP="0089642C">
      <w:pPr>
        <w:spacing w:line="276" w:lineRule="auto"/>
        <w:ind w:left="851" w:right="992"/>
        <w:jc w:val="both"/>
        <w:rPr>
          <w:rFonts w:ascii="Palatino Linotype" w:hAnsi="Palatino Linotype" w:cs="Arial"/>
          <w:i/>
          <w:sz w:val="22"/>
          <w:szCs w:val="22"/>
          <w:lang w:val="es-ES"/>
        </w:rPr>
      </w:pPr>
      <w:r w:rsidRPr="00445E7D">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40EAD563" w14:textId="77777777" w:rsidR="0089642C" w:rsidRPr="00445E7D" w:rsidRDefault="0089642C" w:rsidP="0089642C">
      <w:pPr>
        <w:spacing w:line="276" w:lineRule="auto"/>
        <w:ind w:left="851" w:right="992"/>
        <w:jc w:val="both"/>
        <w:rPr>
          <w:rFonts w:ascii="Palatino Linotype" w:hAnsi="Palatino Linotype" w:cs="Arial"/>
          <w:i/>
          <w:sz w:val="22"/>
          <w:szCs w:val="22"/>
          <w:u w:val="single"/>
          <w:lang w:val="es-ES"/>
        </w:rPr>
      </w:pPr>
      <w:r w:rsidRPr="00445E7D">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C091A53" w14:textId="77777777" w:rsidR="0089642C" w:rsidRPr="00445E7D" w:rsidRDefault="0089642C" w:rsidP="0089642C">
      <w:pPr>
        <w:spacing w:line="276" w:lineRule="auto"/>
        <w:ind w:left="851" w:right="992"/>
        <w:jc w:val="both"/>
        <w:rPr>
          <w:rFonts w:ascii="Palatino Linotype" w:hAnsi="Palatino Linotype" w:cs="Arial"/>
          <w:i/>
          <w:sz w:val="22"/>
          <w:szCs w:val="22"/>
          <w:lang w:val="es-ES"/>
        </w:rPr>
      </w:pPr>
      <w:r w:rsidRPr="00445E7D">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54439015" w14:textId="77777777" w:rsidR="0089642C" w:rsidRPr="00445E7D" w:rsidRDefault="0089642C" w:rsidP="0089642C">
      <w:pPr>
        <w:spacing w:line="276" w:lineRule="auto"/>
        <w:ind w:left="851" w:right="992"/>
        <w:jc w:val="both"/>
        <w:rPr>
          <w:rFonts w:ascii="Palatino Linotype" w:hAnsi="Palatino Linotype" w:cs="Arial"/>
          <w:i/>
          <w:sz w:val="22"/>
          <w:szCs w:val="22"/>
          <w:u w:val="single"/>
          <w:lang w:val="es-ES"/>
        </w:rPr>
      </w:pPr>
      <w:r w:rsidRPr="00445E7D">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3EFB5CBB" w14:textId="77777777" w:rsidR="0089642C" w:rsidRPr="00445E7D" w:rsidRDefault="0089642C" w:rsidP="0089642C">
      <w:pPr>
        <w:spacing w:line="276" w:lineRule="auto"/>
        <w:ind w:left="851" w:right="992"/>
        <w:jc w:val="both"/>
        <w:rPr>
          <w:rFonts w:ascii="Palatino Linotype" w:hAnsi="Palatino Linotype" w:cs="Arial"/>
          <w:i/>
          <w:sz w:val="22"/>
          <w:szCs w:val="22"/>
          <w:lang w:val="es-ES"/>
        </w:rPr>
      </w:pPr>
      <w:r w:rsidRPr="00445E7D">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14:paraId="4C214960" w14:textId="77777777" w:rsidR="0089642C" w:rsidRPr="00445E7D" w:rsidRDefault="0089642C" w:rsidP="0089642C">
      <w:pPr>
        <w:spacing w:line="276" w:lineRule="auto"/>
        <w:ind w:left="851" w:right="992"/>
        <w:jc w:val="both"/>
        <w:rPr>
          <w:rFonts w:ascii="Palatino Linotype" w:hAnsi="Palatino Linotype" w:cs="Arial"/>
          <w:i/>
          <w:sz w:val="22"/>
          <w:szCs w:val="22"/>
          <w:u w:val="single"/>
          <w:lang w:val="es-ES"/>
        </w:rPr>
      </w:pPr>
      <w:r w:rsidRPr="00445E7D">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08C0BE" w14:textId="77777777" w:rsidR="0089642C" w:rsidRPr="00445E7D" w:rsidRDefault="0089642C" w:rsidP="0089642C">
      <w:pPr>
        <w:spacing w:line="276" w:lineRule="auto"/>
        <w:ind w:left="851" w:right="992"/>
        <w:jc w:val="both"/>
        <w:rPr>
          <w:rFonts w:ascii="Palatino Linotype" w:hAnsi="Palatino Linotype" w:cs="Arial"/>
          <w:i/>
          <w:sz w:val="22"/>
          <w:szCs w:val="22"/>
          <w:u w:val="single"/>
          <w:lang w:val="es-ES"/>
        </w:rPr>
      </w:pPr>
      <w:r w:rsidRPr="00445E7D">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4ED6FCD5" w14:textId="77777777" w:rsidR="0089642C" w:rsidRPr="00445E7D" w:rsidRDefault="0089642C" w:rsidP="0089642C">
      <w:pPr>
        <w:spacing w:line="276" w:lineRule="auto"/>
        <w:ind w:left="851" w:right="992"/>
        <w:jc w:val="both"/>
        <w:rPr>
          <w:rFonts w:ascii="Palatino Linotype" w:hAnsi="Palatino Linotype" w:cs="Arial"/>
          <w:i/>
          <w:sz w:val="22"/>
          <w:szCs w:val="22"/>
          <w:lang w:val="es-ES"/>
        </w:rPr>
      </w:pPr>
      <w:r w:rsidRPr="00445E7D">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28AE5FFB" w14:textId="77777777" w:rsidR="0089642C" w:rsidRPr="00445E7D" w:rsidRDefault="0089642C" w:rsidP="0089642C">
      <w:pPr>
        <w:spacing w:line="276" w:lineRule="auto"/>
        <w:ind w:left="851" w:right="992"/>
        <w:jc w:val="both"/>
        <w:rPr>
          <w:rFonts w:ascii="Palatino Linotype" w:hAnsi="Palatino Linotype" w:cs="Arial"/>
          <w:i/>
          <w:sz w:val="22"/>
          <w:szCs w:val="22"/>
          <w:lang w:val="es-ES"/>
        </w:rPr>
      </w:pPr>
      <w:r w:rsidRPr="00445E7D">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4A4E98A" w14:textId="77777777" w:rsidR="0089642C" w:rsidRPr="00445E7D" w:rsidRDefault="0089642C" w:rsidP="0089642C">
      <w:pPr>
        <w:spacing w:line="276" w:lineRule="auto"/>
        <w:ind w:left="851" w:right="992"/>
        <w:jc w:val="both"/>
        <w:rPr>
          <w:rFonts w:ascii="Palatino Linotype" w:hAnsi="Palatino Linotype" w:cs="Arial"/>
          <w:i/>
          <w:sz w:val="22"/>
          <w:szCs w:val="22"/>
          <w:lang w:val="es-ES"/>
        </w:rPr>
      </w:pPr>
      <w:r w:rsidRPr="00445E7D">
        <w:rPr>
          <w:rFonts w:ascii="Palatino Linotype" w:hAnsi="Palatino Linotype" w:cs="Arial"/>
          <w:i/>
          <w:sz w:val="22"/>
          <w:szCs w:val="22"/>
          <w:lang w:val="es-ES"/>
        </w:rPr>
        <w:t>…</w:t>
      </w:r>
    </w:p>
    <w:p w14:paraId="05A0264F" w14:textId="77777777" w:rsidR="0089642C" w:rsidRPr="00445E7D" w:rsidRDefault="0089642C" w:rsidP="0089642C">
      <w:pPr>
        <w:spacing w:line="276" w:lineRule="auto"/>
        <w:ind w:left="851" w:right="992"/>
        <w:jc w:val="both"/>
        <w:rPr>
          <w:rFonts w:ascii="Palatino Linotype" w:hAnsi="Palatino Linotype" w:cs="Arial"/>
          <w:i/>
          <w:color w:val="000000"/>
          <w:sz w:val="22"/>
          <w:szCs w:val="22"/>
          <w:lang w:val="es-ES" w:eastAsia="es-MX"/>
        </w:rPr>
      </w:pPr>
      <w:r w:rsidRPr="00445E7D">
        <w:rPr>
          <w:rFonts w:ascii="Palatino Linotype" w:hAnsi="Palatino Linotype" w:cs="Arial"/>
          <w:i/>
          <w:sz w:val="22"/>
          <w:szCs w:val="22"/>
          <w:u w:val="single"/>
          <w:lang w:val="es-ES"/>
        </w:rPr>
        <w:t>La ley establecerá aquella información que se considere reservada o confidencial.</w:t>
      </w:r>
      <w:r w:rsidRPr="00445E7D">
        <w:rPr>
          <w:rFonts w:ascii="Palatino Linotype" w:hAnsi="Palatino Linotype" w:cs="Arial"/>
          <w:b/>
          <w:i/>
          <w:sz w:val="22"/>
          <w:szCs w:val="22"/>
          <w:lang w:val="es-ES"/>
        </w:rPr>
        <w:t>”</w:t>
      </w:r>
      <w:r w:rsidRPr="00445E7D">
        <w:rPr>
          <w:rFonts w:ascii="Palatino Linotype" w:hAnsi="Palatino Linotype" w:cs="Arial"/>
          <w:i/>
          <w:color w:val="000000"/>
          <w:sz w:val="22"/>
          <w:szCs w:val="22"/>
          <w:lang w:val="es-ES" w:eastAsia="es-MX"/>
        </w:rPr>
        <w:t xml:space="preserve"> </w:t>
      </w:r>
    </w:p>
    <w:p w14:paraId="6BEA49A3" w14:textId="77777777" w:rsidR="0089642C" w:rsidRPr="00445E7D" w:rsidRDefault="0089642C" w:rsidP="0089642C">
      <w:pPr>
        <w:spacing w:line="276" w:lineRule="auto"/>
        <w:ind w:left="851" w:right="992"/>
        <w:jc w:val="center"/>
        <w:rPr>
          <w:rFonts w:ascii="Palatino Linotype" w:hAnsi="Palatino Linotype" w:cs="Arial"/>
          <w:b/>
          <w:i/>
          <w:sz w:val="22"/>
          <w:szCs w:val="22"/>
          <w:lang w:val="es-ES"/>
        </w:rPr>
      </w:pPr>
      <w:r w:rsidRPr="00445E7D">
        <w:rPr>
          <w:rFonts w:ascii="Palatino Linotype" w:hAnsi="Palatino Linotype" w:cs="Arial"/>
          <w:b/>
          <w:i/>
          <w:sz w:val="22"/>
          <w:szCs w:val="22"/>
          <w:lang w:val="es-ES"/>
        </w:rPr>
        <w:t>Constitución Política del Estado Libre y Soberano de México</w:t>
      </w:r>
    </w:p>
    <w:p w14:paraId="1617E11D" w14:textId="77777777" w:rsidR="0089642C" w:rsidRPr="00445E7D" w:rsidRDefault="0089642C" w:rsidP="0089642C">
      <w:pPr>
        <w:spacing w:line="276" w:lineRule="auto"/>
        <w:ind w:left="851" w:right="992"/>
        <w:jc w:val="both"/>
        <w:rPr>
          <w:rFonts w:ascii="Palatino Linotype" w:hAnsi="Palatino Linotype" w:cs="Arial"/>
          <w:b/>
          <w:i/>
          <w:sz w:val="22"/>
          <w:szCs w:val="22"/>
          <w:lang w:val="es-ES"/>
        </w:rPr>
      </w:pPr>
      <w:r w:rsidRPr="00445E7D">
        <w:rPr>
          <w:rFonts w:ascii="Palatino Linotype" w:hAnsi="Palatino Linotype" w:cs="Arial"/>
          <w:b/>
          <w:i/>
          <w:sz w:val="22"/>
          <w:szCs w:val="22"/>
          <w:lang w:val="es-ES"/>
        </w:rPr>
        <w:t xml:space="preserve">“Artículo 5. … </w:t>
      </w:r>
    </w:p>
    <w:p w14:paraId="2D23C26B" w14:textId="77777777" w:rsidR="0089642C" w:rsidRPr="00445E7D" w:rsidRDefault="0089642C" w:rsidP="0089642C">
      <w:pPr>
        <w:spacing w:line="276" w:lineRule="auto"/>
        <w:ind w:left="851" w:right="992"/>
        <w:contextualSpacing/>
        <w:jc w:val="both"/>
        <w:rPr>
          <w:rFonts w:ascii="Palatino Linotype" w:hAnsi="Palatino Linotype"/>
          <w:i/>
          <w:sz w:val="22"/>
          <w:szCs w:val="22"/>
          <w:lang w:val="es-ES"/>
        </w:rPr>
      </w:pPr>
      <w:r w:rsidRPr="00445E7D">
        <w:rPr>
          <w:rFonts w:ascii="Palatino Linotype" w:hAnsi="Palatino Linotype"/>
          <w:b/>
          <w:i/>
          <w:sz w:val="22"/>
          <w:szCs w:val="22"/>
          <w:lang w:val="es-ES"/>
        </w:rPr>
        <w:t>El derecho a la información será garantizado por el Estado</w:t>
      </w:r>
      <w:r w:rsidRPr="00445E7D">
        <w:rPr>
          <w:rFonts w:ascii="Palatino Linotype" w:hAnsi="Palatino Linotype"/>
          <w:i/>
          <w:sz w:val="22"/>
          <w:szCs w:val="22"/>
          <w:lang w:val="es-ES"/>
        </w:rPr>
        <w:t xml:space="preserve">. La ley establecerá las previsiones que permitan asegurar la protección, el respeto y la difusión de este derecho. </w:t>
      </w:r>
    </w:p>
    <w:p w14:paraId="4FE65524" w14:textId="77777777" w:rsidR="0089642C" w:rsidRPr="00445E7D" w:rsidRDefault="0089642C" w:rsidP="0089642C">
      <w:pPr>
        <w:spacing w:line="276" w:lineRule="auto"/>
        <w:ind w:left="851" w:right="992"/>
        <w:contextualSpacing/>
        <w:jc w:val="both"/>
        <w:rPr>
          <w:rFonts w:ascii="Palatino Linotype" w:hAnsi="Palatino Linotype"/>
          <w:i/>
          <w:sz w:val="22"/>
          <w:szCs w:val="22"/>
          <w:lang w:val="es-ES"/>
        </w:rPr>
      </w:pPr>
      <w:r w:rsidRPr="00445E7D">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25D30DA" w14:textId="77777777" w:rsidR="0089642C" w:rsidRPr="00445E7D" w:rsidRDefault="0089642C" w:rsidP="0089642C">
      <w:pPr>
        <w:spacing w:line="276" w:lineRule="auto"/>
        <w:ind w:left="851" w:right="992"/>
        <w:contextualSpacing/>
        <w:jc w:val="both"/>
        <w:rPr>
          <w:rFonts w:ascii="Palatino Linotype" w:hAnsi="Palatino Linotype"/>
          <w:i/>
          <w:sz w:val="22"/>
          <w:szCs w:val="22"/>
          <w:lang w:val="es-ES"/>
        </w:rPr>
      </w:pPr>
      <w:r w:rsidRPr="00445E7D">
        <w:rPr>
          <w:rFonts w:ascii="Palatino Linotype" w:hAnsi="Palatino Linotype"/>
          <w:i/>
          <w:sz w:val="22"/>
          <w:szCs w:val="22"/>
          <w:lang w:val="es-ES"/>
        </w:rPr>
        <w:t>Este derecho se regirá por los principios y bases siguientes:</w:t>
      </w:r>
    </w:p>
    <w:p w14:paraId="5C27EED0" w14:textId="77777777" w:rsidR="0089642C" w:rsidRPr="00445E7D" w:rsidRDefault="0089642C" w:rsidP="0089642C">
      <w:pPr>
        <w:spacing w:line="276" w:lineRule="auto"/>
        <w:ind w:left="851" w:right="992"/>
        <w:contextualSpacing/>
        <w:jc w:val="both"/>
        <w:rPr>
          <w:rFonts w:ascii="Palatino Linotype" w:hAnsi="Palatino Linotype"/>
          <w:i/>
          <w:sz w:val="22"/>
          <w:szCs w:val="22"/>
          <w:lang w:val="es-ES"/>
        </w:rPr>
      </w:pPr>
      <w:r w:rsidRPr="00445E7D">
        <w:rPr>
          <w:rFonts w:ascii="Palatino Linotype" w:hAnsi="Palatino Linotype"/>
          <w:b/>
          <w:i/>
          <w:sz w:val="22"/>
          <w:szCs w:val="22"/>
          <w:lang w:val="es-ES"/>
        </w:rPr>
        <w:t xml:space="preserve">I. Toda la información en posesión de cualquier autoridad, entidad, órgano y organismos de los Poderes Ejecutivo, Legislativo y Judicial, órganos autónomos, partidos políticos, fideicomisos y fondos públicos estatales y </w:t>
      </w:r>
      <w:r w:rsidRPr="00445E7D">
        <w:rPr>
          <w:rFonts w:ascii="Palatino Linotype" w:hAnsi="Palatino Linotype"/>
          <w:b/>
          <w:i/>
          <w:sz w:val="22"/>
          <w:szCs w:val="22"/>
          <w:lang w:val="es-ES"/>
        </w:rPr>
        <w:lastRenderedPageBreak/>
        <w:t>municipales,</w:t>
      </w:r>
      <w:r w:rsidRPr="00445E7D">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30196AE" w14:textId="77777777" w:rsidR="0089642C" w:rsidRPr="00445E7D" w:rsidRDefault="0089642C" w:rsidP="0089642C">
      <w:pPr>
        <w:spacing w:line="276" w:lineRule="auto"/>
        <w:ind w:left="851" w:right="992"/>
        <w:contextualSpacing/>
        <w:jc w:val="both"/>
        <w:rPr>
          <w:rFonts w:ascii="Palatino Linotype" w:hAnsi="Palatino Linotype"/>
          <w:i/>
          <w:sz w:val="22"/>
          <w:szCs w:val="22"/>
          <w:lang w:val="es-ES"/>
        </w:rPr>
      </w:pPr>
      <w:r w:rsidRPr="00445E7D">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6EFE4103" w14:textId="77777777" w:rsidR="0089642C" w:rsidRPr="00445E7D" w:rsidRDefault="0089642C" w:rsidP="0089642C">
      <w:pPr>
        <w:spacing w:line="276" w:lineRule="auto"/>
        <w:ind w:left="851" w:right="992"/>
        <w:contextualSpacing/>
        <w:jc w:val="both"/>
        <w:rPr>
          <w:rFonts w:ascii="Palatino Linotype" w:hAnsi="Palatino Linotype"/>
          <w:b/>
          <w:i/>
          <w:sz w:val="22"/>
          <w:szCs w:val="22"/>
          <w:lang w:val="es-ES"/>
        </w:rPr>
      </w:pPr>
      <w:r w:rsidRPr="00445E7D">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2B110BF3" w14:textId="77777777" w:rsidR="0089642C" w:rsidRPr="00445E7D" w:rsidRDefault="0089642C" w:rsidP="0089642C">
      <w:pPr>
        <w:spacing w:line="276" w:lineRule="auto"/>
        <w:ind w:left="851" w:right="992"/>
        <w:contextualSpacing/>
        <w:jc w:val="both"/>
        <w:rPr>
          <w:rFonts w:ascii="Palatino Linotype" w:hAnsi="Palatino Linotype"/>
          <w:i/>
          <w:sz w:val="22"/>
          <w:szCs w:val="22"/>
          <w:lang w:val="es-ES"/>
        </w:rPr>
      </w:pPr>
      <w:r w:rsidRPr="00445E7D">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48043D6C" w14:textId="77777777" w:rsidR="0089642C" w:rsidRPr="00445E7D" w:rsidRDefault="0089642C" w:rsidP="0089642C">
      <w:pPr>
        <w:spacing w:line="276" w:lineRule="auto"/>
        <w:ind w:left="851" w:right="992"/>
        <w:contextualSpacing/>
        <w:jc w:val="both"/>
        <w:rPr>
          <w:rFonts w:ascii="Palatino Linotype" w:hAnsi="Palatino Linotype"/>
          <w:i/>
          <w:sz w:val="22"/>
          <w:szCs w:val="22"/>
          <w:lang w:val="es-ES"/>
        </w:rPr>
      </w:pPr>
      <w:r w:rsidRPr="00445E7D">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5B53166" w14:textId="77777777" w:rsidR="0089642C" w:rsidRPr="00445E7D" w:rsidRDefault="0089642C" w:rsidP="0089642C">
      <w:pPr>
        <w:spacing w:line="276" w:lineRule="auto"/>
        <w:ind w:left="851" w:right="992"/>
        <w:contextualSpacing/>
        <w:jc w:val="both"/>
        <w:rPr>
          <w:rFonts w:ascii="Palatino Linotype" w:hAnsi="Palatino Linotype"/>
          <w:i/>
          <w:sz w:val="22"/>
          <w:szCs w:val="22"/>
          <w:lang w:val="es-ES"/>
        </w:rPr>
      </w:pPr>
      <w:r w:rsidRPr="00445E7D">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334F5BC" w14:textId="77777777" w:rsidR="0089642C" w:rsidRPr="00445E7D" w:rsidRDefault="0089642C" w:rsidP="0089642C">
      <w:pPr>
        <w:spacing w:line="276" w:lineRule="auto"/>
        <w:ind w:left="851" w:right="992"/>
        <w:jc w:val="both"/>
        <w:rPr>
          <w:rFonts w:ascii="Palatino Linotype" w:hAnsi="Palatino Linotype" w:cs="Arial"/>
          <w:i/>
          <w:sz w:val="22"/>
          <w:szCs w:val="22"/>
          <w:lang w:val="es-ES"/>
        </w:rPr>
      </w:pPr>
      <w:r w:rsidRPr="00445E7D">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445E7D">
        <w:rPr>
          <w:rFonts w:ascii="Palatino Linotype" w:hAnsi="Palatino Linotype"/>
          <w:b/>
          <w:i/>
          <w:sz w:val="22"/>
          <w:szCs w:val="22"/>
          <w:lang w:val="es-ES"/>
        </w:rPr>
        <w:t>”</w:t>
      </w:r>
    </w:p>
    <w:p w14:paraId="51C42BC6" w14:textId="77777777" w:rsidR="0089642C" w:rsidRPr="00445E7D" w:rsidRDefault="0089642C" w:rsidP="0089642C">
      <w:pPr>
        <w:spacing w:line="276" w:lineRule="auto"/>
        <w:ind w:left="851" w:right="992"/>
        <w:jc w:val="both"/>
        <w:rPr>
          <w:rFonts w:ascii="Palatino Linotype" w:hAnsi="Palatino Linotype"/>
          <w:sz w:val="22"/>
          <w:szCs w:val="22"/>
          <w:lang w:val="es-ES"/>
        </w:rPr>
      </w:pPr>
      <w:r w:rsidRPr="00445E7D">
        <w:rPr>
          <w:rFonts w:ascii="Palatino Linotype" w:hAnsi="Palatino Linotype"/>
          <w:sz w:val="22"/>
          <w:szCs w:val="22"/>
          <w:lang w:val="es-ES"/>
        </w:rPr>
        <w:lastRenderedPageBreak/>
        <w:t>(Énfasis añadido)</w:t>
      </w:r>
    </w:p>
    <w:p w14:paraId="6DD03C25" w14:textId="77777777" w:rsidR="0089642C" w:rsidRPr="00445E7D" w:rsidRDefault="0089642C" w:rsidP="0089642C">
      <w:pPr>
        <w:spacing w:before="240" w:after="240" w:line="360" w:lineRule="auto"/>
        <w:jc w:val="both"/>
        <w:rPr>
          <w:rFonts w:ascii="Palatino Linotype" w:hAnsi="Palatino Linotype"/>
          <w:lang w:val="es-ES"/>
        </w:rPr>
      </w:pPr>
      <w:r w:rsidRPr="00445E7D">
        <w:rPr>
          <w:rFonts w:ascii="Palatino Linotype" w:hAnsi="Palatino Linotype"/>
          <w:lang w:val="es-ES"/>
        </w:rPr>
        <w:t>Por otra parte, del contenido del artículo 1 de la Constitución Política de los Estados Unidos Mexicanos, se destaca lo siguiente:</w:t>
      </w:r>
    </w:p>
    <w:p w14:paraId="68A042E3" w14:textId="77777777" w:rsidR="0089642C" w:rsidRPr="00445E7D" w:rsidRDefault="0089642C" w:rsidP="0089642C">
      <w:pPr>
        <w:spacing w:line="276" w:lineRule="auto"/>
        <w:ind w:left="851" w:right="992"/>
        <w:jc w:val="both"/>
        <w:rPr>
          <w:rFonts w:ascii="Palatino Linotype" w:hAnsi="Palatino Linotype" w:cs="Arial"/>
          <w:i/>
          <w:sz w:val="22"/>
          <w:szCs w:val="22"/>
          <w:lang w:val="es-ES"/>
        </w:rPr>
      </w:pPr>
      <w:r w:rsidRPr="00445E7D">
        <w:rPr>
          <w:rFonts w:ascii="Palatino Linotype" w:hAnsi="Palatino Linotype" w:cs="Arial"/>
          <w:b/>
          <w:i/>
          <w:sz w:val="22"/>
          <w:szCs w:val="22"/>
          <w:lang w:val="es-ES"/>
        </w:rPr>
        <w:t>“Artículo 1o</w:t>
      </w:r>
      <w:r w:rsidRPr="00445E7D">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732EA96" w14:textId="77777777" w:rsidR="0089642C" w:rsidRPr="00445E7D" w:rsidRDefault="0089642C" w:rsidP="0089642C">
      <w:pPr>
        <w:spacing w:line="276" w:lineRule="auto"/>
        <w:ind w:left="851" w:right="992"/>
        <w:jc w:val="both"/>
        <w:rPr>
          <w:rFonts w:ascii="Palatino Linotype" w:hAnsi="Palatino Linotype" w:cs="Arial"/>
          <w:b/>
          <w:i/>
          <w:sz w:val="22"/>
          <w:szCs w:val="22"/>
          <w:lang w:val="es-ES"/>
        </w:rPr>
      </w:pPr>
      <w:r w:rsidRPr="00445E7D">
        <w:rPr>
          <w:rFonts w:ascii="Palatino Linotype" w:hAnsi="Palatino Linotype" w:cs="Arial"/>
          <w:b/>
          <w:i/>
          <w:sz w:val="22"/>
          <w:szCs w:val="22"/>
          <w:u w:val="single"/>
          <w:lang w:val="es-ES"/>
        </w:rPr>
        <w:t>Las normas relativas a los derechos humanos se interpretarán</w:t>
      </w:r>
      <w:r w:rsidRPr="00445E7D">
        <w:rPr>
          <w:rFonts w:ascii="Palatino Linotype" w:hAnsi="Palatino Linotype" w:cs="Arial"/>
          <w:i/>
          <w:sz w:val="22"/>
          <w:szCs w:val="22"/>
          <w:lang w:val="es-ES"/>
        </w:rPr>
        <w:t xml:space="preserve"> de conformidad con esta Constitución y con los tratados internacionales de la </w:t>
      </w:r>
      <w:r w:rsidRPr="00445E7D">
        <w:rPr>
          <w:rFonts w:ascii="Palatino Linotype" w:hAnsi="Palatino Linotype" w:cs="Arial"/>
          <w:b/>
          <w:i/>
          <w:sz w:val="22"/>
          <w:szCs w:val="22"/>
          <w:lang w:val="es-ES"/>
        </w:rPr>
        <w:t xml:space="preserve">materia </w:t>
      </w:r>
      <w:r w:rsidRPr="00445E7D">
        <w:rPr>
          <w:rFonts w:ascii="Palatino Linotype" w:hAnsi="Palatino Linotype" w:cs="Arial"/>
          <w:b/>
          <w:i/>
          <w:sz w:val="22"/>
          <w:szCs w:val="22"/>
          <w:u w:val="single"/>
          <w:lang w:val="es-ES"/>
        </w:rPr>
        <w:t>favoreciendo en todo tiempo a las personas la protección más amplia</w:t>
      </w:r>
      <w:r w:rsidRPr="00445E7D">
        <w:rPr>
          <w:rFonts w:ascii="Palatino Linotype" w:hAnsi="Palatino Linotype" w:cs="Arial"/>
          <w:b/>
          <w:i/>
          <w:sz w:val="22"/>
          <w:szCs w:val="22"/>
          <w:lang w:val="es-ES"/>
        </w:rPr>
        <w:t>.</w:t>
      </w:r>
    </w:p>
    <w:p w14:paraId="275E5A74" w14:textId="77777777" w:rsidR="0089642C" w:rsidRPr="00445E7D" w:rsidRDefault="0089642C" w:rsidP="0089642C">
      <w:pPr>
        <w:spacing w:line="276" w:lineRule="auto"/>
        <w:ind w:left="851" w:right="992"/>
        <w:jc w:val="both"/>
        <w:rPr>
          <w:rFonts w:ascii="Palatino Linotype" w:hAnsi="Palatino Linotype" w:cs="Arial"/>
          <w:i/>
          <w:sz w:val="22"/>
          <w:szCs w:val="22"/>
          <w:lang w:val="es-ES"/>
        </w:rPr>
      </w:pPr>
      <w:r w:rsidRPr="00445E7D">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45E7D">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445E7D">
        <w:rPr>
          <w:rFonts w:ascii="Palatino Linotype" w:hAnsi="Palatino Linotype" w:cs="Arial"/>
          <w:b/>
          <w:i/>
          <w:sz w:val="22"/>
          <w:szCs w:val="22"/>
          <w:lang w:val="es-ES"/>
        </w:rPr>
        <w:t>”</w:t>
      </w:r>
    </w:p>
    <w:p w14:paraId="69C0E570" w14:textId="77777777" w:rsidR="0089642C" w:rsidRPr="00445E7D" w:rsidRDefault="0089642C" w:rsidP="0089642C">
      <w:pPr>
        <w:spacing w:line="276" w:lineRule="auto"/>
        <w:ind w:left="851" w:right="992"/>
        <w:jc w:val="both"/>
        <w:rPr>
          <w:rFonts w:ascii="Palatino Linotype" w:hAnsi="Palatino Linotype"/>
          <w:sz w:val="22"/>
          <w:szCs w:val="22"/>
          <w:lang w:val="es-ES"/>
        </w:rPr>
      </w:pPr>
      <w:r w:rsidRPr="00445E7D">
        <w:rPr>
          <w:rFonts w:ascii="Palatino Linotype" w:hAnsi="Palatino Linotype"/>
          <w:sz w:val="22"/>
          <w:szCs w:val="22"/>
          <w:lang w:val="es-ES"/>
        </w:rPr>
        <w:t>(Énfasis añadido)</w:t>
      </w:r>
    </w:p>
    <w:p w14:paraId="282ED69A" w14:textId="77777777" w:rsidR="0089642C" w:rsidRPr="00445E7D" w:rsidRDefault="0089642C" w:rsidP="0089642C">
      <w:pPr>
        <w:spacing w:before="240" w:after="240" w:line="360" w:lineRule="auto"/>
        <w:jc w:val="both"/>
        <w:rPr>
          <w:rFonts w:ascii="Palatino Linotype" w:hAnsi="Palatino Linotype"/>
          <w:lang w:val="es-ES"/>
        </w:rPr>
      </w:pPr>
      <w:r w:rsidRPr="00445E7D">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7EB8E6A" w14:textId="77777777" w:rsidR="0089642C" w:rsidRPr="00445E7D" w:rsidRDefault="0089642C" w:rsidP="0089642C">
      <w:pPr>
        <w:spacing w:before="240" w:after="240" w:line="360" w:lineRule="auto"/>
        <w:jc w:val="both"/>
        <w:rPr>
          <w:rFonts w:ascii="Palatino Linotype" w:hAnsi="Palatino Linotype"/>
          <w:lang w:val="es-ES"/>
        </w:rPr>
      </w:pPr>
      <w:r w:rsidRPr="00445E7D">
        <w:rPr>
          <w:rFonts w:ascii="Palatino Linotype" w:hAnsi="Palatino Linotype"/>
          <w:lang w:val="es-ES"/>
        </w:rPr>
        <w:lastRenderedPageBreak/>
        <w:t>Robustece lo anterior, el Criterio 6/2014 del entonces Instituto Federal de Acceso a la Información y Protección de Datos (IFAI), ahora INAI, el cual se reproduce para una mayor referencia:</w:t>
      </w:r>
    </w:p>
    <w:p w14:paraId="12C34264" w14:textId="77777777" w:rsidR="0089642C" w:rsidRPr="00445E7D" w:rsidRDefault="0089642C" w:rsidP="0089642C">
      <w:pPr>
        <w:spacing w:before="240" w:after="240" w:line="276" w:lineRule="auto"/>
        <w:ind w:left="851" w:right="992"/>
        <w:jc w:val="both"/>
        <w:rPr>
          <w:rFonts w:ascii="Palatino Linotype" w:hAnsi="Palatino Linotype" w:cs="Arial"/>
          <w:i/>
          <w:sz w:val="22"/>
          <w:szCs w:val="22"/>
          <w:lang w:val="es-ES"/>
        </w:rPr>
      </w:pPr>
      <w:r w:rsidRPr="00445E7D">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445E7D">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7D6AD8C" w14:textId="77777777" w:rsidR="0089642C" w:rsidRPr="00445E7D" w:rsidRDefault="0089642C" w:rsidP="0089642C">
      <w:pPr>
        <w:spacing w:before="240" w:after="240" w:line="360" w:lineRule="auto"/>
        <w:jc w:val="both"/>
        <w:rPr>
          <w:rFonts w:ascii="Palatino Linotype" w:hAnsi="Palatino Linotype"/>
          <w:lang w:val="es-ES"/>
        </w:rPr>
      </w:pPr>
      <w:r w:rsidRPr="00445E7D">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445E7D">
        <w:rPr>
          <w:rFonts w:ascii="Palatino Linotype" w:hAnsi="Palatino Linotype"/>
          <w:b/>
          <w:lang w:val="es-ES"/>
        </w:rPr>
        <w:t>RECURRENTE,</w:t>
      </w:r>
      <w:r w:rsidRPr="00445E7D">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31CCCF0B" w14:textId="77777777" w:rsidR="0089642C" w:rsidRPr="00445E7D" w:rsidRDefault="0089642C" w:rsidP="0089642C">
      <w:pPr>
        <w:spacing w:before="240" w:after="240" w:line="360" w:lineRule="auto"/>
        <w:jc w:val="both"/>
        <w:rPr>
          <w:rFonts w:ascii="Palatino Linotype" w:hAnsi="Palatino Linotype"/>
          <w:lang w:val="es-ES"/>
        </w:rPr>
      </w:pPr>
      <w:r w:rsidRPr="00445E7D">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w:t>
      </w:r>
      <w:r w:rsidRPr="00445E7D">
        <w:rPr>
          <w:rFonts w:ascii="Palatino Linotype" w:hAnsi="Palatino Linotype"/>
          <w:lang w:val="es-ES"/>
        </w:rPr>
        <w:lastRenderedPageBreak/>
        <w:t>materia, se encuentra impedido para realizar dicho análisis, en la inteligencia de que al limitar un derecho humano, como lo es el derecho de acceso a la información pública, por una cuestión procedimental.</w:t>
      </w:r>
    </w:p>
    <w:p w14:paraId="192FA427" w14:textId="77777777" w:rsidR="0089642C" w:rsidRPr="00445E7D" w:rsidRDefault="0089642C" w:rsidP="0089642C">
      <w:pPr>
        <w:spacing w:before="240" w:after="240" w:line="360" w:lineRule="auto"/>
        <w:jc w:val="both"/>
        <w:rPr>
          <w:rFonts w:ascii="Palatino Linotype" w:hAnsi="Palatino Linotype"/>
          <w:lang w:val="es-ES"/>
        </w:rPr>
      </w:pPr>
      <w:r w:rsidRPr="00445E7D">
        <w:rPr>
          <w:rFonts w:ascii="Palatino Linotype" w:hAnsi="Palatino Linotype"/>
          <w:lang w:val="es-ES"/>
        </w:rPr>
        <w:t>En consecuencia, dado lo expuesto y fundado con anterioridad, se estima que el requisito relativo al nombre del</w:t>
      </w:r>
      <w:r w:rsidRPr="00445E7D">
        <w:rPr>
          <w:rFonts w:ascii="Palatino Linotype" w:hAnsi="Palatino Linotype"/>
          <w:b/>
          <w:lang w:val="es-ES"/>
        </w:rPr>
        <w:t xml:space="preserve"> RECURRENTE</w:t>
      </w:r>
      <w:r w:rsidRPr="00445E7D">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45E7D">
        <w:rPr>
          <w:rFonts w:ascii="Palatino Linotype" w:hAnsi="Palatino Linotype"/>
          <w:b/>
          <w:lang w:val="es-ES"/>
        </w:rPr>
        <w:t>EL RECURRENTE</w:t>
      </w:r>
      <w:r w:rsidRPr="00445E7D">
        <w:rPr>
          <w:rFonts w:ascii="Palatino Linotype" w:hAnsi="Palatino Linotype"/>
          <w:lang w:val="es-ES"/>
        </w:rPr>
        <w:t>, es la misma persona que realizó la solicitud de acceso a la información pública que ahora se impugna.</w:t>
      </w:r>
    </w:p>
    <w:p w14:paraId="53B926C3" w14:textId="77777777" w:rsidR="0089642C" w:rsidRPr="00445E7D" w:rsidRDefault="0089642C" w:rsidP="0089642C">
      <w:pPr>
        <w:spacing w:before="240" w:after="240" w:line="360" w:lineRule="auto"/>
        <w:jc w:val="both"/>
        <w:rPr>
          <w:rFonts w:ascii="Palatino Linotype" w:hAnsi="Palatino Linotype"/>
          <w:lang w:val="es-ES"/>
        </w:rPr>
      </w:pPr>
      <w:r w:rsidRPr="00445E7D">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445E7D">
        <w:rPr>
          <w:rFonts w:ascii="Palatino Linotype" w:hAnsi="Palatino Linotype"/>
          <w:b/>
          <w:lang w:val="es-ES"/>
        </w:rPr>
        <w:t>RECURRENTE</w:t>
      </w:r>
      <w:r w:rsidRPr="00445E7D">
        <w:rPr>
          <w:rFonts w:ascii="Palatino Linotype" w:hAnsi="Palatino Linotype"/>
          <w:lang w:val="es-ES"/>
        </w:rPr>
        <w:t xml:space="preserve">; por lo que, en el presente caso, al haber sido presentado el recurso de revisión vía </w:t>
      </w:r>
      <w:r w:rsidRPr="00445E7D">
        <w:rPr>
          <w:rFonts w:ascii="Palatino Linotype" w:hAnsi="Palatino Linotype"/>
          <w:b/>
          <w:lang w:val="es-ES"/>
        </w:rPr>
        <w:t>SAIMEX</w:t>
      </w:r>
      <w:r w:rsidRPr="00445E7D">
        <w:rPr>
          <w:rFonts w:ascii="Palatino Linotype" w:hAnsi="Palatino Linotype"/>
          <w:lang w:val="es-ES"/>
        </w:rPr>
        <w:t>, dicho requisito resulta innecesario.</w:t>
      </w:r>
    </w:p>
    <w:p w14:paraId="0110E255" w14:textId="77777777" w:rsidR="002C6155" w:rsidRPr="00445E7D" w:rsidRDefault="0089642C" w:rsidP="00A50303">
      <w:pPr>
        <w:pStyle w:val="Prrafodelista"/>
        <w:widowControl w:val="0"/>
        <w:numPr>
          <w:ilvl w:val="0"/>
          <w:numId w:val="4"/>
        </w:numPr>
        <w:tabs>
          <w:tab w:val="left" w:pos="1560"/>
          <w:tab w:val="left" w:pos="1843"/>
        </w:tabs>
        <w:autoSpaceDE w:val="0"/>
        <w:autoSpaceDN w:val="0"/>
        <w:adjustRightInd w:val="0"/>
        <w:spacing w:before="360" w:after="240" w:line="360" w:lineRule="auto"/>
        <w:ind w:left="0" w:firstLine="0"/>
        <w:jc w:val="both"/>
        <w:rPr>
          <w:rFonts w:ascii="Palatino Linotype" w:eastAsia="Calibri" w:hAnsi="Palatino Linotype" w:cs="Arial"/>
        </w:rPr>
      </w:pPr>
      <w:r w:rsidRPr="00445E7D">
        <w:rPr>
          <w:rFonts w:ascii="Palatino Linotype" w:hAnsi="Palatino Linotype" w:cs="Arial"/>
          <w:b/>
        </w:rPr>
        <w:t>Estudio y resolución del asunto</w:t>
      </w:r>
      <w:r w:rsidRPr="00445E7D">
        <w:rPr>
          <w:rFonts w:ascii="Palatino Linotype" w:hAnsi="Palatino Linotype" w:cs="Arial"/>
          <w:b/>
          <w:color w:val="000000" w:themeColor="text1"/>
        </w:rPr>
        <w:t xml:space="preserve">. </w:t>
      </w:r>
      <w:r w:rsidR="002C6155" w:rsidRPr="00445E7D">
        <w:rPr>
          <w:rFonts w:ascii="Palatino Linotype" w:hAnsi="Palatino Linotype" w:cs="Arial"/>
        </w:rPr>
        <w:t xml:space="preserve">Del análisis efectuado se advierte que el recurso de revisión de que se trata es procedente; toda vez, que se actualizan las </w:t>
      </w:r>
      <w:r w:rsidR="002C6155" w:rsidRPr="00445E7D">
        <w:rPr>
          <w:rFonts w:ascii="Palatino Linotype" w:hAnsi="Palatino Linotype" w:cs="Arial"/>
        </w:rPr>
        <w:lastRenderedPageBreak/>
        <w:t>hipótesi</w:t>
      </w:r>
      <w:r w:rsidR="00A50303" w:rsidRPr="00445E7D">
        <w:rPr>
          <w:rFonts w:ascii="Palatino Linotype" w:hAnsi="Palatino Linotype" w:cs="Arial"/>
        </w:rPr>
        <w:t>s previstas en las fracciones V y VI</w:t>
      </w:r>
      <w:r w:rsidR="002C6155" w:rsidRPr="00445E7D">
        <w:rPr>
          <w:rFonts w:ascii="Palatino Linotype" w:hAnsi="Palatino Linotype" w:cs="Arial"/>
        </w:rPr>
        <w:t xml:space="preserve"> del artículo 179 de la Ley de la materia, que a la letra indica:</w:t>
      </w:r>
    </w:p>
    <w:p w14:paraId="7FC78209" w14:textId="77777777" w:rsidR="002C6155" w:rsidRPr="00445E7D" w:rsidRDefault="002C6155" w:rsidP="002C6155">
      <w:pPr>
        <w:spacing w:line="276" w:lineRule="auto"/>
        <w:ind w:left="709" w:right="709"/>
        <w:jc w:val="both"/>
        <w:rPr>
          <w:rFonts w:ascii="Palatino Linotype" w:hAnsi="Palatino Linotype" w:cs="Arial"/>
          <w:b/>
          <w:i/>
          <w:sz w:val="22"/>
          <w:szCs w:val="22"/>
        </w:rPr>
      </w:pPr>
      <w:r w:rsidRPr="00445E7D">
        <w:rPr>
          <w:rFonts w:ascii="Palatino Linotype" w:hAnsi="Palatino Linotype" w:cs="Arial"/>
          <w:bCs/>
          <w:i/>
          <w:sz w:val="22"/>
          <w:szCs w:val="22"/>
        </w:rPr>
        <w:t>“</w:t>
      </w:r>
      <w:r w:rsidRPr="00445E7D">
        <w:rPr>
          <w:rFonts w:ascii="Palatino Linotype" w:hAnsi="Palatino Linotype" w:cs="Arial"/>
          <w:b/>
          <w:bCs/>
          <w:i/>
          <w:sz w:val="22"/>
          <w:szCs w:val="22"/>
        </w:rPr>
        <w:t>Artículo 179.</w:t>
      </w:r>
      <w:r w:rsidRPr="00445E7D">
        <w:rPr>
          <w:rFonts w:ascii="Palatino Linotype" w:hAnsi="Palatino Linotype" w:cs="Arial"/>
          <w:bCs/>
          <w:i/>
          <w:sz w:val="22"/>
          <w:szCs w:val="22"/>
        </w:rPr>
        <w:t xml:space="preserve"> </w:t>
      </w:r>
      <w:r w:rsidRPr="00445E7D">
        <w:rPr>
          <w:rFonts w:ascii="Palatino Linotype" w:hAnsi="Palatino Linotype" w:cs="Arial"/>
          <w:b/>
          <w:i/>
          <w:sz w:val="22"/>
          <w:szCs w:val="22"/>
        </w:rPr>
        <w:t>El recurso de revisión</w:t>
      </w:r>
      <w:r w:rsidRPr="00445E7D">
        <w:rPr>
          <w:rFonts w:ascii="Palatino Linotype" w:hAnsi="Palatino Linotype" w:cs="Arial"/>
          <w:i/>
          <w:sz w:val="22"/>
          <w:szCs w:val="22"/>
        </w:rPr>
        <w:t xml:space="preserve"> es un medio de protección que la Ley otorga a los particulares, para hacer valer su derecho de acceso a la información pública, y </w:t>
      </w:r>
      <w:r w:rsidRPr="00445E7D">
        <w:rPr>
          <w:rFonts w:ascii="Palatino Linotype" w:hAnsi="Palatino Linotype" w:cs="Arial"/>
          <w:b/>
          <w:i/>
          <w:sz w:val="22"/>
          <w:szCs w:val="22"/>
        </w:rPr>
        <w:t>procederá en contra de las siguientes causas:</w:t>
      </w:r>
    </w:p>
    <w:p w14:paraId="23D48517" w14:textId="77777777" w:rsidR="002C6155" w:rsidRPr="00445E7D" w:rsidRDefault="00A50303" w:rsidP="002C6155">
      <w:pPr>
        <w:spacing w:line="276" w:lineRule="auto"/>
        <w:ind w:left="709" w:right="709"/>
        <w:jc w:val="both"/>
        <w:rPr>
          <w:rFonts w:ascii="Palatino Linotype" w:hAnsi="Palatino Linotype" w:cs="Arial"/>
          <w:bCs/>
          <w:i/>
          <w:sz w:val="22"/>
          <w:szCs w:val="22"/>
        </w:rPr>
      </w:pPr>
      <w:r w:rsidRPr="00445E7D">
        <w:rPr>
          <w:rFonts w:ascii="Palatino Linotype" w:hAnsi="Palatino Linotype" w:cs="Arial"/>
          <w:bCs/>
          <w:i/>
          <w:sz w:val="22"/>
          <w:szCs w:val="22"/>
        </w:rPr>
        <w:t>…</w:t>
      </w:r>
    </w:p>
    <w:p w14:paraId="2B027F13" w14:textId="77777777" w:rsidR="002C6155" w:rsidRPr="00445E7D" w:rsidRDefault="00A50303" w:rsidP="002C6155">
      <w:pPr>
        <w:spacing w:line="276" w:lineRule="auto"/>
        <w:ind w:left="709" w:right="709"/>
        <w:jc w:val="both"/>
        <w:rPr>
          <w:rFonts w:ascii="Palatino Linotype" w:hAnsi="Palatino Linotype" w:cs="Arial"/>
          <w:b/>
          <w:i/>
          <w:sz w:val="22"/>
          <w:szCs w:val="22"/>
        </w:rPr>
      </w:pPr>
      <w:r w:rsidRPr="00445E7D">
        <w:rPr>
          <w:rFonts w:ascii="Palatino Linotype" w:hAnsi="Palatino Linotype" w:cs="Arial"/>
          <w:b/>
          <w:i/>
          <w:sz w:val="22"/>
          <w:szCs w:val="22"/>
        </w:rPr>
        <w:t>V. La entrega de información incompleta;</w:t>
      </w:r>
    </w:p>
    <w:p w14:paraId="19D1CCD4" w14:textId="77777777" w:rsidR="002C6155" w:rsidRPr="00445E7D" w:rsidRDefault="002C6155" w:rsidP="002C6155">
      <w:pPr>
        <w:spacing w:line="276" w:lineRule="auto"/>
        <w:ind w:left="709" w:right="709"/>
        <w:jc w:val="both"/>
        <w:rPr>
          <w:rFonts w:ascii="Palatino Linotype" w:hAnsi="Palatino Linotype" w:cs="Arial"/>
          <w:b/>
          <w:i/>
          <w:sz w:val="22"/>
          <w:szCs w:val="22"/>
        </w:rPr>
      </w:pPr>
      <w:r w:rsidRPr="00445E7D">
        <w:rPr>
          <w:rFonts w:ascii="Palatino Linotype" w:hAnsi="Palatino Linotype" w:cs="Arial"/>
          <w:b/>
          <w:i/>
          <w:sz w:val="22"/>
          <w:szCs w:val="22"/>
        </w:rPr>
        <w:t>…</w:t>
      </w:r>
    </w:p>
    <w:p w14:paraId="20AB9B16" w14:textId="77777777" w:rsidR="002C6155" w:rsidRPr="00445E7D" w:rsidRDefault="00A50303" w:rsidP="002C6155">
      <w:pPr>
        <w:spacing w:line="276" w:lineRule="auto"/>
        <w:ind w:left="709" w:right="709"/>
        <w:jc w:val="both"/>
        <w:rPr>
          <w:rFonts w:ascii="Palatino Linotype" w:hAnsi="Palatino Linotype" w:cs="Arial"/>
          <w:b/>
          <w:i/>
          <w:sz w:val="22"/>
          <w:szCs w:val="22"/>
        </w:rPr>
      </w:pPr>
      <w:r w:rsidRPr="00445E7D">
        <w:rPr>
          <w:rFonts w:ascii="Palatino Linotype" w:hAnsi="Palatino Linotype" w:cs="Arial"/>
          <w:b/>
          <w:i/>
          <w:sz w:val="22"/>
          <w:szCs w:val="22"/>
        </w:rPr>
        <w:t>VI. La entrega de información que no corresponda con lo solicitado</w:t>
      </w:r>
      <w:r w:rsidR="002C6155" w:rsidRPr="00445E7D">
        <w:rPr>
          <w:rFonts w:ascii="Palatino Linotype" w:hAnsi="Palatino Linotype" w:cs="Arial"/>
          <w:b/>
          <w:i/>
          <w:sz w:val="22"/>
          <w:szCs w:val="22"/>
        </w:rPr>
        <w:t>;</w:t>
      </w:r>
      <w:r w:rsidR="002C6155" w:rsidRPr="00445E7D">
        <w:rPr>
          <w:rFonts w:ascii="Palatino Linotype" w:hAnsi="Palatino Linotype" w:cs="Arial"/>
          <w:b/>
          <w:i/>
          <w:sz w:val="22"/>
          <w:szCs w:val="22"/>
        </w:rPr>
        <w:cr/>
        <w:t>…</w:t>
      </w:r>
      <w:r w:rsidR="002C6155" w:rsidRPr="00445E7D">
        <w:rPr>
          <w:rFonts w:ascii="Palatino Linotype" w:hAnsi="Palatino Linotype" w:cs="Arial"/>
          <w:b/>
          <w:bCs/>
          <w:i/>
          <w:sz w:val="22"/>
          <w:szCs w:val="22"/>
        </w:rPr>
        <w:t>”</w:t>
      </w:r>
    </w:p>
    <w:p w14:paraId="72696C10" w14:textId="77777777" w:rsidR="002C6155" w:rsidRPr="00445E7D" w:rsidRDefault="002C6155" w:rsidP="002C6155">
      <w:pPr>
        <w:spacing w:line="276" w:lineRule="auto"/>
        <w:ind w:left="709" w:right="709"/>
        <w:jc w:val="both"/>
        <w:rPr>
          <w:rFonts w:ascii="Palatino Linotype" w:hAnsi="Palatino Linotype" w:cs="Arial"/>
          <w:b/>
          <w:bCs/>
          <w:i/>
          <w:sz w:val="22"/>
          <w:szCs w:val="22"/>
        </w:rPr>
      </w:pPr>
    </w:p>
    <w:p w14:paraId="5163902E" w14:textId="77777777" w:rsidR="002C6155" w:rsidRPr="00445E7D" w:rsidRDefault="002C6155" w:rsidP="002C6155">
      <w:pPr>
        <w:spacing w:line="276" w:lineRule="auto"/>
        <w:ind w:left="709" w:right="709"/>
        <w:jc w:val="both"/>
        <w:rPr>
          <w:rFonts w:ascii="Palatino Linotype" w:hAnsi="Palatino Linotype" w:cs="Arial"/>
          <w:b/>
          <w:bCs/>
          <w:i/>
          <w:sz w:val="22"/>
          <w:szCs w:val="22"/>
        </w:rPr>
      </w:pPr>
      <w:r w:rsidRPr="00445E7D">
        <w:rPr>
          <w:rFonts w:ascii="Palatino Linotype" w:hAnsi="Palatino Linotype" w:cs="Arial"/>
          <w:b/>
          <w:bCs/>
          <w:i/>
          <w:sz w:val="22"/>
          <w:szCs w:val="22"/>
        </w:rPr>
        <w:t>(Énfasis añadido)</w:t>
      </w:r>
    </w:p>
    <w:p w14:paraId="739F23FA" w14:textId="0CD98209" w:rsidR="002C6155" w:rsidRPr="00445E7D" w:rsidRDefault="002C6155" w:rsidP="002C6155">
      <w:pPr>
        <w:widowControl w:val="0"/>
        <w:autoSpaceDE w:val="0"/>
        <w:autoSpaceDN w:val="0"/>
        <w:adjustRightInd w:val="0"/>
        <w:spacing w:before="200" w:after="200" w:line="360" w:lineRule="auto"/>
        <w:jc w:val="both"/>
        <w:rPr>
          <w:rFonts w:ascii="Palatino Linotype" w:hAnsi="Palatino Linotype" w:cs="Arial"/>
        </w:rPr>
      </w:pPr>
      <w:r w:rsidRPr="00445E7D">
        <w:rPr>
          <w:rFonts w:ascii="Palatino Linotype" w:hAnsi="Palatino Linotype" w:cs="Arial"/>
        </w:rPr>
        <w:t xml:space="preserve">El precepto legal antes citado, establece como supuesto de procedencia del recurso de revisión, </w:t>
      </w:r>
      <w:r w:rsidRPr="00445E7D">
        <w:rPr>
          <w:rFonts w:ascii="Palatino Linotype" w:hAnsi="Palatino Linotype"/>
        </w:rPr>
        <w:t xml:space="preserve">la entrega de información </w:t>
      </w:r>
      <w:r w:rsidR="00A50303" w:rsidRPr="00445E7D">
        <w:rPr>
          <w:rFonts w:ascii="Palatino Linotype" w:hAnsi="Palatino Linotype"/>
        </w:rPr>
        <w:t xml:space="preserve">incompleta y aquella </w:t>
      </w:r>
      <w:r w:rsidRPr="00445E7D">
        <w:rPr>
          <w:rFonts w:ascii="Palatino Linotype" w:hAnsi="Palatino Linotype"/>
        </w:rPr>
        <w:t>que n</w:t>
      </w:r>
      <w:r w:rsidR="00A50303" w:rsidRPr="00445E7D">
        <w:rPr>
          <w:rFonts w:ascii="Palatino Linotype" w:hAnsi="Palatino Linotype"/>
        </w:rPr>
        <w:t xml:space="preserve">o corresponda con lo solicitado; </w:t>
      </w:r>
      <w:r w:rsidRPr="00445E7D">
        <w:rPr>
          <w:rFonts w:ascii="Palatino Linotype" w:hAnsi="Palatino Linotype"/>
        </w:rPr>
        <w:t xml:space="preserve">situación que se actualiza en el presente caso, en razón </w:t>
      </w:r>
      <w:r w:rsidR="00A50303" w:rsidRPr="00445E7D">
        <w:rPr>
          <w:rFonts w:ascii="Palatino Linotype" w:hAnsi="Palatino Linotype"/>
        </w:rPr>
        <w:t xml:space="preserve">de que </w:t>
      </w:r>
      <w:r w:rsidRPr="00445E7D">
        <w:rPr>
          <w:rFonts w:ascii="Palatino Linotype" w:hAnsi="Palatino Linotype"/>
          <w:b/>
        </w:rPr>
        <w:t>EL SUJETO OBLIGADO,</w:t>
      </w:r>
      <w:r w:rsidR="00A50303" w:rsidRPr="00445E7D">
        <w:rPr>
          <w:rFonts w:ascii="Palatino Linotype" w:hAnsi="Palatino Linotype"/>
          <w:b/>
        </w:rPr>
        <w:t xml:space="preserve"> </w:t>
      </w:r>
      <w:r w:rsidR="00A50303" w:rsidRPr="00445E7D">
        <w:rPr>
          <w:rFonts w:ascii="Palatino Linotype" w:hAnsi="Palatino Linotype"/>
        </w:rPr>
        <w:t xml:space="preserve">remitió un contrato celebrado por otro Ayuntamiento con la empresa señalada en </w:t>
      </w:r>
      <w:r w:rsidR="006A28EA" w:rsidRPr="00445E7D">
        <w:rPr>
          <w:rFonts w:ascii="Palatino Linotype" w:hAnsi="Palatino Linotype"/>
        </w:rPr>
        <w:t>la solicitud</w:t>
      </w:r>
      <w:r w:rsidR="00A50303" w:rsidRPr="00445E7D">
        <w:rPr>
          <w:rFonts w:ascii="Palatino Linotype" w:hAnsi="Palatino Linotype"/>
        </w:rPr>
        <w:t>,</w:t>
      </w:r>
      <w:r w:rsidR="00A50303" w:rsidRPr="00445E7D">
        <w:rPr>
          <w:rFonts w:ascii="Palatino Linotype" w:hAnsi="Palatino Linotype"/>
          <w:b/>
        </w:rPr>
        <w:t xml:space="preserve"> </w:t>
      </w:r>
      <w:r w:rsidR="00A50303" w:rsidRPr="00445E7D">
        <w:rPr>
          <w:rFonts w:ascii="Palatino Linotype" w:hAnsi="Palatino Linotype"/>
        </w:rPr>
        <w:t>mientras que de las respuestas proporcionada</w:t>
      </w:r>
      <w:r w:rsidR="006A28EA" w:rsidRPr="00445E7D">
        <w:rPr>
          <w:rFonts w:ascii="Palatino Linotype" w:hAnsi="Palatino Linotype"/>
        </w:rPr>
        <w:t xml:space="preserve">s por la Dirección de Administración y Recursos Materiales y la Tesorería Municipal, no se advierte que se haya realizado la búsqueda exhaustiva y razonable de la información en la temporalidad señalada por el particular, </w:t>
      </w:r>
      <w:r w:rsidRPr="00445E7D">
        <w:rPr>
          <w:rFonts w:ascii="Palatino Linotype" w:hAnsi="Palatino Linotype"/>
        </w:rPr>
        <w:t>como se analizar</w:t>
      </w:r>
      <w:r w:rsidR="00B84ABC">
        <w:rPr>
          <w:rFonts w:ascii="Palatino Linotype" w:hAnsi="Palatino Linotype"/>
        </w:rPr>
        <w:t>á</w:t>
      </w:r>
      <w:r w:rsidRPr="00445E7D">
        <w:rPr>
          <w:rFonts w:ascii="Palatino Linotype" w:hAnsi="Palatino Linotype"/>
        </w:rPr>
        <w:t xml:space="preserve"> más adelante. </w:t>
      </w:r>
    </w:p>
    <w:p w14:paraId="3B3423E8" w14:textId="77777777" w:rsidR="002C6155" w:rsidRPr="00445E7D" w:rsidRDefault="002C6155" w:rsidP="002C6155">
      <w:pPr>
        <w:pStyle w:val="Prrafodelista"/>
        <w:widowControl w:val="0"/>
        <w:tabs>
          <w:tab w:val="left" w:pos="1418"/>
          <w:tab w:val="left" w:pos="1701"/>
        </w:tabs>
        <w:autoSpaceDE w:val="0"/>
        <w:autoSpaceDN w:val="0"/>
        <w:adjustRightInd w:val="0"/>
        <w:spacing w:before="240" w:after="100" w:afterAutospacing="1" w:line="360" w:lineRule="auto"/>
        <w:ind w:left="0"/>
        <w:jc w:val="both"/>
        <w:rPr>
          <w:rFonts w:ascii="Palatino Linotype" w:hAnsi="Palatino Linotype"/>
          <w:lang w:val="es-ES"/>
        </w:rPr>
      </w:pPr>
      <w:r w:rsidRPr="00445E7D">
        <w:rPr>
          <w:rFonts w:ascii="Palatino Linotype" w:hAnsi="Palatino Linotype"/>
        </w:rPr>
        <w:t xml:space="preserve">Una vez determinada la vía, sobre la que versará el presente estudio, </w:t>
      </w:r>
      <w:r w:rsidRPr="00445E7D">
        <w:rPr>
          <w:rFonts w:ascii="Palatino Linotype" w:hAnsi="Palatino Linotype"/>
          <w:lang w:val="es-ES"/>
        </w:rPr>
        <w:t>se puede advertir que</w:t>
      </w:r>
      <w:r w:rsidR="00C10907" w:rsidRPr="00445E7D">
        <w:rPr>
          <w:rFonts w:ascii="Palatino Linotype" w:hAnsi="Palatino Linotype"/>
          <w:b/>
          <w:lang w:val="es-ES"/>
        </w:rPr>
        <w:t xml:space="preserve"> EL</w:t>
      </w:r>
      <w:r w:rsidRPr="00445E7D">
        <w:rPr>
          <w:rFonts w:ascii="Palatino Linotype" w:hAnsi="Palatino Linotype"/>
          <w:b/>
          <w:lang w:val="es-ES"/>
        </w:rPr>
        <w:t xml:space="preserve"> RECURRENTE </w:t>
      </w:r>
      <w:r w:rsidRPr="00445E7D">
        <w:rPr>
          <w:rFonts w:ascii="Palatino Linotype" w:hAnsi="Palatino Linotype"/>
          <w:lang w:val="es-ES"/>
        </w:rPr>
        <w:t xml:space="preserve">solicitó del </w:t>
      </w:r>
      <w:r w:rsidRPr="00445E7D">
        <w:rPr>
          <w:rFonts w:ascii="Palatino Linotype" w:hAnsi="Palatino Linotype"/>
          <w:b/>
        </w:rPr>
        <w:t>SUJETO OBLIGADO</w:t>
      </w:r>
      <w:r w:rsidRPr="00445E7D">
        <w:rPr>
          <w:rFonts w:ascii="Palatino Linotype" w:hAnsi="Palatino Linotype"/>
          <w:bCs/>
          <w:lang w:val="es-ES"/>
        </w:rPr>
        <w:t>, a</w:t>
      </w:r>
      <w:r w:rsidRPr="00445E7D">
        <w:rPr>
          <w:rFonts w:ascii="Palatino Linotype" w:hAnsi="Palatino Linotype"/>
          <w:lang w:val="es-ES"/>
        </w:rPr>
        <w:t xml:space="preserve"> través del </w:t>
      </w:r>
      <w:r w:rsidRPr="00445E7D">
        <w:rPr>
          <w:rFonts w:ascii="Palatino Linotype" w:hAnsi="Palatino Linotype"/>
          <w:b/>
          <w:lang w:val="es-ES"/>
        </w:rPr>
        <w:t>SAIMEX</w:t>
      </w:r>
      <w:r w:rsidRPr="00445E7D">
        <w:rPr>
          <w:rFonts w:ascii="Palatino Linotype" w:hAnsi="Palatino Linotype"/>
          <w:lang w:val="es-ES"/>
        </w:rPr>
        <w:t>, lo siguiente:</w:t>
      </w:r>
    </w:p>
    <w:p w14:paraId="5A525F4F" w14:textId="77777777" w:rsidR="006A28EA" w:rsidRPr="00445E7D" w:rsidRDefault="006A28EA" w:rsidP="006A28EA">
      <w:pPr>
        <w:pStyle w:val="Prrafodelista"/>
        <w:widowControl w:val="0"/>
        <w:numPr>
          <w:ilvl w:val="0"/>
          <w:numId w:val="11"/>
        </w:numPr>
        <w:tabs>
          <w:tab w:val="left" w:pos="1418"/>
          <w:tab w:val="left" w:pos="1701"/>
        </w:tabs>
        <w:autoSpaceDE w:val="0"/>
        <w:autoSpaceDN w:val="0"/>
        <w:adjustRightInd w:val="0"/>
        <w:spacing w:before="240" w:after="100" w:afterAutospacing="1" w:line="360" w:lineRule="auto"/>
        <w:jc w:val="both"/>
        <w:rPr>
          <w:rFonts w:ascii="Palatino Linotype" w:hAnsi="Palatino Linotype"/>
          <w:b/>
          <w:lang w:val="es-ES"/>
        </w:rPr>
      </w:pPr>
      <w:r w:rsidRPr="00445E7D">
        <w:rPr>
          <w:rFonts w:ascii="Palatino Linotype" w:hAnsi="Palatino Linotype" w:cs="Arial"/>
          <w:b/>
        </w:rPr>
        <w:t xml:space="preserve">Todos los contratos celebrados entre el Ayuntamiento de Temascalcingo y la empresa Ambaro Construcciones, S. de R.L. de C.V., desde el año 2009 hasta </w:t>
      </w:r>
      <w:r w:rsidRPr="00445E7D">
        <w:rPr>
          <w:rFonts w:ascii="Palatino Linotype" w:hAnsi="Palatino Linotype" w:cs="Arial"/>
          <w:b/>
        </w:rPr>
        <w:lastRenderedPageBreak/>
        <w:t>la fecha.</w:t>
      </w:r>
    </w:p>
    <w:p w14:paraId="251F4659" w14:textId="77777777" w:rsidR="006A28EA" w:rsidRPr="00445E7D" w:rsidRDefault="006A28EA" w:rsidP="006A28EA">
      <w:pPr>
        <w:spacing w:line="360" w:lineRule="auto"/>
        <w:jc w:val="both"/>
        <w:rPr>
          <w:rFonts w:ascii="Palatino Linotype" w:hAnsi="Palatino Linotype" w:cs="Arial"/>
        </w:rPr>
      </w:pPr>
      <w:r w:rsidRPr="00445E7D">
        <w:rPr>
          <w:rFonts w:ascii="Palatino Linotype" w:hAnsi="Palatino Linotype"/>
        </w:rPr>
        <w:t xml:space="preserve">Ahora bien, derivado del </w:t>
      </w:r>
      <w:r w:rsidRPr="00445E7D">
        <w:rPr>
          <w:rFonts w:ascii="Palatino Linotype" w:hAnsi="Palatino Linotype" w:cs="Arial"/>
        </w:rPr>
        <w:t>contenido de la solicitud de información, se advierte que el particular omitió precisar la temporalidad de la información requerida; al señalar “</w:t>
      </w:r>
      <w:r w:rsidRPr="00445E7D">
        <w:rPr>
          <w:rFonts w:ascii="Palatino Linotype" w:hAnsi="Palatino Linotype" w:cs="Arial"/>
          <w:b/>
          <w:i/>
        </w:rPr>
        <w:t>desde el año 2009 hasta la fecha”</w:t>
      </w:r>
      <w:r w:rsidRPr="00445E7D">
        <w:rPr>
          <w:rFonts w:ascii="Palatino Linotype" w:hAnsi="Palatino Linotype" w:cs="Arial"/>
        </w:rPr>
        <w:t xml:space="preserve">; en consecuencia, </w:t>
      </w:r>
      <w:r w:rsidRPr="00445E7D">
        <w:rPr>
          <w:rFonts w:ascii="Palatino Linotype" w:eastAsia="Calibri" w:hAnsi="Palatino Linotype" w:cs="Arial"/>
          <w:lang w:eastAsia="en-US"/>
        </w:rPr>
        <w:t>este Instituto con fundamento en lo dispuesto por el artículo 13 y 181</w:t>
      </w:r>
      <w:r w:rsidRPr="00445E7D">
        <w:rPr>
          <w:rFonts w:ascii="Palatino Linotype" w:hAnsi="Palatino Linotype" w:cs="Arial"/>
          <w:color w:val="000000"/>
        </w:rPr>
        <w:t xml:space="preserve"> párrafo cuarto de la Ley de la materia, suple la deficiencia presentada respecto a la temporalidad de su solicitud, determinando que la información solicitada corresponderá del 1 de enero de 2009 al 5 de marzo de 2020, fecha de la solicitud.</w:t>
      </w:r>
    </w:p>
    <w:p w14:paraId="3BDA8658" w14:textId="77777777" w:rsidR="002C6155" w:rsidRPr="00445E7D" w:rsidRDefault="002C6155" w:rsidP="002C6155">
      <w:pPr>
        <w:widowControl w:val="0"/>
        <w:tabs>
          <w:tab w:val="left" w:pos="1701"/>
          <w:tab w:val="left" w:pos="1843"/>
        </w:tabs>
        <w:autoSpaceDE w:val="0"/>
        <w:autoSpaceDN w:val="0"/>
        <w:adjustRightInd w:val="0"/>
        <w:spacing w:line="360" w:lineRule="auto"/>
        <w:jc w:val="both"/>
        <w:rPr>
          <w:rFonts w:ascii="Palatino Linotype" w:hAnsi="Palatino Linotype"/>
        </w:rPr>
      </w:pPr>
    </w:p>
    <w:p w14:paraId="4960B8C8" w14:textId="77777777" w:rsidR="002C6155" w:rsidRPr="00445E7D" w:rsidRDefault="002C6155" w:rsidP="002C615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445E7D">
        <w:rPr>
          <w:rFonts w:ascii="Palatino Linotype" w:hAnsi="Palatino Linotype"/>
        </w:rPr>
        <w:t xml:space="preserve">Bajo ese contexto, este Instituto analizó la totalidad de constancias que integran el expediente electrónico del </w:t>
      </w:r>
      <w:r w:rsidRPr="00445E7D">
        <w:rPr>
          <w:rFonts w:ascii="Palatino Linotype" w:hAnsi="Palatino Linotype"/>
          <w:b/>
        </w:rPr>
        <w:t>SAIMEX</w:t>
      </w:r>
      <w:r w:rsidRPr="00445E7D">
        <w:rPr>
          <w:rFonts w:ascii="Palatino Linotype" w:hAnsi="Palatino Linotype"/>
        </w:rPr>
        <w:t xml:space="preserve"> y advirtió que las razones o motivos de inconformidad hechos valer por </w:t>
      </w:r>
      <w:r w:rsidR="00C10907" w:rsidRPr="00445E7D">
        <w:rPr>
          <w:rFonts w:ascii="Palatino Linotype" w:hAnsi="Palatino Linotype"/>
          <w:b/>
        </w:rPr>
        <w:t>EL</w:t>
      </w:r>
      <w:r w:rsidRPr="00445E7D">
        <w:rPr>
          <w:rFonts w:ascii="Palatino Linotype" w:hAnsi="Palatino Linotype"/>
          <w:b/>
        </w:rPr>
        <w:t xml:space="preserve"> RECURRENTE</w:t>
      </w:r>
      <w:r w:rsidRPr="00445E7D">
        <w:rPr>
          <w:rFonts w:ascii="Palatino Linotype" w:hAnsi="Palatino Linotype"/>
        </w:rPr>
        <w:t xml:space="preserve"> devienen</w:t>
      </w:r>
      <w:r w:rsidRPr="00445E7D">
        <w:rPr>
          <w:rFonts w:ascii="Palatino Linotype" w:hAnsi="Palatino Linotype"/>
          <w:b/>
        </w:rPr>
        <w:t xml:space="preserve"> fundados</w:t>
      </w:r>
      <w:r w:rsidRPr="00445E7D">
        <w:rPr>
          <w:rFonts w:ascii="Palatino Linotype" w:hAnsi="Palatino Linotype"/>
        </w:rPr>
        <w:t xml:space="preserve">, </w:t>
      </w:r>
      <w:r w:rsidRPr="00445E7D">
        <w:rPr>
          <w:rFonts w:ascii="Palatino Linotype" w:hAnsi="Palatino Linotype" w:cs="Arial"/>
        </w:rPr>
        <w:t>de acuerdo a las consideraciones de hecho y de derecho que a continuación se desagregan.</w:t>
      </w:r>
    </w:p>
    <w:p w14:paraId="1E9DB031" w14:textId="77777777" w:rsidR="002C6155" w:rsidRPr="00445E7D" w:rsidRDefault="002C6155" w:rsidP="002C6155">
      <w:pPr>
        <w:spacing w:line="360" w:lineRule="auto"/>
        <w:jc w:val="both"/>
        <w:rPr>
          <w:rFonts w:ascii="Palatino Linotype" w:hAnsi="Palatino Linotype" w:cs="Arial"/>
        </w:rPr>
      </w:pPr>
    </w:p>
    <w:p w14:paraId="227D11FB" w14:textId="77777777" w:rsidR="006A28EA" w:rsidRPr="00445E7D" w:rsidRDefault="002C6155" w:rsidP="006A28EA">
      <w:pPr>
        <w:spacing w:line="360" w:lineRule="auto"/>
        <w:jc w:val="both"/>
        <w:rPr>
          <w:rFonts w:ascii="Palatino Linotype" w:hAnsi="Palatino Linotype"/>
        </w:rPr>
      </w:pPr>
      <w:r w:rsidRPr="00445E7D">
        <w:rPr>
          <w:rFonts w:ascii="Palatino Linotype" w:hAnsi="Palatino Linotype"/>
        </w:rPr>
        <w:t xml:space="preserve">Precisado ello, este Instituto precisa que se obvia el análisis de la competencia por parte del </w:t>
      </w:r>
      <w:r w:rsidRPr="00445E7D">
        <w:rPr>
          <w:rFonts w:ascii="Palatino Linotype" w:hAnsi="Palatino Linotype"/>
          <w:b/>
        </w:rPr>
        <w:t>SUJETO OBLIGADO,</w:t>
      </w:r>
      <w:r w:rsidRPr="00445E7D">
        <w:rPr>
          <w:rFonts w:ascii="Palatino Linotype" w:hAnsi="Palatino Linotype"/>
        </w:rPr>
        <w:t xml:space="preserve"> para generar, administrar o poseer la información solicitada, dado que éste ha asumido la misma, mediante respuesta.</w:t>
      </w:r>
    </w:p>
    <w:p w14:paraId="33279D48" w14:textId="77777777" w:rsidR="006A28EA" w:rsidRPr="00445E7D" w:rsidRDefault="006A28EA" w:rsidP="006A28EA">
      <w:pPr>
        <w:spacing w:line="360" w:lineRule="auto"/>
        <w:jc w:val="both"/>
        <w:rPr>
          <w:rFonts w:ascii="Palatino Linotype" w:hAnsi="Palatino Linotype"/>
        </w:rPr>
      </w:pPr>
    </w:p>
    <w:p w14:paraId="11C9977E" w14:textId="77777777" w:rsidR="006A28EA" w:rsidRPr="00445E7D" w:rsidRDefault="002C6155" w:rsidP="006A28EA">
      <w:pPr>
        <w:spacing w:line="360" w:lineRule="auto"/>
        <w:jc w:val="both"/>
        <w:rPr>
          <w:rFonts w:ascii="Palatino Linotype" w:hAnsi="Palatino Linotype"/>
        </w:rPr>
      </w:pPr>
      <w:r w:rsidRPr="00445E7D">
        <w:rPr>
          <w:rFonts w:ascii="Palatino Linotype" w:hAnsi="Palatino Linotype"/>
        </w:rPr>
        <w:t xml:space="preserve">En efecto, el hecho de que </w:t>
      </w:r>
      <w:r w:rsidRPr="00445E7D">
        <w:rPr>
          <w:rFonts w:ascii="Palatino Linotype" w:hAnsi="Palatino Linotype"/>
          <w:b/>
        </w:rPr>
        <w:t>EL SUJETO OBLIGADO</w:t>
      </w:r>
      <w:r w:rsidRPr="00445E7D">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7DC5896C" w14:textId="77777777" w:rsidR="006A28EA" w:rsidRPr="00445E7D" w:rsidRDefault="006A28EA" w:rsidP="006A28EA">
      <w:pPr>
        <w:spacing w:line="360" w:lineRule="auto"/>
        <w:jc w:val="both"/>
        <w:rPr>
          <w:rFonts w:ascii="Palatino Linotype" w:hAnsi="Palatino Linotype"/>
        </w:rPr>
      </w:pPr>
    </w:p>
    <w:p w14:paraId="1E35ED79" w14:textId="77777777" w:rsidR="002C6155" w:rsidRPr="00445E7D" w:rsidRDefault="002C6155" w:rsidP="002C6155">
      <w:pPr>
        <w:tabs>
          <w:tab w:val="left" w:pos="851"/>
          <w:tab w:val="left" w:pos="8505"/>
        </w:tabs>
        <w:ind w:left="851" w:right="902"/>
        <w:jc w:val="both"/>
        <w:rPr>
          <w:rFonts w:ascii="Palatino Linotype" w:hAnsi="Palatino Linotype" w:cs="Arial"/>
          <w:i/>
          <w:sz w:val="22"/>
          <w:szCs w:val="22"/>
        </w:rPr>
      </w:pPr>
      <w:r w:rsidRPr="00445E7D">
        <w:rPr>
          <w:rFonts w:ascii="Palatino Linotype" w:hAnsi="Palatino Linotype" w:cs="Arial"/>
          <w:i/>
          <w:sz w:val="22"/>
          <w:szCs w:val="22"/>
        </w:rPr>
        <w:t>“</w:t>
      </w:r>
      <w:r w:rsidRPr="00445E7D">
        <w:rPr>
          <w:rFonts w:ascii="Palatino Linotype" w:hAnsi="Palatino Linotype" w:cs="Arial"/>
          <w:b/>
          <w:i/>
          <w:sz w:val="22"/>
          <w:szCs w:val="22"/>
        </w:rPr>
        <w:t>Artículo 12.</w:t>
      </w:r>
      <w:r w:rsidRPr="00445E7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15E3EA8A" w14:textId="77777777" w:rsidR="002C6155" w:rsidRPr="00445E7D" w:rsidRDefault="002C6155" w:rsidP="002C6155">
      <w:pPr>
        <w:ind w:left="851" w:right="902"/>
        <w:jc w:val="both"/>
        <w:rPr>
          <w:rFonts w:ascii="Palatino Linotype" w:hAnsi="Palatino Linotype" w:cs="Arial"/>
          <w:i/>
          <w:sz w:val="22"/>
          <w:szCs w:val="22"/>
        </w:rPr>
      </w:pPr>
      <w:r w:rsidRPr="00445E7D">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3A970B8" w14:textId="77777777" w:rsidR="002C6155" w:rsidRPr="00445E7D" w:rsidRDefault="002C6155" w:rsidP="002C6155">
      <w:pPr>
        <w:spacing w:before="240" w:after="240" w:line="360" w:lineRule="auto"/>
        <w:jc w:val="both"/>
      </w:pPr>
      <w:r w:rsidRPr="00445E7D">
        <w:rPr>
          <w:rFonts w:ascii="Palatino Linotype" w:hAnsi="Palatino Linotype"/>
        </w:rPr>
        <w:t xml:space="preserve">Así, el estudio de la naturaleza jurídica de la información pública solicitada, tiene por objeto determinar si ésta la genera, posee o administra </w:t>
      </w:r>
      <w:r w:rsidRPr="00445E7D">
        <w:rPr>
          <w:rFonts w:ascii="Palatino Linotype" w:hAnsi="Palatino Linotype"/>
          <w:b/>
        </w:rPr>
        <w:t>EL SUJETO OBLIGADO</w:t>
      </w:r>
      <w:r w:rsidRPr="00445E7D">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445E7D">
        <w:t xml:space="preserve"> </w:t>
      </w:r>
    </w:p>
    <w:p w14:paraId="765632B5" w14:textId="77777777" w:rsidR="002C6155" w:rsidRPr="00445E7D" w:rsidRDefault="002C6155" w:rsidP="002C6155">
      <w:pPr>
        <w:spacing w:before="100" w:beforeAutospacing="1" w:after="100" w:afterAutospacing="1" w:line="360" w:lineRule="auto"/>
        <w:jc w:val="both"/>
        <w:rPr>
          <w:rFonts w:ascii="Palatino Linotype" w:hAnsi="Palatino Linotype"/>
        </w:rPr>
      </w:pPr>
      <w:r w:rsidRPr="00445E7D">
        <w:rPr>
          <w:rFonts w:ascii="Palatino Linotype" w:hAnsi="Palatino Linotype"/>
        </w:rPr>
        <w:t xml:space="preserve">Asimismo, no se omite comentar que, al haber existido un pronunciamiento por parte del </w:t>
      </w:r>
      <w:r w:rsidRPr="00445E7D">
        <w:rPr>
          <w:rFonts w:ascii="Palatino Linotype" w:hAnsi="Palatino Linotype"/>
          <w:b/>
        </w:rPr>
        <w:t>SUJETO OBLIGADO</w:t>
      </w:r>
      <w:r w:rsidRPr="00445E7D">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63E45139" w14:textId="77777777" w:rsidR="002C6155" w:rsidRPr="00445E7D" w:rsidRDefault="002C6155" w:rsidP="002C6155">
      <w:pPr>
        <w:spacing w:before="100" w:beforeAutospacing="1" w:after="100" w:afterAutospacing="1" w:line="360" w:lineRule="auto"/>
        <w:jc w:val="both"/>
        <w:rPr>
          <w:rFonts w:ascii="Palatino Linotype" w:hAnsi="Palatino Linotype" w:cs="Arial"/>
        </w:rPr>
      </w:pPr>
      <w:r w:rsidRPr="00445E7D">
        <w:rPr>
          <w:rFonts w:ascii="Palatino Linotype" w:hAnsi="Palatino Linotype" w:cs="Arial"/>
        </w:rPr>
        <w:t xml:space="preserve">Sirve de sustento a lo anterior, el criterio 31/10 emitido por el entonces Instituto Federal de Acceso a la Información y Protección de Datos, ahora Instituto Nacional de </w:t>
      </w:r>
      <w:r w:rsidRPr="00445E7D">
        <w:rPr>
          <w:rFonts w:ascii="Palatino Linotype" w:hAnsi="Palatino Linotype" w:cs="Arial"/>
        </w:rPr>
        <w:lastRenderedPageBreak/>
        <w:t xml:space="preserve">Transparencia, Acceso a la Información y Protección de Datos Personales (INAI), el cual refiere: </w:t>
      </w:r>
    </w:p>
    <w:p w14:paraId="490CE122" w14:textId="77777777" w:rsidR="002C6155" w:rsidRPr="00445E7D" w:rsidRDefault="002C6155" w:rsidP="002C6155">
      <w:pPr>
        <w:ind w:left="709" w:right="760"/>
        <w:jc w:val="both"/>
        <w:rPr>
          <w:rFonts w:ascii="Palatino Linotype" w:hAnsi="Palatino Linotype" w:cs="Arial"/>
          <w:i/>
          <w:sz w:val="22"/>
        </w:rPr>
      </w:pPr>
      <w:r w:rsidRPr="00445E7D">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445E7D">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0E259EA3" w14:textId="77777777" w:rsidR="002C6155" w:rsidRPr="00445E7D" w:rsidRDefault="002C6155" w:rsidP="002C6155">
      <w:pPr>
        <w:ind w:left="709" w:right="757"/>
        <w:jc w:val="both"/>
        <w:rPr>
          <w:rFonts w:ascii="Palatino Linotype" w:hAnsi="Palatino Linotype" w:cs="Arial"/>
          <w:b/>
          <w:i/>
          <w:sz w:val="22"/>
        </w:rPr>
      </w:pPr>
      <w:r w:rsidRPr="00445E7D">
        <w:rPr>
          <w:rFonts w:ascii="Palatino Linotype" w:hAnsi="Palatino Linotype" w:cs="Arial"/>
          <w:i/>
          <w:sz w:val="22"/>
        </w:rPr>
        <w:t>Criterio 31/10</w:t>
      </w:r>
      <w:r w:rsidRPr="00445E7D">
        <w:rPr>
          <w:rFonts w:ascii="Palatino Linotype" w:hAnsi="Palatino Linotype" w:cs="Arial"/>
          <w:b/>
          <w:i/>
          <w:sz w:val="22"/>
        </w:rPr>
        <w:t>”</w:t>
      </w:r>
      <w:r w:rsidRPr="00445E7D">
        <w:rPr>
          <w:rFonts w:ascii="Palatino Linotype" w:hAnsi="Palatino Linotype" w:cs="Arial"/>
          <w:i/>
          <w:sz w:val="22"/>
        </w:rPr>
        <w:t xml:space="preserve"> (sic)</w:t>
      </w:r>
    </w:p>
    <w:p w14:paraId="5443790D" w14:textId="77777777" w:rsidR="002C6155" w:rsidRPr="00445E7D" w:rsidRDefault="002C6155" w:rsidP="002C6155">
      <w:pPr>
        <w:spacing w:before="100" w:beforeAutospacing="1" w:after="100" w:afterAutospacing="1" w:line="360" w:lineRule="auto"/>
        <w:ind w:right="49"/>
        <w:jc w:val="both"/>
        <w:rPr>
          <w:rFonts w:ascii="Palatino Linotype" w:hAnsi="Palatino Linotype"/>
        </w:rPr>
      </w:pPr>
      <w:r w:rsidRPr="00445E7D">
        <w:rPr>
          <w:rFonts w:ascii="Palatino Linotype" w:hAnsi="Palatino Linotype"/>
        </w:rPr>
        <w:t>Ahora bien, es importante analizar si con la respuesta</w:t>
      </w:r>
      <w:r w:rsidR="00EE6D6D" w:rsidRPr="00445E7D">
        <w:rPr>
          <w:rFonts w:ascii="Palatino Linotype" w:hAnsi="Palatino Linotype"/>
        </w:rPr>
        <w:t xml:space="preserve"> e Informe Justificado, proporcionados</w:t>
      </w:r>
      <w:r w:rsidRPr="00445E7D">
        <w:rPr>
          <w:rFonts w:ascii="Palatino Linotype" w:hAnsi="Palatino Linotype"/>
        </w:rPr>
        <w:t xml:space="preserve"> por </w:t>
      </w:r>
      <w:r w:rsidRPr="00445E7D">
        <w:rPr>
          <w:rFonts w:ascii="Palatino Linotype" w:hAnsi="Palatino Linotype"/>
          <w:b/>
        </w:rPr>
        <w:t xml:space="preserve">EL SUJETO OBLIGADO, </w:t>
      </w:r>
      <w:r w:rsidRPr="00445E7D">
        <w:rPr>
          <w:rFonts w:ascii="Palatino Linotype" w:hAnsi="Palatino Linotype"/>
        </w:rPr>
        <w:t>se colmó el derecho de acceso a la información pública de la particular.</w:t>
      </w:r>
    </w:p>
    <w:p w14:paraId="3B87DD83" w14:textId="77777777" w:rsidR="00FB7123" w:rsidRPr="00445E7D" w:rsidRDefault="002C6155" w:rsidP="00FB7123">
      <w:pPr>
        <w:widowControl w:val="0"/>
        <w:autoSpaceDE w:val="0"/>
        <w:autoSpaceDN w:val="0"/>
        <w:adjustRightInd w:val="0"/>
        <w:spacing w:before="200" w:after="200" w:line="360" w:lineRule="auto"/>
        <w:jc w:val="both"/>
        <w:rPr>
          <w:rFonts w:ascii="Palatino Linotype" w:hAnsi="Palatino Linotype"/>
        </w:rPr>
      </w:pPr>
      <w:r w:rsidRPr="00445E7D">
        <w:rPr>
          <w:rFonts w:ascii="Palatino Linotype" w:hAnsi="Palatino Linotype"/>
        </w:rPr>
        <w:t xml:space="preserve">De esta forma, es importante recordar que </w:t>
      </w:r>
      <w:r w:rsidR="00FB7123" w:rsidRPr="00445E7D">
        <w:rPr>
          <w:rFonts w:ascii="Palatino Linotype" w:hAnsi="Palatino Linotype"/>
        </w:rPr>
        <w:t>el solicitante requirió “</w:t>
      </w:r>
      <w:r w:rsidR="00FB7123" w:rsidRPr="00445E7D">
        <w:rPr>
          <w:rFonts w:ascii="Palatino Linotype" w:hAnsi="Palatino Linotype" w:cs="Arial"/>
          <w:b/>
        </w:rPr>
        <w:t>Todos los contratos celebrados entre el Ayuntamiento de Temascalcingo y la empresa Ambaro Construcciones, S. de R.L. de C.V., del 1 de enero de 2009 al 5 de marzo de 2020”.</w:t>
      </w:r>
    </w:p>
    <w:p w14:paraId="6649B2BE" w14:textId="77777777" w:rsidR="008268A8" w:rsidRPr="00445E7D" w:rsidRDefault="008268A8" w:rsidP="008268A8">
      <w:pPr>
        <w:spacing w:before="100" w:beforeAutospacing="1" w:after="100" w:afterAutospacing="1" w:line="360" w:lineRule="auto"/>
        <w:ind w:right="49"/>
        <w:jc w:val="both"/>
        <w:rPr>
          <w:rFonts w:ascii="Palatino Linotype" w:hAnsi="Palatino Linotype"/>
        </w:rPr>
      </w:pPr>
      <w:r w:rsidRPr="00445E7D">
        <w:rPr>
          <w:rFonts w:ascii="Palatino Linotype" w:hAnsi="Palatino Linotype"/>
        </w:rPr>
        <w:lastRenderedPageBreak/>
        <w:t>Así, mediante respuesta</w:t>
      </w:r>
      <w:r w:rsidR="002C6155" w:rsidRPr="00445E7D">
        <w:rPr>
          <w:rFonts w:ascii="Palatino Linotype" w:hAnsi="Palatino Linotype"/>
        </w:rPr>
        <w:t xml:space="preserve">, </w:t>
      </w:r>
      <w:r w:rsidR="002C6155" w:rsidRPr="00445E7D">
        <w:rPr>
          <w:rFonts w:ascii="Palatino Linotype" w:hAnsi="Palatino Linotype"/>
          <w:b/>
        </w:rPr>
        <w:t>EL SUJETO OBLIGADO</w:t>
      </w:r>
      <w:r w:rsidR="002C6155" w:rsidRPr="00445E7D">
        <w:rPr>
          <w:rFonts w:ascii="Palatino Linotype" w:hAnsi="Palatino Linotype"/>
        </w:rPr>
        <w:t xml:space="preserve">, </w:t>
      </w:r>
      <w:r w:rsidR="00474F93" w:rsidRPr="00445E7D">
        <w:rPr>
          <w:rFonts w:ascii="Palatino Linotype" w:hAnsi="Palatino Linotype"/>
        </w:rPr>
        <w:t>remitió</w:t>
      </w:r>
      <w:r w:rsidRPr="00445E7D">
        <w:rPr>
          <w:rFonts w:ascii="Palatino Linotype" w:hAnsi="Palatino Linotype"/>
        </w:rPr>
        <w:t xml:space="preserve"> los archivos electrónicos;</w:t>
      </w:r>
      <w:r w:rsidRPr="00445E7D">
        <w:rPr>
          <w:rFonts w:ascii="Palatino Linotype" w:hAnsi="Palatino Linotype" w:cs="Arial"/>
          <w:b/>
          <w:i/>
        </w:rPr>
        <w:t xml:space="preserve"> Documento 5.pdf </w:t>
      </w:r>
      <w:r w:rsidRPr="00445E7D">
        <w:rPr>
          <w:rFonts w:ascii="Palatino Linotype" w:hAnsi="Palatino Linotype" w:cs="Arial"/>
        </w:rPr>
        <w:t xml:space="preserve"> y</w:t>
      </w:r>
      <w:r w:rsidRPr="00445E7D">
        <w:rPr>
          <w:rFonts w:ascii="Palatino Linotype" w:hAnsi="Palatino Linotype" w:cs="Arial"/>
          <w:b/>
          <w:i/>
        </w:rPr>
        <w:t xml:space="preserve"> CONTRATO AMBARO CONSTRUCCIONES S. DE R.L. DE C.V..pdf; </w:t>
      </w:r>
      <w:r w:rsidRPr="00445E7D">
        <w:rPr>
          <w:rFonts w:ascii="Palatino Linotype" w:hAnsi="Palatino Linotype" w:cs="Arial"/>
        </w:rPr>
        <w:t xml:space="preserve">el primero de ellos, en lo medular consta del </w:t>
      </w:r>
      <w:r w:rsidR="00474F93" w:rsidRPr="00445E7D">
        <w:rPr>
          <w:rFonts w:ascii="Palatino Linotype" w:hAnsi="Palatino Linotype"/>
        </w:rPr>
        <w:t>oficio de fecha seis de marzo de dos mil veinte, mediante el cual la Directora de Ob</w:t>
      </w:r>
      <w:r w:rsidRPr="00445E7D">
        <w:rPr>
          <w:rFonts w:ascii="Palatino Linotype" w:hAnsi="Palatino Linotype"/>
        </w:rPr>
        <w:t>ras Públicas, señaló que adjuntaba</w:t>
      </w:r>
      <w:r w:rsidR="00474F93" w:rsidRPr="00445E7D">
        <w:rPr>
          <w:rFonts w:ascii="Palatino Linotype" w:hAnsi="Palatino Linotype"/>
        </w:rPr>
        <w:t xml:space="preserve"> el contrato celebrado entre el Ayuntamiento de Temascalcingo y la empresa Ambaro Construcciones S. de R.L. de C.V., correspondiente a la obra “Modernización de la Unidad Deportiva en la comunidad de San Pedro el Alto”, ejecutada durante el ejercicio fiscal 2017</w:t>
      </w:r>
      <w:r w:rsidRPr="00445E7D">
        <w:rPr>
          <w:rFonts w:ascii="Palatino Linotype" w:hAnsi="Palatino Linotype"/>
        </w:rPr>
        <w:t xml:space="preserve">; sin embargo, del expediente electrónico del </w:t>
      </w:r>
      <w:r w:rsidRPr="00445E7D">
        <w:rPr>
          <w:rFonts w:ascii="Palatino Linotype" w:hAnsi="Palatino Linotype"/>
          <w:b/>
        </w:rPr>
        <w:t xml:space="preserve">SAIMEX </w:t>
      </w:r>
      <w:r w:rsidRPr="00445E7D">
        <w:rPr>
          <w:rFonts w:ascii="Palatino Linotype" w:hAnsi="Palatino Linotype"/>
        </w:rPr>
        <w:t>se advierte que</w:t>
      </w:r>
      <w:r w:rsidRPr="00445E7D">
        <w:rPr>
          <w:rFonts w:ascii="Palatino Linotype" w:hAnsi="Palatino Linotype"/>
          <w:b/>
        </w:rPr>
        <w:t xml:space="preserve"> EL SUJETO OBLIGADO, </w:t>
      </w:r>
      <w:r w:rsidRPr="00445E7D">
        <w:rPr>
          <w:rFonts w:ascii="Palatino Linotype" w:hAnsi="Palatino Linotype"/>
        </w:rPr>
        <w:t xml:space="preserve">remitió el </w:t>
      </w:r>
      <w:r w:rsidR="00E73F8C" w:rsidRPr="00445E7D">
        <w:rPr>
          <w:rFonts w:ascii="Palatino Linotype" w:hAnsi="Palatino Linotype"/>
        </w:rPr>
        <w:t xml:space="preserve">mediante el segundo archivo electrónico señalado, el </w:t>
      </w:r>
      <w:r w:rsidRPr="00445E7D">
        <w:rPr>
          <w:rFonts w:ascii="Palatino Linotype" w:hAnsi="Palatino Linotype"/>
        </w:rPr>
        <w:t>Contrato de Obra Pública sobre la base de Precios Unitarios y en Tiempo determinado, de fecha 28 de septiembre de 2015, celebrado entre el Municipio de Atlacomulco y la empresa Ambaro Construcciones S. de R.L</w:t>
      </w:r>
      <w:r w:rsidR="00E73F8C" w:rsidRPr="00445E7D">
        <w:rPr>
          <w:rFonts w:ascii="Palatino Linotype" w:hAnsi="Palatino Linotype"/>
        </w:rPr>
        <w:t>. de C.V, así como sus anexos, en donde además, se</w:t>
      </w:r>
      <w:r w:rsidRPr="00445E7D">
        <w:rPr>
          <w:rFonts w:ascii="Palatino Linotype" w:hAnsi="Palatino Linotype"/>
        </w:rPr>
        <w:t xml:space="preserve"> dejó a la vista del solicitante el Folio de la credencial de elector del Representante legal, mismo que es considerado como un dato personal </w:t>
      </w:r>
      <w:r w:rsidR="00E73F8C" w:rsidRPr="00445E7D">
        <w:rPr>
          <w:rFonts w:ascii="Palatino Linotype" w:hAnsi="Palatino Linotype"/>
        </w:rPr>
        <w:t xml:space="preserve">y </w:t>
      </w:r>
      <w:r w:rsidR="006D1ECA" w:rsidRPr="00445E7D">
        <w:rPr>
          <w:rFonts w:ascii="Palatino Linotype" w:hAnsi="Palatino Linotype"/>
        </w:rPr>
        <w:t>confidencia, omitiendo remitir el acuerdo de clasificación correspondiente, debidamente aprobado por el Comité de Transparencia.</w:t>
      </w:r>
    </w:p>
    <w:p w14:paraId="345B2028" w14:textId="77777777" w:rsidR="00474F93" w:rsidRPr="00445E7D" w:rsidRDefault="00E73F8C" w:rsidP="008268A8">
      <w:pPr>
        <w:spacing w:before="100" w:beforeAutospacing="1" w:after="100" w:afterAutospacing="1" w:line="360" w:lineRule="auto"/>
        <w:ind w:right="49"/>
        <w:jc w:val="both"/>
        <w:rPr>
          <w:rFonts w:ascii="Palatino Linotype" w:hAnsi="Palatino Linotype"/>
        </w:rPr>
      </w:pPr>
      <w:r w:rsidRPr="00445E7D">
        <w:rPr>
          <w:rFonts w:ascii="Palatino Linotype" w:hAnsi="Palatino Linotype"/>
        </w:rPr>
        <w:t>De igua</w:t>
      </w:r>
      <w:r w:rsidR="006D1ECA" w:rsidRPr="00445E7D">
        <w:rPr>
          <w:rFonts w:ascii="Palatino Linotype" w:hAnsi="Palatino Linotype"/>
        </w:rPr>
        <w:t xml:space="preserve">l forma, </w:t>
      </w:r>
      <w:r w:rsidR="006D1ECA" w:rsidRPr="00445E7D">
        <w:rPr>
          <w:rFonts w:ascii="Palatino Linotype" w:hAnsi="Palatino Linotype"/>
          <w:b/>
        </w:rPr>
        <w:t>EL SUJETO OBLIGADO</w:t>
      </w:r>
      <w:r w:rsidR="006D1ECA" w:rsidRPr="00445E7D">
        <w:rPr>
          <w:rFonts w:ascii="Palatino Linotype" w:hAnsi="Palatino Linotype"/>
        </w:rPr>
        <w:t xml:space="preserve">, </w:t>
      </w:r>
      <w:r w:rsidRPr="00445E7D">
        <w:rPr>
          <w:rFonts w:ascii="Palatino Linotype" w:hAnsi="Palatino Linotype"/>
        </w:rPr>
        <w:t xml:space="preserve">remitió el </w:t>
      </w:r>
      <w:r w:rsidR="00474F93" w:rsidRPr="00445E7D">
        <w:rPr>
          <w:rFonts w:ascii="Palatino Linotype" w:hAnsi="Palatino Linotype"/>
        </w:rPr>
        <w:t>oficio de fecha once de marzo de dos mil veinte, a través del cual el Director de Administración y Recursos Materiales, señaló que no encontró información ni contratos celebrados con la empresa Ambaro Construcciones S. de R.L. de C.V y el Ayuntamiento de Temascalcingo</w:t>
      </w:r>
      <w:r w:rsidR="006D1ECA" w:rsidRPr="00445E7D">
        <w:rPr>
          <w:rFonts w:ascii="Palatino Linotype" w:hAnsi="Palatino Linotype"/>
        </w:rPr>
        <w:t xml:space="preserve">; así como </w:t>
      </w:r>
      <w:r w:rsidR="00474F93" w:rsidRPr="00445E7D">
        <w:rPr>
          <w:rFonts w:ascii="Palatino Linotype" w:hAnsi="Palatino Linotype"/>
        </w:rPr>
        <w:t xml:space="preserve">el oficio de fecha seis de marzo de dos mil veinte, signado por el Tesorero Municipal, en el cual informó que, derivado de una búsqueda exhaustiva en los expedientes de contabilidad no se habían encontrado documentos que avalaran la contratación de </w:t>
      </w:r>
      <w:r w:rsidR="00474F93" w:rsidRPr="00445E7D">
        <w:rPr>
          <w:rFonts w:ascii="Palatino Linotype" w:hAnsi="Palatino Linotype"/>
        </w:rPr>
        <w:lastRenderedPageBreak/>
        <w:t>servicios con la empresa señalada en la solicitud y sugirió se turnara la misma a la Dirección de Obras Públicas.</w:t>
      </w:r>
    </w:p>
    <w:p w14:paraId="26ED5F0C" w14:textId="77777777" w:rsidR="000B78DF" w:rsidRPr="00445E7D" w:rsidRDefault="006D1ECA" w:rsidP="000B78DF">
      <w:pPr>
        <w:spacing w:before="100" w:beforeAutospacing="1" w:after="100" w:afterAutospacing="1" w:line="360" w:lineRule="auto"/>
        <w:contextualSpacing/>
        <w:jc w:val="both"/>
        <w:rPr>
          <w:rFonts w:ascii="Palatino Linotype" w:eastAsia="Calibri" w:hAnsi="Palatino Linotype" w:cs="Arial"/>
        </w:rPr>
      </w:pPr>
      <w:r w:rsidRPr="00445E7D">
        <w:rPr>
          <w:rFonts w:ascii="Palatino Linotype" w:hAnsi="Palatino Linotype"/>
        </w:rPr>
        <w:t>Por</w:t>
      </w:r>
      <w:r w:rsidR="00183447" w:rsidRPr="00445E7D">
        <w:rPr>
          <w:rFonts w:ascii="Palatino Linotype" w:hAnsi="Palatino Linotype"/>
        </w:rPr>
        <w:t xml:space="preserve"> lo anterior, </w:t>
      </w:r>
      <w:r w:rsidR="000B78DF" w:rsidRPr="00445E7D">
        <w:rPr>
          <w:rFonts w:ascii="Palatino Linotype" w:eastAsia="Calibri" w:hAnsi="Palatino Linotype" w:cs="Arial"/>
        </w:rPr>
        <w:t xml:space="preserve">es necesario traer a contexto lo estipulado por </w:t>
      </w:r>
      <w:r w:rsidR="000B78DF" w:rsidRPr="00445E7D">
        <w:rPr>
          <w:rFonts w:ascii="Palatino Linotype" w:hAnsi="Palatino Linotype" w:cs="Arial"/>
        </w:rPr>
        <w:t>los artículos 31, fracciones VII y XVIII y 96 Bis, fracciones IX, X, XIV y XXII, de la Ley Orgánica Municipal del Estado de México, que a la letra indican:</w:t>
      </w:r>
    </w:p>
    <w:p w14:paraId="7B6411E4" w14:textId="77777777" w:rsidR="000B78DF" w:rsidRPr="00445E7D" w:rsidRDefault="000B78DF" w:rsidP="000B78DF">
      <w:pPr>
        <w:widowControl w:val="0"/>
        <w:suppressAutoHyphens/>
        <w:autoSpaceDE w:val="0"/>
        <w:autoSpaceDN w:val="0"/>
        <w:adjustRightInd w:val="0"/>
        <w:jc w:val="both"/>
        <w:rPr>
          <w:rFonts w:ascii="Palatino Linotype" w:hAnsi="Palatino Linotype" w:cs="Arial"/>
        </w:rPr>
      </w:pPr>
    </w:p>
    <w:p w14:paraId="490F636B"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cs="Arial"/>
          <w:i/>
          <w:sz w:val="22"/>
          <w:szCs w:val="22"/>
        </w:rPr>
        <w:t>“</w:t>
      </w:r>
      <w:r w:rsidRPr="00445E7D">
        <w:rPr>
          <w:rFonts w:ascii="Palatino Linotype" w:hAnsi="Palatino Linotype" w:cs="Arial"/>
          <w:b/>
          <w:i/>
          <w:sz w:val="22"/>
          <w:szCs w:val="22"/>
        </w:rPr>
        <w:t xml:space="preserve">Artículo </w:t>
      </w:r>
      <w:r w:rsidRPr="00445E7D">
        <w:rPr>
          <w:rFonts w:ascii="Palatino Linotype" w:hAnsi="Palatino Linotype"/>
          <w:b/>
          <w:i/>
          <w:sz w:val="22"/>
          <w:szCs w:val="22"/>
        </w:rPr>
        <w:t>31</w:t>
      </w:r>
      <w:r w:rsidRPr="00445E7D">
        <w:rPr>
          <w:rFonts w:ascii="Palatino Linotype" w:hAnsi="Palatino Linotype"/>
          <w:i/>
          <w:sz w:val="22"/>
          <w:szCs w:val="22"/>
        </w:rPr>
        <w:t xml:space="preserve">.- </w:t>
      </w:r>
      <w:r w:rsidRPr="00445E7D">
        <w:rPr>
          <w:rFonts w:ascii="Palatino Linotype" w:hAnsi="Palatino Linotype"/>
          <w:b/>
          <w:i/>
          <w:sz w:val="22"/>
          <w:szCs w:val="22"/>
          <w:u w:val="single"/>
        </w:rPr>
        <w:t>Son atribuciones de los ayuntamientos</w:t>
      </w:r>
      <w:r w:rsidRPr="00445E7D">
        <w:rPr>
          <w:rFonts w:ascii="Palatino Linotype" w:hAnsi="Palatino Linotype"/>
          <w:i/>
          <w:sz w:val="22"/>
          <w:szCs w:val="22"/>
        </w:rPr>
        <w:t>:</w:t>
      </w:r>
    </w:p>
    <w:p w14:paraId="6E65E8FE"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i/>
          <w:sz w:val="22"/>
          <w:szCs w:val="22"/>
        </w:rPr>
        <w:t>[…]</w:t>
      </w:r>
    </w:p>
    <w:p w14:paraId="56A85268"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b/>
          <w:i/>
          <w:sz w:val="22"/>
          <w:szCs w:val="22"/>
        </w:rPr>
        <w:t xml:space="preserve">VII. </w:t>
      </w:r>
      <w:r w:rsidRPr="00445E7D">
        <w:rPr>
          <w:rFonts w:ascii="Palatino Linotype" w:hAnsi="Palatino Linotype"/>
          <w:b/>
          <w:i/>
          <w:sz w:val="22"/>
          <w:szCs w:val="22"/>
          <w:u w:val="single"/>
        </w:rPr>
        <w:t>Convenir, contratar o concesionar</w:t>
      </w:r>
      <w:r w:rsidRPr="00445E7D">
        <w:rPr>
          <w:rFonts w:ascii="Palatino Linotype" w:hAnsi="Palatino Linotype"/>
          <w:b/>
          <w:i/>
          <w:sz w:val="22"/>
          <w:szCs w:val="22"/>
        </w:rPr>
        <w:t xml:space="preserve">, </w:t>
      </w:r>
      <w:r w:rsidRPr="00445E7D">
        <w:rPr>
          <w:rFonts w:ascii="Palatino Linotype" w:hAnsi="Palatino Linotype"/>
          <w:i/>
          <w:sz w:val="22"/>
          <w:szCs w:val="22"/>
        </w:rPr>
        <w:t>en términos de ley</w:t>
      </w:r>
      <w:r w:rsidRPr="00445E7D">
        <w:rPr>
          <w:rFonts w:ascii="Palatino Linotype" w:hAnsi="Palatino Linotype"/>
          <w:b/>
          <w:i/>
          <w:sz w:val="22"/>
          <w:szCs w:val="22"/>
        </w:rPr>
        <w:t xml:space="preserve">, </w:t>
      </w:r>
      <w:r w:rsidRPr="00445E7D">
        <w:rPr>
          <w:rFonts w:ascii="Palatino Linotype" w:hAnsi="Palatino Linotype"/>
          <w:b/>
          <w:i/>
          <w:sz w:val="22"/>
          <w:szCs w:val="22"/>
          <w:u w:val="single"/>
        </w:rPr>
        <w:t xml:space="preserve">la ejecución de obras </w:t>
      </w:r>
      <w:r w:rsidRPr="00445E7D">
        <w:rPr>
          <w:rFonts w:ascii="Palatino Linotype" w:hAnsi="Palatino Linotype"/>
          <w:i/>
          <w:sz w:val="22"/>
          <w:szCs w:val="22"/>
        </w:rPr>
        <w:t>y la prestación de servicios públicos, con el Estado, con otros municipios de la entidad o con particulares, recabando, cuando proceda, la autorización de la Legislatura del Estado;</w:t>
      </w:r>
    </w:p>
    <w:p w14:paraId="126E3C9F"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i/>
          <w:sz w:val="22"/>
          <w:szCs w:val="22"/>
        </w:rPr>
        <w:t>[…]</w:t>
      </w:r>
    </w:p>
    <w:p w14:paraId="2A185543"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b/>
          <w:i/>
          <w:sz w:val="22"/>
          <w:szCs w:val="22"/>
        </w:rPr>
        <w:t xml:space="preserve">XVIII. </w:t>
      </w:r>
      <w:r w:rsidRPr="00445E7D">
        <w:rPr>
          <w:rFonts w:ascii="Palatino Linotype" w:hAnsi="Palatino Linotype"/>
          <w:b/>
          <w:i/>
          <w:sz w:val="22"/>
          <w:szCs w:val="22"/>
          <w:u w:val="single"/>
        </w:rPr>
        <w:t>Administrar su hacienda en términos de ley</w:t>
      </w:r>
      <w:r w:rsidRPr="00445E7D">
        <w:rPr>
          <w:rFonts w:ascii="Palatino Linotype" w:hAnsi="Palatino Linotype"/>
          <w:i/>
          <w:sz w:val="22"/>
          <w:szCs w:val="22"/>
        </w:rPr>
        <w:t>, y controlar a través del presidente y síndico la aplicación del presupuesto de egresos del municipio;</w:t>
      </w:r>
    </w:p>
    <w:p w14:paraId="028BB958" w14:textId="77777777" w:rsidR="000B78DF" w:rsidRPr="00445E7D" w:rsidRDefault="000B78DF" w:rsidP="000B78DF">
      <w:pPr>
        <w:suppressAutoHyphens/>
        <w:ind w:left="851" w:right="901"/>
        <w:jc w:val="both"/>
        <w:rPr>
          <w:rFonts w:ascii="Palatino Linotype" w:hAnsi="Palatino Linotype" w:cs="Arial"/>
          <w:b/>
          <w:i/>
          <w:sz w:val="22"/>
          <w:szCs w:val="22"/>
        </w:rPr>
      </w:pPr>
    </w:p>
    <w:p w14:paraId="45521BD1" w14:textId="77777777" w:rsidR="000B78DF" w:rsidRPr="00445E7D" w:rsidRDefault="000B78DF" w:rsidP="000B78DF">
      <w:pPr>
        <w:suppressAutoHyphens/>
        <w:ind w:left="851" w:right="901"/>
        <w:jc w:val="both"/>
        <w:rPr>
          <w:rFonts w:ascii="Palatino Linotype" w:hAnsi="Palatino Linotype" w:cs="Arial"/>
          <w:b/>
          <w:i/>
          <w:sz w:val="22"/>
          <w:szCs w:val="22"/>
        </w:rPr>
      </w:pPr>
      <w:r w:rsidRPr="00445E7D">
        <w:rPr>
          <w:rFonts w:ascii="Palatino Linotype" w:hAnsi="Palatino Linotype" w:cs="Arial"/>
          <w:b/>
          <w:i/>
          <w:sz w:val="22"/>
          <w:szCs w:val="22"/>
        </w:rPr>
        <w:t xml:space="preserve">Artículo 96. Bis.- </w:t>
      </w:r>
      <w:r w:rsidRPr="00445E7D">
        <w:rPr>
          <w:rFonts w:ascii="Palatino Linotype" w:hAnsi="Palatino Linotype" w:cs="Arial"/>
          <w:b/>
          <w:i/>
          <w:sz w:val="22"/>
          <w:szCs w:val="22"/>
          <w:u w:val="single"/>
        </w:rPr>
        <w:t>El Director de Obras Públicas</w:t>
      </w:r>
      <w:r w:rsidRPr="00445E7D">
        <w:rPr>
          <w:rFonts w:ascii="Palatino Linotype" w:hAnsi="Palatino Linotype" w:cs="Arial"/>
          <w:i/>
          <w:sz w:val="22"/>
          <w:szCs w:val="22"/>
        </w:rPr>
        <w:t xml:space="preserve"> o el </w:t>
      </w:r>
      <w:r w:rsidRPr="00445E7D">
        <w:rPr>
          <w:rFonts w:ascii="Palatino Linotype" w:hAnsi="Palatino Linotype"/>
          <w:i/>
          <w:sz w:val="22"/>
          <w:szCs w:val="22"/>
        </w:rPr>
        <w:t>Titular</w:t>
      </w:r>
      <w:r w:rsidRPr="00445E7D">
        <w:rPr>
          <w:rFonts w:ascii="Palatino Linotype" w:hAnsi="Palatino Linotype" w:cs="Arial"/>
          <w:i/>
          <w:sz w:val="22"/>
          <w:szCs w:val="22"/>
        </w:rPr>
        <w:t xml:space="preserve"> de la Unidad Administrativa equivalente, </w:t>
      </w:r>
      <w:r w:rsidRPr="00445E7D">
        <w:rPr>
          <w:rFonts w:ascii="Palatino Linotype" w:hAnsi="Palatino Linotype" w:cs="Arial"/>
          <w:b/>
          <w:i/>
          <w:sz w:val="22"/>
          <w:szCs w:val="22"/>
          <w:u w:val="single"/>
        </w:rPr>
        <w:t>tiene las siguientes atribuciones</w:t>
      </w:r>
      <w:r w:rsidRPr="00445E7D">
        <w:rPr>
          <w:rFonts w:ascii="Palatino Linotype" w:hAnsi="Palatino Linotype" w:cs="Arial"/>
          <w:b/>
          <w:i/>
          <w:sz w:val="22"/>
          <w:szCs w:val="22"/>
        </w:rPr>
        <w:t>:</w:t>
      </w:r>
    </w:p>
    <w:p w14:paraId="7A01F944" w14:textId="77777777" w:rsidR="000B78DF" w:rsidRPr="00445E7D" w:rsidRDefault="000B78DF" w:rsidP="000B78DF">
      <w:pPr>
        <w:suppressAutoHyphens/>
        <w:ind w:left="851" w:right="901"/>
        <w:jc w:val="both"/>
        <w:rPr>
          <w:rFonts w:ascii="Palatino Linotype" w:hAnsi="Palatino Linotype" w:cs="Arial"/>
          <w:b/>
          <w:i/>
          <w:sz w:val="22"/>
          <w:szCs w:val="22"/>
        </w:rPr>
      </w:pPr>
      <w:r w:rsidRPr="00445E7D">
        <w:rPr>
          <w:rFonts w:ascii="Palatino Linotype" w:hAnsi="Palatino Linotype" w:cs="Arial"/>
          <w:b/>
          <w:i/>
          <w:sz w:val="22"/>
          <w:szCs w:val="22"/>
        </w:rPr>
        <w:t>…</w:t>
      </w:r>
    </w:p>
    <w:p w14:paraId="38C49C77" w14:textId="77777777" w:rsidR="000B78DF" w:rsidRPr="00445E7D" w:rsidRDefault="000B78DF" w:rsidP="000B78DF">
      <w:pPr>
        <w:suppressAutoHyphens/>
        <w:ind w:left="851" w:right="901"/>
        <w:jc w:val="both"/>
        <w:rPr>
          <w:rFonts w:ascii="Palatino Linotype" w:hAnsi="Palatino Linotype" w:cs="Arial"/>
          <w:i/>
          <w:sz w:val="22"/>
          <w:szCs w:val="22"/>
        </w:rPr>
      </w:pPr>
      <w:r w:rsidRPr="00445E7D">
        <w:rPr>
          <w:rFonts w:ascii="Palatino Linotype" w:hAnsi="Palatino Linotype" w:cs="Arial"/>
          <w:b/>
          <w:i/>
          <w:sz w:val="22"/>
          <w:szCs w:val="22"/>
        </w:rPr>
        <w:t xml:space="preserve">IX. </w:t>
      </w:r>
      <w:r w:rsidRPr="00445E7D">
        <w:rPr>
          <w:rFonts w:ascii="Palatino Linotype" w:hAnsi="Palatino Linotype" w:cs="Arial"/>
          <w:b/>
          <w:i/>
          <w:sz w:val="22"/>
          <w:szCs w:val="22"/>
          <w:u w:val="single"/>
        </w:rPr>
        <w:t>Administrar y ejercer</w:t>
      </w:r>
      <w:r w:rsidRPr="00445E7D">
        <w:rPr>
          <w:rFonts w:ascii="Palatino Linotype" w:hAnsi="Palatino Linotype" w:cs="Arial"/>
          <w:i/>
          <w:sz w:val="22"/>
          <w:szCs w:val="22"/>
        </w:rPr>
        <w:t xml:space="preserve">, en el ámbito de su competencia, </w:t>
      </w:r>
      <w:r w:rsidRPr="00445E7D">
        <w:rPr>
          <w:rFonts w:ascii="Palatino Linotype" w:hAnsi="Palatino Linotype" w:cs="Arial"/>
          <w:b/>
          <w:i/>
          <w:sz w:val="22"/>
          <w:szCs w:val="22"/>
          <w:u w:val="single"/>
        </w:rPr>
        <w:t xml:space="preserve">de manera coordinada con el Tesorero municipal, </w:t>
      </w:r>
      <w:r w:rsidRPr="00445E7D">
        <w:rPr>
          <w:rFonts w:ascii="Palatino Linotype" w:hAnsi="Palatino Linotype"/>
          <w:b/>
          <w:i/>
          <w:sz w:val="22"/>
          <w:szCs w:val="22"/>
          <w:u w:val="single"/>
        </w:rPr>
        <w:t>los</w:t>
      </w:r>
      <w:r w:rsidRPr="00445E7D">
        <w:rPr>
          <w:rFonts w:ascii="Palatino Linotype" w:hAnsi="Palatino Linotype" w:cs="Arial"/>
          <w:b/>
          <w:i/>
          <w:sz w:val="22"/>
          <w:szCs w:val="22"/>
          <w:u w:val="single"/>
        </w:rPr>
        <w:t xml:space="preserve"> recursos públicos destinados a la</w:t>
      </w:r>
      <w:r w:rsidRPr="00445E7D">
        <w:rPr>
          <w:rFonts w:ascii="Palatino Linotype" w:hAnsi="Palatino Linotype" w:cs="Arial"/>
          <w:i/>
          <w:sz w:val="22"/>
          <w:szCs w:val="22"/>
        </w:rPr>
        <w:t xml:space="preserve"> planeación, programación, presupuestación, adjudicación, </w:t>
      </w:r>
      <w:r w:rsidRPr="00445E7D">
        <w:rPr>
          <w:rFonts w:ascii="Palatino Linotype" w:hAnsi="Palatino Linotype" w:cs="Arial"/>
          <w:b/>
          <w:i/>
          <w:sz w:val="22"/>
          <w:szCs w:val="22"/>
          <w:u w:val="single"/>
        </w:rPr>
        <w:t>contratación, ejecución y control de la obra pública</w:t>
      </w:r>
      <w:r w:rsidRPr="00445E7D">
        <w:rPr>
          <w:rFonts w:ascii="Palatino Linotype" w:hAnsi="Palatino Linotype" w:cs="Arial"/>
          <w:i/>
          <w:sz w:val="22"/>
          <w:szCs w:val="22"/>
        </w:rPr>
        <w:t>, conforme a las disposiciones legales aplicables y en congruencia con los planes, programas, especificaciones técnicas, controles y procedimientos administrativos aprobados;</w:t>
      </w:r>
    </w:p>
    <w:p w14:paraId="69B35752" w14:textId="77777777" w:rsidR="000B78DF" w:rsidRPr="00445E7D" w:rsidRDefault="000B78DF" w:rsidP="000B78DF">
      <w:pPr>
        <w:suppressAutoHyphens/>
        <w:ind w:left="851" w:right="901"/>
        <w:jc w:val="both"/>
        <w:rPr>
          <w:rFonts w:ascii="Palatino Linotype" w:hAnsi="Palatino Linotype" w:cs="Arial"/>
          <w:b/>
          <w:i/>
          <w:sz w:val="22"/>
          <w:szCs w:val="22"/>
        </w:rPr>
      </w:pPr>
      <w:r w:rsidRPr="00445E7D">
        <w:rPr>
          <w:rFonts w:ascii="Palatino Linotype" w:hAnsi="Palatino Linotype" w:cs="Arial"/>
          <w:b/>
          <w:i/>
          <w:sz w:val="22"/>
          <w:szCs w:val="22"/>
        </w:rPr>
        <w:t>X.</w:t>
      </w:r>
      <w:r w:rsidRPr="00445E7D">
        <w:rPr>
          <w:rFonts w:ascii="Palatino Linotype" w:hAnsi="Palatino Linotype" w:cs="Arial"/>
          <w:i/>
          <w:sz w:val="22"/>
          <w:szCs w:val="22"/>
        </w:rPr>
        <w:t xml:space="preserve"> </w:t>
      </w:r>
      <w:r w:rsidRPr="00445E7D">
        <w:rPr>
          <w:rFonts w:ascii="Palatino Linotype" w:hAnsi="Palatino Linotype" w:cs="Arial"/>
          <w:b/>
          <w:i/>
          <w:sz w:val="22"/>
          <w:szCs w:val="22"/>
        </w:rPr>
        <w:t>Verificar que las obras públicas y los servicios relacionados con la misma</w:t>
      </w:r>
      <w:r w:rsidRPr="00445E7D">
        <w:rPr>
          <w:rFonts w:ascii="Palatino Linotype" w:hAnsi="Palatino Linotype" w:cs="Arial"/>
          <w:i/>
          <w:sz w:val="22"/>
          <w:szCs w:val="22"/>
        </w:rPr>
        <w:t xml:space="preserve">, hayan sido programadas, presupuestadas, ejecutadas, adquiridas y </w:t>
      </w:r>
      <w:r w:rsidRPr="00445E7D">
        <w:rPr>
          <w:rFonts w:ascii="Palatino Linotype" w:hAnsi="Palatino Linotype" w:cs="Arial"/>
          <w:b/>
          <w:i/>
          <w:sz w:val="22"/>
          <w:szCs w:val="22"/>
        </w:rPr>
        <w:t>contratadas en estricto apego a las disposiciones legales aplicables;</w:t>
      </w:r>
    </w:p>
    <w:p w14:paraId="2029D9AE" w14:textId="77777777" w:rsidR="000B78DF" w:rsidRPr="00445E7D" w:rsidRDefault="000B78DF" w:rsidP="000B78DF">
      <w:pPr>
        <w:suppressAutoHyphens/>
        <w:ind w:left="851" w:right="901"/>
        <w:jc w:val="both"/>
        <w:rPr>
          <w:rFonts w:ascii="Palatino Linotype" w:hAnsi="Palatino Linotype" w:cs="Arial"/>
          <w:i/>
          <w:sz w:val="22"/>
          <w:szCs w:val="22"/>
        </w:rPr>
      </w:pPr>
      <w:r w:rsidRPr="00445E7D">
        <w:rPr>
          <w:rFonts w:ascii="Palatino Linotype" w:hAnsi="Palatino Linotype" w:cs="Arial"/>
          <w:i/>
          <w:sz w:val="22"/>
          <w:szCs w:val="22"/>
        </w:rPr>
        <w:t>[…]</w:t>
      </w:r>
    </w:p>
    <w:p w14:paraId="0090A97A" w14:textId="77777777" w:rsidR="000B78DF" w:rsidRPr="00445E7D" w:rsidRDefault="000B78DF" w:rsidP="000B78DF">
      <w:pPr>
        <w:suppressAutoHyphens/>
        <w:ind w:left="851" w:right="901"/>
        <w:jc w:val="both"/>
        <w:rPr>
          <w:rFonts w:ascii="Palatino Linotype" w:hAnsi="Palatino Linotype" w:cs="Arial"/>
          <w:i/>
          <w:sz w:val="22"/>
          <w:szCs w:val="22"/>
        </w:rPr>
      </w:pPr>
      <w:r w:rsidRPr="00445E7D">
        <w:rPr>
          <w:rFonts w:ascii="Palatino Linotype" w:hAnsi="Palatino Linotype" w:cs="Arial"/>
          <w:b/>
          <w:i/>
          <w:sz w:val="22"/>
          <w:szCs w:val="22"/>
        </w:rPr>
        <w:t xml:space="preserve">XIV. </w:t>
      </w:r>
      <w:r w:rsidRPr="00445E7D">
        <w:rPr>
          <w:rFonts w:ascii="Palatino Linotype" w:hAnsi="Palatino Linotype" w:cs="Arial"/>
          <w:b/>
          <w:i/>
          <w:sz w:val="22"/>
          <w:szCs w:val="22"/>
          <w:u w:val="single"/>
        </w:rPr>
        <w:t>Cumplir y hacer cumplir la legislación y normatividad en materia de obra pública</w:t>
      </w:r>
      <w:r w:rsidRPr="00445E7D">
        <w:rPr>
          <w:rFonts w:ascii="Palatino Linotype" w:hAnsi="Palatino Linotype" w:cs="Arial"/>
          <w:i/>
          <w:sz w:val="22"/>
          <w:szCs w:val="22"/>
        </w:rPr>
        <w:t>;</w:t>
      </w:r>
    </w:p>
    <w:p w14:paraId="48C268D0" w14:textId="77777777" w:rsidR="000B78DF" w:rsidRPr="00445E7D" w:rsidRDefault="000B78DF" w:rsidP="000B78DF">
      <w:pPr>
        <w:suppressAutoHyphens/>
        <w:ind w:left="851" w:right="901"/>
        <w:jc w:val="both"/>
        <w:rPr>
          <w:rFonts w:ascii="Palatino Linotype" w:hAnsi="Palatino Linotype" w:cs="Arial"/>
          <w:i/>
          <w:sz w:val="22"/>
          <w:szCs w:val="22"/>
        </w:rPr>
      </w:pPr>
      <w:r w:rsidRPr="00445E7D">
        <w:rPr>
          <w:rFonts w:ascii="Palatino Linotype" w:hAnsi="Palatino Linotype" w:cs="Arial"/>
          <w:i/>
          <w:sz w:val="22"/>
          <w:szCs w:val="22"/>
        </w:rPr>
        <w:t>[…]</w:t>
      </w:r>
    </w:p>
    <w:p w14:paraId="653BD5F1" w14:textId="77777777" w:rsidR="000B78DF" w:rsidRPr="00445E7D" w:rsidRDefault="000B78DF" w:rsidP="000B78DF">
      <w:pPr>
        <w:suppressAutoHyphens/>
        <w:ind w:left="851" w:right="901"/>
        <w:jc w:val="both"/>
        <w:rPr>
          <w:rFonts w:ascii="Palatino Linotype" w:hAnsi="Palatino Linotype" w:cs="Arial"/>
          <w:i/>
          <w:sz w:val="22"/>
          <w:szCs w:val="22"/>
        </w:rPr>
      </w:pPr>
      <w:r w:rsidRPr="00445E7D">
        <w:rPr>
          <w:rFonts w:ascii="Palatino Linotype" w:hAnsi="Palatino Linotype" w:cs="Arial"/>
          <w:b/>
          <w:i/>
          <w:sz w:val="22"/>
          <w:szCs w:val="22"/>
        </w:rPr>
        <w:lastRenderedPageBreak/>
        <w:t xml:space="preserve">XXII. </w:t>
      </w:r>
      <w:r w:rsidRPr="00445E7D">
        <w:rPr>
          <w:rFonts w:ascii="Palatino Linotype" w:hAnsi="Palatino Linotype" w:cs="Arial"/>
          <w:b/>
          <w:i/>
          <w:sz w:val="22"/>
          <w:szCs w:val="22"/>
          <w:u w:val="single"/>
        </w:rPr>
        <w:t>Coordinar y supervisar</w:t>
      </w:r>
      <w:r w:rsidRPr="00445E7D">
        <w:rPr>
          <w:rFonts w:ascii="Palatino Linotype" w:hAnsi="Palatino Linotype" w:cs="Arial"/>
          <w:i/>
          <w:sz w:val="22"/>
          <w:szCs w:val="22"/>
          <w:u w:val="single"/>
        </w:rPr>
        <w:t xml:space="preserve"> </w:t>
      </w:r>
      <w:r w:rsidRPr="00445E7D">
        <w:rPr>
          <w:rFonts w:ascii="Palatino Linotype" w:hAnsi="Palatino Linotype" w:cs="Arial"/>
          <w:b/>
          <w:i/>
          <w:sz w:val="22"/>
          <w:szCs w:val="22"/>
          <w:u w:val="single"/>
        </w:rPr>
        <w:t>que todo el proceso de las obras públicas que se realicen en el municipio se realice conforme a la legislación y normatividad en materia de obra pública</w:t>
      </w:r>
      <w:r w:rsidRPr="00445E7D">
        <w:rPr>
          <w:rFonts w:ascii="Palatino Linotype" w:hAnsi="Palatino Linotype" w:cs="Arial"/>
          <w:i/>
          <w:sz w:val="22"/>
          <w:szCs w:val="22"/>
        </w:rPr>
        <w:t>;</w:t>
      </w:r>
    </w:p>
    <w:p w14:paraId="438B76D0" w14:textId="77777777" w:rsidR="000B78DF" w:rsidRPr="00445E7D" w:rsidRDefault="000B78DF" w:rsidP="000B78DF">
      <w:pPr>
        <w:suppressAutoHyphens/>
        <w:ind w:left="851" w:right="901"/>
        <w:jc w:val="both"/>
        <w:rPr>
          <w:rFonts w:ascii="Palatino Linotype" w:hAnsi="Palatino Linotype" w:cs="Arial"/>
          <w:i/>
          <w:sz w:val="22"/>
          <w:szCs w:val="22"/>
        </w:rPr>
      </w:pPr>
    </w:p>
    <w:p w14:paraId="5859D17E" w14:textId="77777777" w:rsidR="000B78DF" w:rsidRPr="00445E7D" w:rsidRDefault="000B78DF" w:rsidP="000B78DF">
      <w:pPr>
        <w:suppressAutoHyphens/>
        <w:ind w:left="851" w:right="901"/>
        <w:jc w:val="both"/>
        <w:rPr>
          <w:rFonts w:ascii="Palatino Linotype" w:hAnsi="Palatino Linotype" w:cs="Arial"/>
          <w:sz w:val="22"/>
          <w:szCs w:val="22"/>
          <w:lang w:eastAsia="es-MX"/>
        </w:rPr>
      </w:pPr>
      <w:r w:rsidRPr="00445E7D">
        <w:rPr>
          <w:rFonts w:ascii="Palatino Linotype" w:hAnsi="Palatino Linotype" w:cs="Arial"/>
          <w:sz w:val="22"/>
          <w:szCs w:val="22"/>
          <w:lang w:eastAsia="es-MX"/>
        </w:rPr>
        <w:t>(Énfasis añadido)</w:t>
      </w:r>
    </w:p>
    <w:p w14:paraId="08C6B701" w14:textId="77777777" w:rsidR="000B78DF" w:rsidRPr="00445E7D" w:rsidRDefault="000B78DF" w:rsidP="000B78DF">
      <w:pPr>
        <w:suppressAutoHyphens/>
        <w:ind w:left="851" w:right="901"/>
        <w:jc w:val="both"/>
        <w:rPr>
          <w:rFonts w:ascii="Palatino Linotype" w:hAnsi="Palatino Linotype" w:cs="Arial"/>
          <w:sz w:val="22"/>
          <w:szCs w:val="22"/>
          <w:lang w:eastAsia="es-MX"/>
        </w:rPr>
      </w:pPr>
    </w:p>
    <w:p w14:paraId="4A6747E0" w14:textId="77777777" w:rsidR="000B78DF" w:rsidRPr="00445E7D" w:rsidRDefault="000B78DF" w:rsidP="000B78DF">
      <w:pPr>
        <w:widowControl w:val="0"/>
        <w:suppressAutoHyphens/>
        <w:autoSpaceDE w:val="0"/>
        <w:autoSpaceDN w:val="0"/>
        <w:adjustRightInd w:val="0"/>
        <w:spacing w:line="360" w:lineRule="auto"/>
        <w:jc w:val="both"/>
        <w:rPr>
          <w:rFonts w:ascii="Palatino Linotype" w:eastAsia="Calibri" w:hAnsi="Palatino Linotype" w:cs="Arial"/>
          <w:lang w:eastAsia="es-MX"/>
        </w:rPr>
      </w:pPr>
      <w:r w:rsidRPr="00445E7D">
        <w:rPr>
          <w:rFonts w:ascii="Palatino Linotype" w:eastAsia="Calibri" w:hAnsi="Palatino Linotype" w:cs="Arial"/>
          <w:lang w:eastAsia="es-MX"/>
        </w:rPr>
        <w:t>Asimismo, es importante traer a contexto lo establecido en los artículos 12.1, fracción III, 12.8, 12.20, 12.21, 12.38, 12.60, fracción I y 12.64, del Libro Décimo Segundo del Código Administrativo del Estado de México, los cuales se transcriben a continuación:</w:t>
      </w:r>
    </w:p>
    <w:p w14:paraId="773D4426" w14:textId="77777777" w:rsidR="000B78DF" w:rsidRPr="00445E7D" w:rsidRDefault="000B78DF" w:rsidP="000B78DF">
      <w:pPr>
        <w:widowControl w:val="0"/>
        <w:suppressAutoHyphens/>
        <w:autoSpaceDE w:val="0"/>
        <w:autoSpaceDN w:val="0"/>
        <w:adjustRightInd w:val="0"/>
        <w:jc w:val="both"/>
        <w:rPr>
          <w:rFonts w:ascii="Palatino Linotype" w:eastAsia="Calibri" w:hAnsi="Palatino Linotype" w:cs="Arial"/>
          <w:lang w:eastAsia="es-MX"/>
        </w:rPr>
      </w:pPr>
    </w:p>
    <w:p w14:paraId="046C559A"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i/>
          <w:sz w:val="22"/>
          <w:szCs w:val="22"/>
        </w:rPr>
        <w:t>“</w:t>
      </w:r>
      <w:r w:rsidRPr="00445E7D">
        <w:rPr>
          <w:rFonts w:ascii="Palatino Linotype" w:hAnsi="Palatino Linotype"/>
          <w:b/>
          <w:i/>
          <w:sz w:val="22"/>
          <w:szCs w:val="22"/>
        </w:rPr>
        <w:t>Artículo 12.1.-</w:t>
      </w:r>
      <w:r w:rsidRPr="00445E7D">
        <w:rPr>
          <w:rFonts w:ascii="Palatino Linotype" w:hAnsi="Palatino Linotype"/>
          <w:i/>
          <w:sz w:val="22"/>
          <w:szCs w:val="22"/>
        </w:rPr>
        <w:t xml:space="preserve"> </w:t>
      </w:r>
      <w:r w:rsidRPr="00445E7D">
        <w:rPr>
          <w:rFonts w:ascii="Palatino Linotype" w:hAnsi="Palatino Linotype"/>
          <w:b/>
          <w:i/>
          <w:sz w:val="22"/>
          <w:szCs w:val="22"/>
          <w:u w:val="single"/>
        </w:rPr>
        <w:t>Este Libro tiene por objeto regular los actos relativos a la</w:t>
      </w:r>
      <w:r w:rsidRPr="00445E7D">
        <w:rPr>
          <w:rFonts w:ascii="Palatino Linotype" w:hAnsi="Palatino Linotype"/>
          <w:i/>
          <w:sz w:val="22"/>
          <w:szCs w:val="22"/>
        </w:rPr>
        <w:t xml:space="preserve"> planeación, programación, presupuestación, adjudicación, </w:t>
      </w:r>
      <w:r w:rsidRPr="00445E7D">
        <w:rPr>
          <w:rFonts w:ascii="Palatino Linotype" w:hAnsi="Palatino Linotype"/>
          <w:b/>
          <w:i/>
          <w:sz w:val="22"/>
          <w:szCs w:val="22"/>
          <w:u w:val="single"/>
        </w:rPr>
        <w:t>contratación</w:t>
      </w:r>
      <w:r w:rsidRPr="00445E7D">
        <w:rPr>
          <w:rFonts w:ascii="Palatino Linotype" w:hAnsi="Palatino Linotype"/>
          <w:i/>
          <w:sz w:val="22"/>
          <w:szCs w:val="22"/>
        </w:rPr>
        <w:t xml:space="preserve">, ejecución y </w:t>
      </w:r>
      <w:r w:rsidRPr="00445E7D">
        <w:rPr>
          <w:rFonts w:ascii="Palatino Linotype" w:hAnsi="Palatino Linotype"/>
          <w:b/>
          <w:i/>
          <w:sz w:val="22"/>
          <w:szCs w:val="22"/>
          <w:u w:val="single"/>
        </w:rPr>
        <w:t>control de la obra pública</w:t>
      </w:r>
      <w:r w:rsidRPr="00445E7D">
        <w:rPr>
          <w:rFonts w:ascii="Palatino Linotype" w:hAnsi="Palatino Linotype"/>
          <w:i/>
          <w:sz w:val="22"/>
          <w:szCs w:val="22"/>
        </w:rPr>
        <w:t xml:space="preserve">, así como los servicios relacionados con la misma que, por sí o </w:t>
      </w:r>
      <w:r w:rsidRPr="00445E7D">
        <w:rPr>
          <w:rFonts w:ascii="Palatino Linotype" w:hAnsi="Palatino Linotype"/>
          <w:b/>
          <w:i/>
          <w:sz w:val="22"/>
          <w:szCs w:val="22"/>
          <w:u w:val="single"/>
        </w:rPr>
        <w:t>por conducto de terceros, realicen</w:t>
      </w:r>
      <w:r w:rsidRPr="00445E7D">
        <w:rPr>
          <w:rFonts w:ascii="Palatino Linotype" w:hAnsi="Palatino Linotype"/>
          <w:b/>
          <w:i/>
          <w:sz w:val="22"/>
          <w:szCs w:val="22"/>
        </w:rPr>
        <w:t>:</w:t>
      </w:r>
    </w:p>
    <w:p w14:paraId="4B1CA8B8"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i/>
          <w:sz w:val="22"/>
          <w:szCs w:val="22"/>
        </w:rPr>
        <w:t>[…]</w:t>
      </w:r>
    </w:p>
    <w:p w14:paraId="25818864" w14:textId="77777777" w:rsidR="000B78DF" w:rsidRPr="00445E7D" w:rsidRDefault="000B78DF" w:rsidP="000B78DF">
      <w:pPr>
        <w:suppressAutoHyphens/>
        <w:ind w:left="851" w:right="901"/>
        <w:jc w:val="both"/>
        <w:rPr>
          <w:rFonts w:ascii="Palatino Linotype" w:hAnsi="Palatino Linotype"/>
          <w:b/>
          <w:i/>
          <w:sz w:val="22"/>
          <w:szCs w:val="22"/>
        </w:rPr>
      </w:pPr>
      <w:r w:rsidRPr="00445E7D">
        <w:rPr>
          <w:rFonts w:ascii="Palatino Linotype" w:hAnsi="Palatino Linotype"/>
          <w:b/>
          <w:i/>
          <w:sz w:val="22"/>
          <w:szCs w:val="22"/>
        </w:rPr>
        <w:t xml:space="preserve">III. </w:t>
      </w:r>
      <w:r w:rsidRPr="00445E7D">
        <w:rPr>
          <w:rFonts w:ascii="Palatino Linotype" w:hAnsi="Palatino Linotype"/>
          <w:b/>
          <w:i/>
          <w:sz w:val="22"/>
          <w:szCs w:val="22"/>
          <w:u w:val="single"/>
        </w:rPr>
        <w:t>Los ayuntamientos de los municipios del Estado</w:t>
      </w:r>
      <w:r w:rsidRPr="00445E7D">
        <w:rPr>
          <w:rFonts w:ascii="Palatino Linotype" w:hAnsi="Palatino Linotype"/>
          <w:i/>
          <w:sz w:val="22"/>
          <w:szCs w:val="22"/>
        </w:rPr>
        <w:t>;</w:t>
      </w:r>
    </w:p>
    <w:p w14:paraId="755A2D3B" w14:textId="77777777" w:rsidR="000B78DF" w:rsidRPr="00445E7D" w:rsidRDefault="000B78DF" w:rsidP="000B78DF">
      <w:pPr>
        <w:suppressAutoHyphens/>
        <w:ind w:left="851" w:right="901"/>
        <w:jc w:val="both"/>
        <w:rPr>
          <w:rFonts w:ascii="Palatino Linotype" w:hAnsi="Palatino Linotype"/>
          <w:b/>
          <w:i/>
          <w:sz w:val="22"/>
          <w:szCs w:val="22"/>
        </w:rPr>
      </w:pPr>
      <w:r w:rsidRPr="00445E7D">
        <w:rPr>
          <w:rFonts w:ascii="Palatino Linotype" w:hAnsi="Palatino Linotype"/>
          <w:b/>
          <w:i/>
          <w:sz w:val="22"/>
          <w:szCs w:val="22"/>
        </w:rPr>
        <w:t>Artículo 12.8.-</w:t>
      </w:r>
      <w:r w:rsidRPr="00445E7D">
        <w:rPr>
          <w:rFonts w:ascii="Palatino Linotype" w:hAnsi="Palatino Linotype"/>
          <w:i/>
          <w:sz w:val="22"/>
          <w:szCs w:val="22"/>
        </w:rPr>
        <w:t xml:space="preserve"> </w:t>
      </w:r>
      <w:r w:rsidRPr="00445E7D">
        <w:rPr>
          <w:rFonts w:ascii="Palatino Linotype" w:hAnsi="Palatino Linotype"/>
          <w:b/>
          <w:i/>
          <w:sz w:val="22"/>
          <w:szCs w:val="22"/>
          <w:u w:val="single"/>
        </w:rPr>
        <w:t>Corresponde</w:t>
      </w:r>
      <w:r w:rsidRPr="00445E7D">
        <w:rPr>
          <w:rFonts w:ascii="Palatino Linotype" w:hAnsi="Palatino Linotype"/>
          <w:i/>
          <w:sz w:val="22"/>
          <w:szCs w:val="22"/>
        </w:rPr>
        <w:t xml:space="preserve"> a la Secretaría del Ramo y </w:t>
      </w:r>
      <w:r w:rsidRPr="00445E7D">
        <w:rPr>
          <w:rFonts w:ascii="Palatino Linotype" w:hAnsi="Palatino Linotype"/>
          <w:b/>
          <w:i/>
          <w:sz w:val="22"/>
          <w:szCs w:val="22"/>
          <w:u w:val="single"/>
        </w:rPr>
        <w:t>a los ayuntamientos</w:t>
      </w:r>
      <w:r w:rsidRPr="00445E7D">
        <w:rPr>
          <w:rFonts w:ascii="Palatino Linotype" w:hAnsi="Palatino Linotype"/>
          <w:i/>
          <w:sz w:val="22"/>
          <w:szCs w:val="22"/>
        </w:rPr>
        <w:t xml:space="preserve">, en el ámbito de sus respectivas competencias, ejecutar la obra pública, </w:t>
      </w:r>
      <w:r w:rsidRPr="00445E7D">
        <w:rPr>
          <w:rFonts w:ascii="Palatino Linotype" w:hAnsi="Palatino Linotype"/>
          <w:b/>
          <w:i/>
          <w:sz w:val="22"/>
          <w:szCs w:val="22"/>
          <w:u w:val="single"/>
        </w:rPr>
        <w:t>mediante contrato con terceros o por administración directa</w:t>
      </w:r>
      <w:r w:rsidRPr="00445E7D">
        <w:rPr>
          <w:rFonts w:ascii="Palatino Linotype" w:hAnsi="Palatino Linotype"/>
          <w:i/>
          <w:sz w:val="22"/>
          <w:szCs w:val="22"/>
        </w:rPr>
        <w:t>.</w:t>
      </w:r>
    </w:p>
    <w:p w14:paraId="1F862686"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i/>
          <w:sz w:val="22"/>
          <w:szCs w:val="22"/>
        </w:rPr>
        <w:t>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w:t>
      </w:r>
    </w:p>
    <w:p w14:paraId="7880A058" w14:textId="77777777" w:rsidR="000B78DF" w:rsidRPr="00445E7D" w:rsidRDefault="000B78DF" w:rsidP="000B78DF">
      <w:pPr>
        <w:suppressAutoHyphens/>
        <w:ind w:left="851" w:right="901"/>
        <w:jc w:val="both"/>
        <w:rPr>
          <w:rFonts w:ascii="Palatino Linotype" w:hAnsi="Palatino Linotype"/>
          <w:b/>
          <w:i/>
          <w:sz w:val="22"/>
          <w:szCs w:val="22"/>
        </w:rPr>
      </w:pPr>
      <w:r w:rsidRPr="00445E7D">
        <w:rPr>
          <w:rFonts w:ascii="Palatino Linotype" w:hAnsi="Palatino Linotype"/>
          <w:b/>
          <w:i/>
          <w:sz w:val="22"/>
          <w:szCs w:val="22"/>
          <w:u w:val="single"/>
        </w:rPr>
        <w:t>Lo dispuesto en el párrafo anterior será aplicable a los ayuntamientos, tratándose de la realización de obras con cargo a fondos estatales total o parcialmente</w:t>
      </w:r>
      <w:r w:rsidRPr="00445E7D">
        <w:rPr>
          <w:rFonts w:ascii="Palatino Linotype" w:hAnsi="Palatino Linotype"/>
          <w:b/>
          <w:i/>
          <w:sz w:val="22"/>
          <w:szCs w:val="22"/>
        </w:rPr>
        <w:t>.</w:t>
      </w:r>
    </w:p>
    <w:p w14:paraId="79943C9D"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i/>
          <w:sz w:val="22"/>
          <w:szCs w:val="22"/>
        </w:rPr>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46E63B8F"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b/>
          <w:i/>
          <w:sz w:val="22"/>
          <w:szCs w:val="22"/>
        </w:rPr>
        <w:t>Artículo 12.20.-</w:t>
      </w:r>
      <w:r w:rsidRPr="00445E7D">
        <w:rPr>
          <w:rFonts w:ascii="Palatino Linotype" w:hAnsi="Palatino Linotype"/>
          <w:i/>
          <w:sz w:val="22"/>
          <w:szCs w:val="22"/>
        </w:rPr>
        <w:t xml:space="preserve"> </w:t>
      </w:r>
      <w:r w:rsidRPr="00445E7D">
        <w:rPr>
          <w:rFonts w:ascii="Palatino Linotype" w:hAnsi="Palatino Linotype"/>
          <w:b/>
          <w:i/>
          <w:sz w:val="22"/>
          <w:szCs w:val="22"/>
          <w:u w:val="single"/>
        </w:rPr>
        <w:t>Los contratos a que se refiere este Libro, se adjudicarán a través de licitaciones públicas</w:t>
      </w:r>
      <w:r w:rsidRPr="00445E7D">
        <w:rPr>
          <w:rFonts w:ascii="Palatino Linotype" w:hAnsi="Palatino Linotype"/>
          <w:i/>
          <w:sz w:val="22"/>
          <w:szCs w:val="22"/>
        </w:rPr>
        <w:t>, mediante convocatoria pública.</w:t>
      </w:r>
    </w:p>
    <w:p w14:paraId="0987C5C7" w14:textId="77777777" w:rsidR="000B78DF" w:rsidRPr="00445E7D" w:rsidRDefault="000B78DF" w:rsidP="000B78DF">
      <w:pPr>
        <w:suppressAutoHyphens/>
        <w:ind w:left="851" w:right="901"/>
        <w:jc w:val="both"/>
        <w:rPr>
          <w:rFonts w:ascii="Palatino Linotype" w:hAnsi="Palatino Linotype"/>
          <w:b/>
          <w:i/>
          <w:sz w:val="22"/>
          <w:szCs w:val="22"/>
        </w:rPr>
      </w:pPr>
      <w:r w:rsidRPr="00445E7D">
        <w:rPr>
          <w:rFonts w:ascii="Palatino Linotype" w:hAnsi="Palatino Linotype"/>
          <w:b/>
          <w:i/>
          <w:sz w:val="22"/>
          <w:szCs w:val="22"/>
        </w:rPr>
        <w:t>Artículo 12.21.-</w:t>
      </w:r>
      <w:r w:rsidRPr="00445E7D">
        <w:rPr>
          <w:rFonts w:ascii="Palatino Linotype" w:hAnsi="Palatino Linotype"/>
          <w:i/>
          <w:sz w:val="22"/>
          <w:szCs w:val="22"/>
        </w:rPr>
        <w:t xml:space="preserve"> Las dependencias, entidades y </w:t>
      </w:r>
      <w:r w:rsidRPr="00445E7D">
        <w:rPr>
          <w:rFonts w:ascii="Palatino Linotype" w:hAnsi="Palatino Linotype"/>
          <w:b/>
          <w:i/>
          <w:sz w:val="22"/>
          <w:szCs w:val="22"/>
          <w:u w:val="single"/>
        </w:rPr>
        <w:t>ayuntamientos podrán adjudicar contratos para la ejecución de obra pública</w:t>
      </w:r>
      <w:r w:rsidRPr="00445E7D">
        <w:rPr>
          <w:rFonts w:ascii="Palatino Linotype" w:hAnsi="Palatino Linotype"/>
          <w:b/>
          <w:i/>
          <w:sz w:val="22"/>
          <w:szCs w:val="22"/>
        </w:rPr>
        <w:t xml:space="preserve"> </w:t>
      </w:r>
      <w:r w:rsidRPr="00445E7D">
        <w:rPr>
          <w:rFonts w:ascii="Palatino Linotype" w:hAnsi="Palatino Linotype"/>
          <w:i/>
          <w:sz w:val="22"/>
          <w:szCs w:val="22"/>
        </w:rPr>
        <w:t>o servicios relacionados con la misma mediante las excepciones al procedimiento de licitación siguientes</w:t>
      </w:r>
      <w:r w:rsidRPr="00445E7D">
        <w:rPr>
          <w:rFonts w:ascii="Palatino Linotype" w:hAnsi="Palatino Linotype"/>
          <w:b/>
          <w:i/>
          <w:sz w:val="22"/>
          <w:szCs w:val="22"/>
        </w:rPr>
        <w:t>:</w:t>
      </w:r>
    </w:p>
    <w:p w14:paraId="38BB1B31"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b/>
          <w:i/>
          <w:sz w:val="22"/>
          <w:szCs w:val="22"/>
        </w:rPr>
        <w:t xml:space="preserve">I. </w:t>
      </w:r>
      <w:r w:rsidRPr="00445E7D">
        <w:rPr>
          <w:rFonts w:ascii="Palatino Linotype" w:hAnsi="Palatino Linotype"/>
          <w:b/>
          <w:i/>
          <w:sz w:val="22"/>
          <w:szCs w:val="22"/>
          <w:u w:val="single"/>
        </w:rPr>
        <w:t>Invitación restringida</w:t>
      </w:r>
      <w:r w:rsidRPr="00445E7D">
        <w:rPr>
          <w:rFonts w:ascii="Palatino Linotype" w:hAnsi="Palatino Linotype"/>
          <w:i/>
          <w:sz w:val="22"/>
          <w:szCs w:val="22"/>
        </w:rPr>
        <w:t>;</w:t>
      </w:r>
    </w:p>
    <w:p w14:paraId="7D0EED9B"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b/>
          <w:i/>
          <w:sz w:val="22"/>
          <w:szCs w:val="22"/>
        </w:rPr>
        <w:t xml:space="preserve">II. </w:t>
      </w:r>
      <w:r w:rsidRPr="00445E7D">
        <w:rPr>
          <w:rFonts w:ascii="Palatino Linotype" w:hAnsi="Palatino Linotype"/>
          <w:b/>
          <w:i/>
          <w:sz w:val="22"/>
          <w:szCs w:val="22"/>
          <w:u w:val="single"/>
        </w:rPr>
        <w:t>Adjudicación directa</w:t>
      </w:r>
      <w:r w:rsidRPr="00445E7D">
        <w:rPr>
          <w:rFonts w:ascii="Palatino Linotype" w:hAnsi="Palatino Linotype"/>
          <w:i/>
          <w:sz w:val="22"/>
          <w:szCs w:val="22"/>
        </w:rPr>
        <w:t>.</w:t>
      </w:r>
    </w:p>
    <w:p w14:paraId="40BE4619" w14:textId="77777777" w:rsidR="000B78DF" w:rsidRPr="00445E7D" w:rsidRDefault="000B78DF" w:rsidP="000B78DF">
      <w:pPr>
        <w:suppressAutoHyphens/>
        <w:ind w:left="851" w:right="901"/>
        <w:jc w:val="both"/>
        <w:rPr>
          <w:rFonts w:ascii="Palatino Linotype" w:hAnsi="Palatino Linotype"/>
          <w:b/>
          <w:i/>
          <w:sz w:val="22"/>
          <w:szCs w:val="22"/>
        </w:rPr>
      </w:pPr>
      <w:r w:rsidRPr="00445E7D">
        <w:rPr>
          <w:rFonts w:ascii="Palatino Linotype" w:hAnsi="Palatino Linotype"/>
          <w:b/>
          <w:i/>
          <w:sz w:val="22"/>
          <w:szCs w:val="22"/>
        </w:rPr>
        <w:lastRenderedPageBreak/>
        <w:t>Artículo 12.38.-</w:t>
      </w:r>
      <w:r w:rsidRPr="00445E7D">
        <w:rPr>
          <w:rFonts w:ascii="Palatino Linotype" w:hAnsi="Palatino Linotype"/>
          <w:i/>
          <w:sz w:val="22"/>
          <w:szCs w:val="22"/>
        </w:rPr>
        <w:t xml:space="preserve"> </w:t>
      </w:r>
      <w:r w:rsidRPr="00445E7D">
        <w:rPr>
          <w:rFonts w:ascii="Palatino Linotype" w:hAnsi="Palatino Linotype"/>
          <w:b/>
          <w:i/>
          <w:sz w:val="22"/>
          <w:szCs w:val="22"/>
          <w:u w:val="single"/>
        </w:rPr>
        <w:t>La adjudicación de la obra</w:t>
      </w:r>
      <w:r w:rsidRPr="00445E7D">
        <w:rPr>
          <w:rFonts w:ascii="Palatino Linotype" w:hAnsi="Palatino Linotype"/>
          <w:i/>
          <w:sz w:val="22"/>
          <w:szCs w:val="22"/>
        </w:rPr>
        <w:t xml:space="preserve"> o servicios relacionados con la misma </w:t>
      </w:r>
      <w:r w:rsidRPr="00445E7D">
        <w:rPr>
          <w:rFonts w:ascii="Palatino Linotype" w:hAnsi="Palatino Linotype"/>
          <w:b/>
          <w:i/>
          <w:sz w:val="22"/>
          <w:szCs w:val="22"/>
          <w:u w:val="single"/>
        </w:rPr>
        <w:t>obligará a</w:t>
      </w:r>
      <w:r w:rsidRPr="00445E7D">
        <w:rPr>
          <w:rFonts w:ascii="Palatino Linotype" w:hAnsi="Palatino Linotype"/>
          <w:i/>
          <w:sz w:val="22"/>
          <w:szCs w:val="22"/>
        </w:rPr>
        <w:t xml:space="preserve"> la dependencia, entidad o </w:t>
      </w:r>
      <w:r w:rsidRPr="00445E7D">
        <w:rPr>
          <w:rFonts w:ascii="Palatino Linotype" w:hAnsi="Palatino Linotype"/>
          <w:b/>
          <w:i/>
          <w:sz w:val="22"/>
          <w:szCs w:val="22"/>
          <w:u w:val="single"/>
        </w:rPr>
        <w:t>ayuntamiento y a la persona en que hubiere recaído, a suscribir el contrato respectivo dentro de los diez días hábiles siguientes al de la notificación del fallo</w:t>
      </w:r>
      <w:r w:rsidRPr="00445E7D">
        <w:rPr>
          <w:rFonts w:ascii="Palatino Linotype" w:hAnsi="Palatino Linotype"/>
          <w:b/>
          <w:i/>
          <w:sz w:val="22"/>
          <w:szCs w:val="22"/>
        </w:rPr>
        <w:t>.</w:t>
      </w:r>
    </w:p>
    <w:p w14:paraId="5E941169"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i/>
          <w:sz w:val="22"/>
          <w:szCs w:val="22"/>
        </w:rPr>
        <w:t>Si la dependencia, entidad o ayuntamiento no firmare el contrato dentro del plazo a que se refiere el párrafo anterior, el licitante ganador podrá exigir que se le cubran los gastos que realizo en preparar y elaborar su propuesta.</w:t>
      </w:r>
    </w:p>
    <w:p w14:paraId="716CCB4C"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b/>
          <w:i/>
          <w:sz w:val="22"/>
          <w:szCs w:val="22"/>
        </w:rPr>
        <w:t>Artículo 12.60.-</w:t>
      </w:r>
      <w:r w:rsidRPr="00445E7D">
        <w:rPr>
          <w:rFonts w:ascii="Palatino Linotype" w:hAnsi="Palatino Linotype"/>
          <w:i/>
          <w:sz w:val="22"/>
          <w:szCs w:val="22"/>
        </w:rPr>
        <w:t xml:space="preserve"> Las dependencias, entidades y </w:t>
      </w:r>
      <w:r w:rsidRPr="00445E7D">
        <w:rPr>
          <w:rFonts w:ascii="Palatino Linotype" w:hAnsi="Palatino Linotype"/>
          <w:b/>
          <w:i/>
          <w:sz w:val="22"/>
          <w:szCs w:val="22"/>
          <w:u w:val="single"/>
        </w:rPr>
        <w:t>ayuntamientos podrán realizar obras por administración directa, siempre que posean la capacidad técnica y los elementos necesarios, consistentes en: maquinaria y equipo de construcción, personal técnico, trabajadores y materiales y podrán</w:t>
      </w:r>
      <w:r w:rsidRPr="00445E7D">
        <w:rPr>
          <w:rFonts w:ascii="Palatino Linotype" w:hAnsi="Palatino Linotype"/>
          <w:i/>
          <w:sz w:val="22"/>
          <w:szCs w:val="22"/>
        </w:rPr>
        <w:t>:</w:t>
      </w:r>
    </w:p>
    <w:p w14:paraId="75C020DC"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i/>
          <w:sz w:val="22"/>
          <w:szCs w:val="22"/>
        </w:rPr>
        <w:t>I.</w:t>
      </w:r>
      <w:r w:rsidRPr="00445E7D">
        <w:rPr>
          <w:rFonts w:ascii="Palatino Linotype" w:hAnsi="Palatino Linotype"/>
          <w:i/>
          <w:sz w:val="22"/>
          <w:szCs w:val="22"/>
        </w:rPr>
        <w:tab/>
        <w:t xml:space="preserve">Utilizar mano de obra local complementaria, la que necesariamente deberá contratarse por obra determinada; </w:t>
      </w:r>
    </w:p>
    <w:p w14:paraId="66B99AAB"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i/>
          <w:sz w:val="22"/>
          <w:szCs w:val="22"/>
        </w:rPr>
        <w:t>II.</w:t>
      </w:r>
      <w:r w:rsidRPr="00445E7D">
        <w:rPr>
          <w:rFonts w:ascii="Palatino Linotype" w:hAnsi="Palatino Linotype"/>
          <w:i/>
          <w:sz w:val="22"/>
          <w:szCs w:val="22"/>
        </w:rPr>
        <w:tab/>
        <w:t>Alquilar equipo y maquinaria de construcción complementaria;</w:t>
      </w:r>
    </w:p>
    <w:p w14:paraId="796F90F9"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i/>
          <w:sz w:val="22"/>
          <w:szCs w:val="22"/>
        </w:rPr>
        <w:t>III.</w:t>
      </w:r>
      <w:r w:rsidRPr="00445E7D">
        <w:rPr>
          <w:rFonts w:ascii="Palatino Linotype" w:hAnsi="Palatino Linotype"/>
          <w:i/>
          <w:sz w:val="22"/>
          <w:szCs w:val="22"/>
        </w:rPr>
        <w:tab/>
        <w:t>Utilizar preferentemente los materiales de la región;</w:t>
      </w:r>
    </w:p>
    <w:p w14:paraId="48198E27"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i/>
          <w:sz w:val="22"/>
          <w:szCs w:val="22"/>
        </w:rPr>
        <w:t>IV.</w:t>
      </w:r>
      <w:r w:rsidRPr="00445E7D">
        <w:rPr>
          <w:rFonts w:ascii="Palatino Linotype" w:hAnsi="Palatino Linotype"/>
          <w:i/>
          <w:sz w:val="22"/>
          <w:szCs w:val="22"/>
        </w:rPr>
        <w:tab/>
        <w:t>Contratar equipos, instrumentos, elementos prefabricados terminados y materiales u otros bienes que deban ser instalados, montados, colocados o aplicados;</w:t>
      </w:r>
    </w:p>
    <w:p w14:paraId="176F4503"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i/>
          <w:sz w:val="22"/>
          <w:szCs w:val="22"/>
        </w:rPr>
        <w:t>V.</w:t>
      </w:r>
      <w:r w:rsidRPr="00445E7D">
        <w:rPr>
          <w:rFonts w:ascii="Palatino Linotype" w:hAnsi="Palatino Linotype"/>
          <w:i/>
          <w:sz w:val="22"/>
          <w:szCs w:val="22"/>
        </w:rPr>
        <w:tab/>
        <w:t>Utilizar servicios de fletes y acarreos complementarios.</w:t>
      </w:r>
    </w:p>
    <w:p w14:paraId="22B74B93"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i/>
          <w:sz w:val="22"/>
          <w:szCs w:val="22"/>
        </w:rPr>
        <w:t>[…]</w:t>
      </w:r>
    </w:p>
    <w:p w14:paraId="6CDB04D1" w14:textId="77777777" w:rsidR="000B78DF" w:rsidRPr="00445E7D" w:rsidRDefault="000B78DF" w:rsidP="000B78DF">
      <w:pPr>
        <w:suppressAutoHyphens/>
        <w:ind w:left="851" w:right="901"/>
        <w:jc w:val="both"/>
        <w:rPr>
          <w:rFonts w:ascii="Palatino Linotype" w:hAnsi="Palatino Linotype"/>
          <w:b/>
          <w:i/>
          <w:sz w:val="22"/>
          <w:szCs w:val="22"/>
        </w:rPr>
      </w:pPr>
      <w:r w:rsidRPr="00445E7D">
        <w:rPr>
          <w:rFonts w:ascii="Palatino Linotype" w:hAnsi="Palatino Linotype"/>
          <w:b/>
          <w:i/>
          <w:sz w:val="22"/>
          <w:szCs w:val="22"/>
        </w:rPr>
        <w:t>Artículo 12.64.-</w:t>
      </w:r>
      <w:r w:rsidRPr="00445E7D">
        <w:rPr>
          <w:rFonts w:ascii="Palatino Linotype" w:hAnsi="Palatino Linotype"/>
          <w:i/>
          <w:sz w:val="22"/>
          <w:szCs w:val="22"/>
        </w:rPr>
        <w:t xml:space="preserve"> Las dependencias, entidades y </w:t>
      </w:r>
      <w:r w:rsidRPr="00445E7D">
        <w:rPr>
          <w:rFonts w:ascii="Palatino Linotype" w:hAnsi="Palatino Linotype"/>
          <w:b/>
          <w:i/>
          <w:sz w:val="22"/>
          <w:szCs w:val="22"/>
          <w:u w:val="single"/>
        </w:rPr>
        <w:t>ayuntamientos conservarán, archivando en forma ordenada la documentación comprobatoria de los actos y contratos materia de este Libro, cuando menos por el lapso de cinco años, contados a partir de la fecha de la recepción de los trabajos</w:t>
      </w:r>
      <w:r w:rsidRPr="00445E7D">
        <w:rPr>
          <w:rFonts w:ascii="Palatino Linotype" w:hAnsi="Palatino Linotype"/>
          <w:i/>
          <w:sz w:val="22"/>
          <w:szCs w:val="22"/>
          <w:u w:val="single"/>
        </w:rPr>
        <w:t>.</w:t>
      </w:r>
    </w:p>
    <w:p w14:paraId="2954AB88" w14:textId="77777777" w:rsidR="000B78DF" w:rsidRPr="00445E7D" w:rsidRDefault="000B78DF" w:rsidP="000B78DF">
      <w:pPr>
        <w:suppressAutoHyphens/>
        <w:ind w:left="851" w:right="901"/>
        <w:jc w:val="both"/>
        <w:rPr>
          <w:rFonts w:ascii="Palatino Linotype" w:hAnsi="Palatino Linotype" w:cs="Arial"/>
          <w:sz w:val="22"/>
          <w:szCs w:val="22"/>
        </w:rPr>
      </w:pPr>
      <w:r w:rsidRPr="00445E7D">
        <w:rPr>
          <w:rFonts w:ascii="Palatino Linotype" w:hAnsi="Palatino Linotype" w:cs="Arial"/>
          <w:sz w:val="22"/>
          <w:szCs w:val="22"/>
        </w:rPr>
        <w:t>(Énfasis añadido)</w:t>
      </w:r>
    </w:p>
    <w:p w14:paraId="30453F92" w14:textId="77777777" w:rsidR="000B78DF" w:rsidRPr="00445E7D" w:rsidRDefault="000B78DF" w:rsidP="000B78DF">
      <w:pPr>
        <w:suppressAutoHyphens/>
        <w:ind w:left="851" w:right="901"/>
        <w:jc w:val="both"/>
        <w:rPr>
          <w:rFonts w:ascii="Palatino Linotype" w:hAnsi="Palatino Linotype" w:cs="Arial"/>
          <w:sz w:val="22"/>
          <w:szCs w:val="22"/>
        </w:rPr>
      </w:pPr>
    </w:p>
    <w:p w14:paraId="6BA4A299" w14:textId="77777777" w:rsidR="000B78DF" w:rsidRPr="00445E7D" w:rsidRDefault="000B78DF" w:rsidP="000B78DF">
      <w:pPr>
        <w:widowControl w:val="0"/>
        <w:suppressAutoHyphens/>
        <w:autoSpaceDE w:val="0"/>
        <w:autoSpaceDN w:val="0"/>
        <w:adjustRightInd w:val="0"/>
        <w:spacing w:line="360" w:lineRule="auto"/>
        <w:jc w:val="both"/>
        <w:rPr>
          <w:rFonts w:ascii="Palatino Linotype" w:hAnsi="Palatino Linotype" w:cs="Arial"/>
          <w:b/>
          <w:u w:val="single"/>
        </w:rPr>
      </w:pPr>
      <w:r w:rsidRPr="00445E7D">
        <w:rPr>
          <w:rFonts w:ascii="Palatino Linotype" w:hAnsi="Palatino Linotype" w:cs="Arial"/>
        </w:rPr>
        <w:t xml:space="preserve">De lo anterior, se puede advertir los Ayuntamientos tienen la atribución </w:t>
      </w:r>
      <w:r w:rsidRPr="00445E7D">
        <w:rPr>
          <w:rFonts w:ascii="Palatino Linotype" w:hAnsi="Palatino Linotype" w:cs="Arial"/>
          <w:b/>
        </w:rPr>
        <w:t>de convenir, contratar o concesionar la ejecución de obras y administrar los recursos obtenidos de su hacienda</w:t>
      </w:r>
      <w:r w:rsidRPr="00445E7D">
        <w:rPr>
          <w:rFonts w:ascii="Palatino Linotype" w:hAnsi="Palatino Linotype" w:cs="Arial"/>
        </w:rPr>
        <w:t xml:space="preserve">, en los términos de la legislación aplicable; asimismo, </w:t>
      </w:r>
      <w:r w:rsidRPr="00445E7D">
        <w:rPr>
          <w:rFonts w:ascii="Palatino Linotype" w:hAnsi="Palatino Linotype" w:cs="Arial"/>
          <w:b/>
          <w:u w:val="single"/>
        </w:rPr>
        <w:t>los procedimientos de obra desde su planeación, programación, presupuestación, adjudicación, contratación, ejecución y control de la obra pública, involucran la participación tanto del Director de Obra Pública, o su equivalente, así como del Tesorero Municipal, al tener la atribución de autorizar la entrega de recursos públicos municipales, además contar con los registros contables, financieros y administrativos, que pudieran soportar cualquier ejecución de obra.</w:t>
      </w:r>
    </w:p>
    <w:p w14:paraId="25FEAA44" w14:textId="77777777" w:rsidR="000B78DF" w:rsidRPr="00445E7D" w:rsidRDefault="000B78DF" w:rsidP="000B78DF">
      <w:pPr>
        <w:widowControl w:val="0"/>
        <w:suppressAutoHyphens/>
        <w:autoSpaceDE w:val="0"/>
        <w:autoSpaceDN w:val="0"/>
        <w:adjustRightInd w:val="0"/>
        <w:spacing w:line="360" w:lineRule="auto"/>
        <w:jc w:val="both"/>
        <w:rPr>
          <w:rFonts w:ascii="Palatino Linotype" w:hAnsi="Palatino Linotype" w:cs="Arial"/>
        </w:rPr>
      </w:pPr>
    </w:p>
    <w:p w14:paraId="35D6AEB9" w14:textId="77777777" w:rsidR="000B78DF" w:rsidRPr="00445E7D" w:rsidRDefault="000B78DF" w:rsidP="000B78DF">
      <w:pPr>
        <w:suppressAutoHyphens/>
        <w:spacing w:line="360" w:lineRule="auto"/>
        <w:jc w:val="both"/>
        <w:rPr>
          <w:rFonts w:ascii="Palatino Linotype" w:hAnsi="Palatino Linotype" w:cs="Arial"/>
        </w:rPr>
      </w:pPr>
      <w:r w:rsidRPr="00445E7D">
        <w:rPr>
          <w:rFonts w:ascii="Palatino Linotype" w:hAnsi="Palatino Linotype" w:cs="Arial"/>
        </w:rPr>
        <w:t xml:space="preserve">Asimismo, de los preceptos en cita, es importante resaltar que, la ejecución de obra pública puede llevarse a cabo a través de dos vías, la administración directa, o bien, mediante la contratación de terceros. </w:t>
      </w:r>
    </w:p>
    <w:p w14:paraId="07F9B5A5" w14:textId="77777777" w:rsidR="000B78DF" w:rsidRPr="00445E7D" w:rsidRDefault="000B78DF" w:rsidP="000B78DF">
      <w:pPr>
        <w:suppressAutoHyphens/>
        <w:spacing w:line="360" w:lineRule="auto"/>
        <w:jc w:val="both"/>
        <w:rPr>
          <w:rFonts w:ascii="Palatino Linotype" w:hAnsi="Palatino Linotype" w:cs="Arial"/>
        </w:rPr>
      </w:pPr>
      <w:r w:rsidRPr="00445E7D">
        <w:rPr>
          <w:rFonts w:ascii="Palatino Linotype" w:hAnsi="Palatino Linotype" w:cs="Arial"/>
        </w:rPr>
        <w:t xml:space="preserve">En ese sentido, en el segundo de los casos, se materializa a través del procedimiento de licitación, o bien, de manera excepcional, mediante los procedimientos de invitación restringida y adjudicación directa, en cuyos casos, se requiere la generación de diversa información, entre ella, </w:t>
      </w:r>
      <w:r w:rsidRPr="00445E7D">
        <w:rPr>
          <w:rFonts w:ascii="Palatino Linotype" w:hAnsi="Palatino Linotype" w:cs="Arial"/>
          <w:b/>
        </w:rPr>
        <w:t>de manera enunciativa más no limitativa</w:t>
      </w:r>
      <w:r w:rsidRPr="00445E7D">
        <w:rPr>
          <w:rFonts w:ascii="Palatino Linotype" w:hAnsi="Palatino Linotype" w:cs="Arial"/>
        </w:rPr>
        <w:t>, la referida en el artículo 92, fracción XXIX, de la Ley de la materia:</w:t>
      </w:r>
    </w:p>
    <w:p w14:paraId="11BA2488" w14:textId="77777777" w:rsidR="000B78DF" w:rsidRPr="00445E7D" w:rsidRDefault="000B78DF" w:rsidP="000B78DF">
      <w:pPr>
        <w:suppressAutoHyphens/>
        <w:jc w:val="both"/>
        <w:rPr>
          <w:rFonts w:ascii="Palatino Linotype" w:hAnsi="Palatino Linotype" w:cs="Arial"/>
        </w:rPr>
      </w:pPr>
    </w:p>
    <w:p w14:paraId="2D18219E"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i/>
          <w:sz w:val="22"/>
          <w:szCs w:val="22"/>
        </w:rPr>
        <w:t>“</w:t>
      </w:r>
      <w:r w:rsidRPr="00445E7D">
        <w:rPr>
          <w:rFonts w:ascii="Palatino Linotype" w:hAnsi="Palatino Linotype"/>
          <w:b/>
          <w:i/>
          <w:sz w:val="22"/>
          <w:szCs w:val="22"/>
        </w:rPr>
        <w:t>Artículo 92</w:t>
      </w:r>
      <w:r w:rsidRPr="00445E7D">
        <w:rPr>
          <w:rFonts w:ascii="Palatino Linotype" w:hAnsi="Palatino Linotype"/>
          <w:i/>
          <w:sz w:val="22"/>
          <w:szCs w:val="22"/>
        </w:rPr>
        <w:t xml:space="preserve">. </w:t>
      </w:r>
      <w:r w:rsidRPr="00445E7D">
        <w:rPr>
          <w:rFonts w:ascii="Palatino Linotype" w:hAnsi="Palatino Linotype"/>
          <w:b/>
          <w:i/>
          <w:sz w:val="22"/>
          <w:szCs w:val="22"/>
          <w:u w:val="single"/>
        </w:rPr>
        <w:t>Los sujetos obligados deberán poner a disposición del público de manera permanente y actualizada de forma sencilla</w:t>
      </w:r>
      <w:r w:rsidRPr="00445E7D">
        <w:rPr>
          <w:rFonts w:ascii="Palatino Linotype" w:hAnsi="Palatino Linotype"/>
          <w:i/>
          <w:sz w:val="22"/>
          <w:szCs w:val="22"/>
        </w:rPr>
        <w:t xml:space="preserve">, precisa y entendible, en los respectivos medios electrónicos, de acuerdo con sus facultades, atribuciones, funciones u objeto social, según corresponda, la información, </w:t>
      </w:r>
      <w:r w:rsidRPr="00445E7D">
        <w:rPr>
          <w:rFonts w:ascii="Palatino Linotype" w:hAnsi="Palatino Linotype"/>
          <w:b/>
          <w:i/>
          <w:sz w:val="22"/>
          <w:szCs w:val="22"/>
          <w:u w:val="single"/>
        </w:rPr>
        <w:t>por lo menos</w:t>
      </w:r>
      <w:r w:rsidRPr="00445E7D">
        <w:rPr>
          <w:rFonts w:ascii="Palatino Linotype" w:hAnsi="Palatino Linotype"/>
          <w:i/>
          <w:sz w:val="22"/>
          <w:szCs w:val="22"/>
        </w:rPr>
        <w:t xml:space="preserve">, de los temas, </w:t>
      </w:r>
      <w:r w:rsidRPr="00445E7D">
        <w:rPr>
          <w:rFonts w:ascii="Palatino Linotype" w:hAnsi="Palatino Linotype"/>
          <w:b/>
          <w:i/>
          <w:sz w:val="22"/>
          <w:szCs w:val="22"/>
          <w:u w:val="single"/>
        </w:rPr>
        <w:t>documentos y políticas que a continuación se señalan</w:t>
      </w:r>
      <w:r w:rsidRPr="00445E7D">
        <w:rPr>
          <w:rFonts w:ascii="Palatino Linotype" w:hAnsi="Palatino Linotype"/>
          <w:i/>
          <w:sz w:val="22"/>
          <w:szCs w:val="22"/>
        </w:rPr>
        <w:t xml:space="preserve">: </w:t>
      </w:r>
    </w:p>
    <w:p w14:paraId="11CE6452" w14:textId="77777777" w:rsidR="000B78DF" w:rsidRPr="00445E7D" w:rsidRDefault="000B78DF" w:rsidP="000B78DF">
      <w:pPr>
        <w:suppressAutoHyphens/>
        <w:ind w:left="851" w:right="901"/>
        <w:jc w:val="both"/>
        <w:rPr>
          <w:rFonts w:ascii="Palatino Linotype" w:hAnsi="Palatino Linotype"/>
          <w:i/>
          <w:sz w:val="22"/>
          <w:szCs w:val="22"/>
        </w:rPr>
      </w:pPr>
      <w:r w:rsidRPr="00445E7D">
        <w:rPr>
          <w:rFonts w:ascii="Palatino Linotype" w:hAnsi="Palatino Linotype"/>
          <w:i/>
          <w:sz w:val="22"/>
          <w:szCs w:val="22"/>
        </w:rPr>
        <w:t>[…]</w:t>
      </w:r>
    </w:p>
    <w:p w14:paraId="35EB60ED" w14:textId="77777777" w:rsidR="000B78DF" w:rsidRPr="00445E7D" w:rsidRDefault="000B78DF" w:rsidP="000B78DF">
      <w:pPr>
        <w:suppressAutoHyphens/>
        <w:ind w:left="851"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b/>
          <w:bCs/>
          <w:i/>
          <w:sz w:val="22"/>
          <w:szCs w:val="22"/>
          <w:lang w:eastAsia="en-US"/>
        </w:rPr>
        <w:t xml:space="preserve">XXIX. </w:t>
      </w:r>
      <w:r w:rsidRPr="00445E7D">
        <w:rPr>
          <w:rFonts w:ascii="Palatino Linotype" w:eastAsiaTheme="minorHAnsi" w:hAnsi="Palatino Linotype" w:cs="Bookman Old Style"/>
          <w:b/>
          <w:i/>
          <w:sz w:val="22"/>
          <w:szCs w:val="22"/>
          <w:u w:val="single"/>
          <w:lang w:eastAsia="en-US"/>
        </w:rPr>
        <w:t>La información sobre los procesos y resultados sobre procedimientos de adjudicación directa, invitación restringida y licitación de cualquier naturaleza</w:t>
      </w:r>
      <w:r w:rsidRPr="00445E7D">
        <w:rPr>
          <w:rFonts w:ascii="Palatino Linotype" w:eastAsiaTheme="minorHAnsi" w:hAnsi="Palatino Linotype" w:cs="Bookman Old Style"/>
          <w:i/>
          <w:sz w:val="22"/>
          <w:szCs w:val="22"/>
          <w:lang w:eastAsia="en-US"/>
        </w:rPr>
        <w:t xml:space="preserve">, </w:t>
      </w:r>
      <w:r w:rsidRPr="00445E7D">
        <w:rPr>
          <w:rFonts w:ascii="Palatino Linotype" w:eastAsiaTheme="minorHAnsi" w:hAnsi="Palatino Linotype" w:cs="Bookman Old Style"/>
          <w:b/>
          <w:i/>
          <w:sz w:val="22"/>
          <w:szCs w:val="22"/>
          <w:u w:val="single"/>
          <w:lang w:eastAsia="en-US"/>
        </w:rPr>
        <w:t>incluyendo la versión pública del expediente respectivo y de los contratos celebrados</w:t>
      </w:r>
      <w:r w:rsidRPr="00445E7D">
        <w:rPr>
          <w:rFonts w:ascii="Palatino Linotype" w:eastAsiaTheme="minorHAnsi" w:hAnsi="Palatino Linotype" w:cs="Bookman Old Style"/>
          <w:i/>
          <w:sz w:val="22"/>
          <w:szCs w:val="22"/>
          <w:lang w:eastAsia="en-US"/>
        </w:rPr>
        <w:t xml:space="preserve">, que deberán contener, por los menos, lo siguiente: </w:t>
      </w:r>
    </w:p>
    <w:p w14:paraId="21F23459" w14:textId="77777777" w:rsidR="000B78DF" w:rsidRPr="00445E7D" w:rsidRDefault="000B78DF" w:rsidP="000B78DF">
      <w:pPr>
        <w:suppressAutoHyphens/>
        <w:ind w:left="851"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b/>
          <w:bCs/>
          <w:i/>
          <w:sz w:val="22"/>
          <w:szCs w:val="22"/>
          <w:lang w:eastAsia="en-US"/>
        </w:rPr>
        <w:t>a)</w:t>
      </w:r>
      <w:r w:rsidRPr="00445E7D">
        <w:rPr>
          <w:rFonts w:ascii="Palatino Linotype" w:eastAsiaTheme="minorHAnsi" w:hAnsi="Palatino Linotype" w:cs="Bookman Old Style"/>
          <w:b/>
          <w:bCs/>
          <w:i/>
          <w:sz w:val="22"/>
          <w:szCs w:val="22"/>
          <w:lang w:eastAsia="en-US"/>
        </w:rPr>
        <w:tab/>
      </w:r>
      <w:r w:rsidRPr="00445E7D">
        <w:rPr>
          <w:rFonts w:ascii="Palatino Linotype" w:eastAsiaTheme="minorHAnsi" w:hAnsi="Palatino Linotype" w:cs="Bookman Old Style"/>
          <w:b/>
          <w:i/>
          <w:sz w:val="22"/>
          <w:szCs w:val="22"/>
          <w:u w:val="single"/>
          <w:lang w:eastAsia="en-US"/>
        </w:rPr>
        <w:t>De licitaciones públicas o procedimientos de invitación restringida</w:t>
      </w:r>
      <w:r w:rsidRPr="00445E7D">
        <w:rPr>
          <w:rFonts w:ascii="Palatino Linotype" w:eastAsiaTheme="minorHAnsi" w:hAnsi="Palatino Linotype" w:cs="Bookman Old Style"/>
          <w:i/>
          <w:sz w:val="22"/>
          <w:szCs w:val="22"/>
          <w:lang w:eastAsia="en-US"/>
        </w:rPr>
        <w:t xml:space="preserve">: </w:t>
      </w:r>
    </w:p>
    <w:p w14:paraId="63CF0269"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1)</w:t>
      </w:r>
      <w:r w:rsidRPr="00445E7D">
        <w:rPr>
          <w:rFonts w:ascii="Palatino Linotype" w:eastAsiaTheme="minorHAnsi" w:hAnsi="Palatino Linotype" w:cs="Bookman Old Style"/>
          <w:i/>
          <w:sz w:val="22"/>
          <w:szCs w:val="22"/>
          <w:lang w:eastAsia="en-US"/>
        </w:rPr>
        <w:tab/>
        <w:t xml:space="preserve">La convocatoria o invitación emitida, así como los fundamentos legales aplicados para llevarla a cabo; </w:t>
      </w:r>
    </w:p>
    <w:p w14:paraId="179C6C4F"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2)</w:t>
      </w:r>
      <w:r w:rsidRPr="00445E7D">
        <w:rPr>
          <w:rFonts w:ascii="Palatino Linotype" w:eastAsiaTheme="minorHAnsi" w:hAnsi="Palatino Linotype" w:cs="Bookman Old Style"/>
          <w:i/>
          <w:sz w:val="22"/>
          <w:szCs w:val="22"/>
          <w:lang w:eastAsia="en-US"/>
        </w:rPr>
        <w:tab/>
        <w:t xml:space="preserve">Los nombres de los participantes o invitados; </w:t>
      </w:r>
    </w:p>
    <w:p w14:paraId="66F3D755"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3)</w:t>
      </w:r>
      <w:r w:rsidRPr="00445E7D">
        <w:rPr>
          <w:rFonts w:ascii="Palatino Linotype" w:eastAsiaTheme="minorHAnsi" w:hAnsi="Palatino Linotype" w:cs="Bookman Old Style"/>
          <w:i/>
          <w:sz w:val="22"/>
          <w:szCs w:val="22"/>
          <w:lang w:eastAsia="en-US"/>
        </w:rPr>
        <w:tab/>
        <w:t xml:space="preserve">El nombre del ganador y las razones que lo justifican; </w:t>
      </w:r>
    </w:p>
    <w:p w14:paraId="3398C068"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4)</w:t>
      </w:r>
      <w:r w:rsidRPr="00445E7D">
        <w:rPr>
          <w:rFonts w:ascii="Palatino Linotype" w:eastAsiaTheme="minorHAnsi" w:hAnsi="Palatino Linotype" w:cs="Bookman Old Style"/>
          <w:i/>
          <w:sz w:val="22"/>
          <w:szCs w:val="22"/>
          <w:lang w:eastAsia="en-US"/>
        </w:rPr>
        <w:tab/>
        <w:t xml:space="preserve">El área solicitante y la responsable de su ejecución; </w:t>
      </w:r>
    </w:p>
    <w:p w14:paraId="061A182C"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5)</w:t>
      </w:r>
      <w:r w:rsidRPr="00445E7D">
        <w:rPr>
          <w:rFonts w:ascii="Palatino Linotype" w:eastAsiaTheme="minorHAnsi" w:hAnsi="Palatino Linotype" w:cs="Bookman Old Style"/>
          <w:i/>
          <w:sz w:val="22"/>
          <w:szCs w:val="22"/>
          <w:lang w:eastAsia="en-US"/>
        </w:rPr>
        <w:tab/>
        <w:t xml:space="preserve">Las convocatorias e invitaciones emitidas; </w:t>
      </w:r>
    </w:p>
    <w:p w14:paraId="321E00EA"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6)</w:t>
      </w:r>
      <w:r w:rsidRPr="00445E7D">
        <w:rPr>
          <w:rFonts w:ascii="Palatino Linotype" w:eastAsiaTheme="minorHAnsi" w:hAnsi="Palatino Linotype" w:cs="Bookman Old Style"/>
          <w:i/>
          <w:sz w:val="22"/>
          <w:szCs w:val="22"/>
          <w:lang w:eastAsia="en-US"/>
        </w:rPr>
        <w:tab/>
        <w:t xml:space="preserve">Los dictámenes y fallo de adjudicación; </w:t>
      </w:r>
    </w:p>
    <w:p w14:paraId="4415DBF0" w14:textId="77777777" w:rsidR="000B78DF" w:rsidRPr="00445E7D" w:rsidRDefault="000B78DF" w:rsidP="000B78DF">
      <w:pPr>
        <w:suppressAutoHyphens/>
        <w:ind w:left="993" w:right="901"/>
        <w:jc w:val="both"/>
        <w:rPr>
          <w:rFonts w:ascii="Palatino Linotype" w:eastAsiaTheme="minorHAnsi" w:hAnsi="Palatino Linotype" w:cs="Bookman Old Style"/>
          <w:b/>
          <w:i/>
          <w:sz w:val="22"/>
          <w:szCs w:val="22"/>
          <w:u w:val="single"/>
          <w:lang w:eastAsia="en-US"/>
        </w:rPr>
      </w:pPr>
      <w:r w:rsidRPr="00445E7D">
        <w:rPr>
          <w:rFonts w:ascii="Palatino Linotype" w:eastAsiaTheme="minorHAnsi" w:hAnsi="Palatino Linotype" w:cs="Bookman Old Style"/>
          <w:b/>
          <w:i/>
          <w:sz w:val="22"/>
          <w:szCs w:val="22"/>
          <w:u w:val="single"/>
          <w:lang w:eastAsia="en-US"/>
        </w:rPr>
        <w:t>7)</w:t>
      </w:r>
      <w:r w:rsidRPr="00445E7D">
        <w:rPr>
          <w:rFonts w:ascii="Palatino Linotype" w:eastAsiaTheme="minorHAnsi" w:hAnsi="Palatino Linotype" w:cs="Bookman Old Style"/>
          <w:b/>
          <w:i/>
          <w:sz w:val="22"/>
          <w:szCs w:val="22"/>
          <w:u w:val="single"/>
          <w:lang w:eastAsia="en-US"/>
        </w:rPr>
        <w:tab/>
        <w:t xml:space="preserve">El contrato y, en su caso, sus anexos; </w:t>
      </w:r>
    </w:p>
    <w:p w14:paraId="15A3523E"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8)</w:t>
      </w:r>
      <w:r w:rsidRPr="00445E7D">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3596D603"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9)</w:t>
      </w:r>
      <w:r w:rsidRPr="00445E7D">
        <w:rPr>
          <w:rFonts w:ascii="Palatino Linotype" w:eastAsiaTheme="minorHAnsi" w:hAnsi="Palatino Linotype" w:cs="Bookman Old Style"/>
          <w:i/>
          <w:sz w:val="22"/>
          <w:szCs w:val="22"/>
          <w:lang w:eastAsia="en-US"/>
        </w:rPr>
        <w:tab/>
        <w:t xml:space="preserve">La partida presupuestal, de conformidad con el clasificador por objeto del gasto, en el caso de ser aplicable; </w:t>
      </w:r>
    </w:p>
    <w:p w14:paraId="769D017C"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lastRenderedPageBreak/>
        <w:t>10)</w:t>
      </w:r>
      <w:r w:rsidRPr="00445E7D">
        <w:rPr>
          <w:rFonts w:ascii="Palatino Linotype" w:eastAsiaTheme="minorHAnsi" w:hAnsi="Palatino Linotype" w:cs="Bookman Old Style"/>
          <w:i/>
          <w:sz w:val="22"/>
          <w:szCs w:val="22"/>
          <w:lang w:eastAsia="en-US"/>
        </w:rPr>
        <w:tab/>
        <w:t xml:space="preserve">Origen de los recursos especificando si son federales, estatales o municipales, así como el tipo de fondo de participación o aportación respectiva; </w:t>
      </w:r>
    </w:p>
    <w:p w14:paraId="004EEE6F"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11)</w:t>
      </w:r>
      <w:r w:rsidRPr="00445E7D">
        <w:rPr>
          <w:rFonts w:ascii="Palatino Linotype" w:eastAsiaTheme="minorHAnsi" w:hAnsi="Palatino Linotype" w:cs="Bookman Old Style"/>
          <w:i/>
          <w:sz w:val="22"/>
          <w:szCs w:val="22"/>
          <w:lang w:eastAsia="en-US"/>
        </w:rPr>
        <w:tab/>
        <w:t xml:space="preserve">Los convenios modificatorios que, en su caso, sean firmados, precisando el objeto y la fecha de celebración; </w:t>
      </w:r>
    </w:p>
    <w:p w14:paraId="6F1DB984"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12)</w:t>
      </w:r>
      <w:r w:rsidRPr="00445E7D">
        <w:rPr>
          <w:rFonts w:ascii="Palatino Linotype" w:eastAsiaTheme="minorHAnsi" w:hAnsi="Palatino Linotype" w:cs="Bookman Old Style"/>
          <w:i/>
          <w:sz w:val="22"/>
          <w:szCs w:val="22"/>
          <w:lang w:eastAsia="en-US"/>
        </w:rPr>
        <w:tab/>
        <w:t xml:space="preserve">Los informes de avance físico y financiero sobre las obras o servicios contratados; </w:t>
      </w:r>
    </w:p>
    <w:p w14:paraId="6262E8B3"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13)</w:t>
      </w:r>
      <w:r w:rsidRPr="00445E7D">
        <w:rPr>
          <w:rFonts w:ascii="Palatino Linotype" w:eastAsiaTheme="minorHAnsi" w:hAnsi="Palatino Linotype" w:cs="Bookman Old Style"/>
          <w:i/>
          <w:sz w:val="22"/>
          <w:szCs w:val="22"/>
          <w:lang w:eastAsia="en-US"/>
        </w:rPr>
        <w:tab/>
        <w:t>El convenio de terminación;</w:t>
      </w:r>
      <w:r w:rsidRPr="00445E7D">
        <w:rPr>
          <w:rFonts w:ascii="Palatino Linotype" w:eastAsiaTheme="minorHAnsi" w:hAnsi="Palatino Linotype" w:cs="Bookman Old Style"/>
          <w:b/>
          <w:i/>
          <w:sz w:val="22"/>
          <w:szCs w:val="22"/>
          <w:u w:val="single"/>
          <w:lang w:eastAsia="en-US"/>
        </w:rPr>
        <w:t xml:space="preserve"> </w:t>
      </w:r>
      <w:r w:rsidRPr="00445E7D">
        <w:rPr>
          <w:rFonts w:ascii="Palatino Linotype" w:eastAsiaTheme="minorHAnsi" w:hAnsi="Palatino Linotype" w:cs="Bookman Old Style"/>
          <w:i/>
          <w:sz w:val="22"/>
          <w:szCs w:val="22"/>
          <w:lang w:eastAsia="en-US"/>
        </w:rPr>
        <w:t xml:space="preserve">y </w:t>
      </w:r>
    </w:p>
    <w:p w14:paraId="07860AE6"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14)</w:t>
      </w:r>
      <w:r w:rsidRPr="00445E7D">
        <w:rPr>
          <w:rFonts w:ascii="Palatino Linotype" w:eastAsiaTheme="minorHAnsi" w:hAnsi="Palatino Linotype" w:cs="Bookman Old Style"/>
          <w:i/>
          <w:sz w:val="22"/>
          <w:szCs w:val="22"/>
          <w:lang w:eastAsia="en-US"/>
        </w:rPr>
        <w:tab/>
        <w:t>El finiquito.</w:t>
      </w:r>
    </w:p>
    <w:p w14:paraId="3C5CD44D" w14:textId="77777777" w:rsidR="000B78DF" w:rsidRPr="00445E7D" w:rsidRDefault="000B78DF" w:rsidP="000B78DF">
      <w:pPr>
        <w:suppressAutoHyphens/>
        <w:ind w:left="851"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b/>
          <w:bCs/>
          <w:i/>
          <w:sz w:val="22"/>
          <w:szCs w:val="22"/>
          <w:lang w:eastAsia="en-US"/>
        </w:rPr>
        <w:t xml:space="preserve">b) </w:t>
      </w:r>
      <w:r w:rsidRPr="00445E7D">
        <w:rPr>
          <w:rFonts w:ascii="Palatino Linotype" w:eastAsiaTheme="minorHAnsi" w:hAnsi="Palatino Linotype" w:cs="Bookman Old Style"/>
          <w:b/>
          <w:i/>
          <w:sz w:val="22"/>
          <w:szCs w:val="22"/>
          <w:u w:val="single"/>
          <w:lang w:eastAsia="en-US"/>
        </w:rPr>
        <w:t>De las adjudicaciones directas</w:t>
      </w:r>
      <w:r w:rsidRPr="00445E7D">
        <w:rPr>
          <w:rFonts w:ascii="Palatino Linotype" w:eastAsiaTheme="minorHAnsi" w:hAnsi="Palatino Linotype" w:cs="Bookman Old Style"/>
          <w:i/>
          <w:sz w:val="22"/>
          <w:szCs w:val="22"/>
          <w:lang w:eastAsia="en-US"/>
        </w:rPr>
        <w:t xml:space="preserve">: </w:t>
      </w:r>
    </w:p>
    <w:p w14:paraId="50495108"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1)</w:t>
      </w:r>
      <w:r w:rsidRPr="00445E7D">
        <w:rPr>
          <w:rFonts w:ascii="Palatino Linotype" w:eastAsiaTheme="minorHAnsi" w:hAnsi="Palatino Linotype" w:cs="Bookman Old Style"/>
          <w:i/>
          <w:sz w:val="22"/>
          <w:szCs w:val="22"/>
          <w:lang w:eastAsia="en-US"/>
        </w:rPr>
        <w:tab/>
        <w:t xml:space="preserve">La propuesta enviada por el participante; </w:t>
      </w:r>
    </w:p>
    <w:p w14:paraId="27B68F8D"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2)</w:t>
      </w:r>
      <w:r w:rsidRPr="00445E7D">
        <w:rPr>
          <w:rFonts w:ascii="Palatino Linotype" w:eastAsiaTheme="minorHAnsi" w:hAnsi="Palatino Linotype" w:cs="Bookman Old Style"/>
          <w:i/>
          <w:sz w:val="22"/>
          <w:szCs w:val="22"/>
          <w:lang w:eastAsia="en-US"/>
        </w:rPr>
        <w:tab/>
        <w:t xml:space="preserve">Los motivos y fundamentos legales aplicados para llevarla a cabo; </w:t>
      </w:r>
    </w:p>
    <w:p w14:paraId="21ADE06D"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3)</w:t>
      </w:r>
      <w:r w:rsidRPr="00445E7D">
        <w:rPr>
          <w:rFonts w:ascii="Palatino Linotype" w:eastAsiaTheme="minorHAnsi" w:hAnsi="Palatino Linotype" w:cs="Bookman Old Style"/>
          <w:i/>
          <w:sz w:val="22"/>
          <w:szCs w:val="22"/>
          <w:lang w:eastAsia="en-US"/>
        </w:rPr>
        <w:tab/>
        <w:t xml:space="preserve">La autorización del ejercicio de la opción; </w:t>
      </w:r>
    </w:p>
    <w:p w14:paraId="26878506"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4)</w:t>
      </w:r>
      <w:r w:rsidRPr="00445E7D">
        <w:rPr>
          <w:rFonts w:ascii="Palatino Linotype" w:eastAsiaTheme="minorHAnsi" w:hAnsi="Palatino Linotype" w:cs="Bookman Old Style"/>
          <w:i/>
          <w:sz w:val="22"/>
          <w:szCs w:val="22"/>
          <w:lang w:eastAsia="en-US"/>
        </w:rPr>
        <w:tab/>
        <w:t xml:space="preserve">En su caso, las cotizaciones consideradas, especificando los nombres de los proveedores y sus montos; </w:t>
      </w:r>
    </w:p>
    <w:p w14:paraId="3806FF56"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5)</w:t>
      </w:r>
      <w:r w:rsidRPr="00445E7D">
        <w:rPr>
          <w:rFonts w:ascii="Palatino Linotype" w:eastAsiaTheme="minorHAnsi" w:hAnsi="Palatino Linotype" w:cs="Bookman Old Style"/>
          <w:i/>
          <w:sz w:val="22"/>
          <w:szCs w:val="22"/>
          <w:lang w:eastAsia="en-US"/>
        </w:rPr>
        <w:tab/>
        <w:t xml:space="preserve">El nombre de la persona física o jurídica colectiva adjudicada; </w:t>
      </w:r>
    </w:p>
    <w:p w14:paraId="7F7E5D01"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6)</w:t>
      </w:r>
      <w:r w:rsidRPr="00445E7D">
        <w:rPr>
          <w:rFonts w:ascii="Palatino Linotype" w:eastAsiaTheme="minorHAnsi" w:hAnsi="Palatino Linotype" w:cs="Bookman Old Style"/>
          <w:i/>
          <w:sz w:val="22"/>
          <w:szCs w:val="22"/>
          <w:lang w:eastAsia="en-US"/>
        </w:rPr>
        <w:tab/>
        <w:t xml:space="preserve">La unidad administrativa solicitante y la responsable de su ejecución; </w:t>
      </w:r>
    </w:p>
    <w:p w14:paraId="2DC2FC9B" w14:textId="77777777" w:rsidR="000B78DF" w:rsidRPr="00445E7D" w:rsidRDefault="000B78DF" w:rsidP="000B78DF">
      <w:pPr>
        <w:suppressAutoHyphens/>
        <w:ind w:left="993" w:right="901"/>
        <w:jc w:val="both"/>
        <w:rPr>
          <w:rFonts w:ascii="Palatino Linotype" w:eastAsiaTheme="minorHAnsi" w:hAnsi="Palatino Linotype" w:cs="Bookman Old Style"/>
          <w:b/>
          <w:i/>
          <w:sz w:val="22"/>
          <w:szCs w:val="22"/>
          <w:u w:val="single"/>
          <w:lang w:eastAsia="en-US"/>
        </w:rPr>
      </w:pPr>
      <w:r w:rsidRPr="00445E7D">
        <w:rPr>
          <w:rFonts w:ascii="Palatino Linotype" w:eastAsiaTheme="minorHAnsi" w:hAnsi="Palatino Linotype" w:cs="Bookman Old Style"/>
          <w:i/>
          <w:sz w:val="22"/>
          <w:szCs w:val="22"/>
          <w:lang w:eastAsia="en-US"/>
        </w:rPr>
        <w:t>7)</w:t>
      </w:r>
      <w:r w:rsidRPr="00445E7D">
        <w:rPr>
          <w:rFonts w:ascii="Palatino Linotype" w:eastAsiaTheme="minorHAnsi" w:hAnsi="Palatino Linotype" w:cs="Bookman Old Style"/>
          <w:i/>
          <w:sz w:val="22"/>
          <w:szCs w:val="22"/>
          <w:lang w:eastAsia="en-US"/>
        </w:rPr>
        <w:tab/>
      </w:r>
      <w:r w:rsidRPr="00445E7D">
        <w:rPr>
          <w:rFonts w:ascii="Palatino Linotype" w:eastAsiaTheme="minorHAnsi" w:hAnsi="Palatino Linotype" w:cs="Bookman Old Style"/>
          <w:b/>
          <w:i/>
          <w:sz w:val="22"/>
          <w:szCs w:val="22"/>
          <w:u w:val="single"/>
          <w:lang w:eastAsia="en-US"/>
        </w:rPr>
        <w:t xml:space="preserve">El número, fecha, el monto del contrato y el plazo de entrega o de ejecución de los servicios u obra; </w:t>
      </w:r>
    </w:p>
    <w:p w14:paraId="2C6188EC"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8)</w:t>
      </w:r>
      <w:r w:rsidRPr="00445E7D">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34CE8B92"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9)</w:t>
      </w:r>
      <w:r w:rsidRPr="00445E7D">
        <w:rPr>
          <w:rFonts w:ascii="Palatino Linotype" w:eastAsiaTheme="minorHAnsi" w:hAnsi="Palatino Linotype" w:cs="Bookman Old Style"/>
          <w:i/>
          <w:sz w:val="22"/>
          <w:szCs w:val="22"/>
          <w:lang w:eastAsia="en-US"/>
        </w:rPr>
        <w:tab/>
        <w:t xml:space="preserve">Los informes de avance sobre las obras o servicios contratados; </w:t>
      </w:r>
    </w:p>
    <w:p w14:paraId="72CD1E9A"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10)</w:t>
      </w:r>
      <w:r w:rsidRPr="00445E7D">
        <w:rPr>
          <w:rFonts w:ascii="Palatino Linotype" w:eastAsiaTheme="minorHAnsi" w:hAnsi="Palatino Linotype" w:cs="Bookman Old Style"/>
          <w:i/>
          <w:sz w:val="22"/>
          <w:szCs w:val="22"/>
          <w:lang w:eastAsia="en-US"/>
        </w:rPr>
        <w:tab/>
        <w:t xml:space="preserve">El convenio de terminación; y </w:t>
      </w:r>
    </w:p>
    <w:p w14:paraId="421BED7C" w14:textId="77777777" w:rsidR="000B78DF" w:rsidRPr="00445E7D" w:rsidRDefault="000B78DF" w:rsidP="000B78DF">
      <w:pPr>
        <w:suppressAutoHyphens/>
        <w:ind w:left="993" w:right="901"/>
        <w:jc w:val="both"/>
        <w:rPr>
          <w:rFonts w:ascii="Palatino Linotype" w:eastAsiaTheme="minorHAnsi" w:hAnsi="Palatino Linotype" w:cs="Bookman Old Style"/>
          <w:i/>
          <w:sz w:val="22"/>
          <w:szCs w:val="22"/>
          <w:lang w:eastAsia="en-US"/>
        </w:rPr>
      </w:pPr>
      <w:r w:rsidRPr="00445E7D">
        <w:rPr>
          <w:rFonts w:ascii="Palatino Linotype" w:eastAsiaTheme="minorHAnsi" w:hAnsi="Palatino Linotype" w:cs="Bookman Old Style"/>
          <w:i/>
          <w:sz w:val="22"/>
          <w:szCs w:val="22"/>
          <w:lang w:eastAsia="en-US"/>
        </w:rPr>
        <w:t>11)</w:t>
      </w:r>
      <w:r w:rsidRPr="00445E7D">
        <w:rPr>
          <w:rFonts w:ascii="Palatino Linotype" w:eastAsiaTheme="minorHAnsi" w:hAnsi="Palatino Linotype" w:cs="Bookman Old Style"/>
          <w:i/>
          <w:sz w:val="22"/>
          <w:szCs w:val="22"/>
          <w:lang w:eastAsia="en-US"/>
        </w:rPr>
        <w:tab/>
        <w:t>El finiquito.”</w:t>
      </w:r>
    </w:p>
    <w:p w14:paraId="44728B7C" w14:textId="77777777" w:rsidR="006D1ECA" w:rsidRPr="00445E7D" w:rsidRDefault="000B78DF" w:rsidP="00B7304A">
      <w:pPr>
        <w:suppressAutoHyphens/>
        <w:ind w:left="851" w:right="901"/>
        <w:jc w:val="both"/>
        <w:rPr>
          <w:rFonts w:ascii="Palatino Linotype" w:hAnsi="Palatino Linotype"/>
          <w:i/>
          <w:sz w:val="22"/>
          <w:szCs w:val="22"/>
        </w:rPr>
      </w:pPr>
      <w:r w:rsidRPr="00445E7D">
        <w:rPr>
          <w:rFonts w:ascii="Palatino Linotype" w:hAnsi="Palatino Linotype"/>
          <w:i/>
          <w:sz w:val="22"/>
          <w:szCs w:val="22"/>
        </w:rPr>
        <w:t>(Énfasis añadido)</w:t>
      </w:r>
    </w:p>
    <w:p w14:paraId="795DDAED" w14:textId="77777777" w:rsidR="006D1ECA" w:rsidRPr="00445E7D" w:rsidRDefault="006D1ECA" w:rsidP="00B7304A">
      <w:pPr>
        <w:ind w:right="901"/>
        <w:jc w:val="both"/>
        <w:rPr>
          <w:rFonts w:ascii="Palatino Linotype" w:eastAsia="Calibri" w:hAnsi="Palatino Linotype"/>
          <w:i/>
          <w:sz w:val="22"/>
          <w:szCs w:val="22"/>
          <w:lang w:eastAsia="en-US"/>
        </w:rPr>
      </w:pPr>
    </w:p>
    <w:p w14:paraId="20A4AFDC" w14:textId="77777777" w:rsidR="006D1ECA" w:rsidRPr="00445E7D" w:rsidRDefault="00B7304A" w:rsidP="006D1ECA">
      <w:pPr>
        <w:spacing w:line="360" w:lineRule="auto"/>
        <w:jc w:val="both"/>
        <w:rPr>
          <w:rFonts w:ascii="Palatino Linotype" w:hAnsi="Palatino Linotype" w:cs="Arial"/>
        </w:rPr>
      </w:pPr>
      <w:r w:rsidRPr="00445E7D">
        <w:rPr>
          <w:rFonts w:ascii="Palatino Linotype" w:hAnsi="Palatino Linotype" w:cs="Arial"/>
        </w:rPr>
        <w:t>En este mismo orden de ideas y toda vez que el particular requirió todos los contratos celebrados con</w:t>
      </w:r>
      <w:r w:rsidR="00C10E76" w:rsidRPr="00445E7D">
        <w:rPr>
          <w:rFonts w:ascii="Palatino Linotype" w:hAnsi="Palatino Linotype" w:cs="Arial"/>
        </w:rPr>
        <w:t xml:space="preserve"> la empresa señalada en la solicitud del 1 de enero de 2009 al 5 de marzo de 2020, sin especificar a qué tipo de contra</w:t>
      </w:r>
      <w:r w:rsidR="001A40F4" w:rsidRPr="00445E7D">
        <w:rPr>
          <w:rFonts w:ascii="Palatino Linotype" w:hAnsi="Palatino Linotype" w:cs="Arial"/>
        </w:rPr>
        <w:t>to</w:t>
      </w:r>
      <w:r w:rsidR="00C10E76" w:rsidRPr="00445E7D">
        <w:rPr>
          <w:rFonts w:ascii="Palatino Linotype" w:hAnsi="Palatino Linotype" w:cs="Arial"/>
        </w:rPr>
        <w:t xml:space="preserve"> pretendía acceder</w:t>
      </w:r>
      <w:r w:rsidR="00546CF4" w:rsidRPr="00445E7D">
        <w:rPr>
          <w:rFonts w:ascii="Palatino Linotype" w:hAnsi="Palatino Linotype" w:cs="Arial"/>
        </w:rPr>
        <w:t>, por lo que, podría tratarse de contratos de arrendamientos, adquisiciones de inmuebles y enajenaciones</w:t>
      </w:r>
      <w:r w:rsidR="00C10E76" w:rsidRPr="00445E7D">
        <w:rPr>
          <w:rFonts w:ascii="Palatino Linotype" w:hAnsi="Palatino Linotype" w:cs="Arial"/>
        </w:rPr>
        <w:t>; por ello, es importante traer a contexto, lo estipulado por</w:t>
      </w:r>
      <w:r w:rsidR="006D1ECA" w:rsidRPr="00445E7D">
        <w:rPr>
          <w:rFonts w:ascii="Palatino Linotype" w:hAnsi="Palatino Linotype" w:cs="Arial"/>
        </w:rPr>
        <w:t xml:space="preserve"> </w:t>
      </w:r>
      <w:r w:rsidR="006D1ECA" w:rsidRPr="00445E7D">
        <w:rPr>
          <w:rFonts w:ascii="Palatino Linotype" w:hAnsi="Palatino Linotype"/>
          <w:bCs/>
        </w:rPr>
        <w:t>los</w:t>
      </w:r>
      <w:r w:rsidR="006D1ECA" w:rsidRPr="00445E7D">
        <w:rPr>
          <w:rFonts w:ascii="Palatino Linotype" w:hAnsi="Palatino Linotype" w:cs="Arial"/>
        </w:rPr>
        <w:t xml:space="preserve"> artículos 22, 24, fracción II, 26 y 27, de la Ley de Contratación Pública del Estado de México y Municipios</w:t>
      </w:r>
      <w:r w:rsidR="00C10E76" w:rsidRPr="00445E7D">
        <w:rPr>
          <w:rFonts w:ascii="Palatino Linotype" w:hAnsi="Palatino Linotype" w:cs="Arial"/>
        </w:rPr>
        <w:t>, que</w:t>
      </w:r>
      <w:r w:rsidR="006D1ECA" w:rsidRPr="00445E7D">
        <w:rPr>
          <w:rFonts w:ascii="Palatino Linotype" w:hAnsi="Palatino Linotype" w:cs="Arial"/>
        </w:rPr>
        <w:t xml:space="preserve"> precisan, lo siguiente:</w:t>
      </w:r>
    </w:p>
    <w:p w14:paraId="68FB44D7" w14:textId="77777777" w:rsidR="006D1ECA" w:rsidRPr="00445E7D" w:rsidRDefault="006D1ECA" w:rsidP="006D1ECA">
      <w:pPr>
        <w:jc w:val="both"/>
        <w:rPr>
          <w:rFonts w:ascii="Palatino Linotype" w:hAnsi="Palatino Linotype" w:cs="Arial"/>
        </w:rPr>
      </w:pPr>
    </w:p>
    <w:p w14:paraId="0A8CD59C" w14:textId="77777777" w:rsidR="006D1ECA" w:rsidRPr="00445E7D" w:rsidRDefault="006D1ECA" w:rsidP="006D1ECA">
      <w:pPr>
        <w:ind w:left="851" w:right="901"/>
        <w:jc w:val="both"/>
        <w:rPr>
          <w:rFonts w:ascii="Palatino Linotype" w:hAnsi="Palatino Linotype"/>
          <w:i/>
          <w:sz w:val="22"/>
          <w:szCs w:val="22"/>
        </w:rPr>
      </w:pPr>
      <w:r w:rsidRPr="00445E7D">
        <w:rPr>
          <w:rFonts w:ascii="Palatino Linotype" w:hAnsi="Palatino Linotype"/>
          <w:i/>
          <w:sz w:val="22"/>
          <w:szCs w:val="22"/>
        </w:rPr>
        <w:lastRenderedPageBreak/>
        <w:t>“</w:t>
      </w:r>
      <w:r w:rsidRPr="00445E7D">
        <w:rPr>
          <w:rFonts w:ascii="Palatino Linotype" w:hAnsi="Palatino Linotype"/>
          <w:b/>
          <w:i/>
          <w:sz w:val="22"/>
          <w:szCs w:val="22"/>
        </w:rPr>
        <w:t xml:space="preserve">Artículo 22.- </w:t>
      </w:r>
      <w:r w:rsidRPr="00445E7D">
        <w:rPr>
          <w:rFonts w:ascii="Palatino Linotype" w:hAnsi="Palatino Linotype"/>
          <w:b/>
          <w:i/>
          <w:sz w:val="22"/>
          <w:szCs w:val="22"/>
          <w:u w:val="single"/>
        </w:rPr>
        <w:t>Los comités son órganos colegiados con facultades de opinión, que tienen por objeto auxiliar a</w:t>
      </w:r>
      <w:r w:rsidRPr="00445E7D">
        <w:rPr>
          <w:rFonts w:ascii="Palatino Linotype" w:hAnsi="Palatino Linotype"/>
          <w:i/>
          <w:sz w:val="22"/>
          <w:szCs w:val="22"/>
        </w:rPr>
        <w:t xml:space="preserve"> la Secretaría, entidades, tribunales administrativos y </w:t>
      </w:r>
      <w:r w:rsidRPr="00445E7D">
        <w:rPr>
          <w:rFonts w:ascii="Palatino Linotype" w:hAnsi="Palatino Linotype"/>
          <w:b/>
          <w:i/>
          <w:sz w:val="22"/>
          <w:szCs w:val="22"/>
          <w:u w:val="single"/>
        </w:rPr>
        <w:t>ayuntamientos, en la substanciación de los procedimientos de adquisiciones y de servicios</w:t>
      </w:r>
      <w:r w:rsidRPr="00445E7D">
        <w:rPr>
          <w:rFonts w:ascii="Palatino Linotype" w:hAnsi="Palatino Linotype"/>
          <w:i/>
          <w:sz w:val="22"/>
          <w:szCs w:val="22"/>
        </w:rPr>
        <w:t>, de conformidad con el Reglamento y los manuales de operación.</w:t>
      </w:r>
    </w:p>
    <w:p w14:paraId="57EB6B8E" w14:textId="77777777" w:rsidR="006D1ECA" w:rsidRPr="00445E7D" w:rsidRDefault="006D1ECA" w:rsidP="006D1ECA">
      <w:pPr>
        <w:ind w:left="851" w:right="901"/>
        <w:jc w:val="both"/>
        <w:rPr>
          <w:rFonts w:ascii="Palatino Linotype" w:hAnsi="Palatino Linotype"/>
          <w:i/>
          <w:sz w:val="22"/>
          <w:szCs w:val="22"/>
        </w:rPr>
      </w:pPr>
      <w:r w:rsidRPr="00445E7D">
        <w:rPr>
          <w:rFonts w:ascii="Palatino Linotype" w:hAnsi="Palatino Linotype"/>
          <w:i/>
          <w:sz w:val="22"/>
          <w:szCs w:val="22"/>
        </w:rPr>
        <w:t xml:space="preserve">En la Secretaría, en cada entidad, tribunal administrativo y </w:t>
      </w:r>
      <w:r w:rsidRPr="00445E7D">
        <w:rPr>
          <w:rFonts w:ascii="Palatino Linotype" w:hAnsi="Palatino Linotype"/>
          <w:b/>
          <w:i/>
          <w:sz w:val="22"/>
          <w:szCs w:val="22"/>
          <w:u w:val="single"/>
        </w:rPr>
        <w:t>ayuntamiento se constituirá un comité de adquisiciones y servicios</w:t>
      </w:r>
      <w:r w:rsidRPr="00445E7D">
        <w:rPr>
          <w:rFonts w:ascii="Palatino Linotype" w:hAnsi="Palatino Linotype"/>
          <w:i/>
          <w:sz w:val="22"/>
          <w:szCs w:val="22"/>
        </w:rPr>
        <w:t xml:space="preserve">. </w:t>
      </w:r>
    </w:p>
    <w:p w14:paraId="7D8A1507" w14:textId="77777777" w:rsidR="006D1ECA" w:rsidRPr="00445E7D" w:rsidRDefault="006D1ECA" w:rsidP="006D1ECA">
      <w:pPr>
        <w:ind w:left="851" w:right="901"/>
        <w:jc w:val="both"/>
        <w:rPr>
          <w:rFonts w:ascii="Palatino Linotype" w:hAnsi="Palatino Linotype"/>
          <w:i/>
          <w:sz w:val="22"/>
          <w:szCs w:val="22"/>
        </w:rPr>
      </w:pPr>
      <w:r w:rsidRPr="00445E7D">
        <w:rPr>
          <w:rFonts w:ascii="Palatino Linotype" w:hAnsi="Palatino Linotype"/>
          <w:i/>
          <w:sz w:val="22"/>
          <w:szCs w:val="22"/>
        </w:rPr>
        <w:t xml:space="preserve">La Secretaría, las entidades, los tribunales administrativos y </w:t>
      </w:r>
      <w:r w:rsidRPr="00445E7D">
        <w:rPr>
          <w:rFonts w:ascii="Palatino Linotype" w:hAnsi="Palatino Linotype"/>
          <w:b/>
          <w:i/>
          <w:sz w:val="22"/>
          <w:szCs w:val="22"/>
          <w:u w:val="single"/>
        </w:rPr>
        <w:t>los ayuntamientos se auxiliarán de un comité de arrendamientos, adquisiciones de inmuebles y enajenaciones</w:t>
      </w:r>
      <w:r w:rsidRPr="00445E7D">
        <w:rPr>
          <w:rFonts w:ascii="Palatino Linotype" w:hAnsi="Palatino Linotype"/>
          <w:i/>
          <w:sz w:val="22"/>
          <w:szCs w:val="22"/>
        </w:rPr>
        <w:t>.</w:t>
      </w:r>
    </w:p>
    <w:p w14:paraId="3555A3B5" w14:textId="77777777" w:rsidR="006D1ECA" w:rsidRPr="00445E7D" w:rsidRDefault="006D1ECA" w:rsidP="006D1ECA">
      <w:pPr>
        <w:ind w:left="851" w:right="901"/>
        <w:jc w:val="both"/>
        <w:rPr>
          <w:rFonts w:ascii="Palatino Linotype" w:hAnsi="Palatino Linotype"/>
          <w:i/>
          <w:sz w:val="22"/>
          <w:szCs w:val="22"/>
        </w:rPr>
      </w:pPr>
      <w:r w:rsidRPr="00445E7D">
        <w:rPr>
          <w:rFonts w:ascii="Palatino Linotype" w:hAnsi="Palatino Linotype"/>
          <w:b/>
          <w:i/>
          <w:sz w:val="22"/>
          <w:szCs w:val="22"/>
        </w:rPr>
        <w:t xml:space="preserve">Artículo 24.- </w:t>
      </w:r>
      <w:r w:rsidRPr="00445E7D">
        <w:rPr>
          <w:rFonts w:ascii="Palatino Linotype" w:hAnsi="Palatino Linotype"/>
          <w:b/>
          <w:i/>
          <w:sz w:val="22"/>
          <w:szCs w:val="22"/>
          <w:u w:val="single"/>
        </w:rPr>
        <w:t>El comité de arrendamientos, adquisiciones de inmuebles y enajenaciones tendrá las funciones siguientes</w:t>
      </w:r>
      <w:r w:rsidRPr="00445E7D">
        <w:rPr>
          <w:rFonts w:ascii="Palatino Linotype" w:hAnsi="Palatino Linotype"/>
          <w:i/>
          <w:sz w:val="22"/>
          <w:szCs w:val="22"/>
        </w:rPr>
        <w:t xml:space="preserve">: </w:t>
      </w:r>
    </w:p>
    <w:p w14:paraId="31761B77" w14:textId="77777777" w:rsidR="006D1ECA" w:rsidRPr="00445E7D" w:rsidRDefault="006D1ECA" w:rsidP="006D1ECA">
      <w:pPr>
        <w:ind w:left="851" w:right="901"/>
        <w:jc w:val="both"/>
        <w:rPr>
          <w:rFonts w:ascii="Palatino Linotype" w:hAnsi="Palatino Linotype"/>
          <w:i/>
          <w:sz w:val="22"/>
          <w:szCs w:val="22"/>
        </w:rPr>
      </w:pPr>
      <w:r w:rsidRPr="00445E7D">
        <w:rPr>
          <w:rFonts w:ascii="Palatino Linotype" w:hAnsi="Palatino Linotype"/>
          <w:i/>
          <w:sz w:val="22"/>
          <w:szCs w:val="22"/>
        </w:rPr>
        <w:t>[…]</w:t>
      </w:r>
    </w:p>
    <w:p w14:paraId="1B086D5D" w14:textId="77777777" w:rsidR="006D1ECA" w:rsidRPr="00445E7D" w:rsidRDefault="006D1ECA" w:rsidP="006D1ECA">
      <w:pPr>
        <w:ind w:left="851" w:right="901"/>
        <w:jc w:val="both"/>
        <w:rPr>
          <w:rFonts w:ascii="Palatino Linotype" w:hAnsi="Palatino Linotype"/>
          <w:i/>
          <w:sz w:val="22"/>
          <w:szCs w:val="22"/>
        </w:rPr>
      </w:pPr>
      <w:r w:rsidRPr="00445E7D">
        <w:rPr>
          <w:rFonts w:ascii="Palatino Linotype" w:hAnsi="Palatino Linotype"/>
          <w:b/>
          <w:i/>
          <w:sz w:val="22"/>
          <w:szCs w:val="22"/>
        </w:rPr>
        <w:t xml:space="preserve">II. </w:t>
      </w:r>
      <w:r w:rsidRPr="00445E7D">
        <w:rPr>
          <w:rFonts w:ascii="Palatino Linotype" w:hAnsi="Palatino Linotype"/>
          <w:b/>
          <w:i/>
          <w:sz w:val="22"/>
          <w:szCs w:val="22"/>
          <w:u w:val="single"/>
        </w:rPr>
        <w:t>Participar en los procedimientos de licitación, invitación restringida y adjudicación directa, hasta</w:t>
      </w:r>
      <w:r w:rsidRPr="00445E7D">
        <w:rPr>
          <w:rFonts w:ascii="Palatino Linotype" w:hAnsi="Palatino Linotype"/>
          <w:i/>
          <w:sz w:val="22"/>
          <w:szCs w:val="22"/>
        </w:rPr>
        <w:t xml:space="preserve"> dejarlos en estado de </w:t>
      </w:r>
      <w:r w:rsidRPr="00445E7D">
        <w:rPr>
          <w:rFonts w:ascii="Palatino Linotype" w:hAnsi="Palatino Linotype"/>
          <w:b/>
          <w:i/>
          <w:sz w:val="22"/>
          <w:szCs w:val="22"/>
          <w:u w:val="single"/>
        </w:rPr>
        <w:t>dictar el fallo correspondiente</w:t>
      </w:r>
      <w:r w:rsidRPr="00445E7D">
        <w:rPr>
          <w:rFonts w:ascii="Palatino Linotype" w:hAnsi="Palatino Linotype"/>
          <w:i/>
          <w:sz w:val="22"/>
          <w:szCs w:val="22"/>
        </w:rPr>
        <w:t xml:space="preserve">, </w:t>
      </w:r>
      <w:r w:rsidRPr="00445E7D">
        <w:rPr>
          <w:rFonts w:ascii="Palatino Linotype" w:hAnsi="Palatino Linotype"/>
          <w:b/>
          <w:i/>
          <w:sz w:val="22"/>
          <w:szCs w:val="22"/>
          <w:u w:val="single"/>
        </w:rPr>
        <w:t>tratándose de</w:t>
      </w:r>
      <w:r w:rsidRPr="00445E7D">
        <w:rPr>
          <w:rFonts w:ascii="Palatino Linotype" w:hAnsi="Palatino Linotype"/>
          <w:i/>
          <w:sz w:val="22"/>
          <w:szCs w:val="22"/>
        </w:rPr>
        <w:t xml:space="preserve"> adquisición de inmuebles y </w:t>
      </w:r>
      <w:r w:rsidRPr="00445E7D">
        <w:rPr>
          <w:rFonts w:ascii="Palatino Linotype" w:hAnsi="Palatino Linotype"/>
          <w:b/>
          <w:i/>
          <w:sz w:val="22"/>
          <w:szCs w:val="22"/>
          <w:u w:val="single"/>
        </w:rPr>
        <w:t>arrendamientos</w:t>
      </w:r>
      <w:r w:rsidRPr="00445E7D">
        <w:rPr>
          <w:rFonts w:ascii="Palatino Linotype" w:hAnsi="Palatino Linotype"/>
          <w:i/>
          <w:sz w:val="22"/>
          <w:szCs w:val="22"/>
        </w:rPr>
        <w:t>.</w:t>
      </w:r>
    </w:p>
    <w:p w14:paraId="2D58470D" w14:textId="77777777" w:rsidR="006D1ECA" w:rsidRPr="00445E7D" w:rsidRDefault="006D1ECA" w:rsidP="006D1ECA">
      <w:pPr>
        <w:ind w:left="851" w:right="901"/>
        <w:jc w:val="both"/>
        <w:rPr>
          <w:rFonts w:ascii="Palatino Linotype" w:hAnsi="Palatino Linotype"/>
          <w:i/>
          <w:sz w:val="22"/>
          <w:szCs w:val="22"/>
        </w:rPr>
      </w:pPr>
      <w:r w:rsidRPr="00445E7D">
        <w:rPr>
          <w:rFonts w:ascii="Palatino Linotype" w:hAnsi="Palatino Linotype"/>
          <w:b/>
          <w:i/>
          <w:sz w:val="22"/>
          <w:szCs w:val="22"/>
        </w:rPr>
        <w:t xml:space="preserve">Artículo 25.- </w:t>
      </w:r>
      <w:r w:rsidRPr="00445E7D">
        <w:rPr>
          <w:rFonts w:ascii="Palatino Linotype" w:hAnsi="Palatino Linotype"/>
          <w:b/>
          <w:i/>
          <w:sz w:val="22"/>
          <w:szCs w:val="22"/>
          <w:u w:val="single"/>
        </w:rPr>
        <w:t>La integración</w:t>
      </w:r>
      <w:r w:rsidRPr="00445E7D">
        <w:rPr>
          <w:rFonts w:ascii="Palatino Linotype" w:hAnsi="Palatino Linotype"/>
          <w:i/>
          <w:sz w:val="22"/>
          <w:szCs w:val="22"/>
        </w:rPr>
        <w:t xml:space="preserve"> y el funcionamiento de los comités a que se refiere el presente capítulo </w:t>
      </w:r>
      <w:r w:rsidRPr="00445E7D">
        <w:rPr>
          <w:rFonts w:ascii="Palatino Linotype" w:hAnsi="Palatino Linotype"/>
          <w:b/>
          <w:i/>
          <w:sz w:val="22"/>
          <w:szCs w:val="22"/>
          <w:u w:val="single"/>
        </w:rPr>
        <w:t>se determinará en el reglamento de esta Ley</w:t>
      </w:r>
      <w:r w:rsidRPr="00445E7D">
        <w:rPr>
          <w:rFonts w:ascii="Palatino Linotype" w:hAnsi="Palatino Linotype"/>
          <w:i/>
          <w:sz w:val="22"/>
          <w:szCs w:val="22"/>
        </w:rPr>
        <w:t>.</w:t>
      </w:r>
    </w:p>
    <w:p w14:paraId="2EAA9564" w14:textId="77777777" w:rsidR="006D1ECA" w:rsidRPr="00445E7D" w:rsidRDefault="006D1ECA" w:rsidP="006D1ECA">
      <w:pPr>
        <w:ind w:left="851" w:right="901"/>
        <w:jc w:val="both"/>
        <w:rPr>
          <w:rFonts w:ascii="Palatino Linotype" w:hAnsi="Palatino Linotype"/>
          <w:i/>
          <w:sz w:val="22"/>
          <w:szCs w:val="22"/>
        </w:rPr>
      </w:pPr>
      <w:r w:rsidRPr="00445E7D">
        <w:rPr>
          <w:rFonts w:ascii="Palatino Linotype" w:hAnsi="Palatino Linotype"/>
          <w:b/>
          <w:i/>
          <w:sz w:val="22"/>
          <w:szCs w:val="22"/>
        </w:rPr>
        <w:t>Artículo 26</w:t>
      </w:r>
      <w:r w:rsidRPr="00445E7D">
        <w:rPr>
          <w:rFonts w:ascii="Palatino Linotype" w:hAnsi="Palatino Linotype"/>
          <w:i/>
          <w:sz w:val="22"/>
          <w:szCs w:val="22"/>
        </w:rPr>
        <w:t xml:space="preserve">.- </w:t>
      </w:r>
      <w:r w:rsidRPr="00445E7D">
        <w:rPr>
          <w:rFonts w:ascii="Palatino Linotype" w:hAnsi="Palatino Linotype"/>
          <w:b/>
          <w:i/>
          <w:sz w:val="22"/>
          <w:szCs w:val="22"/>
          <w:u w:val="single"/>
        </w:rPr>
        <w:t>Las</w:t>
      </w:r>
      <w:r w:rsidRPr="00445E7D">
        <w:rPr>
          <w:rFonts w:ascii="Palatino Linotype" w:hAnsi="Palatino Linotype"/>
          <w:i/>
          <w:sz w:val="22"/>
          <w:szCs w:val="22"/>
        </w:rPr>
        <w:t xml:space="preserve"> adquisiciones, </w:t>
      </w:r>
      <w:r w:rsidRPr="00445E7D">
        <w:rPr>
          <w:rFonts w:ascii="Palatino Linotype" w:hAnsi="Palatino Linotype"/>
          <w:b/>
          <w:i/>
          <w:sz w:val="22"/>
          <w:szCs w:val="22"/>
          <w:u w:val="single"/>
        </w:rPr>
        <w:t>arrendamientos</w:t>
      </w:r>
      <w:r w:rsidRPr="00445E7D">
        <w:rPr>
          <w:rFonts w:ascii="Palatino Linotype" w:hAnsi="Palatino Linotype"/>
          <w:i/>
          <w:sz w:val="22"/>
          <w:szCs w:val="22"/>
        </w:rPr>
        <w:t xml:space="preserve"> y servicios </w:t>
      </w:r>
      <w:r w:rsidRPr="00445E7D">
        <w:rPr>
          <w:rFonts w:ascii="Palatino Linotype" w:hAnsi="Palatino Linotype"/>
          <w:b/>
          <w:i/>
          <w:sz w:val="22"/>
          <w:szCs w:val="22"/>
          <w:u w:val="single"/>
        </w:rPr>
        <w:t>se adjudicarán a través de licitaciones públicas</w:t>
      </w:r>
      <w:r w:rsidRPr="00445E7D">
        <w:rPr>
          <w:rFonts w:ascii="Palatino Linotype" w:hAnsi="Palatino Linotype"/>
          <w:i/>
          <w:sz w:val="22"/>
          <w:szCs w:val="22"/>
        </w:rPr>
        <w:t xml:space="preserve">, mediante convocatoria pública. </w:t>
      </w:r>
    </w:p>
    <w:p w14:paraId="6131E4BC" w14:textId="77777777" w:rsidR="006D1ECA" w:rsidRPr="00445E7D" w:rsidRDefault="006D1ECA" w:rsidP="006D1ECA">
      <w:pPr>
        <w:ind w:left="851" w:right="901"/>
        <w:jc w:val="both"/>
        <w:rPr>
          <w:rFonts w:ascii="Palatino Linotype" w:hAnsi="Palatino Linotype"/>
          <w:i/>
          <w:sz w:val="22"/>
          <w:szCs w:val="22"/>
        </w:rPr>
      </w:pPr>
      <w:r w:rsidRPr="00445E7D">
        <w:rPr>
          <w:rFonts w:ascii="Palatino Linotype" w:hAnsi="Palatino Linotype"/>
          <w:b/>
          <w:i/>
          <w:sz w:val="22"/>
          <w:szCs w:val="22"/>
        </w:rPr>
        <w:t>Artículo 27</w:t>
      </w:r>
      <w:r w:rsidRPr="00445E7D">
        <w:rPr>
          <w:rFonts w:ascii="Palatino Linotype" w:hAnsi="Palatino Linotype"/>
          <w:i/>
          <w:sz w:val="22"/>
          <w:szCs w:val="22"/>
        </w:rPr>
        <w:t xml:space="preserve">.- La Secretaría, las entidades, los tribunales administrativos y </w:t>
      </w:r>
      <w:r w:rsidRPr="00445E7D">
        <w:rPr>
          <w:rFonts w:ascii="Palatino Linotype" w:hAnsi="Palatino Linotype"/>
          <w:b/>
          <w:i/>
          <w:sz w:val="22"/>
          <w:szCs w:val="22"/>
          <w:u w:val="single"/>
        </w:rPr>
        <w:t>los ayuntamientos podrán adjudicar</w:t>
      </w:r>
      <w:r w:rsidRPr="00445E7D">
        <w:rPr>
          <w:rFonts w:ascii="Palatino Linotype" w:hAnsi="Palatino Linotype"/>
          <w:i/>
          <w:sz w:val="22"/>
          <w:szCs w:val="22"/>
        </w:rPr>
        <w:t xml:space="preserve"> adquisiciones, arrendamientos y servicios, </w:t>
      </w:r>
      <w:r w:rsidRPr="00445E7D">
        <w:rPr>
          <w:rFonts w:ascii="Palatino Linotype" w:hAnsi="Palatino Linotype"/>
          <w:b/>
          <w:i/>
          <w:sz w:val="22"/>
          <w:szCs w:val="22"/>
          <w:u w:val="single"/>
        </w:rPr>
        <w:t>mediante las excepciones al procedimiento de licitación que a continuación se señalan</w:t>
      </w:r>
      <w:r w:rsidRPr="00445E7D">
        <w:rPr>
          <w:rFonts w:ascii="Palatino Linotype" w:hAnsi="Palatino Linotype"/>
          <w:i/>
          <w:sz w:val="22"/>
          <w:szCs w:val="22"/>
        </w:rPr>
        <w:t xml:space="preserve">: </w:t>
      </w:r>
    </w:p>
    <w:p w14:paraId="5220DE1B" w14:textId="77777777" w:rsidR="006D1ECA" w:rsidRPr="00445E7D" w:rsidRDefault="006D1ECA" w:rsidP="006D1ECA">
      <w:pPr>
        <w:ind w:left="851" w:right="901"/>
        <w:jc w:val="both"/>
        <w:rPr>
          <w:rFonts w:ascii="Palatino Linotype" w:hAnsi="Palatino Linotype"/>
          <w:b/>
          <w:i/>
          <w:sz w:val="22"/>
          <w:szCs w:val="22"/>
        </w:rPr>
      </w:pPr>
      <w:r w:rsidRPr="00445E7D">
        <w:rPr>
          <w:rFonts w:ascii="Palatino Linotype" w:hAnsi="Palatino Linotype"/>
          <w:b/>
          <w:i/>
          <w:sz w:val="22"/>
          <w:szCs w:val="22"/>
        </w:rPr>
        <w:t xml:space="preserve">I. </w:t>
      </w:r>
      <w:r w:rsidRPr="00445E7D">
        <w:rPr>
          <w:rFonts w:ascii="Palatino Linotype" w:hAnsi="Palatino Linotype"/>
          <w:b/>
          <w:i/>
          <w:sz w:val="22"/>
          <w:szCs w:val="22"/>
          <w:u w:val="single"/>
        </w:rPr>
        <w:t>Invitación restringida</w:t>
      </w:r>
      <w:r w:rsidRPr="00445E7D">
        <w:rPr>
          <w:rFonts w:ascii="Palatino Linotype" w:hAnsi="Palatino Linotype"/>
          <w:b/>
          <w:i/>
          <w:sz w:val="22"/>
          <w:szCs w:val="22"/>
        </w:rPr>
        <w:t>.</w:t>
      </w:r>
    </w:p>
    <w:p w14:paraId="51F59B88" w14:textId="77777777" w:rsidR="006D1ECA" w:rsidRPr="00445E7D" w:rsidRDefault="006D1ECA" w:rsidP="006D1ECA">
      <w:pPr>
        <w:ind w:left="851" w:right="901"/>
        <w:jc w:val="both"/>
        <w:rPr>
          <w:rFonts w:ascii="Palatino Linotype" w:hAnsi="Palatino Linotype"/>
          <w:i/>
          <w:sz w:val="22"/>
          <w:szCs w:val="22"/>
        </w:rPr>
      </w:pPr>
      <w:r w:rsidRPr="00445E7D">
        <w:rPr>
          <w:rFonts w:ascii="Palatino Linotype" w:hAnsi="Palatino Linotype"/>
          <w:b/>
          <w:i/>
          <w:sz w:val="22"/>
          <w:szCs w:val="22"/>
        </w:rPr>
        <w:t xml:space="preserve">II. </w:t>
      </w:r>
      <w:r w:rsidRPr="00445E7D">
        <w:rPr>
          <w:rFonts w:ascii="Palatino Linotype" w:hAnsi="Palatino Linotype"/>
          <w:b/>
          <w:i/>
          <w:sz w:val="22"/>
          <w:szCs w:val="22"/>
          <w:u w:val="single"/>
        </w:rPr>
        <w:t>Adjudicación directa</w:t>
      </w:r>
      <w:r w:rsidRPr="00445E7D">
        <w:rPr>
          <w:rFonts w:ascii="Palatino Linotype" w:hAnsi="Palatino Linotype"/>
          <w:b/>
          <w:i/>
          <w:sz w:val="22"/>
          <w:szCs w:val="22"/>
        </w:rPr>
        <w:t>.</w:t>
      </w:r>
      <w:r w:rsidRPr="00445E7D">
        <w:rPr>
          <w:rFonts w:ascii="Palatino Linotype" w:hAnsi="Palatino Linotype"/>
          <w:i/>
          <w:sz w:val="22"/>
          <w:szCs w:val="22"/>
        </w:rPr>
        <w:t>”</w:t>
      </w:r>
    </w:p>
    <w:p w14:paraId="565C958F" w14:textId="77777777" w:rsidR="006D1ECA" w:rsidRPr="00445E7D" w:rsidRDefault="006D1ECA" w:rsidP="006D1ECA">
      <w:pPr>
        <w:ind w:left="851" w:right="901"/>
        <w:jc w:val="both"/>
        <w:rPr>
          <w:rFonts w:ascii="Palatino Linotype" w:hAnsi="Palatino Linotype" w:cs="Arial"/>
          <w:sz w:val="22"/>
          <w:szCs w:val="22"/>
        </w:rPr>
      </w:pPr>
    </w:p>
    <w:p w14:paraId="38E27108" w14:textId="77777777" w:rsidR="006D1ECA" w:rsidRPr="00445E7D" w:rsidRDefault="006D1ECA" w:rsidP="006D1ECA">
      <w:pPr>
        <w:ind w:left="851" w:right="901"/>
        <w:jc w:val="both"/>
        <w:rPr>
          <w:rFonts w:ascii="Palatino Linotype" w:hAnsi="Palatino Linotype" w:cs="Arial"/>
          <w:sz w:val="22"/>
          <w:szCs w:val="22"/>
        </w:rPr>
      </w:pPr>
      <w:r w:rsidRPr="00445E7D">
        <w:rPr>
          <w:rFonts w:ascii="Palatino Linotype" w:hAnsi="Palatino Linotype" w:cs="Arial"/>
          <w:sz w:val="22"/>
          <w:szCs w:val="22"/>
        </w:rPr>
        <w:t>(Énfasis añadido)</w:t>
      </w:r>
    </w:p>
    <w:p w14:paraId="621710D4" w14:textId="77777777" w:rsidR="00C878B4" w:rsidRPr="00445E7D" w:rsidRDefault="00C878B4" w:rsidP="002C6155">
      <w:pPr>
        <w:spacing w:line="360" w:lineRule="auto"/>
        <w:contextualSpacing/>
        <w:jc w:val="both"/>
        <w:rPr>
          <w:rFonts w:ascii="Palatino Linotype" w:hAnsi="Palatino Linotype"/>
        </w:rPr>
      </w:pPr>
    </w:p>
    <w:p w14:paraId="29ED7573" w14:textId="77777777" w:rsidR="00546CF4" w:rsidRPr="00445E7D" w:rsidRDefault="00546CF4" w:rsidP="00A446B2">
      <w:pPr>
        <w:spacing w:line="360" w:lineRule="auto"/>
        <w:contextualSpacing/>
        <w:jc w:val="both"/>
        <w:rPr>
          <w:rFonts w:ascii="Palatino Linotype" w:hAnsi="Palatino Linotype"/>
        </w:rPr>
      </w:pPr>
      <w:r w:rsidRPr="00445E7D">
        <w:rPr>
          <w:rFonts w:ascii="Palatino Linotype" w:eastAsia="Calibri" w:hAnsi="Palatino Linotype" w:cs="Arial"/>
          <w:lang w:val="es-ES"/>
        </w:rPr>
        <w:t>Ahora bien, aunque en el expediente electrónico del</w:t>
      </w:r>
      <w:r w:rsidRPr="00445E7D">
        <w:rPr>
          <w:rFonts w:ascii="Palatino Linotype" w:eastAsia="Calibri" w:hAnsi="Palatino Linotype" w:cs="Arial"/>
          <w:b/>
          <w:lang w:val="es-ES"/>
        </w:rPr>
        <w:t xml:space="preserve"> SAIMEX</w:t>
      </w:r>
      <w:r w:rsidRPr="00445E7D">
        <w:rPr>
          <w:rFonts w:ascii="Palatino Linotype" w:eastAsia="Calibri" w:hAnsi="Palatino Linotype" w:cs="Arial"/>
          <w:lang w:val="es-ES"/>
        </w:rPr>
        <w:t>, no se advierte ningún turno a los Servidores Públicos Habilitados de las áreas que podrían contar con la información solicitada por el partic</w:t>
      </w:r>
      <w:r w:rsidR="00492D4B" w:rsidRPr="00445E7D">
        <w:rPr>
          <w:rFonts w:ascii="Palatino Linotype" w:eastAsia="Calibri" w:hAnsi="Palatino Linotype" w:cs="Arial"/>
          <w:lang w:val="es-ES"/>
        </w:rPr>
        <w:t>ular; de la respuesta se puede observar,</w:t>
      </w:r>
      <w:r w:rsidRPr="00445E7D">
        <w:rPr>
          <w:rFonts w:ascii="Palatino Linotype" w:eastAsia="Calibri" w:hAnsi="Palatino Linotype" w:cs="Arial"/>
          <w:lang w:val="es-ES"/>
        </w:rPr>
        <w:t xml:space="preserve"> los oficios signados por la Directora de Obras Públicas, el Tesorero Municipal y </w:t>
      </w:r>
      <w:r w:rsidR="00492D4B" w:rsidRPr="00445E7D">
        <w:rPr>
          <w:rFonts w:ascii="Palatino Linotype" w:eastAsia="Calibri" w:hAnsi="Palatino Linotype" w:cs="Arial"/>
          <w:lang w:val="es-ES"/>
        </w:rPr>
        <w:t>el Director de Administraci</w:t>
      </w:r>
      <w:r w:rsidR="00525CA9" w:rsidRPr="00445E7D">
        <w:rPr>
          <w:rFonts w:ascii="Palatino Linotype" w:eastAsia="Calibri" w:hAnsi="Palatino Linotype" w:cs="Arial"/>
          <w:lang w:val="es-ES"/>
        </w:rPr>
        <w:t>ón y Recursos M</w:t>
      </w:r>
      <w:r w:rsidR="00492D4B" w:rsidRPr="00445E7D">
        <w:rPr>
          <w:rFonts w:ascii="Palatino Linotype" w:eastAsia="Calibri" w:hAnsi="Palatino Linotype" w:cs="Arial"/>
          <w:lang w:val="es-ES"/>
        </w:rPr>
        <w:t>ateriales, en los cuales, únicamente la Direcci</w:t>
      </w:r>
      <w:r w:rsidR="00175802" w:rsidRPr="00445E7D">
        <w:rPr>
          <w:rFonts w:ascii="Palatino Linotype" w:eastAsia="Calibri" w:hAnsi="Palatino Linotype" w:cs="Arial"/>
          <w:lang w:val="es-ES"/>
        </w:rPr>
        <w:t xml:space="preserve">ón de Obras </w:t>
      </w:r>
      <w:r w:rsidR="00492D4B" w:rsidRPr="00445E7D">
        <w:rPr>
          <w:rFonts w:ascii="Palatino Linotype" w:eastAsia="Calibri" w:hAnsi="Palatino Linotype" w:cs="Arial"/>
          <w:lang w:val="es-ES"/>
        </w:rPr>
        <w:t xml:space="preserve">públicas, señaló que había localizado en el </w:t>
      </w:r>
      <w:r w:rsidR="00175802" w:rsidRPr="00445E7D">
        <w:rPr>
          <w:rFonts w:ascii="Palatino Linotype" w:eastAsia="Calibri" w:hAnsi="Palatino Linotype" w:cs="Arial"/>
          <w:lang w:val="es-ES"/>
        </w:rPr>
        <w:t xml:space="preserve">año 2017 un Contrato de obra pública, </w:t>
      </w:r>
      <w:r w:rsidR="00175802" w:rsidRPr="00445E7D">
        <w:rPr>
          <w:rFonts w:ascii="Palatino Linotype" w:hAnsi="Palatino Linotype"/>
        </w:rPr>
        <w:lastRenderedPageBreak/>
        <w:t xml:space="preserve">celebrado entre el Ayuntamiento de Temascalcingo y la empresa Ambaro Construcciones S. de R.L. de C.V., correspondiente a la obra “Modernización de la Unidad Deportiva en la comunidad de San Pedro el Alto”, mismo que remitió en Informe Justificado; sin embargo, al contener datos personales visibles, susceptibles de ser considerados confidenciales, no se puso a la vista del </w:t>
      </w:r>
      <w:r w:rsidR="00175802" w:rsidRPr="00445E7D">
        <w:rPr>
          <w:rFonts w:ascii="Palatino Linotype" w:hAnsi="Palatino Linotype"/>
          <w:b/>
        </w:rPr>
        <w:t>RECURRENTE</w:t>
      </w:r>
      <w:r w:rsidR="00175802" w:rsidRPr="00445E7D">
        <w:rPr>
          <w:rFonts w:ascii="Palatino Linotype" w:hAnsi="Palatino Linotype"/>
        </w:rPr>
        <w:t>. Cabe mencionar que la Dirección de Obras Públicas, no hizo mención sobre la búsqueda exhaustiva de la temporalidad señalada por el particular en su solicitud, al igual que la Dirección de Administración y Recursos Materiales y la Tesorería Municipal, quien además señal</w:t>
      </w:r>
      <w:r w:rsidR="00A446B2" w:rsidRPr="00445E7D">
        <w:rPr>
          <w:rFonts w:ascii="Palatino Linotype" w:hAnsi="Palatino Linotype"/>
        </w:rPr>
        <w:t xml:space="preserve">ó que </w:t>
      </w:r>
      <w:r w:rsidR="00175802" w:rsidRPr="00445E7D">
        <w:rPr>
          <w:rFonts w:ascii="Palatino Linotype" w:hAnsi="Palatino Linotype"/>
        </w:rPr>
        <w:t xml:space="preserve">derivado de una búsqueda exhaustiva en los expedientes de contabilidad no se habían encontrado documentos que avalaran la contratación de servicios con la </w:t>
      </w:r>
      <w:r w:rsidR="00A446B2" w:rsidRPr="00445E7D">
        <w:rPr>
          <w:rFonts w:ascii="Palatino Linotype" w:hAnsi="Palatino Linotype"/>
        </w:rPr>
        <w:t xml:space="preserve">empresa señalada en la solicitud; no obstante a ello, al existir un pronunciamiento, por parte de la Dirección de Obras Publicas localizando un contrato celebrado con la empresa Ambaro Construcciones S. de R.L. de C.V., se advierte que dicha documentación también debe obrar en los archivos de la Tesorería Municipal, de conformidad con el artículo 96. Bis, fracción IX de la Ley Orgánica Municipal del Estado de México, el cual estipula que, </w:t>
      </w:r>
      <w:r w:rsidR="00A446B2" w:rsidRPr="00445E7D">
        <w:rPr>
          <w:rFonts w:ascii="Palatino Linotype" w:hAnsi="Palatino Linotype"/>
          <w:b/>
          <w:u w:val="single"/>
        </w:rPr>
        <w:t>el Director de Obras Públicas deberá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r w:rsidR="00A446B2" w:rsidRPr="00445E7D">
        <w:rPr>
          <w:rFonts w:ascii="Palatino Linotype" w:hAnsi="Palatino Linotype"/>
        </w:rPr>
        <w:t xml:space="preserve">; por tanto, la Dirección de Administración y Recursos Materiales y la Tesorería Municipal y Dirección de Obras Públicas, deberán hacer una nueva búsqueda exhaustiva y razonable de la información solicitada por el particular, del 1 de enero de </w:t>
      </w:r>
      <w:r w:rsidR="00A446B2" w:rsidRPr="00445E7D">
        <w:rPr>
          <w:rFonts w:ascii="Palatino Linotype" w:hAnsi="Palatino Linotype"/>
        </w:rPr>
        <w:lastRenderedPageBreak/>
        <w:t xml:space="preserve">2009 al 5 de marzo de 2020, precisando que los años en los que no se entrega información, es por no haberse celebrado </w:t>
      </w:r>
      <w:r w:rsidR="00525CA9" w:rsidRPr="00445E7D">
        <w:rPr>
          <w:rFonts w:ascii="Palatino Linotype" w:hAnsi="Palatino Linotype"/>
        </w:rPr>
        <w:t>contrato con la empresa señala por el solicitante, a afecto de dar certeza a su respuesta y evitar incertidumbre al particular.</w:t>
      </w:r>
    </w:p>
    <w:p w14:paraId="15BF8DDA" w14:textId="77777777" w:rsidR="0026358C" w:rsidRPr="00445E7D" w:rsidRDefault="0026358C" w:rsidP="00A446B2">
      <w:pPr>
        <w:spacing w:line="360" w:lineRule="auto"/>
        <w:contextualSpacing/>
        <w:jc w:val="both"/>
        <w:rPr>
          <w:rFonts w:ascii="Palatino Linotype" w:hAnsi="Palatino Linotype"/>
        </w:rPr>
      </w:pPr>
    </w:p>
    <w:p w14:paraId="70B1AC33" w14:textId="77777777" w:rsidR="0026358C" w:rsidRPr="00445E7D" w:rsidRDefault="0026358C" w:rsidP="0026358C">
      <w:pPr>
        <w:spacing w:line="360" w:lineRule="auto"/>
        <w:jc w:val="both"/>
        <w:rPr>
          <w:rFonts w:ascii="Palatino Linotype" w:hAnsi="Palatino Linotype"/>
        </w:rPr>
      </w:pPr>
      <w:r w:rsidRPr="00445E7D">
        <w:rPr>
          <w:rFonts w:ascii="Palatino Linotype" w:hAnsi="Palatino Linotype"/>
        </w:rPr>
        <w:t xml:space="preserve">Finalmente, es importante analizar si </w:t>
      </w:r>
      <w:r w:rsidRPr="00445E7D">
        <w:rPr>
          <w:rFonts w:ascii="Palatino Linotype" w:hAnsi="Palatino Linotype"/>
          <w:b/>
        </w:rPr>
        <w:t>EL SUJETO OBLIGADO</w:t>
      </w:r>
      <w:r w:rsidRPr="00445E7D">
        <w:rPr>
          <w:rFonts w:ascii="Palatino Linotype" w:hAnsi="Palatino Linotype"/>
        </w:rPr>
        <w:t xml:space="preserve">, turnó la solicitud de información a las áreas correspondientes a afecto de realizar una búsqueda exhaustiva y razonable de la información, esto en razón de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B280FB8" w14:textId="77777777" w:rsidR="0026358C" w:rsidRPr="00445E7D" w:rsidRDefault="0026358C" w:rsidP="0026358C">
      <w:pPr>
        <w:spacing w:line="360" w:lineRule="auto"/>
        <w:jc w:val="both"/>
        <w:rPr>
          <w:rFonts w:ascii="Palatino Linotype" w:hAnsi="Palatino Linotype"/>
        </w:rPr>
      </w:pPr>
    </w:p>
    <w:p w14:paraId="7AEFF4F6" w14:textId="77777777" w:rsidR="0026358C" w:rsidRPr="00445E7D" w:rsidRDefault="0026358C" w:rsidP="0026358C">
      <w:pPr>
        <w:spacing w:line="360" w:lineRule="auto"/>
        <w:jc w:val="both"/>
        <w:rPr>
          <w:rFonts w:ascii="Palatino Linotype" w:hAnsi="Palatino Linotype"/>
        </w:rPr>
      </w:pPr>
      <w:r w:rsidRPr="00445E7D">
        <w:rPr>
          <w:rFonts w:ascii="Palatino Linotype" w:hAnsi="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2956997" w14:textId="77777777" w:rsidR="0026358C" w:rsidRPr="00445E7D" w:rsidRDefault="0026358C" w:rsidP="0026358C">
      <w:pPr>
        <w:spacing w:line="360" w:lineRule="auto"/>
        <w:jc w:val="both"/>
        <w:rPr>
          <w:rFonts w:ascii="Palatino Linotype" w:hAnsi="Palatino Linotype"/>
        </w:rPr>
      </w:pPr>
    </w:p>
    <w:p w14:paraId="1900B92C" w14:textId="77777777" w:rsidR="0026358C" w:rsidRPr="00445E7D" w:rsidRDefault="0026358C" w:rsidP="0026358C">
      <w:pPr>
        <w:spacing w:line="360" w:lineRule="auto"/>
        <w:jc w:val="both"/>
        <w:rPr>
          <w:rFonts w:ascii="Palatino Linotype" w:hAnsi="Palatino Linotype"/>
        </w:rPr>
      </w:pPr>
      <w:r w:rsidRPr="00445E7D">
        <w:rPr>
          <w:rFonts w:ascii="Palatino Linotype" w:hAnsi="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BCC955D" w14:textId="77777777" w:rsidR="0026358C" w:rsidRPr="00445E7D" w:rsidRDefault="0026358C" w:rsidP="0026358C">
      <w:pPr>
        <w:spacing w:line="360" w:lineRule="auto"/>
        <w:jc w:val="both"/>
        <w:rPr>
          <w:rFonts w:ascii="Palatino Linotype" w:hAnsi="Palatino Linotype"/>
        </w:rPr>
      </w:pPr>
      <w:r w:rsidRPr="00445E7D">
        <w:rPr>
          <w:rFonts w:ascii="Palatino Linotype" w:hAnsi="Palatino Linotype"/>
        </w:rPr>
        <w:t xml:space="preserve">Asimismo, el diverso artículo 54 de la Ley de Transparencia y Acceso a la Información Pública del Estado de México y Municipios establece que cuando algún área de los </w:t>
      </w:r>
      <w:r w:rsidRPr="00445E7D">
        <w:rPr>
          <w:rFonts w:ascii="Palatino Linotype" w:hAnsi="Palatino Linotype"/>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28AFC76" w14:textId="77777777" w:rsidR="0026358C" w:rsidRPr="00445E7D" w:rsidRDefault="0026358C" w:rsidP="0026358C">
      <w:pPr>
        <w:spacing w:line="360" w:lineRule="auto"/>
        <w:jc w:val="both"/>
        <w:rPr>
          <w:rFonts w:ascii="Palatino Linotype" w:hAnsi="Palatino Linotype"/>
        </w:rPr>
      </w:pPr>
    </w:p>
    <w:p w14:paraId="2903EF05" w14:textId="77777777" w:rsidR="0026358C" w:rsidRPr="00445E7D" w:rsidRDefault="0026358C" w:rsidP="0026358C">
      <w:pPr>
        <w:spacing w:line="360" w:lineRule="auto"/>
        <w:jc w:val="both"/>
        <w:rPr>
          <w:rFonts w:ascii="Palatino Linotype" w:hAnsi="Palatino Linotype"/>
        </w:rPr>
      </w:pPr>
      <w:r w:rsidRPr="00445E7D">
        <w:rPr>
          <w:rFonts w:ascii="Palatino Linotype" w:hAnsi="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6F5567B" w14:textId="77777777" w:rsidR="0026358C" w:rsidRPr="00445E7D" w:rsidRDefault="0026358C" w:rsidP="0026358C">
      <w:pPr>
        <w:spacing w:line="360" w:lineRule="auto"/>
        <w:jc w:val="both"/>
        <w:rPr>
          <w:rFonts w:ascii="Palatino Linotype" w:hAnsi="Palatino Linotype"/>
        </w:rPr>
      </w:pPr>
    </w:p>
    <w:p w14:paraId="5D0377FC" w14:textId="53835164" w:rsidR="004959FA" w:rsidRPr="00445E7D" w:rsidRDefault="0026358C" w:rsidP="0026358C">
      <w:pPr>
        <w:spacing w:line="360" w:lineRule="auto"/>
        <w:jc w:val="both"/>
        <w:rPr>
          <w:rFonts w:ascii="Palatino Linotype" w:hAnsi="Palatino Linotype"/>
        </w:rPr>
      </w:pPr>
      <w:r w:rsidRPr="00445E7D">
        <w:rPr>
          <w:rFonts w:ascii="Palatino Linotype" w:hAnsi="Palatino Linotype"/>
        </w:rPr>
        <w:t>En mérito de lo expuesto, es claro que, en este caso en particular, la Unidad de Transparencia incumplió con la normativa en la materia, puesto que del análisis minucioso del expediente electrónico del SAIMEX y en específico de la respuesta proporcionada, se advierte que</w:t>
      </w:r>
      <w:r w:rsidRPr="00445E7D">
        <w:rPr>
          <w:rFonts w:ascii="Palatino Linotype" w:hAnsi="Palatino Linotype"/>
          <w:b/>
        </w:rPr>
        <w:t xml:space="preserve"> EL SUJETO OBLIGADO</w:t>
      </w:r>
      <w:r w:rsidRPr="00445E7D">
        <w:rPr>
          <w:rFonts w:ascii="Palatino Linotype" w:hAnsi="Palatino Linotype"/>
        </w:rPr>
        <w:t xml:space="preserve">, </w:t>
      </w:r>
      <w:r w:rsidR="004959FA" w:rsidRPr="00445E7D">
        <w:rPr>
          <w:rFonts w:ascii="Palatino Linotype" w:hAnsi="Palatino Linotype"/>
        </w:rPr>
        <w:t xml:space="preserve">omitió </w:t>
      </w:r>
      <w:r w:rsidRPr="00445E7D">
        <w:rPr>
          <w:rFonts w:ascii="Palatino Linotype" w:hAnsi="Palatino Linotype"/>
        </w:rPr>
        <w:t>realizar los turnos correspondientes a las áreas que pudieran contar la información, las cuales de manera enunciativa</w:t>
      </w:r>
      <w:r w:rsidR="004959FA" w:rsidRPr="00445E7D">
        <w:rPr>
          <w:rFonts w:ascii="Palatino Linotype" w:hAnsi="Palatino Linotype"/>
        </w:rPr>
        <w:t xml:space="preserve"> mas no limitativa, podrían ser, además de las señaladas en respuesta la oficina de Presidencia Municipal y la Secretaría de Ay</w:t>
      </w:r>
      <w:r w:rsidR="00616CED" w:rsidRPr="00445E7D">
        <w:rPr>
          <w:rFonts w:ascii="Palatino Linotype" w:hAnsi="Palatino Linotype"/>
        </w:rPr>
        <w:t>untamiento, como se advierte de</w:t>
      </w:r>
      <w:r w:rsidR="004959FA" w:rsidRPr="00445E7D">
        <w:rPr>
          <w:rFonts w:ascii="Palatino Linotype" w:hAnsi="Palatino Linotype"/>
        </w:rPr>
        <w:t xml:space="preserve"> las firmas al calce del contrato proporcionado en Informe Justificado, que a continuación se muestra:</w:t>
      </w:r>
    </w:p>
    <w:p w14:paraId="691EED70" w14:textId="6FD63C45" w:rsidR="004959FA" w:rsidRPr="00445E7D" w:rsidRDefault="00CF0C39" w:rsidP="0026358C">
      <w:pPr>
        <w:spacing w:line="360" w:lineRule="auto"/>
        <w:jc w:val="both"/>
        <w:rPr>
          <w:rFonts w:ascii="Palatino Linotype" w:hAnsi="Palatino Linotype"/>
        </w:rPr>
      </w:pPr>
      <w:r w:rsidRPr="00445E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6579B28" wp14:editId="5C56EF4C">
                <wp:simplePos x="0" y="0"/>
                <wp:positionH relativeFrom="margin">
                  <wp:align>right</wp:align>
                </wp:positionH>
                <wp:positionV relativeFrom="paragraph">
                  <wp:posOffset>45720</wp:posOffset>
                </wp:positionV>
                <wp:extent cx="5686425" cy="1219200"/>
                <wp:effectExtent l="38100" t="38100" r="66675" b="95250"/>
                <wp:wrapNone/>
                <wp:docPr id="4" name="Conector recto 4"/>
                <wp:cNvGraphicFramePr/>
                <a:graphic xmlns:a="http://schemas.openxmlformats.org/drawingml/2006/main">
                  <a:graphicData uri="http://schemas.microsoft.com/office/word/2010/wordprocessingShape">
                    <wps:wsp>
                      <wps:cNvCnPr/>
                      <wps:spPr>
                        <a:xfrm>
                          <a:off x="0" y="0"/>
                          <a:ext cx="5686425" cy="1219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F5FDB15" id="Conector recto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55pt,3.6pt" to="844.3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" strokecolor="#4f81bd [3204]" strokeweight="2pt">
                <v:shadow on="t" color="black" opacity="24903f" origin=",.5" offset="0,.55556mm"/>
                <w10:wrap anchorx="margin"/>
              </v:line>
            </w:pict>
          </mc:Fallback>
        </mc:AlternateContent>
      </w:r>
    </w:p>
    <w:p w14:paraId="6287DB4B" w14:textId="77777777" w:rsidR="004959FA" w:rsidRPr="00445E7D" w:rsidRDefault="004959FA" w:rsidP="0026358C">
      <w:pPr>
        <w:spacing w:line="360" w:lineRule="auto"/>
        <w:jc w:val="both"/>
        <w:rPr>
          <w:rFonts w:ascii="Palatino Linotype" w:hAnsi="Palatino Linotype"/>
        </w:rPr>
      </w:pPr>
      <w:r w:rsidRPr="00445E7D">
        <w:rPr>
          <w:noProof/>
          <w:lang w:eastAsia="es-MX"/>
        </w:rPr>
        <w:lastRenderedPageBreak/>
        <w:drawing>
          <wp:inline distT="0" distB="0" distL="0" distR="0" wp14:anchorId="4A94552D" wp14:editId="37946C13">
            <wp:extent cx="5838825" cy="43529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87" t="9068" r="26488" b="6104"/>
                    <a:stretch/>
                  </pic:blipFill>
                  <pic:spPr bwMode="auto">
                    <a:xfrm>
                      <a:off x="0" y="0"/>
                      <a:ext cx="5838825" cy="4352925"/>
                    </a:xfrm>
                    <a:prstGeom prst="rect">
                      <a:avLst/>
                    </a:prstGeom>
                    <a:ln>
                      <a:noFill/>
                    </a:ln>
                    <a:extLst>
                      <a:ext uri="{53640926-AAD7-44D8-BBD7-CCE9431645EC}">
                        <a14:shadowObscured xmlns:a14="http://schemas.microsoft.com/office/drawing/2010/main"/>
                      </a:ext>
                    </a:extLst>
                  </pic:spPr>
                </pic:pic>
              </a:graphicData>
            </a:graphic>
          </wp:inline>
        </w:drawing>
      </w:r>
    </w:p>
    <w:p w14:paraId="10F4C4E2" w14:textId="77777777" w:rsidR="004959FA" w:rsidRPr="00445E7D" w:rsidRDefault="004959FA" w:rsidP="0026358C">
      <w:pPr>
        <w:spacing w:line="360" w:lineRule="auto"/>
        <w:jc w:val="both"/>
        <w:rPr>
          <w:rFonts w:ascii="Palatino Linotype" w:hAnsi="Palatino Linotype"/>
        </w:rPr>
      </w:pPr>
    </w:p>
    <w:p w14:paraId="1931D684" w14:textId="77777777" w:rsidR="0026358C" w:rsidRPr="00445E7D" w:rsidRDefault="004959FA" w:rsidP="0026358C">
      <w:pPr>
        <w:spacing w:line="360" w:lineRule="auto"/>
        <w:jc w:val="both"/>
        <w:rPr>
          <w:rFonts w:ascii="Palatino Linotype" w:hAnsi="Palatino Linotype"/>
        </w:rPr>
      </w:pPr>
      <w:r w:rsidRPr="00445E7D">
        <w:rPr>
          <w:rFonts w:ascii="Palatino Linotype" w:hAnsi="Palatino Linotype"/>
          <w:bCs/>
        </w:rPr>
        <w:t>P</w:t>
      </w:r>
      <w:r w:rsidR="0026358C" w:rsidRPr="00445E7D">
        <w:rPr>
          <w:rFonts w:ascii="Palatino Linotype" w:hAnsi="Palatino Linotype"/>
          <w:bCs/>
        </w:rPr>
        <w:t xml:space="preserve">or lo que, se advierte que </w:t>
      </w:r>
      <w:r w:rsidR="0026358C" w:rsidRPr="00445E7D">
        <w:rPr>
          <w:rFonts w:ascii="Palatino Linotype" w:hAnsi="Palatino Linotype"/>
          <w:b/>
          <w:bCs/>
        </w:rPr>
        <w:t xml:space="preserve">EL SUJETO OBLIGADO </w:t>
      </w:r>
      <w:r w:rsidR="0026358C" w:rsidRPr="00445E7D">
        <w:rPr>
          <w:rFonts w:ascii="Palatino Linotype" w:hAnsi="Palatino Linotype"/>
          <w:bCs/>
        </w:rPr>
        <w:t>omitió realizar la búsqueda exhaustiva y razonable de la información solicitada; en consecuencia, al momento de dar cumplimiento a la presente resolución deberá realizarla correctamente y re</w:t>
      </w:r>
      <w:r w:rsidRPr="00445E7D">
        <w:rPr>
          <w:rFonts w:ascii="Palatino Linotype" w:hAnsi="Palatino Linotype"/>
          <w:bCs/>
        </w:rPr>
        <w:t>mitir los oficios de respuesta d</w:t>
      </w:r>
      <w:r w:rsidR="0026358C" w:rsidRPr="00445E7D">
        <w:rPr>
          <w:rFonts w:ascii="Palatino Linotype" w:hAnsi="Palatino Linotype"/>
          <w:bCs/>
        </w:rPr>
        <w:t>e los Servidores Públicos Habilitados a fin de evita</w:t>
      </w:r>
      <w:r w:rsidR="00C10907" w:rsidRPr="00445E7D">
        <w:rPr>
          <w:rFonts w:ascii="Palatino Linotype" w:hAnsi="Palatino Linotype"/>
          <w:bCs/>
        </w:rPr>
        <w:t xml:space="preserve">r opacidad e incertidumbre al </w:t>
      </w:r>
      <w:r w:rsidR="0026358C" w:rsidRPr="00445E7D">
        <w:rPr>
          <w:rFonts w:ascii="Palatino Linotype" w:hAnsi="Palatino Linotype"/>
          <w:bCs/>
        </w:rPr>
        <w:t xml:space="preserve">hoy </w:t>
      </w:r>
      <w:r w:rsidR="0026358C" w:rsidRPr="00445E7D">
        <w:rPr>
          <w:rFonts w:ascii="Palatino Linotype" w:hAnsi="Palatino Linotype"/>
          <w:b/>
          <w:bCs/>
        </w:rPr>
        <w:t>RECURRENTE.</w:t>
      </w:r>
    </w:p>
    <w:p w14:paraId="27FF3336" w14:textId="77777777" w:rsidR="00B21605" w:rsidRPr="00445E7D" w:rsidRDefault="00B21605" w:rsidP="00B21605">
      <w:pPr>
        <w:spacing w:before="100" w:beforeAutospacing="1" w:after="100" w:afterAutospacing="1" w:line="360" w:lineRule="auto"/>
        <w:jc w:val="both"/>
        <w:rPr>
          <w:rFonts w:ascii="Palatino Linotype" w:hAnsi="Palatino Linotype" w:cs="Arial"/>
        </w:rPr>
      </w:pPr>
      <w:r w:rsidRPr="00445E7D">
        <w:rPr>
          <w:rFonts w:ascii="Palatino Linotype" w:eastAsia="Arial Unicode MS" w:hAnsi="Palatino Linotype" w:cs="Arial"/>
        </w:rPr>
        <w:t xml:space="preserve">En este mismo contexto y toda vez que el particular pretende acceder a la información solicitada, del 1 de enero de 2009 al 5 de marzo de 2020, </w:t>
      </w:r>
      <w:r w:rsidRPr="00445E7D">
        <w:rPr>
          <w:rFonts w:ascii="Palatino Linotype" w:hAnsi="Palatino Linotype" w:cs="Arial"/>
        </w:rPr>
        <w:t xml:space="preserve">es importante hacer mención que los Lineamientos para la Administración de Documentos en el Estado de México, </w:t>
      </w:r>
      <w:r w:rsidRPr="00445E7D">
        <w:rPr>
          <w:rFonts w:ascii="Palatino Linotype" w:hAnsi="Palatino Linotype" w:cs="Arial"/>
        </w:rPr>
        <w:lastRenderedPageBreak/>
        <w:t>señalan los ciclos de vida de los diversos documentos en poder de los Sujetos Obligados como se advierte a continuación:</w:t>
      </w:r>
    </w:p>
    <w:p w14:paraId="045C6D5F" w14:textId="77777777" w:rsidR="00B21605" w:rsidRPr="00445E7D" w:rsidRDefault="00B21605" w:rsidP="00B21605">
      <w:pPr>
        <w:spacing w:before="120" w:after="120"/>
        <w:ind w:left="709" w:right="709"/>
        <w:jc w:val="both"/>
        <w:rPr>
          <w:rFonts w:ascii="Palatino Linotype" w:hAnsi="Palatino Linotype" w:cs="Arial"/>
          <w:i/>
          <w:sz w:val="22"/>
          <w:szCs w:val="22"/>
        </w:rPr>
      </w:pPr>
      <w:r w:rsidRPr="00445E7D">
        <w:rPr>
          <w:rFonts w:ascii="Palatino Linotype" w:hAnsi="Palatino Linotype" w:cs="Arial"/>
          <w:i/>
          <w:sz w:val="22"/>
          <w:szCs w:val="22"/>
        </w:rPr>
        <w:t>“</w:t>
      </w:r>
      <w:r w:rsidRPr="00445E7D">
        <w:rPr>
          <w:rFonts w:ascii="Palatino Linotype" w:hAnsi="Palatino Linotype" w:cs="Arial"/>
          <w:b/>
          <w:i/>
          <w:sz w:val="22"/>
          <w:szCs w:val="22"/>
        </w:rPr>
        <w:t>Artículo 61</w:t>
      </w:r>
      <w:r w:rsidRPr="00445E7D">
        <w:rPr>
          <w:rFonts w:ascii="Palatino Linotype" w:hAnsi="Palatino Linotype" w:cs="Arial"/>
          <w:i/>
          <w:sz w:val="22"/>
          <w:szCs w:val="22"/>
        </w:rPr>
        <w:t>. El ciclo de vida de los documentos de Archivo se corresponderá con las siguientes fases:</w:t>
      </w:r>
    </w:p>
    <w:p w14:paraId="68DC8550" w14:textId="77777777" w:rsidR="00B21605" w:rsidRPr="00445E7D" w:rsidRDefault="00B21605" w:rsidP="00B21605">
      <w:pPr>
        <w:numPr>
          <w:ilvl w:val="0"/>
          <w:numId w:val="15"/>
        </w:numPr>
        <w:tabs>
          <w:tab w:val="left" w:pos="993"/>
        </w:tabs>
        <w:spacing w:before="120" w:after="120"/>
        <w:ind w:left="709" w:right="709"/>
        <w:jc w:val="both"/>
        <w:rPr>
          <w:rFonts w:ascii="Palatino Linotype" w:hAnsi="Palatino Linotype" w:cs="Arial"/>
          <w:i/>
          <w:sz w:val="22"/>
          <w:szCs w:val="22"/>
        </w:rPr>
      </w:pPr>
      <w:r w:rsidRPr="00445E7D">
        <w:rPr>
          <w:rFonts w:ascii="Palatino Linotype" w:hAnsi="Palatino Linotype" w:cs="Arial"/>
          <w:b/>
          <w:i/>
          <w:sz w:val="22"/>
          <w:szCs w:val="22"/>
        </w:rPr>
        <w:t>Fase Activa.</w:t>
      </w:r>
      <w:r w:rsidRPr="00445E7D">
        <w:rPr>
          <w:rFonts w:ascii="Palatino Linotype" w:hAnsi="Palatino Linotype" w:cs="Arial"/>
          <w:i/>
          <w:sz w:val="22"/>
          <w:szCs w:val="22"/>
        </w:rPr>
        <w:t xml:space="preserve"> Etapa en la que los documentos están en un período de tramitación y se utilizan constantemente por parte de la Unidad Administrativa que los generó o recibió, y se ubican en </w:t>
      </w:r>
      <w:r w:rsidRPr="00445E7D">
        <w:rPr>
          <w:rFonts w:ascii="Palatino Linotype" w:hAnsi="Palatino Linotype" w:cs="Arial"/>
          <w:b/>
          <w:i/>
          <w:sz w:val="22"/>
          <w:szCs w:val="22"/>
        </w:rPr>
        <w:t>el Archivo de Trámite;</w:t>
      </w:r>
    </w:p>
    <w:p w14:paraId="6EF349EB" w14:textId="77777777" w:rsidR="00B21605" w:rsidRPr="00445E7D" w:rsidRDefault="00B21605" w:rsidP="00B21605">
      <w:pPr>
        <w:numPr>
          <w:ilvl w:val="0"/>
          <w:numId w:val="15"/>
        </w:numPr>
        <w:tabs>
          <w:tab w:val="left" w:pos="993"/>
        </w:tabs>
        <w:spacing w:before="120"/>
        <w:ind w:left="709" w:right="709"/>
        <w:jc w:val="both"/>
        <w:rPr>
          <w:rFonts w:ascii="Palatino Linotype" w:hAnsi="Palatino Linotype" w:cs="Arial"/>
          <w:i/>
          <w:sz w:val="22"/>
          <w:szCs w:val="22"/>
        </w:rPr>
      </w:pPr>
      <w:r w:rsidRPr="00445E7D">
        <w:rPr>
          <w:rFonts w:ascii="Palatino Linotype" w:hAnsi="Palatino Linotype" w:cs="Arial"/>
          <w:b/>
          <w:i/>
          <w:sz w:val="22"/>
          <w:szCs w:val="22"/>
        </w:rPr>
        <w:t>Fase Semiactiva</w:t>
      </w:r>
      <w:r w:rsidRPr="00445E7D">
        <w:rPr>
          <w:rFonts w:ascii="Palatino Linotype" w:hAnsi="Palatino Linotype" w:cs="Arial"/>
          <w:i/>
          <w:sz w:val="22"/>
          <w:szCs w:val="22"/>
        </w:rPr>
        <w:t xml:space="preserve">. Período en el que los documentos, una vez concluido su trámite, mantienen un valor administrativo pero ya no son de uso frecuente por parte de la Unidad Administrativa que los generó o recibió y se resguardan en el </w:t>
      </w:r>
      <w:r w:rsidRPr="00445E7D">
        <w:rPr>
          <w:rFonts w:ascii="Palatino Linotype" w:hAnsi="Palatino Linotype" w:cs="Arial"/>
          <w:b/>
          <w:i/>
          <w:sz w:val="22"/>
          <w:szCs w:val="22"/>
        </w:rPr>
        <w:t>Archivo de Concentración</w:t>
      </w:r>
      <w:r w:rsidRPr="00445E7D">
        <w:rPr>
          <w:rFonts w:ascii="Palatino Linotype" w:hAnsi="Palatino Linotype" w:cs="Arial"/>
          <w:i/>
          <w:sz w:val="22"/>
          <w:szCs w:val="22"/>
        </w:rPr>
        <w:t>…”</w:t>
      </w:r>
    </w:p>
    <w:p w14:paraId="06679FE1" w14:textId="77777777" w:rsidR="00B21605" w:rsidRPr="00445E7D" w:rsidRDefault="00B21605" w:rsidP="00B21605">
      <w:pPr>
        <w:spacing w:before="60" w:after="120"/>
        <w:ind w:left="709" w:right="709"/>
        <w:jc w:val="both"/>
        <w:rPr>
          <w:rFonts w:ascii="Palatino Linotype" w:hAnsi="Palatino Linotype" w:cs="Arial"/>
          <w:sz w:val="22"/>
          <w:szCs w:val="22"/>
        </w:rPr>
      </w:pPr>
      <w:r w:rsidRPr="00445E7D">
        <w:rPr>
          <w:rFonts w:ascii="Palatino Linotype" w:hAnsi="Palatino Linotype" w:cs="Arial"/>
          <w:sz w:val="22"/>
          <w:szCs w:val="22"/>
        </w:rPr>
        <w:t>(Énfasis añadido)</w:t>
      </w:r>
    </w:p>
    <w:p w14:paraId="506D369B" w14:textId="77777777" w:rsidR="00B21605" w:rsidRPr="00445E7D" w:rsidRDefault="00B21605" w:rsidP="00B21605">
      <w:pPr>
        <w:spacing w:before="100" w:beforeAutospacing="1" w:after="100" w:afterAutospacing="1" w:line="360" w:lineRule="auto"/>
        <w:jc w:val="both"/>
        <w:rPr>
          <w:rFonts w:ascii="Palatino Linotype" w:hAnsi="Palatino Linotype" w:cs="Arial"/>
        </w:rPr>
      </w:pPr>
      <w:r w:rsidRPr="00445E7D">
        <w:rPr>
          <w:rFonts w:ascii="Palatino Linotype" w:hAnsi="Palatino Linotype" w:cs="Arial"/>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establecen, en su artículo 4, fracciones II, III y IX, 20 y 27, fracción I, lo siguiente:</w:t>
      </w:r>
    </w:p>
    <w:p w14:paraId="08D4B72C" w14:textId="77777777" w:rsidR="00B21605" w:rsidRPr="00445E7D" w:rsidRDefault="00B21605" w:rsidP="00B21605">
      <w:pPr>
        <w:spacing w:before="60" w:after="60"/>
        <w:ind w:left="709" w:right="709"/>
        <w:jc w:val="both"/>
        <w:rPr>
          <w:rFonts w:ascii="Palatino Linotype" w:hAnsi="Palatino Linotype" w:cs="Arial"/>
          <w:i/>
          <w:sz w:val="22"/>
        </w:rPr>
      </w:pPr>
      <w:r w:rsidRPr="00445E7D">
        <w:rPr>
          <w:rFonts w:ascii="Palatino Linotype" w:hAnsi="Palatino Linotype" w:cs="Arial"/>
          <w:i/>
          <w:sz w:val="22"/>
        </w:rPr>
        <w:t>“</w:t>
      </w:r>
      <w:r w:rsidRPr="00445E7D">
        <w:rPr>
          <w:rFonts w:ascii="Palatino Linotype" w:hAnsi="Palatino Linotype" w:cs="Arial"/>
          <w:b/>
          <w:i/>
          <w:sz w:val="22"/>
        </w:rPr>
        <w:t>II. Acta de Baja</w:t>
      </w:r>
      <w:r w:rsidRPr="00445E7D">
        <w:rPr>
          <w:rFonts w:ascii="Palatino Linotype" w:hAnsi="Palatino Linotype" w:cs="Arial"/>
          <w:i/>
          <w:sz w:val="22"/>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6383C4CF" w14:textId="77777777" w:rsidR="00B21605" w:rsidRPr="00445E7D" w:rsidRDefault="00B21605" w:rsidP="00B21605">
      <w:pPr>
        <w:spacing w:before="60" w:after="60"/>
        <w:ind w:left="709" w:right="709"/>
        <w:jc w:val="both"/>
        <w:rPr>
          <w:rFonts w:ascii="Palatino Linotype" w:hAnsi="Palatino Linotype" w:cs="Arial"/>
          <w:i/>
          <w:sz w:val="22"/>
        </w:rPr>
      </w:pPr>
      <w:r w:rsidRPr="00445E7D">
        <w:rPr>
          <w:rFonts w:ascii="Palatino Linotype" w:hAnsi="Palatino Linotype" w:cs="Arial"/>
          <w:b/>
          <w:i/>
          <w:sz w:val="22"/>
        </w:rPr>
        <w:lastRenderedPageBreak/>
        <w:t>III. Acuerdo</w:t>
      </w:r>
      <w:r w:rsidRPr="00445E7D">
        <w:rPr>
          <w:rFonts w:ascii="Palatino Linotype" w:hAnsi="Palatino Linotype" w:cs="Arial"/>
          <w:i/>
          <w:sz w:val="22"/>
        </w:rPr>
        <w:t xml:space="preserve">: Acuerdo de Autorización de Baja Documental. Documento a través del cual la Comisión Dictaminadora de Depuración de Documentos autoriza la baja de los documentos de trámite concluido cuyo período de conservación precaucional ya prescribió en los Archivos de Concentración y que son resultantes del proceso de selección final. </w:t>
      </w:r>
    </w:p>
    <w:p w14:paraId="51223162" w14:textId="77777777" w:rsidR="00B21605" w:rsidRPr="00445E7D" w:rsidRDefault="00B21605" w:rsidP="00B21605">
      <w:pPr>
        <w:spacing w:before="60" w:after="60"/>
        <w:ind w:left="709" w:right="709"/>
        <w:jc w:val="both"/>
        <w:rPr>
          <w:rFonts w:ascii="Palatino Linotype" w:hAnsi="Palatino Linotype" w:cs="Arial"/>
          <w:i/>
          <w:sz w:val="22"/>
        </w:rPr>
      </w:pPr>
      <w:r w:rsidRPr="00445E7D">
        <w:rPr>
          <w:rFonts w:ascii="Palatino Linotype" w:hAnsi="Palatino Linotype" w:cs="Arial"/>
          <w:b/>
          <w:i/>
          <w:sz w:val="22"/>
        </w:rPr>
        <w:t>IX. Baja Documental</w:t>
      </w:r>
      <w:r w:rsidRPr="00445E7D">
        <w:rPr>
          <w:rFonts w:ascii="Palatino Linotype" w:hAnsi="Palatino Linotype" w:cs="Arial"/>
          <w:i/>
          <w:sz w:val="22"/>
        </w:rPr>
        <w:t>: Eliminación física de la documentación que haya prescrito en sus valores administrativos, legales, fiscales o contables, y que no contenga valores históricos, conforme a la normatividad emitida por la Comisión</w:t>
      </w:r>
    </w:p>
    <w:p w14:paraId="27CD63EE" w14:textId="77777777" w:rsidR="00B21605" w:rsidRPr="00445E7D" w:rsidRDefault="00B21605" w:rsidP="00B21605">
      <w:pPr>
        <w:spacing w:before="60" w:after="60"/>
        <w:ind w:left="709" w:right="709"/>
        <w:jc w:val="both"/>
        <w:rPr>
          <w:rFonts w:ascii="Palatino Linotype" w:hAnsi="Palatino Linotype" w:cs="Arial"/>
          <w:i/>
          <w:sz w:val="22"/>
        </w:rPr>
      </w:pPr>
      <w:r w:rsidRPr="00445E7D">
        <w:rPr>
          <w:rFonts w:ascii="Palatino Linotype" w:hAnsi="Palatino Linotype" w:cs="Arial"/>
          <w:b/>
          <w:i/>
          <w:sz w:val="22"/>
        </w:rPr>
        <w:t>Artículo 20</w:t>
      </w:r>
      <w:r w:rsidRPr="00445E7D">
        <w:rPr>
          <w:rFonts w:ascii="Palatino Linotype" w:hAnsi="Palatino Linotype" w:cs="Arial"/>
          <w:i/>
          <w:sz w:val="22"/>
        </w:rPr>
        <w:t xml:space="preserve">.- Los expedientes de trámite concluido y los desclasificados se mantendrán íntegros por un periodo de </w:t>
      </w:r>
      <w:r w:rsidRPr="00445E7D">
        <w:rPr>
          <w:rFonts w:ascii="Palatino Linotype" w:hAnsi="Palatino Linotype" w:cs="Arial"/>
          <w:b/>
          <w:i/>
          <w:sz w:val="22"/>
        </w:rPr>
        <w:t>dos años en los Archivos de Trámite</w:t>
      </w:r>
      <w:r w:rsidRPr="00445E7D">
        <w:rPr>
          <w:rFonts w:ascii="Palatino Linotype" w:hAnsi="Palatino Linotype" w:cs="Arial"/>
          <w:i/>
          <w:sz w:val="22"/>
        </w:rPr>
        <w:t xml:space="preserve"> de las Unidades Administrativas. Cumplido este plazo se podrá proceder a su selección preliminar y transferencia al Archivo de Concentración. </w:t>
      </w:r>
    </w:p>
    <w:p w14:paraId="0D7F6773" w14:textId="77777777" w:rsidR="00B21605" w:rsidRPr="00445E7D" w:rsidRDefault="00B21605" w:rsidP="00B21605">
      <w:pPr>
        <w:spacing w:before="60" w:after="60"/>
        <w:ind w:left="709" w:right="709"/>
        <w:jc w:val="both"/>
        <w:rPr>
          <w:rFonts w:ascii="Palatino Linotype" w:hAnsi="Palatino Linotype" w:cs="Arial"/>
          <w:i/>
          <w:sz w:val="22"/>
        </w:rPr>
      </w:pPr>
      <w:r w:rsidRPr="00445E7D">
        <w:rPr>
          <w:rFonts w:ascii="Palatino Linotype" w:hAnsi="Palatino Linotype" w:cs="Arial"/>
          <w:i/>
          <w:sz w:val="22"/>
        </w:rPr>
        <w:t>El período señalado se computará a partir del día siguiente a la fecha del documento con el cual se dé por concluido et asunto que motivó ta integración de los expedientes.</w:t>
      </w:r>
    </w:p>
    <w:p w14:paraId="6BB04CEA" w14:textId="77777777" w:rsidR="00B21605" w:rsidRPr="00445E7D" w:rsidRDefault="00B21605" w:rsidP="00B21605">
      <w:pPr>
        <w:spacing w:before="60" w:after="60"/>
        <w:ind w:left="709" w:right="709"/>
        <w:jc w:val="both"/>
        <w:rPr>
          <w:rFonts w:ascii="Palatino Linotype" w:hAnsi="Palatino Linotype" w:cs="Arial"/>
          <w:i/>
          <w:sz w:val="22"/>
        </w:rPr>
      </w:pPr>
      <w:r w:rsidRPr="00445E7D">
        <w:rPr>
          <w:rFonts w:ascii="Palatino Linotype" w:hAnsi="Palatino Linotype" w:cs="Arial"/>
          <w:b/>
          <w:i/>
          <w:sz w:val="22"/>
        </w:rPr>
        <w:t>Artículo 27</w:t>
      </w:r>
      <w:r w:rsidRPr="00445E7D">
        <w:rPr>
          <w:rFonts w:ascii="Palatino Linotype" w:hAnsi="Palatino Linotype" w:cs="Arial"/>
          <w:i/>
          <w:sz w:val="22"/>
        </w:rPr>
        <w:t xml:space="preserve">.- Las Unidades Administrativas al realizar la transferencia de los expedientes de trámite concluido, señalarán en el Inventario correspondiente los plazos de conservación precauciona! de éstos </w:t>
      </w:r>
      <w:r w:rsidRPr="00445E7D">
        <w:rPr>
          <w:rFonts w:ascii="Palatino Linotype" w:hAnsi="Palatino Linotype" w:cs="Arial"/>
          <w:b/>
          <w:i/>
          <w:sz w:val="22"/>
        </w:rPr>
        <w:t>en el Archivo de Concentración</w:t>
      </w:r>
      <w:r w:rsidRPr="00445E7D">
        <w:rPr>
          <w:rFonts w:ascii="Palatino Linotype" w:hAnsi="Palatino Linotype" w:cs="Arial"/>
          <w:i/>
          <w:sz w:val="22"/>
        </w:rPr>
        <w:t xml:space="preserve">. Para determinar el plazo de conservación precauciona! deberán considerar el marco legal o administrativo bajo el cual se produjeron o recibieron los documentos y los siguientes periodos: </w:t>
      </w:r>
    </w:p>
    <w:p w14:paraId="6583984E" w14:textId="77777777" w:rsidR="00B21605" w:rsidRPr="00445E7D" w:rsidRDefault="00B21605" w:rsidP="00B21605">
      <w:pPr>
        <w:spacing w:before="60" w:after="60"/>
        <w:ind w:left="709" w:right="709"/>
        <w:jc w:val="both"/>
        <w:rPr>
          <w:rFonts w:ascii="Palatino Linotype" w:hAnsi="Palatino Linotype" w:cs="Arial"/>
          <w:i/>
          <w:sz w:val="22"/>
        </w:rPr>
      </w:pPr>
      <w:r w:rsidRPr="00445E7D">
        <w:rPr>
          <w:rFonts w:ascii="Palatino Linotype" w:hAnsi="Palatino Linotype" w:cs="Arial"/>
          <w:b/>
          <w:i/>
          <w:sz w:val="22"/>
        </w:rPr>
        <w:t>I.</w:t>
      </w:r>
      <w:r w:rsidRPr="00445E7D">
        <w:rPr>
          <w:rFonts w:ascii="Palatino Linotype" w:hAnsi="Palatino Linotype" w:cs="Arial"/>
          <w:i/>
          <w:sz w:val="22"/>
        </w:rPr>
        <w:t xml:space="preserve"> </w:t>
      </w:r>
      <w:r w:rsidRPr="00445E7D">
        <w:rPr>
          <w:rFonts w:ascii="Palatino Linotype" w:hAnsi="Palatino Linotype" w:cs="Arial"/>
          <w:b/>
          <w:i/>
          <w:sz w:val="22"/>
        </w:rPr>
        <w:t xml:space="preserve">6 años para expedientes con información administrativa </w:t>
      </w:r>
      <w:r w:rsidRPr="00445E7D">
        <w:rPr>
          <w:rFonts w:ascii="Palatino Linotype" w:hAnsi="Palatino Linotype" w:cs="Arial"/>
          <w:i/>
          <w:sz w:val="22"/>
        </w:rPr>
        <w:t>…”</w:t>
      </w:r>
    </w:p>
    <w:p w14:paraId="0476C660" w14:textId="77777777" w:rsidR="00B21605" w:rsidRPr="00445E7D" w:rsidRDefault="00B21605" w:rsidP="00B21605">
      <w:pPr>
        <w:spacing w:before="60" w:after="60"/>
        <w:ind w:left="709" w:right="709"/>
        <w:jc w:val="both"/>
        <w:rPr>
          <w:rFonts w:ascii="Palatino Linotype" w:hAnsi="Palatino Linotype" w:cs="Arial"/>
          <w:sz w:val="22"/>
        </w:rPr>
      </w:pPr>
      <w:r w:rsidRPr="00445E7D">
        <w:rPr>
          <w:rFonts w:ascii="Palatino Linotype" w:hAnsi="Palatino Linotype" w:cs="Arial"/>
          <w:sz w:val="22"/>
        </w:rPr>
        <w:t>(Énfasis añadido)</w:t>
      </w:r>
    </w:p>
    <w:p w14:paraId="5BA502C7" w14:textId="77777777" w:rsidR="00B21605" w:rsidRPr="00445E7D" w:rsidRDefault="00B21605" w:rsidP="00B21605">
      <w:pPr>
        <w:spacing w:before="360" w:after="240" w:line="360" w:lineRule="auto"/>
        <w:jc w:val="both"/>
        <w:rPr>
          <w:rFonts w:ascii="Palatino Linotype" w:hAnsi="Palatino Linotype" w:cs="Arial"/>
        </w:rPr>
      </w:pPr>
      <w:r w:rsidRPr="00445E7D">
        <w:rPr>
          <w:rFonts w:ascii="Palatino Linotype" w:hAnsi="Palatino Linotype" w:cs="Arial"/>
        </w:rPr>
        <w:t>En este sentido, tenemos que los documentos requeridos, a través de la solicitud de acceso a la información pública, según las normas y catálogos de vigencia pudiera ser que agotaran su vida administrativa útil y no se consideraran de importancia para formar parte del Archivo Histórico, por lo que, pudieron ser dados de baja; sin embargo, dichos efectos por sí no colman el derecho de acceso a la información de los ciudadanos.</w:t>
      </w:r>
    </w:p>
    <w:p w14:paraId="64686515" w14:textId="77777777" w:rsidR="00B21605" w:rsidRPr="00445E7D" w:rsidRDefault="00B21605" w:rsidP="00B21605">
      <w:pPr>
        <w:spacing w:before="360" w:after="240" w:line="360" w:lineRule="auto"/>
        <w:jc w:val="both"/>
        <w:rPr>
          <w:rFonts w:ascii="Palatino Linotype" w:hAnsi="Palatino Linotype" w:cs="Arial"/>
        </w:rPr>
      </w:pPr>
      <w:r w:rsidRPr="00445E7D">
        <w:rPr>
          <w:rFonts w:ascii="Palatino Linotype" w:hAnsi="Palatino Linotype" w:cs="Arial"/>
        </w:rPr>
        <w:t xml:space="preserve">Es decir, ante la negativa de la información dada la baja de los documentos, no se colma con informar o hacer entrega al ciudadano del acta de baja documental, pues ésta solo </w:t>
      </w:r>
      <w:r w:rsidRPr="00445E7D">
        <w:rPr>
          <w:rFonts w:ascii="Palatino Linotype" w:hAnsi="Palatino Linotype" w:cs="Arial"/>
        </w:rPr>
        <w:lastRenderedPageBreak/>
        <w:t>hace constancia de la autorización de la baja de los documentos resultantes del proceso de selección preliminar aplicado a los expedientes de trámite concluido, más no así lo dispuesto por el artículo 169 y 170 de la Ley de la materia.</w:t>
      </w:r>
    </w:p>
    <w:p w14:paraId="13FAB9D6" w14:textId="77777777" w:rsidR="00B21605" w:rsidRPr="00445E7D" w:rsidRDefault="00B21605" w:rsidP="00B21605">
      <w:pPr>
        <w:spacing w:before="360" w:after="240" w:line="360" w:lineRule="auto"/>
        <w:jc w:val="both"/>
        <w:rPr>
          <w:rFonts w:ascii="Palatino Linotype" w:hAnsi="Palatino Linotype" w:cs="Arial"/>
        </w:rPr>
      </w:pPr>
      <w:r w:rsidRPr="00445E7D">
        <w:rPr>
          <w:rFonts w:ascii="Palatino Linotype" w:hAnsi="Palatino Linotype" w:cs="Arial"/>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Habilitados de las áreas correspondientes.</w:t>
      </w:r>
    </w:p>
    <w:p w14:paraId="14B80D1A" w14:textId="77777777" w:rsidR="00B21605" w:rsidRPr="00445E7D" w:rsidRDefault="00B21605" w:rsidP="00B21605">
      <w:pPr>
        <w:spacing w:before="300" w:after="240" w:line="360" w:lineRule="auto"/>
        <w:jc w:val="both"/>
        <w:rPr>
          <w:rFonts w:ascii="Palatino Linotype" w:hAnsi="Palatino Linotype" w:cs="Arial"/>
        </w:rPr>
      </w:pPr>
      <w:r w:rsidRPr="00445E7D">
        <w:rPr>
          <w:rFonts w:ascii="Palatino Linotype" w:hAnsi="Palatino Linotype" w:cs="Arial"/>
        </w:rPr>
        <w:t xml:space="preserve">Por lo que, en caso de que la información no obre en los archivos del </w:t>
      </w:r>
      <w:r w:rsidRPr="00445E7D">
        <w:rPr>
          <w:rFonts w:ascii="Palatino Linotype" w:hAnsi="Palatino Linotype" w:cs="Arial"/>
          <w:b/>
        </w:rPr>
        <w:t>SUJETO OBLIGADO</w:t>
      </w:r>
      <w:r w:rsidRPr="00445E7D">
        <w:rPr>
          <w:rFonts w:ascii="Palatino Linotype" w:hAnsi="Palatino Linotype" w:cs="Arial"/>
        </w:rPr>
        <w:t xml:space="preserve"> se acredita el destino de la misma y que,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73DB676C" w14:textId="77777777" w:rsidR="00B21605" w:rsidRPr="00445E7D" w:rsidRDefault="00B21605" w:rsidP="00B21605">
      <w:pPr>
        <w:spacing w:before="300" w:after="240" w:line="360" w:lineRule="auto"/>
        <w:jc w:val="both"/>
        <w:rPr>
          <w:rFonts w:ascii="Palatino Linotype" w:hAnsi="Palatino Linotype" w:cs="Arial"/>
        </w:rPr>
      </w:pPr>
      <w:r w:rsidRPr="00445E7D">
        <w:rPr>
          <w:rFonts w:ascii="Palatino Linotype" w:hAnsi="Palatino Linotype" w:cs="Arial"/>
        </w:rPr>
        <w:t>Sirve de apoyo a lo anterior por analogía el criterio 14-09 que emite el Instituto Nacional de Transparencia, Acceso a la Información y Protección de Datos Personales que a la letra dice:</w:t>
      </w:r>
    </w:p>
    <w:p w14:paraId="431B974A" w14:textId="77777777" w:rsidR="00B21605" w:rsidRPr="00445E7D" w:rsidRDefault="00B21605" w:rsidP="00B21605">
      <w:pPr>
        <w:spacing w:before="120" w:after="120"/>
        <w:ind w:left="709" w:right="709"/>
        <w:jc w:val="both"/>
        <w:rPr>
          <w:rFonts w:ascii="Palatino Linotype" w:hAnsi="Palatino Linotype" w:cs="Arial"/>
          <w:i/>
          <w:sz w:val="22"/>
        </w:rPr>
      </w:pPr>
      <w:r w:rsidRPr="00445E7D">
        <w:rPr>
          <w:rFonts w:ascii="Palatino Linotype" w:hAnsi="Palatino Linotype" w:cs="Arial"/>
          <w:i/>
          <w:sz w:val="22"/>
        </w:rPr>
        <w:t>“</w:t>
      </w:r>
      <w:r w:rsidRPr="00445E7D">
        <w:rPr>
          <w:rFonts w:ascii="Palatino Linotype" w:hAnsi="Palatino Linotype" w:cs="Arial"/>
          <w:b/>
          <w:i/>
          <w:sz w:val="22"/>
        </w:rPr>
        <w:t>Baja documental</w:t>
      </w:r>
      <w:r w:rsidRPr="00445E7D">
        <w:rPr>
          <w:rFonts w:ascii="Palatino Linotype" w:hAnsi="Palatino Linotype" w:cs="Arial"/>
          <w:i/>
          <w:sz w:val="22"/>
        </w:rPr>
        <w:t xml:space="preserve">. Las dependencias y entidades deben proporcionar a los particulares el documento que acredite dicha situación. De conformidad con lo previsto en los </w:t>
      </w:r>
      <w:r w:rsidRPr="00445E7D">
        <w:rPr>
          <w:rFonts w:ascii="Palatino Linotype" w:hAnsi="Palatino Linotype" w:cs="Arial"/>
          <w:i/>
          <w:sz w:val="22"/>
        </w:rPr>
        <w:lastRenderedPageBreak/>
        <w:t>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1487D1DE" w14:textId="77777777" w:rsidR="00B21605" w:rsidRPr="00445E7D" w:rsidRDefault="00B21605" w:rsidP="00B21605">
      <w:pPr>
        <w:spacing w:before="120" w:after="120"/>
        <w:ind w:left="709" w:right="709"/>
        <w:jc w:val="both"/>
        <w:rPr>
          <w:rFonts w:ascii="Palatino Linotype" w:hAnsi="Palatino Linotype" w:cs="Arial"/>
          <w:i/>
          <w:sz w:val="22"/>
        </w:rPr>
      </w:pPr>
      <w:r w:rsidRPr="00445E7D">
        <w:rPr>
          <w:rFonts w:ascii="Palatino Linotype" w:hAnsi="Palatino Linotype" w:cs="Arial"/>
          <w:i/>
          <w:sz w:val="22"/>
        </w:rPr>
        <w:t>Expedientes:</w:t>
      </w:r>
    </w:p>
    <w:p w14:paraId="398AFF46" w14:textId="77777777" w:rsidR="00B21605" w:rsidRPr="00445E7D" w:rsidRDefault="00B21605" w:rsidP="00B21605">
      <w:pPr>
        <w:spacing w:before="120" w:after="120"/>
        <w:ind w:left="709" w:right="709"/>
        <w:jc w:val="both"/>
        <w:rPr>
          <w:rFonts w:ascii="Palatino Linotype" w:hAnsi="Palatino Linotype" w:cs="Arial"/>
          <w:i/>
          <w:sz w:val="22"/>
        </w:rPr>
      </w:pPr>
      <w:r w:rsidRPr="00445E7D">
        <w:rPr>
          <w:rFonts w:ascii="Palatino Linotype" w:hAnsi="Palatino Linotype" w:cs="Arial"/>
          <w:i/>
          <w:sz w:val="22"/>
        </w:rPr>
        <w:t>4650/07 Instituto de Seguridad y Servicios Sociales de los Trabajadores del Estado – Alonso Lujambio Irazábal</w:t>
      </w:r>
    </w:p>
    <w:p w14:paraId="2470012A" w14:textId="77777777" w:rsidR="00B21605" w:rsidRPr="00445E7D" w:rsidRDefault="00B21605" w:rsidP="00B21605">
      <w:pPr>
        <w:spacing w:before="120" w:after="120"/>
        <w:ind w:left="709" w:right="709"/>
        <w:jc w:val="both"/>
        <w:rPr>
          <w:rFonts w:ascii="Palatino Linotype" w:hAnsi="Palatino Linotype" w:cs="Arial"/>
          <w:i/>
          <w:sz w:val="22"/>
        </w:rPr>
      </w:pPr>
      <w:r w:rsidRPr="00445E7D">
        <w:rPr>
          <w:rFonts w:ascii="Palatino Linotype" w:hAnsi="Palatino Linotype" w:cs="Arial"/>
          <w:i/>
          <w:sz w:val="22"/>
        </w:rPr>
        <w:t>0908/08 Instituto Mexicano del Seguro Social – Alonso Lujambio Irazábal</w:t>
      </w:r>
    </w:p>
    <w:p w14:paraId="77E96ED6" w14:textId="77777777" w:rsidR="00B21605" w:rsidRPr="00445E7D" w:rsidRDefault="00B21605" w:rsidP="00B21605">
      <w:pPr>
        <w:spacing w:before="120" w:after="120"/>
        <w:ind w:left="709" w:right="709"/>
        <w:jc w:val="both"/>
        <w:rPr>
          <w:rFonts w:ascii="Palatino Linotype" w:hAnsi="Palatino Linotype" w:cs="Arial"/>
          <w:i/>
          <w:sz w:val="22"/>
        </w:rPr>
      </w:pPr>
      <w:r w:rsidRPr="00445E7D">
        <w:rPr>
          <w:rFonts w:ascii="Palatino Linotype" w:hAnsi="Palatino Linotype" w:cs="Arial"/>
          <w:i/>
          <w:sz w:val="22"/>
        </w:rPr>
        <w:t>4961/08 Instituto Mexicano del Seguro Social – Alonso Gómez-Robledo V.</w:t>
      </w:r>
    </w:p>
    <w:p w14:paraId="514E0BFD" w14:textId="77777777" w:rsidR="00B21605" w:rsidRPr="00445E7D" w:rsidRDefault="00B21605" w:rsidP="00B21605">
      <w:pPr>
        <w:spacing w:before="60" w:after="60"/>
        <w:ind w:left="709" w:right="709"/>
        <w:jc w:val="both"/>
        <w:rPr>
          <w:rFonts w:ascii="Palatino Linotype" w:hAnsi="Palatino Linotype" w:cs="Arial"/>
          <w:i/>
          <w:sz w:val="22"/>
        </w:rPr>
      </w:pPr>
      <w:r w:rsidRPr="00445E7D">
        <w:rPr>
          <w:rFonts w:ascii="Palatino Linotype" w:hAnsi="Palatino Linotype" w:cs="Arial"/>
          <w:i/>
          <w:sz w:val="22"/>
        </w:rPr>
        <w:t>0820/09 Secretaría de Agricultura, Ganadería, Desarrollo Rural, Pesca y Alimentación – Jacqueline Peschard Mariscal</w:t>
      </w:r>
    </w:p>
    <w:p w14:paraId="3A2ED9AE" w14:textId="77777777" w:rsidR="00B21605" w:rsidRPr="00445E7D" w:rsidRDefault="00B21605" w:rsidP="00B21605">
      <w:pPr>
        <w:spacing w:before="60" w:after="60"/>
        <w:ind w:left="709" w:right="709"/>
        <w:jc w:val="both"/>
        <w:rPr>
          <w:rFonts w:ascii="Palatino Linotype" w:hAnsi="Palatino Linotype" w:cs="Arial"/>
          <w:i/>
          <w:sz w:val="22"/>
        </w:rPr>
      </w:pPr>
      <w:r w:rsidRPr="00445E7D">
        <w:rPr>
          <w:rFonts w:ascii="Palatino Linotype" w:hAnsi="Palatino Linotype" w:cs="Arial"/>
          <w:i/>
          <w:sz w:val="22"/>
        </w:rPr>
        <w:t>3928/09 Administración Federal de Servicios Educativos en el Distrito Federal María Marván Laborde”</w:t>
      </w:r>
    </w:p>
    <w:p w14:paraId="3261A9D9" w14:textId="77777777" w:rsidR="004959FA" w:rsidRPr="00445E7D" w:rsidRDefault="004959FA" w:rsidP="0026358C">
      <w:pPr>
        <w:spacing w:before="120" w:after="120"/>
        <w:ind w:right="709"/>
        <w:jc w:val="both"/>
        <w:rPr>
          <w:rFonts w:ascii="Palatino Linotype" w:hAnsi="Palatino Linotype"/>
        </w:rPr>
      </w:pPr>
    </w:p>
    <w:p w14:paraId="67BDC82A" w14:textId="77777777" w:rsidR="004E4F64" w:rsidRPr="00445E7D" w:rsidRDefault="004959FA" w:rsidP="004E4F64">
      <w:pPr>
        <w:spacing w:before="120" w:after="120" w:line="360" w:lineRule="auto"/>
        <w:ind w:right="49"/>
        <w:jc w:val="both"/>
        <w:rPr>
          <w:rFonts w:ascii="Palatino Linotype" w:hAnsi="Palatino Linotype"/>
          <w:i/>
          <w:sz w:val="22"/>
          <w:szCs w:val="22"/>
        </w:rPr>
      </w:pPr>
      <w:r w:rsidRPr="00445E7D">
        <w:rPr>
          <w:rFonts w:ascii="Palatino Linotype" w:eastAsia="Calibri" w:hAnsi="Palatino Linotype"/>
          <w:lang w:val="es-ES"/>
        </w:rPr>
        <w:t xml:space="preserve">Por lo que, en su caso, antes de decretar la baja documental </w:t>
      </w:r>
      <w:r w:rsidRPr="00445E7D">
        <w:rPr>
          <w:rFonts w:ascii="Palatino Linotype" w:eastAsia="Calibri" w:hAnsi="Palatino Linotype"/>
          <w:b/>
          <w:lang w:val="es-ES"/>
        </w:rPr>
        <w:t>EL SUJETO OBLIGADO</w:t>
      </w:r>
      <w:r w:rsidRPr="00445E7D">
        <w:rPr>
          <w:rFonts w:ascii="Palatino Linotype" w:eastAsia="Calibri" w:hAnsi="Palatino Linotype"/>
          <w:lang w:val="es-ES"/>
        </w:rPr>
        <w:t xml:space="preserve">, deberá hacer la búsqueda exhaustiva y razonable de la información, en especificó en la </w:t>
      </w:r>
      <w:r w:rsidR="00C76198" w:rsidRPr="00445E7D">
        <w:rPr>
          <w:rFonts w:ascii="Palatino Linotype" w:eastAsia="Calibri" w:hAnsi="Palatino Linotype"/>
          <w:lang w:val="es-ES"/>
        </w:rPr>
        <w:t xml:space="preserve">Secretaría del Ayuntamiento como </w:t>
      </w:r>
      <w:r w:rsidR="004E4F64" w:rsidRPr="00445E7D">
        <w:rPr>
          <w:rFonts w:ascii="Palatino Linotype" w:eastAsia="Calibri" w:hAnsi="Palatino Linotype"/>
          <w:lang w:val="es-ES"/>
        </w:rPr>
        <w:t>área encargada del Archivo general del Ayuntamiento</w:t>
      </w:r>
      <w:r w:rsidR="00B21605" w:rsidRPr="00445E7D">
        <w:rPr>
          <w:rFonts w:ascii="Palatino Linotype" w:eastAsia="Calibri" w:hAnsi="Palatino Linotype"/>
          <w:lang w:val="es-ES"/>
        </w:rPr>
        <w:t xml:space="preserve">, de conformidad con el artículo 91, fracción VI, de la </w:t>
      </w:r>
      <w:r w:rsidR="00B21605" w:rsidRPr="00445E7D">
        <w:rPr>
          <w:rFonts w:ascii="Palatino Linotype" w:hAnsi="Palatino Linotype"/>
        </w:rPr>
        <w:t>Ley Orgánica Municipal del Estado d</w:t>
      </w:r>
      <w:r w:rsidR="004E4F64" w:rsidRPr="00445E7D">
        <w:rPr>
          <w:rFonts w:ascii="Palatino Linotype" w:hAnsi="Palatino Linotype"/>
        </w:rPr>
        <w:t>e México.</w:t>
      </w:r>
    </w:p>
    <w:p w14:paraId="76B4E765" w14:textId="77777777" w:rsidR="004E4F64" w:rsidRPr="00445E7D" w:rsidRDefault="004E4F64" w:rsidP="002C6155">
      <w:pPr>
        <w:spacing w:line="360" w:lineRule="auto"/>
        <w:contextualSpacing/>
        <w:jc w:val="both"/>
        <w:rPr>
          <w:rFonts w:ascii="Palatino Linotype" w:eastAsia="Calibri" w:hAnsi="Palatino Linotype" w:cs="Arial"/>
          <w:lang w:val="es-ES"/>
        </w:rPr>
      </w:pPr>
    </w:p>
    <w:p w14:paraId="151DFC5D" w14:textId="77777777" w:rsidR="002C6155" w:rsidRPr="00445E7D" w:rsidRDefault="004E4F64" w:rsidP="002C6155">
      <w:pPr>
        <w:spacing w:line="360" w:lineRule="auto"/>
        <w:contextualSpacing/>
        <w:jc w:val="both"/>
        <w:rPr>
          <w:rFonts w:ascii="Palatino Linotype" w:eastAsia="Calibri" w:hAnsi="Palatino Linotype" w:cs="Arial"/>
        </w:rPr>
      </w:pPr>
      <w:r w:rsidRPr="00445E7D">
        <w:rPr>
          <w:rFonts w:ascii="Palatino Linotype" w:eastAsia="Calibri" w:hAnsi="Palatino Linotype" w:cs="Arial"/>
          <w:lang w:val="es-ES"/>
        </w:rPr>
        <w:t>En consecuencia</w:t>
      </w:r>
      <w:r w:rsidRPr="00445E7D">
        <w:rPr>
          <w:rFonts w:ascii="Palatino Linotype" w:eastAsia="Calibri" w:hAnsi="Palatino Linotype" w:cs="Arial"/>
          <w:b/>
          <w:lang w:val="es-ES"/>
        </w:rPr>
        <w:t xml:space="preserve">, </w:t>
      </w:r>
      <w:r w:rsidR="002C6155" w:rsidRPr="00445E7D">
        <w:rPr>
          <w:rFonts w:ascii="Palatino Linotype" w:eastAsia="Calibri" w:hAnsi="Palatino Linotype" w:cs="Arial"/>
          <w:b/>
          <w:lang w:val="es-ES"/>
        </w:rPr>
        <w:t>EL SUJETO OBLIGADO</w:t>
      </w:r>
      <w:r w:rsidRPr="00445E7D">
        <w:rPr>
          <w:rFonts w:ascii="Palatino Linotype" w:eastAsia="Calibri" w:hAnsi="Palatino Linotype" w:cs="Arial"/>
          <w:lang w:val="es-ES"/>
        </w:rPr>
        <w:t xml:space="preserve">, deberá de hacer entrega de la información solicitada por el particular, previa búsqueda exhaustiva y razonable, en la temporalidad señalada y en </w:t>
      </w:r>
      <w:r w:rsidRPr="00445E7D">
        <w:rPr>
          <w:rFonts w:ascii="Palatino Linotype" w:eastAsia="Calibri" w:hAnsi="Palatino Linotype" w:cs="Arial"/>
          <w:b/>
          <w:lang w:val="es-ES"/>
        </w:rPr>
        <w:t>versión publica</w:t>
      </w:r>
      <w:r w:rsidRPr="00445E7D">
        <w:rPr>
          <w:rFonts w:ascii="Palatino Linotype" w:eastAsia="Calibri" w:hAnsi="Palatino Linotype" w:cs="Arial"/>
          <w:lang w:val="es-ES"/>
        </w:rPr>
        <w:t>,</w:t>
      </w:r>
      <w:r w:rsidR="002C6155" w:rsidRPr="00445E7D">
        <w:rPr>
          <w:rFonts w:ascii="Palatino Linotype" w:eastAsia="Calibri" w:hAnsi="Palatino Linotype" w:cs="Arial"/>
          <w:lang w:val="es-ES"/>
        </w:rPr>
        <w:t xml:space="preserve"> </w:t>
      </w:r>
      <w:r w:rsidR="002C6155" w:rsidRPr="00445E7D">
        <w:rPr>
          <w:rFonts w:ascii="Palatino Linotype" w:eastAsia="Calibri" w:hAnsi="Palatino Linotype" w:cs="Arial"/>
        </w:rPr>
        <w:t xml:space="preserve">toda vez que ésta tiene por objeto </w:t>
      </w:r>
      <w:r w:rsidR="002C6155" w:rsidRPr="00445E7D">
        <w:rPr>
          <w:rFonts w:ascii="Palatino Linotype" w:eastAsia="Calibri" w:hAnsi="Palatino Linotype" w:cs="Arial"/>
        </w:rPr>
        <w:lastRenderedPageBreak/>
        <w:t xml:space="preserve">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14:paraId="3A673A33" w14:textId="77777777" w:rsidR="004E4F64" w:rsidRPr="00445E7D" w:rsidRDefault="004E4F64" w:rsidP="004E4F64">
      <w:pPr>
        <w:suppressAutoHyphens/>
        <w:spacing w:before="100" w:beforeAutospacing="1" w:after="100" w:afterAutospacing="1" w:line="360" w:lineRule="auto"/>
        <w:ind w:right="51"/>
        <w:jc w:val="both"/>
        <w:rPr>
          <w:rFonts w:ascii="Palatino Linotype" w:hAnsi="Palatino Linotype" w:cs="Arial"/>
        </w:rPr>
      </w:pPr>
      <w:r w:rsidRPr="00445E7D">
        <w:rPr>
          <w:rFonts w:ascii="Palatino Linotype" w:hAnsi="Palatino Linotype" w:cs="Arial"/>
        </w:rPr>
        <w:t xml:space="preserve">Dicho lo anterior, es toral señalar que, si </w:t>
      </w:r>
      <w:r w:rsidRPr="00445E7D">
        <w:rPr>
          <w:rFonts w:ascii="Palatino Linotype" w:hAnsi="Palatino Linotype" w:cs="Arial"/>
          <w:b/>
        </w:rPr>
        <w:t>EL SUJETO OBLIGADO</w:t>
      </w:r>
      <w:r w:rsidRPr="00445E7D">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w:t>
      </w:r>
      <w:r w:rsidR="00C219E0" w:rsidRPr="00445E7D">
        <w:rPr>
          <w:rFonts w:ascii="Palatino Linotype" w:hAnsi="Palatino Linotype" w:cs="Arial"/>
        </w:rPr>
        <w:t>CURP, folios de identificaciones oficiales</w:t>
      </w:r>
      <w:r w:rsidRPr="00445E7D">
        <w:rPr>
          <w:rFonts w:ascii="Palatino Linotype" w:hAnsi="Palatino Linotype" w:cs="Arial"/>
        </w:rPr>
        <w:t xml:space="preserve"> y números o claves de cuentas bancarias, deberá entregar la información de mérito en versión pública y emitir el Acuerdo de Clasificación en el que se sustenten dichas versiones públicas.</w:t>
      </w:r>
    </w:p>
    <w:p w14:paraId="25309C22" w14:textId="77777777" w:rsidR="004E4F64" w:rsidRPr="00445E7D" w:rsidRDefault="004E4F64" w:rsidP="004E4F64">
      <w:pPr>
        <w:suppressAutoHyphens/>
        <w:autoSpaceDE w:val="0"/>
        <w:autoSpaceDN w:val="0"/>
        <w:adjustRightInd w:val="0"/>
        <w:spacing w:before="100" w:beforeAutospacing="1" w:after="100" w:afterAutospacing="1" w:line="360" w:lineRule="auto"/>
        <w:ind w:right="51"/>
        <w:jc w:val="both"/>
        <w:rPr>
          <w:rFonts w:ascii="Palatino Linotype" w:hAnsi="Palatino Linotype" w:cs="Arial"/>
        </w:rPr>
      </w:pPr>
      <w:r w:rsidRPr="00445E7D">
        <w:rPr>
          <w:rFonts w:ascii="Palatino Linotype" w:hAnsi="Palatino Linotype" w:cs="Arial"/>
          <w:color w:val="000000"/>
        </w:rPr>
        <w:t xml:space="preserve">En ese sentido, es de precisar que </w:t>
      </w:r>
      <w:r w:rsidRPr="00445E7D">
        <w:rPr>
          <w:rFonts w:ascii="Palatino Linotype" w:eastAsia="Calibri" w:hAnsi="Palatino Linotype" w:cs="Bookman Old Style,Bold"/>
          <w:bCs/>
          <w:color w:val="0D0D0D"/>
          <w:lang w:eastAsia="en-US"/>
        </w:rPr>
        <w:t xml:space="preserve">la clasificación de la información no se da por el simple mandato de la Ley, sino que </w:t>
      </w:r>
      <w:r w:rsidRPr="00445E7D">
        <w:rPr>
          <w:rFonts w:ascii="Palatino Linotype" w:hAnsi="Palatino Linotype"/>
        </w:rPr>
        <w:t xml:space="preserve">es necesario que </w:t>
      </w:r>
      <w:r w:rsidRPr="00445E7D">
        <w:rPr>
          <w:rFonts w:ascii="Palatino Linotype" w:hAnsi="Palatino Linotype"/>
          <w:b/>
        </w:rPr>
        <w:t xml:space="preserve">EL SUJETO OBLIGADO </w:t>
      </w:r>
      <w:r w:rsidRPr="00445E7D">
        <w:rPr>
          <w:rFonts w:ascii="Palatino Linotype" w:hAnsi="Palatino Linotype"/>
        </w:rPr>
        <w:t xml:space="preserve">cuando clasifique algún documento o información, ya sea todo o en parte, debe atender lo dispuesto por </w:t>
      </w:r>
      <w:r w:rsidRPr="00445E7D">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45E7D">
        <w:rPr>
          <w:rFonts w:ascii="Palatino Linotype" w:hAnsi="Palatino Linotype" w:cs="Arial"/>
          <w:b/>
        </w:rPr>
        <w:t>SUJETO OBLIGADO</w:t>
      </w:r>
      <w:r w:rsidRPr="00445E7D">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54E28384" w14:textId="77777777" w:rsidR="004E4F64" w:rsidRPr="00445E7D" w:rsidRDefault="004E4F64" w:rsidP="004E4F64">
      <w:pPr>
        <w:widowControl w:val="0"/>
        <w:suppressAutoHyphens/>
        <w:autoSpaceDE w:val="0"/>
        <w:autoSpaceDN w:val="0"/>
        <w:adjustRightInd w:val="0"/>
        <w:spacing w:before="100" w:beforeAutospacing="1" w:after="100" w:afterAutospacing="1" w:line="360" w:lineRule="auto"/>
        <w:jc w:val="both"/>
        <w:rPr>
          <w:rFonts w:ascii="Palatino Linotype" w:hAnsi="Palatino Linotype" w:cs="Arial"/>
          <w:lang w:eastAsia="es-MX"/>
        </w:rPr>
      </w:pPr>
      <w:r w:rsidRPr="00445E7D">
        <w:rPr>
          <w:rFonts w:ascii="Palatino Linotype" w:hAnsi="Palatino Linotype" w:cs="Arial"/>
          <w:lang w:eastAsia="es-MX"/>
        </w:rPr>
        <w:t xml:space="preserve">Por cuanto hace a la </w:t>
      </w:r>
      <w:r w:rsidRPr="00445E7D">
        <w:rPr>
          <w:rFonts w:ascii="Palatino Linotype" w:hAnsi="Palatino Linotype" w:cs="Arial"/>
          <w:b/>
        </w:rPr>
        <w:t xml:space="preserve">Clave Única de Registro de Población, </w:t>
      </w:r>
      <w:r w:rsidRPr="00445E7D">
        <w:rPr>
          <w:rFonts w:ascii="Palatino Linotype" w:hAnsi="Palatino Linotype" w:cs="Arial"/>
          <w:lang w:eastAsia="es-MX"/>
        </w:rPr>
        <w:t xml:space="preserve">constituye un dato </w:t>
      </w:r>
      <w:r w:rsidRPr="00445E7D">
        <w:rPr>
          <w:rFonts w:ascii="Palatino Linotype" w:hAnsi="Palatino Linotype" w:cs="Arial"/>
          <w:lang w:eastAsia="es-MX"/>
        </w:rPr>
        <w:lastRenderedPageBreak/>
        <w:t xml:space="preserve">personal, ya que </w:t>
      </w:r>
      <w:r w:rsidRPr="00445E7D">
        <w:rPr>
          <w:rFonts w:ascii="Palatino Linotype" w:hAnsi="Palatino Linotype"/>
          <w:lang w:eastAsia="es-MX"/>
        </w:rPr>
        <w:t>tiene</w:t>
      </w:r>
      <w:r w:rsidRPr="00445E7D">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10DC3D84" w14:textId="77777777" w:rsidR="004E4F64" w:rsidRPr="00445E7D" w:rsidRDefault="004E4F64" w:rsidP="004E4F64">
      <w:pPr>
        <w:widowControl w:val="0"/>
        <w:suppressAutoHyphens/>
        <w:autoSpaceDE w:val="0"/>
        <w:autoSpaceDN w:val="0"/>
        <w:adjustRightInd w:val="0"/>
        <w:spacing w:before="100" w:beforeAutospacing="1" w:after="100" w:afterAutospacing="1" w:line="360" w:lineRule="auto"/>
        <w:jc w:val="both"/>
        <w:rPr>
          <w:rFonts w:ascii="Palatino Linotype" w:hAnsi="Palatino Linotype" w:cs="Arial"/>
          <w:lang w:eastAsia="es-MX"/>
        </w:rPr>
      </w:pPr>
      <w:r w:rsidRPr="00445E7D">
        <w:rPr>
          <w:rFonts w:ascii="Palatino Linotype" w:hAnsi="Palatino Linotype" w:cs="Arial"/>
          <w:lang w:eastAsia="es-MX"/>
        </w:rPr>
        <w:t xml:space="preserve">Lo </w:t>
      </w:r>
      <w:r w:rsidRPr="00445E7D">
        <w:rPr>
          <w:rFonts w:ascii="Palatino Linotype" w:hAnsi="Palatino Linotype"/>
          <w:lang w:eastAsia="es-MX"/>
        </w:rPr>
        <w:t>anterior</w:t>
      </w:r>
      <w:r w:rsidRPr="00445E7D">
        <w:rPr>
          <w:rFonts w:ascii="Palatino Linotype" w:hAnsi="Palatino Linotype" w:cs="Arial"/>
          <w:lang w:eastAsia="es-MX"/>
        </w:rPr>
        <w:t xml:space="preserve">, </w:t>
      </w:r>
      <w:r w:rsidRPr="00445E7D">
        <w:rPr>
          <w:rFonts w:ascii="Palatino Linotype" w:hAnsi="Palatino Linotype"/>
          <w:bCs/>
        </w:rPr>
        <w:t>tiene</w:t>
      </w:r>
      <w:r w:rsidRPr="00445E7D">
        <w:rPr>
          <w:rFonts w:ascii="Palatino Linotype" w:hAnsi="Palatino Linotype" w:cs="Arial"/>
          <w:lang w:eastAsia="es-MX"/>
        </w:rPr>
        <w:t xml:space="preserve"> sustento en los artículos 86 y 91 de la Ley General de Población, la cual señala lo siguiente:</w:t>
      </w:r>
    </w:p>
    <w:p w14:paraId="6C30AD45"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lang w:eastAsia="es-MX"/>
        </w:rPr>
      </w:pPr>
      <w:r w:rsidRPr="00445E7D">
        <w:rPr>
          <w:rFonts w:ascii="Palatino Linotype" w:hAnsi="Palatino Linotype" w:cs="Arial,Bold"/>
          <w:bCs/>
          <w:i/>
          <w:sz w:val="22"/>
          <w:lang w:eastAsia="es-MX"/>
        </w:rPr>
        <w:t>“</w:t>
      </w:r>
      <w:r w:rsidRPr="00445E7D">
        <w:rPr>
          <w:rFonts w:ascii="Palatino Linotype" w:hAnsi="Palatino Linotype" w:cs="Arial,Bold"/>
          <w:b/>
          <w:bCs/>
          <w:i/>
          <w:sz w:val="22"/>
          <w:lang w:eastAsia="es-MX"/>
        </w:rPr>
        <w:t xml:space="preserve">Artículo 86. </w:t>
      </w:r>
      <w:r w:rsidRPr="00445E7D">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22741260"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lang w:eastAsia="es-MX"/>
        </w:rPr>
      </w:pPr>
      <w:r w:rsidRPr="00445E7D">
        <w:rPr>
          <w:rFonts w:ascii="Palatino Linotype" w:hAnsi="Palatino Linotype" w:cs="Arial,Bold"/>
          <w:b/>
          <w:bCs/>
          <w:i/>
          <w:sz w:val="22"/>
          <w:lang w:eastAsia="es-MX"/>
        </w:rPr>
        <w:t xml:space="preserve">Artículo 91. </w:t>
      </w:r>
      <w:r w:rsidRPr="00445E7D">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individual.”(Sic)</w:t>
      </w:r>
    </w:p>
    <w:p w14:paraId="59F1AC57" w14:textId="77777777" w:rsidR="004E4F64" w:rsidRPr="00445E7D" w:rsidRDefault="004E4F64" w:rsidP="004E4F64">
      <w:pPr>
        <w:suppressAutoHyphens/>
        <w:spacing w:before="100" w:beforeAutospacing="1" w:after="100" w:afterAutospacing="1" w:line="360" w:lineRule="auto"/>
        <w:jc w:val="both"/>
        <w:rPr>
          <w:rFonts w:ascii="Palatino Linotype" w:hAnsi="Palatino Linotype"/>
          <w:lang w:eastAsia="es-MX"/>
        </w:rPr>
      </w:pPr>
      <w:r w:rsidRPr="00445E7D">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445E7D">
        <w:rPr>
          <w:rFonts w:ascii="Palatino Linotype" w:hAnsi="Palatino Linotype"/>
          <w:bCs/>
        </w:rPr>
        <w:t>identidad</w:t>
      </w:r>
      <w:r w:rsidRPr="00445E7D">
        <w:rPr>
          <w:rFonts w:ascii="Palatino Linotype" w:hAnsi="Palatino Linotype"/>
          <w:lang w:eastAsia="es-MX"/>
        </w:rPr>
        <w:t xml:space="preserve"> (acta de nacimiento, carta de naturalización o documento migratorio), la </w:t>
      </w:r>
      <w:r w:rsidRPr="00445E7D">
        <w:rPr>
          <w:rFonts w:ascii="Palatino Linotype" w:hAnsi="Palatino Linotype" w:cs="Arial"/>
        </w:rPr>
        <w:t>cual</w:t>
      </w:r>
      <w:r w:rsidRPr="00445E7D">
        <w:rPr>
          <w:rFonts w:ascii="Palatino Linotype" w:hAnsi="Palatino Linotype"/>
          <w:lang w:eastAsia="es-MX"/>
        </w:rPr>
        <w:t xml:space="preserve"> se integra de</w:t>
      </w:r>
      <w:r w:rsidRPr="00445E7D">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445E7D">
        <w:rPr>
          <w:rFonts w:ascii="Palatino Linotype" w:hAnsi="Palatino Linotype"/>
          <w:lang w:eastAsia="es-MX"/>
        </w:rPr>
        <w:t>; sexo; Entidad Federativa de nacimiento; consonantes internas del nombre y apellidos; un diferenciador de homonimia y siglo; así como un dígito verificador.</w:t>
      </w:r>
    </w:p>
    <w:p w14:paraId="276D59AD" w14:textId="77777777" w:rsidR="004E4F64" w:rsidRPr="00445E7D" w:rsidRDefault="004E4F64" w:rsidP="004E4F64">
      <w:pPr>
        <w:widowControl w:val="0"/>
        <w:suppressAutoHyphens/>
        <w:autoSpaceDE w:val="0"/>
        <w:autoSpaceDN w:val="0"/>
        <w:adjustRightInd w:val="0"/>
        <w:spacing w:before="100" w:beforeAutospacing="1" w:after="100" w:afterAutospacing="1" w:line="360" w:lineRule="auto"/>
        <w:jc w:val="both"/>
        <w:rPr>
          <w:rFonts w:ascii="Palatino Linotype" w:hAnsi="Palatino Linotype" w:cs="Arial"/>
          <w:lang w:eastAsia="es-MX"/>
        </w:rPr>
      </w:pPr>
      <w:r w:rsidRPr="00445E7D">
        <w:rPr>
          <w:rFonts w:ascii="Palatino Linotype" w:hAnsi="Palatino Linotype" w:cs="Arial"/>
          <w:lang w:eastAsia="es-MX"/>
        </w:rPr>
        <w:t xml:space="preserve">Al respecto, el </w:t>
      </w:r>
      <w:r w:rsidRPr="00445E7D">
        <w:rPr>
          <w:rFonts w:ascii="Palatino Linotype" w:eastAsia="Arial Unicode MS" w:hAnsi="Palatino Linotype" w:cs="Arial"/>
        </w:rPr>
        <w:t>Instituto Nacional de Transparencia, Acceso a la Información y Protección de Datos Personales (INAI),</w:t>
      </w:r>
      <w:r w:rsidRPr="00445E7D">
        <w:rPr>
          <w:rFonts w:ascii="Palatino Linotype" w:hAnsi="Palatino Linotype" w:cs="Arial"/>
          <w:lang w:eastAsia="es-MX"/>
        </w:rPr>
        <w:t xml:space="preserve"> a través del Criterio 18/17 de la Segunda Época, señala literalmente lo siguiente:</w:t>
      </w:r>
    </w:p>
    <w:p w14:paraId="2916140C"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lang w:eastAsia="es-MX"/>
        </w:rPr>
      </w:pPr>
      <w:r w:rsidRPr="00445E7D">
        <w:rPr>
          <w:rFonts w:ascii="Palatino Linotype" w:hAnsi="Palatino Linotype" w:cs="Arial"/>
          <w:i/>
          <w:sz w:val="22"/>
          <w:lang w:eastAsia="es-MX"/>
        </w:rPr>
        <w:t>“</w:t>
      </w:r>
      <w:r w:rsidRPr="00445E7D">
        <w:rPr>
          <w:rFonts w:ascii="Palatino Linotype" w:hAnsi="Palatino Linotype" w:cs="Arial"/>
          <w:b/>
          <w:i/>
          <w:sz w:val="22"/>
          <w:lang w:eastAsia="es-MX"/>
        </w:rPr>
        <w:t>Clave Única de Registro de Población (CURP).</w:t>
      </w:r>
      <w:r w:rsidRPr="00445E7D">
        <w:rPr>
          <w:rFonts w:ascii="Palatino Linotype" w:hAnsi="Palatino Linotype" w:cs="Arial"/>
          <w:i/>
          <w:sz w:val="22"/>
          <w:lang w:eastAsia="es-MX"/>
        </w:rPr>
        <w:t xml:space="preserve"> </w:t>
      </w:r>
      <w:r w:rsidRPr="00445E7D">
        <w:rPr>
          <w:rFonts w:ascii="Palatino Linotype" w:hAnsi="Palatino Linotype" w:cs="Arial"/>
          <w:b/>
          <w:i/>
          <w:sz w:val="22"/>
          <w:lang w:eastAsia="es-MX"/>
        </w:rPr>
        <w:t xml:space="preserve">La Clave Única de Registro de Población se integra por datos personales que sólo conciernen al particular </w:t>
      </w:r>
      <w:r w:rsidRPr="00445E7D">
        <w:rPr>
          <w:rFonts w:ascii="Palatino Linotype" w:hAnsi="Palatino Linotype" w:cs="Arial"/>
          <w:b/>
          <w:i/>
          <w:sz w:val="22"/>
          <w:lang w:eastAsia="es-MX"/>
        </w:rPr>
        <w:lastRenderedPageBreak/>
        <w:t>titular</w:t>
      </w:r>
      <w:r w:rsidRPr="00445E7D">
        <w:rPr>
          <w:rFonts w:ascii="Palatino Linotype" w:hAnsi="Palatino Linotype" w:cs="Arial"/>
          <w:i/>
          <w:sz w:val="22"/>
          <w:lang w:eastAsia="es-MX"/>
        </w:rPr>
        <w:t xml:space="preserve"> de la misma, </w:t>
      </w:r>
      <w:r w:rsidRPr="00445E7D">
        <w:rPr>
          <w:rFonts w:ascii="Palatino Linotype" w:hAnsi="Palatino Linotype" w:cs="Arial"/>
          <w:b/>
          <w:i/>
          <w:sz w:val="22"/>
          <w:lang w:eastAsia="es-MX"/>
        </w:rPr>
        <w:t>como lo son su nombre, apellidos, fecha de nacimiento, lugar de nacimiento y sexo</w:t>
      </w:r>
      <w:r w:rsidRPr="00445E7D">
        <w:rPr>
          <w:rFonts w:ascii="Palatino Linotype" w:hAnsi="Palatino Linotype" w:cs="Arial"/>
          <w:i/>
          <w:sz w:val="22"/>
          <w:lang w:eastAsia="es-MX"/>
        </w:rPr>
        <w:t xml:space="preserve">. Dichos datos, constituyen información que distingue plenamente a una persona física del resto de los habitantes del país, </w:t>
      </w:r>
      <w:r w:rsidRPr="00445E7D">
        <w:rPr>
          <w:rFonts w:ascii="Palatino Linotype" w:hAnsi="Palatino Linotype" w:cs="Arial"/>
          <w:b/>
          <w:i/>
          <w:sz w:val="22"/>
          <w:lang w:eastAsia="es-MX"/>
        </w:rPr>
        <w:t>por lo que la CURP está considerada como información confidencial</w:t>
      </w:r>
      <w:r w:rsidRPr="00445E7D">
        <w:rPr>
          <w:rFonts w:ascii="Palatino Linotype" w:hAnsi="Palatino Linotype" w:cs="Arial"/>
          <w:i/>
          <w:sz w:val="22"/>
          <w:lang w:eastAsia="es-MX"/>
        </w:rPr>
        <w:t xml:space="preserve">. </w:t>
      </w:r>
    </w:p>
    <w:p w14:paraId="4F0BCDCD"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bCs/>
          <w:i/>
          <w:sz w:val="22"/>
          <w:lang w:eastAsia="es-MX"/>
        </w:rPr>
      </w:pPr>
      <w:r w:rsidRPr="00445E7D">
        <w:rPr>
          <w:rFonts w:ascii="Palatino Linotype" w:hAnsi="Palatino Linotype" w:cs="Arial"/>
          <w:bCs/>
          <w:i/>
          <w:sz w:val="22"/>
          <w:lang w:eastAsia="es-MX"/>
        </w:rPr>
        <w:t>Resoluciones:</w:t>
      </w:r>
    </w:p>
    <w:p w14:paraId="12E30937"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bCs/>
          <w:i/>
          <w:sz w:val="22"/>
          <w:lang w:eastAsia="es-MX"/>
        </w:rPr>
      </w:pPr>
      <w:r w:rsidRPr="00445E7D">
        <w:rPr>
          <w:rFonts w:ascii="Palatino Linotype" w:hAnsi="Palatino Linotype" w:cs="Arial"/>
          <w:bCs/>
          <w:i/>
          <w:sz w:val="22"/>
          <w:lang w:eastAsia="es-MX"/>
        </w:rPr>
        <w:t>• RRA 3995/16. Secretaría de la Defensa Nacional. 1 de febrero de 2017. Por unanimidad. Comisionado Ponente Rosendoevgueni Monterrey Chepov.</w:t>
      </w:r>
    </w:p>
    <w:p w14:paraId="2AE5515B"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bCs/>
          <w:i/>
          <w:sz w:val="22"/>
          <w:lang w:eastAsia="es-MX"/>
        </w:rPr>
      </w:pPr>
      <w:r w:rsidRPr="00445E7D">
        <w:rPr>
          <w:rFonts w:ascii="Palatino Linotype" w:hAnsi="Palatino Linotype" w:cs="Arial"/>
          <w:bCs/>
          <w:i/>
          <w:sz w:val="22"/>
          <w:lang w:eastAsia="es-MX"/>
        </w:rPr>
        <w:t xml:space="preserve">• RRA 0937/17. Senado de la República. 15 de marzo de 2017. Por unanimidad. Comisionada Ponente Ximena Puente de la Mora. </w:t>
      </w:r>
    </w:p>
    <w:p w14:paraId="3A6EE9C0"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lang w:eastAsia="es-MX"/>
        </w:rPr>
      </w:pPr>
      <w:r w:rsidRPr="00445E7D">
        <w:rPr>
          <w:rFonts w:ascii="Palatino Linotype" w:hAnsi="Palatino Linotype" w:cs="Arial"/>
          <w:bCs/>
          <w:i/>
          <w:sz w:val="22"/>
          <w:lang w:eastAsia="es-MX"/>
        </w:rPr>
        <w:t>• RRA 0478/17. Secretaría de Relaciones Exteriores. 26 de abril de 2017. Por unanimidad. Comisionada Ponente Areli Cano Guadiana.</w:t>
      </w:r>
      <w:r w:rsidRPr="00445E7D">
        <w:rPr>
          <w:rFonts w:ascii="Palatino Linotype" w:hAnsi="Palatino Linotype" w:cs="Arial"/>
          <w:i/>
          <w:sz w:val="22"/>
          <w:lang w:eastAsia="es-MX"/>
        </w:rPr>
        <w:t>”</w:t>
      </w:r>
    </w:p>
    <w:p w14:paraId="4C0A2E7C"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sz w:val="22"/>
        </w:rPr>
      </w:pPr>
      <w:r w:rsidRPr="00445E7D">
        <w:rPr>
          <w:rFonts w:ascii="Palatino Linotype" w:hAnsi="Palatino Linotype" w:cs="Arial"/>
          <w:sz w:val="22"/>
        </w:rPr>
        <w:t>(Énfasis añadido)</w:t>
      </w:r>
    </w:p>
    <w:p w14:paraId="3DA62CAE" w14:textId="77777777" w:rsidR="004E4F64" w:rsidRPr="00445E7D" w:rsidRDefault="004E4F64" w:rsidP="004E4F64">
      <w:pPr>
        <w:widowControl w:val="0"/>
        <w:suppressAutoHyphens/>
        <w:autoSpaceDE w:val="0"/>
        <w:autoSpaceDN w:val="0"/>
        <w:adjustRightInd w:val="0"/>
        <w:spacing w:before="100" w:beforeAutospacing="1" w:after="100" w:afterAutospacing="1" w:line="360" w:lineRule="auto"/>
        <w:jc w:val="both"/>
        <w:rPr>
          <w:rFonts w:ascii="Palatino Linotype" w:hAnsi="Palatino Linotype" w:cs="Arial"/>
          <w:lang w:eastAsia="es-MX"/>
        </w:rPr>
      </w:pPr>
      <w:r w:rsidRPr="00445E7D">
        <w:rPr>
          <w:rFonts w:ascii="Palatino Linotype" w:hAnsi="Palatino Linotype" w:cs="Arial"/>
          <w:lang w:eastAsia="es-MX"/>
        </w:rPr>
        <w:t xml:space="preserve">De lo anterior, se desprende que la </w:t>
      </w:r>
      <w:r w:rsidRPr="00445E7D">
        <w:rPr>
          <w:rFonts w:ascii="Palatino Linotype" w:hAnsi="Palatino Linotype"/>
          <w:lang w:eastAsia="es-MX"/>
        </w:rPr>
        <w:t xml:space="preserve">Clave Única de Registro de Población, </w:t>
      </w:r>
      <w:r w:rsidRPr="00445E7D">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445E7D">
        <w:rPr>
          <w:rFonts w:ascii="Palatino Linotype" w:hAnsi="Palatino Linotype"/>
          <w:bCs/>
        </w:rPr>
        <w:t>personal</w:t>
      </w:r>
      <w:r w:rsidRPr="00445E7D">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445E7D">
        <w:rPr>
          <w:rFonts w:ascii="Palatino Linotype" w:hAnsi="Palatino Linotype" w:cs="Arial"/>
        </w:rPr>
        <w:t>4, fracción XI</w:t>
      </w:r>
      <w:r w:rsidRPr="00445E7D">
        <w:rPr>
          <w:rFonts w:ascii="Palatino Linotype" w:hAnsi="Palatino Linotype" w:cs="Arial"/>
          <w:lang w:eastAsia="es-MX"/>
        </w:rPr>
        <w:t xml:space="preserve"> </w:t>
      </w:r>
      <w:r w:rsidRPr="00445E7D">
        <w:rPr>
          <w:rFonts w:ascii="Palatino Linotype" w:hAnsi="Palatino Linotype" w:cs="Arial"/>
        </w:rPr>
        <w:t>de la Ley de Protección de Datos Personales en Posesión de Sujetos Obligados del Estado de México y Municipios</w:t>
      </w:r>
      <w:r w:rsidRPr="00445E7D">
        <w:rPr>
          <w:rFonts w:ascii="Palatino Linotype" w:hAnsi="Palatino Linotype" w:cs="Arial"/>
          <w:lang w:eastAsia="es-MX"/>
        </w:rPr>
        <w:t>.</w:t>
      </w:r>
    </w:p>
    <w:p w14:paraId="2B0CDCB0" w14:textId="77777777" w:rsidR="00616CED" w:rsidRPr="00445E7D" w:rsidRDefault="00616CED" w:rsidP="00616CED">
      <w:pPr>
        <w:spacing w:line="360" w:lineRule="auto"/>
        <w:jc w:val="both"/>
        <w:rPr>
          <w:rFonts w:ascii="Palatino Linotype" w:hAnsi="Palatino Linotype" w:cs="Arial"/>
          <w:lang w:eastAsia="es-MX"/>
        </w:rPr>
      </w:pPr>
      <w:r w:rsidRPr="00445E7D">
        <w:rPr>
          <w:rFonts w:ascii="Palatino Linotype" w:hAnsi="Palatino Linotype" w:cs="Arial"/>
          <w:lang w:eastAsia="es-MX"/>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RFC que, a su vez, hace identificable a la persona que corresponde dicha credencial para votar, tan es así, que el Sistema de Administración Tributaria, en su catálogo de trámites contempla como identificación oficial los siguientes documentos:</w:t>
      </w:r>
    </w:p>
    <w:p w14:paraId="277B1EBC" w14:textId="77777777" w:rsidR="003824EF" w:rsidRPr="00445E7D" w:rsidRDefault="00616CED" w:rsidP="003824EF">
      <w:pPr>
        <w:spacing w:line="360" w:lineRule="auto"/>
        <w:ind w:right="49"/>
        <w:jc w:val="center"/>
        <w:rPr>
          <w:rFonts w:ascii="Palatino Linotype" w:hAnsi="Palatino Linotype" w:cs="Arial"/>
          <w:lang w:eastAsia="es-MX"/>
        </w:rPr>
      </w:pPr>
      <w:r w:rsidRPr="00445E7D">
        <w:rPr>
          <w:rFonts w:ascii="Palatino Linotype" w:hAnsi="Palatino Linotype"/>
          <w:noProof/>
          <w:lang w:eastAsia="es-MX"/>
        </w:rPr>
        <w:lastRenderedPageBreak/>
        <mc:AlternateContent>
          <mc:Choice Requires="wps">
            <w:drawing>
              <wp:anchor distT="0" distB="0" distL="114300" distR="114300" simplePos="0" relativeHeight="251662336" behindDoc="0" locked="0" layoutInCell="1" allowOverlap="1" wp14:anchorId="5402EEBE" wp14:editId="0F8DC0B3">
                <wp:simplePos x="0" y="0"/>
                <wp:positionH relativeFrom="column">
                  <wp:posOffset>402590</wp:posOffset>
                </wp:positionH>
                <wp:positionV relativeFrom="paragraph">
                  <wp:posOffset>1410970</wp:posOffset>
                </wp:positionV>
                <wp:extent cx="3385213" cy="13648"/>
                <wp:effectExtent l="38100" t="38100" r="62865" b="81915"/>
                <wp:wrapNone/>
                <wp:docPr id="38" name="Conector recto 38"/>
                <wp:cNvGraphicFramePr/>
                <a:graphic xmlns:a="http://schemas.openxmlformats.org/drawingml/2006/main">
                  <a:graphicData uri="http://schemas.microsoft.com/office/word/2010/wordprocessingShape">
                    <wps:wsp>
                      <wps:cNvCnPr/>
                      <wps:spPr>
                        <a:xfrm>
                          <a:off x="0" y="0"/>
                          <a:ext cx="3385213" cy="13648"/>
                        </a:xfrm>
                        <a:prstGeom prst="line">
                          <a:avLst/>
                        </a:prstGeom>
                        <a:noFill/>
                        <a:ln w="3175" cap="flat" cmpd="sng" algn="ctr">
                          <a:solidFill>
                            <a:srgbClr val="FF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0C06549" id="Conector recto 3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pt,111.1pt" to="298.25pt,1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" strokecolor="red" strokeweight=".25pt">
                <v:shadow on="t" color="black" opacity="24903f" origin=",.5" offset="0,.55556mm"/>
              </v:line>
            </w:pict>
          </mc:Fallback>
        </mc:AlternateContent>
      </w:r>
      <w:r w:rsidRPr="00445E7D">
        <w:rPr>
          <w:rFonts w:ascii="Palatino Linotype" w:hAnsi="Palatino Linotype"/>
          <w:noProof/>
          <w:lang w:eastAsia="es-MX"/>
        </w:rPr>
        <w:drawing>
          <wp:inline distT="0" distB="0" distL="0" distR="0" wp14:anchorId="4C26460E" wp14:editId="735A554F">
            <wp:extent cx="5168265" cy="20097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7273"/>
                    <a:stretch/>
                  </pic:blipFill>
                  <pic:spPr bwMode="auto">
                    <a:xfrm>
                      <a:off x="0" y="0"/>
                      <a:ext cx="5168265" cy="2009775"/>
                    </a:xfrm>
                    <a:prstGeom prst="rect">
                      <a:avLst/>
                    </a:prstGeom>
                    <a:ln>
                      <a:noFill/>
                    </a:ln>
                    <a:extLst>
                      <a:ext uri="{53640926-AAD7-44D8-BBD7-CCE9431645EC}">
                        <a14:shadowObscured xmlns:a14="http://schemas.microsoft.com/office/drawing/2010/main"/>
                      </a:ext>
                    </a:extLst>
                  </pic:spPr>
                </pic:pic>
              </a:graphicData>
            </a:graphic>
          </wp:inline>
        </w:drawing>
      </w:r>
    </w:p>
    <w:p w14:paraId="3956E11F" w14:textId="77777777" w:rsidR="004E4F64" w:rsidRPr="00445E7D" w:rsidRDefault="004E4F64" w:rsidP="004E4F64">
      <w:pPr>
        <w:widowControl w:val="0"/>
        <w:suppressAutoHyphens/>
        <w:spacing w:before="240" w:after="240" w:line="360" w:lineRule="auto"/>
        <w:jc w:val="both"/>
        <w:rPr>
          <w:rFonts w:ascii="Palatino Linotype" w:hAnsi="Palatino Linotype" w:cs="Arial"/>
        </w:rPr>
      </w:pPr>
      <w:r w:rsidRPr="00445E7D">
        <w:rPr>
          <w:rFonts w:ascii="Palatino Linotype" w:hAnsi="Palatino Linotype" w:cs="Arial"/>
        </w:rPr>
        <w:t xml:space="preserve">Por cuanto hace a las </w:t>
      </w:r>
      <w:r w:rsidRPr="00445E7D">
        <w:rPr>
          <w:rFonts w:ascii="Palatino Linotype" w:hAnsi="Palatino Linotype" w:cs="Arial"/>
          <w:b/>
        </w:rPr>
        <w:t>cuentas bancarias y clabes interbancarias</w:t>
      </w:r>
      <w:r w:rsidRPr="00445E7D">
        <w:rPr>
          <w:rFonts w:ascii="Palatino Linotype" w:hAnsi="Palatino Linotype" w:cs="Arial"/>
        </w:rPr>
        <w:t xml:space="preserve">, es de precisar que dicha información es información confidencial únicamente por lo que concierne a los particulares, no así del </w:t>
      </w:r>
      <w:r w:rsidRPr="00445E7D">
        <w:rPr>
          <w:rFonts w:ascii="Palatino Linotype" w:hAnsi="Palatino Linotype" w:cs="Arial"/>
          <w:b/>
        </w:rPr>
        <w:t xml:space="preserve">SUJETO OBLIGADO, </w:t>
      </w:r>
      <w:r w:rsidRPr="00445E7D">
        <w:rPr>
          <w:rFonts w:ascii="Palatino Linotype" w:hAnsi="Palatino Linotype" w:cs="Arial"/>
        </w:rPr>
        <w:t>toda vez que su publicidad abona a la transparencia y a la rendición de cuentas.</w:t>
      </w:r>
    </w:p>
    <w:p w14:paraId="55073F66" w14:textId="77777777" w:rsidR="004E4F64" w:rsidRPr="00445E7D" w:rsidRDefault="004E4F64" w:rsidP="004E4F64">
      <w:pPr>
        <w:suppressAutoHyphens/>
        <w:spacing w:before="240" w:after="240" w:line="360" w:lineRule="auto"/>
        <w:jc w:val="both"/>
        <w:rPr>
          <w:rFonts w:ascii="Palatino Linotype" w:eastAsia="Calibri" w:hAnsi="Palatino Linotype"/>
        </w:rPr>
      </w:pPr>
      <w:r w:rsidRPr="00445E7D">
        <w:rPr>
          <w:rFonts w:ascii="Palatino Linotype" w:eastAsia="Calibri" w:hAnsi="Palatino Linotype"/>
        </w:rPr>
        <w:t xml:space="preserve">En este sentido, es importante precisar que, de acuerdo al </w:t>
      </w:r>
      <w:r w:rsidRPr="00445E7D">
        <w:rPr>
          <w:rFonts w:ascii="Palatino Linotype" w:eastAsia="Calibri" w:hAnsi="Palatino Linotype"/>
          <w:b/>
        </w:rPr>
        <w:t>criterio 11/17</w:t>
      </w:r>
      <w:r w:rsidRPr="00445E7D">
        <w:rPr>
          <w:rFonts w:ascii="Palatino Linotype" w:eastAsia="Calibri" w:hAnsi="Palatino Linotype"/>
        </w:rPr>
        <w:t xml:space="preserve"> emitido por el INAI, las cuentas bancarias y/o clabes interbancarias de los Sujetos Obligados es información de carácter público. </w:t>
      </w:r>
    </w:p>
    <w:p w14:paraId="1217FD6E" w14:textId="77777777" w:rsidR="004E4F64" w:rsidRPr="00445E7D" w:rsidRDefault="004E4F64" w:rsidP="004E4F64">
      <w:pPr>
        <w:tabs>
          <w:tab w:val="left" w:pos="8222"/>
        </w:tabs>
        <w:suppressAutoHyphens/>
        <w:ind w:left="851" w:right="902"/>
        <w:jc w:val="center"/>
        <w:rPr>
          <w:rFonts w:ascii="Palatino Linotype" w:hAnsi="Palatino Linotype" w:cs="Arial"/>
          <w:b/>
          <w:color w:val="000000"/>
          <w:sz w:val="22"/>
          <w:szCs w:val="22"/>
        </w:rPr>
      </w:pPr>
      <w:r w:rsidRPr="00445E7D">
        <w:rPr>
          <w:rFonts w:ascii="Palatino Linotype" w:hAnsi="Palatino Linotype" w:cs="Arial"/>
          <w:color w:val="000000"/>
          <w:sz w:val="22"/>
          <w:szCs w:val="22"/>
        </w:rPr>
        <w:t>“</w:t>
      </w:r>
      <w:r w:rsidRPr="00445E7D">
        <w:rPr>
          <w:rFonts w:ascii="Palatino Linotype" w:hAnsi="Palatino Linotype" w:cs="Arial"/>
          <w:b/>
          <w:color w:val="000000"/>
          <w:sz w:val="22"/>
          <w:szCs w:val="22"/>
        </w:rPr>
        <w:t>Criterio 11/17</w:t>
      </w:r>
    </w:p>
    <w:p w14:paraId="3D62227A" w14:textId="77777777" w:rsidR="004E4F64" w:rsidRPr="00445E7D" w:rsidRDefault="004E4F64" w:rsidP="004E4F64">
      <w:pPr>
        <w:tabs>
          <w:tab w:val="left" w:pos="8222"/>
        </w:tabs>
        <w:suppressAutoHyphens/>
        <w:ind w:left="851" w:right="902"/>
        <w:jc w:val="both"/>
        <w:rPr>
          <w:rFonts w:ascii="Palatino Linotype" w:hAnsi="Palatino Linotype"/>
          <w:i/>
          <w:sz w:val="22"/>
          <w:szCs w:val="22"/>
        </w:rPr>
      </w:pPr>
      <w:r w:rsidRPr="00445E7D">
        <w:rPr>
          <w:rFonts w:ascii="Palatino Linotype" w:hAnsi="Palatino Linotype"/>
          <w:b/>
          <w:i/>
          <w:sz w:val="22"/>
          <w:szCs w:val="22"/>
        </w:rPr>
        <w:t>Cuentas bancarias y/o CLABE interbancaria de sujetos obligados que reciben y/o transfieren recursos públicos, son información pública.</w:t>
      </w:r>
      <w:r w:rsidRPr="00445E7D">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78D18107" w14:textId="77777777" w:rsidR="004E4F64" w:rsidRPr="00445E7D" w:rsidRDefault="004E4F64" w:rsidP="004E4F64">
      <w:pPr>
        <w:tabs>
          <w:tab w:val="left" w:pos="8222"/>
        </w:tabs>
        <w:suppressAutoHyphens/>
        <w:ind w:left="851" w:right="902"/>
        <w:jc w:val="both"/>
        <w:rPr>
          <w:rFonts w:ascii="Palatino Linotype" w:hAnsi="Palatino Linotype"/>
          <w:i/>
          <w:sz w:val="22"/>
          <w:szCs w:val="22"/>
        </w:rPr>
      </w:pPr>
      <w:r w:rsidRPr="00445E7D">
        <w:rPr>
          <w:rFonts w:ascii="Palatino Linotype" w:hAnsi="Palatino Linotype"/>
          <w:i/>
          <w:sz w:val="22"/>
          <w:szCs w:val="22"/>
        </w:rPr>
        <w:t xml:space="preserve">Resoluciones: </w:t>
      </w:r>
    </w:p>
    <w:p w14:paraId="184FDA2A" w14:textId="77777777" w:rsidR="004E4F64" w:rsidRPr="00445E7D" w:rsidRDefault="004E4F64" w:rsidP="004E4F64">
      <w:pPr>
        <w:tabs>
          <w:tab w:val="left" w:pos="8222"/>
        </w:tabs>
        <w:suppressAutoHyphens/>
        <w:ind w:left="851" w:right="902"/>
        <w:jc w:val="both"/>
        <w:rPr>
          <w:rFonts w:ascii="Palatino Linotype" w:hAnsi="Palatino Linotype"/>
          <w:i/>
          <w:sz w:val="22"/>
          <w:szCs w:val="22"/>
        </w:rPr>
      </w:pPr>
      <w:r w:rsidRPr="00445E7D">
        <w:rPr>
          <w:rFonts w:ascii="Symbol" w:eastAsia="Symbol" w:hAnsi="Symbol" w:cs="Symbol"/>
          <w:i/>
          <w:sz w:val="22"/>
          <w:szCs w:val="22"/>
        </w:rPr>
        <w:t></w:t>
      </w:r>
      <w:r w:rsidRPr="00445E7D">
        <w:rPr>
          <w:rFonts w:ascii="Palatino Linotype" w:hAnsi="Palatino Linotype"/>
          <w:i/>
          <w:sz w:val="22"/>
          <w:szCs w:val="22"/>
        </w:rPr>
        <w:t xml:space="preserve"> RRA 0448/16. NOTIMEX, Agencia de Noticias del Estado Mexicano. 24 de agosto de 2016. Por unanimidad. Comisionado Ponente Joel Salas Suárez.</w:t>
      </w:r>
    </w:p>
    <w:p w14:paraId="4A713108" w14:textId="77777777" w:rsidR="004E4F64" w:rsidRPr="00445E7D" w:rsidRDefault="004E4F64" w:rsidP="004E4F64">
      <w:pPr>
        <w:tabs>
          <w:tab w:val="left" w:pos="8222"/>
        </w:tabs>
        <w:suppressAutoHyphens/>
        <w:ind w:left="851" w:right="902"/>
        <w:jc w:val="both"/>
        <w:rPr>
          <w:rFonts w:ascii="Palatino Linotype" w:hAnsi="Palatino Linotype"/>
          <w:i/>
          <w:sz w:val="22"/>
          <w:szCs w:val="22"/>
        </w:rPr>
      </w:pPr>
      <w:r w:rsidRPr="00445E7D">
        <w:rPr>
          <w:rFonts w:ascii="Symbol" w:eastAsia="Symbol" w:hAnsi="Symbol" w:cs="Symbol"/>
          <w:i/>
          <w:sz w:val="22"/>
          <w:szCs w:val="22"/>
        </w:rPr>
        <w:t></w:t>
      </w:r>
      <w:r w:rsidRPr="00445E7D">
        <w:rPr>
          <w:rFonts w:ascii="Palatino Linotype" w:hAnsi="Palatino Linotype"/>
          <w:i/>
          <w:sz w:val="22"/>
          <w:szCs w:val="22"/>
        </w:rPr>
        <w:t xml:space="preserve"> RRA 2787/16. Colegio de Postgraduados. 01 de noviembre de 2016. Por unanimidad. Comisionado Ponente Francisco Javier Acuña Llamas.</w:t>
      </w:r>
    </w:p>
    <w:p w14:paraId="7372ED73" w14:textId="77777777" w:rsidR="004E4F64" w:rsidRPr="00445E7D" w:rsidRDefault="004E4F64" w:rsidP="004E4F64">
      <w:pPr>
        <w:tabs>
          <w:tab w:val="left" w:pos="8222"/>
        </w:tabs>
        <w:suppressAutoHyphens/>
        <w:ind w:left="851" w:right="902"/>
        <w:jc w:val="both"/>
        <w:rPr>
          <w:rFonts w:ascii="Palatino Linotype" w:hAnsi="Palatino Linotype"/>
          <w:i/>
          <w:sz w:val="22"/>
          <w:szCs w:val="22"/>
        </w:rPr>
      </w:pPr>
      <w:r w:rsidRPr="00445E7D">
        <w:rPr>
          <w:rFonts w:ascii="Symbol" w:eastAsia="Symbol" w:hAnsi="Symbol" w:cs="Symbol"/>
          <w:i/>
          <w:sz w:val="22"/>
          <w:szCs w:val="22"/>
        </w:rPr>
        <w:t></w:t>
      </w:r>
      <w:r w:rsidRPr="00445E7D">
        <w:rPr>
          <w:rFonts w:ascii="Palatino Linotype" w:hAnsi="Palatino Linotype"/>
          <w:i/>
          <w:sz w:val="22"/>
          <w:szCs w:val="22"/>
        </w:rPr>
        <w:t xml:space="preserve"> RRA 4756/16. Instituto Mexicano del Seguro Social. 08 de febrero de 2017. Por unanimidad. Comisionado Ponente Oscar Mauricio Guerra Ford.” </w:t>
      </w:r>
      <w:r w:rsidRPr="00445E7D">
        <w:rPr>
          <w:rFonts w:ascii="Palatino Linotype" w:hAnsi="Palatino Linotype"/>
          <w:sz w:val="22"/>
          <w:szCs w:val="22"/>
        </w:rPr>
        <w:t>(</w:t>
      </w:r>
      <w:r w:rsidRPr="00445E7D">
        <w:rPr>
          <w:rFonts w:ascii="Palatino Linotype" w:hAnsi="Palatino Linotype"/>
          <w:i/>
          <w:sz w:val="22"/>
          <w:szCs w:val="22"/>
        </w:rPr>
        <w:t>Sic</w:t>
      </w:r>
      <w:r w:rsidRPr="00445E7D">
        <w:rPr>
          <w:rFonts w:ascii="Palatino Linotype" w:hAnsi="Palatino Linotype"/>
          <w:sz w:val="22"/>
          <w:szCs w:val="22"/>
        </w:rPr>
        <w:t>)</w:t>
      </w:r>
    </w:p>
    <w:p w14:paraId="1B0C440C" w14:textId="77777777" w:rsidR="004E4F64" w:rsidRPr="00445E7D" w:rsidRDefault="004E4F64" w:rsidP="004E4F64">
      <w:pPr>
        <w:suppressAutoHyphens/>
        <w:spacing w:before="240" w:after="240" w:line="360" w:lineRule="auto"/>
        <w:ind w:right="49"/>
        <w:jc w:val="both"/>
        <w:rPr>
          <w:rFonts w:ascii="Palatino Linotype" w:hAnsi="Palatino Linotype" w:cs="Arial"/>
          <w:lang w:val="es-ES_tradnl"/>
        </w:rPr>
      </w:pPr>
      <w:r w:rsidRPr="00445E7D">
        <w:rPr>
          <w:rFonts w:ascii="Palatino Linotype" w:hAnsi="Palatino Linotype" w:cs="Arial"/>
          <w:lang w:val="es-ES_tradnl"/>
        </w:rPr>
        <w:lastRenderedPageBreak/>
        <w:t xml:space="preserve">Caso contrario a los particulares, como lo refiere el </w:t>
      </w:r>
      <w:r w:rsidRPr="00445E7D">
        <w:rPr>
          <w:rFonts w:ascii="Palatino Linotype" w:eastAsia="Calibri" w:hAnsi="Palatino Linotype"/>
          <w:b/>
        </w:rPr>
        <w:t>criterio 10/17</w:t>
      </w:r>
      <w:r w:rsidRPr="00445E7D">
        <w:rPr>
          <w:rFonts w:ascii="Palatino Linotype" w:eastAsia="Calibri" w:hAnsi="Palatino Linotype"/>
        </w:rPr>
        <w:t xml:space="preserve"> emitido por el INAI, que es del tenor literal siguiente:</w:t>
      </w:r>
    </w:p>
    <w:p w14:paraId="409B5029" w14:textId="77777777" w:rsidR="004E4F64" w:rsidRPr="00445E7D" w:rsidRDefault="004E4F64" w:rsidP="004E4F64">
      <w:pPr>
        <w:suppressAutoHyphens/>
        <w:ind w:left="851" w:right="902"/>
        <w:jc w:val="both"/>
        <w:rPr>
          <w:rFonts w:ascii="Palatino Linotype" w:hAnsi="Palatino Linotype" w:cs="Arial"/>
          <w:i/>
          <w:sz w:val="22"/>
          <w:szCs w:val="22"/>
          <w:lang w:val="es-ES_tradnl"/>
        </w:rPr>
      </w:pPr>
      <w:r w:rsidRPr="00445E7D">
        <w:rPr>
          <w:rFonts w:ascii="Palatino Linotype" w:hAnsi="Palatino Linotype" w:cs="Arial"/>
          <w:b/>
          <w:i/>
          <w:sz w:val="22"/>
          <w:szCs w:val="22"/>
          <w:lang w:val="es-ES_tradnl"/>
        </w:rPr>
        <w:t>Cuentas bancarias y/o CLABE interbancaria de personas físicas y morales privadas. El número de cuenta bancaria y/o CLABE interbancaria de particulares es información confidencial</w:t>
      </w:r>
      <w:r w:rsidRPr="00445E7D">
        <w:rPr>
          <w:rFonts w:ascii="Palatino Linotype" w:hAnsi="Palatino Linotype" w:cs="Arial"/>
          <w:i/>
          <w:sz w:val="22"/>
          <w:szCs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215EF988" w14:textId="77777777" w:rsidR="004E4F64" w:rsidRPr="00445E7D" w:rsidRDefault="004E4F64" w:rsidP="004E4F64">
      <w:pPr>
        <w:suppressAutoHyphens/>
        <w:ind w:left="851" w:right="902"/>
        <w:jc w:val="both"/>
        <w:rPr>
          <w:rFonts w:ascii="Palatino Linotype" w:hAnsi="Palatino Linotype" w:cs="Arial"/>
          <w:i/>
          <w:sz w:val="22"/>
          <w:szCs w:val="22"/>
          <w:lang w:val="es-ES_tradnl"/>
        </w:rPr>
      </w:pPr>
      <w:r w:rsidRPr="00445E7D">
        <w:rPr>
          <w:rFonts w:ascii="Palatino Linotype" w:hAnsi="Palatino Linotype" w:cs="Arial"/>
          <w:i/>
          <w:sz w:val="22"/>
          <w:szCs w:val="22"/>
          <w:lang w:val="es-ES_tradnl"/>
        </w:rPr>
        <w:t xml:space="preserve">Resoluciones:  </w:t>
      </w:r>
    </w:p>
    <w:p w14:paraId="53979891" w14:textId="77777777" w:rsidR="004E4F64" w:rsidRPr="00445E7D" w:rsidRDefault="004E4F64" w:rsidP="004E4F64">
      <w:pPr>
        <w:suppressAutoHyphens/>
        <w:ind w:left="851" w:right="902"/>
        <w:jc w:val="both"/>
        <w:rPr>
          <w:rFonts w:ascii="Palatino Linotype" w:hAnsi="Palatino Linotype" w:cs="Arial"/>
          <w:i/>
          <w:sz w:val="22"/>
          <w:szCs w:val="22"/>
          <w:lang w:val="es-ES_tradnl"/>
        </w:rPr>
      </w:pPr>
      <w:r w:rsidRPr="00445E7D">
        <w:rPr>
          <w:rFonts w:ascii="Palatino Linotype" w:hAnsi="Palatino Linotype" w:cs="Arial"/>
          <w:i/>
          <w:sz w:val="22"/>
          <w:szCs w:val="22"/>
          <w:lang w:val="es-ES_tradnl"/>
        </w:rPr>
        <w:t>RRA 1276/16 Grupo Aeroportuario de la Ciudad de México. S.A. de C.V. 01 de noviembre de 2016. Por unanimidad. Comisionada Ponente Areli Cano Guadiana.</w:t>
      </w:r>
    </w:p>
    <w:p w14:paraId="79C4DB6C" w14:textId="77777777" w:rsidR="004E4F64" w:rsidRPr="00445E7D" w:rsidRDefault="004E4F64" w:rsidP="004E4F64">
      <w:pPr>
        <w:suppressAutoHyphens/>
        <w:ind w:left="851" w:right="902"/>
        <w:jc w:val="both"/>
        <w:rPr>
          <w:rFonts w:ascii="Palatino Linotype" w:hAnsi="Palatino Linotype" w:cs="Arial"/>
          <w:i/>
          <w:sz w:val="22"/>
          <w:szCs w:val="22"/>
          <w:lang w:val="es-ES_tradnl"/>
        </w:rPr>
      </w:pPr>
      <w:r w:rsidRPr="00445E7D">
        <w:rPr>
          <w:rFonts w:ascii="Palatino Linotype" w:hAnsi="Palatino Linotype" w:cs="Arial"/>
          <w:i/>
          <w:sz w:val="22"/>
          <w:szCs w:val="22"/>
          <w:lang w:val="es-ES_tradnl"/>
        </w:rPr>
        <w:t xml:space="preserve">RRA 3527/16 Servicio de Administración Tributaria. 07 de diciembre de 2016. Por unanimidad. Comisionada Ponente Ximena Puente de la Mora.  </w:t>
      </w:r>
      <w:r w:rsidRPr="00445E7D">
        <w:rPr>
          <w:rFonts w:ascii="Palatino Linotype" w:hAnsi="Palatino Linotype" w:cs="Arial"/>
          <w:i/>
          <w:sz w:val="22"/>
          <w:szCs w:val="22"/>
          <w:lang w:val="es-ES_tradnl"/>
        </w:rPr>
        <w:t xml:space="preserve"> </w:t>
      </w:r>
    </w:p>
    <w:p w14:paraId="1022BBE4" w14:textId="77777777" w:rsidR="004E4F64" w:rsidRPr="00445E7D" w:rsidRDefault="004E4F64" w:rsidP="004E4F64">
      <w:pPr>
        <w:suppressAutoHyphens/>
        <w:ind w:left="851" w:right="902"/>
        <w:jc w:val="both"/>
        <w:rPr>
          <w:rFonts w:ascii="Palatino Linotype" w:hAnsi="Palatino Linotype" w:cs="Arial"/>
          <w:i/>
          <w:sz w:val="22"/>
          <w:szCs w:val="22"/>
          <w:lang w:val="es-ES_tradnl"/>
        </w:rPr>
      </w:pPr>
      <w:r w:rsidRPr="00445E7D">
        <w:rPr>
          <w:rFonts w:ascii="Palatino Linotype" w:hAnsi="Palatino Linotype" w:cs="Arial"/>
          <w:i/>
          <w:sz w:val="22"/>
          <w:szCs w:val="22"/>
          <w:lang w:val="es-ES_tradnl"/>
        </w:rPr>
        <w:t>RRA 4404/16 Partido del Trabajo. 01 de febrero de 2017. Por unanimidad. Comisionado Ponente Francisco Acuña Llamas.</w:t>
      </w:r>
    </w:p>
    <w:p w14:paraId="1F8EE4D5" w14:textId="77777777" w:rsidR="004E4F64" w:rsidRPr="00445E7D" w:rsidRDefault="004E4F64" w:rsidP="004E4F64">
      <w:pPr>
        <w:suppressAutoHyphens/>
        <w:spacing w:before="100" w:beforeAutospacing="1" w:after="100" w:afterAutospacing="1" w:line="360" w:lineRule="auto"/>
        <w:jc w:val="both"/>
        <w:rPr>
          <w:rFonts w:ascii="Palatino Linotype" w:hAnsi="Palatino Linotype" w:cs="Arial"/>
          <w:lang w:val="es-ES_tradnl"/>
        </w:rPr>
      </w:pPr>
      <w:r w:rsidRPr="00445E7D">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445E7D">
        <w:rPr>
          <w:rFonts w:ascii="Palatino Linotype" w:hAnsi="Palatino Linotype" w:cs="Arial"/>
          <w:lang w:val="es-ES_tradnl"/>
        </w:rPr>
        <w:t>mediante las formalidades de Ley, es decir,</w:t>
      </w:r>
      <w:r w:rsidRPr="00445E7D">
        <w:rPr>
          <w:rFonts w:ascii="Palatino Linotype" w:hAnsi="Palatino Linotype" w:cs="Arial"/>
        </w:rPr>
        <w:t xml:space="preserve"> que el Comité de Transparencia del </w:t>
      </w:r>
      <w:r w:rsidRPr="00445E7D">
        <w:rPr>
          <w:rFonts w:ascii="Palatino Linotype" w:hAnsi="Palatino Linotype" w:cs="Arial"/>
          <w:b/>
        </w:rPr>
        <w:t>SUJETO OBLIGADO</w:t>
      </w:r>
      <w:r w:rsidRPr="00445E7D">
        <w:rPr>
          <w:rFonts w:ascii="Palatino Linotype" w:hAnsi="Palatino Linotype" w:cs="Arial"/>
        </w:rPr>
        <w:t xml:space="preserve"> emita el Acuerdo de Clasificación correspondiente</w:t>
      </w:r>
      <w:r w:rsidRPr="00445E7D">
        <w:rPr>
          <w:rFonts w:ascii="Palatino Linotype" w:hAnsi="Palatino Linotype" w:cs="Arial"/>
          <w:lang w:val="es-ES_tradnl"/>
        </w:rPr>
        <w:t xml:space="preserve"> debidamente fundado y motivado, en </w:t>
      </w:r>
      <w:r w:rsidRPr="00445E7D">
        <w:rPr>
          <w:rFonts w:ascii="Palatino Linotype" w:hAnsi="Palatino Linotype" w:cs="Arial"/>
          <w:noProof/>
          <w:lang w:eastAsia="es-MX"/>
        </w:rPr>
        <w:t>términos</w:t>
      </w:r>
      <w:r w:rsidRPr="00445E7D">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47ED9266" w14:textId="77777777" w:rsidR="004E4F64" w:rsidRPr="00445E7D" w:rsidRDefault="004E4F64" w:rsidP="004E4F64">
      <w:pPr>
        <w:suppressAutoHyphens/>
        <w:ind w:left="709" w:right="709"/>
        <w:jc w:val="center"/>
        <w:rPr>
          <w:rFonts w:ascii="Palatino Linotype" w:hAnsi="Palatino Linotype" w:cs="Arial"/>
          <w:b/>
          <w:i/>
          <w:sz w:val="22"/>
          <w:szCs w:val="22"/>
        </w:rPr>
      </w:pPr>
      <w:r w:rsidRPr="00445E7D">
        <w:rPr>
          <w:rFonts w:ascii="Palatino Linotype" w:hAnsi="Palatino Linotype" w:cs="Arial"/>
          <w:b/>
          <w:i/>
          <w:sz w:val="22"/>
          <w:szCs w:val="22"/>
        </w:rPr>
        <w:lastRenderedPageBreak/>
        <w:t>Ley de Transparencia y Acceso a la Información Pública del Estado de México y Municipios</w:t>
      </w:r>
    </w:p>
    <w:p w14:paraId="001636CA"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i/>
          <w:sz w:val="22"/>
          <w:szCs w:val="22"/>
          <w:lang w:eastAsia="es-MX"/>
        </w:rPr>
        <w:t>“</w:t>
      </w:r>
      <w:r w:rsidRPr="00445E7D">
        <w:rPr>
          <w:rFonts w:ascii="Palatino Linotype" w:hAnsi="Palatino Linotype" w:cs="Arial"/>
          <w:b/>
          <w:i/>
          <w:sz w:val="22"/>
          <w:szCs w:val="22"/>
          <w:lang w:eastAsia="es-MX"/>
        </w:rPr>
        <w:t xml:space="preserve">Artículo 49. </w:t>
      </w:r>
      <w:r w:rsidRPr="00445E7D">
        <w:rPr>
          <w:rFonts w:ascii="Palatino Linotype" w:hAnsi="Palatino Linotype" w:cs="Arial"/>
          <w:i/>
          <w:sz w:val="22"/>
          <w:szCs w:val="22"/>
          <w:lang w:eastAsia="es-MX"/>
        </w:rPr>
        <w:t xml:space="preserve">Los </w:t>
      </w:r>
      <w:r w:rsidRPr="00445E7D">
        <w:rPr>
          <w:rFonts w:ascii="Palatino Linotype" w:hAnsi="Palatino Linotype" w:cs="Arial"/>
          <w:i/>
          <w:sz w:val="22"/>
          <w:szCs w:val="22"/>
        </w:rPr>
        <w:t>Comités</w:t>
      </w:r>
      <w:r w:rsidRPr="00445E7D">
        <w:rPr>
          <w:rFonts w:ascii="Palatino Linotype" w:hAnsi="Palatino Linotype" w:cs="Arial"/>
          <w:i/>
          <w:sz w:val="22"/>
          <w:szCs w:val="22"/>
          <w:lang w:eastAsia="es-MX"/>
        </w:rPr>
        <w:t xml:space="preserve"> de Transparencia </w:t>
      </w:r>
      <w:r w:rsidRPr="00445E7D">
        <w:rPr>
          <w:rFonts w:ascii="Palatino Linotype" w:hAnsi="Palatino Linotype"/>
          <w:i/>
          <w:sz w:val="22"/>
          <w:szCs w:val="22"/>
        </w:rPr>
        <w:t>tendrán</w:t>
      </w:r>
      <w:r w:rsidRPr="00445E7D">
        <w:rPr>
          <w:rFonts w:ascii="Palatino Linotype" w:hAnsi="Palatino Linotype" w:cs="Arial"/>
          <w:i/>
          <w:sz w:val="22"/>
          <w:szCs w:val="22"/>
          <w:lang w:eastAsia="es-MX"/>
        </w:rPr>
        <w:t xml:space="preserve"> las siguientes atribuciones:</w:t>
      </w:r>
    </w:p>
    <w:p w14:paraId="6F408DCA"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b/>
          <w:i/>
          <w:sz w:val="22"/>
          <w:szCs w:val="22"/>
          <w:lang w:eastAsia="es-MX"/>
        </w:rPr>
        <w:t>VIII.</w:t>
      </w:r>
      <w:r w:rsidRPr="00445E7D">
        <w:rPr>
          <w:rFonts w:ascii="Palatino Linotype" w:hAnsi="Palatino Linotype" w:cs="Arial"/>
          <w:i/>
          <w:sz w:val="22"/>
          <w:szCs w:val="22"/>
          <w:lang w:eastAsia="es-MX"/>
        </w:rPr>
        <w:t xml:space="preserve"> </w:t>
      </w:r>
      <w:r w:rsidRPr="00445E7D">
        <w:rPr>
          <w:rFonts w:ascii="Palatino Linotype" w:hAnsi="Palatino Linotype" w:cs="Arial"/>
          <w:b/>
          <w:i/>
          <w:sz w:val="22"/>
          <w:szCs w:val="22"/>
          <w:u w:val="single"/>
          <w:lang w:eastAsia="es-MX"/>
        </w:rPr>
        <w:t>Aprobar</w:t>
      </w:r>
      <w:r w:rsidRPr="00445E7D">
        <w:rPr>
          <w:rFonts w:ascii="Palatino Linotype" w:hAnsi="Palatino Linotype" w:cs="Arial"/>
          <w:i/>
          <w:sz w:val="22"/>
          <w:szCs w:val="22"/>
          <w:lang w:eastAsia="es-MX"/>
        </w:rPr>
        <w:t xml:space="preserve">, </w:t>
      </w:r>
      <w:r w:rsidRPr="00445E7D">
        <w:rPr>
          <w:rFonts w:ascii="Palatino Linotype" w:hAnsi="Palatino Linotype" w:cs="Arial"/>
          <w:i/>
          <w:sz w:val="22"/>
          <w:szCs w:val="22"/>
        </w:rPr>
        <w:t>modificar</w:t>
      </w:r>
      <w:r w:rsidRPr="00445E7D">
        <w:rPr>
          <w:rFonts w:ascii="Palatino Linotype" w:hAnsi="Palatino Linotype" w:cs="Arial"/>
          <w:i/>
          <w:sz w:val="22"/>
          <w:szCs w:val="22"/>
          <w:lang w:eastAsia="es-MX"/>
        </w:rPr>
        <w:t xml:space="preserve"> o revocar </w:t>
      </w:r>
      <w:r w:rsidRPr="00445E7D">
        <w:rPr>
          <w:rFonts w:ascii="Palatino Linotype" w:hAnsi="Palatino Linotype" w:cs="Arial"/>
          <w:b/>
          <w:i/>
          <w:sz w:val="22"/>
          <w:szCs w:val="22"/>
          <w:u w:val="single"/>
          <w:lang w:eastAsia="es-MX"/>
        </w:rPr>
        <w:t>la clasificación de la información</w:t>
      </w:r>
      <w:r w:rsidRPr="00445E7D">
        <w:rPr>
          <w:rFonts w:ascii="Palatino Linotype" w:hAnsi="Palatino Linotype" w:cs="Arial"/>
          <w:i/>
          <w:sz w:val="22"/>
          <w:szCs w:val="22"/>
          <w:lang w:eastAsia="es-MX"/>
        </w:rPr>
        <w:t>;</w:t>
      </w:r>
    </w:p>
    <w:p w14:paraId="1A8C773F"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b/>
          <w:i/>
          <w:sz w:val="22"/>
          <w:szCs w:val="22"/>
          <w:lang w:eastAsia="es-MX"/>
        </w:rPr>
        <w:t>Artículo 132.</w:t>
      </w:r>
      <w:r w:rsidRPr="00445E7D">
        <w:rPr>
          <w:rFonts w:ascii="Palatino Linotype" w:hAnsi="Palatino Linotype" w:cs="Arial"/>
          <w:i/>
          <w:sz w:val="22"/>
          <w:szCs w:val="22"/>
          <w:lang w:eastAsia="es-MX"/>
        </w:rPr>
        <w:t xml:space="preserve"> La clasificación de la información se llevará a cabo en el momento en que:</w:t>
      </w:r>
    </w:p>
    <w:p w14:paraId="19C76C8D"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i/>
          <w:sz w:val="22"/>
          <w:szCs w:val="22"/>
          <w:lang w:eastAsia="es-MX"/>
        </w:rPr>
        <w:t>[…]</w:t>
      </w:r>
    </w:p>
    <w:p w14:paraId="129C2DB3"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b/>
          <w:i/>
          <w:sz w:val="22"/>
          <w:szCs w:val="22"/>
          <w:lang w:eastAsia="es-MX"/>
        </w:rPr>
        <w:t>II.</w:t>
      </w:r>
      <w:r w:rsidRPr="00445E7D">
        <w:rPr>
          <w:rFonts w:ascii="Palatino Linotype" w:hAnsi="Palatino Linotype" w:cs="Arial"/>
          <w:i/>
          <w:sz w:val="22"/>
          <w:szCs w:val="22"/>
          <w:lang w:eastAsia="es-MX"/>
        </w:rPr>
        <w:t xml:space="preserve"> </w:t>
      </w:r>
      <w:r w:rsidRPr="00445E7D">
        <w:rPr>
          <w:rFonts w:ascii="Palatino Linotype" w:hAnsi="Palatino Linotype" w:cs="Arial"/>
          <w:b/>
          <w:i/>
          <w:sz w:val="22"/>
          <w:szCs w:val="22"/>
          <w:u w:val="single"/>
          <w:lang w:eastAsia="es-MX"/>
        </w:rPr>
        <w:t>Se determine mediante resolución de autoridad competente</w:t>
      </w:r>
      <w:r w:rsidRPr="00445E7D">
        <w:rPr>
          <w:rFonts w:ascii="Palatino Linotype" w:hAnsi="Palatino Linotype" w:cs="Arial"/>
          <w:i/>
          <w:sz w:val="22"/>
          <w:szCs w:val="22"/>
          <w:lang w:eastAsia="es-MX"/>
        </w:rPr>
        <w:t>; o</w:t>
      </w:r>
    </w:p>
    <w:p w14:paraId="0C91E2A7" w14:textId="77777777" w:rsidR="004E4F64" w:rsidRPr="00445E7D" w:rsidRDefault="004E4F64" w:rsidP="004E4F64">
      <w:pPr>
        <w:suppressAutoHyphens/>
        <w:ind w:left="709" w:right="709"/>
        <w:jc w:val="center"/>
        <w:rPr>
          <w:rFonts w:ascii="Palatino Linotype" w:hAnsi="Palatino Linotype" w:cs="Arial"/>
          <w:b/>
          <w:i/>
          <w:sz w:val="22"/>
          <w:szCs w:val="22"/>
          <w:lang w:eastAsia="es-MX"/>
        </w:rPr>
      </w:pPr>
      <w:r w:rsidRPr="00445E7D">
        <w:rPr>
          <w:rFonts w:ascii="Palatino Linotype" w:hAnsi="Palatino Linotype" w:cs="Arial"/>
          <w:b/>
          <w:i/>
          <w:sz w:val="22"/>
          <w:szCs w:val="22"/>
          <w:lang w:eastAsia="es-MX"/>
        </w:rPr>
        <w:t xml:space="preserve">Lineamientos Generales en materia de Clasificación y Desclasificación de la </w:t>
      </w:r>
      <w:r w:rsidRPr="00445E7D">
        <w:rPr>
          <w:rFonts w:ascii="Palatino Linotype" w:hAnsi="Palatino Linotype" w:cs="Arial"/>
          <w:b/>
          <w:i/>
          <w:sz w:val="22"/>
          <w:szCs w:val="22"/>
        </w:rPr>
        <w:t>Información, así como para la elaboración de Versiones Públicas</w:t>
      </w:r>
    </w:p>
    <w:p w14:paraId="53B0E41A"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i/>
          <w:sz w:val="22"/>
          <w:szCs w:val="22"/>
          <w:lang w:eastAsia="es-MX"/>
        </w:rPr>
        <w:t>“</w:t>
      </w:r>
      <w:r w:rsidRPr="00445E7D">
        <w:rPr>
          <w:rFonts w:ascii="Palatino Linotype" w:hAnsi="Palatino Linotype" w:cs="Arial"/>
          <w:b/>
          <w:i/>
          <w:sz w:val="22"/>
          <w:szCs w:val="22"/>
          <w:lang w:eastAsia="es-MX"/>
        </w:rPr>
        <w:t>Cuarto.</w:t>
      </w:r>
      <w:r w:rsidRPr="00445E7D">
        <w:rPr>
          <w:rFonts w:ascii="Palatino Linotype" w:hAnsi="Palatino Linotype" w:cs="Arial"/>
          <w:i/>
          <w:sz w:val="22"/>
          <w:szCs w:val="22"/>
          <w:lang w:eastAsia="es-MX"/>
        </w:rPr>
        <w:t xml:space="preserve"> </w:t>
      </w:r>
      <w:r w:rsidRPr="00445E7D">
        <w:rPr>
          <w:rFonts w:ascii="Palatino Linotype" w:hAnsi="Palatino Linotype" w:cs="Arial"/>
          <w:b/>
          <w:i/>
          <w:sz w:val="22"/>
          <w:szCs w:val="22"/>
          <w:u w:val="single"/>
          <w:lang w:eastAsia="es-MX"/>
        </w:rPr>
        <w:t>Para clasificar la información como</w:t>
      </w:r>
      <w:r w:rsidRPr="00445E7D">
        <w:rPr>
          <w:rFonts w:ascii="Palatino Linotype" w:hAnsi="Palatino Linotype" w:cs="Arial"/>
          <w:i/>
          <w:sz w:val="22"/>
          <w:szCs w:val="22"/>
          <w:lang w:eastAsia="es-MX"/>
        </w:rPr>
        <w:t xml:space="preserve"> reservada o </w:t>
      </w:r>
      <w:r w:rsidRPr="00445E7D">
        <w:rPr>
          <w:rFonts w:ascii="Palatino Linotype" w:hAnsi="Palatino Linotype" w:cs="Arial"/>
          <w:b/>
          <w:i/>
          <w:sz w:val="22"/>
          <w:szCs w:val="22"/>
          <w:u w:val="single"/>
          <w:lang w:eastAsia="es-MX"/>
        </w:rPr>
        <w:t>confidencial, de manera total</w:t>
      </w:r>
      <w:r w:rsidRPr="00445E7D">
        <w:rPr>
          <w:rFonts w:ascii="Palatino Linotype" w:hAnsi="Palatino Linotype" w:cs="Arial"/>
          <w:i/>
          <w:sz w:val="22"/>
          <w:szCs w:val="22"/>
          <w:lang w:eastAsia="es-MX"/>
        </w:rPr>
        <w:t xml:space="preserve"> o parcial, </w:t>
      </w:r>
      <w:r w:rsidRPr="00445E7D">
        <w:rPr>
          <w:rFonts w:ascii="Palatino Linotype" w:hAnsi="Palatino Linotype" w:cs="Arial"/>
          <w:b/>
          <w:i/>
          <w:sz w:val="22"/>
          <w:szCs w:val="22"/>
          <w:u w:val="single"/>
          <w:lang w:eastAsia="es-MX"/>
        </w:rPr>
        <w:t xml:space="preserve">el titular del </w:t>
      </w:r>
      <w:r w:rsidRPr="00445E7D">
        <w:rPr>
          <w:rFonts w:ascii="Palatino Linotype" w:hAnsi="Palatino Linotype" w:cs="Arial"/>
          <w:b/>
          <w:bCs/>
          <w:i/>
          <w:noProof/>
          <w:sz w:val="22"/>
          <w:szCs w:val="22"/>
          <w:u w:val="single"/>
        </w:rPr>
        <w:t>área</w:t>
      </w:r>
      <w:r w:rsidRPr="00445E7D">
        <w:rPr>
          <w:rFonts w:ascii="Palatino Linotype" w:hAnsi="Palatino Linotype" w:cs="Arial"/>
          <w:b/>
          <w:i/>
          <w:sz w:val="22"/>
          <w:szCs w:val="22"/>
          <w:u w:val="single"/>
          <w:lang w:eastAsia="es-MX"/>
        </w:rPr>
        <w:t xml:space="preserve"> del sujeto </w:t>
      </w:r>
      <w:r w:rsidRPr="00445E7D">
        <w:rPr>
          <w:rFonts w:ascii="Palatino Linotype" w:hAnsi="Palatino Linotype" w:cs="Arial"/>
          <w:b/>
          <w:i/>
          <w:sz w:val="22"/>
          <w:szCs w:val="22"/>
          <w:u w:val="single"/>
        </w:rPr>
        <w:t>obligado</w:t>
      </w:r>
      <w:r w:rsidRPr="00445E7D">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445E7D">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442BA591"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i/>
          <w:sz w:val="22"/>
          <w:szCs w:val="22"/>
          <w:lang w:eastAsia="es-MX"/>
        </w:rPr>
        <w:t xml:space="preserve">Los sujetos obligados deberán aplicar, de manera estricta, las excepciones al derecho de acceso a la </w:t>
      </w:r>
      <w:r w:rsidRPr="00445E7D">
        <w:rPr>
          <w:rFonts w:ascii="Palatino Linotype" w:hAnsi="Palatino Linotype" w:cs="Arial"/>
          <w:bCs/>
          <w:i/>
          <w:noProof/>
          <w:sz w:val="22"/>
          <w:szCs w:val="22"/>
        </w:rPr>
        <w:t>información</w:t>
      </w:r>
      <w:r w:rsidRPr="00445E7D">
        <w:rPr>
          <w:rFonts w:ascii="Palatino Linotype" w:hAnsi="Palatino Linotype" w:cs="Arial"/>
          <w:i/>
          <w:sz w:val="22"/>
          <w:szCs w:val="22"/>
          <w:lang w:eastAsia="es-MX"/>
        </w:rPr>
        <w:t xml:space="preserve"> y sólo </w:t>
      </w:r>
      <w:r w:rsidRPr="00445E7D">
        <w:rPr>
          <w:rFonts w:ascii="Palatino Linotype" w:hAnsi="Palatino Linotype" w:cs="Arial"/>
          <w:i/>
          <w:sz w:val="22"/>
          <w:szCs w:val="22"/>
        </w:rPr>
        <w:t>podrán</w:t>
      </w:r>
      <w:r w:rsidRPr="00445E7D">
        <w:rPr>
          <w:rFonts w:ascii="Palatino Linotype" w:hAnsi="Palatino Linotype" w:cs="Arial"/>
          <w:i/>
          <w:sz w:val="22"/>
          <w:szCs w:val="22"/>
          <w:lang w:eastAsia="es-MX"/>
        </w:rPr>
        <w:t xml:space="preserve"> invocarlas cuando acrediten su procedencia.</w:t>
      </w:r>
    </w:p>
    <w:p w14:paraId="597B89A2"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b/>
          <w:i/>
          <w:sz w:val="22"/>
          <w:szCs w:val="22"/>
          <w:lang w:eastAsia="es-MX"/>
        </w:rPr>
        <w:t>Quinto.</w:t>
      </w:r>
      <w:r w:rsidRPr="00445E7D">
        <w:rPr>
          <w:rFonts w:ascii="Palatino Linotype" w:hAnsi="Palatino Linotype" w:cs="Arial"/>
          <w:i/>
          <w:sz w:val="22"/>
          <w:szCs w:val="22"/>
          <w:lang w:eastAsia="es-MX"/>
        </w:rPr>
        <w:t xml:space="preserve"> </w:t>
      </w:r>
      <w:r w:rsidRPr="00445E7D">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445E7D">
        <w:rPr>
          <w:rFonts w:ascii="Palatino Linotype" w:hAnsi="Palatino Linotype" w:cs="Arial"/>
          <w:i/>
          <w:sz w:val="22"/>
          <w:szCs w:val="22"/>
          <w:lang w:eastAsia="es-MX"/>
        </w:rPr>
        <w:t xml:space="preserve"> la Ley General, la Ley Federal y </w:t>
      </w:r>
      <w:r w:rsidRPr="00445E7D">
        <w:rPr>
          <w:rFonts w:ascii="Palatino Linotype" w:hAnsi="Palatino Linotype" w:cs="Arial"/>
          <w:b/>
          <w:i/>
          <w:sz w:val="22"/>
          <w:szCs w:val="22"/>
          <w:u w:val="single"/>
          <w:lang w:eastAsia="es-MX"/>
        </w:rPr>
        <w:t xml:space="preserve">leyes estatales, </w:t>
      </w:r>
      <w:r w:rsidRPr="00445E7D">
        <w:rPr>
          <w:rFonts w:ascii="Palatino Linotype" w:hAnsi="Palatino Linotype" w:cs="Arial"/>
          <w:b/>
          <w:i/>
          <w:sz w:val="22"/>
          <w:szCs w:val="22"/>
          <w:u w:val="single"/>
        </w:rPr>
        <w:t>corresponderá</w:t>
      </w:r>
      <w:r w:rsidRPr="00445E7D">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445E7D">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735C0382"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b/>
          <w:i/>
          <w:sz w:val="22"/>
          <w:szCs w:val="22"/>
          <w:lang w:eastAsia="es-MX"/>
        </w:rPr>
        <w:t>Sexto.</w:t>
      </w:r>
      <w:r w:rsidRPr="00445E7D">
        <w:rPr>
          <w:rFonts w:ascii="Palatino Linotype" w:hAnsi="Palatino Linotype" w:cs="Arial"/>
          <w:i/>
          <w:sz w:val="22"/>
          <w:szCs w:val="22"/>
          <w:lang w:eastAsia="es-MX"/>
        </w:rPr>
        <w:t xml:space="preserve"> </w:t>
      </w:r>
      <w:r w:rsidRPr="00445E7D">
        <w:rPr>
          <w:rFonts w:ascii="Palatino Linotype" w:hAnsi="Palatino Linotype" w:cs="Arial"/>
          <w:b/>
          <w:i/>
          <w:sz w:val="22"/>
          <w:szCs w:val="22"/>
          <w:u w:val="single"/>
          <w:lang w:eastAsia="es-MX"/>
        </w:rPr>
        <w:t>Los sujetos obligados no podrán emitir acuerdos de carácter general</w:t>
      </w:r>
      <w:r w:rsidRPr="00445E7D">
        <w:rPr>
          <w:rFonts w:ascii="Palatino Linotype" w:hAnsi="Palatino Linotype" w:cs="Arial"/>
          <w:i/>
          <w:sz w:val="22"/>
          <w:szCs w:val="22"/>
          <w:lang w:eastAsia="es-MX"/>
        </w:rPr>
        <w:t xml:space="preserve"> ni particular que clasifiquen </w:t>
      </w:r>
      <w:r w:rsidRPr="00445E7D">
        <w:rPr>
          <w:rFonts w:ascii="Palatino Linotype" w:hAnsi="Palatino Linotype" w:cs="Arial"/>
          <w:bCs/>
          <w:i/>
          <w:noProof/>
          <w:sz w:val="22"/>
          <w:szCs w:val="22"/>
        </w:rPr>
        <w:t>documentos</w:t>
      </w:r>
      <w:r w:rsidRPr="00445E7D">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BFF9581" w14:textId="77777777" w:rsidR="004E4F64" w:rsidRPr="00445E7D" w:rsidRDefault="004E4F64" w:rsidP="004E4F64">
      <w:pPr>
        <w:suppressAutoHyphens/>
        <w:ind w:left="709" w:right="709"/>
        <w:jc w:val="both"/>
        <w:rPr>
          <w:rFonts w:ascii="Palatino Linotype" w:hAnsi="Palatino Linotype" w:cs="Arial"/>
          <w:i/>
          <w:sz w:val="22"/>
          <w:szCs w:val="22"/>
          <w:lang w:eastAsia="es-MX"/>
        </w:rPr>
      </w:pPr>
      <w:r w:rsidRPr="00445E7D">
        <w:rPr>
          <w:rFonts w:ascii="Palatino Linotype" w:hAnsi="Palatino Linotype" w:cs="Arial"/>
          <w:b/>
          <w:i/>
          <w:sz w:val="22"/>
          <w:szCs w:val="22"/>
          <w:u w:val="single"/>
          <w:lang w:eastAsia="es-MX"/>
        </w:rPr>
        <w:t xml:space="preserve">La clasificación de </w:t>
      </w:r>
      <w:r w:rsidRPr="00445E7D">
        <w:rPr>
          <w:rFonts w:ascii="Palatino Linotype" w:hAnsi="Palatino Linotype" w:cs="Arial"/>
          <w:b/>
          <w:i/>
          <w:sz w:val="22"/>
          <w:szCs w:val="22"/>
          <w:u w:val="single"/>
        </w:rPr>
        <w:t>información</w:t>
      </w:r>
      <w:r w:rsidRPr="00445E7D">
        <w:rPr>
          <w:rFonts w:ascii="Palatino Linotype" w:hAnsi="Palatino Linotype" w:cs="Arial"/>
          <w:b/>
          <w:i/>
          <w:sz w:val="22"/>
          <w:szCs w:val="22"/>
          <w:u w:val="single"/>
          <w:lang w:eastAsia="es-MX"/>
        </w:rPr>
        <w:t xml:space="preserve"> se realizará conforme a un análisis caso por caso</w:t>
      </w:r>
      <w:r w:rsidRPr="00445E7D">
        <w:rPr>
          <w:rFonts w:ascii="Palatino Linotype" w:hAnsi="Palatino Linotype" w:cs="Arial"/>
          <w:i/>
          <w:sz w:val="22"/>
          <w:szCs w:val="22"/>
          <w:lang w:eastAsia="es-MX"/>
        </w:rPr>
        <w:t xml:space="preserve">, mediante la aplicación </w:t>
      </w:r>
      <w:r w:rsidRPr="00445E7D">
        <w:rPr>
          <w:rFonts w:ascii="Palatino Linotype" w:hAnsi="Palatino Linotype" w:cs="Arial"/>
          <w:bCs/>
          <w:i/>
          <w:noProof/>
          <w:sz w:val="22"/>
          <w:szCs w:val="22"/>
        </w:rPr>
        <w:t>de</w:t>
      </w:r>
      <w:r w:rsidRPr="00445E7D">
        <w:rPr>
          <w:rFonts w:ascii="Palatino Linotype" w:hAnsi="Palatino Linotype" w:cs="Arial"/>
          <w:i/>
          <w:sz w:val="22"/>
          <w:szCs w:val="22"/>
          <w:lang w:eastAsia="es-MX"/>
        </w:rPr>
        <w:t xml:space="preserve"> la prueba de daño y de interés público.</w:t>
      </w:r>
    </w:p>
    <w:p w14:paraId="07173256"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b/>
          <w:i/>
          <w:sz w:val="22"/>
          <w:szCs w:val="22"/>
          <w:lang w:eastAsia="es-MX"/>
        </w:rPr>
        <w:t>Séptimo.</w:t>
      </w:r>
      <w:r w:rsidRPr="00445E7D">
        <w:rPr>
          <w:rFonts w:ascii="Palatino Linotype" w:hAnsi="Palatino Linotype" w:cs="Arial"/>
          <w:i/>
          <w:sz w:val="22"/>
          <w:szCs w:val="22"/>
          <w:lang w:eastAsia="es-MX"/>
        </w:rPr>
        <w:t xml:space="preserve"> </w:t>
      </w:r>
      <w:r w:rsidRPr="00445E7D">
        <w:rPr>
          <w:rFonts w:ascii="Palatino Linotype" w:hAnsi="Palatino Linotype" w:cs="Arial"/>
          <w:b/>
          <w:i/>
          <w:sz w:val="22"/>
          <w:szCs w:val="22"/>
          <w:u w:val="single"/>
          <w:lang w:eastAsia="es-MX"/>
        </w:rPr>
        <w:t xml:space="preserve">La clasificación </w:t>
      </w:r>
      <w:r w:rsidRPr="00445E7D">
        <w:rPr>
          <w:rFonts w:ascii="Palatino Linotype" w:hAnsi="Palatino Linotype" w:cs="Arial"/>
          <w:b/>
          <w:bCs/>
          <w:i/>
          <w:noProof/>
          <w:sz w:val="22"/>
          <w:szCs w:val="22"/>
          <w:u w:val="single"/>
        </w:rPr>
        <w:t>de</w:t>
      </w:r>
      <w:r w:rsidRPr="00445E7D">
        <w:rPr>
          <w:rFonts w:ascii="Palatino Linotype" w:hAnsi="Palatino Linotype" w:cs="Arial"/>
          <w:b/>
          <w:i/>
          <w:sz w:val="22"/>
          <w:szCs w:val="22"/>
          <w:u w:val="single"/>
          <w:lang w:eastAsia="es-MX"/>
        </w:rPr>
        <w:t xml:space="preserve"> la </w:t>
      </w:r>
      <w:r w:rsidRPr="00445E7D">
        <w:rPr>
          <w:rFonts w:ascii="Palatino Linotype" w:hAnsi="Palatino Linotype" w:cs="Arial"/>
          <w:b/>
          <w:i/>
          <w:sz w:val="22"/>
          <w:szCs w:val="22"/>
          <w:u w:val="single"/>
        </w:rPr>
        <w:t>información</w:t>
      </w:r>
      <w:r w:rsidRPr="00445E7D">
        <w:rPr>
          <w:rFonts w:ascii="Palatino Linotype" w:hAnsi="Palatino Linotype" w:cs="Arial"/>
          <w:b/>
          <w:i/>
          <w:sz w:val="22"/>
          <w:szCs w:val="22"/>
          <w:u w:val="single"/>
          <w:lang w:eastAsia="es-MX"/>
        </w:rPr>
        <w:t xml:space="preserve"> se llevará a cabo en el momento en que</w:t>
      </w:r>
      <w:r w:rsidRPr="00445E7D">
        <w:rPr>
          <w:rFonts w:ascii="Palatino Linotype" w:hAnsi="Palatino Linotype" w:cs="Arial"/>
          <w:i/>
          <w:sz w:val="22"/>
          <w:szCs w:val="22"/>
          <w:lang w:eastAsia="es-MX"/>
        </w:rPr>
        <w:t>:</w:t>
      </w:r>
    </w:p>
    <w:p w14:paraId="1FF2B0C3"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b/>
          <w:i/>
          <w:sz w:val="22"/>
          <w:szCs w:val="22"/>
          <w:lang w:eastAsia="es-MX"/>
        </w:rPr>
        <w:t>I.</w:t>
      </w:r>
      <w:r w:rsidRPr="00445E7D">
        <w:rPr>
          <w:rFonts w:ascii="Palatino Linotype" w:hAnsi="Palatino Linotype" w:cs="Arial"/>
          <w:i/>
          <w:sz w:val="22"/>
          <w:szCs w:val="22"/>
          <w:lang w:eastAsia="es-MX"/>
        </w:rPr>
        <w:t xml:space="preserve"> Se reciba una solicitud de acceso a la información;</w:t>
      </w:r>
    </w:p>
    <w:p w14:paraId="3C73E010"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b/>
          <w:i/>
          <w:sz w:val="22"/>
          <w:szCs w:val="22"/>
          <w:lang w:eastAsia="es-MX"/>
        </w:rPr>
        <w:t>II.</w:t>
      </w:r>
      <w:r w:rsidRPr="00445E7D">
        <w:rPr>
          <w:rFonts w:ascii="Palatino Linotype" w:hAnsi="Palatino Linotype" w:cs="Arial"/>
          <w:i/>
          <w:sz w:val="22"/>
          <w:szCs w:val="22"/>
          <w:lang w:eastAsia="es-MX"/>
        </w:rPr>
        <w:t xml:space="preserve"> </w:t>
      </w:r>
      <w:r w:rsidRPr="00445E7D">
        <w:rPr>
          <w:rFonts w:ascii="Palatino Linotype" w:hAnsi="Palatino Linotype" w:cs="Arial"/>
          <w:b/>
          <w:i/>
          <w:sz w:val="22"/>
          <w:szCs w:val="22"/>
          <w:u w:val="single"/>
          <w:lang w:eastAsia="es-MX"/>
        </w:rPr>
        <w:t xml:space="preserve">Se determine </w:t>
      </w:r>
      <w:r w:rsidRPr="00445E7D">
        <w:rPr>
          <w:rFonts w:ascii="Palatino Linotype" w:hAnsi="Palatino Linotype" w:cs="Arial"/>
          <w:b/>
          <w:bCs/>
          <w:i/>
          <w:noProof/>
          <w:sz w:val="22"/>
          <w:szCs w:val="22"/>
          <w:u w:val="single"/>
        </w:rPr>
        <w:t>mediante</w:t>
      </w:r>
      <w:r w:rsidRPr="00445E7D">
        <w:rPr>
          <w:rFonts w:ascii="Palatino Linotype" w:hAnsi="Palatino Linotype" w:cs="Arial"/>
          <w:b/>
          <w:i/>
          <w:sz w:val="22"/>
          <w:szCs w:val="22"/>
          <w:u w:val="single"/>
          <w:lang w:eastAsia="es-MX"/>
        </w:rPr>
        <w:t xml:space="preserve"> resolución de autoridad competente</w:t>
      </w:r>
      <w:r w:rsidRPr="00445E7D">
        <w:rPr>
          <w:rFonts w:ascii="Palatino Linotype" w:hAnsi="Palatino Linotype" w:cs="Arial"/>
          <w:i/>
          <w:sz w:val="22"/>
          <w:szCs w:val="22"/>
          <w:lang w:eastAsia="es-MX"/>
        </w:rPr>
        <w:t>, o</w:t>
      </w:r>
    </w:p>
    <w:p w14:paraId="44679AA2"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b/>
          <w:i/>
          <w:sz w:val="22"/>
          <w:szCs w:val="22"/>
          <w:lang w:eastAsia="es-MX"/>
        </w:rPr>
        <w:t>III.</w:t>
      </w:r>
      <w:r w:rsidRPr="00445E7D">
        <w:rPr>
          <w:rFonts w:ascii="Palatino Linotype" w:hAnsi="Palatino Linotype" w:cs="Arial"/>
          <w:i/>
          <w:sz w:val="22"/>
          <w:szCs w:val="22"/>
          <w:lang w:eastAsia="es-MX"/>
        </w:rPr>
        <w:t xml:space="preserve"> Se generen </w:t>
      </w:r>
      <w:r w:rsidRPr="00445E7D">
        <w:rPr>
          <w:rFonts w:ascii="Palatino Linotype" w:hAnsi="Palatino Linotype" w:cs="Arial"/>
          <w:bCs/>
          <w:i/>
          <w:noProof/>
          <w:sz w:val="22"/>
          <w:szCs w:val="22"/>
        </w:rPr>
        <w:t>versiones</w:t>
      </w:r>
      <w:r w:rsidRPr="00445E7D">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5A40401"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445E7D">
        <w:rPr>
          <w:rFonts w:ascii="Palatino Linotype" w:hAnsi="Palatino Linotype" w:cs="Arial"/>
          <w:bCs/>
          <w:i/>
          <w:noProof/>
          <w:sz w:val="22"/>
          <w:szCs w:val="22"/>
        </w:rPr>
        <w:t>acceso</w:t>
      </w:r>
      <w:r w:rsidRPr="00445E7D">
        <w:rPr>
          <w:rFonts w:ascii="Palatino Linotype" w:hAnsi="Palatino Linotype" w:cs="Arial"/>
          <w:i/>
          <w:sz w:val="22"/>
          <w:szCs w:val="22"/>
          <w:lang w:eastAsia="es-MX"/>
        </w:rPr>
        <w:t xml:space="preserve"> a la información, para verificar si encuadra en una causal de reserva o de confidencialidad.</w:t>
      </w:r>
    </w:p>
    <w:p w14:paraId="103A7B53"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b/>
          <w:i/>
          <w:sz w:val="22"/>
          <w:szCs w:val="22"/>
          <w:lang w:eastAsia="es-MX"/>
        </w:rPr>
        <w:t>Octavo.</w:t>
      </w:r>
      <w:r w:rsidRPr="00445E7D">
        <w:rPr>
          <w:rFonts w:ascii="Palatino Linotype" w:hAnsi="Palatino Linotype" w:cs="Arial"/>
          <w:i/>
          <w:sz w:val="22"/>
          <w:szCs w:val="22"/>
          <w:lang w:eastAsia="es-MX"/>
        </w:rPr>
        <w:t xml:space="preserve"> </w:t>
      </w:r>
      <w:r w:rsidRPr="00445E7D">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445E7D">
        <w:rPr>
          <w:rFonts w:ascii="Palatino Linotype" w:hAnsi="Palatino Linotype" w:cs="Arial"/>
          <w:b/>
          <w:bCs/>
          <w:i/>
          <w:noProof/>
          <w:sz w:val="22"/>
          <w:szCs w:val="22"/>
          <w:u w:val="single"/>
        </w:rPr>
        <w:t>expresamente</w:t>
      </w:r>
      <w:r w:rsidRPr="00445E7D">
        <w:rPr>
          <w:rFonts w:ascii="Palatino Linotype" w:hAnsi="Palatino Linotype" w:cs="Arial"/>
          <w:b/>
          <w:i/>
          <w:sz w:val="22"/>
          <w:szCs w:val="22"/>
          <w:u w:val="single"/>
          <w:lang w:eastAsia="es-MX"/>
        </w:rPr>
        <w:t xml:space="preserve"> le otorga el carácter de</w:t>
      </w:r>
      <w:r w:rsidRPr="00445E7D">
        <w:rPr>
          <w:rFonts w:ascii="Palatino Linotype" w:hAnsi="Palatino Linotype" w:cs="Arial"/>
          <w:i/>
          <w:sz w:val="22"/>
          <w:szCs w:val="22"/>
          <w:lang w:eastAsia="es-MX"/>
        </w:rPr>
        <w:t xml:space="preserve"> reservada o </w:t>
      </w:r>
      <w:r w:rsidRPr="00445E7D">
        <w:rPr>
          <w:rFonts w:ascii="Palatino Linotype" w:hAnsi="Palatino Linotype" w:cs="Arial"/>
          <w:b/>
          <w:i/>
          <w:sz w:val="22"/>
          <w:szCs w:val="22"/>
          <w:u w:val="single"/>
          <w:lang w:eastAsia="es-MX"/>
        </w:rPr>
        <w:t>confidencial</w:t>
      </w:r>
      <w:r w:rsidRPr="00445E7D">
        <w:rPr>
          <w:rFonts w:ascii="Palatino Linotype" w:hAnsi="Palatino Linotype" w:cs="Arial"/>
          <w:i/>
          <w:sz w:val="22"/>
          <w:szCs w:val="22"/>
          <w:lang w:eastAsia="es-MX"/>
        </w:rPr>
        <w:t>.</w:t>
      </w:r>
    </w:p>
    <w:p w14:paraId="2E99D447"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bCs/>
          <w:i/>
          <w:noProof/>
          <w:sz w:val="22"/>
          <w:szCs w:val="22"/>
        </w:rPr>
      </w:pPr>
      <w:r w:rsidRPr="00445E7D">
        <w:rPr>
          <w:rFonts w:ascii="Palatino Linotype" w:hAnsi="Palatino Linotype" w:cs="Arial"/>
          <w:b/>
          <w:i/>
          <w:sz w:val="22"/>
          <w:szCs w:val="22"/>
          <w:u w:val="single"/>
          <w:lang w:eastAsia="es-MX"/>
        </w:rPr>
        <w:t xml:space="preserve">Para </w:t>
      </w:r>
      <w:r w:rsidRPr="00445E7D">
        <w:rPr>
          <w:rFonts w:ascii="Palatino Linotype" w:hAnsi="Palatino Linotype" w:cs="Arial"/>
          <w:b/>
          <w:bCs/>
          <w:i/>
          <w:noProof/>
          <w:sz w:val="22"/>
          <w:szCs w:val="22"/>
          <w:u w:val="single"/>
        </w:rPr>
        <w:t xml:space="preserve">motivar la clasificación se deberán señalar las razones o circunstancias especiales que lo </w:t>
      </w:r>
      <w:r w:rsidRPr="00445E7D">
        <w:rPr>
          <w:rFonts w:ascii="Palatino Linotype" w:hAnsi="Palatino Linotype" w:cs="Arial"/>
          <w:b/>
          <w:i/>
          <w:sz w:val="22"/>
          <w:szCs w:val="22"/>
          <w:u w:val="single"/>
          <w:lang w:eastAsia="es-MX"/>
        </w:rPr>
        <w:t>llevaron</w:t>
      </w:r>
      <w:r w:rsidRPr="00445E7D">
        <w:rPr>
          <w:rFonts w:ascii="Palatino Linotype" w:hAnsi="Palatino Linotype" w:cs="Arial"/>
          <w:b/>
          <w:bCs/>
          <w:i/>
          <w:noProof/>
          <w:sz w:val="22"/>
          <w:szCs w:val="22"/>
          <w:u w:val="single"/>
        </w:rPr>
        <w:t xml:space="preserve"> a concluir que el caso particular se ajusta al supuesto previsto por la norma legal invocada </w:t>
      </w:r>
      <w:r w:rsidRPr="00445E7D">
        <w:rPr>
          <w:rFonts w:ascii="Palatino Linotype" w:hAnsi="Palatino Linotype" w:cs="Arial"/>
          <w:bCs/>
          <w:i/>
          <w:noProof/>
          <w:sz w:val="22"/>
          <w:szCs w:val="22"/>
        </w:rPr>
        <w:t>como fundamento.</w:t>
      </w:r>
    </w:p>
    <w:p w14:paraId="5E717950"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bCs/>
          <w:i/>
          <w:noProof/>
          <w:sz w:val="22"/>
          <w:szCs w:val="22"/>
        </w:rPr>
      </w:pPr>
      <w:r w:rsidRPr="00445E7D">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445E7D">
        <w:rPr>
          <w:rFonts w:ascii="Palatino Linotype" w:hAnsi="Palatino Linotype" w:cs="Arial"/>
          <w:i/>
          <w:sz w:val="22"/>
          <w:szCs w:val="22"/>
          <w:lang w:eastAsia="es-MX"/>
        </w:rPr>
        <w:t>de</w:t>
      </w:r>
      <w:r w:rsidRPr="00445E7D">
        <w:rPr>
          <w:rFonts w:ascii="Palatino Linotype" w:hAnsi="Palatino Linotype" w:cs="Arial"/>
          <w:bCs/>
          <w:i/>
          <w:noProof/>
          <w:sz w:val="22"/>
          <w:szCs w:val="22"/>
        </w:rPr>
        <w:t xml:space="preserve"> </w:t>
      </w:r>
      <w:r w:rsidRPr="00445E7D">
        <w:rPr>
          <w:rFonts w:ascii="Palatino Linotype" w:hAnsi="Palatino Linotype" w:cs="Arial"/>
          <w:i/>
          <w:sz w:val="22"/>
          <w:szCs w:val="22"/>
          <w:lang w:eastAsia="es-MX"/>
        </w:rPr>
        <w:t>reserva</w:t>
      </w:r>
      <w:r w:rsidRPr="00445E7D">
        <w:rPr>
          <w:rFonts w:ascii="Palatino Linotype" w:hAnsi="Palatino Linotype" w:cs="Arial"/>
          <w:bCs/>
          <w:i/>
          <w:noProof/>
          <w:sz w:val="22"/>
          <w:szCs w:val="22"/>
        </w:rPr>
        <w:t>.</w:t>
      </w:r>
    </w:p>
    <w:p w14:paraId="4247E3E1"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bCs/>
          <w:i/>
          <w:noProof/>
          <w:sz w:val="22"/>
          <w:szCs w:val="22"/>
        </w:rPr>
      </w:pPr>
      <w:r w:rsidRPr="00445E7D">
        <w:rPr>
          <w:rFonts w:ascii="Palatino Linotype" w:hAnsi="Palatino Linotype" w:cs="Arial"/>
          <w:i/>
          <w:sz w:val="22"/>
          <w:szCs w:val="22"/>
          <w:lang w:eastAsia="es-MX"/>
        </w:rPr>
        <w:t>Tratándose</w:t>
      </w:r>
      <w:r w:rsidRPr="00445E7D">
        <w:rPr>
          <w:rFonts w:ascii="Palatino Linotype" w:hAnsi="Palatino Linotype" w:cs="Arial"/>
          <w:bCs/>
          <w:i/>
          <w:noProof/>
          <w:sz w:val="22"/>
          <w:szCs w:val="22"/>
        </w:rPr>
        <w:t xml:space="preserve"> de información clasificada como confidencial respecto de la cual se haya </w:t>
      </w:r>
      <w:r w:rsidRPr="00445E7D">
        <w:rPr>
          <w:rFonts w:ascii="Palatino Linotype" w:hAnsi="Palatino Linotype" w:cs="Arial"/>
          <w:i/>
          <w:sz w:val="22"/>
          <w:szCs w:val="22"/>
          <w:lang w:eastAsia="es-MX"/>
        </w:rPr>
        <w:t>determinado</w:t>
      </w:r>
      <w:r w:rsidRPr="00445E7D">
        <w:rPr>
          <w:rFonts w:ascii="Palatino Linotype" w:hAnsi="Palatino Linotype" w:cs="Arial"/>
          <w:bCs/>
          <w:i/>
          <w:noProof/>
          <w:sz w:val="22"/>
          <w:szCs w:val="22"/>
        </w:rPr>
        <w:t xml:space="preserve"> </w:t>
      </w:r>
      <w:r w:rsidRPr="00445E7D">
        <w:rPr>
          <w:rFonts w:ascii="Palatino Linotype" w:hAnsi="Palatino Linotype" w:cs="Arial"/>
          <w:i/>
          <w:sz w:val="22"/>
          <w:szCs w:val="22"/>
          <w:lang w:eastAsia="es-MX"/>
        </w:rPr>
        <w:t>su</w:t>
      </w:r>
      <w:r w:rsidRPr="00445E7D">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AFE0534"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bCs/>
          <w:i/>
          <w:noProof/>
          <w:sz w:val="22"/>
          <w:szCs w:val="22"/>
        </w:rPr>
        <w:t>Los documentos contenidos</w:t>
      </w:r>
      <w:r w:rsidRPr="00445E7D">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5E1A8D41"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b/>
          <w:i/>
          <w:sz w:val="22"/>
          <w:szCs w:val="22"/>
          <w:lang w:eastAsia="es-MX"/>
        </w:rPr>
        <w:t>Décimo.</w:t>
      </w:r>
      <w:r w:rsidRPr="00445E7D">
        <w:rPr>
          <w:rFonts w:ascii="Palatino Linotype" w:hAnsi="Palatino Linotype" w:cs="Arial"/>
          <w:i/>
          <w:sz w:val="22"/>
          <w:szCs w:val="22"/>
          <w:lang w:eastAsia="es-MX"/>
        </w:rPr>
        <w:t xml:space="preserve"> </w:t>
      </w:r>
      <w:r w:rsidRPr="00445E7D">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445E7D">
        <w:rPr>
          <w:rFonts w:ascii="Palatino Linotype" w:hAnsi="Palatino Linotype" w:cs="Arial"/>
          <w:b/>
          <w:i/>
          <w:sz w:val="22"/>
          <w:szCs w:val="22"/>
          <w:u w:val="single"/>
        </w:rPr>
        <w:t>documentos</w:t>
      </w:r>
      <w:r w:rsidRPr="00445E7D">
        <w:rPr>
          <w:rFonts w:ascii="Palatino Linotype" w:hAnsi="Palatino Linotype" w:cs="Arial"/>
          <w:b/>
          <w:i/>
          <w:sz w:val="22"/>
          <w:szCs w:val="22"/>
          <w:u w:val="single"/>
          <w:lang w:eastAsia="es-MX"/>
        </w:rPr>
        <w:t xml:space="preserve"> clasificados</w:t>
      </w:r>
      <w:r w:rsidRPr="00445E7D">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3BA9EFFF"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45E7D">
        <w:rPr>
          <w:rFonts w:ascii="Palatino Linotype" w:hAnsi="Palatino Linotype" w:cs="Arial"/>
          <w:i/>
          <w:sz w:val="22"/>
          <w:szCs w:val="22"/>
        </w:rPr>
        <w:t>que</w:t>
      </w:r>
      <w:r w:rsidRPr="00445E7D">
        <w:rPr>
          <w:rFonts w:ascii="Palatino Linotype" w:hAnsi="Palatino Linotype" w:cs="Arial"/>
          <w:i/>
          <w:sz w:val="22"/>
          <w:szCs w:val="22"/>
          <w:lang w:eastAsia="es-MX"/>
        </w:rPr>
        <w:t xml:space="preserve"> rija la actuación del sujeto obligado.</w:t>
      </w:r>
    </w:p>
    <w:p w14:paraId="0168ED5F"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b/>
          <w:i/>
          <w:sz w:val="22"/>
          <w:szCs w:val="22"/>
          <w:lang w:eastAsia="es-MX"/>
        </w:rPr>
        <w:t>Décimo primero.</w:t>
      </w:r>
      <w:r w:rsidRPr="00445E7D">
        <w:rPr>
          <w:rFonts w:ascii="Palatino Linotype" w:hAnsi="Palatino Linotype" w:cs="Arial"/>
          <w:i/>
          <w:sz w:val="22"/>
          <w:szCs w:val="22"/>
          <w:lang w:eastAsia="es-MX"/>
        </w:rPr>
        <w:t xml:space="preserve"> </w:t>
      </w:r>
      <w:r w:rsidRPr="00445E7D">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445E7D">
        <w:rPr>
          <w:rFonts w:ascii="Palatino Linotype" w:hAnsi="Palatino Linotype" w:cs="Arial"/>
          <w:i/>
          <w:sz w:val="22"/>
          <w:szCs w:val="22"/>
          <w:lang w:eastAsia="es-MX"/>
        </w:rPr>
        <w:t xml:space="preserve"> de conformidad con lo dispuesto en el Capítulo VIII de los presentes lineamientos.</w:t>
      </w:r>
    </w:p>
    <w:p w14:paraId="3166FFEC" w14:textId="77777777" w:rsidR="004E4F64" w:rsidRPr="00445E7D" w:rsidRDefault="004E4F64" w:rsidP="004E4F64">
      <w:pPr>
        <w:suppressAutoHyphens/>
        <w:autoSpaceDE w:val="0"/>
        <w:autoSpaceDN w:val="0"/>
        <w:adjustRightInd w:val="0"/>
        <w:ind w:left="709" w:right="709"/>
        <w:jc w:val="both"/>
        <w:rPr>
          <w:rFonts w:ascii="Palatino Linotype" w:hAnsi="Palatino Linotype" w:cs="Arial"/>
          <w:i/>
          <w:sz w:val="22"/>
          <w:szCs w:val="22"/>
          <w:lang w:eastAsia="es-MX"/>
        </w:rPr>
      </w:pPr>
      <w:r w:rsidRPr="00445E7D">
        <w:rPr>
          <w:rFonts w:ascii="Palatino Linotype" w:hAnsi="Palatino Linotype" w:cs="Arial"/>
          <w:i/>
          <w:sz w:val="22"/>
          <w:szCs w:val="22"/>
          <w:lang w:eastAsia="es-MX"/>
        </w:rPr>
        <w:t>[…]</w:t>
      </w:r>
    </w:p>
    <w:p w14:paraId="5774D33B" w14:textId="77777777" w:rsidR="004E4F64" w:rsidRPr="00445E7D" w:rsidRDefault="004E4F64" w:rsidP="004E4F64">
      <w:pPr>
        <w:suppressAutoHyphens/>
        <w:ind w:left="709" w:right="709"/>
        <w:jc w:val="center"/>
        <w:rPr>
          <w:rFonts w:ascii="Palatino Linotype" w:hAnsi="Palatino Linotype" w:cs="Arial"/>
          <w:b/>
          <w:i/>
          <w:sz w:val="22"/>
          <w:szCs w:val="22"/>
          <w:lang w:eastAsia="es-MX"/>
        </w:rPr>
      </w:pPr>
      <w:r w:rsidRPr="00445E7D">
        <w:rPr>
          <w:rFonts w:ascii="Palatino Linotype" w:hAnsi="Palatino Linotype" w:cs="Arial"/>
          <w:b/>
          <w:i/>
          <w:sz w:val="22"/>
          <w:szCs w:val="22"/>
          <w:lang w:eastAsia="es-MX"/>
        </w:rPr>
        <w:t>CAPÍTULO VIII</w:t>
      </w:r>
    </w:p>
    <w:p w14:paraId="37D86340" w14:textId="77777777" w:rsidR="004E4F64" w:rsidRPr="00445E7D" w:rsidRDefault="004E4F64" w:rsidP="004E4F64">
      <w:pPr>
        <w:suppressAutoHyphens/>
        <w:ind w:left="709" w:right="709"/>
        <w:jc w:val="center"/>
        <w:rPr>
          <w:rFonts w:ascii="Palatino Linotype" w:hAnsi="Palatino Linotype" w:cs="Arial"/>
          <w:b/>
          <w:i/>
          <w:sz w:val="22"/>
          <w:szCs w:val="22"/>
          <w:lang w:eastAsia="es-MX"/>
        </w:rPr>
      </w:pPr>
      <w:r w:rsidRPr="00445E7D">
        <w:rPr>
          <w:rFonts w:ascii="Palatino Linotype" w:hAnsi="Palatino Linotype" w:cs="Arial"/>
          <w:b/>
          <w:i/>
          <w:sz w:val="22"/>
          <w:szCs w:val="22"/>
          <w:lang w:eastAsia="es-MX"/>
        </w:rPr>
        <w:t>DE LA LEYENDA DE CLASIFICACIÓN</w:t>
      </w:r>
    </w:p>
    <w:p w14:paraId="0364641F" w14:textId="77777777" w:rsidR="004E4F64" w:rsidRPr="00445E7D" w:rsidRDefault="004E4F64" w:rsidP="004E4F64">
      <w:pPr>
        <w:suppressAutoHyphens/>
        <w:ind w:left="709" w:right="709"/>
        <w:jc w:val="both"/>
        <w:rPr>
          <w:rFonts w:ascii="Palatino Linotype" w:hAnsi="Palatino Linotype" w:cs="Arial"/>
          <w:i/>
          <w:sz w:val="22"/>
          <w:szCs w:val="22"/>
          <w:lang w:eastAsia="es-MX"/>
        </w:rPr>
      </w:pPr>
      <w:r w:rsidRPr="00445E7D">
        <w:rPr>
          <w:rFonts w:ascii="Palatino Linotype" w:hAnsi="Palatino Linotype" w:cs="Arial"/>
          <w:b/>
          <w:i/>
          <w:sz w:val="22"/>
          <w:szCs w:val="22"/>
          <w:lang w:eastAsia="es-MX"/>
        </w:rPr>
        <w:t xml:space="preserve">Quincuagésimo. </w:t>
      </w:r>
      <w:r w:rsidRPr="00445E7D">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45E7D">
        <w:rPr>
          <w:rFonts w:ascii="Palatino Linotype" w:hAnsi="Palatino Linotype" w:cs="Arial"/>
          <w:i/>
          <w:sz w:val="22"/>
          <w:szCs w:val="22"/>
          <w:lang w:eastAsia="es-MX"/>
        </w:rPr>
        <w:t xml:space="preserve"> para señalar la clasificación de documentos o expedientes, sin perjuicio de que establezcan los propios.</w:t>
      </w:r>
    </w:p>
    <w:p w14:paraId="3D61B2E2" w14:textId="77777777" w:rsidR="004E4F64" w:rsidRPr="00445E7D" w:rsidRDefault="004E4F64" w:rsidP="004E4F64">
      <w:pPr>
        <w:suppressAutoHyphens/>
        <w:ind w:left="709" w:right="709"/>
        <w:jc w:val="both"/>
        <w:rPr>
          <w:rFonts w:ascii="Palatino Linotype" w:hAnsi="Palatino Linotype" w:cs="Arial"/>
          <w:i/>
          <w:sz w:val="22"/>
          <w:szCs w:val="22"/>
          <w:lang w:eastAsia="es-MX"/>
        </w:rPr>
      </w:pPr>
      <w:r w:rsidRPr="00445E7D">
        <w:rPr>
          <w:rFonts w:ascii="Palatino Linotype" w:hAnsi="Palatino Linotype" w:cs="Arial"/>
          <w:i/>
          <w:sz w:val="22"/>
          <w:szCs w:val="22"/>
          <w:lang w:eastAsia="es-MX"/>
        </w:rPr>
        <w:t>[…]</w:t>
      </w:r>
    </w:p>
    <w:p w14:paraId="681855BA" w14:textId="77777777" w:rsidR="004E4F64" w:rsidRPr="00445E7D" w:rsidRDefault="004E4F64" w:rsidP="004E4F64">
      <w:pPr>
        <w:suppressAutoHyphens/>
        <w:ind w:left="709" w:right="709"/>
        <w:jc w:val="both"/>
        <w:rPr>
          <w:rFonts w:ascii="Palatino Linotype" w:hAnsi="Palatino Linotype" w:cs="Arial"/>
          <w:i/>
          <w:sz w:val="22"/>
          <w:szCs w:val="22"/>
          <w:lang w:eastAsia="es-MX"/>
        </w:rPr>
      </w:pPr>
      <w:r w:rsidRPr="00445E7D">
        <w:rPr>
          <w:rFonts w:ascii="Palatino Linotype" w:hAnsi="Palatino Linotype" w:cs="Arial"/>
          <w:b/>
          <w:i/>
          <w:sz w:val="22"/>
          <w:szCs w:val="22"/>
          <w:lang w:eastAsia="es-MX"/>
        </w:rPr>
        <w:lastRenderedPageBreak/>
        <w:t xml:space="preserve">Quincuagésimo tercero. </w:t>
      </w:r>
      <w:r w:rsidRPr="00445E7D">
        <w:rPr>
          <w:rFonts w:ascii="Palatino Linotype" w:hAnsi="Palatino Linotype" w:cs="Arial"/>
          <w:b/>
          <w:i/>
          <w:sz w:val="22"/>
          <w:szCs w:val="22"/>
          <w:u w:val="single"/>
          <w:lang w:eastAsia="es-MX"/>
        </w:rPr>
        <w:t>El formato para señalar la clasificación parcial de un documento</w:t>
      </w:r>
      <w:r w:rsidRPr="00445E7D">
        <w:rPr>
          <w:rFonts w:ascii="Palatino Linotype" w:hAnsi="Palatino Linotype" w:cs="Arial"/>
          <w:i/>
          <w:sz w:val="22"/>
          <w:szCs w:val="22"/>
          <w:lang w:eastAsia="es-MX"/>
        </w:rPr>
        <w:t>, es el siguiente:</w:t>
      </w:r>
    </w:p>
    <w:tbl>
      <w:tblPr>
        <w:tblStyle w:val="Tablaconcuadrcula111121"/>
        <w:tblW w:w="0" w:type="auto"/>
        <w:jc w:val="center"/>
        <w:tblLook w:val="04A0" w:firstRow="1" w:lastRow="0" w:firstColumn="1" w:lastColumn="0" w:noHBand="0" w:noVBand="1"/>
      </w:tblPr>
      <w:tblGrid>
        <w:gridCol w:w="1159"/>
        <w:gridCol w:w="1990"/>
        <w:gridCol w:w="4531"/>
      </w:tblGrid>
      <w:tr w:rsidR="004E4F64" w:rsidRPr="00445E7D" w14:paraId="01DB1A4F" w14:textId="77777777" w:rsidTr="004E4F64">
        <w:trPr>
          <w:jc w:val="center"/>
        </w:trPr>
        <w:tc>
          <w:tcPr>
            <w:tcW w:w="1129" w:type="dxa"/>
            <w:tcBorders>
              <w:top w:val="nil"/>
              <w:left w:val="nil"/>
              <w:bottom w:val="single" w:sz="4" w:space="0" w:color="auto"/>
              <w:right w:val="single" w:sz="4" w:space="0" w:color="auto"/>
            </w:tcBorders>
          </w:tcPr>
          <w:p w14:paraId="089DA14E" w14:textId="77777777" w:rsidR="004E4F64" w:rsidRPr="00445E7D" w:rsidRDefault="004E4F64" w:rsidP="004E4F64">
            <w:pPr>
              <w:jc w:val="both"/>
              <w:rPr>
                <w:rFonts w:ascii="Palatino Linotype" w:hAnsi="Palatino Linotype" w:cs="Arial"/>
                <w:i/>
                <w:sz w:val="24"/>
                <w:lang w:eastAsia="es-MX"/>
              </w:rPr>
            </w:pPr>
          </w:p>
        </w:tc>
        <w:tc>
          <w:tcPr>
            <w:tcW w:w="1990" w:type="dxa"/>
            <w:tcBorders>
              <w:top w:val="single" w:sz="4" w:space="0" w:color="auto"/>
              <w:left w:val="single" w:sz="4" w:space="0" w:color="auto"/>
              <w:bottom w:val="single" w:sz="4" w:space="0" w:color="auto"/>
              <w:right w:val="single" w:sz="4" w:space="0" w:color="auto"/>
            </w:tcBorders>
          </w:tcPr>
          <w:p w14:paraId="2241F3EC" w14:textId="77777777" w:rsidR="004E4F64" w:rsidRPr="00445E7D" w:rsidRDefault="004E4F64" w:rsidP="004E4F64">
            <w:pPr>
              <w:jc w:val="center"/>
              <w:rPr>
                <w:rFonts w:ascii="Palatino Linotype" w:hAnsi="Palatino Linotype"/>
                <w:b/>
                <w:i/>
                <w:sz w:val="24"/>
              </w:rPr>
            </w:pPr>
            <w:r w:rsidRPr="00445E7D">
              <w:rPr>
                <w:rFonts w:ascii="Palatino Linotype" w:hAnsi="Palatino Linotype"/>
                <w:b/>
                <w:i/>
                <w:sz w:val="24"/>
              </w:rPr>
              <w:t>Concepto</w:t>
            </w:r>
          </w:p>
        </w:tc>
        <w:tc>
          <w:tcPr>
            <w:tcW w:w="4531" w:type="dxa"/>
            <w:tcBorders>
              <w:top w:val="single" w:sz="4" w:space="0" w:color="auto"/>
              <w:left w:val="single" w:sz="4" w:space="0" w:color="auto"/>
              <w:bottom w:val="single" w:sz="4" w:space="0" w:color="auto"/>
              <w:right w:val="single" w:sz="4" w:space="0" w:color="auto"/>
            </w:tcBorders>
          </w:tcPr>
          <w:p w14:paraId="57375C41" w14:textId="77777777" w:rsidR="004E4F64" w:rsidRPr="00445E7D" w:rsidRDefault="004E4F64" w:rsidP="004E4F64">
            <w:pPr>
              <w:jc w:val="center"/>
              <w:rPr>
                <w:rFonts w:ascii="Palatino Linotype" w:hAnsi="Palatino Linotype"/>
                <w:b/>
                <w:i/>
                <w:sz w:val="24"/>
              </w:rPr>
            </w:pPr>
            <w:r w:rsidRPr="00445E7D">
              <w:rPr>
                <w:rFonts w:ascii="Palatino Linotype" w:hAnsi="Palatino Linotype"/>
                <w:b/>
                <w:i/>
                <w:sz w:val="24"/>
              </w:rPr>
              <w:t>Dónde:</w:t>
            </w:r>
          </w:p>
        </w:tc>
      </w:tr>
      <w:tr w:rsidR="004E4F64" w:rsidRPr="00445E7D" w14:paraId="3418DC3E" w14:textId="77777777" w:rsidTr="004E4F64">
        <w:trPr>
          <w:jc w:val="center"/>
        </w:trPr>
        <w:tc>
          <w:tcPr>
            <w:tcW w:w="1129" w:type="dxa"/>
            <w:vMerge w:val="restart"/>
            <w:tcBorders>
              <w:top w:val="single" w:sz="4" w:space="0" w:color="auto"/>
            </w:tcBorders>
            <w:vAlign w:val="center"/>
          </w:tcPr>
          <w:p w14:paraId="4D8D035E" w14:textId="77777777" w:rsidR="004E4F64" w:rsidRPr="00445E7D" w:rsidRDefault="004E4F64" w:rsidP="004E4F64">
            <w:pPr>
              <w:jc w:val="center"/>
              <w:rPr>
                <w:rFonts w:ascii="Palatino Linotype" w:hAnsi="Palatino Linotype" w:cs="Arial"/>
                <w:b/>
                <w:i/>
                <w:sz w:val="24"/>
                <w:lang w:eastAsia="es-MX"/>
              </w:rPr>
            </w:pPr>
            <w:r w:rsidRPr="00445E7D">
              <w:rPr>
                <w:rFonts w:ascii="Palatino Linotype" w:hAnsi="Palatino Linotype" w:cs="Arial"/>
                <w:b/>
                <w:i/>
                <w:sz w:val="24"/>
                <w:lang w:eastAsia="es-MX"/>
              </w:rPr>
              <w:t>Sello oficial o logotipo del sujeto obligado</w:t>
            </w:r>
          </w:p>
        </w:tc>
        <w:tc>
          <w:tcPr>
            <w:tcW w:w="1990" w:type="dxa"/>
            <w:tcBorders>
              <w:top w:val="single" w:sz="4" w:space="0" w:color="auto"/>
            </w:tcBorders>
          </w:tcPr>
          <w:p w14:paraId="35C70F9C" w14:textId="77777777" w:rsidR="004E4F64" w:rsidRPr="00445E7D" w:rsidRDefault="004E4F64" w:rsidP="004E4F64">
            <w:pPr>
              <w:jc w:val="center"/>
              <w:rPr>
                <w:rFonts w:ascii="Palatino Linotype" w:hAnsi="Palatino Linotype" w:cs="Arial"/>
                <w:i/>
                <w:sz w:val="24"/>
                <w:lang w:eastAsia="es-MX"/>
              </w:rPr>
            </w:pPr>
            <w:r w:rsidRPr="00445E7D">
              <w:rPr>
                <w:rFonts w:ascii="Palatino Linotype" w:hAnsi="Palatino Linotype" w:cs="Arial"/>
                <w:i/>
                <w:sz w:val="24"/>
                <w:lang w:eastAsia="es-MX"/>
              </w:rPr>
              <w:t>Fecha de clasificación</w:t>
            </w:r>
          </w:p>
        </w:tc>
        <w:tc>
          <w:tcPr>
            <w:tcW w:w="4531" w:type="dxa"/>
            <w:tcBorders>
              <w:top w:val="single" w:sz="4" w:space="0" w:color="auto"/>
            </w:tcBorders>
          </w:tcPr>
          <w:p w14:paraId="30AE91B7" w14:textId="77777777" w:rsidR="004E4F64" w:rsidRPr="00445E7D" w:rsidRDefault="004E4F64" w:rsidP="004E4F64">
            <w:pPr>
              <w:jc w:val="both"/>
              <w:rPr>
                <w:rFonts w:ascii="Palatino Linotype" w:hAnsi="Palatino Linotype" w:cs="Arial"/>
                <w:i/>
                <w:sz w:val="24"/>
                <w:lang w:eastAsia="es-MX"/>
              </w:rPr>
            </w:pPr>
            <w:r w:rsidRPr="00445E7D">
              <w:rPr>
                <w:rFonts w:ascii="Palatino Linotype" w:hAnsi="Palatino Linotype" w:cs="Arial"/>
                <w:i/>
                <w:sz w:val="24"/>
                <w:lang w:eastAsia="es-MX"/>
              </w:rPr>
              <w:t>Se anotará la fecha en la que el Comité de Transparencia confirmó la clasificación del documento, en su caso.</w:t>
            </w:r>
          </w:p>
        </w:tc>
      </w:tr>
      <w:tr w:rsidR="004E4F64" w:rsidRPr="00445E7D" w14:paraId="7C55D4FD" w14:textId="77777777" w:rsidTr="004E4F64">
        <w:trPr>
          <w:jc w:val="center"/>
        </w:trPr>
        <w:tc>
          <w:tcPr>
            <w:tcW w:w="1129" w:type="dxa"/>
            <w:vMerge/>
          </w:tcPr>
          <w:p w14:paraId="38C60A4B" w14:textId="77777777" w:rsidR="004E4F64" w:rsidRPr="00445E7D" w:rsidRDefault="004E4F64" w:rsidP="004E4F64">
            <w:pPr>
              <w:jc w:val="both"/>
              <w:rPr>
                <w:rFonts w:ascii="Palatino Linotype" w:hAnsi="Palatino Linotype" w:cs="Arial"/>
                <w:i/>
                <w:sz w:val="24"/>
                <w:lang w:eastAsia="es-MX"/>
              </w:rPr>
            </w:pPr>
          </w:p>
        </w:tc>
        <w:tc>
          <w:tcPr>
            <w:tcW w:w="1990" w:type="dxa"/>
          </w:tcPr>
          <w:p w14:paraId="2085BBEF" w14:textId="77777777" w:rsidR="004E4F64" w:rsidRPr="00445E7D" w:rsidRDefault="004E4F64" w:rsidP="004E4F64">
            <w:pPr>
              <w:jc w:val="center"/>
              <w:rPr>
                <w:rFonts w:ascii="Palatino Linotype" w:hAnsi="Palatino Linotype" w:cs="Arial"/>
                <w:i/>
                <w:sz w:val="24"/>
                <w:lang w:eastAsia="es-MX"/>
              </w:rPr>
            </w:pPr>
            <w:r w:rsidRPr="00445E7D">
              <w:rPr>
                <w:rFonts w:ascii="Palatino Linotype" w:hAnsi="Palatino Linotype" w:cs="Arial"/>
                <w:i/>
                <w:sz w:val="24"/>
                <w:lang w:eastAsia="es-MX"/>
              </w:rPr>
              <w:t>Área</w:t>
            </w:r>
          </w:p>
        </w:tc>
        <w:tc>
          <w:tcPr>
            <w:tcW w:w="4531" w:type="dxa"/>
          </w:tcPr>
          <w:p w14:paraId="45878DC0" w14:textId="77777777" w:rsidR="004E4F64" w:rsidRPr="00445E7D" w:rsidRDefault="004E4F64" w:rsidP="004E4F64">
            <w:pPr>
              <w:jc w:val="both"/>
              <w:rPr>
                <w:rFonts w:ascii="Palatino Linotype" w:hAnsi="Palatino Linotype" w:cs="Arial"/>
                <w:i/>
                <w:sz w:val="24"/>
                <w:lang w:eastAsia="es-MX"/>
              </w:rPr>
            </w:pPr>
            <w:r w:rsidRPr="00445E7D">
              <w:rPr>
                <w:rFonts w:ascii="Palatino Linotype" w:hAnsi="Palatino Linotype" w:cs="Arial"/>
                <w:i/>
                <w:sz w:val="24"/>
                <w:lang w:eastAsia="es-MX"/>
              </w:rPr>
              <w:t>Se señalará el nombre del área del cual es titular quien clasifica.</w:t>
            </w:r>
          </w:p>
        </w:tc>
      </w:tr>
      <w:tr w:rsidR="004E4F64" w:rsidRPr="00445E7D" w14:paraId="5153550B" w14:textId="77777777" w:rsidTr="004E4F64">
        <w:trPr>
          <w:jc w:val="center"/>
        </w:trPr>
        <w:tc>
          <w:tcPr>
            <w:tcW w:w="1129" w:type="dxa"/>
            <w:vMerge/>
          </w:tcPr>
          <w:p w14:paraId="03D8F0BD" w14:textId="77777777" w:rsidR="004E4F64" w:rsidRPr="00445E7D" w:rsidRDefault="004E4F64" w:rsidP="004E4F64">
            <w:pPr>
              <w:jc w:val="both"/>
              <w:rPr>
                <w:rFonts w:ascii="Palatino Linotype" w:hAnsi="Palatino Linotype" w:cs="Arial"/>
                <w:i/>
                <w:sz w:val="24"/>
                <w:lang w:eastAsia="es-MX"/>
              </w:rPr>
            </w:pPr>
          </w:p>
        </w:tc>
        <w:tc>
          <w:tcPr>
            <w:tcW w:w="1990" w:type="dxa"/>
          </w:tcPr>
          <w:p w14:paraId="34983BD5" w14:textId="77777777" w:rsidR="004E4F64" w:rsidRPr="00445E7D" w:rsidRDefault="004E4F64" w:rsidP="004E4F64">
            <w:pPr>
              <w:jc w:val="center"/>
              <w:rPr>
                <w:rFonts w:ascii="Palatino Linotype" w:hAnsi="Palatino Linotype" w:cs="Arial"/>
                <w:i/>
                <w:sz w:val="24"/>
                <w:lang w:eastAsia="es-MX"/>
              </w:rPr>
            </w:pPr>
            <w:r w:rsidRPr="00445E7D">
              <w:rPr>
                <w:rFonts w:ascii="Palatino Linotype" w:hAnsi="Palatino Linotype" w:cs="Arial"/>
                <w:i/>
                <w:sz w:val="24"/>
                <w:lang w:eastAsia="es-MX"/>
              </w:rPr>
              <w:t>Información reservada</w:t>
            </w:r>
          </w:p>
        </w:tc>
        <w:tc>
          <w:tcPr>
            <w:tcW w:w="4531" w:type="dxa"/>
          </w:tcPr>
          <w:p w14:paraId="4F3C248F" w14:textId="77777777" w:rsidR="004E4F64" w:rsidRPr="00445E7D" w:rsidRDefault="004E4F64" w:rsidP="004E4F64">
            <w:pPr>
              <w:jc w:val="both"/>
              <w:rPr>
                <w:rFonts w:ascii="Palatino Linotype" w:hAnsi="Palatino Linotype" w:cs="Arial"/>
                <w:i/>
                <w:sz w:val="24"/>
                <w:lang w:eastAsia="es-MX"/>
              </w:rPr>
            </w:pPr>
            <w:r w:rsidRPr="00445E7D">
              <w:rPr>
                <w:rFonts w:ascii="Palatino Linotype" w:hAnsi="Palatino Linotype" w:cs="Arial"/>
                <w:i/>
                <w:sz w:val="24"/>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4E4F64" w:rsidRPr="00445E7D" w14:paraId="0904CD68" w14:textId="77777777" w:rsidTr="004E4F64">
        <w:trPr>
          <w:jc w:val="center"/>
        </w:trPr>
        <w:tc>
          <w:tcPr>
            <w:tcW w:w="1129" w:type="dxa"/>
            <w:vMerge/>
          </w:tcPr>
          <w:p w14:paraId="04F271B3" w14:textId="77777777" w:rsidR="004E4F64" w:rsidRPr="00445E7D" w:rsidRDefault="004E4F64" w:rsidP="004E4F64">
            <w:pPr>
              <w:jc w:val="both"/>
              <w:rPr>
                <w:rFonts w:ascii="Palatino Linotype" w:hAnsi="Palatino Linotype" w:cs="Arial"/>
                <w:i/>
                <w:sz w:val="24"/>
                <w:lang w:eastAsia="es-MX"/>
              </w:rPr>
            </w:pPr>
          </w:p>
        </w:tc>
        <w:tc>
          <w:tcPr>
            <w:tcW w:w="1990" w:type="dxa"/>
          </w:tcPr>
          <w:p w14:paraId="64008650" w14:textId="77777777" w:rsidR="004E4F64" w:rsidRPr="00445E7D" w:rsidRDefault="004E4F64" w:rsidP="004E4F64">
            <w:pPr>
              <w:jc w:val="center"/>
              <w:rPr>
                <w:rFonts w:ascii="Palatino Linotype" w:hAnsi="Palatino Linotype" w:cs="Arial"/>
                <w:i/>
                <w:sz w:val="24"/>
                <w:lang w:eastAsia="es-MX"/>
              </w:rPr>
            </w:pPr>
            <w:r w:rsidRPr="00445E7D">
              <w:rPr>
                <w:rFonts w:ascii="Palatino Linotype" w:hAnsi="Palatino Linotype" w:cs="Arial"/>
                <w:i/>
                <w:sz w:val="24"/>
                <w:lang w:eastAsia="es-MX"/>
              </w:rPr>
              <w:t>Periodo de reserva</w:t>
            </w:r>
          </w:p>
        </w:tc>
        <w:tc>
          <w:tcPr>
            <w:tcW w:w="4531" w:type="dxa"/>
          </w:tcPr>
          <w:p w14:paraId="032DA44D" w14:textId="77777777" w:rsidR="004E4F64" w:rsidRPr="00445E7D" w:rsidRDefault="004E4F64" w:rsidP="004E4F64">
            <w:pPr>
              <w:jc w:val="both"/>
              <w:rPr>
                <w:rFonts w:ascii="Palatino Linotype" w:hAnsi="Palatino Linotype" w:cs="Arial"/>
                <w:i/>
                <w:sz w:val="24"/>
                <w:lang w:eastAsia="es-MX"/>
              </w:rPr>
            </w:pPr>
            <w:r w:rsidRPr="00445E7D">
              <w:rPr>
                <w:rFonts w:ascii="Palatino Linotype" w:hAnsi="Palatino Linotype" w:cs="Arial"/>
                <w:i/>
                <w:sz w:val="24"/>
                <w:lang w:eastAsia="es-MX"/>
              </w:rPr>
              <w:t>Se anotará el número de años o meses por los que se mantendrá el documento o las partes del mismo como reservado.</w:t>
            </w:r>
          </w:p>
        </w:tc>
      </w:tr>
      <w:tr w:rsidR="004E4F64" w:rsidRPr="00445E7D" w14:paraId="6823AFCD" w14:textId="77777777" w:rsidTr="004E4F64">
        <w:trPr>
          <w:jc w:val="center"/>
        </w:trPr>
        <w:tc>
          <w:tcPr>
            <w:tcW w:w="1129" w:type="dxa"/>
            <w:vMerge/>
          </w:tcPr>
          <w:p w14:paraId="1848C170" w14:textId="77777777" w:rsidR="004E4F64" w:rsidRPr="00445E7D" w:rsidRDefault="004E4F64" w:rsidP="004E4F64">
            <w:pPr>
              <w:jc w:val="both"/>
              <w:rPr>
                <w:rFonts w:ascii="Palatino Linotype" w:hAnsi="Palatino Linotype" w:cs="Arial"/>
                <w:i/>
                <w:sz w:val="24"/>
                <w:lang w:eastAsia="es-MX"/>
              </w:rPr>
            </w:pPr>
          </w:p>
        </w:tc>
        <w:tc>
          <w:tcPr>
            <w:tcW w:w="1990" w:type="dxa"/>
          </w:tcPr>
          <w:p w14:paraId="3A31A811" w14:textId="77777777" w:rsidR="004E4F64" w:rsidRPr="00445E7D" w:rsidRDefault="004E4F64" w:rsidP="004E4F64">
            <w:pPr>
              <w:jc w:val="center"/>
              <w:rPr>
                <w:rFonts w:ascii="Palatino Linotype" w:hAnsi="Palatino Linotype" w:cs="Arial"/>
                <w:i/>
                <w:sz w:val="24"/>
                <w:lang w:eastAsia="es-MX"/>
              </w:rPr>
            </w:pPr>
            <w:r w:rsidRPr="00445E7D">
              <w:rPr>
                <w:rFonts w:ascii="Palatino Linotype" w:hAnsi="Palatino Linotype" w:cs="Arial"/>
                <w:i/>
                <w:sz w:val="24"/>
                <w:lang w:eastAsia="es-MX"/>
              </w:rPr>
              <w:t>Fundamento legal</w:t>
            </w:r>
          </w:p>
        </w:tc>
        <w:tc>
          <w:tcPr>
            <w:tcW w:w="4531" w:type="dxa"/>
          </w:tcPr>
          <w:p w14:paraId="1E095C39" w14:textId="77777777" w:rsidR="004E4F64" w:rsidRPr="00445E7D" w:rsidRDefault="004E4F64" w:rsidP="004E4F64">
            <w:pPr>
              <w:jc w:val="both"/>
              <w:rPr>
                <w:rFonts w:ascii="Palatino Linotype" w:hAnsi="Palatino Linotype" w:cs="Arial"/>
                <w:i/>
                <w:sz w:val="24"/>
                <w:lang w:eastAsia="es-MX"/>
              </w:rPr>
            </w:pPr>
            <w:r w:rsidRPr="00445E7D">
              <w:rPr>
                <w:rFonts w:ascii="Palatino Linotype" w:hAnsi="Palatino Linotype" w:cs="Arial"/>
                <w:i/>
                <w:sz w:val="24"/>
                <w:lang w:eastAsia="es-MX"/>
              </w:rPr>
              <w:t>Se señalará el nombre del ordenamiento, el o los artículos, fracción(es), párrafo(s) con base en los cuales se sustente la reserva.</w:t>
            </w:r>
          </w:p>
        </w:tc>
      </w:tr>
      <w:tr w:rsidR="004E4F64" w:rsidRPr="00445E7D" w14:paraId="356A40BF" w14:textId="77777777" w:rsidTr="004E4F64">
        <w:trPr>
          <w:jc w:val="center"/>
        </w:trPr>
        <w:tc>
          <w:tcPr>
            <w:tcW w:w="1129" w:type="dxa"/>
            <w:vMerge/>
          </w:tcPr>
          <w:p w14:paraId="3C1C350C" w14:textId="77777777" w:rsidR="004E4F64" w:rsidRPr="00445E7D" w:rsidRDefault="004E4F64" w:rsidP="004E4F64">
            <w:pPr>
              <w:jc w:val="both"/>
              <w:rPr>
                <w:rFonts w:ascii="Palatino Linotype" w:hAnsi="Palatino Linotype" w:cs="Arial"/>
                <w:i/>
                <w:sz w:val="24"/>
                <w:lang w:eastAsia="es-MX"/>
              </w:rPr>
            </w:pPr>
          </w:p>
        </w:tc>
        <w:tc>
          <w:tcPr>
            <w:tcW w:w="1990" w:type="dxa"/>
          </w:tcPr>
          <w:p w14:paraId="212BE494" w14:textId="77777777" w:rsidR="004E4F64" w:rsidRPr="00445E7D" w:rsidRDefault="004E4F64" w:rsidP="004E4F64">
            <w:pPr>
              <w:jc w:val="center"/>
              <w:rPr>
                <w:rFonts w:ascii="Palatino Linotype" w:hAnsi="Palatino Linotype" w:cs="Arial"/>
                <w:i/>
                <w:sz w:val="24"/>
                <w:lang w:eastAsia="es-MX"/>
              </w:rPr>
            </w:pPr>
            <w:r w:rsidRPr="00445E7D">
              <w:rPr>
                <w:rFonts w:ascii="Palatino Linotype" w:hAnsi="Palatino Linotype" w:cs="Arial"/>
                <w:i/>
                <w:sz w:val="24"/>
                <w:lang w:eastAsia="es-MX"/>
              </w:rPr>
              <w:t>Ampliación del periodo de reserva</w:t>
            </w:r>
          </w:p>
        </w:tc>
        <w:tc>
          <w:tcPr>
            <w:tcW w:w="4531" w:type="dxa"/>
          </w:tcPr>
          <w:p w14:paraId="2BECC5BA" w14:textId="77777777" w:rsidR="004E4F64" w:rsidRPr="00445E7D" w:rsidRDefault="004E4F64" w:rsidP="004E4F64">
            <w:pPr>
              <w:jc w:val="both"/>
              <w:rPr>
                <w:rFonts w:ascii="Palatino Linotype" w:hAnsi="Palatino Linotype" w:cs="Arial"/>
                <w:i/>
                <w:sz w:val="24"/>
                <w:lang w:eastAsia="es-MX"/>
              </w:rPr>
            </w:pPr>
            <w:r w:rsidRPr="00445E7D">
              <w:rPr>
                <w:rFonts w:ascii="Palatino Linotype" w:hAnsi="Palatino Linotype" w:cs="Arial"/>
                <w:i/>
                <w:sz w:val="24"/>
                <w:lang w:eastAsia="es-MX"/>
              </w:rPr>
              <w:t>En caso de haber solicitado la ampliación del periodo de reserva originalmente establecido, se deberá anotar el número de años o meses por los que se amplía la reserva.</w:t>
            </w:r>
          </w:p>
        </w:tc>
      </w:tr>
      <w:tr w:rsidR="004E4F64" w:rsidRPr="00445E7D" w14:paraId="029EC6D3" w14:textId="77777777" w:rsidTr="004E4F64">
        <w:trPr>
          <w:jc w:val="center"/>
        </w:trPr>
        <w:tc>
          <w:tcPr>
            <w:tcW w:w="1129" w:type="dxa"/>
            <w:vMerge/>
          </w:tcPr>
          <w:p w14:paraId="4842A080" w14:textId="77777777" w:rsidR="004E4F64" w:rsidRPr="00445E7D" w:rsidRDefault="004E4F64" w:rsidP="004E4F64">
            <w:pPr>
              <w:jc w:val="both"/>
              <w:rPr>
                <w:rFonts w:ascii="Palatino Linotype" w:hAnsi="Palatino Linotype" w:cs="Arial"/>
                <w:i/>
                <w:sz w:val="24"/>
                <w:lang w:eastAsia="es-MX"/>
              </w:rPr>
            </w:pPr>
          </w:p>
        </w:tc>
        <w:tc>
          <w:tcPr>
            <w:tcW w:w="1990" w:type="dxa"/>
          </w:tcPr>
          <w:p w14:paraId="3F14226C" w14:textId="77777777" w:rsidR="004E4F64" w:rsidRPr="00445E7D" w:rsidRDefault="004E4F64" w:rsidP="004E4F64">
            <w:pPr>
              <w:jc w:val="center"/>
              <w:rPr>
                <w:rFonts w:ascii="Palatino Linotype" w:hAnsi="Palatino Linotype" w:cs="Arial"/>
                <w:b/>
                <w:i/>
                <w:sz w:val="24"/>
                <w:u w:val="single"/>
                <w:lang w:eastAsia="es-MX"/>
              </w:rPr>
            </w:pPr>
            <w:r w:rsidRPr="00445E7D">
              <w:rPr>
                <w:rFonts w:ascii="Palatino Linotype" w:hAnsi="Palatino Linotype" w:cs="Arial"/>
                <w:b/>
                <w:i/>
                <w:sz w:val="24"/>
                <w:u w:val="single"/>
                <w:lang w:eastAsia="es-MX"/>
              </w:rPr>
              <w:t>Confidencial</w:t>
            </w:r>
          </w:p>
        </w:tc>
        <w:tc>
          <w:tcPr>
            <w:tcW w:w="4531" w:type="dxa"/>
          </w:tcPr>
          <w:p w14:paraId="02794D80" w14:textId="77777777" w:rsidR="004E4F64" w:rsidRPr="00445E7D" w:rsidRDefault="004E4F64" w:rsidP="004E4F64">
            <w:pPr>
              <w:jc w:val="both"/>
              <w:rPr>
                <w:rFonts w:ascii="Palatino Linotype" w:hAnsi="Palatino Linotype" w:cs="Arial"/>
                <w:i/>
                <w:sz w:val="24"/>
                <w:lang w:eastAsia="es-MX"/>
              </w:rPr>
            </w:pPr>
            <w:r w:rsidRPr="00445E7D">
              <w:rPr>
                <w:rFonts w:ascii="Palatino Linotype" w:hAnsi="Palatino Linotype" w:cs="Arial"/>
                <w:i/>
                <w:sz w:val="24"/>
                <w:lang w:eastAsia="es-MX"/>
              </w:rPr>
              <w:t xml:space="preserve">Se indicarán, en su caso, </w:t>
            </w:r>
            <w:r w:rsidRPr="00445E7D">
              <w:rPr>
                <w:rFonts w:ascii="Palatino Linotype" w:hAnsi="Palatino Linotype" w:cs="Arial"/>
                <w:b/>
                <w:i/>
                <w:sz w:val="24"/>
                <w:u w:val="single"/>
                <w:lang w:eastAsia="es-MX"/>
              </w:rPr>
              <w:t>las partes o páginas del documento que se clasifica como confidencial</w:t>
            </w:r>
            <w:r w:rsidRPr="00445E7D">
              <w:rPr>
                <w:rFonts w:ascii="Palatino Linotype" w:hAnsi="Palatino Linotype" w:cs="Arial"/>
                <w:i/>
                <w:sz w:val="24"/>
                <w:lang w:eastAsia="es-MX"/>
              </w:rPr>
              <w:t xml:space="preserve">. </w:t>
            </w:r>
            <w:r w:rsidRPr="00445E7D">
              <w:rPr>
                <w:rFonts w:ascii="Palatino Linotype" w:hAnsi="Palatino Linotype" w:cs="Arial"/>
                <w:b/>
                <w:i/>
                <w:sz w:val="24"/>
                <w:u w:val="single"/>
                <w:lang w:eastAsia="es-MX"/>
              </w:rPr>
              <w:t>Si el documento fuera confidencial en su totalidad, se anotarán todas las páginas que lo conforman</w:t>
            </w:r>
            <w:r w:rsidRPr="00445E7D">
              <w:rPr>
                <w:rFonts w:ascii="Palatino Linotype" w:hAnsi="Palatino Linotype" w:cs="Arial"/>
                <w:i/>
                <w:sz w:val="24"/>
                <w:lang w:eastAsia="es-MX"/>
              </w:rPr>
              <w:t>. Si el documento no contiene información confidencial, se tachará este apartado.</w:t>
            </w:r>
          </w:p>
        </w:tc>
      </w:tr>
      <w:tr w:rsidR="004E4F64" w:rsidRPr="00445E7D" w14:paraId="3AE96861" w14:textId="77777777" w:rsidTr="004E4F64">
        <w:trPr>
          <w:jc w:val="center"/>
        </w:trPr>
        <w:tc>
          <w:tcPr>
            <w:tcW w:w="1129" w:type="dxa"/>
            <w:vMerge/>
          </w:tcPr>
          <w:p w14:paraId="203E3D49" w14:textId="77777777" w:rsidR="004E4F64" w:rsidRPr="00445E7D" w:rsidRDefault="004E4F64" w:rsidP="004E4F64">
            <w:pPr>
              <w:jc w:val="both"/>
              <w:rPr>
                <w:rFonts w:ascii="Palatino Linotype" w:hAnsi="Palatino Linotype" w:cs="Arial"/>
                <w:i/>
                <w:sz w:val="24"/>
                <w:lang w:eastAsia="es-MX"/>
              </w:rPr>
            </w:pPr>
          </w:p>
        </w:tc>
        <w:tc>
          <w:tcPr>
            <w:tcW w:w="1990" w:type="dxa"/>
          </w:tcPr>
          <w:p w14:paraId="0EC1DF93" w14:textId="77777777" w:rsidR="004E4F64" w:rsidRPr="00445E7D" w:rsidRDefault="004E4F64" w:rsidP="004E4F64">
            <w:pPr>
              <w:jc w:val="center"/>
              <w:rPr>
                <w:rFonts w:ascii="Palatino Linotype" w:hAnsi="Palatino Linotype" w:cs="Arial"/>
                <w:i/>
                <w:sz w:val="24"/>
                <w:lang w:eastAsia="es-MX"/>
              </w:rPr>
            </w:pPr>
            <w:r w:rsidRPr="00445E7D">
              <w:rPr>
                <w:rFonts w:ascii="Palatino Linotype" w:hAnsi="Palatino Linotype" w:cs="Arial"/>
                <w:i/>
                <w:sz w:val="24"/>
                <w:lang w:eastAsia="es-MX"/>
              </w:rPr>
              <w:t>Fundamento legal</w:t>
            </w:r>
          </w:p>
        </w:tc>
        <w:tc>
          <w:tcPr>
            <w:tcW w:w="4531" w:type="dxa"/>
          </w:tcPr>
          <w:p w14:paraId="3EAAD63B" w14:textId="77777777" w:rsidR="004E4F64" w:rsidRPr="00445E7D" w:rsidRDefault="004E4F64" w:rsidP="004E4F64">
            <w:pPr>
              <w:jc w:val="both"/>
              <w:rPr>
                <w:rFonts w:ascii="Palatino Linotype" w:hAnsi="Palatino Linotype" w:cs="Arial"/>
                <w:i/>
                <w:sz w:val="24"/>
                <w:lang w:eastAsia="es-MX"/>
              </w:rPr>
            </w:pPr>
            <w:r w:rsidRPr="00445E7D">
              <w:rPr>
                <w:rFonts w:ascii="Palatino Linotype" w:hAnsi="Palatino Linotype" w:cs="Arial"/>
                <w:i/>
                <w:sz w:val="24"/>
                <w:lang w:eastAsia="es-MX"/>
              </w:rPr>
              <w:t>Se señalará el nombre del ordenamiento, el o los artículos, fracción(es), párrafo(s) con base en los cuales se sustente la confidencialidad.</w:t>
            </w:r>
          </w:p>
        </w:tc>
      </w:tr>
      <w:tr w:rsidR="004E4F64" w:rsidRPr="00445E7D" w14:paraId="5E9FEAE6" w14:textId="77777777" w:rsidTr="004E4F64">
        <w:trPr>
          <w:jc w:val="center"/>
        </w:trPr>
        <w:tc>
          <w:tcPr>
            <w:tcW w:w="1129" w:type="dxa"/>
            <w:vMerge/>
          </w:tcPr>
          <w:p w14:paraId="27562E00" w14:textId="77777777" w:rsidR="004E4F64" w:rsidRPr="00445E7D" w:rsidRDefault="004E4F64" w:rsidP="004E4F64">
            <w:pPr>
              <w:jc w:val="both"/>
              <w:rPr>
                <w:rFonts w:ascii="Palatino Linotype" w:hAnsi="Palatino Linotype" w:cs="Arial"/>
                <w:i/>
                <w:sz w:val="24"/>
                <w:lang w:eastAsia="es-MX"/>
              </w:rPr>
            </w:pPr>
          </w:p>
        </w:tc>
        <w:tc>
          <w:tcPr>
            <w:tcW w:w="1990" w:type="dxa"/>
          </w:tcPr>
          <w:p w14:paraId="302F8AE5" w14:textId="77777777" w:rsidR="004E4F64" w:rsidRPr="00445E7D" w:rsidRDefault="004E4F64" w:rsidP="004E4F64">
            <w:pPr>
              <w:jc w:val="center"/>
              <w:rPr>
                <w:rFonts w:ascii="Palatino Linotype" w:hAnsi="Palatino Linotype" w:cs="Arial"/>
                <w:i/>
                <w:sz w:val="24"/>
                <w:lang w:eastAsia="es-MX"/>
              </w:rPr>
            </w:pPr>
            <w:r w:rsidRPr="00445E7D">
              <w:rPr>
                <w:rFonts w:ascii="Palatino Linotype" w:hAnsi="Palatino Linotype" w:cs="Arial"/>
                <w:i/>
                <w:sz w:val="24"/>
                <w:lang w:eastAsia="es-MX"/>
              </w:rPr>
              <w:t>Rúbrica del titular del área</w:t>
            </w:r>
          </w:p>
        </w:tc>
        <w:tc>
          <w:tcPr>
            <w:tcW w:w="4531" w:type="dxa"/>
          </w:tcPr>
          <w:p w14:paraId="2AF04550" w14:textId="77777777" w:rsidR="004E4F64" w:rsidRPr="00445E7D" w:rsidRDefault="004E4F64" w:rsidP="004E4F64">
            <w:pPr>
              <w:jc w:val="both"/>
              <w:rPr>
                <w:rFonts w:ascii="Palatino Linotype" w:hAnsi="Palatino Linotype" w:cs="Arial"/>
                <w:i/>
                <w:sz w:val="24"/>
                <w:lang w:eastAsia="es-MX"/>
              </w:rPr>
            </w:pPr>
            <w:r w:rsidRPr="00445E7D">
              <w:rPr>
                <w:rFonts w:ascii="Palatino Linotype" w:hAnsi="Palatino Linotype" w:cs="Arial"/>
                <w:i/>
                <w:sz w:val="24"/>
                <w:lang w:eastAsia="es-MX"/>
              </w:rPr>
              <w:t>Rúbrica autógrafa de quien clasifica.</w:t>
            </w:r>
          </w:p>
        </w:tc>
      </w:tr>
      <w:tr w:rsidR="004E4F64" w:rsidRPr="00445E7D" w14:paraId="58B03A0C" w14:textId="77777777" w:rsidTr="004E4F64">
        <w:trPr>
          <w:jc w:val="center"/>
        </w:trPr>
        <w:tc>
          <w:tcPr>
            <w:tcW w:w="1129" w:type="dxa"/>
            <w:vMerge/>
          </w:tcPr>
          <w:p w14:paraId="3803556B" w14:textId="77777777" w:rsidR="004E4F64" w:rsidRPr="00445E7D" w:rsidRDefault="004E4F64" w:rsidP="004E4F64">
            <w:pPr>
              <w:jc w:val="both"/>
              <w:rPr>
                <w:rFonts w:ascii="Palatino Linotype" w:hAnsi="Palatino Linotype" w:cs="Arial"/>
                <w:i/>
                <w:sz w:val="24"/>
                <w:lang w:eastAsia="es-MX"/>
              </w:rPr>
            </w:pPr>
          </w:p>
        </w:tc>
        <w:tc>
          <w:tcPr>
            <w:tcW w:w="1990" w:type="dxa"/>
          </w:tcPr>
          <w:p w14:paraId="72F0B7DE" w14:textId="77777777" w:rsidR="004E4F64" w:rsidRPr="00445E7D" w:rsidRDefault="004E4F64" w:rsidP="004E4F64">
            <w:pPr>
              <w:jc w:val="center"/>
              <w:rPr>
                <w:rFonts w:ascii="Palatino Linotype" w:hAnsi="Palatino Linotype" w:cs="Arial"/>
                <w:i/>
                <w:sz w:val="24"/>
                <w:lang w:eastAsia="es-MX"/>
              </w:rPr>
            </w:pPr>
            <w:r w:rsidRPr="00445E7D">
              <w:rPr>
                <w:rFonts w:ascii="Palatino Linotype" w:hAnsi="Palatino Linotype" w:cs="Arial"/>
                <w:i/>
                <w:sz w:val="24"/>
                <w:lang w:eastAsia="es-MX"/>
              </w:rPr>
              <w:t>Fecha de desclasificación</w:t>
            </w:r>
          </w:p>
        </w:tc>
        <w:tc>
          <w:tcPr>
            <w:tcW w:w="4531" w:type="dxa"/>
          </w:tcPr>
          <w:p w14:paraId="17CAC33A" w14:textId="77777777" w:rsidR="004E4F64" w:rsidRPr="00445E7D" w:rsidRDefault="004E4F64" w:rsidP="004E4F64">
            <w:pPr>
              <w:jc w:val="both"/>
              <w:rPr>
                <w:rFonts w:ascii="Palatino Linotype" w:hAnsi="Palatino Linotype" w:cs="Arial"/>
                <w:i/>
                <w:sz w:val="24"/>
                <w:lang w:eastAsia="es-MX"/>
              </w:rPr>
            </w:pPr>
            <w:r w:rsidRPr="00445E7D">
              <w:rPr>
                <w:rFonts w:ascii="Palatino Linotype" w:hAnsi="Palatino Linotype" w:cs="Arial"/>
                <w:i/>
                <w:sz w:val="24"/>
                <w:lang w:eastAsia="es-MX"/>
              </w:rPr>
              <w:t>Se anotará la fecha en que se desclasifica el documento.</w:t>
            </w:r>
          </w:p>
        </w:tc>
      </w:tr>
      <w:tr w:rsidR="004E4F64" w:rsidRPr="00445E7D" w14:paraId="431C4C7C" w14:textId="77777777" w:rsidTr="004E4F64">
        <w:trPr>
          <w:jc w:val="center"/>
        </w:trPr>
        <w:tc>
          <w:tcPr>
            <w:tcW w:w="1129" w:type="dxa"/>
            <w:vMerge/>
          </w:tcPr>
          <w:p w14:paraId="7BAFBE1D" w14:textId="77777777" w:rsidR="004E4F64" w:rsidRPr="00445E7D" w:rsidRDefault="004E4F64" w:rsidP="004E4F64">
            <w:pPr>
              <w:jc w:val="both"/>
              <w:rPr>
                <w:rFonts w:ascii="Palatino Linotype" w:hAnsi="Palatino Linotype" w:cs="Arial"/>
                <w:i/>
                <w:sz w:val="24"/>
                <w:lang w:eastAsia="es-MX"/>
              </w:rPr>
            </w:pPr>
          </w:p>
        </w:tc>
        <w:tc>
          <w:tcPr>
            <w:tcW w:w="1990" w:type="dxa"/>
          </w:tcPr>
          <w:p w14:paraId="201D63FC" w14:textId="77777777" w:rsidR="004E4F64" w:rsidRPr="00445E7D" w:rsidRDefault="004E4F64" w:rsidP="004E4F64">
            <w:pPr>
              <w:jc w:val="center"/>
              <w:rPr>
                <w:rFonts w:ascii="Palatino Linotype" w:hAnsi="Palatino Linotype" w:cs="Arial"/>
                <w:i/>
                <w:sz w:val="24"/>
                <w:lang w:eastAsia="es-MX"/>
              </w:rPr>
            </w:pPr>
            <w:r w:rsidRPr="00445E7D">
              <w:rPr>
                <w:rFonts w:ascii="Palatino Linotype" w:hAnsi="Palatino Linotype" w:cs="Arial"/>
                <w:i/>
                <w:sz w:val="24"/>
                <w:lang w:eastAsia="es-MX"/>
              </w:rPr>
              <w:t>Rúbrica y cargo del servidor público</w:t>
            </w:r>
          </w:p>
        </w:tc>
        <w:tc>
          <w:tcPr>
            <w:tcW w:w="4531" w:type="dxa"/>
            <w:vAlign w:val="center"/>
          </w:tcPr>
          <w:p w14:paraId="2291815B" w14:textId="77777777" w:rsidR="004E4F64" w:rsidRPr="00445E7D" w:rsidRDefault="004E4F64" w:rsidP="004E4F64">
            <w:pPr>
              <w:rPr>
                <w:rFonts w:ascii="Palatino Linotype" w:hAnsi="Palatino Linotype" w:cs="Arial"/>
                <w:i/>
                <w:sz w:val="24"/>
                <w:lang w:eastAsia="es-MX"/>
              </w:rPr>
            </w:pPr>
            <w:r w:rsidRPr="00445E7D">
              <w:rPr>
                <w:rFonts w:ascii="Palatino Linotype" w:hAnsi="Palatino Linotype" w:cs="Arial"/>
                <w:i/>
                <w:sz w:val="24"/>
                <w:lang w:eastAsia="es-MX"/>
              </w:rPr>
              <w:t>Rúbrica autógrafa de quien desclasifica.</w:t>
            </w:r>
          </w:p>
        </w:tc>
      </w:tr>
    </w:tbl>
    <w:p w14:paraId="2FAF1561" w14:textId="77777777" w:rsidR="004E4F64" w:rsidRPr="00445E7D" w:rsidRDefault="004E4F64" w:rsidP="004E4F64">
      <w:pPr>
        <w:suppressAutoHyphens/>
        <w:ind w:left="709" w:right="709"/>
        <w:jc w:val="both"/>
        <w:rPr>
          <w:rFonts w:ascii="Palatino Linotype" w:hAnsi="Palatino Linotype" w:cs="Arial"/>
          <w:sz w:val="22"/>
          <w:szCs w:val="22"/>
          <w:lang w:eastAsia="es-MX"/>
        </w:rPr>
      </w:pPr>
      <w:r w:rsidRPr="00445E7D">
        <w:rPr>
          <w:rFonts w:ascii="Palatino Linotype" w:hAnsi="Palatino Linotype" w:cs="Arial"/>
          <w:sz w:val="22"/>
          <w:szCs w:val="22"/>
          <w:lang w:eastAsia="es-MX"/>
        </w:rPr>
        <w:t>(Énfasis Añadido)</w:t>
      </w:r>
    </w:p>
    <w:p w14:paraId="6AD3E607" w14:textId="77777777" w:rsidR="004E4F64" w:rsidRPr="00445E7D" w:rsidRDefault="004E4F64" w:rsidP="004E4F64">
      <w:pPr>
        <w:suppressAutoHyphens/>
        <w:spacing w:before="100" w:beforeAutospacing="1" w:after="100" w:afterAutospacing="1" w:line="360" w:lineRule="auto"/>
        <w:jc w:val="both"/>
        <w:rPr>
          <w:rFonts w:ascii="Palatino Linotype" w:hAnsi="Palatino Linotype" w:cs="Arial"/>
          <w:i/>
          <w:sz w:val="22"/>
          <w:szCs w:val="22"/>
        </w:rPr>
      </w:pPr>
      <w:r w:rsidRPr="00445E7D">
        <w:rPr>
          <w:rFonts w:ascii="Palatino Linotype" w:hAnsi="Palatino Linotype" w:cs="Arial"/>
        </w:rPr>
        <w:t>Por lo tanto,</w:t>
      </w:r>
      <w:r w:rsidRPr="00445E7D">
        <w:rPr>
          <w:rFonts w:ascii="Palatino Linotype" w:hAnsi="Palatino Linotype"/>
        </w:rPr>
        <w:t xml:space="preserve"> es importante reiterar que </w:t>
      </w:r>
      <w:r w:rsidRPr="00445E7D">
        <w:rPr>
          <w:rFonts w:ascii="Palatino Linotype" w:hAnsi="Palatino Linotype"/>
          <w:b/>
        </w:rPr>
        <w:t>EL SUJETO OBLIGADO</w:t>
      </w:r>
      <w:r w:rsidRPr="00445E7D">
        <w:rPr>
          <w:rFonts w:ascii="Palatino Linotype" w:hAnsi="Palatino Linotype"/>
        </w:rPr>
        <w:t xml:space="preserve"> deberá seguir el procedimiento legal establecido para su </w:t>
      </w:r>
      <w:r w:rsidRPr="00445E7D">
        <w:rPr>
          <w:rFonts w:ascii="Palatino Linotype" w:hAnsi="Palatino Linotype"/>
          <w:lang w:eastAsia="es-MX"/>
        </w:rPr>
        <w:t>clasificación</w:t>
      </w:r>
      <w:r w:rsidRPr="00445E7D">
        <w:rPr>
          <w:rFonts w:ascii="Palatino Linotype" w:hAnsi="Palatino Linotype"/>
        </w:rPr>
        <w:t>, esto es, que su Comité de</w:t>
      </w:r>
      <w:r w:rsidRPr="00445E7D">
        <w:rPr>
          <w:rFonts w:ascii="Palatino Linotype" w:hAnsi="Palatino Linotype" w:cs="Arial"/>
        </w:rPr>
        <w:t xml:space="preserve"> Transparencia emita </w:t>
      </w:r>
      <w:r w:rsidRPr="00445E7D">
        <w:rPr>
          <w:rFonts w:ascii="Palatino Linotype" w:hAnsi="Palatino Linotype" w:cs="Arial"/>
          <w:lang w:val="es-ES_tradnl"/>
        </w:rPr>
        <w:t>un</w:t>
      </w:r>
      <w:r w:rsidRPr="00445E7D">
        <w:rPr>
          <w:rFonts w:ascii="Palatino Linotype" w:hAnsi="Palatino Linotype" w:cs="Arial"/>
        </w:rPr>
        <w:t xml:space="preserve"> Acuerdo de Clasificación que cumpla con las formalidades antes citadas</w:t>
      </w:r>
      <w:r w:rsidRPr="00445E7D">
        <w:rPr>
          <w:rFonts w:ascii="Palatino Linotype" w:hAnsi="Palatino Linotype" w:cs="Arial"/>
          <w:b/>
        </w:rPr>
        <w:t xml:space="preserve"> </w:t>
      </w:r>
      <w:r w:rsidRPr="00445E7D">
        <w:rPr>
          <w:rFonts w:ascii="Palatino Linotype" w:hAnsi="Palatino Linotype" w:cs="Arial"/>
        </w:rPr>
        <w:t xml:space="preserve">que la sustente, en el </w:t>
      </w:r>
      <w:r w:rsidRPr="00445E7D">
        <w:rPr>
          <w:rFonts w:ascii="Palatino Linotype" w:hAnsi="Palatino Linotype" w:cs="Arial"/>
          <w:lang w:eastAsia="es-MX"/>
        </w:rPr>
        <w:t>que</w:t>
      </w:r>
      <w:r w:rsidRPr="00445E7D">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E2C98CC" w14:textId="07CA9A45" w:rsidR="00C219E0" w:rsidRPr="00445E7D" w:rsidRDefault="00C219E0" w:rsidP="00C219E0">
      <w:pPr>
        <w:spacing w:before="100" w:beforeAutospacing="1" w:after="100" w:afterAutospacing="1" w:line="360" w:lineRule="auto"/>
        <w:ind w:right="49"/>
        <w:jc w:val="both"/>
        <w:rPr>
          <w:rFonts w:ascii="Palatino Linotype" w:eastAsia="Calibri" w:hAnsi="Palatino Linotype" w:cs="Arial"/>
        </w:rPr>
      </w:pPr>
      <w:r w:rsidRPr="00445E7D">
        <w:rPr>
          <w:rFonts w:ascii="Palatino Linotype" w:hAnsi="Palatino Linotype" w:cs="Arial"/>
        </w:rPr>
        <w:t xml:space="preserve">Finalmente, no es óbice mencionar, que </w:t>
      </w:r>
      <w:r w:rsidRPr="00445E7D">
        <w:rPr>
          <w:rFonts w:ascii="Palatino Linotype" w:hAnsi="Palatino Linotype" w:cs="Arial"/>
          <w:b/>
        </w:rPr>
        <w:t>EL SUJETO OBLIGADO</w:t>
      </w:r>
      <w:r w:rsidRPr="00445E7D">
        <w:rPr>
          <w:rFonts w:ascii="Palatino Linotype" w:hAnsi="Palatino Linotype" w:cs="Arial"/>
        </w:rPr>
        <w:t>, en respu</w:t>
      </w:r>
      <w:r w:rsidR="00D4228C">
        <w:rPr>
          <w:rFonts w:ascii="Palatino Linotype" w:hAnsi="Palatino Linotype" w:cs="Arial"/>
        </w:rPr>
        <w:t>esta e Informe Justificado, dejó</w:t>
      </w:r>
      <w:r w:rsidRPr="00445E7D">
        <w:rPr>
          <w:rFonts w:ascii="Palatino Linotype" w:hAnsi="Palatino Linotype" w:cs="Arial"/>
        </w:rPr>
        <w:t xml:space="preserve"> visible el folio de la credencial de elector del Representante Legal de la empresa señalada en la solicitud, considerado como un dato personal y confidencial; </w:t>
      </w:r>
      <w:r w:rsidRPr="00445E7D">
        <w:rPr>
          <w:rFonts w:ascii="Palatino Linotype" w:hAnsi="Palatino Linotype"/>
          <w:color w:val="222222"/>
          <w:lang w:val="es-ES_tradnl" w:eastAsia="es-MX"/>
        </w:rPr>
        <w:t xml:space="preserve">por lo que, se hará del conocimiento de la Dirección de Protección de Datos Personales de este Órgano Garante sobre las posibles infracciones en que </w:t>
      </w:r>
      <w:r w:rsidRPr="00445E7D">
        <w:rPr>
          <w:rFonts w:ascii="Palatino Linotype" w:hAnsi="Palatino Linotype"/>
          <w:b/>
          <w:color w:val="222222"/>
          <w:lang w:val="es-ES_tradnl" w:eastAsia="es-MX"/>
        </w:rPr>
        <w:t>EL </w:t>
      </w:r>
      <w:r w:rsidRPr="00445E7D">
        <w:rPr>
          <w:rFonts w:ascii="Palatino Linotype" w:hAnsi="Palatino Linotype"/>
          <w:b/>
          <w:bCs/>
          <w:color w:val="222222"/>
          <w:lang w:val="es-ES_tradnl" w:eastAsia="es-MX"/>
        </w:rPr>
        <w:t>SUJETO OBLIGADO</w:t>
      </w:r>
      <w:r w:rsidRPr="00445E7D">
        <w:rPr>
          <w:rFonts w:ascii="Palatino Linotype" w:hAnsi="Palatino Linotype"/>
          <w:color w:val="222222"/>
          <w:lang w:val="es-ES_tradnl" w:eastAsia="es-MX"/>
        </w:rPr>
        <w:t> incurrió, al dejar visibles</w:t>
      </w:r>
      <w:r w:rsidRPr="00445E7D">
        <w:rPr>
          <w:rFonts w:ascii="Palatino Linotype" w:eastAsia="Calibri" w:hAnsi="Palatino Linotype" w:cs="Arial"/>
        </w:rPr>
        <w:t xml:space="preserve"> datos personales susceptibles en ser considerados confidenciales, lo anterior, </w:t>
      </w:r>
      <w:r w:rsidRPr="00445E7D">
        <w:rPr>
          <w:rFonts w:ascii="Palatino Linotype" w:hAnsi="Palatino Linotype"/>
          <w:color w:val="222222"/>
          <w:lang w:val="es-ES_tradnl" w:eastAsia="es-MX"/>
        </w:rPr>
        <w:t xml:space="preserve"> de conformidad con </w:t>
      </w:r>
      <w:r w:rsidRPr="00445E7D">
        <w:rPr>
          <w:rFonts w:ascii="Palatino Linotype" w:hAnsi="Palatino Linotype"/>
          <w:color w:val="222222"/>
          <w:lang w:val="es-ES" w:eastAsia="es-MX"/>
        </w:rPr>
        <w:t xml:space="preserve">el numeral 23, fracciones V, XI y XII, del Reglamento Interior del Instituto de Transparencia, Acceso </w:t>
      </w:r>
      <w:r w:rsidRPr="00445E7D">
        <w:rPr>
          <w:rFonts w:ascii="Palatino Linotype" w:hAnsi="Palatino Linotype"/>
          <w:color w:val="222222"/>
          <w:lang w:val="es-ES" w:eastAsia="es-MX"/>
        </w:rPr>
        <w:lastRenderedPageBreak/>
        <w:t>a la Información Pública y Protección de Datos Personales del Estado de México y Municipios, por lo que, de acreditarse las omisiones, deberá hacerlo del conocimiento del Órgano de Control Interno de este Instituto para que éste inicie, en su caso, el procedimiento de responsabilidad respectivo.</w:t>
      </w:r>
    </w:p>
    <w:p w14:paraId="6FEEA67E" w14:textId="77777777" w:rsidR="008261D1" w:rsidRPr="00445E7D" w:rsidRDefault="002C6155" w:rsidP="008261D1">
      <w:pPr>
        <w:spacing w:before="100" w:beforeAutospacing="1" w:after="100" w:afterAutospacing="1" w:line="360" w:lineRule="auto"/>
        <w:ind w:right="49"/>
        <w:jc w:val="both"/>
        <w:rPr>
          <w:rFonts w:ascii="Palatino Linotype" w:eastAsia="Calibri" w:hAnsi="Palatino Linotype" w:cs="Arial"/>
        </w:rPr>
      </w:pPr>
      <w:r w:rsidRPr="00445E7D">
        <w:rPr>
          <w:rFonts w:ascii="Palatino Linotype" w:eastAsia="Calibri" w:hAnsi="Palatino Linotype" w:cs="Arial"/>
        </w:rPr>
        <w:t>De modo que, las razones</w:t>
      </w:r>
      <w:r w:rsidR="008261D1" w:rsidRPr="00445E7D">
        <w:rPr>
          <w:rFonts w:ascii="Palatino Linotype" w:eastAsia="Calibri" w:hAnsi="Palatino Linotype" w:cs="Arial"/>
        </w:rPr>
        <w:t xml:space="preserve"> o motivos de inconformidad del</w:t>
      </w:r>
      <w:r w:rsidRPr="00445E7D">
        <w:rPr>
          <w:rFonts w:ascii="Palatino Linotype" w:eastAsia="Calibri" w:hAnsi="Palatino Linotype" w:cs="Arial"/>
        </w:rPr>
        <w:t xml:space="preserve"> </w:t>
      </w:r>
      <w:r w:rsidRPr="00445E7D">
        <w:rPr>
          <w:rFonts w:ascii="Palatino Linotype" w:eastAsia="Calibri" w:hAnsi="Palatino Linotype" w:cs="Arial"/>
          <w:b/>
        </w:rPr>
        <w:t xml:space="preserve">RECURRENTE </w:t>
      </w:r>
      <w:r w:rsidRPr="00445E7D">
        <w:rPr>
          <w:rFonts w:ascii="Palatino Linotype" w:eastAsia="Calibri" w:hAnsi="Palatino Linotype" w:cs="Arial"/>
        </w:rPr>
        <w:t xml:space="preserve">devienen </w:t>
      </w:r>
      <w:r w:rsidRPr="00445E7D">
        <w:rPr>
          <w:rFonts w:ascii="Palatino Linotype" w:eastAsia="Calibri" w:hAnsi="Palatino Linotype" w:cs="Arial"/>
          <w:b/>
        </w:rPr>
        <w:t>fundadas</w:t>
      </w:r>
      <w:r w:rsidRPr="00445E7D">
        <w:rPr>
          <w:rFonts w:ascii="Palatino Linotype" w:eastAsia="Calibri" w:hAnsi="Palatino Linotype" w:cs="Arial"/>
        </w:rPr>
        <w:t xml:space="preserve">; por lo que, lo procedente es </w:t>
      </w:r>
      <w:r w:rsidR="008261D1" w:rsidRPr="00445E7D">
        <w:rPr>
          <w:rFonts w:ascii="Palatino Linotype" w:eastAsia="Calibri" w:hAnsi="Palatino Linotype" w:cs="Arial"/>
          <w:b/>
        </w:rPr>
        <w:t xml:space="preserve">MODIFICAR </w:t>
      </w:r>
      <w:r w:rsidRPr="00445E7D">
        <w:rPr>
          <w:rFonts w:ascii="Palatino Linotype" w:eastAsia="Calibri" w:hAnsi="Palatino Linotype" w:cs="Arial"/>
        </w:rPr>
        <w:t xml:space="preserve">la respuesta del </w:t>
      </w:r>
      <w:r w:rsidRPr="00445E7D">
        <w:rPr>
          <w:rFonts w:ascii="Palatino Linotype" w:eastAsia="Calibri" w:hAnsi="Palatino Linotype" w:cs="Arial"/>
          <w:b/>
        </w:rPr>
        <w:t xml:space="preserve">SUJETO OBLIGADO </w:t>
      </w:r>
      <w:r w:rsidRPr="00445E7D">
        <w:rPr>
          <w:rFonts w:ascii="Palatino Linotype" w:eastAsia="Calibri" w:hAnsi="Palatino Linotype" w:cs="Arial"/>
        </w:rPr>
        <w:t>otorgada a la solicitud de información,</w:t>
      </w:r>
      <w:r w:rsidRPr="00445E7D">
        <w:rPr>
          <w:rFonts w:ascii="Palatino Linotype" w:hAnsi="Palatino Linotype"/>
          <w:bCs/>
        </w:rPr>
        <w:t xml:space="preserve"> ordenando la entrega </w:t>
      </w:r>
      <w:r w:rsidRPr="00445E7D">
        <w:rPr>
          <w:rFonts w:ascii="Palatino Linotype" w:hAnsi="Palatino Linotype"/>
          <w:b/>
          <w:bCs/>
        </w:rPr>
        <w:t>en versión publica</w:t>
      </w:r>
      <w:r w:rsidRPr="00445E7D">
        <w:rPr>
          <w:rFonts w:ascii="Palatino Linotype" w:hAnsi="Palatino Linotype"/>
          <w:bCs/>
        </w:rPr>
        <w:t xml:space="preserve"> previa </w:t>
      </w:r>
      <w:r w:rsidRPr="00445E7D">
        <w:rPr>
          <w:rFonts w:ascii="Palatino Linotype" w:hAnsi="Palatino Linotype"/>
          <w:b/>
          <w:bCs/>
        </w:rPr>
        <w:t>búsqueda exhaustiva y razonable</w:t>
      </w:r>
      <w:r w:rsidRPr="00445E7D">
        <w:rPr>
          <w:rFonts w:ascii="Palatino Linotype" w:hAnsi="Palatino Linotype"/>
          <w:bCs/>
        </w:rPr>
        <w:t xml:space="preserve"> de la información que ha quedado precisada, </w:t>
      </w:r>
      <w:r w:rsidR="008261D1" w:rsidRPr="00445E7D">
        <w:rPr>
          <w:rFonts w:ascii="Palatino Linotype" w:hAnsi="Palatino Linotype"/>
          <w:bCs/>
        </w:rPr>
        <w:t xml:space="preserve">vía </w:t>
      </w:r>
      <w:r w:rsidR="008261D1" w:rsidRPr="00445E7D">
        <w:rPr>
          <w:rFonts w:ascii="Palatino Linotype" w:hAnsi="Palatino Linotype"/>
          <w:b/>
          <w:bCs/>
        </w:rPr>
        <w:t xml:space="preserve">SAIMEX, </w:t>
      </w:r>
      <w:r w:rsidR="008261D1" w:rsidRPr="00445E7D">
        <w:rPr>
          <w:rFonts w:ascii="Palatino Linotype" w:hAnsi="Palatino Linotype"/>
          <w:bCs/>
        </w:rPr>
        <w:t>del 1 de enero de 2009 al 5 de marzo de 2020.</w:t>
      </w:r>
    </w:p>
    <w:p w14:paraId="31762E8E" w14:textId="77777777" w:rsidR="002C6155" w:rsidRPr="00445E7D" w:rsidRDefault="002C6155" w:rsidP="008261D1">
      <w:pPr>
        <w:spacing w:before="100" w:beforeAutospacing="1" w:after="100" w:afterAutospacing="1" w:line="360" w:lineRule="auto"/>
        <w:ind w:right="49"/>
        <w:jc w:val="both"/>
        <w:rPr>
          <w:rFonts w:ascii="Palatino Linotype" w:eastAsia="Calibri" w:hAnsi="Palatino Linotype" w:cs="Arial"/>
        </w:rPr>
      </w:pPr>
      <w:r w:rsidRPr="00445E7D">
        <w:rPr>
          <w:rFonts w:ascii="Palatino Linotype" w:eastAsia="Calibri" w:hAnsi="Palatino Linotype" w:cs="Arial"/>
        </w:rPr>
        <w:t xml:space="preserve">Así, con </w:t>
      </w:r>
      <w:r w:rsidRPr="00445E7D">
        <w:rPr>
          <w:rFonts w:ascii="Palatino Linotype" w:hAnsi="Palatino Linotype" w:cs="Arial"/>
        </w:rPr>
        <w:t>fundamento</w:t>
      </w:r>
      <w:r w:rsidRPr="00445E7D">
        <w:rPr>
          <w:rFonts w:ascii="Palatino Linotype" w:eastAsia="Calibri" w:hAnsi="Palatino Linotype" w:cs="Arial"/>
        </w:rPr>
        <w:t xml:space="preserve"> en lo prescrito en los artículos 5, </w:t>
      </w:r>
      <w:r w:rsidRPr="00445E7D">
        <w:rPr>
          <w:rFonts w:ascii="Palatino Linotype" w:hAnsi="Palatino Linotype"/>
        </w:rPr>
        <w:t xml:space="preserve">párrafos </w:t>
      </w:r>
      <w:r w:rsidRPr="00445E7D">
        <w:rPr>
          <w:rFonts w:ascii="Palatino Linotype" w:hAnsi="Palatino Linotype" w:cs="Arial"/>
        </w:rPr>
        <w:t>vigésimo segundo, vigésimo tercero y vigésimo cuarto</w:t>
      </w:r>
      <w:r w:rsidRPr="00445E7D">
        <w:rPr>
          <w:rFonts w:ascii="Palatino Linotype" w:hAnsi="Palatino Linotype"/>
        </w:rPr>
        <w:t>, fracciones IV y V</w:t>
      </w:r>
      <w:r w:rsidRPr="00445E7D">
        <w:rPr>
          <w:rFonts w:ascii="Palatino Linotype" w:eastAsia="Calibri" w:hAnsi="Palatino Linotype" w:cs="Arial"/>
        </w:rPr>
        <w:t xml:space="preserve"> de la Constitución Política del Estado Libre y Soberano de México; </w:t>
      </w:r>
      <w:r w:rsidRPr="00445E7D">
        <w:rPr>
          <w:rFonts w:ascii="Palatino Linotype" w:hAnsi="Palatino Linotype"/>
        </w:rPr>
        <w:t xml:space="preserve">2, fracción II, </w:t>
      </w:r>
      <w:r w:rsidRPr="00445E7D">
        <w:rPr>
          <w:rFonts w:ascii="Palatino Linotype" w:hAnsi="Palatino Linotype" w:cs="Arial"/>
          <w:lang w:val="es-ES_tradnl"/>
        </w:rPr>
        <w:t>29</w:t>
      </w:r>
      <w:r w:rsidRPr="00445E7D">
        <w:rPr>
          <w:rFonts w:ascii="Palatino Linotype" w:hAnsi="Palatino Linotype"/>
        </w:rPr>
        <w:t>, 36, fracciones I y II, 176, 178, 179, 181, 185, fracción I, 186 y 188</w:t>
      </w:r>
      <w:r w:rsidRPr="00445E7D">
        <w:rPr>
          <w:rFonts w:ascii="Palatino Linotype" w:eastAsia="Calibri" w:hAnsi="Palatino Linotype" w:cs="Arial"/>
        </w:rPr>
        <w:t xml:space="preserve"> de la Ley de Transparencia y Acceso a la Información Pública del Estado de México y Municipios, este Pleno:</w:t>
      </w:r>
    </w:p>
    <w:p w14:paraId="1DE4BDF4" w14:textId="77777777" w:rsidR="002C6155" w:rsidRPr="00445E7D" w:rsidRDefault="002C6155" w:rsidP="002C6155">
      <w:pPr>
        <w:spacing w:before="240" w:after="120" w:line="360" w:lineRule="auto"/>
        <w:jc w:val="center"/>
        <w:rPr>
          <w:rFonts w:ascii="Palatino Linotype" w:hAnsi="Palatino Linotype" w:cs="Arial"/>
          <w:b/>
          <w:bCs/>
          <w:spacing w:val="40"/>
          <w:sz w:val="28"/>
          <w:szCs w:val="28"/>
          <w:lang w:val="es-ES_tradnl"/>
        </w:rPr>
      </w:pPr>
      <w:r w:rsidRPr="00445E7D">
        <w:rPr>
          <w:rFonts w:ascii="Palatino Linotype" w:hAnsi="Palatino Linotype" w:cs="Arial"/>
          <w:b/>
          <w:bCs/>
          <w:spacing w:val="40"/>
          <w:sz w:val="28"/>
          <w:szCs w:val="28"/>
          <w:lang w:val="es-ES_tradnl"/>
        </w:rPr>
        <w:t>RESUELVE</w:t>
      </w:r>
    </w:p>
    <w:p w14:paraId="6B57EE3D" w14:textId="77777777" w:rsidR="002C6155" w:rsidRPr="00445E7D" w:rsidRDefault="002C6155" w:rsidP="002C6155">
      <w:pPr>
        <w:spacing w:before="100" w:beforeAutospacing="1" w:after="100" w:afterAutospacing="1" w:line="360" w:lineRule="auto"/>
        <w:jc w:val="both"/>
        <w:rPr>
          <w:rFonts w:ascii="Palatino Linotype" w:hAnsi="Palatino Linotype"/>
          <w:b/>
          <w:color w:val="222222"/>
          <w:lang w:eastAsia="es-MX"/>
        </w:rPr>
      </w:pPr>
      <w:r w:rsidRPr="00445E7D">
        <w:rPr>
          <w:rFonts w:ascii="Palatino Linotype" w:hAnsi="Palatino Linotype"/>
          <w:b/>
          <w:bCs/>
          <w:color w:val="222222"/>
          <w:sz w:val="28"/>
          <w:szCs w:val="28"/>
          <w:lang w:eastAsia="es-MX"/>
        </w:rPr>
        <w:t>PRIMERO</w:t>
      </w:r>
      <w:r w:rsidRPr="00445E7D">
        <w:rPr>
          <w:rFonts w:ascii="Palatino Linotype" w:hAnsi="Palatino Linotype"/>
          <w:color w:val="222222"/>
          <w:lang w:eastAsia="es-MX"/>
        </w:rPr>
        <w:t xml:space="preserve">. Resultan </w:t>
      </w:r>
      <w:r w:rsidRPr="00445E7D">
        <w:rPr>
          <w:rFonts w:ascii="Palatino Linotype" w:hAnsi="Palatino Linotype"/>
          <w:b/>
          <w:bCs/>
          <w:color w:val="222222"/>
          <w:lang w:eastAsia="es-MX"/>
        </w:rPr>
        <w:t>fundadas</w:t>
      </w:r>
      <w:r w:rsidRPr="00445E7D">
        <w:rPr>
          <w:rFonts w:ascii="Palatino Linotype" w:hAnsi="Palatino Linotype"/>
          <w:color w:val="222222"/>
          <w:lang w:eastAsia="es-MX"/>
        </w:rPr>
        <w:t xml:space="preserve"> las razones o motivos de inconformidad planteadas por </w:t>
      </w:r>
      <w:r w:rsidR="008261D1" w:rsidRPr="00445E7D">
        <w:rPr>
          <w:rFonts w:ascii="Palatino Linotype" w:hAnsi="Palatino Linotype"/>
          <w:b/>
          <w:bCs/>
          <w:color w:val="222222"/>
          <w:lang w:eastAsia="es-MX"/>
        </w:rPr>
        <w:t>EL</w:t>
      </w:r>
      <w:r w:rsidRPr="00445E7D">
        <w:rPr>
          <w:rFonts w:ascii="Palatino Linotype" w:hAnsi="Palatino Linotype"/>
          <w:b/>
          <w:bCs/>
          <w:color w:val="222222"/>
          <w:lang w:eastAsia="es-MX"/>
        </w:rPr>
        <w:t xml:space="preserve"> RECURRENTE</w:t>
      </w:r>
      <w:r w:rsidRPr="00445E7D">
        <w:rPr>
          <w:rFonts w:ascii="Palatino Linotype" w:hAnsi="Palatino Linotype"/>
          <w:color w:val="222222"/>
          <w:lang w:eastAsia="es-MX"/>
        </w:rPr>
        <w:t xml:space="preserve"> en términos del Considerando </w:t>
      </w:r>
      <w:r w:rsidRPr="00445E7D">
        <w:rPr>
          <w:rFonts w:ascii="Palatino Linotype" w:hAnsi="Palatino Linotype"/>
          <w:b/>
          <w:bCs/>
          <w:color w:val="222222"/>
          <w:lang w:eastAsia="es-MX"/>
        </w:rPr>
        <w:t>QUINTO</w:t>
      </w:r>
      <w:r w:rsidRPr="00445E7D">
        <w:rPr>
          <w:rFonts w:ascii="Palatino Linotype" w:hAnsi="Palatino Linotype"/>
          <w:color w:val="222222"/>
          <w:lang w:eastAsia="es-MX"/>
        </w:rPr>
        <w:t xml:space="preserve"> de esta Resolución.</w:t>
      </w:r>
    </w:p>
    <w:p w14:paraId="275B87A2" w14:textId="77777777" w:rsidR="002C6155" w:rsidRPr="00445E7D" w:rsidRDefault="002C6155" w:rsidP="002C6155">
      <w:pPr>
        <w:spacing w:before="100" w:beforeAutospacing="1" w:after="100" w:afterAutospacing="1" w:line="360" w:lineRule="auto"/>
        <w:jc w:val="both"/>
        <w:rPr>
          <w:rFonts w:ascii="Palatino Linotype" w:hAnsi="Palatino Linotype"/>
          <w:color w:val="222222"/>
          <w:lang w:eastAsia="es-MX"/>
        </w:rPr>
      </w:pPr>
      <w:r w:rsidRPr="00445E7D">
        <w:rPr>
          <w:rFonts w:ascii="Palatino Linotype" w:hAnsi="Palatino Linotype"/>
          <w:b/>
          <w:bCs/>
          <w:color w:val="222222"/>
          <w:sz w:val="28"/>
          <w:szCs w:val="28"/>
          <w:lang w:eastAsia="es-MX"/>
        </w:rPr>
        <w:t>SEGUNDO</w:t>
      </w:r>
      <w:r w:rsidRPr="00445E7D">
        <w:rPr>
          <w:rFonts w:ascii="Palatino Linotype" w:hAnsi="Palatino Linotype"/>
          <w:b/>
          <w:bCs/>
          <w:color w:val="222222"/>
          <w:lang w:eastAsia="es-MX"/>
        </w:rPr>
        <w:t>. </w:t>
      </w:r>
      <w:r w:rsidRPr="00445E7D">
        <w:rPr>
          <w:rFonts w:ascii="Palatino Linotype" w:hAnsi="Palatino Linotype"/>
          <w:color w:val="222222"/>
          <w:lang w:eastAsia="es-MX"/>
        </w:rPr>
        <w:t xml:space="preserve">Se </w:t>
      </w:r>
      <w:r w:rsidR="008261D1" w:rsidRPr="00445E7D">
        <w:rPr>
          <w:rFonts w:ascii="Palatino Linotype" w:hAnsi="Palatino Linotype"/>
          <w:b/>
          <w:color w:val="222222"/>
          <w:lang w:eastAsia="es-MX"/>
        </w:rPr>
        <w:t>MODIFICA</w:t>
      </w:r>
      <w:r w:rsidRPr="00445E7D">
        <w:rPr>
          <w:rFonts w:ascii="Palatino Linotype" w:hAnsi="Palatino Linotype"/>
          <w:b/>
          <w:bCs/>
          <w:color w:val="222222"/>
          <w:lang w:eastAsia="es-MX"/>
        </w:rPr>
        <w:t xml:space="preserve"> </w:t>
      </w:r>
      <w:r w:rsidRPr="00445E7D">
        <w:rPr>
          <w:rFonts w:ascii="Palatino Linotype" w:hAnsi="Palatino Linotype"/>
          <w:color w:val="222222"/>
          <w:lang w:eastAsia="es-MX"/>
        </w:rPr>
        <w:t xml:space="preserve">la respuesta del </w:t>
      </w:r>
      <w:r w:rsidRPr="00445E7D">
        <w:rPr>
          <w:rFonts w:ascii="Palatino Linotype" w:hAnsi="Palatino Linotype"/>
          <w:b/>
          <w:bCs/>
          <w:color w:val="222222"/>
          <w:lang w:eastAsia="es-MX"/>
        </w:rPr>
        <w:t xml:space="preserve">SUJETO OBLIGADO </w:t>
      </w:r>
      <w:r w:rsidRPr="00445E7D">
        <w:rPr>
          <w:rFonts w:ascii="Palatino Linotype" w:hAnsi="Palatino Linotype"/>
          <w:color w:val="222222"/>
          <w:lang w:eastAsia="es-MX"/>
        </w:rPr>
        <w:t xml:space="preserve">y se le ordena atienda la solicitud de información que dio origen al recurso de revisión </w:t>
      </w:r>
      <w:r w:rsidR="008261D1" w:rsidRPr="00445E7D">
        <w:rPr>
          <w:rFonts w:ascii="Palatino Linotype" w:hAnsi="Palatino Linotype"/>
          <w:b/>
          <w:lang w:val="es-ES_tradnl"/>
        </w:rPr>
        <w:t>02187</w:t>
      </w:r>
      <w:r w:rsidRPr="00445E7D">
        <w:rPr>
          <w:rFonts w:ascii="Palatino Linotype" w:hAnsi="Palatino Linotype"/>
          <w:b/>
          <w:lang w:val="es-ES_tradnl"/>
        </w:rPr>
        <w:t>/INFOEM/IP/RR/2020</w:t>
      </w:r>
      <w:r w:rsidR="008261D1" w:rsidRPr="00445E7D">
        <w:rPr>
          <w:rFonts w:ascii="Palatino Linotype" w:hAnsi="Palatino Linotype"/>
          <w:color w:val="222222"/>
          <w:lang w:eastAsia="es-MX"/>
        </w:rPr>
        <w:t xml:space="preserve"> y haga entrega al </w:t>
      </w:r>
      <w:r w:rsidRPr="00445E7D">
        <w:rPr>
          <w:rFonts w:ascii="Palatino Linotype" w:hAnsi="Palatino Linotype"/>
          <w:b/>
          <w:bCs/>
          <w:color w:val="222222"/>
          <w:lang w:eastAsia="es-MX"/>
        </w:rPr>
        <w:t>RECURRENTE</w:t>
      </w:r>
      <w:r w:rsidRPr="00445E7D">
        <w:rPr>
          <w:rFonts w:ascii="Palatino Linotype" w:hAnsi="Palatino Linotype"/>
          <w:bCs/>
          <w:color w:val="222222"/>
          <w:lang w:eastAsia="es-MX"/>
        </w:rPr>
        <w:t>,</w:t>
      </w:r>
      <w:r w:rsidRPr="00445E7D">
        <w:rPr>
          <w:rFonts w:ascii="Palatino Linotype" w:hAnsi="Palatino Linotype"/>
          <w:b/>
          <w:bCs/>
          <w:color w:val="222222"/>
          <w:lang w:eastAsia="es-MX"/>
        </w:rPr>
        <w:t xml:space="preserve"> </w:t>
      </w:r>
      <w:r w:rsidRPr="00445E7D">
        <w:rPr>
          <w:rFonts w:ascii="Palatino Linotype" w:hAnsi="Palatino Linotype"/>
          <w:color w:val="222222"/>
          <w:lang w:eastAsia="es-MX"/>
        </w:rPr>
        <w:t xml:space="preserve">en términos del </w:t>
      </w:r>
      <w:r w:rsidRPr="00445E7D">
        <w:rPr>
          <w:rFonts w:ascii="Palatino Linotype" w:hAnsi="Palatino Linotype"/>
          <w:color w:val="222222"/>
          <w:lang w:eastAsia="es-MX"/>
        </w:rPr>
        <w:lastRenderedPageBreak/>
        <w:t>Considerando </w:t>
      </w:r>
      <w:r w:rsidRPr="00445E7D">
        <w:rPr>
          <w:rFonts w:ascii="Palatino Linotype" w:hAnsi="Palatino Linotype"/>
          <w:b/>
          <w:bCs/>
          <w:color w:val="222222"/>
          <w:lang w:eastAsia="es-MX"/>
        </w:rPr>
        <w:t>QUINTO</w:t>
      </w:r>
      <w:r w:rsidRPr="00445E7D">
        <w:rPr>
          <w:rFonts w:ascii="Palatino Linotype" w:hAnsi="Palatino Linotype"/>
          <w:color w:val="222222"/>
          <w:lang w:eastAsia="es-MX"/>
        </w:rPr>
        <w:t xml:space="preserve"> de esta resolución, </w:t>
      </w:r>
      <w:r w:rsidRPr="00445E7D">
        <w:rPr>
          <w:rFonts w:ascii="Palatino Linotype" w:hAnsi="Palatino Linotype" w:cs="Arial"/>
        </w:rPr>
        <w:t xml:space="preserve">vía el </w:t>
      </w:r>
      <w:r w:rsidRPr="00445E7D">
        <w:rPr>
          <w:rFonts w:ascii="Palatino Linotype" w:hAnsi="Palatino Linotype" w:cs="Arial"/>
          <w:b/>
        </w:rPr>
        <w:t>SAIMEX</w:t>
      </w:r>
      <w:r w:rsidRPr="00445E7D">
        <w:rPr>
          <w:rFonts w:ascii="Palatino Linotype" w:hAnsi="Palatino Linotype" w:cs="Arial"/>
        </w:rPr>
        <w:t>,</w:t>
      </w:r>
      <w:r w:rsidRPr="00445E7D">
        <w:rPr>
          <w:rFonts w:ascii="Palatino Linotype" w:hAnsi="Palatino Linotype"/>
          <w:color w:val="222222"/>
          <w:lang w:eastAsia="es-MX"/>
        </w:rPr>
        <w:t xml:space="preserve"> </w:t>
      </w:r>
      <w:r w:rsidRPr="00445E7D">
        <w:rPr>
          <w:rFonts w:ascii="Palatino Linotype" w:hAnsi="Palatino Linotype" w:cs="Arial"/>
        </w:rPr>
        <w:t xml:space="preserve">en </w:t>
      </w:r>
      <w:r w:rsidRPr="00445E7D">
        <w:rPr>
          <w:rFonts w:ascii="Palatino Linotype" w:hAnsi="Palatino Linotype" w:cs="Arial"/>
          <w:b/>
        </w:rPr>
        <w:t xml:space="preserve">versión pública, previa búsqueda exhaustiva y razonable, </w:t>
      </w:r>
      <w:r w:rsidR="008261D1" w:rsidRPr="00445E7D">
        <w:rPr>
          <w:rFonts w:ascii="Palatino Linotype" w:hAnsi="Palatino Linotype" w:cs="Arial"/>
        </w:rPr>
        <w:t xml:space="preserve">de </w:t>
      </w:r>
      <w:r w:rsidRPr="00445E7D">
        <w:rPr>
          <w:rFonts w:ascii="Palatino Linotype" w:hAnsi="Palatino Linotype" w:cs="Arial"/>
        </w:rPr>
        <w:t>lo</w:t>
      </w:r>
      <w:r w:rsidRPr="00445E7D">
        <w:rPr>
          <w:rFonts w:ascii="Palatino Linotype" w:hAnsi="Palatino Linotype"/>
          <w:color w:val="222222"/>
          <w:lang w:eastAsia="es-MX"/>
        </w:rPr>
        <w:t xml:space="preserve"> siguiente:</w:t>
      </w:r>
    </w:p>
    <w:p w14:paraId="7D6F13DC" w14:textId="77777777" w:rsidR="002C6155" w:rsidRPr="00445E7D" w:rsidRDefault="002C6155" w:rsidP="002C6155">
      <w:pPr>
        <w:ind w:left="851" w:right="902" w:hanging="142"/>
        <w:jc w:val="both"/>
        <w:rPr>
          <w:rFonts w:ascii="Palatino Linotype" w:hAnsi="Palatino Linotype" w:cs="Arial"/>
          <w:i/>
          <w:sz w:val="22"/>
          <w:szCs w:val="22"/>
          <w:lang w:eastAsia="es-MX"/>
        </w:rPr>
      </w:pPr>
      <w:r w:rsidRPr="00445E7D">
        <w:rPr>
          <w:rFonts w:ascii="Palatino Linotype" w:hAnsi="Palatino Linotype" w:cs="Arial"/>
          <w:i/>
          <w:sz w:val="22"/>
          <w:szCs w:val="22"/>
          <w:lang w:eastAsia="es-MX"/>
        </w:rPr>
        <w:t>“</w:t>
      </w:r>
      <w:r w:rsidR="008261D1" w:rsidRPr="00445E7D">
        <w:rPr>
          <w:rFonts w:ascii="Palatino Linotype" w:hAnsi="Palatino Linotype" w:cs="Arial"/>
          <w:i/>
          <w:sz w:val="22"/>
          <w:szCs w:val="22"/>
        </w:rPr>
        <w:t>Los contratos celebrados entre el Ayuntamiento de Temascalcingo y la empresa Ambaro Construcciones, S. de R.L. de C.V. y sus anexos, del 1 de enero de 2009 al 5 de marzo de 2020.</w:t>
      </w:r>
    </w:p>
    <w:p w14:paraId="2959E01A" w14:textId="77777777" w:rsidR="002C6155" w:rsidRPr="00445E7D" w:rsidRDefault="002C6155" w:rsidP="002C6155">
      <w:pPr>
        <w:ind w:right="902"/>
        <w:jc w:val="both"/>
        <w:rPr>
          <w:rFonts w:ascii="Palatino Linotype" w:hAnsi="Palatino Linotype" w:cs="Arial"/>
          <w:i/>
          <w:sz w:val="22"/>
          <w:szCs w:val="22"/>
          <w:lang w:eastAsia="es-MX"/>
        </w:rPr>
      </w:pPr>
    </w:p>
    <w:p w14:paraId="6D7FAA02" w14:textId="37032688" w:rsidR="002C6155" w:rsidRPr="00445E7D" w:rsidRDefault="008261D1" w:rsidP="00445E7D">
      <w:pPr>
        <w:ind w:left="851" w:right="902"/>
        <w:jc w:val="both"/>
        <w:rPr>
          <w:rFonts w:ascii="Palatino Linotype" w:hAnsi="Palatino Linotype"/>
          <w:bCs/>
          <w:i/>
          <w:sz w:val="22"/>
          <w:szCs w:val="22"/>
        </w:rPr>
      </w:pPr>
      <w:r w:rsidRPr="00445E7D">
        <w:rPr>
          <w:rFonts w:ascii="Palatino Linotype" w:hAnsi="Palatino Linotype"/>
          <w:bCs/>
          <w:i/>
          <w:sz w:val="22"/>
          <w:szCs w:val="22"/>
        </w:rPr>
        <w:t xml:space="preserve">Debiendo notificar al </w:t>
      </w:r>
      <w:r w:rsidRPr="00445E7D">
        <w:rPr>
          <w:rFonts w:ascii="Palatino Linotype" w:hAnsi="Palatino Linotype"/>
          <w:b/>
          <w:bCs/>
          <w:i/>
          <w:sz w:val="22"/>
          <w:szCs w:val="22"/>
        </w:rPr>
        <w:t>RECURRENTE</w:t>
      </w:r>
      <w:r w:rsidR="002C6155" w:rsidRPr="00445E7D">
        <w:rPr>
          <w:rFonts w:ascii="Palatino Linotype" w:hAnsi="Palatino Linotype"/>
          <w:bCs/>
          <w:i/>
          <w:sz w:val="22"/>
          <w:szCs w:val="22"/>
        </w:rPr>
        <w:t xml:space="preserve"> el Acuerdo de Clasificación de la información que emita el Comité de Transparencia con motivo de las versiones públicas.”</w:t>
      </w:r>
    </w:p>
    <w:p w14:paraId="55AA075C" w14:textId="77777777" w:rsidR="002C6155" w:rsidRPr="00445E7D" w:rsidRDefault="002C6155" w:rsidP="002C6155">
      <w:pPr>
        <w:widowControl w:val="0"/>
        <w:numPr>
          <w:ilvl w:val="0"/>
          <w:numId w:val="12"/>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445E7D">
        <w:rPr>
          <w:rFonts w:ascii="Palatino Linotype" w:hAnsi="Palatino Linotype"/>
          <w:b/>
          <w:szCs w:val="17"/>
          <w:lang w:eastAsia="es-ES_tradnl"/>
        </w:rPr>
        <w:t>Notifíquese</w:t>
      </w:r>
      <w:r w:rsidRPr="00445E7D">
        <w:rPr>
          <w:rFonts w:ascii="Palatino Linotype" w:hAnsi="Palatino Linotype"/>
          <w:szCs w:val="17"/>
          <w:lang w:eastAsia="es-ES_tradnl"/>
        </w:rPr>
        <w:t xml:space="preserve"> </w:t>
      </w:r>
      <w:r w:rsidR="008261D1" w:rsidRPr="00445E7D">
        <w:rPr>
          <w:rFonts w:ascii="Palatino Linotype" w:hAnsi="Palatino Linotype"/>
          <w:shd w:val="clear" w:color="auto" w:fill="FFFFFF"/>
        </w:rPr>
        <w:t>al</w:t>
      </w:r>
      <w:r w:rsidRPr="00445E7D">
        <w:rPr>
          <w:rFonts w:ascii="Palatino Linotype" w:hAnsi="Palatino Linotype"/>
          <w:shd w:val="clear" w:color="auto" w:fill="FFFFFF"/>
        </w:rPr>
        <w:t xml:space="preserve"> </w:t>
      </w:r>
      <w:r w:rsidRPr="00445E7D">
        <w:rPr>
          <w:rFonts w:ascii="Palatino Linotype" w:hAnsi="Palatino Linotype" w:cs="Arial"/>
        </w:rPr>
        <w:t>Titular</w:t>
      </w:r>
      <w:r w:rsidRPr="00445E7D">
        <w:rPr>
          <w:rFonts w:ascii="Palatino Linotype" w:hAnsi="Palatino Linotype"/>
          <w:shd w:val="clear" w:color="auto" w:fill="FFFFFF"/>
        </w:rPr>
        <w:t xml:space="preserve"> de la Unidad de Transparencia del</w:t>
      </w:r>
      <w:r w:rsidRPr="00445E7D">
        <w:rPr>
          <w:rFonts w:ascii="Palatino Linotype" w:hAnsi="Palatino Linotype"/>
          <w:b/>
          <w:shd w:val="clear" w:color="auto" w:fill="FFFFFF"/>
        </w:rPr>
        <w:t xml:space="preserve"> SUJETO OBLIGADO</w:t>
      </w:r>
      <w:r w:rsidRPr="00445E7D">
        <w:rPr>
          <w:rFonts w:ascii="Palatino Linotype" w:hAnsi="Palatino Linotype"/>
          <w:shd w:val="clear" w:color="auto" w:fill="FFFFFF"/>
        </w:rPr>
        <w:t xml:space="preserve"> para que, </w:t>
      </w:r>
      <w:r w:rsidRPr="00445E7D">
        <w:rPr>
          <w:rFonts w:ascii="Palatino Linotype" w:hAnsi="Palatino Linotype" w:cs="Arial"/>
        </w:rPr>
        <w:t>conforme</w:t>
      </w:r>
      <w:r w:rsidRPr="00445E7D">
        <w:rPr>
          <w:rFonts w:ascii="Palatino Linotype" w:hAnsi="Palatino Linotype"/>
          <w:shd w:val="clear" w:color="auto" w:fill="FFFFFF"/>
        </w:rPr>
        <w:t xml:space="preserve"> a los artículos 186, último párrafo y 189, párrafo segundo de la Ley de </w:t>
      </w:r>
      <w:r w:rsidRPr="00445E7D">
        <w:rPr>
          <w:rFonts w:ascii="Palatino Linotype" w:hAnsi="Palatino Linotype"/>
          <w:szCs w:val="17"/>
          <w:lang w:eastAsia="es-ES_tradnl"/>
        </w:rPr>
        <w:t>Transparencia</w:t>
      </w:r>
      <w:r w:rsidRPr="00445E7D">
        <w:rPr>
          <w:rFonts w:ascii="Palatino Linotype" w:hAnsi="Palatino Linotype"/>
          <w:shd w:val="clear" w:color="auto" w:fill="FFFFFF"/>
        </w:rPr>
        <w:t xml:space="preserve"> y </w:t>
      </w:r>
      <w:r w:rsidRPr="00445E7D">
        <w:rPr>
          <w:rFonts w:ascii="Palatino Linotype" w:hAnsi="Palatino Linotype" w:cs="Arial"/>
        </w:rPr>
        <w:t>Acceso</w:t>
      </w:r>
      <w:r w:rsidRPr="00445E7D">
        <w:rPr>
          <w:rFonts w:ascii="Palatino Linotype" w:hAnsi="Palatino Linotype"/>
          <w:shd w:val="clear" w:color="auto" w:fill="FFFFFF"/>
        </w:rPr>
        <w:t xml:space="preserve"> a la Información Pública del Estado de México y Municipios, dé </w:t>
      </w:r>
      <w:r w:rsidRPr="00445E7D">
        <w:rPr>
          <w:rFonts w:ascii="Palatino Linotype" w:hAnsi="Palatino Linotype" w:cs="Arial"/>
        </w:rPr>
        <w:t>cumplimiento</w:t>
      </w:r>
      <w:r w:rsidRPr="00445E7D">
        <w:rPr>
          <w:rFonts w:ascii="Palatino Linotype" w:hAnsi="Palatino Linotype"/>
          <w:shd w:val="clear" w:color="auto" w:fill="FFFFFF"/>
        </w:rPr>
        <w:t xml:space="preserve"> a lo ordenado dentro del plazo de diez días hábiles, debiendo informar a este Instituto en un plazo </w:t>
      </w:r>
      <w:r w:rsidRPr="00445E7D">
        <w:rPr>
          <w:rFonts w:ascii="Palatino Linotype" w:eastAsiaTheme="minorEastAsia" w:hAnsi="Palatino Linotype"/>
          <w:szCs w:val="17"/>
          <w:lang w:eastAsia="es-ES_tradnl"/>
        </w:rPr>
        <w:t>de</w:t>
      </w:r>
      <w:r w:rsidRPr="00445E7D">
        <w:rPr>
          <w:rFonts w:ascii="Palatino Linotype" w:hAnsi="Palatino Linotype"/>
          <w:shd w:val="clear" w:color="auto" w:fill="FFFFFF"/>
        </w:rPr>
        <w:t xml:space="preserve"> tres días hábiles siguientes sobre el cumplimiento dado a la resolución.</w:t>
      </w:r>
    </w:p>
    <w:p w14:paraId="76E93F57" w14:textId="77777777" w:rsidR="002C6155" w:rsidRPr="00445E7D" w:rsidRDefault="002C6155" w:rsidP="002C6155">
      <w:pPr>
        <w:widowControl w:val="0"/>
        <w:numPr>
          <w:ilvl w:val="0"/>
          <w:numId w:val="12"/>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445E7D">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445E7D">
        <w:rPr>
          <w:rFonts w:ascii="Palatino Linotype" w:hAnsi="Palatino Linotype"/>
          <w:b/>
          <w:szCs w:val="17"/>
          <w:lang w:eastAsia="es-ES_tradnl"/>
        </w:rPr>
        <w:t>SUJETO OBLIGADO</w:t>
      </w:r>
      <w:r w:rsidRPr="00445E7D">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6D2FF486" w14:textId="77777777" w:rsidR="002C6155" w:rsidRPr="00445E7D" w:rsidRDefault="002C6155" w:rsidP="002C6155">
      <w:pPr>
        <w:widowControl w:val="0"/>
        <w:numPr>
          <w:ilvl w:val="0"/>
          <w:numId w:val="12"/>
        </w:numPr>
        <w:tabs>
          <w:tab w:val="left" w:pos="1560"/>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445E7D">
        <w:rPr>
          <w:rFonts w:ascii="Palatino Linotype" w:hAnsi="Palatino Linotype"/>
          <w:b/>
          <w:szCs w:val="17"/>
          <w:lang w:eastAsia="es-ES_tradnl"/>
        </w:rPr>
        <w:t>Notifíquese</w:t>
      </w:r>
      <w:r w:rsidRPr="00445E7D">
        <w:rPr>
          <w:rFonts w:ascii="Palatino Linotype" w:hAnsi="Palatino Linotype"/>
          <w:szCs w:val="17"/>
          <w:lang w:eastAsia="es-ES_tradnl"/>
        </w:rPr>
        <w:t xml:space="preserve"> a</w:t>
      </w:r>
      <w:r w:rsidR="008261D1" w:rsidRPr="00445E7D">
        <w:rPr>
          <w:rFonts w:ascii="Palatino Linotype" w:hAnsi="Palatino Linotype"/>
        </w:rPr>
        <w:t>l</w:t>
      </w:r>
      <w:r w:rsidRPr="00445E7D">
        <w:rPr>
          <w:rFonts w:ascii="Palatino Linotype" w:hAnsi="Palatino Linotype"/>
          <w:b/>
        </w:rPr>
        <w:t xml:space="preserve"> RECURRENTE</w:t>
      </w:r>
      <w:r w:rsidRPr="00445E7D">
        <w:rPr>
          <w:rFonts w:ascii="Palatino Linotype" w:hAnsi="Palatino Linotype"/>
          <w:szCs w:val="17"/>
          <w:lang w:eastAsia="es-ES_tradnl"/>
        </w:rPr>
        <w:t xml:space="preserve"> la </w:t>
      </w:r>
      <w:r w:rsidRPr="00445E7D">
        <w:rPr>
          <w:rFonts w:ascii="Palatino Linotype" w:hAnsi="Palatino Linotype" w:cs="Arial"/>
        </w:rPr>
        <w:t>presente</w:t>
      </w:r>
      <w:r w:rsidRPr="00445E7D">
        <w:rPr>
          <w:rFonts w:ascii="Palatino Linotype" w:hAnsi="Palatino Linotype"/>
          <w:szCs w:val="17"/>
          <w:lang w:eastAsia="es-ES_tradnl"/>
        </w:rPr>
        <w:t xml:space="preserve"> </w:t>
      </w:r>
      <w:r w:rsidRPr="00445E7D">
        <w:rPr>
          <w:rFonts w:ascii="Palatino Linotype" w:hAnsi="Palatino Linotype"/>
          <w:shd w:val="clear" w:color="auto" w:fill="FFFFFF"/>
        </w:rPr>
        <w:t>resolución</w:t>
      </w:r>
      <w:r w:rsidRPr="00445E7D">
        <w:rPr>
          <w:rFonts w:ascii="Palatino Linotype" w:hAnsi="Palatino Linotype"/>
          <w:szCs w:val="17"/>
          <w:lang w:eastAsia="es-ES_tradnl"/>
        </w:rPr>
        <w:t>.</w:t>
      </w:r>
    </w:p>
    <w:p w14:paraId="63C4A5B3" w14:textId="77777777" w:rsidR="002C6155" w:rsidRPr="00445E7D" w:rsidRDefault="002C6155" w:rsidP="002C6155">
      <w:pPr>
        <w:widowControl w:val="0"/>
        <w:numPr>
          <w:ilvl w:val="0"/>
          <w:numId w:val="12"/>
        </w:numPr>
        <w:tabs>
          <w:tab w:val="left" w:pos="1276"/>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445E7D">
        <w:rPr>
          <w:rFonts w:ascii="Palatino Linotype" w:hAnsi="Palatino Linotype"/>
          <w:b/>
          <w:szCs w:val="17"/>
          <w:lang w:eastAsia="es-ES_tradnl"/>
        </w:rPr>
        <w:t>Hágase</w:t>
      </w:r>
      <w:r w:rsidRPr="00445E7D">
        <w:rPr>
          <w:rFonts w:ascii="Palatino Linotype" w:hAnsi="Palatino Linotype"/>
          <w:szCs w:val="17"/>
          <w:lang w:eastAsia="es-ES_tradnl"/>
        </w:rPr>
        <w:t xml:space="preserve"> </w:t>
      </w:r>
      <w:r w:rsidRPr="00445E7D">
        <w:rPr>
          <w:rFonts w:ascii="Palatino Linotype" w:hAnsi="Palatino Linotype"/>
          <w:b/>
          <w:szCs w:val="17"/>
          <w:lang w:eastAsia="es-ES_tradnl"/>
        </w:rPr>
        <w:t>del conocimiento</w:t>
      </w:r>
      <w:r w:rsidRPr="00445E7D">
        <w:rPr>
          <w:rFonts w:ascii="Palatino Linotype" w:hAnsi="Palatino Linotype"/>
          <w:szCs w:val="17"/>
          <w:lang w:eastAsia="es-ES_tradnl"/>
        </w:rPr>
        <w:t xml:space="preserve"> </w:t>
      </w:r>
      <w:r w:rsidRPr="00445E7D">
        <w:rPr>
          <w:rFonts w:ascii="Palatino Linotype" w:hAnsi="Palatino Linotype"/>
        </w:rPr>
        <w:t>de</w:t>
      </w:r>
      <w:r w:rsidR="008261D1" w:rsidRPr="00445E7D">
        <w:rPr>
          <w:rFonts w:ascii="Palatino Linotype" w:hAnsi="Palatino Linotype"/>
        </w:rPr>
        <w:t>l</w:t>
      </w:r>
      <w:r w:rsidRPr="00445E7D">
        <w:rPr>
          <w:rFonts w:ascii="Palatino Linotype" w:hAnsi="Palatino Linotype"/>
          <w:b/>
        </w:rPr>
        <w:t xml:space="preserve"> RECURRENTE</w:t>
      </w:r>
      <w:r w:rsidRPr="00445E7D">
        <w:rPr>
          <w:rFonts w:ascii="Palatino Linotype" w:hAnsi="Palatino Linotype"/>
        </w:rPr>
        <w:t xml:space="preserve"> </w:t>
      </w:r>
      <w:r w:rsidRPr="00445E7D">
        <w:rPr>
          <w:rFonts w:ascii="Palatino Linotype" w:hAnsi="Palatino Linotype"/>
          <w:szCs w:val="17"/>
          <w:lang w:eastAsia="es-ES_tradnl"/>
        </w:rPr>
        <w:t xml:space="preserve">que, de conformidad </w:t>
      </w:r>
      <w:r w:rsidRPr="00445E7D">
        <w:rPr>
          <w:rFonts w:ascii="Palatino Linotype" w:hAnsi="Palatino Linotype" w:cs="Arial"/>
        </w:rPr>
        <w:t>con</w:t>
      </w:r>
      <w:r w:rsidRPr="00445E7D">
        <w:rPr>
          <w:rFonts w:ascii="Palatino Linotype" w:hAnsi="Palatino Linotype"/>
          <w:szCs w:val="17"/>
          <w:lang w:eastAsia="es-ES_tradnl"/>
        </w:rPr>
        <w:t xml:space="preserve"> lo </w:t>
      </w:r>
      <w:r w:rsidRPr="00445E7D">
        <w:rPr>
          <w:rFonts w:ascii="Palatino Linotype" w:hAnsi="Palatino Linotype" w:cs="Arial"/>
        </w:rPr>
        <w:t>establecido</w:t>
      </w:r>
      <w:r w:rsidRPr="00445E7D">
        <w:rPr>
          <w:rFonts w:ascii="Palatino Linotype" w:hAnsi="Palatino Linotype"/>
          <w:szCs w:val="17"/>
          <w:lang w:eastAsia="es-ES_tradnl"/>
        </w:rPr>
        <w:t xml:space="preserve"> en el artículo 196 de la Ley de </w:t>
      </w:r>
      <w:r w:rsidRPr="00445E7D">
        <w:rPr>
          <w:rFonts w:ascii="Palatino Linotype" w:hAnsi="Palatino Linotype" w:cs="Arial"/>
        </w:rPr>
        <w:t>Transparencia</w:t>
      </w:r>
      <w:r w:rsidRPr="00445E7D">
        <w:rPr>
          <w:rFonts w:ascii="Palatino Linotype" w:hAnsi="Palatino Linotype"/>
          <w:szCs w:val="17"/>
          <w:lang w:eastAsia="es-ES_tradnl"/>
        </w:rPr>
        <w:t xml:space="preserve"> y </w:t>
      </w:r>
      <w:r w:rsidRPr="00445E7D">
        <w:rPr>
          <w:rFonts w:ascii="Palatino Linotype" w:hAnsi="Palatino Linotype" w:cs="Arial"/>
        </w:rPr>
        <w:t>Acceso</w:t>
      </w:r>
      <w:r w:rsidRPr="00445E7D">
        <w:rPr>
          <w:rFonts w:ascii="Palatino Linotype" w:hAnsi="Palatino Linotype"/>
          <w:szCs w:val="17"/>
          <w:lang w:eastAsia="es-ES_tradnl"/>
        </w:rPr>
        <w:t xml:space="preserve"> a la Información </w:t>
      </w:r>
      <w:r w:rsidRPr="00445E7D">
        <w:rPr>
          <w:rFonts w:ascii="Palatino Linotype" w:hAnsi="Palatino Linotype"/>
          <w:lang w:eastAsia="es-ES_tradnl"/>
        </w:rPr>
        <w:t>Pública</w:t>
      </w:r>
      <w:r w:rsidRPr="00445E7D">
        <w:rPr>
          <w:rFonts w:ascii="Palatino Linotype" w:hAnsi="Palatino Linotype"/>
          <w:szCs w:val="17"/>
          <w:lang w:eastAsia="es-ES_tradnl"/>
        </w:rPr>
        <w:t xml:space="preserve"> del Estado de México y Municipios, podrá impugnarla vía Juicio de Amparo </w:t>
      </w:r>
      <w:r w:rsidRPr="00445E7D">
        <w:rPr>
          <w:rFonts w:ascii="Palatino Linotype" w:hAnsi="Palatino Linotype"/>
          <w:szCs w:val="17"/>
          <w:lang w:eastAsia="es-ES_tradnl"/>
        </w:rPr>
        <w:lastRenderedPageBreak/>
        <w:t>en los términos de las leyes aplicables</w:t>
      </w:r>
      <w:r w:rsidRPr="00445E7D">
        <w:rPr>
          <w:rFonts w:ascii="Palatino Linotype" w:hAnsi="Palatino Linotype"/>
          <w:color w:val="222222"/>
          <w:lang w:eastAsia="es-MX"/>
        </w:rPr>
        <w:t>.</w:t>
      </w:r>
    </w:p>
    <w:p w14:paraId="0A15A8F6" w14:textId="77777777" w:rsidR="008261D1" w:rsidRPr="00445E7D" w:rsidRDefault="008261D1" w:rsidP="008261D1">
      <w:pPr>
        <w:widowControl w:val="0"/>
        <w:numPr>
          <w:ilvl w:val="0"/>
          <w:numId w:val="12"/>
        </w:numPr>
        <w:tabs>
          <w:tab w:val="left" w:pos="1276"/>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445E7D">
        <w:rPr>
          <w:rFonts w:ascii="Palatino Linotype" w:hAnsi="Palatino Linotype"/>
          <w:color w:val="222222"/>
          <w:szCs w:val="17"/>
          <w:lang w:eastAsia="es-ES_tradnl"/>
        </w:rPr>
        <w:t xml:space="preserve">Gírese oficio al Titular de la Dirección General de Protección de Datos Personales en atención al artículo 82, fracción XXVII de la Ley de Protección de Datos Personales del Estado de México y Municipios, a fin de que determine lo conducente en términos del Considerando </w:t>
      </w:r>
      <w:r w:rsidRPr="00445E7D">
        <w:rPr>
          <w:rFonts w:ascii="Palatino Linotype" w:hAnsi="Palatino Linotype"/>
          <w:b/>
          <w:color w:val="222222"/>
          <w:szCs w:val="17"/>
          <w:lang w:eastAsia="es-ES_tradnl"/>
        </w:rPr>
        <w:t>QUINTO</w:t>
      </w:r>
      <w:r w:rsidRPr="00445E7D">
        <w:rPr>
          <w:rFonts w:ascii="Palatino Linotype" w:hAnsi="Palatino Linotype"/>
          <w:color w:val="222222"/>
          <w:szCs w:val="17"/>
          <w:lang w:eastAsia="es-ES_tradnl"/>
        </w:rPr>
        <w:t xml:space="preserve"> de la presente resolución.</w:t>
      </w:r>
    </w:p>
    <w:p w14:paraId="7BFF8C2D" w14:textId="60E8CE9B" w:rsidR="0089642C" w:rsidRDefault="0089642C" w:rsidP="0089642C">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ASÍ LO RESUELVE, </w:t>
      </w:r>
      <w:r w:rsidRPr="00BC4B0A">
        <w:rPr>
          <w:rFonts w:ascii="Palatino Linotype" w:hAnsi="Palatino Linotype" w:cs="Arial"/>
        </w:rPr>
        <w:t>POR UNANIMIDAD DE VOTOS EL PLENO DEL</w:t>
      </w:r>
      <w:r w:rsidRPr="00BC4B0A">
        <w:rPr>
          <w:rFonts w:ascii="Palatino Linotype" w:eastAsia="Arial Unicode MS" w:hAnsi="Palatino Linotype" w:cs="Arial"/>
        </w:rPr>
        <w:t xml:space="preserve"> INSTITUTO DE </w:t>
      </w:r>
      <w:r w:rsidRPr="00BC4B0A">
        <w:rPr>
          <w:rFonts w:ascii="Palatino Linotype" w:hAnsi="Palatino Linotype"/>
          <w:lang w:eastAsia="en-US"/>
        </w:rPr>
        <w:t>TRANSPARENCIA</w:t>
      </w:r>
      <w:r w:rsidRPr="00BC4B0A">
        <w:rPr>
          <w:rFonts w:ascii="Palatino Linotype" w:eastAsia="Arial Unicode MS" w:hAnsi="Palatino Linotype" w:cs="Arial"/>
        </w:rPr>
        <w:t>, ACCESO A LA INFORMACIÓN PÚBLICA Y PROTECCIÓN DE DATOS PERSONALES DEL ESTADO DE MÉXICO Y MUNICIPIOS</w:t>
      </w:r>
      <w:r w:rsidRPr="00BC4B0A">
        <w:rPr>
          <w:rFonts w:ascii="Palatino Linotype" w:hAnsi="Palatino Linotype" w:cs="Arial"/>
        </w:rPr>
        <w:t xml:space="preserve">, CONFORMADO POR LOS COMISIONADOS ZULEMA MARTÍNEZ SÁNCHEZ; EVA ABAID YAPUR; JOSÉ GUADALUPE LUNA HERNÁNDEZ; JAVIER MARTÍNEZ CRUZ </w:t>
      </w:r>
      <w:r w:rsidR="00BC4B0A">
        <w:rPr>
          <w:rFonts w:ascii="Palatino Linotype" w:hAnsi="Palatino Linotype" w:cs="Arial"/>
        </w:rPr>
        <w:t xml:space="preserve">EMITIENDO VOTO PARTICULAR </w:t>
      </w:r>
      <w:r w:rsidRPr="00BC4B0A">
        <w:rPr>
          <w:rFonts w:ascii="Palatino Linotype" w:hAnsi="Palatino Linotype" w:cs="Arial"/>
        </w:rPr>
        <w:t>Y LUIS GUSTAVO PARRA NORIEGA; EN</w:t>
      </w:r>
      <w:r w:rsidRPr="00BC4B0A">
        <w:rPr>
          <w:rFonts w:ascii="Palatino Linotype" w:hAnsi="Palatino Linotype" w:cs="Arial"/>
          <w:shd w:val="clear" w:color="auto" w:fill="FFFFFF" w:themeFill="background1"/>
        </w:rPr>
        <w:t xml:space="preserve"> LA </w:t>
      </w:r>
      <w:r w:rsidR="00085325" w:rsidRPr="00BC4B0A">
        <w:rPr>
          <w:rFonts w:ascii="Palatino Linotype" w:hAnsi="Palatino Linotype" w:cs="Arial"/>
        </w:rPr>
        <w:t xml:space="preserve">VIGÉSIMA </w:t>
      </w:r>
      <w:r w:rsidRPr="00BC4B0A">
        <w:rPr>
          <w:rFonts w:ascii="Palatino Linotype" w:hAnsi="Palatino Linotype" w:cs="Arial"/>
        </w:rPr>
        <w:t>SESIÓN ORDINARIA CELEBRADA EL DÍA</w:t>
      </w:r>
      <w:r w:rsidR="00085325" w:rsidRPr="00BC4B0A">
        <w:rPr>
          <w:rFonts w:ascii="Palatino Linotype" w:hAnsi="Palatino Linotype" w:cs="Arial"/>
        </w:rPr>
        <w:t xml:space="preserve"> TREINTA</w:t>
      </w:r>
      <w:r w:rsidRPr="00BC4B0A">
        <w:rPr>
          <w:rFonts w:ascii="Palatino Linotype" w:hAnsi="Palatino Linotype" w:cs="Arial"/>
        </w:rPr>
        <w:t xml:space="preserve"> DE SEPTIEMBRE DE DOS MIL VEINTE, ANTE EL SECRETARIO TÉCNICO</w:t>
      </w:r>
      <w:r w:rsidRPr="00F26BCD">
        <w:rPr>
          <w:rFonts w:ascii="Palatino Linotype" w:hAnsi="Palatino Linotype" w:cs="Arial"/>
        </w:rPr>
        <w:t xml:space="preserve"> DEL PLENO, ALEXIS TAPIA RAMÍREZ.</w:t>
      </w:r>
    </w:p>
    <w:tbl>
      <w:tblPr>
        <w:tblW w:w="9214" w:type="dxa"/>
        <w:jc w:val="center"/>
        <w:tblLayout w:type="fixed"/>
        <w:tblLook w:val="04A0" w:firstRow="1" w:lastRow="0" w:firstColumn="1" w:lastColumn="0" w:noHBand="0" w:noVBand="1"/>
      </w:tblPr>
      <w:tblGrid>
        <w:gridCol w:w="4756"/>
        <w:gridCol w:w="4458"/>
      </w:tblGrid>
      <w:tr w:rsidR="0089642C" w:rsidRPr="00F26BCD" w14:paraId="251F7A07" w14:textId="77777777">
        <w:trPr>
          <w:jc w:val="center"/>
        </w:trPr>
        <w:tc>
          <w:tcPr>
            <w:tcW w:w="9214" w:type="dxa"/>
            <w:gridSpan w:val="2"/>
            <w:shd w:val="clear" w:color="auto" w:fill="auto"/>
          </w:tcPr>
          <w:p w14:paraId="15B19E00" w14:textId="77777777" w:rsidR="00A23404" w:rsidRDefault="00A23404" w:rsidP="00A0212A">
            <w:pPr>
              <w:jc w:val="center"/>
              <w:rPr>
                <w:rFonts w:ascii="Palatino Linotype" w:hAnsi="Palatino Linotype" w:cs="Arial"/>
                <w:b/>
                <w:lang w:val="es-ES_tradnl"/>
              </w:rPr>
            </w:pPr>
          </w:p>
          <w:p w14:paraId="5A071F05" w14:textId="77777777" w:rsidR="00A23404" w:rsidRDefault="00A23404" w:rsidP="00A0212A">
            <w:pPr>
              <w:jc w:val="center"/>
              <w:rPr>
                <w:rFonts w:ascii="Palatino Linotype" w:hAnsi="Palatino Linotype" w:cs="Arial"/>
                <w:b/>
                <w:lang w:val="es-ES_tradnl"/>
              </w:rPr>
            </w:pPr>
          </w:p>
          <w:p w14:paraId="5E3DE56C" w14:textId="77777777" w:rsidR="00A23404" w:rsidRDefault="00A23404" w:rsidP="00A0212A">
            <w:pPr>
              <w:jc w:val="center"/>
              <w:rPr>
                <w:rFonts w:ascii="Palatino Linotype" w:hAnsi="Palatino Linotype" w:cs="Arial"/>
                <w:b/>
                <w:lang w:val="es-ES_tradnl"/>
              </w:rPr>
            </w:pPr>
          </w:p>
          <w:p w14:paraId="07973B93" w14:textId="77777777" w:rsidR="0089642C" w:rsidRPr="00F26BCD" w:rsidRDefault="0089642C" w:rsidP="00A0212A">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14:paraId="4FD539FD" w14:textId="77777777" w:rsidR="0089642C" w:rsidRPr="00F26BCD" w:rsidRDefault="0089642C" w:rsidP="00A0212A">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14:paraId="421E729B" w14:textId="77777777" w:rsidR="0089642C" w:rsidRPr="00F26BCD" w:rsidRDefault="0089642C" w:rsidP="00A2340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9642C" w:rsidRPr="00F26BCD" w14:paraId="7EEEBF42" w14:textId="77777777">
        <w:trPr>
          <w:jc w:val="center"/>
        </w:trPr>
        <w:tc>
          <w:tcPr>
            <w:tcW w:w="4756" w:type="dxa"/>
            <w:shd w:val="clear" w:color="auto" w:fill="auto"/>
          </w:tcPr>
          <w:p w14:paraId="43993097" w14:textId="77777777" w:rsidR="00A23404" w:rsidRDefault="00A23404" w:rsidP="00A0212A">
            <w:pPr>
              <w:jc w:val="center"/>
              <w:rPr>
                <w:rFonts w:ascii="Palatino Linotype" w:hAnsi="Palatino Linotype" w:cs="Arial"/>
                <w:b/>
                <w:lang w:val="es-ES_tradnl"/>
              </w:rPr>
            </w:pPr>
          </w:p>
          <w:p w14:paraId="66E9E6B9" w14:textId="77777777" w:rsidR="00A23404" w:rsidRDefault="00A23404" w:rsidP="00A0212A">
            <w:pPr>
              <w:jc w:val="center"/>
              <w:rPr>
                <w:rFonts w:ascii="Palatino Linotype" w:hAnsi="Palatino Linotype" w:cs="Arial"/>
                <w:b/>
                <w:lang w:val="es-ES_tradnl"/>
              </w:rPr>
            </w:pPr>
          </w:p>
          <w:p w14:paraId="36452731" w14:textId="77777777" w:rsidR="00A23404" w:rsidRDefault="00A23404" w:rsidP="00A0212A">
            <w:pPr>
              <w:jc w:val="center"/>
              <w:rPr>
                <w:rFonts w:ascii="Palatino Linotype" w:hAnsi="Palatino Linotype" w:cs="Arial"/>
                <w:b/>
                <w:lang w:val="es-ES_tradnl"/>
              </w:rPr>
            </w:pPr>
          </w:p>
          <w:p w14:paraId="15FD506E" w14:textId="77777777" w:rsidR="0089642C" w:rsidRPr="00F26BCD" w:rsidRDefault="0089642C" w:rsidP="00A0212A">
            <w:pPr>
              <w:jc w:val="center"/>
              <w:rPr>
                <w:rFonts w:ascii="Palatino Linotype" w:hAnsi="Palatino Linotype" w:cs="Arial"/>
                <w:b/>
                <w:lang w:val="es-ES_tradnl"/>
              </w:rPr>
            </w:pPr>
            <w:r w:rsidRPr="00F26BCD">
              <w:rPr>
                <w:rFonts w:ascii="Palatino Linotype" w:hAnsi="Palatino Linotype" w:cs="Arial"/>
                <w:b/>
                <w:lang w:val="es-ES_tradnl"/>
              </w:rPr>
              <w:t>Eva Abaid Yapur</w:t>
            </w:r>
          </w:p>
          <w:p w14:paraId="32034655" w14:textId="77777777" w:rsidR="0089642C" w:rsidRPr="00F26BCD" w:rsidRDefault="0089642C" w:rsidP="00A0212A">
            <w:pPr>
              <w:jc w:val="center"/>
              <w:rPr>
                <w:rFonts w:ascii="Palatino Linotype" w:hAnsi="Palatino Linotype" w:cs="Arial"/>
                <w:lang w:val="es-ES_tradnl"/>
              </w:rPr>
            </w:pPr>
            <w:r w:rsidRPr="00F26BCD">
              <w:rPr>
                <w:rFonts w:ascii="Palatino Linotype" w:hAnsi="Palatino Linotype" w:cs="Arial"/>
                <w:lang w:val="es-ES_tradnl"/>
              </w:rPr>
              <w:t>Comisionada</w:t>
            </w:r>
          </w:p>
          <w:p w14:paraId="42ADF176" w14:textId="77777777" w:rsidR="0089642C" w:rsidRPr="00F26BCD" w:rsidRDefault="0089642C" w:rsidP="00A0212A">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14:paraId="261519C1" w14:textId="77777777" w:rsidR="00A23404" w:rsidRDefault="00A23404" w:rsidP="00A0212A">
            <w:pPr>
              <w:jc w:val="center"/>
              <w:rPr>
                <w:rFonts w:ascii="Palatino Linotype" w:hAnsi="Palatino Linotype" w:cs="Arial"/>
                <w:b/>
                <w:lang w:val="es-ES_tradnl"/>
              </w:rPr>
            </w:pPr>
          </w:p>
          <w:p w14:paraId="1289CB72" w14:textId="77777777" w:rsidR="00A23404" w:rsidRDefault="00A23404" w:rsidP="00A0212A">
            <w:pPr>
              <w:jc w:val="center"/>
              <w:rPr>
                <w:rFonts w:ascii="Palatino Linotype" w:hAnsi="Palatino Linotype" w:cs="Arial"/>
                <w:b/>
                <w:lang w:val="es-ES_tradnl"/>
              </w:rPr>
            </w:pPr>
          </w:p>
          <w:p w14:paraId="4B4E8F15" w14:textId="77777777" w:rsidR="00A23404" w:rsidRDefault="00A23404" w:rsidP="00A0212A">
            <w:pPr>
              <w:jc w:val="center"/>
              <w:rPr>
                <w:rFonts w:ascii="Palatino Linotype" w:hAnsi="Palatino Linotype" w:cs="Arial"/>
                <w:b/>
                <w:lang w:val="es-ES_tradnl"/>
              </w:rPr>
            </w:pPr>
          </w:p>
          <w:p w14:paraId="1FD3FB16" w14:textId="77777777" w:rsidR="0089642C" w:rsidRPr="00F26BCD" w:rsidRDefault="0089642C" w:rsidP="00A0212A">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14:paraId="22544865" w14:textId="77777777" w:rsidR="0089642C" w:rsidRPr="00F26BCD" w:rsidRDefault="0089642C" w:rsidP="00A0212A">
            <w:pPr>
              <w:jc w:val="center"/>
              <w:rPr>
                <w:rFonts w:ascii="Palatino Linotype" w:hAnsi="Palatino Linotype" w:cs="Arial"/>
                <w:lang w:val="es-ES_tradnl"/>
              </w:rPr>
            </w:pPr>
            <w:r w:rsidRPr="00F26BCD">
              <w:rPr>
                <w:rFonts w:ascii="Palatino Linotype" w:hAnsi="Palatino Linotype" w:cs="Arial"/>
                <w:lang w:val="es-ES_tradnl"/>
              </w:rPr>
              <w:t>Comisionado</w:t>
            </w:r>
          </w:p>
          <w:p w14:paraId="166A1686" w14:textId="77777777" w:rsidR="0089642C" w:rsidRPr="00F26BCD" w:rsidRDefault="0089642C" w:rsidP="00A2340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9642C" w:rsidRPr="00F26BCD" w14:paraId="10E86957" w14:textId="77777777">
        <w:trPr>
          <w:jc w:val="center"/>
        </w:trPr>
        <w:tc>
          <w:tcPr>
            <w:tcW w:w="4756" w:type="dxa"/>
            <w:shd w:val="clear" w:color="auto" w:fill="auto"/>
          </w:tcPr>
          <w:p w14:paraId="282C4A1A" w14:textId="77777777" w:rsidR="00A23404" w:rsidRDefault="00A23404" w:rsidP="00A0212A">
            <w:pPr>
              <w:jc w:val="center"/>
              <w:rPr>
                <w:rFonts w:ascii="Palatino Linotype" w:hAnsi="Palatino Linotype" w:cs="Arial"/>
                <w:b/>
                <w:lang w:val="es-ES_tradnl"/>
              </w:rPr>
            </w:pPr>
          </w:p>
          <w:p w14:paraId="46239C7D" w14:textId="12254E37" w:rsidR="00A23404" w:rsidRDefault="00A23404" w:rsidP="00A0212A">
            <w:pPr>
              <w:jc w:val="center"/>
              <w:rPr>
                <w:rFonts w:ascii="Palatino Linotype" w:hAnsi="Palatino Linotype" w:cs="Arial"/>
                <w:b/>
                <w:lang w:val="es-ES_tradnl"/>
              </w:rPr>
            </w:pPr>
          </w:p>
          <w:p w14:paraId="3C3655EB" w14:textId="77777777" w:rsidR="00BC4B0A" w:rsidRDefault="00BC4B0A" w:rsidP="00A0212A">
            <w:pPr>
              <w:jc w:val="center"/>
              <w:rPr>
                <w:rFonts w:ascii="Palatino Linotype" w:hAnsi="Palatino Linotype" w:cs="Arial"/>
                <w:b/>
                <w:lang w:val="es-ES_tradnl"/>
              </w:rPr>
            </w:pPr>
          </w:p>
          <w:p w14:paraId="5F374777" w14:textId="77777777" w:rsidR="0089642C" w:rsidRDefault="0089642C" w:rsidP="00A0212A">
            <w:pPr>
              <w:jc w:val="center"/>
              <w:rPr>
                <w:rFonts w:ascii="Palatino Linotype" w:hAnsi="Palatino Linotype" w:cs="Arial"/>
                <w:b/>
                <w:lang w:val="es-ES_tradnl"/>
              </w:rPr>
            </w:pPr>
          </w:p>
          <w:p w14:paraId="66BD9B30" w14:textId="77777777" w:rsidR="0089642C" w:rsidRPr="00F26BCD" w:rsidRDefault="0089642C" w:rsidP="00A0212A">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14:paraId="12F75D0D" w14:textId="77777777" w:rsidR="0089642C" w:rsidRPr="00F26BCD" w:rsidRDefault="0089642C" w:rsidP="00A0212A">
            <w:pPr>
              <w:jc w:val="center"/>
              <w:rPr>
                <w:rFonts w:ascii="Palatino Linotype" w:hAnsi="Palatino Linotype" w:cs="Arial"/>
                <w:lang w:val="es-ES_tradnl"/>
              </w:rPr>
            </w:pPr>
            <w:r w:rsidRPr="00F26BCD">
              <w:rPr>
                <w:rFonts w:ascii="Palatino Linotype" w:hAnsi="Palatino Linotype" w:cs="Arial"/>
                <w:lang w:val="es-ES_tradnl"/>
              </w:rPr>
              <w:t>Comisionado</w:t>
            </w:r>
          </w:p>
          <w:p w14:paraId="36B982AE" w14:textId="77777777" w:rsidR="0089642C" w:rsidRPr="00F26BCD" w:rsidRDefault="0089642C" w:rsidP="00A0212A">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14:paraId="05D72794" w14:textId="77777777" w:rsidR="00A23404" w:rsidRDefault="00A23404" w:rsidP="00A0212A">
            <w:pPr>
              <w:jc w:val="center"/>
              <w:rPr>
                <w:rFonts w:ascii="Palatino Linotype" w:hAnsi="Palatino Linotype" w:cs="Arial"/>
                <w:b/>
                <w:lang w:val="es-ES_tradnl"/>
              </w:rPr>
            </w:pPr>
          </w:p>
          <w:p w14:paraId="2A160E7E" w14:textId="77777777" w:rsidR="00A23404" w:rsidRDefault="00A23404" w:rsidP="00A0212A">
            <w:pPr>
              <w:jc w:val="center"/>
              <w:rPr>
                <w:rFonts w:ascii="Palatino Linotype" w:hAnsi="Palatino Linotype" w:cs="Arial"/>
                <w:b/>
                <w:lang w:val="es-ES_tradnl"/>
              </w:rPr>
            </w:pPr>
          </w:p>
          <w:p w14:paraId="2B36B451" w14:textId="22644B5B" w:rsidR="0089642C" w:rsidRDefault="0089642C" w:rsidP="00A0212A">
            <w:pPr>
              <w:jc w:val="center"/>
              <w:rPr>
                <w:rFonts w:ascii="Palatino Linotype" w:hAnsi="Palatino Linotype" w:cs="Arial"/>
                <w:b/>
                <w:lang w:val="es-ES_tradnl"/>
              </w:rPr>
            </w:pPr>
          </w:p>
          <w:p w14:paraId="7CAB9EBF" w14:textId="77777777" w:rsidR="00BC4B0A" w:rsidRDefault="00BC4B0A" w:rsidP="00A0212A">
            <w:pPr>
              <w:jc w:val="center"/>
              <w:rPr>
                <w:rFonts w:ascii="Palatino Linotype" w:hAnsi="Palatino Linotype" w:cs="Arial"/>
                <w:b/>
                <w:lang w:val="es-ES_tradnl"/>
              </w:rPr>
            </w:pPr>
          </w:p>
          <w:p w14:paraId="6CB05845" w14:textId="77777777" w:rsidR="0089642C" w:rsidRPr="00F26BCD" w:rsidRDefault="0089642C" w:rsidP="00A0212A">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14:paraId="44374EE5" w14:textId="77777777" w:rsidR="0089642C" w:rsidRPr="00F26BCD" w:rsidRDefault="0089642C" w:rsidP="00A0212A">
            <w:pPr>
              <w:jc w:val="center"/>
              <w:rPr>
                <w:rFonts w:ascii="Palatino Linotype" w:hAnsi="Palatino Linotype" w:cs="Arial"/>
                <w:lang w:val="es-ES_tradnl"/>
              </w:rPr>
            </w:pPr>
            <w:r w:rsidRPr="00F26BCD">
              <w:rPr>
                <w:rFonts w:ascii="Palatino Linotype" w:hAnsi="Palatino Linotype" w:cs="Arial"/>
                <w:lang w:val="es-ES_tradnl"/>
              </w:rPr>
              <w:t>Comisionado</w:t>
            </w:r>
          </w:p>
          <w:p w14:paraId="18DA7C8A" w14:textId="77777777" w:rsidR="0089642C" w:rsidRPr="00F26BCD" w:rsidRDefault="0089642C" w:rsidP="00A2340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9642C" w:rsidRPr="00F26BCD" w14:paraId="63DA35A7" w14:textId="77777777">
        <w:trPr>
          <w:jc w:val="center"/>
        </w:trPr>
        <w:tc>
          <w:tcPr>
            <w:tcW w:w="9214" w:type="dxa"/>
            <w:gridSpan w:val="2"/>
            <w:shd w:val="clear" w:color="auto" w:fill="auto"/>
          </w:tcPr>
          <w:p w14:paraId="3F1DF2B7" w14:textId="77777777" w:rsidR="00A23404" w:rsidRDefault="00A23404" w:rsidP="00A0212A">
            <w:pPr>
              <w:jc w:val="center"/>
              <w:rPr>
                <w:rFonts w:ascii="Palatino Linotype" w:hAnsi="Palatino Linotype" w:cs="Arial"/>
                <w:b/>
                <w:lang w:val="es-ES_tradnl"/>
              </w:rPr>
            </w:pPr>
          </w:p>
          <w:p w14:paraId="7AF53496" w14:textId="77777777" w:rsidR="00A23404" w:rsidRDefault="00A23404" w:rsidP="00A0212A">
            <w:pPr>
              <w:jc w:val="center"/>
              <w:rPr>
                <w:rFonts w:ascii="Palatino Linotype" w:hAnsi="Palatino Linotype" w:cs="Arial"/>
                <w:b/>
                <w:lang w:val="es-ES_tradnl"/>
              </w:rPr>
            </w:pPr>
          </w:p>
          <w:p w14:paraId="2BEF6417" w14:textId="77777777" w:rsidR="00A23404" w:rsidRDefault="00A23404" w:rsidP="00A0212A">
            <w:pPr>
              <w:jc w:val="center"/>
              <w:rPr>
                <w:rFonts w:ascii="Palatino Linotype" w:hAnsi="Palatino Linotype" w:cs="Arial"/>
                <w:b/>
                <w:lang w:val="es-ES_tradnl"/>
              </w:rPr>
            </w:pPr>
          </w:p>
          <w:p w14:paraId="19DF9B1A" w14:textId="77777777" w:rsidR="00A23404" w:rsidRDefault="00A23404" w:rsidP="00A0212A">
            <w:pPr>
              <w:jc w:val="center"/>
              <w:rPr>
                <w:rFonts w:ascii="Palatino Linotype" w:hAnsi="Palatino Linotype" w:cs="Arial"/>
                <w:b/>
                <w:lang w:val="es-ES_tradnl"/>
              </w:rPr>
            </w:pPr>
          </w:p>
          <w:p w14:paraId="324DF8A2" w14:textId="77777777" w:rsidR="00A23404" w:rsidRDefault="00A23404" w:rsidP="00A0212A">
            <w:pPr>
              <w:jc w:val="center"/>
              <w:rPr>
                <w:rFonts w:ascii="Palatino Linotype" w:hAnsi="Palatino Linotype" w:cs="Arial"/>
                <w:b/>
                <w:lang w:val="es-ES_tradnl"/>
              </w:rPr>
            </w:pPr>
          </w:p>
          <w:p w14:paraId="74481D90" w14:textId="77777777" w:rsidR="0089642C" w:rsidRPr="00F26BCD" w:rsidRDefault="0089642C" w:rsidP="00A0212A">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14:paraId="0DA31ECB" w14:textId="77777777" w:rsidR="0089642C" w:rsidRPr="00F26BCD" w:rsidRDefault="0089642C" w:rsidP="00A0212A">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14:paraId="45E1006D" w14:textId="77777777" w:rsidR="0089642C" w:rsidRPr="00F26BCD" w:rsidRDefault="0089642C" w:rsidP="00A2340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tc>
      </w:tr>
    </w:tbl>
    <w:p w14:paraId="454942A0" w14:textId="170041C5" w:rsidR="00A23404" w:rsidRDefault="00A23404" w:rsidP="0089642C">
      <w:pPr>
        <w:jc w:val="both"/>
        <w:rPr>
          <w:rFonts w:ascii="Palatino Linotype" w:hAnsi="Palatino Linotype" w:cs="Arial"/>
          <w:sz w:val="22"/>
          <w:szCs w:val="22"/>
          <w:lang w:val="es-ES"/>
        </w:rPr>
      </w:pPr>
    </w:p>
    <w:p w14:paraId="7FE7F163" w14:textId="00C5D179" w:rsidR="00BC4B0A" w:rsidRDefault="00BC4B0A" w:rsidP="0089642C">
      <w:pPr>
        <w:jc w:val="both"/>
        <w:rPr>
          <w:rFonts w:ascii="Palatino Linotype" w:hAnsi="Palatino Linotype" w:cs="Arial"/>
          <w:sz w:val="22"/>
          <w:szCs w:val="22"/>
          <w:lang w:val="es-ES"/>
        </w:rPr>
      </w:pPr>
    </w:p>
    <w:p w14:paraId="4001D04B" w14:textId="1A25D75F" w:rsidR="00BC4B0A" w:rsidRDefault="00BC4B0A" w:rsidP="0089642C">
      <w:pPr>
        <w:jc w:val="both"/>
        <w:rPr>
          <w:rFonts w:ascii="Palatino Linotype" w:hAnsi="Palatino Linotype" w:cs="Arial"/>
          <w:sz w:val="22"/>
          <w:szCs w:val="22"/>
          <w:lang w:val="es-ES"/>
        </w:rPr>
      </w:pPr>
    </w:p>
    <w:p w14:paraId="38C414CE" w14:textId="31768CA4" w:rsidR="00BC4B0A" w:rsidRDefault="00BC4B0A" w:rsidP="0089642C">
      <w:pPr>
        <w:jc w:val="both"/>
        <w:rPr>
          <w:rFonts w:ascii="Palatino Linotype" w:hAnsi="Palatino Linotype" w:cs="Arial"/>
          <w:sz w:val="22"/>
          <w:szCs w:val="22"/>
          <w:lang w:val="es-ES"/>
        </w:rPr>
      </w:pPr>
    </w:p>
    <w:p w14:paraId="2BFE3F3A" w14:textId="113A7F29" w:rsidR="00BC4B0A" w:rsidRDefault="00BC4B0A" w:rsidP="0089642C">
      <w:pPr>
        <w:jc w:val="both"/>
        <w:rPr>
          <w:rFonts w:ascii="Palatino Linotype" w:hAnsi="Palatino Linotype" w:cs="Arial"/>
          <w:sz w:val="22"/>
          <w:szCs w:val="22"/>
          <w:lang w:val="es-ES"/>
        </w:rPr>
      </w:pPr>
    </w:p>
    <w:p w14:paraId="0C2D0018" w14:textId="23C4ABE3" w:rsidR="00BC4B0A" w:rsidRDefault="00BC4B0A" w:rsidP="0089642C">
      <w:pPr>
        <w:jc w:val="both"/>
        <w:rPr>
          <w:rFonts w:ascii="Palatino Linotype" w:hAnsi="Palatino Linotype" w:cs="Arial"/>
          <w:sz w:val="22"/>
          <w:szCs w:val="22"/>
          <w:lang w:val="es-ES"/>
        </w:rPr>
      </w:pPr>
    </w:p>
    <w:p w14:paraId="4B02E33A" w14:textId="110A5E52" w:rsidR="00BC4B0A" w:rsidRDefault="00BC4B0A" w:rsidP="0089642C">
      <w:pPr>
        <w:jc w:val="both"/>
        <w:rPr>
          <w:rFonts w:ascii="Palatino Linotype" w:hAnsi="Palatino Linotype" w:cs="Arial"/>
          <w:sz w:val="22"/>
          <w:szCs w:val="22"/>
          <w:lang w:val="es-ES"/>
        </w:rPr>
      </w:pPr>
    </w:p>
    <w:p w14:paraId="55D13BB1" w14:textId="06FF4FDE" w:rsidR="00BC4B0A" w:rsidRDefault="00BC4B0A" w:rsidP="0089642C">
      <w:pPr>
        <w:jc w:val="both"/>
        <w:rPr>
          <w:rFonts w:ascii="Palatino Linotype" w:hAnsi="Palatino Linotype" w:cs="Arial"/>
          <w:sz w:val="22"/>
          <w:szCs w:val="22"/>
          <w:lang w:val="es-ES"/>
        </w:rPr>
      </w:pPr>
    </w:p>
    <w:p w14:paraId="0BA7A5BC" w14:textId="4E5B146D" w:rsidR="00BC4B0A" w:rsidRDefault="00BC4B0A" w:rsidP="0089642C">
      <w:pPr>
        <w:jc w:val="both"/>
        <w:rPr>
          <w:rFonts w:ascii="Palatino Linotype" w:hAnsi="Palatino Linotype" w:cs="Arial"/>
          <w:sz w:val="22"/>
          <w:szCs w:val="22"/>
          <w:lang w:val="es-ES"/>
        </w:rPr>
      </w:pPr>
    </w:p>
    <w:p w14:paraId="172B8473" w14:textId="10968249" w:rsidR="00BC4B0A" w:rsidRDefault="00BC4B0A" w:rsidP="0089642C">
      <w:pPr>
        <w:jc w:val="both"/>
        <w:rPr>
          <w:rFonts w:ascii="Palatino Linotype" w:hAnsi="Palatino Linotype" w:cs="Arial"/>
          <w:sz w:val="22"/>
          <w:szCs w:val="22"/>
          <w:lang w:val="es-ES"/>
        </w:rPr>
      </w:pPr>
    </w:p>
    <w:p w14:paraId="7910E03D" w14:textId="41678257" w:rsidR="00BC4B0A" w:rsidRDefault="00BC4B0A" w:rsidP="0089642C">
      <w:pPr>
        <w:jc w:val="both"/>
        <w:rPr>
          <w:rFonts w:ascii="Palatino Linotype" w:hAnsi="Palatino Linotype" w:cs="Arial"/>
          <w:sz w:val="22"/>
          <w:szCs w:val="22"/>
          <w:lang w:val="es-ES"/>
        </w:rPr>
      </w:pPr>
    </w:p>
    <w:p w14:paraId="3B0023D0" w14:textId="320949C0" w:rsidR="00BC4B0A" w:rsidRDefault="00BC4B0A" w:rsidP="0089642C">
      <w:pPr>
        <w:jc w:val="both"/>
        <w:rPr>
          <w:rFonts w:ascii="Palatino Linotype" w:hAnsi="Palatino Linotype" w:cs="Arial"/>
          <w:sz w:val="22"/>
          <w:szCs w:val="22"/>
          <w:lang w:val="es-ES"/>
        </w:rPr>
      </w:pPr>
    </w:p>
    <w:p w14:paraId="295F221E" w14:textId="62B75E96" w:rsidR="00BC4B0A" w:rsidRDefault="00BC4B0A" w:rsidP="0089642C">
      <w:pPr>
        <w:jc w:val="both"/>
        <w:rPr>
          <w:rFonts w:ascii="Palatino Linotype" w:hAnsi="Palatino Linotype" w:cs="Arial"/>
          <w:sz w:val="22"/>
          <w:szCs w:val="22"/>
          <w:lang w:val="es-ES"/>
        </w:rPr>
      </w:pPr>
    </w:p>
    <w:p w14:paraId="2FB49276" w14:textId="2ABEB943" w:rsidR="00BC4B0A" w:rsidRDefault="00BC4B0A" w:rsidP="0089642C">
      <w:pPr>
        <w:jc w:val="both"/>
        <w:rPr>
          <w:rFonts w:ascii="Palatino Linotype" w:hAnsi="Palatino Linotype" w:cs="Arial"/>
          <w:sz w:val="22"/>
          <w:szCs w:val="22"/>
          <w:lang w:val="es-ES"/>
        </w:rPr>
      </w:pPr>
    </w:p>
    <w:p w14:paraId="71D61AAD" w14:textId="02021ADD" w:rsidR="00BC4B0A" w:rsidRDefault="00BC4B0A" w:rsidP="0089642C">
      <w:pPr>
        <w:jc w:val="both"/>
        <w:rPr>
          <w:rFonts w:ascii="Palatino Linotype" w:hAnsi="Palatino Linotype" w:cs="Arial"/>
          <w:sz w:val="22"/>
          <w:szCs w:val="22"/>
          <w:lang w:val="es-ES"/>
        </w:rPr>
      </w:pPr>
    </w:p>
    <w:p w14:paraId="25CD4B55" w14:textId="53B93E4D" w:rsidR="00BC4B0A" w:rsidRDefault="00BC4B0A" w:rsidP="0089642C">
      <w:pPr>
        <w:jc w:val="both"/>
        <w:rPr>
          <w:rFonts w:ascii="Palatino Linotype" w:hAnsi="Palatino Linotype" w:cs="Arial"/>
          <w:sz w:val="22"/>
          <w:szCs w:val="22"/>
          <w:lang w:val="es-ES"/>
        </w:rPr>
      </w:pPr>
    </w:p>
    <w:p w14:paraId="0497E060" w14:textId="378132B5" w:rsidR="00BC4B0A" w:rsidRDefault="00BC4B0A" w:rsidP="0089642C">
      <w:pPr>
        <w:jc w:val="both"/>
        <w:rPr>
          <w:rFonts w:ascii="Palatino Linotype" w:hAnsi="Palatino Linotype" w:cs="Arial"/>
          <w:sz w:val="22"/>
          <w:szCs w:val="22"/>
          <w:lang w:val="es-ES"/>
        </w:rPr>
      </w:pPr>
    </w:p>
    <w:p w14:paraId="7283155B" w14:textId="69AF3390" w:rsidR="00BC4B0A" w:rsidRDefault="00BC4B0A" w:rsidP="0089642C">
      <w:pPr>
        <w:jc w:val="both"/>
        <w:rPr>
          <w:rFonts w:ascii="Palatino Linotype" w:hAnsi="Palatino Linotype" w:cs="Arial"/>
          <w:sz w:val="22"/>
          <w:szCs w:val="22"/>
          <w:lang w:val="es-ES"/>
        </w:rPr>
      </w:pPr>
    </w:p>
    <w:p w14:paraId="2797872F" w14:textId="25D3A9E3" w:rsidR="00BC4B0A" w:rsidRDefault="00BC4B0A" w:rsidP="0089642C">
      <w:pPr>
        <w:jc w:val="both"/>
        <w:rPr>
          <w:rFonts w:ascii="Palatino Linotype" w:hAnsi="Palatino Linotype" w:cs="Arial"/>
          <w:sz w:val="22"/>
          <w:szCs w:val="22"/>
          <w:lang w:val="es-ES"/>
        </w:rPr>
      </w:pPr>
    </w:p>
    <w:p w14:paraId="268DD0BD" w14:textId="77777777" w:rsidR="0089642C" w:rsidRDefault="0089642C" w:rsidP="0089642C">
      <w:pPr>
        <w:jc w:val="both"/>
        <w:rPr>
          <w:rFonts w:ascii="Palatino Linotype" w:hAnsi="Palatino Linotype" w:cs="Arial"/>
          <w:sz w:val="22"/>
          <w:szCs w:val="22"/>
          <w:lang w:val="es-ES"/>
        </w:rPr>
      </w:pPr>
      <w:r w:rsidRPr="00F26BCD">
        <w:rPr>
          <w:rFonts w:ascii="Palatino Linotype" w:hAnsi="Palatino Linotype" w:cs="Arial"/>
          <w:sz w:val="22"/>
          <w:szCs w:val="22"/>
          <w:lang w:val="es-ES"/>
        </w:rPr>
        <w:t>Esta hoja corresponde a la resolución de fecha</w:t>
      </w:r>
      <w:r w:rsidR="00085325">
        <w:rPr>
          <w:rFonts w:ascii="Palatino Linotype" w:hAnsi="Palatino Linotype" w:cs="Arial"/>
          <w:sz w:val="22"/>
          <w:szCs w:val="22"/>
          <w:lang w:val="es-ES"/>
        </w:rPr>
        <w:t xml:space="preserve"> treinta</w:t>
      </w:r>
      <w:r>
        <w:rPr>
          <w:rFonts w:ascii="Palatino Linotype" w:hAnsi="Palatino Linotype" w:cs="Arial"/>
          <w:sz w:val="22"/>
          <w:szCs w:val="22"/>
          <w:lang w:val="es-ES"/>
        </w:rPr>
        <w:t xml:space="preserve"> de septiembre de dos mil veinte</w:t>
      </w:r>
      <w:r w:rsidRPr="00F26BCD">
        <w:rPr>
          <w:rFonts w:ascii="Palatino Linotype" w:hAnsi="Palatino Linotype" w:cs="Arial"/>
          <w:sz w:val="22"/>
          <w:szCs w:val="22"/>
          <w:lang w:val="es-ES"/>
        </w:rPr>
        <w:t xml:space="preserve">, emitida en el recurso de revisión número </w:t>
      </w:r>
      <w:r w:rsidR="00085325">
        <w:rPr>
          <w:rFonts w:ascii="Palatino Linotype" w:hAnsi="Palatino Linotype" w:cs="Arial"/>
          <w:sz w:val="22"/>
          <w:szCs w:val="22"/>
          <w:lang w:val="es-ES"/>
        </w:rPr>
        <w:t>02187</w:t>
      </w:r>
      <w:r>
        <w:rPr>
          <w:rFonts w:ascii="Palatino Linotype" w:hAnsi="Palatino Linotype" w:cs="Arial"/>
          <w:sz w:val="22"/>
          <w:szCs w:val="22"/>
          <w:lang w:val="es-ES"/>
        </w:rPr>
        <w:t>/INFOEM/IP/RR/2020</w:t>
      </w:r>
      <w:r w:rsidRPr="00F26BCD">
        <w:rPr>
          <w:rFonts w:ascii="Palatino Linotype" w:hAnsi="Palatino Linotype" w:cs="Arial"/>
          <w:sz w:val="22"/>
          <w:szCs w:val="22"/>
          <w:lang w:val="es-ES"/>
        </w:rPr>
        <w:t xml:space="preserve">. </w:t>
      </w:r>
    </w:p>
    <w:p w14:paraId="298DA99E" w14:textId="77777777" w:rsidR="00C34EFF" w:rsidRPr="00A23404" w:rsidRDefault="00085325" w:rsidP="00A23404">
      <w:pPr>
        <w:jc w:val="both"/>
        <w:rPr>
          <w:rFonts w:ascii="Palatino Linotype" w:hAnsi="Palatino Linotype" w:cs="Arial"/>
          <w:sz w:val="22"/>
          <w:szCs w:val="22"/>
          <w:lang w:val="es-ES"/>
        </w:rPr>
      </w:pPr>
      <w:r>
        <w:rPr>
          <w:rFonts w:ascii="Palatino Linotype" w:hAnsi="Palatino Linotype" w:cs="Arial"/>
          <w:sz w:val="22"/>
          <w:szCs w:val="22"/>
          <w:lang w:val="es-ES"/>
        </w:rPr>
        <w:t>YSM/AAS</w:t>
      </w:r>
    </w:p>
    <w:sectPr w:rsidR="00C34EFF" w:rsidRPr="00A23404" w:rsidSect="006957B1">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87A5C" w14:textId="77777777" w:rsidR="002670AB" w:rsidRDefault="002670AB" w:rsidP="00C80F8C">
      <w:r>
        <w:separator/>
      </w:r>
    </w:p>
  </w:endnote>
  <w:endnote w:type="continuationSeparator" w:id="0">
    <w:p w14:paraId="3E36AA64" w14:textId="77777777" w:rsidR="002670AB" w:rsidRDefault="002670A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2A7B" w14:textId="77777777" w:rsidR="00CF0C39" w:rsidRDefault="00CF0C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CB460" w14:textId="60F31D77" w:rsidR="00CF0C39" w:rsidRPr="0010196A" w:rsidRDefault="00CF0C3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E45AA">
      <w:rPr>
        <w:rFonts w:ascii="Palatino Linotype" w:hAnsi="Palatino Linotype" w:cs="Arial"/>
        <w:bCs/>
        <w:noProof/>
        <w:sz w:val="22"/>
        <w:szCs w:val="22"/>
      </w:rPr>
      <w:t>49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E45AA">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5AA9B" w14:textId="20A2033C" w:rsidR="00CF0C39" w:rsidRPr="0010196A" w:rsidRDefault="00CF0C3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E45A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E45AA">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C1159" w14:textId="77777777" w:rsidR="002670AB" w:rsidRDefault="002670AB" w:rsidP="00C80F8C">
      <w:r>
        <w:separator/>
      </w:r>
    </w:p>
  </w:footnote>
  <w:footnote w:type="continuationSeparator" w:id="0">
    <w:p w14:paraId="29E8D33F" w14:textId="77777777" w:rsidR="002670AB" w:rsidRDefault="002670A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4E393" w14:textId="77777777" w:rsidR="00CF0C39" w:rsidRDefault="002670AB">
    <w:pPr>
      <w:pStyle w:val="Encabezado"/>
    </w:pPr>
    <w:r>
      <w:rPr>
        <w:noProof/>
        <w:lang w:val="es-MX" w:eastAsia="es-MX"/>
      </w:rPr>
      <w:pict w14:anchorId="7B923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F9085" w14:textId="77777777" w:rsidR="00CF0C39" w:rsidRPr="0010196A" w:rsidRDefault="002670A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49AF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F0C39" w:rsidRPr="008F2CCC" w14:paraId="038F4219" w14:textId="77777777">
      <w:tc>
        <w:tcPr>
          <w:tcW w:w="3261" w:type="dxa"/>
          <w:vMerge w:val="restart"/>
        </w:tcPr>
        <w:p w14:paraId="27180593" w14:textId="77777777" w:rsidR="00CF0C39" w:rsidRPr="008F2CCC" w:rsidRDefault="00CF0C3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77C8C2E" wp14:editId="401AA544">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F9AA846" w14:textId="77777777" w:rsidR="00CF0C39" w:rsidRPr="00664658" w:rsidRDefault="00CF0C3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4B367765" w14:textId="77777777" w:rsidR="00CF0C39" w:rsidRPr="00664658" w:rsidRDefault="00CF0C39" w:rsidP="005461B3">
          <w:pPr>
            <w:jc w:val="both"/>
            <w:rPr>
              <w:rFonts w:ascii="Palatino Linotype" w:hAnsi="Palatino Linotype"/>
              <w:b/>
              <w:sz w:val="22"/>
              <w:szCs w:val="22"/>
              <w:lang w:val="es-ES_tradnl"/>
            </w:rPr>
          </w:pPr>
          <w:r>
            <w:rPr>
              <w:rFonts w:ascii="Palatino Linotype" w:hAnsi="Palatino Linotype"/>
              <w:b/>
              <w:sz w:val="22"/>
              <w:szCs w:val="22"/>
              <w:lang w:val="es-ES_tradnl"/>
            </w:rPr>
            <w:t>02187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CF0C39" w:rsidRPr="008F2CCC" w14:paraId="432EFBC2" w14:textId="77777777">
      <w:tc>
        <w:tcPr>
          <w:tcW w:w="3261" w:type="dxa"/>
          <w:vMerge/>
        </w:tcPr>
        <w:p w14:paraId="29E77BD8" w14:textId="77777777" w:rsidR="00CF0C39" w:rsidRPr="008F2CCC" w:rsidRDefault="00CF0C39" w:rsidP="00D41D47">
          <w:pPr>
            <w:rPr>
              <w:rFonts w:ascii="Palatino Linotype" w:hAnsi="Palatino Linotype"/>
              <w:b/>
              <w:sz w:val="22"/>
              <w:szCs w:val="22"/>
              <w:lang w:val="es-ES_tradnl"/>
            </w:rPr>
          </w:pPr>
        </w:p>
      </w:tc>
      <w:tc>
        <w:tcPr>
          <w:tcW w:w="2551" w:type="dxa"/>
          <w:shd w:val="clear" w:color="auto" w:fill="auto"/>
        </w:tcPr>
        <w:p w14:paraId="3086E13D" w14:textId="77777777" w:rsidR="00CF0C39" w:rsidRPr="00664658" w:rsidRDefault="00CF0C3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417BBDD9" w14:textId="77777777" w:rsidR="00CF0C39" w:rsidRPr="00D41D47" w:rsidRDefault="00CF0C39" w:rsidP="00957D35">
          <w:pPr>
            <w:jc w:val="both"/>
            <w:rPr>
              <w:rFonts w:ascii="Palatino Linotype" w:hAnsi="Palatino Linotype"/>
              <w:b/>
              <w:sz w:val="22"/>
              <w:szCs w:val="22"/>
              <w:lang w:val="es-ES_tradnl"/>
            </w:rPr>
          </w:pPr>
          <w:r w:rsidRPr="00091968">
            <w:rPr>
              <w:rFonts w:ascii="Palatino Linotype" w:hAnsi="Palatino Linotype"/>
              <w:b/>
              <w:sz w:val="22"/>
              <w:szCs w:val="22"/>
            </w:rPr>
            <w:t>Ayuntamiento de Temascalcingo</w:t>
          </w:r>
        </w:p>
      </w:tc>
    </w:tr>
    <w:tr w:rsidR="00CF0C39" w:rsidRPr="008F2CCC" w14:paraId="336FC231" w14:textId="77777777">
      <w:trPr>
        <w:trHeight w:val="228"/>
      </w:trPr>
      <w:tc>
        <w:tcPr>
          <w:tcW w:w="3261" w:type="dxa"/>
          <w:vMerge/>
        </w:tcPr>
        <w:p w14:paraId="7C7D17B7" w14:textId="77777777" w:rsidR="00CF0C39" w:rsidRPr="008F2CCC" w:rsidRDefault="00CF0C39" w:rsidP="00070856">
          <w:pPr>
            <w:rPr>
              <w:rFonts w:ascii="Palatino Linotype" w:hAnsi="Palatino Linotype"/>
              <w:b/>
              <w:sz w:val="22"/>
              <w:szCs w:val="22"/>
              <w:lang w:val="es-ES_tradnl"/>
            </w:rPr>
          </w:pPr>
        </w:p>
      </w:tc>
      <w:tc>
        <w:tcPr>
          <w:tcW w:w="2551" w:type="dxa"/>
          <w:shd w:val="clear" w:color="auto" w:fill="auto"/>
        </w:tcPr>
        <w:p w14:paraId="6603CA4E" w14:textId="77777777" w:rsidR="00CF0C39" w:rsidRPr="00664658" w:rsidRDefault="00CF0C39"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3A74F1DF" w14:textId="77777777" w:rsidR="00CF0C39" w:rsidRPr="00664658" w:rsidRDefault="00CF0C39"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6179A4E5" w14:textId="77777777" w:rsidR="00CF0C39" w:rsidRPr="0010196A" w:rsidRDefault="00CF0C3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27D5D" w14:textId="77777777" w:rsidR="00CF0C39" w:rsidRPr="0010196A" w:rsidRDefault="00CF0C39">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CF0C39" w:rsidRPr="008F2CCC" w14:paraId="32CA128D" w14:textId="77777777">
      <w:tc>
        <w:tcPr>
          <w:tcW w:w="4253" w:type="dxa"/>
          <w:vMerge w:val="restart"/>
          <w:shd w:val="clear" w:color="auto" w:fill="auto"/>
        </w:tcPr>
        <w:p w14:paraId="176012C8" w14:textId="77777777" w:rsidR="00CF0C39" w:rsidRPr="008F2CCC" w:rsidRDefault="00CF0C3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942F266" wp14:editId="785A24F1">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BD4CC2" w14:textId="77777777" w:rsidR="00CF0C39" w:rsidRPr="008F2CCC" w:rsidRDefault="00CF0C3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0836A0F9" w14:textId="77777777" w:rsidR="00CF0C39" w:rsidRPr="008F2CCC" w:rsidRDefault="00CF0C39" w:rsidP="005461B3">
          <w:pPr>
            <w:jc w:val="both"/>
            <w:rPr>
              <w:rFonts w:ascii="Palatino Linotype" w:hAnsi="Palatino Linotype"/>
              <w:b/>
              <w:sz w:val="22"/>
              <w:szCs w:val="22"/>
              <w:lang w:val="es-ES_tradnl"/>
            </w:rPr>
          </w:pPr>
          <w:r>
            <w:rPr>
              <w:rFonts w:ascii="Palatino Linotype" w:hAnsi="Palatino Linotype"/>
              <w:b/>
              <w:sz w:val="22"/>
              <w:szCs w:val="22"/>
              <w:lang w:val="es-ES_tradnl"/>
            </w:rPr>
            <w:t>02187INFOEM/IP/RR/2020</w:t>
          </w:r>
        </w:p>
      </w:tc>
    </w:tr>
    <w:tr w:rsidR="00CF0C39" w:rsidRPr="008F2CCC" w14:paraId="476DA036" w14:textId="77777777">
      <w:tc>
        <w:tcPr>
          <w:tcW w:w="4253" w:type="dxa"/>
          <w:vMerge/>
          <w:shd w:val="clear" w:color="auto" w:fill="auto"/>
        </w:tcPr>
        <w:p w14:paraId="0D367781" w14:textId="77777777" w:rsidR="00CF0C39" w:rsidRPr="008F2CCC" w:rsidRDefault="00CF0C39" w:rsidP="00A2780F">
          <w:pPr>
            <w:rPr>
              <w:rFonts w:ascii="Palatino Linotype" w:hAnsi="Palatino Linotype"/>
              <w:b/>
              <w:sz w:val="22"/>
              <w:szCs w:val="22"/>
              <w:lang w:val="es-ES_tradnl"/>
            </w:rPr>
          </w:pPr>
        </w:p>
      </w:tc>
      <w:tc>
        <w:tcPr>
          <w:tcW w:w="2552" w:type="dxa"/>
          <w:shd w:val="clear" w:color="auto" w:fill="auto"/>
        </w:tcPr>
        <w:p w14:paraId="7D933FE4" w14:textId="77777777" w:rsidR="00CF0C39" w:rsidRPr="008F2CCC" w:rsidRDefault="00CF0C3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1506F83B" w14:textId="77777777" w:rsidR="00CF0C39" w:rsidRPr="008F2CCC" w:rsidRDefault="00CF0C39" w:rsidP="00495809">
          <w:pPr>
            <w:jc w:val="both"/>
            <w:rPr>
              <w:rFonts w:ascii="Palatino Linotype" w:hAnsi="Palatino Linotype"/>
              <w:b/>
              <w:sz w:val="22"/>
              <w:szCs w:val="22"/>
              <w:lang w:val="es-ES_tradnl"/>
            </w:rPr>
          </w:pPr>
        </w:p>
      </w:tc>
    </w:tr>
    <w:tr w:rsidR="00CF0C39" w:rsidRPr="008F2CCC" w14:paraId="4863C4A3" w14:textId="77777777">
      <w:trPr>
        <w:trHeight w:val="228"/>
      </w:trPr>
      <w:tc>
        <w:tcPr>
          <w:tcW w:w="4253" w:type="dxa"/>
          <w:vMerge/>
          <w:shd w:val="clear" w:color="auto" w:fill="auto"/>
        </w:tcPr>
        <w:p w14:paraId="53A81AF9" w14:textId="77777777" w:rsidR="00CF0C39" w:rsidRPr="008F2CCC" w:rsidRDefault="00CF0C39" w:rsidP="00E37C88">
          <w:pPr>
            <w:rPr>
              <w:rFonts w:ascii="Palatino Linotype" w:hAnsi="Palatino Linotype"/>
              <w:b/>
              <w:sz w:val="22"/>
              <w:szCs w:val="22"/>
              <w:lang w:val="es-ES_tradnl"/>
            </w:rPr>
          </w:pPr>
        </w:p>
      </w:tc>
      <w:tc>
        <w:tcPr>
          <w:tcW w:w="2552" w:type="dxa"/>
          <w:shd w:val="clear" w:color="auto" w:fill="auto"/>
        </w:tcPr>
        <w:p w14:paraId="731F96C0" w14:textId="77777777" w:rsidR="00CF0C39" w:rsidRPr="008F2CCC" w:rsidRDefault="00CF0C3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1DE72ADB" w14:textId="77777777" w:rsidR="00CF0C39" w:rsidRPr="00DC41C8" w:rsidRDefault="00CF0C39" w:rsidP="00840ECD">
          <w:pPr>
            <w:jc w:val="both"/>
            <w:rPr>
              <w:rFonts w:ascii="Palatino Linotype" w:hAnsi="Palatino Linotype"/>
              <w:b/>
              <w:sz w:val="22"/>
              <w:szCs w:val="22"/>
            </w:rPr>
          </w:pPr>
          <w:r w:rsidRPr="00091968">
            <w:rPr>
              <w:rFonts w:ascii="Palatino Linotype" w:hAnsi="Palatino Linotype"/>
              <w:b/>
              <w:sz w:val="22"/>
              <w:szCs w:val="22"/>
            </w:rPr>
            <w:t>Ayuntamiento de Temascalcingo</w:t>
          </w:r>
        </w:p>
      </w:tc>
    </w:tr>
    <w:tr w:rsidR="00CF0C39" w:rsidRPr="008F2CCC" w14:paraId="4863803D" w14:textId="77777777">
      <w:tc>
        <w:tcPr>
          <w:tcW w:w="4253" w:type="dxa"/>
          <w:vMerge/>
          <w:shd w:val="clear" w:color="auto" w:fill="auto"/>
        </w:tcPr>
        <w:p w14:paraId="367B7A15" w14:textId="77777777" w:rsidR="00CF0C39" w:rsidRPr="008F2CCC" w:rsidRDefault="00CF0C39" w:rsidP="00A2780F">
          <w:pPr>
            <w:rPr>
              <w:rFonts w:ascii="Palatino Linotype" w:hAnsi="Palatino Linotype"/>
              <w:b/>
              <w:sz w:val="22"/>
              <w:szCs w:val="22"/>
              <w:lang w:val="es-ES_tradnl"/>
            </w:rPr>
          </w:pPr>
        </w:p>
      </w:tc>
      <w:tc>
        <w:tcPr>
          <w:tcW w:w="2552" w:type="dxa"/>
          <w:shd w:val="clear" w:color="auto" w:fill="auto"/>
        </w:tcPr>
        <w:p w14:paraId="3A073B71" w14:textId="77777777" w:rsidR="00CF0C39" w:rsidRPr="008F2CCC" w:rsidRDefault="00CF0C39"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4280204A" w14:textId="77777777" w:rsidR="00CF0C39" w:rsidRPr="008F2CCC" w:rsidRDefault="00CF0C39"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C3B7755" w14:textId="77777777" w:rsidR="00CF0C39" w:rsidRPr="0010196A" w:rsidRDefault="002670AB" w:rsidP="00B8513C">
    <w:pPr>
      <w:rPr>
        <w:rFonts w:ascii="Palatino Linotype" w:hAnsi="Palatino Linotype"/>
        <w:sz w:val="28"/>
        <w:szCs w:val="28"/>
      </w:rPr>
    </w:pPr>
    <w:r>
      <w:rPr>
        <w:rFonts w:ascii="Palatino Linotype" w:hAnsi="Palatino Linotype"/>
        <w:noProof/>
        <w:sz w:val="28"/>
        <w:szCs w:val="28"/>
        <w:lang w:eastAsia="es-MX"/>
      </w:rPr>
      <w:pict w14:anchorId="35483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38.15pt;margin-top:15.6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3ED5"/>
    <w:multiLevelType w:val="hybridMultilevel"/>
    <w:tmpl w:val="53020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247019"/>
    <w:multiLevelType w:val="hybridMultilevel"/>
    <w:tmpl w:val="6346DD88"/>
    <w:lvl w:ilvl="0" w:tplc="C244346A">
      <w:start w:val="3"/>
      <w:numFmt w:val="ordinalText"/>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365874"/>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4B02222"/>
    <w:multiLevelType w:val="hybridMultilevel"/>
    <w:tmpl w:val="4A90F464"/>
    <w:lvl w:ilvl="0" w:tplc="64C07B4E">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1A83CD5"/>
    <w:multiLevelType w:val="hybridMultilevel"/>
    <w:tmpl w:val="CB6C725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8246CEF"/>
    <w:multiLevelType w:val="hybridMultilevel"/>
    <w:tmpl w:val="D038A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2681728"/>
    <w:multiLevelType w:val="hybridMultilevel"/>
    <w:tmpl w:val="AF46B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7D0B23"/>
    <w:multiLevelType w:val="hybridMultilevel"/>
    <w:tmpl w:val="1ACED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B6C615A"/>
    <w:multiLevelType w:val="hybridMultilevel"/>
    <w:tmpl w:val="EEA003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num>
  <w:num w:numId="6">
    <w:abstractNumId w:val="13"/>
  </w:num>
  <w:num w:numId="7">
    <w:abstractNumId w:val="7"/>
  </w:num>
  <w:num w:numId="8">
    <w:abstractNumId w:val="10"/>
  </w:num>
  <w:num w:numId="9">
    <w:abstractNumId w:val="0"/>
  </w:num>
  <w:num w:numId="10">
    <w:abstractNumId w:val="5"/>
  </w:num>
  <w:num w:numId="11">
    <w:abstractNumId w:val="9"/>
  </w:num>
  <w:num w:numId="12">
    <w:abstractNumId w:val="1"/>
  </w:num>
  <w:num w:numId="13">
    <w:abstractNumId w:val="8"/>
  </w:num>
  <w:num w:numId="14">
    <w:abstractNumId w:val="2"/>
  </w:num>
  <w:num w:numId="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0AC"/>
    <w:rsid w:val="000123CB"/>
    <w:rsid w:val="00012A00"/>
    <w:rsid w:val="00013023"/>
    <w:rsid w:val="00013986"/>
    <w:rsid w:val="00013EBF"/>
    <w:rsid w:val="000142C0"/>
    <w:rsid w:val="00014E91"/>
    <w:rsid w:val="00015DDC"/>
    <w:rsid w:val="000160C6"/>
    <w:rsid w:val="000168D2"/>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4E51"/>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1DB"/>
    <w:rsid w:val="0008338D"/>
    <w:rsid w:val="000839A8"/>
    <w:rsid w:val="00084079"/>
    <w:rsid w:val="0008420F"/>
    <w:rsid w:val="000847B2"/>
    <w:rsid w:val="00085229"/>
    <w:rsid w:val="00085325"/>
    <w:rsid w:val="0008542A"/>
    <w:rsid w:val="00085585"/>
    <w:rsid w:val="00085973"/>
    <w:rsid w:val="000861FF"/>
    <w:rsid w:val="0008668D"/>
    <w:rsid w:val="00086980"/>
    <w:rsid w:val="0008710F"/>
    <w:rsid w:val="00087D47"/>
    <w:rsid w:val="00090C67"/>
    <w:rsid w:val="00090CC8"/>
    <w:rsid w:val="0009196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1E1D"/>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8DF"/>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069C"/>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2"/>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47"/>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94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0F4"/>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50"/>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38"/>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62E"/>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BEE"/>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58C"/>
    <w:rsid w:val="00263BFE"/>
    <w:rsid w:val="002653BD"/>
    <w:rsid w:val="00265CEC"/>
    <w:rsid w:val="00265D9D"/>
    <w:rsid w:val="00265F1F"/>
    <w:rsid w:val="002660D2"/>
    <w:rsid w:val="002670AB"/>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2F2"/>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155"/>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41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020"/>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6F27"/>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C3"/>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4EF"/>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923"/>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4EA7"/>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2F8"/>
    <w:rsid w:val="00443475"/>
    <w:rsid w:val="004435D7"/>
    <w:rsid w:val="004438C4"/>
    <w:rsid w:val="00443B11"/>
    <w:rsid w:val="00443FDB"/>
    <w:rsid w:val="004444AB"/>
    <w:rsid w:val="0044466E"/>
    <w:rsid w:val="00444CAE"/>
    <w:rsid w:val="00445D59"/>
    <w:rsid w:val="00445E7D"/>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23F"/>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4F93"/>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2D4B"/>
    <w:rsid w:val="004935D2"/>
    <w:rsid w:val="00493E3D"/>
    <w:rsid w:val="00493E71"/>
    <w:rsid w:val="00493F71"/>
    <w:rsid w:val="00494D8E"/>
    <w:rsid w:val="00495278"/>
    <w:rsid w:val="00495455"/>
    <w:rsid w:val="00495796"/>
    <w:rsid w:val="00495809"/>
    <w:rsid w:val="004959FA"/>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355"/>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0ED5"/>
    <w:rsid w:val="004E1194"/>
    <w:rsid w:val="004E2E1D"/>
    <w:rsid w:val="004E2FC6"/>
    <w:rsid w:val="004E3429"/>
    <w:rsid w:val="004E34E5"/>
    <w:rsid w:val="004E35E4"/>
    <w:rsid w:val="004E38AF"/>
    <w:rsid w:val="004E4332"/>
    <w:rsid w:val="004E49DF"/>
    <w:rsid w:val="004E4F6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3D8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CA9"/>
    <w:rsid w:val="00525D52"/>
    <w:rsid w:val="00525ED0"/>
    <w:rsid w:val="00526CD3"/>
    <w:rsid w:val="005271AC"/>
    <w:rsid w:val="0052736F"/>
    <w:rsid w:val="00527D00"/>
    <w:rsid w:val="00530750"/>
    <w:rsid w:val="005313A1"/>
    <w:rsid w:val="00531402"/>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1B3"/>
    <w:rsid w:val="005465AB"/>
    <w:rsid w:val="00546C2E"/>
    <w:rsid w:val="00546CF4"/>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2F"/>
    <w:rsid w:val="00564BED"/>
    <w:rsid w:val="00564E58"/>
    <w:rsid w:val="00565584"/>
    <w:rsid w:val="0056625C"/>
    <w:rsid w:val="0056632B"/>
    <w:rsid w:val="0056677A"/>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DC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CED"/>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89"/>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071"/>
    <w:rsid w:val="006433AB"/>
    <w:rsid w:val="00643765"/>
    <w:rsid w:val="00643C3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3EE2"/>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8EA"/>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2F2"/>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1BB1"/>
    <w:rsid w:val="006D1ECA"/>
    <w:rsid w:val="006D201B"/>
    <w:rsid w:val="006D2023"/>
    <w:rsid w:val="006D2625"/>
    <w:rsid w:val="006D2CA2"/>
    <w:rsid w:val="006D2D7F"/>
    <w:rsid w:val="006D3972"/>
    <w:rsid w:val="006D4392"/>
    <w:rsid w:val="006D4A76"/>
    <w:rsid w:val="006D4D7E"/>
    <w:rsid w:val="006D5B86"/>
    <w:rsid w:val="006D6201"/>
    <w:rsid w:val="006D6E39"/>
    <w:rsid w:val="006D77B2"/>
    <w:rsid w:val="006D7EA2"/>
    <w:rsid w:val="006D7EEB"/>
    <w:rsid w:val="006D7F59"/>
    <w:rsid w:val="006E0836"/>
    <w:rsid w:val="006E1976"/>
    <w:rsid w:val="006E1BB0"/>
    <w:rsid w:val="006E25F7"/>
    <w:rsid w:val="006E33F7"/>
    <w:rsid w:val="006E37CA"/>
    <w:rsid w:val="006E3C33"/>
    <w:rsid w:val="006E410B"/>
    <w:rsid w:val="006E4335"/>
    <w:rsid w:val="006E44EB"/>
    <w:rsid w:val="006E4C49"/>
    <w:rsid w:val="006E55AA"/>
    <w:rsid w:val="006E5F18"/>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67"/>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8C9"/>
    <w:rsid w:val="007465F0"/>
    <w:rsid w:val="00746708"/>
    <w:rsid w:val="00747261"/>
    <w:rsid w:val="00747331"/>
    <w:rsid w:val="00747A3A"/>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3EEF"/>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FBC"/>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1D1"/>
    <w:rsid w:val="008268A8"/>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3D8D"/>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67F89"/>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642C"/>
    <w:rsid w:val="00896FC7"/>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0D4E"/>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71B"/>
    <w:rsid w:val="008D68C3"/>
    <w:rsid w:val="008D7678"/>
    <w:rsid w:val="008D773B"/>
    <w:rsid w:val="008D7748"/>
    <w:rsid w:val="008D7D66"/>
    <w:rsid w:val="008D7EDA"/>
    <w:rsid w:val="008D7FA9"/>
    <w:rsid w:val="008E0597"/>
    <w:rsid w:val="008E06FC"/>
    <w:rsid w:val="008E0942"/>
    <w:rsid w:val="008E0DDC"/>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771"/>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166"/>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87"/>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A3D"/>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12A"/>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AE9"/>
    <w:rsid w:val="00A21B39"/>
    <w:rsid w:val="00A21C1C"/>
    <w:rsid w:val="00A21CFC"/>
    <w:rsid w:val="00A2220E"/>
    <w:rsid w:val="00A2270F"/>
    <w:rsid w:val="00A2318E"/>
    <w:rsid w:val="00A2325A"/>
    <w:rsid w:val="00A23404"/>
    <w:rsid w:val="00A23AF5"/>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88A"/>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6B2"/>
    <w:rsid w:val="00A44768"/>
    <w:rsid w:val="00A44DC1"/>
    <w:rsid w:val="00A451FF"/>
    <w:rsid w:val="00A45495"/>
    <w:rsid w:val="00A45DBB"/>
    <w:rsid w:val="00A46288"/>
    <w:rsid w:val="00A462EE"/>
    <w:rsid w:val="00A464E2"/>
    <w:rsid w:val="00A468EC"/>
    <w:rsid w:val="00A476EF"/>
    <w:rsid w:val="00A50303"/>
    <w:rsid w:val="00A506A9"/>
    <w:rsid w:val="00A50948"/>
    <w:rsid w:val="00A51621"/>
    <w:rsid w:val="00A51681"/>
    <w:rsid w:val="00A51F13"/>
    <w:rsid w:val="00A525E0"/>
    <w:rsid w:val="00A52823"/>
    <w:rsid w:val="00A52DF0"/>
    <w:rsid w:val="00A535FE"/>
    <w:rsid w:val="00A53691"/>
    <w:rsid w:val="00A54110"/>
    <w:rsid w:val="00A550CD"/>
    <w:rsid w:val="00A55945"/>
    <w:rsid w:val="00A560FD"/>
    <w:rsid w:val="00A56129"/>
    <w:rsid w:val="00A56AE1"/>
    <w:rsid w:val="00A57335"/>
    <w:rsid w:val="00A577C2"/>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11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BF5"/>
    <w:rsid w:val="00AC5DE9"/>
    <w:rsid w:val="00AC6346"/>
    <w:rsid w:val="00AC65AA"/>
    <w:rsid w:val="00AC6A06"/>
    <w:rsid w:val="00AC70C9"/>
    <w:rsid w:val="00AC77B0"/>
    <w:rsid w:val="00AC7B97"/>
    <w:rsid w:val="00AC7C43"/>
    <w:rsid w:val="00AD042C"/>
    <w:rsid w:val="00AD0D80"/>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4D5"/>
    <w:rsid w:val="00AF6C24"/>
    <w:rsid w:val="00AF6E7F"/>
    <w:rsid w:val="00AF7575"/>
    <w:rsid w:val="00AF7949"/>
    <w:rsid w:val="00AF7A0B"/>
    <w:rsid w:val="00AF7B90"/>
    <w:rsid w:val="00B01153"/>
    <w:rsid w:val="00B01545"/>
    <w:rsid w:val="00B0168D"/>
    <w:rsid w:val="00B018E7"/>
    <w:rsid w:val="00B020EB"/>
    <w:rsid w:val="00B0244B"/>
    <w:rsid w:val="00B02B0B"/>
    <w:rsid w:val="00B02D12"/>
    <w:rsid w:val="00B031BD"/>
    <w:rsid w:val="00B03E19"/>
    <w:rsid w:val="00B040E3"/>
    <w:rsid w:val="00B04104"/>
    <w:rsid w:val="00B045AD"/>
    <w:rsid w:val="00B04CD9"/>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160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D89"/>
    <w:rsid w:val="00B33EC7"/>
    <w:rsid w:val="00B34C7B"/>
    <w:rsid w:val="00B35A38"/>
    <w:rsid w:val="00B35AE6"/>
    <w:rsid w:val="00B36189"/>
    <w:rsid w:val="00B36708"/>
    <w:rsid w:val="00B36DCE"/>
    <w:rsid w:val="00B37745"/>
    <w:rsid w:val="00B403B0"/>
    <w:rsid w:val="00B40665"/>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4F34"/>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4A"/>
    <w:rsid w:val="00B7314B"/>
    <w:rsid w:val="00B74B16"/>
    <w:rsid w:val="00B74E84"/>
    <w:rsid w:val="00B75029"/>
    <w:rsid w:val="00B75197"/>
    <w:rsid w:val="00B7536D"/>
    <w:rsid w:val="00B75C54"/>
    <w:rsid w:val="00B76130"/>
    <w:rsid w:val="00B76548"/>
    <w:rsid w:val="00B76607"/>
    <w:rsid w:val="00B76CF7"/>
    <w:rsid w:val="00B775DF"/>
    <w:rsid w:val="00B77A3F"/>
    <w:rsid w:val="00B77C4F"/>
    <w:rsid w:val="00B8014D"/>
    <w:rsid w:val="00B80592"/>
    <w:rsid w:val="00B807F8"/>
    <w:rsid w:val="00B80AEA"/>
    <w:rsid w:val="00B8179C"/>
    <w:rsid w:val="00B81C6A"/>
    <w:rsid w:val="00B820BE"/>
    <w:rsid w:val="00B82286"/>
    <w:rsid w:val="00B82511"/>
    <w:rsid w:val="00B827DF"/>
    <w:rsid w:val="00B827F4"/>
    <w:rsid w:val="00B82F91"/>
    <w:rsid w:val="00B8359B"/>
    <w:rsid w:val="00B83895"/>
    <w:rsid w:val="00B84311"/>
    <w:rsid w:val="00B8484A"/>
    <w:rsid w:val="00B849A7"/>
    <w:rsid w:val="00B84ABC"/>
    <w:rsid w:val="00B8508B"/>
    <w:rsid w:val="00B8513C"/>
    <w:rsid w:val="00B85167"/>
    <w:rsid w:val="00B85A5E"/>
    <w:rsid w:val="00B8607D"/>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66C1"/>
    <w:rsid w:val="00BA7149"/>
    <w:rsid w:val="00BA723D"/>
    <w:rsid w:val="00BA7298"/>
    <w:rsid w:val="00BA76B6"/>
    <w:rsid w:val="00BA7979"/>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472"/>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B0A"/>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2E"/>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5878"/>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0907"/>
    <w:rsid w:val="00C10E76"/>
    <w:rsid w:val="00C11597"/>
    <w:rsid w:val="00C121FC"/>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19E0"/>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F20"/>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57E"/>
    <w:rsid w:val="00C748B8"/>
    <w:rsid w:val="00C74D84"/>
    <w:rsid w:val="00C75787"/>
    <w:rsid w:val="00C75A16"/>
    <w:rsid w:val="00C75EC5"/>
    <w:rsid w:val="00C75F3B"/>
    <w:rsid w:val="00C76198"/>
    <w:rsid w:val="00C765CD"/>
    <w:rsid w:val="00C7715E"/>
    <w:rsid w:val="00C7788E"/>
    <w:rsid w:val="00C778B4"/>
    <w:rsid w:val="00C779D8"/>
    <w:rsid w:val="00C77AAA"/>
    <w:rsid w:val="00C801B1"/>
    <w:rsid w:val="00C804BE"/>
    <w:rsid w:val="00C80F8C"/>
    <w:rsid w:val="00C813CF"/>
    <w:rsid w:val="00C8219A"/>
    <w:rsid w:val="00C835BF"/>
    <w:rsid w:val="00C83685"/>
    <w:rsid w:val="00C84269"/>
    <w:rsid w:val="00C8430A"/>
    <w:rsid w:val="00C843CE"/>
    <w:rsid w:val="00C84D0D"/>
    <w:rsid w:val="00C857D8"/>
    <w:rsid w:val="00C85EF1"/>
    <w:rsid w:val="00C85FDE"/>
    <w:rsid w:val="00C86DC7"/>
    <w:rsid w:val="00C86DDC"/>
    <w:rsid w:val="00C874FB"/>
    <w:rsid w:val="00C878B4"/>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8C1"/>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7B2"/>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5AA"/>
    <w:rsid w:val="00CE495A"/>
    <w:rsid w:val="00CE4ED8"/>
    <w:rsid w:val="00CE560D"/>
    <w:rsid w:val="00CE577F"/>
    <w:rsid w:val="00CE587F"/>
    <w:rsid w:val="00CE5CFC"/>
    <w:rsid w:val="00CE7163"/>
    <w:rsid w:val="00CE720B"/>
    <w:rsid w:val="00CE7A2C"/>
    <w:rsid w:val="00CE7C6E"/>
    <w:rsid w:val="00CF08B0"/>
    <w:rsid w:val="00CF0C23"/>
    <w:rsid w:val="00CF0C39"/>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7AA"/>
    <w:rsid w:val="00D16CAB"/>
    <w:rsid w:val="00D16EF4"/>
    <w:rsid w:val="00D17EAC"/>
    <w:rsid w:val="00D17ECD"/>
    <w:rsid w:val="00D20212"/>
    <w:rsid w:val="00D205A3"/>
    <w:rsid w:val="00D20A11"/>
    <w:rsid w:val="00D212DF"/>
    <w:rsid w:val="00D21D91"/>
    <w:rsid w:val="00D22638"/>
    <w:rsid w:val="00D22B05"/>
    <w:rsid w:val="00D22FB9"/>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8C"/>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68B9"/>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CB3"/>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F57"/>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9"/>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3F70"/>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04F"/>
    <w:rsid w:val="00E518FF"/>
    <w:rsid w:val="00E5222F"/>
    <w:rsid w:val="00E5239F"/>
    <w:rsid w:val="00E52DD5"/>
    <w:rsid w:val="00E5313E"/>
    <w:rsid w:val="00E53410"/>
    <w:rsid w:val="00E53498"/>
    <w:rsid w:val="00E53979"/>
    <w:rsid w:val="00E54488"/>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F8C"/>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6D6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453"/>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974"/>
    <w:rsid w:val="00F17AC9"/>
    <w:rsid w:val="00F212DD"/>
    <w:rsid w:val="00F215F8"/>
    <w:rsid w:val="00F218FF"/>
    <w:rsid w:val="00F2244C"/>
    <w:rsid w:val="00F235BC"/>
    <w:rsid w:val="00F238F9"/>
    <w:rsid w:val="00F23A32"/>
    <w:rsid w:val="00F25009"/>
    <w:rsid w:val="00F25287"/>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639"/>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FC6"/>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12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3439"/>
    <w:rsid w:val="00FE39B0"/>
    <w:rsid w:val="00FE435E"/>
    <w:rsid w:val="00FE47E2"/>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E5E462E"/>
  <w15:docId w15:val="{F74B8F9E-5906-407A-9D5F-DE26A1A7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E5F18"/>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E5F18"/>
  </w:style>
  <w:style w:type="paragraph" w:styleId="Textoindependiente3">
    <w:name w:val="Body Text 3"/>
    <w:basedOn w:val="Normal"/>
    <w:link w:val="Textoindependiente3Car"/>
    <w:uiPriority w:val="99"/>
    <w:semiHidden/>
    <w:unhideWhenUsed/>
    <w:rsid w:val="006E5F1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E5F18"/>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E5F1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E5F18"/>
  </w:style>
  <w:style w:type="numbering" w:customStyle="1" w:styleId="Sinlista2">
    <w:name w:val="Sin lista2"/>
    <w:next w:val="Sinlista"/>
    <w:uiPriority w:val="99"/>
    <w:semiHidden/>
    <w:unhideWhenUsed/>
    <w:rsid w:val="006E5F18"/>
  </w:style>
  <w:style w:type="numbering" w:customStyle="1" w:styleId="Sinlista3">
    <w:name w:val="Sin lista3"/>
    <w:next w:val="Sinlista"/>
    <w:uiPriority w:val="99"/>
    <w:semiHidden/>
    <w:unhideWhenUsed/>
    <w:rsid w:val="006E5F18"/>
  </w:style>
  <w:style w:type="table" w:customStyle="1" w:styleId="Tablaconcuadrcula3">
    <w:name w:val="Tabla con cuadrícula3"/>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6E5F18"/>
  </w:style>
  <w:style w:type="table" w:customStyle="1" w:styleId="Tablaconcuadrcula4">
    <w:name w:val="Tabla con cuadrícula4"/>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6E5F1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
    <w:name w:val="Tabla con cuadrícula11112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39"/>
    <w:rsid w:val="006E5F1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next w:val="Tablaconcuadrcula"/>
    <w:uiPriority w:val="39"/>
    <w:rsid w:val="0089642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1847834">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C7028-C12C-42FC-BB2E-BA211BD8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13117</Words>
  <Characters>72144</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edgar escobar</cp:lastModifiedBy>
  <cp:revision>2</cp:revision>
  <cp:lastPrinted>2020-01-22T19:55:00Z</cp:lastPrinted>
  <dcterms:created xsi:type="dcterms:W3CDTF">2020-10-09T20:57:00Z</dcterms:created>
  <dcterms:modified xsi:type="dcterms:W3CDTF">2020-10-09T20:57:00Z</dcterms:modified>
</cp:coreProperties>
</file>