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E64C5" w14:textId="502A5E88"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3D3A86">
        <w:rPr>
          <w:rFonts w:ascii="Palatino Linotype" w:hAnsi="Palatino Linotype" w:cs="Arial"/>
        </w:rPr>
        <w:t>cinco</w:t>
      </w:r>
      <w:r w:rsidRPr="003D3A86">
        <w:rPr>
          <w:rFonts w:ascii="Palatino Linotype" w:hAnsi="Palatino Linotype" w:cs="Arial"/>
        </w:rPr>
        <w:t xml:space="preserve"> de </w:t>
      </w:r>
      <w:r w:rsidR="003D3A86">
        <w:rPr>
          <w:rFonts w:ascii="Palatino Linotype" w:hAnsi="Palatino Linotype" w:cs="Arial"/>
        </w:rPr>
        <w:t xml:space="preserve">noviembre </w:t>
      </w:r>
      <w:r w:rsidRPr="003D3A86">
        <w:rPr>
          <w:rFonts w:ascii="Palatino Linotype" w:hAnsi="Palatino Linotype" w:cs="Arial"/>
        </w:rPr>
        <w:t xml:space="preserve">de dos mil </w:t>
      </w:r>
      <w:r w:rsidR="006842DC" w:rsidRPr="003D3A86">
        <w:rPr>
          <w:rFonts w:ascii="Palatino Linotype" w:hAnsi="Palatino Linotype" w:cs="Arial"/>
        </w:rPr>
        <w:t>veinte</w:t>
      </w:r>
      <w:r w:rsidRPr="003D3A86">
        <w:rPr>
          <w:rFonts w:ascii="Palatino Linotype" w:hAnsi="Palatino Linotype" w:cs="Arial"/>
        </w:rPr>
        <w:t>.</w:t>
      </w:r>
    </w:p>
    <w:p w14:paraId="2E4CA1CC" w14:textId="77777777" w:rsidR="0066016F" w:rsidRPr="003D3A86" w:rsidRDefault="0066016F" w:rsidP="0066016F">
      <w:pPr>
        <w:spacing w:line="360" w:lineRule="auto"/>
        <w:jc w:val="both"/>
        <w:rPr>
          <w:noProof/>
          <w:lang w:eastAsia="es-MX"/>
        </w:rPr>
      </w:pPr>
    </w:p>
    <w:p w14:paraId="4CE7ECD8" w14:textId="59139F6E" w:rsidR="0066016F" w:rsidRPr="003D3A86" w:rsidRDefault="0066016F" w:rsidP="0066016F">
      <w:pPr>
        <w:spacing w:line="360" w:lineRule="auto"/>
        <w:jc w:val="both"/>
        <w:rPr>
          <w:rFonts w:ascii="Palatino Linotype" w:hAnsi="Palatino Linotype"/>
          <w:b/>
        </w:rPr>
      </w:pPr>
      <w:r w:rsidRPr="003D3A86">
        <w:rPr>
          <w:rFonts w:ascii="Palatino Linotype" w:hAnsi="Palatino Linotype"/>
          <w:b/>
        </w:rPr>
        <w:t>VISTO</w:t>
      </w:r>
      <w:r w:rsidRPr="003D3A86">
        <w:rPr>
          <w:rFonts w:ascii="Palatino Linotype" w:hAnsi="Palatino Linotype"/>
        </w:rPr>
        <w:t xml:space="preserve"> el expediente formado con motivo del recurso de revisión </w:t>
      </w:r>
      <w:r w:rsidRPr="003D3A86">
        <w:rPr>
          <w:rFonts w:ascii="Palatino Linotype" w:hAnsi="Palatino Linotype"/>
          <w:b/>
        </w:rPr>
        <w:t>0</w:t>
      </w:r>
      <w:r w:rsidR="007F1FA5" w:rsidRPr="003D3A86">
        <w:rPr>
          <w:rFonts w:ascii="Palatino Linotype" w:hAnsi="Palatino Linotype"/>
          <w:b/>
        </w:rPr>
        <w:t>3</w:t>
      </w:r>
      <w:r w:rsidR="007032F3" w:rsidRPr="003D3A86">
        <w:rPr>
          <w:rFonts w:ascii="Palatino Linotype" w:hAnsi="Palatino Linotype"/>
          <w:b/>
        </w:rPr>
        <w:t>60</w:t>
      </w:r>
      <w:r w:rsidR="007F1FA5" w:rsidRPr="003D3A86">
        <w:rPr>
          <w:rFonts w:ascii="Palatino Linotype" w:hAnsi="Palatino Linotype"/>
          <w:b/>
        </w:rPr>
        <w:t>2</w:t>
      </w:r>
      <w:r w:rsidRPr="003D3A86">
        <w:rPr>
          <w:rFonts w:ascii="Palatino Linotype" w:hAnsi="Palatino Linotype"/>
          <w:b/>
        </w:rPr>
        <w:t>/INFOEM/IP/RR/20</w:t>
      </w:r>
      <w:r w:rsidR="009F2ED3" w:rsidRPr="003D3A86">
        <w:rPr>
          <w:rFonts w:ascii="Palatino Linotype" w:hAnsi="Palatino Linotype"/>
          <w:b/>
        </w:rPr>
        <w:t>20</w:t>
      </w:r>
      <w:r w:rsidRPr="003D3A86">
        <w:rPr>
          <w:rFonts w:ascii="Palatino Linotype" w:hAnsi="Palatino Linotype"/>
        </w:rPr>
        <w:t xml:space="preserve">, </w:t>
      </w:r>
      <w:r w:rsidR="006842DC" w:rsidRPr="003D3A86">
        <w:rPr>
          <w:rFonts w:ascii="Palatino Linotype" w:hAnsi="Palatino Linotype"/>
        </w:rPr>
        <w:t xml:space="preserve">interpuesto por </w:t>
      </w:r>
      <w:r w:rsidR="007F1FA5" w:rsidRPr="003D3A86">
        <w:rPr>
          <w:rFonts w:ascii="Palatino Linotype" w:hAnsi="Palatino Linotype"/>
        </w:rPr>
        <w:t xml:space="preserve">el </w:t>
      </w:r>
      <w:r w:rsidR="007F1FA5" w:rsidRPr="003D3A86">
        <w:rPr>
          <w:rFonts w:ascii="Palatino Linotype" w:hAnsi="Palatino Linotype"/>
          <w:b/>
        </w:rPr>
        <w:t xml:space="preserve">C. </w:t>
      </w:r>
      <w:r w:rsidR="00FB787D" w:rsidRPr="00FB787D">
        <w:rPr>
          <w:rFonts w:ascii="Palatino Linotype" w:hAnsi="Palatino Linotype"/>
          <w:b/>
        </w:rPr>
        <w:t>xxxxxxx xxxx xxxx</w:t>
      </w:r>
      <w:bookmarkStart w:id="0" w:name="_GoBack"/>
      <w:bookmarkEnd w:id="0"/>
      <w:r w:rsidR="006842DC" w:rsidRPr="003D3A86">
        <w:rPr>
          <w:rFonts w:ascii="Palatino Linotype" w:hAnsi="Palatino Linotype"/>
        </w:rPr>
        <w:t xml:space="preserve">, en lo sucesivo </w:t>
      </w:r>
      <w:r w:rsidR="006842DC" w:rsidRPr="003D3A86">
        <w:rPr>
          <w:rFonts w:ascii="Palatino Linotype" w:hAnsi="Palatino Linotype"/>
          <w:b/>
        </w:rPr>
        <w:t>EL RECURRENTE</w:t>
      </w:r>
      <w:r w:rsidRPr="003D3A86">
        <w:rPr>
          <w:rFonts w:ascii="Palatino Linotype" w:hAnsi="Palatino Linotype"/>
          <w:b/>
        </w:rPr>
        <w:t>,</w:t>
      </w:r>
      <w:r w:rsidRPr="003D3A86">
        <w:rPr>
          <w:rFonts w:ascii="Palatino Linotype" w:hAnsi="Palatino Linotype"/>
        </w:rPr>
        <w:t xml:space="preserve"> en contra de la respuesta</w:t>
      </w:r>
      <w:r w:rsidR="006842DC" w:rsidRPr="003D3A86">
        <w:rPr>
          <w:rFonts w:ascii="Palatino Linotype" w:hAnsi="Palatino Linotype"/>
        </w:rPr>
        <w:t xml:space="preserve"> de</w:t>
      </w:r>
      <w:r w:rsidR="007032F3" w:rsidRPr="003D3A86">
        <w:rPr>
          <w:rFonts w:ascii="Palatino Linotype" w:hAnsi="Palatino Linotype"/>
        </w:rPr>
        <w:t>l</w:t>
      </w:r>
      <w:r w:rsidR="007F1FA5" w:rsidRPr="003D3A86">
        <w:rPr>
          <w:rFonts w:ascii="Palatino Linotype" w:hAnsi="Palatino Linotype"/>
          <w:b/>
        </w:rPr>
        <w:t xml:space="preserve"> </w:t>
      </w:r>
      <w:r w:rsidR="007032F3" w:rsidRPr="003D3A86">
        <w:rPr>
          <w:rFonts w:ascii="Palatino Linotype" w:hAnsi="Palatino Linotype"/>
          <w:b/>
        </w:rPr>
        <w:t>Instituto de Seguridad Social del Estado de México y Municipios</w:t>
      </w:r>
      <w:r w:rsidRPr="003D3A86">
        <w:rPr>
          <w:rFonts w:ascii="Palatino Linotype" w:hAnsi="Palatino Linotype"/>
        </w:rPr>
        <w:t xml:space="preserve">, en lo sucesivo </w:t>
      </w:r>
      <w:r w:rsidRPr="003D3A86">
        <w:rPr>
          <w:rFonts w:ascii="Palatino Linotype" w:hAnsi="Palatino Linotype"/>
          <w:b/>
        </w:rPr>
        <w:t>EL SUJETO OBLIGADO</w:t>
      </w:r>
      <w:r w:rsidRPr="003D3A86">
        <w:rPr>
          <w:rFonts w:ascii="Palatino Linotype" w:hAnsi="Palatino Linotype"/>
        </w:rPr>
        <w:t xml:space="preserve">, se procede a dictar la presente resolución con base en lo siguiente: </w:t>
      </w:r>
    </w:p>
    <w:p w14:paraId="7875FD39" w14:textId="77777777" w:rsidR="0066016F" w:rsidRPr="003D3A86" w:rsidRDefault="0066016F" w:rsidP="0066016F">
      <w:pPr>
        <w:jc w:val="both"/>
        <w:rPr>
          <w:rFonts w:ascii="Palatino Linotype" w:hAnsi="Palatino Linotype" w:cs="Arial"/>
        </w:rPr>
      </w:pPr>
    </w:p>
    <w:p w14:paraId="61805CFB" w14:textId="77777777" w:rsidR="0066016F" w:rsidRPr="003D3A86" w:rsidRDefault="0066016F" w:rsidP="0066016F">
      <w:pPr>
        <w:jc w:val="center"/>
        <w:rPr>
          <w:rFonts w:ascii="Palatino Linotype" w:hAnsi="Palatino Linotype" w:cs="Arial"/>
          <w:b/>
          <w:bCs/>
          <w:spacing w:val="60"/>
          <w:sz w:val="28"/>
          <w:lang w:val="es-ES_tradnl"/>
        </w:rPr>
      </w:pPr>
      <w:r w:rsidRPr="003D3A86">
        <w:rPr>
          <w:rFonts w:ascii="Palatino Linotype" w:hAnsi="Palatino Linotype" w:cs="Arial"/>
          <w:b/>
          <w:bCs/>
          <w:spacing w:val="60"/>
          <w:sz w:val="28"/>
          <w:lang w:val="es-ES_tradnl"/>
        </w:rPr>
        <w:t>RESULTANDO</w:t>
      </w:r>
    </w:p>
    <w:p w14:paraId="147BEAF8" w14:textId="77777777" w:rsidR="0066016F" w:rsidRPr="003D3A86" w:rsidRDefault="0066016F" w:rsidP="0066016F">
      <w:pPr>
        <w:jc w:val="center"/>
        <w:rPr>
          <w:rFonts w:ascii="Palatino Linotype" w:hAnsi="Palatino Linotype" w:cs="Arial"/>
          <w:b/>
          <w:bCs/>
          <w:spacing w:val="60"/>
          <w:lang w:val="es-ES_tradnl"/>
        </w:rPr>
      </w:pPr>
    </w:p>
    <w:p w14:paraId="70F1E124" w14:textId="2C7B0A2E" w:rsidR="0066016F" w:rsidRPr="003D3A86" w:rsidRDefault="0066016F" w:rsidP="0066016F">
      <w:pPr>
        <w:pStyle w:val="Prrafodelista"/>
        <w:spacing w:line="360" w:lineRule="auto"/>
        <w:ind w:left="0"/>
        <w:jc w:val="both"/>
        <w:rPr>
          <w:rFonts w:ascii="Palatino Linotype" w:hAnsi="Palatino Linotype" w:cs="Arial"/>
        </w:rPr>
      </w:pPr>
      <w:r w:rsidRPr="003D3A86">
        <w:rPr>
          <w:rFonts w:ascii="Palatino Linotype" w:hAnsi="Palatino Linotype" w:cs="Arial"/>
          <w:b/>
          <w:sz w:val="28"/>
          <w:szCs w:val="28"/>
        </w:rPr>
        <w:t xml:space="preserve">I. </w:t>
      </w:r>
      <w:r w:rsidRPr="003D3A86">
        <w:rPr>
          <w:rFonts w:ascii="Palatino Linotype" w:hAnsi="Palatino Linotype"/>
        </w:rPr>
        <w:t xml:space="preserve">En fecha </w:t>
      </w:r>
      <w:r w:rsidR="007032F3" w:rsidRPr="003D3A86">
        <w:rPr>
          <w:rFonts w:ascii="Palatino Linotype" w:hAnsi="Palatino Linotype"/>
        </w:rPr>
        <w:t>trece</w:t>
      </w:r>
      <w:r w:rsidR="000A272B" w:rsidRPr="003D3A86">
        <w:rPr>
          <w:rFonts w:ascii="Palatino Linotype" w:hAnsi="Palatino Linotype"/>
        </w:rPr>
        <w:t xml:space="preserve"> de agosto de dos mil veinte</w:t>
      </w:r>
      <w:r w:rsidRPr="003D3A86">
        <w:rPr>
          <w:rFonts w:ascii="Palatino Linotype" w:hAnsi="Palatino Linotype"/>
        </w:rPr>
        <w:t xml:space="preserve">, </w:t>
      </w:r>
      <w:r w:rsidRPr="003D3A86">
        <w:rPr>
          <w:rFonts w:ascii="Palatino Linotype" w:hAnsi="Palatino Linotype"/>
          <w:b/>
        </w:rPr>
        <w:t>EL RECURRENTE</w:t>
      </w:r>
      <w:r w:rsidRPr="003D3A86">
        <w:rPr>
          <w:rFonts w:ascii="Palatino Linotype" w:hAnsi="Palatino Linotype"/>
        </w:rPr>
        <w:t xml:space="preserve"> presentó a través del Sistema de </w:t>
      </w:r>
      <w:r w:rsidRPr="003D3A86">
        <w:rPr>
          <w:rFonts w:ascii="Palatino Linotype" w:hAnsi="Palatino Linotype" w:cs="Arial"/>
        </w:rPr>
        <w:t>Acceso</w:t>
      </w:r>
      <w:r w:rsidRPr="003D3A86">
        <w:rPr>
          <w:rFonts w:ascii="Palatino Linotype" w:hAnsi="Palatino Linotype"/>
        </w:rPr>
        <w:t xml:space="preserve"> a la Información Mexiquense, en lo subsecuente </w:t>
      </w:r>
      <w:r w:rsidRPr="003D3A86">
        <w:rPr>
          <w:rFonts w:ascii="Palatino Linotype" w:hAnsi="Palatino Linotype"/>
          <w:b/>
        </w:rPr>
        <w:t>EL SAIMEX</w:t>
      </w:r>
      <w:r w:rsidRPr="003D3A86">
        <w:rPr>
          <w:rFonts w:ascii="Palatino Linotype" w:hAnsi="Palatino Linotype"/>
        </w:rPr>
        <w:t xml:space="preserve">, ante </w:t>
      </w:r>
      <w:r w:rsidRPr="003D3A86">
        <w:rPr>
          <w:rFonts w:ascii="Palatino Linotype" w:hAnsi="Palatino Linotype"/>
          <w:b/>
        </w:rPr>
        <w:t>EL SUJETO OBLIGADO</w:t>
      </w:r>
      <w:r w:rsidRPr="003D3A86">
        <w:rPr>
          <w:rFonts w:ascii="Palatino Linotype" w:hAnsi="Palatino Linotype"/>
        </w:rPr>
        <w:t xml:space="preserve">, la solicitud de acceso a la información pública, a la que se le asignó el número de expediente </w:t>
      </w:r>
      <w:r w:rsidR="007032F3" w:rsidRPr="003D3A86">
        <w:rPr>
          <w:rFonts w:ascii="Palatino Linotype" w:hAnsi="Palatino Linotype"/>
          <w:b/>
          <w:bCs/>
        </w:rPr>
        <w:t>00582/ISSEMYM/IP/2020</w:t>
      </w:r>
      <w:r w:rsidRPr="003D3A86">
        <w:rPr>
          <w:rFonts w:ascii="Palatino Linotype" w:hAnsi="Palatino Linotype"/>
        </w:rPr>
        <w:t>, mediante la cual solicitó:</w:t>
      </w:r>
    </w:p>
    <w:p w14:paraId="0A571300" w14:textId="77777777" w:rsidR="0066016F" w:rsidRPr="003D3A86" w:rsidRDefault="0066016F" w:rsidP="0066016F">
      <w:pPr>
        <w:ind w:right="901"/>
        <w:jc w:val="both"/>
        <w:rPr>
          <w:rFonts w:ascii="Palatino Linotype" w:hAnsi="Palatino Linotype" w:cs="Arial"/>
          <w:i/>
          <w:sz w:val="12"/>
          <w:szCs w:val="22"/>
          <w:lang w:eastAsia="es-MX"/>
        </w:rPr>
      </w:pPr>
    </w:p>
    <w:tbl>
      <w:tblPr>
        <w:tblStyle w:val="Tablaconcuadrcula"/>
        <w:tblW w:w="9006" w:type="dxa"/>
        <w:tblLook w:val="04A0" w:firstRow="1" w:lastRow="0" w:firstColumn="1" w:lastColumn="0" w:noHBand="0" w:noVBand="1"/>
      </w:tblPr>
      <w:tblGrid>
        <w:gridCol w:w="2990"/>
        <w:gridCol w:w="6016"/>
      </w:tblGrid>
      <w:tr w:rsidR="006842DC" w:rsidRPr="003D3A86" w14:paraId="7F26445B" w14:textId="77777777" w:rsidTr="00FA7086">
        <w:trPr>
          <w:trHeight w:val="589"/>
        </w:trPr>
        <w:tc>
          <w:tcPr>
            <w:tcW w:w="2990" w:type="dxa"/>
            <w:shd w:val="clear" w:color="auto" w:fill="000000" w:themeFill="text1"/>
            <w:vAlign w:val="center"/>
          </w:tcPr>
          <w:p w14:paraId="5108B8D6" w14:textId="77777777" w:rsidR="006842DC" w:rsidRPr="003D3A86" w:rsidRDefault="006842DC" w:rsidP="00FA7086">
            <w:pPr>
              <w:spacing w:line="360" w:lineRule="auto"/>
              <w:jc w:val="center"/>
              <w:rPr>
                <w:rFonts w:ascii="Palatino Linotype" w:hAnsi="Palatino Linotype"/>
                <w:b/>
                <w:color w:val="FFFFFF" w:themeColor="background1"/>
                <w:sz w:val="24"/>
                <w:szCs w:val="24"/>
                <w:lang w:val="es-ES" w:eastAsia="es-ES"/>
              </w:rPr>
            </w:pPr>
            <w:r w:rsidRPr="003D3A86">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56A7D1BE" w14:textId="77777777" w:rsidR="006842DC" w:rsidRPr="003D3A86" w:rsidRDefault="006842DC" w:rsidP="00FA7086">
            <w:pPr>
              <w:tabs>
                <w:tab w:val="left" w:pos="1125"/>
              </w:tabs>
              <w:spacing w:line="360" w:lineRule="auto"/>
              <w:jc w:val="center"/>
              <w:rPr>
                <w:rFonts w:ascii="Palatino Linotype" w:hAnsi="Palatino Linotype"/>
                <w:b/>
                <w:sz w:val="24"/>
                <w:szCs w:val="24"/>
                <w:lang w:val="es-ES" w:eastAsia="es-ES"/>
              </w:rPr>
            </w:pPr>
            <w:r w:rsidRPr="003D3A86">
              <w:rPr>
                <w:rFonts w:ascii="Palatino Linotype" w:hAnsi="Palatino Linotype"/>
                <w:b/>
                <w:sz w:val="24"/>
                <w:szCs w:val="24"/>
                <w:lang w:val="es-ES" w:eastAsia="es-ES"/>
              </w:rPr>
              <w:t>Contenido</w:t>
            </w:r>
          </w:p>
        </w:tc>
      </w:tr>
      <w:tr w:rsidR="006842DC" w:rsidRPr="003D3A86" w14:paraId="78E0AEE5" w14:textId="77777777" w:rsidTr="00FA7086">
        <w:trPr>
          <w:trHeight w:val="792"/>
        </w:trPr>
        <w:tc>
          <w:tcPr>
            <w:tcW w:w="2990" w:type="dxa"/>
            <w:vAlign w:val="center"/>
          </w:tcPr>
          <w:p w14:paraId="7A194B32" w14:textId="30380D57" w:rsidR="006842DC" w:rsidRPr="003D3A86" w:rsidRDefault="007032F3" w:rsidP="00FA7086">
            <w:pPr>
              <w:spacing w:line="360" w:lineRule="auto"/>
              <w:jc w:val="center"/>
              <w:rPr>
                <w:rFonts w:ascii="Palatino Linotype" w:hAnsi="Palatino Linotype"/>
                <w:lang w:val="es-ES" w:eastAsia="es-ES"/>
              </w:rPr>
            </w:pPr>
            <w:r w:rsidRPr="003D3A86">
              <w:rPr>
                <w:rFonts w:ascii="Palatino Linotype" w:hAnsi="Palatino Linotype"/>
                <w:b/>
                <w:bCs/>
              </w:rPr>
              <w:t>00582/ISSEMYM/IP/2020</w:t>
            </w:r>
          </w:p>
        </w:tc>
        <w:tc>
          <w:tcPr>
            <w:tcW w:w="6016" w:type="dxa"/>
          </w:tcPr>
          <w:p w14:paraId="3766ABFC" w14:textId="4B082FA6" w:rsidR="006842DC" w:rsidRPr="003D3A86" w:rsidRDefault="006842DC" w:rsidP="00116A94">
            <w:pPr>
              <w:spacing w:line="360" w:lineRule="auto"/>
              <w:jc w:val="both"/>
              <w:rPr>
                <w:rFonts w:ascii="Palatino Linotype" w:hAnsi="Palatino Linotype"/>
                <w:i/>
                <w:lang w:val="es-ES" w:eastAsia="es-ES"/>
              </w:rPr>
            </w:pPr>
            <w:r w:rsidRPr="003D3A86">
              <w:rPr>
                <w:rFonts w:ascii="Palatino Linotype" w:hAnsi="Palatino Linotype"/>
                <w:bCs/>
                <w:sz w:val="16"/>
              </w:rPr>
              <w:t>“</w:t>
            </w:r>
            <w:r w:rsidR="007032F3" w:rsidRPr="003D3A86">
              <w:rPr>
                <w:rFonts w:ascii="Palatino Linotype" w:hAnsi="Palatino Linotype"/>
                <w:bCs/>
                <w:sz w:val="16"/>
              </w:rPr>
              <w:t>documento que conste la entrega del estado de cuenta de los servidores publicos relacionados con el sistema de capacitación individual.donde puede verificarse</w:t>
            </w:r>
            <w:r w:rsidR="00531831" w:rsidRPr="003D3A86">
              <w:rPr>
                <w:rFonts w:ascii="Palatino Linotype" w:hAnsi="Palatino Linotype"/>
                <w:bCs/>
                <w:sz w:val="16"/>
              </w:rPr>
              <w:t>.</w:t>
            </w:r>
            <w:r w:rsidRPr="003D3A86">
              <w:rPr>
                <w:rFonts w:ascii="Palatino Linotype" w:hAnsi="Palatino Linotype"/>
                <w:bCs/>
                <w:sz w:val="16"/>
              </w:rPr>
              <w:t>”</w:t>
            </w:r>
            <w:r w:rsidR="00531831" w:rsidRPr="003D3A86">
              <w:rPr>
                <w:rFonts w:ascii="Palatino Linotype" w:hAnsi="Palatino Linotype"/>
                <w:bCs/>
                <w:sz w:val="16"/>
              </w:rPr>
              <w:t xml:space="preserve"> (Sic)</w:t>
            </w:r>
          </w:p>
        </w:tc>
      </w:tr>
    </w:tbl>
    <w:p w14:paraId="642C1D94" w14:textId="77777777" w:rsidR="0066016F" w:rsidRPr="003D3A86" w:rsidRDefault="0066016F" w:rsidP="0066016F">
      <w:pPr>
        <w:ind w:right="901"/>
        <w:jc w:val="both"/>
        <w:rPr>
          <w:rFonts w:ascii="Palatino Linotype" w:hAnsi="Palatino Linotype" w:cs="Arial"/>
        </w:rPr>
      </w:pPr>
    </w:p>
    <w:p w14:paraId="0B77A789"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b/>
        </w:rPr>
        <w:t>MODALIDAD DE ENTREGA:</w:t>
      </w:r>
      <w:r w:rsidRPr="003D3A86">
        <w:rPr>
          <w:rFonts w:ascii="Palatino Linotype" w:hAnsi="Palatino Linotype" w:cs="Arial"/>
        </w:rPr>
        <w:t xml:space="preserve"> Vía </w:t>
      </w:r>
      <w:r w:rsidRPr="003D3A86">
        <w:rPr>
          <w:rFonts w:ascii="Palatino Linotype" w:hAnsi="Palatino Linotype" w:cs="Arial"/>
          <w:b/>
        </w:rPr>
        <w:t>SAIMEX</w:t>
      </w:r>
      <w:r w:rsidRPr="003D3A86">
        <w:rPr>
          <w:rFonts w:ascii="Palatino Linotype" w:hAnsi="Palatino Linotype" w:cs="Arial"/>
        </w:rPr>
        <w:t>.</w:t>
      </w:r>
    </w:p>
    <w:p w14:paraId="0862F469" w14:textId="77777777" w:rsidR="0066016F" w:rsidRPr="003D3A86" w:rsidRDefault="0066016F" w:rsidP="0066016F">
      <w:pPr>
        <w:spacing w:line="360" w:lineRule="auto"/>
        <w:jc w:val="both"/>
        <w:rPr>
          <w:rFonts w:ascii="Palatino Linotype" w:hAnsi="Palatino Linotype" w:cs="Arial"/>
          <w:sz w:val="14"/>
        </w:rPr>
      </w:pPr>
    </w:p>
    <w:p w14:paraId="08C519BC" w14:textId="77777777" w:rsidR="007032F3" w:rsidRPr="003D3A86" w:rsidRDefault="0066016F" w:rsidP="007032F3">
      <w:pPr>
        <w:spacing w:line="360" w:lineRule="auto"/>
        <w:jc w:val="both"/>
        <w:rPr>
          <w:rFonts w:ascii="Palatino Linotype" w:hAnsi="Palatino Linotype"/>
        </w:rPr>
      </w:pPr>
      <w:r w:rsidRPr="003D3A86">
        <w:rPr>
          <w:rFonts w:ascii="Palatino Linotype" w:hAnsi="Palatino Linotype" w:cs="Arial"/>
          <w:b/>
          <w:sz w:val="28"/>
          <w:szCs w:val="28"/>
        </w:rPr>
        <w:lastRenderedPageBreak/>
        <w:t>II.</w:t>
      </w:r>
      <w:r w:rsidRPr="003D3A86">
        <w:rPr>
          <w:rFonts w:ascii="Palatino Linotype" w:hAnsi="Palatino Linotype" w:cs="Arial"/>
        </w:rPr>
        <w:t xml:space="preserve"> </w:t>
      </w:r>
      <w:r w:rsidR="007032F3" w:rsidRPr="003D3A86">
        <w:rPr>
          <w:rFonts w:ascii="Palatino Linotype" w:hAnsi="Palatino Linotype"/>
        </w:rPr>
        <w:t>Por su parte el Titular de la Unidad de Transparencia en fecha dieciocho de marzo de dos mil veinte, solicitó la información de mérito, como se aprecia en la imagen inserta a continuación:</w:t>
      </w:r>
    </w:p>
    <w:p w14:paraId="0C78EF75" w14:textId="42DD01B3" w:rsidR="007032F3" w:rsidRPr="003D3A86" w:rsidRDefault="007032F3" w:rsidP="007032F3">
      <w:pPr>
        <w:spacing w:line="360" w:lineRule="auto"/>
        <w:jc w:val="both"/>
        <w:rPr>
          <w:rFonts w:ascii="Palatino Linotype" w:hAnsi="Palatino Linotype"/>
        </w:rPr>
      </w:pPr>
      <w:r w:rsidRPr="003D3A86">
        <w:rPr>
          <w:noProof/>
          <w:lang w:eastAsia="es-MX"/>
        </w:rPr>
        <w:drawing>
          <wp:inline distT="0" distB="0" distL="0" distR="0" wp14:anchorId="339710C3" wp14:editId="24E4E444">
            <wp:extent cx="5854700" cy="16445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6" t="32901" r="4544" b="37334"/>
                    <a:stretch/>
                  </pic:blipFill>
                  <pic:spPr bwMode="auto">
                    <a:xfrm>
                      <a:off x="0" y="0"/>
                      <a:ext cx="5876886" cy="16507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6870AC9" w14:textId="77777777" w:rsidR="007032F3" w:rsidRPr="003D3A86" w:rsidRDefault="007032F3" w:rsidP="007032F3">
      <w:pPr>
        <w:spacing w:line="360" w:lineRule="auto"/>
        <w:jc w:val="both"/>
        <w:rPr>
          <w:rFonts w:ascii="Palatino Linotype" w:hAnsi="Palatino Linotype"/>
        </w:rPr>
      </w:pPr>
    </w:p>
    <w:p w14:paraId="55B58C19" w14:textId="697983A8" w:rsidR="007032F3" w:rsidRPr="003D3A86" w:rsidRDefault="007032F3" w:rsidP="007032F3">
      <w:pPr>
        <w:spacing w:line="360" w:lineRule="auto"/>
        <w:jc w:val="both"/>
        <w:rPr>
          <w:rFonts w:ascii="Palatino Linotype" w:hAnsi="Palatino Linotype"/>
        </w:rPr>
      </w:pPr>
      <w:r w:rsidRPr="003D3A86">
        <w:rPr>
          <w:rFonts w:ascii="Palatino Linotype" w:hAnsi="Palatino Linotype"/>
        </w:rPr>
        <w:t xml:space="preserve">Es importante señalar que, la servidora pública a la que se le requirió la información, de la revisión realizada por esta Ponencia al Directorio de Servidores Públicos publicado en el portal electrónico que contiene la Información Pública de Oficio Mexiquense (IPOMEX), ostenta el cargo de </w:t>
      </w:r>
      <w:r w:rsidR="00414768" w:rsidRPr="003D3A86">
        <w:rPr>
          <w:rFonts w:ascii="Palatino Linotype" w:hAnsi="Palatino Linotype"/>
        </w:rPr>
        <w:t>Coordinador de Prestaciones y Seguridad Social</w:t>
      </w:r>
      <w:r w:rsidRPr="003D3A86">
        <w:rPr>
          <w:rFonts w:ascii="Palatino Linotype" w:hAnsi="Palatino Linotype"/>
        </w:rPr>
        <w:t>, como se aprecia a continuación:</w:t>
      </w:r>
    </w:p>
    <w:p w14:paraId="5EAB99A4" w14:textId="34D47E15" w:rsidR="007032F3" w:rsidRPr="003D3A86" w:rsidRDefault="00DE781D" w:rsidP="0066016F">
      <w:pPr>
        <w:spacing w:line="360" w:lineRule="auto"/>
        <w:jc w:val="both"/>
        <w:rPr>
          <w:rFonts w:ascii="Palatino Linotype" w:hAnsi="Palatino Linotype" w:cs="Arial"/>
        </w:rPr>
      </w:pPr>
      <w:r w:rsidRPr="003D3A86">
        <w:rPr>
          <w:noProof/>
          <w:lang w:eastAsia="es-MX"/>
        </w:rPr>
        <w:drawing>
          <wp:inline distT="0" distB="0" distL="0" distR="0" wp14:anchorId="56F5BEB9" wp14:editId="7C29887E">
            <wp:extent cx="5772785" cy="278414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45" t="16765" r="34840" b="12185"/>
                    <a:stretch/>
                  </pic:blipFill>
                  <pic:spPr bwMode="auto">
                    <a:xfrm>
                      <a:off x="0" y="0"/>
                      <a:ext cx="5783083" cy="27891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A90EDB1" w14:textId="6502FF31" w:rsidR="00FE703F" w:rsidRPr="003D3A86" w:rsidRDefault="00414768" w:rsidP="0066016F">
      <w:pPr>
        <w:spacing w:line="360" w:lineRule="auto"/>
        <w:jc w:val="both"/>
        <w:rPr>
          <w:rFonts w:ascii="Palatino Linotype" w:hAnsi="Palatino Linotype" w:cs="Arial"/>
        </w:rPr>
      </w:pPr>
      <w:r w:rsidRPr="003D3A86">
        <w:rPr>
          <w:rFonts w:ascii="Palatino Linotype" w:hAnsi="Palatino Linotype" w:cs="Arial"/>
          <w:b/>
          <w:sz w:val="28"/>
          <w:szCs w:val="28"/>
        </w:rPr>
        <w:lastRenderedPageBreak/>
        <w:t xml:space="preserve">III. </w:t>
      </w:r>
      <w:r w:rsidR="0066016F" w:rsidRPr="003D3A86">
        <w:rPr>
          <w:rFonts w:ascii="Palatino Linotype" w:hAnsi="Palatino Linotype" w:cs="Arial"/>
        </w:rPr>
        <w:t xml:space="preserve">De las constancias que obran en el expediente electrónico del </w:t>
      </w:r>
      <w:r w:rsidR="0066016F" w:rsidRPr="003D3A86">
        <w:rPr>
          <w:rFonts w:ascii="Palatino Linotype" w:hAnsi="Palatino Linotype" w:cs="Arial"/>
          <w:b/>
        </w:rPr>
        <w:t>SAIMEX</w:t>
      </w:r>
      <w:r w:rsidR="0066016F" w:rsidRPr="003D3A86">
        <w:rPr>
          <w:rFonts w:ascii="Palatino Linotype" w:hAnsi="Palatino Linotype" w:cs="Arial"/>
        </w:rPr>
        <w:t xml:space="preserve">, se advierte que el </w:t>
      </w:r>
      <w:r w:rsidRPr="003D3A86">
        <w:rPr>
          <w:rFonts w:ascii="Palatino Linotype" w:hAnsi="Palatino Linotype" w:cs="Arial"/>
        </w:rPr>
        <w:t>dos</w:t>
      </w:r>
      <w:r w:rsidR="00666DBF" w:rsidRPr="003D3A86">
        <w:rPr>
          <w:rFonts w:ascii="Palatino Linotype" w:hAnsi="Palatino Linotype" w:cs="Arial"/>
        </w:rPr>
        <w:t xml:space="preserve"> de </w:t>
      </w:r>
      <w:r w:rsidRPr="003D3A86">
        <w:rPr>
          <w:rFonts w:ascii="Palatino Linotype" w:hAnsi="Palatino Linotype" w:cs="Arial"/>
        </w:rPr>
        <w:t>septiembre</w:t>
      </w:r>
      <w:r w:rsidR="0066016F" w:rsidRPr="003D3A86">
        <w:rPr>
          <w:rFonts w:ascii="Palatino Linotype" w:hAnsi="Palatino Linotype" w:cs="Arial"/>
        </w:rPr>
        <w:t xml:space="preserve"> de dos mil </w:t>
      </w:r>
      <w:r w:rsidR="00A319BB" w:rsidRPr="003D3A86">
        <w:rPr>
          <w:rFonts w:ascii="Palatino Linotype" w:hAnsi="Palatino Linotype" w:cs="Arial"/>
        </w:rPr>
        <w:t>veinte</w:t>
      </w:r>
      <w:r w:rsidR="0066016F" w:rsidRPr="003D3A86">
        <w:rPr>
          <w:rFonts w:ascii="Palatino Linotype" w:hAnsi="Palatino Linotype" w:cs="Arial"/>
        </w:rPr>
        <w:t xml:space="preserve">, </w:t>
      </w:r>
      <w:r w:rsidR="00CB656A" w:rsidRPr="003D3A86">
        <w:rPr>
          <w:rFonts w:ascii="Palatino Linotype" w:hAnsi="Palatino Linotype" w:cs="Arial"/>
        </w:rPr>
        <w:t>la</w:t>
      </w:r>
      <w:r w:rsidR="0066016F" w:rsidRPr="003D3A86">
        <w:rPr>
          <w:rFonts w:ascii="Palatino Linotype" w:hAnsi="Palatino Linotype" w:cs="Arial"/>
        </w:rPr>
        <w:t xml:space="preserve"> Titular de la Unidad de Transparencia</w:t>
      </w:r>
      <w:r w:rsidR="00CB656A" w:rsidRPr="003D3A86">
        <w:rPr>
          <w:rFonts w:ascii="Palatino Linotype" w:hAnsi="Palatino Linotype" w:cs="Arial"/>
        </w:rPr>
        <w:t>,</w:t>
      </w:r>
      <w:r w:rsidR="0066016F" w:rsidRPr="003D3A86">
        <w:rPr>
          <w:rFonts w:ascii="Palatino Linotype" w:hAnsi="Palatino Linotype" w:cs="Arial"/>
        </w:rPr>
        <w:t xml:space="preserve"> </w:t>
      </w:r>
      <w:r w:rsidR="00B203FB" w:rsidRPr="003D3A86">
        <w:rPr>
          <w:rFonts w:ascii="Palatino Linotype" w:hAnsi="Palatino Linotype" w:cs="Arial"/>
        </w:rPr>
        <w:t>dio respuesta</w:t>
      </w:r>
      <w:r w:rsidR="00CB656A" w:rsidRPr="003D3A86">
        <w:rPr>
          <w:rFonts w:ascii="Palatino Linotype" w:hAnsi="Palatino Linotype" w:cs="Arial"/>
        </w:rPr>
        <w:t xml:space="preserve"> al </w:t>
      </w:r>
      <w:r w:rsidR="00CB656A" w:rsidRPr="003D3A86">
        <w:rPr>
          <w:rFonts w:ascii="Palatino Linotype" w:hAnsi="Palatino Linotype" w:cs="Arial"/>
          <w:b/>
        </w:rPr>
        <w:t>RECURRENTE</w:t>
      </w:r>
      <w:r w:rsidR="00B203FB" w:rsidRPr="003D3A86">
        <w:rPr>
          <w:rFonts w:ascii="Palatino Linotype" w:hAnsi="Palatino Linotype" w:cs="Arial"/>
        </w:rPr>
        <w:t>,</w:t>
      </w:r>
      <w:r w:rsidR="00CB656A" w:rsidRPr="003D3A86">
        <w:rPr>
          <w:rFonts w:ascii="Palatino Linotype" w:hAnsi="Palatino Linotype" w:cs="Arial"/>
        </w:rPr>
        <w:t xml:space="preserve"> </w:t>
      </w:r>
      <w:r w:rsidR="00FE703F" w:rsidRPr="003D3A86">
        <w:rPr>
          <w:rFonts w:ascii="Palatino Linotype" w:hAnsi="Palatino Linotype" w:cs="Arial"/>
        </w:rPr>
        <w:t xml:space="preserve">pronunciándose en los siguientes términos: </w:t>
      </w:r>
    </w:p>
    <w:p w14:paraId="3BDDA3C8" w14:textId="77777777" w:rsidR="00AE0FF9" w:rsidRPr="003D3A86" w:rsidRDefault="00AE0FF9" w:rsidP="0066016F">
      <w:pPr>
        <w:spacing w:line="360" w:lineRule="auto"/>
        <w:jc w:val="both"/>
        <w:rPr>
          <w:rFonts w:ascii="Palatino Linotype" w:hAnsi="Palatino Linotype" w:cs="Arial"/>
          <w:sz w:val="14"/>
        </w:rPr>
      </w:pPr>
    </w:p>
    <w:p w14:paraId="46823FB0" w14:textId="77777777" w:rsidR="00414768" w:rsidRPr="003D3A86" w:rsidRDefault="00AE0FF9" w:rsidP="00414768">
      <w:pPr>
        <w:spacing w:line="276" w:lineRule="auto"/>
        <w:ind w:left="851" w:right="899"/>
        <w:jc w:val="right"/>
        <w:rPr>
          <w:rFonts w:ascii="Palatino Linotype" w:hAnsi="Palatino Linotype"/>
          <w:i/>
          <w:noProof/>
          <w:sz w:val="22"/>
          <w:szCs w:val="22"/>
          <w:lang w:eastAsia="es-MX"/>
        </w:rPr>
      </w:pPr>
      <w:r w:rsidRPr="003D3A86">
        <w:rPr>
          <w:rFonts w:ascii="Palatino Linotype" w:hAnsi="Palatino Linotype"/>
          <w:i/>
          <w:noProof/>
          <w:sz w:val="22"/>
          <w:szCs w:val="22"/>
          <w:lang w:eastAsia="es-MX"/>
        </w:rPr>
        <w:t>“</w:t>
      </w:r>
      <w:r w:rsidR="00414768" w:rsidRPr="003D3A86">
        <w:rPr>
          <w:rFonts w:ascii="Palatino Linotype" w:hAnsi="Palatino Linotype"/>
          <w:i/>
          <w:noProof/>
          <w:sz w:val="22"/>
          <w:szCs w:val="22"/>
          <w:lang w:eastAsia="es-MX"/>
        </w:rPr>
        <w:t>Folio de la solicitud: 00582/ISSEMYM/IP/2020</w:t>
      </w:r>
    </w:p>
    <w:p w14:paraId="0DD22399" w14:textId="77777777" w:rsidR="00414768" w:rsidRPr="003D3A86" w:rsidRDefault="00414768" w:rsidP="00414768">
      <w:pPr>
        <w:spacing w:line="276" w:lineRule="auto"/>
        <w:ind w:left="851" w:right="899"/>
        <w:jc w:val="both"/>
        <w:rPr>
          <w:rFonts w:ascii="Palatino Linotype" w:hAnsi="Palatino Linotype"/>
          <w:i/>
          <w:noProof/>
          <w:sz w:val="22"/>
          <w:szCs w:val="22"/>
          <w:lang w:eastAsia="es-MX"/>
        </w:rPr>
      </w:pPr>
      <w:r w:rsidRPr="003D3A86">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AC6432" w14:textId="77777777" w:rsidR="00414768" w:rsidRPr="003D3A86" w:rsidRDefault="00414768" w:rsidP="00414768">
      <w:pPr>
        <w:spacing w:line="276" w:lineRule="auto"/>
        <w:ind w:left="851" w:right="899"/>
        <w:jc w:val="both"/>
        <w:rPr>
          <w:rFonts w:ascii="Palatino Linotype" w:hAnsi="Palatino Linotype"/>
          <w:i/>
          <w:noProof/>
          <w:sz w:val="22"/>
          <w:szCs w:val="22"/>
          <w:lang w:eastAsia="es-MX"/>
        </w:rPr>
      </w:pPr>
      <w:r w:rsidRPr="003D3A86">
        <w:rPr>
          <w:rFonts w:ascii="Palatino Linotype" w:hAnsi="Palatino Linotype"/>
          <w:i/>
          <w:noProof/>
          <w:sz w:val="22"/>
          <w:szCs w:val="22"/>
          <w:lang w:eastAsia="es-MX"/>
        </w:rPr>
        <w:t>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horas.Es indispensable que al presentarse lo realice con cubrebocas y pluma o bolígrafo personal, como medidas de seguridad sanitaria.</w:t>
      </w:r>
    </w:p>
    <w:p w14:paraId="5D8CB42B" w14:textId="77777777" w:rsidR="00414768" w:rsidRPr="003D3A86" w:rsidRDefault="00414768" w:rsidP="00414768">
      <w:pPr>
        <w:spacing w:line="276" w:lineRule="auto"/>
        <w:ind w:left="851" w:right="899"/>
        <w:jc w:val="both"/>
        <w:rPr>
          <w:rFonts w:ascii="Palatino Linotype" w:hAnsi="Palatino Linotype"/>
          <w:i/>
          <w:noProof/>
          <w:sz w:val="22"/>
          <w:szCs w:val="22"/>
          <w:lang w:eastAsia="es-MX"/>
        </w:rPr>
      </w:pPr>
      <w:r w:rsidRPr="003D3A86">
        <w:rPr>
          <w:rFonts w:ascii="Palatino Linotype" w:hAnsi="Palatino Linotype"/>
          <w:i/>
          <w:noProof/>
          <w:sz w:val="22"/>
          <w:szCs w:val="22"/>
          <w:lang w:eastAsia="es-MX"/>
        </w:rPr>
        <w:t>ATENTAMENTE</w:t>
      </w:r>
    </w:p>
    <w:p w14:paraId="47B8035E" w14:textId="77777777" w:rsidR="00414768" w:rsidRPr="003D3A86" w:rsidRDefault="00414768" w:rsidP="00414768">
      <w:pPr>
        <w:spacing w:line="276" w:lineRule="auto"/>
        <w:ind w:left="851" w:right="899"/>
        <w:jc w:val="both"/>
        <w:rPr>
          <w:rFonts w:ascii="Palatino Linotype" w:hAnsi="Palatino Linotype"/>
          <w:i/>
          <w:noProof/>
          <w:sz w:val="22"/>
          <w:szCs w:val="22"/>
          <w:lang w:eastAsia="es-MX"/>
        </w:rPr>
      </w:pPr>
      <w:r w:rsidRPr="003D3A86">
        <w:rPr>
          <w:rFonts w:ascii="Palatino Linotype" w:hAnsi="Palatino Linotype"/>
          <w:i/>
          <w:noProof/>
          <w:sz w:val="22"/>
          <w:szCs w:val="22"/>
          <w:lang w:eastAsia="es-MX"/>
        </w:rPr>
        <w:t>MTRO EN CONTABILIDAD TOMAS VALLADARES MALDONADO</w:t>
      </w:r>
      <w:r w:rsidR="00AE0FF9" w:rsidRPr="003D3A86">
        <w:rPr>
          <w:rFonts w:ascii="Palatino Linotype" w:hAnsi="Palatino Linotype"/>
          <w:i/>
          <w:noProof/>
          <w:sz w:val="22"/>
          <w:szCs w:val="22"/>
          <w:lang w:eastAsia="es-MX"/>
        </w:rPr>
        <w:t>”</w:t>
      </w:r>
    </w:p>
    <w:p w14:paraId="4281C4E1" w14:textId="7E16B202" w:rsidR="00FE703F" w:rsidRPr="003D3A86" w:rsidRDefault="002D50C3" w:rsidP="00414768">
      <w:pPr>
        <w:spacing w:line="276" w:lineRule="auto"/>
        <w:ind w:left="851" w:right="899"/>
        <w:jc w:val="both"/>
        <w:rPr>
          <w:rFonts w:ascii="Palatino Linotype" w:hAnsi="Palatino Linotype"/>
          <w:i/>
          <w:noProof/>
          <w:sz w:val="22"/>
          <w:szCs w:val="22"/>
          <w:lang w:eastAsia="es-MX"/>
        </w:rPr>
      </w:pPr>
      <w:r w:rsidRPr="003D3A86">
        <w:rPr>
          <w:noProof/>
          <w:lang w:eastAsia="es-MX"/>
        </w:rPr>
        <w:t xml:space="preserve">                                   </w:t>
      </w:r>
    </w:p>
    <w:p w14:paraId="5747181D" w14:textId="3C907F55" w:rsidR="0066016F" w:rsidRPr="003D3A86" w:rsidRDefault="002D50C3" w:rsidP="002D50C3">
      <w:pPr>
        <w:tabs>
          <w:tab w:val="left" w:pos="8080"/>
        </w:tabs>
        <w:spacing w:line="360" w:lineRule="auto"/>
        <w:ind w:right="49"/>
        <w:jc w:val="both"/>
        <w:rPr>
          <w:rFonts w:ascii="Palatino Linotype" w:hAnsi="Palatino Linotype" w:cs="Arial"/>
        </w:rPr>
      </w:pPr>
      <w:r w:rsidRPr="003D3A86">
        <w:rPr>
          <w:rFonts w:ascii="Palatino Linotype" w:hAnsi="Palatino Linotype" w:cs="Arial"/>
          <w:lang w:val="es-ES_tradnl"/>
        </w:rPr>
        <w:t xml:space="preserve">Cabe hacer mención, que </w:t>
      </w:r>
      <w:r w:rsidRPr="003D3A86">
        <w:rPr>
          <w:rFonts w:ascii="Palatino Linotype" w:hAnsi="Palatino Linotype" w:cs="Arial"/>
          <w:b/>
          <w:lang w:val="es-ES_tradnl"/>
        </w:rPr>
        <w:t>EL SUJETO OBLIGADO</w:t>
      </w:r>
      <w:r w:rsidRPr="003D3A86">
        <w:rPr>
          <w:rFonts w:ascii="Palatino Linotype" w:hAnsi="Palatino Linotype" w:cs="Arial"/>
          <w:lang w:val="es-ES_tradnl"/>
        </w:rPr>
        <w:t xml:space="preserve"> anexó un archivo electrónico denominado </w:t>
      </w:r>
      <w:r w:rsidRPr="003D3A86">
        <w:rPr>
          <w:rFonts w:ascii="Palatino Linotype" w:hAnsi="Palatino Linotype" w:cs="Arial"/>
          <w:b/>
        </w:rPr>
        <w:t>“</w:t>
      </w:r>
      <w:r w:rsidR="00414768" w:rsidRPr="003D3A86">
        <w:rPr>
          <w:rFonts w:ascii="Palatino Linotype" w:hAnsi="Palatino Linotype" w:cs="Arial"/>
          <w:b/>
          <w:i/>
        </w:rPr>
        <w:t>RESPUESTA 582 IP.pdf</w:t>
      </w:r>
      <w:r w:rsidRPr="003D3A86">
        <w:rPr>
          <w:rFonts w:ascii="Palatino Linotype" w:hAnsi="Palatino Linotype" w:cs="Arial"/>
          <w:b/>
          <w:i/>
        </w:rPr>
        <w:t>”,</w:t>
      </w:r>
      <w:r w:rsidRPr="003D3A86">
        <w:rPr>
          <w:rFonts w:ascii="Palatino Linotype" w:hAnsi="Palatino Linotype" w:cs="Arial"/>
          <w:lang w:val="es-ES_tradnl"/>
        </w:rPr>
        <w:t xml:space="preserve"> el cual contiene el oficio suscrito por la Titular de la Unidad de Transparencia, en el que </w:t>
      </w:r>
      <w:r w:rsidR="00414768" w:rsidRPr="003D3A86">
        <w:rPr>
          <w:rFonts w:ascii="Palatino Linotype" w:hAnsi="Palatino Linotype" w:cs="Arial"/>
          <w:lang w:val="es-ES_tradnl"/>
        </w:rPr>
        <w:t>informó que existen dos vías para allegarse de la información</w:t>
      </w:r>
      <w:r w:rsidRPr="003D3A86">
        <w:rPr>
          <w:rFonts w:ascii="Palatino Linotype" w:hAnsi="Palatino Linotype" w:cs="Arial"/>
          <w:lang w:val="es-ES_tradnl"/>
        </w:rPr>
        <w:t>, como a continuación se muestra:</w:t>
      </w:r>
    </w:p>
    <w:p w14:paraId="1D689573" w14:textId="1B0775F7" w:rsidR="00BE25A3" w:rsidRPr="003D3A86" w:rsidRDefault="00414768" w:rsidP="0066016F">
      <w:pPr>
        <w:spacing w:line="360" w:lineRule="auto"/>
        <w:jc w:val="both"/>
        <w:rPr>
          <w:rFonts w:ascii="Palatino Linotype" w:hAnsi="Palatino Linotype" w:cs="Arial"/>
        </w:rPr>
      </w:pPr>
      <w:r w:rsidRPr="003D3A86">
        <w:rPr>
          <w:noProof/>
          <w:lang w:eastAsia="es-MX"/>
        </w:rPr>
        <w:drawing>
          <wp:inline distT="0" distB="0" distL="0" distR="0" wp14:anchorId="0845373C" wp14:editId="5EC2A366">
            <wp:extent cx="5791026" cy="1692323"/>
            <wp:effectExtent l="0" t="0" r="63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7355" cy="1694172"/>
                    </a:xfrm>
                    <a:prstGeom prst="rect">
                      <a:avLst/>
                    </a:prstGeom>
                  </pic:spPr>
                </pic:pic>
              </a:graphicData>
            </a:graphic>
          </wp:inline>
        </w:drawing>
      </w:r>
    </w:p>
    <w:p w14:paraId="31CE7059" w14:textId="5043A6BD" w:rsidR="0066016F" w:rsidRPr="003D3A86" w:rsidRDefault="0066016F" w:rsidP="00414768">
      <w:pPr>
        <w:spacing w:line="360" w:lineRule="auto"/>
        <w:jc w:val="both"/>
        <w:rPr>
          <w:rFonts w:ascii="Palatino Linotype" w:hAnsi="Palatino Linotype" w:cs="Arial"/>
        </w:rPr>
      </w:pPr>
      <w:r w:rsidRPr="003D3A86">
        <w:rPr>
          <w:rFonts w:ascii="Palatino Linotype" w:hAnsi="Palatino Linotype"/>
          <w:b/>
          <w:sz w:val="28"/>
          <w:szCs w:val="28"/>
        </w:rPr>
        <w:t>I</w:t>
      </w:r>
      <w:r w:rsidR="00414768" w:rsidRPr="003D3A86">
        <w:rPr>
          <w:rFonts w:ascii="Palatino Linotype" w:hAnsi="Palatino Linotype"/>
          <w:b/>
          <w:sz w:val="28"/>
          <w:szCs w:val="28"/>
        </w:rPr>
        <w:t>V</w:t>
      </w:r>
      <w:r w:rsidRPr="003D3A86">
        <w:rPr>
          <w:rFonts w:ascii="Palatino Linotype" w:hAnsi="Palatino Linotype"/>
          <w:b/>
          <w:sz w:val="28"/>
          <w:szCs w:val="28"/>
        </w:rPr>
        <w:t>.</w:t>
      </w:r>
      <w:r w:rsidRPr="003D3A86">
        <w:rPr>
          <w:rFonts w:ascii="Palatino Linotype" w:hAnsi="Palatino Linotype"/>
        </w:rPr>
        <w:t xml:space="preserve"> Inconforme con la </w:t>
      </w:r>
      <w:r w:rsidRPr="003D3A86">
        <w:rPr>
          <w:rFonts w:ascii="Palatino Linotype" w:hAnsi="Palatino Linotype" w:cs="Arial"/>
        </w:rPr>
        <w:t xml:space="preserve">respuesta, el </w:t>
      </w:r>
      <w:r w:rsidR="00414768" w:rsidRPr="003D3A86">
        <w:rPr>
          <w:rFonts w:ascii="Palatino Linotype" w:hAnsi="Palatino Linotype" w:cs="Arial"/>
        </w:rPr>
        <w:t>tres</w:t>
      </w:r>
      <w:r w:rsidRPr="003D3A86">
        <w:rPr>
          <w:rFonts w:ascii="Palatino Linotype" w:hAnsi="Palatino Linotype" w:cs="Arial"/>
        </w:rPr>
        <w:t xml:space="preserve"> de </w:t>
      </w:r>
      <w:r w:rsidR="00414768" w:rsidRPr="003D3A86">
        <w:rPr>
          <w:rFonts w:ascii="Palatino Linotype" w:hAnsi="Palatino Linotype" w:cs="Arial"/>
        </w:rPr>
        <w:t>septiembre</w:t>
      </w:r>
      <w:r w:rsidRPr="003D3A86">
        <w:rPr>
          <w:rFonts w:ascii="Palatino Linotype" w:hAnsi="Palatino Linotype" w:cs="Arial"/>
        </w:rPr>
        <w:t xml:space="preserve"> del año dos mil </w:t>
      </w:r>
      <w:r w:rsidR="00360C81" w:rsidRPr="003D3A86">
        <w:rPr>
          <w:rFonts w:ascii="Palatino Linotype" w:hAnsi="Palatino Linotype" w:cs="Arial"/>
        </w:rPr>
        <w:t>veinte</w:t>
      </w:r>
      <w:r w:rsidRPr="003D3A86">
        <w:rPr>
          <w:rFonts w:ascii="Palatino Linotype" w:hAnsi="Palatino Linotype" w:cs="Arial"/>
        </w:rPr>
        <w:t xml:space="preserve">, </w:t>
      </w:r>
      <w:r w:rsidRPr="003D3A86">
        <w:rPr>
          <w:rFonts w:ascii="Palatino Linotype" w:hAnsi="Palatino Linotype"/>
          <w:b/>
        </w:rPr>
        <w:t>EL RECURRENTE</w:t>
      </w:r>
      <w:r w:rsidRPr="003D3A86">
        <w:rPr>
          <w:rFonts w:ascii="Palatino Linotype" w:hAnsi="Palatino Linotype"/>
        </w:rPr>
        <w:t xml:space="preserve"> interpuso el recurso de revisión objeto del presente estudio, </w:t>
      </w:r>
      <w:r w:rsidR="00972C7C" w:rsidRPr="003D3A86">
        <w:rPr>
          <w:rFonts w:ascii="Palatino Linotype" w:hAnsi="Palatino Linotype"/>
        </w:rPr>
        <w:t xml:space="preserve">el cual fue registrado en </w:t>
      </w:r>
      <w:r w:rsidR="00972C7C" w:rsidRPr="003D3A86">
        <w:rPr>
          <w:rFonts w:ascii="Palatino Linotype" w:hAnsi="Palatino Linotype"/>
          <w:b/>
        </w:rPr>
        <w:t xml:space="preserve">EL SAIMEX </w:t>
      </w:r>
      <w:r w:rsidR="00972C7C" w:rsidRPr="003D3A86">
        <w:rPr>
          <w:rFonts w:ascii="Palatino Linotype" w:hAnsi="Palatino Linotype" w:cs="Arial"/>
        </w:rPr>
        <w:t>y</w:t>
      </w:r>
      <w:r w:rsidRPr="003D3A86">
        <w:rPr>
          <w:rFonts w:ascii="Palatino Linotype" w:hAnsi="Palatino Linotype" w:cs="Arial"/>
        </w:rPr>
        <w:t xml:space="preserve"> se</w:t>
      </w:r>
      <w:r w:rsidRPr="003D3A86">
        <w:rPr>
          <w:rFonts w:ascii="Palatino Linotype" w:hAnsi="Palatino Linotype"/>
        </w:rPr>
        <w:t xml:space="preserve"> le asignó el número de expediente </w:t>
      </w:r>
      <w:r w:rsidRPr="003D3A86">
        <w:rPr>
          <w:rFonts w:ascii="Palatino Linotype" w:hAnsi="Palatino Linotype" w:cs="Arial"/>
          <w:b/>
          <w:bCs/>
        </w:rPr>
        <w:t>0</w:t>
      </w:r>
      <w:r w:rsidR="005F6614" w:rsidRPr="003D3A86">
        <w:rPr>
          <w:rFonts w:ascii="Palatino Linotype" w:hAnsi="Palatino Linotype" w:cs="Arial"/>
          <w:b/>
          <w:bCs/>
        </w:rPr>
        <w:t>3</w:t>
      </w:r>
      <w:r w:rsidR="00706E9E" w:rsidRPr="003D3A86">
        <w:rPr>
          <w:rFonts w:ascii="Palatino Linotype" w:hAnsi="Palatino Linotype" w:cs="Arial"/>
          <w:b/>
          <w:bCs/>
        </w:rPr>
        <w:t>60</w:t>
      </w:r>
      <w:r w:rsidR="005F6614" w:rsidRPr="003D3A86">
        <w:rPr>
          <w:rFonts w:ascii="Palatino Linotype" w:hAnsi="Palatino Linotype" w:cs="Arial"/>
          <w:b/>
          <w:bCs/>
        </w:rPr>
        <w:t>2</w:t>
      </w:r>
      <w:r w:rsidRPr="003D3A86">
        <w:rPr>
          <w:rFonts w:ascii="Palatino Linotype" w:hAnsi="Palatino Linotype" w:cs="Arial"/>
          <w:b/>
          <w:bCs/>
        </w:rPr>
        <w:t>/INFOEM/IP/RR/20</w:t>
      </w:r>
      <w:r w:rsidR="00972C7C" w:rsidRPr="003D3A86">
        <w:rPr>
          <w:rFonts w:ascii="Palatino Linotype" w:hAnsi="Palatino Linotype" w:cs="Arial"/>
          <w:b/>
          <w:bCs/>
        </w:rPr>
        <w:t>20</w:t>
      </w:r>
      <w:r w:rsidRPr="003D3A86">
        <w:rPr>
          <w:rFonts w:ascii="Palatino Linotype" w:hAnsi="Palatino Linotype" w:cs="Arial"/>
        </w:rPr>
        <w:t>, en el que señaló como acto impugnado lo siguiente:</w:t>
      </w:r>
    </w:p>
    <w:p w14:paraId="66E2132B" w14:textId="409DAE66" w:rsidR="0066016F" w:rsidRPr="003D3A86" w:rsidRDefault="0066016F" w:rsidP="0066016F">
      <w:pPr>
        <w:ind w:left="851" w:right="901"/>
        <w:jc w:val="both"/>
        <w:rPr>
          <w:rFonts w:ascii="Palatino Linotype" w:hAnsi="Palatino Linotype" w:cs="Arial"/>
          <w:i/>
          <w:sz w:val="22"/>
          <w:szCs w:val="22"/>
          <w:lang w:val="es-ES_tradnl"/>
        </w:rPr>
      </w:pPr>
      <w:r w:rsidRPr="003D3A86">
        <w:rPr>
          <w:rFonts w:ascii="Palatino Linotype" w:hAnsi="Palatino Linotype" w:cs="Arial"/>
          <w:i/>
          <w:sz w:val="22"/>
          <w:szCs w:val="22"/>
          <w:lang w:val="es-ES_tradnl"/>
        </w:rPr>
        <w:t xml:space="preserve"> </w:t>
      </w:r>
      <w:r w:rsidRPr="003D3A86">
        <w:rPr>
          <w:rFonts w:ascii="Palatino Linotype" w:hAnsi="Palatino Linotype"/>
          <w:i/>
          <w:sz w:val="22"/>
          <w:szCs w:val="22"/>
        </w:rPr>
        <w:t>“</w:t>
      </w:r>
      <w:r w:rsidR="00706E9E" w:rsidRPr="003D3A86">
        <w:rPr>
          <w:rFonts w:ascii="Palatino Linotype" w:hAnsi="Palatino Linotype"/>
          <w:i/>
          <w:sz w:val="22"/>
          <w:szCs w:val="22"/>
        </w:rPr>
        <w:t>la respuesta emitida” (Sic)</w:t>
      </w:r>
    </w:p>
    <w:p w14:paraId="0A064485" w14:textId="77777777" w:rsidR="0066016F" w:rsidRPr="003D3A86" w:rsidRDefault="0066016F" w:rsidP="0066016F">
      <w:pPr>
        <w:ind w:left="851" w:right="901"/>
        <w:jc w:val="both"/>
        <w:rPr>
          <w:rFonts w:ascii="Palatino Linotype" w:hAnsi="Palatino Linotype" w:cs="Arial"/>
          <w:i/>
          <w:sz w:val="22"/>
          <w:szCs w:val="22"/>
          <w:lang w:val="es-ES_tradnl"/>
        </w:rPr>
      </w:pPr>
    </w:p>
    <w:p w14:paraId="2D7F6B5F"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Asimismo, como razones o motivos de inconformidad: </w:t>
      </w:r>
    </w:p>
    <w:p w14:paraId="0C46F92D" w14:textId="77777777" w:rsidR="0066016F" w:rsidRPr="003D3A86" w:rsidRDefault="0066016F" w:rsidP="0066016F">
      <w:pPr>
        <w:jc w:val="both"/>
        <w:rPr>
          <w:rFonts w:ascii="Palatino Linotype" w:hAnsi="Palatino Linotype" w:cs="Arial"/>
          <w:sz w:val="16"/>
        </w:rPr>
      </w:pPr>
    </w:p>
    <w:p w14:paraId="19D1E8C6" w14:textId="2AEFE7B6" w:rsidR="0066016F" w:rsidRPr="003D3A86" w:rsidRDefault="0066016F" w:rsidP="0066016F">
      <w:pPr>
        <w:ind w:left="851" w:right="901"/>
        <w:jc w:val="both"/>
        <w:rPr>
          <w:rFonts w:ascii="Palatino Linotype" w:hAnsi="Palatino Linotype"/>
          <w:i/>
          <w:sz w:val="22"/>
          <w:szCs w:val="22"/>
        </w:rPr>
      </w:pPr>
      <w:r w:rsidRPr="003D3A86">
        <w:rPr>
          <w:rFonts w:ascii="Palatino Linotype" w:hAnsi="Palatino Linotype"/>
          <w:i/>
          <w:sz w:val="16"/>
        </w:rPr>
        <w:t xml:space="preserve"> “</w:t>
      </w:r>
      <w:r w:rsidR="00706E9E" w:rsidRPr="003D3A86">
        <w:rPr>
          <w:rFonts w:ascii="Palatino Linotype" w:hAnsi="Palatino Linotype"/>
          <w:i/>
          <w:sz w:val="22"/>
          <w:szCs w:val="22"/>
        </w:rPr>
        <w:t>se me informa que sobre una liga la cual no permite consultar la información asi mismo se informa que se debe acudir personalmente a oficinas para la atención, sin embargo no se proporciona la ubicación o dirección de las mismas dejando una atencíón incompleta a la petición de origen.</w:t>
      </w:r>
      <w:r w:rsidRPr="003D3A86">
        <w:rPr>
          <w:rFonts w:ascii="Palatino Linotype" w:hAnsi="Palatino Linotype"/>
          <w:i/>
          <w:sz w:val="22"/>
          <w:szCs w:val="22"/>
        </w:rPr>
        <w:t>” (Sic)</w:t>
      </w:r>
    </w:p>
    <w:p w14:paraId="24DBBAF7" w14:textId="77777777" w:rsidR="0066016F" w:rsidRPr="003D3A86" w:rsidRDefault="0066016F" w:rsidP="0066016F">
      <w:pPr>
        <w:jc w:val="both"/>
        <w:rPr>
          <w:rFonts w:ascii="Palatino Linotype" w:hAnsi="Palatino Linotype"/>
        </w:rPr>
      </w:pPr>
    </w:p>
    <w:p w14:paraId="1CA050B4" w14:textId="7D1F704C" w:rsidR="0066016F" w:rsidRPr="003D3A86" w:rsidRDefault="0066016F" w:rsidP="0066016F">
      <w:pPr>
        <w:pStyle w:val="Prrafodelista"/>
        <w:spacing w:line="360" w:lineRule="auto"/>
        <w:ind w:left="0"/>
        <w:jc w:val="both"/>
        <w:rPr>
          <w:rFonts w:ascii="Palatino Linotype" w:hAnsi="Palatino Linotype" w:cs="Arial"/>
          <w:lang w:val="es-ES_tradnl"/>
        </w:rPr>
      </w:pPr>
      <w:r w:rsidRPr="003D3A86">
        <w:rPr>
          <w:rFonts w:ascii="Palatino Linotype" w:hAnsi="Palatino Linotype" w:cs="Arial"/>
          <w:b/>
          <w:sz w:val="28"/>
          <w:szCs w:val="28"/>
        </w:rPr>
        <w:t xml:space="preserve">V. </w:t>
      </w:r>
      <w:r w:rsidRPr="003D3A86">
        <w:rPr>
          <w:rFonts w:ascii="Palatino Linotype" w:hAnsi="Palatino Linotype" w:cs="Arial"/>
        </w:rPr>
        <w:t xml:space="preserve">El </w:t>
      </w:r>
      <w:r w:rsidR="00706E9E" w:rsidRPr="003D3A86">
        <w:rPr>
          <w:rFonts w:ascii="Palatino Linotype" w:hAnsi="Palatino Linotype" w:cs="Arial"/>
        </w:rPr>
        <w:t>tres</w:t>
      </w:r>
      <w:r w:rsidRPr="003D3A86">
        <w:rPr>
          <w:rFonts w:ascii="Palatino Linotype" w:hAnsi="Palatino Linotype" w:cs="Arial"/>
        </w:rPr>
        <w:t xml:space="preserve"> de </w:t>
      </w:r>
      <w:r w:rsidR="00706E9E" w:rsidRPr="003D3A86">
        <w:rPr>
          <w:rFonts w:ascii="Palatino Linotype" w:hAnsi="Palatino Linotype" w:cs="Arial"/>
        </w:rPr>
        <w:t>septiembre</w:t>
      </w:r>
      <w:r w:rsidRPr="003D3A86">
        <w:rPr>
          <w:rFonts w:ascii="Palatino Linotype" w:hAnsi="Palatino Linotype" w:cs="Arial"/>
        </w:rPr>
        <w:t xml:space="preserve"> de dos mil </w:t>
      </w:r>
      <w:r w:rsidR="00360C81" w:rsidRPr="003D3A86">
        <w:rPr>
          <w:rFonts w:ascii="Palatino Linotype" w:hAnsi="Palatino Linotype" w:cs="Arial"/>
        </w:rPr>
        <w:t>veinte</w:t>
      </w:r>
      <w:r w:rsidRPr="003D3A86">
        <w:rPr>
          <w:rFonts w:ascii="Palatino Linotype" w:hAnsi="Palatino Linotype" w:cs="Arial"/>
        </w:rPr>
        <w:t xml:space="preserve">, el </w:t>
      </w:r>
      <w:r w:rsidRPr="003D3A86">
        <w:rPr>
          <w:rFonts w:ascii="Palatino Linotype" w:hAnsi="Palatino Linotype" w:cs="Arial"/>
          <w:lang w:val="es-ES_tradnl"/>
        </w:rPr>
        <w:t>recurso de que</w:t>
      </w:r>
      <w:r w:rsidRPr="003D3A86">
        <w:rPr>
          <w:rFonts w:ascii="Palatino Linotype" w:hAnsi="Palatino Linotype" w:cs="Arial"/>
        </w:rPr>
        <w:t xml:space="preserve"> se trata</w:t>
      </w:r>
      <w:r w:rsidR="004D3864" w:rsidRPr="003D3A86">
        <w:rPr>
          <w:rFonts w:ascii="Palatino Linotype" w:hAnsi="Palatino Linotype" w:cs="Arial"/>
        </w:rPr>
        <w:t>,</w:t>
      </w:r>
      <w:r w:rsidRPr="003D3A86">
        <w:rPr>
          <w:rFonts w:ascii="Palatino Linotype" w:hAnsi="Palatino Linotype" w:cs="Arial"/>
          <w:lang w:val="es-ES_tradnl"/>
        </w:rPr>
        <w:t xml:space="preserve"> se envió electrónicamente al Instituto de </w:t>
      </w:r>
      <w:r w:rsidRPr="003D3A86">
        <w:rPr>
          <w:rFonts w:ascii="Palatino Linotype" w:eastAsia="Arial Unicode MS" w:hAnsi="Palatino Linotype" w:cs="Arial"/>
        </w:rPr>
        <w:t>Transparencia</w:t>
      </w:r>
      <w:r w:rsidRPr="003D3A8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3D3A86">
        <w:rPr>
          <w:rFonts w:ascii="Palatino Linotype" w:hAnsi="Palatino Linotype"/>
        </w:rPr>
        <w:t>Ley de Transparencia y Acceso a la Información Pública del Estado de México y Municipios</w:t>
      </w:r>
      <w:r w:rsidRPr="003D3A86">
        <w:rPr>
          <w:rFonts w:ascii="Palatino Linotype" w:hAnsi="Palatino Linotype" w:cs="Arial"/>
          <w:lang w:val="es-ES_tradnl"/>
        </w:rPr>
        <w:t>, se turn</w:t>
      </w:r>
      <w:r w:rsidR="004D3864" w:rsidRPr="003D3A86">
        <w:rPr>
          <w:rFonts w:ascii="Palatino Linotype" w:hAnsi="Palatino Linotype" w:cs="Arial"/>
          <w:lang w:val="es-ES_tradnl"/>
        </w:rPr>
        <w:t>ó</w:t>
      </w:r>
      <w:r w:rsidRPr="003D3A86">
        <w:rPr>
          <w:rFonts w:ascii="Palatino Linotype" w:hAnsi="Palatino Linotype" w:cs="Arial"/>
          <w:lang w:val="es-ES_tradnl"/>
        </w:rPr>
        <w:t xml:space="preserve"> </w:t>
      </w:r>
      <w:r w:rsidRPr="003D3A86">
        <w:rPr>
          <w:rFonts w:ascii="Palatino Linotype" w:hAnsi="Palatino Linotype" w:cs="Arial"/>
          <w:bCs/>
        </w:rPr>
        <w:t>a la</w:t>
      </w:r>
      <w:r w:rsidRPr="003D3A86">
        <w:rPr>
          <w:rFonts w:ascii="Palatino Linotype" w:hAnsi="Palatino Linotype"/>
        </w:rPr>
        <w:t xml:space="preserve"> </w:t>
      </w:r>
      <w:r w:rsidRPr="003D3A86">
        <w:rPr>
          <w:rFonts w:ascii="Palatino Linotype" w:hAnsi="Palatino Linotype" w:cs="Arial"/>
          <w:lang w:val="es-ES_tradnl"/>
        </w:rPr>
        <w:t xml:space="preserve">Comisionada </w:t>
      </w:r>
      <w:r w:rsidRPr="003D3A86">
        <w:rPr>
          <w:rFonts w:ascii="Palatino Linotype" w:hAnsi="Palatino Linotype" w:cs="Arial"/>
          <w:b/>
          <w:lang w:val="es-ES_tradnl"/>
        </w:rPr>
        <w:t>EVA ABAID YAPUR;</w:t>
      </w:r>
      <w:r w:rsidRPr="003D3A86">
        <w:rPr>
          <w:rFonts w:ascii="Palatino Linotype" w:hAnsi="Palatino Linotype" w:cs="Arial"/>
          <w:lang w:val="es-ES_tradnl"/>
        </w:rPr>
        <w:t xml:space="preserve"> a efecto de que decretara su admisión o desechamiento.</w:t>
      </w:r>
    </w:p>
    <w:p w14:paraId="2DC0B9FE" w14:textId="77777777" w:rsidR="004D3864" w:rsidRPr="003D3A86" w:rsidRDefault="004D3864" w:rsidP="0066016F">
      <w:pPr>
        <w:pStyle w:val="Piedepgina"/>
        <w:spacing w:line="360" w:lineRule="auto"/>
        <w:jc w:val="both"/>
        <w:rPr>
          <w:rFonts w:ascii="Palatino Linotype" w:hAnsi="Palatino Linotype" w:cs="Arial"/>
          <w:b/>
          <w:sz w:val="28"/>
        </w:rPr>
      </w:pPr>
    </w:p>
    <w:p w14:paraId="60C6858D" w14:textId="3B929187" w:rsidR="0066016F" w:rsidRPr="003D3A86" w:rsidRDefault="0066016F" w:rsidP="0066016F">
      <w:pPr>
        <w:pStyle w:val="Piedepgina"/>
        <w:spacing w:line="360" w:lineRule="auto"/>
        <w:jc w:val="both"/>
        <w:rPr>
          <w:rFonts w:ascii="Palatino Linotype" w:hAnsi="Palatino Linotype" w:cs="Arial"/>
        </w:rPr>
      </w:pPr>
      <w:r w:rsidRPr="003D3A86">
        <w:rPr>
          <w:rFonts w:ascii="Palatino Linotype" w:hAnsi="Palatino Linotype" w:cs="Arial"/>
          <w:b/>
          <w:sz w:val="28"/>
        </w:rPr>
        <w:t>V</w:t>
      </w:r>
      <w:r w:rsidR="00011F21" w:rsidRPr="003D3A86">
        <w:rPr>
          <w:rFonts w:ascii="Palatino Linotype" w:hAnsi="Palatino Linotype" w:cs="Arial"/>
          <w:b/>
          <w:sz w:val="28"/>
        </w:rPr>
        <w:t>I</w:t>
      </w:r>
      <w:r w:rsidRPr="003D3A86">
        <w:rPr>
          <w:rFonts w:ascii="Palatino Linotype" w:hAnsi="Palatino Linotype" w:cs="Arial"/>
          <w:b/>
          <w:sz w:val="28"/>
        </w:rPr>
        <w:t xml:space="preserve">. </w:t>
      </w:r>
      <w:r w:rsidRPr="003D3A86">
        <w:rPr>
          <w:rFonts w:ascii="Palatino Linotype" w:hAnsi="Palatino Linotype" w:cs="Arial"/>
        </w:rPr>
        <w:t xml:space="preserve">El </w:t>
      </w:r>
      <w:r w:rsidR="00706E9E" w:rsidRPr="003D3A86">
        <w:rPr>
          <w:rFonts w:ascii="Palatino Linotype" w:hAnsi="Palatino Linotype" w:cs="Arial"/>
        </w:rPr>
        <w:t>nueve</w:t>
      </w:r>
      <w:r w:rsidR="00CF7C8E" w:rsidRPr="003D3A86">
        <w:rPr>
          <w:rFonts w:ascii="Palatino Linotype" w:hAnsi="Palatino Linotype" w:cs="Arial"/>
        </w:rPr>
        <w:t xml:space="preserve"> de septiembre</w:t>
      </w:r>
      <w:r w:rsidRPr="003D3A86">
        <w:rPr>
          <w:rFonts w:ascii="Palatino Linotype" w:hAnsi="Palatino Linotype" w:cs="Arial"/>
        </w:rPr>
        <w:t xml:space="preserve"> de dos mil </w:t>
      </w:r>
      <w:r w:rsidR="00360C81" w:rsidRPr="003D3A86">
        <w:rPr>
          <w:rFonts w:ascii="Palatino Linotype" w:hAnsi="Palatino Linotype" w:cs="Arial"/>
        </w:rPr>
        <w:t>veinte</w:t>
      </w:r>
      <w:r w:rsidRPr="003D3A86">
        <w:rPr>
          <w:rFonts w:ascii="Palatino Linotype" w:hAnsi="Palatino Linotype" w:cs="Arial"/>
        </w:rPr>
        <w:t xml:space="preserve">, atento a lo dispuesto en el artículo 185, fracciones I, II y IV de la </w:t>
      </w:r>
      <w:r w:rsidRPr="003D3A86">
        <w:rPr>
          <w:rFonts w:ascii="Palatino Linotype" w:hAnsi="Palatino Linotype"/>
        </w:rPr>
        <w:t>Ley de Transparencia y Acceso a la Información Pública del Estado de México y Municipios, se a</w:t>
      </w:r>
      <w:r w:rsidRPr="003D3A86">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3D3A86">
        <w:rPr>
          <w:rFonts w:ascii="Palatino Linotype" w:hAnsi="Palatino Linotype" w:cs="Arial"/>
          <w:b/>
        </w:rPr>
        <w:t>EL RECURRENTE</w:t>
      </w:r>
      <w:r w:rsidRPr="003D3A86">
        <w:rPr>
          <w:rFonts w:ascii="Palatino Linotype" w:hAnsi="Palatino Linotype" w:cs="Arial"/>
        </w:rPr>
        <w:t xml:space="preserve"> realizara manifestaciones y alegatos, así como ofreciera las pruebas que a su derecho conviniera y, en el caso del</w:t>
      </w:r>
      <w:r w:rsidRPr="003D3A86">
        <w:rPr>
          <w:rFonts w:ascii="Palatino Linotype" w:hAnsi="Palatino Linotype" w:cs="Arial"/>
          <w:b/>
        </w:rPr>
        <w:t xml:space="preserve"> SUJETO OBLIGADO</w:t>
      </w:r>
      <w:r w:rsidRPr="003D3A86">
        <w:rPr>
          <w:rFonts w:ascii="Palatino Linotype" w:hAnsi="Palatino Linotype" w:cs="Arial"/>
        </w:rPr>
        <w:t xml:space="preserve"> exhibiera el Informe Justificado correspondiente.</w:t>
      </w:r>
    </w:p>
    <w:p w14:paraId="7833D1B1" w14:textId="77777777" w:rsidR="001A2905" w:rsidRPr="003D3A86" w:rsidRDefault="001A2905" w:rsidP="0066016F">
      <w:pPr>
        <w:pStyle w:val="Piedepgina"/>
        <w:spacing w:line="360" w:lineRule="auto"/>
        <w:jc w:val="both"/>
        <w:rPr>
          <w:rFonts w:ascii="Palatino Linotype" w:hAnsi="Palatino Linotype" w:cs="Arial"/>
        </w:rPr>
      </w:pPr>
    </w:p>
    <w:p w14:paraId="36BFBF45" w14:textId="510BACF1" w:rsidR="008A3E72" w:rsidRPr="003D3A86" w:rsidRDefault="0066016F" w:rsidP="0066016F">
      <w:pPr>
        <w:spacing w:line="360" w:lineRule="auto"/>
        <w:jc w:val="both"/>
        <w:rPr>
          <w:rFonts w:ascii="Palatino Linotype" w:hAnsi="Palatino Linotype" w:cs="Arial"/>
        </w:rPr>
      </w:pPr>
      <w:r w:rsidRPr="003D3A86">
        <w:rPr>
          <w:rFonts w:ascii="Palatino Linotype" w:eastAsia="Arial Unicode MS" w:hAnsi="Palatino Linotype" w:cs="Arial"/>
          <w:b/>
          <w:sz w:val="28"/>
          <w:szCs w:val="28"/>
        </w:rPr>
        <w:t>V</w:t>
      </w:r>
      <w:r w:rsidR="00011F21" w:rsidRPr="003D3A86">
        <w:rPr>
          <w:rFonts w:ascii="Palatino Linotype" w:eastAsia="Arial Unicode MS" w:hAnsi="Palatino Linotype" w:cs="Arial"/>
          <w:b/>
          <w:sz w:val="28"/>
          <w:szCs w:val="28"/>
        </w:rPr>
        <w:t>I</w:t>
      </w:r>
      <w:r w:rsidRPr="003D3A86">
        <w:rPr>
          <w:rFonts w:ascii="Palatino Linotype" w:eastAsia="Arial Unicode MS" w:hAnsi="Palatino Linotype" w:cs="Arial"/>
          <w:b/>
          <w:sz w:val="28"/>
          <w:szCs w:val="28"/>
        </w:rPr>
        <w:t xml:space="preserve">I. </w:t>
      </w:r>
      <w:r w:rsidR="008A3E72" w:rsidRPr="003D3A86">
        <w:rPr>
          <w:rFonts w:ascii="Palatino Linotype" w:hAnsi="Palatino Linotype" w:cs="Arial"/>
        </w:rPr>
        <w:t>En cumplimiento a lo anterior, d</w:t>
      </w:r>
      <w:r w:rsidRPr="003D3A86">
        <w:rPr>
          <w:rFonts w:ascii="Palatino Linotype" w:hAnsi="Palatino Linotype" w:cs="Arial"/>
        </w:rPr>
        <w:t>e las constancias que obran en el</w:t>
      </w:r>
      <w:r w:rsidR="008A3E72" w:rsidRPr="003D3A86">
        <w:rPr>
          <w:rFonts w:ascii="Palatino Linotype" w:hAnsi="Palatino Linotype" w:cs="Arial"/>
        </w:rPr>
        <w:t xml:space="preserve"> expediente electrónico del</w:t>
      </w:r>
      <w:r w:rsidRPr="003D3A86">
        <w:rPr>
          <w:rFonts w:ascii="Palatino Linotype" w:hAnsi="Palatino Linotype" w:cs="Arial"/>
        </w:rPr>
        <w:t xml:space="preserve"> </w:t>
      </w:r>
      <w:r w:rsidRPr="003D3A86">
        <w:rPr>
          <w:rFonts w:ascii="Palatino Linotype" w:hAnsi="Palatino Linotype" w:cs="Arial"/>
          <w:b/>
        </w:rPr>
        <w:t>SAIMEX</w:t>
      </w:r>
      <w:r w:rsidRPr="003D3A86">
        <w:rPr>
          <w:rFonts w:ascii="Palatino Linotype" w:hAnsi="Palatino Linotype" w:cs="Arial"/>
        </w:rPr>
        <w:t xml:space="preserve">, se </w:t>
      </w:r>
      <w:r w:rsidR="00AE0FF9" w:rsidRPr="003D3A86">
        <w:rPr>
          <w:rFonts w:ascii="Palatino Linotype" w:hAnsi="Palatino Linotype" w:cs="Arial"/>
        </w:rPr>
        <w:t>observó</w:t>
      </w:r>
      <w:r w:rsidRPr="003D3A86">
        <w:rPr>
          <w:rFonts w:ascii="Palatino Linotype" w:hAnsi="Palatino Linotype" w:cs="Arial"/>
        </w:rPr>
        <w:t xml:space="preserve"> que</w:t>
      </w:r>
      <w:r w:rsidRPr="003D3A86">
        <w:rPr>
          <w:rFonts w:ascii="Palatino Linotype" w:hAnsi="Palatino Linotype" w:cs="Arial"/>
          <w:b/>
        </w:rPr>
        <w:t xml:space="preserve"> EL SUJETO OBLIGADO</w:t>
      </w:r>
      <w:r w:rsidRPr="003D3A86">
        <w:rPr>
          <w:rFonts w:ascii="Palatino Linotype" w:hAnsi="Palatino Linotype" w:cs="Arial"/>
        </w:rPr>
        <w:t xml:space="preserve"> el</w:t>
      </w:r>
      <w:r w:rsidR="00CB70F1" w:rsidRPr="003D3A86">
        <w:rPr>
          <w:rFonts w:ascii="Palatino Linotype" w:hAnsi="Palatino Linotype" w:cs="Arial"/>
        </w:rPr>
        <w:t xml:space="preserve"> </w:t>
      </w:r>
      <w:r w:rsidR="00706E9E" w:rsidRPr="003D3A86">
        <w:rPr>
          <w:rFonts w:ascii="Palatino Linotype" w:hAnsi="Palatino Linotype" w:cs="Arial"/>
        </w:rPr>
        <w:t>veintiuno</w:t>
      </w:r>
      <w:r w:rsidRPr="003D3A86">
        <w:rPr>
          <w:rFonts w:ascii="Palatino Linotype" w:hAnsi="Palatino Linotype" w:cs="Arial"/>
        </w:rPr>
        <w:t xml:space="preserve"> de </w:t>
      </w:r>
      <w:r w:rsidR="00360C81" w:rsidRPr="003D3A86">
        <w:rPr>
          <w:rFonts w:ascii="Palatino Linotype" w:hAnsi="Palatino Linotype" w:cs="Arial"/>
        </w:rPr>
        <w:t>septiembre</w:t>
      </w:r>
      <w:r w:rsidRPr="003D3A86">
        <w:rPr>
          <w:rFonts w:ascii="Palatino Linotype" w:hAnsi="Palatino Linotype" w:cs="Arial"/>
        </w:rPr>
        <w:t xml:space="preserve"> de dos mil </w:t>
      </w:r>
      <w:r w:rsidR="00360C81" w:rsidRPr="003D3A86">
        <w:rPr>
          <w:rFonts w:ascii="Palatino Linotype" w:hAnsi="Palatino Linotype" w:cs="Arial"/>
        </w:rPr>
        <w:t>veinte</w:t>
      </w:r>
      <w:r w:rsidR="00CB70F1" w:rsidRPr="003D3A86">
        <w:rPr>
          <w:rFonts w:ascii="Palatino Linotype" w:hAnsi="Palatino Linotype" w:cs="Arial"/>
        </w:rPr>
        <w:t>,</w:t>
      </w:r>
      <w:r w:rsidRPr="003D3A86">
        <w:rPr>
          <w:rFonts w:ascii="Palatino Linotype" w:hAnsi="Palatino Linotype" w:cs="Arial"/>
        </w:rPr>
        <w:t xml:space="preserve"> presentó el Informe Justificado dentro del término concedido para tal efecto</w:t>
      </w:r>
      <w:r w:rsidR="008A3E72" w:rsidRPr="003D3A86">
        <w:rPr>
          <w:rFonts w:ascii="Palatino Linotype" w:hAnsi="Palatino Linotype" w:cs="Arial"/>
        </w:rPr>
        <w:t>, como se desprende a continuación:</w:t>
      </w:r>
    </w:p>
    <w:p w14:paraId="4A1E1E4D" w14:textId="4B96653A" w:rsidR="00835890" w:rsidRPr="003D3A86" w:rsidRDefault="00706E9E" w:rsidP="0066016F">
      <w:pPr>
        <w:spacing w:line="360" w:lineRule="auto"/>
        <w:jc w:val="both"/>
        <w:rPr>
          <w:rFonts w:ascii="Palatino Linotype" w:hAnsi="Palatino Linotype" w:cs="Arial"/>
        </w:rPr>
      </w:pPr>
      <w:r w:rsidRPr="003D3A86">
        <w:rPr>
          <w:noProof/>
          <w:lang w:eastAsia="es-MX"/>
        </w:rPr>
        <w:drawing>
          <wp:inline distT="0" distB="0" distL="0" distR="0" wp14:anchorId="63B63218" wp14:editId="282B202E">
            <wp:extent cx="5764589" cy="2047164"/>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67" t="19279" r="15283" b="22877"/>
                    <a:stretch/>
                  </pic:blipFill>
                  <pic:spPr bwMode="auto">
                    <a:xfrm>
                      <a:off x="0" y="0"/>
                      <a:ext cx="5779213" cy="205235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EAD443" w14:textId="77777777" w:rsidR="00835890" w:rsidRPr="003D3A86" w:rsidRDefault="00835890" w:rsidP="0066016F">
      <w:pPr>
        <w:spacing w:line="360" w:lineRule="auto"/>
        <w:jc w:val="both"/>
        <w:rPr>
          <w:rFonts w:ascii="Palatino Linotype" w:hAnsi="Palatino Linotype" w:cs="Arial"/>
        </w:rPr>
      </w:pPr>
    </w:p>
    <w:p w14:paraId="0B994DDF" w14:textId="1BC07B86" w:rsidR="0066016F" w:rsidRPr="003D3A86" w:rsidRDefault="00AE0FF9" w:rsidP="0066016F">
      <w:pPr>
        <w:spacing w:line="360" w:lineRule="auto"/>
        <w:jc w:val="both"/>
        <w:rPr>
          <w:rFonts w:ascii="Palatino Linotype" w:hAnsi="Palatino Linotype" w:cs="Arial"/>
        </w:rPr>
      </w:pPr>
      <w:r w:rsidRPr="003D3A86">
        <w:rPr>
          <w:rFonts w:ascii="Palatino Linotype" w:hAnsi="Palatino Linotype" w:cs="Arial"/>
        </w:rPr>
        <w:t xml:space="preserve">Atento a ello y en virtud de ampliar </w:t>
      </w:r>
      <w:r w:rsidR="001A2905" w:rsidRPr="003D3A86">
        <w:rPr>
          <w:rFonts w:ascii="Palatino Linotype" w:hAnsi="Palatino Linotype" w:cs="Arial"/>
        </w:rPr>
        <w:t xml:space="preserve">el sentido de su </w:t>
      </w:r>
      <w:r w:rsidRPr="003D3A86">
        <w:rPr>
          <w:rFonts w:ascii="Palatino Linotype" w:hAnsi="Palatino Linotype" w:cs="Arial"/>
        </w:rPr>
        <w:t>respuesta</w:t>
      </w:r>
      <w:r w:rsidR="00021C70" w:rsidRPr="003D3A86">
        <w:rPr>
          <w:rFonts w:ascii="Palatino Linotype" w:hAnsi="Palatino Linotype" w:cs="Arial"/>
        </w:rPr>
        <w:t>, en términos de lo que dispone el artículo 185, fracción III de la Ley de Transparencia y Acceso a la Información Pública del Estado de México y Municipios, fue puesto a la vista del particular por el término de tres días, a efecto de que manifestara lo que a su derecho conviniera</w:t>
      </w:r>
      <w:r w:rsidR="0066016F" w:rsidRPr="003D3A86">
        <w:rPr>
          <w:rFonts w:ascii="Palatino Linotype" w:hAnsi="Palatino Linotype" w:cs="Arial"/>
        </w:rPr>
        <w:t>.</w:t>
      </w:r>
    </w:p>
    <w:p w14:paraId="134D1611" w14:textId="77777777" w:rsidR="0066016F" w:rsidRPr="003D3A86" w:rsidRDefault="0066016F" w:rsidP="0066016F">
      <w:pPr>
        <w:spacing w:line="360" w:lineRule="auto"/>
        <w:jc w:val="both"/>
        <w:rPr>
          <w:noProof/>
          <w:lang w:eastAsia="es-MX"/>
        </w:rPr>
      </w:pPr>
    </w:p>
    <w:p w14:paraId="2FC909B6" w14:textId="77777777" w:rsidR="00D23585" w:rsidRPr="003D3A86" w:rsidRDefault="0066016F" w:rsidP="0066016F">
      <w:pPr>
        <w:pStyle w:val="Prrafodelista"/>
        <w:spacing w:line="360" w:lineRule="auto"/>
        <w:ind w:left="0"/>
        <w:jc w:val="both"/>
        <w:rPr>
          <w:rFonts w:ascii="Palatino Linotype" w:hAnsi="Palatino Linotype" w:cs="Arial"/>
        </w:rPr>
      </w:pPr>
      <w:r w:rsidRPr="003D3A86">
        <w:rPr>
          <w:rFonts w:ascii="Palatino Linotype" w:hAnsi="Palatino Linotype" w:cs="Arial"/>
          <w:b/>
          <w:sz w:val="28"/>
          <w:szCs w:val="28"/>
        </w:rPr>
        <w:t>VII</w:t>
      </w:r>
      <w:r w:rsidR="00011F21" w:rsidRPr="003D3A86">
        <w:rPr>
          <w:rFonts w:ascii="Palatino Linotype" w:hAnsi="Palatino Linotype" w:cs="Arial"/>
          <w:b/>
          <w:sz w:val="28"/>
          <w:szCs w:val="28"/>
        </w:rPr>
        <w:t>I</w:t>
      </w:r>
      <w:r w:rsidRPr="003D3A86">
        <w:rPr>
          <w:rFonts w:ascii="Palatino Linotype" w:hAnsi="Palatino Linotype" w:cs="Arial"/>
          <w:b/>
          <w:sz w:val="28"/>
          <w:szCs w:val="28"/>
        </w:rPr>
        <w:t>.</w:t>
      </w:r>
      <w:r w:rsidRPr="003D3A86">
        <w:rPr>
          <w:rFonts w:ascii="Palatino Linotype" w:hAnsi="Palatino Linotype" w:cs="Arial"/>
        </w:rPr>
        <w:t xml:space="preserve"> Transcurrido el plazo señalado en el párrafo anterior y, una vez analizado el estado procesal que guarda el expediente, el </w:t>
      </w:r>
      <w:r w:rsidR="00706E9E" w:rsidRPr="003D3A86">
        <w:rPr>
          <w:rFonts w:ascii="Palatino Linotype" w:hAnsi="Palatino Linotype" w:cs="Arial"/>
        </w:rPr>
        <w:t>veintidós</w:t>
      </w:r>
      <w:r w:rsidRPr="003D3A86">
        <w:rPr>
          <w:rFonts w:ascii="Palatino Linotype" w:hAnsi="Palatino Linotype" w:cs="Arial"/>
        </w:rPr>
        <w:t xml:space="preserve"> de </w:t>
      </w:r>
      <w:r w:rsidR="00021C70" w:rsidRPr="003D3A86">
        <w:rPr>
          <w:rFonts w:ascii="Palatino Linotype" w:hAnsi="Palatino Linotype" w:cs="Arial"/>
        </w:rPr>
        <w:t>octubre</w:t>
      </w:r>
      <w:r w:rsidRPr="003D3A86">
        <w:rPr>
          <w:rFonts w:ascii="Palatino Linotype" w:hAnsi="Palatino Linotype" w:cs="Arial"/>
        </w:rPr>
        <w:t xml:space="preserve"> de dos mil </w:t>
      </w:r>
      <w:r w:rsidR="00021C70" w:rsidRPr="003D3A86">
        <w:rPr>
          <w:rFonts w:ascii="Palatino Linotype" w:hAnsi="Palatino Linotype" w:cs="Arial"/>
        </w:rPr>
        <w:t>veinte</w:t>
      </w:r>
      <w:r w:rsidRPr="003D3A86">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w:t>
      </w:r>
      <w:r w:rsidR="00021C70" w:rsidRPr="003D3A86">
        <w:rPr>
          <w:rFonts w:ascii="Palatino Linotype" w:hAnsi="Palatino Linotype" w:cs="Arial"/>
        </w:rPr>
        <w:t>ado de México y Municipios</w:t>
      </w:r>
      <w:r w:rsidR="00D23585" w:rsidRPr="003D3A86">
        <w:rPr>
          <w:rFonts w:ascii="Palatino Linotype" w:hAnsi="Palatino Linotype" w:cs="Arial"/>
        </w:rPr>
        <w:t>;</w:t>
      </w:r>
    </w:p>
    <w:p w14:paraId="61C5057C" w14:textId="77777777" w:rsidR="00D23585" w:rsidRPr="003D3A86" w:rsidRDefault="00D23585" w:rsidP="0066016F">
      <w:pPr>
        <w:pStyle w:val="Prrafodelista"/>
        <w:spacing w:line="360" w:lineRule="auto"/>
        <w:ind w:left="0"/>
        <w:jc w:val="both"/>
        <w:rPr>
          <w:rFonts w:ascii="Palatino Linotype" w:hAnsi="Palatino Linotype" w:cs="Arial"/>
        </w:rPr>
      </w:pPr>
    </w:p>
    <w:p w14:paraId="0F544A8B" w14:textId="371F15C7" w:rsidR="0066016F" w:rsidRPr="003D3A86" w:rsidRDefault="00D23585" w:rsidP="0066016F">
      <w:pPr>
        <w:pStyle w:val="Prrafodelista"/>
        <w:spacing w:line="360" w:lineRule="auto"/>
        <w:ind w:left="0"/>
        <w:jc w:val="both"/>
        <w:rPr>
          <w:rFonts w:ascii="Palatino Linotype" w:hAnsi="Palatino Linotype" w:cs="Arial"/>
        </w:rPr>
      </w:pPr>
      <w:r w:rsidRPr="003D3A86">
        <w:rPr>
          <w:rFonts w:ascii="Palatino Linotype" w:hAnsi="Palatino Linotype"/>
          <w:b/>
          <w:sz w:val="28"/>
          <w:szCs w:val="28"/>
          <w:lang w:val="es-ES_tradnl"/>
        </w:rPr>
        <w:t>IX.</w:t>
      </w:r>
      <w:r w:rsidRPr="003D3A86">
        <w:rPr>
          <w:rFonts w:ascii="Palatino Linotype" w:hAnsi="Palatino Linotype"/>
          <w:lang w:val="es-ES_tradnl"/>
        </w:rPr>
        <w:t xml:space="preserve"> En fecha </w:t>
      </w:r>
      <w:r w:rsidRPr="003D3A86">
        <w:rPr>
          <w:rFonts w:ascii="Palatino Linotype" w:eastAsia="MS Mincho" w:hAnsi="Palatino Linotype"/>
          <w:lang w:val="es-ES_tradnl"/>
        </w:rPr>
        <w:t xml:space="preserve">veintisiete de octubre </w:t>
      </w:r>
      <w:r w:rsidRPr="003D3A86">
        <w:rPr>
          <w:rFonts w:ascii="Palatino Linotype" w:hAnsi="Palatino Linotype"/>
          <w:lang w:val="es-ES_tradnl"/>
        </w:rPr>
        <w:t xml:space="preserve">de dos mil veinte, </w:t>
      </w:r>
      <w:r w:rsidRPr="003D3A86">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D3A86">
        <w:rPr>
          <w:rFonts w:ascii="Palatino Linotype" w:hAnsi="Palatino Linotype"/>
        </w:rPr>
        <w:t>; y</w:t>
      </w:r>
    </w:p>
    <w:p w14:paraId="2FBC6B19" w14:textId="77777777" w:rsidR="0066016F" w:rsidRPr="003D3A86" w:rsidRDefault="0066016F" w:rsidP="0066016F">
      <w:pPr>
        <w:pStyle w:val="Prrafodelista"/>
        <w:spacing w:line="360" w:lineRule="auto"/>
        <w:ind w:left="0"/>
        <w:jc w:val="both"/>
        <w:rPr>
          <w:rFonts w:ascii="Palatino Linotype" w:hAnsi="Palatino Linotype" w:cs="Arial"/>
        </w:rPr>
      </w:pPr>
    </w:p>
    <w:p w14:paraId="2D598882" w14:textId="77777777" w:rsidR="0066016F" w:rsidRPr="003D3A86" w:rsidRDefault="0066016F" w:rsidP="0066016F">
      <w:pPr>
        <w:jc w:val="center"/>
        <w:rPr>
          <w:rFonts w:ascii="Palatino Linotype" w:hAnsi="Palatino Linotype" w:cs="Arial"/>
          <w:b/>
          <w:bCs/>
          <w:spacing w:val="60"/>
          <w:sz w:val="28"/>
          <w:lang w:val="es-ES_tradnl"/>
        </w:rPr>
      </w:pPr>
      <w:r w:rsidRPr="003D3A86">
        <w:rPr>
          <w:rFonts w:ascii="Palatino Linotype" w:hAnsi="Palatino Linotype" w:cs="Arial"/>
          <w:b/>
          <w:bCs/>
          <w:spacing w:val="60"/>
          <w:sz w:val="28"/>
          <w:lang w:val="es-ES_tradnl"/>
        </w:rPr>
        <w:t>CONSIDERANDO</w:t>
      </w:r>
    </w:p>
    <w:p w14:paraId="5ED6A084" w14:textId="77777777" w:rsidR="0066016F" w:rsidRPr="003D3A86" w:rsidRDefault="0066016F" w:rsidP="0066016F">
      <w:pPr>
        <w:jc w:val="center"/>
        <w:rPr>
          <w:rFonts w:ascii="Palatino Linotype" w:hAnsi="Palatino Linotype" w:cs="Arial"/>
          <w:b/>
          <w:bCs/>
          <w:spacing w:val="60"/>
          <w:lang w:val="es-ES_tradnl"/>
        </w:rPr>
      </w:pPr>
    </w:p>
    <w:p w14:paraId="6AD8D81E" w14:textId="77777777" w:rsidR="0066016F" w:rsidRPr="003D3A86" w:rsidRDefault="0066016F" w:rsidP="0066016F">
      <w:pPr>
        <w:spacing w:line="360" w:lineRule="auto"/>
        <w:ind w:right="50"/>
        <w:jc w:val="both"/>
        <w:rPr>
          <w:rFonts w:ascii="Palatino Linotype" w:hAnsi="Palatino Linotype" w:cs="Arial"/>
          <w:b/>
        </w:rPr>
      </w:pPr>
      <w:r w:rsidRPr="003D3A86">
        <w:rPr>
          <w:rFonts w:ascii="Palatino Linotype" w:hAnsi="Palatino Linotype"/>
          <w:b/>
          <w:sz w:val="28"/>
          <w:szCs w:val="28"/>
        </w:rPr>
        <w:t>PRIMERO</w:t>
      </w:r>
      <w:r w:rsidRPr="003D3A86">
        <w:rPr>
          <w:rFonts w:ascii="Palatino Linotype" w:hAnsi="Palatino Linotype"/>
          <w:b/>
        </w:rPr>
        <w:t>.</w:t>
      </w:r>
      <w:r w:rsidRPr="003D3A86">
        <w:rPr>
          <w:rFonts w:ascii="Palatino Linotype" w:hAnsi="Palatino Linotype"/>
        </w:rPr>
        <w:t xml:space="preserve"> </w:t>
      </w:r>
      <w:r w:rsidRPr="003D3A86">
        <w:rPr>
          <w:rFonts w:ascii="Palatino Linotype" w:hAnsi="Palatino Linotype"/>
          <w:b/>
          <w:i/>
        </w:rPr>
        <w:t>Competencia</w:t>
      </w:r>
      <w:r w:rsidRPr="003D3A86">
        <w:rPr>
          <w:rFonts w:ascii="Palatino Linotype" w:hAnsi="Palatino Linotype"/>
        </w:rPr>
        <w:t>.</w:t>
      </w:r>
      <w:r w:rsidRPr="003D3A86">
        <w:rPr>
          <w:rFonts w:ascii="Palatino Linotype" w:hAnsi="Palatino Linotype"/>
          <w:b/>
        </w:rPr>
        <w:t xml:space="preserve"> </w:t>
      </w:r>
      <w:r w:rsidRPr="003D3A86">
        <w:rPr>
          <w:rFonts w:ascii="Palatino Linotype" w:hAnsi="Palatino Linotype"/>
        </w:rPr>
        <w:t xml:space="preserve">Este Instituto de </w:t>
      </w:r>
      <w:r w:rsidRPr="003D3A86">
        <w:rPr>
          <w:rFonts w:ascii="Palatino Linotype" w:hAnsi="Palatino Linotype" w:cs="Arial"/>
        </w:rPr>
        <w:t>Transparencia</w:t>
      </w:r>
      <w:r w:rsidRPr="003D3A86">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D3A8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BE7F3E2" w14:textId="77777777" w:rsidR="0066016F" w:rsidRPr="003D3A86" w:rsidRDefault="0066016F" w:rsidP="0066016F">
      <w:pPr>
        <w:spacing w:line="360" w:lineRule="auto"/>
        <w:jc w:val="both"/>
        <w:rPr>
          <w:rFonts w:ascii="Palatino Linotype" w:hAnsi="Palatino Linotype" w:cs="Arial"/>
          <w:b/>
          <w:sz w:val="20"/>
        </w:rPr>
      </w:pPr>
    </w:p>
    <w:p w14:paraId="2C83D7AE" w14:textId="77777777" w:rsidR="0066016F" w:rsidRPr="003D3A86" w:rsidRDefault="0066016F" w:rsidP="0066016F">
      <w:pPr>
        <w:spacing w:line="360" w:lineRule="auto"/>
        <w:jc w:val="both"/>
        <w:rPr>
          <w:rFonts w:ascii="Palatino Linotype" w:hAnsi="Palatino Linotype" w:cs="Arial"/>
          <w:b/>
          <w:bCs/>
        </w:rPr>
      </w:pPr>
      <w:r w:rsidRPr="003D3A86">
        <w:rPr>
          <w:rFonts w:ascii="Palatino Linotype" w:hAnsi="Palatino Linotype" w:cs="Arial"/>
          <w:b/>
          <w:sz w:val="28"/>
        </w:rPr>
        <w:t>SEGUNDO</w:t>
      </w:r>
      <w:r w:rsidRPr="003D3A86">
        <w:rPr>
          <w:rFonts w:ascii="Palatino Linotype" w:hAnsi="Palatino Linotype" w:cs="Arial"/>
          <w:b/>
        </w:rPr>
        <w:t xml:space="preserve">. </w:t>
      </w:r>
      <w:r w:rsidRPr="003D3A86">
        <w:rPr>
          <w:rFonts w:ascii="Palatino Linotype" w:hAnsi="Palatino Linotype" w:cs="Arial"/>
          <w:b/>
          <w:i/>
        </w:rPr>
        <w:t>Interés</w:t>
      </w:r>
      <w:r w:rsidRPr="003D3A86">
        <w:rPr>
          <w:rFonts w:ascii="Palatino Linotype" w:hAnsi="Palatino Linotype" w:cs="Arial"/>
          <w:b/>
        </w:rPr>
        <w:t xml:space="preserve">. </w:t>
      </w:r>
      <w:r w:rsidRPr="003D3A86">
        <w:rPr>
          <w:rFonts w:ascii="Palatino Linotype" w:hAnsi="Palatino Linotype" w:cs="Arial"/>
          <w:bCs/>
        </w:rPr>
        <w:t xml:space="preserve">El recurso de revisión fue interpuesto por parte legítima, en atención a que se presentó por </w:t>
      </w:r>
      <w:r w:rsidRPr="003D3A86">
        <w:rPr>
          <w:rFonts w:ascii="Palatino Linotype" w:hAnsi="Palatino Linotype" w:cs="Arial"/>
          <w:b/>
          <w:bCs/>
        </w:rPr>
        <w:t>EL RECURRENTE,</w:t>
      </w:r>
      <w:r w:rsidRPr="003D3A86">
        <w:rPr>
          <w:rFonts w:ascii="Palatino Linotype" w:hAnsi="Palatino Linotype" w:cs="Arial"/>
          <w:bCs/>
        </w:rPr>
        <w:t xml:space="preserve"> quien es la misma persona que formuló la solicitud de acceso a la información pública al </w:t>
      </w:r>
      <w:r w:rsidRPr="003D3A86">
        <w:rPr>
          <w:rFonts w:ascii="Palatino Linotype" w:hAnsi="Palatino Linotype" w:cs="Arial"/>
          <w:b/>
          <w:bCs/>
        </w:rPr>
        <w:t>SUJETO OBLIGADO.</w:t>
      </w:r>
    </w:p>
    <w:p w14:paraId="58F5F8FD" w14:textId="77777777" w:rsidR="0066016F" w:rsidRPr="003D3A86" w:rsidRDefault="0066016F" w:rsidP="0066016F">
      <w:pPr>
        <w:spacing w:line="360" w:lineRule="auto"/>
        <w:jc w:val="both"/>
        <w:rPr>
          <w:rFonts w:ascii="Palatino Linotype" w:hAnsi="Palatino Linotype" w:cs="Arial"/>
          <w:b/>
          <w:snapToGrid w:val="0"/>
          <w:sz w:val="2"/>
        </w:rPr>
      </w:pPr>
    </w:p>
    <w:p w14:paraId="6B91B322" w14:textId="77777777" w:rsidR="00A72138" w:rsidRPr="003D3A86" w:rsidRDefault="0066016F" w:rsidP="00A7213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3D3A86">
        <w:rPr>
          <w:rFonts w:ascii="Palatino Linotype" w:hAnsi="Palatino Linotype" w:cs="Arial"/>
          <w:b/>
          <w:sz w:val="28"/>
          <w:szCs w:val="28"/>
        </w:rPr>
        <w:t xml:space="preserve">TERCERO. </w:t>
      </w:r>
      <w:r w:rsidR="00A72138" w:rsidRPr="003D3A86">
        <w:rPr>
          <w:rFonts w:ascii="Palatino Linotype" w:hAnsi="Palatino Linotype" w:cs="Arial"/>
          <w:b/>
          <w:i/>
        </w:rPr>
        <w:t>Oportunidad.</w:t>
      </w:r>
      <w:r w:rsidR="00A72138" w:rsidRPr="003D3A86">
        <w:rPr>
          <w:rFonts w:ascii="Palatino Linotype" w:hAnsi="Palatino Linotype" w:cs="Arial"/>
          <w:b/>
        </w:rPr>
        <w:t xml:space="preserve"> </w:t>
      </w:r>
      <w:r w:rsidR="00A72138" w:rsidRPr="003D3A86">
        <w:rPr>
          <w:rFonts w:ascii="Palatino Linotype" w:hAnsi="Palatino Linotype" w:cs="Arial"/>
        </w:rPr>
        <w:t xml:space="preserve">El recurso de revisión fue interpuesto dentro del plazo de quince días hábiles contados a partir del día siguiente al en que </w:t>
      </w:r>
      <w:r w:rsidR="00A72138" w:rsidRPr="003D3A86">
        <w:rPr>
          <w:rFonts w:ascii="Palatino Linotype" w:hAnsi="Palatino Linotype" w:cs="Arial"/>
          <w:b/>
        </w:rPr>
        <w:t xml:space="preserve">EL RECURRENTE </w:t>
      </w:r>
      <w:r w:rsidR="00A72138" w:rsidRPr="003D3A8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F921A3C" w14:textId="77777777" w:rsidR="00A72138" w:rsidRPr="003D3A86" w:rsidRDefault="00A72138" w:rsidP="00A72138">
      <w:pPr>
        <w:ind w:left="851" w:right="899"/>
        <w:jc w:val="both"/>
        <w:rPr>
          <w:rFonts w:ascii="Palatino Linotype" w:hAnsi="Palatino Linotype" w:cs="Arial"/>
        </w:rPr>
      </w:pPr>
    </w:p>
    <w:p w14:paraId="33054571" w14:textId="77777777" w:rsidR="00A72138" w:rsidRPr="003D3A86" w:rsidRDefault="00A72138" w:rsidP="00A72138">
      <w:pPr>
        <w:ind w:left="851" w:right="899"/>
        <w:jc w:val="both"/>
        <w:rPr>
          <w:rFonts w:ascii="Palatino Linotype" w:hAnsi="Palatino Linotype" w:cs="Arial"/>
          <w:i/>
        </w:rPr>
      </w:pPr>
      <w:r w:rsidRPr="003D3A86">
        <w:rPr>
          <w:rFonts w:ascii="Palatino Linotype" w:hAnsi="Palatino Linotype" w:cs="Arial"/>
          <w:b/>
          <w:i/>
        </w:rPr>
        <w:t>“Artículo 178.</w:t>
      </w:r>
      <w:r w:rsidRPr="003D3A86">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45CB20" w14:textId="77777777" w:rsidR="00A72138" w:rsidRPr="003D3A86" w:rsidRDefault="00A72138" w:rsidP="00A72138">
      <w:pPr>
        <w:ind w:left="851" w:right="899"/>
        <w:jc w:val="both"/>
        <w:rPr>
          <w:rFonts w:ascii="Palatino Linotype" w:hAnsi="Palatino Linotype" w:cs="Arial"/>
          <w:i/>
        </w:rPr>
      </w:pPr>
      <w:r w:rsidRPr="003D3A86">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C8E8AFA" w14:textId="77777777" w:rsidR="00A72138" w:rsidRPr="003D3A86" w:rsidRDefault="00A72138" w:rsidP="00A72138">
      <w:pPr>
        <w:ind w:left="851" w:right="899"/>
        <w:jc w:val="both"/>
        <w:rPr>
          <w:rFonts w:ascii="Palatino Linotype" w:hAnsi="Palatino Linotype" w:cs="Arial"/>
          <w:i/>
        </w:rPr>
      </w:pPr>
      <w:r w:rsidRPr="003D3A86">
        <w:rPr>
          <w:rFonts w:ascii="Palatino Linotype" w:hAnsi="Palatino Linotype" w:cs="Arial"/>
          <w:i/>
        </w:rPr>
        <w:t>En el caso de que se interponga ante la Unidad de Transparencia, ésta deberá remitir el recurso de revisión al Instituto a más tardar al día siguiente de haberlo recibido.</w:t>
      </w:r>
      <w:r w:rsidRPr="003D3A86">
        <w:rPr>
          <w:rFonts w:ascii="Palatino Linotype" w:hAnsi="Palatino Linotype" w:cs="Arial"/>
          <w:b/>
          <w:i/>
        </w:rPr>
        <w:t>”</w:t>
      </w:r>
    </w:p>
    <w:p w14:paraId="13767882" w14:textId="77777777" w:rsidR="00A72138" w:rsidRPr="003D3A86" w:rsidRDefault="00A72138" w:rsidP="00A72138">
      <w:pPr>
        <w:ind w:left="851" w:right="899"/>
        <w:jc w:val="both"/>
        <w:rPr>
          <w:rFonts w:ascii="Palatino Linotype" w:hAnsi="Palatino Linotype" w:cs="Arial"/>
        </w:rPr>
      </w:pPr>
    </w:p>
    <w:p w14:paraId="42F9C4FB" w14:textId="17753E10" w:rsidR="00A72138" w:rsidRPr="003D3A86" w:rsidRDefault="00A72138" w:rsidP="00A72138">
      <w:pPr>
        <w:spacing w:line="360" w:lineRule="auto"/>
        <w:jc w:val="both"/>
        <w:rPr>
          <w:rFonts w:ascii="Palatino Linotype" w:hAnsi="Palatino Linotype" w:cs="Arial"/>
          <w:color w:val="000000" w:themeColor="text1"/>
        </w:rPr>
      </w:pPr>
      <w:r w:rsidRPr="003D3A86">
        <w:rPr>
          <w:rFonts w:ascii="Palatino Linotype" w:hAnsi="Palatino Linotype" w:cs="Arial"/>
        </w:rPr>
        <w:t xml:space="preserve">En efecto, atendiendo a que </w:t>
      </w:r>
      <w:r w:rsidRPr="003D3A86">
        <w:rPr>
          <w:rFonts w:ascii="Palatino Linotype" w:hAnsi="Palatino Linotype" w:cs="Arial"/>
          <w:b/>
        </w:rPr>
        <w:t>EL SUJETO OBLIGADO</w:t>
      </w:r>
      <w:r w:rsidRPr="003D3A86">
        <w:rPr>
          <w:rFonts w:ascii="Palatino Linotype" w:hAnsi="Palatino Linotype" w:cs="Arial"/>
        </w:rPr>
        <w:t xml:space="preserve"> notificó la respuesta a la solicitud de información pública el día </w:t>
      </w:r>
      <w:r w:rsidR="00706E9E" w:rsidRPr="003D3A86">
        <w:rPr>
          <w:rFonts w:ascii="Palatino Linotype" w:hAnsi="Palatino Linotype" w:cs="Arial"/>
          <w:b/>
        </w:rPr>
        <w:t>dos</w:t>
      </w:r>
      <w:r w:rsidRPr="003D3A86">
        <w:rPr>
          <w:rFonts w:ascii="Palatino Linotype" w:hAnsi="Palatino Linotype" w:cs="Arial"/>
          <w:b/>
        </w:rPr>
        <w:t xml:space="preserve"> de </w:t>
      </w:r>
      <w:r w:rsidR="00706E9E" w:rsidRPr="003D3A86">
        <w:rPr>
          <w:rFonts w:ascii="Palatino Linotype" w:hAnsi="Palatino Linotype" w:cs="Arial"/>
          <w:b/>
        </w:rPr>
        <w:t>septiembre</w:t>
      </w:r>
      <w:r w:rsidRPr="003D3A86">
        <w:rPr>
          <w:rFonts w:ascii="Palatino Linotype" w:hAnsi="Palatino Linotype" w:cs="Arial"/>
          <w:b/>
        </w:rPr>
        <w:t xml:space="preserve"> de dos mil </w:t>
      </w:r>
      <w:r w:rsidR="00CF26FF" w:rsidRPr="003D3A86">
        <w:rPr>
          <w:rFonts w:ascii="Palatino Linotype" w:hAnsi="Palatino Linotype" w:cs="Arial"/>
          <w:b/>
        </w:rPr>
        <w:t>veinte</w:t>
      </w:r>
      <w:r w:rsidRPr="003D3A86">
        <w:rPr>
          <w:rFonts w:ascii="Palatino Linotype" w:hAnsi="Palatino Linotype" w:cs="Arial"/>
        </w:rPr>
        <w:t>, el plazo de quince días hábiles que el artículo 178 de la ley de la materia otorga al</w:t>
      </w:r>
      <w:r w:rsidRPr="003D3A86">
        <w:rPr>
          <w:rFonts w:ascii="Palatino Linotype" w:hAnsi="Palatino Linotype" w:cs="Arial"/>
          <w:b/>
        </w:rPr>
        <w:t xml:space="preserve"> RECURRENTE</w:t>
      </w:r>
      <w:r w:rsidRPr="003D3A86">
        <w:rPr>
          <w:rFonts w:ascii="Palatino Linotype" w:hAnsi="Palatino Linotype" w:cs="Arial"/>
        </w:rPr>
        <w:t xml:space="preserve"> para presentar el recurso de revisión, transcurrió del </w:t>
      </w:r>
      <w:r w:rsidR="00706E9E" w:rsidRPr="003D3A86">
        <w:rPr>
          <w:rFonts w:ascii="Palatino Linotype" w:hAnsi="Palatino Linotype" w:cs="Arial"/>
          <w:b/>
        </w:rPr>
        <w:t>tres</w:t>
      </w:r>
      <w:r w:rsidRPr="003D3A86">
        <w:rPr>
          <w:rFonts w:ascii="Palatino Linotype" w:hAnsi="Palatino Linotype" w:cs="Arial"/>
          <w:b/>
        </w:rPr>
        <w:t xml:space="preserve"> al </w:t>
      </w:r>
      <w:r w:rsidR="00706E9E" w:rsidRPr="003D3A86">
        <w:rPr>
          <w:rFonts w:ascii="Palatino Linotype" w:hAnsi="Palatino Linotype" w:cs="Arial"/>
          <w:b/>
        </w:rPr>
        <w:t>veinticuatro</w:t>
      </w:r>
      <w:r w:rsidRPr="003D3A86">
        <w:rPr>
          <w:rFonts w:ascii="Palatino Linotype" w:hAnsi="Palatino Linotype" w:cs="Arial"/>
          <w:b/>
        </w:rPr>
        <w:t xml:space="preserve"> de septiembre del dos mil veinte</w:t>
      </w:r>
      <w:r w:rsidRPr="003D3A86">
        <w:rPr>
          <w:rFonts w:ascii="Palatino Linotype" w:hAnsi="Palatino Linotype" w:cs="Arial"/>
        </w:rPr>
        <w:t xml:space="preserve">, </w:t>
      </w:r>
      <w:r w:rsidRPr="003D3A86">
        <w:rPr>
          <w:rFonts w:ascii="Palatino Linotype" w:hAnsi="Palatino Linotype" w:cs="Arial"/>
          <w:lang w:val="es-ES_tradnl"/>
        </w:rPr>
        <w:t>sin contemplar en el cómputo los días cinco</w:t>
      </w:r>
      <w:r w:rsidR="00B014BB" w:rsidRPr="003D3A86">
        <w:rPr>
          <w:rFonts w:ascii="Palatino Linotype" w:hAnsi="Palatino Linotype" w:cs="Arial"/>
          <w:lang w:val="es-ES_tradnl"/>
        </w:rPr>
        <w:t xml:space="preserve">, </w:t>
      </w:r>
      <w:r w:rsidRPr="003D3A86">
        <w:rPr>
          <w:rFonts w:ascii="Palatino Linotype" w:hAnsi="Palatino Linotype" w:cs="Arial"/>
          <w:lang w:val="es-ES_tradnl"/>
        </w:rPr>
        <w:t>seis</w:t>
      </w:r>
      <w:r w:rsidR="006926AD" w:rsidRPr="003D3A86">
        <w:rPr>
          <w:rFonts w:ascii="Palatino Linotype" w:hAnsi="Palatino Linotype" w:cs="Arial"/>
          <w:lang w:val="es-ES_tradnl"/>
        </w:rPr>
        <w:t>, doce,</w:t>
      </w:r>
      <w:r w:rsidR="00B014BB" w:rsidRPr="003D3A86">
        <w:rPr>
          <w:rFonts w:ascii="Palatino Linotype" w:hAnsi="Palatino Linotype" w:cs="Arial"/>
          <w:lang w:val="es-ES_tradnl"/>
        </w:rPr>
        <w:t xml:space="preserve"> trece</w:t>
      </w:r>
      <w:r w:rsidR="00706E9E" w:rsidRPr="003D3A86">
        <w:rPr>
          <w:rFonts w:ascii="Palatino Linotype" w:hAnsi="Palatino Linotype" w:cs="Arial"/>
          <w:lang w:val="es-ES_tradnl"/>
        </w:rPr>
        <w:t>, diecinueve y veinte</w:t>
      </w:r>
      <w:r w:rsidR="00B014BB" w:rsidRPr="003D3A86">
        <w:rPr>
          <w:rFonts w:ascii="Palatino Linotype" w:hAnsi="Palatino Linotype" w:cs="Arial"/>
          <w:lang w:val="es-ES_tradnl"/>
        </w:rPr>
        <w:t xml:space="preserve"> </w:t>
      </w:r>
      <w:r w:rsidRPr="003D3A86">
        <w:rPr>
          <w:rFonts w:ascii="Palatino Linotype" w:hAnsi="Palatino Linotype" w:cs="Arial"/>
          <w:lang w:val="es-ES_tradnl"/>
        </w:rPr>
        <w:t>de septiembre de dos mil veinte, por corresponder a sábados y domingos</w:t>
      </w:r>
      <w:r w:rsidRPr="003D3A86">
        <w:rPr>
          <w:rFonts w:ascii="Palatino Linotype" w:hAnsi="Palatino Linotype" w:cs="Arial"/>
        </w:rPr>
        <w:t>, considerados como días inhábi</w:t>
      </w:r>
      <w:r w:rsidR="00AA5C4A" w:rsidRPr="003D3A86">
        <w:rPr>
          <w:rFonts w:ascii="Palatino Linotype" w:hAnsi="Palatino Linotype" w:cs="Arial"/>
        </w:rPr>
        <w:t>les</w:t>
      </w:r>
      <w:r w:rsidRPr="003D3A86">
        <w:rPr>
          <w:rFonts w:ascii="Palatino Linotype" w:hAnsi="Palatino Linotype" w:cs="Arial"/>
        </w:rPr>
        <w:t xml:space="preserve"> en términos del artículo 3, fracción X de la </w:t>
      </w:r>
      <w:r w:rsidRPr="003D3A86">
        <w:rPr>
          <w:rFonts w:ascii="Palatino Linotype" w:hAnsi="Palatino Linotype"/>
        </w:rPr>
        <w:t>Ley de Transparencia y Acceso a la Información Pública de</w:t>
      </w:r>
      <w:r w:rsidR="00AA5C4A" w:rsidRPr="003D3A86">
        <w:rPr>
          <w:rFonts w:ascii="Palatino Linotype" w:hAnsi="Palatino Linotype"/>
        </w:rPr>
        <w:t xml:space="preserve">l Estado de México y Municipios; así como el </w:t>
      </w:r>
      <w:r w:rsidR="00AA5C4A" w:rsidRPr="003D3A86">
        <w:rPr>
          <w:rFonts w:ascii="Palatino Linotype" w:hAnsi="Palatino Linotype" w:cs="Arial"/>
          <w:b/>
        </w:rPr>
        <w:t xml:space="preserve">dieciséis de septiembre de </w:t>
      </w:r>
      <w:r w:rsidR="006B6F52" w:rsidRPr="003D3A86">
        <w:rPr>
          <w:rFonts w:ascii="Palatino Linotype" w:hAnsi="Palatino Linotype" w:cs="Arial"/>
          <w:b/>
        </w:rPr>
        <w:t>dos mil veinte</w:t>
      </w:r>
      <w:r w:rsidR="00AA5C4A" w:rsidRPr="003D3A86">
        <w:rPr>
          <w:rFonts w:ascii="Palatino Linotype" w:hAnsi="Palatino Linotype" w:cs="Arial"/>
        </w:rPr>
        <w:t xml:space="preserve">, por ser considerado como día inhábil por suspensión de labores; </w:t>
      </w:r>
      <w:r w:rsidR="00AA5C4A" w:rsidRPr="003D3A86">
        <w:rPr>
          <w:rFonts w:ascii="Palatino Linotype" w:hAnsi="Palatino Linotype"/>
          <w:color w:val="000000" w:themeColor="text1"/>
        </w:rPr>
        <w:t xml:space="preserve">en términos del </w:t>
      </w:r>
      <w:r w:rsidR="00AA5C4A" w:rsidRPr="003D3A86">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p>
    <w:p w14:paraId="4CF8AC33" w14:textId="77777777" w:rsidR="00A72138" w:rsidRPr="003D3A86" w:rsidRDefault="00A72138" w:rsidP="00A72138">
      <w:pPr>
        <w:spacing w:line="360" w:lineRule="auto"/>
        <w:jc w:val="both"/>
        <w:rPr>
          <w:rFonts w:ascii="Palatino Linotype" w:hAnsi="Palatino Linotype" w:cs="Arial"/>
          <w:sz w:val="2"/>
          <w:szCs w:val="22"/>
        </w:rPr>
      </w:pPr>
    </w:p>
    <w:p w14:paraId="7AF3065A" w14:textId="195F210E" w:rsidR="00A72138" w:rsidRPr="003D3A86"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rPr>
      </w:pPr>
      <w:r w:rsidRPr="003D3A86">
        <w:rPr>
          <w:rFonts w:ascii="Palatino Linotype" w:hAnsi="Palatino Linotype"/>
        </w:rPr>
        <w:t xml:space="preserve">En ese tenor, si el recurso de revisión que nos ocupa, se interpuso el </w:t>
      </w:r>
      <w:r w:rsidR="00706E9E" w:rsidRPr="003D3A86">
        <w:rPr>
          <w:rFonts w:ascii="Palatino Linotype" w:hAnsi="Palatino Linotype"/>
          <w:b/>
          <w:u w:val="single"/>
        </w:rPr>
        <w:t>tres</w:t>
      </w:r>
      <w:r w:rsidRPr="003D3A86">
        <w:rPr>
          <w:rFonts w:ascii="Palatino Linotype" w:hAnsi="Palatino Linotype"/>
          <w:b/>
          <w:u w:val="single"/>
        </w:rPr>
        <w:t xml:space="preserve"> de </w:t>
      </w:r>
      <w:r w:rsidR="00706E9E" w:rsidRPr="003D3A86">
        <w:rPr>
          <w:rFonts w:ascii="Palatino Linotype" w:hAnsi="Palatino Linotype"/>
          <w:b/>
          <w:u w:val="single"/>
        </w:rPr>
        <w:t>septiembre</w:t>
      </w:r>
      <w:r w:rsidRPr="003D3A86">
        <w:rPr>
          <w:rFonts w:ascii="Palatino Linotype" w:hAnsi="Palatino Linotype"/>
          <w:b/>
          <w:u w:val="single"/>
        </w:rPr>
        <w:t xml:space="preserve"> de dos mil veinte</w:t>
      </w:r>
      <w:r w:rsidRPr="003D3A86">
        <w:rPr>
          <w:rFonts w:ascii="Palatino Linotype" w:hAnsi="Palatino Linotype"/>
        </w:rPr>
        <w:t>, éste se encuentra dentro de los márgenes temporales previstos en el citado precepto legal y, por tanto, su interposición considera oportuna.</w:t>
      </w:r>
    </w:p>
    <w:p w14:paraId="5847A521" w14:textId="77777777" w:rsidR="00A72138" w:rsidRPr="003D3A86"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sz w:val="2"/>
        </w:rPr>
      </w:pPr>
    </w:p>
    <w:p w14:paraId="2E161118" w14:textId="77777777" w:rsidR="000D0674" w:rsidRPr="003D3A86" w:rsidRDefault="00A72138" w:rsidP="000D0674">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3D3A86">
        <w:rPr>
          <w:rFonts w:ascii="Palatino Linotype" w:hAnsi="Palatino Linotype" w:cs="Arial"/>
          <w:b/>
          <w:sz w:val="28"/>
          <w:szCs w:val="28"/>
        </w:rPr>
        <w:t>CUARTO</w:t>
      </w:r>
      <w:r w:rsidRPr="003D3A86">
        <w:rPr>
          <w:rFonts w:ascii="Palatino Linotype" w:hAnsi="Palatino Linotype" w:cs="Arial"/>
          <w:b/>
        </w:rPr>
        <w:t xml:space="preserve">. </w:t>
      </w:r>
      <w:r w:rsidR="000D0674" w:rsidRPr="003D3A86">
        <w:rPr>
          <w:rFonts w:ascii="Palatino Linotype" w:hAnsi="Palatino Linotype" w:cs="Arial"/>
          <w:b/>
          <w:i/>
          <w:szCs w:val="28"/>
        </w:rPr>
        <w:t>Procedibilidad</w:t>
      </w:r>
      <w:r w:rsidR="000D0674" w:rsidRPr="003D3A86">
        <w:rPr>
          <w:rFonts w:ascii="Palatino Linotype" w:hAnsi="Palatino Linotype" w:cs="Arial"/>
          <w:b/>
          <w:szCs w:val="28"/>
        </w:rPr>
        <w:t xml:space="preserve">. </w:t>
      </w:r>
      <w:r w:rsidR="000D0674" w:rsidRPr="003D3A86">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0D0674" w:rsidRPr="003D3A86">
        <w:rPr>
          <w:rFonts w:ascii="Palatino Linotype" w:hAnsi="Palatino Linotype" w:cs="Arial"/>
          <w:b/>
          <w:szCs w:val="28"/>
        </w:rPr>
        <w:t>SAIMEX</w:t>
      </w:r>
      <w:r w:rsidR="000D0674" w:rsidRPr="003D3A86">
        <w:rPr>
          <w:rFonts w:ascii="Palatino Linotype" w:hAnsi="Palatino Linotype" w:cs="Arial"/>
          <w:szCs w:val="28"/>
        </w:rPr>
        <w:t>.</w:t>
      </w:r>
    </w:p>
    <w:p w14:paraId="281BBC5E" w14:textId="662D02D1" w:rsidR="00E97915" w:rsidRPr="003D3A86" w:rsidRDefault="0066016F" w:rsidP="0066016F">
      <w:pPr>
        <w:pStyle w:val="Prrafodelista"/>
        <w:widowControl w:val="0"/>
        <w:autoSpaceDE w:val="0"/>
        <w:autoSpaceDN w:val="0"/>
        <w:adjustRightInd w:val="0"/>
        <w:spacing w:after="120" w:line="360" w:lineRule="auto"/>
        <w:ind w:left="0"/>
        <w:jc w:val="both"/>
        <w:rPr>
          <w:rFonts w:ascii="Palatino Linotype" w:hAnsi="Palatino Linotype" w:cs="Arial"/>
        </w:rPr>
      </w:pPr>
      <w:r w:rsidRPr="003D3A86">
        <w:rPr>
          <w:rFonts w:ascii="Palatino Linotype" w:hAnsi="Palatino Linotype" w:cs="Arial"/>
          <w:b/>
          <w:sz w:val="28"/>
          <w:szCs w:val="28"/>
        </w:rPr>
        <w:t>QUINTO</w:t>
      </w:r>
      <w:r w:rsidRPr="003D3A86">
        <w:rPr>
          <w:rFonts w:ascii="Palatino Linotype" w:hAnsi="Palatino Linotype" w:cs="Arial"/>
          <w:b/>
        </w:rPr>
        <w:t xml:space="preserve">. </w:t>
      </w:r>
      <w:r w:rsidRPr="003D3A86">
        <w:rPr>
          <w:rFonts w:ascii="Palatino Linotype" w:hAnsi="Palatino Linotype" w:cs="Arial"/>
          <w:b/>
          <w:i/>
        </w:rPr>
        <w:t>Estudio y resolución del recurso</w:t>
      </w:r>
      <w:r w:rsidRPr="003D3A86">
        <w:rPr>
          <w:rFonts w:ascii="Palatino Linotype" w:hAnsi="Palatino Linotype" w:cs="Arial"/>
          <w:b/>
          <w:color w:val="000000" w:themeColor="text1"/>
        </w:rPr>
        <w:t>.</w:t>
      </w:r>
      <w:r w:rsidRPr="003D3A86">
        <w:rPr>
          <w:rFonts w:ascii="Palatino Linotype" w:hAnsi="Palatino Linotype" w:cs="Arial"/>
          <w:b/>
        </w:rPr>
        <w:t xml:space="preserve"> </w:t>
      </w:r>
      <w:r w:rsidRPr="003D3A86">
        <w:rPr>
          <w:rFonts w:ascii="Palatino Linotype" w:hAnsi="Palatino Linotype" w:cs="Arial"/>
        </w:rPr>
        <w:t xml:space="preserve">Una vez determinada la vía sobre la que versará el presente recurso y previa revisión del expediente electrónico formado en </w:t>
      </w:r>
      <w:r w:rsidRPr="003D3A86">
        <w:rPr>
          <w:rFonts w:ascii="Palatino Linotype" w:hAnsi="Palatino Linotype" w:cs="Arial"/>
          <w:b/>
        </w:rPr>
        <w:t>EL SAIMEX</w:t>
      </w:r>
      <w:r w:rsidR="00E97915" w:rsidRPr="003D3A86">
        <w:rPr>
          <w:rFonts w:ascii="Palatino Linotype" w:hAnsi="Palatino Linotype" w:cs="Arial"/>
          <w:b/>
        </w:rPr>
        <w:t>,</w:t>
      </w:r>
      <w:r w:rsidRPr="003D3A86">
        <w:rPr>
          <w:rFonts w:ascii="Palatino Linotype" w:hAnsi="Palatino Linotype" w:cs="Arial"/>
        </w:rPr>
        <w:t xml:space="preserve"> con motivo de la solicitud de in</w:t>
      </w:r>
      <w:r w:rsidR="00E97915" w:rsidRPr="003D3A86">
        <w:rPr>
          <w:rFonts w:ascii="Palatino Linotype" w:hAnsi="Palatino Linotype" w:cs="Arial"/>
        </w:rPr>
        <w:t>formación y del recurso a que da</w:t>
      </w:r>
      <w:r w:rsidRPr="003D3A86">
        <w:rPr>
          <w:rFonts w:ascii="Palatino Linotype" w:hAnsi="Palatino Linotype" w:cs="Arial"/>
        </w:rPr>
        <w:t xml:space="preserve"> origen, es conveniente analizar si la respuesta del </w:t>
      </w:r>
      <w:r w:rsidRPr="003D3A86">
        <w:rPr>
          <w:rFonts w:ascii="Palatino Linotype" w:hAnsi="Palatino Linotype" w:cs="Arial"/>
          <w:b/>
          <w:lang w:eastAsia="es-MX"/>
        </w:rPr>
        <w:t>SUJETO OBLIGADO</w:t>
      </w:r>
      <w:r w:rsidRPr="003D3A86">
        <w:rPr>
          <w:rFonts w:ascii="Palatino Linotype" w:hAnsi="Palatino Linotype" w:cs="Arial"/>
        </w:rPr>
        <w:t>, cumple con los requisitos y procedimientos del derecho de acceso a la información pública; por lo que, en primer término debemos recordar que la solicitud de acceso a la informaci</w:t>
      </w:r>
      <w:r w:rsidR="00645887" w:rsidRPr="003D3A86">
        <w:rPr>
          <w:rFonts w:ascii="Palatino Linotype" w:hAnsi="Palatino Linotype" w:cs="Arial"/>
        </w:rPr>
        <w:t>ón por parte del particular fue conocer el documento que conste la entrega del estado de cuenta de los servidores públicos relacionados con el sistema de capacitación individual y donde puede verificarse.</w:t>
      </w:r>
    </w:p>
    <w:p w14:paraId="67D1FBF1" w14:textId="77777777" w:rsidR="00645887" w:rsidRPr="003D3A86" w:rsidRDefault="00645887" w:rsidP="0066016F">
      <w:pPr>
        <w:pStyle w:val="Prrafodelista"/>
        <w:widowControl w:val="0"/>
        <w:autoSpaceDE w:val="0"/>
        <w:autoSpaceDN w:val="0"/>
        <w:adjustRightInd w:val="0"/>
        <w:spacing w:after="120" w:line="360" w:lineRule="auto"/>
        <w:ind w:left="0"/>
        <w:jc w:val="both"/>
        <w:rPr>
          <w:rFonts w:ascii="Palatino Linotype" w:hAnsi="Palatino Linotype" w:cs="Arial"/>
          <w:sz w:val="14"/>
        </w:rPr>
      </w:pPr>
    </w:p>
    <w:p w14:paraId="0BEC236C" w14:textId="310B2F31" w:rsidR="00EA7459" w:rsidRPr="003D3A86" w:rsidRDefault="0066016F" w:rsidP="00EA7459">
      <w:pPr>
        <w:tabs>
          <w:tab w:val="left" w:pos="8080"/>
        </w:tabs>
        <w:spacing w:line="360" w:lineRule="auto"/>
        <w:ind w:right="49"/>
        <w:jc w:val="both"/>
        <w:rPr>
          <w:rFonts w:ascii="Palatino Linotype" w:hAnsi="Palatino Linotype" w:cs="Arial"/>
          <w:lang w:val="es-ES_tradnl"/>
        </w:rPr>
      </w:pPr>
      <w:r w:rsidRPr="003D3A86">
        <w:rPr>
          <w:rFonts w:ascii="Palatino Linotype" w:hAnsi="Palatino Linotype" w:cs="Arial"/>
        </w:rPr>
        <w:t xml:space="preserve">Por su parte </w:t>
      </w:r>
      <w:r w:rsidRPr="003D3A86">
        <w:rPr>
          <w:rFonts w:ascii="Palatino Linotype" w:hAnsi="Palatino Linotype" w:cs="Arial"/>
          <w:b/>
        </w:rPr>
        <w:t>EL SUJETO OBLIGADO</w:t>
      </w:r>
      <w:r w:rsidR="005F419D" w:rsidRPr="003D3A86">
        <w:rPr>
          <w:rFonts w:ascii="Palatino Linotype" w:hAnsi="Palatino Linotype" w:cs="Arial"/>
          <w:b/>
        </w:rPr>
        <w:t>,</w:t>
      </w:r>
      <w:r w:rsidRPr="003D3A86">
        <w:rPr>
          <w:rFonts w:ascii="Palatino Linotype" w:hAnsi="Palatino Linotype" w:cs="Arial"/>
        </w:rPr>
        <w:t xml:space="preserve"> </w:t>
      </w:r>
      <w:r w:rsidR="005F419D" w:rsidRPr="003D3A86">
        <w:rPr>
          <w:rFonts w:ascii="Palatino Linotype" w:hAnsi="Palatino Linotype" w:cs="Arial"/>
        </w:rPr>
        <w:t xml:space="preserve">al respecto </w:t>
      </w:r>
      <w:r w:rsidR="00EA7459" w:rsidRPr="003D3A86">
        <w:rPr>
          <w:rFonts w:ascii="Palatino Linotype" w:hAnsi="Palatino Linotype" w:cs="Arial"/>
          <w:lang w:val="es-ES_tradnl"/>
        </w:rPr>
        <w:t>le informó</w:t>
      </w:r>
      <w:r w:rsidR="005F419D" w:rsidRPr="003D3A86">
        <w:rPr>
          <w:rFonts w:ascii="Palatino Linotype" w:hAnsi="Palatino Linotype" w:cs="Arial"/>
          <w:lang w:val="es-ES_tradnl"/>
        </w:rPr>
        <w:t>,</w:t>
      </w:r>
      <w:r w:rsidR="00EA7459" w:rsidRPr="003D3A86">
        <w:rPr>
          <w:rFonts w:ascii="Palatino Linotype" w:hAnsi="Palatino Linotype" w:cs="Arial"/>
          <w:lang w:val="es-ES_tradnl"/>
        </w:rPr>
        <w:t xml:space="preserve"> que </w:t>
      </w:r>
      <w:r w:rsidR="00645887" w:rsidRPr="003D3A86">
        <w:rPr>
          <w:rFonts w:ascii="Palatino Linotype" w:hAnsi="Palatino Linotype" w:cs="Arial"/>
          <w:lang w:val="es-ES_tradnl"/>
        </w:rPr>
        <w:t>existen dos vías para conocer el estado cuenta derivado del Sistema de Capitalización I</w:t>
      </w:r>
      <w:r w:rsidR="00CE2778" w:rsidRPr="003D3A86">
        <w:rPr>
          <w:rFonts w:ascii="Palatino Linotype" w:hAnsi="Palatino Linotype" w:cs="Arial"/>
          <w:lang w:val="es-ES_tradnl"/>
        </w:rPr>
        <w:t xml:space="preserve">ndividual, esto es primero acudir </w:t>
      </w:r>
      <w:r w:rsidR="00930CF2" w:rsidRPr="003D3A86">
        <w:rPr>
          <w:rFonts w:ascii="Palatino Linotype" w:hAnsi="Palatino Linotype" w:cs="Arial"/>
          <w:lang w:val="es-ES_tradnl"/>
        </w:rPr>
        <w:t>a las Unidades u Oficinas de Atención al Derechohabiente del ISSEMYM y solicitar el saldo al día ya sea por escrito o consulta a través del Departamento de Control de Cuentas Individuales y la otra es ingresando a la página de ISSEMYM https://psa.xxi-banorte.com/afore/jsp/indexParticipa.jsp</w:t>
      </w:r>
    </w:p>
    <w:p w14:paraId="11FC1A75" w14:textId="1CB8E1F4" w:rsidR="00EA7459" w:rsidRPr="003D3A86" w:rsidRDefault="00EA7459" w:rsidP="00EA7459">
      <w:pPr>
        <w:pStyle w:val="Prrafodelista"/>
        <w:widowControl w:val="0"/>
        <w:autoSpaceDE w:val="0"/>
        <w:autoSpaceDN w:val="0"/>
        <w:adjustRightInd w:val="0"/>
        <w:spacing w:after="120" w:line="360" w:lineRule="auto"/>
        <w:ind w:left="0"/>
        <w:jc w:val="both"/>
        <w:rPr>
          <w:rFonts w:ascii="Palatino Linotype" w:hAnsi="Palatino Linotype" w:cs="Arial"/>
          <w:sz w:val="16"/>
        </w:rPr>
      </w:pPr>
    </w:p>
    <w:p w14:paraId="51872DE5" w14:textId="585963EC" w:rsidR="00071A5A" w:rsidRPr="003D3A86" w:rsidRDefault="00295242" w:rsidP="00445514">
      <w:pPr>
        <w:spacing w:line="360" w:lineRule="auto"/>
        <w:jc w:val="both"/>
        <w:rPr>
          <w:rFonts w:ascii="Palatino Linotype" w:hAnsi="Palatino Linotype" w:cs="Arial"/>
        </w:rPr>
      </w:pPr>
      <w:r w:rsidRPr="003D3A86">
        <w:rPr>
          <w:rFonts w:ascii="Palatino Linotype" w:hAnsi="Palatino Linotype" w:cs="Arial"/>
        </w:rPr>
        <w:t>En virtud de ello, el particular se inconformó</w:t>
      </w:r>
      <w:r w:rsidR="00020F70" w:rsidRPr="003D3A86">
        <w:rPr>
          <w:rFonts w:ascii="Palatino Linotype" w:hAnsi="Palatino Linotype" w:cs="Arial"/>
        </w:rPr>
        <w:t>,</w:t>
      </w:r>
      <w:r w:rsidR="0066016F" w:rsidRPr="003D3A86">
        <w:rPr>
          <w:rFonts w:ascii="Palatino Linotype" w:hAnsi="Palatino Linotype" w:cs="Arial"/>
        </w:rPr>
        <w:t xml:space="preserve"> </w:t>
      </w:r>
      <w:r w:rsidRPr="003D3A86">
        <w:rPr>
          <w:rFonts w:ascii="Palatino Linotype" w:hAnsi="Palatino Linotype" w:cs="Arial"/>
        </w:rPr>
        <w:t>señalando</w:t>
      </w:r>
      <w:r w:rsidR="0066016F" w:rsidRPr="003D3A86">
        <w:rPr>
          <w:rFonts w:ascii="Palatino Linotype" w:hAnsi="Palatino Linotype" w:cs="Arial"/>
        </w:rPr>
        <w:t xml:space="preserve"> como acto impugnado</w:t>
      </w:r>
      <w:r w:rsidR="00930CF2" w:rsidRPr="003D3A86">
        <w:rPr>
          <w:rFonts w:ascii="Palatino Linotype" w:hAnsi="Palatino Linotype" w:cs="Arial"/>
        </w:rPr>
        <w:t xml:space="preserve"> la respuesta</w:t>
      </w:r>
      <w:r w:rsidR="001307F9" w:rsidRPr="003D3A86">
        <w:rPr>
          <w:rFonts w:ascii="Palatino Linotype" w:hAnsi="Palatino Linotype" w:cs="Arial"/>
        </w:rPr>
        <w:t>;</w:t>
      </w:r>
      <w:r w:rsidR="0066016F" w:rsidRPr="003D3A86">
        <w:rPr>
          <w:rFonts w:ascii="Palatino Linotype" w:hAnsi="Palatino Linotype" w:cs="Arial"/>
        </w:rPr>
        <w:t xml:space="preserve"> </w:t>
      </w:r>
      <w:r w:rsidR="001307F9" w:rsidRPr="003D3A86">
        <w:rPr>
          <w:rFonts w:ascii="Palatino Linotype" w:hAnsi="Palatino Linotype" w:cs="Arial"/>
        </w:rPr>
        <w:t>por otro lado</w:t>
      </w:r>
      <w:r w:rsidR="00071A5A" w:rsidRPr="003D3A86">
        <w:rPr>
          <w:rFonts w:ascii="Palatino Linotype" w:hAnsi="Palatino Linotype" w:cs="Arial"/>
        </w:rPr>
        <w:t>,</w:t>
      </w:r>
      <w:r w:rsidR="001307F9" w:rsidRPr="003D3A86">
        <w:rPr>
          <w:rFonts w:ascii="Palatino Linotype" w:hAnsi="Palatino Linotype" w:cs="Arial"/>
        </w:rPr>
        <w:t xml:space="preserve"> manifestó</w:t>
      </w:r>
      <w:r w:rsidR="0066016F" w:rsidRPr="003D3A86">
        <w:rPr>
          <w:rFonts w:ascii="Palatino Linotype" w:hAnsi="Palatino Linotype" w:cs="Arial"/>
        </w:rPr>
        <w:t xml:space="preserve"> como razones y motivos de inconformidad</w:t>
      </w:r>
      <w:r w:rsidR="00071A5A" w:rsidRPr="003D3A86">
        <w:rPr>
          <w:rFonts w:ascii="Palatino Linotype" w:hAnsi="Palatino Linotype" w:cs="Arial"/>
        </w:rPr>
        <w:t>,</w:t>
      </w:r>
      <w:r w:rsidR="0066016F" w:rsidRPr="003D3A86">
        <w:rPr>
          <w:rFonts w:ascii="Palatino Linotype" w:hAnsi="Palatino Linotype" w:cs="Arial"/>
        </w:rPr>
        <w:t xml:space="preserve"> </w:t>
      </w:r>
      <w:r w:rsidR="000E3CAB" w:rsidRPr="003D3A86">
        <w:rPr>
          <w:rFonts w:ascii="Palatino Linotype" w:hAnsi="Palatino Linotype" w:cs="Arial"/>
        </w:rPr>
        <w:t xml:space="preserve">que </w:t>
      </w:r>
      <w:r w:rsidR="00930CF2" w:rsidRPr="003D3A86">
        <w:rPr>
          <w:rFonts w:ascii="Palatino Linotype" w:hAnsi="Palatino Linotype" w:cs="Arial"/>
        </w:rPr>
        <w:t xml:space="preserve">se le informó una liga la cual no permite consultar la información; así mismo, le indicó que debe acudir personalmente a oficinas para la atención, sin </w:t>
      </w:r>
      <w:r w:rsidR="00B733D6" w:rsidRPr="003D3A86">
        <w:rPr>
          <w:rFonts w:ascii="Palatino Linotype" w:hAnsi="Palatino Linotype" w:cs="Arial"/>
        </w:rPr>
        <w:t>embargo,</w:t>
      </w:r>
      <w:r w:rsidR="00930CF2" w:rsidRPr="003D3A86">
        <w:rPr>
          <w:rFonts w:ascii="Palatino Linotype" w:hAnsi="Palatino Linotype" w:cs="Arial"/>
        </w:rPr>
        <w:t xml:space="preserve"> no se proporciona la ubicación o dirección de las mismas dejando una atención incompleta a la petición de origen.</w:t>
      </w:r>
    </w:p>
    <w:p w14:paraId="738984E1" w14:textId="77777777" w:rsidR="0066016F" w:rsidRPr="003D3A86" w:rsidRDefault="0066016F" w:rsidP="0066016F">
      <w:pPr>
        <w:spacing w:before="100" w:beforeAutospacing="1" w:after="100" w:afterAutospacing="1" w:line="360" w:lineRule="auto"/>
        <w:jc w:val="both"/>
        <w:rPr>
          <w:rFonts w:ascii="Palatino Linotype" w:hAnsi="Palatino Linotype" w:cs="Arial"/>
          <w:lang w:val="es-ES_tradnl"/>
        </w:rPr>
      </w:pPr>
      <w:r w:rsidRPr="003D3A86">
        <w:rPr>
          <w:rFonts w:ascii="Palatino Linotype" w:hAnsi="Palatino Linotype" w:cs="Arial"/>
        </w:rPr>
        <w:t xml:space="preserve">En atención a lo expuesto y de las constancias que obran en el expediente electrónico del </w:t>
      </w:r>
      <w:r w:rsidRPr="003D3A86">
        <w:rPr>
          <w:rFonts w:ascii="Palatino Linotype" w:hAnsi="Palatino Linotype" w:cs="Arial"/>
          <w:b/>
        </w:rPr>
        <w:t>SAIMEX</w:t>
      </w:r>
      <w:r w:rsidRPr="003D3A86">
        <w:rPr>
          <w:rFonts w:ascii="Palatino Linotype" w:hAnsi="Palatino Linotype" w:cs="Arial"/>
        </w:rPr>
        <w:t xml:space="preserve">, se advierte que </w:t>
      </w:r>
      <w:r w:rsidRPr="003D3A86">
        <w:rPr>
          <w:rFonts w:ascii="Palatino Linotype" w:hAnsi="Palatino Linotype" w:cs="Arial"/>
          <w:b/>
          <w:lang w:val="es-ES_tradnl"/>
        </w:rPr>
        <w:t xml:space="preserve">EL RECURRENTE </w:t>
      </w:r>
      <w:r w:rsidRPr="003D3A86">
        <w:rPr>
          <w:rFonts w:ascii="Palatino Linotype" w:hAnsi="Palatino Linotype" w:cs="Arial"/>
          <w:lang w:val="es-ES_tradnl"/>
        </w:rPr>
        <w:t>fue omiso en realizar manifestaciones o presentar pruebas que a su derecho convinieran.</w:t>
      </w:r>
    </w:p>
    <w:p w14:paraId="5CE01E81" w14:textId="10FAD128" w:rsidR="006220CF" w:rsidRPr="003D3A86" w:rsidRDefault="0066016F" w:rsidP="006220CF">
      <w:pPr>
        <w:spacing w:before="100" w:beforeAutospacing="1" w:after="100" w:afterAutospacing="1" w:line="360" w:lineRule="auto"/>
        <w:jc w:val="both"/>
        <w:rPr>
          <w:rFonts w:ascii="Palatino Linotype" w:hAnsi="Palatino Linotype" w:cs="Arial"/>
          <w:lang w:val="es-ES_tradnl"/>
        </w:rPr>
      </w:pPr>
      <w:r w:rsidRPr="003D3A86">
        <w:rPr>
          <w:rFonts w:ascii="Palatino Linotype" w:hAnsi="Palatino Linotype" w:cs="Arial"/>
          <w:lang w:val="es-ES_tradnl"/>
        </w:rPr>
        <w:t>Por su parte</w:t>
      </w:r>
      <w:r w:rsidR="00445514" w:rsidRPr="003D3A86">
        <w:rPr>
          <w:rFonts w:ascii="Palatino Linotype" w:hAnsi="Palatino Linotype" w:cs="Arial"/>
          <w:lang w:val="es-ES_tradnl"/>
        </w:rPr>
        <w:t>,</w:t>
      </w:r>
      <w:r w:rsidRPr="003D3A86">
        <w:rPr>
          <w:rFonts w:ascii="Palatino Linotype" w:hAnsi="Palatino Linotype" w:cs="Arial"/>
          <w:lang w:val="es-ES_tradnl"/>
        </w:rPr>
        <w:t xml:space="preserve"> </w:t>
      </w:r>
      <w:r w:rsidRPr="003D3A86">
        <w:rPr>
          <w:rFonts w:ascii="Palatino Linotype" w:hAnsi="Palatino Linotype" w:cs="Arial"/>
          <w:b/>
          <w:lang w:val="es-ES_tradnl"/>
        </w:rPr>
        <w:t>EL SUJETO OBLIGADO</w:t>
      </w:r>
      <w:r w:rsidRPr="003D3A86">
        <w:rPr>
          <w:rFonts w:ascii="Palatino Linotype" w:hAnsi="Palatino Linotype" w:cs="Arial"/>
          <w:lang w:val="es-ES_tradnl"/>
        </w:rPr>
        <w:t xml:space="preserve"> presentó el Informe Justificado</w:t>
      </w:r>
      <w:r w:rsidR="00445514" w:rsidRPr="003D3A86">
        <w:rPr>
          <w:rFonts w:ascii="Palatino Linotype" w:hAnsi="Palatino Linotype" w:cs="Arial"/>
          <w:lang w:val="es-ES_tradnl"/>
        </w:rPr>
        <w:t>,</w:t>
      </w:r>
      <w:r w:rsidRPr="003D3A86">
        <w:rPr>
          <w:rFonts w:ascii="Palatino Linotype" w:hAnsi="Palatino Linotype" w:cs="Arial"/>
          <w:lang w:val="es-ES_tradnl"/>
        </w:rPr>
        <w:t xml:space="preserve"> mediante el </w:t>
      </w:r>
      <w:r w:rsidR="006220CF" w:rsidRPr="003D3A86">
        <w:rPr>
          <w:rFonts w:ascii="Palatino Linotype" w:hAnsi="Palatino Linotype" w:cs="Arial"/>
          <w:lang w:val="es-ES_tradnl"/>
        </w:rPr>
        <w:t>cual amplio el contenido de su respuesta, como se aprecia a continuación:</w:t>
      </w:r>
    </w:p>
    <w:p w14:paraId="02394D6E" w14:textId="3438DEC3" w:rsidR="00D26855" w:rsidRPr="003D3A86" w:rsidRDefault="00986601" w:rsidP="006220CF">
      <w:pPr>
        <w:spacing w:before="100" w:beforeAutospacing="1" w:after="100" w:afterAutospacing="1" w:line="360" w:lineRule="auto"/>
        <w:jc w:val="both"/>
        <w:rPr>
          <w:rFonts w:ascii="Palatino Linotype" w:hAnsi="Palatino Linotype" w:cs="Arial"/>
          <w:lang w:val="es-ES_tradnl"/>
        </w:rPr>
      </w:pPr>
      <w:r w:rsidRPr="003D3A86">
        <w:rPr>
          <w:noProof/>
          <w:lang w:eastAsia="es-MX"/>
        </w:rPr>
        <mc:AlternateContent>
          <mc:Choice Requires="wps">
            <w:drawing>
              <wp:anchor distT="0" distB="0" distL="114300" distR="114300" simplePos="0" relativeHeight="251681792" behindDoc="0" locked="0" layoutInCell="1" allowOverlap="1" wp14:anchorId="04C6AC52" wp14:editId="0396D7D3">
                <wp:simplePos x="0" y="0"/>
                <wp:positionH relativeFrom="column">
                  <wp:posOffset>257346</wp:posOffset>
                </wp:positionH>
                <wp:positionV relativeFrom="paragraph">
                  <wp:posOffset>6263232</wp:posOffset>
                </wp:positionV>
                <wp:extent cx="4128447" cy="504968"/>
                <wp:effectExtent l="57150" t="19050" r="81915" b="104775"/>
                <wp:wrapNone/>
                <wp:docPr id="27" name="Rectángulo 27"/>
                <wp:cNvGraphicFramePr/>
                <a:graphic xmlns:a="http://schemas.openxmlformats.org/drawingml/2006/main">
                  <a:graphicData uri="http://schemas.microsoft.com/office/word/2010/wordprocessingShape">
                    <wps:wsp>
                      <wps:cNvSpPr/>
                      <wps:spPr>
                        <a:xfrm>
                          <a:off x="0" y="0"/>
                          <a:ext cx="4128447" cy="50496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4428E" id="Rectángulo 27" o:spid="_x0000_s1026" style="position:absolute;margin-left:20.25pt;margin-top:493.15pt;width:325.05pt;height:3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" filled="f" strokecolor="red" strokeweight="1.5pt">
                <v:shadow on="t" color="black" opacity="22937f" origin=",.5" offset="0,.63889mm"/>
              </v:rect>
            </w:pict>
          </mc:Fallback>
        </mc:AlternateContent>
      </w:r>
      <w:r w:rsidR="006220CF" w:rsidRPr="003D3A86">
        <w:rPr>
          <w:noProof/>
          <w:lang w:eastAsia="es-MX"/>
        </w:rPr>
        <w:drawing>
          <wp:inline distT="0" distB="0" distL="0" distR="0" wp14:anchorId="7BD7F826" wp14:editId="7AAD932A">
            <wp:extent cx="5791331" cy="721966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9430" cy="7229762"/>
                    </a:xfrm>
                    <a:prstGeom prst="rect">
                      <a:avLst/>
                    </a:prstGeom>
                  </pic:spPr>
                </pic:pic>
              </a:graphicData>
            </a:graphic>
          </wp:inline>
        </w:drawing>
      </w:r>
    </w:p>
    <w:p w14:paraId="15AA92C5" w14:textId="77777777" w:rsidR="00D23585" w:rsidRPr="003D3A86" w:rsidRDefault="00D23585" w:rsidP="006220CF">
      <w:pPr>
        <w:spacing w:before="100" w:beforeAutospacing="1" w:after="100" w:afterAutospacing="1" w:line="360" w:lineRule="auto"/>
        <w:jc w:val="both"/>
        <w:rPr>
          <w:rFonts w:ascii="Palatino Linotype" w:hAnsi="Palatino Linotype" w:cs="Arial"/>
          <w:lang w:val="es-ES_tradnl"/>
        </w:rPr>
      </w:pPr>
      <w:r w:rsidRPr="003D3A86">
        <w:rPr>
          <w:noProof/>
          <w:lang w:eastAsia="es-MX"/>
        </w:rPr>
        <w:drawing>
          <wp:inline distT="0" distB="0" distL="0" distR="0" wp14:anchorId="2364EF54" wp14:editId="1C2C920B">
            <wp:extent cx="5791835" cy="1619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619250"/>
                    </a:xfrm>
                    <a:prstGeom prst="rect">
                      <a:avLst/>
                    </a:prstGeom>
                  </pic:spPr>
                </pic:pic>
              </a:graphicData>
            </a:graphic>
          </wp:inline>
        </w:drawing>
      </w:r>
    </w:p>
    <w:p w14:paraId="0FD5B303" w14:textId="2DCC2A90" w:rsidR="006220CF" w:rsidRPr="003D3A86" w:rsidRDefault="00B733D6" w:rsidP="006220CF">
      <w:pPr>
        <w:spacing w:before="100" w:beforeAutospacing="1" w:after="100" w:afterAutospacing="1" w:line="360" w:lineRule="auto"/>
        <w:jc w:val="both"/>
        <w:rPr>
          <w:rFonts w:ascii="Palatino Linotype" w:hAnsi="Palatino Linotype" w:cs="Arial"/>
          <w:lang w:val="es-ES_tradnl"/>
        </w:rPr>
      </w:pPr>
      <w:r w:rsidRPr="003D3A86">
        <w:rPr>
          <w:noProof/>
          <w:lang w:eastAsia="es-MX"/>
        </w:rPr>
        <mc:AlternateContent>
          <mc:Choice Requires="wps">
            <w:drawing>
              <wp:anchor distT="0" distB="0" distL="114300" distR="114300" simplePos="0" relativeHeight="251682816" behindDoc="0" locked="0" layoutInCell="1" allowOverlap="1" wp14:anchorId="0C899076" wp14:editId="19302702">
                <wp:simplePos x="0" y="0"/>
                <wp:positionH relativeFrom="column">
                  <wp:posOffset>24765</wp:posOffset>
                </wp:positionH>
                <wp:positionV relativeFrom="paragraph">
                  <wp:posOffset>2157730</wp:posOffset>
                </wp:positionV>
                <wp:extent cx="5800725" cy="876300"/>
                <wp:effectExtent l="57150" t="38100" r="85725" b="95250"/>
                <wp:wrapNone/>
                <wp:docPr id="4" name="Rectángulo 4"/>
                <wp:cNvGraphicFramePr/>
                <a:graphic xmlns:a="http://schemas.openxmlformats.org/drawingml/2006/main">
                  <a:graphicData uri="http://schemas.microsoft.com/office/word/2010/wordprocessingShape">
                    <wps:wsp>
                      <wps:cNvSpPr/>
                      <wps:spPr>
                        <a:xfrm>
                          <a:off x="0" y="0"/>
                          <a:ext cx="5800725" cy="876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6595B" id="Rectángulo 4" o:spid="_x0000_s1026" style="position:absolute;margin-left:1.95pt;margin-top:169.9pt;width:456.75pt;height:6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" filled="f" strokecolor="red" strokeweight="2.25pt">
                <v:shadow on="t" color="black" opacity="22937f" origin=",.5" offset="0,.63889mm"/>
              </v:rect>
            </w:pict>
          </mc:Fallback>
        </mc:AlternateContent>
      </w:r>
      <w:r w:rsidR="00D23585" w:rsidRPr="003D3A86">
        <w:rPr>
          <w:noProof/>
          <w:lang w:eastAsia="es-MX"/>
        </w:rPr>
        <w:drawing>
          <wp:inline distT="0" distB="0" distL="0" distR="0" wp14:anchorId="0903D274" wp14:editId="7312ECA2">
            <wp:extent cx="5791835" cy="5210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210175"/>
                    </a:xfrm>
                    <a:prstGeom prst="rect">
                      <a:avLst/>
                    </a:prstGeom>
                  </pic:spPr>
                </pic:pic>
              </a:graphicData>
            </a:graphic>
          </wp:inline>
        </w:drawing>
      </w:r>
    </w:p>
    <w:p w14:paraId="32577374" w14:textId="6EF380A6" w:rsidR="0066016F" w:rsidRPr="003D3A86" w:rsidRDefault="008D33A3" w:rsidP="00F51C80">
      <w:pPr>
        <w:spacing w:before="100" w:beforeAutospacing="1" w:after="100" w:afterAutospacing="1" w:line="360" w:lineRule="auto"/>
        <w:ind w:right="49"/>
        <w:jc w:val="both"/>
        <w:rPr>
          <w:rFonts w:ascii="Palatino Linotype" w:hAnsi="Palatino Linotype" w:cs="Arial"/>
        </w:rPr>
      </w:pPr>
      <w:r w:rsidRPr="003D3A86">
        <w:rPr>
          <w:rFonts w:ascii="Palatino Linotype" w:hAnsi="Palatino Linotype"/>
        </w:rPr>
        <w:t>En ese sentido</w:t>
      </w:r>
      <w:r w:rsidR="0066016F" w:rsidRPr="003D3A86">
        <w:rPr>
          <w:rFonts w:ascii="Palatino Linotype" w:hAnsi="Palatino Linotype"/>
        </w:rPr>
        <w:t>,</w:t>
      </w:r>
      <w:r w:rsidR="00B07279" w:rsidRPr="003D3A86">
        <w:rPr>
          <w:rFonts w:ascii="Palatino Linotype" w:hAnsi="Palatino Linotype"/>
        </w:rPr>
        <w:t xml:space="preserve"> </w:t>
      </w:r>
      <w:r w:rsidR="0066016F" w:rsidRPr="003D3A86">
        <w:rPr>
          <w:rFonts w:ascii="Palatino Linotype" w:hAnsi="Palatino Linotype" w:cs="Arial"/>
        </w:rPr>
        <w:t xml:space="preserve">si bien es cierto, </w:t>
      </w:r>
      <w:r w:rsidR="004718DB" w:rsidRPr="003D3A86">
        <w:rPr>
          <w:rFonts w:ascii="Palatino Linotype" w:hAnsi="Palatino Linotype" w:cs="Arial"/>
        </w:rPr>
        <w:t xml:space="preserve">que </w:t>
      </w:r>
      <w:r w:rsidR="0066016F" w:rsidRPr="003D3A86">
        <w:rPr>
          <w:rFonts w:ascii="Palatino Linotype" w:hAnsi="Palatino Linotype" w:cs="Arial"/>
        </w:rPr>
        <w:t xml:space="preserve">en </w:t>
      </w:r>
      <w:r w:rsidR="004718DB" w:rsidRPr="003D3A86">
        <w:rPr>
          <w:rFonts w:ascii="Palatino Linotype" w:hAnsi="Palatino Linotype" w:cs="Arial"/>
        </w:rPr>
        <w:t xml:space="preserve">la </w:t>
      </w:r>
      <w:r w:rsidR="0066016F" w:rsidRPr="003D3A86">
        <w:rPr>
          <w:rFonts w:ascii="Palatino Linotype" w:hAnsi="Palatino Linotype" w:cs="Arial"/>
        </w:rPr>
        <w:t xml:space="preserve">respuesta pretende </w:t>
      </w:r>
      <w:r w:rsidR="00FA7086" w:rsidRPr="003D3A86">
        <w:rPr>
          <w:rFonts w:ascii="Palatino Linotype" w:hAnsi="Palatino Linotype" w:cs="Arial"/>
        </w:rPr>
        <w:t>colmar</w:t>
      </w:r>
      <w:r w:rsidR="0066016F" w:rsidRPr="003D3A86">
        <w:rPr>
          <w:rFonts w:ascii="Palatino Linotype" w:hAnsi="Palatino Linotype" w:cs="Arial"/>
        </w:rPr>
        <w:t xml:space="preserve"> </w:t>
      </w:r>
      <w:r w:rsidR="004718DB" w:rsidRPr="003D3A86">
        <w:rPr>
          <w:rFonts w:ascii="Palatino Linotype" w:hAnsi="Palatino Linotype" w:cs="Arial"/>
        </w:rPr>
        <w:t>e</w:t>
      </w:r>
      <w:r w:rsidR="0066016F" w:rsidRPr="003D3A86">
        <w:rPr>
          <w:rFonts w:ascii="Palatino Linotype" w:hAnsi="Palatino Linotype" w:cs="Arial"/>
        </w:rPr>
        <w:t xml:space="preserve">l </w:t>
      </w:r>
      <w:r w:rsidR="00E05697" w:rsidRPr="003D3A86">
        <w:rPr>
          <w:rFonts w:ascii="Palatino Linotype" w:hAnsi="Palatino Linotype" w:cs="Arial"/>
        </w:rPr>
        <w:t>requerimiento</w:t>
      </w:r>
      <w:r w:rsidR="0066016F" w:rsidRPr="003D3A86">
        <w:rPr>
          <w:rFonts w:ascii="Palatino Linotype" w:hAnsi="Palatino Linotype" w:cs="Arial"/>
        </w:rPr>
        <w:t xml:space="preserve"> planteado por el particular, también lo es</w:t>
      </w:r>
      <w:r w:rsidR="004718DB" w:rsidRPr="003D3A86">
        <w:rPr>
          <w:rFonts w:ascii="Palatino Linotype" w:hAnsi="Palatino Linotype" w:cs="Arial"/>
        </w:rPr>
        <w:t>,</w:t>
      </w:r>
      <w:r w:rsidR="0066016F" w:rsidRPr="003D3A86">
        <w:rPr>
          <w:rFonts w:ascii="Palatino Linotype" w:hAnsi="Palatino Linotype" w:cs="Arial"/>
        </w:rPr>
        <w:t xml:space="preserve"> que </w:t>
      </w:r>
      <w:r w:rsidR="00187BD2" w:rsidRPr="003D3A86">
        <w:rPr>
          <w:rFonts w:ascii="Palatino Linotype" w:hAnsi="Palatino Linotype" w:cs="Arial"/>
        </w:rPr>
        <w:t>a través del</w:t>
      </w:r>
      <w:r w:rsidR="0066016F" w:rsidRPr="003D3A86">
        <w:rPr>
          <w:rFonts w:ascii="Palatino Linotype" w:hAnsi="Palatino Linotype" w:cs="Arial"/>
        </w:rPr>
        <w:t xml:space="preserve"> Informe Justificado </w:t>
      </w:r>
      <w:r w:rsidR="00FA7086" w:rsidRPr="003D3A86">
        <w:rPr>
          <w:rFonts w:ascii="Palatino Linotype" w:hAnsi="Palatino Linotype" w:cs="Arial"/>
        </w:rPr>
        <w:t>ampli</w:t>
      </w:r>
      <w:r w:rsidR="009F2ED3" w:rsidRPr="003D3A86">
        <w:rPr>
          <w:rFonts w:ascii="Palatino Linotype" w:hAnsi="Palatino Linotype" w:cs="Arial"/>
        </w:rPr>
        <w:t>ó</w:t>
      </w:r>
      <w:r w:rsidR="00FA7086" w:rsidRPr="003D3A86">
        <w:rPr>
          <w:rFonts w:ascii="Palatino Linotype" w:hAnsi="Palatino Linotype" w:cs="Arial"/>
        </w:rPr>
        <w:t xml:space="preserve"> </w:t>
      </w:r>
      <w:r w:rsidR="00986601" w:rsidRPr="003D3A86">
        <w:rPr>
          <w:rFonts w:ascii="Palatino Linotype" w:hAnsi="Palatino Linotype" w:cs="Arial"/>
        </w:rPr>
        <w:t>su</w:t>
      </w:r>
      <w:r w:rsidR="00187BD2" w:rsidRPr="003D3A86">
        <w:rPr>
          <w:rFonts w:ascii="Palatino Linotype" w:hAnsi="Palatino Linotype" w:cs="Arial"/>
        </w:rPr>
        <w:t xml:space="preserve"> manifestación</w:t>
      </w:r>
      <w:r w:rsidR="00FA7086" w:rsidRPr="003D3A86">
        <w:rPr>
          <w:rFonts w:ascii="Palatino Linotype" w:hAnsi="Palatino Linotype" w:cs="Arial"/>
        </w:rPr>
        <w:t xml:space="preserve"> al señalar </w:t>
      </w:r>
      <w:r w:rsidR="00986601" w:rsidRPr="003D3A86">
        <w:rPr>
          <w:rFonts w:ascii="Palatino Linotype" w:hAnsi="Palatino Linotype" w:cs="Arial"/>
        </w:rPr>
        <w:t>la forma de como pude ingresar al sistema, c</w:t>
      </w:r>
      <w:r w:rsidR="001A2905" w:rsidRPr="003D3A86">
        <w:rPr>
          <w:rFonts w:ascii="Palatino Linotype" w:hAnsi="Palatino Linotype" w:cs="Arial"/>
        </w:rPr>
        <w:t>ó</w:t>
      </w:r>
      <w:r w:rsidR="00986601" w:rsidRPr="003D3A86">
        <w:rPr>
          <w:rFonts w:ascii="Palatino Linotype" w:hAnsi="Palatino Linotype" w:cs="Arial"/>
        </w:rPr>
        <w:t>mo ir llenado los campos solicitados con el objeto de obtener el estado de cuenta del Sistema de Capitalización Individual</w:t>
      </w:r>
      <w:r w:rsidR="0042754D" w:rsidRPr="003D3A86">
        <w:rPr>
          <w:rFonts w:ascii="Palatino Linotype" w:hAnsi="Palatino Linotype" w:cs="Arial"/>
        </w:rPr>
        <w:t xml:space="preserve">; aunado a que, le señaló los números telefónicos en donde le pueden solventar </w:t>
      </w:r>
      <w:r w:rsidR="003D3A86" w:rsidRPr="003D3A86">
        <w:rPr>
          <w:rFonts w:ascii="Palatino Linotype" w:hAnsi="Palatino Linotype" w:cs="Arial"/>
        </w:rPr>
        <w:t xml:space="preserve">las dudas </w:t>
      </w:r>
      <w:r w:rsidR="0042754D" w:rsidRPr="003D3A86">
        <w:rPr>
          <w:rFonts w:ascii="Palatino Linotype" w:hAnsi="Palatino Linotype" w:cs="Arial"/>
        </w:rPr>
        <w:t>que pudiera tener.</w:t>
      </w:r>
    </w:p>
    <w:p w14:paraId="411D5DE7" w14:textId="2E9C0BE4" w:rsidR="00B733D6" w:rsidRPr="003D3A86" w:rsidRDefault="00B733D6" w:rsidP="00F51C80">
      <w:pPr>
        <w:spacing w:before="100" w:beforeAutospacing="1" w:after="100" w:afterAutospacing="1" w:line="360" w:lineRule="auto"/>
        <w:ind w:right="49"/>
        <w:jc w:val="both"/>
        <w:rPr>
          <w:rFonts w:ascii="Palatino Linotype" w:hAnsi="Palatino Linotype" w:cs="Arial"/>
        </w:rPr>
      </w:pPr>
      <w:r w:rsidRPr="003D3A86">
        <w:rPr>
          <w:rFonts w:ascii="Palatino Linotype" w:hAnsi="Palatino Linotype" w:cs="Arial"/>
        </w:rPr>
        <w:t>Lo anterior, de conformidad con lo dispuesto en el artículo 161 de la Ley de Transparencia y Acceso a la Información Pública del Estado de México que dispone lo siguiente:</w:t>
      </w:r>
    </w:p>
    <w:p w14:paraId="33810744" w14:textId="5C774A96" w:rsidR="00B733D6" w:rsidRPr="003D3A86" w:rsidRDefault="00B733D6" w:rsidP="00B733D6">
      <w:pPr>
        <w:spacing w:before="100" w:beforeAutospacing="1" w:after="100" w:afterAutospacing="1" w:line="276" w:lineRule="auto"/>
        <w:ind w:left="851" w:right="899"/>
        <w:jc w:val="both"/>
        <w:rPr>
          <w:rFonts w:ascii="Palatino Linotype" w:hAnsi="Palatino Linotype" w:cs="Arial"/>
          <w:i/>
          <w:sz w:val="22"/>
          <w:szCs w:val="22"/>
        </w:rPr>
      </w:pPr>
      <w:r w:rsidRPr="003D3A86">
        <w:rPr>
          <w:rFonts w:ascii="Palatino Linotype" w:hAnsi="Palatino Linotype"/>
          <w:b/>
          <w:i/>
          <w:sz w:val="22"/>
          <w:szCs w:val="22"/>
        </w:rPr>
        <w:t>Artículo 161.</w:t>
      </w:r>
      <w:r w:rsidRPr="003D3A86">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5A2A74D" w14:textId="1E6A4F15" w:rsidR="0066016F" w:rsidRPr="003D3A86" w:rsidRDefault="0066016F" w:rsidP="0066016F">
      <w:pPr>
        <w:shd w:val="clear" w:color="auto" w:fill="FFFFFF"/>
        <w:spacing w:line="360" w:lineRule="auto"/>
        <w:jc w:val="both"/>
        <w:rPr>
          <w:rFonts w:ascii="Palatino Linotype" w:hAnsi="Palatino Linotype" w:cs="Arial"/>
        </w:rPr>
      </w:pPr>
      <w:r w:rsidRPr="003D3A86">
        <w:rPr>
          <w:rFonts w:ascii="Palatino Linotype" w:hAnsi="Palatino Linotype" w:cs="Arial"/>
        </w:rPr>
        <w:t xml:space="preserve">Bajo lo anterior, es preciso señalar </w:t>
      </w:r>
      <w:r w:rsidR="008E65CD" w:rsidRPr="003D3A86">
        <w:rPr>
          <w:rFonts w:ascii="Palatino Linotype" w:hAnsi="Palatino Linotype" w:cs="Arial"/>
        </w:rPr>
        <w:t xml:space="preserve">que tales afirmaciones se encuentran sustentadas en </w:t>
      </w:r>
      <w:r w:rsidR="00177C37" w:rsidRPr="003D3A86">
        <w:rPr>
          <w:rFonts w:ascii="Palatino Linotype" w:hAnsi="Palatino Linotype" w:cs="Arial"/>
        </w:rPr>
        <w:t xml:space="preserve">el Reglamento </w:t>
      </w:r>
      <w:r w:rsidR="00EF6FA4" w:rsidRPr="003D3A86">
        <w:rPr>
          <w:rFonts w:ascii="Palatino Linotype" w:hAnsi="Palatino Linotype" w:cs="Arial"/>
        </w:rPr>
        <w:t>Interior del Instituto de Seguridad Social del Estado de México y Municipios (ISSEMYM), que establece lo siguiente</w:t>
      </w:r>
      <w:r w:rsidR="008E65CD" w:rsidRPr="003D3A86">
        <w:rPr>
          <w:rFonts w:ascii="Palatino Linotype" w:hAnsi="Palatino Linotype" w:cs="Arial"/>
        </w:rPr>
        <w:t>:</w:t>
      </w:r>
    </w:p>
    <w:p w14:paraId="1676F97E" w14:textId="77777777" w:rsidR="008E65CD" w:rsidRPr="003D3A86" w:rsidRDefault="008E65CD" w:rsidP="0066016F">
      <w:pPr>
        <w:shd w:val="clear" w:color="auto" w:fill="FFFFFF"/>
        <w:spacing w:line="360" w:lineRule="auto"/>
        <w:jc w:val="both"/>
        <w:rPr>
          <w:rFonts w:ascii="Palatino Linotype" w:hAnsi="Palatino Linotype" w:cs="Arial"/>
          <w:sz w:val="12"/>
        </w:rPr>
      </w:pPr>
    </w:p>
    <w:p w14:paraId="0E276213" w14:textId="1C5FBB46" w:rsidR="00DA3D00" w:rsidRPr="003D3A86" w:rsidRDefault="00EF6FA4" w:rsidP="00DA3D00">
      <w:pPr>
        <w:shd w:val="clear" w:color="auto" w:fill="FFFFFF"/>
        <w:tabs>
          <w:tab w:val="left" w:pos="8222"/>
        </w:tabs>
        <w:spacing w:line="276" w:lineRule="auto"/>
        <w:ind w:left="851" w:right="902"/>
        <w:jc w:val="both"/>
        <w:rPr>
          <w:rFonts w:ascii="Palatino Linotype" w:hAnsi="Palatino Linotype" w:cs="Arial"/>
          <w:i/>
          <w:sz w:val="22"/>
          <w:szCs w:val="22"/>
        </w:rPr>
      </w:pPr>
      <w:r w:rsidRPr="003D3A86">
        <w:rPr>
          <w:rFonts w:ascii="Palatino Linotype" w:hAnsi="Palatino Linotype" w:cs="Arial"/>
          <w:b/>
          <w:i/>
          <w:sz w:val="22"/>
          <w:szCs w:val="22"/>
        </w:rPr>
        <w:t>“</w:t>
      </w:r>
      <w:r w:rsidR="00DA3D00" w:rsidRPr="003D3A86">
        <w:rPr>
          <w:rFonts w:ascii="Palatino Linotype" w:hAnsi="Palatino Linotype" w:cs="Arial"/>
          <w:b/>
          <w:i/>
          <w:sz w:val="22"/>
          <w:szCs w:val="22"/>
        </w:rPr>
        <w:t xml:space="preserve">Artículo 13.- </w:t>
      </w:r>
      <w:r w:rsidR="00DA3D00" w:rsidRPr="003D3A86">
        <w:rPr>
          <w:rFonts w:ascii="Palatino Linotype" w:hAnsi="Palatino Linotype" w:cs="Arial"/>
          <w:i/>
          <w:sz w:val="22"/>
          <w:szCs w:val="22"/>
        </w:rPr>
        <w:t>Para el estudio, planeación y despacho de los asuntos de su competencia, el Director General se auxiliará de las unidades administrativas básicas siguientes:</w:t>
      </w:r>
    </w:p>
    <w:p w14:paraId="17EA1E97" w14:textId="77777777" w:rsidR="00DA3D00" w:rsidRPr="003D3A86" w:rsidRDefault="00DA3D00" w:rsidP="00DA3D00">
      <w:pPr>
        <w:shd w:val="clear" w:color="auto" w:fill="FFFFFF"/>
        <w:tabs>
          <w:tab w:val="left" w:pos="8222"/>
        </w:tabs>
        <w:spacing w:line="276" w:lineRule="auto"/>
        <w:ind w:left="851" w:right="902"/>
        <w:jc w:val="both"/>
        <w:rPr>
          <w:rFonts w:ascii="Palatino Linotype" w:hAnsi="Palatino Linotype" w:cs="Arial"/>
          <w:i/>
          <w:sz w:val="22"/>
          <w:szCs w:val="22"/>
        </w:rPr>
      </w:pPr>
      <w:r w:rsidRPr="003D3A86">
        <w:rPr>
          <w:rFonts w:ascii="Palatino Linotype" w:hAnsi="Palatino Linotype" w:cs="Arial"/>
          <w:i/>
          <w:sz w:val="22"/>
          <w:szCs w:val="22"/>
        </w:rPr>
        <w:t>I. Coordinación de Servicios de Salud.</w:t>
      </w:r>
    </w:p>
    <w:p w14:paraId="0BA4365D" w14:textId="77777777" w:rsidR="00DA3D00" w:rsidRPr="003D3A86" w:rsidRDefault="00DA3D00" w:rsidP="00DA3D00">
      <w:pPr>
        <w:shd w:val="clear" w:color="auto" w:fill="FFFFFF"/>
        <w:tabs>
          <w:tab w:val="left" w:pos="8222"/>
        </w:tabs>
        <w:spacing w:line="276" w:lineRule="auto"/>
        <w:ind w:left="851" w:right="902"/>
        <w:jc w:val="both"/>
        <w:rPr>
          <w:rFonts w:ascii="Palatino Linotype" w:hAnsi="Palatino Linotype" w:cs="Arial"/>
          <w:b/>
          <w:i/>
          <w:sz w:val="22"/>
          <w:szCs w:val="22"/>
        </w:rPr>
      </w:pPr>
      <w:r w:rsidRPr="003D3A86">
        <w:rPr>
          <w:rFonts w:ascii="Palatino Linotype" w:hAnsi="Palatino Linotype" w:cs="Arial"/>
          <w:b/>
          <w:i/>
          <w:sz w:val="22"/>
          <w:szCs w:val="22"/>
        </w:rPr>
        <w:t>II. Coordinación de Prestaciones y Seguridad Social.</w:t>
      </w:r>
    </w:p>
    <w:p w14:paraId="35C64768" w14:textId="77777777" w:rsidR="00DA3D00" w:rsidRPr="003D3A86" w:rsidRDefault="00DA3D00" w:rsidP="00DA3D00">
      <w:pPr>
        <w:shd w:val="clear" w:color="auto" w:fill="FFFFFF"/>
        <w:tabs>
          <w:tab w:val="left" w:pos="8222"/>
        </w:tabs>
        <w:spacing w:line="276" w:lineRule="auto"/>
        <w:ind w:left="851" w:right="902"/>
        <w:jc w:val="both"/>
        <w:rPr>
          <w:rFonts w:ascii="Palatino Linotype" w:hAnsi="Palatino Linotype" w:cs="Arial"/>
          <w:i/>
          <w:sz w:val="22"/>
          <w:szCs w:val="22"/>
        </w:rPr>
      </w:pPr>
      <w:r w:rsidRPr="003D3A86">
        <w:rPr>
          <w:rFonts w:ascii="Palatino Linotype" w:hAnsi="Palatino Linotype" w:cs="Arial"/>
          <w:i/>
          <w:sz w:val="22"/>
          <w:szCs w:val="22"/>
        </w:rPr>
        <w:t>III. Coordinación de Administración y Finanzas.</w:t>
      </w:r>
    </w:p>
    <w:p w14:paraId="12AE2E69" w14:textId="77777777" w:rsidR="00DA3D00" w:rsidRPr="003D3A86" w:rsidRDefault="00DA3D00" w:rsidP="00DA3D00">
      <w:pPr>
        <w:shd w:val="clear" w:color="auto" w:fill="FFFFFF"/>
        <w:tabs>
          <w:tab w:val="left" w:pos="8222"/>
        </w:tabs>
        <w:spacing w:line="276" w:lineRule="auto"/>
        <w:ind w:left="851" w:right="902"/>
        <w:jc w:val="both"/>
        <w:rPr>
          <w:rFonts w:ascii="Palatino Linotype" w:hAnsi="Palatino Linotype" w:cs="Arial"/>
          <w:i/>
          <w:sz w:val="22"/>
          <w:szCs w:val="22"/>
        </w:rPr>
      </w:pPr>
      <w:r w:rsidRPr="003D3A86">
        <w:rPr>
          <w:rFonts w:ascii="Palatino Linotype" w:hAnsi="Palatino Linotype" w:cs="Arial"/>
          <w:i/>
          <w:sz w:val="22"/>
          <w:szCs w:val="22"/>
        </w:rPr>
        <w:t>IV. Coordinación de Innovación y Calidad.</w:t>
      </w:r>
    </w:p>
    <w:p w14:paraId="1934D7F7" w14:textId="2FEA4B86" w:rsidR="00DA3D00" w:rsidRPr="003D3A86" w:rsidRDefault="00DA3D00" w:rsidP="00177C37">
      <w:pPr>
        <w:shd w:val="clear" w:color="auto" w:fill="FFFFFF"/>
        <w:tabs>
          <w:tab w:val="left" w:pos="8222"/>
        </w:tabs>
        <w:spacing w:line="276" w:lineRule="auto"/>
        <w:ind w:left="851" w:right="902"/>
        <w:rPr>
          <w:rFonts w:ascii="Palatino Linotype" w:hAnsi="Palatino Linotype" w:cs="Arial"/>
          <w:i/>
          <w:sz w:val="22"/>
          <w:szCs w:val="22"/>
        </w:rPr>
      </w:pPr>
      <w:r w:rsidRPr="003D3A86">
        <w:rPr>
          <w:rFonts w:ascii="Palatino Linotype" w:hAnsi="Palatino Linotype" w:cs="Arial"/>
          <w:i/>
          <w:sz w:val="22"/>
          <w:szCs w:val="22"/>
        </w:rPr>
        <w:t>V. Unidad Jurídica Consultiva y de Igualdad de Género.</w:t>
      </w:r>
    </w:p>
    <w:p w14:paraId="570F502E"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b/>
          <w:i/>
          <w:sz w:val="22"/>
          <w:szCs w:val="22"/>
        </w:rPr>
        <w:t>Artículo 17.-</w:t>
      </w:r>
      <w:r w:rsidRPr="003D3A86">
        <w:rPr>
          <w:rFonts w:ascii="Palatino Linotype" w:hAnsi="Palatino Linotype"/>
          <w:i/>
          <w:sz w:val="22"/>
          <w:szCs w:val="22"/>
        </w:rPr>
        <w:t xml:space="preserve"> Corresponden a la Coordinación de Prestaciones y Seguridad Social las atribuciones siguientes: </w:t>
      </w:r>
    </w:p>
    <w:p w14:paraId="2BF0CE63"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b/>
          <w:i/>
          <w:sz w:val="22"/>
          <w:szCs w:val="22"/>
        </w:rPr>
      </w:pPr>
      <w:r w:rsidRPr="003D3A86">
        <w:rPr>
          <w:rFonts w:ascii="Palatino Linotype" w:hAnsi="Palatino Linotype"/>
          <w:b/>
          <w:i/>
          <w:sz w:val="22"/>
          <w:szCs w:val="22"/>
        </w:rPr>
        <w:t xml:space="preserve">I. Establecer lineamientos y mecanismos que garanticen a los derechohabientes su acceso a las prestaciones establecidas en la Ley y vigilar que se otorguen en términos de la normatividad aplicable. </w:t>
      </w:r>
    </w:p>
    <w:p w14:paraId="0EA89E3C"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i/>
          <w:sz w:val="22"/>
          <w:szCs w:val="22"/>
        </w:rPr>
        <w:t xml:space="preserve">II. Promover que el régimen de seguridad social cuente con datos de la vigencia de derechos de los servidores públicos y sus dependientes económicos afiliados, así como del pensionado o pensionista. </w:t>
      </w:r>
    </w:p>
    <w:p w14:paraId="0E4E4627"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i/>
          <w:sz w:val="22"/>
          <w:szCs w:val="22"/>
        </w:rPr>
        <w:t xml:space="preserve">III. Elaborar conjuntamente con la Coordinación de Servicios de Salud, el proyecto de aportaciones por concepto de riesgo de trabajo. </w:t>
      </w:r>
    </w:p>
    <w:p w14:paraId="3A986B36" w14:textId="1409128A"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i/>
          <w:sz w:val="22"/>
          <w:szCs w:val="22"/>
        </w:rPr>
        <w:t xml:space="preserve">IV. Elaborar el proyecto de cuotas y aportaciones por concepto de las prestaciones señaladas en el Título Cuarto de la Ley y someterlo a la consideración del Director General. </w:t>
      </w:r>
    </w:p>
    <w:p w14:paraId="3B18F9D8"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p>
    <w:p w14:paraId="4A603084" w14:textId="2744C63F"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i/>
          <w:sz w:val="22"/>
          <w:szCs w:val="22"/>
        </w:rPr>
        <w:t>V. Presentar al Director General el proyecto de incremento anual de montos de pensiones, de conformidad con lo establecido por la Ley.</w:t>
      </w:r>
    </w:p>
    <w:p w14:paraId="67FAC234"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i/>
          <w:sz w:val="22"/>
          <w:szCs w:val="22"/>
        </w:rPr>
        <w:t xml:space="preserve">VI. Elaborar los proyectos de montos máximos a otorgar para los créditos a corto, mediano y largo plazos, y someterlos a la consideración del Director General. </w:t>
      </w:r>
    </w:p>
    <w:p w14:paraId="11FBD1C4"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i/>
          <w:sz w:val="22"/>
          <w:szCs w:val="22"/>
        </w:rPr>
        <w:t xml:space="preserve">VII. Elaborar los proyectos de convenios de portabilidad de derechos, en coordinación con la Unidad Jurídica Consultiva y de Igualdad de Género, y someterlos a consideración del Director General. </w:t>
      </w:r>
    </w:p>
    <w:p w14:paraId="30DEF8A6"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i/>
          <w:sz w:val="22"/>
          <w:szCs w:val="22"/>
        </w:rPr>
        <w:t xml:space="preserve">VIII. Celebrar convenios con terceros que ofrezcan bienes o servicios, a fin de promover la protección al salario de los servidores públicos afiliados al régimen de seguridad social, con base en los mecanismos que para tal efecto se establezcan. </w:t>
      </w:r>
    </w:p>
    <w:p w14:paraId="2FC94F32"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i/>
          <w:sz w:val="22"/>
          <w:szCs w:val="22"/>
        </w:rPr>
        <w:t xml:space="preserve">IX. Solicitar a las instituciones públicas y derechohabientes, los documentos y datos necesarios para cumplir con las funciones que en materia de seguridad social establece la Ley. </w:t>
      </w:r>
    </w:p>
    <w:p w14:paraId="6A47163F" w14:textId="77777777" w:rsidR="00177C37" w:rsidRPr="003D3A86" w:rsidRDefault="00177C37" w:rsidP="00177C37">
      <w:pPr>
        <w:shd w:val="clear" w:color="auto" w:fill="FFFFFF"/>
        <w:tabs>
          <w:tab w:val="left" w:pos="8222"/>
        </w:tabs>
        <w:spacing w:line="276" w:lineRule="auto"/>
        <w:ind w:left="851" w:right="902"/>
        <w:jc w:val="both"/>
        <w:rPr>
          <w:rFonts w:ascii="Palatino Linotype" w:hAnsi="Palatino Linotype"/>
          <w:i/>
          <w:sz w:val="22"/>
          <w:szCs w:val="22"/>
        </w:rPr>
      </w:pPr>
      <w:r w:rsidRPr="003D3A86">
        <w:rPr>
          <w:rFonts w:ascii="Palatino Linotype" w:hAnsi="Palatino Linotype"/>
          <w:i/>
          <w:sz w:val="22"/>
          <w:szCs w:val="22"/>
        </w:rPr>
        <w:t xml:space="preserve">X. Establecer procedimientos y mecanismos para que los derechohabientes se registren en el sistema que les permita acceder a las prestaciones que establece la Ley. XI. Presentar a la consideración del Director General el proyecto de fondo de garantía para los créditos a corto, mediano y largo plazos. </w:t>
      </w:r>
    </w:p>
    <w:p w14:paraId="14763355" w14:textId="28A558A9" w:rsidR="00177C37" w:rsidRPr="003D3A86" w:rsidRDefault="00177C37" w:rsidP="00177C37">
      <w:pPr>
        <w:shd w:val="clear" w:color="auto" w:fill="FFFFFF"/>
        <w:tabs>
          <w:tab w:val="left" w:pos="8222"/>
        </w:tabs>
        <w:spacing w:line="276" w:lineRule="auto"/>
        <w:ind w:left="851" w:right="902"/>
        <w:jc w:val="both"/>
        <w:rPr>
          <w:rFonts w:ascii="Palatino Linotype" w:hAnsi="Palatino Linotype" w:cs="Arial"/>
          <w:i/>
          <w:sz w:val="22"/>
          <w:szCs w:val="22"/>
        </w:rPr>
      </w:pPr>
      <w:r w:rsidRPr="003D3A86">
        <w:rPr>
          <w:rFonts w:ascii="Palatino Linotype" w:hAnsi="Palatino Linotype"/>
          <w:i/>
          <w:sz w:val="22"/>
          <w:szCs w:val="22"/>
        </w:rPr>
        <w:t>XII. Las demás que le confieren otras disposiciones aplicables y aquellas que le encomiende el Director General.</w:t>
      </w:r>
    </w:p>
    <w:p w14:paraId="1D67A899" w14:textId="77777777" w:rsidR="00DA3D00" w:rsidRPr="003D3A86" w:rsidRDefault="00DA3D00" w:rsidP="00DA3D00">
      <w:pPr>
        <w:shd w:val="clear" w:color="auto" w:fill="FFFFFF"/>
        <w:tabs>
          <w:tab w:val="left" w:pos="8222"/>
        </w:tabs>
        <w:spacing w:line="276" w:lineRule="auto"/>
        <w:ind w:left="851" w:right="902"/>
        <w:jc w:val="center"/>
        <w:rPr>
          <w:rFonts w:ascii="Palatino Linotype" w:hAnsi="Palatino Linotype" w:cs="Arial"/>
          <w:b/>
          <w:i/>
          <w:sz w:val="22"/>
          <w:szCs w:val="22"/>
        </w:rPr>
      </w:pPr>
    </w:p>
    <w:p w14:paraId="7C943D96" w14:textId="0AF02A97" w:rsidR="001F440F" w:rsidRPr="003D3A86" w:rsidRDefault="00177C37" w:rsidP="00EF6FA4">
      <w:pPr>
        <w:shd w:val="clear" w:color="auto" w:fill="FFFFFF"/>
        <w:spacing w:line="360" w:lineRule="auto"/>
        <w:ind w:right="49"/>
        <w:jc w:val="both"/>
        <w:rPr>
          <w:rFonts w:ascii="Palatino Linotype" w:hAnsi="Palatino Linotype" w:cs="Arial"/>
        </w:rPr>
      </w:pPr>
      <w:r w:rsidRPr="003D3A86">
        <w:rPr>
          <w:rFonts w:ascii="Palatino Linotype" w:hAnsi="Palatino Linotype" w:cs="Arial"/>
        </w:rPr>
        <w:t xml:space="preserve">Es de la norma anteriormente descrita, que dentro de la estructura del </w:t>
      </w:r>
      <w:r w:rsidR="00EF6FA4" w:rsidRPr="003D3A86">
        <w:rPr>
          <w:rFonts w:ascii="Palatino Linotype" w:hAnsi="Palatino Linotype" w:cs="Arial"/>
        </w:rPr>
        <w:t>ISSEMYM cuenta dentro de su estructura orgánica a la Coordinación de Prestaciones y Seguridad Social, la cual tiene dentro de sus atribuciones y funciones entre otras la de establecer los lineamientos y mecanismos que garanticen a los derechohabientes su acceso a las prestaciones establecidas en la Ley y vigilar que se otorguen en términos de la normatividad aplicable.</w:t>
      </w:r>
    </w:p>
    <w:p w14:paraId="3A9E955C" w14:textId="77777777" w:rsidR="00EF6FA4" w:rsidRPr="003D3A86" w:rsidRDefault="00EF6FA4" w:rsidP="00DC2F2F">
      <w:pPr>
        <w:shd w:val="clear" w:color="auto" w:fill="FFFFFF"/>
        <w:spacing w:line="360" w:lineRule="auto"/>
        <w:ind w:right="616"/>
        <w:jc w:val="both"/>
        <w:rPr>
          <w:rFonts w:ascii="Palatino Linotype" w:hAnsi="Palatino Linotype" w:cs="Arial"/>
          <w:sz w:val="14"/>
        </w:rPr>
      </w:pPr>
    </w:p>
    <w:p w14:paraId="36F9CD89" w14:textId="35527F20" w:rsidR="00870B3C" w:rsidRPr="003D3A86" w:rsidRDefault="00B86523" w:rsidP="00DC2F2F">
      <w:pPr>
        <w:shd w:val="clear" w:color="auto" w:fill="FFFFFF"/>
        <w:spacing w:line="360" w:lineRule="auto"/>
        <w:ind w:right="49"/>
        <w:jc w:val="both"/>
        <w:rPr>
          <w:rFonts w:ascii="Palatino Linotype" w:hAnsi="Palatino Linotype" w:cs="Arial"/>
        </w:rPr>
      </w:pPr>
      <w:r w:rsidRPr="003D3A86">
        <w:rPr>
          <w:rFonts w:ascii="Palatino Linotype" w:hAnsi="Palatino Linotype" w:cs="Arial"/>
        </w:rPr>
        <w:t>Atento a lo anterior</w:t>
      </w:r>
      <w:r w:rsidR="00870B3C" w:rsidRPr="003D3A86">
        <w:rPr>
          <w:rFonts w:ascii="Palatino Linotype" w:hAnsi="Palatino Linotype" w:cs="Arial"/>
        </w:rPr>
        <w:t xml:space="preserve">, se tiene que si bien, el </w:t>
      </w:r>
      <w:r w:rsidR="00870B3C" w:rsidRPr="003D3A86">
        <w:rPr>
          <w:rFonts w:ascii="Palatino Linotype" w:hAnsi="Palatino Linotype" w:cs="Arial"/>
          <w:b/>
        </w:rPr>
        <w:t>RECURRENTE</w:t>
      </w:r>
      <w:r w:rsidR="008251FB" w:rsidRPr="003D3A86">
        <w:rPr>
          <w:rFonts w:ascii="Palatino Linotype" w:hAnsi="Palatino Linotype" w:cs="Arial"/>
        </w:rPr>
        <w:t xml:space="preserve"> se inconformó</w:t>
      </w:r>
      <w:r w:rsidR="00870B3C" w:rsidRPr="003D3A86">
        <w:rPr>
          <w:rFonts w:ascii="Palatino Linotype" w:hAnsi="Palatino Linotype" w:cs="Arial"/>
        </w:rPr>
        <w:t xml:space="preserve"> </w:t>
      </w:r>
      <w:r w:rsidR="00EF6FA4" w:rsidRPr="003D3A86">
        <w:rPr>
          <w:rFonts w:ascii="Palatino Linotype" w:hAnsi="Palatino Linotype" w:cs="Arial"/>
        </w:rPr>
        <w:t xml:space="preserve">porque </w:t>
      </w:r>
      <w:r w:rsidR="00870B3C" w:rsidRPr="003D3A86">
        <w:rPr>
          <w:rFonts w:ascii="Palatino Linotype" w:hAnsi="Palatino Linotype" w:cs="Arial"/>
        </w:rPr>
        <w:t xml:space="preserve">en respuesta </w:t>
      </w:r>
      <w:r w:rsidR="00EF6FA4" w:rsidRPr="003D3A86">
        <w:rPr>
          <w:rFonts w:ascii="Palatino Linotype" w:hAnsi="Palatino Linotype" w:cs="Arial"/>
          <w:b/>
        </w:rPr>
        <w:t>EL</w:t>
      </w:r>
      <w:r w:rsidR="00870B3C" w:rsidRPr="003D3A86">
        <w:rPr>
          <w:rFonts w:ascii="Palatino Linotype" w:hAnsi="Palatino Linotype" w:cs="Arial"/>
        </w:rPr>
        <w:t xml:space="preserve"> </w:t>
      </w:r>
      <w:r w:rsidR="00870B3C" w:rsidRPr="003D3A86">
        <w:rPr>
          <w:rFonts w:ascii="Palatino Linotype" w:hAnsi="Palatino Linotype" w:cs="Arial"/>
          <w:b/>
        </w:rPr>
        <w:t xml:space="preserve">SUJETO OBLIGADO </w:t>
      </w:r>
      <w:r w:rsidR="00EF6FA4" w:rsidRPr="003D3A86">
        <w:rPr>
          <w:rFonts w:ascii="Palatino Linotype" w:hAnsi="Palatino Linotype" w:cs="Arial"/>
        </w:rPr>
        <w:t>le señaló</w:t>
      </w:r>
      <w:r w:rsidR="00EF6FA4" w:rsidRPr="003D3A86">
        <w:rPr>
          <w:rFonts w:ascii="Palatino Linotype" w:hAnsi="Palatino Linotype" w:cs="Arial"/>
          <w:b/>
        </w:rPr>
        <w:t xml:space="preserve"> </w:t>
      </w:r>
      <w:r w:rsidR="00EF6FA4" w:rsidRPr="003D3A86">
        <w:rPr>
          <w:rFonts w:ascii="Palatino Linotype" w:hAnsi="Palatino Linotype" w:cs="Arial"/>
        </w:rPr>
        <w:t>una liga la cual no permite consultar la información y mediante Informe Justificado le dio los pasos a seguir a fin de que pueda obtener la información que requiere, reiterándole que puede acudir a la Un</w:t>
      </w:r>
      <w:r w:rsidR="00F51C80" w:rsidRPr="003D3A86">
        <w:rPr>
          <w:rFonts w:ascii="Palatino Linotype" w:hAnsi="Palatino Linotype" w:cs="Arial"/>
        </w:rPr>
        <w:t xml:space="preserve">idad u Oficinas de atención al derechohabiente a efecto de darle una atención personalizada; más </w:t>
      </w:r>
      <w:r w:rsidR="001A2905" w:rsidRPr="003D3A86">
        <w:rPr>
          <w:rFonts w:ascii="Palatino Linotype" w:hAnsi="Palatino Linotype" w:cs="Arial"/>
        </w:rPr>
        <w:t>aún</w:t>
      </w:r>
      <w:r w:rsidR="00F51C80" w:rsidRPr="003D3A86">
        <w:rPr>
          <w:rFonts w:ascii="Palatino Linotype" w:hAnsi="Palatino Linotype" w:cs="Arial"/>
        </w:rPr>
        <w:t xml:space="preserve">, le señaló unos números telefónicos a los cuales le darán más informes respecto de la solicitud de acceso a la información pública. </w:t>
      </w:r>
    </w:p>
    <w:p w14:paraId="122B0F25" w14:textId="77777777" w:rsidR="00F749C0" w:rsidRPr="003D3A86" w:rsidRDefault="00F749C0" w:rsidP="00F749C0">
      <w:pPr>
        <w:spacing w:line="360" w:lineRule="atLeast"/>
        <w:jc w:val="both"/>
        <w:rPr>
          <w:rFonts w:ascii="Palatino Linotype" w:hAnsi="Palatino Linotype"/>
          <w:color w:val="222222"/>
          <w:lang w:val="es-ES" w:eastAsia="es-MX"/>
        </w:rPr>
      </w:pPr>
    </w:p>
    <w:p w14:paraId="057F457C" w14:textId="3F527DA5" w:rsidR="0066016F" w:rsidRPr="003D3A86" w:rsidRDefault="00BB1A7D" w:rsidP="0066016F">
      <w:pPr>
        <w:spacing w:line="360" w:lineRule="auto"/>
        <w:jc w:val="both"/>
        <w:rPr>
          <w:rFonts w:ascii="Palatino Linotype" w:eastAsia="Arial Unicode MS" w:hAnsi="Palatino Linotype" w:cs="Arial"/>
        </w:rPr>
      </w:pPr>
      <w:r w:rsidRPr="003D3A86">
        <w:rPr>
          <w:rFonts w:ascii="Palatino Linotype" w:eastAsia="Arial Unicode MS" w:hAnsi="Palatino Linotype" w:cs="Arial"/>
        </w:rPr>
        <w:t>En virtud de todo lo anteriormente expuesto</w:t>
      </w:r>
      <w:r w:rsidR="0066016F" w:rsidRPr="003D3A86">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7E996B21" w14:textId="77777777" w:rsidR="0066016F" w:rsidRPr="003D3A86" w:rsidRDefault="0066016F" w:rsidP="0066016F">
      <w:pPr>
        <w:jc w:val="both"/>
        <w:rPr>
          <w:rFonts w:ascii="Palatino Linotype" w:eastAsia="Arial Unicode MS" w:hAnsi="Palatino Linotype" w:cs="Arial"/>
        </w:rPr>
      </w:pPr>
    </w:p>
    <w:p w14:paraId="5EAFBCF5" w14:textId="77777777" w:rsidR="0066016F" w:rsidRPr="003D3A86" w:rsidRDefault="0066016F" w:rsidP="0066016F">
      <w:pPr>
        <w:ind w:left="851" w:right="901"/>
        <w:jc w:val="both"/>
        <w:rPr>
          <w:rFonts w:ascii="Palatino Linotype" w:hAnsi="Palatino Linotype" w:cs="Arial"/>
          <w:i/>
          <w:sz w:val="22"/>
          <w:szCs w:val="22"/>
        </w:rPr>
      </w:pPr>
      <w:r w:rsidRPr="003D3A86">
        <w:rPr>
          <w:rFonts w:ascii="Palatino Linotype" w:hAnsi="Palatino Linotype" w:cs="Arial"/>
          <w:i/>
          <w:sz w:val="22"/>
          <w:szCs w:val="22"/>
        </w:rPr>
        <w:t>“</w:t>
      </w:r>
      <w:r w:rsidRPr="003D3A86">
        <w:rPr>
          <w:rFonts w:ascii="Palatino Linotype" w:hAnsi="Palatino Linotype" w:cs="Arial"/>
          <w:b/>
          <w:i/>
          <w:sz w:val="22"/>
          <w:szCs w:val="22"/>
        </w:rPr>
        <w:t xml:space="preserve">Artículo 192. </w:t>
      </w:r>
      <w:r w:rsidRPr="003D3A86">
        <w:rPr>
          <w:rFonts w:ascii="Palatino Linotype" w:hAnsi="Palatino Linotype" w:cs="Arial"/>
          <w:i/>
          <w:sz w:val="22"/>
          <w:szCs w:val="22"/>
        </w:rPr>
        <w:t>El recurso será sobreseído, en todo o en parte, cuando una vez admitido, se actualicen alguno de los siguientes supuestos:</w:t>
      </w:r>
    </w:p>
    <w:p w14:paraId="16F0F978" w14:textId="77777777" w:rsidR="0066016F" w:rsidRPr="003D3A86" w:rsidRDefault="0066016F" w:rsidP="0066016F">
      <w:pPr>
        <w:ind w:left="851" w:right="901"/>
        <w:jc w:val="both"/>
        <w:rPr>
          <w:rFonts w:ascii="Palatino Linotype" w:hAnsi="Palatino Linotype" w:cs="Arial"/>
          <w:i/>
          <w:sz w:val="22"/>
          <w:szCs w:val="22"/>
        </w:rPr>
      </w:pPr>
      <w:r w:rsidRPr="003D3A86">
        <w:rPr>
          <w:rFonts w:ascii="Palatino Linotype" w:hAnsi="Palatino Linotype" w:cs="Arial"/>
          <w:i/>
          <w:sz w:val="22"/>
          <w:szCs w:val="22"/>
        </w:rPr>
        <w:t>(…)</w:t>
      </w:r>
    </w:p>
    <w:p w14:paraId="359F2ABD" w14:textId="77777777" w:rsidR="0066016F" w:rsidRPr="003D3A86" w:rsidRDefault="0066016F" w:rsidP="0066016F">
      <w:pPr>
        <w:ind w:left="851" w:right="901"/>
        <w:jc w:val="both"/>
        <w:rPr>
          <w:rFonts w:ascii="Palatino Linotype" w:hAnsi="Palatino Linotype" w:cs="Arial"/>
          <w:b/>
          <w:i/>
          <w:sz w:val="22"/>
          <w:szCs w:val="22"/>
        </w:rPr>
      </w:pPr>
      <w:r w:rsidRPr="003D3A86">
        <w:rPr>
          <w:rFonts w:ascii="Palatino Linotype" w:hAnsi="Palatino Linotype" w:cs="Arial"/>
          <w:b/>
          <w:i/>
          <w:sz w:val="22"/>
          <w:szCs w:val="22"/>
        </w:rPr>
        <w:t xml:space="preserve">III. El sujeto obligado responsable del acto lo modifique o revoque de tal manera que el recurso de revisión quede sin materia;” </w:t>
      </w:r>
    </w:p>
    <w:p w14:paraId="36376CB4" w14:textId="77777777" w:rsidR="0066016F" w:rsidRPr="003D3A86" w:rsidRDefault="0066016F" w:rsidP="0066016F">
      <w:pPr>
        <w:jc w:val="both"/>
        <w:rPr>
          <w:rFonts w:ascii="Palatino Linotype" w:hAnsi="Palatino Linotype" w:cs="Arial"/>
        </w:rPr>
      </w:pPr>
    </w:p>
    <w:p w14:paraId="0751F948" w14:textId="5AAAF0F1"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Luego, conforme a la transcripción que antecede conviene desglosar los elementos de la disposición enunciada, de manera tal</w:t>
      </w:r>
      <w:r w:rsidR="00BB1A7D" w:rsidRPr="003D3A86">
        <w:rPr>
          <w:rFonts w:ascii="Palatino Linotype" w:hAnsi="Palatino Linotype" w:cs="Arial"/>
        </w:rPr>
        <w:t>,</w:t>
      </w:r>
      <w:r w:rsidRPr="003D3A86">
        <w:rPr>
          <w:rFonts w:ascii="Palatino Linotype" w:hAnsi="Palatino Linotype" w:cs="Arial"/>
        </w:rPr>
        <w:t xml:space="preserve"> que procede el sobreseimiento del recurso de revisión cuando </w:t>
      </w:r>
      <w:r w:rsidRPr="003D3A86">
        <w:rPr>
          <w:rFonts w:ascii="Palatino Linotype" w:hAnsi="Palatino Linotype" w:cs="Arial"/>
          <w:b/>
        </w:rPr>
        <w:t>EL SUJETO OBLIGADO</w:t>
      </w:r>
      <w:r w:rsidRPr="003D3A86">
        <w:rPr>
          <w:rFonts w:ascii="Palatino Linotype" w:hAnsi="Palatino Linotype" w:cs="Arial"/>
        </w:rPr>
        <w:t xml:space="preserve"> modifique o revoque el acto impugnado, quedando el medio de impugnación sin efecto o materia.</w:t>
      </w:r>
    </w:p>
    <w:p w14:paraId="6ED4E1FF" w14:textId="77777777" w:rsidR="0066016F" w:rsidRPr="003D3A86" w:rsidRDefault="0066016F" w:rsidP="0066016F">
      <w:pPr>
        <w:spacing w:line="360" w:lineRule="auto"/>
        <w:jc w:val="both"/>
        <w:rPr>
          <w:rFonts w:ascii="Palatino Linotype" w:hAnsi="Palatino Linotype" w:cs="Arial"/>
        </w:rPr>
      </w:pPr>
    </w:p>
    <w:p w14:paraId="77EEDF3B"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1.- El sujeto obligado responsable, </w:t>
      </w:r>
    </w:p>
    <w:p w14:paraId="21F6D458"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2.- Acto, </w:t>
      </w:r>
    </w:p>
    <w:p w14:paraId="153CFBD4"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3.- Que se modifique o revoque, y</w:t>
      </w:r>
    </w:p>
    <w:p w14:paraId="5F95AEE8"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4.- De tal manera que el medio de impugnación quede sin efecto o materia.</w:t>
      </w:r>
    </w:p>
    <w:p w14:paraId="0C63F1A5" w14:textId="77777777" w:rsidR="0066016F" w:rsidRPr="003D3A86" w:rsidRDefault="0066016F" w:rsidP="0066016F">
      <w:pPr>
        <w:spacing w:line="360" w:lineRule="auto"/>
        <w:jc w:val="both"/>
        <w:rPr>
          <w:rFonts w:ascii="Palatino Linotype" w:hAnsi="Palatino Linotype" w:cs="Arial"/>
          <w:sz w:val="14"/>
        </w:rPr>
      </w:pPr>
    </w:p>
    <w:p w14:paraId="713A07FA" w14:textId="66F7A1C5"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El primer elemento normativo, se actualiza ya que </w:t>
      </w:r>
      <w:r w:rsidRPr="003D3A86">
        <w:rPr>
          <w:rFonts w:ascii="Palatino Linotype" w:hAnsi="Palatino Linotype" w:cs="Arial"/>
          <w:b/>
        </w:rPr>
        <w:t xml:space="preserve">EL SUJETO OBLIGADO </w:t>
      </w:r>
      <w:r w:rsidRPr="003D3A86">
        <w:rPr>
          <w:rFonts w:ascii="Palatino Linotype" w:hAnsi="Palatino Linotype" w:cs="Arial"/>
        </w:rPr>
        <w:t>responsable,</w:t>
      </w:r>
      <w:r w:rsidR="005F6614" w:rsidRPr="003D3A86">
        <w:rPr>
          <w:rFonts w:ascii="Palatino Linotype" w:hAnsi="Palatino Linotype" w:cs="Arial"/>
        </w:rPr>
        <w:t xml:space="preserve"> </w:t>
      </w:r>
      <w:r w:rsidR="00BB1A7D" w:rsidRPr="003D3A86">
        <w:rPr>
          <w:rFonts w:ascii="Palatino Linotype" w:hAnsi="Palatino Linotype" w:cs="Arial"/>
        </w:rPr>
        <w:t xml:space="preserve">es </w:t>
      </w:r>
      <w:r w:rsidR="00F51C80" w:rsidRPr="003D3A86">
        <w:rPr>
          <w:rFonts w:ascii="Palatino Linotype" w:hAnsi="Palatino Linotype" w:cs="Arial"/>
        </w:rPr>
        <w:t>el</w:t>
      </w:r>
      <w:r w:rsidR="00BB1A7D" w:rsidRPr="003D3A86">
        <w:rPr>
          <w:rFonts w:ascii="Palatino Linotype" w:hAnsi="Palatino Linotype" w:cs="Arial"/>
        </w:rPr>
        <w:t xml:space="preserve"> </w:t>
      </w:r>
      <w:r w:rsidR="00F51C80" w:rsidRPr="003D3A86">
        <w:rPr>
          <w:rFonts w:ascii="Palatino Linotype" w:hAnsi="Palatino Linotype" w:cs="Arial"/>
        </w:rPr>
        <w:t>Instituto de Seguridad Social del Estado de México y Municipios</w:t>
      </w:r>
      <w:r w:rsidRPr="003D3A86">
        <w:rPr>
          <w:rFonts w:ascii="Palatino Linotype" w:hAnsi="Palatino Linotype" w:cs="Arial"/>
        </w:rPr>
        <w:t>.</w:t>
      </w:r>
    </w:p>
    <w:p w14:paraId="5A50F522" w14:textId="77777777" w:rsidR="0066016F" w:rsidRPr="003D3A86" w:rsidRDefault="0066016F" w:rsidP="0066016F">
      <w:pPr>
        <w:spacing w:line="360" w:lineRule="auto"/>
        <w:jc w:val="both"/>
        <w:rPr>
          <w:rFonts w:ascii="Palatino Linotype" w:hAnsi="Palatino Linotype" w:cs="Arial"/>
          <w:sz w:val="16"/>
        </w:rPr>
      </w:pPr>
    </w:p>
    <w:p w14:paraId="6ED9082B"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El segundo elemento normativo, es la existencia de un acto, en el caso en concreto que nos ocupa se actualiza con la existencia de la respuesta del </w:t>
      </w:r>
      <w:r w:rsidRPr="003D3A86">
        <w:rPr>
          <w:rFonts w:ascii="Palatino Linotype" w:hAnsi="Palatino Linotype" w:cs="Arial"/>
          <w:b/>
        </w:rPr>
        <w:t>SUJETO OBLIGADO</w:t>
      </w:r>
      <w:r w:rsidRPr="003D3A86">
        <w:rPr>
          <w:rFonts w:ascii="Palatino Linotype" w:hAnsi="Palatino Linotype" w:cs="Arial"/>
        </w:rPr>
        <w:t>.</w:t>
      </w:r>
    </w:p>
    <w:p w14:paraId="171B4C44" w14:textId="77777777" w:rsidR="0066016F" w:rsidRPr="003D3A86" w:rsidRDefault="0066016F" w:rsidP="0066016F">
      <w:pPr>
        <w:spacing w:line="360" w:lineRule="auto"/>
        <w:jc w:val="both"/>
        <w:rPr>
          <w:rFonts w:ascii="Palatino Linotype" w:hAnsi="Palatino Linotype" w:cs="Arial"/>
          <w:sz w:val="16"/>
        </w:rPr>
      </w:pPr>
    </w:p>
    <w:p w14:paraId="0D497CE3" w14:textId="6F1C188A"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Cabe destacar</w:t>
      </w:r>
      <w:r w:rsidR="00FC3636" w:rsidRPr="003D3A86">
        <w:rPr>
          <w:rFonts w:ascii="Palatino Linotype" w:hAnsi="Palatino Linotype" w:cs="Arial"/>
        </w:rPr>
        <w:t>,</w:t>
      </w:r>
      <w:r w:rsidRPr="003D3A86">
        <w:rPr>
          <w:rFonts w:ascii="Palatino Linotype" w:hAnsi="Palatino Linotype" w:cs="Arial"/>
        </w:rPr>
        <w:t xml:space="preserve"> que de la respuesta otorgada por </w:t>
      </w:r>
      <w:r w:rsidRPr="003D3A86">
        <w:rPr>
          <w:rFonts w:ascii="Palatino Linotype" w:hAnsi="Palatino Linotype" w:cs="Arial"/>
          <w:b/>
        </w:rPr>
        <w:t>EL SUJETO OBLIGADO</w:t>
      </w:r>
      <w:r w:rsidRPr="003D3A86">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3D3A86">
        <w:rPr>
          <w:rFonts w:ascii="Palatino Linotype" w:hAnsi="Palatino Linotype" w:cs="Arial"/>
          <w:b/>
        </w:rPr>
        <w:t>SUJETO OBLIGADO</w:t>
      </w:r>
      <w:r w:rsidRPr="003D3A86">
        <w:rPr>
          <w:rFonts w:ascii="Palatino Linotype" w:hAnsi="Palatino Linotype" w:cs="Arial"/>
        </w:rPr>
        <w:t xml:space="preserve"> se observa a través de sus actos que necesariamente ejecuta y ejerce al realizar sus atribuciones legalmente conferidas.</w:t>
      </w:r>
    </w:p>
    <w:p w14:paraId="5748BC12" w14:textId="77777777" w:rsidR="0066016F" w:rsidRPr="003D3A86" w:rsidRDefault="0066016F" w:rsidP="0066016F">
      <w:pPr>
        <w:spacing w:line="360" w:lineRule="auto"/>
        <w:jc w:val="both"/>
        <w:rPr>
          <w:rFonts w:ascii="Palatino Linotype" w:hAnsi="Palatino Linotype" w:cs="Arial"/>
        </w:rPr>
      </w:pPr>
    </w:p>
    <w:p w14:paraId="1C63F3CE"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418CE394" w14:textId="77777777" w:rsidR="0066016F" w:rsidRPr="003D3A86" w:rsidRDefault="0066016F" w:rsidP="0066016F">
      <w:pPr>
        <w:jc w:val="both"/>
        <w:rPr>
          <w:rFonts w:ascii="Palatino Linotype" w:hAnsi="Palatino Linotype" w:cs="Arial"/>
        </w:rPr>
      </w:pPr>
    </w:p>
    <w:p w14:paraId="55037204"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b/>
          <w:i/>
          <w:sz w:val="22"/>
          <w:szCs w:val="22"/>
        </w:rPr>
        <w:t>“Artículo 53</w:t>
      </w:r>
      <w:r w:rsidRPr="003D3A86">
        <w:rPr>
          <w:rFonts w:ascii="Palatino Linotype" w:hAnsi="Palatino Linotype" w:cs="Arial"/>
          <w:i/>
          <w:sz w:val="22"/>
          <w:szCs w:val="22"/>
        </w:rPr>
        <w:t xml:space="preserve">. Las Unidades de Transparencia tendrán las siguientes funciones: </w:t>
      </w:r>
    </w:p>
    <w:p w14:paraId="0039E7B6"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87AE5F1"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II. Recibir, tramitar y dar respuesta a las solicitudes de acceso a la información; </w:t>
      </w:r>
    </w:p>
    <w:p w14:paraId="2DD42A91"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3F71C0A3"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IV. Realizar, con efectividad, los trámites internos necesarios para la atención de las solicitudes de acceso a la información; </w:t>
      </w:r>
    </w:p>
    <w:p w14:paraId="09F7FD64"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V. Entregar, en su caso, a los particulares la información solicitada; </w:t>
      </w:r>
    </w:p>
    <w:p w14:paraId="09C0A672"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VI. Efectuar las notificaciones a los solicitantes; </w:t>
      </w:r>
    </w:p>
    <w:p w14:paraId="3EBE10F9"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C9DE4B8"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705C2C86"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B250E0A"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X. Presentar ante el Comité, el proyecto de clasificación de información; </w:t>
      </w:r>
    </w:p>
    <w:p w14:paraId="779844C2"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XI. Promover e implementar políticas de transparencia proactiva procurando su accesibilidad; </w:t>
      </w:r>
    </w:p>
    <w:p w14:paraId="2792D059"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XII. Fomentar la transparencia y accesibilidad al interior del sujeto obligado; </w:t>
      </w:r>
    </w:p>
    <w:p w14:paraId="464FA233"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80E5D62" w14:textId="77777777" w:rsidR="0066016F" w:rsidRPr="003D3A86" w:rsidRDefault="0066016F" w:rsidP="0066016F">
      <w:pPr>
        <w:ind w:left="851" w:right="1183"/>
        <w:jc w:val="both"/>
        <w:rPr>
          <w:rFonts w:ascii="Palatino Linotype" w:hAnsi="Palatino Linotype" w:cs="Arial"/>
          <w:i/>
          <w:sz w:val="22"/>
          <w:szCs w:val="22"/>
        </w:rPr>
      </w:pPr>
      <w:r w:rsidRPr="003D3A86">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3D3A86">
        <w:rPr>
          <w:rFonts w:ascii="Palatino Linotype" w:hAnsi="Palatino Linotype" w:cs="Arial"/>
          <w:b/>
          <w:i/>
          <w:sz w:val="22"/>
          <w:szCs w:val="22"/>
        </w:rPr>
        <w:t>”</w:t>
      </w:r>
    </w:p>
    <w:p w14:paraId="1D82343B" w14:textId="77777777" w:rsidR="00AD132D" w:rsidRPr="003D3A86" w:rsidRDefault="00AD132D" w:rsidP="0066016F">
      <w:pPr>
        <w:spacing w:line="360" w:lineRule="auto"/>
        <w:jc w:val="both"/>
        <w:rPr>
          <w:rFonts w:ascii="Palatino Linotype" w:hAnsi="Palatino Linotype" w:cs="Arial"/>
        </w:rPr>
      </w:pPr>
    </w:p>
    <w:p w14:paraId="5A217727" w14:textId="7CA5205A"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Es decir, la impugnación del </w:t>
      </w:r>
      <w:r w:rsidRPr="003D3A86">
        <w:rPr>
          <w:rFonts w:ascii="Palatino Linotype" w:hAnsi="Palatino Linotype" w:cs="Arial"/>
          <w:b/>
        </w:rPr>
        <w:t>RECURRENTE</w:t>
      </w:r>
      <w:r w:rsidRPr="003D3A86">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3D3A86">
        <w:rPr>
          <w:rFonts w:ascii="Palatino Linotype" w:hAnsi="Palatino Linotype" w:cs="Arial"/>
          <w:b/>
        </w:rPr>
        <w:t>EL SUJETO OBLIGADO</w:t>
      </w:r>
      <w:r w:rsidRPr="003D3A86">
        <w:rPr>
          <w:rFonts w:ascii="Palatino Linotype" w:hAnsi="Palatino Linotype" w:cs="Arial"/>
        </w:rPr>
        <w:t>.</w:t>
      </w:r>
    </w:p>
    <w:p w14:paraId="50E50B6D" w14:textId="77777777" w:rsidR="0066016F" w:rsidRPr="003D3A86" w:rsidRDefault="0066016F" w:rsidP="0066016F">
      <w:pPr>
        <w:spacing w:line="360" w:lineRule="auto"/>
        <w:jc w:val="both"/>
        <w:rPr>
          <w:rFonts w:ascii="Palatino Linotype" w:hAnsi="Palatino Linotype" w:cs="Arial"/>
          <w:sz w:val="12"/>
        </w:rPr>
      </w:pPr>
    </w:p>
    <w:p w14:paraId="7DF442E3" w14:textId="75D97F59"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3D3A86">
        <w:rPr>
          <w:rFonts w:ascii="Palatino Linotype" w:hAnsi="Palatino Linotype" w:cs="Arial"/>
          <w:b/>
          <w:u w:val="single"/>
        </w:rPr>
        <w:t>la modifique o revoque</w:t>
      </w:r>
      <w:r w:rsidRPr="003D3A86">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33F75F89" w14:textId="77777777" w:rsidR="00AD132D" w:rsidRPr="003D3A86" w:rsidRDefault="00AD132D" w:rsidP="0066016F">
      <w:pPr>
        <w:spacing w:line="360" w:lineRule="auto"/>
        <w:jc w:val="both"/>
        <w:rPr>
          <w:rFonts w:ascii="Palatino Linotype" w:hAnsi="Palatino Linotype" w:cs="Arial"/>
          <w:sz w:val="18"/>
        </w:rPr>
      </w:pPr>
    </w:p>
    <w:p w14:paraId="1EB70D0E"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6F7C9F09" w14:textId="77777777" w:rsidR="0066016F" w:rsidRPr="003D3A86" w:rsidRDefault="0066016F" w:rsidP="0066016F">
      <w:pPr>
        <w:spacing w:line="360" w:lineRule="auto"/>
        <w:jc w:val="both"/>
        <w:rPr>
          <w:rFonts w:ascii="Palatino Linotype" w:hAnsi="Palatino Linotype" w:cs="Arial"/>
          <w:sz w:val="10"/>
        </w:rPr>
      </w:pPr>
    </w:p>
    <w:p w14:paraId="1AEE0B04" w14:textId="77777777"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En ese tenor, un acto impugnado queda sin efectos, cuando aun existiendo jurídicamente (esto es, que no se ha revocado) ya no genera ninguna consecuencia legal.</w:t>
      </w:r>
    </w:p>
    <w:p w14:paraId="39295DEA" w14:textId="77777777" w:rsidR="0066016F" w:rsidRPr="003D3A86" w:rsidRDefault="0066016F" w:rsidP="0066016F">
      <w:pPr>
        <w:spacing w:line="360" w:lineRule="auto"/>
        <w:ind w:firstLine="567"/>
        <w:jc w:val="both"/>
        <w:rPr>
          <w:rFonts w:ascii="Palatino Linotype" w:hAnsi="Palatino Linotype" w:cs="Arial"/>
          <w:sz w:val="14"/>
        </w:rPr>
      </w:pPr>
    </w:p>
    <w:p w14:paraId="03049C19" w14:textId="0CAD6008"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En tanto que, un acto impugnado queda sin materia, cuando ha sido satisfecha la pretensión de lo pedido o exigido por </w:t>
      </w:r>
      <w:r w:rsidRPr="003D3A86">
        <w:rPr>
          <w:rFonts w:ascii="Palatino Linotype" w:hAnsi="Palatino Linotype" w:cs="Arial"/>
          <w:b/>
          <w:color w:val="000000"/>
        </w:rPr>
        <w:t>EL RECURRENTE</w:t>
      </w:r>
      <w:r w:rsidRPr="003D3A86">
        <w:rPr>
          <w:rFonts w:ascii="Palatino Linotype" w:hAnsi="Palatino Linotype" w:cs="Arial"/>
          <w:b/>
        </w:rPr>
        <w:t xml:space="preserve"> </w:t>
      </w:r>
      <w:r w:rsidRPr="003D3A86">
        <w:rPr>
          <w:rFonts w:ascii="Palatino Linotype" w:hAnsi="Palatino Linotype" w:cs="Arial"/>
        </w:rPr>
        <w:t xml:space="preserve">de manera que </w:t>
      </w:r>
      <w:r w:rsidRPr="003D3A86">
        <w:rPr>
          <w:rFonts w:ascii="Palatino Linotype" w:hAnsi="Palatino Linotype" w:cs="Arial"/>
          <w:b/>
        </w:rPr>
        <w:t xml:space="preserve">EL SUJETO OBLIGADO </w:t>
      </w:r>
      <w:r w:rsidRPr="003D3A86">
        <w:rPr>
          <w:rFonts w:ascii="Palatino Linotype" w:hAnsi="Palatino Linotype" w:cs="Arial"/>
        </w:rPr>
        <w:t xml:space="preserve">entrega una respuesta que aunque sea posterior a los términos previstos en la ley y mediante ésta </w:t>
      </w:r>
      <w:r w:rsidR="006B4A91" w:rsidRPr="003D3A86">
        <w:rPr>
          <w:rFonts w:ascii="Palatino Linotype" w:hAnsi="Palatino Linotype" w:cs="Arial"/>
        </w:rPr>
        <w:t>cumple lo establecido en la Ley de Transparencia y Acceso a la Información Pública del Estado de México y Municipios</w:t>
      </w:r>
      <w:r w:rsidRPr="003D3A86">
        <w:rPr>
          <w:rFonts w:ascii="Palatino Linotype" w:hAnsi="Palatino Linotype" w:cs="Arial"/>
        </w:rPr>
        <w:t xml:space="preserve">.  </w:t>
      </w:r>
    </w:p>
    <w:p w14:paraId="62E52680" w14:textId="77777777" w:rsidR="0066016F" w:rsidRPr="003D3A86" w:rsidRDefault="0066016F" w:rsidP="0066016F">
      <w:pPr>
        <w:spacing w:line="360" w:lineRule="auto"/>
        <w:jc w:val="both"/>
        <w:rPr>
          <w:rFonts w:ascii="Palatino Linotype" w:hAnsi="Palatino Linotype" w:cs="Arial"/>
          <w:sz w:val="14"/>
        </w:rPr>
      </w:pPr>
    </w:p>
    <w:p w14:paraId="0C02D7EB" w14:textId="4A03CE68" w:rsidR="0066016F" w:rsidRPr="003D3A86" w:rsidRDefault="0066016F" w:rsidP="0066016F">
      <w:pPr>
        <w:spacing w:line="360" w:lineRule="auto"/>
        <w:jc w:val="both"/>
        <w:rPr>
          <w:rFonts w:ascii="Palatino Linotype" w:hAnsi="Palatino Linotype" w:cs="Arial"/>
        </w:rPr>
      </w:pPr>
      <w:r w:rsidRPr="003D3A86">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3D3A86">
        <w:rPr>
          <w:rFonts w:ascii="Palatino Linotype" w:hAnsi="Palatino Linotype" w:cs="Arial"/>
          <w:b/>
        </w:rPr>
        <w:t>EL SUJETO OBLIGADO</w:t>
      </w:r>
      <w:r w:rsidRPr="003D3A86">
        <w:rPr>
          <w:rFonts w:ascii="Palatino Linotype" w:hAnsi="Palatino Linotype" w:cs="Arial"/>
        </w:rPr>
        <w:t xml:space="preserve"> mediante un acto posterior a su respuesta, da </w:t>
      </w:r>
      <w:r w:rsidR="00DE083B" w:rsidRPr="003D3A86">
        <w:rPr>
          <w:rFonts w:ascii="Palatino Linotype" w:hAnsi="Palatino Linotype" w:cs="Arial"/>
        </w:rPr>
        <w:t>contestación</w:t>
      </w:r>
      <w:r w:rsidRPr="003D3A86">
        <w:rPr>
          <w:rFonts w:ascii="Palatino Linotype" w:hAnsi="Palatino Linotype" w:cs="Arial"/>
        </w:rPr>
        <w:t xml:space="preserve"> a los planteamientos, con lo cual, dejó sin materia el presente recurso. </w:t>
      </w:r>
    </w:p>
    <w:p w14:paraId="096F3A30" w14:textId="77777777" w:rsidR="0066016F" w:rsidRPr="003D3A86" w:rsidRDefault="0066016F" w:rsidP="0066016F">
      <w:pPr>
        <w:autoSpaceDE w:val="0"/>
        <w:autoSpaceDN w:val="0"/>
        <w:adjustRightInd w:val="0"/>
        <w:spacing w:before="240" w:after="360" w:line="360" w:lineRule="auto"/>
        <w:jc w:val="both"/>
        <w:rPr>
          <w:rFonts w:ascii="Palatino Linotype" w:hAnsi="Palatino Linotype" w:cs="Arial"/>
        </w:rPr>
      </w:pPr>
      <w:r w:rsidRPr="003D3A86">
        <w:rPr>
          <w:rFonts w:ascii="Palatino Linotype" w:hAnsi="Palatino Linotype" w:cs="Arial"/>
        </w:rPr>
        <w:t xml:space="preserve">En consecuencia, resulta procedente </w:t>
      </w:r>
      <w:r w:rsidRPr="003D3A86">
        <w:rPr>
          <w:rFonts w:ascii="Palatino Linotype" w:hAnsi="Palatino Linotype" w:cs="Arial"/>
          <w:b/>
        </w:rPr>
        <w:t>sobreseer</w:t>
      </w:r>
      <w:r w:rsidRPr="003D3A86">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3D3A86">
        <w:rPr>
          <w:rFonts w:ascii="Palatino Linotype" w:hAnsi="Palatino Linotype" w:cs="Arial"/>
          <w:b/>
        </w:rPr>
        <w:t>EL SUJETO OBLIGADO</w:t>
      </w:r>
      <w:r w:rsidRPr="003D3A86">
        <w:rPr>
          <w:rFonts w:ascii="Palatino Linotype" w:hAnsi="Palatino Linotype" w:cs="Arial"/>
        </w:rPr>
        <w:t xml:space="preserve"> amplió su respuesta, como ya quedó asentado en párrafos que anteceden.</w:t>
      </w:r>
    </w:p>
    <w:p w14:paraId="0B17F3FF" w14:textId="77777777" w:rsidR="0066016F" w:rsidRPr="003D3A86" w:rsidRDefault="0066016F" w:rsidP="0066016F">
      <w:pPr>
        <w:spacing w:line="360" w:lineRule="auto"/>
        <w:contextualSpacing/>
        <w:jc w:val="both"/>
        <w:rPr>
          <w:rFonts w:ascii="Palatino Linotype" w:eastAsia="Calibri" w:hAnsi="Palatino Linotype" w:cs="Arial"/>
        </w:rPr>
      </w:pPr>
      <w:r w:rsidRPr="003D3A86">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30F825B9" w14:textId="77777777" w:rsidR="0066016F" w:rsidRPr="003D3A86" w:rsidRDefault="0066016F" w:rsidP="0066016F">
      <w:pPr>
        <w:spacing w:line="360" w:lineRule="auto"/>
        <w:contextualSpacing/>
        <w:rPr>
          <w:rFonts w:ascii="Palatino Linotype" w:eastAsia="Calibri" w:hAnsi="Palatino Linotype"/>
          <w:sz w:val="16"/>
        </w:rPr>
      </w:pPr>
    </w:p>
    <w:p w14:paraId="3ACC0ADD" w14:textId="77777777" w:rsidR="0066016F" w:rsidRPr="003D3A86" w:rsidRDefault="0066016F" w:rsidP="0066016F">
      <w:pPr>
        <w:spacing w:line="360" w:lineRule="auto"/>
        <w:jc w:val="both"/>
        <w:rPr>
          <w:rFonts w:ascii="Palatino Linotype" w:eastAsia="Calibri" w:hAnsi="Palatino Linotype"/>
        </w:rPr>
      </w:pPr>
      <w:r w:rsidRPr="003D3A86">
        <w:rPr>
          <w:rFonts w:ascii="Palatino Linotype" w:eastAsia="Batang" w:hAnsi="Palatino Linotype" w:cs="Arial"/>
        </w:rPr>
        <w:t xml:space="preserve">Por analogía, se cita la Tesis emitida por el </w:t>
      </w:r>
      <w:r w:rsidRPr="003D3A86">
        <w:rPr>
          <w:rFonts w:ascii="Palatino Linotype" w:eastAsia="Batang" w:hAnsi="Palatino Linotype" w:cs="Arial"/>
          <w:lang w:val="es-AR"/>
        </w:rPr>
        <w:t>Séptimo Tribunal Colegiado en Materia Civil del Primer Circuito que en su literalidad, establece lo siguiente:</w:t>
      </w:r>
    </w:p>
    <w:p w14:paraId="40C9A643" w14:textId="77777777" w:rsidR="0066016F" w:rsidRPr="003D3A86" w:rsidRDefault="0066016F" w:rsidP="0066016F">
      <w:pPr>
        <w:spacing w:line="360" w:lineRule="auto"/>
        <w:ind w:left="426"/>
        <w:contextualSpacing/>
        <w:rPr>
          <w:rFonts w:ascii="Palatino Linotype" w:eastAsia="Calibri" w:hAnsi="Palatino Linotype"/>
          <w:sz w:val="16"/>
        </w:rPr>
      </w:pPr>
    </w:p>
    <w:p w14:paraId="12FC3A59" w14:textId="77777777" w:rsidR="0066016F" w:rsidRPr="003D3A86" w:rsidRDefault="0066016F" w:rsidP="0066016F">
      <w:pPr>
        <w:spacing w:line="276" w:lineRule="auto"/>
        <w:ind w:left="851" w:right="902"/>
        <w:contextualSpacing/>
        <w:jc w:val="both"/>
        <w:rPr>
          <w:rFonts w:ascii="Palatino Linotype" w:eastAsia="Calibri" w:hAnsi="Palatino Linotype"/>
          <w:sz w:val="22"/>
          <w:szCs w:val="22"/>
        </w:rPr>
      </w:pPr>
      <w:r w:rsidRPr="003D3A86">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71573249" w14:textId="77777777" w:rsidR="0066016F" w:rsidRPr="003D3A86"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3D3A86">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930FF13" w14:textId="77777777" w:rsidR="0066016F" w:rsidRPr="003D3A86"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3D3A86">
        <w:rPr>
          <w:rFonts w:ascii="Palatino Linotype" w:eastAsia="Batang" w:hAnsi="Palatino Linotype" w:cs="Arial"/>
          <w:i/>
          <w:sz w:val="22"/>
          <w:szCs w:val="22"/>
          <w:lang w:val="es-AR"/>
        </w:rPr>
        <w:t>SÉPTIMO TRIBUNAL COLEGIADO EN MATERIA CIVIL DEL PRIMER CIRCUITO.</w:t>
      </w:r>
    </w:p>
    <w:p w14:paraId="27B64CC0" w14:textId="77777777" w:rsidR="0066016F" w:rsidRPr="003D3A86"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3D3A86">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17AB3B38" w14:textId="77777777" w:rsidR="0066016F" w:rsidRPr="003D3A86" w:rsidRDefault="0066016F" w:rsidP="0066016F">
      <w:pPr>
        <w:widowControl w:val="0"/>
        <w:autoSpaceDE w:val="0"/>
        <w:autoSpaceDN w:val="0"/>
        <w:adjustRightInd w:val="0"/>
        <w:spacing w:before="240" w:after="120" w:line="360" w:lineRule="auto"/>
        <w:jc w:val="both"/>
        <w:rPr>
          <w:rFonts w:ascii="Palatino Linotype" w:eastAsia="Calibri" w:hAnsi="Palatino Linotype" w:cs="Arial"/>
        </w:rPr>
      </w:pPr>
      <w:r w:rsidRPr="003D3A86">
        <w:rPr>
          <w:rFonts w:ascii="Palatino Linotype" w:eastAsia="Calibri" w:hAnsi="Palatino Linotype" w:cs="Arial"/>
        </w:rPr>
        <w:t xml:space="preserve">Así, con </w:t>
      </w:r>
      <w:r w:rsidRPr="003D3A86">
        <w:rPr>
          <w:rFonts w:ascii="Palatino Linotype" w:hAnsi="Palatino Linotype" w:cs="Arial"/>
        </w:rPr>
        <w:t>fundamento</w:t>
      </w:r>
      <w:r w:rsidRPr="003D3A86">
        <w:rPr>
          <w:rFonts w:ascii="Palatino Linotype" w:eastAsia="Calibri" w:hAnsi="Palatino Linotype" w:cs="Arial"/>
        </w:rPr>
        <w:t xml:space="preserve"> en lo prescrito en los artículos 5 </w:t>
      </w:r>
      <w:r w:rsidRPr="003D3A86">
        <w:rPr>
          <w:rFonts w:ascii="Palatino Linotype" w:hAnsi="Palatino Linotype"/>
        </w:rPr>
        <w:t>párrafos vigésimo, vigésimo primero y vigésimo segundo fracciones IV y V</w:t>
      </w:r>
      <w:r w:rsidRPr="003D3A86">
        <w:rPr>
          <w:rFonts w:ascii="Palatino Linotype" w:eastAsia="Calibri" w:hAnsi="Palatino Linotype" w:cs="Arial"/>
        </w:rPr>
        <w:t xml:space="preserve"> de la Constitución Política del Estado Libre y Soberano de México; </w:t>
      </w:r>
      <w:r w:rsidRPr="003D3A86">
        <w:rPr>
          <w:rFonts w:ascii="Palatino Linotype" w:hAnsi="Palatino Linotype"/>
        </w:rPr>
        <w:t xml:space="preserve">2 fracción II, </w:t>
      </w:r>
      <w:r w:rsidRPr="003D3A86">
        <w:rPr>
          <w:rFonts w:ascii="Palatino Linotype" w:hAnsi="Palatino Linotype" w:cs="Arial"/>
          <w:lang w:val="es-ES_tradnl"/>
        </w:rPr>
        <w:t>29</w:t>
      </w:r>
      <w:r w:rsidRPr="003D3A86">
        <w:rPr>
          <w:rFonts w:ascii="Palatino Linotype" w:hAnsi="Palatino Linotype"/>
        </w:rPr>
        <w:t>, 36 fracciones I y II, 176, 178, 179, 181, 185 fracción I, 186 y 188</w:t>
      </w:r>
      <w:r w:rsidRPr="003D3A86">
        <w:rPr>
          <w:rFonts w:ascii="Palatino Linotype" w:eastAsia="Calibri" w:hAnsi="Palatino Linotype" w:cs="Arial"/>
        </w:rPr>
        <w:t xml:space="preserve"> de la Ley de Transparencia y Acceso a la Información Pública del Estado de México y Municipios, este Pleno:</w:t>
      </w:r>
    </w:p>
    <w:p w14:paraId="1F0B822D" w14:textId="77777777" w:rsidR="0066016F" w:rsidRPr="003D3A86" w:rsidRDefault="0066016F" w:rsidP="0066016F">
      <w:pPr>
        <w:spacing w:before="240" w:after="240" w:line="360" w:lineRule="auto"/>
        <w:jc w:val="center"/>
        <w:rPr>
          <w:rFonts w:ascii="Palatino Linotype" w:hAnsi="Palatino Linotype"/>
          <w:b/>
          <w:sz w:val="28"/>
        </w:rPr>
      </w:pPr>
      <w:r w:rsidRPr="003D3A86">
        <w:rPr>
          <w:rFonts w:ascii="Palatino Linotype" w:hAnsi="Palatino Linotype"/>
          <w:b/>
          <w:sz w:val="28"/>
        </w:rPr>
        <w:t>R E S U E L V E</w:t>
      </w:r>
    </w:p>
    <w:p w14:paraId="178DBFFB" w14:textId="7603B8BD" w:rsidR="0066016F" w:rsidRPr="003D3A86" w:rsidRDefault="0066016F" w:rsidP="0066016F">
      <w:pPr>
        <w:spacing w:line="360" w:lineRule="auto"/>
        <w:jc w:val="both"/>
        <w:rPr>
          <w:rFonts w:ascii="Palatino Linotype" w:hAnsi="Palatino Linotype" w:cs="Arial"/>
          <w:b/>
          <w:color w:val="000000" w:themeColor="text1"/>
          <w:sz w:val="14"/>
        </w:rPr>
      </w:pPr>
      <w:r w:rsidRPr="003D3A86">
        <w:rPr>
          <w:rFonts w:ascii="Palatino Linotype" w:hAnsi="Palatino Linotype" w:cs="Arial"/>
          <w:b/>
          <w:color w:val="000000" w:themeColor="text1"/>
          <w:sz w:val="28"/>
        </w:rPr>
        <w:t>PRIMERO.</w:t>
      </w:r>
      <w:r w:rsidRPr="003D3A86">
        <w:rPr>
          <w:rFonts w:ascii="Palatino Linotype" w:hAnsi="Palatino Linotype" w:cs="Arial"/>
        </w:rPr>
        <w:t xml:space="preserve"> Se </w:t>
      </w:r>
      <w:r w:rsidRPr="003D3A86">
        <w:rPr>
          <w:rFonts w:ascii="Palatino Linotype" w:hAnsi="Palatino Linotype" w:cs="Arial"/>
          <w:b/>
        </w:rPr>
        <w:t>SOBRESEE</w:t>
      </w:r>
      <w:r w:rsidRPr="003D3A86">
        <w:rPr>
          <w:rFonts w:ascii="Palatino Linotype" w:hAnsi="Palatino Linotype" w:cs="Arial"/>
        </w:rPr>
        <w:t xml:space="preserve"> el recurso de revisión número </w:t>
      </w:r>
      <w:r w:rsidRPr="003D3A86">
        <w:rPr>
          <w:rFonts w:ascii="Palatino Linotype" w:hAnsi="Palatino Linotype" w:cs="Arial"/>
          <w:b/>
        </w:rPr>
        <w:t>0</w:t>
      </w:r>
      <w:r w:rsidR="00AD132D" w:rsidRPr="003D3A86">
        <w:rPr>
          <w:rFonts w:ascii="Palatino Linotype" w:hAnsi="Palatino Linotype" w:cs="Arial"/>
          <w:b/>
        </w:rPr>
        <w:t>3</w:t>
      </w:r>
      <w:r w:rsidR="00DE083B" w:rsidRPr="003D3A86">
        <w:rPr>
          <w:rFonts w:ascii="Palatino Linotype" w:hAnsi="Palatino Linotype" w:cs="Arial"/>
          <w:b/>
        </w:rPr>
        <w:t>60</w:t>
      </w:r>
      <w:r w:rsidRPr="003D3A86">
        <w:rPr>
          <w:rFonts w:ascii="Palatino Linotype" w:hAnsi="Palatino Linotype" w:cs="Arial"/>
          <w:b/>
        </w:rPr>
        <w:t>2</w:t>
      </w:r>
      <w:r w:rsidR="00451834" w:rsidRPr="003D3A86">
        <w:rPr>
          <w:rFonts w:ascii="Palatino Linotype" w:hAnsi="Palatino Linotype" w:cs="Arial"/>
          <w:b/>
        </w:rPr>
        <w:t>/INFOEM/IP/RR/2020</w:t>
      </w:r>
      <w:r w:rsidRPr="003D3A86">
        <w:rPr>
          <w:rFonts w:ascii="Palatino Linotype" w:hAnsi="Palatino Linotype" w:cs="Arial"/>
        </w:rPr>
        <w:t>, porque al modificar la respuesta el recurso de revisión que</w:t>
      </w:r>
      <w:r w:rsidR="005F6614" w:rsidRPr="003D3A86">
        <w:rPr>
          <w:rFonts w:ascii="Palatino Linotype" w:hAnsi="Palatino Linotype" w:cs="Arial"/>
        </w:rPr>
        <w:t xml:space="preserve">dó sin materia en términos del </w:t>
      </w:r>
      <w:r w:rsidRPr="003D3A86">
        <w:rPr>
          <w:rFonts w:ascii="Palatino Linotype" w:hAnsi="Palatino Linotype" w:cs="Arial"/>
        </w:rPr>
        <w:t xml:space="preserve">Considerando </w:t>
      </w:r>
      <w:r w:rsidRPr="003D3A86">
        <w:rPr>
          <w:rFonts w:ascii="Palatino Linotype" w:hAnsi="Palatino Linotype" w:cs="Arial"/>
          <w:b/>
        </w:rPr>
        <w:t>QUINTO</w:t>
      </w:r>
      <w:r w:rsidRPr="003D3A86">
        <w:rPr>
          <w:rFonts w:ascii="Palatino Linotype" w:hAnsi="Palatino Linotype" w:cs="Arial"/>
        </w:rPr>
        <w:t xml:space="preserve"> de la presente resolución.</w:t>
      </w:r>
    </w:p>
    <w:p w14:paraId="340ACC89" w14:textId="77777777" w:rsidR="0066016F" w:rsidRPr="003D3A86" w:rsidRDefault="0066016F" w:rsidP="0066016F">
      <w:pPr>
        <w:widowControl w:val="0"/>
        <w:tabs>
          <w:tab w:val="left" w:pos="1701"/>
        </w:tabs>
        <w:autoSpaceDE w:val="0"/>
        <w:autoSpaceDN w:val="0"/>
        <w:adjustRightInd w:val="0"/>
        <w:spacing w:before="120" w:after="120" w:line="360" w:lineRule="auto"/>
        <w:jc w:val="both"/>
        <w:rPr>
          <w:rFonts w:ascii="Palatino Linotype" w:hAnsi="Palatino Linotype"/>
          <w:b/>
        </w:rPr>
      </w:pPr>
      <w:r w:rsidRPr="003D3A86">
        <w:rPr>
          <w:rFonts w:ascii="Palatino Linotype" w:hAnsi="Palatino Linotype" w:cs="Arial"/>
          <w:b/>
          <w:color w:val="000000" w:themeColor="text1"/>
          <w:sz w:val="28"/>
        </w:rPr>
        <w:t>SEGUNDO</w:t>
      </w:r>
      <w:r w:rsidRPr="003D3A86">
        <w:rPr>
          <w:rFonts w:ascii="Palatino Linotype" w:hAnsi="Palatino Linotype" w:cs="Arial"/>
          <w:color w:val="000000" w:themeColor="text1"/>
          <w:sz w:val="28"/>
        </w:rPr>
        <w:t>.</w:t>
      </w:r>
      <w:r w:rsidRPr="003D3A86">
        <w:rPr>
          <w:rFonts w:ascii="Palatino Linotype" w:eastAsia="Calibri" w:hAnsi="Palatino Linotype" w:cs="Arial"/>
          <w:bCs/>
        </w:rPr>
        <w:t xml:space="preserve"> </w:t>
      </w:r>
      <w:r w:rsidRPr="003D3A86">
        <w:rPr>
          <w:rFonts w:ascii="Palatino Linotype" w:hAnsi="Palatino Linotype"/>
          <w:b/>
        </w:rPr>
        <w:t>Notifíquese</w:t>
      </w:r>
      <w:r w:rsidRPr="003D3A86">
        <w:rPr>
          <w:rFonts w:ascii="Palatino Linotype" w:hAnsi="Palatino Linotype"/>
        </w:rPr>
        <w:t xml:space="preserve"> la presente resolución al Titular de la Unidad de Transparencia del </w:t>
      </w:r>
      <w:r w:rsidRPr="003D3A86">
        <w:rPr>
          <w:rFonts w:ascii="Palatino Linotype" w:hAnsi="Palatino Linotype"/>
          <w:b/>
        </w:rPr>
        <w:t>SUJETO OBLIGADO</w:t>
      </w:r>
      <w:r w:rsidRPr="003D3A86">
        <w:rPr>
          <w:rFonts w:ascii="Palatino Linotype" w:hAnsi="Palatino Linotype"/>
        </w:rPr>
        <w:t xml:space="preserve"> para su conocimiento.</w:t>
      </w:r>
    </w:p>
    <w:p w14:paraId="1D558122" w14:textId="77777777" w:rsidR="0066016F" w:rsidRPr="003D3A86" w:rsidRDefault="0066016F" w:rsidP="0066016F">
      <w:pPr>
        <w:spacing w:before="240" w:after="240" w:line="360" w:lineRule="auto"/>
        <w:jc w:val="both"/>
        <w:rPr>
          <w:color w:val="222222"/>
          <w:lang w:eastAsia="es-MX"/>
        </w:rPr>
      </w:pPr>
      <w:r w:rsidRPr="003D3A86">
        <w:rPr>
          <w:rFonts w:ascii="Palatino Linotype" w:hAnsi="Palatino Linotype" w:cs="Arial"/>
          <w:b/>
          <w:color w:val="000000" w:themeColor="text1"/>
          <w:sz w:val="28"/>
          <w:szCs w:val="28"/>
        </w:rPr>
        <w:t xml:space="preserve">TERCERO. </w:t>
      </w:r>
      <w:r w:rsidRPr="003D3A86">
        <w:rPr>
          <w:rFonts w:ascii="Palatino Linotype" w:eastAsiaTheme="minorEastAsia" w:hAnsi="Palatino Linotype"/>
          <w:b/>
          <w:color w:val="222222"/>
          <w:szCs w:val="17"/>
          <w:lang w:eastAsia="es-ES_tradnl"/>
        </w:rPr>
        <w:t>Notifíquese</w:t>
      </w:r>
      <w:r w:rsidRPr="003D3A86">
        <w:rPr>
          <w:rFonts w:ascii="Palatino Linotype" w:eastAsiaTheme="minorEastAsia" w:hAnsi="Palatino Linotype"/>
          <w:color w:val="222222"/>
          <w:szCs w:val="17"/>
          <w:lang w:eastAsia="es-ES_tradnl"/>
        </w:rPr>
        <w:t xml:space="preserve"> al </w:t>
      </w:r>
      <w:r w:rsidRPr="003D3A86">
        <w:rPr>
          <w:rFonts w:ascii="Palatino Linotype" w:eastAsiaTheme="minorEastAsia" w:hAnsi="Palatino Linotype"/>
          <w:b/>
          <w:color w:val="222222"/>
          <w:szCs w:val="17"/>
          <w:lang w:eastAsia="es-ES_tradnl"/>
        </w:rPr>
        <w:t>RECURRENTE</w:t>
      </w:r>
      <w:r w:rsidRPr="003D3A86">
        <w:rPr>
          <w:rFonts w:ascii="Palatino Linotype" w:eastAsiaTheme="minorEastAsia" w:hAnsi="Palatino Linotype"/>
          <w:color w:val="222222"/>
          <w:szCs w:val="17"/>
          <w:lang w:eastAsia="es-ES_tradnl"/>
        </w:rPr>
        <w:t xml:space="preserve"> la presente resolución.</w:t>
      </w:r>
    </w:p>
    <w:p w14:paraId="7447B543" w14:textId="77777777" w:rsidR="0066016F" w:rsidRDefault="0066016F"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D3A86">
        <w:rPr>
          <w:rFonts w:ascii="Palatino Linotype" w:hAnsi="Palatino Linotype" w:cs="Arial"/>
          <w:b/>
          <w:color w:val="000000" w:themeColor="text1"/>
          <w:sz w:val="28"/>
          <w:szCs w:val="28"/>
        </w:rPr>
        <w:t xml:space="preserve">CUARTO. </w:t>
      </w:r>
      <w:r w:rsidRPr="003D3A86">
        <w:rPr>
          <w:rFonts w:ascii="Palatino Linotype" w:eastAsiaTheme="minorEastAsia" w:hAnsi="Palatino Linotype"/>
          <w:b/>
          <w:color w:val="222222"/>
          <w:szCs w:val="17"/>
          <w:lang w:eastAsia="es-ES_tradnl"/>
        </w:rPr>
        <w:t>Hágase del conocimiento</w:t>
      </w:r>
      <w:r w:rsidRPr="003D3A86">
        <w:rPr>
          <w:rFonts w:ascii="Palatino Linotype" w:eastAsiaTheme="minorEastAsia" w:hAnsi="Palatino Linotype"/>
          <w:color w:val="222222"/>
          <w:szCs w:val="17"/>
          <w:lang w:eastAsia="es-ES_tradnl"/>
        </w:rPr>
        <w:t xml:space="preserve"> al </w:t>
      </w:r>
      <w:r w:rsidRPr="003D3A86">
        <w:rPr>
          <w:rFonts w:ascii="Palatino Linotype" w:eastAsiaTheme="minorEastAsia" w:hAnsi="Palatino Linotype"/>
          <w:b/>
          <w:color w:val="222222"/>
          <w:szCs w:val="17"/>
          <w:lang w:eastAsia="es-ES_tradnl"/>
        </w:rPr>
        <w:t>RECURRENTE</w:t>
      </w:r>
      <w:r w:rsidRPr="003D3A86">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128BECC" w14:textId="77777777" w:rsidR="005F6614" w:rsidRDefault="005F6614"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2591492E" w14:textId="077908E6" w:rsidR="0066016F" w:rsidRDefault="0066016F" w:rsidP="0066016F">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ASÍ LO RESUELVE, POR</w:t>
      </w:r>
      <w:r w:rsidR="00F90AEB">
        <w:rPr>
          <w:rFonts w:ascii="Palatino Linotype" w:hAnsi="Palatino Linotype" w:cs="Arial"/>
          <w:color w:val="000000" w:themeColor="text1"/>
        </w:rPr>
        <w:t xml:space="preserve"> 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Pr>
          <w:rFonts w:ascii="Palatino Linotype" w:hAnsi="Palatino Linotype" w:cs="Arial"/>
          <w:color w:val="000000" w:themeColor="text1"/>
        </w:rPr>
        <w:t xml:space="preserve"> y LUIS GUSTAVO </w:t>
      </w:r>
      <w:r w:rsidRPr="00F90AEB">
        <w:rPr>
          <w:rFonts w:ascii="Palatino Linotype" w:hAnsi="Palatino Linotype" w:cs="Arial"/>
          <w:color w:val="000000" w:themeColor="text1"/>
        </w:rPr>
        <w:t>PARRA NORIEGA; EN LA VIGÉSIM</w:t>
      </w:r>
      <w:r w:rsidR="00451834" w:rsidRPr="00F90AEB">
        <w:rPr>
          <w:rFonts w:ascii="Palatino Linotype" w:hAnsi="Palatino Linotype" w:cs="Arial"/>
          <w:color w:val="000000" w:themeColor="text1"/>
        </w:rPr>
        <w:t>O</w:t>
      </w:r>
      <w:r w:rsidRPr="00F90AEB">
        <w:rPr>
          <w:rFonts w:ascii="Palatino Linotype" w:hAnsi="Palatino Linotype" w:cs="Arial"/>
          <w:color w:val="000000" w:themeColor="text1"/>
        </w:rPr>
        <w:t xml:space="preserve"> </w:t>
      </w:r>
      <w:r w:rsidR="00F90AEB" w:rsidRPr="00F90AEB">
        <w:rPr>
          <w:rFonts w:ascii="Palatino Linotype" w:hAnsi="Palatino Linotype" w:cs="Arial"/>
          <w:color w:val="000000" w:themeColor="text1"/>
        </w:rPr>
        <w:t xml:space="preserve">QUINTA </w:t>
      </w:r>
      <w:r w:rsidRPr="00F90AEB">
        <w:rPr>
          <w:rFonts w:ascii="Palatino Linotype" w:hAnsi="Palatino Linotype" w:cs="Arial"/>
          <w:color w:val="000000" w:themeColor="text1"/>
        </w:rPr>
        <w:t xml:space="preserve">SESIÓN ORDINARIA CELEBRADA EL </w:t>
      </w:r>
      <w:r w:rsidR="00F90AEB" w:rsidRPr="00F90AEB">
        <w:rPr>
          <w:rFonts w:ascii="Palatino Linotype" w:hAnsi="Palatino Linotype" w:cs="Arial"/>
          <w:color w:val="000000" w:themeColor="text1"/>
        </w:rPr>
        <w:t xml:space="preserve">CINCO DE NOVIEMBRE </w:t>
      </w:r>
      <w:r w:rsidRPr="00F90AEB">
        <w:rPr>
          <w:rFonts w:ascii="Palatino Linotype" w:hAnsi="Palatino Linotype" w:cs="Arial"/>
          <w:color w:val="000000" w:themeColor="text1"/>
        </w:rPr>
        <w:t xml:space="preserve">DE DOS MIL </w:t>
      </w:r>
      <w:r w:rsidR="002F412A" w:rsidRPr="00F90AEB">
        <w:rPr>
          <w:rFonts w:ascii="Palatino Linotype" w:hAnsi="Palatino Linotype" w:cs="Arial"/>
          <w:color w:val="000000" w:themeColor="text1"/>
        </w:rPr>
        <w:t>VEINTE</w:t>
      </w:r>
      <w:r w:rsidRPr="00F90AEB">
        <w:rPr>
          <w:rFonts w:ascii="Palatino Linotype" w:hAnsi="Palatino Linotype" w:cs="Arial"/>
          <w:color w:val="000000" w:themeColor="text1"/>
        </w:rPr>
        <w:t>, ANTE EL SECRETARIO</w:t>
      </w:r>
      <w:r w:rsidRPr="004A0F21">
        <w:rPr>
          <w:rFonts w:ascii="Palatino Linotype" w:hAnsi="Palatino Linotype" w:cs="Arial"/>
          <w:color w:val="000000" w:themeColor="text1"/>
        </w:rPr>
        <w:t xml:space="preserve"> TÉCNICO DEL PLENO ALEXIS TAPIA RAMÍREZ.</w:t>
      </w:r>
    </w:p>
    <w:tbl>
      <w:tblPr>
        <w:tblW w:w="10368" w:type="dxa"/>
        <w:jc w:val="center"/>
        <w:tblLayout w:type="fixed"/>
        <w:tblLook w:val="04A0" w:firstRow="1" w:lastRow="0" w:firstColumn="1" w:lastColumn="0" w:noHBand="0" w:noVBand="1"/>
      </w:tblPr>
      <w:tblGrid>
        <w:gridCol w:w="5184"/>
        <w:gridCol w:w="5184"/>
      </w:tblGrid>
      <w:tr w:rsidR="0066016F" w:rsidRPr="00120510" w14:paraId="77E61718" w14:textId="77777777" w:rsidTr="00FA7086">
        <w:trPr>
          <w:jc w:val="center"/>
        </w:trPr>
        <w:tc>
          <w:tcPr>
            <w:tcW w:w="10368" w:type="dxa"/>
            <w:gridSpan w:val="2"/>
          </w:tcPr>
          <w:p w14:paraId="136676B5" w14:textId="77777777" w:rsidR="00F90AEB" w:rsidRDefault="00F90AEB" w:rsidP="00FA7086">
            <w:pPr>
              <w:jc w:val="center"/>
              <w:rPr>
                <w:rFonts w:ascii="Palatino Linotype" w:hAnsi="Palatino Linotype" w:cs="Arial"/>
                <w:b/>
                <w:lang w:val="es-ES_tradnl"/>
              </w:rPr>
            </w:pPr>
          </w:p>
          <w:p w14:paraId="5CE4CC5A" w14:textId="77777777" w:rsidR="00F90AEB" w:rsidRDefault="00F90AEB" w:rsidP="00FA7086">
            <w:pPr>
              <w:jc w:val="center"/>
              <w:rPr>
                <w:rFonts w:ascii="Palatino Linotype" w:hAnsi="Palatino Linotype" w:cs="Arial"/>
                <w:b/>
                <w:lang w:val="es-ES_tradnl"/>
              </w:rPr>
            </w:pPr>
          </w:p>
          <w:p w14:paraId="5080874A" w14:textId="77777777" w:rsidR="00F90AEB" w:rsidRDefault="00F90AEB" w:rsidP="00FA7086">
            <w:pPr>
              <w:jc w:val="center"/>
              <w:rPr>
                <w:rFonts w:ascii="Palatino Linotype" w:hAnsi="Palatino Linotype" w:cs="Arial"/>
                <w:b/>
                <w:lang w:val="es-ES_tradnl"/>
              </w:rPr>
            </w:pPr>
          </w:p>
          <w:p w14:paraId="6DD2FF9E" w14:textId="77777777" w:rsidR="00F90AEB" w:rsidRDefault="00F90AEB" w:rsidP="00FA7086">
            <w:pPr>
              <w:jc w:val="center"/>
              <w:rPr>
                <w:rFonts w:ascii="Palatino Linotype" w:hAnsi="Palatino Linotype" w:cs="Arial"/>
                <w:b/>
                <w:lang w:val="es-ES_tradnl"/>
              </w:rPr>
            </w:pPr>
          </w:p>
          <w:p w14:paraId="52A53327" w14:textId="77777777" w:rsidR="00F90AEB" w:rsidRDefault="00F90AEB" w:rsidP="00FA7086">
            <w:pPr>
              <w:jc w:val="center"/>
              <w:rPr>
                <w:rFonts w:ascii="Palatino Linotype" w:hAnsi="Palatino Linotype" w:cs="Arial"/>
                <w:b/>
                <w:lang w:val="es-ES_tradnl"/>
              </w:rPr>
            </w:pPr>
          </w:p>
          <w:p w14:paraId="185CBDA2"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38E3AECB"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11B56B67" w14:textId="77777777" w:rsidR="0066016F" w:rsidRPr="00120510" w:rsidRDefault="0066016F" w:rsidP="00FA7086">
            <w:pPr>
              <w:jc w:val="center"/>
              <w:rPr>
                <w:rFonts w:ascii="Palatino Linotype" w:hAnsi="Palatino Linotype" w:cs="Arial"/>
                <w:b/>
                <w:lang w:val="es-ES_tradnl"/>
              </w:rPr>
            </w:pPr>
            <w:r w:rsidRPr="0064407A">
              <w:rPr>
                <w:rFonts w:ascii="Palatino Linotype" w:hAnsi="Palatino Linotype" w:cs="Arial"/>
                <w:b/>
                <w:color w:val="FFFFFF" w:themeColor="background1"/>
                <w:lang w:val="es-ES_tradnl"/>
              </w:rPr>
              <w:t xml:space="preserve">(RÚBRICA) </w:t>
            </w:r>
          </w:p>
        </w:tc>
      </w:tr>
      <w:tr w:rsidR="0066016F" w:rsidRPr="00120510" w14:paraId="7290BF85" w14:textId="77777777" w:rsidTr="00FA7086">
        <w:trPr>
          <w:jc w:val="center"/>
        </w:trPr>
        <w:tc>
          <w:tcPr>
            <w:tcW w:w="5184" w:type="dxa"/>
          </w:tcPr>
          <w:p w14:paraId="5110FB43" w14:textId="77777777" w:rsidR="0066016F" w:rsidRDefault="0066016F" w:rsidP="00FA7086">
            <w:pPr>
              <w:jc w:val="center"/>
              <w:rPr>
                <w:rFonts w:ascii="Palatino Linotype" w:hAnsi="Palatino Linotype" w:cs="Arial"/>
                <w:b/>
                <w:lang w:val="es-ES_tradnl"/>
              </w:rPr>
            </w:pPr>
          </w:p>
          <w:p w14:paraId="26A84898" w14:textId="77777777" w:rsidR="00F90AEB" w:rsidRDefault="00F90AEB" w:rsidP="00FA7086">
            <w:pPr>
              <w:jc w:val="center"/>
              <w:rPr>
                <w:rFonts w:ascii="Palatino Linotype" w:hAnsi="Palatino Linotype" w:cs="Arial"/>
                <w:b/>
                <w:lang w:val="es-ES_tradnl"/>
              </w:rPr>
            </w:pPr>
          </w:p>
          <w:p w14:paraId="20F5B880" w14:textId="77777777" w:rsidR="00F90AEB" w:rsidRDefault="00F90AEB" w:rsidP="00FA7086">
            <w:pPr>
              <w:jc w:val="center"/>
              <w:rPr>
                <w:rFonts w:ascii="Palatino Linotype" w:hAnsi="Palatino Linotype" w:cs="Arial"/>
                <w:b/>
                <w:lang w:val="es-ES_tradnl"/>
              </w:rPr>
            </w:pPr>
          </w:p>
          <w:p w14:paraId="0DB3D2B5" w14:textId="77777777" w:rsidR="00F90AEB" w:rsidRDefault="00F90AEB" w:rsidP="00FA7086">
            <w:pPr>
              <w:jc w:val="center"/>
              <w:rPr>
                <w:rFonts w:ascii="Palatino Linotype" w:hAnsi="Palatino Linotype" w:cs="Arial"/>
                <w:b/>
                <w:lang w:val="es-ES_tradnl"/>
              </w:rPr>
            </w:pPr>
          </w:p>
          <w:p w14:paraId="138429CF" w14:textId="77777777" w:rsidR="0066016F" w:rsidRDefault="0066016F" w:rsidP="00FA7086">
            <w:pPr>
              <w:jc w:val="center"/>
              <w:rPr>
                <w:rFonts w:ascii="Palatino Linotype" w:hAnsi="Palatino Linotype" w:cs="Arial"/>
                <w:b/>
                <w:lang w:val="es-ES_tradnl"/>
              </w:rPr>
            </w:pPr>
          </w:p>
          <w:p w14:paraId="5044B653"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77137CF8"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Comisionada</w:t>
            </w:r>
          </w:p>
          <w:p w14:paraId="41AE28BC" w14:textId="77777777" w:rsidR="0066016F" w:rsidRPr="00120510" w:rsidRDefault="0066016F" w:rsidP="00FA7086">
            <w:pPr>
              <w:jc w:val="center"/>
              <w:rPr>
                <w:rFonts w:ascii="Palatino Linotype" w:hAnsi="Palatino Linotype" w:cs="Arial"/>
                <w:b/>
                <w:lang w:val="es-ES_tradnl"/>
              </w:rPr>
            </w:pPr>
            <w:r w:rsidRPr="0064407A">
              <w:rPr>
                <w:rFonts w:ascii="Palatino Linotype" w:hAnsi="Palatino Linotype" w:cs="Arial"/>
                <w:b/>
                <w:color w:val="FFFFFF" w:themeColor="background1"/>
                <w:lang w:val="es-ES_tradnl"/>
              </w:rPr>
              <w:t>(RÚBRICA)</w:t>
            </w:r>
          </w:p>
        </w:tc>
        <w:tc>
          <w:tcPr>
            <w:tcW w:w="5184" w:type="dxa"/>
          </w:tcPr>
          <w:p w14:paraId="515D8AD7" w14:textId="77777777" w:rsidR="0066016F" w:rsidRDefault="0066016F" w:rsidP="00FA7086">
            <w:pPr>
              <w:jc w:val="center"/>
              <w:rPr>
                <w:rFonts w:ascii="Palatino Linotype" w:hAnsi="Palatino Linotype" w:cs="Arial"/>
                <w:b/>
                <w:lang w:val="es-ES_tradnl"/>
              </w:rPr>
            </w:pPr>
          </w:p>
          <w:p w14:paraId="0CA42C15" w14:textId="77777777" w:rsidR="0066016F" w:rsidRDefault="0066016F" w:rsidP="00FA7086">
            <w:pPr>
              <w:jc w:val="center"/>
              <w:rPr>
                <w:rFonts w:ascii="Palatino Linotype" w:hAnsi="Palatino Linotype" w:cs="Arial"/>
                <w:b/>
                <w:lang w:val="es-ES_tradnl"/>
              </w:rPr>
            </w:pPr>
          </w:p>
          <w:p w14:paraId="46A712D1" w14:textId="77777777" w:rsidR="00F90AEB" w:rsidRDefault="00F90AEB" w:rsidP="00FA7086">
            <w:pPr>
              <w:jc w:val="center"/>
              <w:rPr>
                <w:rFonts w:ascii="Palatino Linotype" w:hAnsi="Palatino Linotype" w:cs="Arial"/>
                <w:b/>
                <w:lang w:val="es-ES_tradnl"/>
              </w:rPr>
            </w:pPr>
          </w:p>
          <w:p w14:paraId="1289A416" w14:textId="77777777" w:rsidR="00F90AEB" w:rsidRDefault="00F90AEB" w:rsidP="00FA7086">
            <w:pPr>
              <w:jc w:val="center"/>
              <w:rPr>
                <w:rFonts w:ascii="Palatino Linotype" w:hAnsi="Palatino Linotype" w:cs="Arial"/>
                <w:b/>
                <w:lang w:val="es-ES_tradnl"/>
              </w:rPr>
            </w:pPr>
          </w:p>
          <w:p w14:paraId="45689065" w14:textId="77777777" w:rsidR="00F90AEB" w:rsidRDefault="00F90AEB" w:rsidP="00FA7086">
            <w:pPr>
              <w:jc w:val="center"/>
              <w:rPr>
                <w:rFonts w:ascii="Palatino Linotype" w:hAnsi="Palatino Linotype" w:cs="Arial"/>
                <w:b/>
                <w:lang w:val="es-ES_tradnl"/>
              </w:rPr>
            </w:pPr>
          </w:p>
          <w:p w14:paraId="113BCA2B"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3DC7915D"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Comisionado</w:t>
            </w:r>
          </w:p>
          <w:p w14:paraId="2C206A0A" w14:textId="77777777" w:rsidR="0066016F" w:rsidRPr="00120510" w:rsidRDefault="0066016F" w:rsidP="00FA7086">
            <w:pPr>
              <w:jc w:val="center"/>
              <w:rPr>
                <w:rFonts w:ascii="Palatino Linotype" w:hAnsi="Palatino Linotype" w:cs="Arial"/>
                <w:b/>
                <w:lang w:val="es-ES_tradnl"/>
              </w:rPr>
            </w:pPr>
            <w:r w:rsidRPr="0064407A">
              <w:rPr>
                <w:rFonts w:ascii="Palatino Linotype" w:hAnsi="Palatino Linotype" w:cs="Arial"/>
                <w:b/>
                <w:color w:val="FFFFFF" w:themeColor="background1"/>
                <w:lang w:val="es-ES_tradnl"/>
              </w:rPr>
              <w:t>(RÚBRICA)</w:t>
            </w:r>
          </w:p>
        </w:tc>
      </w:tr>
      <w:tr w:rsidR="0066016F" w:rsidRPr="00120510" w14:paraId="4BD8452B" w14:textId="77777777" w:rsidTr="00FA7086">
        <w:trPr>
          <w:jc w:val="center"/>
        </w:trPr>
        <w:tc>
          <w:tcPr>
            <w:tcW w:w="5184" w:type="dxa"/>
          </w:tcPr>
          <w:p w14:paraId="361052DE" w14:textId="77777777" w:rsidR="0066016F" w:rsidRDefault="0066016F" w:rsidP="00FA7086">
            <w:pPr>
              <w:jc w:val="center"/>
              <w:rPr>
                <w:rFonts w:ascii="Palatino Linotype" w:hAnsi="Palatino Linotype" w:cs="Arial"/>
                <w:b/>
                <w:lang w:val="es-ES_tradnl"/>
              </w:rPr>
            </w:pPr>
          </w:p>
          <w:p w14:paraId="2B47EABD" w14:textId="77777777" w:rsidR="0066016F" w:rsidRDefault="0066016F" w:rsidP="00FA7086">
            <w:pPr>
              <w:jc w:val="center"/>
              <w:rPr>
                <w:rFonts w:ascii="Palatino Linotype" w:hAnsi="Palatino Linotype" w:cs="Arial"/>
                <w:b/>
                <w:lang w:val="es-ES_tradnl"/>
              </w:rPr>
            </w:pPr>
          </w:p>
          <w:p w14:paraId="7BB60916" w14:textId="77777777" w:rsidR="00F90AEB" w:rsidRDefault="00F90AEB" w:rsidP="00FA7086">
            <w:pPr>
              <w:jc w:val="center"/>
              <w:rPr>
                <w:rFonts w:ascii="Palatino Linotype" w:hAnsi="Palatino Linotype" w:cs="Arial"/>
                <w:b/>
                <w:lang w:val="es-ES_tradnl"/>
              </w:rPr>
            </w:pPr>
          </w:p>
          <w:p w14:paraId="1187867C" w14:textId="77777777" w:rsidR="00F90AEB" w:rsidRDefault="00F90AEB" w:rsidP="00FA7086">
            <w:pPr>
              <w:jc w:val="center"/>
              <w:rPr>
                <w:rFonts w:ascii="Palatino Linotype" w:hAnsi="Palatino Linotype" w:cs="Arial"/>
                <w:b/>
                <w:lang w:val="es-ES_tradnl"/>
              </w:rPr>
            </w:pPr>
          </w:p>
          <w:p w14:paraId="01051135" w14:textId="77777777" w:rsidR="0066016F" w:rsidRPr="00120510" w:rsidRDefault="0066016F" w:rsidP="00FA7086">
            <w:pPr>
              <w:jc w:val="center"/>
              <w:rPr>
                <w:rFonts w:ascii="Palatino Linotype" w:hAnsi="Palatino Linotype" w:cs="Arial"/>
                <w:b/>
                <w:lang w:val="es-ES_tradnl"/>
              </w:rPr>
            </w:pPr>
          </w:p>
          <w:p w14:paraId="3A71C8BD"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3A2ED420"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Comisionado</w:t>
            </w:r>
          </w:p>
          <w:p w14:paraId="318CB049" w14:textId="77777777" w:rsidR="0066016F" w:rsidRPr="00120510" w:rsidRDefault="0066016F" w:rsidP="00FA7086">
            <w:pPr>
              <w:jc w:val="center"/>
              <w:rPr>
                <w:rFonts w:ascii="Palatino Linotype" w:hAnsi="Palatino Linotype" w:cs="Arial"/>
                <w:b/>
                <w:lang w:val="es-ES_tradnl"/>
              </w:rPr>
            </w:pPr>
            <w:r w:rsidRPr="0064407A">
              <w:rPr>
                <w:rFonts w:ascii="Palatino Linotype" w:hAnsi="Palatino Linotype" w:cs="Arial"/>
                <w:b/>
                <w:color w:val="FFFFFF" w:themeColor="background1"/>
                <w:lang w:val="es-ES_tradnl"/>
              </w:rPr>
              <w:t>(RÚBRICA)</w:t>
            </w:r>
          </w:p>
        </w:tc>
        <w:tc>
          <w:tcPr>
            <w:tcW w:w="5184" w:type="dxa"/>
          </w:tcPr>
          <w:p w14:paraId="7D53A021" w14:textId="77777777" w:rsidR="0066016F" w:rsidRDefault="0066016F" w:rsidP="00FA7086">
            <w:pPr>
              <w:jc w:val="center"/>
              <w:rPr>
                <w:rFonts w:ascii="Palatino Linotype" w:hAnsi="Palatino Linotype" w:cs="Arial"/>
                <w:b/>
                <w:lang w:val="es-ES_tradnl"/>
              </w:rPr>
            </w:pPr>
          </w:p>
          <w:p w14:paraId="0C331A5C" w14:textId="77777777" w:rsidR="0066016F" w:rsidRDefault="0066016F" w:rsidP="00FA7086">
            <w:pPr>
              <w:jc w:val="center"/>
              <w:rPr>
                <w:rFonts w:ascii="Palatino Linotype" w:hAnsi="Palatino Linotype" w:cs="Arial"/>
                <w:b/>
                <w:lang w:val="es-ES_tradnl"/>
              </w:rPr>
            </w:pPr>
          </w:p>
          <w:p w14:paraId="173EEF55" w14:textId="77777777" w:rsidR="00F90AEB" w:rsidRDefault="00F90AEB" w:rsidP="00FA7086">
            <w:pPr>
              <w:jc w:val="center"/>
              <w:rPr>
                <w:rFonts w:ascii="Palatino Linotype" w:hAnsi="Palatino Linotype" w:cs="Arial"/>
                <w:b/>
                <w:lang w:val="es-ES_tradnl"/>
              </w:rPr>
            </w:pPr>
          </w:p>
          <w:p w14:paraId="647050C4" w14:textId="77777777" w:rsidR="00F90AEB" w:rsidRPr="00120510" w:rsidRDefault="00F90AEB" w:rsidP="00FA7086">
            <w:pPr>
              <w:jc w:val="center"/>
              <w:rPr>
                <w:rFonts w:ascii="Palatino Linotype" w:hAnsi="Palatino Linotype" w:cs="Arial"/>
                <w:b/>
                <w:lang w:val="es-ES_tradnl"/>
              </w:rPr>
            </w:pPr>
          </w:p>
          <w:p w14:paraId="1F870561" w14:textId="77777777" w:rsidR="0066016F" w:rsidRPr="00120510" w:rsidRDefault="0066016F" w:rsidP="00FA7086">
            <w:pPr>
              <w:jc w:val="center"/>
              <w:rPr>
                <w:rFonts w:ascii="Palatino Linotype" w:hAnsi="Palatino Linotype" w:cs="Arial"/>
                <w:b/>
                <w:lang w:val="es-ES_tradnl"/>
              </w:rPr>
            </w:pPr>
          </w:p>
          <w:p w14:paraId="19E6186E"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2B4404A9"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Comisionado</w:t>
            </w:r>
          </w:p>
          <w:p w14:paraId="6B7392EC" w14:textId="77777777" w:rsidR="0066016F" w:rsidRPr="00120510" w:rsidRDefault="0066016F" w:rsidP="00FA7086">
            <w:pPr>
              <w:jc w:val="center"/>
              <w:rPr>
                <w:rFonts w:ascii="Palatino Linotype" w:hAnsi="Palatino Linotype" w:cs="Arial"/>
                <w:b/>
                <w:lang w:val="es-ES_tradnl"/>
              </w:rPr>
            </w:pPr>
            <w:r w:rsidRPr="0064407A">
              <w:rPr>
                <w:rFonts w:ascii="Palatino Linotype" w:hAnsi="Palatino Linotype" w:cs="Arial"/>
                <w:b/>
                <w:color w:val="FFFFFF" w:themeColor="background1"/>
                <w:lang w:val="es-ES_tradnl"/>
              </w:rPr>
              <w:t>(RÚBRICA)</w:t>
            </w:r>
          </w:p>
        </w:tc>
      </w:tr>
      <w:tr w:rsidR="0066016F" w:rsidRPr="00120510" w14:paraId="405935E6" w14:textId="77777777" w:rsidTr="00FA7086">
        <w:trPr>
          <w:jc w:val="center"/>
        </w:trPr>
        <w:tc>
          <w:tcPr>
            <w:tcW w:w="10368" w:type="dxa"/>
            <w:gridSpan w:val="2"/>
          </w:tcPr>
          <w:p w14:paraId="5AE229EC" w14:textId="77777777" w:rsidR="0066016F" w:rsidRDefault="0066016F" w:rsidP="00FA7086">
            <w:pPr>
              <w:jc w:val="center"/>
              <w:rPr>
                <w:rFonts w:ascii="Palatino Linotype" w:hAnsi="Palatino Linotype" w:cs="Arial"/>
                <w:b/>
                <w:lang w:val="es-ES_tradnl"/>
              </w:rPr>
            </w:pPr>
          </w:p>
          <w:p w14:paraId="43D75495" w14:textId="77777777" w:rsidR="00F90AEB" w:rsidRDefault="00F90AEB" w:rsidP="00FA7086">
            <w:pPr>
              <w:jc w:val="center"/>
              <w:rPr>
                <w:rFonts w:ascii="Palatino Linotype" w:hAnsi="Palatino Linotype" w:cs="Arial"/>
                <w:b/>
                <w:lang w:val="es-ES_tradnl"/>
              </w:rPr>
            </w:pPr>
          </w:p>
          <w:p w14:paraId="36D4A8C1" w14:textId="77777777" w:rsidR="00F90AEB" w:rsidRDefault="00F90AEB" w:rsidP="00FA7086">
            <w:pPr>
              <w:jc w:val="center"/>
              <w:rPr>
                <w:rFonts w:ascii="Palatino Linotype" w:hAnsi="Palatino Linotype" w:cs="Arial"/>
                <w:b/>
                <w:lang w:val="es-ES_tradnl"/>
              </w:rPr>
            </w:pPr>
          </w:p>
          <w:p w14:paraId="175AB8AD" w14:textId="77777777" w:rsidR="00F90AEB" w:rsidRDefault="00F90AEB" w:rsidP="00FA7086">
            <w:pPr>
              <w:jc w:val="center"/>
              <w:rPr>
                <w:rFonts w:ascii="Palatino Linotype" w:hAnsi="Palatino Linotype" w:cs="Arial"/>
                <w:b/>
                <w:lang w:val="es-ES_tradnl"/>
              </w:rPr>
            </w:pPr>
          </w:p>
          <w:p w14:paraId="0E6B800B" w14:textId="77777777" w:rsidR="00F90AEB" w:rsidRDefault="00F90AEB" w:rsidP="00FA7086">
            <w:pPr>
              <w:jc w:val="center"/>
              <w:rPr>
                <w:rFonts w:ascii="Palatino Linotype" w:hAnsi="Palatino Linotype" w:cs="Arial"/>
                <w:b/>
                <w:lang w:val="es-ES_tradnl"/>
              </w:rPr>
            </w:pPr>
          </w:p>
          <w:p w14:paraId="4D1BEC81" w14:textId="77777777" w:rsidR="00F90AEB" w:rsidRPr="00120510" w:rsidRDefault="00F90AEB" w:rsidP="00FA7086">
            <w:pPr>
              <w:jc w:val="center"/>
              <w:rPr>
                <w:rFonts w:ascii="Palatino Linotype" w:hAnsi="Palatino Linotype" w:cs="Arial"/>
                <w:b/>
                <w:lang w:val="es-ES_tradnl"/>
              </w:rPr>
            </w:pPr>
          </w:p>
          <w:p w14:paraId="316F17EE"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0DF5CD19"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29C9DE13" w14:textId="77777777" w:rsidR="0066016F" w:rsidRPr="00120510" w:rsidRDefault="0066016F" w:rsidP="00FA7086">
            <w:pPr>
              <w:jc w:val="center"/>
              <w:rPr>
                <w:rFonts w:ascii="Palatino Linotype" w:hAnsi="Palatino Linotype" w:cs="Arial"/>
                <w:lang w:val="es-ES_tradnl"/>
              </w:rPr>
            </w:pPr>
            <w:r w:rsidRPr="0064407A">
              <w:rPr>
                <w:rFonts w:ascii="Palatino Linotype" w:hAnsi="Palatino Linotype" w:cs="Arial"/>
                <w:b/>
                <w:color w:val="FFFFFF" w:themeColor="background1"/>
                <w:lang w:val="es-ES_tradnl"/>
              </w:rPr>
              <w:t>(RÚBRICA)</w:t>
            </w:r>
          </w:p>
        </w:tc>
      </w:tr>
    </w:tbl>
    <w:p w14:paraId="39759ED5" w14:textId="77777777" w:rsidR="0066016F" w:rsidRDefault="0066016F" w:rsidP="0066016F">
      <w:pPr>
        <w:ind w:right="49"/>
        <w:jc w:val="both"/>
        <w:rPr>
          <w:rFonts w:ascii="Palatino Linotype" w:hAnsi="Palatino Linotype"/>
          <w:sz w:val="20"/>
          <w:szCs w:val="22"/>
          <w:lang w:val="es-ES_tradnl"/>
        </w:rPr>
      </w:pPr>
    </w:p>
    <w:p w14:paraId="66623D98" w14:textId="77777777" w:rsidR="001F3BEE" w:rsidRDefault="001F3BEE" w:rsidP="0066016F">
      <w:pPr>
        <w:ind w:right="49"/>
        <w:jc w:val="both"/>
        <w:rPr>
          <w:rFonts w:ascii="Palatino Linotype" w:hAnsi="Palatino Linotype"/>
          <w:sz w:val="20"/>
          <w:szCs w:val="22"/>
          <w:lang w:val="es-ES_tradnl"/>
        </w:rPr>
      </w:pPr>
    </w:p>
    <w:p w14:paraId="434CE7C8" w14:textId="77777777" w:rsidR="00F90AEB" w:rsidRDefault="00F90AEB" w:rsidP="0066016F">
      <w:pPr>
        <w:ind w:right="49"/>
        <w:jc w:val="both"/>
        <w:rPr>
          <w:rFonts w:ascii="Palatino Linotype" w:hAnsi="Palatino Linotype"/>
          <w:sz w:val="20"/>
          <w:szCs w:val="22"/>
          <w:lang w:val="es-ES_tradnl"/>
        </w:rPr>
      </w:pPr>
    </w:p>
    <w:p w14:paraId="14798397" w14:textId="77777777" w:rsidR="00F90AEB" w:rsidRDefault="00F90AEB" w:rsidP="0066016F">
      <w:pPr>
        <w:ind w:right="49"/>
        <w:jc w:val="both"/>
        <w:rPr>
          <w:rFonts w:ascii="Palatino Linotype" w:hAnsi="Palatino Linotype"/>
          <w:sz w:val="20"/>
          <w:szCs w:val="22"/>
          <w:lang w:val="es-ES_tradnl"/>
        </w:rPr>
      </w:pPr>
    </w:p>
    <w:p w14:paraId="14BA046F" w14:textId="77777777" w:rsidR="00F90AEB" w:rsidRDefault="00F90AEB" w:rsidP="0066016F">
      <w:pPr>
        <w:ind w:right="49"/>
        <w:jc w:val="both"/>
        <w:rPr>
          <w:rFonts w:ascii="Palatino Linotype" w:hAnsi="Palatino Linotype"/>
          <w:sz w:val="20"/>
          <w:szCs w:val="22"/>
          <w:lang w:val="es-ES_tradnl"/>
        </w:rPr>
      </w:pPr>
    </w:p>
    <w:p w14:paraId="3F48E23A" w14:textId="77777777" w:rsidR="00F90AEB" w:rsidRDefault="00F90AEB" w:rsidP="0066016F">
      <w:pPr>
        <w:ind w:right="49"/>
        <w:jc w:val="both"/>
        <w:rPr>
          <w:rFonts w:ascii="Palatino Linotype" w:hAnsi="Palatino Linotype"/>
          <w:sz w:val="20"/>
          <w:szCs w:val="22"/>
          <w:lang w:val="es-ES_tradnl"/>
        </w:rPr>
      </w:pPr>
    </w:p>
    <w:p w14:paraId="6A1BA4FB" w14:textId="77777777" w:rsidR="00F90AEB" w:rsidRDefault="00F90AEB" w:rsidP="0066016F">
      <w:pPr>
        <w:ind w:right="49"/>
        <w:jc w:val="both"/>
        <w:rPr>
          <w:rFonts w:ascii="Palatino Linotype" w:hAnsi="Palatino Linotype"/>
          <w:sz w:val="20"/>
          <w:szCs w:val="22"/>
          <w:lang w:val="es-ES_tradnl"/>
        </w:rPr>
      </w:pPr>
    </w:p>
    <w:p w14:paraId="41953030" w14:textId="77777777" w:rsidR="00F90AEB" w:rsidRDefault="00F90AEB" w:rsidP="0066016F">
      <w:pPr>
        <w:ind w:right="49"/>
        <w:jc w:val="both"/>
        <w:rPr>
          <w:rFonts w:ascii="Palatino Linotype" w:hAnsi="Palatino Linotype"/>
          <w:sz w:val="20"/>
          <w:szCs w:val="22"/>
          <w:lang w:val="es-ES_tradnl"/>
        </w:rPr>
      </w:pPr>
    </w:p>
    <w:p w14:paraId="743CB906" w14:textId="2B627883" w:rsidR="0066016F" w:rsidRPr="004A0F21" w:rsidRDefault="0066016F" w:rsidP="0066016F">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F90AEB">
        <w:rPr>
          <w:rFonts w:ascii="Palatino Linotype" w:hAnsi="Palatino Linotype"/>
          <w:sz w:val="20"/>
          <w:szCs w:val="22"/>
          <w:lang w:val="es-ES_tradnl"/>
        </w:rPr>
        <w:t>cinco de noviembre</w:t>
      </w:r>
      <w:r w:rsidRPr="004A0F21">
        <w:rPr>
          <w:rFonts w:ascii="Palatino Linotype" w:hAnsi="Palatino Linotype"/>
          <w:sz w:val="20"/>
          <w:szCs w:val="22"/>
          <w:lang w:val="es-ES_tradnl"/>
        </w:rPr>
        <w:t xml:space="preserve"> de dos mil </w:t>
      </w:r>
      <w:r w:rsidR="002F412A">
        <w:rPr>
          <w:rFonts w:ascii="Palatino Linotype" w:hAnsi="Palatino Linotype"/>
          <w:sz w:val="20"/>
          <w:szCs w:val="22"/>
          <w:lang w:val="es-ES_tradnl"/>
        </w:rPr>
        <w:t>veinte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AD132D">
        <w:rPr>
          <w:rFonts w:ascii="Palatino Linotype" w:hAnsi="Palatino Linotype"/>
          <w:sz w:val="20"/>
          <w:szCs w:val="22"/>
          <w:lang w:val="es-ES_tradnl"/>
        </w:rPr>
        <w:t>3</w:t>
      </w:r>
      <w:r w:rsidR="00DE083B">
        <w:rPr>
          <w:rFonts w:ascii="Palatino Linotype" w:hAnsi="Palatino Linotype"/>
          <w:sz w:val="20"/>
          <w:szCs w:val="22"/>
          <w:lang w:val="es-ES_tradnl"/>
        </w:rPr>
        <w:t>60</w:t>
      </w:r>
      <w:r>
        <w:rPr>
          <w:rFonts w:ascii="Palatino Linotype" w:hAnsi="Palatino Linotype"/>
          <w:sz w:val="20"/>
          <w:szCs w:val="22"/>
          <w:lang w:val="es-ES_tradnl"/>
        </w:rPr>
        <w:t>2</w:t>
      </w:r>
      <w:r w:rsidRPr="004A0F21">
        <w:rPr>
          <w:rFonts w:ascii="Palatino Linotype" w:hAnsi="Palatino Linotype"/>
          <w:sz w:val="20"/>
          <w:szCs w:val="22"/>
          <w:lang w:val="es-ES_tradnl"/>
        </w:rPr>
        <w:t>/INFOEM/IP/RR/</w:t>
      </w:r>
      <w:r w:rsidR="002F412A">
        <w:rPr>
          <w:rFonts w:ascii="Palatino Linotype" w:hAnsi="Palatino Linotype"/>
          <w:sz w:val="20"/>
          <w:szCs w:val="22"/>
          <w:lang w:val="es-ES_tradnl"/>
        </w:rPr>
        <w:t>2020</w:t>
      </w:r>
      <w:r w:rsidRPr="004A0F21">
        <w:rPr>
          <w:rFonts w:ascii="Palatino Linotype" w:hAnsi="Palatino Linotype"/>
          <w:sz w:val="20"/>
          <w:szCs w:val="22"/>
          <w:lang w:val="es-ES_tradnl"/>
        </w:rPr>
        <w:t>.</w:t>
      </w:r>
    </w:p>
    <w:p w14:paraId="5893014E" w14:textId="01490485" w:rsidR="0066016F" w:rsidRPr="00C278E0" w:rsidRDefault="00DE083B" w:rsidP="0066016F">
      <w:pPr>
        <w:ind w:right="49"/>
        <w:jc w:val="both"/>
        <w:rPr>
          <w:rFonts w:ascii="Palatino Linotype" w:hAnsi="Palatino Linotype" w:cs="Arial"/>
        </w:rPr>
      </w:pPr>
      <w:r>
        <w:rPr>
          <w:rFonts w:ascii="Palatino Linotype" w:hAnsi="Palatino Linotype"/>
          <w:sz w:val="20"/>
          <w:szCs w:val="20"/>
          <w:lang w:val="es-ES_tradnl"/>
        </w:rPr>
        <w:t>YSM</w:t>
      </w:r>
      <w:r w:rsidR="0066016F" w:rsidRPr="004A0F21">
        <w:rPr>
          <w:rFonts w:ascii="Palatino Linotype" w:hAnsi="Palatino Linotype"/>
          <w:sz w:val="20"/>
          <w:szCs w:val="20"/>
          <w:lang w:val="es-ES_tradnl"/>
        </w:rPr>
        <w:t>/LAGO</w:t>
      </w:r>
    </w:p>
    <w:p w14:paraId="568434C7" w14:textId="77777777" w:rsidR="00C34EFF" w:rsidRPr="0066016F" w:rsidRDefault="00C34EFF" w:rsidP="0066016F"/>
    <w:sectPr w:rsidR="00C34EFF" w:rsidRPr="0066016F"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E460B" w14:textId="77777777" w:rsidR="00CA7D2A" w:rsidRDefault="00CA7D2A" w:rsidP="00C80F8C">
      <w:r>
        <w:separator/>
      </w:r>
    </w:p>
  </w:endnote>
  <w:endnote w:type="continuationSeparator" w:id="0">
    <w:p w14:paraId="6E8806C2" w14:textId="77777777" w:rsidR="00CA7D2A" w:rsidRDefault="00CA7D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FD4791B" w:rsidR="00E00A75" w:rsidRPr="0010196A" w:rsidRDefault="00E00A7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66D0">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66D0">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DD11412" w:rsidR="00E00A75" w:rsidRPr="0010196A" w:rsidRDefault="00E00A7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B787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B787D">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85DFF" w14:textId="77777777" w:rsidR="00CA7D2A" w:rsidRDefault="00CA7D2A" w:rsidP="00C80F8C">
      <w:r>
        <w:separator/>
      </w:r>
    </w:p>
  </w:footnote>
  <w:footnote w:type="continuationSeparator" w:id="0">
    <w:p w14:paraId="42C49AF7" w14:textId="77777777" w:rsidR="00CA7D2A" w:rsidRDefault="00CA7D2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00A75" w:rsidRDefault="00D266D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00A75" w:rsidRPr="0010196A" w:rsidRDefault="00D266D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94.6pt;margin-top:-10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00A75" w:rsidRPr="008F2CCC" w14:paraId="1F097D8A" w14:textId="77777777" w:rsidTr="00625FD4">
      <w:tc>
        <w:tcPr>
          <w:tcW w:w="3261" w:type="dxa"/>
          <w:vMerge w:val="restart"/>
        </w:tcPr>
        <w:p w14:paraId="1F780A0C" w14:textId="1EFF25F4" w:rsidR="00E00A75" w:rsidRPr="008F2CCC" w:rsidRDefault="00E00A7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00A75" w:rsidRPr="00664658" w:rsidRDefault="00E00A7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E44069C" w:rsidR="00E00A75" w:rsidRPr="00664658" w:rsidRDefault="00E00A75" w:rsidP="007032F3">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3</w:t>
          </w:r>
          <w:r w:rsidR="007032F3">
            <w:rPr>
              <w:rFonts w:ascii="Palatino Linotype" w:hAnsi="Palatino Linotype"/>
              <w:b/>
              <w:sz w:val="22"/>
              <w:szCs w:val="22"/>
              <w:lang w:val="es-ES_tradnl"/>
            </w:rPr>
            <w:t>60</w:t>
          </w:r>
          <w:r>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049677A3" w14:textId="77777777" w:rsidTr="00625FD4">
      <w:tc>
        <w:tcPr>
          <w:tcW w:w="3261" w:type="dxa"/>
          <w:vMerge/>
        </w:tcPr>
        <w:p w14:paraId="4A21EAC1" w14:textId="5C1F145E" w:rsidR="00E00A75" w:rsidRPr="008F2CCC" w:rsidRDefault="00E00A75" w:rsidP="00D41D47">
          <w:pPr>
            <w:rPr>
              <w:rFonts w:ascii="Palatino Linotype" w:hAnsi="Palatino Linotype"/>
              <w:b/>
              <w:sz w:val="22"/>
              <w:szCs w:val="22"/>
              <w:lang w:val="es-ES_tradnl"/>
            </w:rPr>
          </w:pPr>
        </w:p>
      </w:tc>
      <w:tc>
        <w:tcPr>
          <w:tcW w:w="2551" w:type="dxa"/>
          <w:shd w:val="clear" w:color="auto" w:fill="auto"/>
        </w:tcPr>
        <w:p w14:paraId="1237BCDE" w14:textId="77777777" w:rsidR="00E00A75" w:rsidRPr="00664658" w:rsidRDefault="00E00A7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3A3FDC7" w:rsidR="00E00A75" w:rsidRPr="00D41D47" w:rsidRDefault="007032F3" w:rsidP="006B6F52">
          <w:pPr>
            <w:jc w:val="both"/>
            <w:rPr>
              <w:rFonts w:ascii="Palatino Linotype" w:hAnsi="Palatino Linotype"/>
              <w:b/>
              <w:sz w:val="22"/>
              <w:szCs w:val="22"/>
              <w:lang w:val="es-ES_tradnl"/>
            </w:rPr>
          </w:pPr>
          <w:r w:rsidRPr="007032F3">
            <w:rPr>
              <w:rFonts w:ascii="Palatino Linotype" w:hAnsi="Palatino Linotype"/>
              <w:b/>
              <w:sz w:val="22"/>
              <w:szCs w:val="22"/>
              <w:lang w:val="es-ES_tradnl"/>
            </w:rPr>
            <w:t>Instituto de Seguridad Social del Estado de México y Municipios</w:t>
          </w:r>
        </w:p>
      </w:tc>
    </w:tr>
    <w:tr w:rsidR="00E00A75" w:rsidRPr="008F2CCC" w14:paraId="72CD087D" w14:textId="77777777" w:rsidTr="00625FD4">
      <w:trPr>
        <w:trHeight w:val="228"/>
      </w:trPr>
      <w:tc>
        <w:tcPr>
          <w:tcW w:w="3261" w:type="dxa"/>
          <w:vMerge/>
        </w:tcPr>
        <w:p w14:paraId="1B78656F" w14:textId="01E6F6F6" w:rsidR="00E00A75" w:rsidRPr="008F2CCC" w:rsidRDefault="00E00A75" w:rsidP="00070856">
          <w:pPr>
            <w:rPr>
              <w:rFonts w:ascii="Palatino Linotype" w:hAnsi="Palatino Linotype"/>
              <w:b/>
              <w:sz w:val="22"/>
              <w:szCs w:val="22"/>
              <w:lang w:val="es-ES_tradnl"/>
            </w:rPr>
          </w:pPr>
        </w:p>
      </w:tc>
      <w:tc>
        <w:tcPr>
          <w:tcW w:w="2551" w:type="dxa"/>
          <w:shd w:val="clear" w:color="auto" w:fill="auto"/>
        </w:tcPr>
        <w:p w14:paraId="74D81628" w14:textId="77777777" w:rsidR="00E00A75" w:rsidRPr="00664658" w:rsidRDefault="00E00A7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00A75" w:rsidRPr="00664658" w:rsidRDefault="00E00A7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00A75" w:rsidRPr="0010196A" w:rsidRDefault="00E00A7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E8AACBF" w:rsidR="00E00A75" w:rsidRPr="0010196A" w:rsidRDefault="00E00A7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00A75" w:rsidRPr="008F2CCC" w14:paraId="6ABABA57" w14:textId="77777777" w:rsidTr="00905693">
      <w:tc>
        <w:tcPr>
          <w:tcW w:w="4253" w:type="dxa"/>
          <w:vMerge w:val="restart"/>
          <w:shd w:val="clear" w:color="auto" w:fill="auto"/>
        </w:tcPr>
        <w:p w14:paraId="6AA376CC" w14:textId="27AD4F70" w:rsidR="00E00A75" w:rsidRPr="008F2CCC" w:rsidRDefault="00E00A7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440496E" w:rsidR="00E00A75" w:rsidRPr="008F2CCC" w:rsidRDefault="00E00A75" w:rsidP="007032F3">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3</w:t>
          </w:r>
          <w:r w:rsidR="007032F3">
            <w:rPr>
              <w:rFonts w:ascii="Palatino Linotype" w:hAnsi="Palatino Linotype"/>
              <w:b/>
              <w:sz w:val="22"/>
              <w:szCs w:val="22"/>
              <w:lang w:val="es-ES_tradnl"/>
            </w:rPr>
            <w:t>60</w:t>
          </w:r>
          <w:r>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3B45FB53" w14:textId="77777777" w:rsidTr="00905693">
      <w:tc>
        <w:tcPr>
          <w:tcW w:w="4253" w:type="dxa"/>
          <w:vMerge/>
          <w:shd w:val="clear" w:color="auto" w:fill="auto"/>
        </w:tcPr>
        <w:p w14:paraId="188B82EF"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B2AD0CF" w14:textId="77777777" w:rsidR="00E00A75" w:rsidRPr="008F2CCC" w:rsidRDefault="00E00A7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32227FC" w:rsidR="00E00A75" w:rsidRPr="008F2CCC" w:rsidRDefault="00FB787D" w:rsidP="00495809">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7032F3">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7032F3">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E00A75" w:rsidRPr="008F2CCC" w14:paraId="28A493EB" w14:textId="77777777" w:rsidTr="00905693">
      <w:trPr>
        <w:trHeight w:val="228"/>
      </w:trPr>
      <w:tc>
        <w:tcPr>
          <w:tcW w:w="4253" w:type="dxa"/>
          <w:vMerge/>
          <w:shd w:val="clear" w:color="auto" w:fill="auto"/>
        </w:tcPr>
        <w:p w14:paraId="06C77D31" w14:textId="77777777" w:rsidR="00E00A75" w:rsidRPr="008F2CCC" w:rsidRDefault="00E00A75" w:rsidP="00E37C88">
          <w:pPr>
            <w:rPr>
              <w:rFonts w:ascii="Palatino Linotype" w:hAnsi="Palatino Linotype"/>
              <w:b/>
              <w:sz w:val="22"/>
              <w:szCs w:val="22"/>
              <w:lang w:val="es-ES_tradnl"/>
            </w:rPr>
          </w:pPr>
        </w:p>
      </w:tc>
      <w:tc>
        <w:tcPr>
          <w:tcW w:w="2552" w:type="dxa"/>
          <w:shd w:val="clear" w:color="auto" w:fill="auto"/>
        </w:tcPr>
        <w:p w14:paraId="2E1A72B4"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CD26861" w:rsidR="00E00A75" w:rsidRPr="00DC41C8" w:rsidRDefault="007032F3" w:rsidP="00840ECD">
          <w:pPr>
            <w:jc w:val="both"/>
            <w:rPr>
              <w:rFonts w:ascii="Palatino Linotype" w:hAnsi="Palatino Linotype"/>
              <w:b/>
              <w:sz w:val="22"/>
              <w:szCs w:val="22"/>
            </w:rPr>
          </w:pPr>
          <w:r w:rsidRPr="007032F3">
            <w:rPr>
              <w:rFonts w:ascii="Palatino Linotype" w:hAnsi="Palatino Linotype"/>
              <w:b/>
              <w:sz w:val="22"/>
              <w:szCs w:val="22"/>
            </w:rPr>
            <w:t>Instituto de Seguridad Social del Estado de México y Municipios</w:t>
          </w:r>
        </w:p>
      </w:tc>
    </w:tr>
    <w:tr w:rsidR="00E00A75" w:rsidRPr="008F2CCC" w14:paraId="0F114FF0" w14:textId="77777777" w:rsidTr="00905693">
      <w:tc>
        <w:tcPr>
          <w:tcW w:w="4253" w:type="dxa"/>
          <w:vMerge/>
          <w:shd w:val="clear" w:color="auto" w:fill="auto"/>
        </w:tcPr>
        <w:p w14:paraId="4CCB64BA"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1E422EA" w14:textId="77777777" w:rsidR="00E00A75" w:rsidRPr="008F2CCC" w:rsidRDefault="00E00A7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00A75" w:rsidRPr="008F2CCC" w:rsidRDefault="00E00A7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ECD492A" w:rsidR="00E00A75" w:rsidRPr="0010196A" w:rsidRDefault="00D266D0"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5.4pt;margin-top:31.6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2811"/>
    <w:multiLevelType w:val="hybridMultilevel"/>
    <w:tmpl w:val="867A60FE"/>
    <w:styleLink w:val="Estiloimportado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8E11D4"/>
    <w:multiLevelType w:val="hybridMultilevel"/>
    <w:tmpl w:val="354E6F94"/>
    <w:styleLink w:val="Estiloimportado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0D60510"/>
    <w:multiLevelType w:val="hybridMultilevel"/>
    <w:tmpl w:val="615C77A2"/>
    <w:lvl w:ilvl="0" w:tplc="F18892BE">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14"/>
  </w:num>
  <w:num w:numId="4">
    <w:abstractNumId w:val="27"/>
  </w:num>
  <w:num w:numId="5">
    <w:abstractNumId w:val="33"/>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0"/>
  </w:num>
  <w:num w:numId="10">
    <w:abstractNumId w:val="16"/>
  </w:num>
  <w:num w:numId="11">
    <w:abstractNumId w:val="13"/>
  </w:num>
  <w:num w:numId="12">
    <w:abstractNumId w:val="0"/>
  </w:num>
  <w:num w:numId="13">
    <w:abstractNumId w:val="36"/>
  </w:num>
  <w:num w:numId="14">
    <w:abstractNumId w:val="7"/>
  </w:num>
  <w:num w:numId="15">
    <w:abstractNumId w:val="8"/>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9"/>
  </w:num>
  <w:num w:numId="20">
    <w:abstractNumId w:val="26"/>
  </w:num>
  <w:num w:numId="21">
    <w:abstractNumId w:val="24"/>
  </w:num>
  <w:num w:numId="22">
    <w:abstractNumId w:val="31"/>
  </w:num>
  <w:num w:numId="23">
    <w:abstractNumId w:val="34"/>
  </w:num>
  <w:num w:numId="24">
    <w:abstractNumId w:val="32"/>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8"/>
  </w:num>
  <w:num w:numId="29">
    <w:abstractNumId w:val="3"/>
  </w:num>
  <w:num w:numId="30">
    <w:abstractNumId w:val="6"/>
  </w:num>
  <w:num w:numId="31">
    <w:abstractNumId w:val="11"/>
  </w:num>
  <w:num w:numId="32">
    <w:abstractNumId w:val="2"/>
  </w:num>
  <w:num w:numId="33">
    <w:abstractNumId w:val="20"/>
  </w:num>
  <w:num w:numId="34">
    <w:abstractNumId w:val="4"/>
  </w:num>
  <w:num w:numId="35">
    <w:abstractNumId w:val="37"/>
  </w:num>
  <w:num w:numId="36">
    <w:abstractNumId w:val="35"/>
  </w:num>
  <w:num w:numId="37">
    <w:abstractNumId w:val="39"/>
  </w:num>
  <w:num w:numId="38">
    <w:abstractNumId w:val="15"/>
  </w:num>
  <w:num w:numId="39">
    <w:abstractNumId w:val="28"/>
  </w:num>
  <w:num w:numId="40">
    <w:abstractNumId w:val="29"/>
  </w:num>
  <w:num w:numId="41">
    <w:abstractNumId w:val="10"/>
  </w:num>
  <w:num w:numId="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BF4"/>
    <w:rsid w:val="00004C7A"/>
    <w:rsid w:val="000050D3"/>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21"/>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0F70"/>
    <w:rsid w:val="00021C70"/>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A5A"/>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72B"/>
    <w:rsid w:val="000A2B2B"/>
    <w:rsid w:val="000A2E1A"/>
    <w:rsid w:val="000A3399"/>
    <w:rsid w:val="000A3D63"/>
    <w:rsid w:val="000A4495"/>
    <w:rsid w:val="000A4664"/>
    <w:rsid w:val="000A4AAE"/>
    <w:rsid w:val="000A4E74"/>
    <w:rsid w:val="000A52A9"/>
    <w:rsid w:val="000A5939"/>
    <w:rsid w:val="000A5A68"/>
    <w:rsid w:val="000A66D7"/>
    <w:rsid w:val="000A6B58"/>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674"/>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3CAB"/>
    <w:rsid w:val="000E46D9"/>
    <w:rsid w:val="000E4EBB"/>
    <w:rsid w:val="000E558F"/>
    <w:rsid w:val="000E5592"/>
    <w:rsid w:val="000E5C93"/>
    <w:rsid w:val="000E664E"/>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F1"/>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22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A94"/>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43D"/>
    <w:rsid w:val="001270BF"/>
    <w:rsid w:val="00127558"/>
    <w:rsid w:val="00127E98"/>
    <w:rsid w:val="00130303"/>
    <w:rsid w:val="00130665"/>
    <w:rsid w:val="001307F9"/>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C37"/>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BD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05"/>
    <w:rsid w:val="001A2917"/>
    <w:rsid w:val="001A2C39"/>
    <w:rsid w:val="001A2CBD"/>
    <w:rsid w:val="001A3095"/>
    <w:rsid w:val="001A328E"/>
    <w:rsid w:val="001A397C"/>
    <w:rsid w:val="001A3FEF"/>
    <w:rsid w:val="001A43AC"/>
    <w:rsid w:val="001A4549"/>
    <w:rsid w:val="001A474B"/>
    <w:rsid w:val="001A4B60"/>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048"/>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3BEE"/>
    <w:rsid w:val="001F429F"/>
    <w:rsid w:val="001F440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242"/>
    <w:rsid w:val="00296F09"/>
    <w:rsid w:val="00297165"/>
    <w:rsid w:val="00297453"/>
    <w:rsid w:val="00297A56"/>
    <w:rsid w:val="002A0A30"/>
    <w:rsid w:val="002A0D34"/>
    <w:rsid w:val="002A0DD8"/>
    <w:rsid w:val="002A1156"/>
    <w:rsid w:val="002A1348"/>
    <w:rsid w:val="002A157A"/>
    <w:rsid w:val="002A16E7"/>
    <w:rsid w:val="002A1A8A"/>
    <w:rsid w:val="002A2814"/>
    <w:rsid w:val="002A3240"/>
    <w:rsid w:val="002A3253"/>
    <w:rsid w:val="002A3ABB"/>
    <w:rsid w:val="002A3B29"/>
    <w:rsid w:val="002A3F5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6F0D"/>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0C3"/>
    <w:rsid w:val="002D51F7"/>
    <w:rsid w:val="002D52A2"/>
    <w:rsid w:val="002D543D"/>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12A"/>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72C"/>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5E4E"/>
    <w:rsid w:val="003464F8"/>
    <w:rsid w:val="003473CE"/>
    <w:rsid w:val="003474F9"/>
    <w:rsid w:val="003478EC"/>
    <w:rsid w:val="00347A55"/>
    <w:rsid w:val="00347D69"/>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0C81"/>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D6A"/>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0FA3"/>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A86"/>
    <w:rsid w:val="003D3E9E"/>
    <w:rsid w:val="003D3EC8"/>
    <w:rsid w:val="003D3F11"/>
    <w:rsid w:val="003D4142"/>
    <w:rsid w:val="003D4E11"/>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768"/>
    <w:rsid w:val="00414A19"/>
    <w:rsid w:val="0041542A"/>
    <w:rsid w:val="004156EC"/>
    <w:rsid w:val="0041623F"/>
    <w:rsid w:val="00416281"/>
    <w:rsid w:val="00417838"/>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54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514"/>
    <w:rsid w:val="00445D59"/>
    <w:rsid w:val="004460D0"/>
    <w:rsid w:val="00447744"/>
    <w:rsid w:val="00447789"/>
    <w:rsid w:val="004479AC"/>
    <w:rsid w:val="00447C55"/>
    <w:rsid w:val="00450388"/>
    <w:rsid w:val="00451252"/>
    <w:rsid w:val="00451491"/>
    <w:rsid w:val="00451515"/>
    <w:rsid w:val="00451834"/>
    <w:rsid w:val="00452910"/>
    <w:rsid w:val="00453185"/>
    <w:rsid w:val="004536A9"/>
    <w:rsid w:val="0045400F"/>
    <w:rsid w:val="0045460F"/>
    <w:rsid w:val="0045486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DB"/>
    <w:rsid w:val="004718FD"/>
    <w:rsid w:val="00471C89"/>
    <w:rsid w:val="00472203"/>
    <w:rsid w:val="004729FB"/>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83D"/>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864"/>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A17"/>
    <w:rsid w:val="00510DE0"/>
    <w:rsid w:val="00512195"/>
    <w:rsid w:val="00512968"/>
    <w:rsid w:val="00512E58"/>
    <w:rsid w:val="005134D5"/>
    <w:rsid w:val="005135F1"/>
    <w:rsid w:val="0051376A"/>
    <w:rsid w:val="00513BC8"/>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BA5"/>
    <w:rsid w:val="005251DD"/>
    <w:rsid w:val="00525242"/>
    <w:rsid w:val="0052578D"/>
    <w:rsid w:val="00525D52"/>
    <w:rsid w:val="00525ED0"/>
    <w:rsid w:val="00526CD3"/>
    <w:rsid w:val="005271AC"/>
    <w:rsid w:val="0052736F"/>
    <w:rsid w:val="00527D00"/>
    <w:rsid w:val="00530750"/>
    <w:rsid w:val="005313A1"/>
    <w:rsid w:val="005314EA"/>
    <w:rsid w:val="00531831"/>
    <w:rsid w:val="005319F2"/>
    <w:rsid w:val="00531D6E"/>
    <w:rsid w:val="0053206A"/>
    <w:rsid w:val="00532191"/>
    <w:rsid w:val="005321B3"/>
    <w:rsid w:val="00532293"/>
    <w:rsid w:val="00532734"/>
    <w:rsid w:val="0053312C"/>
    <w:rsid w:val="00533289"/>
    <w:rsid w:val="005335F5"/>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D40"/>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4668"/>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64D"/>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3B"/>
    <w:rsid w:val="005A5D7B"/>
    <w:rsid w:val="005A7195"/>
    <w:rsid w:val="005A7295"/>
    <w:rsid w:val="005A7E33"/>
    <w:rsid w:val="005B0786"/>
    <w:rsid w:val="005B0A72"/>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4"/>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1DB2"/>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E7DB2"/>
    <w:rsid w:val="005F02F1"/>
    <w:rsid w:val="005F0962"/>
    <w:rsid w:val="005F09E6"/>
    <w:rsid w:val="005F0E0A"/>
    <w:rsid w:val="005F1C83"/>
    <w:rsid w:val="005F1E1A"/>
    <w:rsid w:val="005F2534"/>
    <w:rsid w:val="005F28D3"/>
    <w:rsid w:val="005F2A5D"/>
    <w:rsid w:val="005F2BDA"/>
    <w:rsid w:val="005F3421"/>
    <w:rsid w:val="005F419D"/>
    <w:rsid w:val="005F4830"/>
    <w:rsid w:val="005F4A88"/>
    <w:rsid w:val="005F50D7"/>
    <w:rsid w:val="005F54BC"/>
    <w:rsid w:val="005F56AF"/>
    <w:rsid w:val="005F6614"/>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0CF"/>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811"/>
    <w:rsid w:val="00640AF2"/>
    <w:rsid w:val="0064155A"/>
    <w:rsid w:val="00641BB8"/>
    <w:rsid w:val="006433AB"/>
    <w:rsid w:val="00643765"/>
    <w:rsid w:val="0064407A"/>
    <w:rsid w:val="00644195"/>
    <w:rsid w:val="006457A5"/>
    <w:rsid w:val="0064588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16F"/>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6DBF"/>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89D"/>
    <w:rsid w:val="00684125"/>
    <w:rsid w:val="006842DC"/>
    <w:rsid w:val="00684A1C"/>
    <w:rsid w:val="006852FD"/>
    <w:rsid w:val="00686102"/>
    <w:rsid w:val="0068633E"/>
    <w:rsid w:val="00686869"/>
    <w:rsid w:val="006868B0"/>
    <w:rsid w:val="00686FEE"/>
    <w:rsid w:val="0069069F"/>
    <w:rsid w:val="00691932"/>
    <w:rsid w:val="006926A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A91"/>
    <w:rsid w:val="006B4B50"/>
    <w:rsid w:val="006B4B70"/>
    <w:rsid w:val="006B4F95"/>
    <w:rsid w:val="006B51F8"/>
    <w:rsid w:val="006B5DAA"/>
    <w:rsid w:val="006B5EC8"/>
    <w:rsid w:val="006B6680"/>
    <w:rsid w:val="006B6852"/>
    <w:rsid w:val="006B689F"/>
    <w:rsid w:val="006B6F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2F3"/>
    <w:rsid w:val="00703C28"/>
    <w:rsid w:val="007042CF"/>
    <w:rsid w:val="0070431A"/>
    <w:rsid w:val="007047FD"/>
    <w:rsid w:val="0070528E"/>
    <w:rsid w:val="00705741"/>
    <w:rsid w:val="00706383"/>
    <w:rsid w:val="007066E2"/>
    <w:rsid w:val="00706E9E"/>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B73"/>
    <w:rsid w:val="00736C06"/>
    <w:rsid w:val="00740052"/>
    <w:rsid w:val="007400E8"/>
    <w:rsid w:val="00740238"/>
    <w:rsid w:val="00740494"/>
    <w:rsid w:val="00740AFD"/>
    <w:rsid w:val="00741046"/>
    <w:rsid w:val="007410AA"/>
    <w:rsid w:val="00741570"/>
    <w:rsid w:val="007416A3"/>
    <w:rsid w:val="00741AB6"/>
    <w:rsid w:val="00742057"/>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773"/>
    <w:rsid w:val="0076517B"/>
    <w:rsid w:val="00766985"/>
    <w:rsid w:val="00766C69"/>
    <w:rsid w:val="00766F36"/>
    <w:rsid w:val="00767987"/>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2EC"/>
    <w:rsid w:val="00777972"/>
    <w:rsid w:val="00777BCE"/>
    <w:rsid w:val="00777DC5"/>
    <w:rsid w:val="00777EF8"/>
    <w:rsid w:val="00777F9D"/>
    <w:rsid w:val="00780B64"/>
    <w:rsid w:val="00780BA2"/>
    <w:rsid w:val="00780F0A"/>
    <w:rsid w:val="007811A7"/>
    <w:rsid w:val="007817E0"/>
    <w:rsid w:val="00781905"/>
    <w:rsid w:val="00781CF8"/>
    <w:rsid w:val="00781DFC"/>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1FA5"/>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95E"/>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8EB"/>
    <w:rsid w:val="0082293F"/>
    <w:rsid w:val="00822E25"/>
    <w:rsid w:val="008236E8"/>
    <w:rsid w:val="00824389"/>
    <w:rsid w:val="00824392"/>
    <w:rsid w:val="008245DA"/>
    <w:rsid w:val="008251FB"/>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890"/>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4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A11"/>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7F"/>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B3C"/>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84"/>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E8E"/>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2"/>
    <w:rsid w:val="008A3E74"/>
    <w:rsid w:val="008A3FF9"/>
    <w:rsid w:val="008A4488"/>
    <w:rsid w:val="008A4873"/>
    <w:rsid w:val="008A5B0A"/>
    <w:rsid w:val="008A622A"/>
    <w:rsid w:val="008A6446"/>
    <w:rsid w:val="008A78C5"/>
    <w:rsid w:val="008B0019"/>
    <w:rsid w:val="008B0073"/>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1C29"/>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9D6"/>
    <w:rsid w:val="008C5DDA"/>
    <w:rsid w:val="008C5E44"/>
    <w:rsid w:val="008C5ECF"/>
    <w:rsid w:val="008C6296"/>
    <w:rsid w:val="008C737C"/>
    <w:rsid w:val="008C7D57"/>
    <w:rsid w:val="008D112A"/>
    <w:rsid w:val="008D12C0"/>
    <w:rsid w:val="008D1526"/>
    <w:rsid w:val="008D15E0"/>
    <w:rsid w:val="008D2354"/>
    <w:rsid w:val="008D2B26"/>
    <w:rsid w:val="008D326D"/>
    <w:rsid w:val="008D33A3"/>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5CD"/>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CF2"/>
    <w:rsid w:val="00931194"/>
    <w:rsid w:val="0093124D"/>
    <w:rsid w:val="009314FE"/>
    <w:rsid w:val="009317DB"/>
    <w:rsid w:val="0093204F"/>
    <w:rsid w:val="00932BF7"/>
    <w:rsid w:val="009332D9"/>
    <w:rsid w:val="00933F8F"/>
    <w:rsid w:val="00934200"/>
    <w:rsid w:val="0093427C"/>
    <w:rsid w:val="009348FC"/>
    <w:rsid w:val="0093517B"/>
    <w:rsid w:val="00935943"/>
    <w:rsid w:val="00935FE5"/>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69D"/>
    <w:rsid w:val="00963808"/>
    <w:rsid w:val="00964260"/>
    <w:rsid w:val="00964876"/>
    <w:rsid w:val="00964919"/>
    <w:rsid w:val="009650C3"/>
    <w:rsid w:val="009655D7"/>
    <w:rsid w:val="0096589E"/>
    <w:rsid w:val="00965D0D"/>
    <w:rsid w:val="00965E02"/>
    <w:rsid w:val="00966293"/>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C7C"/>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01"/>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A1E"/>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ED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9BB"/>
    <w:rsid w:val="00A3244C"/>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2B11"/>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6B5"/>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138"/>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73F"/>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5C4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32D"/>
    <w:rsid w:val="00AD15E0"/>
    <w:rsid w:val="00AD18F9"/>
    <w:rsid w:val="00AD1E06"/>
    <w:rsid w:val="00AD1EF1"/>
    <w:rsid w:val="00AD1F3A"/>
    <w:rsid w:val="00AD1F41"/>
    <w:rsid w:val="00AD2090"/>
    <w:rsid w:val="00AD28BC"/>
    <w:rsid w:val="00AD2EC9"/>
    <w:rsid w:val="00AD2F55"/>
    <w:rsid w:val="00AD370C"/>
    <w:rsid w:val="00AD43BD"/>
    <w:rsid w:val="00AD48BB"/>
    <w:rsid w:val="00AD4E90"/>
    <w:rsid w:val="00AD5AF1"/>
    <w:rsid w:val="00AD5D99"/>
    <w:rsid w:val="00AD6316"/>
    <w:rsid w:val="00AD65CD"/>
    <w:rsid w:val="00AD66B5"/>
    <w:rsid w:val="00AD6AAF"/>
    <w:rsid w:val="00AD743B"/>
    <w:rsid w:val="00AE0492"/>
    <w:rsid w:val="00AE07B5"/>
    <w:rsid w:val="00AE0FF9"/>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4BB"/>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279"/>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3FB"/>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0F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2FFE"/>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AB"/>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3D6"/>
    <w:rsid w:val="00B74B16"/>
    <w:rsid w:val="00B74E84"/>
    <w:rsid w:val="00B75029"/>
    <w:rsid w:val="00B75197"/>
    <w:rsid w:val="00B7536D"/>
    <w:rsid w:val="00B75C54"/>
    <w:rsid w:val="00B75FB6"/>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523"/>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A7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E53"/>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401"/>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5A3"/>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0D6"/>
    <w:rsid w:val="00C32263"/>
    <w:rsid w:val="00C32CA7"/>
    <w:rsid w:val="00C32DB8"/>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A80"/>
    <w:rsid w:val="00C45C4C"/>
    <w:rsid w:val="00C4630A"/>
    <w:rsid w:val="00C4700C"/>
    <w:rsid w:val="00C507F4"/>
    <w:rsid w:val="00C51A3E"/>
    <w:rsid w:val="00C51BDD"/>
    <w:rsid w:val="00C51EE2"/>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62"/>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D2A"/>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6A"/>
    <w:rsid w:val="00CB70A1"/>
    <w:rsid w:val="00CB70F1"/>
    <w:rsid w:val="00CB74B8"/>
    <w:rsid w:val="00CB75B4"/>
    <w:rsid w:val="00CB77B0"/>
    <w:rsid w:val="00CB7A9F"/>
    <w:rsid w:val="00CB7BD0"/>
    <w:rsid w:val="00CC099B"/>
    <w:rsid w:val="00CC0C98"/>
    <w:rsid w:val="00CC1351"/>
    <w:rsid w:val="00CC1EA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135"/>
    <w:rsid w:val="00CE128B"/>
    <w:rsid w:val="00CE14A0"/>
    <w:rsid w:val="00CE1C3C"/>
    <w:rsid w:val="00CE1D27"/>
    <w:rsid w:val="00CE2778"/>
    <w:rsid w:val="00CE2884"/>
    <w:rsid w:val="00CE343F"/>
    <w:rsid w:val="00CE37E4"/>
    <w:rsid w:val="00CE3CAA"/>
    <w:rsid w:val="00CE495A"/>
    <w:rsid w:val="00CE4ED8"/>
    <w:rsid w:val="00CE560D"/>
    <w:rsid w:val="00CE577F"/>
    <w:rsid w:val="00CE587F"/>
    <w:rsid w:val="00CE5CFC"/>
    <w:rsid w:val="00CE7163"/>
    <w:rsid w:val="00CE720B"/>
    <w:rsid w:val="00CE755A"/>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6FF"/>
    <w:rsid w:val="00CF30B2"/>
    <w:rsid w:val="00CF3BA6"/>
    <w:rsid w:val="00CF3C1A"/>
    <w:rsid w:val="00CF5A72"/>
    <w:rsid w:val="00CF5B6A"/>
    <w:rsid w:val="00CF6421"/>
    <w:rsid w:val="00CF7515"/>
    <w:rsid w:val="00CF7C8E"/>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585"/>
    <w:rsid w:val="00D23C5B"/>
    <w:rsid w:val="00D2486D"/>
    <w:rsid w:val="00D24B37"/>
    <w:rsid w:val="00D253F8"/>
    <w:rsid w:val="00D255A8"/>
    <w:rsid w:val="00D25733"/>
    <w:rsid w:val="00D25D8E"/>
    <w:rsid w:val="00D26144"/>
    <w:rsid w:val="00D266D0"/>
    <w:rsid w:val="00D2685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41"/>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00"/>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2F"/>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83B"/>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1D"/>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A75"/>
    <w:rsid w:val="00E00DCC"/>
    <w:rsid w:val="00E00FE1"/>
    <w:rsid w:val="00E01355"/>
    <w:rsid w:val="00E01B94"/>
    <w:rsid w:val="00E01D16"/>
    <w:rsid w:val="00E02F72"/>
    <w:rsid w:val="00E03B27"/>
    <w:rsid w:val="00E040ED"/>
    <w:rsid w:val="00E044F7"/>
    <w:rsid w:val="00E0504C"/>
    <w:rsid w:val="00E05697"/>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6C71"/>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051"/>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268"/>
    <w:rsid w:val="00E9151F"/>
    <w:rsid w:val="00E91588"/>
    <w:rsid w:val="00E915CC"/>
    <w:rsid w:val="00E91D9A"/>
    <w:rsid w:val="00E9246E"/>
    <w:rsid w:val="00E92585"/>
    <w:rsid w:val="00E925FB"/>
    <w:rsid w:val="00E92B53"/>
    <w:rsid w:val="00E9369B"/>
    <w:rsid w:val="00E947D0"/>
    <w:rsid w:val="00E94F26"/>
    <w:rsid w:val="00E958A5"/>
    <w:rsid w:val="00E96568"/>
    <w:rsid w:val="00E96AC5"/>
    <w:rsid w:val="00E96BE8"/>
    <w:rsid w:val="00E96CDD"/>
    <w:rsid w:val="00E96EA4"/>
    <w:rsid w:val="00E97915"/>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459"/>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6FA4"/>
    <w:rsid w:val="00EF7031"/>
    <w:rsid w:val="00EF7198"/>
    <w:rsid w:val="00EF7982"/>
    <w:rsid w:val="00EF7AE9"/>
    <w:rsid w:val="00F00DAC"/>
    <w:rsid w:val="00F01AB5"/>
    <w:rsid w:val="00F01DBA"/>
    <w:rsid w:val="00F0219A"/>
    <w:rsid w:val="00F022F0"/>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66E"/>
    <w:rsid w:val="00F11E14"/>
    <w:rsid w:val="00F11E66"/>
    <w:rsid w:val="00F128EA"/>
    <w:rsid w:val="00F12ABA"/>
    <w:rsid w:val="00F130EE"/>
    <w:rsid w:val="00F13D3C"/>
    <w:rsid w:val="00F147A6"/>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1C80"/>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07BE"/>
    <w:rsid w:val="00F614DD"/>
    <w:rsid w:val="00F62034"/>
    <w:rsid w:val="00F62AAE"/>
    <w:rsid w:val="00F62AF0"/>
    <w:rsid w:val="00F6315F"/>
    <w:rsid w:val="00F63352"/>
    <w:rsid w:val="00F640DA"/>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9C0"/>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AEB"/>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086"/>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87D"/>
    <w:rsid w:val="00FB7BC0"/>
    <w:rsid w:val="00FB7D7B"/>
    <w:rsid w:val="00FC013D"/>
    <w:rsid w:val="00FC09B1"/>
    <w:rsid w:val="00FC0D3F"/>
    <w:rsid w:val="00FC0D78"/>
    <w:rsid w:val="00FC157F"/>
    <w:rsid w:val="00FC1687"/>
    <w:rsid w:val="00FC2361"/>
    <w:rsid w:val="00FC28DB"/>
    <w:rsid w:val="00FC3263"/>
    <w:rsid w:val="00FC3636"/>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03F"/>
    <w:rsid w:val="00FF0610"/>
    <w:rsid w:val="00FF08B7"/>
    <w:rsid w:val="00FF0A60"/>
    <w:rsid w:val="00FF1A93"/>
    <w:rsid w:val="00FF200F"/>
    <w:rsid w:val="00FF2316"/>
    <w:rsid w:val="00FF25D7"/>
    <w:rsid w:val="00FF281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BC8C2604-7CA5-424A-A9E0-A6B9ECCB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4773"/>
  </w:style>
  <w:style w:type="paragraph" w:styleId="Textoindependiente3">
    <w:name w:val="Body Text 3"/>
    <w:basedOn w:val="Normal"/>
    <w:link w:val="Textoindependiente3Car"/>
    <w:uiPriority w:val="99"/>
    <w:semiHidden/>
    <w:unhideWhenUsed/>
    <w:rsid w:val="0076477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4773"/>
    <w:rPr>
      <w:rFonts w:ascii="Times New Roman" w:eastAsia="Times New Roman" w:hAnsi="Times New Roman" w:cs="Times New Roman"/>
      <w:sz w:val="16"/>
      <w:szCs w:val="16"/>
      <w:lang w:val="es-MX"/>
    </w:rPr>
  </w:style>
  <w:style w:type="paragraph" w:customStyle="1" w:styleId="xmsonormal">
    <w:name w:val="x_msonormal"/>
    <w:basedOn w:val="Normal"/>
    <w:rsid w:val="00764773"/>
    <w:pPr>
      <w:spacing w:before="100" w:beforeAutospacing="1" w:after="100" w:afterAutospacing="1"/>
    </w:pPr>
    <w:rPr>
      <w:lang w:eastAsia="es-MX"/>
    </w:rPr>
  </w:style>
  <w:style w:type="numbering" w:customStyle="1" w:styleId="Sinlista2">
    <w:name w:val="Sin lista2"/>
    <w:next w:val="Sinlista"/>
    <w:uiPriority w:val="99"/>
    <w:semiHidden/>
    <w:unhideWhenUsed/>
    <w:rsid w:val="00764773"/>
  </w:style>
  <w:style w:type="numbering" w:customStyle="1" w:styleId="Sinlista3">
    <w:name w:val="Sin lista3"/>
    <w:next w:val="Sinlista"/>
    <w:uiPriority w:val="99"/>
    <w:semiHidden/>
    <w:unhideWhenUsed/>
    <w:rsid w:val="00764773"/>
  </w:style>
  <w:style w:type="table" w:customStyle="1" w:styleId="Tablaconcuadrcula3">
    <w:name w:val="Tabla con cuadrícula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64773"/>
  </w:style>
  <w:style w:type="table" w:customStyle="1" w:styleId="Tablaconcuadrcula4">
    <w:name w:val="Tabla con cuadrícula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4773"/>
  </w:style>
  <w:style w:type="table" w:customStyle="1" w:styleId="Tablaconcuadrcula11">
    <w:name w:val="Tabla con cuadrícula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764773"/>
  </w:style>
  <w:style w:type="numbering" w:customStyle="1" w:styleId="Sinlista5">
    <w:name w:val="Sin lista5"/>
    <w:next w:val="Sinlista"/>
    <w:uiPriority w:val="99"/>
    <w:semiHidden/>
    <w:unhideWhenUsed/>
    <w:rsid w:val="00764773"/>
  </w:style>
  <w:style w:type="table" w:customStyle="1" w:styleId="Tablaconcuadrcula5">
    <w:name w:val="Tabla con cuadrícula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64773"/>
  </w:style>
  <w:style w:type="table" w:customStyle="1" w:styleId="Tablaconcuadrcula21">
    <w:name w:val="Tabla con cuadrícula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64773"/>
  </w:style>
  <w:style w:type="table" w:customStyle="1" w:styleId="Tablaconcuadrcula111">
    <w:name w:val="Tabla con cuadrícula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64773"/>
  </w:style>
  <w:style w:type="numbering" w:customStyle="1" w:styleId="Sinlista31">
    <w:name w:val="Sin lista31"/>
    <w:next w:val="Sinlista"/>
    <w:uiPriority w:val="99"/>
    <w:semiHidden/>
    <w:unhideWhenUsed/>
    <w:rsid w:val="00764773"/>
  </w:style>
  <w:style w:type="table" w:customStyle="1" w:styleId="Tablaconcuadrcula31">
    <w:name w:val="Tabla con cuadrícula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64773"/>
  </w:style>
  <w:style w:type="table" w:customStyle="1" w:styleId="Tablaconcuadrcula41">
    <w:name w:val="Tabla con cuadrícula4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64773"/>
  </w:style>
  <w:style w:type="numbering" w:customStyle="1" w:styleId="Estiloimportado11">
    <w:name w:val="Estilo importado 11"/>
    <w:rsid w:val="00764773"/>
  </w:style>
  <w:style w:type="numbering" w:customStyle="1" w:styleId="Sinlista1111">
    <w:name w:val="Sin lista1111"/>
    <w:next w:val="Sinlista"/>
    <w:uiPriority w:val="99"/>
    <w:semiHidden/>
    <w:unhideWhenUsed/>
    <w:rsid w:val="00764773"/>
  </w:style>
  <w:style w:type="numbering" w:customStyle="1" w:styleId="Sinlista6">
    <w:name w:val="Sin lista6"/>
    <w:next w:val="Sinlista"/>
    <w:uiPriority w:val="99"/>
    <w:semiHidden/>
    <w:unhideWhenUsed/>
    <w:rsid w:val="00764773"/>
  </w:style>
  <w:style w:type="table" w:customStyle="1" w:styleId="Tablaconcuadrcula6">
    <w:name w:val="Tabla con cuadrícula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64773"/>
  </w:style>
  <w:style w:type="table" w:customStyle="1" w:styleId="Tablaconcuadrcula7">
    <w:name w:val="Tabla con cuadrícula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64773"/>
  </w:style>
  <w:style w:type="table" w:customStyle="1" w:styleId="Tablaconcuadrcula13">
    <w:name w:val="Tabla con cuadrícula1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64773"/>
  </w:style>
  <w:style w:type="table" w:customStyle="1" w:styleId="Tablaconcuadrcula22">
    <w:name w:val="Tabla con cuadrícula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64773"/>
  </w:style>
  <w:style w:type="table" w:customStyle="1" w:styleId="Tablaconcuadrcula32">
    <w:name w:val="Tabla con cuadrícula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64773"/>
  </w:style>
  <w:style w:type="table" w:customStyle="1" w:styleId="Tablaconcuadrcula42">
    <w:name w:val="Tabla con cuadrícula4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764773"/>
  </w:style>
  <w:style w:type="table" w:customStyle="1" w:styleId="Tablaconcuadrcula51">
    <w:name w:val="Tabla con cuadrícula5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64773"/>
  </w:style>
  <w:style w:type="table" w:customStyle="1" w:styleId="Tablaconcuadrcula61">
    <w:name w:val="Tabla con cuadrícula6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764773"/>
    <w:pPr>
      <w:numPr>
        <w:numId w:val="31"/>
      </w:numPr>
    </w:pPr>
  </w:style>
  <w:style w:type="numbering" w:customStyle="1" w:styleId="Estiloimportado12">
    <w:name w:val="Estilo importado 12"/>
    <w:rsid w:val="00764773"/>
    <w:pPr>
      <w:numPr>
        <w:numId w:val="32"/>
      </w:numPr>
    </w:pPr>
  </w:style>
  <w:style w:type="table" w:customStyle="1" w:styleId="Tablaconcuadrcula121">
    <w:name w:val="Tabla con cuadrícula12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64773"/>
  </w:style>
  <w:style w:type="table" w:customStyle="1" w:styleId="Tablaconcuadrcula211">
    <w:name w:val="Tabla con cuadrícula2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64773"/>
  </w:style>
  <w:style w:type="table" w:customStyle="1" w:styleId="Tablaconcuadrcula1111">
    <w:name w:val="Tabla con cuadrícula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64773"/>
  </w:style>
  <w:style w:type="numbering" w:customStyle="1" w:styleId="Sinlista311">
    <w:name w:val="Sin lista311"/>
    <w:next w:val="Sinlista"/>
    <w:uiPriority w:val="99"/>
    <w:semiHidden/>
    <w:unhideWhenUsed/>
    <w:rsid w:val="00764773"/>
  </w:style>
  <w:style w:type="table" w:customStyle="1" w:styleId="Tablaconcuadrcula311">
    <w:name w:val="Tabla con cuadrícula3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64773"/>
  </w:style>
  <w:style w:type="table" w:customStyle="1" w:styleId="Tablaconcuadrcula411">
    <w:name w:val="Tabla con cuadrícula4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764773"/>
  </w:style>
  <w:style w:type="numbering" w:customStyle="1" w:styleId="Sinlista121">
    <w:name w:val="Sin lista121"/>
    <w:next w:val="Sinlista"/>
    <w:uiPriority w:val="99"/>
    <w:semiHidden/>
    <w:unhideWhenUsed/>
    <w:rsid w:val="00764773"/>
  </w:style>
  <w:style w:type="numbering" w:customStyle="1" w:styleId="Sinlista11111">
    <w:name w:val="Sin lista11111"/>
    <w:next w:val="Sinlista"/>
    <w:uiPriority w:val="99"/>
    <w:semiHidden/>
    <w:unhideWhenUsed/>
    <w:rsid w:val="00764773"/>
  </w:style>
  <w:style w:type="numbering" w:customStyle="1" w:styleId="Sinlista2111">
    <w:name w:val="Sin lista2111"/>
    <w:next w:val="Sinlista"/>
    <w:uiPriority w:val="99"/>
    <w:semiHidden/>
    <w:unhideWhenUsed/>
    <w:rsid w:val="00764773"/>
  </w:style>
  <w:style w:type="numbering" w:customStyle="1" w:styleId="Sinlista3111">
    <w:name w:val="Sin lista3111"/>
    <w:next w:val="Sinlista"/>
    <w:uiPriority w:val="99"/>
    <w:semiHidden/>
    <w:unhideWhenUsed/>
    <w:rsid w:val="00764773"/>
  </w:style>
  <w:style w:type="numbering" w:customStyle="1" w:styleId="Sinlista4111">
    <w:name w:val="Sin lista4111"/>
    <w:next w:val="Sinlista"/>
    <w:uiPriority w:val="99"/>
    <w:semiHidden/>
    <w:unhideWhenUsed/>
    <w:rsid w:val="00764773"/>
  </w:style>
  <w:style w:type="numbering" w:customStyle="1" w:styleId="Sinlista71">
    <w:name w:val="Sin lista71"/>
    <w:next w:val="Sinlista"/>
    <w:uiPriority w:val="99"/>
    <w:semiHidden/>
    <w:unhideWhenUsed/>
    <w:rsid w:val="00764773"/>
  </w:style>
  <w:style w:type="table" w:customStyle="1" w:styleId="Tablaconcuadrcula8">
    <w:name w:val="Tabla con cuadrícula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64773"/>
  </w:style>
  <w:style w:type="numbering" w:customStyle="1" w:styleId="Estiloimportado111">
    <w:name w:val="Estilo importado 111"/>
    <w:rsid w:val="00764773"/>
  </w:style>
  <w:style w:type="numbering" w:customStyle="1" w:styleId="Sinlista131">
    <w:name w:val="Sin lista131"/>
    <w:next w:val="Sinlista"/>
    <w:uiPriority w:val="99"/>
    <w:semiHidden/>
    <w:unhideWhenUsed/>
    <w:rsid w:val="00764773"/>
  </w:style>
  <w:style w:type="numbering" w:customStyle="1" w:styleId="Sinlista1121">
    <w:name w:val="Sin lista1121"/>
    <w:next w:val="Sinlista"/>
    <w:uiPriority w:val="99"/>
    <w:semiHidden/>
    <w:unhideWhenUsed/>
    <w:rsid w:val="00764773"/>
  </w:style>
  <w:style w:type="table" w:customStyle="1" w:styleId="Tablaconcuadrcula1121">
    <w:name w:val="Tabla con cuadrícula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764773"/>
  </w:style>
  <w:style w:type="numbering" w:customStyle="1" w:styleId="Sinlista321">
    <w:name w:val="Sin lista321"/>
    <w:next w:val="Sinlista"/>
    <w:uiPriority w:val="99"/>
    <w:semiHidden/>
    <w:unhideWhenUsed/>
    <w:rsid w:val="00764773"/>
  </w:style>
  <w:style w:type="numbering" w:customStyle="1" w:styleId="Sinlista421">
    <w:name w:val="Sin lista421"/>
    <w:next w:val="Sinlista"/>
    <w:uiPriority w:val="99"/>
    <w:semiHidden/>
    <w:unhideWhenUsed/>
    <w:rsid w:val="00764773"/>
  </w:style>
  <w:style w:type="numbering" w:customStyle="1" w:styleId="Estiloimportado23">
    <w:name w:val="Estilo importado 23"/>
    <w:rsid w:val="00764773"/>
  </w:style>
  <w:style w:type="numbering" w:customStyle="1" w:styleId="Estiloimportado13">
    <w:name w:val="Estilo importado 13"/>
    <w:rsid w:val="00764773"/>
  </w:style>
  <w:style w:type="numbering" w:customStyle="1" w:styleId="Estiloimportado212">
    <w:name w:val="Estilo importado 212"/>
    <w:rsid w:val="00764773"/>
    <w:pPr>
      <w:numPr>
        <w:numId w:val="29"/>
      </w:numPr>
    </w:pPr>
  </w:style>
  <w:style w:type="numbering" w:customStyle="1" w:styleId="Estiloimportado112">
    <w:name w:val="Estilo importado 112"/>
    <w:rsid w:val="00764773"/>
    <w:pPr>
      <w:numPr>
        <w:numId w:val="30"/>
      </w:numPr>
    </w:pPr>
  </w:style>
  <w:style w:type="table" w:customStyle="1" w:styleId="Tablaconcuadrcula1122">
    <w:name w:val="Tabla con cuadrícula11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64773"/>
  </w:style>
  <w:style w:type="table" w:customStyle="1" w:styleId="Tablaconcuadrcula9">
    <w:name w:val="Tabla con cuadrícula9"/>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764773"/>
  </w:style>
  <w:style w:type="table" w:customStyle="1" w:styleId="Tablaconcuadrcula14">
    <w:name w:val="Tabla con cuadrícula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64773"/>
  </w:style>
  <w:style w:type="table" w:customStyle="1" w:styleId="Tablaconcuadrcula23">
    <w:name w:val="Tabla con cuadrícula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64773"/>
  </w:style>
  <w:style w:type="table" w:customStyle="1" w:styleId="Tablaconcuadrcula33">
    <w:name w:val="Tabla con cuadrícula3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64773"/>
  </w:style>
  <w:style w:type="table" w:customStyle="1" w:styleId="Tablaconcuadrcula43">
    <w:name w:val="Tabla con cuadrícula4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764773"/>
  </w:style>
  <w:style w:type="table" w:customStyle="1" w:styleId="Tablaconcuadrcula52">
    <w:name w:val="Tabla con cuadrícula5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764773"/>
  </w:style>
  <w:style w:type="table" w:customStyle="1" w:styleId="Tablaconcuadrcula62">
    <w:name w:val="Tabla con cuadrícula6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764773"/>
    <w:pPr>
      <w:numPr>
        <w:numId w:val="33"/>
      </w:numPr>
    </w:pPr>
  </w:style>
  <w:style w:type="numbering" w:customStyle="1" w:styleId="Estiloimportado14">
    <w:name w:val="Estilo importado 14"/>
    <w:rsid w:val="00764773"/>
    <w:pPr>
      <w:numPr>
        <w:numId w:val="34"/>
      </w:numPr>
    </w:pPr>
  </w:style>
  <w:style w:type="table" w:customStyle="1" w:styleId="Tablaconcuadrcula122">
    <w:name w:val="Tabla con cuadrícula12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764773"/>
  </w:style>
  <w:style w:type="table" w:customStyle="1" w:styleId="Tablaconcuadrcula212">
    <w:name w:val="Tabla con cuadrícula2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764773"/>
  </w:style>
  <w:style w:type="table" w:customStyle="1" w:styleId="Tablaconcuadrcula1112">
    <w:name w:val="Tabla con cuadrícula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64773"/>
  </w:style>
  <w:style w:type="numbering" w:customStyle="1" w:styleId="Sinlista312">
    <w:name w:val="Sin lista312"/>
    <w:next w:val="Sinlista"/>
    <w:uiPriority w:val="99"/>
    <w:semiHidden/>
    <w:unhideWhenUsed/>
    <w:rsid w:val="00764773"/>
  </w:style>
  <w:style w:type="table" w:customStyle="1" w:styleId="Tablaconcuadrcula312">
    <w:name w:val="Tabla con cuadrícula3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64773"/>
  </w:style>
  <w:style w:type="table" w:customStyle="1" w:styleId="Tablaconcuadrcula412">
    <w:name w:val="Tabla con cuadrícula4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764773"/>
  </w:style>
  <w:style w:type="table" w:customStyle="1" w:styleId="Tablaconcuadrcula511">
    <w:name w:val="Tabla con cuadrícula5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64773"/>
  </w:style>
  <w:style w:type="numbering" w:customStyle="1" w:styleId="Sinlista11112">
    <w:name w:val="Sin lista11112"/>
    <w:next w:val="Sinlista"/>
    <w:uiPriority w:val="99"/>
    <w:semiHidden/>
    <w:unhideWhenUsed/>
    <w:rsid w:val="00764773"/>
  </w:style>
  <w:style w:type="numbering" w:customStyle="1" w:styleId="Sinlista2112">
    <w:name w:val="Sin lista2112"/>
    <w:next w:val="Sinlista"/>
    <w:uiPriority w:val="99"/>
    <w:semiHidden/>
    <w:unhideWhenUsed/>
    <w:rsid w:val="00764773"/>
  </w:style>
  <w:style w:type="numbering" w:customStyle="1" w:styleId="Sinlista3112">
    <w:name w:val="Sin lista3112"/>
    <w:next w:val="Sinlista"/>
    <w:uiPriority w:val="99"/>
    <w:semiHidden/>
    <w:unhideWhenUsed/>
    <w:rsid w:val="00764773"/>
  </w:style>
  <w:style w:type="numbering" w:customStyle="1" w:styleId="Sinlista4112">
    <w:name w:val="Sin lista4112"/>
    <w:next w:val="Sinlista"/>
    <w:uiPriority w:val="99"/>
    <w:semiHidden/>
    <w:unhideWhenUsed/>
    <w:rsid w:val="00764773"/>
  </w:style>
  <w:style w:type="numbering" w:customStyle="1" w:styleId="Sinlista72">
    <w:name w:val="Sin lista72"/>
    <w:next w:val="Sinlista"/>
    <w:uiPriority w:val="99"/>
    <w:semiHidden/>
    <w:unhideWhenUsed/>
    <w:rsid w:val="00764773"/>
  </w:style>
  <w:style w:type="table" w:customStyle="1" w:styleId="Tablaconcuadrcula81">
    <w:name w:val="Tabla con cuadrícula8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764773"/>
  </w:style>
  <w:style w:type="numbering" w:customStyle="1" w:styleId="Estiloimportado113">
    <w:name w:val="Estilo importado 113"/>
    <w:rsid w:val="00764773"/>
  </w:style>
  <w:style w:type="table" w:customStyle="1" w:styleId="Tablaconcuadrcula131">
    <w:name w:val="Tabla con cuadrícula13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764773"/>
  </w:style>
  <w:style w:type="table" w:customStyle="1" w:styleId="Tablaconcuadrcula221">
    <w:name w:val="Tabla con cuadrícula2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764773"/>
  </w:style>
  <w:style w:type="table" w:customStyle="1" w:styleId="Tablaconcuadrcula1123">
    <w:name w:val="Tabla con cuadrícula11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64773"/>
  </w:style>
  <w:style w:type="numbering" w:customStyle="1" w:styleId="Sinlista322">
    <w:name w:val="Sin lista322"/>
    <w:next w:val="Sinlista"/>
    <w:uiPriority w:val="99"/>
    <w:semiHidden/>
    <w:unhideWhenUsed/>
    <w:rsid w:val="00764773"/>
  </w:style>
  <w:style w:type="table" w:customStyle="1" w:styleId="Tablaconcuadrcula321">
    <w:name w:val="Tabla con cuadrícula3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64773"/>
  </w:style>
  <w:style w:type="table" w:customStyle="1" w:styleId="Tablaconcuadrcula421">
    <w:name w:val="Tabla con cuadrícula4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64773"/>
  </w:style>
  <w:style w:type="table" w:customStyle="1" w:styleId="Tablaconcuadrcula10">
    <w:name w:val="Tabla con cuadrícula10"/>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64773"/>
  </w:style>
  <w:style w:type="table" w:customStyle="1" w:styleId="Tablaconcuadrcula24">
    <w:name w:val="Tabla con cuadrícula2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64773"/>
  </w:style>
  <w:style w:type="table" w:customStyle="1" w:styleId="Tablaconcuadrcula116">
    <w:name w:val="Tabla con cuadrícula1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64773"/>
  </w:style>
  <w:style w:type="numbering" w:customStyle="1" w:styleId="Sinlista34">
    <w:name w:val="Sin lista34"/>
    <w:next w:val="Sinlista"/>
    <w:uiPriority w:val="99"/>
    <w:semiHidden/>
    <w:unhideWhenUsed/>
    <w:rsid w:val="00764773"/>
  </w:style>
  <w:style w:type="table" w:customStyle="1" w:styleId="Tablaconcuadrcula34">
    <w:name w:val="Tabla con cuadrícula3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64773"/>
  </w:style>
  <w:style w:type="table" w:customStyle="1" w:styleId="Tablaconcuadrcula44">
    <w:name w:val="Tabla con cuadrícula4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764773"/>
  </w:style>
  <w:style w:type="table" w:customStyle="1" w:styleId="Tablaconcuadrcula53">
    <w:name w:val="Tabla con cuadrícula5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64773"/>
  </w:style>
  <w:style w:type="table" w:customStyle="1" w:styleId="Tablaconcuadrcula213">
    <w:name w:val="Tabla con cuadrícula2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764773"/>
  </w:style>
  <w:style w:type="table" w:customStyle="1" w:styleId="Tablaconcuadrcula1113">
    <w:name w:val="Tabla con cuadrícula11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64773"/>
  </w:style>
  <w:style w:type="numbering" w:customStyle="1" w:styleId="Sinlista313">
    <w:name w:val="Sin lista313"/>
    <w:next w:val="Sinlista"/>
    <w:uiPriority w:val="99"/>
    <w:semiHidden/>
    <w:unhideWhenUsed/>
    <w:rsid w:val="00764773"/>
  </w:style>
  <w:style w:type="table" w:customStyle="1" w:styleId="Tablaconcuadrcula313">
    <w:name w:val="Tabla con cuadrícula3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64773"/>
  </w:style>
  <w:style w:type="table" w:customStyle="1" w:styleId="Tablaconcuadrcula413">
    <w:name w:val="Tabla con cuadrícula4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764773"/>
  </w:style>
  <w:style w:type="numbering" w:customStyle="1" w:styleId="Estiloimportado114">
    <w:name w:val="Estilo importado 114"/>
    <w:rsid w:val="00764773"/>
  </w:style>
  <w:style w:type="numbering" w:customStyle="1" w:styleId="Sinlista11113">
    <w:name w:val="Sin lista11113"/>
    <w:next w:val="Sinlista"/>
    <w:uiPriority w:val="99"/>
    <w:semiHidden/>
    <w:unhideWhenUsed/>
    <w:rsid w:val="00764773"/>
  </w:style>
  <w:style w:type="numbering" w:customStyle="1" w:styleId="Sinlista63">
    <w:name w:val="Sin lista63"/>
    <w:next w:val="Sinlista"/>
    <w:uiPriority w:val="99"/>
    <w:semiHidden/>
    <w:unhideWhenUsed/>
    <w:rsid w:val="00764773"/>
  </w:style>
  <w:style w:type="table" w:customStyle="1" w:styleId="Tablaconcuadrcula63">
    <w:name w:val="Tabla con cuadrícula6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6477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64773"/>
  </w:style>
  <w:style w:type="table" w:customStyle="1" w:styleId="Tablaconcuadrcula16">
    <w:name w:val="Tabla con cuadrícula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764773"/>
  </w:style>
  <w:style w:type="numbering" w:customStyle="1" w:styleId="Estiloimportado15">
    <w:name w:val="Estilo importado 15"/>
    <w:rsid w:val="00764773"/>
  </w:style>
  <w:style w:type="table" w:customStyle="1" w:styleId="Tablaconcuadrcula1114">
    <w:name w:val="Tabla con cuadrícula1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4773"/>
  </w:style>
  <w:style w:type="table" w:customStyle="1" w:styleId="Tablaconcuadrcula17">
    <w:name w:val="Tabla con cuadrícula1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764773"/>
  </w:style>
  <w:style w:type="numbering" w:customStyle="1" w:styleId="Sinlista25">
    <w:name w:val="Sin lista25"/>
    <w:next w:val="Sinlista"/>
    <w:uiPriority w:val="99"/>
    <w:semiHidden/>
    <w:unhideWhenUsed/>
    <w:rsid w:val="00764773"/>
  </w:style>
  <w:style w:type="numbering" w:customStyle="1" w:styleId="Sinlista35">
    <w:name w:val="Sin lista35"/>
    <w:next w:val="Sinlista"/>
    <w:uiPriority w:val="99"/>
    <w:semiHidden/>
    <w:unhideWhenUsed/>
    <w:rsid w:val="00764773"/>
  </w:style>
  <w:style w:type="table" w:customStyle="1" w:styleId="Tablaconcuadrcula35">
    <w:name w:val="Tabla con cuadrícula3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764773"/>
  </w:style>
  <w:style w:type="table" w:customStyle="1" w:styleId="Tablaconcuadrcula45">
    <w:name w:val="Tabla con cuadrícula4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764773"/>
  </w:style>
  <w:style w:type="table" w:customStyle="1" w:styleId="Tablaconcuadrcula54">
    <w:name w:val="Tabla con cuadrícula5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64773"/>
  </w:style>
  <w:style w:type="table" w:customStyle="1" w:styleId="Tablaconcuadrcula214">
    <w:name w:val="Tabla con cuadrícula2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764773"/>
  </w:style>
  <w:style w:type="numbering" w:customStyle="1" w:styleId="Sinlista214">
    <w:name w:val="Sin lista214"/>
    <w:next w:val="Sinlista"/>
    <w:uiPriority w:val="99"/>
    <w:semiHidden/>
    <w:unhideWhenUsed/>
    <w:rsid w:val="00764773"/>
  </w:style>
  <w:style w:type="numbering" w:customStyle="1" w:styleId="Sinlista314">
    <w:name w:val="Sin lista314"/>
    <w:next w:val="Sinlista"/>
    <w:uiPriority w:val="99"/>
    <w:semiHidden/>
    <w:unhideWhenUsed/>
    <w:rsid w:val="00764773"/>
  </w:style>
  <w:style w:type="table" w:customStyle="1" w:styleId="Tablaconcuadrcula314">
    <w:name w:val="Tabla con cuadrícula3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764773"/>
  </w:style>
  <w:style w:type="table" w:customStyle="1" w:styleId="Tablaconcuadrcula414">
    <w:name w:val="Tabla con cuadrícula4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764773"/>
  </w:style>
  <w:style w:type="numbering" w:customStyle="1" w:styleId="Estiloimportado115">
    <w:name w:val="Estilo importado 115"/>
    <w:rsid w:val="00764773"/>
  </w:style>
  <w:style w:type="numbering" w:customStyle="1" w:styleId="Sinlista64">
    <w:name w:val="Sin lista64"/>
    <w:next w:val="Sinlista"/>
    <w:uiPriority w:val="99"/>
    <w:semiHidden/>
    <w:unhideWhenUsed/>
    <w:rsid w:val="00764773"/>
  </w:style>
  <w:style w:type="table" w:customStyle="1" w:styleId="Tablaconcuadrcula64">
    <w:name w:val="Tabla con cuadrícula6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764773"/>
  </w:style>
  <w:style w:type="table" w:customStyle="1" w:styleId="Tablaconcuadrcula72">
    <w:name w:val="Tabla con cuadrícula7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764773"/>
  </w:style>
  <w:style w:type="numbering" w:customStyle="1" w:styleId="Estiloimportado121">
    <w:name w:val="Estilo importado 121"/>
    <w:rsid w:val="00764773"/>
  </w:style>
  <w:style w:type="table" w:customStyle="1" w:styleId="Tablaconcuadrcula11121">
    <w:name w:val="Tabla con cuadrícula1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764773"/>
  </w:style>
  <w:style w:type="table" w:customStyle="1" w:styleId="Tablaconcuadrcula132">
    <w:name w:val="Tabla con cuadrícula1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764773"/>
  </w:style>
  <w:style w:type="numbering" w:customStyle="1" w:styleId="Sinlista223">
    <w:name w:val="Sin lista223"/>
    <w:next w:val="Sinlista"/>
    <w:uiPriority w:val="99"/>
    <w:semiHidden/>
    <w:unhideWhenUsed/>
    <w:rsid w:val="00764773"/>
  </w:style>
  <w:style w:type="numbering" w:customStyle="1" w:styleId="Sinlista323">
    <w:name w:val="Sin lista323"/>
    <w:next w:val="Sinlista"/>
    <w:uiPriority w:val="99"/>
    <w:semiHidden/>
    <w:unhideWhenUsed/>
    <w:rsid w:val="00764773"/>
  </w:style>
  <w:style w:type="table" w:customStyle="1" w:styleId="Tablaconcuadrcula322">
    <w:name w:val="Tabla con cuadrícula3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764773"/>
  </w:style>
  <w:style w:type="table" w:customStyle="1" w:styleId="Tablaconcuadrcula422">
    <w:name w:val="Tabla con cuadrícula4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764773"/>
  </w:style>
  <w:style w:type="table" w:customStyle="1" w:styleId="Tablaconcuadrcula512">
    <w:name w:val="Tabla con cuadrícula5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764773"/>
  </w:style>
  <w:style w:type="table" w:customStyle="1" w:styleId="Tablaconcuadrcula2111">
    <w:name w:val="Tabla con cuadrícula2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64773"/>
  </w:style>
  <w:style w:type="numbering" w:customStyle="1" w:styleId="Sinlista2113">
    <w:name w:val="Sin lista2113"/>
    <w:next w:val="Sinlista"/>
    <w:uiPriority w:val="99"/>
    <w:semiHidden/>
    <w:unhideWhenUsed/>
    <w:rsid w:val="00764773"/>
  </w:style>
  <w:style w:type="numbering" w:customStyle="1" w:styleId="Sinlista3113">
    <w:name w:val="Sin lista3113"/>
    <w:next w:val="Sinlista"/>
    <w:uiPriority w:val="99"/>
    <w:semiHidden/>
    <w:unhideWhenUsed/>
    <w:rsid w:val="00764773"/>
  </w:style>
  <w:style w:type="table" w:customStyle="1" w:styleId="Tablaconcuadrcula3111">
    <w:name w:val="Tabla con cuadrícula3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764773"/>
  </w:style>
  <w:style w:type="table" w:customStyle="1" w:styleId="Tablaconcuadrcula4111">
    <w:name w:val="Tabla con cuadrícula4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764773"/>
  </w:style>
  <w:style w:type="numbering" w:customStyle="1" w:styleId="Estiloimportado1111">
    <w:name w:val="Estilo importado 1111"/>
    <w:rsid w:val="00764773"/>
  </w:style>
  <w:style w:type="numbering" w:customStyle="1" w:styleId="Sinlista611">
    <w:name w:val="Sin lista611"/>
    <w:next w:val="Sinlista"/>
    <w:uiPriority w:val="99"/>
    <w:semiHidden/>
    <w:unhideWhenUsed/>
    <w:rsid w:val="00764773"/>
  </w:style>
  <w:style w:type="table" w:customStyle="1" w:styleId="Tablaconcuadrcula611">
    <w:name w:val="Tabla con cuadrícula6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764773"/>
  </w:style>
  <w:style w:type="numbering" w:customStyle="1" w:styleId="Estiloimportado131">
    <w:name w:val="Estilo importado 131"/>
    <w:rsid w:val="00764773"/>
  </w:style>
  <w:style w:type="table" w:customStyle="1" w:styleId="Tablaconcuadrcula11221">
    <w:name w:val="Tabla con cuadrícula1122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6477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6477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764773"/>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764773"/>
    <w:rPr>
      <w:rFonts w:ascii="Segoe UI" w:eastAsia="Times New Roman" w:hAnsi="Segoe UI" w:cs="Segoe UI"/>
      <w:sz w:val="18"/>
      <w:szCs w:val="18"/>
      <w:lang w:val="es-ES" w:eastAsia="es-ES"/>
    </w:rPr>
  </w:style>
  <w:style w:type="character" w:customStyle="1" w:styleId="u">
    <w:name w:val="u"/>
    <w:basedOn w:val="Fuentedeprrafopredeter"/>
    <w:rsid w:val="00764773"/>
  </w:style>
  <w:style w:type="character" w:customStyle="1" w:styleId="red">
    <w:name w:val="red"/>
    <w:basedOn w:val="Fuentedeprrafopredeter"/>
    <w:rsid w:val="00764773"/>
  </w:style>
  <w:style w:type="character" w:customStyle="1" w:styleId="ams">
    <w:name w:val="ams"/>
    <w:basedOn w:val="Fuentedeprrafopredeter"/>
    <w:rsid w:val="00B86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2646736">
      <w:bodyDiv w:val="1"/>
      <w:marLeft w:val="0"/>
      <w:marRight w:val="0"/>
      <w:marTop w:val="0"/>
      <w:marBottom w:val="0"/>
      <w:divBdr>
        <w:top w:val="none" w:sz="0" w:space="0" w:color="auto"/>
        <w:left w:val="none" w:sz="0" w:space="0" w:color="auto"/>
        <w:bottom w:val="none" w:sz="0" w:space="0" w:color="auto"/>
        <w:right w:val="none" w:sz="0" w:space="0" w:color="auto"/>
      </w:divBdr>
      <w:divsChild>
        <w:div w:id="568267214">
          <w:marLeft w:val="0"/>
          <w:marRight w:val="0"/>
          <w:marTop w:val="0"/>
          <w:marBottom w:val="0"/>
          <w:divBdr>
            <w:top w:val="none" w:sz="0" w:space="0" w:color="auto"/>
            <w:left w:val="none" w:sz="0" w:space="0" w:color="auto"/>
            <w:bottom w:val="none" w:sz="0" w:space="0" w:color="auto"/>
            <w:right w:val="none" w:sz="0" w:space="0" w:color="auto"/>
          </w:divBdr>
          <w:divsChild>
            <w:div w:id="1847555685">
              <w:marLeft w:val="0"/>
              <w:marRight w:val="0"/>
              <w:marTop w:val="0"/>
              <w:marBottom w:val="0"/>
              <w:divBdr>
                <w:top w:val="none" w:sz="0" w:space="0" w:color="auto"/>
                <w:left w:val="none" w:sz="0" w:space="0" w:color="auto"/>
                <w:bottom w:val="none" w:sz="0" w:space="0" w:color="auto"/>
                <w:right w:val="none" w:sz="0" w:space="0" w:color="auto"/>
              </w:divBdr>
              <w:divsChild>
                <w:div w:id="1679231373">
                  <w:marLeft w:val="0"/>
                  <w:marRight w:val="0"/>
                  <w:marTop w:val="0"/>
                  <w:marBottom w:val="0"/>
                  <w:divBdr>
                    <w:top w:val="none" w:sz="0" w:space="0" w:color="auto"/>
                    <w:left w:val="none" w:sz="0" w:space="0" w:color="auto"/>
                    <w:bottom w:val="none" w:sz="0" w:space="0" w:color="auto"/>
                    <w:right w:val="none" w:sz="0" w:space="0" w:color="auto"/>
                  </w:divBdr>
                  <w:divsChild>
                    <w:div w:id="596988376">
                      <w:marLeft w:val="0"/>
                      <w:marRight w:val="0"/>
                      <w:marTop w:val="0"/>
                      <w:marBottom w:val="0"/>
                      <w:divBdr>
                        <w:top w:val="none" w:sz="0" w:space="0" w:color="auto"/>
                        <w:left w:val="none" w:sz="0" w:space="0" w:color="auto"/>
                        <w:bottom w:val="none" w:sz="0" w:space="0" w:color="auto"/>
                        <w:right w:val="none" w:sz="0" w:space="0" w:color="auto"/>
                      </w:divBdr>
                      <w:divsChild>
                        <w:div w:id="1905487220">
                          <w:marLeft w:val="0"/>
                          <w:marRight w:val="0"/>
                          <w:marTop w:val="0"/>
                          <w:marBottom w:val="0"/>
                          <w:divBdr>
                            <w:top w:val="none" w:sz="0" w:space="0" w:color="auto"/>
                            <w:left w:val="none" w:sz="0" w:space="0" w:color="auto"/>
                            <w:bottom w:val="none" w:sz="0" w:space="0" w:color="auto"/>
                            <w:right w:val="none" w:sz="0" w:space="0" w:color="auto"/>
                          </w:divBdr>
                          <w:divsChild>
                            <w:div w:id="357631880">
                              <w:marLeft w:val="0"/>
                              <w:marRight w:val="0"/>
                              <w:marTop w:val="0"/>
                              <w:marBottom w:val="0"/>
                              <w:divBdr>
                                <w:top w:val="none" w:sz="0" w:space="0" w:color="auto"/>
                                <w:left w:val="none" w:sz="0" w:space="0" w:color="auto"/>
                                <w:bottom w:val="none" w:sz="0" w:space="0" w:color="auto"/>
                                <w:right w:val="none" w:sz="0" w:space="0" w:color="auto"/>
                              </w:divBdr>
                              <w:divsChild>
                                <w:div w:id="1254044479">
                                  <w:marLeft w:val="0"/>
                                  <w:marRight w:val="0"/>
                                  <w:marTop w:val="0"/>
                                  <w:marBottom w:val="0"/>
                                  <w:divBdr>
                                    <w:top w:val="none" w:sz="0" w:space="0" w:color="auto"/>
                                    <w:left w:val="none" w:sz="0" w:space="0" w:color="auto"/>
                                    <w:bottom w:val="none" w:sz="0" w:space="0" w:color="auto"/>
                                    <w:right w:val="none" w:sz="0" w:space="0" w:color="auto"/>
                                  </w:divBdr>
                                  <w:divsChild>
                                    <w:div w:id="1939748069">
                                      <w:marLeft w:val="0"/>
                                      <w:marRight w:val="0"/>
                                      <w:marTop w:val="0"/>
                                      <w:marBottom w:val="0"/>
                                      <w:divBdr>
                                        <w:top w:val="none" w:sz="0" w:space="0" w:color="auto"/>
                                        <w:left w:val="none" w:sz="0" w:space="0" w:color="auto"/>
                                        <w:bottom w:val="none" w:sz="0" w:space="0" w:color="auto"/>
                                        <w:right w:val="none" w:sz="0" w:space="0" w:color="auto"/>
                                      </w:divBdr>
                                      <w:divsChild>
                                        <w:div w:id="1445463967">
                                          <w:marLeft w:val="0"/>
                                          <w:marRight w:val="0"/>
                                          <w:marTop w:val="0"/>
                                          <w:marBottom w:val="0"/>
                                          <w:divBdr>
                                            <w:top w:val="none" w:sz="0" w:space="0" w:color="auto"/>
                                            <w:left w:val="none" w:sz="0" w:space="0" w:color="auto"/>
                                            <w:bottom w:val="none" w:sz="0" w:space="0" w:color="auto"/>
                                            <w:right w:val="none" w:sz="0" w:space="0" w:color="auto"/>
                                          </w:divBdr>
                                          <w:divsChild>
                                            <w:div w:id="2030838515">
                                              <w:marLeft w:val="0"/>
                                              <w:marRight w:val="0"/>
                                              <w:marTop w:val="0"/>
                                              <w:marBottom w:val="0"/>
                                              <w:divBdr>
                                                <w:top w:val="none" w:sz="0" w:space="0" w:color="auto"/>
                                                <w:left w:val="none" w:sz="0" w:space="0" w:color="auto"/>
                                                <w:bottom w:val="none" w:sz="0" w:space="0" w:color="auto"/>
                                                <w:right w:val="none" w:sz="0" w:space="0" w:color="auto"/>
                                              </w:divBdr>
                                              <w:divsChild>
                                                <w:div w:id="392240587">
                                                  <w:marLeft w:val="0"/>
                                                  <w:marRight w:val="0"/>
                                                  <w:marTop w:val="0"/>
                                                  <w:marBottom w:val="0"/>
                                                  <w:divBdr>
                                                    <w:top w:val="none" w:sz="0" w:space="0" w:color="auto"/>
                                                    <w:left w:val="none" w:sz="0" w:space="0" w:color="auto"/>
                                                    <w:bottom w:val="none" w:sz="0" w:space="0" w:color="auto"/>
                                                    <w:right w:val="none" w:sz="0" w:space="0" w:color="auto"/>
                                                  </w:divBdr>
                                                  <w:divsChild>
                                                    <w:div w:id="24409210">
                                                      <w:marLeft w:val="0"/>
                                                      <w:marRight w:val="0"/>
                                                      <w:marTop w:val="0"/>
                                                      <w:marBottom w:val="0"/>
                                                      <w:divBdr>
                                                        <w:top w:val="none" w:sz="0" w:space="0" w:color="auto"/>
                                                        <w:left w:val="none" w:sz="0" w:space="0" w:color="auto"/>
                                                        <w:bottom w:val="none" w:sz="0" w:space="0" w:color="auto"/>
                                                        <w:right w:val="none" w:sz="0" w:space="0" w:color="auto"/>
                                                      </w:divBdr>
                                                      <w:divsChild>
                                                        <w:div w:id="1099523566">
                                                          <w:marLeft w:val="0"/>
                                                          <w:marRight w:val="0"/>
                                                          <w:marTop w:val="0"/>
                                                          <w:marBottom w:val="0"/>
                                                          <w:divBdr>
                                                            <w:top w:val="none" w:sz="0" w:space="0" w:color="auto"/>
                                                            <w:left w:val="none" w:sz="0" w:space="0" w:color="auto"/>
                                                            <w:bottom w:val="none" w:sz="0" w:space="0" w:color="auto"/>
                                                            <w:right w:val="none" w:sz="0" w:space="0" w:color="auto"/>
                                                          </w:divBdr>
                                                          <w:divsChild>
                                                            <w:div w:id="604506101">
                                                              <w:marLeft w:val="0"/>
                                                              <w:marRight w:val="0"/>
                                                              <w:marTop w:val="0"/>
                                                              <w:marBottom w:val="0"/>
                                                              <w:divBdr>
                                                                <w:top w:val="none" w:sz="0" w:space="0" w:color="auto"/>
                                                                <w:left w:val="none" w:sz="0" w:space="0" w:color="auto"/>
                                                                <w:bottom w:val="none" w:sz="0" w:space="0" w:color="auto"/>
                                                                <w:right w:val="none" w:sz="0" w:space="0" w:color="auto"/>
                                                              </w:divBdr>
                                                              <w:divsChild>
                                                                <w:div w:id="1829441107">
                                                                  <w:marLeft w:val="0"/>
                                                                  <w:marRight w:val="0"/>
                                                                  <w:marTop w:val="0"/>
                                                                  <w:marBottom w:val="0"/>
                                                                  <w:divBdr>
                                                                    <w:top w:val="none" w:sz="0" w:space="0" w:color="auto"/>
                                                                    <w:left w:val="none" w:sz="0" w:space="0" w:color="auto"/>
                                                                    <w:bottom w:val="none" w:sz="0" w:space="0" w:color="auto"/>
                                                                    <w:right w:val="none" w:sz="0" w:space="0" w:color="auto"/>
                                                                  </w:divBdr>
                                                                  <w:divsChild>
                                                                    <w:div w:id="96826586">
                                                                      <w:marLeft w:val="0"/>
                                                                      <w:marRight w:val="0"/>
                                                                      <w:marTop w:val="0"/>
                                                                      <w:marBottom w:val="0"/>
                                                                      <w:divBdr>
                                                                        <w:top w:val="none" w:sz="0" w:space="0" w:color="auto"/>
                                                                        <w:left w:val="none" w:sz="0" w:space="0" w:color="auto"/>
                                                                        <w:bottom w:val="none" w:sz="0" w:space="0" w:color="auto"/>
                                                                        <w:right w:val="none" w:sz="0" w:space="0" w:color="auto"/>
                                                                      </w:divBdr>
                                                                      <w:divsChild>
                                                                        <w:div w:id="402415595">
                                                                          <w:marLeft w:val="0"/>
                                                                          <w:marRight w:val="240"/>
                                                                          <w:marTop w:val="0"/>
                                                                          <w:marBottom w:val="0"/>
                                                                          <w:divBdr>
                                                                            <w:top w:val="none" w:sz="0" w:space="0" w:color="auto"/>
                                                                            <w:left w:val="none" w:sz="0" w:space="0" w:color="auto"/>
                                                                            <w:bottom w:val="none" w:sz="0" w:space="0" w:color="auto"/>
                                                                            <w:right w:val="none" w:sz="0" w:space="0" w:color="auto"/>
                                                                          </w:divBdr>
                                                                          <w:divsChild>
                                                                            <w:div w:id="743988945">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0"/>
                                                                                  <w:marRight w:val="0"/>
                                                                                  <w:marTop w:val="0"/>
                                                                                  <w:marBottom w:val="0"/>
                                                                                  <w:divBdr>
                                                                                    <w:top w:val="none" w:sz="0" w:space="0" w:color="auto"/>
                                                                                    <w:left w:val="none" w:sz="0" w:space="0" w:color="auto"/>
                                                                                    <w:bottom w:val="none" w:sz="0" w:space="0" w:color="auto"/>
                                                                                    <w:right w:val="none" w:sz="0" w:space="0" w:color="auto"/>
                                                                                  </w:divBdr>
                                                                                  <w:divsChild>
                                                                                    <w:div w:id="1290553137">
                                                                                      <w:marLeft w:val="0"/>
                                                                                      <w:marRight w:val="0"/>
                                                                                      <w:marTop w:val="0"/>
                                                                                      <w:marBottom w:val="0"/>
                                                                                      <w:divBdr>
                                                                                        <w:top w:val="none" w:sz="0" w:space="0" w:color="auto"/>
                                                                                        <w:left w:val="none" w:sz="0" w:space="0" w:color="auto"/>
                                                                                        <w:bottom w:val="none" w:sz="0" w:space="0" w:color="auto"/>
                                                                                        <w:right w:val="none" w:sz="0" w:space="0" w:color="auto"/>
                                                                                      </w:divBdr>
                                                                                      <w:divsChild>
                                                                                        <w:div w:id="364254802">
                                                                                          <w:marLeft w:val="0"/>
                                                                                          <w:marRight w:val="0"/>
                                                                                          <w:marTop w:val="0"/>
                                                                                          <w:marBottom w:val="0"/>
                                                                                          <w:divBdr>
                                                                                            <w:top w:val="none" w:sz="0" w:space="0" w:color="auto"/>
                                                                                            <w:left w:val="none" w:sz="0" w:space="0" w:color="auto"/>
                                                                                            <w:bottom w:val="none" w:sz="0" w:space="0" w:color="auto"/>
                                                                                            <w:right w:val="none" w:sz="0" w:space="0" w:color="auto"/>
                                                                                          </w:divBdr>
                                                                                          <w:divsChild>
                                                                                            <w:div w:id="30959137">
                                                                                              <w:marLeft w:val="0"/>
                                                                                              <w:marRight w:val="0"/>
                                                                                              <w:marTop w:val="0"/>
                                                                                              <w:marBottom w:val="0"/>
                                                                                              <w:divBdr>
                                                                                                <w:top w:val="single" w:sz="2" w:space="0" w:color="EFEFEF"/>
                                                                                                <w:left w:val="none" w:sz="0" w:space="0" w:color="auto"/>
                                                                                                <w:bottom w:val="none" w:sz="0" w:space="0" w:color="auto"/>
                                                                                                <w:right w:val="none" w:sz="0" w:space="0" w:color="auto"/>
                                                                                              </w:divBdr>
                                                                                              <w:divsChild>
                                                                                                <w:div w:id="1164973341">
                                                                                                  <w:marLeft w:val="0"/>
                                                                                                  <w:marRight w:val="0"/>
                                                                                                  <w:marTop w:val="0"/>
                                                                                                  <w:marBottom w:val="0"/>
                                                                                                  <w:divBdr>
                                                                                                    <w:top w:val="none" w:sz="0" w:space="0" w:color="auto"/>
                                                                                                    <w:left w:val="none" w:sz="0" w:space="0" w:color="auto"/>
                                                                                                    <w:bottom w:val="none" w:sz="0" w:space="0" w:color="auto"/>
                                                                                                    <w:right w:val="none" w:sz="0" w:space="0" w:color="auto"/>
                                                                                                  </w:divBdr>
                                                                                                  <w:divsChild>
                                                                                                    <w:div w:id="187260192">
                                                                                                      <w:marLeft w:val="0"/>
                                                                                                      <w:marRight w:val="0"/>
                                                                                                      <w:marTop w:val="0"/>
                                                                                                      <w:marBottom w:val="0"/>
                                                                                                      <w:divBdr>
                                                                                                        <w:top w:val="none" w:sz="0" w:space="0" w:color="auto"/>
                                                                                                        <w:left w:val="none" w:sz="0" w:space="0" w:color="auto"/>
                                                                                                        <w:bottom w:val="none" w:sz="0" w:space="0" w:color="auto"/>
                                                                                                        <w:right w:val="none" w:sz="0" w:space="0" w:color="auto"/>
                                                                                                      </w:divBdr>
                                                                                                      <w:divsChild>
                                                                                                        <w:div w:id="1337608547">
                                                                                                          <w:marLeft w:val="0"/>
                                                                                                          <w:marRight w:val="0"/>
                                                                                                          <w:marTop w:val="0"/>
                                                                                                          <w:marBottom w:val="0"/>
                                                                                                          <w:divBdr>
                                                                                                            <w:top w:val="none" w:sz="0" w:space="0" w:color="auto"/>
                                                                                                            <w:left w:val="none" w:sz="0" w:space="0" w:color="auto"/>
                                                                                                            <w:bottom w:val="none" w:sz="0" w:space="0" w:color="auto"/>
                                                                                                            <w:right w:val="none" w:sz="0" w:space="0" w:color="auto"/>
                                                                                                          </w:divBdr>
                                                                                                          <w:divsChild>
                                                                                                            <w:div w:id="1611010801">
                                                                                                              <w:marLeft w:val="0"/>
                                                                                                              <w:marRight w:val="0"/>
                                                                                                              <w:marTop w:val="0"/>
                                                                                                              <w:marBottom w:val="0"/>
                                                                                                              <w:divBdr>
                                                                                                                <w:top w:val="none" w:sz="0" w:space="0" w:color="auto"/>
                                                                                                                <w:left w:val="none" w:sz="0" w:space="0" w:color="auto"/>
                                                                                                                <w:bottom w:val="none" w:sz="0" w:space="0" w:color="auto"/>
                                                                                                                <w:right w:val="none" w:sz="0" w:space="0" w:color="auto"/>
                                                                                                              </w:divBdr>
                                                                                                              <w:divsChild>
                                                                                                                <w:div w:id="382481988">
                                                                                                                  <w:marLeft w:val="0"/>
                                                                                                                  <w:marRight w:val="0"/>
                                                                                                                  <w:marTop w:val="0"/>
                                                                                                                  <w:marBottom w:val="0"/>
                                                                                                                  <w:divBdr>
                                                                                                                    <w:top w:val="none" w:sz="0" w:space="0" w:color="auto"/>
                                                                                                                    <w:left w:val="none" w:sz="0" w:space="0" w:color="auto"/>
                                                                                                                    <w:bottom w:val="none" w:sz="0" w:space="0" w:color="auto"/>
                                                                                                                    <w:right w:val="none" w:sz="0" w:space="0" w:color="auto"/>
                                                                                                                  </w:divBdr>
                                                                                                                  <w:divsChild>
                                                                                                                    <w:div w:id="16397827">
                                                                                                                      <w:marLeft w:val="0"/>
                                                                                                                      <w:marRight w:val="0"/>
                                                                                                                      <w:marTop w:val="0"/>
                                                                                                                      <w:marBottom w:val="0"/>
                                                                                                                      <w:divBdr>
                                                                                                                        <w:top w:val="none" w:sz="0" w:space="0" w:color="auto"/>
                                                                                                                        <w:left w:val="none" w:sz="0" w:space="0" w:color="auto"/>
                                                                                                                        <w:bottom w:val="none" w:sz="0" w:space="0" w:color="auto"/>
                                                                                                                        <w:right w:val="none" w:sz="0" w:space="0" w:color="auto"/>
                                                                                                                      </w:divBdr>
                                                                                                                      <w:divsChild>
                                                                                                                        <w:div w:id="1983657150">
                                                                                                                          <w:marLeft w:val="0"/>
                                                                                                                          <w:marRight w:val="0"/>
                                                                                                                          <w:marTop w:val="120"/>
                                                                                                                          <w:marBottom w:val="0"/>
                                                                                                                          <w:divBdr>
                                                                                                                            <w:top w:val="none" w:sz="0" w:space="0" w:color="auto"/>
                                                                                                                            <w:left w:val="none" w:sz="0" w:space="0" w:color="auto"/>
                                                                                                                            <w:bottom w:val="none" w:sz="0" w:space="0" w:color="auto"/>
                                                                                                                            <w:right w:val="none" w:sz="0" w:space="0" w:color="auto"/>
                                                                                                                          </w:divBdr>
                                                                                                                          <w:divsChild>
                                                                                                                            <w:div w:id="410935169">
                                                                                                                              <w:marLeft w:val="0"/>
                                                                                                                              <w:marRight w:val="0"/>
                                                                                                                              <w:marTop w:val="0"/>
                                                                                                                              <w:marBottom w:val="0"/>
                                                                                                                              <w:divBdr>
                                                                                                                                <w:top w:val="none" w:sz="0" w:space="0" w:color="auto"/>
                                                                                                                                <w:left w:val="none" w:sz="0" w:space="0" w:color="auto"/>
                                                                                                                                <w:bottom w:val="none" w:sz="0" w:space="0" w:color="auto"/>
                                                                                                                                <w:right w:val="none" w:sz="0" w:space="0" w:color="auto"/>
                                                                                                                              </w:divBdr>
                                                                                                                              <w:divsChild>
                                                                                                                                <w:div w:id="20406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981630">
                                                                                                              <w:marLeft w:val="0"/>
                                                                                                              <w:marRight w:val="0"/>
                                                                                                              <w:marTop w:val="0"/>
                                                                                                              <w:marBottom w:val="0"/>
                                                                                                              <w:divBdr>
                                                                                                                <w:top w:val="none" w:sz="0" w:space="0" w:color="auto"/>
                                                                                                                <w:left w:val="none" w:sz="0" w:space="0" w:color="auto"/>
                                                                                                                <w:bottom w:val="none" w:sz="0" w:space="0" w:color="auto"/>
                                                                                                                <w:right w:val="none" w:sz="0" w:space="0" w:color="auto"/>
                                                                                                              </w:divBdr>
                                                                                                              <w:divsChild>
                                                                                                                <w:div w:id="1169173222">
                                                                                                                  <w:marLeft w:val="0"/>
                                                                                                                  <w:marRight w:val="0"/>
                                                                                                                  <w:marTop w:val="0"/>
                                                                                                                  <w:marBottom w:val="0"/>
                                                                                                                  <w:divBdr>
                                                                                                                    <w:top w:val="none" w:sz="0" w:space="0" w:color="auto"/>
                                                                                                                    <w:left w:val="none" w:sz="0" w:space="0" w:color="auto"/>
                                                                                                                    <w:bottom w:val="none" w:sz="0" w:space="0" w:color="auto"/>
                                                                                                                    <w:right w:val="none" w:sz="0" w:space="0" w:color="auto"/>
                                                                                                                  </w:divBdr>
                                                                                                                  <w:divsChild>
                                                                                                                    <w:div w:id="938492928">
                                                                                                                      <w:marLeft w:val="0"/>
                                                                                                                      <w:marRight w:val="0"/>
                                                                                                                      <w:marTop w:val="0"/>
                                                                                                                      <w:marBottom w:val="0"/>
                                                                                                                      <w:divBdr>
                                                                                                                        <w:top w:val="none" w:sz="0" w:space="0" w:color="auto"/>
                                                                                                                        <w:left w:val="none" w:sz="0" w:space="0" w:color="auto"/>
                                                                                                                        <w:bottom w:val="none" w:sz="0" w:space="0" w:color="auto"/>
                                                                                                                        <w:right w:val="none" w:sz="0" w:space="0" w:color="auto"/>
                                                                                                                      </w:divBdr>
                                                                                                                      <w:divsChild>
                                                                                                                        <w:div w:id="1752770761">
                                                                                                                          <w:marLeft w:val="0"/>
                                                                                                                          <w:marRight w:val="0"/>
                                                                                                                          <w:marTop w:val="0"/>
                                                                                                                          <w:marBottom w:val="0"/>
                                                                                                                          <w:divBdr>
                                                                                                                            <w:top w:val="none" w:sz="0" w:space="0" w:color="auto"/>
                                                                                                                            <w:left w:val="none" w:sz="0" w:space="0" w:color="auto"/>
                                                                                                                            <w:bottom w:val="none" w:sz="0" w:space="0" w:color="auto"/>
                                                                                                                            <w:right w:val="none" w:sz="0" w:space="0" w:color="auto"/>
                                                                                                                          </w:divBdr>
                                                                                                                          <w:divsChild>
                                                                                                                            <w:div w:id="2080521385">
                                                                                                                              <w:marLeft w:val="0"/>
                                                                                                                              <w:marRight w:val="0"/>
                                                                                                                              <w:marTop w:val="0"/>
                                                                                                                              <w:marBottom w:val="0"/>
                                                                                                                              <w:divBdr>
                                                                                                                                <w:top w:val="none" w:sz="0" w:space="0" w:color="auto"/>
                                                                                                                                <w:left w:val="none" w:sz="0" w:space="0" w:color="auto"/>
                                                                                                                                <w:bottom w:val="none" w:sz="0" w:space="0" w:color="auto"/>
                                                                                                                                <w:right w:val="none" w:sz="0" w:space="0" w:color="auto"/>
                                                                                                                              </w:divBdr>
                                                                                                                              <w:divsChild>
                                                                                                                                <w:div w:id="9279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0087292">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C1C40-9134-4C88-9714-025F77DB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4271</Words>
  <Characters>23496</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2020-12-08T00:35:00Z</dcterms:created>
  <dcterms:modified xsi:type="dcterms:W3CDTF">2020-12-08T00:35:00Z</dcterms:modified>
</cp:coreProperties>
</file>