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9FE93" w14:textId="77777777" w:rsidR="00E778C1" w:rsidRPr="00944415" w:rsidRDefault="00E778C1" w:rsidP="00E778C1">
      <w:pPr>
        <w:tabs>
          <w:tab w:val="center" w:pos="4394"/>
          <w:tab w:val="right" w:pos="8789"/>
        </w:tabs>
        <w:spacing w:before="240" w:after="240" w:line="360" w:lineRule="auto"/>
        <w:rPr>
          <w:rFonts w:ascii="Palatino Linotype" w:eastAsiaTheme="minorEastAsia" w:hAnsi="Palatino Linotype"/>
          <w:b/>
          <w:lang w:val="es-ES_tradnl" w:eastAsia="es-ES"/>
        </w:rPr>
      </w:pPr>
      <w:r w:rsidRPr="00944415">
        <w:rPr>
          <w:rFonts w:ascii="Palatino Linotype" w:eastAsiaTheme="minorEastAsia" w:hAnsi="Palatino Linotype"/>
          <w:b/>
          <w:lang w:val="es-ES_tradnl" w:eastAsia="es-ES"/>
        </w:rPr>
        <w:t>LÍNEAS ARGUMENTATIVAS</w:t>
      </w:r>
      <w:r w:rsidRPr="00944415">
        <w:rPr>
          <w:rFonts w:ascii="Palatino Linotype" w:eastAsiaTheme="minorEastAsia" w:hAnsi="Palatino Linotype"/>
          <w:b/>
          <w:lang w:val="es-ES_tradnl" w:eastAsia="es-ES"/>
        </w:rPr>
        <w:tab/>
      </w:r>
    </w:p>
    <w:p w14:paraId="5A1805E6" w14:textId="77777777" w:rsidR="00E778C1" w:rsidRPr="00944415" w:rsidRDefault="00E778C1" w:rsidP="00E778C1">
      <w:pPr>
        <w:spacing w:before="240" w:after="360" w:line="360" w:lineRule="auto"/>
        <w:contextualSpacing/>
        <w:jc w:val="both"/>
        <w:rPr>
          <w:rFonts w:ascii="Palatino Linotype" w:hAnsi="Palatino Linotype"/>
          <w:lang w:val="es-ES_tradnl" w:eastAsia="es-ES"/>
        </w:rPr>
      </w:pPr>
      <w:r w:rsidRPr="00944415">
        <w:rPr>
          <w:rFonts w:ascii="Palatino Linotype" w:hAnsi="Palatino Linotype"/>
          <w:b/>
          <w:lang w:val="es-ES_tradnl" w:eastAsia="es-ES"/>
        </w:rPr>
        <w:t>DEBERES DE LAS AUTORIDADES.</w:t>
      </w:r>
      <w:r w:rsidRPr="00944415">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6A720BE" w14:textId="77777777" w:rsidR="00E778C1" w:rsidRPr="00944415" w:rsidRDefault="00E778C1" w:rsidP="00E778C1">
      <w:pPr>
        <w:spacing w:before="240" w:after="360" w:line="360" w:lineRule="auto"/>
        <w:contextualSpacing/>
        <w:jc w:val="both"/>
        <w:rPr>
          <w:rFonts w:ascii="Palatino Linotype" w:hAnsi="Palatino Linotype"/>
          <w:lang w:val="es-ES_tradnl" w:eastAsia="es-ES"/>
        </w:rPr>
      </w:pPr>
    </w:p>
    <w:p w14:paraId="34A01136" w14:textId="77777777" w:rsidR="00E778C1" w:rsidRPr="00944415" w:rsidRDefault="00E778C1" w:rsidP="00E778C1">
      <w:pPr>
        <w:spacing w:before="240" w:after="240" w:line="360" w:lineRule="auto"/>
        <w:jc w:val="both"/>
        <w:rPr>
          <w:rFonts w:ascii="Palatino Linotype" w:hAnsi="Palatino Linotype" w:cs="Arial"/>
          <w:color w:val="000000"/>
          <w:lang w:val="es-ES" w:eastAsia="es-MX"/>
        </w:rPr>
      </w:pPr>
      <w:r w:rsidRPr="00944415">
        <w:rPr>
          <w:rFonts w:ascii="Palatino Linotype" w:eastAsia="MS Mincho" w:hAnsi="Palatino Linotype"/>
          <w:b/>
          <w:lang w:val="es-ES_tradnl" w:eastAsia="es-ES"/>
        </w:rPr>
        <w:t>NEGATIVA FICTA, NO EXISTE PLAZO PERENTORIO PARA INTERPONER EL RECURSO.</w:t>
      </w:r>
      <w:r w:rsidRPr="00944415">
        <w:rPr>
          <w:rFonts w:ascii="Palatino Linotype" w:eastAsia="MS Mincho" w:hAnsi="Palatino Linotype"/>
          <w:lang w:val="es-ES_tradnl" w:eastAsia="es-ES"/>
        </w:rPr>
        <w:t xml:space="preserve"> </w:t>
      </w:r>
      <w:r w:rsidRPr="00944415">
        <w:rPr>
          <w:rFonts w:ascii="Palatino Linotype"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7BC10594" w14:textId="77777777" w:rsidR="00E778C1" w:rsidRPr="00944415" w:rsidRDefault="00E778C1" w:rsidP="00E778C1">
      <w:pPr>
        <w:spacing w:before="240" w:after="240" w:line="360" w:lineRule="auto"/>
        <w:contextualSpacing/>
        <w:jc w:val="both"/>
        <w:rPr>
          <w:rFonts w:ascii="Palatino Linotype" w:hAnsi="Palatino Linotype" w:cs="Arial"/>
          <w:color w:val="000000"/>
          <w:lang w:val="es-ES_tradnl" w:eastAsia="es-ES"/>
        </w:rPr>
      </w:pPr>
    </w:p>
    <w:p w14:paraId="36FFEB1D" w14:textId="77777777" w:rsidR="00E778C1" w:rsidRPr="00944415" w:rsidRDefault="00E778C1" w:rsidP="00E778C1">
      <w:pPr>
        <w:spacing w:before="240" w:after="240" w:line="360" w:lineRule="auto"/>
        <w:jc w:val="both"/>
        <w:rPr>
          <w:rFonts w:ascii="Palatino Linotype" w:eastAsia="MS Mincho" w:hAnsi="Palatino Linotype"/>
          <w:lang w:val="es-ES_tradnl" w:eastAsia="es-ES"/>
        </w:rPr>
      </w:pPr>
    </w:p>
    <w:p w14:paraId="12EB8431" w14:textId="77777777" w:rsidR="00E778C1" w:rsidRPr="00944415" w:rsidRDefault="00E778C1" w:rsidP="00E778C1">
      <w:pPr>
        <w:spacing w:before="240" w:after="240" w:line="360" w:lineRule="auto"/>
        <w:jc w:val="both"/>
        <w:rPr>
          <w:rFonts w:ascii="Palatino Linotype" w:hAnsi="Palatino Linotype" w:cs="Arial"/>
          <w:color w:val="000000"/>
          <w:lang w:val="es-ES" w:eastAsia="es-MX"/>
        </w:rPr>
      </w:pPr>
    </w:p>
    <w:p w14:paraId="703AF84E" w14:textId="77777777" w:rsidR="00E778C1" w:rsidRPr="00944415" w:rsidRDefault="00E778C1" w:rsidP="00E778C1">
      <w:pPr>
        <w:spacing w:before="240" w:after="240" w:line="360" w:lineRule="auto"/>
        <w:contextualSpacing/>
        <w:jc w:val="both"/>
        <w:rPr>
          <w:rFonts w:ascii="Palatino Linotype" w:hAnsi="Palatino Linotype" w:cs="Arial"/>
          <w:color w:val="000000"/>
          <w:lang w:val="es-ES_tradnl" w:eastAsia="es-ES"/>
        </w:rPr>
      </w:pPr>
    </w:p>
    <w:p w14:paraId="2154C47F" w14:textId="77777777" w:rsidR="00E778C1" w:rsidRPr="00944415" w:rsidRDefault="00E778C1" w:rsidP="00E778C1">
      <w:pPr>
        <w:spacing w:before="240" w:after="240" w:line="360" w:lineRule="auto"/>
        <w:jc w:val="center"/>
        <w:rPr>
          <w:rFonts w:ascii="Palatino Linotype" w:eastAsiaTheme="minorEastAsia" w:hAnsi="Palatino Linotype"/>
          <w:b/>
          <w:lang w:val="es-ES_tradnl" w:eastAsia="es-ES"/>
        </w:rPr>
      </w:pPr>
    </w:p>
    <w:p w14:paraId="4C02EEDD" w14:textId="77777777" w:rsidR="00E778C1" w:rsidRPr="00944415" w:rsidRDefault="00E778C1" w:rsidP="00E778C1">
      <w:pPr>
        <w:spacing w:before="240" w:after="240" w:line="360" w:lineRule="auto"/>
        <w:jc w:val="center"/>
        <w:rPr>
          <w:rFonts w:ascii="Palatino Linotype" w:eastAsiaTheme="minorEastAsia" w:hAnsi="Palatino Linotype"/>
          <w:b/>
          <w:lang w:val="es-ES_tradnl" w:eastAsia="es-ES"/>
        </w:rPr>
      </w:pPr>
    </w:p>
    <w:p w14:paraId="27926D01" w14:textId="77777777" w:rsidR="00E778C1" w:rsidRPr="00944415" w:rsidRDefault="00E778C1" w:rsidP="00E778C1">
      <w:pPr>
        <w:spacing w:before="240" w:after="240" w:line="360" w:lineRule="auto"/>
        <w:jc w:val="center"/>
        <w:rPr>
          <w:rFonts w:ascii="Palatino Linotype" w:eastAsiaTheme="minorEastAsia" w:hAnsi="Palatino Linotype"/>
          <w:b/>
          <w:lang w:val="es-ES_tradnl" w:eastAsia="es-ES"/>
        </w:rPr>
      </w:pPr>
    </w:p>
    <w:p w14:paraId="56DA6FA3" w14:textId="77777777" w:rsidR="00E778C1" w:rsidRPr="00944415" w:rsidRDefault="00E778C1" w:rsidP="00E778C1">
      <w:pPr>
        <w:spacing w:before="240" w:after="240" w:line="360" w:lineRule="auto"/>
        <w:rPr>
          <w:rFonts w:ascii="Palatino Linotype" w:eastAsiaTheme="minorEastAsia" w:hAnsi="Palatino Linotype"/>
          <w:b/>
          <w:lang w:val="es-ES_tradnl" w:eastAsia="es-ES"/>
        </w:rPr>
      </w:pPr>
    </w:p>
    <w:p w14:paraId="14F9AF30" w14:textId="77777777" w:rsidR="00E778C1" w:rsidRPr="00944415" w:rsidRDefault="00E778C1" w:rsidP="00E778C1">
      <w:pPr>
        <w:spacing w:before="240" w:after="240"/>
        <w:jc w:val="center"/>
        <w:rPr>
          <w:rFonts w:ascii="Palatino Linotype" w:eastAsiaTheme="minorEastAsia" w:hAnsi="Palatino Linotype"/>
          <w:sz w:val="20"/>
          <w:szCs w:val="20"/>
          <w:lang w:val="es-ES_tradnl" w:eastAsia="es-ES"/>
        </w:rPr>
      </w:pPr>
      <w:r w:rsidRPr="00944415">
        <w:rPr>
          <w:rFonts w:ascii="Palatino Linotype" w:eastAsiaTheme="minorEastAsia" w:hAnsi="Palatino Linotype"/>
          <w:b/>
          <w:sz w:val="20"/>
          <w:szCs w:val="20"/>
          <w:lang w:val="es-ES_tradnl" w:eastAsia="es-ES"/>
        </w:rPr>
        <w:lastRenderedPageBreak/>
        <w:t>ÍNDICE</w:t>
      </w:r>
      <w:r w:rsidRPr="00944415">
        <w:rPr>
          <w:rFonts w:ascii="Palatino Linotype" w:eastAsiaTheme="minorEastAsia" w:hAnsi="Palatino Linotype"/>
          <w:sz w:val="20"/>
          <w:szCs w:val="20"/>
          <w:lang w:val="es-ES_tradnl" w:eastAsia="es-ES"/>
        </w:rPr>
        <w:t>.</w:t>
      </w:r>
    </w:p>
    <w:sdt>
      <w:sdtPr>
        <w:rPr>
          <w:rFonts w:eastAsiaTheme="minorEastAsia"/>
          <w:b/>
          <w:sz w:val="20"/>
          <w:szCs w:val="20"/>
          <w:lang w:val="es-ES" w:eastAsia="es-ES"/>
        </w:rPr>
        <w:id w:val="1703668029"/>
        <w:docPartObj>
          <w:docPartGallery w:val="Table of Contents"/>
          <w:docPartUnique/>
        </w:docPartObj>
      </w:sdtPr>
      <w:sdtEndPr>
        <w:rPr>
          <w:b w:val="0"/>
          <w:bCs/>
        </w:rPr>
      </w:sdtEndPr>
      <w:sdtContent>
        <w:p w14:paraId="49C2784A" w14:textId="77777777" w:rsidR="00E778C1" w:rsidRPr="00944415" w:rsidRDefault="00E778C1" w:rsidP="00E778C1">
          <w:pPr>
            <w:tabs>
              <w:tab w:val="left" w:pos="660"/>
              <w:tab w:val="right" w:leader="dot" w:pos="8779"/>
            </w:tabs>
            <w:spacing w:after="100"/>
            <w:ind w:left="426" w:hanging="426"/>
            <w:rPr>
              <w:rFonts w:eastAsiaTheme="minorEastAsia"/>
              <w:noProof/>
              <w:sz w:val="20"/>
              <w:szCs w:val="20"/>
              <w:lang w:eastAsia="es-MX"/>
            </w:rPr>
          </w:pPr>
          <w:r w:rsidRPr="00944415">
            <w:rPr>
              <w:rFonts w:asciiTheme="minorHAnsi" w:eastAsiaTheme="minorEastAsia" w:hAnsiTheme="minorHAnsi"/>
              <w:b/>
              <w:sz w:val="20"/>
              <w:szCs w:val="20"/>
              <w:lang w:val="es-ES_tradnl" w:eastAsia="es-ES"/>
            </w:rPr>
            <w:fldChar w:fldCharType="begin"/>
          </w:r>
          <w:r w:rsidRPr="00944415">
            <w:rPr>
              <w:rFonts w:eastAsiaTheme="minorEastAsia"/>
              <w:b/>
              <w:sz w:val="20"/>
              <w:szCs w:val="20"/>
              <w:lang w:val="es-ES_tradnl" w:eastAsia="es-ES"/>
            </w:rPr>
            <w:instrText xml:space="preserve"> TOC \o "1-3" \h \z \u </w:instrText>
          </w:r>
          <w:r w:rsidRPr="00944415">
            <w:rPr>
              <w:rFonts w:asciiTheme="minorHAnsi" w:eastAsiaTheme="minorEastAsia" w:hAnsiTheme="minorHAnsi"/>
              <w:b/>
              <w:sz w:val="20"/>
              <w:szCs w:val="20"/>
              <w:lang w:val="es-ES_tradnl" w:eastAsia="es-ES"/>
            </w:rPr>
            <w:fldChar w:fldCharType="separate"/>
          </w:r>
          <w:hyperlink w:anchor="_Toc3467934" w:history="1">
            <w:r w:rsidRPr="00944415">
              <w:rPr>
                <w:rFonts w:ascii="Palatino Linotype" w:eastAsiaTheme="minorEastAsia" w:hAnsi="Palatino Linotype"/>
                <w:b/>
                <w:noProof/>
                <w:color w:val="0000FF" w:themeColor="hyperlink"/>
                <w:sz w:val="20"/>
                <w:szCs w:val="20"/>
                <w:u w:val="single"/>
                <w:lang w:val="es-ES_tradnl" w:eastAsia="es-ES"/>
              </w:rPr>
              <w:t>ANTECEDENTES</w:t>
            </w:r>
            <w:r w:rsidRPr="00944415">
              <w:rPr>
                <w:rFonts w:eastAsiaTheme="minorEastAsia"/>
                <w:noProof/>
                <w:webHidden/>
                <w:sz w:val="20"/>
                <w:szCs w:val="20"/>
                <w:lang w:val="es-ES_tradnl" w:eastAsia="es-ES"/>
              </w:rPr>
              <w:tab/>
            </w:r>
            <w:r w:rsidRPr="00944415">
              <w:rPr>
                <w:rFonts w:eastAsiaTheme="minorEastAsia"/>
                <w:noProof/>
                <w:webHidden/>
                <w:sz w:val="20"/>
                <w:szCs w:val="20"/>
                <w:lang w:val="es-ES_tradnl" w:eastAsia="es-ES"/>
              </w:rPr>
              <w:fldChar w:fldCharType="begin"/>
            </w:r>
            <w:r w:rsidRPr="00944415">
              <w:rPr>
                <w:rFonts w:eastAsiaTheme="minorEastAsia"/>
                <w:noProof/>
                <w:webHidden/>
                <w:sz w:val="20"/>
                <w:szCs w:val="20"/>
                <w:lang w:val="es-ES_tradnl" w:eastAsia="es-ES"/>
              </w:rPr>
              <w:instrText xml:space="preserve"> PAGEREF _Toc3467934 \h </w:instrText>
            </w:r>
            <w:r w:rsidRPr="00944415">
              <w:rPr>
                <w:rFonts w:eastAsiaTheme="minorEastAsia"/>
                <w:noProof/>
                <w:webHidden/>
                <w:sz w:val="20"/>
                <w:szCs w:val="20"/>
                <w:lang w:val="es-ES_tradnl" w:eastAsia="es-ES"/>
              </w:rPr>
            </w:r>
            <w:r w:rsidRPr="00944415">
              <w:rPr>
                <w:rFonts w:eastAsiaTheme="minorEastAsia"/>
                <w:noProof/>
                <w:webHidden/>
                <w:sz w:val="20"/>
                <w:szCs w:val="20"/>
                <w:lang w:val="es-ES_tradnl" w:eastAsia="es-ES"/>
              </w:rPr>
              <w:fldChar w:fldCharType="separate"/>
            </w:r>
            <w:r w:rsidRPr="00944415">
              <w:rPr>
                <w:rFonts w:eastAsiaTheme="minorEastAsia"/>
                <w:noProof/>
                <w:webHidden/>
                <w:sz w:val="20"/>
                <w:szCs w:val="20"/>
                <w:lang w:val="es-ES_tradnl" w:eastAsia="es-ES"/>
              </w:rPr>
              <w:t>4</w:t>
            </w:r>
            <w:r w:rsidRPr="00944415">
              <w:rPr>
                <w:rFonts w:eastAsiaTheme="minorEastAsia"/>
                <w:noProof/>
                <w:webHidden/>
                <w:sz w:val="20"/>
                <w:szCs w:val="20"/>
                <w:lang w:val="es-ES_tradnl" w:eastAsia="es-ES"/>
              </w:rPr>
              <w:fldChar w:fldCharType="end"/>
            </w:r>
          </w:hyperlink>
        </w:p>
        <w:p w14:paraId="448D7D08"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37" w:history="1">
            <w:r w:rsidR="00E778C1" w:rsidRPr="00944415">
              <w:rPr>
                <w:rFonts w:ascii="Palatino Linotype" w:eastAsiaTheme="minorEastAsia" w:hAnsi="Palatino Linotype"/>
                <w:b/>
                <w:noProof/>
                <w:color w:val="0000FF" w:themeColor="hyperlink"/>
                <w:sz w:val="20"/>
                <w:szCs w:val="20"/>
                <w:u w:val="single"/>
                <w:lang w:val="es-ES_tradnl" w:eastAsia="es-ES"/>
              </w:rPr>
              <w:t>CONSIDERANDO</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_Toc3467937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6</w:t>
            </w:r>
            <w:r w:rsidR="00E778C1" w:rsidRPr="00944415">
              <w:rPr>
                <w:rFonts w:eastAsiaTheme="minorEastAsia"/>
                <w:noProof/>
                <w:webHidden/>
                <w:sz w:val="20"/>
                <w:szCs w:val="20"/>
                <w:lang w:val="es-ES_tradnl" w:eastAsia="es-ES"/>
              </w:rPr>
              <w:fldChar w:fldCharType="end"/>
            </w:r>
          </w:hyperlink>
        </w:p>
        <w:p w14:paraId="0302870F"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38" w:history="1">
            <w:r w:rsidR="00E778C1" w:rsidRPr="00944415">
              <w:rPr>
                <w:rFonts w:ascii="Palatino Linotype" w:eastAsiaTheme="minorEastAsia" w:hAnsi="Palatino Linotype"/>
                <w:b/>
                <w:noProof/>
                <w:color w:val="0000FF" w:themeColor="hyperlink"/>
                <w:sz w:val="20"/>
                <w:szCs w:val="20"/>
                <w:u w:val="single"/>
                <w:lang w:val="es-ES_tradnl" w:eastAsia="es-ES"/>
              </w:rPr>
              <w:t>PRIMERO.</w:t>
            </w:r>
            <w:r w:rsidR="00E778C1" w:rsidRPr="00944415">
              <w:rPr>
                <w:rFonts w:ascii="Palatino Linotype" w:eastAsiaTheme="minorEastAsia" w:hAnsi="Palatino Linotype"/>
                <w:noProof/>
                <w:color w:val="0000FF" w:themeColor="hyperlink"/>
                <w:sz w:val="20"/>
                <w:szCs w:val="20"/>
                <w:u w:val="single"/>
                <w:lang w:val="es-ES_tradnl" w:eastAsia="es-ES"/>
              </w:rPr>
              <w:t xml:space="preserve"> De la competencia.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_Toc3467938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6</w:t>
            </w:r>
            <w:r w:rsidR="00E778C1" w:rsidRPr="00944415">
              <w:rPr>
                <w:rFonts w:eastAsiaTheme="minorEastAsia"/>
                <w:noProof/>
                <w:webHidden/>
                <w:sz w:val="20"/>
                <w:szCs w:val="20"/>
                <w:lang w:val="es-ES_tradnl" w:eastAsia="es-ES"/>
              </w:rPr>
              <w:fldChar w:fldCharType="end"/>
            </w:r>
          </w:hyperlink>
        </w:p>
        <w:p w14:paraId="1303F430"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39" w:history="1">
            <w:r w:rsidR="00E778C1" w:rsidRPr="00944415">
              <w:rPr>
                <w:rFonts w:ascii="Palatino Linotype" w:eastAsiaTheme="minorEastAsia" w:hAnsi="Palatino Linotype"/>
                <w:b/>
                <w:noProof/>
                <w:color w:val="0000FF" w:themeColor="hyperlink"/>
                <w:sz w:val="20"/>
                <w:szCs w:val="20"/>
                <w:u w:val="single"/>
                <w:lang w:val="es-ES_tradnl" w:eastAsia="es-ES"/>
              </w:rPr>
              <w:t>SEGUNDO.</w:t>
            </w:r>
            <w:r w:rsidR="00E778C1" w:rsidRPr="00944415">
              <w:rPr>
                <w:rFonts w:ascii="Palatino Linotype" w:eastAsiaTheme="minorEastAsia" w:hAnsi="Palatino Linotype"/>
                <w:noProof/>
                <w:color w:val="0000FF" w:themeColor="hyperlink"/>
                <w:sz w:val="20"/>
                <w:szCs w:val="20"/>
                <w:u w:val="single"/>
                <w:lang w:val="es-ES_tradnl" w:eastAsia="es-ES"/>
              </w:rPr>
              <w:t xml:space="preserve"> De la oportunidad y procedencia.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_Toc3467939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7</w:t>
            </w:r>
            <w:r w:rsidR="00E778C1" w:rsidRPr="00944415">
              <w:rPr>
                <w:rFonts w:eastAsiaTheme="minorEastAsia"/>
                <w:noProof/>
                <w:webHidden/>
                <w:sz w:val="20"/>
                <w:szCs w:val="20"/>
                <w:lang w:val="es-ES_tradnl" w:eastAsia="es-ES"/>
              </w:rPr>
              <w:fldChar w:fldCharType="end"/>
            </w:r>
          </w:hyperlink>
        </w:p>
        <w:p w14:paraId="19BB8F96"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40" w:history="1">
            <w:r w:rsidR="00E778C1" w:rsidRPr="00944415">
              <w:rPr>
                <w:rFonts w:ascii="Palatino Linotype" w:eastAsia="Calibri" w:hAnsi="Palatino Linotype"/>
                <w:b/>
                <w:bCs/>
                <w:noProof/>
                <w:color w:val="0000FF" w:themeColor="hyperlink"/>
                <w:sz w:val="20"/>
                <w:szCs w:val="20"/>
                <w:u w:val="single"/>
                <w:lang w:val="es-ES" w:eastAsia="es-ES"/>
              </w:rPr>
              <w:t>TERCERO.</w:t>
            </w:r>
            <w:r w:rsidR="00E778C1" w:rsidRPr="00944415">
              <w:rPr>
                <w:rFonts w:ascii="Palatino Linotype" w:eastAsia="Calibri" w:hAnsi="Palatino Linotype"/>
                <w:bCs/>
                <w:noProof/>
                <w:color w:val="0000FF" w:themeColor="hyperlink"/>
                <w:sz w:val="20"/>
                <w:szCs w:val="20"/>
                <w:u w:val="single"/>
                <w:lang w:val="es-ES" w:eastAsia="es-ES"/>
              </w:rPr>
              <w:t xml:space="preserve"> Del planteamiento de la litis.</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_Toc3467940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11</w:t>
            </w:r>
            <w:r w:rsidR="00E778C1" w:rsidRPr="00944415">
              <w:rPr>
                <w:rFonts w:eastAsiaTheme="minorEastAsia"/>
                <w:noProof/>
                <w:webHidden/>
                <w:sz w:val="20"/>
                <w:szCs w:val="20"/>
                <w:lang w:val="es-ES_tradnl" w:eastAsia="es-ES"/>
              </w:rPr>
              <w:fldChar w:fldCharType="end"/>
            </w:r>
          </w:hyperlink>
        </w:p>
        <w:p w14:paraId="4B80362C"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41" w:history="1">
            <w:r w:rsidR="00E778C1" w:rsidRPr="00944415">
              <w:rPr>
                <w:rFonts w:ascii="Palatino Linotype" w:eastAsia="MS Gothic" w:hAnsi="Palatino Linotype"/>
                <w:b/>
                <w:noProof/>
                <w:color w:val="0000FF" w:themeColor="hyperlink"/>
                <w:sz w:val="20"/>
                <w:szCs w:val="20"/>
                <w:u w:val="single"/>
                <w:lang w:val="es-ES_tradnl" w:eastAsia="es-ES"/>
              </w:rPr>
              <w:t>CUARTO.</w:t>
            </w:r>
            <w:r w:rsidR="00E778C1" w:rsidRPr="00944415">
              <w:rPr>
                <w:rFonts w:ascii="Palatino Linotype" w:eastAsia="MS Gothic" w:hAnsi="Palatino Linotype"/>
                <w:noProof/>
                <w:color w:val="0000FF" w:themeColor="hyperlink"/>
                <w:sz w:val="20"/>
                <w:szCs w:val="20"/>
                <w:u w:val="single"/>
                <w:lang w:val="es-ES_tradnl" w:eastAsia="es-ES"/>
              </w:rPr>
              <w:t xml:space="preserve"> Del estudio y resolución del asunto.</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_Toc3467941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12</w:t>
            </w:r>
            <w:r w:rsidR="00E778C1" w:rsidRPr="00944415">
              <w:rPr>
                <w:rFonts w:eastAsiaTheme="minorEastAsia"/>
                <w:noProof/>
                <w:webHidden/>
                <w:sz w:val="20"/>
                <w:szCs w:val="20"/>
                <w:lang w:val="es-ES_tradnl" w:eastAsia="es-ES"/>
              </w:rPr>
              <w:fldChar w:fldCharType="end"/>
            </w:r>
          </w:hyperlink>
        </w:p>
        <w:p w14:paraId="10AB172B"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42" w:history="1">
            <w:r w:rsidR="00E778C1" w:rsidRPr="00944415">
              <w:rPr>
                <w:rFonts w:ascii="Palatino Linotype" w:eastAsiaTheme="minorEastAsia" w:hAnsi="Palatino Linotype"/>
                <w:b/>
                <w:noProof/>
                <w:color w:val="0000FF" w:themeColor="hyperlink"/>
                <w:sz w:val="20"/>
                <w:szCs w:val="20"/>
                <w:u w:val="single"/>
                <w:lang w:val="es-ES_tradnl" w:eastAsia="es-ES"/>
              </w:rPr>
              <w:t>I.</w:t>
            </w:r>
            <w:r w:rsidR="00E778C1" w:rsidRPr="00944415">
              <w:rPr>
                <w:rFonts w:eastAsiaTheme="minorEastAsia"/>
                <w:noProof/>
                <w:sz w:val="20"/>
                <w:szCs w:val="20"/>
                <w:lang w:eastAsia="es-MX"/>
              </w:rPr>
              <w:tab/>
            </w:r>
            <w:r w:rsidR="00E778C1" w:rsidRPr="00944415">
              <w:rPr>
                <w:rFonts w:ascii="Palatino Linotype" w:eastAsia="MS Gothic" w:hAnsi="Palatino Linotype"/>
                <w:noProof/>
                <w:color w:val="0000FF" w:themeColor="hyperlink"/>
                <w:sz w:val="20"/>
                <w:szCs w:val="20"/>
                <w:u w:val="single"/>
                <w:lang w:val="es-ES_tradnl" w:eastAsia="es-ES"/>
              </w:rPr>
              <w:t>Del deber de las autoridades de promover, respetar, proteger y garantizar el derecho de acceso a la información pública.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_Toc3467942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12</w:t>
            </w:r>
            <w:r w:rsidR="00E778C1" w:rsidRPr="00944415">
              <w:rPr>
                <w:rFonts w:eastAsiaTheme="minorEastAsia"/>
                <w:noProof/>
                <w:webHidden/>
                <w:sz w:val="20"/>
                <w:szCs w:val="20"/>
                <w:lang w:val="es-ES_tradnl" w:eastAsia="es-ES"/>
              </w:rPr>
              <w:fldChar w:fldCharType="end"/>
            </w:r>
          </w:hyperlink>
        </w:p>
        <w:p w14:paraId="0EA496A7"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43" w:history="1">
            <w:r w:rsidR="00E778C1" w:rsidRPr="00944415">
              <w:rPr>
                <w:rFonts w:ascii="Palatino Linotype" w:eastAsia="MS Gothic" w:hAnsi="Palatino Linotype"/>
                <w:b/>
                <w:noProof/>
                <w:color w:val="0000FF" w:themeColor="hyperlink"/>
                <w:sz w:val="20"/>
                <w:szCs w:val="20"/>
                <w:u w:val="single"/>
                <w:lang w:val="es-ES_tradnl" w:eastAsia="es-ES"/>
              </w:rPr>
              <w:t>II.</w:t>
            </w:r>
            <w:r w:rsidR="00E778C1" w:rsidRPr="00944415">
              <w:rPr>
                <w:rFonts w:eastAsiaTheme="minorEastAsia"/>
                <w:noProof/>
                <w:sz w:val="20"/>
                <w:szCs w:val="20"/>
                <w:lang w:eastAsia="es-MX"/>
              </w:rPr>
              <w:tab/>
            </w:r>
            <w:r w:rsidR="00E778C1" w:rsidRPr="00944415">
              <w:rPr>
                <w:rFonts w:ascii="Palatino Linotype" w:eastAsia="MS Gothic" w:hAnsi="Palatino Linotype"/>
                <w:noProof/>
                <w:color w:val="0000FF" w:themeColor="hyperlink"/>
                <w:sz w:val="20"/>
                <w:szCs w:val="20"/>
                <w:u w:val="single"/>
                <w:lang w:val="es-ES_tradnl" w:eastAsia="es-ES"/>
              </w:rPr>
              <w:t>De la naturaleza de la información solicitada.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_Toc3467943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15</w:t>
            </w:r>
            <w:r w:rsidR="00E778C1" w:rsidRPr="00944415">
              <w:rPr>
                <w:rFonts w:eastAsiaTheme="minorEastAsia"/>
                <w:noProof/>
                <w:webHidden/>
                <w:sz w:val="20"/>
                <w:szCs w:val="20"/>
                <w:lang w:val="es-ES_tradnl" w:eastAsia="es-ES"/>
              </w:rPr>
              <w:fldChar w:fldCharType="end"/>
            </w:r>
          </w:hyperlink>
        </w:p>
        <w:p w14:paraId="5B3449D3"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44" w:history="1">
            <w:r w:rsidR="00E778C1" w:rsidRPr="00944415">
              <w:rPr>
                <w:rFonts w:ascii="Palatino Linotype" w:hAnsi="Palatino Linotype" w:cstheme="majorBidi"/>
                <w:b/>
                <w:noProof/>
                <w:color w:val="0000FF" w:themeColor="hyperlink"/>
                <w:sz w:val="20"/>
                <w:szCs w:val="20"/>
                <w:u w:val="single"/>
              </w:rPr>
              <w:t>III.</w:t>
            </w:r>
            <w:r w:rsidR="00E778C1" w:rsidRPr="00944415">
              <w:rPr>
                <w:rFonts w:eastAsiaTheme="minorEastAsia"/>
                <w:noProof/>
                <w:sz w:val="20"/>
                <w:szCs w:val="20"/>
                <w:lang w:eastAsia="es-MX"/>
              </w:rPr>
              <w:tab/>
            </w:r>
            <w:r w:rsidR="00E778C1" w:rsidRPr="00944415">
              <w:rPr>
                <w:rFonts w:ascii="Palatino Linotype" w:hAnsi="Palatino Linotype" w:cstheme="majorBidi"/>
                <w:noProof/>
                <w:color w:val="0000FF" w:themeColor="hyperlink"/>
                <w:sz w:val="20"/>
                <w:szCs w:val="20"/>
                <w:u w:val="single"/>
              </w:rPr>
              <w:t>Sobre la respuesta que se emita a la solicitud.</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_Toc3467944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22</w:t>
            </w:r>
            <w:r w:rsidR="00E778C1" w:rsidRPr="00944415">
              <w:rPr>
                <w:rFonts w:eastAsiaTheme="minorEastAsia"/>
                <w:noProof/>
                <w:webHidden/>
                <w:sz w:val="20"/>
                <w:szCs w:val="20"/>
                <w:lang w:val="es-ES_tradnl" w:eastAsia="es-ES"/>
              </w:rPr>
              <w:fldChar w:fldCharType="end"/>
            </w:r>
          </w:hyperlink>
        </w:p>
        <w:p w14:paraId="00011699"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45" w:history="1">
            <w:r w:rsidR="00E778C1" w:rsidRPr="00944415">
              <w:rPr>
                <w:rFonts w:ascii="Palatino Linotype" w:hAnsi="Palatino Linotype" w:cstheme="majorBidi"/>
                <w:b/>
                <w:noProof/>
                <w:color w:val="0000FF" w:themeColor="hyperlink"/>
                <w:sz w:val="20"/>
                <w:szCs w:val="20"/>
                <w:u w:val="single"/>
              </w:rPr>
              <w:t>IV.</w:t>
            </w:r>
            <w:r w:rsidR="00E778C1" w:rsidRPr="00944415">
              <w:rPr>
                <w:rFonts w:ascii="Palatino Linotype" w:hAnsi="Palatino Linotype" w:cstheme="majorBidi"/>
                <w:noProof/>
                <w:color w:val="0000FF" w:themeColor="hyperlink"/>
                <w:sz w:val="20"/>
                <w:szCs w:val="20"/>
                <w:u w:val="single"/>
              </w:rPr>
              <w:t xml:space="preserve"> Análisis al que debe someterse la información antes de su entrega.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_Toc3467945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27</w:t>
            </w:r>
            <w:r w:rsidR="00E778C1" w:rsidRPr="00944415">
              <w:rPr>
                <w:rFonts w:eastAsiaTheme="minorEastAsia"/>
                <w:noProof/>
                <w:webHidden/>
                <w:sz w:val="20"/>
                <w:szCs w:val="20"/>
                <w:lang w:val="es-ES_tradnl" w:eastAsia="es-ES"/>
              </w:rPr>
              <w:fldChar w:fldCharType="end"/>
            </w:r>
          </w:hyperlink>
        </w:p>
        <w:p w14:paraId="44CC911F"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46" w:history="1">
            <w:r w:rsidR="00E778C1" w:rsidRPr="00944415">
              <w:rPr>
                <w:rFonts w:ascii="Palatino Linotype" w:hAnsi="Palatino Linotype" w:cstheme="majorBidi"/>
                <w:b/>
                <w:noProof/>
                <w:color w:val="0000FF" w:themeColor="hyperlink"/>
                <w:sz w:val="20"/>
                <w:szCs w:val="20"/>
                <w:u w:val="single"/>
              </w:rPr>
              <w:t>QUINTO.</w:t>
            </w:r>
            <w:r w:rsidR="00E778C1" w:rsidRPr="00944415">
              <w:rPr>
                <w:rFonts w:ascii="Palatino Linotype" w:hAnsi="Palatino Linotype" w:cstheme="majorBidi"/>
                <w:noProof/>
                <w:color w:val="0000FF" w:themeColor="hyperlink"/>
                <w:sz w:val="20"/>
                <w:szCs w:val="20"/>
                <w:u w:val="single"/>
              </w:rPr>
              <w:t xml:space="preserve"> El cumplimiento a esta resolución es susceptible de ser impugnado.</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_Toc3467946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35</w:t>
            </w:r>
            <w:r w:rsidR="00E778C1" w:rsidRPr="00944415">
              <w:rPr>
                <w:rFonts w:eastAsiaTheme="minorEastAsia"/>
                <w:noProof/>
                <w:webHidden/>
                <w:sz w:val="20"/>
                <w:szCs w:val="20"/>
                <w:lang w:val="es-ES_tradnl" w:eastAsia="es-ES"/>
              </w:rPr>
              <w:fldChar w:fldCharType="end"/>
            </w:r>
          </w:hyperlink>
        </w:p>
        <w:p w14:paraId="76E82C2D"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47" w:history="1">
            <w:r w:rsidR="00E778C1" w:rsidRPr="00944415">
              <w:rPr>
                <w:rFonts w:ascii="Palatino Linotype" w:eastAsia="MS Gothic" w:hAnsi="Palatino Linotype" w:cstheme="majorBidi"/>
                <w:b/>
                <w:noProof/>
                <w:color w:val="0000FF" w:themeColor="hyperlink"/>
                <w:sz w:val="20"/>
                <w:szCs w:val="20"/>
                <w:u w:val="single"/>
              </w:rPr>
              <w:t>SEXTO.</w:t>
            </w:r>
            <w:r w:rsidR="00E778C1" w:rsidRPr="00944415">
              <w:rPr>
                <w:rFonts w:ascii="Palatino Linotype" w:eastAsia="MS Gothic" w:hAnsi="Palatino Linotype" w:cstheme="majorBidi"/>
                <w:noProof/>
                <w:color w:val="0000FF" w:themeColor="hyperlink"/>
                <w:sz w:val="20"/>
                <w:szCs w:val="20"/>
                <w:u w:val="single"/>
              </w:rPr>
              <w:t xml:space="preserve"> Vista a los órganos de control interno.</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_Toc3467947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36</w:t>
            </w:r>
            <w:r w:rsidR="00E778C1" w:rsidRPr="00944415">
              <w:rPr>
                <w:rFonts w:eastAsiaTheme="minorEastAsia"/>
                <w:noProof/>
                <w:webHidden/>
                <w:sz w:val="20"/>
                <w:szCs w:val="20"/>
                <w:lang w:val="es-ES_tradnl" w:eastAsia="es-ES"/>
              </w:rPr>
              <w:fldChar w:fldCharType="end"/>
            </w:r>
          </w:hyperlink>
        </w:p>
        <w:p w14:paraId="43F3A0DA"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48" w:history="1">
            <w:r w:rsidR="00E778C1" w:rsidRPr="00944415">
              <w:rPr>
                <w:rFonts w:ascii="Palatino Linotype" w:hAnsi="Palatino Linotype" w:cstheme="majorBidi"/>
                <w:b/>
                <w:noProof/>
                <w:color w:val="0000FF" w:themeColor="hyperlink"/>
                <w:sz w:val="20"/>
                <w:szCs w:val="20"/>
                <w:u w:val="single"/>
                <w:lang w:val="es-ES_tradnl" w:eastAsia="es-ES"/>
              </w:rPr>
              <w:t>SÉPTIMO.</w:t>
            </w:r>
            <w:r w:rsidR="00E778C1" w:rsidRPr="00944415">
              <w:rPr>
                <w:rFonts w:ascii="Palatino Linotype" w:hAnsi="Palatino Linotype" w:cstheme="majorBidi"/>
                <w:noProof/>
                <w:color w:val="0000FF" w:themeColor="hyperlink"/>
                <w:sz w:val="20"/>
                <w:szCs w:val="20"/>
                <w:u w:val="single"/>
                <w:lang w:val="es-ES_tradnl" w:eastAsia="es-ES"/>
              </w:rPr>
              <w:t xml:space="preserve"> De la versión pública.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_Toc3467948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38</w:t>
            </w:r>
            <w:r w:rsidR="00E778C1" w:rsidRPr="00944415">
              <w:rPr>
                <w:rFonts w:eastAsiaTheme="minorEastAsia"/>
                <w:noProof/>
                <w:webHidden/>
                <w:sz w:val="20"/>
                <w:szCs w:val="20"/>
                <w:lang w:val="es-ES_tradnl" w:eastAsia="es-ES"/>
              </w:rPr>
              <w:fldChar w:fldCharType="end"/>
            </w:r>
          </w:hyperlink>
        </w:p>
        <w:p w14:paraId="746E9140"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49" w:history="1">
            <w:r w:rsidR="00E778C1" w:rsidRPr="00944415">
              <w:rPr>
                <w:rFonts w:ascii="Palatino Linotype" w:eastAsiaTheme="majorEastAsia" w:hAnsi="Palatino Linotype" w:cstheme="majorBidi"/>
                <w:b/>
                <w:noProof/>
                <w:color w:val="0000FF" w:themeColor="hyperlink"/>
                <w:sz w:val="20"/>
                <w:szCs w:val="20"/>
                <w:u w:val="single"/>
              </w:rPr>
              <w:t>I.</w:t>
            </w:r>
            <w:r w:rsidR="00E778C1" w:rsidRPr="00944415">
              <w:rPr>
                <w:rFonts w:ascii="Palatino Linotype" w:eastAsiaTheme="majorEastAsia" w:hAnsi="Palatino Linotype" w:cstheme="majorBidi"/>
                <w:noProof/>
                <w:color w:val="0000FF" w:themeColor="hyperlink"/>
                <w:sz w:val="20"/>
                <w:szCs w:val="20"/>
                <w:u w:val="single"/>
              </w:rPr>
              <w:t xml:space="preserve"> De la clasificación de la información.</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_Toc3467949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39</w:t>
            </w:r>
            <w:r w:rsidR="00E778C1" w:rsidRPr="00944415">
              <w:rPr>
                <w:rFonts w:eastAsiaTheme="minorEastAsia"/>
                <w:noProof/>
                <w:webHidden/>
                <w:sz w:val="20"/>
                <w:szCs w:val="20"/>
                <w:lang w:val="es-ES_tradnl" w:eastAsia="es-ES"/>
              </w:rPr>
              <w:fldChar w:fldCharType="end"/>
            </w:r>
          </w:hyperlink>
        </w:p>
        <w:p w14:paraId="50C73E15"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50" w:history="1">
            <w:r w:rsidR="00E778C1" w:rsidRPr="00944415">
              <w:rPr>
                <w:rFonts w:ascii="Palatino Linotype" w:eastAsiaTheme="majorEastAsia" w:hAnsi="Palatino Linotype" w:cstheme="majorBidi"/>
                <w:b/>
                <w:noProof/>
                <w:color w:val="0000FF" w:themeColor="hyperlink"/>
                <w:sz w:val="20"/>
                <w:szCs w:val="20"/>
                <w:u w:val="single"/>
              </w:rPr>
              <w:t>a)</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Requisitos previos.</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_Toc3467950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41</w:t>
            </w:r>
            <w:r w:rsidR="00E778C1" w:rsidRPr="00944415">
              <w:rPr>
                <w:rFonts w:eastAsiaTheme="minorEastAsia"/>
                <w:noProof/>
                <w:webHidden/>
                <w:sz w:val="20"/>
                <w:szCs w:val="20"/>
                <w:lang w:val="es-ES_tradnl" w:eastAsia="es-ES"/>
              </w:rPr>
              <w:fldChar w:fldCharType="end"/>
            </w:r>
          </w:hyperlink>
        </w:p>
        <w:p w14:paraId="06A592F5"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51" w:history="1">
            <w:r w:rsidR="00E778C1" w:rsidRPr="00944415">
              <w:rPr>
                <w:rFonts w:ascii="Palatino Linotype" w:eastAsiaTheme="majorEastAsia" w:hAnsi="Palatino Linotype" w:cstheme="majorBidi"/>
                <w:b/>
                <w:noProof/>
                <w:color w:val="0000FF" w:themeColor="hyperlink"/>
                <w:sz w:val="20"/>
                <w:szCs w:val="20"/>
                <w:u w:val="single"/>
              </w:rPr>
              <w:t>b)</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Supuestos de clasificación.</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_Toc3467951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42</w:t>
            </w:r>
            <w:r w:rsidR="00E778C1" w:rsidRPr="00944415">
              <w:rPr>
                <w:rFonts w:eastAsiaTheme="minorEastAsia"/>
                <w:noProof/>
                <w:webHidden/>
                <w:sz w:val="20"/>
                <w:szCs w:val="20"/>
                <w:lang w:val="es-ES_tradnl" w:eastAsia="es-ES"/>
              </w:rPr>
              <w:fldChar w:fldCharType="end"/>
            </w:r>
          </w:hyperlink>
        </w:p>
        <w:p w14:paraId="190386FD"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52" w:history="1">
            <w:r w:rsidR="00E778C1" w:rsidRPr="00944415">
              <w:rPr>
                <w:rFonts w:ascii="Palatino Linotype" w:eastAsiaTheme="majorEastAsia" w:hAnsi="Palatino Linotype" w:cstheme="majorBidi"/>
                <w:b/>
                <w:noProof/>
                <w:color w:val="0000FF" w:themeColor="hyperlink"/>
                <w:sz w:val="20"/>
                <w:szCs w:val="20"/>
                <w:u w:val="single"/>
              </w:rPr>
              <w:t>c)</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Excepciones a los supuestos de clasificación de la información como reservada.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_Toc3467952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48</w:t>
            </w:r>
            <w:r w:rsidR="00E778C1" w:rsidRPr="00944415">
              <w:rPr>
                <w:rFonts w:eastAsiaTheme="minorEastAsia"/>
                <w:noProof/>
                <w:webHidden/>
                <w:sz w:val="20"/>
                <w:szCs w:val="20"/>
                <w:lang w:val="es-ES_tradnl" w:eastAsia="es-ES"/>
              </w:rPr>
              <w:fldChar w:fldCharType="end"/>
            </w:r>
          </w:hyperlink>
        </w:p>
        <w:p w14:paraId="375E646A"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53" w:history="1">
            <w:r w:rsidR="00E778C1" w:rsidRPr="00944415">
              <w:rPr>
                <w:rFonts w:ascii="Palatino Linotype" w:eastAsiaTheme="majorEastAsia" w:hAnsi="Palatino Linotype" w:cstheme="majorBidi"/>
                <w:b/>
                <w:noProof/>
                <w:color w:val="0000FF" w:themeColor="hyperlink"/>
                <w:sz w:val="20"/>
                <w:szCs w:val="20"/>
                <w:u w:val="single"/>
              </w:rPr>
              <w:t>II.</w:t>
            </w:r>
            <w:r w:rsidR="00E778C1" w:rsidRPr="00944415">
              <w:rPr>
                <w:rFonts w:ascii="Palatino Linotype" w:eastAsiaTheme="majorEastAsia" w:hAnsi="Palatino Linotype" w:cstheme="majorBidi"/>
                <w:noProof/>
                <w:color w:val="0000FF" w:themeColor="hyperlink"/>
                <w:sz w:val="20"/>
                <w:szCs w:val="20"/>
                <w:u w:val="single"/>
              </w:rPr>
              <w:t xml:space="preserve"> La intervención del Comité de Transparencia.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_Toc3467953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49</w:t>
            </w:r>
            <w:r w:rsidR="00E778C1" w:rsidRPr="00944415">
              <w:rPr>
                <w:rFonts w:eastAsiaTheme="minorEastAsia"/>
                <w:noProof/>
                <w:webHidden/>
                <w:sz w:val="20"/>
                <w:szCs w:val="20"/>
                <w:lang w:val="es-ES_tradnl" w:eastAsia="es-ES"/>
              </w:rPr>
              <w:fldChar w:fldCharType="end"/>
            </w:r>
          </w:hyperlink>
        </w:p>
        <w:p w14:paraId="3B3EFB71"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54" w:history="1">
            <w:r w:rsidR="00E778C1" w:rsidRPr="00944415">
              <w:rPr>
                <w:rFonts w:ascii="Palatino Linotype" w:eastAsiaTheme="majorEastAsia" w:hAnsi="Palatino Linotype" w:cstheme="majorBidi"/>
                <w:b/>
                <w:noProof/>
                <w:color w:val="0000FF" w:themeColor="hyperlink"/>
                <w:sz w:val="20"/>
                <w:szCs w:val="20"/>
                <w:u w:val="single"/>
              </w:rPr>
              <w:t>a)</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Formalidades para emitir el acuerdo de clasificación.</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_Toc3467954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49</w:t>
            </w:r>
            <w:r w:rsidR="00E778C1" w:rsidRPr="00944415">
              <w:rPr>
                <w:rFonts w:eastAsiaTheme="minorEastAsia"/>
                <w:noProof/>
                <w:webHidden/>
                <w:sz w:val="20"/>
                <w:szCs w:val="20"/>
                <w:lang w:val="es-ES_tradnl" w:eastAsia="es-ES"/>
              </w:rPr>
              <w:fldChar w:fldCharType="end"/>
            </w:r>
          </w:hyperlink>
        </w:p>
        <w:p w14:paraId="7A40FC15"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55" w:history="1">
            <w:r w:rsidR="00E778C1" w:rsidRPr="00944415">
              <w:rPr>
                <w:rFonts w:ascii="Palatino Linotype" w:eastAsiaTheme="majorEastAsia" w:hAnsi="Palatino Linotype" w:cstheme="majorBidi"/>
                <w:b/>
                <w:noProof/>
                <w:color w:val="0000FF" w:themeColor="hyperlink"/>
                <w:sz w:val="20"/>
                <w:szCs w:val="20"/>
                <w:u w:val="single"/>
              </w:rPr>
              <w:t>b)</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Requisitos de fondo del acuerdo de clasificación.</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_Toc3467955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50</w:t>
            </w:r>
            <w:r w:rsidR="00E778C1" w:rsidRPr="00944415">
              <w:rPr>
                <w:rFonts w:eastAsiaTheme="minorEastAsia"/>
                <w:noProof/>
                <w:webHidden/>
                <w:sz w:val="20"/>
                <w:szCs w:val="20"/>
                <w:lang w:val="es-ES_tradnl" w:eastAsia="es-ES"/>
              </w:rPr>
              <w:fldChar w:fldCharType="end"/>
            </w:r>
          </w:hyperlink>
        </w:p>
        <w:p w14:paraId="2A13B042"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56" w:history="1">
            <w:r w:rsidR="00E778C1" w:rsidRPr="00944415">
              <w:rPr>
                <w:rFonts w:ascii="Palatino Linotype" w:eastAsiaTheme="majorEastAsia" w:hAnsi="Palatino Linotype" w:cstheme="majorBidi"/>
                <w:b/>
                <w:noProof/>
                <w:color w:val="0000FF" w:themeColor="hyperlink"/>
                <w:sz w:val="20"/>
                <w:szCs w:val="20"/>
                <w:u w:val="single"/>
              </w:rPr>
              <w:t>III.</w:t>
            </w:r>
            <w:r w:rsidR="00E778C1" w:rsidRPr="00944415">
              <w:rPr>
                <w:rFonts w:ascii="Palatino Linotype" w:eastAsiaTheme="majorEastAsia" w:hAnsi="Palatino Linotype" w:cstheme="majorBidi"/>
                <w:noProof/>
                <w:color w:val="0000FF" w:themeColor="hyperlink"/>
                <w:sz w:val="20"/>
                <w:szCs w:val="20"/>
                <w:u w:val="single"/>
              </w:rPr>
              <w:t xml:space="preserve"> Condiciones especiales de la clasificación de la información como reservada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_Toc3467956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54</w:t>
            </w:r>
            <w:r w:rsidR="00E778C1" w:rsidRPr="00944415">
              <w:rPr>
                <w:rFonts w:eastAsiaTheme="minorEastAsia"/>
                <w:noProof/>
                <w:webHidden/>
                <w:sz w:val="20"/>
                <w:szCs w:val="20"/>
                <w:lang w:val="es-ES_tradnl" w:eastAsia="es-ES"/>
              </w:rPr>
              <w:fldChar w:fldCharType="end"/>
            </w:r>
          </w:hyperlink>
        </w:p>
        <w:p w14:paraId="505DACEA" w14:textId="77777777" w:rsidR="00E778C1" w:rsidRPr="00944415" w:rsidRDefault="00F34CFE" w:rsidP="00E778C1">
          <w:pPr>
            <w:tabs>
              <w:tab w:val="left" w:pos="1100"/>
              <w:tab w:val="right" w:leader="dot" w:pos="8779"/>
            </w:tabs>
            <w:spacing w:after="100"/>
            <w:ind w:left="567" w:hanging="567"/>
            <w:rPr>
              <w:rFonts w:eastAsiaTheme="minorEastAsia"/>
              <w:noProof/>
              <w:sz w:val="20"/>
              <w:szCs w:val="20"/>
              <w:lang w:eastAsia="es-MX"/>
            </w:rPr>
          </w:pPr>
          <w:hyperlink w:anchor="_Toc3467957" w:history="1">
            <w:r w:rsidR="00E778C1" w:rsidRPr="00944415">
              <w:rPr>
                <w:rFonts w:ascii="Palatino Linotype" w:eastAsiaTheme="majorEastAsia" w:hAnsi="Palatino Linotype" w:cstheme="majorBidi"/>
                <w:b/>
                <w:noProof/>
                <w:color w:val="0000FF" w:themeColor="hyperlink"/>
                <w:sz w:val="20"/>
                <w:szCs w:val="20"/>
                <w:u w:val="single"/>
                <w:lang w:val="es-ES_tradnl" w:eastAsia="es-ES"/>
              </w:rPr>
              <w:t>a)</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lang w:val="es-ES_tradnl" w:eastAsia="es-ES"/>
              </w:rPr>
              <w:t>La fundamentación específica.</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_Toc3467957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55</w:t>
            </w:r>
            <w:r w:rsidR="00E778C1" w:rsidRPr="00944415">
              <w:rPr>
                <w:rFonts w:eastAsiaTheme="minorEastAsia"/>
                <w:noProof/>
                <w:webHidden/>
                <w:sz w:val="20"/>
                <w:szCs w:val="20"/>
                <w:lang w:val="es-ES_tradnl" w:eastAsia="es-ES"/>
              </w:rPr>
              <w:fldChar w:fldCharType="end"/>
            </w:r>
          </w:hyperlink>
        </w:p>
        <w:p w14:paraId="34BF7E27" w14:textId="77777777" w:rsidR="00E778C1" w:rsidRPr="00944415" w:rsidRDefault="00F34CFE" w:rsidP="00E778C1">
          <w:pPr>
            <w:tabs>
              <w:tab w:val="left" w:pos="1100"/>
              <w:tab w:val="right" w:leader="dot" w:pos="8779"/>
            </w:tabs>
            <w:spacing w:after="100"/>
            <w:ind w:left="567" w:hanging="567"/>
            <w:rPr>
              <w:rFonts w:eastAsiaTheme="minorEastAsia"/>
              <w:noProof/>
              <w:sz w:val="20"/>
              <w:szCs w:val="20"/>
              <w:lang w:eastAsia="es-MX"/>
            </w:rPr>
          </w:pPr>
          <w:hyperlink w:anchor="_Toc3467958" w:history="1">
            <w:r w:rsidR="00E778C1" w:rsidRPr="00944415">
              <w:rPr>
                <w:rFonts w:ascii="Palatino Linotype" w:eastAsiaTheme="majorEastAsia" w:hAnsi="Palatino Linotype" w:cstheme="majorBidi"/>
                <w:b/>
                <w:noProof/>
                <w:color w:val="0000FF" w:themeColor="hyperlink"/>
                <w:sz w:val="20"/>
                <w:szCs w:val="20"/>
                <w:u w:val="single"/>
                <w:lang w:val="es-ES_tradnl" w:eastAsia="es-ES"/>
              </w:rPr>
              <w:t>b)</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lang w:val="es-ES_tradnl" w:eastAsia="es-ES"/>
              </w:rPr>
              <w:t>La prueba de daño.</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_Toc3467958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55</w:t>
            </w:r>
            <w:r w:rsidR="00E778C1" w:rsidRPr="00944415">
              <w:rPr>
                <w:rFonts w:eastAsiaTheme="minorEastAsia"/>
                <w:noProof/>
                <w:webHidden/>
                <w:sz w:val="20"/>
                <w:szCs w:val="20"/>
                <w:lang w:val="es-ES_tradnl" w:eastAsia="es-ES"/>
              </w:rPr>
              <w:fldChar w:fldCharType="end"/>
            </w:r>
          </w:hyperlink>
        </w:p>
        <w:p w14:paraId="31575C49"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59" w:history="1">
            <w:r w:rsidR="00E778C1" w:rsidRPr="00944415">
              <w:rPr>
                <w:rFonts w:ascii="Palatino Linotype" w:eastAsiaTheme="majorEastAsia" w:hAnsi="Palatino Linotype" w:cstheme="majorBidi"/>
                <w:b/>
                <w:noProof/>
                <w:color w:val="0000FF" w:themeColor="hyperlink"/>
                <w:sz w:val="20"/>
                <w:szCs w:val="20"/>
                <w:u w:val="single"/>
              </w:rPr>
              <w:t>c)</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La clasificación de la información reservada debe ser de manera temporal.</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_Toc3467959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58</w:t>
            </w:r>
            <w:r w:rsidR="00E778C1" w:rsidRPr="00944415">
              <w:rPr>
                <w:rFonts w:eastAsiaTheme="minorEastAsia"/>
                <w:noProof/>
                <w:webHidden/>
                <w:sz w:val="20"/>
                <w:szCs w:val="20"/>
                <w:lang w:val="es-ES_tradnl" w:eastAsia="es-ES"/>
              </w:rPr>
              <w:fldChar w:fldCharType="end"/>
            </w:r>
          </w:hyperlink>
        </w:p>
        <w:p w14:paraId="7F7C263F" w14:textId="77777777" w:rsidR="00E778C1" w:rsidRPr="00944415" w:rsidRDefault="00F34CFE" w:rsidP="00E778C1">
          <w:pPr>
            <w:tabs>
              <w:tab w:val="left" w:pos="480"/>
              <w:tab w:val="right" w:leader="dot" w:pos="8779"/>
            </w:tabs>
            <w:spacing w:after="100"/>
            <w:ind w:left="426" w:hanging="426"/>
            <w:rPr>
              <w:rFonts w:eastAsiaTheme="minorEastAsia"/>
              <w:noProof/>
              <w:sz w:val="20"/>
              <w:szCs w:val="20"/>
              <w:lang w:eastAsia="es-MX"/>
            </w:rPr>
          </w:pPr>
          <w:hyperlink w:anchor="_Toc3467960" w:history="1">
            <w:r w:rsidR="00E778C1" w:rsidRPr="00944415">
              <w:rPr>
                <w:rFonts w:ascii="Palatino Linotype" w:eastAsiaTheme="majorEastAsia" w:hAnsi="Palatino Linotype" w:cstheme="majorBidi"/>
                <w:b/>
                <w:noProof/>
                <w:color w:val="0000FF" w:themeColor="hyperlink"/>
                <w:sz w:val="20"/>
                <w:szCs w:val="20"/>
                <w:u w:val="single"/>
              </w:rPr>
              <w:t>IV.</w:t>
            </w:r>
            <w:r w:rsidR="00E778C1" w:rsidRPr="00944415">
              <w:rPr>
                <w:rFonts w:eastAsiaTheme="minorEastAsia"/>
                <w:noProof/>
                <w:sz w:val="20"/>
                <w:szCs w:val="20"/>
                <w:lang w:eastAsia="es-MX"/>
              </w:rPr>
              <w:tab/>
            </w:r>
            <w:r w:rsidR="00E778C1" w:rsidRPr="00944415">
              <w:rPr>
                <w:rFonts w:ascii="Palatino Linotype" w:eastAsiaTheme="majorEastAsia" w:hAnsi="Palatino Linotype" w:cstheme="majorBidi"/>
                <w:noProof/>
                <w:color w:val="0000FF" w:themeColor="hyperlink"/>
                <w:sz w:val="20"/>
                <w:szCs w:val="20"/>
                <w:u w:val="single"/>
              </w:rPr>
              <w:t>Condiciones especiales de la clasificación de la información como confidencial.</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_Toc3467960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60</w:t>
            </w:r>
            <w:r w:rsidR="00E778C1" w:rsidRPr="00944415">
              <w:rPr>
                <w:rFonts w:eastAsiaTheme="minorEastAsia"/>
                <w:noProof/>
                <w:webHidden/>
                <w:sz w:val="20"/>
                <w:szCs w:val="20"/>
                <w:lang w:val="es-ES_tradnl" w:eastAsia="es-ES"/>
              </w:rPr>
              <w:fldChar w:fldCharType="end"/>
            </w:r>
          </w:hyperlink>
        </w:p>
        <w:p w14:paraId="58D434E6" w14:textId="77777777" w:rsidR="00E778C1" w:rsidRPr="00944415" w:rsidRDefault="00F34CFE" w:rsidP="00E778C1">
          <w:pPr>
            <w:tabs>
              <w:tab w:val="left" w:pos="660"/>
              <w:tab w:val="right" w:leader="dot" w:pos="8779"/>
            </w:tabs>
            <w:spacing w:after="100"/>
            <w:ind w:left="426" w:hanging="426"/>
            <w:rPr>
              <w:rFonts w:eastAsiaTheme="minorEastAsia"/>
              <w:noProof/>
              <w:sz w:val="20"/>
              <w:szCs w:val="20"/>
              <w:lang w:eastAsia="es-MX"/>
            </w:rPr>
          </w:pPr>
          <w:hyperlink w:anchor="_Toc3467961" w:history="1">
            <w:r w:rsidR="00E778C1" w:rsidRPr="00944415">
              <w:rPr>
                <w:rFonts w:ascii="Palatino Linotype" w:eastAsia="Calibri" w:hAnsi="Palatino Linotype" w:cstheme="majorBidi"/>
                <w:b/>
                <w:noProof/>
                <w:color w:val="0000FF" w:themeColor="hyperlink"/>
                <w:sz w:val="20"/>
                <w:szCs w:val="20"/>
                <w:u w:val="single"/>
                <w:lang w:val="es-ES" w:eastAsia="es-ES"/>
              </w:rPr>
              <w:t>R E S O L U T I V O S</w:t>
            </w:r>
            <w:r w:rsidR="00E778C1" w:rsidRPr="00944415">
              <w:rPr>
                <w:rFonts w:eastAsiaTheme="minorEastAsia"/>
                <w:noProof/>
                <w:webHidden/>
                <w:sz w:val="20"/>
                <w:szCs w:val="20"/>
                <w:lang w:val="es-ES_tradnl" w:eastAsia="es-ES"/>
              </w:rPr>
              <w:tab/>
            </w:r>
            <w:r w:rsidR="00E778C1" w:rsidRPr="00944415">
              <w:rPr>
                <w:rFonts w:eastAsiaTheme="minorEastAsia"/>
                <w:noProof/>
                <w:webHidden/>
                <w:sz w:val="20"/>
                <w:szCs w:val="20"/>
                <w:lang w:val="es-ES_tradnl" w:eastAsia="es-ES"/>
              </w:rPr>
              <w:fldChar w:fldCharType="begin"/>
            </w:r>
            <w:r w:rsidR="00E778C1" w:rsidRPr="00944415">
              <w:rPr>
                <w:rFonts w:eastAsiaTheme="minorEastAsia"/>
                <w:noProof/>
                <w:webHidden/>
                <w:sz w:val="20"/>
                <w:szCs w:val="20"/>
                <w:lang w:val="es-ES_tradnl" w:eastAsia="es-ES"/>
              </w:rPr>
              <w:instrText xml:space="preserve"> PAGEREF _Toc3467961 \h </w:instrText>
            </w:r>
            <w:r w:rsidR="00E778C1" w:rsidRPr="00944415">
              <w:rPr>
                <w:rFonts w:eastAsiaTheme="minorEastAsia"/>
                <w:noProof/>
                <w:webHidden/>
                <w:sz w:val="20"/>
                <w:szCs w:val="20"/>
                <w:lang w:val="es-ES_tradnl" w:eastAsia="es-ES"/>
              </w:rPr>
            </w:r>
            <w:r w:rsidR="00E778C1" w:rsidRPr="00944415">
              <w:rPr>
                <w:rFonts w:eastAsiaTheme="minorEastAsia"/>
                <w:noProof/>
                <w:webHidden/>
                <w:sz w:val="20"/>
                <w:szCs w:val="20"/>
                <w:lang w:val="es-ES_tradnl" w:eastAsia="es-ES"/>
              </w:rPr>
              <w:fldChar w:fldCharType="separate"/>
            </w:r>
            <w:r w:rsidR="00E778C1" w:rsidRPr="00944415">
              <w:rPr>
                <w:rFonts w:eastAsiaTheme="minorEastAsia"/>
                <w:noProof/>
                <w:webHidden/>
                <w:sz w:val="20"/>
                <w:szCs w:val="20"/>
                <w:lang w:val="es-ES_tradnl" w:eastAsia="es-ES"/>
              </w:rPr>
              <w:t>66</w:t>
            </w:r>
            <w:r w:rsidR="00E778C1" w:rsidRPr="00944415">
              <w:rPr>
                <w:rFonts w:eastAsiaTheme="minorEastAsia"/>
                <w:noProof/>
                <w:webHidden/>
                <w:sz w:val="20"/>
                <w:szCs w:val="20"/>
                <w:lang w:val="es-ES_tradnl" w:eastAsia="es-ES"/>
              </w:rPr>
              <w:fldChar w:fldCharType="end"/>
            </w:r>
          </w:hyperlink>
        </w:p>
        <w:p w14:paraId="5FFE38B0" w14:textId="77777777" w:rsidR="00E778C1" w:rsidRPr="00944415" w:rsidRDefault="00E778C1" w:rsidP="00E778C1">
          <w:pPr>
            <w:rPr>
              <w:rFonts w:eastAsiaTheme="minorEastAsia"/>
              <w:bCs/>
              <w:sz w:val="20"/>
              <w:szCs w:val="20"/>
              <w:lang w:val="es-ES" w:eastAsia="es-ES"/>
            </w:rPr>
          </w:pPr>
          <w:r w:rsidRPr="00944415">
            <w:rPr>
              <w:rFonts w:ascii="Palatino Linotype" w:eastAsiaTheme="minorEastAsia" w:hAnsi="Palatino Linotype"/>
              <w:b/>
              <w:bCs/>
              <w:sz w:val="20"/>
              <w:szCs w:val="20"/>
              <w:lang w:val="es-ES" w:eastAsia="es-ES"/>
            </w:rPr>
            <w:fldChar w:fldCharType="end"/>
          </w:r>
        </w:p>
      </w:sdtContent>
    </w:sdt>
    <w:p w14:paraId="73F7F940" w14:textId="0B7CDC4E" w:rsidR="00662C69" w:rsidRPr="00944415" w:rsidRDefault="009B11D6" w:rsidP="00440800">
      <w:pPr>
        <w:tabs>
          <w:tab w:val="left" w:pos="3465"/>
        </w:tabs>
        <w:spacing w:before="240" w:after="360" w:line="360" w:lineRule="auto"/>
        <w:jc w:val="both"/>
        <w:rPr>
          <w:rFonts w:ascii="Palatino Linotype" w:hAnsi="Palatino Linotype"/>
        </w:rPr>
      </w:pPr>
      <w:r w:rsidRPr="00944415">
        <w:rPr>
          <w:rFonts w:ascii="Palatino Linotype" w:hAnsi="Palatino Linotype"/>
        </w:rPr>
        <w:lastRenderedPageBreak/>
        <w:t>R</w:t>
      </w:r>
      <w:r w:rsidR="00662C69" w:rsidRPr="00944415">
        <w:rPr>
          <w:rFonts w:ascii="Palatino Linotype" w:hAnsi="Palatino Linotype"/>
        </w:rPr>
        <w:t>esolución del Pleno del Instituto de Transparencia, Acceso a la Información Pública y Protección de Datos Personales del Estado de México y Mun</w:t>
      </w:r>
      <w:r w:rsidR="000D5A1D" w:rsidRPr="00944415">
        <w:rPr>
          <w:rFonts w:ascii="Palatino Linotype" w:hAnsi="Palatino Linotype"/>
        </w:rPr>
        <w:t>icipios, con</w:t>
      </w:r>
      <w:r w:rsidR="00662C69" w:rsidRPr="00944415">
        <w:rPr>
          <w:rFonts w:ascii="Palatino Linotype" w:hAnsi="Palatino Linotype"/>
        </w:rPr>
        <w:t xml:space="preserve"> </w:t>
      </w:r>
      <w:r w:rsidR="00485DB6" w:rsidRPr="00944415">
        <w:rPr>
          <w:rFonts w:ascii="Palatino Linotype" w:hAnsi="Palatino Linotype"/>
        </w:rPr>
        <w:t xml:space="preserve">domicilio </w:t>
      </w:r>
      <w:r w:rsidR="00662C69" w:rsidRPr="00944415">
        <w:rPr>
          <w:rFonts w:ascii="Palatino Linotype" w:hAnsi="Palatino Linotype"/>
        </w:rPr>
        <w:t xml:space="preserve">en </w:t>
      </w:r>
      <w:r w:rsidR="00AC22B5" w:rsidRPr="00944415">
        <w:rPr>
          <w:rFonts w:ascii="Palatino Linotype" w:hAnsi="Palatino Linotype"/>
        </w:rPr>
        <w:t>Metepec</w:t>
      </w:r>
      <w:r w:rsidR="00662C69" w:rsidRPr="00944415">
        <w:rPr>
          <w:rFonts w:ascii="Palatino Linotype" w:hAnsi="Palatino Linotype"/>
        </w:rPr>
        <w:t xml:space="preserve">, Estado de México; de </w:t>
      </w:r>
      <w:r w:rsidR="000D5A1D" w:rsidRPr="00944415">
        <w:rPr>
          <w:rFonts w:ascii="Palatino Linotype" w:hAnsi="Palatino Linotype"/>
        </w:rPr>
        <w:t xml:space="preserve">fecha </w:t>
      </w:r>
      <w:r w:rsidR="001927F3" w:rsidRPr="00944415">
        <w:rPr>
          <w:rFonts w:ascii="Palatino Linotype" w:hAnsi="Palatino Linotype"/>
        </w:rPr>
        <w:t xml:space="preserve">cinco (05) de noviembre </w:t>
      </w:r>
      <w:r w:rsidR="00662C69" w:rsidRPr="00944415">
        <w:rPr>
          <w:rFonts w:ascii="Palatino Linotype" w:hAnsi="Palatino Linotype"/>
        </w:rPr>
        <w:t xml:space="preserve">de dos mil </w:t>
      </w:r>
      <w:r w:rsidR="00222AAA" w:rsidRPr="00944415">
        <w:rPr>
          <w:rFonts w:ascii="Palatino Linotype" w:hAnsi="Palatino Linotype"/>
        </w:rPr>
        <w:t>veinte</w:t>
      </w:r>
      <w:r w:rsidR="00662C69" w:rsidRPr="00944415">
        <w:rPr>
          <w:rFonts w:ascii="Palatino Linotype" w:hAnsi="Palatino Linotype"/>
        </w:rPr>
        <w:t>.</w:t>
      </w:r>
    </w:p>
    <w:p w14:paraId="02C1324E" w14:textId="6B7A0B41" w:rsidR="00662C69" w:rsidRPr="00944415" w:rsidRDefault="00662C69" w:rsidP="00492391">
      <w:pPr>
        <w:spacing w:before="240" w:after="360" w:line="360" w:lineRule="auto"/>
        <w:jc w:val="both"/>
        <w:rPr>
          <w:rFonts w:ascii="Palatino Linotype" w:hAnsi="Palatino Linotype"/>
          <w:b/>
        </w:rPr>
      </w:pPr>
      <w:r w:rsidRPr="00944415">
        <w:rPr>
          <w:rFonts w:ascii="Palatino Linotype" w:hAnsi="Palatino Linotype"/>
          <w:b/>
        </w:rPr>
        <w:t>VISTO</w:t>
      </w:r>
      <w:r w:rsidRPr="00944415">
        <w:rPr>
          <w:rFonts w:ascii="Palatino Linotype" w:hAnsi="Palatino Linotype"/>
        </w:rPr>
        <w:t xml:space="preserve"> el expediente electrónico for</w:t>
      </w:r>
      <w:r w:rsidR="00D37494" w:rsidRPr="00944415">
        <w:rPr>
          <w:rFonts w:ascii="Palatino Linotype" w:hAnsi="Palatino Linotype"/>
        </w:rPr>
        <w:t>mado con motivo de</w:t>
      </w:r>
      <w:r w:rsidR="00184266" w:rsidRPr="00944415">
        <w:rPr>
          <w:rFonts w:ascii="Palatino Linotype" w:hAnsi="Palatino Linotype"/>
        </w:rPr>
        <w:t xml:space="preserve"> </w:t>
      </w:r>
      <w:r w:rsidR="00D37494" w:rsidRPr="00944415">
        <w:rPr>
          <w:rFonts w:ascii="Palatino Linotype" w:hAnsi="Palatino Linotype"/>
        </w:rPr>
        <w:t>l</w:t>
      </w:r>
      <w:r w:rsidR="00184266" w:rsidRPr="00944415">
        <w:rPr>
          <w:rFonts w:ascii="Palatino Linotype" w:hAnsi="Palatino Linotype"/>
        </w:rPr>
        <w:t>os</w:t>
      </w:r>
      <w:r w:rsidRPr="00944415">
        <w:rPr>
          <w:rFonts w:ascii="Palatino Linotype" w:hAnsi="Palatino Linotype"/>
        </w:rPr>
        <w:t xml:space="preserve"> recurso de revisión </w:t>
      </w:r>
      <w:r w:rsidR="00492391" w:rsidRPr="00944415">
        <w:rPr>
          <w:rFonts w:ascii="Palatino Linotype" w:hAnsi="Palatino Linotype"/>
        </w:rPr>
        <w:t>acumulados</w:t>
      </w:r>
      <w:r w:rsidR="00492391" w:rsidRPr="00944415">
        <w:rPr>
          <w:rFonts w:ascii="Palatino Linotype" w:hAnsi="Palatino Linotype"/>
          <w:b/>
        </w:rPr>
        <w:t>, 04258/INFOEM/IP/RR/2020</w:t>
      </w:r>
      <w:r w:rsidR="00492391" w:rsidRPr="00944415">
        <w:rPr>
          <w:rFonts w:ascii="Palatino Linotype" w:hAnsi="Palatino Linotype" w:cs="Arial"/>
          <w:b/>
          <w:bCs/>
        </w:rPr>
        <w:t>,</w:t>
      </w:r>
      <w:r w:rsidR="00492391" w:rsidRPr="00944415">
        <w:rPr>
          <w:rFonts w:ascii="Palatino Linotype" w:hAnsi="Palatino Linotype"/>
          <w:b/>
        </w:rPr>
        <w:t xml:space="preserve"> 04259/INFOEM/IP/RR/2020, 04260/INFOEM/IP/RR/2020, 04261/INFOEM/IP/RR/2020, 04262/INFOEM/IP/RR/2020, 04263/INFOEM/IP/RR/2020, 04264/INFOEM/IP/RR/2020</w:t>
      </w:r>
      <w:r w:rsidR="001927F3" w:rsidRPr="00944415">
        <w:rPr>
          <w:rFonts w:ascii="Palatino Linotype" w:hAnsi="Palatino Linotype"/>
          <w:b/>
        </w:rPr>
        <w:t xml:space="preserve"> y</w:t>
      </w:r>
      <w:r w:rsidR="00492391" w:rsidRPr="00944415">
        <w:rPr>
          <w:rFonts w:ascii="Palatino Linotype" w:hAnsi="Palatino Linotype"/>
          <w:b/>
        </w:rPr>
        <w:t xml:space="preserve"> 0465/INFOEM/IP/RR/2020</w:t>
      </w:r>
      <w:r w:rsidR="00492391" w:rsidRPr="00944415">
        <w:rPr>
          <w:rFonts w:ascii="Palatino Linotype" w:hAnsi="Palatino Linotype" w:cs="Arial"/>
          <w:b/>
          <w:bCs/>
        </w:rPr>
        <w:t xml:space="preserve"> </w:t>
      </w:r>
      <w:r w:rsidRPr="00944415">
        <w:rPr>
          <w:rFonts w:ascii="Palatino Linotype" w:hAnsi="Palatino Linotype"/>
        </w:rPr>
        <w:t>promovido</w:t>
      </w:r>
      <w:r w:rsidR="00184266" w:rsidRPr="00944415">
        <w:rPr>
          <w:rFonts w:ascii="Palatino Linotype" w:hAnsi="Palatino Linotype"/>
        </w:rPr>
        <w:t>s</w:t>
      </w:r>
      <w:r w:rsidRPr="00944415">
        <w:rPr>
          <w:rFonts w:ascii="Palatino Linotype" w:hAnsi="Palatino Linotype"/>
        </w:rPr>
        <w:t xml:space="preserve"> por</w:t>
      </w:r>
      <w:r w:rsidR="00492391" w:rsidRPr="00944415">
        <w:rPr>
          <w:rFonts w:ascii="Palatino Linotype" w:hAnsi="Palatino Linotype"/>
          <w:b/>
        </w:rPr>
        <w:t xml:space="preserve"> </w:t>
      </w:r>
      <w:r w:rsidR="00813C47" w:rsidRPr="00813C47">
        <w:rPr>
          <w:rFonts w:ascii="Palatino Linotype" w:hAnsi="Palatino Linotype"/>
          <w:b/>
          <w:highlight w:val="black"/>
        </w:rPr>
        <w:t>---------</w:t>
      </w:r>
      <w:r w:rsidR="00492391" w:rsidRPr="00813C47">
        <w:rPr>
          <w:rFonts w:ascii="Palatino Linotype" w:hAnsi="Palatino Linotype"/>
          <w:b/>
          <w:highlight w:val="black"/>
        </w:rPr>
        <w:t xml:space="preserve"> </w:t>
      </w:r>
      <w:r w:rsidR="00813C47" w:rsidRPr="00813C47">
        <w:rPr>
          <w:rFonts w:ascii="Palatino Linotype" w:hAnsi="Palatino Linotype"/>
          <w:b/>
          <w:highlight w:val="black"/>
        </w:rPr>
        <w:t>------------------------------------</w:t>
      </w:r>
      <w:r w:rsidR="007521DE" w:rsidRPr="00944415">
        <w:rPr>
          <w:rFonts w:ascii="Palatino Linotype" w:hAnsi="Palatino Linotype"/>
        </w:rPr>
        <w:t xml:space="preserve">, </w:t>
      </w:r>
      <w:r w:rsidR="0064508B" w:rsidRPr="00944415">
        <w:rPr>
          <w:rFonts w:ascii="Palatino Linotype" w:hAnsi="Palatino Linotype"/>
        </w:rPr>
        <w:t xml:space="preserve">a quien </w:t>
      </w:r>
      <w:r w:rsidR="00A05D06" w:rsidRPr="00944415">
        <w:rPr>
          <w:rFonts w:ascii="Palatino Linotype" w:hAnsi="Palatino Linotype"/>
        </w:rPr>
        <w:t xml:space="preserve">en </w:t>
      </w:r>
      <w:r w:rsidR="00E64EAF" w:rsidRPr="00944415">
        <w:rPr>
          <w:rFonts w:ascii="Palatino Linotype" w:hAnsi="Palatino Linotype"/>
        </w:rPr>
        <w:t>lo sucesivo</w:t>
      </w:r>
      <w:r w:rsidR="00A05D06" w:rsidRPr="00944415">
        <w:rPr>
          <w:rFonts w:ascii="Palatino Linotype" w:hAnsi="Palatino Linotype"/>
        </w:rPr>
        <w:t xml:space="preserve"> se </w:t>
      </w:r>
      <w:r w:rsidR="007521DE" w:rsidRPr="00944415">
        <w:rPr>
          <w:rFonts w:ascii="Palatino Linotype" w:hAnsi="Palatino Linotype"/>
        </w:rPr>
        <w:t xml:space="preserve">le </w:t>
      </w:r>
      <w:r w:rsidR="00A05D06" w:rsidRPr="00944415">
        <w:rPr>
          <w:rFonts w:ascii="Palatino Linotype" w:hAnsi="Palatino Linotype"/>
        </w:rPr>
        <w:t>identificará como</w:t>
      </w:r>
      <w:r w:rsidR="00FF0139" w:rsidRPr="00944415">
        <w:rPr>
          <w:rFonts w:ascii="Palatino Linotype" w:hAnsi="Palatino Linotype"/>
        </w:rPr>
        <w:t xml:space="preserve"> </w:t>
      </w:r>
      <w:r w:rsidR="00492391" w:rsidRPr="00944415">
        <w:rPr>
          <w:rFonts w:ascii="Palatino Linotype" w:hAnsi="Palatino Linotype"/>
        </w:rPr>
        <w:t>el</w:t>
      </w:r>
      <w:r w:rsidR="0004427A" w:rsidRPr="00944415">
        <w:rPr>
          <w:rFonts w:ascii="Palatino Linotype" w:hAnsi="Palatino Linotype"/>
          <w:b/>
        </w:rPr>
        <w:t xml:space="preserve"> </w:t>
      </w:r>
      <w:r w:rsidRPr="00944415">
        <w:rPr>
          <w:rFonts w:ascii="Palatino Linotype" w:hAnsi="Palatino Linotype" w:cs="Arial"/>
          <w:b/>
        </w:rPr>
        <w:t>RECURRENTE</w:t>
      </w:r>
      <w:r w:rsidRPr="00944415">
        <w:rPr>
          <w:rFonts w:ascii="Palatino Linotype" w:hAnsi="Palatino Linotype" w:cs="Arial"/>
        </w:rPr>
        <w:t xml:space="preserve">, en contra </w:t>
      </w:r>
      <w:r w:rsidR="000D5A1D" w:rsidRPr="00944415">
        <w:rPr>
          <w:rFonts w:ascii="Palatino Linotype" w:hAnsi="Palatino Linotype" w:cs="Arial"/>
        </w:rPr>
        <w:t xml:space="preserve">de </w:t>
      </w:r>
      <w:r w:rsidR="00843908" w:rsidRPr="00944415">
        <w:rPr>
          <w:rFonts w:ascii="Palatino Linotype" w:hAnsi="Palatino Linotype" w:cs="Arial"/>
        </w:rPr>
        <w:t>la</w:t>
      </w:r>
      <w:r w:rsidR="00184266" w:rsidRPr="00944415">
        <w:rPr>
          <w:rFonts w:ascii="Palatino Linotype" w:hAnsi="Palatino Linotype" w:cs="Arial"/>
        </w:rPr>
        <w:t>s</w:t>
      </w:r>
      <w:r w:rsidR="00843908" w:rsidRPr="00944415">
        <w:rPr>
          <w:rFonts w:ascii="Palatino Linotype" w:hAnsi="Palatino Linotype" w:cs="Arial"/>
        </w:rPr>
        <w:t xml:space="preserve"> respuesta</w:t>
      </w:r>
      <w:r w:rsidR="00184266" w:rsidRPr="00944415">
        <w:rPr>
          <w:rFonts w:ascii="Palatino Linotype" w:hAnsi="Palatino Linotype" w:cs="Arial"/>
        </w:rPr>
        <w:t>s</w:t>
      </w:r>
      <w:r w:rsidR="00843908" w:rsidRPr="00944415">
        <w:rPr>
          <w:rFonts w:ascii="Palatino Linotype" w:hAnsi="Palatino Linotype" w:cs="Arial"/>
        </w:rPr>
        <w:t xml:space="preserve"> de</w:t>
      </w:r>
      <w:r w:rsidR="00F378CB" w:rsidRPr="00944415">
        <w:rPr>
          <w:rFonts w:ascii="Palatino Linotype" w:hAnsi="Palatino Linotype" w:cs="Arial"/>
        </w:rPr>
        <w:t xml:space="preserve">l </w:t>
      </w:r>
      <w:r w:rsidR="00724602" w:rsidRPr="00944415">
        <w:rPr>
          <w:rFonts w:ascii="Palatino Linotype" w:hAnsi="Palatino Linotype" w:cs="Arial"/>
          <w:b/>
        </w:rPr>
        <w:t xml:space="preserve">Ayuntamiento de </w:t>
      </w:r>
      <w:r w:rsidR="00492391" w:rsidRPr="00944415">
        <w:rPr>
          <w:rFonts w:ascii="Palatino Linotype" w:hAnsi="Palatino Linotype" w:cs="Arial"/>
          <w:b/>
        </w:rPr>
        <w:t>Naucalpan de Juárez</w:t>
      </w:r>
      <w:r w:rsidR="004F3DEB" w:rsidRPr="00944415">
        <w:rPr>
          <w:rFonts w:ascii="Palatino Linotype" w:hAnsi="Palatino Linotype" w:cs="Arial"/>
          <w:b/>
        </w:rPr>
        <w:t>,</w:t>
      </w:r>
      <w:r w:rsidR="0036073F" w:rsidRPr="00944415">
        <w:rPr>
          <w:rFonts w:ascii="Palatino Linotype" w:hAnsi="Palatino Linotype"/>
          <w:b/>
        </w:rPr>
        <w:t xml:space="preserve"> </w:t>
      </w:r>
      <w:r w:rsidR="00F378CB" w:rsidRPr="00944415">
        <w:rPr>
          <w:rFonts w:ascii="Palatino Linotype" w:hAnsi="Palatino Linotype"/>
        </w:rPr>
        <w:t xml:space="preserve">en lo sucesivo </w:t>
      </w:r>
      <w:r w:rsidR="0081425E" w:rsidRPr="00944415">
        <w:rPr>
          <w:rFonts w:ascii="Palatino Linotype" w:hAnsi="Palatino Linotype"/>
        </w:rPr>
        <w:t>e</w:t>
      </w:r>
      <w:r w:rsidRPr="00944415">
        <w:rPr>
          <w:rFonts w:ascii="Palatino Linotype" w:hAnsi="Palatino Linotype"/>
        </w:rPr>
        <w:t>l</w:t>
      </w:r>
      <w:r w:rsidRPr="00944415">
        <w:rPr>
          <w:rFonts w:ascii="Palatino Linotype" w:hAnsi="Palatino Linotype"/>
          <w:b/>
        </w:rPr>
        <w:t xml:space="preserve"> SUJETO OBLIGADO</w:t>
      </w:r>
      <w:r w:rsidRPr="00944415">
        <w:rPr>
          <w:rFonts w:ascii="Palatino Linotype" w:hAnsi="Palatino Linotype"/>
        </w:rPr>
        <w:t xml:space="preserve">, </w:t>
      </w:r>
      <w:r w:rsidR="004D71C0" w:rsidRPr="00944415">
        <w:rPr>
          <w:rFonts w:ascii="Palatino Linotype" w:hAnsi="Palatino Linotype"/>
        </w:rPr>
        <w:t xml:space="preserve">por lo que </w:t>
      </w:r>
      <w:r w:rsidRPr="00944415">
        <w:rPr>
          <w:rFonts w:ascii="Palatino Linotype" w:hAnsi="Palatino Linotype"/>
        </w:rPr>
        <w:t>se procede a dictar la presente resolución, con base en los siguientes:</w:t>
      </w:r>
    </w:p>
    <w:p w14:paraId="769E1410" w14:textId="5740327F" w:rsidR="00587366" w:rsidRPr="00944415" w:rsidRDefault="00662C69" w:rsidP="001E74A5">
      <w:pPr>
        <w:pStyle w:val="Ttulo1"/>
        <w:spacing w:line="360" w:lineRule="auto"/>
        <w:jc w:val="center"/>
        <w:rPr>
          <w:b/>
          <w:szCs w:val="24"/>
        </w:rPr>
      </w:pPr>
      <w:bookmarkStart w:id="0" w:name="_Toc461555884"/>
      <w:bookmarkStart w:id="1" w:name="_Toc466371847"/>
      <w:bookmarkStart w:id="2" w:name="_Toc54806165"/>
      <w:r w:rsidRPr="00944415">
        <w:rPr>
          <w:b/>
          <w:szCs w:val="24"/>
        </w:rPr>
        <w:t>ANTECEDENTES</w:t>
      </w:r>
      <w:bookmarkEnd w:id="0"/>
      <w:bookmarkEnd w:id="1"/>
      <w:bookmarkEnd w:id="2"/>
    </w:p>
    <w:p w14:paraId="402A4C0A" w14:textId="7C966F7C" w:rsidR="00D9392E" w:rsidRPr="00944415" w:rsidRDefault="00D9392E" w:rsidP="00844618">
      <w:pPr>
        <w:pStyle w:val="Prrafodelista"/>
        <w:numPr>
          <w:ilvl w:val="0"/>
          <w:numId w:val="1"/>
        </w:numPr>
        <w:spacing w:before="240" w:after="240" w:line="360" w:lineRule="auto"/>
        <w:jc w:val="both"/>
        <w:rPr>
          <w:rFonts w:ascii="Palatino Linotype" w:eastAsia="Calibri" w:hAnsi="Palatino Linotype" w:cs="Arial"/>
          <w:lang w:val="es-ES"/>
        </w:rPr>
      </w:pPr>
      <w:r w:rsidRPr="00944415">
        <w:rPr>
          <w:rFonts w:ascii="Palatino Linotype" w:eastAsia="Calibri" w:hAnsi="Palatino Linotype" w:cs="Arial"/>
          <w:lang w:val="es-ES"/>
        </w:rPr>
        <w:t xml:space="preserve">El día </w:t>
      </w:r>
      <w:r w:rsidR="00291766" w:rsidRPr="00944415">
        <w:rPr>
          <w:rFonts w:ascii="Palatino Linotype" w:eastAsia="Calibri" w:hAnsi="Palatino Linotype" w:cs="Arial"/>
          <w:lang w:val="es-ES"/>
        </w:rPr>
        <w:t xml:space="preserve">diecinueve </w:t>
      </w:r>
      <w:r w:rsidRPr="00944415">
        <w:rPr>
          <w:rFonts w:ascii="Palatino Linotype" w:eastAsia="Calibri" w:hAnsi="Palatino Linotype" w:cs="Arial"/>
          <w:lang w:val="es-ES"/>
        </w:rPr>
        <w:t>(</w:t>
      </w:r>
      <w:r w:rsidR="00291766" w:rsidRPr="00944415">
        <w:rPr>
          <w:rFonts w:ascii="Palatino Linotype" w:eastAsia="Calibri" w:hAnsi="Palatino Linotype" w:cs="Arial"/>
          <w:lang w:val="es-ES"/>
        </w:rPr>
        <w:t>19</w:t>
      </w:r>
      <w:r w:rsidRPr="00944415">
        <w:rPr>
          <w:rFonts w:ascii="Palatino Linotype" w:eastAsia="Calibri" w:hAnsi="Palatino Linotype" w:cs="Arial"/>
          <w:lang w:val="es-ES"/>
        </w:rPr>
        <w:t xml:space="preserve">) de </w:t>
      </w:r>
      <w:r w:rsidR="00291766" w:rsidRPr="00944415">
        <w:rPr>
          <w:rFonts w:ascii="Palatino Linotype" w:eastAsia="Calibri" w:hAnsi="Palatino Linotype" w:cs="Arial"/>
          <w:lang w:val="es-ES"/>
        </w:rPr>
        <w:t>marzo</w:t>
      </w:r>
      <w:r w:rsidR="00DA3F4B" w:rsidRPr="00944415">
        <w:rPr>
          <w:rFonts w:ascii="Palatino Linotype" w:eastAsia="Calibri" w:hAnsi="Palatino Linotype" w:cs="Arial"/>
          <w:lang w:val="es-ES"/>
        </w:rPr>
        <w:t xml:space="preserve"> de dos mil veinte</w:t>
      </w:r>
      <w:r w:rsidRPr="00944415">
        <w:rPr>
          <w:rFonts w:ascii="Palatino Linotype" w:hAnsi="Palatino Linotype"/>
          <w:b/>
        </w:rPr>
        <w:t xml:space="preserve">, </w:t>
      </w:r>
      <w:r w:rsidRPr="00944415">
        <w:rPr>
          <w:rFonts w:ascii="Palatino Linotype" w:eastAsia="Calibri" w:hAnsi="Palatino Linotype" w:cs="Arial"/>
          <w:lang w:val="es-ES"/>
        </w:rPr>
        <w:t>se presentó</w:t>
      </w:r>
      <w:r w:rsidR="00223D1A" w:rsidRPr="00944415">
        <w:rPr>
          <w:rFonts w:ascii="Palatino Linotype" w:eastAsia="Calibri" w:hAnsi="Palatino Linotype" w:cs="Arial"/>
          <w:lang w:val="es-ES"/>
        </w:rPr>
        <w:t xml:space="preserve"> ante </w:t>
      </w:r>
      <w:r w:rsidR="0081425E" w:rsidRPr="00944415">
        <w:rPr>
          <w:rFonts w:ascii="Palatino Linotype" w:eastAsia="Calibri" w:hAnsi="Palatino Linotype" w:cs="Arial"/>
          <w:lang w:val="es-ES"/>
        </w:rPr>
        <w:t>e</w:t>
      </w:r>
      <w:r w:rsidRPr="00944415">
        <w:rPr>
          <w:rFonts w:ascii="Palatino Linotype" w:eastAsia="Calibri" w:hAnsi="Palatino Linotype" w:cs="Arial"/>
          <w:lang w:val="es-ES"/>
        </w:rPr>
        <w:t xml:space="preserve">l </w:t>
      </w:r>
      <w:r w:rsidRPr="00944415">
        <w:rPr>
          <w:rFonts w:ascii="Palatino Linotype" w:eastAsia="Calibri" w:hAnsi="Palatino Linotype" w:cs="Arial"/>
          <w:b/>
          <w:lang w:val="es-ES"/>
        </w:rPr>
        <w:t>SUJETO OBLIGADO</w:t>
      </w:r>
      <w:r w:rsidRPr="00944415">
        <w:rPr>
          <w:rFonts w:ascii="Palatino Linotype" w:eastAsia="Calibri" w:hAnsi="Palatino Linotype" w:cs="Arial"/>
        </w:rPr>
        <w:t xml:space="preserve"> vía </w:t>
      </w:r>
      <w:r w:rsidR="00DA3F4B" w:rsidRPr="00944415">
        <w:rPr>
          <w:rFonts w:ascii="Palatino Linotype" w:eastAsia="Calibri" w:hAnsi="Palatino Linotype" w:cs="Arial"/>
          <w:lang w:val="es-ES"/>
        </w:rPr>
        <w:t>SAIMEX</w:t>
      </w:r>
      <w:r w:rsidRPr="00944415">
        <w:rPr>
          <w:rFonts w:ascii="Palatino Linotype" w:eastAsia="Calibri" w:hAnsi="Palatino Linotype" w:cs="Arial"/>
          <w:lang w:val="es-ES"/>
        </w:rPr>
        <w:t xml:space="preserve">, la </w:t>
      </w:r>
      <w:r w:rsidR="00291766" w:rsidRPr="00944415">
        <w:rPr>
          <w:rFonts w:ascii="Palatino Linotype" w:eastAsia="Calibri" w:hAnsi="Palatino Linotype" w:cs="Arial"/>
          <w:lang w:val="es-ES"/>
        </w:rPr>
        <w:t xml:space="preserve">solicitud de información pública registrada con el número </w:t>
      </w:r>
      <w:r w:rsidR="00291766" w:rsidRPr="00944415">
        <w:rPr>
          <w:rFonts w:ascii="Palatino Linotype" w:eastAsia="Calibri" w:hAnsi="Palatino Linotype" w:cs="Arial"/>
          <w:b/>
          <w:lang w:val="es-ES"/>
        </w:rPr>
        <w:t>00312/NAUCALPA/IP/2020</w:t>
      </w:r>
      <w:r w:rsidR="001B7C2F" w:rsidRPr="00944415">
        <w:rPr>
          <w:rFonts w:ascii="Palatino Linotype" w:eastAsia="Calibri" w:hAnsi="Palatino Linotype" w:cs="Arial"/>
          <w:lang w:val="es-ES"/>
        </w:rPr>
        <w:t xml:space="preserve"> y en fecha quince (15) de mayo de dos mil veinte</w:t>
      </w:r>
      <w:r w:rsidR="001D2450" w:rsidRPr="00944415">
        <w:rPr>
          <w:rFonts w:ascii="Palatino Linotype" w:eastAsia="Calibri" w:hAnsi="Palatino Linotype" w:cs="Arial"/>
          <w:lang w:val="es-ES"/>
        </w:rPr>
        <w:t xml:space="preserve"> </w:t>
      </w:r>
      <w:r w:rsidR="001B7C2F" w:rsidRPr="00944415">
        <w:rPr>
          <w:rFonts w:ascii="Palatino Linotype" w:eastAsia="Calibri" w:hAnsi="Palatino Linotype" w:cs="Arial"/>
          <w:lang w:val="es-ES"/>
        </w:rPr>
        <w:t xml:space="preserve">las </w:t>
      </w:r>
      <w:r w:rsidRPr="00944415">
        <w:rPr>
          <w:rFonts w:ascii="Palatino Linotype" w:eastAsia="Calibri" w:hAnsi="Palatino Linotype" w:cs="Arial"/>
          <w:lang w:val="es-ES"/>
        </w:rPr>
        <w:t>solicitud</w:t>
      </w:r>
      <w:r w:rsidR="00184266" w:rsidRPr="00944415">
        <w:rPr>
          <w:rFonts w:ascii="Palatino Linotype" w:eastAsia="Calibri" w:hAnsi="Palatino Linotype" w:cs="Arial"/>
          <w:lang w:val="es-ES"/>
        </w:rPr>
        <w:t>es</w:t>
      </w:r>
      <w:r w:rsidRPr="00944415">
        <w:rPr>
          <w:rFonts w:ascii="Palatino Linotype" w:eastAsia="Calibri" w:hAnsi="Palatino Linotype" w:cs="Arial"/>
          <w:lang w:val="es-ES"/>
        </w:rPr>
        <w:t xml:space="preserve"> de información pública</w:t>
      </w:r>
      <w:r w:rsidR="00184266" w:rsidRPr="00944415">
        <w:rPr>
          <w:rFonts w:ascii="Palatino Linotype" w:eastAsia="Calibri" w:hAnsi="Palatino Linotype" w:cs="Arial"/>
          <w:lang w:val="es-ES"/>
        </w:rPr>
        <w:t>s</w:t>
      </w:r>
      <w:r w:rsidRPr="00944415">
        <w:rPr>
          <w:rFonts w:ascii="Palatino Linotype" w:eastAsia="Calibri" w:hAnsi="Palatino Linotype" w:cs="Arial"/>
          <w:lang w:val="es-ES"/>
        </w:rPr>
        <w:t xml:space="preserve"> registrad</w:t>
      </w:r>
      <w:r w:rsidR="0081425E" w:rsidRPr="00944415">
        <w:rPr>
          <w:rFonts w:ascii="Palatino Linotype" w:eastAsia="Calibri" w:hAnsi="Palatino Linotype" w:cs="Arial"/>
          <w:lang w:val="es-ES"/>
        </w:rPr>
        <w:t>a</w:t>
      </w:r>
      <w:r w:rsidR="00184266" w:rsidRPr="00944415">
        <w:rPr>
          <w:rFonts w:ascii="Palatino Linotype" w:eastAsia="Calibri" w:hAnsi="Palatino Linotype" w:cs="Arial"/>
          <w:lang w:val="es-ES"/>
        </w:rPr>
        <w:t>s</w:t>
      </w:r>
      <w:r w:rsidRPr="00944415">
        <w:rPr>
          <w:rFonts w:ascii="Palatino Linotype" w:eastAsia="Calibri" w:hAnsi="Palatino Linotype" w:cs="Arial"/>
          <w:lang w:val="es-ES"/>
        </w:rPr>
        <w:t xml:space="preserve"> con l</w:t>
      </w:r>
      <w:r w:rsidR="00184266" w:rsidRPr="00944415">
        <w:rPr>
          <w:rFonts w:ascii="Palatino Linotype" w:eastAsia="Calibri" w:hAnsi="Palatino Linotype" w:cs="Arial"/>
          <w:lang w:val="es-ES"/>
        </w:rPr>
        <w:t>os</w:t>
      </w:r>
      <w:r w:rsidR="0081425E" w:rsidRPr="00944415">
        <w:rPr>
          <w:rFonts w:ascii="Palatino Linotype" w:eastAsia="Calibri" w:hAnsi="Palatino Linotype" w:cs="Arial"/>
          <w:lang w:val="es-ES"/>
        </w:rPr>
        <w:t xml:space="preserve"> número</w:t>
      </w:r>
      <w:r w:rsidR="00184266" w:rsidRPr="00944415">
        <w:rPr>
          <w:rFonts w:ascii="Palatino Linotype" w:eastAsia="Calibri" w:hAnsi="Palatino Linotype" w:cs="Arial"/>
          <w:lang w:val="es-ES"/>
        </w:rPr>
        <w:t>s</w:t>
      </w:r>
      <w:r w:rsidR="004D71C0" w:rsidRPr="00944415">
        <w:rPr>
          <w:rFonts w:ascii="Palatino Linotype" w:hAnsi="Palatino Linotype"/>
          <w:b/>
          <w:bCs/>
          <w:color w:val="000000" w:themeColor="text1"/>
        </w:rPr>
        <w:t xml:space="preserve"> </w:t>
      </w:r>
      <w:r w:rsidR="001D2450" w:rsidRPr="00944415">
        <w:rPr>
          <w:rFonts w:ascii="Palatino Linotype" w:hAnsi="Palatino Linotype"/>
          <w:b/>
          <w:bCs/>
          <w:color w:val="000000" w:themeColor="text1"/>
        </w:rPr>
        <w:t xml:space="preserve">00376/NAUCALPA/IP/2020, 00378/NAUCALPA/IP/2020, 00379/NAUCALPA/IP/2020, 00380/NAUCALPA/IP/2020, 00383/NAUCALPA/IP/2020, 00384/NAUCALPA/IP/2020, </w:t>
      </w:r>
      <w:r w:rsidR="001B7C2F" w:rsidRPr="00944415">
        <w:rPr>
          <w:rFonts w:ascii="Palatino Linotype" w:hAnsi="Palatino Linotype"/>
          <w:b/>
          <w:bCs/>
          <w:color w:val="000000" w:themeColor="text1"/>
        </w:rPr>
        <w:lastRenderedPageBreak/>
        <w:t>00385/NAUCALPA/IP/2020</w:t>
      </w:r>
      <w:r w:rsidR="001D2450" w:rsidRPr="00944415">
        <w:rPr>
          <w:rFonts w:ascii="Palatino Linotype" w:hAnsi="Palatino Linotype"/>
          <w:b/>
          <w:bCs/>
          <w:color w:val="000000" w:themeColor="text1"/>
        </w:rPr>
        <w:t xml:space="preserve">, </w:t>
      </w:r>
      <w:r w:rsidRPr="00944415">
        <w:rPr>
          <w:rFonts w:ascii="Palatino Linotype" w:eastAsia="Calibri" w:hAnsi="Palatino Linotype" w:cs="Arial"/>
          <w:lang w:val="es-ES"/>
        </w:rPr>
        <w:t>mediante la cual</w:t>
      </w:r>
      <w:r w:rsidR="00A16BB7" w:rsidRPr="00944415">
        <w:rPr>
          <w:rFonts w:ascii="Palatino Linotype" w:eastAsia="Calibri" w:hAnsi="Palatino Linotype" w:cs="Arial"/>
          <w:lang w:val="es-ES"/>
        </w:rPr>
        <w:t>es</w:t>
      </w:r>
      <w:r w:rsidRPr="00944415">
        <w:rPr>
          <w:rFonts w:ascii="Palatino Linotype" w:eastAsia="Calibri" w:hAnsi="Palatino Linotype" w:cs="Arial"/>
          <w:lang w:val="es-ES"/>
        </w:rPr>
        <w:t xml:space="preserve"> </w:t>
      </w:r>
      <w:r w:rsidR="00A133FA" w:rsidRPr="00944415">
        <w:rPr>
          <w:rFonts w:ascii="Palatino Linotype" w:eastAsia="Calibri" w:hAnsi="Palatino Linotype" w:cs="Arial"/>
          <w:lang w:val="es-ES"/>
        </w:rPr>
        <w:t xml:space="preserve">se </w:t>
      </w:r>
      <w:r w:rsidRPr="00944415">
        <w:rPr>
          <w:rFonts w:ascii="Palatino Linotype" w:eastAsia="Calibri" w:hAnsi="Palatino Linotype" w:cs="Arial"/>
          <w:lang w:val="es-ES"/>
        </w:rPr>
        <w:t>solicitó</w:t>
      </w:r>
      <w:r w:rsidR="00A16B32" w:rsidRPr="00944415">
        <w:rPr>
          <w:rFonts w:ascii="Palatino Linotype" w:eastAsia="Calibri" w:hAnsi="Palatino Linotype" w:cs="Arial"/>
          <w:lang w:val="es-ES"/>
        </w:rPr>
        <w:t xml:space="preserve"> </w:t>
      </w:r>
      <w:r w:rsidR="00646BEE" w:rsidRPr="00944415">
        <w:rPr>
          <w:rFonts w:ascii="Palatino Linotype" w:eastAsia="Calibri" w:hAnsi="Palatino Linotype" w:cs="Arial"/>
          <w:lang w:val="es-ES"/>
        </w:rPr>
        <w:t>la</w:t>
      </w:r>
      <w:r w:rsidR="00A16B32" w:rsidRPr="00944415">
        <w:rPr>
          <w:rFonts w:ascii="Palatino Linotype" w:eastAsia="Calibri" w:hAnsi="Palatino Linotype" w:cs="Arial"/>
          <w:lang w:val="es-ES"/>
        </w:rPr>
        <w:t xml:space="preserve"> siguiente</w:t>
      </w:r>
      <w:r w:rsidR="00646BEE" w:rsidRPr="00944415">
        <w:rPr>
          <w:rFonts w:ascii="Palatino Linotype" w:eastAsia="Calibri" w:hAnsi="Palatino Linotype" w:cs="Arial"/>
          <w:lang w:val="es-ES"/>
        </w:rPr>
        <w:t xml:space="preserve"> información</w:t>
      </w:r>
      <w:r w:rsidRPr="00944415">
        <w:rPr>
          <w:rFonts w:ascii="Palatino Linotype" w:eastAsia="Calibri" w:hAnsi="Palatino Linotype" w:cs="Arial"/>
          <w:lang w:val="es-ES"/>
        </w:rPr>
        <w:t>:</w:t>
      </w:r>
    </w:p>
    <w:tbl>
      <w:tblPr>
        <w:tblStyle w:val="Tablaconcuadrcula1"/>
        <w:tblW w:w="9158" w:type="dxa"/>
        <w:tblLayout w:type="fixed"/>
        <w:tblLook w:val="04A0" w:firstRow="1" w:lastRow="0" w:firstColumn="1" w:lastColumn="0" w:noHBand="0" w:noVBand="1"/>
      </w:tblPr>
      <w:tblGrid>
        <w:gridCol w:w="3120"/>
        <w:gridCol w:w="6038"/>
      </w:tblGrid>
      <w:tr w:rsidR="00405A19" w:rsidRPr="00944415" w14:paraId="62455D4F" w14:textId="77777777" w:rsidTr="00FB5075">
        <w:trPr>
          <w:trHeight w:val="565"/>
        </w:trPr>
        <w:tc>
          <w:tcPr>
            <w:tcW w:w="3120" w:type="dxa"/>
          </w:tcPr>
          <w:p w14:paraId="6C6A600B" w14:textId="0B779A8F" w:rsidR="00405A19" w:rsidRPr="00944415" w:rsidRDefault="00E32D31" w:rsidP="00724602">
            <w:pPr>
              <w:spacing w:line="360" w:lineRule="auto"/>
              <w:ind w:right="333"/>
              <w:jc w:val="center"/>
              <w:rPr>
                <w:rFonts w:ascii="Palatino Linotype" w:hAnsi="Palatino Linotype"/>
                <w:b/>
                <w:color w:val="000000"/>
                <w:sz w:val="20"/>
                <w:szCs w:val="20"/>
                <w:lang w:val="es-ES"/>
              </w:rPr>
            </w:pPr>
            <w:r w:rsidRPr="00944415">
              <w:rPr>
                <w:rFonts w:ascii="Palatino Linotype" w:hAnsi="Palatino Linotype"/>
                <w:b/>
                <w:color w:val="000000"/>
                <w:sz w:val="20"/>
                <w:szCs w:val="20"/>
                <w:lang w:val="es-ES"/>
              </w:rPr>
              <w:t>Número de Solicitud</w:t>
            </w:r>
          </w:p>
        </w:tc>
        <w:tc>
          <w:tcPr>
            <w:tcW w:w="6038" w:type="dxa"/>
          </w:tcPr>
          <w:p w14:paraId="47F377BD" w14:textId="5744B660" w:rsidR="00405A19" w:rsidRPr="00944415" w:rsidRDefault="00405A19" w:rsidP="00724602">
            <w:pPr>
              <w:spacing w:line="360" w:lineRule="auto"/>
              <w:ind w:right="333"/>
              <w:jc w:val="center"/>
              <w:rPr>
                <w:rFonts w:ascii="Palatino Linotype" w:hAnsi="Palatino Linotype"/>
                <w:b/>
                <w:color w:val="000000"/>
                <w:sz w:val="20"/>
                <w:szCs w:val="20"/>
                <w:lang w:val="es-ES"/>
              </w:rPr>
            </w:pPr>
            <w:r w:rsidRPr="00944415">
              <w:rPr>
                <w:rFonts w:ascii="Palatino Linotype" w:hAnsi="Palatino Linotype"/>
                <w:b/>
                <w:color w:val="000000"/>
                <w:sz w:val="20"/>
                <w:szCs w:val="20"/>
                <w:lang w:val="es-ES"/>
              </w:rPr>
              <w:t>Información solicitada</w:t>
            </w:r>
          </w:p>
        </w:tc>
      </w:tr>
      <w:tr w:rsidR="00405A19" w:rsidRPr="00944415" w14:paraId="0859A587" w14:textId="77777777" w:rsidTr="00FB5075">
        <w:trPr>
          <w:trHeight w:val="1591"/>
        </w:trPr>
        <w:tc>
          <w:tcPr>
            <w:tcW w:w="3120" w:type="dxa"/>
          </w:tcPr>
          <w:p w14:paraId="1A197CC3" w14:textId="07B8A7C7" w:rsidR="00405A19" w:rsidRPr="00944415" w:rsidRDefault="007F78C1" w:rsidP="00092198">
            <w:pPr>
              <w:spacing w:line="360" w:lineRule="auto"/>
              <w:ind w:right="333"/>
              <w:jc w:val="both"/>
              <w:rPr>
                <w:rFonts w:ascii="Palatino Linotype" w:hAnsi="Palatino Linotype"/>
                <w:color w:val="000000"/>
                <w:sz w:val="20"/>
                <w:szCs w:val="20"/>
                <w:lang w:val="es-ES"/>
              </w:rPr>
            </w:pPr>
            <w:r w:rsidRPr="00944415">
              <w:rPr>
                <w:rFonts w:ascii="Palatino Linotype" w:hAnsi="Palatino Linotype"/>
                <w:b/>
                <w:sz w:val="20"/>
                <w:szCs w:val="20"/>
              </w:rPr>
              <w:t>00312/NAUCALPA/IP/2020</w:t>
            </w:r>
          </w:p>
        </w:tc>
        <w:tc>
          <w:tcPr>
            <w:tcW w:w="6038" w:type="dxa"/>
          </w:tcPr>
          <w:p w14:paraId="5ED40F3E" w14:textId="16B9FBF1" w:rsidR="00405A19" w:rsidRPr="00944415" w:rsidRDefault="001927F3" w:rsidP="00813C47">
            <w:pPr>
              <w:jc w:val="both"/>
              <w:rPr>
                <w:rFonts w:ascii="Palatino Linotype" w:hAnsi="Palatino Linotype"/>
                <w:i/>
                <w:sz w:val="20"/>
                <w:szCs w:val="20"/>
              </w:rPr>
            </w:pPr>
            <w:r w:rsidRPr="00944415">
              <w:rPr>
                <w:rFonts w:ascii="Palatino Linotype" w:hAnsi="Palatino Linotype"/>
                <w:i/>
                <w:color w:val="000000"/>
                <w:sz w:val="20"/>
                <w:szCs w:val="20"/>
              </w:rPr>
              <w:t>“</w:t>
            </w:r>
            <w:r w:rsidR="007F78C1"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al predio ubicado en </w:t>
            </w:r>
            <w:r w:rsidR="00813C47" w:rsidRPr="00813C47">
              <w:rPr>
                <w:rFonts w:ascii="Palatino Linotype" w:hAnsi="Palatino Linotype"/>
                <w:i/>
                <w:color w:val="000000"/>
                <w:sz w:val="20"/>
                <w:szCs w:val="20"/>
                <w:highlight w:val="black"/>
              </w:rPr>
              <w:t>---------------------------</w:t>
            </w:r>
            <w:r w:rsidR="007F78C1" w:rsidRPr="00944415">
              <w:rPr>
                <w:rFonts w:ascii="Palatino Linotype" w:hAnsi="Palatino Linotype"/>
                <w:i/>
                <w:color w:val="000000"/>
                <w:sz w:val="20"/>
                <w:szCs w:val="20"/>
              </w:rPr>
              <w:t xml:space="preserve"> número </w:t>
            </w:r>
            <w:r w:rsidR="00813C47" w:rsidRPr="00813C47">
              <w:rPr>
                <w:rFonts w:ascii="Palatino Linotype" w:hAnsi="Palatino Linotype"/>
                <w:i/>
                <w:color w:val="000000"/>
                <w:sz w:val="20"/>
                <w:szCs w:val="20"/>
                <w:highlight w:val="black"/>
              </w:rPr>
              <w:t>--</w:t>
            </w:r>
            <w:r w:rsidR="007F78C1" w:rsidRPr="00944415">
              <w:rPr>
                <w:rFonts w:ascii="Palatino Linotype" w:hAnsi="Palatino Linotype"/>
                <w:i/>
                <w:color w:val="000000"/>
                <w:sz w:val="20"/>
                <w:szCs w:val="20"/>
              </w:rPr>
              <w:t xml:space="preserve">, lote </w:t>
            </w:r>
            <w:r w:rsidR="00813C47" w:rsidRPr="00813C47">
              <w:rPr>
                <w:rFonts w:ascii="Palatino Linotype" w:hAnsi="Palatino Linotype"/>
                <w:i/>
                <w:color w:val="000000"/>
                <w:sz w:val="20"/>
                <w:szCs w:val="20"/>
                <w:highlight w:val="black"/>
              </w:rPr>
              <w:t>--</w:t>
            </w:r>
            <w:r w:rsidR="007F78C1" w:rsidRPr="00944415">
              <w:rPr>
                <w:rFonts w:ascii="Palatino Linotype" w:hAnsi="Palatino Linotype"/>
                <w:i/>
                <w:color w:val="000000"/>
                <w:sz w:val="20"/>
                <w:szCs w:val="20"/>
              </w:rPr>
              <w:t xml:space="preserve">, manzana </w:t>
            </w:r>
            <w:r w:rsidR="00813C47" w:rsidRPr="00813C47">
              <w:rPr>
                <w:rFonts w:ascii="Palatino Linotype" w:hAnsi="Palatino Linotype"/>
                <w:i/>
                <w:color w:val="000000"/>
                <w:sz w:val="20"/>
                <w:szCs w:val="20"/>
                <w:highlight w:val="black"/>
              </w:rPr>
              <w:t>----</w:t>
            </w:r>
            <w:r w:rsidR="007F78C1" w:rsidRPr="00944415">
              <w:rPr>
                <w:rFonts w:ascii="Palatino Linotype" w:hAnsi="Palatino Linotype"/>
                <w:i/>
                <w:color w:val="000000"/>
                <w:sz w:val="20"/>
                <w:szCs w:val="20"/>
              </w:rPr>
              <w:t xml:space="preserve">, Fraccionamiento Lomas de Tecamachalco, Sección </w:t>
            </w:r>
            <w:r w:rsidR="00813C47" w:rsidRPr="00813C47">
              <w:rPr>
                <w:rFonts w:ascii="Palatino Linotype" w:hAnsi="Palatino Linotype"/>
                <w:i/>
                <w:color w:val="000000"/>
                <w:sz w:val="20"/>
                <w:szCs w:val="20"/>
                <w:highlight w:val="black"/>
              </w:rPr>
              <w:t>-----------</w:t>
            </w:r>
            <w:r w:rsidR="007F78C1" w:rsidRPr="00944415">
              <w:rPr>
                <w:rFonts w:ascii="Palatino Linotype" w:hAnsi="Palatino Linotype"/>
                <w:i/>
                <w:color w:val="000000"/>
                <w:sz w:val="20"/>
                <w:szCs w:val="20"/>
              </w:rPr>
              <w:t>, Municipio de Naucalpan de Juárez, Estado de México</w:t>
            </w:r>
            <w:r w:rsidRPr="00944415">
              <w:rPr>
                <w:rFonts w:ascii="Palatino Linotype" w:hAnsi="Palatino Linotype"/>
                <w:i/>
                <w:color w:val="000000"/>
                <w:sz w:val="20"/>
                <w:szCs w:val="20"/>
              </w:rPr>
              <w:t>” (Sic)”</w:t>
            </w:r>
          </w:p>
        </w:tc>
      </w:tr>
      <w:tr w:rsidR="001D2450" w:rsidRPr="00944415" w14:paraId="4531502A" w14:textId="77777777" w:rsidTr="00FB5075">
        <w:trPr>
          <w:trHeight w:val="1202"/>
        </w:trPr>
        <w:tc>
          <w:tcPr>
            <w:tcW w:w="3120" w:type="dxa"/>
          </w:tcPr>
          <w:p w14:paraId="222B25B9" w14:textId="35D3047D" w:rsidR="001D2450" w:rsidRPr="00944415" w:rsidRDefault="001D2450" w:rsidP="001D2450">
            <w:pPr>
              <w:spacing w:line="360" w:lineRule="auto"/>
              <w:ind w:right="333"/>
              <w:jc w:val="both"/>
              <w:rPr>
                <w:rFonts w:ascii="Palatino Linotype" w:hAnsi="Palatino Linotype"/>
                <w:b/>
                <w:sz w:val="20"/>
                <w:szCs w:val="20"/>
              </w:rPr>
            </w:pPr>
            <w:r w:rsidRPr="00944415">
              <w:rPr>
                <w:rFonts w:ascii="Palatino Linotype" w:hAnsi="Palatino Linotype"/>
                <w:b/>
                <w:sz w:val="20"/>
                <w:szCs w:val="20"/>
              </w:rPr>
              <w:t>00376/NAUCALPA/IP/2020</w:t>
            </w:r>
          </w:p>
        </w:tc>
        <w:tc>
          <w:tcPr>
            <w:tcW w:w="6038" w:type="dxa"/>
          </w:tcPr>
          <w:p w14:paraId="6C52F296" w14:textId="3C08C226" w:rsidR="001D2450" w:rsidRPr="00944415" w:rsidRDefault="005D463B" w:rsidP="00813C47">
            <w:pPr>
              <w:jc w:val="both"/>
              <w:rPr>
                <w:rFonts w:ascii="Palatino Linotype" w:hAnsi="Palatino Linotype"/>
                <w:i/>
                <w:color w:val="000000"/>
                <w:sz w:val="20"/>
                <w:szCs w:val="20"/>
              </w:rPr>
            </w:pPr>
            <w:r w:rsidRPr="00944415">
              <w:rPr>
                <w:rFonts w:ascii="Palatino Linotype" w:hAnsi="Palatino Linotype"/>
                <w:i/>
                <w:color w:val="000000"/>
                <w:sz w:val="20"/>
                <w:szCs w:val="20"/>
              </w:rPr>
              <w:t>“</w:t>
            </w:r>
            <w:r w:rsidR="001D2450"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1D2450"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w:t>
            </w:r>
          </w:p>
        </w:tc>
      </w:tr>
      <w:tr w:rsidR="001D2450" w:rsidRPr="00944415" w14:paraId="5E3220CC" w14:textId="77777777" w:rsidTr="00FB5075">
        <w:trPr>
          <w:trHeight w:val="1202"/>
        </w:trPr>
        <w:tc>
          <w:tcPr>
            <w:tcW w:w="3120" w:type="dxa"/>
          </w:tcPr>
          <w:p w14:paraId="041DD56A" w14:textId="4231E723" w:rsidR="001D2450" w:rsidRPr="00944415" w:rsidRDefault="001D2450" w:rsidP="001D2450">
            <w:pPr>
              <w:spacing w:line="360" w:lineRule="auto"/>
              <w:ind w:right="333"/>
              <w:jc w:val="both"/>
              <w:rPr>
                <w:rFonts w:ascii="Palatino Linotype" w:hAnsi="Palatino Linotype"/>
                <w:b/>
                <w:sz w:val="20"/>
                <w:szCs w:val="20"/>
              </w:rPr>
            </w:pPr>
            <w:r w:rsidRPr="00944415">
              <w:rPr>
                <w:rFonts w:ascii="Palatino Linotype" w:hAnsi="Palatino Linotype"/>
                <w:b/>
                <w:sz w:val="20"/>
                <w:szCs w:val="20"/>
              </w:rPr>
              <w:t>00378/NAUCALPA/IP/2020</w:t>
            </w:r>
          </w:p>
        </w:tc>
        <w:tc>
          <w:tcPr>
            <w:tcW w:w="6038" w:type="dxa"/>
          </w:tcPr>
          <w:p w14:paraId="0790EF1F" w14:textId="680DEE29" w:rsidR="001D2450" w:rsidRPr="00944415" w:rsidRDefault="005D463B" w:rsidP="00813C47">
            <w:pPr>
              <w:jc w:val="both"/>
              <w:rPr>
                <w:rFonts w:ascii="Palatino Linotype" w:hAnsi="Palatino Linotype"/>
                <w:i/>
                <w:color w:val="000000"/>
                <w:sz w:val="20"/>
                <w:szCs w:val="20"/>
              </w:rPr>
            </w:pPr>
            <w:r w:rsidRPr="00944415">
              <w:rPr>
                <w:rFonts w:ascii="Palatino Linotype" w:hAnsi="Palatino Linotype"/>
                <w:i/>
                <w:color w:val="000000"/>
                <w:sz w:val="20"/>
                <w:szCs w:val="20"/>
              </w:rPr>
              <w:t>“</w:t>
            </w:r>
            <w:r w:rsidR="001D2450"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1D2450"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 (sic)</w:t>
            </w:r>
          </w:p>
        </w:tc>
      </w:tr>
      <w:tr w:rsidR="001D2450" w:rsidRPr="00944415" w14:paraId="571116A3" w14:textId="77777777" w:rsidTr="00FB5075">
        <w:trPr>
          <w:trHeight w:val="1202"/>
        </w:trPr>
        <w:tc>
          <w:tcPr>
            <w:tcW w:w="3120" w:type="dxa"/>
          </w:tcPr>
          <w:p w14:paraId="669500B0" w14:textId="67C1C508" w:rsidR="001D2450" w:rsidRPr="00944415" w:rsidRDefault="001D2450" w:rsidP="001D2450">
            <w:pPr>
              <w:spacing w:line="360" w:lineRule="auto"/>
              <w:ind w:right="333"/>
              <w:jc w:val="both"/>
              <w:rPr>
                <w:rFonts w:ascii="Palatino Linotype" w:hAnsi="Palatino Linotype"/>
                <w:b/>
                <w:sz w:val="20"/>
                <w:szCs w:val="20"/>
              </w:rPr>
            </w:pPr>
            <w:r w:rsidRPr="00944415">
              <w:rPr>
                <w:rFonts w:ascii="Palatino Linotype" w:hAnsi="Palatino Linotype"/>
                <w:b/>
                <w:sz w:val="20"/>
                <w:szCs w:val="20"/>
              </w:rPr>
              <w:t>00379/NAUCALPA/IP/2020</w:t>
            </w:r>
          </w:p>
        </w:tc>
        <w:tc>
          <w:tcPr>
            <w:tcW w:w="6038" w:type="dxa"/>
          </w:tcPr>
          <w:p w14:paraId="7D483B1F" w14:textId="27498C43" w:rsidR="001D2450" w:rsidRPr="00944415" w:rsidRDefault="005D463B" w:rsidP="00813C47">
            <w:pPr>
              <w:jc w:val="both"/>
              <w:rPr>
                <w:rFonts w:ascii="Palatino Linotype" w:hAnsi="Palatino Linotype"/>
                <w:i/>
                <w:color w:val="000000"/>
                <w:sz w:val="20"/>
                <w:szCs w:val="20"/>
              </w:rPr>
            </w:pPr>
            <w:r w:rsidRPr="00944415">
              <w:rPr>
                <w:rFonts w:ascii="Palatino Linotype" w:hAnsi="Palatino Linotype"/>
                <w:i/>
                <w:color w:val="000000"/>
                <w:sz w:val="20"/>
                <w:szCs w:val="20"/>
              </w:rPr>
              <w:t>“</w:t>
            </w:r>
            <w:r w:rsidR="001D2450"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1D2450"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 (sic)</w:t>
            </w:r>
          </w:p>
        </w:tc>
      </w:tr>
      <w:tr w:rsidR="001D2450" w:rsidRPr="00944415" w14:paraId="56AADF75" w14:textId="77777777" w:rsidTr="00FB5075">
        <w:trPr>
          <w:trHeight w:val="1185"/>
        </w:trPr>
        <w:tc>
          <w:tcPr>
            <w:tcW w:w="3120" w:type="dxa"/>
          </w:tcPr>
          <w:p w14:paraId="3339AFCE" w14:textId="37EB1F2F" w:rsidR="001D2450" w:rsidRPr="00944415" w:rsidRDefault="001D2450" w:rsidP="001D2450">
            <w:pPr>
              <w:spacing w:line="360" w:lineRule="auto"/>
              <w:ind w:right="333"/>
              <w:jc w:val="both"/>
              <w:rPr>
                <w:rFonts w:ascii="Palatino Linotype" w:hAnsi="Palatino Linotype"/>
                <w:b/>
                <w:sz w:val="20"/>
                <w:szCs w:val="20"/>
              </w:rPr>
            </w:pPr>
            <w:r w:rsidRPr="00944415">
              <w:rPr>
                <w:rFonts w:ascii="Palatino Linotype" w:hAnsi="Palatino Linotype"/>
                <w:b/>
                <w:sz w:val="20"/>
                <w:szCs w:val="20"/>
              </w:rPr>
              <w:lastRenderedPageBreak/>
              <w:t>00380/NAUCALPA/IP/2020</w:t>
            </w:r>
          </w:p>
        </w:tc>
        <w:tc>
          <w:tcPr>
            <w:tcW w:w="6038" w:type="dxa"/>
          </w:tcPr>
          <w:p w14:paraId="471A4A8D" w14:textId="381B2BB7" w:rsidR="001D2450" w:rsidRPr="00944415" w:rsidRDefault="005D463B" w:rsidP="00813C47">
            <w:pPr>
              <w:jc w:val="both"/>
              <w:rPr>
                <w:rFonts w:ascii="Palatino Linotype" w:hAnsi="Palatino Linotype"/>
                <w:i/>
                <w:color w:val="000000"/>
                <w:sz w:val="20"/>
                <w:szCs w:val="20"/>
              </w:rPr>
            </w:pPr>
            <w:r w:rsidRPr="00944415">
              <w:rPr>
                <w:rFonts w:ascii="Palatino Linotype" w:hAnsi="Palatino Linotype"/>
                <w:i/>
                <w:color w:val="000000"/>
                <w:sz w:val="20"/>
                <w:szCs w:val="20"/>
              </w:rPr>
              <w:t>“</w:t>
            </w:r>
            <w:r w:rsidR="001D2450"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1D2450"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 (Sic)</w:t>
            </w:r>
          </w:p>
        </w:tc>
      </w:tr>
      <w:tr w:rsidR="00FB5075" w:rsidRPr="00944415" w14:paraId="30C2B4A1" w14:textId="77777777" w:rsidTr="00FB5075">
        <w:trPr>
          <w:trHeight w:val="1202"/>
        </w:trPr>
        <w:tc>
          <w:tcPr>
            <w:tcW w:w="3120" w:type="dxa"/>
          </w:tcPr>
          <w:p w14:paraId="5FD123B6" w14:textId="7B394AF6" w:rsidR="00FB5075" w:rsidRPr="00944415" w:rsidRDefault="00FB5075" w:rsidP="00FB5075">
            <w:pPr>
              <w:spacing w:line="360" w:lineRule="auto"/>
              <w:ind w:right="333"/>
              <w:jc w:val="both"/>
              <w:rPr>
                <w:rFonts w:ascii="Palatino Linotype" w:hAnsi="Palatino Linotype"/>
                <w:b/>
                <w:sz w:val="20"/>
                <w:szCs w:val="20"/>
              </w:rPr>
            </w:pPr>
            <w:r w:rsidRPr="00944415">
              <w:rPr>
                <w:rFonts w:ascii="Palatino Linotype" w:hAnsi="Palatino Linotype"/>
                <w:b/>
                <w:sz w:val="20"/>
                <w:szCs w:val="20"/>
              </w:rPr>
              <w:t>00383/NAUCALPA/IP/2020</w:t>
            </w:r>
          </w:p>
        </w:tc>
        <w:tc>
          <w:tcPr>
            <w:tcW w:w="6038" w:type="dxa"/>
          </w:tcPr>
          <w:p w14:paraId="7553F3F3" w14:textId="621236E1" w:rsidR="00FB5075" w:rsidRPr="00944415" w:rsidRDefault="005D463B" w:rsidP="00813C47">
            <w:pPr>
              <w:jc w:val="both"/>
              <w:rPr>
                <w:rFonts w:ascii="Palatino Linotype" w:hAnsi="Palatino Linotype"/>
                <w:i/>
                <w:color w:val="000000"/>
                <w:sz w:val="20"/>
                <w:szCs w:val="20"/>
              </w:rPr>
            </w:pPr>
            <w:r w:rsidRPr="00944415">
              <w:rPr>
                <w:rFonts w:ascii="Palatino Linotype" w:hAnsi="Palatino Linotype"/>
                <w:i/>
                <w:color w:val="000000"/>
                <w:sz w:val="20"/>
                <w:szCs w:val="20"/>
              </w:rPr>
              <w:t>“</w:t>
            </w:r>
            <w:r w:rsidR="00FB5075"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FB5075"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 (Sic)</w:t>
            </w:r>
          </w:p>
        </w:tc>
      </w:tr>
      <w:tr w:rsidR="00FB5075" w:rsidRPr="00944415" w14:paraId="3FF26951" w14:textId="77777777" w:rsidTr="00FB5075">
        <w:trPr>
          <w:trHeight w:val="1202"/>
        </w:trPr>
        <w:tc>
          <w:tcPr>
            <w:tcW w:w="3120" w:type="dxa"/>
          </w:tcPr>
          <w:p w14:paraId="69CF5D68" w14:textId="11FC7164" w:rsidR="00FB5075" w:rsidRPr="00944415" w:rsidRDefault="00FB5075" w:rsidP="00FB5075">
            <w:pPr>
              <w:spacing w:line="360" w:lineRule="auto"/>
              <w:ind w:right="333"/>
              <w:jc w:val="both"/>
              <w:rPr>
                <w:rFonts w:ascii="Palatino Linotype" w:hAnsi="Palatino Linotype"/>
                <w:b/>
                <w:sz w:val="20"/>
                <w:szCs w:val="20"/>
              </w:rPr>
            </w:pPr>
            <w:r w:rsidRPr="00944415">
              <w:rPr>
                <w:rFonts w:ascii="Palatino Linotype" w:hAnsi="Palatino Linotype"/>
                <w:b/>
                <w:sz w:val="20"/>
                <w:szCs w:val="20"/>
              </w:rPr>
              <w:t>00384/NAUCALPA/IP/2020</w:t>
            </w:r>
          </w:p>
        </w:tc>
        <w:tc>
          <w:tcPr>
            <w:tcW w:w="6038" w:type="dxa"/>
          </w:tcPr>
          <w:p w14:paraId="533F56D1" w14:textId="4E06343D" w:rsidR="00FB5075" w:rsidRPr="00944415" w:rsidRDefault="005D463B" w:rsidP="00813C47">
            <w:pPr>
              <w:jc w:val="both"/>
              <w:rPr>
                <w:rFonts w:ascii="Palatino Linotype" w:hAnsi="Palatino Linotype"/>
                <w:i/>
                <w:color w:val="000000"/>
                <w:sz w:val="20"/>
                <w:szCs w:val="20"/>
              </w:rPr>
            </w:pPr>
            <w:r w:rsidRPr="00944415">
              <w:rPr>
                <w:rFonts w:ascii="Palatino Linotype" w:hAnsi="Palatino Linotype"/>
                <w:i/>
                <w:color w:val="000000"/>
                <w:sz w:val="20"/>
                <w:szCs w:val="20"/>
              </w:rPr>
              <w:t>“</w:t>
            </w:r>
            <w:r w:rsidR="00FB5075"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FB5075"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 xml:space="preserve">” </w:t>
            </w:r>
            <w:r w:rsidRPr="00944415">
              <w:rPr>
                <w:rFonts w:ascii="Palatino Linotype" w:hAnsi="Palatino Linotype"/>
                <w:color w:val="000000"/>
                <w:sz w:val="20"/>
                <w:szCs w:val="20"/>
              </w:rPr>
              <w:t>(Sic)</w:t>
            </w:r>
          </w:p>
        </w:tc>
      </w:tr>
      <w:tr w:rsidR="00405A19" w:rsidRPr="00944415" w14:paraId="0B2C0EE5" w14:textId="77777777" w:rsidTr="00FB5075">
        <w:trPr>
          <w:trHeight w:val="1357"/>
        </w:trPr>
        <w:tc>
          <w:tcPr>
            <w:tcW w:w="3120" w:type="dxa"/>
          </w:tcPr>
          <w:p w14:paraId="722FE403" w14:textId="02F79CC2" w:rsidR="00405A19" w:rsidRPr="00944415" w:rsidRDefault="007F78C1" w:rsidP="00092198">
            <w:pPr>
              <w:spacing w:line="360" w:lineRule="auto"/>
              <w:ind w:right="333"/>
              <w:jc w:val="both"/>
              <w:rPr>
                <w:rFonts w:ascii="Palatino Linotype" w:hAnsi="Palatino Linotype"/>
                <w:color w:val="000000"/>
                <w:sz w:val="20"/>
                <w:szCs w:val="20"/>
                <w:lang w:val="es-ES"/>
              </w:rPr>
            </w:pPr>
            <w:r w:rsidRPr="00944415">
              <w:rPr>
                <w:rFonts w:ascii="Palatino Linotype" w:hAnsi="Palatino Linotype"/>
                <w:b/>
                <w:sz w:val="20"/>
                <w:szCs w:val="20"/>
              </w:rPr>
              <w:t>00385/NAUCALPA/IP/2020</w:t>
            </w:r>
          </w:p>
        </w:tc>
        <w:tc>
          <w:tcPr>
            <w:tcW w:w="6038" w:type="dxa"/>
          </w:tcPr>
          <w:p w14:paraId="324B3B3B" w14:textId="3898F20D" w:rsidR="00405A19" w:rsidRPr="00944415" w:rsidRDefault="005D463B" w:rsidP="00813C47">
            <w:pPr>
              <w:jc w:val="both"/>
              <w:rPr>
                <w:rFonts w:ascii="Palatino Linotype" w:hAnsi="Palatino Linotype"/>
                <w:i/>
                <w:sz w:val="20"/>
                <w:szCs w:val="20"/>
              </w:rPr>
            </w:pPr>
            <w:r w:rsidRPr="00944415">
              <w:rPr>
                <w:rFonts w:ascii="Palatino Linotype" w:hAnsi="Palatino Linotype"/>
                <w:i/>
                <w:color w:val="000000"/>
                <w:sz w:val="20"/>
                <w:szCs w:val="20"/>
              </w:rPr>
              <w:t>“</w:t>
            </w:r>
            <w:r w:rsidR="007F78C1" w:rsidRPr="00944415">
              <w:rPr>
                <w:rFonts w:ascii="Palatino Linotype" w:hAnsi="Palatino Linotype"/>
                <w:i/>
                <w:color w:val="000000"/>
                <w:sz w:val="20"/>
                <w:szCs w:val="20"/>
              </w:rPr>
              <w:t xml:space="preserve">Por medio de la presente y dentro de sus facultades, atentamente solicito me sea proporcionada COPIA ELECTRÓNICA EN VERSIÓN PÚBLICA de la Licencia de construcción de obra nueva y/o, Licencia de demolición y/o, Licencia de excavación y/o, cualquier otra autorización o permiso en materia de obra y construcciones que hayan sido expedidas para el predio ubicado en </w:t>
            </w:r>
            <w:r w:rsidR="00813C47" w:rsidRPr="00813C47">
              <w:rPr>
                <w:rFonts w:ascii="Palatino Linotype" w:hAnsi="Palatino Linotype"/>
                <w:i/>
                <w:color w:val="000000"/>
                <w:sz w:val="20"/>
                <w:szCs w:val="20"/>
                <w:highlight w:val="black"/>
              </w:rPr>
              <w:t>--------------------------------</w:t>
            </w:r>
            <w:r w:rsidR="007F78C1" w:rsidRPr="00944415">
              <w:rPr>
                <w:rFonts w:ascii="Palatino Linotype" w:hAnsi="Palatino Linotype"/>
                <w:i/>
                <w:color w:val="000000"/>
                <w:sz w:val="20"/>
                <w:szCs w:val="20"/>
              </w:rPr>
              <w:t>, Lomas de Tecamachalco, Municipio de Naucalpan de Juárez, Estado de México.</w:t>
            </w:r>
            <w:r w:rsidRPr="00944415">
              <w:rPr>
                <w:rFonts w:ascii="Palatino Linotype" w:hAnsi="Palatino Linotype"/>
                <w:i/>
                <w:color w:val="000000"/>
                <w:sz w:val="20"/>
                <w:szCs w:val="20"/>
              </w:rPr>
              <w:t>” (</w:t>
            </w:r>
            <w:r w:rsidRPr="00944415">
              <w:rPr>
                <w:rFonts w:ascii="Palatino Linotype" w:hAnsi="Palatino Linotype"/>
                <w:color w:val="000000"/>
                <w:sz w:val="20"/>
                <w:szCs w:val="20"/>
              </w:rPr>
              <w:t>Sic)</w:t>
            </w:r>
          </w:p>
        </w:tc>
      </w:tr>
    </w:tbl>
    <w:p w14:paraId="616AF340" w14:textId="77777777" w:rsidR="00FB5075" w:rsidRPr="00944415" w:rsidRDefault="00FB5075" w:rsidP="00FB5075">
      <w:pPr>
        <w:pStyle w:val="Prrafodelista"/>
        <w:spacing w:line="360" w:lineRule="auto"/>
        <w:ind w:left="851" w:right="34"/>
        <w:jc w:val="both"/>
        <w:rPr>
          <w:rFonts w:ascii="Palatino Linotype" w:hAnsi="Palatino Linotype"/>
        </w:rPr>
      </w:pPr>
    </w:p>
    <w:p w14:paraId="50BB2322" w14:textId="43C2B109" w:rsidR="00BC2CF8" w:rsidRPr="00944415" w:rsidRDefault="00BC2CF8" w:rsidP="00844618">
      <w:pPr>
        <w:pStyle w:val="Prrafodelista"/>
        <w:numPr>
          <w:ilvl w:val="0"/>
          <w:numId w:val="2"/>
        </w:numPr>
        <w:spacing w:line="360" w:lineRule="auto"/>
        <w:ind w:left="851" w:right="34"/>
        <w:jc w:val="both"/>
        <w:rPr>
          <w:rFonts w:ascii="Palatino Linotype" w:hAnsi="Palatino Linotype"/>
        </w:rPr>
      </w:pPr>
      <w:r w:rsidRPr="00944415">
        <w:rPr>
          <w:rFonts w:ascii="Palatino Linotype" w:eastAsia="Times New Roman" w:hAnsi="Palatino Linotype" w:cs="Arial"/>
          <w:lang w:val="es-ES"/>
        </w:rPr>
        <w:t>Se eligió como modalidad de entrega de la información</w:t>
      </w:r>
      <w:r w:rsidRPr="00944415">
        <w:rPr>
          <w:rFonts w:ascii="Palatino Linotype" w:hAnsi="Palatino Linotype"/>
        </w:rPr>
        <w:t xml:space="preserve">: </w:t>
      </w:r>
      <w:r w:rsidR="00DA3F4B" w:rsidRPr="00944415">
        <w:rPr>
          <w:rFonts w:ascii="Palatino Linotype" w:hAnsi="Palatino Linotype"/>
        </w:rPr>
        <w:t>A través del SAIMEX</w:t>
      </w:r>
    </w:p>
    <w:p w14:paraId="62DC6BA6" w14:textId="77777777" w:rsidR="007F76E9" w:rsidRPr="00944415" w:rsidRDefault="007F76E9" w:rsidP="007F76E9">
      <w:pPr>
        <w:pStyle w:val="Prrafodelista"/>
        <w:spacing w:line="360" w:lineRule="auto"/>
        <w:ind w:left="851" w:right="34"/>
        <w:jc w:val="both"/>
        <w:rPr>
          <w:rFonts w:ascii="Palatino Linotype" w:hAnsi="Palatino Linotype"/>
        </w:rPr>
      </w:pPr>
    </w:p>
    <w:p w14:paraId="410F528B" w14:textId="03DE6B27" w:rsidR="005D463B" w:rsidRPr="00944415" w:rsidRDefault="00FF45A1" w:rsidP="005D463B">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sz w:val="22"/>
          <w:lang w:val="es-MX"/>
        </w:rPr>
      </w:pPr>
      <w:r w:rsidRPr="00944415">
        <w:rPr>
          <w:rFonts w:ascii="Palatino Linotype" w:hAnsi="Palatino Linotype" w:cs="Arial"/>
          <w:color w:val="000000" w:themeColor="text1"/>
        </w:rPr>
        <w:lastRenderedPageBreak/>
        <w:t>El</w:t>
      </w:r>
      <w:r w:rsidR="00776F4F" w:rsidRPr="00944415">
        <w:rPr>
          <w:rFonts w:ascii="Palatino Linotype" w:hAnsi="Palatino Linotype" w:cs="Arial"/>
          <w:color w:val="000000" w:themeColor="text1"/>
        </w:rPr>
        <w:t xml:space="preserve"> </w:t>
      </w:r>
      <w:r w:rsidR="00776F4F" w:rsidRPr="00944415">
        <w:rPr>
          <w:rFonts w:ascii="Palatino Linotype" w:hAnsi="Palatino Linotype" w:cs="Arial"/>
          <w:b/>
          <w:color w:val="000000" w:themeColor="text1"/>
        </w:rPr>
        <w:t>SUJETO OBLIGADO</w:t>
      </w:r>
      <w:r w:rsidR="00776F4F" w:rsidRPr="00944415">
        <w:rPr>
          <w:rFonts w:ascii="Palatino Linotype" w:hAnsi="Palatino Linotype"/>
          <w:b/>
          <w:bCs/>
          <w:color w:val="000000" w:themeColor="text1"/>
        </w:rPr>
        <w:t xml:space="preserve"> </w:t>
      </w:r>
      <w:r w:rsidR="00776F4F" w:rsidRPr="00944415">
        <w:rPr>
          <w:rFonts w:ascii="Palatino Linotype" w:hAnsi="Palatino Linotype"/>
          <w:bCs/>
          <w:color w:val="000000" w:themeColor="text1"/>
        </w:rPr>
        <w:t>fue omiso en emitir respuesta a las solicitudes de información interpuestas por el particular</w:t>
      </w:r>
      <w:r w:rsidR="00FE030E" w:rsidRPr="00944415">
        <w:rPr>
          <w:rFonts w:ascii="Palatino Linotype" w:hAnsi="Palatino Linotype"/>
          <w:b/>
          <w:bCs/>
          <w:color w:val="000000" w:themeColor="text1"/>
        </w:rPr>
        <w:t>.</w:t>
      </w:r>
    </w:p>
    <w:p w14:paraId="06C163AE" w14:textId="77777777" w:rsidR="005D463B" w:rsidRPr="00944415" w:rsidRDefault="005D463B" w:rsidP="005D463B">
      <w:pPr>
        <w:pStyle w:val="Prrafodelista"/>
        <w:tabs>
          <w:tab w:val="left" w:pos="0"/>
        </w:tabs>
        <w:spacing w:line="360" w:lineRule="auto"/>
        <w:ind w:left="0" w:right="49"/>
        <w:jc w:val="both"/>
        <w:rPr>
          <w:rFonts w:ascii="Palatino Linotype" w:hAnsi="Palatino Linotype" w:cs="Arial"/>
          <w:i/>
          <w:color w:val="000000" w:themeColor="text1"/>
          <w:sz w:val="22"/>
          <w:lang w:val="es-MX"/>
        </w:rPr>
      </w:pPr>
    </w:p>
    <w:p w14:paraId="1744C6A0" w14:textId="618FF889" w:rsidR="00CB3448" w:rsidRPr="00944415" w:rsidRDefault="00CB3448" w:rsidP="00813C47">
      <w:pPr>
        <w:pStyle w:val="Prrafodelista"/>
        <w:numPr>
          <w:ilvl w:val="0"/>
          <w:numId w:val="1"/>
        </w:numPr>
        <w:tabs>
          <w:tab w:val="left" w:pos="0"/>
        </w:tabs>
        <w:spacing w:line="360" w:lineRule="auto"/>
        <w:ind w:left="0" w:right="34" w:firstLine="0"/>
        <w:jc w:val="both"/>
        <w:rPr>
          <w:rStyle w:val="Ttulo2Car"/>
          <w:rFonts w:ascii="Palatino Linotype" w:eastAsiaTheme="minorEastAsia" w:hAnsi="Palatino Linotype" w:cstheme="minorBidi"/>
          <w:b/>
          <w:color w:val="auto"/>
          <w:sz w:val="24"/>
          <w:szCs w:val="24"/>
          <w:lang w:val="es-ES_tradnl" w:eastAsia="es-ES"/>
        </w:rPr>
      </w:pPr>
      <w:r w:rsidRPr="00944415">
        <w:rPr>
          <w:rFonts w:ascii="Palatino Linotype" w:eastAsia="Times New Roman" w:hAnsi="Palatino Linotype" w:cs="Arial"/>
          <w:color w:val="000000" w:themeColor="text1"/>
          <w:lang w:val="es-ES"/>
        </w:rPr>
        <w:t xml:space="preserve">En fecha </w:t>
      </w:r>
      <w:r w:rsidR="00776F4F" w:rsidRPr="00944415">
        <w:rPr>
          <w:rFonts w:ascii="Palatino Linotype" w:eastAsia="Times New Roman" w:hAnsi="Palatino Linotype" w:cs="Arial"/>
          <w:color w:val="000000" w:themeColor="text1"/>
          <w:lang w:val="es-ES"/>
        </w:rPr>
        <w:t>seis</w:t>
      </w:r>
      <w:r w:rsidR="00715488" w:rsidRPr="00944415">
        <w:rPr>
          <w:rFonts w:ascii="Palatino Linotype" w:eastAsia="Times New Roman" w:hAnsi="Palatino Linotype" w:cs="Arial"/>
          <w:color w:val="000000" w:themeColor="text1"/>
          <w:lang w:val="es-ES"/>
        </w:rPr>
        <w:t xml:space="preserve"> </w:t>
      </w:r>
      <w:r w:rsidRPr="00944415">
        <w:rPr>
          <w:rFonts w:ascii="Palatino Linotype" w:eastAsia="Times New Roman" w:hAnsi="Palatino Linotype" w:cs="Arial"/>
          <w:color w:val="000000" w:themeColor="text1"/>
          <w:lang w:val="es-ES"/>
        </w:rPr>
        <w:t>(</w:t>
      </w:r>
      <w:r w:rsidR="00776F4F" w:rsidRPr="00944415">
        <w:rPr>
          <w:rFonts w:ascii="Palatino Linotype" w:eastAsia="Times New Roman" w:hAnsi="Palatino Linotype" w:cs="Arial"/>
          <w:color w:val="000000" w:themeColor="text1"/>
          <w:lang w:val="es-ES"/>
        </w:rPr>
        <w:t>06</w:t>
      </w:r>
      <w:r w:rsidR="006A058A" w:rsidRPr="00944415">
        <w:rPr>
          <w:rFonts w:ascii="Palatino Linotype" w:eastAsia="Times New Roman" w:hAnsi="Palatino Linotype" w:cs="Arial"/>
          <w:color w:val="000000" w:themeColor="text1"/>
          <w:lang w:val="es-ES"/>
        </w:rPr>
        <w:t xml:space="preserve">) de </w:t>
      </w:r>
      <w:r w:rsidR="00776F4F" w:rsidRPr="00944415">
        <w:rPr>
          <w:rFonts w:ascii="Palatino Linotype" w:eastAsia="Times New Roman" w:hAnsi="Palatino Linotype" w:cs="Arial"/>
          <w:color w:val="000000" w:themeColor="text1"/>
          <w:lang w:val="es-ES"/>
        </w:rPr>
        <w:t>octubre</w:t>
      </w:r>
      <w:r w:rsidRPr="00944415">
        <w:rPr>
          <w:rFonts w:ascii="Palatino Linotype" w:eastAsia="Times New Roman" w:hAnsi="Palatino Linotype" w:cs="Arial"/>
          <w:color w:val="000000" w:themeColor="text1"/>
          <w:lang w:val="es-ES"/>
        </w:rPr>
        <w:t xml:space="preserve"> de</w:t>
      </w:r>
      <w:r w:rsidR="00C965D0" w:rsidRPr="00944415">
        <w:rPr>
          <w:rFonts w:ascii="Palatino Linotype" w:eastAsia="Times New Roman" w:hAnsi="Palatino Linotype" w:cs="Arial"/>
          <w:color w:val="000000" w:themeColor="text1"/>
          <w:lang w:val="es-ES"/>
        </w:rPr>
        <w:t xml:space="preserve"> dos mil ve</w:t>
      </w:r>
      <w:r w:rsidR="00372AE1" w:rsidRPr="00944415">
        <w:rPr>
          <w:rFonts w:ascii="Palatino Linotype" w:eastAsia="Times New Roman" w:hAnsi="Palatino Linotype" w:cs="Arial"/>
          <w:color w:val="000000" w:themeColor="text1"/>
          <w:lang w:val="es-ES"/>
        </w:rPr>
        <w:t>inte</w:t>
      </w:r>
      <w:r w:rsidR="006A058A" w:rsidRPr="00944415">
        <w:rPr>
          <w:rFonts w:ascii="Palatino Linotype" w:eastAsia="Times New Roman" w:hAnsi="Palatino Linotype" w:cs="Arial"/>
          <w:color w:val="000000" w:themeColor="text1"/>
          <w:lang w:val="es-ES"/>
        </w:rPr>
        <w:t xml:space="preserve">, el particular interpuso </w:t>
      </w:r>
      <w:r w:rsidRPr="00944415">
        <w:rPr>
          <w:rFonts w:ascii="Palatino Linotype" w:eastAsia="Times New Roman" w:hAnsi="Palatino Linotype" w:cs="Arial"/>
          <w:color w:val="000000" w:themeColor="text1"/>
          <w:lang w:val="es-ES"/>
        </w:rPr>
        <w:t>l</w:t>
      </w:r>
      <w:r w:rsidR="006A058A" w:rsidRPr="00944415">
        <w:rPr>
          <w:rFonts w:ascii="Palatino Linotype" w:eastAsia="Times New Roman" w:hAnsi="Palatino Linotype" w:cs="Arial"/>
          <w:color w:val="000000" w:themeColor="text1"/>
          <w:lang w:val="es-ES"/>
        </w:rPr>
        <w:t>os</w:t>
      </w:r>
      <w:r w:rsidRPr="00944415">
        <w:rPr>
          <w:rFonts w:ascii="Palatino Linotype" w:eastAsia="Times New Roman" w:hAnsi="Palatino Linotype" w:cs="Arial"/>
          <w:color w:val="000000" w:themeColor="text1"/>
          <w:lang w:val="es-ES"/>
        </w:rPr>
        <w:t xml:space="preserve"> recurso</w:t>
      </w:r>
      <w:r w:rsidR="006A058A" w:rsidRPr="00944415">
        <w:rPr>
          <w:rFonts w:ascii="Palatino Linotype" w:eastAsia="Times New Roman" w:hAnsi="Palatino Linotype" w:cs="Arial"/>
          <w:color w:val="000000" w:themeColor="text1"/>
          <w:lang w:val="es-ES"/>
        </w:rPr>
        <w:t>s</w:t>
      </w:r>
      <w:r w:rsidRPr="00944415">
        <w:rPr>
          <w:rFonts w:ascii="Palatino Linotype" w:eastAsia="Times New Roman" w:hAnsi="Palatino Linotype" w:cs="Arial"/>
          <w:color w:val="000000" w:themeColor="text1"/>
          <w:lang w:val="es-ES"/>
        </w:rPr>
        <w:t xml:space="preserve"> de revisión</w:t>
      </w:r>
      <w:r w:rsidR="005D463B" w:rsidRPr="00944415">
        <w:rPr>
          <w:rFonts w:ascii="Palatino Linotype" w:eastAsia="Times New Roman" w:hAnsi="Palatino Linotype" w:cs="Arial"/>
          <w:color w:val="000000" w:themeColor="text1"/>
          <w:lang w:val="es-ES"/>
        </w:rPr>
        <w:t xml:space="preserve"> </w:t>
      </w:r>
      <w:r w:rsidR="005D463B" w:rsidRPr="00944415">
        <w:rPr>
          <w:rFonts w:ascii="Palatino Linotype" w:hAnsi="Palatino Linotype"/>
          <w:b/>
        </w:rPr>
        <w:t>04258/INFOEM/IP/RR/2020</w:t>
      </w:r>
      <w:r w:rsidR="005D463B" w:rsidRPr="00944415">
        <w:rPr>
          <w:rFonts w:ascii="Palatino Linotype" w:hAnsi="Palatino Linotype" w:cs="Arial"/>
          <w:b/>
          <w:bCs/>
        </w:rPr>
        <w:t>,</w:t>
      </w:r>
      <w:r w:rsidR="005D463B" w:rsidRPr="00944415">
        <w:rPr>
          <w:rFonts w:ascii="Palatino Linotype" w:hAnsi="Palatino Linotype"/>
          <w:b/>
        </w:rPr>
        <w:t xml:space="preserve"> 04259/INFOEM/IP/RR/2020, 04260/INFOEM/IP/RR/2020, 04261/INFOEM/IP/RR/2020, 04262/INFOEM/IP/RR/2020, 04263/INFOEM/IP/RR/2020, 04264/INFOEM/IP/RR/2020 y 0465/INFOEM/IP/RR/2020</w:t>
      </w:r>
      <w:r w:rsidR="005D463B" w:rsidRPr="00944415">
        <w:rPr>
          <w:rFonts w:ascii="Palatino Linotype" w:hAnsi="Palatino Linotype" w:cs="Arial"/>
          <w:i/>
          <w:color w:val="000000" w:themeColor="text1"/>
          <w:sz w:val="22"/>
        </w:rPr>
        <w:t xml:space="preserve">, </w:t>
      </w:r>
      <w:r w:rsidR="005D463B" w:rsidRPr="00944415">
        <w:rPr>
          <w:rFonts w:ascii="Palatino Linotype" w:hAnsi="Palatino Linotype" w:cs="Arial"/>
          <w:color w:val="000000" w:themeColor="text1"/>
        </w:rPr>
        <w:t xml:space="preserve">en los cuales </w:t>
      </w:r>
      <w:r w:rsidR="00CD6BD3" w:rsidRPr="00944415">
        <w:rPr>
          <w:rFonts w:ascii="Palatino Linotype" w:eastAsia="Times New Roman" w:hAnsi="Palatino Linotype" w:cs="Arial"/>
          <w:color w:val="000000" w:themeColor="text1"/>
          <w:lang w:val="es-ES"/>
        </w:rPr>
        <w:t>manifestando</w:t>
      </w:r>
      <w:r w:rsidR="00A16BB7" w:rsidRPr="00944415">
        <w:t xml:space="preserve"> </w:t>
      </w:r>
      <w:r w:rsidR="00A16BB7" w:rsidRPr="00944415">
        <w:rPr>
          <w:rFonts w:ascii="Palatino Linotype" w:eastAsia="Times New Roman" w:hAnsi="Palatino Linotype" w:cs="Arial"/>
          <w:color w:val="000000" w:themeColor="text1"/>
          <w:lang w:val="es-ES"/>
        </w:rPr>
        <w:t>en todas</w:t>
      </w:r>
      <w:r w:rsidR="00CD6BD3" w:rsidRPr="00944415">
        <w:rPr>
          <w:rFonts w:ascii="Palatino Linotype" w:eastAsia="Times New Roman" w:hAnsi="Palatino Linotype" w:cs="Arial"/>
          <w:i/>
          <w:color w:val="000000" w:themeColor="text1"/>
          <w:lang w:val="es-ES"/>
        </w:rPr>
        <w:t xml:space="preserve"> </w:t>
      </w:r>
      <w:r w:rsidR="00CD6BD3" w:rsidRPr="00944415">
        <w:rPr>
          <w:rFonts w:ascii="Palatino Linotype" w:eastAsia="Times New Roman" w:hAnsi="Palatino Linotype" w:cs="Arial"/>
          <w:color w:val="000000" w:themeColor="text1"/>
          <w:lang w:val="es-ES"/>
        </w:rPr>
        <w:t xml:space="preserve">los mismos </w:t>
      </w:r>
      <w:r w:rsidR="005D463B" w:rsidRPr="00944415">
        <w:rPr>
          <w:rFonts w:ascii="Palatino Linotype" w:eastAsia="Times New Roman" w:hAnsi="Palatino Linotype" w:cs="Arial"/>
          <w:color w:val="000000" w:themeColor="text1"/>
          <w:lang w:val="es-ES"/>
        </w:rPr>
        <w:t>actos impugnados y motivos de inconformidad</w:t>
      </w:r>
      <w:r w:rsidRPr="00944415">
        <w:rPr>
          <w:rFonts w:ascii="Palatino Linotype" w:eastAsia="Times New Roman" w:hAnsi="Palatino Linotype" w:cs="Arial"/>
          <w:color w:val="000000" w:themeColor="text1"/>
          <w:lang w:val="es-ES"/>
        </w:rPr>
        <w:t xml:space="preserve">, </w:t>
      </w:r>
      <w:r w:rsidR="00CD6BD3" w:rsidRPr="00944415">
        <w:rPr>
          <w:rFonts w:ascii="Palatino Linotype" w:eastAsia="Times New Roman" w:hAnsi="Palatino Linotype" w:cs="Arial"/>
          <w:color w:val="000000" w:themeColor="text1"/>
          <w:lang w:val="es-ES"/>
        </w:rPr>
        <w:t xml:space="preserve">por lo que en obvio de repeticiones innecesarias se transcribe </w:t>
      </w:r>
      <w:r w:rsidR="005D463B" w:rsidRPr="00944415">
        <w:rPr>
          <w:rFonts w:ascii="Palatino Linotype" w:eastAsia="Times New Roman" w:hAnsi="Palatino Linotype" w:cs="Arial"/>
          <w:color w:val="000000" w:themeColor="text1"/>
          <w:lang w:val="es-ES"/>
        </w:rPr>
        <w:t xml:space="preserve">lo relativo al recurso de revisión </w:t>
      </w:r>
      <w:r w:rsidR="005D463B" w:rsidRPr="00944415">
        <w:rPr>
          <w:rFonts w:ascii="Palatino Linotype" w:hAnsi="Palatino Linotype"/>
          <w:b/>
        </w:rPr>
        <w:t>04258/INFOEM/IP/RR/2020</w:t>
      </w:r>
      <w:r w:rsidR="005D463B" w:rsidRPr="00944415">
        <w:rPr>
          <w:rStyle w:val="Ttulo2Car"/>
          <w:rFonts w:ascii="Palatino Linotype" w:hAnsi="Palatino Linotype"/>
          <w:b/>
          <w:i/>
          <w:color w:val="auto"/>
          <w:sz w:val="24"/>
          <w:szCs w:val="24"/>
        </w:rPr>
        <w:t xml:space="preserve">, </w:t>
      </w:r>
      <w:r w:rsidR="005D463B" w:rsidRPr="00944415">
        <w:rPr>
          <w:rStyle w:val="Ttulo2Car"/>
          <w:rFonts w:ascii="Palatino Linotype" w:hAnsi="Palatino Linotype"/>
          <w:color w:val="auto"/>
          <w:sz w:val="24"/>
          <w:szCs w:val="24"/>
        </w:rPr>
        <w:t>como sigue:</w:t>
      </w:r>
      <w:r w:rsidR="005D463B" w:rsidRPr="00944415">
        <w:rPr>
          <w:rStyle w:val="Ttulo2Car"/>
          <w:rFonts w:ascii="Palatino Linotype" w:hAnsi="Palatino Linotype"/>
          <w:b/>
          <w:i/>
          <w:color w:val="auto"/>
          <w:sz w:val="24"/>
          <w:szCs w:val="24"/>
        </w:rPr>
        <w:t xml:space="preserve"> </w:t>
      </w:r>
    </w:p>
    <w:p w14:paraId="6B0DD261" w14:textId="77777777" w:rsidR="005D463B" w:rsidRPr="00944415" w:rsidRDefault="005D463B" w:rsidP="005D463B">
      <w:pPr>
        <w:pStyle w:val="Prrafodelista"/>
        <w:tabs>
          <w:tab w:val="left" w:pos="0"/>
        </w:tabs>
        <w:spacing w:line="360" w:lineRule="auto"/>
        <w:ind w:left="0" w:right="34"/>
        <w:jc w:val="both"/>
        <w:rPr>
          <w:rFonts w:ascii="Palatino Linotype" w:hAnsi="Palatino Linotype"/>
          <w:b/>
        </w:rPr>
      </w:pPr>
    </w:p>
    <w:p w14:paraId="40023991" w14:textId="0345D5AE" w:rsidR="00776F4F" w:rsidRPr="00944415" w:rsidRDefault="00CD6BD3" w:rsidP="00776F4F">
      <w:pPr>
        <w:spacing w:line="360" w:lineRule="auto"/>
        <w:ind w:left="360" w:right="34"/>
        <w:jc w:val="both"/>
        <w:rPr>
          <w:rStyle w:val="Ttulo2Car"/>
          <w:rFonts w:ascii="Palatino Linotype" w:hAnsi="Palatino Linotype"/>
          <w:b/>
          <w:i/>
          <w:color w:val="auto"/>
          <w:sz w:val="24"/>
          <w:szCs w:val="24"/>
        </w:rPr>
      </w:pPr>
      <w:r w:rsidRPr="00944415">
        <w:rPr>
          <w:rFonts w:ascii="Palatino Linotype" w:hAnsi="Palatino Linotype"/>
          <w:b/>
        </w:rPr>
        <w:t xml:space="preserve">Recurso de revisión: </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126252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00776F4F" w:rsidRPr="00944415">
        <w:rPr>
          <w:rFonts w:ascii="Palatino Linotype" w:hAnsi="Palatino Linotype"/>
          <w:b/>
        </w:rPr>
        <w:t>04258/INFOEM/IP/RR/2020</w:t>
      </w:r>
      <w:r w:rsidR="00A16BB7" w:rsidRPr="00944415">
        <w:rPr>
          <w:rStyle w:val="Ttulo2Car"/>
          <w:rFonts w:ascii="Palatino Linotype" w:hAnsi="Palatino Linotype"/>
          <w:b/>
          <w:i/>
          <w:color w:val="auto"/>
          <w:sz w:val="24"/>
          <w:szCs w:val="24"/>
        </w:rPr>
        <w:t xml:space="preserve"> </w:t>
      </w:r>
    </w:p>
    <w:p w14:paraId="36098146" w14:textId="77777777" w:rsidR="00874B62" w:rsidRPr="00944415" w:rsidRDefault="00874B62" w:rsidP="00776F4F">
      <w:pPr>
        <w:spacing w:line="360" w:lineRule="auto"/>
        <w:ind w:left="360" w:right="34"/>
        <w:jc w:val="both"/>
        <w:rPr>
          <w:rStyle w:val="Ttulo2Car"/>
          <w:rFonts w:ascii="Palatino Linotype" w:hAnsi="Palatino Linotype"/>
          <w:b/>
          <w:i/>
          <w:color w:val="auto"/>
          <w:sz w:val="24"/>
          <w:szCs w:val="24"/>
        </w:rPr>
      </w:pPr>
      <w:bookmarkStart w:id="61" w:name="_Toc54806166"/>
      <w:r w:rsidRPr="00944415">
        <w:rPr>
          <w:rStyle w:val="Ttulo2Car"/>
          <w:rFonts w:ascii="Palatino Linotype" w:hAnsi="Palatino Linotype"/>
          <w:b/>
          <w:i/>
          <w:color w:val="auto"/>
          <w:sz w:val="24"/>
          <w:szCs w:val="24"/>
        </w:rPr>
        <w:t xml:space="preserve">      </w:t>
      </w:r>
    </w:p>
    <w:p w14:paraId="6DD4C621" w14:textId="16E1F2C3" w:rsidR="00585F00" w:rsidRPr="00944415" w:rsidRDefault="00874B62" w:rsidP="00776F4F">
      <w:pPr>
        <w:spacing w:line="360" w:lineRule="auto"/>
        <w:ind w:left="360" w:right="34"/>
        <w:jc w:val="both"/>
        <w:rPr>
          <w:rFonts w:ascii="Palatino Linotype" w:hAnsi="Palatino Linotype"/>
          <w:i/>
        </w:rPr>
      </w:pPr>
      <w:r w:rsidRPr="00944415">
        <w:rPr>
          <w:rStyle w:val="Ttulo2Car"/>
          <w:rFonts w:ascii="Palatino Linotype" w:hAnsi="Palatino Linotype"/>
          <w:b/>
          <w:i/>
          <w:color w:val="auto"/>
          <w:sz w:val="24"/>
          <w:szCs w:val="24"/>
        </w:rPr>
        <w:t xml:space="preserve">      </w:t>
      </w:r>
      <w:r w:rsidR="00585F00" w:rsidRPr="00944415">
        <w:rPr>
          <w:rStyle w:val="Ttulo2Car"/>
          <w:rFonts w:ascii="Palatino Linotype" w:hAnsi="Palatino Linotype"/>
          <w:b/>
          <w:i/>
          <w:color w:val="auto"/>
          <w:sz w:val="24"/>
          <w:szCs w:val="24"/>
        </w:rPr>
        <w:t>Acto impugnado</w:t>
      </w:r>
      <w:bookmarkEnd w:id="3"/>
      <w:r w:rsidR="00F95F7E" w:rsidRPr="00944415">
        <w:rPr>
          <w:rStyle w:val="Ttulo2Car"/>
          <w:rFonts w:ascii="Palatino Linotype" w:hAnsi="Palatino Linotype"/>
          <w:b/>
          <w:i/>
          <w:color w:val="000000" w:themeColor="text1"/>
          <w:sz w:val="24"/>
          <w:szCs w:val="24"/>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FE030E" w:rsidRPr="00944415">
        <w:rPr>
          <w:rStyle w:val="Ttulo2Car"/>
          <w:rFonts w:ascii="Palatino Linotype" w:hAnsi="Palatino Linotype"/>
          <w:b/>
          <w:i/>
          <w:color w:val="000000" w:themeColor="text1"/>
          <w:sz w:val="24"/>
          <w:szCs w:val="24"/>
        </w:rPr>
        <w:t>“</w:t>
      </w:r>
      <w:bookmarkEnd w:id="61"/>
      <w:r w:rsidR="00E978D9" w:rsidRPr="00944415">
        <w:rPr>
          <w:rFonts w:ascii="Palatino Linotype" w:hAnsi="Palatino Linotype"/>
          <w:i/>
          <w:color w:val="000000"/>
        </w:rPr>
        <w:t>Omisión de respuesta a la solicitud de información</w:t>
      </w:r>
      <w:r w:rsidR="00FE030E" w:rsidRPr="00944415">
        <w:rPr>
          <w:rFonts w:ascii="Palatino Linotype" w:hAnsi="Palatino Linotype"/>
          <w:i/>
          <w:color w:val="000000"/>
        </w:rPr>
        <w:t>”</w:t>
      </w:r>
    </w:p>
    <w:p w14:paraId="227883D1" w14:textId="77777777" w:rsidR="00FE030E" w:rsidRPr="00944415" w:rsidRDefault="00FE030E" w:rsidP="00FE030E">
      <w:pPr>
        <w:pStyle w:val="Prrafodelista"/>
        <w:spacing w:line="360" w:lineRule="auto"/>
        <w:jc w:val="both"/>
        <w:rPr>
          <w:rFonts w:ascii="Palatino Linotype" w:hAnsi="Palatino Linotype"/>
          <w:i/>
          <w:lang w:val="es-US" w:eastAsia="es-ES_tradnl"/>
        </w:rPr>
      </w:pPr>
    </w:p>
    <w:p w14:paraId="1E37610C" w14:textId="387067B2" w:rsidR="00FE030E" w:rsidRPr="00944415" w:rsidRDefault="00585F00" w:rsidP="00874B62">
      <w:pPr>
        <w:pStyle w:val="Prrafodelista"/>
        <w:spacing w:line="360" w:lineRule="auto"/>
        <w:jc w:val="both"/>
        <w:rPr>
          <w:rFonts w:ascii="Palatino Linotype" w:hAnsi="Palatino Linotype"/>
          <w:i/>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54806167"/>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944415">
        <w:rPr>
          <w:rStyle w:val="Ttulo2Car"/>
          <w:rFonts w:ascii="Palatino Linotype" w:hAnsi="Palatino Linotype"/>
          <w:b/>
          <w:i/>
          <w:color w:val="000000" w:themeColor="text1"/>
          <w:sz w:val="24"/>
          <w:szCs w:val="24"/>
        </w:rPr>
        <w:t>Razones o Motivos de inconformidad</w:t>
      </w:r>
      <w:bookmarkEnd w:id="62"/>
      <w:bookmarkEnd w:id="63"/>
      <w:bookmarkEnd w:id="64"/>
      <w:bookmarkEnd w:id="65"/>
      <w:bookmarkEnd w:id="66"/>
      <w:bookmarkEnd w:id="67"/>
      <w:bookmarkEnd w:id="68"/>
      <w:bookmarkEnd w:id="69"/>
      <w:bookmarkEnd w:id="70"/>
      <w:bookmarkEnd w:id="71"/>
      <w:bookmarkEnd w:id="72"/>
      <w:bookmarkEnd w:id="73"/>
      <w:bookmarkEnd w:id="74"/>
      <w:r w:rsidR="00874B62" w:rsidRPr="00944415">
        <w:rPr>
          <w:rStyle w:val="Ttulo2Car"/>
          <w:rFonts w:ascii="Palatino Linotype" w:hAnsi="Palatino Linotype"/>
          <w:b/>
          <w:i/>
          <w:color w:val="000000" w:themeColor="text1"/>
          <w:sz w:val="24"/>
          <w:szCs w:val="24"/>
        </w:rPr>
        <w:t>:</w:t>
      </w:r>
      <w:r w:rsidR="00874B62" w:rsidRPr="00944415">
        <w:rPr>
          <w:rFonts w:ascii="Palatino Linotype" w:hAnsi="Palatino Linotype"/>
          <w:i/>
          <w:color w:val="000000" w:themeColor="text1"/>
        </w:rPr>
        <w:t>”</w:t>
      </w:r>
      <w:r w:rsidRPr="00944415">
        <w:rPr>
          <w:rFonts w:ascii="Palatino Linotype" w:hAnsi="Palatino Linotype"/>
          <w:i/>
          <w:color w:val="000000" w:themeColor="text1"/>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E978D9" w:rsidRPr="00944415">
        <w:rPr>
          <w:rFonts w:ascii="Palatino Linotype" w:hAnsi="Palatino Linotype"/>
          <w:i/>
          <w:color w:val="000000"/>
        </w:rPr>
        <w:t>El sujeto obligado agotó el término para dar respuesta a la solicitud de información sin que se haya solicitado prórroga, lo cual se traduce en una negativa y por lo tanto, causa perjuicio al suscrito pues se violenta el derecho a la información del suscrito</w:t>
      </w:r>
      <w:r w:rsidR="00FE030E" w:rsidRPr="00944415">
        <w:rPr>
          <w:rFonts w:ascii="Palatino Linotype" w:hAnsi="Palatino Linotype"/>
          <w:i/>
          <w:color w:val="000000"/>
        </w:rPr>
        <w:t>.”</w:t>
      </w:r>
    </w:p>
    <w:p w14:paraId="496CE205" w14:textId="77777777" w:rsidR="00EB781A" w:rsidRPr="00944415" w:rsidRDefault="00EB781A" w:rsidP="00EB781A">
      <w:pPr>
        <w:rPr>
          <w:rFonts w:ascii="Palatino Linotype" w:hAnsi="Palatino Linotype"/>
          <w:lang w:val="es-MX" w:eastAsia="en-US"/>
        </w:rPr>
      </w:pPr>
    </w:p>
    <w:p w14:paraId="255EB907" w14:textId="30D3F8BD" w:rsidR="008415B3" w:rsidRPr="00944415" w:rsidRDefault="006A67DA" w:rsidP="00844618">
      <w:pPr>
        <w:pStyle w:val="Prrafodelista"/>
        <w:numPr>
          <w:ilvl w:val="0"/>
          <w:numId w:val="1"/>
        </w:numPr>
        <w:tabs>
          <w:tab w:val="left" w:pos="0"/>
        </w:tabs>
        <w:spacing w:line="360" w:lineRule="auto"/>
        <w:ind w:right="49"/>
        <w:jc w:val="both"/>
        <w:rPr>
          <w:rFonts w:ascii="Palatino Linotype" w:hAnsi="Palatino Linotype"/>
        </w:rPr>
      </w:pPr>
      <w:r w:rsidRPr="00944415">
        <w:rPr>
          <w:rFonts w:ascii="Palatino Linotype" w:hAnsi="Palatino Linotype"/>
        </w:rPr>
        <w:t>Consecutivamente</w:t>
      </w:r>
      <w:r w:rsidR="008415B3" w:rsidRPr="00944415">
        <w:rPr>
          <w:rFonts w:ascii="Palatino Linotype" w:hAnsi="Palatino Linotype"/>
          <w:i/>
        </w:rPr>
        <w:t xml:space="preserve">, </w:t>
      </w:r>
      <w:r w:rsidR="008415B3" w:rsidRPr="00944415">
        <w:rPr>
          <w:rFonts w:ascii="Palatino Linotype" w:hAnsi="Palatino Linotype"/>
        </w:rPr>
        <w:t xml:space="preserve">con fundamento en lo dispuesto por el artículo 185 fracción I de la Ley de Transparencia y Acceso a la Información Pública del </w:t>
      </w:r>
      <w:r w:rsidR="008415B3" w:rsidRPr="00944415">
        <w:rPr>
          <w:rFonts w:ascii="Palatino Linotype" w:hAnsi="Palatino Linotype"/>
        </w:rPr>
        <w:lastRenderedPageBreak/>
        <w:t xml:space="preserve">Estado de </w:t>
      </w:r>
      <w:r w:rsidR="008415B3" w:rsidRPr="00944415">
        <w:rPr>
          <w:rFonts w:ascii="Palatino Linotype" w:hAnsi="Palatino Linotype"/>
          <w:lang w:val="es-ES"/>
        </w:rPr>
        <w:t xml:space="preserve">México y Municipios, </w:t>
      </w:r>
      <w:r w:rsidR="006A058A" w:rsidRPr="00944415">
        <w:rPr>
          <w:rFonts w:ascii="Palatino Linotype" w:hAnsi="Palatino Linotype"/>
        </w:rPr>
        <w:t>los recursos de referencia</w:t>
      </w:r>
      <w:r w:rsidR="008415B3" w:rsidRPr="00944415">
        <w:rPr>
          <w:rFonts w:ascii="Palatino Linotype" w:hAnsi="Palatino Linotype"/>
        </w:rPr>
        <w:t>, fue</w:t>
      </w:r>
      <w:r w:rsidR="006A058A" w:rsidRPr="00944415">
        <w:rPr>
          <w:rFonts w:ascii="Palatino Linotype" w:hAnsi="Palatino Linotype"/>
        </w:rPr>
        <w:t>ron</w:t>
      </w:r>
      <w:r w:rsidR="008415B3" w:rsidRPr="00944415">
        <w:rPr>
          <w:rFonts w:ascii="Palatino Linotype" w:hAnsi="Palatino Linotype"/>
        </w:rPr>
        <w:t xml:space="preserve"> turnado</w:t>
      </w:r>
      <w:r w:rsidR="006A058A" w:rsidRPr="00944415">
        <w:rPr>
          <w:rFonts w:ascii="Palatino Linotype" w:hAnsi="Palatino Linotype"/>
        </w:rPr>
        <w:t>s</w:t>
      </w:r>
      <w:r w:rsidR="008415B3" w:rsidRPr="00944415">
        <w:rPr>
          <w:rFonts w:ascii="Palatino Linotype" w:hAnsi="Palatino Linotype"/>
          <w:b/>
          <w:lang w:val="es-ES"/>
        </w:rPr>
        <w:t xml:space="preserve"> </w:t>
      </w:r>
      <w:r w:rsidR="008415B3" w:rsidRPr="00944415">
        <w:rPr>
          <w:rFonts w:ascii="Palatino Linotype" w:hAnsi="Palatino Linotype"/>
          <w:lang w:val="es-ES"/>
        </w:rPr>
        <w:t xml:space="preserve">al </w:t>
      </w:r>
      <w:r w:rsidR="008415B3" w:rsidRPr="00944415">
        <w:rPr>
          <w:rFonts w:ascii="Palatino Linotype" w:hAnsi="Palatino Linotype"/>
          <w:b/>
          <w:lang w:val="es-ES"/>
        </w:rPr>
        <w:t xml:space="preserve">Comisionado José Guadalupe Luna Hernández </w:t>
      </w:r>
      <w:r w:rsidR="008415B3" w:rsidRPr="00944415">
        <w:rPr>
          <w:rFonts w:ascii="Palatino Linotype" w:hAnsi="Palatino Linotype"/>
          <w:lang w:val="es-ES"/>
        </w:rPr>
        <w:t xml:space="preserve">con el objeto de su análisis, </w:t>
      </w:r>
      <w:r w:rsidR="006A058A" w:rsidRPr="00944415">
        <w:rPr>
          <w:rFonts w:ascii="Palatino Linotype" w:hAnsi="Palatino Linotype"/>
        </w:rPr>
        <w:t>por lo que el</w:t>
      </w:r>
      <w:r w:rsidR="008415B3" w:rsidRPr="00944415">
        <w:rPr>
          <w:rFonts w:ascii="Palatino Linotype" w:hAnsi="Palatino Linotype"/>
        </w:rPr>
        <w:t xml:space="preserve"> Pleno de este Órgano Autónomo, en</w:t>
      </w:r>
      <w:r w:rsidR="00E978D9" w:rsidRPr="00944415">
        <w:rPr>
          <w:rFonts w:ascii="Palatino Linotype" w:hAnsi="Palatino Linotype"/>
        </w:rPr>
        <w:t xml:space="preserve"> la </w:t>
      </w:r>
      <w:r w:rsidR="00E978D9" w:rsidRPr="00944415">
        <w:rPr>
          <w:rFonts w:ascii="Palatino Linotype" w:hAnsi="Palatino Linotype"/>
          <w:b/>
        </w:rPr>
        <w:t>Vigésima Segunda Sesión Ordinaria</w:t>
      </w:r>
      <w:r w:rsidR="00E978D9" w:rsidRPr="00944415">
        <w:rPr>
          <w:rFonts w:ascii="Palatino Linotype" w:hAnsi="Palatino Linotype"/>
        </w:rPr>
        <w:t xml:space="preserve"> de fecha catorce (14) de octubre de dos mil veinte</w:t>
      </w:r>
      <w:r w:rsidR="007567A5" w:rsidRPr="00944415">
        <w:rPr>
          <w:rFonts w:ascii="Palatino Linotype" w:hAnsi="Palatino Linotype"/>
        </w:rPr>
        <w:t xml:space="preserve"> </w:t>
      </w:r>
      <w:r w:rsidR="008415B3" w:rsidRPr="00944415">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944415">
        <w:rPr>
          <w:rFonts w:ascii="Palatino Linotype" w:hAnsi="Palatino Linotype"/>
          <w:i/>
          <w:vertAlign w:val="superscript"/>
        </w:rPr>
        <w:footnoteReference w:id="1"/>
      </w:r>
      <w:r w:rsidR="008415B3" w:rsidRPr="00944415">
        <w:rPr>
          <w:rFonts w:ascii="Palatino Linotype" w:hAnsi="Palatino Linotype"/>
        </w:rPr>
        <w:t>, que señala:</w:t>
      </w:r>
    </w:p>
    <w:p w14:paraId="3DECFD90" w14:textId="77777777" w:rsidR="008415B3" w:rsidRPr="00944415"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944415" w:rsidRDefault="008415B3" w:rsidP="008415B3">
      <w:pPr>
        <w:pStyle w:val="Prrafodelista"/>
        <w:tabs>
          <w:tab w:val="left" w:pos="426"/>
        </w:tabs>
        <w:spacing w:line="360" w:lineRule="auto"/>
        <w:ind w:left="567" w:right="616"/>
        <w:jc w:val="both"/>
        <w:rPr>
          <w:rFonts w:ascii="Palatino Linotype" w:hAnsi="Palatino Linotype"/>
          <w:i/>
          <w:lang w:val="es-ES"/>
        </w:rPr>
      </w:pPr>
      <w:r w:rsidRPr="00944415">
        <w:rPr>
          <w:rFonts w:ascii="Palatino Linotype" w:hAnsi="Palatino Linotype"/>
          <w:b/>
          <w:i/>
          <w:lang w:val="es-ES"/>
        </w:rPr>
        <w:t>“ONCE.</w:t>
      </w:r>
      <w:r w:rsidRPr="00944415">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944415" w:rsidRDefault="008415B3" w:rsidP="008415B3">
      <w:pPr>
        <w:pStyle w:val="Prrafodelista"/>
        <w:tabs>
          <w:tab w:val="left" w:pos="426"/>
        </w:tabs>
        <w:spacing w:line="360" w:lineRule="auto"/>
        <w:ind w:left="567" w:right="616"/>
        <w:jc w:val="both"/>
        <w:rPr>
          <w:rFonts w:ascii="Palatino Linotype" w:hAnsi="Palatino Linotype"/>
          <w:i/>
          <w:lang w:val="es-ES"/>
        </w:rPr>
      </w:pPr>
      <w:r w:rsidRPr="00944415">
        <w:rPr>
          <w:rFonts w:ascii="Palatino Linotype" w:hAnsi="Palatino Linotype"/>
          <w:i/>
          <w:lang w:val="es-ES"/>
        </w:rPr>
        <w:t>…</w:t>
      </w:r>
      <w:r w:rsidRPr="00944415">
        <w:rPr>
          <w:rFonts w:ascii="Palatino Linotype" w:hAnsi="Palatino Linotype"/>
          <w:i/>
          <w:lang w:val="es-ES"/>
        </w:rPr>
        <w:tab/>
      </w:r>
    </w:p>
    <w:p w14:paraId="5254A3D0" w14:textId="77777777" w:rsidR="008415B3" w:rsidRPr="00944415" w:rsidRDefault="008415B3" w:rsidP="008415B3">
      <w:pPr>
        <w:pStyle w:val="Prrafodelista"/>
        <w:tabs>
          <w:tab w:val="left" w:pos="426"/>
        </w:tabs>
        <w:spacing w:line="360" w:lineRule="auto"/>
        <w:ind w:left="567" w:right="616"/>
        <w:jc w:val="both"/>
        <w:rPr>
          <w:rFonts w:ascii="Palatino Linotype" w:hAnsi="Palatino Linotype"/>
          <w:i/>
          <w:lang w:val="es-ES"/>
        </w:rPr>
      </w:pPr>
      <w:r w:rsidRPr="00944415">
        <w:rPr>
          <w:rFonts w:ascii="Palatino Linotype" w:hAnsi="Palatino Linotype"/>
          <w:i/>
          <w:lang w:val="es-ES"/>
        </w:rPr>
        <w:t>b) Las partes o los actos impugnados sean iguales</w:t>
      </w:r>
    </w:p>
    <w:p w14:paraId="141D42D9" w14:textId="77777777" w:rsidR="008415B3" w:rsidRPr="00944415" w:rsidRDefault="008415B3" w:rsidP="008415B3">
      <w:pPr>
        <w:pStyle w:val="Prrafodelista"/>
        <w:tabs>
          <w:tab w:val="left" w:pos="426"/>
        </w:tabs>
        <w:spacing w:line="360" w:lineRule="auto"/>
        <w:ind w:left="567" w:right="616"/>
        <w:jc w:val="both"/>
        <w:rPr>
          <w:rFonts w:ascii="Palatino Linotype" w:hAnsi="Palatino Linotype"/>
          <w:i/>
          <w:lang w:val="es-ES"/>
        </w:rPr>
      </w:pPr>
      <w:r w:rsidRPr="00944415">
        <w:rPr>
          <w:rFonts w:ascii="Palatino Linotype" w:hAnsi="Palatino Linotype"/>
          <w:i/>
          <w:lang w:val="es-ES"/>
        </w:rPr>
        <w:t>c) Cuando se trate del mismo solicitante, el mismo SUJETO OBLIGADO, aunque se trate de solicitudes diversas;</w:t>
      </w:r>
    </w:p>
    <w:p w14:paraId="419A41F8" w14:textId="77777777" w:rsidR="008415B3" w:rsidRPr="00944415" w:rsidRDefault="008415B3" w:rsidP="008415B3">
      <w:pPr>
        <w:pStyle w:val="Prrafodelista"/>
        <w:tabs>
          <w:tab w:val="left" w:pos="426"/>
        </w:tabs>
        <w:spacing w:line="360" w:lineRule="auto"/>
        <w:ind w:left="567" w:right="616"/>
        <w:jc w:val="both"/>
        <w:rPr>
          <w:rFonts w:ascii="Palatino Linotype" w:hAnsi="Palatino Linotype"/>
          <w:i/>
          <w:lang w:val="es-ES"/>
        </w:rPr>
      </w:pPr>
      <w:r w:rsidRPr="00944415">
        <w:rPr>
          <w:rFonts w:ascii="Palatino Linotype" w:hAnsi="Palatino Linotype"/>
          <w:i/>
          <w:lang w:val="es-ES"/>
        </w:rPr>
        <w:t>(…)”</w:t>
      </w:r>
    </w:p>
    <w:p w14:paraId="55E19757" w14:textId="77777777" w:rsidR="008415B3" w:rsidRPr="00944415" w:rsidRDefault="008415B3" w:rsidP="008415B3">
      <w:pPr>
        <w:pStyle w:val="Prrafodelista"/>
        <w:tabs>
          <w:tab w:val="left" w:pos="426"/>
        </w:tabs>
        <w:spacing w:line="360" w:lineRule="auto"/>
        <w:ind w:left="567" w:right="616"/>
        <w:jc w:val="both"/>
        <w:rPr>
          <w:rFonts w:ascii="Palatino Linotype" w:hAnsi="Palatino Linotype"/>
          <w:lang w:val="es-ES"/>
        </w:rPr>
      </w:pPr>
      <w:r w:rsidRPr="00944415">
        <w:rPr>
          <w:rFonts w:ascii="Palatino Linotype" w:hAnsi="Palatino Linotype"/>
          <w:lang w:val="es-ES"/>
        </w:rPr>
        <w:lastRenderedPageBreak/>
        <w:t>(Énfasis añadido)</w:t>
      </w:r>
    </w:p>
    <w:p w14:paraId="7AC449C4" w14:textId="77777777" w:rsidR="006A67DA" w:rsidRPr="00944415"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944415" w:rsidRDefault="008415B3" w:rsidP="00844618">
      <w:pPr>
        <w:pStyle w:val="Prrafodelista"/>
        <w:numPr>
          <w:ilvl w:val="0"/>
          <w:numId w:val="1"/>
        </w:numPr>
        <w:tabs>
          <w:tab w:val="left" w:pos="0"/>
        </w:tabs>
        <w:spacing w:line="360" w:lineRule="auto"/>
        <w:ind w:left="0" w:right="49" w:firstLine="0"/>
        <w:jc w:val="both"/>
        <w:rPr>
          <w:rFonts w:ascii="Palatino Linotype" w:hAnsi="Palatino Linotype"/>
        </w:rPr>
      </w:pPr>
      <w:r w:rsidRPr="00944415">
        <w:rPr>
          <w:rFonts w:ascii="Palatino Linotype" w:hAnsi="Palatino Linotype"/>
        </w:rPr>
        <w:t>Es así que,</w:t>
      </w:r>
      <w:r w:rsidRPr="00944415">
        <w:rPr>
          <w:rFonts w:ascii="Palatino Linotype" w:hAnsi="Palatino Linotype"/>
          <w:i/>
        </w:rPr>
        <w:t xml:space="preserve"> </w:t>
      </w:r>
      <w:r w:rsidRPr="00944415">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944415"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944415" w:rsidRDefault="008415B3" w:rsidP="008415B3">
      <w:pPr>
        <w:tabs>
          <w:tab w:val="left" w:pos="567"/>
        </w:tabs>
        <w:spacing w:line="360" w:lineRule="auto"/>
        <w:ind w:left="567" w:right="616"/>
        <w:jc w:val="center"/>
        <w:rPr>
          <w:rFonts w:ascii="Palatino Linotype" w:hAnsi="Palatino Linotype"/>
          <w:b/>
          <w:i/>
        </w:rPr>
      </w:pPr>
      <w:r w:rsidRPr="00944415">
        <w:rPr>
          <w:rFonts w:ascii="Palatino Linotype" w:hAnsi="Palatino Linotype"/>
          <w:b/>
          <w:i/>
        </w:rPr>
        <w:t>Código de Procedimientos Administrativos del Estado de México.</w:t>
      </w:r>
    </w:p>
    <w:p w14:paraId="323D2B97" w14:textId="77777777" w:rsidR="008415B3" w:rsidRPr="00944415" w:rsidRDefault="008415B3" w:rsidP="008415B3">
      <w:pPr>
        <w:tabs>
          <w:tab w:val="left" w:pos="851"/>
        </w:tabs>
        <w:spacing w:line="276" w:lineRule="auto"/>
        <w:ind w:left="851" w:right="616"/>
        <w:jc w:val="both"/>
        <w:rPr>
          <w:rFonts w:ascii="Palatino Linotype" w:hAnsi="Palatino Linotype"/>
          <w:i/>
        </w:rPr>
      </w:pPr>
      <w:r w:rsidRPr="00944415">
        <w:rPr>
          <w:rFonts w:ascii="Palatino Linotype" w:hAnsi="Palatino Linotype"/>
          <w:b/>
          <w:i/>
        </w:rPr>
        <w:t>“Artículo 18.-</w:t>
      </w:r>
      <w:r w:rsidRPr="00944415">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944415" w:rsidRDefault="008415B3" w:rsidP="008415B3">
      <w:pPr>
        <w:tabs>
          <w:tab w:val="left" w:pos="567"/>
        </w:tabs>
        <w:spacing w:line="276" w:lineRule="auto"/>
        <w:ind w:right="616"/>
        <w:jc w:val="both"/>
        <w:rPr>
          <w:rFonts w:ascii="Palatino Linotype" w:hAnsi="Palatino Linotype"/>
          <w:i/>
        </w:rPr>
      </w:pPr>
    </w:p>
    <w:p w14:paraId="676BBBAF" w14:textId="77777777" w:rsidR="008415B3" w:rsidRPr="00944415" w:rsidRDefault="008415B3" w:rsidP="008415B3">
      <w:pPr>
        <w:spacing w:line="276" w:lineRule="auto"/>
        <w:ind w:left="851" w:right="616"/>
        <w:jc w:val="both"/>
        <w:rPr>
          <w:rFonts w:ascii="Palatino Linotype" w:hAnsi="Palatino Linotype"/>
          <w:b/>
          <w:i/>
        </w:rPr>
      </w:pPr>
      <w:r w:rsidRPr="00944415">
        <w:rPr>
          <w:rFonts w:ascii="Palatino Linotype" w:hAnsi="Palatino Linotype"/>
          <w:b/>
          <w:i/>
        </w:rPr>
        <w:t>Ley de Transparencia y Acceso a la Información Pública del Estado de México y Municipios</w:t>
      </w:r>
    </w:p>
    <w:p w14:paraId="2B0C15E5" w14:textId="77777777" w:rsidR="008415B3" w:rsidRPr="00944415" w:rsidRDefault="008415B3" w:rsidP="008415B3">
      <w:pPr>
        <w:spacing w:line="276" w:lineRule="auto"/>
        <w:ind w:left="851" w:right="616"/>
        <w:jc w:val="both"/>
        <w:rPr>
          <w:rFonts w:ascii="Palatino Linotype" w:hAnsi="Palatino Linotype"/>
          <w:i/>
        </w:rPr>
      </w:pPr>
      <w:r w:rsidRPr="00944415">
        <w:rPr>
          <w:rFonts w:ascii="Palatino Linotype" w:hAnsi="Palatino Linotype"/>
          <w:b/>
          <w:i/>
        </w:rPr>
        <w:t>“Artículo 195.</w:t>
      </w:r>
      <w:r w:rsidRPr="00944415">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944415" w:rsidRDefault="008415B3" w:rsidP="008415B3">
      <w:pPr>
        <w:spacing w:before="240" w:after="240" w:line="360" w:lineRule="auto"/>
        <w:ind w:left="851" w:right="-142"/>
        <w:contextualSpacing/>
        <w:jc w:val="both"/>
        <w:rPr>
          <w:rFonts w:ascii="Palatino Linotype" w:hAnsi="Palatino Linotype"/>
        </w:rPr>
      </w:pPr>
      <w:r w:rsidRPr="00944415">
        <w:rPr>
          <w:rFonts w:ascii="Palatino Linotype" w:hAnsi="Palatino Linotype"/>
        </w:rPr>
        <w:t xml:space="preserve"> (Énfasis añadido)</w:t>
      </w:r>
    </w:p>
    <w:p w14:paraId="2A36D9BD" w14:textId="0D969542" w:rsidR="00034A1F" w:rsidRPr="00944415" w:rsidRDefault="00034A1F" w:rsidP="00844618">
      <w:pPr>
        <w:pStyle w:val="Prrafodelista"/>
        <w:numPr>
          <w:ilvl w:val="0"/>
          <w:numId w:val="1"/>
        </w:numPr>
        <w:spacing w:before="240" w:after="240" w:line="360" w:lineRule="auto"/>
        <w:ind w:left="0" w:firstLine="0"/>
        <w:jc w:val="both"/>
        <w:rPr>
          <w:rFonts w:ascii="Palatino Linotype" w:hAnsi="Palatino Linotype"/>
          <w:i/>
        </w:rPr>
      </w:pPr>
      <w:r w:rsidRPr="00944415">
        <w:rPr>
          <w:rFonts w:ascii="Palatino Linotype" w:eastAsia="Calibri" w:hAnsi="Palatino Linotype" w:cs="Arial"/>
          <w:lang w:val="es-ES"/>
        </w:rPr>
        <w:lastRenderedPageBreak/>
        <w:t>El Comisionado Ponente con fundamento en lo dispuesto por el artículo 185 fracción II de la</w:t>
      </w:r>
      <w:r w:rsidR="003364ED" w:rsidRPr="00944415">
        <w:rPr>
          <w:rFonts w:ascii="Palatino Linotype" w:eastAsia="Calibri" w:hAnsi="Palatino Linotype" w:cs="Arial"/>
          <w:lang w:val="es-ES"/>
        </w:rPr>
        <w:t xml:space="preserve"> ley de la materia, a través de</w:t>
      </w:r>
      <w:r w:rsidR="00184266" w:rsidRPr="00944415">
        <w:rPr>
          <w:rFonts w:ascii="Palatino Linotype" w:eastAsia="Calibri" w:hAnsi="Palatino Linotype" w:cs="Arial"/>
          <w:lang w:val="es-ES"/>
        </w:rPr>
        <w:t xml:space="preserve"> </w:t>
      </w:r>
      <w:r w:rsidRPr="00944415">
        <w:rPr>
          <w:rFonts w:ascii="Palatino Linotype" w:eastAsia="Calibri" w:hAnsi="Palatino Linotype" w:cs="Arial"/>
          <w:lang w:val="es-ES"/>
        </w:rPr>
        <w:t>l</w:t>
      </w:r>
      <w:r w:rsidR="00184266" w:rsidRPr="00944415">
        <w:rPr>
          <w:rFonts w:ascii="Palatino Linotype" w:eastAsia="Calibri" w:hAnsi="Palatino Linotype" w:cs="Arial"/>
          <w:lang w:val="es-ES"/>
        </w:rPr>
        <w:t>os</w:t>
      </w:r>
      <w:r w:rsidRPr="00944415">
        <w:rPr>
          <w:rFonts w:ascii="Palatino Linotype" w:eastAsia="Calibri" w:hAnsi="Palatino Linotype" w:cs="Arial"/>
          <w:lang w:val="es-ES"/>
        </w:rPr>
        <w:t xml:space="preserve"> acuerdo</w:t>
      </w:r>
      <w:r w:rsidR="00184266" w:rsidRPr="00944415">
        <w:rPr>
          <w:rFonts w:ascii="Palatino Linotype" w:eastAsia="Calibri" w:hAnsi="Palatino Linotype" w:cs="Arial"/>
          <w:lang w:val="es-ES"/>
        </w:rPr>
        <w:t>s</w:t>
      </w:r>
      <w:r w:rsidRPr="00944415">
        <w:rPr>
          <w:rFonts w:ascii="Palatino Linotype" w:eastAsia="Calibri" w:hAnsi="Palatino Linotype" w:cs="Arial"/>
          <w:lang w:val="es-ES"/>
        </w:rPr>
        <w:t xml:space="preserve"> de admisión de fecha </w:t>
      </w:r>
      <w:r w:rsidR="00A16BB7" w:rsidRPr="00944415">
        <w:rPr>
          <w:rFonts w:ascii="Palatino Linotype" w:eastAsia="Calibri" w:hAnsi="Palatino Linotype" w:cs="Arial"/>
          <w:lang w:val="es-ES"/>
        </w:rPr>
        <w:t>doce</w:t>
      </w:r>
      <w:r w:rsidR="001863AF" w:rsidRPr="00944415">
        <w:rPr>
          <w:rFonts w:ascii="Palatino Linotype" w:eastAsia="Calibri" w:hAnsi="Palatino Linotype" w:cs="Arial"/>
          <w:lang w:val="es-ES"/>
        </w:rPr>
        <w:t xml:space="preserve"> </w:t>
      </w:r>
      <w:r w:rsidR="007B002D" w:rsidRPr="00944415">
        <w:rPr>
          <w:rFonts w:ascii="Palatino Linotype" w:eastAsia="Calibri" w:hAnsi="Palatino Linotype" w:cs="Arial"/>
          <w:lang w:val="es-ES"/>
        </w:rPr>
        <w:t>(</w:t>
      </w:r>
      <w:r w:rsidR="00A16BB7" w:rsidRPr="00944415">
        <w:rPr>
          <w:rFonts w:ascii="Palatino Linotype" w:eastAsia="Calibri" w:hAnsi="Palatino Linotype" w:cs="Arial"/>
          <w:lang w:val="es-ES"/>
        </w:rPr>
        <w:t>12</w:t>
      </w:r>
      <w:r w:rsidR="007B002D" w:rsidRPr="00944415">
        <w:rPr>
          <w:rFonts w:ascii="Palatino Linotype" w:eastAsia="Calibri" w:hAnsi="Palatino Linotype" w:cs="Arial"/>
          <w:lang w:val="es-ES"/>
        </w:rPr>
        <w:t>)</w:t>
      </w:r>
      <w:r w:rsidR="00290721" w:rsidRPr="00944415">
        <w:rPr>
          <w:rFonts w:ascii="Palatino Linotype" w:eastAsia="Calibri" w:hAnsi="Palatino Linotype" w:cs="Arial"/>
          <w:lang w:val="es-ES"/>
        </w:rPr>
        <w:t xml:space="preserve"> </w:t>
      </w:r>
      <w:r w:rsidRPr="00944415">
        <w:rPr>
          <w:rFonts w:ascii="Palatino Linotype" w:eastAsia="Calibri" w:hAnsi="Palatino Linotype" w:cs="Arial"/>
          <w:lang w:val="es-ES"/>
        </w:rPr>
        <w:t xml:space="preserve">de </w:t>
      </w:r>
      <w:r w:rsidR="00975F11" w:rsidRPr="00944415">
        <w:rPr>
          <w:rFonts w:ascii="Palatino Linotype" w:eastAsia="Calibri" w:hAnsi="Palatino Linotype" w:cs="Arial"/>
          <w:lang w:val="es-ES"/>
        </w:rPr>
        <w:t>octubre</w:t>
      </w:r>
      <w:r w:rsidRPr="00944415">
        <w:rPr>
          <w:rFonts w:ascii="Palatino Linotype" w:eastAsia="Calibri" w:hAnsi="Palatino Linotype" w:cs="Arial"/>
          <w:lang w:val="es-ES"/>
        </w:rPr>
        <w:t xml:space="preserve"> del año en curso, puso a disposición de las partes </w:t>
      </w:r>
      <w:r w:rsidR="00C93405" w:rsidRPr="00944415">
        <w:rPr>
          <w:rFonts w:ascii="Palatino Linotype" w:eastAsia="Calibri" w:hAnsi="Palatino Linotype" w:cs="Arial"/>
          <w:lang w:val="es-ES"/>
        </w:rPr>
        <w:t>e</w:t>
      </w:r>
      <w:r w:rsidRPr="00944415">
        <w:rPr>
          <w:rFonts w:ascii="Palatino Linotype" w:eastAsia="Calibri" w:hAnsi="Palatino Linotype" w:cs="Arial"/>
          <w:lang w:val="es-ES"/>
        </w:rPr>
        <w:t xml:space="preserve">l expediente electrónico </w:t>
      </w:r>
      <w:r w:rsidRPr="00944415">
        <w:rPr>
          <w:rFonts w:ascii="Palatino Linotype" w:eastAsia="Calibri" w:hAnsi="Palatino Linotype" w:cs="Arial"/>
        </w:rPr>
        <w:t xml:space="preserve">vía </w:t>
      </w:r>
      <w:r w:rsidRPr="00944415">
        <w:rPr>
          <w:rFonts w:ascii="Palatino Linotype" w:eastAsia="Calibri" w:hAnsi="Palatino Linotype" w:cs="Arial"/>
          <w:b/>
          <w:lang w:val="es-ES"/>
        </w:rPr>
        <w:t xml:space="preserve">SAIMEX </w:t>
      </w:r>
      <w:r w:rsidRPr="00944415">
        <w:rPr>
          <w:rFonts w:ascii="Palatino Linotype" w:eastAsia="Calibri" w:hAnsi="Palatino Linotype" w:cs="Arial"/>
          <w:lang w:val="es-ES"/>
        </w:rPr>
        <w:t>a efecto de que en un plazo máximo de siete días manifestaran</w:t>
      </w:r>
      <w:r w:rsidR="005E77E6" w:rsidRPr="00944415">
        <w:rPr>
          <w:rFonts w:ascii="Palatino Linotype" w:eastAsia="Calibri" w:hAnsi="Palatino Linotype" w:cs="Arial"/>
          <w:lang w:val="es-ES"/>
        </w:rPr>
        <w:t xml:space="preserve"> lo que a su derecho conviniera</w:t>
      </w:r>
      <w:r w:rsidRPr="00944415">
        <w:rPr>
          <w:rFonts w:ascii="Palatino Linotype" w:eastAsia="Calibri" w:hAnsi="Palatino Linotype" w:cs="Arial"/>
          <w:lang w:val="es-ES"/>
        </w:rPr>
        <w:t xml:space="preserve">, ofrecieran pruebas y alegatos según corresponda a los casos concretos, </w:t>
      </w:r>
      <w:r w:rsidR="00FA448D" w:rsidRPr="00944415">
        <w:rPr>
          <w:rFonts w:ascii="Palatino Linotype" w:eastAsia="Calibri" w:hAnsi="Palatino Linotype" w:cs="Arial"/>
          <w:lang w:val="es-ES"/>
        </w:rPr>
        <w:t>y</w:t>
      </w:r>
      <w:r w:rsidRPr="00944415">
        <w:rPr>
          <w:rFonts w:ascii="Palatino Linotype" w:eastAsia="Calibri" w:hAnsi="Palatino Linotype" w:cs="Arial"/>
          <w:lang w:val="es-ES"/>
        </w:rPr>
        <w:t xml:space="preserve"> el </w:t>
      </w:r>
      <w:r w:rsidRPr="00944415">
        <w:rPr>
          <w:rFonts w:ascii="Palatino Linotype" w:eastAsia="Calibri" w:hAnsi="Palatino Linotype" w:cs="Arial"/>
          <w:b/>
          <w:lang w:val="es-ES"/>
        </w:rPr>
        <w:t>SUJETO OBLIGADO</w:t>
      </w:r>
      <w:r w:rsidRPr="00944415">
        <w:rPr>
          <w:rFonts w:ascii="Palatino Linotype" w:eastAsia="Calibri" w:hAnsi="Palatino Linotype" w:cs="Arial"/>
          <w:lang w:val="es-ES"/>
        </w:rPr>
        <w:t xml:space="preserve"> presentará el Informe Justificado procedente.</w:t>
      </w:r>
    </w:p>
    <w:p w14:paraId="221FC3ED" w14:textId="77777777" w:rsidR="009B03ED" w:rsidRPr="00944415" w:rsidRDefault="009B03ED" w:rsidP="009B03ED">
      <w:pPr>
        <w:pStyle w:val="Prrafodelista"/>
        <w:spacing w:before="240" w:after="240" w:line="360" w:lineRule="auto"/>
        <w:ind w:left="0"/>
        <w:jc w:val="both"/>
        <w:rPr>
          <w:rFonts w:ascii="Palatino Linotype" w:hAnsi="Palatino Linotype"/>
          <w:i/>
        </w:rPr>
      </w:pPr>
    </w:p>
    <w:p w14:paraId="54C63665" w14:textId="711A4011" w:rsidR="003A0AA2" w:rsidRPr="00944415" w:rsidRDefault="002D58F8" w:rsidP="00844618">
      <w:pPr>
        <w:pStyle w:val="Prrafodelista"/>
        <w:numPr>
          <w:ilvl w:val="0"/>
          <w:numId w:val="1"/>
        </w:numPr>
        <w:spacing w:before="240" w:after="240" w:line="360" w:lineRule="auto"/>
        <w:ind w:left="0" w:firstLine="0"/>
        <w:jc w:val="both"/>
        <w:rPr>
          <w:rFonts w:ascii="Palatino Linotype" w:hAnsi="Palatino Linotype"/>
        </w:rPr>
      </w:pPr>
      <w:r w:rsidRPr="00944415">
        <w:rPr>
          <w:rFonts w:ascii="Palatino Linotype" w:hAnsi="Palatino Linotype"/>
          <w:color w:val="000000"/>
        </w:rPr>
        <w:t xml:space="preserve">El </w:t>
      </w:r>
      <w:r w:rsidRPr="00944415">
        <w:rPr>
          <w:rFonts w:ascii="Palatino Linotype" w:hAnsi="Palatino Linotype"/>
          <w:b/>
          <w:color w:val="000000"/>
        </w:rPr>
        <w:t>SUJETO OBLIGADO</w:t>
      </w:r>
      <w:r w:rsidRPr="00944415">
        <w:rPr>
          <w:rFonts w:ascii="Palatino Linotype" w:hAnsi="Palatino Linotype"/>
          <w:color w:val="000000"/>
        </w:rPr>
        <w:t xml:space="preserve"> fue omiso en rendir los informes justificados a los recursos de referencia. Por su parte</w:t>
      </w:r>
      <w:r w:rsidR="00061B2E" w:rsidRPr="00944415">
        <w:rPr>
          <w:rFonts w:ascii="Palatino Linotype" w:hAnsi="Palatino Linotype"/>
          <w:color w:val="000000"/>
        </w:rPr>
        <w:t xml:space="preserve"> </w:t>
      </w:r>
      <w:r w:rsidR="007567A5" w:rsidRPr="00944415">
        <w:rPr>
          <w:rFonts w:ascii="Palatino Linotype" w:hAnsi="Palatino Linotype"/>
          <w:color w:val="000000"/>
        </w:rPr>
        <w:t>el</w:t>
      </w:r>
      <w:r w:rsidR="00061B2E" w:rsidRPr="00944415">
        <w:rPr>
          <w:rFonts w:ascii="Palatino Linotype" w:hAnsi="Palatino Linotype"/>
          <w:color w:val="000000"/>
        </w:rPr>
        <w:t xml:space="preserve"> hoy </w:t>
      </w:r>
      <w:r w:rsidR="00061B2E" w:rsidRPr="00944415">
        <w:rPr>
          <w:rFonts w:ascii="Palatino Linotype" w:hAnsi="Palatino Linotype"/>
          <w:b/>
          <w:color w:val="000000"/>
        </w:rPr>
        <w:t>RECURRENTE</w:t>
      </w:r>
      <w:r w:rsidR="00061B2E" w:rsidRPr="00944415">
        <w:rPr>
          <w:rFonts w:ascii="Palatino Linotype" w:hAnsi="Palatino Linotype"/>
          <w:color w:val="000000"/>
        </w:rPr>
        <w:t xml:space="preserve"> </w:t>
      </w:r>
      <w:r w:rsidRPr="00944415">
        <w:rPr>
          <w:rFonts w:ascii="Palatino Linotype" w:hAnsi="Palatino Linotype"/>
          <w:color w:val="000000"/>
        </w:rPr>
        <w:t>dejo de realizar manifestaciones que a su derecho conviniera y asistiera</w:t>
      </w:r>
      <w:r w:rsidR="00C200E3" w:rsidRPr="00944415">
        <w:rPr>
          <w:rFonts w:ascii="Palatino Linotype" w:hAnsi="Palatino Linotype"/>
          <w:color w:val="000000"/>
        </w:rPr>
        <w:t>.</w:t>
      </w:r>
    </w:p>
    <w:p w14:paraId="6F675269" w14:textId="77777777" w:rsidR="00192D8E" w:rsidRPr="00944415" w:rsidRDefault="00192D8E" w:rsidP="00192D8E">
      <w:pPr>
        <w:pStyle w:val="Prrafodelista"/>
        <w:spacing w:before="240" w:after="240" w:line="360" w:lineRule="auto"/>
        <w:ind w:left="0"/>
        <w:jc w:val="both"/>
        <w:rPr>
          <w:rFonts w:ascii="Palatino Linotype" w:hAnsi="Palatino Linotype"/>
          <w:b/>
        </w:rPr>
      </w:pPr>
    </w:p>
    <w:p w14:paraId="0B9D5151" w14:textId="77777777" w:rsidR="00061B2E" w:rsidRPr="00944415" w:rsidRDefault="00025B10" w:rsidP="00184266">
      <w:pPr>
        <w:pStyle w:val="Prrafodelista"/>
        <w:numPr>
          <w:ilvl w:val="0"/>
          <w:numId w:val="1"/>
        </w:numPr>
        <w:spacing w:before="240" w:after="240" w:line="360" w:lineRule="auto"/>
        <w:ind w:left="0" w:firstLine="0"/>
        <w:jc w:val="both"/>
        <w:rPr>
          <w:rFonts w:ascii="Palatino Linotype" w:hAnsi="Palatino Linotype"/>
          <w:b/>
        </w:rPr>
      </w:pPr>
      <w:r w:rsidRPr="00944415">
        <w:rPr>
          <w:rFonts w:ascii="Palatino Linotype" w:hAnsi="Palatino Linotype"/>
        </w:rPr>
        <w:t xml:space="preserve">El Comisionado Ponente </w:t>
      </w:r>
      <w:r w:rsidR="00CE2991" w:rsidRPr="00944415">
        <w:rPr>
          <w:rFonts w:ascii="Palatino Linotype" w:hAnsi="Palatino Linotype"/>
        </w:rPr>
        <w:t xml:space="preserve">decreto el cierre de instrucción mediante acuerdo de fecha </w:t>
      </w:r>
      <w:r w:rsidR="007567A5" w:rsidRPr="00944415">
        <w:rPr>
          <w:rFonts w:ascii="Palatino Linotype" w:hAnsi="Palatino Linotype"/>
        </w:rPr>
        <w:t>22</w:t>
      </w:r>
      <w:r w:rsidR="00061B2E" w:rsidRPr="00944415">
        <w:rPr>
          <w:rFonts w:ascii="Palatino Linotype" w:hAnsi="Palatino Linotype"/>
        </w:rPr>
        <w:t xml:space="preserve"> </w:t>
      </w:r>
      <w:r w:rsidR="00CE2991" w:rsidRPr="00944415">
        <w:rPr>
          <w:rFonts w:ascii="Palatino Linotype" w:hAnsi="Palatino Linotype"/>
        </w:rPr>
        <w:t>(</w:t>
      </w:r>
      <w:r w:rsidR="007567A5" w:rsidRPr="00944415">
        <w:rPr>
          <w:rFonts w:ascii="Palatino Linotype" w:hAnsi="Palatino Linotype"/>
        </w:rPr>
        <w:t>veintidós</w:t>
      </w:r>
      <w:r w:rsidR="00CE2991" w:rsidRPr="00944415">
        <w:rPr>
          <w:rFonts w:ascii="Palatino Linotype" w:hAnsi="Palatino Linotype"/>
        </w:rPr>
        <w:t xml:space="preserve">) de </w:t>
      </w:r>
      <w:r w:rsidR="007567A5" w:rsidRPr="00944415">
        <w:rPr>
          <w:rFonts w:ascii="Palatino Linotype" w:hAnsi="Palatino Linotype"/>
        </w:rPr>
        <w:t>octubre</w:t>
      </w:r>
      <w:r w:rsidR="00CE2991" w:rsidRPr="00944415">
        <w:rPr>
          <w:rFonts w:ascii="Palatino Linotype" w:hAnsi="Palatino Linotype"/>
        </w:rPr>
        <w:t xml:space="preserve"> de dos mil </w:t>
      </w:r>
      <w:r w:rsidR="00772B6F" w:rsidRPr="00944415">
        <w:rPr>
          <w:rFonts w:ascii="Palatino Linotype" w:hAnsi="Palatino Linotype"/>
        </w:rPr>
        <w:t>veinte</w:t>
      </w:r>
      <w:r w:rsidR="00CE2991" w:rsidRPr="00944415">
        <w:rPr>
          <w:rFonts w:ascii="Palatino Linotype" w:hAnsi="Palatino Linotype"/>
        </w:rPr>
        <w:t>;</w:t>
      </w:r>
      <w:r w:rsidR="00C8486C" w:rsidRPr="00944415">
        <w:rPr>
          <w:rFonts w:ascii="Palatino Linotype" w:hAnsi="Palatino Linotype"/>
        </w:rPr>
        <w:t xml:space="preserve"> </w:t>
      </w:r>
      <w:r w:rsidR="002D58F8" w:rsidRPr="00944415">
        <w:rPr>
          <w:rFonts w:ascii="Palatino Linotype" w:hAnsi="Palatino Linotype"/>
        </w:rPr>
        <w:t>ordenando</w:t>
      </w:r>
      <w:r w:rsidR="00585F00" w:rsidRPr="00944415">
        <w:rPr>
          <w:rFonts w:ascii="Palatino Linotype" w:hAnsi="Palatino Linotype" w:cs="Arial"/>
        </w:rPr>
        <w:t xml:space="preserve"> tur</w:t>
      </w:r>
      <w:r w:rsidR="00434B23" w:rsidRPr="00944415">
        <w:rPr>
          <w:rFonts w:ascii="Palatino Linotype" w:hAnsi="Palatino Linotype" w:cs="Arial"/>
        </w:rPr>
        <w:t xml:space="preserve">nar el expediente a resolución, </w:t>
      </w:r>
      <w:r w:rsidR="00274F7F" w:rsidRPr="00944415">
        <w:rPr>
          <w:rFonts w:ascii="Palatino Linotype" w:hAnsi="Palatino Linotype" w:cs="Arial"/>
        </w:rPr>
        <w:t xml:space="preserve">por lo que no habiendo más que hacer constar, </w:t>
      </w:r>
      <w:r w:rsidR="001F5AF8" w:rsidRPr="00944415">
        <w:rPr>
          <w:rFonts w:ascii="Palatino Linotype" w:hAnsi="Palatino Linotype" w:cs="Arial"/>
        </w:rPr>
        <w:t xml:space="preserve">y - </w:t>
      </w:r>
      <w:r w:rsidR="00AD747C" w:rsidRPr="00944415">
        <w:rPr>
          <w:rFonts w:ascii="Palatino Linotype" w:hAnsi="Palatino Linotype" w:cs="Arial"/>
        </w:rPr>
        <w:t xml:space="preserve">- - - - - - </w:t>
      </w:r>
    </w:p>
    <w:p w14:paraId="51E91971" w14:textId="4A8939B2" w:rsidR="00585F00" w:rsidRPr="00944415" w:rsidRDefault="00585F00" w:rsidP="00585F00">
      <w:pPr>
        <w:pStyle w:val="Ttulo1"/>
        <w:jc w:val="center"/>
        <w:rPr>
          <w:b/>
          <w:szCs w:val="24"/>
        </w:rPr>
      </w:pPr>
      <w:bookmarkStart w:id="121" w:name="_Toc491791302"/>
      <w:bookmarkStart w:id="122" w:name="_Toc54806168"/>
      <w:r w:rsidRPr="00944415">
        <w:rPr>
          <w:b/>
          <w:szCs w:val="24"/>
        </w:rPr>
        <w:t>CONSIDERANDO</w:t>
      </w:r>
      <w:bookmarkEnd w:id="121"/>
      <w:bookmarkEnd w:id="122"/>
    </w:p>
    <w:p w14:paraId="7681ED66" w14:textId="77777777" w:rsidR="00585F00" w:rsidRPr="00944415" w:rsidRDefault="00585F00" w:rsidP="00585F00">
      <w:pPr>
        <w:rPr>
          <w:rFonts w:ascii="Palatino Linotype" w:hAnsi="Palatino Linotype"/>
          <w:lang w:val="es-MX" w:eastAsia="en-US"/>
        </w:rPr>
      </w:pPr>
    </w:p>
    <w:p w14:paraId="717D4ABA" w14:textId="77777777" w:rsidR="00585F00" w:rsidRPr="00944415" w:rsidRDefault="00585F00" w:rsidP="00585F00">
      <w:pPr>
        <w:pStyle w:val="Ttulo2"/>
        <w:rPr>
          <w:rFonts w:ascii="Palatino Linotype" w:hAnsi="Palatino Linotype"/>
          <w:b/>
          <w:color w:val="auto"/>
          <w:sz w:val="24"/>
          <w:szCs w:val="24"/>
        </w:rPr>
      </w:pPr>
      <w:bookmarkStart w:id="123" w:name="_Toc491791303"/>
      <w:bookmarkStart w:id="124" w:name="_Toc54806169"/>
      <w:r w:rsidRPr="00944415">
        <w:rPr>
          <w:rFonts w:ascii="Palatino Linotype" w:hAnsi="Palatino Linotype"/>
          <w:b/>
          <w:color w:val="auto"/>
          <w:sz w:val="24"/>
          <w:szCs w:val="24"/>
        </w:rPr>
        <w:t>PRIMERO. De la competencia</w:t>
      </w:r>
      <w:bookmarkEnd w:id="123"/>
      <w:bookmarkEnd w:id="124"/>
    </w:p>
    <w:p w14:paraId="6EA8B854" w14:textId="77777777" w:rsidR="00585F00" w:rsidRPr="00944415" w:rsidRDefault="00585F00" w:rsidP="00585F00">
      <w:pPr>
        <w:rPr>
          <w:rFonts w:ascii="Palatino Linotype" w:hAnsi="Palatino Linotype"/>
          <w:lang w:val="es-MX" w:eastAsia="en-US"/>
        </w:rPr>
      </w:pPr>
    </w:p>
    <w:p w14:paraId="59B46AF8" w14:textId="77777777" w:rsidR="00585F00" w:rsidRPr="00944415" w:rsidRDefault="00585F00" w:rsidP="00844618">
      <w:pPr>
        <w:pStyle w:val="Prrafodelista"/>
        <w:numPr>
          <w:ilvl w:val="0"/>
          <w:numId w:val="1"/>
        </w:numPr>
        <w:spacing w:line="360" w:lineRule="auto"/>
        <w:ind w:left="0" w:firstLine="0"/>
        <w:jc w:val="both"/>
        <w:rPr>
          <w:rFonts w:ascii="Palatino Linotype" w:eastAsia="Calibri" w:hAnsi="Palatino Linotype" w:cs="Times New Roman"/>
          <w:b/>
          <w:lang w:val="es-ES"/>
        </w:rPr>
      </w:pPr>
      <w:r w:rsidRPr="0094441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4415">
        <w:rPr>
          <w:rFonts w:ascii="Palatino Linotype" w:eastAsia="Calibri" w:hAnsi="Palatino Linotype" w:cs="Times New Roman"/>
          <w:b/>
          <w:lang w:val="es-ES"/>
        </w:rPr>
        <w:t>Constitución Política de los Estados Unidos Mexicanos</w:t>
      </w:r>
      <w:r w:rsidRPr="00944415">
        <w:rPr>
          <w:rFonts w:ascii="Palatino Linotype" w:eastAsia="Calibri" w:hAnsi="Palatino Linotype" w:cs="Times New Roman"/>
          <w:lang w:val="es-ES"/>
        </w:rPr>
        <w:t xml:space="preserve">; 5, </w:t>
      </w:r>
      <w:r w:rsidRPr="00944415">
        <w:rPr>
          <w:rFonts w:ascii="Palatino Linotype" w:eastAsia="Calibri" w:hAnsi="Palatino Linotype" w:cs="Times New Roman"/>
          <w:lang w:val="es-ES"/>
        </w:rPr>
        <w:lastRenderedPageBreak/>
        <w:t xml:space="preserve">párrafos vigésimo, vigésimo primero y vigésimo segundo fracciones IV y V de la </w:t>
      </w:r>
      <w:r w:rsidRPr="00944415">
        <w:rPr>
          <w:rFonts w:ascii="Palatino Linotype" w:eastAsia="Calibri" w:hAnsi="Palatino Linotype" w:cs="Times New Roman"/>
          <w:b/>
          <w:lang w:val="es-ES"/>
        </w:rPr>
        <w:t>Constitución Política del Estado Libre y Soberano de México</w:t>
      </w:r>
      <w:r w:rsidRPr="00944415">
        <w:rPr>
          <w:rFonts w:ascii="Palatino Linotype" w:eastAsia="Calibri" w:hAnsi="Palatino Linotype" w:cs="Times New Roman"/>
          <w:lang w:val="es-ES"/>
        </w:rPr>
        <w:t xml:space="preserve">; artículos 1, 2 fracción II, 13, 29, 36 fracciones I y II, 176, 178, 179, 181 párrafo tercero y 185 </w:t>
      </w:r>
      <w:r w:rsidRPr="00944415">
        <w:rPr>
          <w:rFonts w:ascii="Palatino Linotype" w:eastAsia="Calibri" w:hAnsi="Palatino Linotype" w:cs="Arial"/>
          <w:lang w:val="es-ES"/>
        </w:rPr>
        <w:t xml:space="preserve">de la </w:t>
      </w:r>
      <w:r w:rsidRPr="00944415">
        <w:rPr>
          <w:rFonts w:ascii="Palatino Linotype" w:eastAsia="Calibri" w:hAnsi="Palatino Linotype" w:cs="Arial"/>
          <w:b/>
          <w:lang w:val="es-ES"/>
        </w:rPr>
        <w:t>Ley de Transparencia y Acceso a la Información Pública del Estado de México y Municipios</w:t>
      </w:r>
      <w:r w:rsidRPr="00944415">
        <w:rPr>
          <w:rFonts w:ascii="Palatino Linotype" w:eastAsia="Calibri" w:hAnsi="Palatino Linotype" w:cs="Arial"/>
          <w:lang w:val="es-ES"/>
        </w:rPr>
        <w:t xml:space="preserve">; ; y 10, 7, 9 fracciones I y XXIV, y 11 del </w:t>
      </w:r>
      <w:r w:rsidRPr="0094441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944415"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44415" w:rsidRDefault="00585F00" w:rsidP="00585F00">
      <w:pPr>
        <w:pStyle w:val="Ttulo2"/>
        <w:rPr>
          <w:rFonts w:ascii="Palatino Linotype" w:hAnsi="Palatino Linotype"/>
          <w:b/>
          <w:color w:val="auto"/>
          <w:sz w:val="24"/>
          <w:szCs w:val="24"/>
        </w:rPr>
      </w:pPr>
      <w:bookmarkStart w:id="125" w:name="_Toc491791304"/>
      <w:bookmarkStart w:id="126" w:name="_Toc54806170"/>
      <w:r w:rsidRPr="00944415">
        <w:rPr>
          <w:rFonts w:ascii="Palatino Linotype" w:hAnsi="Palatino Linotype"/>
          <w:b/>
          <w:color w:val="auto"/>
          <w:sz w:val="24"/>
          <w:szCs w:val="24"/>
        </w:rPr>
        <w:t>SEGUNDO. De la oportunidad y procedencia.</w:t>
      </w:r>
      <w:bookmarkEnd w:id="125"/>
      <w:bookmarkEnd w:id="126"/>
    </w:p>
    <w:p w14:paraId="441E8740" w14:textId="77777777" w:rsidR="002D58F8" w:rsidRPr="00944415" w:rsidRDefault="002D58F8" w:rsidP="002D58F8">
      <w:pPr>
        <w:rPr>
          <w:lang w:val="es-MX" w:eastAsia="en-US"/>
        </w:rPr>
      </w:pPr>
    </w:p>
    <w:p w14:paraId="16D05ED7" w14:textId="77777777" w:rsidR="00975F11" w:rsidRPr="00944415" w:rsidRDefault="00975F11" w:rsidP="00844618">
      <w:pPr>
        <w:numPr>
          <w:ilvl w:val="0"/>
          <w:numId w:val="1"/>
        </w:numPr>
        <w:spacing w:before="240" w:after="240" w:line="360" w:lineRule="auto"/>
        <w:ind w:left="0" w:right="49" w:firstLine="0"/>
        <w:contextualSpacing/>
        <w:jc w:val="both"/>
        <w:rPr>
          <w:rFonts w:ascii="Palatino Linotype" w:hAnsi="Palatino Linotype" w:cs="Arial"/>
          <w:color w:val="000000"/>
          <w:lang w:val="es-ES_tradnl" w:eastAsia="es-ES"/>
        </w:rPr>
      </w:pPr>
      <w:r w:rsidRPr="00944415">
        <w:rPr>
          <w:rFonts w:ascii="Palatino Linotype" w:eastAsia="Calibri" w:hAnsi="Palatino Linotype" w:cs="Arial"/>
          <w:lang w:val="es-ES" w:eastAsia="es-ES"/>
        </w:rPr>
        <w:t xml:space="preserve">Es de precisar, que la Ley de Transparencia y Acceso a la Información Pública del Estado de México y Municipios, en el artículo </w:t>
      </w:r>
      <w:r w:rsidRPr="00944415">
        <w:rPr>
          <w:rFonts w:ascii="Palatino Linotype" w:eastAsia="Calibri" w:hAnsi="Palatino Linotype" w:cs="Arial"/>
          <w:b/>
          <w:lang w:val="es-ES" w:eastAsia="es-ES"/>
        </w:rPr>
        <w:t>178</w:t>
      </w:r>
      <w:r w:rsidRPr="00944415">
        <w:rPr>
          <w:rFonts w:ascii="Palatino Linotype" w:eastAsia="Calibri" w:hAnsi="Palatino Linotype" w:cs="Arial"/>
          <w:lang w:val="es-ES" w:eastAsia="es-ES"/>
        </w:rPr>
        <w:t xml:space="preserve"> describe la procedencia del recurso de revisión, asimismo señala que el plazo del </w:t>
      </w:r>
      <w:r w:rsidRPr="00944415">
        <w:rPr>
          <w:rFonts w:ascii="Palatino Linotype" w:eastAsia="Calibri" w:hAnsi="Palatino Linotype" w:cs="Arial"/>
          <w:b/>
          <w:lang w:val="es-ES" w:eastAsia="es-ES"/>
        </w:rPr>
        <w:t>SUJETO OBLIGADO</w:t>
      </w:r>
      <w:r w:rsidRPr="00944415">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52D30943" w14:textId="77777777" w:rsidR="00975F11" w:rsidRPr="00944415" w:rsidRDefault="00975F11" w:rsidP="00975F11">
      <w:pPr>
        <w:spacing w:before="240" w:after="240" w:line="360" w:lineRule="auto"/>
        <w:ind w:right="49"/>
        <w:contextualSpacing/>
        <w:jc w:val="both"/>
        <w:rPr>
          <w:rFonts w:ascii="Palatino Linotype" w:hAnsi="Palatino Linotype" w:cs="Arial"/>
          <w:color w:val="000000"/>
          <w:lang w:val="es-ES_tradnl" w:eastAsia="es-ES"/>
        </w:rPr>
      </w:pPr>
    </w:p>
    <w:p w14:paraId="05174129" w14:textId="77777777" w:rsidR="00975F11" w:rsidRPr="00944415" w:rsidRDefault="00975F11" w:rsidP="00844618">
      <w:pPr>
        <w:numPr>
          <w:ilvl w:val="0"/>
          <w:numId w:val="1"/>
        </w:numPr>
        <w:spacing w:before="240" w:after="240" w:line="360" w:lineRule="auto"/>
        <w:ind w:left="0" w:right="49" w:firstLine="0"/>
        <w:contextualSpacing/>
        <w:jc w:val="both"/>
        <w:rPr>
          <w:rFonts w:ascii="Palatino Linotype" w:hAnsi="Palatino Linotype" w:cs="Arial"/>
          <w:color w:val="000000"/>
          <w:lang w:val="es-ES_tradnl" w:eastAsia="es-ES"/>
        </w:rPr>
      </w:pPr>
      <w:r w:rsidRPr="00944415">
        <w:rPr>
          <w:rFonts w:ascii="Palatino Linotype" w:eastAsia="Calibri" w:hAnsi="Palatino Linotype" w:cs="Arial"/>
          <w:lang w:val="es-ES" w:eastAsia="es-ES"/>
        </w:rPr>
        <w:t xml:space="preserve">Por ende, se constituye la figura jurídica de la </w:t>
      </w:r>
      <w:r w:rsidRPr="00944415">
        <w:rPr>
          <w:rFonts w:ascii="Palatino Linotype" w:eastAsia="Calibri" w:hAnsi="Palatino Linotype" w:cs="Arial"/>
          <w:i/>
          <w:lang w:val="es-ES" w:eastAsia="es-ES"/>
        </w:rPr>
        <w:t>negativa ficta</w:t>
      </w:r>
      <w:r w:rsidRPr="00944415">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44415">
        <w:rPr>
          <w:rFonts w:ascii="Palatino Linotype" w:eastAsia="Calibri" w:hAnsi="Palatino Linotype" w:cs="Arial"/>
          <w:b/>
          <w:lang w:val="es-ES" w:eastAsia="es-ES"/>
        </w:rPr>
        <w:t>178</w:t>
      </w:r>
      <w:r w:rsidRPr="00944415">
        <w:rPr>
          <w:rFonts w:ascii="Palatino Linotype" w:eastAsia="Calibri" w:hAnsi="Palatino Linotype" w:cs="Arial"/>
          <w:lang w:val="es-ES" w:eastAsia="es-ES"/>
        </w:rPr>
        <w:t xml:space="preserve"> segundo párrafo de </w:t>
      </w:r>
      <w:r w:rsidRPr="00944415">
        <w:rPr>
          <w:rFonts w:ascii="Palatino Linotype" w:eastAsia="Calibri" w:hAnsi="Palatino Linotype" w:cs="Arial"/>
          <w:b/>
          <w:lang w:val="es-ES" w:eastAsia="es-ES"/>
        </w:rPr>
        <w:t xml:space="preserve">Ley de Transparencia y Acceso a </w:t>
      </w:r>
      <w:r w:rsidRPr="00944415">
        <w:rPr>
          <w:rFonts w:ascii="Palatino Linotype" w:eastAsia="Calibri" w:hAnsi="Palatino Linotype" w:cs="Arial"/>
          <w:b/>
          <w:lang w:val="es-ES" w:eastAsia="es-ES"/>
        </w:rPr>
        <w:lastRenderedPageBreak/>
        <w:t>la Información Pública del Estado de México y Municipios</w:t>
      </w:r>
      <w:r w:rsidRPr="00944415">
        <w:rPr>
          <w:rFonts w:ascii="Palatino Linotype" w:eastAsia="Calibri" w:hAnsi="Palatino Linotype"/>
          <w:color w:val="000000"/>
          <w:shd w:val="clear" w:color="auto" w:fill="FFFFFF"/>
        </w:rPr>
        <w:t xml:space="preserve">, que dispone; ante la falta de respuesta del </w:t>
      </w:r>
      <w:r w:rsidRPr="00944415">
        <w:rPr>
          <w:rFonts w:ascii="Palatino Linotype" w:eastAsia="Calibri" w:hAnsi="Palatino Linotype"/>
          <w:b/>
          <w:color w:val="000000"/>
          <w:shd w:val="clear" w:color="auto" w:fill="FFFFFF"/>
        </w:rPr>
        <w:t>SUJETO OBLIGADO,</w:t>
      </w:r>
      <w:r w:rsidRPr="00944415">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944415">
        <w:rPr>
          <w:rFonts w:ascii="Palatino Linotype" w:eastAsia="Calibri" w:hAnsi="Palatino Linotype"/>
          <w:b/>
          <w:color w:val="000000"/>
          <w:shd w:val="clear" w:color="auto" w:fill="FFFFFF"/>
        </w:rPr>
        <w:t xml:space="preserve">podrá ser interpuesto en cualquier momento. </w:t>
      </w:r>
    </w:p>
    <w:p w14:paraId="682B71FF" w14:textId="77777777" w:rsidR="00975F11" w:rsidRPr="00944415" w:rsidRDefault="00975F11" w:rsidP="00975F11">
      <w:pPr>
        <w:spacing w:line="360" w:lineRule="auto"/>
        <w:ind w:right="49"/>
        <w:contextualSpacing/>
        <w:rPr>
          <w:rFonts w:ascii="Palatino Linotype" w:hAnsi="Palatino Linotype" w:cs="Arial"/>
          <w:color w:val="000000"/>
          <w:lang w:val="es-ES_tradnl" w:eastAsia="es-ES"/>
        </w:rPr>
      </w:pPr>
    </w:p>
    <w:p w14:paraId="65C13500" w14:textId="77777777" w:rsidR="00975F11" w:rsidRPr="00944415" w:rsidRDefault="00975F11" w:rsidP="00844618">
      <w:pPr>
        <w:numPr>
          <w:ilvl w:val="0"/>
          <w:numId w:val="1"/>
        </w:numPr>
        <w:spacing w:before="240" w:after="240" w:line="360" w:lineRule="auto"/>
        <w:ind w:left="0" w:right="49" w:firstLine="0"/>
        <w:contextualSpacing/>
        <w:jc w:val="both"/>
        <w:rPr>
          <w:rFonts w:ascii="Palatino Linotype" w:hAnsi="Palatino Linotype" w:cs="Arial"/>
          <w:color w:val="000000"/>
          <w:lang w:val="es-ES_tradnl" w:eastAsia="es-ES"/>
        </w:rPr>
      </w:pPr>
      <w:r w:rsidRPr="00944415">
        <w:rPr>
          <w:rFonts w:ascii="Palatino Linotype" w:eastAsia="Calibri" w:hAnsi="Palatino Linotype" w:cs="Arial"/>
          <w:lang w:val="es-ES" w:eastAsia="es-ES"/>
        </w:rPr>
        <w:t xml:space="preserve">Por lo que, tratándose de la </w:t>
      </w:r>
      <w:r w:rsidRPr="00944415">
        <w:rPr>
          <w:rFonts w:ascii="Palatino Linotype" w:eastAsia="Calibri" w:hAnsi="Palatino Linotype" w:cs="Arial"/>
          <w:i/>
          <w:lang w:val="es-ES" w:eastAsia="es-ES"/>
        </w:rPr>
        <w:t>negativa ficta</w:t>
      </w:r>
      <w:r w:rsidRPr="00944415">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44415">
        <w:rPr>
          <w:rFonts w:ascii="Palatino Linotype" w:eastAsia="Calibri" w:hAnsi="Palatino Linotype" w:cs="Arial"/>
          <w:i/>
          <w:lang w:val="es-ES" w:eastAsia="es-ES"/>
        </w:rPr>
        <w:t>negativa ficta</w:t>
      </w:r>
      <w:r w:rsidRPr="00944415">
        <w:rPr>
          <w:rFonts w:ascii="Palatino Linotype" w:eastAsia="Calibri" w:hAnsi="Palatino Linotype" w:cs="Arial"/>
          <w:lang w:val="es-ES" w:eastAsia="es-ES"/>
        </w:rPr>
        <w:t>, que señala:</w:t>
      </w:r>
    </w:p>
    <w:p w14:paraId="401B3A62" w14:textId="77777777" w:rsidR="00975F11" w:rsidRPr="00944415" w:rsidRDefault="00975F11" w:rsidP="00975F11">
      <w:pPr>
        <w:spacing w:before="240" w:after="240" w:line="360" w:lineRule="auto"/>
        <w:ind w:right="49"/>
        <w:contextualSpacing/>
        <w:jc w:val="both"/>
        <w:rPr>
          <w:rFonts w:ascii="Palatino Linotype" w:hAnsi="Palatino Linotype" w:cs="Arial"/>
          <w:color w:val="000000"/>
          <w:lang w:val="es-ES_tradnl" w:eastAsia="es-ES"/>
        </w:rPr>
      </w:pPr>
    </w:p>
    <w:p w14:paraId="6F9BA554" w14:textId="77777777" w:rsidR="00975F11" w:rsidRPr="00944415" w:rsidRDefault="00975F11" w:rsidP="00975F11">
      <w:pPr>
        <w:spacing w:before="240" w:after="240" w:line="360" w:lineRule="auto"/>
        <w:ind w:right="49"/>
        <w:jc w:val="center"/>
        <w:rPr>
          <w:rFonts w:ascii="Palatino Linotype" w:eastAsia="Calibri" w:hAnsi="Palatino Linotype" w:cs="Arial"/>
          <w:b/>
          <w:lang w:val="es-ES" w:eastAsia="es-ES"/>
        </w:rPr>
      </w:pPr>
      <w:r w:rsidRPr="00944415">
        <w:rPr>
          <w:rFonts w:ascii="Palatino Linotype" w:eastAsia="Calibri" w:hAnsi="Palatino Linotype" w:cs="Arial"/>
          <w:b/>
          <w:lang w:val="es-ES" w:eastAsia="es-ES"/>
        </w:rPr>
        <w:t>Criterio 0001-15</w:t>
      </w:r>
    </w:p>
    <w:p w14:paraId="41227EA7" w14:textId="77777777" w:rsidR="00975F11" w:rsidRPr="00944415" w:rsidRDefault="00975F11" w:rsidP="00975F11">
      <w:pPr>
        <w:spacing w:before="240" w:after="240" w:line="360" w:lineRule="auto"/>
        <w:ind w:left="567" w:right="616"/>
        <w:jc w:val="both"/>
        <w:rPr>
          <w:rFonts w:ascii="Palatino Linotype" w:eastAsia="Calibri" w:hAnsi="Palatino Linotype" w:cs="Arial"/>
          <w:i/>
          <w:lang w:val="es-ES" w:eastAsia="es-ES"/>
        </w:rPr>
      </w:pPr>
      <w:r w:rsidRPr="00944415">
        <w:rPr>
          <w:rFonts w:ascii="Palatino Linotype" w:eastAsia="Calibri" w:hAnsi="Palatino Linotype" w:cs="Arial"/>
          <w:b/>
          <w:i/>
          <w:lang w:val="es-ES" w:eastAsia="es-ES"/>
        </w:rPr>
        <w:t>NEGATIVA FICTA. PLAZO PARA INTERPONER EL RECURSO DE REVISIÓN TRATÁNDOSE DE.</w:t>
      </w:r>
      <w:r w:rsidRPr="00944415">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944415">
        <w:rPr>
          <w:rFonts w:ascii="Palatino Linotype" w:eastAsia="Calibri" w:hAnsi="Palatino Linotype" w:cs="Arial"/>
          <w:i/>
          <w:lang w:val="es-ES" w:eastAsia="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3619F50" w14:textId="77777777" w:rsidR="00975F11" w:rsidRPr="00944415" w:rsidRDefault="00975F11" w:rsidP="00844618">
      <w:pPr>
        <w:numPr>
          <w:ilvl w:val="0"/>
          <w:numId w:val="1"/>
        </w:numPr>
        <w:spacing w:before="240" w:after="240" w:line="360" w:lineRule="auto"/>
        <w:ind w:left="0" w:right="49" w:firstLine="0"/>
        <w:contextualSpacing/>
        <w:jc w:val="both"/>
        <w:rPr>
          <w:rFonts w:ascii="Palatino Linotype" w:hAnsi="Palatino Linotype" w:cs="Arial"/>
          <w:color w:val="000000" w:themeColor="text1"/>
          <w:lang w:val="es-ES" w:eastAsia="es-MX"/>
        </w:rPr>
      </w:pPr>
      <w:r w:rsidRPr="00944415">
        <w:rPr>
          <w:rFonts w:ascii="Palatino Linotype" w:hAnsi="Palatino Linotype" w:cs="Arial"/>
          <w:color w:val="000000" w:themeColor="text1"/>
          <w:lang w:val="es-ES" w:eastAsia="es-MX"/>
        </w:rPr>
        <w:t xml:space="preserve">Lo anterior, se explica porque la ausencia de una respuesta en la solicitud constituye un acto que vulnera el derecho de manera continua y  se actualiza cada día, en tanto no emita su respuesta el </w:t>
      </w:r>
      <w:r w:rsidRPr="00944415">
        <w:rPr>
          <w:rFonts w:ascii="Palatino Linotype" w:hAnsi="Palatino Linotype" w:cs="Arial"/>
          <w:b/>
          <w:color w:val="000000" w:themeColor="text1"/>
          <w:lang w:val="es-ES" w:eastAsia="es-MX"/>
        </w:rPr>
        <w:t>SUJETO OBLIGADO</w:t>
      </w:r>
      <w:r w:rsidRPr="00944415">
        <w:rPr>
          <w:rFonts w:ascii="Palatino Linotype" w:hAnsi="Palatino Linotype" w:cs="Arial"/>
          <w:color w:val="000000" w:themeColor="text1"/>
          <w:lang w:val="es-ES" w:eastAsia="es-MX"/>
        </w:rPr>
        <w:t>.</w:t>
      </w:r>
    </w:p>
    <w:p w14:paraId="3329A751" w14:textId="77777777" w:rsidR="00975F11" w:rsidRPr="00944415" w:rsidRDefault="00975F11" w:rsidP="00975F11">
      <w:pPr>
        <w:spacing w:before="240" w:after="240" w:line="360" w:lineRule="auto"/>
        <w:ind w:right="49"/>
        <w:contextualSpacing/>
        <w:jc w:val="both"/>
        <w:rPr>
          <w:rFonts w:ascii="Palatino Linotype" w:hAnsi="Palatino Linotype" w:cs="Arial"/>
          <w:color w:val="000000" w:themeColor="text1"/>
          <w:lang w:val="es-ES" w:eastAsia="es-MX"/>
        </w:rPr>
      </w:pPr>
    </w:p>
    <w:p w14:paraId="60048D70" w14:textId="77777777" w:rsidR="00975F11" w:rsidRPr="00944415" w:rsidRDefault="00975F11" w:rsidP="00844618">
      <w:pPr>
        <w:numPr>
          <w:ilvl w:val="0"/>
          <w:numId w:val="1"/>
        </w:numPr>
        <w:spacing w:before="240" w:after="240" w:line="360" w:lineRule="auto"/>
        <w:ind w:left="0" w:right="49" w:firstLine="0"/>
        <w:contextualSpacing/>
        <w:jc w:val="both"/>
        <w:rPr>
          <w:rFonts w:ascii="Palatino Linotype" w:hAnsi="Palatino Linotype" w:cs="Arial"/>
          <w:color w:val="000000" w:themeColor="text1"/>
          <w:lang w:val="es-ES" w:eastAsia="es-MX"/>
        </w:rPr>
      </w:pPr>
      <w:r w:rsidRPr="00944415">
        <w:rPr>
          <w:rFonts w:ascii="Palatino Linotype" w:eastAsiaTheme="minorEastAsia" w:hAnsi="Palatino Linotype"/>
          <w:lang w:val="es-ES_tradnl" w:eastAsia="es-ES"/>
        </w:rPr>
        <w:t>Por consiguiente, tratándose</w:t>
      </w:r>
      <w:r w:rsidRPr="00944415">
        <w:rPr>
          <w:rFonts w:ascii="Palatino Linotype"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29B2F8AD" w14:textId="77777777" w:rsidR="00975F11" w:rsidRPr="00944415" w:rsidRDefault="00975F11" w:rsidP="00975F11">
      <w:pPr>
        <w:spacing w:before="240" w:after="240" w:line="360" w:lineRule="auto"/>
        <w:ind w:right="49"/>
        <w:contextualSpacing/>
        <w:jc w:val="both"/>
        <w:rPr>
          <w:rFonts w:ascii="Palatino Linotype" w:eastAsia="Calibri" w:hAnsi="Palatino Linotype"/>
          <w:lang w:val="es-ES" w:eastAsia="es-ES"/>
        </w:rPr>
      </w:pPr>
    </w:p>
    <w:p w14:paraId="6B1AEBDC" w14:textId="77777777" w:rsidR="005D463B" w:rsidRPr="00944415" w:rsidRDefault="00975F11" w:rsidP="005D463B">
      <w:pPr>
        <w:numPr>
          <w:ilvl w:val="0"/>
          <w:numId w:val="1"/>
        </w:numPr>
        <w:spacing w:before="240" w:after="240" w:line="360" w:lineRule="auto"/>
        <w:ind w:left="0" w:right="49" w:firstLine="0"/>
        <w:contextualSpacing/>
        <w:jc w:val="both"/>
        <w:rPr>
          <w:rFonts w:ascii="Palatino Linotype" w:eastAsia="Calibri" w:hAnsi="Palatino Linotype"/>
          <w:lang w:val="es-ES" w:eastAsia="es-ES"/>
        </w:rPr>
      </w:pPr>
      <w:r w:rsidRPr="00944415">
        <w:rPr>
          <w:rFonts w:ascii="Palatino Linotype" w:eastAsia="Calibri" w:hAnsi="Palatino Linotype" w:cs="Arial"/>
          <w:lang w:val="es-ES_tradnl" w:eastAsia="es-ES"/>
        </w:rPr>
        <w:t xml:space="preserve">En ese orden de ideas, el escrito contiene las formalidades previstas por el artículo 180 último párrafo de la Ley de la materia, por lo que es procedente que este Instituto de Transparencia, Acceso a la Información Pública y Protección de </w:t>
      </w:r>
      <w:r w:rsidRPr="00944415">
        <w:rPr>
          <w:rFonts w:ascii="Palatino Linotype" w:eastAsia="Calibri" w:hAnsi="Palatino Linotype" w:cs="Arial"/>
          <w:lang w:val="es-ES_tradnl" w:eastAsia="es-ES"/>
        </w:rPr>
        <w:lastRenderedPageBreak/>
        <w:t>Datos Personales del Estado de México y Municipios, conozca y resuelva el presente recurso.</w:t>
      </w:r>
      <w:bookmarkStart w:id="127" w:name="_Toc34246179"/>
      <w:bookmarkStart w:id="128" w:name="_Toc50033991"/>
      <w:bookmarkStart w:id="129" w:name="_Toc51259588"/>
      <w:bookmarkStart w:id="130" w:name="_Toc54806171"/>
    </w:p>
    <w:p w14:paraId="02D73BA1" w14:textId="77777777" w:rsidR="005D463B" w:rsidRPr="00944415" w:rsidRDefault="005D463B" w:rsidP="005D463B">
      <w:pPr>
        <w:pStyle w:val="Prrafodelista"/>
        <w:rPr>
          <w:b/>
          <w:color w:val="000000" w:themeColor="text1"/>
        </w:rPr>
      </w:pPr>
    </w:p>
    <w:p w14:paraId="78933BE4" w14:textId="7568D83E" w:rsidR="005D463B" w:rsidRPr="00944415" w:rsidRDefault="005D463B" w:rsidP="005D463B">
      <w:pPr>
        <w:spacing w:before="240" w:after="240" w:line="360" w:lineRule="auto"/>
        <w:ind w:right="49"/>
        <w:contextualSpacing/>
        <w:jc w:val="both"/>
        <w:rPr>
          <w:b/>
          <w:color w:val="000000" w:themeColor="text1"/>
        </w:rPr>
      </w:pPr>
      <w:r w:rsidRPr="00944415">
        <w:rPr>
          <w:b/>
          <w:color w:val="000000" w:themeColor="text1"/>
        </w:rPr>
        <w:t xml:space="preserve">TERCERO. </w:t>
      </w:r>
      <w:bookmarkStart w:id="131" w:name="_Toc501021589"/>
      <w:r w:rsidRPr="00944415">
        <w:rPr>
          <w:b/>
          <w:color w:val="000000" w:themeColor="text1"/>
        </w:rPr>
        <w:t xml:space="preserve">Del planteamiento de la </w:t>
      </w:r>
      <w:r w:rsidRPr="00944415">
        <w:rPr>
          <w:b/>
          <w:i/>
          <w:color w:val="000000" w:themeColor="text1"/>
        </w:rPr>
        <w:t>Litis</w:t>
      </w:r>
      <w:r w:rsidRPr="00944415">
        <w:rPr>
          <w:b/>
          <w:color w:val="000000" w:themeColor="text1"/>
        </w:rPr>
        <w:t>.</w:t>
      </w:r>
      <w:bookmarkEnd w:id="127"/>
      <w:bookmarkEnd w:id="128"/>
      <w:bookmarkEnd w:id="129"/>
      <w:bookmarkEnd w:id="130"/>
      <w:bookmarkEnd w:id="131"/>
    </w:p>
    <w:p w14:paraId="523CAEA5" w14:textId="77777777" w:rsidR="005D463B" w:rsidRPr="00944415" w:rsidRDefault="005D463B" w:rsidP="005D463B">
      <w:pPr>
        <w:spacing w:before="240" w:after="240" w:line="360" w:lineRule="auto"/>
        <w:ind w:right="49"/>
        <w:contextualSpacing/>
        <w:jc w:val="both"/>
        <w:rPr>
          <w:b/>
          <w:color w:val="000000" w:themeColor="text1"/>
        </w:rPr>
      </w:pPr>
    </w:p>
    <w:p w14:paraId="7087B679" w14:textId="2170323A" w:rsidR="005D463B" w:rsidRPr="00944415" w:rsidRDefault="00975F11" w:rsidP="009E2BE3">
      <w:pPr>
        <w:numPr>
          <w:ilvl w:val="0"/>
          <w:numId w:val="1"/>
        </w:numPr>
        <w:spacing w:before="240" w:after="240" w:line="360" w:lineRule="auto"/>
        <w:ind w:left="0" w:right="49" w:firstLine="0"/>
        <w:contextualSpacing/>
        <w:jc w:val="both"/>
        <w:rPr>
          <w:rFonts w:ascii="Palatino Linotype" w:eastAsia="Calibri" w:hAnsi="Palatino Linotype"/>
          <w:lang w:val="es-ES" w:eastAsia="es-ES"/>
        </w:rPr>
      </w:pPr>
      <w:r w:rsidRPr="00944415">
        <w:rPr>
          <w:rFonts w:ascii="Palatino Linotype" w:hAnsi="Palatino Linotype" w:cs="Arial"/>
        </w:rPr>
        <w:t>De las constancias en el expediente al rubro indicado, se desp</w:t>
      </w:r>
      <w:r w:rsidR="00D3336B" w:rsidRPr="00944415">
        <w:rPr>
          <w:rFonts w:ascii="Palatino Linotype" w:hAnsi="Palatino Linotype" w:cs="Arial"/>
        </w:rPr>
        <w:t>rende que</w:t>
      </w:r>
      <w:r w:rsidRPr="00944415">
        <w:rPr>
          <w:rFonts w:ascii="Palatino Linotype" w:hAnsi="Palatino Linotype" w:cs="Arial"/>
        </w:rPr>
        <w:t xml:space="preserve"> el particular solicitó </w:t>
      </w:r>
      <w:r w:rsidR="00D3336B" w:rsidRPr="00944415">
        <w:rPr>
          <w:rFonts w:ascii="Palatino Linotype" w:hAnsi="Palatino Linotype" w:cs="Arial"/>
        </w:rPr>
        <w:t>copias electrónicas en versión pública de la licencia de construcción de obra nueva y/o, licencia de demolición y/o, licencia de excavación y/o, cualquier otra autorización o permiso en materia de obra y construcciones que hayan sido expedidas para los diverso predios ya descritos en el apartado de antecedentes</w:t>
      </w:r>
      <w:r w:rsidRPr="00944415">
        <w:rPr>
          <w:rFonts w:ascii="Palatino Linotype" w:hAnsi="Palatino Linotype" w:cs="Arial"/>
        </w:rPr>
        <w:t xml:space="preserve">, derivado de la falta de respuesta por  parte del </w:t>
      </w:r>
      <w:r w:rsidRPr="00944415">
        <w:rPr>
          <w:rFonts w:ascii="Palatino Linotype" w:hAnsi="Palatino Linotype" w:cs="Arial"/>
          <w:b/>
        </w:rPr>
        <w:t>SUJETO OBLIGADO</w:t>
      </w:r>
      <w:r w:rsidR="00D3336B" w:rsidRPr="00944415">
        <w:rPr>
          <w:rFonts w:ascii="Palatino Linotype" w:hAnsi="Palatino Linotype" w:cs="Arial"/>
        </w:rPr>
        <w:t>, el particular  interpone</w:t>
      </w:r>
      <w:r w:rsidRPr="00944415">
        <w:rPr>
          <w:rFonts w:ascii="Palatino Linotype" w:hAnsi="Palatino Linotype" w:cs="Arial"/>
        </w:rPr>
        <w:t xml:space="preserve"> </w:t>
      </w:r>
      <w:r w:rsidR="00D57D1E" w:rsidRPr="00944415">
        <w:rPr>
          <w:rFonts w:ascii="Palatino Linotype" w:hAnsi="Palatino Linotype" w:cs="Arial"/>
        </w:rPr>
        <w:t>distintos</w:t>
      </w:r>
      <w:r w:rsidRPr="00944415">
        <w:rPr>
          <w:rFonts w:ascii="Palatino Linotype" w:hAnsi="Palatino Linotype" w:cs="Arial"/>
        </w:rPr>
        <w:t xml:space="preserve"> Recurso</w:t>
      </w:r>
      <w:r w:rsidR="00D3336B" w:rsidRPr="00944415">
        <w:rPr>
          <w:rFonts w:ascii="Palatino Linotype" w:hAnsi="Palatino Linotype" w:cs="Arial"/>
        </w:rPr>
        <w:t>s</w:t>
      </w:r>
      <w:r w:rsidRPr="00944415">
        <w:rPr>
          <w:rFonts w:ascii="Palatino Linotype" w:hAnsi="Palatino Linotype" w:cs="Arial"/>
        </w:rPr>
        <w:t xml:space="preserve"> de Revisión, argumentado como razones o motivos de inconformidad </w:t>
      </w:r>
      <w:r w:rsidR="00D57D1E" w:rsidRPr="00944415">
        <w:rPr>
          <w:rFonts w:ascii="Palatino Linotype" w:hAnsi="Palatino Linotype" w:cs="Arial"/>
        </w:rPr>
        <w:t xml:space="preserve"> que  el </w:t>
      </w:r>
      <w:r w:rsidR="00D57D1E" w:rsidRPr="00944415">
        <w:rPr>
          <w:rFonts w:ascii="Palatino Linotype" w:hAnsi="Palatino Linotype" w:cs="Arial"/>
          <w:b/>
        </w:rPr>
        <w:t>SUJETO OBLIGADO</w:t>
      </w:r>
      <w:r w:rsidR="00D57D1E" w:rsidRPr="00944415">
        <w:rPr>
          <w:rFonts w:ascii="Palatino Linotype" w:hAnsi="Palatino Linotype" w:cs="Arial"/>
        </w:rPr>
        <w:t xml:space="preserve"> agotó el término para dar respuesta a las solicitudes de información sin que se hayan solicitado prórrogas, lo cual se traduce en una negativa y por lo tanto, causa perjuicio al suscrito pues se violenta el derecho a la información.</w:t>
      </w:r>
    </w:p>
    <w:p w14:paraId="68438EB2" w14:textId="77777777" w:rsidR="005D463B" w:rsidRPr="00944415" w:rsidRDefault="005D463B" w:rsidP="005D463B">
      <w:pPr>
        <w:spacing w:before="240" w:after="240" w:line="360" w:lineRule="auto"/>
        <w:ind w:right="49"/>
        <w:contextualSpacing/>
        <w:jc w:val="both"/>
        <w:rPr>
          <w:rFonts w:ascii="Palatino Linotype" w:eastAsia="Calibri" w:hAnsi="Palatino Linotype"/>
          <w:lang w:val="es-ES" w:eastAsia="es-ES"/>
        </w:rPr>
      </w:pPr>
    </w:p>
    <w:p w14:paraId="27A85AD2" w14:textId="0FB3671E" w:rsidR="00975F11" w:rsidRPr="00944415" w:rsidRDefault="00975F11" w:rsidP="009E2BE3">
      <w:pPr>
        <w:numPr>
          <w:ilvl w:val="0"/>
          <w:numId w:val="1"/>
        </w:numPr>
        <w:spacing w:before="240" w:after="240" w:line="360" w:lineRule="auto"/>
        <w:ind w:left="0" w:right="49" w:firstLine="0"/>
        <w:contextualSpacing/>
        <w:jc w:val="both"/>
        <w:rPr>
          <w:rFonts w:ascii="Palatino Linotype" w:eastAsia="Calibri" w:hAnsi="Palatino Linotype"/>
          <w:lang w:val="es-ES" w:eastAsia="es-ES"/>
        </w:rPr>
      </w:pPr>
      <w:r w:rsidRPr="00944415">
        <w:rPr>
          <w:rFonts w:ascii="Palatino Linotype" w:hAnsi="Palatino Linotype" w:cs="Arial"/>
        </w:rPr>
        <w:t>Por lo tanto, el presente recurso de revisión se circunscribe en determinar si se actualiza las causales de procedencia contenidas en el artículo 179 fracciones VII y XI de la Ley de Transparencia y Acceso a la Información Pública del Estado de México y Municipios.</w:t>
      </w:r>
    </w:p>
    <w:p w14:paraId="3FBC3147" w14:textId="77777777" w:rsidR="00575D13" w:rsidRPr="00944415" w:rsidRDefault="00575D13" w:rsidP="00575D13">
      <w:pPr>
        <w:rPr>
          <w:rFonts w:ascii="Palatino Linotype" w:hAnsi="Palatino Linotype"/>
          <w:lang w:eastAsia="en-US"/>
        </w:rPr>
      </w:pPr>
    </w:p>
    <w:p w14:paraId="31BB43E4" w14:textId="77777777" w:rsidR="00575D13" w:rsidRPr="00944415" w:rsidRDefault="00575D13" w:rsidP="00575D13">
      <w:pPr>
        <w:rPr>
          <w:rFonts w:ascii="Palatino Linotype" w:hAnsi="Palatino Linotype"/>
          <w:lang w:eastAsia="en-US"/>
        </w:rPr>
      </w:pPr>
    </w:p>
    <w:p w14:paraId="78284629" w14:textId="77777777" w:rsidR="00575D13" w:rsidRPr="00944415" w:rsidRDefault="00575D13" w:rsidP="00575D13">
      <w:pPr>
        <w:pStyle w:val="Ttulo2"/>
        <w:rPr>
          <w:rFonts w:ascii="Palatino Linotype" w:hAnsi="Palatino Linotype"/>
          <w:b/>
          <w:color w:val="000000" w:themeColor="text1"/>
          <w:sz w:val="24"/>
          <w:szCs w:val="24"/>
        </w:rPr>
      </w:pPr>
      <w:bookmarkStart w:id="132" w:name="_Toc495427545"/>
      <w:bookmarkStart w:id="133" w:name="_Toc23414596"/>
      <w:bookmarkStart w:id="134" w:name="_Toc34819433"/>
      <w:bookmarkStart w:id="135" w:name="_Toc51259589"/>
      <w:bookmarkStart w:id="136" w:name="_Toc54806172"/>
      <w:r w:rsidRPr="00944415">
        <w:rPr>
          <w:rFonts w:ascii="Palatino Linotype" w:hAnsi="Palatino Linotype"/>
          <w:b/>
          <w:color w:val="000000" w:themeColor="text1"/>
          <w:sz w:val="24"/>
          <w:szCs w:val="24"/>
        </w:rPr>
        <w:t>CUARTO. Del estudio y resolución del asunto.</w:t>
      </w:r>
      <w:bookmarkEnd w:id="132"/>
      <w:bookmarkEnd w:id="133"/>
      <w:bookmarkEnd w:id="134"/>
      <w:bookmarkEnd w:id="135"/>
      <w:bookmarkEnd w:id="136"/>
    </w:p>
    <w:p w14:paraId="04243912" w14:textId="77777777" w:rsidR="00CE6A04" w:rsidRPr="00944415" w:rsidRDefault="00CE6A04" w:rsidP="00844618">
      <w:pPr>
        <w:keepNext/>
        <w:keepLines/>
        <w:numPr>
          <w:ilvl w:val="1"/>
          <w:numId w:val="1"/>
        </w:numPr>
        <w:spacing w:before="40"/>
        <w:ind w:left="851" w:hanging="720"/>
        <w:contextualSpacing/>
        <w:jc w:val="both"/>
        <w:outlineLvl w:val="1"/>
        <w:rPr>
          <w:rFonts w:ascii="Palatino Linotype" w:eastAsia="MS Gothic" w:hAnsi="Palatino Linotype"/>
          <w:b/>
          <w:lang w:val="es-ES_tradnl" w:eastAsia="es-ES"/>
        </w:rPr>
      </w:pPr>
      <w:bookmarkStart w:id="137" w:name="_Toc498528948"/>
      <w:bookmarkStart w:id="138" w:name="_Toc3467942"/>
      <w:bookmarkStart w:id="139" w:name="_Toc54806173"/>
      <w:r w:rsidRPr="00944415">
        <w:rPr>
          <w:rFonts w:ascii="Palatino Linotype" w:eastAsia="MS Gothic" w:hAnsi="Palatino Linotype"/>
          <w:b/>
          <w:lang w:val="es-ES_tradnl" w:eastAsia="es-ES"/>
        </w:rPr>
        <w:t>Del deber de las autoridades de promover, respetar, proteger y garantizar el derecho de acceso a la información pública.</w:t>
      </w:r>
      <w:bookmarkEnd w:id="137"/>
      <w:bookmarkEnd w:id="138"/>
      <w:bookmarkEnd w:id="139"/>
      <w:r w:rsidRPr="00944415">
        <w:rPr>
          <w:rFonts w:ascii="Palatino Linotype" w:eastAsia="MS Gothic" w:hAnsi="Palatino Linotype"/>
          <w:b/>
          <w:lang w:val="es-ES_tradnl" w:eastAsia="es-ES"/>
        </w:rPr>
        <w:t xml:space="preserve"> </w:t>
      </w:r>
    </w:p>
    <w:p w14:paraId="7CAE22BB" w14:textId="77777777" w:rsidR="00CE6A04" w:rsidRPr="00944415" w:rsidRDefault="00CE6A04" w:rsidP="00CE6A04">
      <w:pPr>
        <w:ind w:left="720"/>
        <w:contextualSpacing/>
        <w:rPr>
          <w:rFonts w:ascii="Palatino Linotype" w:eastAsia="MS Mincho" w:hAnsi="Palatino Linotype" w:cs="Arial"/>
          <w:lang w:val="es-ES_tradnl" w:eastAsia="es-ES"/>
        </w:rPr>
      </w:pPr>
    </w:p>
    <w:p w14:paraId="3F774CCE" w14:textId="77777777" w:rsidR="00CE6A04" w:rsidRPr="00944415" w:rsidRDefault="00CE6A04" w:rsidP="00844618">
      <w:pPr>
        <w:numPr>
          <w:ilvl w:val="0"/>
          <w:numId w:val="1"/>
        </w:numPr>
        <w:spacing w:before="240" w:after="240" w:line="360" w:lineRule="auto"/>
        <w:ind w:left="360"/>
        <w:contextualSpacing/>
        <w:jc w:val="both"/>
        <w:rPr>
          <w:rFonts w:ascii="Palatino Linotype" w:eastAsia="MS Mincho" w:hAnsi="Palatino Linotype"/>
          <w:color w:val="000000"/>
          <w:lang w:val="es-ES_tradnl" w:eastAsia="es-ES"/>
        </w:rPr>
      </w:pPr>
      <w:r w:rsidRPr="00944415">
        <w:rPr>
          <w:rFonts w:ascii="Palatino Linotype" w:eastAsiaTheme="minorEastAsia" w:hAnsi="Palatino Linotype"/>
          <w:lang w:val="es-ES_tradnl" w:eastAsia="es-ES"/>
        </w:rPr>
        <w:t xml:space="preserve">Es menester precisar que este </w:t>
      </w:r>
      <w:r w:rsidRPr="00944415">
        <w:rPr>
          <w:rFonts w:ascii="Palatino Linotype" w:eastAsia="MS Mincho" w:hAnsi="Palatino Linotype"/>
          <w:color w:val="000000"/>
          <w:lang w:val="es-ES_tradnl" w:eastAsia="es-ES"/>
        </w:rPr>
        <w:t xml:space="preserve">Órgano Garante parte de que </w:t>
      </w:r>
      <w:r w:rsidRPr="00944415">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4415">
        <w:rPr>
          <w:rFonts w:ascii="Palatino Linotype" w:hAnsi="Palatino Linotype" w:cs="Arial"/>
          <w:color w:val="000000"/>
          <w:lang w:val="es-ES_tradnl" w:eastAsia="es-ES"/>
        </w:rPr>
        <w:t xml:space="preserve"> </w:t>
      </w:r>
      <w:r w:rsidRPr="00944415">
        <w:rPr>
          <w:rFonts w:ascii="Palatino Linotype" w:hAnsi="Palatino Linotype" w:cs="Arial"/>
          <w:b/>
          <w:color w:val="000000"/>
          <w:lang w:val="es-ES_tradnl" w:eastAsia="es-ES"/>
        </w:rPr>
        <w:t>SUJETO OBLIGADO</w:t>
      </w:r>
      <w:r w:rsidRPr="00944415">
        <w:rPr>
          <w:rFonts w:ascii="Palatino Linotype" w:hAnsi="Palatino Linotype" w:cs="Arial"/>
          <w:color w:val="000000"/>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4415">
        <w:rPr>
          <w:rFonts w:ascii="Palatino Linotype" w:hAnsi="Palatino Linotype" w:cs="Arial"/>
          <w:b/>
          <w:color w:val="000000"/>
          <w:lang w:val="es-ES_tradnl" w:eastAsia="es-ES"/>
        </w:rPr>
        <w:t xml:space="preserve">Constitución Política de los Estados Unidos Mexicanos </w:t>
      </w:r>
      <w:r w:rsidRPr="00944415">
        <w:rPr>
          <w:rFonts w:ascii="Palatino Linotype" w:hAnsi="Palatino Linotype" w:cs="Arial"/>
          <w:color w:val="000000"/>
          <w:lang w:val="es-ES_tradnl" w:eastAsia="es-ES"/>
        </w:rPr>
        <w:t xml:space="preserve">al señalar la obligación de “promover, </w:t>
      </w:r>
      <w:r w:rsidRPr="00944415">
        <w:rPr>
          <w:rFonts w:ascii="Palatino Linotype" w:hAnsi="Palatino Linotype" w:cs="Arial"/>
          <w:b/>
          <w:color w:val="000000"/>
          <w:lang w:val="es-ES_tradnl" w:eastAsia="es-ES"/>
        </w:rPr>
        <w:t>respetar</w:t>
      </w:r>
      <w:r w:rsidRPr="00944415">
        <w:rPr>
          <w:rFonts w:ascii="Palatino Linotype" w:hAnsi="Palatino Linotype" w:cs="Arial"/>
          <w:color w:val="000000"/>
          <w:lang w:val="es-ES_tradnl" w:eastAsia="es-ES"/>
        </w:rPr>
        <w:t xml:space="preserve">, proteger y </w:t>
      </w:r>
      <w:r w:rsidRPr="00944415">
        <w:rPr>
          <w:rFonts w:ascii="Palatino Linotype" w:hAnsi="Palatino Linotype" w:cs="Arial"/>
          <w:b/>
          <w:color w:val="000000"/>
          <w:lang w:val="es-ES_tradnl" w:eastAsia="es-ES"/>
        </w:rPr>
        <w:t>garantizar</w:t>
      </w:r>
      <w:r w:rsidRPr="00944415">
        <w:rPr>
          <w:rFonts w:ascii="Palatino Linotype" w:hAnsi="Palatino Linotype" w:cs="Arial"/>
          <w:color w:val="000000"/>
          <w:lang w:val="es-ES_tradnl" w:eastAsia="es-ES"/>
        </w:rPr>
        <w:t xml:space="preserve"> los derechos humanos”, entre los cuales se encuentra dicho derecho. </w:t>
      </w:r>
    </w:p>
    <w:p w14:paraId="5ECA51D3" w14:textId="77777777" w:rsidR="00CE6A04" w:rsidRPr="00944415" w:rsidRDefault="00CE6A04" w:rsidP="00CE6A04">
      <w:pPr>
        <w:spacing w:before="240" w:after="240" w:line="360" w:lineRule="auto"/>
        <w:ind w:right="49"/>
        <w:contextualSpacing/>
        <w:jc w:val="both"/>
        <w:rPr>
          <w:rFonts w:ascii="Palatino Linotype" w:eastAsia="MS Mincho" w:hAnsi="Palatino Linotype"/>
          <w:color w:val="000000"/>
          <w:lang w:val="es-ES_tradnl" w:eastAsia="es-ES"/>
        </w:rPr>
      </w:pPr>
    </w:p>
    <w:p w14:paraId="12B20770"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lang w:val="es-ES_tradnl" w:eastAsia="es-ES"/>
        </w:rPr>
      </w:pPr>
      <w:r w:rsidRPr="00944415">
        <w:rPr>
          <w:rFonts w:ascii="Palatino Linotype" w:hAnsi="Palatino Linotype"/>
          <w:lang w:val="es-ES_tradnl" w:eastAsia="es-ES"/>
        </w:rPr>
        <w:t xml:space="preserve">Definiendo el Derecho de Acceso a la Información Pública como: </w:t>
      </w:r>
      <w:r w:rsidRPr="00944415">
        <w:rPr>
          <w:rFonts w:ascii="Palatino Linotype" w:eastAsiaTheme="minorEastAsia" w:hAnsi="Palatino Linotype"/>
          <w:i/>
          <w:color w:val="000000"/>
          <w:lang w:val="es-ES_tradnl" w:eastAsia="es-ES"/>
        </w:rPr>
        <w:t>La igualdad de oportunidades para recibir, buscar e impartir información</w:t>
      </w:r>
      <w:r w:rsidRPr="00944415">
        <w:rPr>
          <w:rFonts w:ascii="Palatino Linotype" w:eastAsiaTheme="minorEastAsia" w:hAnsi="Palatino Linotype"/>
          <w:i/>
          <w:color w:val="000000"/>
          <w:vertAlign w:val="superscript"/>
          <w:lang w:val="es-ES_tradnl" w:eastAsia="es-ES"/>
        </w:rPr>
        <w:footnoteReference w:id="2"/>
      </w:r>
      <w:r w:rsidRPr="00944415">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w:t>
      </w:r>
      <w:r w:rsidRPr="00944415">
        <w:rPr>
          <w:rFonts w:ascii="Palatino Linotype" w:eastAsiaTheme="minorEastAsia" w:hAnsi="Palatino Linotype"/>
          <w:i/>
          <w:color w:val="000000"/>
          <w:lang w:val="es-ES_tradnl" w:eastAsia="es-ES"/>
        </w:rPr>
        <w:lastRenderedPageBreak/>
        <w:t>cualquier persona física, moral o sindicato que reciba y ejerza recursos públicos o realice actos de autoridad en el ámbito federal, estatal y municipal,</w:t>
      </w:r>
      <w:r w:rsidRPr="00944415">
        <w:rPr>
          <w:rFonts w:ascii="Palatino Linotype" w:eastAsiaTheme="minorEastAsia" w:hAnsi="Palatino Linotype"/>
          <w:i/>
          <w:color w:val="000000"/>
          <w:vertAlign w:val="superscript"/>
          <w:lang w:val="es-ES_tradnl" w:eastAsia="es-ES"/>
        </w:rPr>
        <w:footnoteReference w:id="3"/>
      </w:r>
      <w:r w:rsidRPr="00944415">
        <w:rPr>
          <w:rFonts w:ascii="Palatino Linotype" w:eastAsiaTheme="minorEastAsia" w:hAnsi="Palatino Linotype"/>
          <w:color w:val="000000"/>
          <w:lang w:val="es-ES_tradnl" w:eastAsia="es-ES"/>
        </w:rPr>
        <w:t>que se constituye como una herramienta fundamental para ejercer</w:t>
      </w:r>
      <w:r w:rsidRPr="0094441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44415">
        <w:rPr>
          <w:rFonts w:ascii="Palatino Linotype" w:eastAsiaTheme="minorEastAsia" w:hAnsi="Palatino Linotype"/>
          <w:i/>
          <w:color w:val="000000"/>
          <w:vertAlign w:val="superscript"/>
          <w:lang w:val="es-ES_tradnl" w:eastAsia="es-ES"/>
        </w:rPr>
        <w:footnoteReference w:id="4"/>
      </w:r>
      <w:r w:rsidRPr="00944415">
        <w:rPr>
          <w:rFonts w:ascii="Palatino Linotype" w:eastAsiaTheme="minorEastAsia" w:hAnsi="Palatino Linotype"/>
          <w:color w:val="000000"/>
          <w:lang w:val="es-ES_tradnl" w:eastAsia="es-ES"/>
        </w:rPr>
        <w:t>fomentando</w:t>
      </w:r>
      <w:r w:rsidRPr="00944415">
        <w:rPr>
          <w:rFonts w:ascii="Palatino Linotype" w:eastAsiaTheme="minorEastAsia" w:hAnsi="Palatino Linotype"/>
          <w:i/>
          <w:color w:val="000000"/>
          <w:lang w:val="es-ES_tradnl" w:eastAsia="es-ES"/>
        </w:rPr>
        <w:t xml:space="preserve"> la transparencia de las actividades estatales y </w:t>
      </w:r>
      <w:r w:rsidRPr="00944415">
        <w:rPr>
          <w:rFonts w:ascii="Palatino Linotype" w:eastAsiaTheme="minorEastAsia" w:hAnsi="Palatino Linotype"/>
          <w:color w:val="000000"/>
          <w:lang w:val="es-ES_tradnl" w:eastAsia="es-ES"/>
        </w:rPr>
        <w:t>promoviendo</w:t>
      </w:r>
      <w:r w:rsidRPr="00944415">
        <w:rPr>
          <w:rFonts w:ascii="Palatino Linotype" w:eastAsiaTheme="minorEastAsia" w:hAnsi="Palatino Linotype"/>
          <w:i/>
          <w:color w:val="000000"/>
          <w:lang w:val="es-ES_tradnl" w:eastAsia="es-ES"/>
        </w:rPr>
        <w:t xml:space="preserve"> la responsabilidad de los funcionarios sobre su gestión pública,</w:t>
      </w:r>
      <w:r w:rsidRPr="00944415">
        <w:rPr>
          <w:rFonts w:ascii="Palatino Linotype" w:eastAsiaTheme="minorEastAsia" w:hAnsi="Palatino Linotype"/>
          <w:i/>
          <w:color w:val="000000"/>
          <w:vertAlign w:val="superscript"/>
          <w:lang w:val="es-ES_tradnl" w:eastAsia="es-ES"/>
        </w:rPr>
        <w:footnoteReference w:id="5"/>
      </w:r>
      <w:r w:rsidRPr="00944415">
        <w:rPr>
          <w:rFonts w:ascii="Palatino Linotype" w:eastAsiaTheme="minorEastAsia" w:hAnsi="Palatino Linotype"/>
          <w:color w:val="000000"/>
          <w:lang w:val="es-ES_tradnl" w:eastAsia="es-ES"/>
        </w:rPr>
        <w:t>que permite</w:t>
      </w:r>
      <w:r w:rsidRPr="0094441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2D409DC" w14:textId="77777777" w:rsidR="00CE6A04" w:rsidRPr="00944415" w:rsidRDefault="00CE6A04" w:rsidP="00CE6A04">
      <w:pPr>
        <w:ind w:left="720"/>
        <w:contextualSpacing/>
        <w:rPr>
          <w:rFonts w:ascii="Palatino Linotype" w:hAnsi="Palatino Linotype"/>
          <w:lang w:val="es-ES_tradnl" w:eastAsia="es-ES"/>
        </w:rPr>
      </w:pPr>
    </w:p>
    <w:p w14:paraId="2B8B2347"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i/>
          <w:lang w:val="es-ES_tradnl" w:eastAsia="es-ES"/>
        </w:rPr>
      </w:pPr>
      <w:r w:rsidRPr="00944415">
        <w:rPr>
          <w:rFonts w:ascii="Palatino Linotype" w:hAnsi="Palatino Linotype"/>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D512EB" w14:textId="77777777" w:rsidR="00CE6A04" w:rsidRPr="00944415" w:rsidRDefault="00CE6A04" w:rsidP="00CE6A04">
      <w:pPr>
        <w:spacing w:before="240" w:after="240" w:line="360" w:lineRule="auto"/>
        <w:contextualSpacing/>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t xml:space="preserve"> </w:t>
      </w:r>
    </w:p>
    <w:p w14:paraId="704376B8" w14:textId="4025A1FF"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hAnsi="Palatino Linotype"/>
          <w:lang w:val="es-ES_tradnl" w:eastAsia="es-ES"/>
        </w:rPr>
        <w:t xml:space="preserve">Por lo tanto, derivado de lo señalado con anterioridad la actuación </w:t>
      </w:r>
      <w:r w:rsidRPr="00944415">
        <w:rPr>
          <w:rFonts w:ascii="Palatino Linotype" w:hAnsi="Palatino Linotype"/>
          <w:b/>
          <w:lang w:val="es-ES_tradnl" w:eastAsia="es-ES"/>
        </w:rPr>
        <w:t xml:space="preserve">Ayuntamiento de Naucalpan de Juárez </w:t>
      </w:r>
      <w:r w:rsidRPr="00944415">
        <w:rPr>
          <w:rFonts w:ascii="Palatino Linotype" w:eastAsiaTheme="minorEastAsia" w:hAnsi="Palatino Linotype" w:cs="Arial"/>
          <w:lang w:val="es-ES_tradnl" w:eastAsia="es-ES"/>
        </w:rPr>
        <w:t>constituye una afectación al derecho humano de acceso a la información pública del particular, toda vez que incumple al no dar trámite a la</w:t>
      </w:r>
      <w:r w:rsidR="00874B6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solicitud</w:t>
      </w:r>
      <w:r w:rsidR="00874B62" w:rsidRPr="00944415">
        <w:rPr>
          <w:rFonts w:ascii="Palatino Linotype" w:eastAsiaTheme="minorEastAsia" w:hAnsi="Palatino Linotype" w:cs="Arial"/>
          <w:lang w:val="es-ES_tradnl" w:eastAsia="es-ES"/>
        </w:rPr>
        <w:t>es</w:t>
      </w:r>
      <w:r w:rsidRPr="00944415">
        <w:rPr>
          <w:rFonts w:ascii="Palatino Linotype" w:eastAsiaTheme="minorEastAsia" w:hAnsi="Palatino Linotype" w:cs="Arial"/>
          <w:lang w:val="es-ES_tradnl" w:eastAsia="es-ES"/>
        </w:rPr>
        <w:t xml:space="preserve">  y por ello entregar la información ni en respuesta ni en informe</w:t>
      </w:r>
      <w:r w:rsidR="00874B6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justificado</w:t>
      </w:r>
      <w:r w:rsidR="00874B6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dos momentos procesales que antes del </w:t>
      </w:r>
      <w:r w:rsidRPr="00944415">
        <w:rPr>
          <w:rFonts w:ascii="Palatino Linotype" w:eastAsiaTheme="minorEastAsia" w:hAnsi="Palatino Linotype" w:cs="Arial"/>
          <w:lang w:val="es-ES_tradnl" w:eastAsia="es-ES"/>
        </w:rPr>
        <w:lastRenderedPageBreak/>
        <w:t xml:space="preserve">cierre de instrucción del asunto a resolver, puede ser entregada la información para reparar el derecho afectado. </w:t>
      </w:r>
    </w:p>
    <w:p w14:paraId="672E5745" w14:textId="77777777" w:rsidR="00CE6A04" w:rsidRPr="00944415" w:rsidRDefault="00CE6A04" w:rsidP="00CE6A04">
      <w:pPr>
        <w:ind w:left="720"/>
        <w:contextualSpacing/>
        <w:rPr>
          <w:rFonts w:ascii="Palatino Linotype" w:eastAsiaTheme="minorEastAsia" w:hAnsi="Palatino Linotype" w:cs="Arial"/>
          <w:lang w:val="es-ES_tradnl" w:eastAsia="es-ES"/>
        </w:rPr>
      </w:pPr>
    </w:p>
    <w:p w14:paraId="77D6D797"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lang w:val="es-ES_tradnl" w:eastAsia="es-ES"/>
        </w:rPr>
      </w:pPr>
      <w:r w:rsidRPr="00944415">
        <w:rPr>
          <w:rFonts w:ascii="Palatino Linotype" w:eastAsiaTheme="minorEastAsia" w:hAnsi="Palatino Linotype" w:cs="Arial"/>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44415">
        <w:rPr>
          <w:rFonts w:ascii="Palatino Linotype" w:eastAsiaTheme="minorEastAsia" w:hAnsi="Palatino Linotype" w:cs="Arial"/>
          <w:u w:val="single"/>
          <w:lang w:val="es-ES_tradnl" w:eastAsia="es-ES"/>
        </w:rPr>
        <w:t>prevenir, investigar, sancionar y reparar las violaciones a los derechos humanos</w:t>
      </w:r>
      <w:r w:rsidRPr="00944415">
        <w:rPr>
          <w:rFonts w:ascii="Palatino Linotype" w:eastAsiaTheme="minorEastAsia" w:hAnsi="Palatino Linotype" w:cs="Arial"/>
          <w:lang w:val="es-ES_tradnl" w:eastAsia="es-ES"/>
        </w:rPr>
        <w:t xml:space="preserve">. </w:t>
      </w:r>
    </w:p>
    <w:p w14:paraId="0819C0C8" w14:textId="77777777" w:rsidR="00CE6A04" w:rsidRPr="00944415" w:rsidRDefault="00CE6A04" w:rsidP="00CE6A04">
      <w:pPr>
        <w:spacing w:before="240" w:after="240" w:line="360" w:lineRule="auto"/>
        <w:ind w:left="360"/>
        <w:contextualSpacing/>
        <w:jc w:val="both"/>
        <w:rPr>
          <w:rFonts w:ascii="Palatino Linotype" w:hAnsi="Palatino Linotype"/>
          <w:lang w:val="es-ES_tradnl" w:eastAsia="es-ES"/>
        </w:rPr>
      </w:pPr>
    </w:p>
    <w:p w14:paraId="5F05751F" w14:textId="77777777" w:rsidR="00CE6A04" w:rsidRPr="00944415" w:rsidRDefault="00CE6A04" w:rsidP="00844618">
      <w:pPr>
        <w:numPr>
          <w:ilvl w:val="0"/>
          <w:numId w:val="1"/>
        </w:numPr>
        <w:spacing w:before="240" w:line="360" w:lineRule="auto"/>
        <w:ind w:left="360"/>
        <w:contextualSpacing/>
        <w:jc w:val="both"/>
        <w:rPr>
          <w:rFonts w:ascii="Palatino Linotype" w:hAnsi="Palatino Linotype"/>
          <w:lang w:val="es-ES_tradnl" w:eastAsia="es-ES"/>
        </w:rPr>
      </w:pPr>
      <w:r w:rsidRPr="00944415">
        <w:rPr>
          <w:rFonts w:ascii="Palatino Linotype" w:eastAsiaTheme="minorEastAsia" w:hAnsi="Palatino Linotype" w:cs="Arial"/>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44415">
        <w:rPr>
          <w:rFonts w:ascii="Palatino Linotype" w:eastAsiaTheme="minorEastAsia" w:hAnsi="Palatino Linotype" w:cs="Arial"/>
          <w:i/>
          <w:lang w:val="es-ES_tradnl" w:eastAsia="es-ES"/>
        </w:rPr>
        <w:t>por los principios de simplicidad, rapidez gratuidad del procedimiento, auxilio y orientación a los particulares</w:t>
      </w:r>
      <w:r w:rsidRPr="00944415">
        <w:rPr>
          <w:rFonts w:ascii="Palatino Linotype" w:eastAsiaTheme="minorEastAsia" w:hAnsi="Palatino Linotype" w:cs="Arial"/>
          <w:lang w:val="es-ES_tradnl" w:eastAsia="es-ES"/>
        </w:rPr>
        <w:t xml:space="preserve">, contemplando el derecho de las personas con discapacidad y hablantes de lengua indígena. </w:t>
      </w:r>
    </w:p>
    <w:p w14:paraId="6F6B1680" w14:textId="77777777" w:rsidR="00CE6A04" w:rsidRPr="00944415" w:rsidRDefault="00CE6A04" w:rsidP="00CE6A04">
      <w:pPr>
        <w:spacing w:before="240" w:after="240" w:line="360" w:lineRule="auto"/>
        <w:contextualSpacing/>
        <w:jc w:val="both"/>
        <w:rPr>
          <w:rFonts w:ascii="Palatino Linotype" w:hAnsi="Palatino Linotype"/>
          <w:lang w:val="es-ES_tradnl" w:eastAsia="es-ES"/>
        </w:rPr>
      </w:pPr>
    </w:p>
    <w:p w14:paraId="7A4B3072"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lang w:val="es-ES_tradnl" w:eastAsia="es-ES"/>
        </w:rPr>
      </w:pPr>
      <w:r w:rsidRPr="00944415">
        <w:rPr>
          <w:rFonts w:ascii="Palatino Linotype" w:hAnsi="Palatino Linotype"/>
          <w:lang w:val="es-ES_tradnl" w:eastAsia="es-ES"/>
        </w:rPr>
        <w:t xml:space="preserve">Es así que la </w:t>
      </w:r>
      <w:r w:rsidRPr="00944415">
        <w:rPr>
          <w:rFonts w:ascii="Palatino Linotype" w:hAnsi="Palatino Linotype"/>
          <w:b/>
          <w:lang w:val="es-ES_tradnl" w:eastAsia="es-ES"/>
        </w:rPr>
        <w:t xml:space="preserve">Ley de Transparencia y Acceso a la Información Pública del Estado de México y Municipios, </w:t>
      </w:r>
      <w:r w:rsidRPr="00944415">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44415">
        <w:rPr>
          <w:rFonts w:ascii="Palatino Linotype" w:hAnsi="Palatino Linotype"/>
          <w:b/>
          <w:lang w:val="es-ES_tradnl" w:eastAsia="es-ES"/>
        </w:rPr>
        <w:t xml:space="preserve"> </w:t>
      </w:r>
      <w:r w:rsidRPr="00944415">
        <w:rPr>
          <w:rFonts w:ascii="Palatino Linotype" w:hAnsi="Palatino Linotype"/>
          <w:lang w:val="es-ES_tradnl" w:eastAsia="es-ES"/>
        </w:rPr>
        <w:t xml:space="preserve">establece que </w:t>
      </w:r>
      <w:r w:rsidRPr="00944415">
        <w:rPr>
          <w:rFonts w:ascii="Palatino Linotype" w:hAnsi="Palatino Linotype"/>
          <w:b/>
          <w:i/>
          <w:u w:val="single"/>
          <w:lang w:val="es-ES_tradnl" w:eastAsia="es-ES"/>
        </w:rPr>
        <w:t>el recurso de revisión es la garantía secundaria</w:t>
      </w:r>
      <w:r w:rsidRPr="00944415">
        <w:rPr>
          <w:rFonts w:ascii="Palatino Linotype" w:hAnsi="Palatino Linotype"/>
          <w:b/>
          <w:i/>
          <w:lang w:val="es-ES_tradnl" w:eastAsia="es-ES"/>
        </w:rPr>
        <w:t xml:space="preserve"> mediante la cual se pretende reparar cualquier posible afectación al derecho de acceso a la información pública</w:t>
      </w:r>
      <w:r w:rsidRPr="00944415">
        <w:rPr>
          <w:rFonts w:ascii="Palatino Linotype" w:hAnsi="Palatino Linotype"/>
          <w:b/>
          <w:lang w:val="es-ES_tradnl" w:eastAsia="es-ES"/>
        </w:rPr>
        <w:t>, s</w:t>
      </w:r>
      <w:r w:rsidRPr="00944415">
        <w:rPr>
          <w:rFonts w:ascii="Palatino Linotype" w:hAnsi="Palatino Linotype"/>
          <w:lang w:val="es-ES_tradnl" w:eastAsia="es-ES"/>
        </w:rPr>
        <w:t xml:space="preserve">iendo éste el medio a través del cual, este Órgano Garante después de realizar el análisis al procedimiento de acceso a la </w:t>
      </w:r>
      <w:r w:rsidRPr="00944415">
        <w:rPr>
          <w:rFonts w:ascii="Palatino Linotype" w:hAnsi="Palatino Linotype"/>
          <w:lang w:val="es-ES_tradnl" w:eastAsia="es-ES"/>
        </w:rPr>
        <w:lastRenderedPageBreak/>
        <w:t xml:space="preserve">información, podrá determinar la posible afectación y de ser el caso ordenar la reparación a la violación del derecho en cuestión. </w:t>
      </w:r>
    </w:p>
    <w:p w14:paraId="318E80AC" w14:textId="77777777" w:rsidR="00CE6A04" w:rsidRPr="00944415" w:rsidRDefault="00CE6A04" w:rsidP="00CE6A04">
      <w:pPr>
        <w:rPr>
          <w:rFonts w:ascii="Palatino Linotype" w:eastAsia="MS Mincho" w:hAnsi="Palatino Linotype" w:cs="Arial"/>
          <w:lang w:val="es-ES_tradnl" w:eastAsia="es-ES"/>
        </w:rPr>
      </w:pPr>
    </w:p>
    <w:p w14:paraId="42EB18AE" w14:textId="7D6BE641" w:rsidR="00CE6A04" w:rsidRPr="00944415" w:rsidRDefault="00CE6A04" w:rsidP="00844618">
      <w:pPr>
        <w:numPr>
          <w:ilvl w:val="0"/>
          <w:numId w:val="1"/>
        </w:numPr>
        <w:spacing w:before="240" w:after="240" w:line="360" w:lineRule="auto"/>
        <w:ind w:left="360"/>
        <w:contextualSpacing/>
        <w:jc w:val="both"/>
        <w:rPr>
          <w:rFonts w:ascii="Palatino Linotype" w:eastAsia="Calibri" w:hAnsi="Palatino Linotype"/>
          <w:lang w:val="es-ES_tradnl" w:eastAsia="es-ES"/>
        </w:rPr>
      </w:pPr>
      <w:r w:rsidRPr="00944415">
        <w:rPr>
          <w:rFonts w:ascii="Palatino Linotype" w:eastAsia="Calibri" w:hAnsi="Palatino Linotype"/>
          <w:lang w:val="es-ES_tradnl" w:eastAsia="es-ES"/>
        </w:rPr>
        <w:t xml:space="preserve">Establecido lo anterior, resulta evidente que las razones o motivos de inconformidad hechos valer en </w:t>
      </w:r>
      <w:r w:rsidR="00A16BB7" w:rsidRPr="00944415">
        <w:rPr>
          <w:rFonts w:ascii="Palatino Linotype" w:eastAsia="Calibri" w:hAnsi="Palatino Linotype"/>
          <w:lang w:val="es-ES_tradnl" w:eastAsia="es-ES"/>
        </w:rPr>
        <w:t>los</w:t>
      </w:r>
      <w:r w:rsidRPr="00944415">
        <w:rPr>
          <w:rFonts w:ascii="Palatino Linotype" w:eastAsia="Calibri" w:hAnsi="Palatino Linotype"/>
          <w:lang w:val="es-ES_tradnl" w:eastAsia="es-ES"/>
        </w:rPr>
        <w:t xml:space="preserve"> recurso</w:t>
      </w:r>
      <w:r w:rsidR="00A16BB7" w:rsidRPr="00944415">
        <w:rPr>
          <w:rFonts w:ascii="Palatino Linotype" w:eastAsia="Calibri" w:hAnsi="Palatino Linotype"/>
          <w:lang w:val="es-ES_tradnl" w:eastAsia="es-ES"/>
        </w:rPr>
        <w:t>s</w:t>
      </w:r>
      <w:r w:rsidRPr="00944415">
        <w:rPr>
          <w:rFonts w:ascii="Palatino Linotype" w:eastAsia="Calibri" w:hAnsi="Palatino Linotype"/>
          <w:lang w:val="es-ES_tradnl" w:eastAsia="es-ES"/>
        </w:rPr>
        <w:t xml:space="preserve"> de revisión resultan </w:t>
      </w:r>
      <w:r w:rsidRPr="00944415">
        <w:rPr>
          <w:rFonts w:ascii="Palatino Linotype" w:eastAsia="Calibri" w:hAnsi="Palatino Linotype"/>
          <w:b/>
          <w:lang w:val="es-ES_tradnl" w:eastAsia="es-ES"/>
        </w:rPr>
        <w:t>fundadas y procedentes</w:t>
      </w:r>
      <w:r w:rsidRPr="00944415">
        <w:rPr>
          <w:rFonts w:ascii="Palatino Linotype" w:eastAsia="Calibri" w:hAnsi="Palatino Linotype"/>
          <w:lang w:val="es-ES_tradnl" w:eastAsia="es-ES"/>
        </w:rPr>
        <w:t xml:space="preserve">, debido a que el </w:t>
      </w:r>
      <w:r w:rsidRPr="00944415">
        <w:rPr>
          <w:rFonts w:ascii="Palatino Linotype" w:eastAsia="Calibri" w:hAnsi="Palatino Linotype"/>
          <w:b/>
          <w:lang w:val="es-ES_tradnl" w:eastAsia="es-ES"/>
        </w:rPr>
        <w:t>SUJETO OBLIGADO</w:t>
      </w:r>
      <w:r w:rsidR="00A16BB7" w:rsidRPr="00944415">
        <w:rPr>
          <w:rFonts w:ascii="Palatino Linotype" w:eastAsia="Calibri" w:hAnsi="Palatino Linotype"/>
          <w:lang w:val="es-ES_tradnl" w:eastAsia="es-ES"/>
        </w:rPr>
        <w:t xml:space="preserve"> fue omiso en responder las </w:t>
      </w:r>
      <w:r w:rsidRPr="00944415">
        <w:rPr>
          <w:rFonts w:ascii="Palatino Linotype" w:eastAsia="Calibri" w:hAnsi="Palatino Linotype"/>
          <w:lang w:val="es-ES_tradnl" w:eastAsia="es-ES"/>
        </w:rPr>
        <w:t>solicitud</w:t>
      </w:r>
      <w:r w:rsidR="00A16BB7" w:rsidRPr="00944415">
        <w:rPr>
          <w:rFonts w:ascii="Palatino Linotype" w:eastAsia="Calibri" w:hAnsi="Palatino Linotype"/>
          <w:lang w:val="es-ES_tradnl" w:eastAsia="es-ES"/>
        </w:rPr>
        <w:t>es</w:t>
      </w:r>
      <w:r w:rsidRPr="00944415">
        <w:rPr>
          <w:rFonts w:ascii="Palatino Linotype" w:eastAsia="Calibri" w:hAnsi="Palatino Linotype"/>
          <w:lang w:val="es-ES_tradnl" w:eastAsia="es-ES"/>
        </w:rPr>
        <w:t xml:space="preserve">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501EAF04" w14:textId="77777777" w:rsidR="00CE6A04" w:rsidRPr="00944415" w:rsidRDefault="00CE6A04" w:rsidP="00CE6A04">
      <w:pPr>
        <w:spacing w:before="240" w:after="240" w:line="360" w:lineRule="auto"/>
        <w:contextualSpacing/>
        <w:jc w:val="both"/>
        <w:rPr>
          <w:rFonts w:ascii="Palatino Linotype" w:eastAsia="Calibri" w:hAnsi="Palatino Linotype"/>
          <w:lang w:val="es-ES_tradnl" w:eastAsia="es-ES"/>
        </w:rPr>
      </w:pPr>
    </w:p>
    <w:p w14:paraId="442D0432" w14:textId="77777777" w:rsidR="00CE6A04" w:rsidRPr="00944415" w:rsidRDefault="00CE6A04" w:rsidP="00844618">
      <w:pPr>
        <w:numPr>
          <w:ilvl w:val="0"/>
          <w:numId w:val="1"/>
        </w:numPr>
        <w:spacing w:before="240" w:after="240" w:line="360" w:lineRule="auto"/>
        <w:ind w:left="360"/>
        <w:contextualSpacing/>
        <w:jc w:val="both"/>
        <w:rPr>
          <w:rFonts w:ascii="Palatino Linotype" w:eastAsia="Calibri" w:hAnsi="Palatino Linotype"/>
          <w:lang w:val="es-ES_tradnl" w:eastAsia="es-ES"/>
        </w:rPr>
      </w:pPr>
      <w:r w:rsidRPr="00944415">
        <w:rPr>
          <w:rFonts w:ascii="Palatino Linotype" w:eastAsia="Calibri" w:hAnsi="Palatino Linotype"/>
          <w:lang w:val="es-ES_tradnl" w:eastAsia="es-ES"/>
        </w:rPr>
        <w:t xml:space="preserve">Dicha omisión implica un incumplimiento de las obligaciones que la Ley de Transparencia y Acceso a la Información del Estado de México y Municipios le impone al </w:t>
      </w:r>
      <w:r w:rsidRPr="00944415">
        <w:rPr>
          <w:rFonts w:ascii="Palatino Linotype" w:eastAsia="Calibri" w:hAnsi="Palatino Linotype"/>
          <w:b/>
          <w:lang w:val="es-ES_tradnl" w:eastAsia="es-ES"/>
        </w:rPr>
        <w:t xml:space="preserve">Ayuntamiento de Naucalpan de Juárez </w:t>
      </w:r>
      <w:r w:rsidRPr="00944415">
        <w:rPr>
          <w:rFonts w:ascii="Palatino Linotype" w:eastAsia="Calibri" w:hAnsi="Palatino Linotype"/>
          <w:lang w:val="es-ES_tradnl" w:eastAsia="es-ES"/>
        </w:rPr>
        <w:t>como sujeto obligado, de conformidad con el artículo 23 fracción IV, que a la letra dice:</w:t>
      </w:r>
    </w:p>
    <w:p w14:paraId="0E06C08B" w14:textId="77777777" w:rsidR="00CE6A04" w:rsidRPr="00944415" w:rsidRDefault="00CE6A04" w:rsidP="00CE6A04">
      <w:pPr>
        <w:ind w:left="720"/>
        <w:contextualSpacing/>
        <w:rPr>
          <w:rFonts w:ascii="Palatino Linotype" w:eastAsia="Calibri" w:hAnsi="Palatino Linotype"/>
          <w:lang w:val="es-ES_tradnl" w:eastAsia="es-ES"/>
        </w:rPr>
      </w:pPr>
    </w:p>
    <w:p w14:paraId="341547D3" w14:textId="77777777" w:rsidR="00CE6A04" w:rsidRPr="00944415" w:rsidRDefault="00CE6A04" w:rsidP="00CE6A04">
      <w:pPr>
        <w:spacing w:before="240" w:after="240" w:line="360" w:lineRule="auto"/>
        <w:ind w:left="567" w:right="567"/>
        <w:contextualSpacing/>
        <w:rPr>
          <w:rFonts w:ascii="Palatino Linotype" w:eastAsia="Calibri" w:hAnsi="Palatino Linotype"/>
          <w:b/>
          <w:bCs/>
          <w:i/>
          <w:lang w:val="es-ES_tradnl" w:eastAsia="es-ES"/>
        </w:rPr>
      </w:pPr>
      <w:r w:rsidRPr="00944415">
        <w:rPr>
          <w:rFonts w:ascii="Palatino Linotype" w:eastAsia="Calibri" w:hAnsi="Palatino Linotype"/>
          <w:b/>
          <w:bCs/>
          <w:i/>
          <w:lang w:val="es-ES_tradnl" w:eastAsia="es-ES"/>
        </w:rPr>
        <w:t>“Artículo 23.</w:t>
      </w:r>
      <w:r w:rsidRPr="00944415">
        <w:rPr>
          <w:rFonts w:ascii="Palatino Linotype" w:eastAsia="Calibri" w:hAnsi="Palatino Linotype"/>
          <w:bCs/>
          <w:i/>
          <w:lang w:val="es-ES_tradnl" w:eastAsia="es-ES"/>
        </w:rPr>
        <w:t xml:space="preserve"> </w:t>
      </w:r>
      <w:r w:rsidRPr="00944415">
        <w:rPr>
          <w:rFonts w:ascii="Palatino Linotype" w:eastAsia="Calibri" w:hAnsi="Palatino Linotype"/>
          <w:b/>
          <w:bCs/>
          <w:i/>
          <w:lang w:val="es-ES_tradnl" w:eastAsia="es-ES"/>
        </w:rPr>
        <w:t xml:space="preserve">Son </w:t>
      </w:r>
      <w:r w:rsidRPr="00944415">
        <w:rPr>
          <w:rFonts w:ascii="Palatino Linotype" w:eastAsia="Calibri" w:hAnsi="Palatino Linotype"/>
          <w:b/>
          <w:bCs/>
          <w:i/>
          <w:u w:val="single"/>
          <w:lang w:val="es-ES_tradnl" w:eastAsia="es-ES"/>
        </w:rPr>
        <w:t>sujetos obligados a transparentar y permitir el acceso a su información</w:t>
      </w:r>
      <w:r w:rsidRPr="00944415">
        <w:rPr>
          <w:rFonts w:ascii="Palatino Linotype" w:eastAsia="Calibri" w:hAnsi="Palatino Linotype"/>
          <w:b/>
          <w:bCs/>
          <w:i/>
          <w:lang w:val="es-ES_tradnl" w:eastAsia="es-ES"/>
        </w:rPr>
        <w:t xml:space="preserve"> y proteger los datos personales que obren en su poder: </w:t>
      </w:r>
    </w:p>
    <w:p w14:paraId="2F712D64" w14:textId="77777777" w:rsidR="00CE6A04" w:rsidRPr="00944415" w:rsidRDefault="00CE6A04" w:rsidP="00CE6A04">
      <w:pPr>
        <w:spacing w:before="240" w:after="240" w:line="360" w:lineRule="auto"/>
        <w:ind w:left="567" w:right="567"/>
        <w:contextualSpacing/>
        <w:rPr>
          <w:rFonts w:ascii="Palatino Linotype" w:eastAsia="Calibri" w:hAnsi="Palatino Linotype"/>
          <w:bCs/>
          <w:i/>
          <w:lang w:val="es-ES_tradnl" w:eastAsia="es-ES"/>
        </w:rPr>
      </w:pPr>
    </w:p>
    <w:p w14:paraId="23E71099" w14:textId="77777777" w:rsidR="00CE6A04" w:rsidRPr="00944415" w:rsidRDefault="00CE6A04" w:rsidP="00CE6A04">
      <w:pPr>
        <w:spacing w:before="240" w:after="240" w:line="360" w:lineRule="auto"/>
        <w:ind w:left="567" w:right="567"/>
        <w:contextualSpacing/>
        <w:rPr>
          <w:rFonts w:ascii="Palatino Linotype" w:eastAsia="Calibri" w:hAnsi="Palatino Linotype"/>
          <w:bCs/>
          <w:i/>
          <w:lang w:val="es-ES_tradnl" w:eastAsia="es-ES"/>
        </w:rPr>
      </w:pPr>
      <w:r w:rsidRPr="00944415">
        <w:rPr>
          <w:rFonts w:ascii="Palatino Linotype" w:eastAsia="Calibri" w:hAnsi="Palatino Linotype"/>
          <w:bCs/>
          <w:i/>
          <w:lang w:val="es-ES_tradnl" w:eastAsia="es-ES"/>
        </w:rPr>
        <w:t>IV. Los ayuntamientos y las dependencias, organismos, órganos y entidades de la administración municipal;”</w:t>
      </w:r>
    </w:p>
    <w:p w14:paraId="72748B0E" w14:textId="77777777" w:rsidR="00CE6A04" w:rsidRPr="00944415" w:rsidRDefault="00CE6A04" w:rsidP="00CE6A04">
      <w:pPr>
        <w:ind w:left="720"/>
        <w:contextualSpacing/>
        <w:rPr>
          <w:rFonts w:ascii="Palatino Linotype" w:eastAsia="Calibri" w:hAnsi="Palatino Linotype"/>
          <w:lang w:val="es-ES_tradnl" w:eastAsia="es-ES"/>
        </w:rPr>
      </w:pPr>
    </w:p>
    <w:p w14:paraId="7C07913E" w14:textId="77777777" w:rsidR="00CE6A04" w:rsidRPr="00944415" w:rsidRDefault="00CE6A04" w:rsidP="00844618">
      <w:pPr>
        <w:numPr>
          <w:ilvl w:val="0"/>
          <w:numId w:val="1"/>
        </w:numPr>
        <w:spacing w:before="240" w:after="240" w:line="360" w:lineRule="auto"/>
        <w:ind w:left="360"/>
        <w:contextualSpacing/>
        <w:jc w:val="both"/>
        <w:rPr>
          <w:rFonts w:ascii="Palatino Linotype" w:eastAsia="Calibri" w:hAnsi="Palatino Linotype"/>
          <w:lang w:val="es-ES_tradnl" w:eastAsia="es-ES"/>
        </w:rPr>
      </w:pPr>
      <w:r w:rsidRPr="00944415">
        <w:rPr>
          <w:rFonts w:ascii="Palatino Linotype" w:eastAsia="Calibri" w:hAnsi="Palatino Linotype"/>
          <w:lang w:val="es-ES_tradnl" w:eastAsia="es-ES"/>
        </w:rPr>
        <w:lastRenderedPageBreak/>
        <w:t xml:space="preserve">Así en calidad de </w:t>
      </w:r>
      <w:r w:rsidRPr="00944415">
        <w:rPr>
          <w:rFonts w:ascii="Palatino Linotype" w:eastAsia="Calibri" w:hAnsi="Palatino Linotype"/>
          <w:b/>
          <w:lang w:val="es-ES_tradnl" w:eastAsia="es-ES"/>
        </w:rPr>
        <w:t>SUJETO OBLIGADO</w:t>
      </w:r>
      <w:r w:rsidRPr="00944415">
        <w:rPr>
          <w:rFonts w:ascii="Palatino Linotype" w:eastAsia="Calibri" w:hAnsi="Palatino Linotype"/>
          <w:lang w:val="es-ES_tradnl" w:eastAsia="es-ES"/>
        </w:rPr>
        <w:t xml:space="preserve">, el </w:t>
      </w:r>
      <w:r w:rsidRPr="00944415">
        <w:rPr>
          <w:rFonts w:ascii="Palatino Linotype" w:eastAsia="Calibri" w:hAnsi="Palatino Linotype"/>
          <w:b/>
          <w:lang w:val="es-ES_tradnl" w:eastAsia="es-ES"/>
        </w:rPr>
        <w:t xml:space="preserve">Ayuntamiento de Naucalpan de Juárez </w:t>
      </w:r>
      <w:r w:rsidRPr="00944415">
        <w:rPr>
          <w:rFonts w:ascii="Palatino Linotype" w:eastAsia="Calibri" w:hAnsi="Palatino Linotype"/>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95BECC9" w14:textId="77777777" w:rsidR="00CE6A04" w:rsidRPr="00944415" w:rsidRDefault="00CE6A04" w:rsidP="00CE6A04">
      <w:pPr>
        <w:spacing w:before="240" w:after="240" w:line="360" w:lineRule="auto"/>
        <w:contextualSpacing/>
        <w:jc w:val="both"/>
        <w:rPr>
          <w:rFonts w:ascii="Palatino Linotype" w:eastAsia="Calibri" w:hAnsi="Palatino Linotype"/>
          <w:lang w:val="es-ES_tradnl" w:eastAsia="es-ES"/>
        </w:rPr>
      </w:pPr>
    </w:p>
    <w:p w14:paraId="6697BF32" w14:textId="77777777" w:rsidR="00CE6A04" w:rsidRPr="00944415" w:rsidRDefault="00CE6A04" w:rsidP="00CE6A04">
      <w:pPr>
        <w:spacing w:line="360" w:lineRule="auto"/>
        <w:ind w:left="567" w:right="567"/>
        <w:jc w:val="center"/>
        <w:rPr>
          <w:rFonts w:ascii="Palatino Linotype" w:eastAsiaTheme="minorEastAsia" w:hAnsi="Palatino Linotype" w:cs="Arial"/>
          <w:b/>
          <w:bCs/>
          <w:i/>
          <w:lang w:val="es-ES_tradnl" w:eastAsia="es-ES"/>
        </w:rPr>
      </w:pPr>
      <w:r w:rsidRPr="00944415">
        <w:rPr>
          <w:rFonts w:ascii="Palatino Linotype" w:eastAsiaTheme="minorEastAsia" w:hAnsi="Palatino Linotype" w:cs="Arial"/>
          <w:b/>
          <w:bCs/>
          <w:i/>
          <w:lang w:val="es-ES_tradnl" w:eastAsia="es-ES"/>
        </w:rPr>
        <w:t>Constitución Política de los Estados Unidos Mexicanos</w:t>
      </w:r>
    </w:p>
    <w:p w14:paraId="668EDBBF"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p>
    <w:p w14:paraId="11910E86" w14:textId="77777777" w:rsidR="00CE6A04" w:rsidRPr="00944415" w:rsidRDefault="00CE6A04" w:rsidP="00CE6A04">
      <w:pPr>
        <w:spacing w:line="360" w:lineRule="auto"/>
        <w:ind w:left="567" w:right="567"/>
        <w:jc w:val="both"/>
        <w:rPr>
          <w:rFonts w:ascii="Palatino Linotype" w:eastAsiaTheme="minorEastAsia" w:hAnsi="Palatino Linotype" w:cs="Arial"/>
          <w:b/>
          <w:bCs/>
          <w:i/>
          <w:lang w:val="es-ES_tradnl" w:eastAsia="es-ES"/>
        </w:rPr>
      </w:pPr>
      <w:r w:rsidRPr="00944415">
        <w:rPr>
          <w:rFonts w:ascii="Palatino Linotype" w:eastAsiaTheme="minorEastAsia" w:hAnsi="Palatino Linotype" w:cs="Arial"/>
          <w:b/>
          <w:bCs/>
          <w:i/>
          <w:lang w:val="es-ES_tradnl" w:eastAsia="es-ES"/>
        </w:rPr>
        <w:t>“Artículo 6.</w:t>
      </w:r>
      <w:r w:rsidRPr="00944415">
        <w:rPr>
          <w:rFonts w:ascii="Palatino Linotype" w:eastAsiaTheme="minorEastAsia" w:hAnsi="Palatino Linotype" w:cs="Arial"/>
          <w:bCs/>
          <w:i/>
          <w:lang w:val="es-ES_tradnl" w:eastAsia="es-ES"/>
        </w:rPr>
        <w:t xml:space="preserve"> …</w:t>
      </w:r>
    </w:p>
    <w:p w14:paraId="04E6DFE2"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Cs/>
          <w:i/>
          <w:lang w:val="es-ES_tradnl" w:eastAsia="es-ES"/>
        </w:rPr>
        <w:t>…</w:t>
      </w:r>
    </w:p>
    <w:p w14:paraId="2827933B"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Cs/>
          <w:i/>
          <w:lang w:val="es-ES_tradnl" w:eastAsia="es-ES"/>
        </w:rPr>
        <w:t>Para efectos de lo dispuesto en el presente artículo se observará lo siguiente:</w:t>
      </w:r>
    </w:p>
    <w:p w14:paraId="114805C5" w14:textId="77777777" w:rsidR="00CE6A04" w:rsidRPr="00944415" w:rsidRDefault="00CE6A04" w:rsidP="00CE6A04">
      <w:pPr>
        <w:spacing w:line="360" w:lineRule="auto"/>
        <w:ind w:left="567" w:right="567"/>
        <w:jc w:val="both"/>
        <w:rPr>
          <w:rFonts w:ascii="Palatino Linotype" w:eastAsiaTheme="minorEastAsia" w:hAnsi="Palatino Linotype" w:cs="Arial"/>
          <w:b/>
          <w:bCs/>
          <w:i/>
          <w:lang w:val="es-ES_tradnl" w:eastAsia="es-ES"/>
        </w:rPr>
      </w:pPr>
      <w:r w:rsidRPr="00944415">
        <w:rPr>
          <w:rFonts w:ascii="Palatino Linotype" w:eastAsiaTheme="minorEastAsia" w:hAnsi="Palatino Linotype" w:cs="Arial"/>
          <w:b/>
          <w:bCs/>
          <w:i/>
          <w:lang w:val="es-ES_tradnl" w:eastAsia="es-ES"/>
        </w:rPr>
        <w:t>A</w:t>
      </w:r>
      <w:r w:rsidRPr="00944415">
        <w:rPr>
          <w:rFonts w:ascii="Palatino Linotype" w:eastAsiaTheme="minorEastAsia" w:hAnsi="Palatino Linotype" w:cs="Arial"/>
          <w:bCs/>
          <w:i/>
          <w:lang w:val="es-ES_tradnl" w:eastAsia="es-ES"/>
        </w:rPr>
        <w:t xml:space="preserve">. </w:t>
      </w:r>
      <w:r w:rsidRPr="00944415">
        <w:rPr>
          <w:rFonts w:ascii="Palatino Linotype" w:eastAsiaTheme="minorEastAsia" w:hAnsi="Palatino Linotype" w:cs="Arial"/>
          <w:b/>
          <w:bCs/>
          <w:i/>
          <w:lang w:val="es-ES_tradnl" w:eastAsia="es-ES"/>
        </w:rPr>
        <w:t>Para el ejercicio del derecho de acceso a la información</w:t>
      </w:r>
      <w:r w:rsidRPr="00944415">
        <w:rPr>
          <w:rFonts w:ascii="Palatino Linotype" w:eastAsiaTheme="minorEastAsia" w:hAnsi="Palatino Linotype" w:cs="Arial"/>
          <w:bCs/>
          <w:i/>
          <w:lang w:val="es-ES_tradnl" w:eastAsia="es-ES"/>
        </w:rPr>
        <w:t xml:space="preserve">, la Federación y </w:t>
      </w:r>
      <w:r w:rsidRPr="0094441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312070C" w14:textId="77777777" w:rsidR="00CE6A04" w:rsidRPr="00944415" w:rsidRDefault="00CE6A04" w:rsidP="00CE6A04">
      <w:pPr>
        <w:spacing w:line="360" w:lineRule="auto"/>
        <w:ind w:left="567" w:right="567"/>
        <w:jc w:val="both"/>
        <w:rPr>
          <w:rFonts w:ascii="Palatino Linotype" w:eastAsiaTheme="minorEastAsia" w:hAnsi="Palatino Linotype" w:cs="Arial"/>
          <w:b/>
          <w:bCs/>
          <w:i/>
          <w:lang w:val="es-ES_tradnl" w:eastAsia="es-ES"/>
        </w:rPr>
      </w:pPr>
    </w:p>
    <w:p w14:paraId="35A51ED8"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
          <w:bCs/>
          <w:i/>
          <w:lang w:val="es-ES_tradnl" w:eastAsia="es-ES"/>
        </w:rPr>
        <w:t xml:space="preserve">I. </w:t>
      </w:r>
      <w:r w:rsidRPr="00944415">
        <w:rPr>
          <w:rFonts w:ascii="Palatino Linotype" w:eastAsiaTheme="minorEastAsia" w:hAnsi="Palatino Linotype" w:cs="Arial"/>
          <w:b/>
          <w:bCs/>
          <w:i/>
          <w:lang w:val="es-ES_tradnl" w:eastAsia="es-ES"/>
        </w:rPr>
        <w:tab/>
        <w:t>Toda la información en posesión de cualquier</w:t>
      </w:r>
      <w:r w:rsidRPr="00944415">
        <w:rPr>
          <w:rFonts w:ascii="Palatino Linotype" w:eastAsiaTheme="minorEastAsia" w:hAnsi="Palatino Linotype" w:cs="Arial"/>
          <w:bCs/>
          <w:i/>
          <w:lang w:val="es-ES_tradnl" w:eastAsia="es-ES"/>
        </w:rPr>
        <w:t xml:space="preserve"> </w:t>
      </w:r>
      <w:r w:rsidRPr="00944415">
        <w:rPr>
          <w:rFonts w:ascii="Palatino Linotype" w:eastAsiaTheme="minorEastAsia" w:hAnsi="Palatino Linotype" w:cs="Arial"/>
          <w:b/>
          <w:bCs/>
          <w:i/>
          <w:lang w:val="es-ES_tradnl" w:eastAsia="es-ES"/>
        </w:rPr>
        <w:t>autoridad</w:t>
      </w:r>
      <w:r w:rsidRPr="0094441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44415">
        <w:rPr>
          <w:rFonts w:ascii="Palatino Linotype" w:eastAsiaTheme="minorEastAsia" w:hAnsi="Palatino Linotype" w:cs="Arial"/>
          <w:b/>
          <w:bCs/>
          <w:i/>
          <w:lang w:val="es-ES_tradnl" w:eastAsia="es-ES"/>
        </w:rPr>
        <w:t>municipal</w:t>
      </w:r>
      <w:r w:rsidRPr="00944415">
        <w:rPr>
          <w:rFonts w:ascii="Palatino Linotype" w:eastAsiaTheme="minorEastAsia" w:hAnsi="Palatino Linotype" w:cs="Arial"/>
          <w:bCs/>
          <w:i/>
          <w:lang w:val="es-ES_tradnl" w:eastAsia="es-ES"/>
        </w:rPr>
        <w:t xml:space="preserve">, </w:t>
      </w:r>
      <w:r w:rsidRPr="00944415">
        <w:rPr>
          <w:rFonts w:ascii="Palatino Linotype" w:eastAsiaTheme="minorEastAsia" w:hAnsi="Palatino Linotype" w:cs="Arial"/>
          <w:b/>
          <w:bCs/>
          <w:i/>
          <w:lang w:val="es-ES_tradnl" w:eastAsia="es-ES"/>
        </w:rPr>
        <w:t>es pública</w:t>
      </w:r>
      <w:r w:rsidRPr="0094441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44415">
        <w:rPr>
          <w:rFonts w:ascii="Palatino Linotype" w:eastAsiaTheme="minorEastAsia" w:hAnsi="Palatino Linotype" w:cs="Arial"/>
          <w:b/>
          <w:bCs/>
          <w:i/>
          <w:lang w:val="es-ES_tradnl" w:eastAsia="es-ES"/>
        </w:rPr>
        <w:t xml:space="preserve">En la interpretación de </w:t>
      </w:r>
      <w:r w:rsidRPr="00944415">
        <w:rPr>
          <w:rFonts w:ascii="Palatino Linotype" w:eastAsiaTheme="minorEastAsia" w:hAnsi="Palatino Linotype" w:cs="Arial"/>
          <w:b/>
          <w:bCs/>
          <w:i/>
          <w:lang w:val="es-ES_tradnl" w:eastAsia="es-ES"/>
        </w:rPr>
        <w:lastRenderedPageBreak/>
        <w:t>este derecho deberá prevalecer el principio de máxima publicidad. Los sujetos obligados deberán documentar todo acto que derive del ejercicio de sus facultades, competencias o funciones</w:t>
      </w:r>
      <w:r w:rsidRPr="0094441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A9D02E3" w14:textId="77777777" w:rsidR="00CE6A04" w:rsidRPr="00944415" w:rsidRDefault="00CE6A04" w:rsidP="00CE6A04">
      <w:pPr>
        <w:spacing w:line="360" w:lineRule="auto"/>
        <w:ind w:right="567"/>
        <w:jc w:val="both"/>
        <w:rPr>
          <w:rFonts w:ascii="Palatino Linotype" w:eastAsiaTheme="minorEastAsia" w:hAnsi="Palatino Linotype" w:cs="Arial"/>
          <w:bCs/>
          <w:i/>
          <w:lang w:val="es-ES_tradnl" w:eastAsia="es-ES"/>
        </w:rPr>
      </w:pPr>
    </w:p>
    <w:p w14:paraId="14847DB5"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Cs/>
          <w:i/>
          <w:lang w:val="es-ES_tradnl" w:eastAsia="es-ES"/>
        </w:rPr>
        <w:t xml:space="preserve">(Énfasis añadido) </w:t>
      </w:r>
    </w:p>
    <w:p w14:paraId="39D747EB" w14:textId="77777777" w:rsidR="00CE6A04" w:rsidRPr="00944415" w:rsidRDefault="00CE6A04" w:rsidP="00CE6A04">
      <w:pPr>
        <w:spacing w:line="360" w:lineRule="auto"/>
        <w:ind w:right="567"/>
        <w:jc w:val="both"/>
        <w:rPr>
          <w:rFonts w:ascii="Palatino Linotype" w:eastAsiaTheme="minorEastAsia" w:hAnsi="Palatino Linotype" w:cs="Arial"/>
          <w:b/>
          <w:bCs/>
          <w:i/>
          <w:lang w:val="es-ES_tradnl" w:eastAsia="es-ES"/>
        </w:rPr>
      </w:pPr>
    </w:p>
    <w:p w14:paraId="12EEE0EF" w14:textId="77777777" w:rsidR="00CE6A04" w:rsidRPr="00944415" w:rsidRDefault="00CE6A04" w:rsidP="00CE6A04">
      <w:pPr>
        <w:spacing w:line="360" w:lineRule="auto"/>
        <w:ind w:left="567" w:right="567"/>
        <w:jc w:val="center"/>
        <w:rPr>
          <w:rFonts w:ascii="Palatino Linotype" w:eastAsiaTheme="minorEastAsia" w:hAnsi="Palatino Linotype" w:cs="Arial"/>
          <w:b/>
          <w:bCs/>
          <w:i/>
          <w:lang w:val="es-ES_tradnl" w:eastAsia="es-ES"/>
        </w:rPr>
      </w:pPr>
      <w:r w:rsidRPr="00944415">
        <w:rPr>
          <w:rFonts w:ascii="Palatino Linotype" w:eastAsiaTheme="minorEastAsia" w:hAnsi="Palatino Linotype" w:cs="Arial"/>
          <w:b/>
          <w:bCs/>
          <w:i/>
          <w:lang w:val="es-ES_tradnl" w:eastAsia="es-ES"/>
        </w:rPr>
        <w:t>Constitución Política del Estado Libre y Soberano de México</w:t>
      </w:r>
    </w:p>
    <w:p w14:paraId="7137ED24" w14:textId="77777777" w:rsidR="00CE6A04" w:rsidRPr="00944415" w:rsidRDefault="00CE6A04" w:rsidP="00CE6A04">
      <w:pPr>
        <w:spacing w:line="360" w:lineRule="auto"/>
        <w:ind w:left="567" w:right="567"/>
        <w:jc w:val="both"/>
        <w:rPr>
          <w:rFonts w:ascii="Palatino Linotype" w:eastAsiaTheme="minorEastAsia" w:hAnsi="Palatino Linotype" w:cs="Arial"/>
          <w:b/>
          <w:bCs/>
          <w:i/>
          <w:lang w:val="es-ES_tradnl" w:eastAsia="es-ES"/>
        </w:rPr>
      </w:pPr>
    </w:p>
    <w:p w14:paraId="09916063"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
          <w:bCs/>
          <w:i/>
          <w:lang w:val="es-ES_tradnl" w:eastAsia="es-ES"/>
        </w:rPr>
        <w:t>“Artículo 5</w:t>
      </w:r>
      <w:r w:rsidRPr="00944415">
        <w:rPr>
          <w:rFonts w:ascii="Palatino Linotype" w:eastAsiaTheme="minorEastAsia" w:hAnsi="Palatino Linotype" w:cs="Arial"/>
          <w:bCs/>
          <w:i/>
          <w:lang w:val="es-ES_tradnl" w:eastAsia="es-ES"/>
        </w:rPr>
        <w:t>.- …</w:t>
      </w:r>
    </w:p>
    <w:p w14:paraId="292B756E"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Cs/>
          <w:i/>
          <w:lang w:val="es-ES_tradnl" w:eastAsia="es-ES"/>
        </w:rPr>
        <w:t>…</w:t>
      </w:r>
    </w:p>
    <w:p w14:paraId="0344D109"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44415">
        <w:rPr>
          <w:rFonts w:ascii="Palatino Linotype" w:eastAsiaTheme="minorEastAsia" w:hAnsi="Palatino Linotype" w:cs="Arial"/>
          <w:bCs/>
          <w:i/>
          <w:lang w:val="es-ES_tradnl" w:eastAsia="es-ES"/>
        </w:rPr>
        <w:t>.</w:t>
      </w:r>
    </w:p>
    <w:p w14:paraId="0213F21B"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23BB340"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
          <w:bCs/>
          <w:i/>
          <w:lang w:val="es-ES_tradnl" w:eastAsia="es-ES"/>
        </w:rPr>
        <w:t>Este derecho se regirá por los principios y bases siguientes</w:t>
      </w:r>
      <w:r w:rsidRPr="00944415">
        <w:rPr>
          <w:rFonts w:ascii="Palatino Linotype" w:eastAsiaTheme="minorEastAsia" w:hAnsi="Palatino Linotype" w:cs="Arial"/>
          <w:bCs/>
          <w:i/>
          <w:lang w:val="es-ES_tradnl" w:eastAsia="es-ES"/>
        </w:rPr>
        <w:t>:</w:t>
      </w:r>
    </w:p>
    <w:p w14:paraId="57588CFD"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
          <w:bCs/>
          <w:i/>
          <w:lang w:val="es-ES_tradnl" w:eastAsia="es-ES"/>
        </w:rPr>
        <w:t>I. Toda la información en posesión de cualquier autoridad, entidad, órgano y organismos de los</w:t>
      </w:r>
      <w:r w:rsidRPr="00944415">
        <w:rPr>
          <w:rFonts w:ascii="Palatino Linotype" w:eastAsiaTheme="minorEastAsia" w:hAnsi="Palatino Linotype" w:cs="Arial"/>
          <w:bCs/>
          <w:i/>
          <w:lang w:val="es-ES_tradnl" w:eastAsia="es-ES"/>
        </w:rPr>
        <w:t xml:space="preserve"> Poderes Ejecutivo, Legislativo y Judicial, órganos </w:t>
      </w:r>
      <w:r w:rsidRPr="00944415">
        <w:rPr>
          <w:rFonts w:ascii="Palatino Linotype" w:eastAsiaTheme="minorEastAsia" w:hAnsi="Palatino Linotype" w:cs="Arial"/>
          <w:bCs/>
          <w:i/>
          <w:lang w:val="es-ES_tradnl" w:eastAsia="es-ES"/>
        </w:rPr>
        <w:lastRenderedPageBreak/>
        <w:t xml:space="preserve">autónomos, partidos políticos, fideicomisos y fondos públicos estatales y </w:t>
      </w:r>
      <w:r w:rsidRPr="00944415">
        <w:rPr>
          <w:rFonts w:ascii="Palatino Linotype" w:eastAsiaTheme="minorEastAsia" w:hAnsi="Palatino Linotype" w:cs="Arial"/>
          <w:b/>
          <w:bCs/>
          <w:i/>
          <w:lang w:val="es-ES_tradnl" w:eastAsia="es-ES"/>
        </w:rPr>
        <w:t>municipales</w:t>
      </w:r>
      <w:r w:rsidRPr="0094441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4415">
        <w:rPr>
          <w:rFonts w:ascii="Palatino Linotype" w:eastAsiaTheme="minorEastAsia" w:hAnsi="Palatino Linotype" w:cs="Arial"/>
          <w:b/>
          <w:bCs/>
          <w:i/>
          <w:lang w:val="es-ES_tradnl" w:eastAsia="es-ES"/>
        </w:rPr>
        <w:t>es pública</w:t>
      </w:r>
      <w:r w:rsidRPr="0094441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44415">
        <w:rPr>
          <w:rFonts w:ascii="Palatino Linotype" w:eastAsiaTheme="minorEastAsia" w:hAnsi="Palatino Linotype" w:cs="Arial"/>
          <w:b/>
          <w:bCs/>
          <w:i/>
          <w:lang w:val="es-ES_tradnl" w:eastAsia="es-ES"/>
        </w:rPr>
        <w:t>En la interpretación de este derecho deberá prevalecer el principio de máxima publicidad</w:t>
      </w:r>
      <w:r w:rsidRPr="00944415">
        <w:rPr>
          <w:rFonts w:ascii="Palatino Linotype" w:eastAsiaTheme="minorEastAsia" w:hAnsi="Palatino Linotype" w:cs="Arial"/>
          <w:bCs/>
          <w:i/>
          <w:lang w:val="es-ES_tradnl" w:eastAsia="es-ES"/>
        </w:rPr>
        <w:t xml:space="preserve">. </w:t>
      </w:r>
      <w:r w:rsidRPr="0094441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4441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B25A9F0" w14:textId="77777777" w:rsidR="00CE6A04" w:rsidRPr="00944415" w:rsidRDefault="00CE6A04" w:rsidP="00CE6A04">
      <w:pPr>
        <w:spacing w:line="360" w:lineRule="auto"/>
        <w:ind w:left="567" w:right="567"/>
        <w:jc w:val="both"/>
        <w:rPr>
          <w:rFonts w:ascii="Palatino Linotype" w:eastAsiaTheme="minorEastAsia" w:hAnsi="Palatino Linotype" w:cs="Arial"/>
          <w:bCs/>
          <w:i/>
          <w:lang w:val="es-ES_tradnl" w:eastAsia="es-ES"/>
        </w:rPr>
      </w:pPr>
      <w:r w:rsidRPr="00944415">
        <w:rPr>
          <w:rFonts w:ascii="Palatino Linotype" w:eastAsiaTheme="minorEastAsia" w:hAnsi="Palatino Linotype" w:cs="Arial"/>
          <w:bCs/>
          <w:i/>
          <w:lang w:val="es-ES_tradnl" w:eastAsia="es-ES"/>
        </w:rPr>
        <w:t xml:space="preserve">(Énfasis añadido) </w:t>
      </w:r>
    </w:p>
    <w:p w14:paraId="6EF548D5" w14:textId="77777777" w:rsidR="00CE6A04" w:rsidRPr="00944415" w:rsidRDefault="00CE6A04" w:rsidP="00CE6A04">
      <w:pPr>
        <w:ind w:left="720"/>
        <w:contextualSpacing/>
        <w:rPr>
          <w:rFonts w:ascii="Palatino Linotype" w:eastAsia="Calibri" w:hAnsi="Palatino Linotype"/>
          <w:lang w:val="es-ES_tradnl" w:eastAsia="es-ES"/>
        </w:rPr>
      </w:pPr>
    </w:p>
    <w:p w14:paraId="52F7FBE7"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0E87B5BF"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_tradnl" w:eastAsia="es-ES"/>
        </w:rPr>
      </w:pPr>
    </w:p>
    <w:p w14:paraId="07541849"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w:t>
      </w:r>
      <w:r w:rsidRPr="00944415">
        <w:rPr>
          <w:rFonts w:ascii="Palatino Linotype" w:eastAsiaTheme="minorEastAsia" w:hAnsi="Palatino Linotype" w:cs="Arial"/>
          <w:b/>
          <w:i/>
          <w:lang w:val="es-ES_tradnl" w:eastAsia="es-ES"/>
        </w:rPr>
        <w:t>Artículo 8.</w:t>
      </w:r>
      <w:r w:rsidRPr="0094441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0346F54"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p>
    <w:p w14:paraId="369FB5F2" w14:textId="3951FD1A"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b/>
          <w:i/>
          <w:lang w:val="es-ES_tradnl" w:eastAsia="es-ES"/>
        </w:rPr>
        <w:t>En la aplicación e interpretación de la presente Ley deberá prevalecer el principio de máxima publicidad</w:t>
      </w:r>
      <w:r w:rsidRPr="00944415">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44415">
        <w:rPr>
          <w:rFonts w:ascii="Palatino Linotype" w:eastAsiaTheme="minorEastAsia" w:hAnsi="Palatino Linotype" w:cs="Arial"/>
          <w:i/>
          <w:lang w:val="es-ES_tradnl" w:eastAsia="es-ES"/>
        </w:rPr>
        <w:t>pro</w:t>
      </w:r>
      <w:proofErr w:type="spellEnd"/>
      <w:r w:rsidRPr="00944415">
        <w:rPr>
          <w:rFonts w:ascii="Palatino Linotype" w:eastAsiaTheme="minorEastAsia" w:hAnsi="Palatino Linotype" w:cs="Arial"/>
          <w:i/>
          <w:lang w:val="es-ES_tradnl" w:eastAsia="es-ES"/>
        </w:rPr>
        <w:t xml:space="preserve"> persona.</w:t>
      </w:r>
    </w:p>
    <w:p w14:paraId="2813C2E2" w14:textId="77BB9EB8"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p>
    <w:p w14:paraId="192813E6" w14:textId="1AD4F22A"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31901015"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 xml:space="preserve">(Énfasis añadido) </w:t>
      </w:r>
    </w:p>
    <w:p w14:paraId="7EC5D1F0" w14:textId="0A326C3F"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p>
    <w:p w14:paraId="0613DC00" w14:textId="27A85FA9"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944415">
        <w:rPr>
          <w:rFonts w:ascii="Palatino Linotype" w:eastAsiaTheme="minorEastAsia" w:hAnsi="Palatino Linotype" w:cs="Arial"/>
          <w:b/>
          <w:lang w:val="es-ES_tradnl" w:eastAsia="es-ES"/>
        </w:rPr>
        <w:t>SUJETO OBLIGADO</w:t>
      </w:r>
      <w:r w:rsidRPr="00944415">
        <w:rPr>
          <w:rFonts w:ascii="Palatino Linotype" w:eastAsiaTheme="minorEastAsia" w:hAnsi="Palatino Linotype" w:cs="Arial"/>
          <w:lang w:val="es-ES_tradnl" w:eastAsia="es-ES"/>
        </w:rPr>
        <w:t xml:space="preserve"> está constreñido a dar atención a las solicitudes de información que a través del </w:t>
      </w:r>
      <w:r w:rsidRPr="00944415">
        <w:rPr>
          <w:rFonts w:ascii="Palatino Linotype" w:eastAsiaTheme="minorEastAsia" w:hAnsi="Palatino Linotype" w:cs="Arial"/>
          <w:b/>
          <w:lang w:val="es-ES_tradnl" w:eastAsia="es-ES"/>
        </w:rPr>
        <w:t>SAIMEX</w:t>
      </w:r>
      <w:r w:rsidRPr="00944415">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44415">
        <w:rPr>
          <w:rFonts w:ascii="Palatino Linotype" w:eastAsiaTheme="minorEastAsia" w:hAnsi="Palatino Linotype" w:cs="Arial"/>
          <w:b/>
          <w:lang w:val="es-ES_tradnl" w:eastAsia="es-ES"/>
        </w:rPr>
        <w:t>SAIME</w:t>
      </w:r>
      <w:r w:rsidRPr="00944415">
        <w:rPr>
          <w:rFonts w:ascii="Palatino Linotype" w:eastAsiaTheme="minorEastAsia" w:hAnsi="Palatino Linotype" w:cs="Arial"/>
          <w:lang w:val="es-ES_tradnl" w:eastAsia="es-ES"/>
        </w:rPr>
        <w:t xml:space="preserve">X, el </w:t>
      </w:r>
      <w:r w:rsidRPr="00944415">
        <w:rPr>
          <w:rFonts w:ascii="Palatino Linotype" w:eastAsiaTheme="minorEastAsia" w:hAnsi="Palatino Linotype" w:cs="Arial"/>
          <w:b/>
          <w:lang w:val="es-ES_tradnl" w:eastAsia="es-ES"/>
        </w:rPr>
        <w:t>SUJETO OBLIGADO</w:t>
      </w:r>
      <w:r w:rsidRPr="00944415">
        <w:rPr>
          <w:rFonts w:ascii="Palatino Linotype" w:eastAsiaTheme="minorEastAsia" w:hAnsi="Palatino Linotype" w:cs="Arial"/>
          <w:lang w:val="es-ES_tradnl" w:eastAsia="es-ES"/>
        </w:rPr>
        <w:t xml:space="preserve"> fue omiso en dar respuesta a la</w:t>
      </w:r>
      <w:r w:rsidR="00A16BB7"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971A08" w:rsidRPr="00944415">
        <w:rPr>
          <w:rFonts w:ascii="Palatino Linotype" w:eastAsiaTheme="minorEastAsia" w:hAnsi="Palatino Linotype" w:cs="Arial"/>
          <w:lang w:val="es-ES_tradnl" w:eastAsia="es-ES"/>
        </w:rPr>
        <w:t>solicitudes</w:t>
      </w:r>
      <w:r w:rsidR="00971A08" w:rsidRPr="00944415">
        <w:rPr>
          <w:rFonts w:ascii="Palatino Linotype" w:hAnsi="Palatino Linotype" w:cs="Arial"/>
          <w:color w:val="000000" w:themeColor="text1"/>
          <w:lang w:val="es-ES"/>
        </w:rPr>
        <w:t xml:space="preserve">, </w:t>
      </w:r>
      <w:r w:rsidR="00971A08" w:rsidRPr="00944415">
        <w:rPr>
          <w:rFonts w:ascii="Palatino Linotype" w:eastAsiaTheme="minorEastAsia" w:hAnsi="Palatino Linotype" w:cs="Arial"/>
          <w:lang w:val="es-ES_tradnl" w:eastAsia="es-ES"/>
        </w:rPr>
        <w:t>como prueba de ello</w:t>
      </w:r>
      <w:r w:rsidR="00971A08" w:rsidRPr="00944415">
        <w:rPr>
          <w:rFonts w:ascii="Palatino Linotype" w:hAnsi="Palatino Linotype" w:cs="Arial"/>
          <w:color w:val="000000" w:themeColor="text1"/>
          <w:lang w:val="es-ES"/>
        </w:rPr>
        <w:t xml:space="preserve"> </w:t>
      </w:r>
      <w:r w:rsidR="005D463B" w:rsidRPr="00944415">
        <w:rPr>
          <w:rFonts w:ascii="Palatino Linotype" w:hAnsi="Palatino Linotype" w:cs="Arial"/>
          <w:color w:val="000000" w:themeColor="text1"/>
          <w:lang w:val="es-ES"/>
        </w:rPr>
        <w:t xml:space="preserve">y </w:t>
      </w:r>
      <w:r w:rsidR="00971A08" w:rsidRPr="00944415">
        <w:rPr>
          <w:rFonts w:ascii="Palatino Linotype" w:hAnsi="Palatino Linotype" w:cs="Arial"/>
          <w:color w:val="000000" w:themeColor="text1"/>
          <w:lang w:val="es-ES"/>
        </w:rPr>
        <w:t>en obvio de repeticiones innecesarias</w:t>
      </w:r>
      <w:r w:rsidR="002E2582" w:rsidRPr="00944415">
        <w:rPr>
          <w:rFonts w:ascii="Palatino Linotype" w:hAnsi="Palatino Linotype" w:cs="Arial"/>
          <w:color w:val="000000" w:themeColor="text1"/>
          <w:lang w:val="es-ES"/>
        </w:rPr>
        <w:t xml:space="preserve"> en </w:t>
      </w:r>
      <w:r w:rsidR="00971A08" w:rsidRPr="00944415">
        <w:rPr>
          <w:rFonts w:ascii="Palatino Linotype" w:hAnsi="Palatino Linotype" w:cs="Arial"/>
          <w:color w:val="000000" w:themeColor="text1"/>
          <w:lang w:val="es-ES"/>
        </w:rPr>
        <w:t xml:space="preserve">se </w:t>
      </w:r>
      <w:r w:rsidR="00971A08" w:rsidRPr="00944415">
        <w:rPr>
          <w:rFonts w:ascii="Palatino Linotype" w:eastAsiaTheme="minorEastAsia" w:hAnsi="Palatino Linotype" w:cs="Arial"/>
          <w:lang w:val="es-ES_tradnl" w:eastAsia="es-ES"/>
        </w:rPr>
        <w:lastRenderedPageBreak/>
        <w:t xml:space="preserve">incorpora </w:t>
      </w:r>
      <w:r w:rsidRPr="00944415">
        <w:rPr>
          <w:rFonts w:ascii="Palatino Linotype" w:eastAsiaTheme="minorEastAsia" w:hAnsi="Palatino Linotype" w:cs="Arial"/>
          <w:lang w:val="es-ES_tradnl" w:eastAsia="es-ES"/>
        </w:rPr>
        <w:t>la captura de pantalla</w:t>
      </w:r>
      <w:r w:rsidR="00971A08" w:rsidRPr="00944415">
        <w:rPr>
          <w:rFonts w:ascii="Palatino Linotype" w:eastAsiaTheme="minorEastAsia" w:hAnsi="Palatino Linotype" w:cs="Arial"/>
          <w:lang w:val="es-ES_tradnl" w:eastAsia="es-ES"/>
        </w:rPr>
        <w:t xml:space="preserve"> de</w:t>
      </w:r>
      <w:r w:rsidR="002E2582" w:rsidRPr="00944415">
        <w:rPr>
          <w:rFonts w:ascii="Palatino Linotype" w:eastAsiaTheme="minorEastAsia" w:hAnsi="Palatino Linotype" w:cs="Arial"/>
          <w:lang w:val="es-ES_tradnl" w:eastAsia="es-ES"/>
        </w:rPr>
        <w:t xml:space="preserve">l expediente electrónico del SAIMEX de la solicitud de información </w:t>
      </w:r>
      <w:r w:rsidR="002E2582" w:rsidRPr="00944415">
        <w:rPr>
          <w:rFonts w:ascii="Palatino Linotype" w:eastAsiaTheme="minorEastAsia" w:hAnsi="Palatino Linotype" w:cs="Arial"/>
          <w:b/>
          <w:lang w:val="es-ES_tradnl" w:eastAsia="es-ES"/>
        </w:rPr>
        <w:t>00383/NAUCALPAN/IP/2020</w:t>
      </w:r>
      <w:r w:rsidR="002E2582" w:rsidRPr="00944415">
        <w:rPr>
          <w:rFonts w:ascii="Palatino Linotype" w:eastAsiaTheme="minorEastAsia" w:hAnsi="Palatino Linotype" w:cs="Arial"/>
          <w:lang w:val="es-ES_tradnl" w:eastAsia="es-ES"/>
        </w:rPr>
        <w:t>, como sigue:</w:t>
      </w:r>
    </w:p>
    <w:p w14:paraId="2FB50BE1" w14:textId="07F41A2E" w:rsidR="0082066A" w:rsidRPr="00944415" w:rsidRDefault="00813C47" w:rsidP="0082066A">
      <w:pPr>
        <w:spacing w:before="240" w:after="240" w:line="360" w:lineRule="auto"/>
        <w:contextualSpacing/>
        <w:jc w:val="both"/>
        <w:rPr>
          <w:rFonts w:ascii="Palatino Linotype" w:eastAsiaTheme="minorEastAsia" w:hAnsi="Palatino Linotype" w:cs="Arial"/>
          <w:lang w:val="es-ES_tradnl" w:eastAsia="es-ES"/>
        </w:rPr>
      </w:pPr>
      <w:r w:rsidRPr="00813C47">
        <w:rPr>
          <w:rFonts w:ascii="Palatino Linotype" w:eastAsiaTheme="minorEastAsia" w:hAnsi="Palatino Linotype" w:cs="Arial"/>
          <w:noProof/>
          <w:lang w:val="es-MX" w:eastAsia="es-MX"/>
        </w:rPr>
        <w:drawing>
          <wp:inline distT="0" distB="0" distL="0" distR="0" wp14:anchorId="57DDA7BA" wp14:editId="7F30E41E">
            <wp:extent cx="5610453" cy="358936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538" cy="3592614"/>
                    </a:xfrm>
                    <a:prstGeom prst="rect">
                      <a:avLst/>
                    </a:prstGeom>
                    <a:noFill/>
                    <a:ln>
                      <a:noFill/>
                    </a:ln>
                  </pic:spPr>
                </pic:pic>
              </a:graphicData>
            </a:graphic>
          </wp:inline>
        </w:drawing>
      </w:r>
    </w:p>
    <w:p w14:paraId="349BC79F" w14:textId="3EC27FBD" w:rsidR="00CE6A04" w:rsidRPr="00944415" w:rsidRDefault="00CE6A04" w:rsidP="00CE6A04">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De las constancias que obran en </w:t>
      </w:r>
      <w:r w:rsidR="002E2582" w:rsidRPr="00944415">
        <w:rPr>
          <w:rFonts w:ascii="Palatino Linotype" w:eastAsiaTheme="minorEastAsia" w:hAnsi="Palatino Linotype" w:cs="Arial"/>
          <w:lang w:val="es-ES_tradnl" w:eastAsia="es-ES"/>
        </w:rPr>
        <w:t xml:space="preserve">los expedientes electrónicos de los recursos de revisión de mérito se advierte que las solicitudes de información fueron turnadas </w:t>
      </w:r>
      <w:r w:rsidRPr="00944415">
        <w:rPr>
          <w:rFonts w:ascii="Palatino Linotype" w:eastAsiaTheme="minorEastAsia" w:hAnsi="Palatino Linotype" w:cs="Arial"/>
          <w:lang w:val="es-ES_tradnl" w:eastAsia="es-ES"/>
        </w:rPr>
        <w:t>por el Titular de la Unidad de Transparencia al Servidor Público Habilitado, el Arq. Alfredo Zavala Hernández, Secretario de Planeación Urbana y Obras Públicas del Municipio de Naucalpan de Juárez; sin embargo, dicho servidor público habilitado no dio respuesta a</w:t>
      </w:r>
      <w:r w:rsidR="002E2582" w:rsidRPr="00944415">
        <w:rPr>
          <w:rFonts w:ascii="Palatino Linotype" w:eastAsiaTheme="minorEastAsia" w:hAnsi="Palatino Linotype" w:cs="Arial"/>
          <w:lang w:val="es-ES_tradnl" w:eastAsia="es-ES"/>
        </w:rPr>
        <w:t xml:space="preserve"> los</w:t>
      </w:r>
      <w:r w:rsidRPr="00944415">
        <w:rPr>
          <w:rFonts w:ascii="Palatino Linotype" w:eastAsiaTheme="minorEastAsia" w:hAnsi="Palatino Linotype" w:cs="Arial"/>
          <w:lang w:val="es-ES_tradnl" w:eastAsia="es-ES"/>
        </w:rPr>
        <w:t xml:space="preserve"> requerimiento</w:t>
      </w:r>
      <w:r w:rsidR="002E258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lo que generó la falta de respuesta, motivo por el cual el particular en fecha </w:t>
      </w:r>
      <w:r w:rsidR="0082066A" w:rsidRPr="00944415">
        <w:rPr>
          <w:rFonts w:ascii="Palatino Linotype" w:eastAsiaTheme="minorEastAsia" w:hAnsi="Palatino Linotype" w:cs="Arial"/>
          <w:lang w:val="es-ES_tradnl" w:eastAsia="es-ES"/>
        </w:rPr>
        <w:t>seis (06</w:t>
      </w:r>
      <w:r w:rsidRPr="00944415">
        <w:rPr>
          <w:rFonts w:ascii="Palatino Linotype" w:eastAsiaTheme="minorEastAsia" w:hAnsi="Palatino Linotype" w:cs="Arial"/>
          <w:lang w:val="es-ES_tradnl" w:eastAsia="es-ES"/>
        </w:rPr>
        <w:t xml:space="preserve">) de </w:t>
      </w:r>
      <w:r w:rsidR="0082066A" w:rsidRPr="00944415">
        <w:rPr>
          <w:rFonts w:ascii="Palatino Linotype" w:eastAsiaTheme="minorEastAsia" w:hAnsi="Palatino Linotype" w:cs="Arial"/>
          <w:lang w:val="es-ES_tradnl" w:eastAsia="es-ES"/>
        </w:rPr>
        <w:t>octubre</w:t>
      </w:r>
      <w:r w:rsidRPr="00944415">
        <w:rPr>
          <w:rFonts w:ascii="Palatino Linotype" w:eastAsiaTheme="minorEastAsia" w:hAnsi="Palatino Linotype" w:cs="Arial"/>
          <w:lang w:val="es-ES_tradnl" w:eastAsia="es-ES"/>
        </w:rPr>
        <w:t xml:space="preserve"> de dos mil veinte interpuso recurso</w:t>
      </w:r>
      <w:r w:rsidR="002E258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de revisión, mismo</w:t>
      </w:r>
      <w:r w:rsidR="002E258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qu</w:t>
      </w:r>
      <w:r w:rsidR="0082066A" w:rsidRPr="00944415">
        <w:rPr>
          <w:rFonts w:ascii="Palatino Linotype" w:eastAsiaTheme="minorEastAsia" w:hAnsi="Palatino Linotype" w:cs="Arial"/>
          <w:lang w:val="es-ES_tradnl" w:eastAsia="es-ES"/>
        </w:rPr>
        <w:t>e fue</w:t>
      </w:r>
      <w:r w:rsidR="002E2582" w:rsidRPr="00944415">
        <w:rPr>
          <w:rFonts w:ascii="Palatino Linotype" w:eastAsiaTheme="minorEastAsia" w:hAnsi="Palatino Linotype" w:cs="Arial"/>
          <w:lang w:val="es-ES_tradnl" w:eastAsia="es-ES"/>
        </w:rPr>
        <w:t xml:space="preserve">ron </w:t>
      </w:r>
      <w:r w:rsidR="0082066A" w:rsidRPr="00944415">
        <w:rPr>
          <w:rFonts w:ascii="Palatino Linotype" w:eastAsiaTheme="minorEastAsia" w:hAnsi="Palatino Linotype" w:cs="Arial"/>
          <w:lang w:val="es-ES_tradnl" w:eastAsia="es-ES"/>
        </w:rPr>
        <w:t>admitido</w:t>
      </w:r>
      <w:r w:rsidR="002E2582" w:rsidRPr="00944415">
        <w:rPr>
          <w:rFonts w:ascii="Palatino Linotype" w:eastAsiaTheme="minorEastAsia" w:hAnsi="Palatino Linotype" w:cs="Arial"/>
          <w:lang w:val="es-ES_tradnl" w:eastAsia="es-ES"/>
        </w:rPr>
        <w:t>s</w:t>
      </w:r>
      <w:r w:rsidR="0082066A" w:rsidRPr="00944415">
        <w:rPr>
          <w:rFonts w:ascii="Palatino Linotype" w:eastAsiaTheme="minorEastAsia" w:hAnsi="Palatino Linotype" w:cs="Arial"/>
          <w:lang w:val="es-ES_tradnl" w:eastAsia="es-ES"/>
        </w:rPr>
        <w:t xml:space="preserve"> el doce </w:t>
      </w:r>
      <w:r w:rsidR="0082066A" w:rsidRPr="00944415">
        <w:rPr>
          <w:rFonts w:ascii="Palatino Linotype" w:eastAsiaTheme="minorEastAsia" w:hAnsi="Palatino Linotype" w:cs="Arial"/>
          <w:lang w:val="es-ES_tradnl" w:eastAsia="es-ES"/>
        </w:rPr>
        <w:lastRenderedPageBreak/>
        <w:t>(12</w:t>
      </w:r>
      <w:r w:rsidRPr="00944415">
        <w:rPr>
          <w:rFonts w:ascii="Palatino Linotype" w:eastAsiaTheme="minorEastAsia" w:hAnsi="Palatino Linotype" w:cs="Arial"/>
          <w:lang w:val="es-ES_tradnl" w:eastAsia="es-ES"/>
        </w:rPr>
        <w:t xml:space="preserve">) de </w:t>
      </w:r>
      <w:r w:rsidR="0082066A" w:rsidRPr="00944415">
        <w:rPr>
          <w:rFonts w:ascii="Palatino Linotype" w:eastAsiaTheme="minorEastAsia" w:hAnsi="Palatino Linotype" w:cs="Arial"/>
          <w:lang w:val="es-ES_tradnl" w:eastAsia="es-ES"/>
        </w:rPr>
        <w:t>octubre</w:t>
      </w:r>
      <w:r w:rsidRPr="00944415">
        <w:rPr>
          <w:rFonts w:ascii="Palatino Linotype" w:eastAsiaTheme="minorEastAsia" w:hAnsi="Palatino Linotype" w:cs="Arial"/>
          <w:lang w:val="es-ES_tradnl" w:eastAsia="es-ES"/>
        </w:rPr>
        <w:t xml:space="preserve"> de dos mil veinte y puesto</w:t>
      </w:r>
      <w:r w:rsidR="002E2582"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a disposición de las partes para que señalen lo que a su derecho  conve</w:t>
      </w:r>
      <w:r w:rsidR="00874B62" w:rsidRPr="00944415">
        <w:rPr>
          <w:rFonts w:ascii="Palatino Linotype" w:eastAsiaTheme="minorEastAsia" w:hAnsi="Palatino Linotype" w:cs="Arial"/>
          <w:lang w:val="es-ES_tradnl" w:eastAsia="es-ES"/>
        </w:rPr>
        <w:t xml:space="preserve">nga. Prueba de ello </w:t>
      </w:r>
      <w:r w:rsidR="002E2582" w:rsidRPr="00944415">
        <w:rPr>
          <w:rFonts w:ascii="Palatino Linotype" w:hAnsi="Palatino Linotype" w:cs="Arial"/>
          <w:color w:val="000000" w:themeColor="text1"/>
          <w:lang w:val="es-ES"/>
        </w:rPr>
        <w:t xml:space="preserve">y </w:t>
      </w:r>
      <w:r w:rsidR="00874B62" w:rsidRPr="00944415">
        <w:rPr>
          <w:rFonts w:ascii="Palatino Linotype" w:hAnsi="Palatino Linotype" w:cs="Arial"/>
          <w:color w:val="000000" w:themeColor="text1"/>
          <w:lang w:val="es-ES"/>
        </w:rPr>
        <w:t xml:space="preserve">en obvio de repeticiones innecesarias, se </w:t>
      </w:r>
      <w:r w:rsidR="00874B62" w:rsidRPr="00944415">
        <w:rPr>
          <w:rFonts w:ascii="Palatino Linotype" w:eastAsiaTheme="minorEastAsia" w:hAnsi="Palatino Linotype" w:cs="Arial"/>
          <w:lang w:val="es-ES_tradnl" w:eastAsia="es-ES"/>
        </w:rPr>
        <w:t>incorpora la captura de pantalla de</w:t>
      </w:r>
      <w:r w:rsidR="002E2582" w:rsidRPr="00944415">
        <w:rPr>
          <w:rFonts w:ascii="Palatino Linotype" w:eastAsiaTheme="minorEastAsia" w:hAnsi="Palatino Linotype" w:cs="Arial"/>
          <w:lang w:val="es-ES_tradnl" w:eastAsia="es-ES"/>
        </w:rPr>
        <w:t xml:space="preserve">l expediente electrónico de las solicitud de información </w:t>
      </w:r>
      <w:r w:rsidR="002E2582" w:rsidRPr="00944415">
        <w:rPr>
          <w:rFonts w:ascii="Palatino Linotype" w:eastAsiaTheme="minorEastAsia" w:hAnsi="Palatino Linotype" w:cs="Arial"/>
          <w:b/>
          <w:lang w:val="es-ES_tradnl" w:eastAsia="es-ES"/>
        </w:rPr>
        <w:t>00383/NAUCALPAN/IP/2020</w:t>
      </w:r>
      <w:r w:rsidR="002E2582" w:rsidRPr="00944415">
        <w:rPr>
          <w:rFonts w:ascii="Palatino Linotype" w:eastAsiaTheme="minorEastAsia" w:hAnsi="Palatino Linotype" w:cs="Arial"/>
          <w:lang w:val="es-ES_tradnl" w:eastAsia="es-ES"/>
        </w:rPr>
        <w:t xml:space="preserve">, como sigue: </w:t>
      </w:r>
      <w:r w:rsidR="00874B62" w:rsidRPr="00944415">
        <w:rPr>
          <w:rFonts w:ascii="Palatino Linotype" w:eastAsiaTheme="minorEastAsia" w:hAnsi="Palatino Linotype" w:cs="Arial"/>
          <w:lang w:val="es-ES_tradnl" w:eastAsia="es-ES"/>
        </w:rPr>
        <w:t xml:space="preserve"> </w:t>
      </w:r>
    </w:p>
    <w:p w14:paraId="1E4F0ABC" w14:textId="4B386E7C" w:rsidR="002E2582" w:rsidRPr="00944415" w:rsidRDefault="002E2582" w:rsidP="002E2582">
      <w:pPr>
        <w:spacing w:before="240" w:after="240" w:line="360" w:lineRule="auto"/>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noProof/>
          <w:lang w:val="es-MX" w:eastAsia="es-MX"/>
        </w:rPr>
        <w:drawing>
          <wp:anchor distT="0" distB="0" distL="114300" distR="114300" simplePos="0" relativeHeight="251659264" behindDoc="0" locked="0" layoutInCell="1" allowOverlap="1" wp14:anchorId="5B47C8B4" wp14:editId="2D1EEC43">
            <wp:simplePos x="0" y="0"/>
            <wp:positionH relativeFrom="margin">
              <wp:posOffset>-168167</wp:posOffset>
            </wp:positionH>
            <wp:positionV relativeFrom="page">
              <wp:posOffset>4163060</wp:posOffset>
            </wp:positionV>
            <wp:extent cx="6014085" cy="1935480"/>
            <wp:effectExtent l="0" t="0" r="5715" b="0"/>
            <wp:wrapThrough wrapText="bothSides">
              <wp:wrapPolygon edited="0">
                <wp:start x="0" y="0"/>
                <wp:lineTo x="0" y="21402"/>
                <wp:lineTo x="21575" y="21402"/>
                <wp:lineTo x="2157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 2.jpg"/>
                    <pic:cNvPicPr/>
                  </pic:nvPicPr>
                  <pic:blipFill rotWithShape="1">
                    <a:blip r:embed="rId9">
                      <a:extLst>
                        <a:ext uri="{28A0092B-C50C-407E-A947-70E740481C1C}">
                          <a14:useLocalDpi xmlns:a14="http://schemas.microsoft.com/office/drawing/2010/main" val="0"/>
                        </a:ext>
                      </a:extLst>
                    </a:blip>
                    <a:srcRect t="33580" r="3258" b="31092"/>
                    <a:stretch/>
                  </pic:blipFill>
                  <pic:spPr bwMode="auto">
                    <a:xfrm>
                      <a:off x="0" y="0"/>
                      <a:ext cx="6014085" cy="1935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339E79" w14:textId="26CCF67A" w:rsidR="002E2582" w:rsidRPr="00944415" w:rsidRDefault="002E2582" w:rsidP="002E2582">
      <w:pPr>
        <w:spacing w:before="240" w:after="240" w:line="360" w:lineRule="auto"/>
        <w:contextualSpacing/>
        <w:jc w:val="both"/>
        <w:rPr>
          <w:rFonts w:ascii="Palatino Linotype" w:eastAsiaTheme="minorEastAsia" w:hAnsi="Palatino Linotype" w:cs="Arial"/>
          <w:lang w:val="es-ES_tradnl" w:eastAsia="es-ES"/>
        </w:rPr>
      </w:pPr>
    </w:p>
    <w:p w14:paraId="5745DE60" w14:textId="3CAB416C"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hAnsi="Palatino Linotype" w:cs="Arial"/>
          <w:color w:val="000000"/>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2E70EAE2"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3CEFAA0E" w14:textId="4E958F6B"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Calibri" w:hAnsi="Palatino Linotype"/>
          <w:lang w:val="es-ES" w:eastAsia="es-ES"/>
        </w:rPr>
        <w:t xml:space="preserve">En ese sentido, la omisión del Titular de la Unidad de Transparencia, como primer responsable de verificar que el procedimiento de acceso a la información </w:t>
      </w:r>
      <w:r w:rsidRPr="00944415">
        <w:rPr>
          <w:rFonts w:ascii="Palatino Linotype" w:eastAsia="Calibri" w:hAnsi="Palatino Linotype"/>
          <w:lang w:val="es-ES" w:eastAsia="es-ES"/>
        </w:rPr>
        <w:lastRenderedPageBreak/>
        <w:t xml:space="preserve">se realice, de acuerdo a lo dispuesto por el artículo 53 fracción II de la Ley de la materia, vulnera el derecho fundamental de acceso a la información: </w:t>
      </w:r>
    </w:p>
    <w:p w14:paraId="515BBFA4" w14:textId="1B1D779A" w:rsidR="00CE6A04" w:rsidRPr="00944415" w:rsidRDefault="00CE6A04" w:rsidP="00CE6A04">
      <w:pPr>
        <w:ind w:left="720"/>
        <w:contextualSpacing/>
        <w:rPr>
          <w:rFonts w:ascii="Palatino Linotype" w:hAnsi="Palatino Linotype" w:cs="Arial"/>
          <w:color w:val="000000"/>
          <w:lang w:val="es-ES_tradnl" w:eastAsia="es-ES"/>
        </w:rPr>
      </w:pPr>
    </w:p>
    <w:p w14:paraId="47D3C747" w14:textId="0BCB086D"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2290BA53" w14:textId="77777777"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b/>
          <w:i/>
          <w:lang w:val="es-ES_tradnl" w:eastAsia="es-ES"/>
        </w:rPr>
        <w:t>Artículo 53.</w:t>
      </w:r>
      <w:r w:rsidRPr="00944415">
        <w:rPr>
          <w:rFonts w:ascii="Palatino Linotype" w:eastAsiaTheme="minorEastAsia" w:hAnsi="Palatino Linotype"/>
          <w:i/>
          <w:lang w:val="es-ES_tradnl" w:eastAsia="es-ES"/>
        </w:rPr>
        <w:t xml:space="preserve"> Las Unidades de Transparencia tendrán las siguientes funciones:</w:t>
      </w:r>
    </w:p>
    <w:p w14:paraId="2548B93A" w14:textId="5B034623"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t>…</w:t>
      </w:r>
    </w:p>
    <w:p w14:paraId="71F6ACF3" w14:textId="5E5324BA"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b/>
          <w:i/>
          <w:u w:val="single"/>
          <w:lang w:val="es-ES_tradnl" w:eastAsia="es-ES"/>
        </w:rPr>
        <w:t xml:space="preserve">II. Recibir, tramitar y dar respuesta a las </w:t>
      </w:r>
      <w:r w:rsidR="0005515C" w:rsidRPr="00944415">
        <w:rPr>
          <w:rFonts w:ascii="Palatino Linotype" w:eastAsiaTheme="minorEastAsia" w:hAnsi="Palatino Linotype"/>
          <w:b/>
          <w:i/>
          <w:u w:val="single"/>
          <w:lang w:val="es-ES_tradnl" w:eastAsia="es-ES"/>
        </w:rPr>
        <w:t>solicitudes</w:t>
      </w:r>
      <w:r w:rsidRPr="00944415">
        <w:rPr>
          <w:rFonts w:ascii="Palatino Linotype" w:eastAsiaTheme="minorEastAsia" w:hAnsi="Palatino Linotype"/>
          <w:b/>
          <w:i/>
          <w:u w:val="single"/>
          <w:lang w:val="es-ES_tradnl" w:eastAsia="es-ES"/>
        </w:rPr>
        <w:t xml:space="preserve"> de acceso a la información</w:t>
      </w:r>
      <w:r w:rsidRPr="00944415">
        <w:rPr>
          <w:rFonts w:ascii="Palatino Linotype" w:eastAsiaTheme="minorEastAsia" w:hAnsi="Palatino Linotype"/>
          <w:i/>
          <w:lang w:val="es-ES_tradnl" w:eastAsia="es-ES"/>
        </w:rPr>
        <w:t>;</w:t>
      </w:r>
    </w:p>
    <w:p w14:paraId="1F55E00A" w14:textId="408BE0BF"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t>…</w:t>
      </w:r>
    </w:p>
    <w:p w14:paraId="3C80998E" w14:textId="77777777"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2C8F9FB9" w14:textId="77777777"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t>…</w:t>
      </w:r>
    </w:p>
    <w:p w14:paraId="1CEF4C75" w14:textId="77777777" w:rsidR="00CE6A04" w:rsidRPr="00944415" w:rsidRDefault="00CE6A04" w:rsidP="00CE6A04">
      <w:pPr>
        <w:spacing w:line="360" w:lineRule="auto"/>
        <w:ind w:left="567" w:right="616"/>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t>XII. Fomentar la transparencia y accesibilidad al interior del sujeto obligado;”</w:t>
      </w:r>
    </w:p>
    <w:p w14:paraId="2354EC96"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0C05064B"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44415">
        <w:rPr>
          <w:rFonts w:ascii="Palatino Linotype" w:eastAsia="Calibri" w:hAnsi="Palatino Linotype"/>
          <w:i/>
          <w:lang w:val="es-ES" w:eastAsia="es-ES"/>
        </w:rPr>
        <w:t xml:space="preserve">en el ámbito de sus atribuciones, </w:t>
      </w:r>
      <w:r w:rsidRPr="00944415">
        <w:rPr>
          <w:rFonts w:ascii="Palatino Linotype" w:eastAsia="Calibri" w:hAnsi="Palatino Linotype"/>
          <w:b/>
          <w:i/>
          <w:lang w:val="es-ES" w:eastAsia="es-ES"/>
        </w:rPr>
        <w:t>de promover</w:t>
      </w:r>
      <w:r w:rsidRPr="00944415">
        <w:rPr>
          <w:rFonts w:ascii="Palatino Linotype" w:eastAsia="Calibri" w:hAnsi="Palatino Linotype"/>
          <w:i/>
          <w:lang w:val="es-ES" w:eastAsia="es-ES"/>
        </w:rPr>
        <w:t xml:space="preserve">, </w:t>
      </w:r>
      <w:r w:rsidRPr="00944415">
        <w:rPr>
          <w:rFonts w:ascii="Palatino Linotype" w:eastAsia="Calibri" w:hAnsi="Palatino Linotype"/>
          <w:b/>
          <w:i/>
          <w:lang w:val="es-ES" w:eastAsia="es-ES"/>
        </w:rPr>
        <w:t>respetar, proteger y</w:t>
      </w:r>
      <w:r w:rsidRPr="00944415">
        <w:rPr>
          <w:rFonts w:ascii="Palatino Linotype" w:eastAsia="Calibri" w:hAnsi="Palatino Linotype"/>
          <w:i/>
          <w:lang w:val="es-ES" w:eastAsia="es-ES"/>
        </w:rPr>
        <w:t xml:space="preserve"> </w:t>
      </w:r>
      <w:r w:rsidRPr="00944415">
        <w:rPr>
          <w:rFonts w:ascii="Palatino Linotype" w:eastAsia="Calibri" w:hAnsi="Palatino Linotype"/>
          <w:b/>
          <w:i/>
          <w:lang w:val="es-ES" w:eastAsia="es-ES"/>
        </w:rPr>
        <w:t>garantizar</w:t>
      </w:r>
      <w:r w:rsidRPr="00944415">
        <w:rPr>
          <w:rFonts w:ascii="Palatino Linotype" w:eastAsia="Calibri" w:hAnsi="Palatino Linotype"/>
          <w:i/>
          <w:lang w:val="es-ES" w:eastAsia="es-ES"/>
        </w:rPr>
        <w:t xml:space="preserve"> los derechos humanos. </w:t>
      </w:r>
      <w:r w:rsidRPr="00944415">
        <w:rPr>
          <w:rFonts w:ascii="Palatino Linotype" w:eastAsia="Calibri" w:hAnsi="Palatino Linotype"/>
          <w:lang w:val="es-ES" w:eastAsia="es-ES"/>
        </w:rPr>
        <w:t xml:space="preserve">En este mismo sentido, debe considerarse que según lo dispuesto por el artículo 150 de la Ley de Transparencia y Acceso a la Información Pública del Estado de México y Municipios, el </w:t>
      </w:r>
      <w:r w:rsidRPr="00944415">
        <w:rPr>
          <w:rFonts w:ascii="Palatino Linotype" w:eastAsia="Calibri" w:hAnsi="Palatino Linotype"/>
          <w:i/>
          <w:lang w:val="es-ES" w:eastAsia="es-ES"/>
        </w:rPr>
        <w:t xml:space="preserve">procedimiento de acceso a </w:t>
      </w:r>
      <w:r w:rsidRPr="00944415">
        <w:rPr>
          <w:rFonts w:ascii="Palatino Linotype" w:eastAsia="Calibri" w:hAnsi="Palatino Linotype"/>
          <w:b/>
          <w:i/>
          <w:lang w:val="es-ES" w:eastAsia="es-ES"/>
        </w:rPr>
        <w:t>la información es la garantía</w:t>
      </w:r>
      <w:r w:rsidRPr="00944415">
        <w:rPr>
          <w:rFonts w:ascii="Palatino Linotype" w:eastAsia="Calibri" w:hAnsi="Palatino Linotype"/>
          <w:i/>
          <w:lang w:val="es-ES" w:eastAsia="es-ES"/>
        </w:rPr>
        <w:t xml:space="preserve"> primaria del derecho en cuestión.</w:t>
      </w:r>
      <w:r w:rsidRPr="00944415">
        <w:rPr>
          <w:rFonts w:ascii="Palatino Linotype" w:eastAsia="Calibri" w:hAnsi="Palatino Linotype"/>
          <w:lang w:val="es-ES" w:eastAsia="es-ES"/>
        </w:rPr>
        <w:t xml:space="preserve"> Por lo tanto, la falta de respuesta a una solicitud de acceso a </w:t>
      </w:r>
      <w:r w:rsidRPr="00944415">
        <w:rPr>
          <w:rFonts w:ascii="Palatino Linotype" w:eastAsia="Calibri" w:hAnsi="Palatino Linotype"/>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44415">
        <w:rPr>
          <w:rFonts w:ascii="Palatino Linotype" w:eastAsia="Calibri" w:hAnsi="Palatino Linotype"/>
          <w:i/>
          <w:lang w:val="es-ES" w:eastAsia="es-ES"/>
        </w:rPr>
        <w:t>investigar, sancionar y reparar las violaciones a los derechos humanos.</w:t>
      </w:r>
      <w:r w:rsidRPr="00944415">
        <w:rPr>
          <w:rFonts w:ascii="Palatino Linotype" w:eastAsia="Calibri" w:hAnsi="Palatino Linotype"/>
          <w:lang w:val="es-ES" w:eastAsia="es-ES"/>
        </w:rPr>
        <w:t xml:space="preserve"> </w:t>
      </w:r>
    </w:p>
    <w:p w14:paraId="37CF2FE2" w14:textId="77777777" w:rsidR="00CE6A04" w:rsidRPr="00944415" w:rsidRDefault="00CE6A04" w:rsidP="00CE6A04">
      <w:pPr>
        <w:ind w:left="720"/>
        <w:contextualSpacing/>
        <w:rPr>
          <w:rFonts w:ascii="Palatino Linotype" w:eastAsia="Calibri" w:hAnsi="Palatino Linotype"/>
          <w:lang w:val="es-ES" w:eastAsia="es-ES"/>
        </w:rPr>
      </w:pPr>
    </w:p>
    <w:p w14:paraId="226CB344"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F25FA17" w14:textId="77777777" w:rsidR="00CE6A04" w:rsidRPr="00944415" w:rsidRDefault="00CE6A04" w:rsidP="00844618">
      <w:pPr>
        <w:keepNext/>
        <w:keepLines/>
        <w:numPr>
          <w:ilvl w:val="0"/>
          <w:numId w:val="4"/>
        </w:numPr>
        <w:spacing w:before="240"/>
        <w:outlineLvl w:val="0"/>
        <w:rPr>
          <w:rFonts w:ascii="Palatino Linotype" w:hAnsi="Palatino Linotype" w:cstheme="majorBidi"/>
          <w:b/>
          <w:szCs w:val="32"/>
        </w:rPr>
      </w:pPr>
      <w:bookmarkStart w:id="140" w:name="_Toc536106972"/>
      <w:bookmarkStart w:id="141" w:name="_Toc3467944"/>
      <w:bookmarkStart w:id="142" w:name="_Toc54806174"/>
      <w:r w:rsidRPr="00944415">
        <w:rPr>
          <w:rFonts w:ascii="Palatino Linotype" w:hAnsi="Palatino Linotype" w:cstheme="majorBidi"/>
          <w:b/>
          <w:szCs w:val="32"/>
        </w:rPr>
        <w:t>Sobre la respuesta que se emita a la solicitud.</w:t>
      </w:r>
      <w:bookmarkEnd w:id="140"/>
      <w:bookmarkEnd w:id="141"/>
      <w:bookmarkEnd w:id="142"/>
    </w:p>
    <w:p w14:paraId="2EF81BA6" w14:textId="77777777" w:rsidR="00CE6A04" w:rsidRPr="00944415" w:rsidRDefault="00CE6A04" w:rsidP="00CE6A04">
      <w:pPr>
        <w:spacing w:line="360" w:lineRule="auto"/>
        <w:ind w:right="49"/>
        <w:contextualSpacing/>
        <w:jc w:val="both"/>
        <w:rPr>
          <w:rFonts w:ascii="Palatino Linotype" w:hAnsi="Palatino Linotype" w:cs="Arial"/>
          <w:b/>
          <w:color w:val="000000"/>
          <w:lang w:val="es-ES_tradnl" w:eastAsia="es-ES"/>
        </w:rPr>
      </w:pPr>
    </w:p>
    <w:p w14:paraId="7F497A3B" w14:textId="0CEB836E" w:rsidR="00CE6A04" w:rsidRPr="00944415" w:rsidRDefault="00CE6A04" w:rsidP="00844618">
      <w:pPr>
        <w:numPr>
          <w:ilvl w:val="0"/>
          <w:numId w:val="1"/>
        </w:numPr>
        <w:spacing w:line="360" w:lineRule="auto"/>
        <w:ind w:left="360" w:right="49"/>
        <w:contextualSpacing/>
        <w:jc w:val="both"/>
        <w:rPr>
          <w:rFonts w:ascii="Palatino Linotype" w:hAnsi="Palatino Linotype" w:cs="Arial"/>
          <w:b/>
          <w:color w:val="000000"/>
          <w:lang w:val="es-ES_tradnl" w:eastAsia="es-ES"/>
        </w:rPr>
      </w:pPr>
      <w:r w:rsidRPr="00944415">
        <w:rPr>
          <w:rFonts w:ascii="Palatino Linotype" w:hAnsi="Palatino Linotype" w:cs="Arial"/>
          <w:color w:val="000000"/>
          <w:lang w:val="es-ES_tradnl" w:eastAsia="es-ES"/>
        </w:rPr>
        <w:t xml:space="preserve">En cumplimiento a esta resolución, el </w:t>
      </w:r>
      <w:r w:rsidRPr="00944415">
        <w:rPr>
          <w:rFonts w:ascii="Palatino Linotype" w:hAnsi="Palatino Linotype" w:cs="Arial"/>
          <w:b/>
          <w:color w:val="000000"/>
          <w:lang w:val="es-ES_tradnl" w:eastAsia="es-ES"/>
        </w:rPr>
        <w:t>SUJETO OBLIGADO</w:t>
      </w:r>
      <w:r w:rsidRPr="00944415">
        <w:rPr>
          <w:rFonts w:ascii="Palatino Linotype" w:hAnsi="Palatino Linotype" w:cs="Arial"/>
          <w:color w:val="000000"/>
          <w:lang w:val="es-ES_tradnl" w:eastAsia="es-ES"/>
        </w:rPr>
        <w:t xml:space="preserve"> deberá dar atención </w:t>
      </w:r>
      <w:r w:rsidRPr="00944415">
        <w:rPr>
          <w:rFonts w:ascii="Palatino Linotype" w:eastAsiaTheme="minorEastAsia" w:hAnsi="Palatino Linotype" w:cs="Arial"/>
          <w:lang w:val="es-ES_tradnl" w:eastAsia="es-ES"/>
        </w:rPr>
        <w:t>a la</w:t>
      </w:r>
      <w:r w:rsidR="00E227CE"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05515C" w:rsidRPr="00944415">
        <w:rPr>
          <w:rFonts w:ascii="Palatino Linotype" w:eastAsiaTheme="minorEastAsia" w:hAnsi="Palatino Linotype" w:cs="Arial"/>
          <w:lang w:val="es-ES_tradnl" w:eastAsia="es-ES"/>
        </w:rPr>
        <w:t>solicitudes</w:t>
      </w:r>
      <w:r w:rsidRPr="00944415">
        <w:rPr>
          <w:rFonts w:ascii="Palatino Linotype" w:eastAsiaTheme="minorEastAsia" w:hAnsi="Palatino Linotype" w:cs="Arial"/>
          <w:lang w:val="es-ES_tradnl" w:eastAsia="es-ES"/>
        </w:rPr>
        <w:t xml:space="preserve"> de información, sin que sea materia de este recurso</w:t>
      </w:r>
      <w:r w:rsidRPr="00944415">
        <w:rPr>
          <w:rFonts w:ascii="Palatino Linotype" w:eastAsiaTheme="minorEastAsia" w:hAnsi="Palatino Linotype" w:cs="Arial"/>
          <w:b/>
          <w:lang w:val="es-ES_tradnl" w:eastAsia="es-ES"/>
        </w:rPr>
        <w:t xml:space="preserve"> </w:t>
      </w:r>
      <w:r w:rsidRPr="00944415">
        <w:rPr>
          <w:rFonts w:ascii="Palatino Linotype" w:eastAsiaTheme="minorEastAsia" w:hAnsi="Palatino Linotype" w:cs="Arial"/>
          <w:lang w:val="es-ES_tradnl" w:eastAsia="es-ES"/>
        </w:rPr>
        <w:t>analizar o</w:t>
      </w:r>
      <w:r w:rsidRPr="00944415">
        <w:rPr>
          <w:rFonts w:ascii="Palatino Linotype" w:eastAsiaTheme="minorEastAsia" w:hAnsi="Palatino Linotype" w:cs="Arial"/>
          <w:b/>
          <w:lang w:val="es-ES_tradnl" w:eastAsia="es-ES"/>
        </w:rPr>
        <w:t xml:space="preserve"> </w:t>
      </w:r>
      <w:r w:rsidRPr="00944415">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w:t>
      </w:r>
      <w:r w:rsidR="00E227CE" w:rsidRPr="00944415">
        <w:rPr>
          <w:rFonts w:ascii="Palatino Linotype" w:eastAsiaTheme="minorEastAsia" w:hAnsi="Palatino Linotype" w:cs="Arial"/>
          <w:lang w:val="es-ES_tradnl" w:eastAsia="es-ES"/>
        </w:rPr>
        <w:lastRenderedPageBreak/>
        <w:t>las solicitude</w:t>
      </w:r>
      <w:r w:rsidR="0005515C"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lo cual deberá llevar a cabo en ejercicio de sus competencias, atribuciones y funciones y con arreglo a lo dispuesto por la ley de la materia.</w:t>
      </w:r>
    </w:p>
    <w:p w14:paraId="40E31BD9" w14:textId="77777777" w:rsidR="00CE6A04" w:rsidRPr="00944415" w:rsidRDefault="00CE6A04" w:rsidP="00CE6A04">
      <w:pPr>
        <w:spacing w:line="360" w:lineRule="auto"/>
        <w:ind w:right="49"/>
        <w:contextualSpacing/>
        <w:jc w:val="both"/>
        <w:rPr>
          <w:rFonts w:ascii="Palatino Linotype" w:hAnsi="Palatino Linotype" w:cs="Arial"/>
          <w:b/>
          <w:color w:val="000000"/>
          <w:lang w:val="es-ES_tradnl" w:eastAsia="es-ES"/>
        </w:rPr>
      </w:pPr>
    </w:p>
    <w:p w14:paraId="63B03BC1"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b/>
          <w:color w:val="000000"/>
          <w:lang w:val="es-ES_tradnl" w:eastAsia="es-ES"/>
        </w:rPr>
      </w:pPr>
      <w:r w:rsidRPr="00944415">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7AF158D7" w14:textId="77777777" w:rsidR="00CE6A04" w:rsidRPr="00944415" w:rsidRDefault="00CE6A04" w:rsidP="00CE6A04">
      <w:pPr>
        <w:spacing w:line="360" w:lineRule="auto"/>
        <w:ind w:right="49"/>
        <w:contextualSpacing/>
        <w:jc w:val="both"/>
        <w:rPr>
          <w:rFonts w:ascii="Palatino Linotype" w:hAnsi="Palatino Linotype" w:cs="Arial"/>
          <w:b/>
          <w:color w:val="000000"/>
          <w:lang w:val="es-ES_tradnl" w:eastAsia="es-ES"/>
        </w:rPr>
      </w:pPr>
    </w:p>
    <w:p w14:paraId="17EA285E"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D1B6628" w14:textId="77777777" w:rsidR="00CE6A04" w:rsidRPr="00944415" w:rsidRDefault="00CE6A04" w:rsidP="00CE6A04">
      <w:pPr>
        <w:spacing w:before="240" w:after="240" w:line="360" w:lineRule="auto"/>
        <w:ind w:left="426"/>
        <w:contextualSpacing/>
        <w:jc w:val="both"/>
        <w:rPr>
          <w:rFonts w:ascii="Palatino Linotype" w:eastAsiaTheme="minorEastAsia" w:hAnsi="Palatino Linotype" w:cs="Arial"/>
          <w:lang w:val="es-ES_tradnl" w:eastAsia="es-ES"/>
        </w:rPr>
      </w:pPr>
    </w:p>
    <w:p w14:paraId="6F2AD55C"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948198A" w14:textId="77777777" w:rsidR="00CE6A04" w:rsidRPr="00944415" w:rsidRDefault="00CE6A04" w:rsidP="00CE6A04">
      <w:pPr>
        <w:ind w:left="720"/>
        <w:contextualSpacing/>
        <w:rPr>
          <w:rFonts w:ascii="Palatino Linotype" w:eastAsiaTheme="minorEastAsia" w:hAnsi="Palatino Linotype" w:cs="Arial"/>
          <w:lang w:val="es-ES_tradnl" w:eastAsia="es-ES"/>
        </w:rPr>
      </w:pPr>
    </w:p>
    <w:p w14:paraId="3E08AB5C"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DA2B54C" w14:textId="77777777" w:rsidR="00CE6A04" w:rsidRPr="00944415" w:rsidRDefault="00CE6A04" w:rsidP="00CE6A04">
      <w:pPr>
        <w:pStyle w:val="Prrafodelista"/>
        <w:rPr>
          <w:rFonts w:ascii="Palatino Linotype" w:eastAsia="Times New Roman" w:hAnsi="Palatino Linotype" w:cs="Arial"/>
          <w:color w:val="000000"/>
        </w:rPr>
      </w:pPr>
    </w:p>
    <w:p w14:paraId="16120C63"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hAnsi="Palatino Linotype" w:cs="Arial"/>
          <w:color w:val="000000"/>
          <w:lang w:val="es-ES_tradnl" w:eastAsia="es-ES"/>
        </w:rPr>
        <w:t xml:space="preserve">Es importante también señalar que, la respuesta que dará en cumplimiento a la presente resolución, </w:t>
      </w:r>
      <w:r w:rsidRPr="00944415">
        <w:rPr>
          <w:rFonts w:ascii="Palatino Linotype" w:hAnsi="Palatino Linotype" w:cs="Arial"/>
          <w:b/>
          <w:color w:val="000000"/>
          <w:lang w:val="es-ES_tradnl" w:eastAsia="es-ES"/>
        </w:rPr>
        <w:t>deberá ajustarse a lo dispuesto a los criterios y precedentes que este Órgano Garante ha resuelto y aprobado,</w:t>
      </w:r>
      <w:r w:rsidRPr="00944415">
        <w:rPr>
          <w:rFonts w:ascii="Palatino Linotype" w:hAnsi="Palatino Linotype" w:cs="Arial"/>
          <w:color w:val="000000"/>
          <w:lang w:val="es-ES_tradnl" w:eastAsia="es-ES"/>
        </w:rPr>
        <w:t xml:space="preserve"> es decir, por lo que constituye una alta responsabilidad del </w:t>
      </w:r>
      <w:r w:rsidRPr="00944415">
        <w:rPr>
          <w:rFonts w:ascii="Palatino Linotype" w:hAnsi="Palatino Linotype" w:cs="Arial"/>
          <w:b/>
          <w:color w:val="000000"/>
          <w:lang w:val="es-ES_tradnl" w:eastAsia="es-ES"/>
        </w:rPr>
        <w:t>SUJETO OBLIGADO</w:t>
      </w:r>
      <w:r w:rsidRPr="00944415">
        <w:rPr>
          <w:rFonts w:ascii="Palatino Linotype" w:hAnsi="Palatino Linotype" w:cs="Arial"/>
          <w:color w:val="000000"/>
          <w:lang w:val="es-ES_tradnl" w:eastAsia="es-ES"/>
        </w:rPr>
        <w:t xml:space="preserve"> proporcionar la información que atienda la presente, ajustándose a la normatividad establecida y a los distintos asuntos de los cuales este órgano colegiado ha conocido. </w:t>
      </w:r>
    </w:p>
    <w:p w14:paraId="4D71FB78" w14:textId="77777777" w:rsidR="00CE6A04" w:rsidRPr="00944415" w:rsidRDefault="00CE6A04" w:rsidP="00CE6A04">
      <w:pPr>
        <w:pStyle w:val="Prrafodelista"/>
        <w:rPr>
          <w:rFonts w:ascii="Palatino Linotype" w:eastAsia="Times New Roman" w:hAnsi="Palatino Linotype" w:cs="Arial"/>
          <w:color w:val="000000"/>
        </w:rPr>
      </w:pPr>
    </w:p>
    <w:p w14:paraId="28C90BB4"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hAnsi="Palatino Linotype" w:cs="Arial"/>
          <w:color w:val="000000"/>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43D2BB74"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066E1A6D" w14:textId="23AB6F56"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En consecuencia, para responder a la</w:t>
      </w:r>
      <w:r w:rsidR="00E227CE" w:rsidRPr="00944415">
        <w:rPr>
          <w:rFonts w:ascii="Palatino Linotype" w:eastAsiaTheme="minorEastAsia" w:hAnsi="Palatino Linotype" w:cs="Arial"/>
          <w:lang w:val="es-ES" w:eastAsia="es-ES"/>
        </w:rPr>
        <w:t>s</w:t>
      </w:r>
      <w:r w:rsidRPr="00944415">
        <w:rPr>
          <w:rFonts w:ascii="Palatino Linotype" w:eastAsiaTheme="minorEastAsia" w:hAnsi="Palatino Linotype" w:cs="Arial"/>
          <w:lang w:val="es-ES" w:eastAsia="es-ES"/>
        </w:rPr>
        <w:t xml:space="preserve"> solicitud</w:t>
      </w:r>
      <w:r w:rsidR="00E227CE" w:rsidRPr="00944415">
        <w:rPr>
          <w:rFonts w:ascii="Palatino Linotype" w:eastAsiaTheme="minorEastAsia" w:hAnsi="Palatino Linotype" w:cs="Arial"/>
          <w:lang w:val="es-ES" w:eastAsia="es-ES"/>
        </w:rPr>
        <w:t>es</w:t>
      </w:r>
      <w:r w:rsidRPr="00944415">
        <w:rPr>
          <w:rFonts w:ascii="Palatino Linotype" w:eastAsiaTheme="minorEastAsia" w:hAnsi="Palatino Linotype" w:cs="Arial"/>
          <w:lang w:val="es-ES" w:eastAsia="es-ES"/>
        </w:rPr>
        <w:t xml:space="preserve">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w:t>
      </w:r>
      <w:r w:rsidR="00E227CE" w:rsidRPr="00944415">
        <w:rPr>
          <w:rFonts w:ascii="Palatino Linotype" w:eastAsiaTheme="minorEastAsia" w:hAnsi="Palatino Linotype" w:cs="Arial"/>
          <w:lang w:val="es-ES" w:eastAsia="es-ES"/>
        </w:rPr>
        <w:t>las solicitude</w:t>
      </w:r>
      <w:r w:rsidR="0005515C" w:rsidRPr="00944415">
        <w:rPr>
          <w:rFonts w:ascii="Palatino Linotype" w:eastAsiaTheme="minorEastAsia" w:hAnsi="Palatino Linotype" w:cs="Arial"/>
          <w:lang w:val="es-ES" w:eastAsia="es-ES"/>
        </w:rPr>
        <w:t>s</w:t>
      </w:r>
      <w:r w:rsidRPr="00944415">
        <w:rPr>
          <w:rFonts w:ascii="Palatino Linotype" w:eastAsiaTheme="minorEastAsia" w:hAnsi="Palatino Linotype" w:cs="Arial"/>
          <w:lang w:val="es-ES" w:eastAsia="es-ES"/>
        </w:rPr>
        <w:t xml:space="preserve"> a todas las área competentes que cuenten o deban tener la información, con objeto de que realicen una búsqueda exhaustiva y razonable de la información solicitada.</w:t>
      </w:r>
    </w:p>
    <w:p w14:paraId="48F86D70"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 w:eastAsia="es-ES"/>
        </w:rPr>
      </w:pPr>
    </w:p>
    <w:p w14:paraId="7D8B311C"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FE7EDB1"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 w:eastAsia="es-ES"/>
        </w:rPr>
      </w:pPr>
    </w:p>
    <w:p w14:paraId="5F967624"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w:t>
      </w:r>
      <w:r w:rsidRPr="00944415">
        <w:rPr>
          <w:rFonts w:ascii="Palatino Linotype" w:eastAsiaTheme="minorEastAsia" w:hAnsi="Palatino Linotype" w:cs="Arial"/>
          <w:lang w:val="es-ES" w:eastAsia="es-ES"/>
        </w:rPr>
        <w:lastRenderedPageBreak/>
        <w:t>Obligado, es posible que esta información no se localice, bien porque no se haya generado o porque no se encuentre disponible, en el momento de su búsqueda.</w:t>
      </w:r>
    </w:p>
    <w:p w14:paraId="2A3F30ED" w14:textId="77777777" w:rsidR="00CE6A04" w:rsidRPr="00944415" w:rsidRDefault="00CE6A04" w:rsidP="00CE6A04">
      <w:pPr>
        <w:ind w:left="720"/>
        <w:contextualSpacing/>
        <w:rPr>
          <w:rFonts w:ascii="Palatino Linotype" w:eastAsiaTheme="minorEastAsia" w:hAnsi="Palatino Linotype" w:cs="Arial"/>
          <w:lang w:val="es-ES" w:eastAsia="es-ES"/>
        </w:rPr>
      </w:pPr>
    </w:p>
    <w:p w14:paraId="5544B283"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7813131"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_tradnl" w:eastAsia="es-ES"/>
        </w:rPr>
      </w:pPr>
    </w:p>
    <w:p w14:paraId="42490A54" w14:textId="77777777" w:rsidR="00CE6A04" w:rsidRPr="00944415" w:rsidRDefault="00CE6A04" w:rsidP="00CE6A04">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w:t>
      </w:r>
      <w:r w:rsidRPr="00944415">
        <w:rPr>
          <w:rFonts w:ascii="Palatino Linotype" w:eastAsiaTheme="minorEastAsia" w:hAnsi="Palatino Linotype" w:cs="Arial"/>
          <w:b/>
          <w:i/>
          <w:lang w:val="es-ES_tradnl" w:eastAsia="es-ES"/>
        </w:rPr>
        <w:t>Artículo 19.</w:t>
      </w:r>
      <w:r w:rsidRPr="00944415">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071E1714" w14:textId="77777777" w:rsidR="00CE6A04" w:rsidRPr="00944415" w:rsidRDefault="00CE6A04" w:rsidP="00CE6A04">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8681696" w14:textId="77777777" w:rsidR="00CE6A04" w:rsidRPr="00944415" w:rsidRDefault="00CE6A04" w:rsidP="00CE6A04">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3C37346F" w14:textId="77777777" w:rsidR="00CE6A04" w:rsidRPr="00944415" w:rsidRDefault="00CE6A04" w:rsidP="00CE6A04">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CE36C27" w14:textId="77777777" w:rsidR="00CE6A04" w:rsidRPr="00944415" w:rsidRDefault="00CE6A04" w:rsidP="00CE6A04">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BB8E83D" w14:textId="77777777" w:rsidR="00CE6A04" w:rsidRPr="00944415" w:rsidRDefault="00CE6A04" w:rsidP="00CE6A04">
      <w:pPr>
        <w:rPr>
          <w:rFonts w:ascii="Palatino Linotype" w:eastAsiaTheme="minorEastAsia" w:hAnsi="Palatino Linotype" w:cs="Arial"/>
          <w:lang w:val="es-ES_tradnl" w:eastAsia="es-ES"/>
        </w:rPr>
      </w:pPr>
    </w:p>
    <w:p w14:paraId="6FB23E5B"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240F0CDD" w14:textId="77777777" w:rsidR="00CE6A04" w:rsidRPr="00944415" w:rsidRDefault="00CE6A04" w:rsidP="00CE6A04">
      <w:pPr>
        <w:spacing w:before="240" w:after="240" w:line="360" w:lineRule="auto"/>
        <w:ind w:right="567"/>
        <w:contextualSpacing/>
        <w:jc w:val="both"/>
        <w:rPr>
          <w:rFonts w:ascii="Palatino Linotype" w:eastAsiaTheme="minorEastAsia" w:hAnsi="Palatino Linotype" w:cs="Arial"/>
          <w:lang w:val="es-ES_tradnl" w:eastAsia="es-ES"/>
        </w:rPr>
      </w:pPr>
    </w:p>
    <w:p w14:paraId="2CF0A4EB" w14:textId="4747A62D" w:rsidR="00CE6A04" w:rsidRPr="00944415" w:rsidRDefault="00CE6A04" w:rsidP="00CE6A04">
      <w:pPr>
        <w:numPr>
          <w:ilvl w:val="0"/>
          <w:numId w:val="5"/>
        </w:numPr>
        <w:spacing w:before="240" w:after="240" w:line="360" w:lineRule="auto"/>
        <w:ind w:right="709"/>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6C15DA49" w14:textId="7789B82D" w:rsidR="00CE6A04" w:rsidRPr="00944415" w:rsidRDefault="00CE6A04" w:rsidP="00CE6A04">
      <w:pPr>
        <w:numPr>
          <w:ilvl w:val="0"/>
          <w:numId w:val="5"/>
        </w:numPr>
        <w:spacing w:before="240" w:after="240" w:line="360" w:lineRule="auto"/>
        <w:ind w:right="709"/>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De un acontecimiento de realización probable, la Cuenta Pública correspondiente a un ejercicio fiscal en curso; o</w:t>
      </w:r>
    </w:p>
    <w:p w14:paraId="1D642246" w14:textId="77777777" w:rsidR="00CE6A04" w:rsidRPr="00944415" w:rsidRDefault="00CE6A04" w:rsidP="00844618">
      <w:pPr>
        <w:numPr>
          <w:ilvl w:val="0"/>
          <w:numId w:val="5"/>
        </w:numPr>
        <w:spacing w:before="240" w:after="240" w:line="360" w:lineRule="auto"/>
        <w:ind w:right="709"/>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Una facultad potestativa, la firma de convenio de colaboración.</w:t>
      </w:r>
    </w:p>
    <w:p w14:paraId="2583A5BB" w14:textId="77777777" w:rsidR="00CE6A04" w:rsidRPr="00944415" w:rsidRDefault="00CE6A04" w:rsidP="00CE6A04">
      <w:pPr>
        <w:spacing w:before="240" w:after="240" w:line="360" w:lineRule="auto"/>
        <w:ind w:right="567"/>
        <w:jc w:val="both"/>
        <w:rPr>
          <w:rFonts w:ascii="Palatino Linotype" w:eastAsiaTheme="minorEastAsia" w:hAnsi="Palatino Linotype" w:cs="Arial"/>
          <w:lang w:val="es-ES_tradnl" w:eastAsia="es-ES"/>
        </w:rPr>
      </w:pPr>
    </w:p>
    <w:p w14:paraId="4679C9A8"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939F9E3"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_tradnl" w:eastAsia="es-ES"/>
        </w:rPr>
      </w:pPr>
    </w:p>
    <w:p w14:paraId="50345AB9"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03893C35" w14:textId="77777777" w:rsidR="00CE6A04" w:rsidRPr="00944415" w:rsidRDefault="00CE6A04" w:rsidP="00CE6A04">
      <w:pPr>
        <w:ind w:left="720"/>
        <w:contextualSpacing/>
        <w:rPr>
          <w:rFonts w:ascii="Palatino Linotype" w:eastAsiaTheme="minorEastAsia" w:hAnsi="Palatino Linotype" w:cs="Arial"/>
          <w:lang w:val="es-ES_tradnl" w:eastAsia="es-ES"/>
        </w:rPr>
      </w:pPr>
    </w:p>
    <w:p w14:paraId="6014D032" w14:textId="22BEE7D6" w:rsidR="00CE6A04" w:rsidRPr="00944415" w:rsidRDefault="00CE6A04" w:rsidP="00CE6A04">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1.- Actos realizados sobre los cuales: </w:t>
      </w:r>
    </w:p>
    <w:p w14:paraId="778A3BF3" w14:textId="16370656" w:rsidR="00CE6A04" w:rsidRPr="00944415" w:rsidRDefault="00CE6A04" w:rsidP="00CE6A04">
      <w:pPr>
        <w:numPr>
          <w:ilvl w:val="0"/>
          <w:numId w:val="6"/>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No se generó, poseyó o administró el documento que registre la información solicitada; </w:t>
      </w:r>
    </w:p>
    <w:p w14:paraId="3FFFF431" w14:textId="57FABBA7" w:rsidR="00CE6A04" w:rsidRPr="00944415" w:rsidRDefault="00CE6A04" w:rsidP="002E2582">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b) Habiendo sido generada, poseída o administrada, no se cuenta con la información solicitada.</w:t>
      </w:r>
    </w:p>
    <w:p w14:paraId="5947D676" w14:textId="77777777" w:rsidR="00CE6A04" w:rsidRPr="00944415" w:rsidRDefault="00CE6A04" w:rsidP="00CE6A0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33FB64D4"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_tradnl" w:eastAsia="es-ES"/>
        </w:rPr>
      </w:pPr>
    </w:p>
    <w:p w14:paraId="4E57EB70"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DEFFA09" w14:textId="77777777" w:rsidR="00CE6A04" w:rsidRPr="00944415" w:rsidRDefault="00CE6A04" w:rsidP="00CE6A04">
      <w:pPr>
        <w:ind w:left="720"/>
        <w:contextualSpacing/>
        <w:rPr>
          <w:rFonts w:ascii="Palatino Linotype" w:eastAsiaTheme="minorEastAsia" w:hAnsi="Palatino Linotype" w:cs="Arial"/>
          <w:lang w:val="es-ES_tradnl" w:eastAsia="es-ES"/>
        </w:rPr>
      </w:pPr>
    </w:p>
    <w:p w14:paraId="1A57F6A6" w14:textId="3EC7F172"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Theme="minorEastAsia" w:hAnsi="Palatino Linotype" w:cs="Arial"/>
          <w:lang w:val="es-ES_tradnl" w:eastAsia="es-ES"/>
        </w:rPr>
        <w:t>En cualquiera de los casos, imperativamente, el sujeto obligado debe de responder a la</w:t>
      </w:r>
      <w:r w:rsidR="00E227CE"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05515C" w:rsidRPr="00944415">
        <w:rPr>
          <w:rFonts w:ascii="Palatino Linotype" w:eastAsiaTheme="minorEastAsia" w:hAnsi="Palatino Linotype" w:cs="Arial"/>
          <w:lang w:val="es-ES_tradnl" w:eastAsia="es-ES"/>
        </w:rPr>
        <w:t>solicitudes</w:t>
      </w:r>
      <w:r w:rsidRPr="00944415">
        <w:rPr>
          <w:rFonts w:ascii="Palatino Linotype" w:eastAsiaTheme="minorEastAsia" w:hAnsi="Palatino Linotype" w:cs="Arial"/>
          <w:lang w:val="es-ES_tradnl" w:eastAsia="es-ES"/>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44415">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944415">
        <w:rPr>
          <w:rFonts w:ascii="Palatino Linotype" w:eastAsiaTheme="minorEastAsia" w:hAnsi="Palatino Linotype" w:cs="Arial"/>
          <w:lang w:val="es-ES_tradnl" w:eastAsia="es-ES"/>
        </w:rPr>
        <w:t>, pero emitiendo una respuesta.</w:t>
      </w:r>
    </w:p>
    <w:p w14:paraId="3B9E0DCE"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398466F6" w14:textId="77777777" w:rsidR="00CE6A04" w:rsidRPr="00944415" w:rsidRDefault="00CE6A04" w:rsidP="00CE6A04">
      <w:pPr>
        <w:keepNext/>
        <w:keepLines/>
        <w:spacing w:before="40"/>
        <w:outlineLvl w:val="1"/>
        <w:rPr>
          <w:rFonts w:ascii="Palatino Linotype" w:hAnsi="Palatino Linotype" w:cstheme="majorBidi"/>
          <w:b/>
        </w:rPr>
      </w:pPr>
      <w:bookmarkStart w:id="143" w:name="_Toc524344194"/>
      <w:bookmarkStart w:id="144" w:name="_Toc526271199"/>
      <w:bookmarkStart w:id="145" w:name="_Toc536105846"/>
      <w:bookmarkStart w:id="146" w:name="_Toc536106973"/>
      <w:bookmarkStart w:id="147" w:name="_Toc3467945"/>
      <w:bookmarkStart w:id="148" w:name="_Toc54806175"/>
      <w:r w:rsidRPr="00944415">
        <w:rPr>
          <w:rFonts w:ascii="Palatino Linotype" w:hAnsi="Palatino Linotype" w:cstheme="majorBidi"/>
          <w:b/>
        </w:rPr>
        <w:t>IV. Análisis al que debe someterse la información antes de su entrega.</w:t>
      </w:r>
      <w:bookmarkEnd w:id="143"/>
      <w:bookmarkEnd w:id="144"/>
      <w:bookmarkEnd w:id="145"/>
      <w:bookmarkEnd w:id="146"/>
      <w:bookmarkEnd w:id="147"/>
      <w:bookmarkEnd w:id="148"/>
    </w:p>
    <w:p w14:paraId="276EBE04"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5E7C6057"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w:t>
      </w:r>
      <w:r w:rsidRPr="00944415">
        <w:rPr>
          <w:rFonts w:ascii="Palatino Linotype" w:eastAsiaTheme="minorEastAsia" w:hAnsi="Palatino Linotype" w:cs="Arial"/>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488CEFB" w14:textId="77777777" w:rsidR="00CE6A04" w:rsidRPr="00944415" w:rsidRDefault="00CE6A04" w:rsidP="00CE6A04">
      <w:pPr>
        <w:spacing w:before="240" w:after="240" w:line="360" w:lineRule="auto"/>
        <w:ind w:left="426"/>
        <w:contextualSpacing/>
        <w:jc w:val="both"/>
        <w:rPr>
          <w:rFonts w:ascii="Palatino Linotype" w:eastAsiaTheme="minorEastAsia" w:hAnsi="Palatino Linotype" w:cs="Arial"/>
          <w:lang w:val="es-ES" w:eastAsia="es-ES"/>
        </w:rPr>
      </w:pPr>
    </w:p>
    <w:p w14:paraId="6F796A2B"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0685C22"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 w:eastAsia="es-ES"/>
        </w:rPr>
      </w:pPr>
    </w:p>
    <w:p w14:paraId="0EA32B78"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b/>
          <w:i/>
          <w:color w:val="000000"/>
          <w:lang w:eastAsia="es-ES"/>
        </w:rPr>
        <w:t>“Artículo 4.</w:t>
      </w:r>
      <w:r w:rsidRPr="0094441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C74707"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944415">
        <w:rPr>
          <w:rFonts w:ascii="Palatino Linotype" w:eastAsiaTheme="minorEastAsia" w:hAnsi="Palatino Linotype" w:cs="Arial"/>
          <w:i/>
          <w:color w:val="000000"/>
          <w:lang w:eastAsia="es-ES"/>
        </w:rPr>
        <w:lastRenderedPageBreak/>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FCA65F"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76874148"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w:t>
      </w:r>
    </w:p>
    <w:p w14:paraId="3DE05EE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p>
    <w:p w14:paraId="63A534DB"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w:t>
      </w:r>
      <w:r w:rsidRPr="00944415">
        <w:rPr>
          <w:rFonts w:ascii="Palatino Linotype" w:eastAsiaTheme="minorEastAsia" w:hAnsi="Palatino Linotype" w:cs="Arial"/>
          <w:b/>
          <w:i/>
          <w:color w:val="000000"/>
          <w:lang w:eastAsia="es-ES"/>
        </w:rPr>
        <w:t>Artículo 122.</w:t>
      </w:r>
      <w:r w:rsidRPr="00944415">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44415">
        <w:rPr>
          <w:rFonts w:ascii="Palatino Linotype" w:eastAsiaTheme="minorEastAsia" w:hAnsi="Palatino Linotype" w:cs="Arial"/>
          <w:i/>
          <w:color w:val="000000"/>
          <w:lang w:eastAsia="es-ES"/>
        </w:rPr>
        <w:t>actualiza</w:t>
      </w:r>
      <w:proofErr w:type="spellEnd"/>
      <w:r w:rsidRPr="00944415">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53E9A23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45008D4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4138448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w:t>
      </w:r>
    </w:p>
    <w:p w14:paraId="26A95B7D"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p>
    <w:p w14:paraId="4A279497"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lastRenderedPageBreak/>
        <w:t>“</w:t>
      </w:r>
      <w:r w:rsidRPr="00944415">
        <w:rPr>
          <w:rFonts w:ascii="Palatino Linotype" w:eastAsiaTheme="minorEastAsia" w:hAnsi="Palatino Linotype" w:cs="Arial"/>
          <w:b/>
          <w:i/>
          <w:color w:val="000000"/>
          <w:lang w:eastAsia="es-ES"/>
        </w:rPr>
        <w:t>Artículo 140.</w:t>
      </w:r>
      <w:r w:rsidRPr="0094441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B7C37F3"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I. Comprometa la seguridad pública y cuente con un propósito genuino y un efecto demostrable;</w:t>
      </w:r>
    </w:p>
    <w:p w14:paraId="177B4FFA"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II. Pueda menoscabar la conducción de las negociaciones y relaciones internacionales;</w:t>
      </w:r>
    </w:p>
    <w:p w14:paraId="70B7F678"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C7752D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IV. Ponga en riesgo la vida, la seguridad o la salud de una persona física;</w:t>
      </w:r>
    </w:p>
    <w:p w14:paraId="68B164F5"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V. Aquella cuya divulgación obstruya o pueda causar un serio perjuicio a:</w:t>
      </w:r>
    </w:p>
    <w:p w14:paraId="787AF1F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FA10D83"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2. La recaudación de las contribuciones.</w:t>
      </w:r>
    </w:p>
    <w:p w14:paraId="0090156A"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944415">
        <w:rPr>
          <w:rFonts w:ascii="Palatino Linotype" w:eastAsiaTheme="minorEastAsia" w:hAnsi="Palatino Linotype" w:cs="Arial"/>
          <w:i/>
          <w:color w:val="000000"/>
          <w:lang w:eastAsia="es-ES"/>
        </w:rPr>
        <w:lastRenderedPageBreak/>
        <w:t>de un denunciante, querellante o testigo, así como sus familias, en los términos de las disposiciones jurídicas aplicables;</w:t>
      </w:r>
    </w:p>
    <w:p w14:paraId="3292272D"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BF5AE82"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0B34894F"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9844FE2"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3F991CA"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85ADE34"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r w:rsidRPr="0094441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10B5957"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i/>
          <w:color w:val="000000"/>
          <w:lang w:eastAsia="es-ES"/>
        </w:rPr>
      </w:pPr>
    </w:p>
    <w:p w14:paraId="3B6F408A"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b/>
          <w:i/>
          <w:color w:val="000000"/>
          <w:lang w:eastAsia="es-ES"/>
        </w:rPr>
      </w:pPr>
      <w:r w:rsidRPr="00944415">
        <w:rPr>
          <w:rFonts w:ascii="Palatino Linotype" w:eastAsiaTheme="minorEastAsia" w:hAnsi="Palatino Linotype" w:cs="Arial"/>
          <w:i/>
          <w:color w:val="000000"/>
          <w:lang w:eastAsia="es-ES"/>
        </w:rPr>
        <w:lastRenderedPageBreak/>
        <w:t>“</w:t>
      </w:r>
      <w:r w:rsidRPr="00944415">
        <w:rPr>
          <w:rFonts w:ascii="Palatino Linotype" w:eastAsiaTheme="minorEastAsia" w:hAnsi="Palatino Linotype" w:cs="Arial"/>
          <w:b/>
          <w:i/>
          <w:color w:val="000000"/>
          <w:lang w:eastAsia="es-ES"/>
        </w:rPr>
        <w:t>Artículo 141.</w:t>
      </w:r>
      <w:r w:rsidRPr="00944415">
        <w:rPr>
          <w:rFonts w:ascii="Palatino Linotype" w:eastAsiaTheme="minorEastAsia" w:hAnsi="Palatino Linotype" w:cs="Arial"/>
          <w:i/>
          <w:color w:val="000000"/>
          <w:lang w:eastAsia="es-ES"/>
        </w:rPr>
        <w:t xml:space="preserve"> </w:t>
      </w:r>
      <w:r w:rsidRPr="0094441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360BB11F" w14:textId="77777777" w:rsidR="00CE6A04" w:rsidRPr="00944415" w:rsidRDefault="00CE6A04" w:rsidP="00CE6A04">
      <w:pPr>
        <w:spacing w:line="360" w:lineRule="auto"/>
        <w:ind w:left="851" w:right="618"/>
        <w:contextualSpacing/>
        <w:jc w:val="both"/>
        <w:rPr>
          <w:rFonts w:ascii="Palatino Linotype" w:eastAsiaTheme="minorEastAsia" w:hAnsi="Palatino Linotype" w:cs="Arial"/>
          <w:b/>
          <w:i/>
          <w:color w:val="000000"/>
          <w:lang w:eastAsia="es-ES"/>
        </w:rPr>
      </w:pPr>
      <w:r w:rsidRPr="00944415">
        <w:rPr>
          <w:rFonts w:ascii="Palatino Linotype" w:eastAsiaTheme="minorEastAsia" w:hAnsi="Palatino Linotype" w:cs="Arial"/>
          <w:i/>
          <w:color w:val="000000"/>
          <w:lang w:eastAsia="es-ES"/>
        </w:rPr>
        <w:t xml:space="preserve">(Énfasis añadido) </w:t>
      </w:r>
    </w:p>
    <w:p w14:paraId="7996B492" w14:textId="77777777" w:rsidR="00CE6A04" w:rsidRPr="00944415" w:rsidRDefault="00CE6A04" w:rsidP="00CE6A04">
      <w:pPr>
        <w:autoSpaceDE w:val="0"/>
        <w:autoSpaceDN w:val="0"/>
        <w:adjustRightInd w:val="0"/>
        <w:spacing w:line="360" w:lineRule="auto"/>
        <w:ind w:right="50" w:firstLine="1418"/>
        <w:jc w:val="both"/>
        <w:rPr>
          <w:rFonts w:ascii="Palatino Linotype" w:eastAsiaTheme="minorEastAsia" w:hAnsi="Palatino Linotype" w:cs="Arial"/>
          <w:bCs/>
          <w:color w:val="000000" w:themeColor="text1"/>
          <w:lang w:val="es-ES_tradnl" w:eastAsia="es-ES"/>
        </w:rPr>
      </w:pPr>
    </w:p>
    <w:p w14:paraId="259A3BBA"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8F21D9F"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 w:eastAsia="es-ES"/>
        </w:rPr>
      </w:pPr>
    </w:p>
    <w:p w14:paraId="6B672870"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F873C0F" w14:textId="77777777" w:rsidR="00CE6A04" w:rsidRPr="00944415" w:rsidRDefault="00CE6A04" w:rsidP="00CE6A04">
      <w:pPr>
        <w:ind w:left="720"/>
        <w:contextualSpacing/>
        <w:rPr>
          <w:rFonts w:ascii="Palatino Linotype" w:eastAsiaTheme="minorEastAsia" w:hAnsi="Palatino Linotype" w:cs="Arial"/>
          <w:lang w:val="es-ES" w:eastAsia="es-ES"/>
        </w:rPr>
      </w:pPr>
    </w:p>
    <w:p w14:paraId="3217F087" w14:textId="77777777"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944415">
        <w:rPr>
          <w:rFonts w:ascii="Palatino Linotype" w:eastAsiaTheme="minorEastAsia" w:hAnsi="Palatino Linotype" w:cs="Arial"/>
          <w:lang w:val="es-ES" w:eastAsia="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B73463B"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705A2171"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CC1EE5A" w14:textId="77777777" w:rsidR="00CE6A04" w:rsidRPr="00944415" w:rsidRDefault="00CE6A04" w:rsidP="00CE6A04">
      <w:pPr>
        <w:spacing w:before="240" w:after="240" w:line="360" w:lineRule="auto"/>
        <w:ind w:left="426"/>
        <w:contextualSpacing/>
        <w:jc w:val="both"/>
        <w:rPr>
          <w:rFonts w:ascii="Palatino Linotype" w:eastAsiaTheme="minorEastAsia" w:hAnsi="Palatino Linotype" w:cs="Arial"/>
          <w:lang w:val="es-ES" w:eastAsia="es-ES"/>
        </w:rPr>
      </w:pPr>
    </w:p>
    <w:p w14:paraId="46E1C7BD"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 w:eastAsia="es-ES"/>
        </w:rPr>
      </w:pPr>
      <w:r w:rsidRPr="00944415">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B87DB7" w14:textId="77777777" w:rsidR="00CE6A04" w:rsidRPr="00944415" w:rsidRDefault="00CE6A04" w:rsidP="00CE6A04">
      <w:pPr>
        <w:ind w:left="720"/>
        <w:contextualSpacing/>
        <w:rPr>
          <w:rFonts w:ascii="Palatino Linotype" w:eastAsiaTheme="minorEastAsia" w:hAnsi="Palatino Linotype" w:cs="Arial"/>
          <w:lang w:val="es-ES" w:eastAsia="es-ES"/>
        </w:rPr>
      </w:pPr>
    </w:p>
    <w:p w14:paraId="66BBD070" w14:textId="17867583"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 w:eastAsia="es-ES"/>
        </w:rPr>
        <w:t>De</w:t>
      </w:r>
      <w:r w:rsidRPr="00944415">
        <w:rPr>
          <w:rFonts w:ascii="Palatino Linotype" w:eastAsiaTheme="minorEastAsia" w:hAnsi="Palatino Linotype" w:cs="Arial"/>
          <w:lang w:val="es-ES_tradnl" w:eastAsia="es-ES"/>
        </w:rPr>
        <w:t xml:space="preserve"> tal manera que el </w:t>
      </w:r>
      <w:r w:rsidRPr="00944415">
        <w:rPr>
          <w:rFonts w:ascii="Palatino Linotype" w:eastAsiaTheme="minorEastAsia" w:hAnsi="Palatino Linotype" w:cs="Arial"/>
          <w:b/>
          <w:lang w:val="es-ES_tradnl" w:eastAsia="es-ES"/>
        </w:rPr>
        <w:t>SUJETO OBLIGADO</w:t>
      </w:r>
      <w:r w:rsidRPr="00944415">
        <w:rPr>
          <w:rFonts w:ascii="Palatino Linotype" w:eastAsiaTheme="minorEastAsia" w:hAnsi="Palatino Linotype" w:cs="Arial"/>
          <w:lang w:val="es-ES_tradnl" w:eastAsia="es-ES"/>
        </w:rPr>
        <w:t xml:space="preserve"> deberá dar atención a la</w:t>
      </w:r>
      <w:r w:rsidR="00E227CE"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05515C" w:rsidRPr="00944415">
        <w:rPr>
          <w:rFonts w:ascii="Palatino Linotype" w:eastAsiaTheme="minorEastAsia" w:hAnsi="Palatino Linotype" w:cs="Arial"/>
          <w:lang w:val="es-ES_tradnl" w:eastAsia="es-ES"/>
        </w:rPr>
        <w:t>solicitudes</w:t>
      </w:r>
      <w:r w:rsidRPr="00944415">
        <w:rPr>
          <w:rFonts w:ascii="Palatino Linotype" w:eastAsiaTheme="minorEastAsia" w:hAnsi="Palatino Linotype" w:cs="Arial"/>
          <w:lang w:val="es-ES_tradnl" w:eastAsia="es-ES"/>
        </w:rPr>
        <w:t xml:space="preserve"> de información, lo cual deberá realizar con arreglo al procedimiento establecido en la Ley que ha sido descrito en esta resolución y de manera fundada y motivada.</w:t>
      </w:r>
    </w:p>
    <w:p w14:paraId="4E38354C" w14:textId="77777777" w:rsidR="00CE6A04" w:rsidRPr="00944415" w:rsidRDefault="00CE6A04" w:rsidP="00CE6A04">
      <w:pPr>
        <w:spacing w:before="240" w:after="240" w:line="360" w:lineRule="auto"/>
        <w:ind w:left="426"/>
        <w:contextualSpacing/>
        <w:jc w:val="both"/>
        <w:rPr>
          <w:rFonts w:ascii="Palatino Linotype" w:eastAsiaTheme="minorEastAsia" w:hAnsi="Palatino Linotype" w:cs="Arial"/>
          <w:lang w:val="es-ES_tradnl" w:eastAsia="es-ES"/>
        </w:rPr>
      </w:pPr>
    </w:p>
    <w:p w14:paraId="5D6191EE"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cs="Arial"/>
          <w:color w:val="222222"/>
          <w:lang w:val="es-ES_tradnl" w:eastAsia="es-MX"/>
        </w:rPr>
      </w:pPr>
      <w:r w:rsidRPr="00944415">
        <w:rPr>
          <w:rFonts w:ascii="Palatino Linotype" w:hAnsi="Palatino Linotype" w:cs="Arial"/>
          <w:color w:val="222222"/>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32831D4" w14:textId="77777777" w:rsidR="00CE6A04" w:rsidRPr="00944415" w:rsidRDefault="00CE6A04" w:rsidP="00CE6A04">
      <w:pPr>
        <w:spacing w:before="240" w:after="240" w:line="360" w:lineRule="auto"/>
        <w:contextualSpacing/>
        <w:jc w:val="both"/>
        <w:rPr>
          <w:rFonts w:ascii="Palatino Linotype" w:hAnsi="Palatino Linotype" w:cs="Arial"/>
          <w:color w:val="222222"/>
          <w:lang w:val="es-ES_tradnl" w:eastAsia="es-MX"/>
        </w:rPr>
      </w:pPr>
    </w:p>
    <w:p w14:paraId="380C47BD" w14:textId="77777777" w:rsidR="00CE6A04" w:rsidRPr="00944415" w:rsidRDefault="00CE6A04" w:rsidP="00CE6A04">
      <w:pPr>
        <w:spacing w:line="360" w:lineRule="auto"/>
        <w:ind w:left="851" w:right="617"/>
        <w:contextualSpacing/>
        <w:jc w:val="both"/>
        <w:rPr>
          <w:rFonts w:ascii="Palatino Linotype" w:eastAsiaTheme="minorEastAsia" w:hAnsi="Palatino Linotype" w:cs="Arial"/>
          <w:i/>
          <w:color w:val="000000"/>
          <w:lang w:val="es-ES_tradnl" w:eastAsia="es-ES"/>
        </w:rPr>
      </w:pPr>
      <w:r w:rsidRPr="00944415">
        <w:rPr>
          <w:rFonts w:ascii="Palatino Linotype" w:eastAsiaTheme="minorEastAsia" w:hAnsi="Palatino Linotype" w:cs="Arial"/>
          <w:b/>
          <w:i/>
          <w:color w:val="000000"/>
          <w:lang w:val="es-ES_tradnl" w:eastAsia="es-ES"/>
        </w:rPr>
        <w:t>“Artículo 16.</w:t>
      </w:r>
      <w:r w:rsidRPr="0094441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4441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44415">
        <w:rPr>
          <w:rFonts w:ascii="Palatino Linotype" w:eastAsiaTheme="minorEastAsia" w:hAnsi="Palatino Linotype" w:cs="Arial"/>
          <w:i/>
          <w:color w:val="000000"/>
          <w:lang w:val="es-ES_tradnl" w:eastAsia="es-ES"/>
        </w:rPr>
        <w:t>.”</w:t>
      </w:r>
    </w:p>
    <w:p w14:paraId="4A290091" w14:textId="77777777" w:rsidR="00CE6A04" w:rsidRPr="00944415" w:rsidRDefault="00CE6A04" w:rsidP="00CE6A04">
      <w:pPr>
        <w:spacing w:line="360" w:lineRule="auto"/>
        <w:ind w:left="851" w:right="617"/>
        <w:contextualSpacing/>
        <w:jc w:val="both"/>
        <w:rPr>
          <w:rFonts w:ascii="Palatino Linotype" w:eastAsiaTheme="minorEastAsia" w:hAnsi="Palatino Linotype" w:cs="Arial"/>
          <w:i/>
          <w:color w:val="000000"/>
          <w:lang w:val="es-ES_tradnl" w:eastAsia="es-ES"/>
        </w:rPr>
      </w:pPr>
      <w:r w:rsidRPr="00944415">
        <w:rPr>
          <w:rFonts w:ascii="Palatino Linotype" w:eastAsiaTheme="minorEastAsia" w:hAnsi="Palatino Linotype" w:cs="Arial"/>
          <w:i/>
          <w:color w:val="000000"/>
          <w:lang w:val="es-ES_tradnl" w:eastAsia="es-ES"/>
        </w:rPr>
        <w:t xml:space="preserve">(Énfasis añadido) </w:t>
      </w:r>
    </w:p>
    <w:p w14:paraId="2207A287" w14:textId="77777777" w:rsidR="00CE6A04" w:rsidRPr="00944415" w:rsidRDefault="00CE6A04" w:rsidP="00CE6A04">
      <w:pPr>
        <w:shd w:val="clear" w:color="auto" w:fill="FFFFFF"/>
        <w:spacing w:line="360" w:lineRule="auto"/>
        <w:contextualSpacing/>
        <w:jc w:val="both"/>
        <w:rPr>
          <w:rFonts w:ascii="Palatino Linotype" w:hAnsi="Palatino Linotype" w:cs="Arial"/>
          <w:color w:val="222222"/>
          <w:lang w:val="es-ES_tradnl" w:eastAsia="es-MX"/>
        </w:rPr>
      </w:pPr>
    </w:p>
    <w:p w14:paraId="19F2E572"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cs="Arial"/>
          <w:color w:val="222222"/>
          <w:lang w:val="es-ES_tradnl" w:eastAsia="es-MX"/>
        </w:rPr>
      </w:pPr>
      <w:r w:rsidRPr="00944415">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658F612" w14:textId="77777777" w:rsidR="00CE6A04" w:rsidRPr="00944415" w:rsidRDefault="00CE6A04" w:rsidP="00CE6A04">
      <w:pPr>
        <w:spacing w:before="240" w:after="240" w:line="360" w:lineRule="auto"/>
        <w:ind w:left="426"/>
        <w:contextualSpacing/>
        <w:jc w:val="both"/>
        <w:rPr>
          <w:rFonts w:ascii="Palatino Linotype" w:hAnsi="Palatino Linotype" w:cs="Arial"/>
          <w:color w:val="222222"/>
          <w:lang w:val="es-ES_tradnl" w:eastAsia="es-MX"/>
        </w:rPr>
      </w:pPr>
    </w:p>
    <w:p w14:paraId="6DE4D818"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cs="Arial"/>
          <w:color w:val="222222"/>
          <w:lang w:val="es-ES_tradnl" w:eastAsia="es-MX"/>
        </w:rPr>
      </w:pPr>
      <w:r w:rsidRPr="00944415">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F42FC76" w14:textId="77777777" w:rsidR="00CE6A04" w:rsidRPr="00944415" w:rsidRDefault="00CE6A04" w:rsidP="00CE6A04">
      <w:pPr>
        <w:spacing w:before="240" w:after="240" w:line="360" w:lineRule="auto"/>
        <w:ind w:left="426"/>
        <w:contextualSpacing/>
        <w:jc w:val="both"/>
        <w:rPr>
          <w:rFonts w:ascii="Palatino Linotype" w:hAnsi="Palatino Linotype" w:cs="Arial"/>
          <w:color w:val="222222"/>
          <w:lang w:val="es-ES_tradnl" w:eastAsia="es-MX"/>
        </w:rPr>
      </w:pPr>
    </w:p>
    <w:p w14:paraId="47DC42DD" w14:textId="77777777" w:rsidR="00CE6A04" w:rsidRPr="00944415" w:rsidRDefault="00CE6A04" w:rsidP="00844618">
      <w:pPr>
        <w:numPr>
          <w:ilvl w:val="0"/>
          <w:numId w:val="1"/>
        </w:numPr>
        <w:tabs>
          <w:tab w:val="left" w:pos="284"/>
        </w:tabs>
        <w:spacing w:before="240" w:after="240" w:line="360" w:lineRule="auto"/>
        <w:ind w:left="360"/>
        <w:contextualSpacing/>
        <w:jc w:val="both"/>
        <w:rPr>
          <w:rFonts w:ascii="Palatino Linotype" w:hAnsi="Palatino Linotype" w:cs="Arial"/>
          <w:color w:val="222222"/>
          <w:lang w:val="es-ES_tradnl" w:eastAsia="es-MX"/>
        </w:rPr>
      </w:pPr>
      <w:r w:rsidRPr="00944415">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7FDE5D5" w14:textId="77777777" w:rsidR="00CE6A04" w:rsidRPr="00944415" w:rsidRDefault="00CE6A04" w:rsidP="00CE6A04">
      <w:pPr>
        <w:spacing w:before="240" w:after="240" w:line="360" w:lineRule="auto"/>
        <w:ind w:left="426"/>
        <w:contextualSpacing/>
        <w:jc w:val="both"/>
        <w:rPr>
          <w:rFonts w:ascii="Palatino Linotype" w:hAnsi="Palatino Linotype" w:cs="Arial"/>
          <w:color w:val="222222"/>
          <w:lang w:val="es-ES_tradnl" w:eastAsia="es-MX"/>
        </w:rPr>
      </w:pPr>
    </w:p>
    <w:p w14:paraId="12671C82"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cs="Arial"/>
          <w:color w:val="222222"/>
          <w:lang w:val="es-ES_tradnl" w:eastAsia="es-MX"/>
        </w:rPr>
      </w:pPr>
      <w:r w:rsidRPr="00944415">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8BD71EF" w14:textId="77777777" w:rsidR="00CE6A04" w:rsidRPr="00944415" w:rsidRDefault="00CE6A04" w:rsidP="00CE6A04">
      <w:pPr>
        <w:contextualSpacing/>
        <w:rPr>
          <w:rFonts w:ascii="Palatino Linotype" w:hAnsi="Palatino Linotype" w:cs="Arial"/>
          <w:color w:val="222222"/>
          <w:lang w:val="es-ES_tradnl" w:eastAsia="es-MX"/>
        </w:rPr>
      </w:pPr>
    </w:p>
    <w:p w14:paraId="36C894F9" w14:textId="1C56E6ED" w:rsidR="00CE6A04" w:rsidRPr="00944415" w:rsidRDefault="00CE6A04" w:rsidP="00844618">
      <w:pPr>
        <w:numPr>
          <w:ilvl w:val="0"/>
          <w:numId w:val="1"/>
        </w:numPr>
        <w:spacing w:line="360" w:lineRule="auto"/>
        <w:ind w:left="360" w:right="49"/>
        <w:contextualSpacing/>
        <w:jc w:val="both"/>
        <w:rPr>
          <w:rFonts w:ascii="Palatino Linotype" w:hAnsi="Palatino Linotype" w:cs="Arial"/>
          <w:color w:val="000000"/>
          <w:lang w:val="es-ES_tradnl" w:eastAsia="es-ES"/>
        </w:rPr>
      </w:pPr>
      <w:r w:rsidRPr="00944415">
        <w:rPr>
          <w:rFonts w:ascii="Palatino Linotype" w:hAnsi="Palatino Linotype" w:cs="Arial"/>
          <w:color w:val="222222"/>
          <w:lang w:val="es-ES_tradnl" w:eastAsia="es-MX"/>
        </w:rPr>
        <w:t xml:space="preserve">Es así que a través de la presente resolución, se hace del conocimiento del </w:t>
      </w:r>
      <w:r w:rsidRPr="00944415">
        <w:rPr>
          <w:rFonts w:ascii="Palatino Linotype" w:hAnsi="Palatino Linotype" w:cs="Arial"/>
          <w:b/>
          <w:color w:val="222222"/>
          <w:lang w:val="es-ES_tradnl" w:eastAsia="es-MX"/>
        </w:rPr>
        <w:t>SUJETO OBLIGADO</w:t>
      </w:r>
      <w:r w:rsidRPr="00944415">
        <w:rPr>
          <w:rFonts w:ascii="Palatino Linotype" w:hAnsi="Palatino Linotype" w:cs="Arial"/>
          <w:color w:val="222222"/>
          <w:lang w:val="es-ES_tradnl" w:eastAsia="es-MX"/>
        </w:rPr>
        <w:t xml:space="preserve"> que deberá atender la</w:t>
      </w:r>
      <w:r w:rsidR="00E227CE" w:rsidRPr="00944415">
        <w:rPr>
          <w:rFonts w:ascii="Palatino Linotype" w:hAnsi="Palatino Linotype" w:cs="Arial"/>
          <w:color w:val="222222"/>
          <w:lang w:val="es-ES_tradnl" w:eastAsia="es-MX"/>
        </w:rPr>
        <w:t>s</w:t>
      </w:r>
      <w:r w:rsidRPr="00944415">
        <w:rPr>
          <w:rFonts w:ascii="Palatino Linotype" w:hAnsi="Palatino Linotype" w:cs="Arial"/>
          <w:color w:val="222222"/>
          <w:lang w:val="es-ES_tradnl" w:eastAsia="es-MX"/>
        </w:rPr>
        <w:t xml:space="preserve"> </w:t>
      </w:r>
      <w:r w:rsidR="0005515C" w:rsidRPr="00944415">
        <w:rPr>
          <w:rFonts w:ascii="Palatino Linotype" w:hAnsi="Palatino Linotype" w:cs="Arial"/>
          <w:color w:val="222222"/>
          <w:lang w:val="es-ES_tradnl" w:eastAsia="es-MX"/>
        </w:rPr>
        <w:t>solicitudes</w:t>
      </w:r>
      <w:r w:rsidRPr="00944415">
        <w:rPr>
          <w:rFonts w:ascii="Palatino Linotype" w:hAnsi="Palatino Linotype" w:cs="Arial"/>
          <w:color w:val="222222"/>
          <w:lang w:val="es-ES_tradnl" w:eastAsia="es-MX"/>
        </w:rPr>
        <w:t xml:space="preserve"> de información y  resulta procedente ordenar la entrega de la información requerida, ajustándose a lo dispuesto por el artículo 186 fracción IV de la ley de la materia, lo anterior </w:t>
      </w:r>
      <w:r w:rsidRPr="00944415">
        <w:rPr>
          <w:rFonts w:ascii="Palatino Linotype" w:hAnsi="Palatino Linotype" w:cs="Arial"/>
          <w:color w:val="222222"/>
          <w:lang w:val="es-ES_tradnl" w:eastAsia="es-MX"/>
        </w:rPr>
        <w:lastRenderedPageBreak/>
        <w:t>para resarcir la afectación que le fue realizada al derecho de acceso a la información de la persona.</w:t>
      </w:r>
    </w:p>
    <w:p w14:paraId="4807E24F" w14:textId="77777777" w:rsidR="00CE6A04" w:rsidRPr="00944415" w:rsidRDefault="00CE6A04" w:rsidP="00CE6A04">
      <w:pPr>
        <w:ind w:left="720"/>
        <w:contextualSpacing/>
        <w:rPr>
          <w:rFonts w:ascii="Palatino Linotype" w:hAnsi="Palatino Linotype" w:cs="Arial"/>
          <w:color w:val="000000"/>
          <w:lang w:val="es-ES_tradnl" w:eastAsia="es-ES"/>
        </w:rPr>
      </w:pPr>
    </w:p>
    <w:p w14:paraId="7181BFF8" w14:textId="77777777" w:rsidR="00CE6A04" w:rsidRPr="00944415" w:rsidRDefault="00CE6A04" w:rsidP="00CE6A04">
      <w:pPr>
        <w:keepNext/>
        <w:keepLines/>
        <w:spacing w:before="240"/>
        <w:outlineLvl w:val="0"/>
        <w:rPr>
          <w:rFonts w:ascii="Palatino Linotype" w:hAnsi="Palatino Linotype" w:cstheme="majorBidi"/>
        </w:rPr>
      </w:pPr>
      <w:bookmarkStart w:id="149" w:name="_Toc524344195"/>
      <w:bookmarkStart w:id="150" w:name="_Toc526271200"/>
      <w:bookmarkStart w:id="151" w:name="_Toc536106974"/>
      <w:bookmarkStart w:id="152" w:name="_Toc3467946"/>
      <w:bookmarkStart w:id="153" w:name="_Toc54806176"/>
      <w:r w:rsidRPr="00944415">
        <w:rPr>
          <w:rFonts w:ascii="Palatino Linotype" w:hAnsi="Palatino Linotype" w:cstheme="majorBidi"/>
          <w:b/>
        </w:rPr>
        <w:t>QUINTO. El cumplimiento a esta resolución es susceptible de ser impugnado</w:t>
      </w:r>
      <w:bookmarkEnd w:id="149"/>
      <w:bookmarkEnd w:id="150"/>
      <w:r w:rsidRPr="00944415">
        <w:rPr>
          <w:rFonts w:ascii="Palatino Linotype" w:hAnsi="Palatino Linotype" w:cstheme="majorBidi"/>
          <w:b/>
        </w:rPr>
        <w:t>.</w:t>
      </w:r>
      <w:bookmarkEnd w:id="151"/>
      <w:bookmarkEnd w:id="152"/>
      <w:bookmarkEnd w:id="153"/>
    </w:p>
    <w:p w14:paraId="19AE940B" w14:textId="77777777" w:rsidR="00CE6A04" w:rsidRPr="00944415" w:rsidRDefault="00CE6A04" w:rsidP="00CE6A04">
      <w:pPr>
        <w:spacing w:line="360" w:lineRule="auto"/>
        <w:ind w:right="49"/>
        <w:contextualSpacing/>
        <w:jc w:val="both"/>
        <w:rPr>
          <w:rFonts w:ascii="Palatino Linotype" w:hAnsi="Palatino Linotype" w:cs="Arial"/>
          <w:b/>
          <w:color w:val="000000"/>
          <w:lang w:val="es-ES_tradnl" w:eastAsia="es-ES"/>
        </w:rPr>
      </w:pPr>
    </w:p>
    <w:p w14:paraId="597222B7" w14:textId="77777777"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AAAB394"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_tradnl" w:eastAsia="es-ES"/>
        </w:rPr>
      </w:pPr>
    </w:p>
    <w:p w14:paraId="51B7FA39"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w:t>
      </w:r>
    </w:p>
    <w:p w14:paraId="1A074529"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b/>
          <w:i/>
          <w:lang w:val="es-ES_tradnl" w:eastAsia="es-ES"/>
        </w:rPr>
        <w:t xml:space="preserve">La respuesta que den los sujetos obligados derivada </w:t>
      </w:r>
      <w:r w:rsidRPr="00944415">
        <w:rPr>
          <w:rFonts w:ascii="Palatino Linotype" w:eastAsiaTheme="minorEastAsia" w:hAnsi="Palatino Linotype" w:cs="Arial"/>
          <w:b/>
          <w:i/>
          <w:u w:val="single"/>
          <w:lang w:val="es-ES_tradnl" w:eastAsia="es-ES"/>
        </w:rPr>
        <w:t>de la resolución</w:t>
      </w:r>
      <w:r w:rsidRPr="00944415">
        <w:rPr>
          <w:rFonts w:ascii="Palatino Linotype" w:eastAsiaTheme="minorEastAsia" w:hAnsi="Palatino Linotype" w:cs="Arial"/>
          <w:i/>
          <w:lang w:val="es-ES_tradnl" w:eastAsia="es-ES"/>
        </w:rPr>
        <w:t xml:space="preserve"> a un recurso de revisión que proceda por las causales señaladas en las fracciones </w:t>
      </w:r>
      <w:r w:rsidRPr="00944415">
        <w:rPr>
          <w:rFonts w:ascii="Palatino Linotype" w:eastAsiaTheme="minorEastAsia" w:hAnsi="Palatino Linotype" w:cs="Arial"/>
          <w:i/>
          <w:u w:val="single"/>
          <w:lang w:val="es-ES_tradnl" w:eastAsia="es-ES"/>
        </w:rPr>
        <w:t xml:space="preserve">IV, VII, IX, X, XI y XII </w:t>
      </w:r>
      <w:r w:rsidRPr="00944415">
        <w:rPr>
          <w:rFonts w:ascii="Palatino Linotype" w:eastAsiaTheme="minorEastAsia" w:hAnsi="Palatino Linotype" w:cs="Arial"/>
          <w:i/>
          <w:lang w:val="es-ES_tradnl" w:eastAsia="es-ES"/>
        </w:rPr>
        <w:t xml:space="preserve">es </w:t>
      </w:r>
      <w:r w:rsidRPr="00944415">
        <w:rPr>
          <w:rFonts w:ascii="Palatino Linotype" w:eastAsiaTheme="minorEastAsia" w:hAnsi="Palatino Linotype" w:cs="Arial"/>
          <w:i/>
          <w:u w:val="single"/>
          <w:lang w:val="es-ES_tradnl" w:eastAsia="es-ES"/>
        </w:rPr>
        <w:t>susceptible de ser impugnada</w:t>
      </w:r>
      <w:r w:rsidRPr="00944415">
        <w:rPr>
          <w:rFonts w:ascii="Palatino Linotype" w:eastAsiaTheme="minorEastAsia" w:hAnsi="Palatino Linotype" w:cs="Arial"/>
          <w:i/>
          <w:lang w:val="es-ES_tradnl" w:eastAsia="es-ES"/>
        </w:rPr>
        <w:t xml:space="preserve"> de nueva cuenta, mediante recurso de revisión, ante el Instituto. </w:t>
      </w:r>
    </w:p>
    <w:p w14:paraId="23F4F151" w14:textId="77777777" w:rsidR="00CE6A04" w:rsidRPr="00944415" w:rsidRDefault="00CE6A04" w:rsidP="00CE6A04">
      <w:pPr>
        <w:spacing w:before="240" w:after="240" w:line="360" w:lineRule="auto"/>
        <w:ind w:left="360"/>
        <w:contextualSpacing/>
        <w:jc w:val="both"/>
        <w:rPr>
          <w:rFonts w:ascii="Palatino Linotype" w:eastAsiaTheme="minorEastAsia" w:hAnsi="Palatino Linotype" w:cs="Arial"/>
          <w:lang w:val="es-ES_tradnl" w:eastAsia="es-ES"/>
        </w:rPr>
      </w:pPr>
    </w:p>
    <w:p w14:paraId="06DA657B" w14:textId="4CE5DEC0"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 Es así que en este asunto en el que se está ante la presencia de una falta de respuesta  y una falta de trámite a  la</w:t>
      </w:r>
      <w:r w:rsidR="00E227CE"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05515C" w:rsidRPr="00944415">
        <w:rPr>
          <w:rFonts w:ascii="Palatino Linotype" w:eastAsiaTheme="minorEastAsia" w:hAnsi="Palatino Linotype" w:cs="Arial"/>
          <w:lang w:val="es-ES_tradnl" w:eastAsia="es-ES"/>
        </w:rPr>
        <w:t>solicitudes</w:t>
      </w:r>
      <w:r w:rsidRPr="00944415">
        <w:rPr>
          <w:rFonts w:ascii="Palatino Linotype" w:eastAsiaTheme="minorEastAsia" w:hAnsi="Palatino Linotype" w:cs="Arial"/>
          <w:lang w:val="es-ES_tradnl" w:eastAsia="es-ES"/>
        </w:rPr>
        <w:t xml:space="preserve"> de información por parte del </w:t>
      </w:r>
      <w:r w:rsidRPr="00944415">
        <w:rPr>
          <w:rFonts w:ascii="Palatino Linotype" w:eastAsiaTheme="minorEastAsia" w:hAnsi="Palatino Linotype" w:cs="Arial"/>
          <w:b/>
          <w:lang w:val="es-ES_tradnl" w:eastAsia="es-ES"/>
        </w:rPr>
        <w:t>SUJETO OBLIGADO</w:t>
      </w:r>
      <w:r w:rsidRPr="00944415">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373C3E1" w14:textId="77777777" w:rsidR="00CE6A04" w:rsidRPr="00944415" w:rsidRDefault="00CE6A04" w:rsidP="00CE6A04">
      <w:pPr>
        <w:spacing w:before="240" w:after="240" w:line="360" w:lineRule="auto"/>
        <w:ind w:left="360"/>
        <w:contextualSpacing/>
        <w:jc w:val="both"/>
        <w:rPr>
          <w:rFonts w:ascii="Palatino Linotype" w:eastAsiaTheme="minorEastAsia" w:hAnsi="Palatino Linotype" w:cs="Arial"/>
          <w:lang w:val="es-ES_tradnl" w:eastAsia="es-ES"/>
        </w:rPr>
      </w:pPr>
    </w:p>
    <w:p w14:paraId="0B2E37F4"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07253B60"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w:t>
      </w:r>
    </w:p>
    <w:p w14:paraId="3A637A0A"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b/>
          <w:i/>
          <w:lang w:val="es-ES_tradnl" w:eastAsia="es-ES"/>
        </w:rPr>
      </w:pPr>
      <w:r w:rsidRPr="00944415">
        <w:rPr>
          <w:rFonts w:ascii="Palatino Linotype" w:eastAsiaTheme="minorEastAsia" w:hAnsi="Palatino Linotype" w:cs="Arial"/>
          <w:b/>
          <w:i/>
          <w:lang w:val="es-ES_tradnl" w:eastAsia="es-ES"/>
        </w:rPr>
        <w:t>VII. La falta de respuesta a una solicitud de acceso a la información;</w:t>
      </w:r>
    </w:p>
    <w:p w14:paraId="154D92E6"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w:t>
      </w:r>
    </w:p>
    <w:p w14:paraId="5C093D0C" w14:textId="77777777" w:rsidR="00CE6A04" w:rsidRPr="00944415" w:rsidRDefault="00CE6A04" w:rsidP="00CE6A04">
      <w:pPr>
        <w:spacing w:before="240" w:after="240" w:line="360" w:lineRule="auto"/>
        <w:ind w:left="567" w:right="567"/>
        <w:contextualSpacing/>
        <w:jc w:val="both"/>
        <w:rPr>
          <w:rFonts w:ascii="Palatino Linotype" w:eastAsiaTheme="minorEastAsia" w:hAnsi="Palatino Linotype" w:cs="Arial"/>
          <w:b/>
          <w:i/>
          <w:lang w:val="es-ES_tradnl" w:eastAsia="es-ES"/>
        </w:rPr>
      </w:pPr>
      <w:r w:rsidRPr="00944415">
        <w:rPr>
          <w:rFonts w:ascii="Palatino Linotype" w:eastAsiaTheme="minorEastAsia" w:hAnsi="Palatino Linotype" w:cs="Arial"/>
          <w:b/>
          <w:i/>
          <w:lang w:val="es-ES_tradnl" w:eastAsia="es-ES"/>
        </w:rPr>
        <w:t>XI. La falta de trámite a una solicitud;</w:t>
      </w:r>
    </w:p>
    <w:p w14:paraId="359C5A75" w14:textId="48FDC82A" w:rsidR="00CE6A04" w:rsidRPr="00944415" w:rsidRDefault="00CE6A04" w:rsidP="002E2582">
      <w:pPr>
        <w:spacing w:before="240" w:after="240" w:line="360" w:lineRule="auto"/>
        <w:ind w:left="567" w:right="567"/>
        <w:contextualSpacing/>
        <w:jc w:val="both"/>
        <w:rPr>
          <w:rFonts w:ascii="Palatino Linotype" w:eastAsiaTheme="minorEastAsia" w:hAnsi="Palatino Linotype" w:cs="Arial"/>
          <w:i/>
          <w:lang w:val="es-ES_tradnl" w:eastAsia="es-ES"/>
        </w:rPr>
      </w:pPr>
      <w:r w:rsidRPr="00944415">
        <w:rPr>
          <w:rFonts w:ascii="Palatino Linotype" w:eastAsiaTheme="minorEastAsia" w:hAnsi="Palatino Linotype" w:cs="Arial"/>
          <w:i/>
          <w:lang w:val="es-ES_tradnl" w:eastAsia="es-ES"/>
        </w:rPr>
        <w:t>…</w:t>
      </w:r>
    </w:p>
    <w:p w14:paraId="4A470A74" w14:textId="74DB5069"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En ese tenor, en el asunto particular derivado de la negativa por parte del sujeto obligado a dar trámite a </w:t>
      </w:r>
      <w:r w:rsidR="00E227CE" w:rsidRPr="00944415">
        <w:rPr>
          <w:rFonts w:ascii="Palatino Linotype" w:eastAsiaTheme="minorEastAsia" w:hAnsi="Palatino Linotype" w:cs="Arial"/>
          <w:lang w:val="es-ES_tradnl" w:eastAsia="es-ES"/>
        </w:rPr>
        <w:t>las solicitu</w:t>
      </w:r>
      <w:r w:rsidR="0005515C" w:rsidRPr="00944415">
        <w:rPr>
          <w:rFonts w:ascii="Palatino Linotype" w:eastAsiaTheme="minorEastAsia" w:hAnsi="Palatino Linotype" w:cs="Arial"/>
          <w:lang w:val="es-ES_tradnl" w:eastAsia="es-ES"/>
        </w:rPr>
        <w:t>des</w:t>
      </w:r>
      <w:r w:rsidRPr="00944415">
        <w:rPr>
          <w:rFonts w:ascii="Palatino Linotype" w:eastAsiaTheme="minorEastAsia" w:hAnsi="Palatino Linotype" w:cs="Arial"/>
          <w:lang w:val="es-ES_tradnl" w:eastAsia="es-ES"/>
        </w:rPr>
        <w:t xml:space="preserve">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w:t>
      </w:r>
      <w:r w:rsidR="00E227CE"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05515C" w:rsidRPr="00944415">
        <w:rPr>
          <w:rFonts w:ascii="Palatino Linotype" w:eastAsiaTheme="minorEastAsia" w:hAnsi="Palatino Linotype" w:cs="Arial"/>
          <w:lang w:val="es-ES_tradnl" w:eastAsia="es-ES"/>
        </w:rPr>
        <w:t>solicitudes</w:t>
      </w:r>
      <w:r w:rsidRPr="00944415">
        <w:rPr>
          <w:rFonts w:ascii="Palatino Linotype" w:eastAsiaTheme="minorEastAsia" w:hAnsi="Palatino Linotype" w:cs="Arial"/>
          <w:lang w:val="es-ES_tradnl" w:eastAsia="es-ES"/>
        </w:rPr>
        <w:t xml:space="preserve">, por  lo que se configura de manera clara las fracciones señaladas con anterioridad y este Órgano Garante procede a ordenar a través de la presente resolución, dar atención a </w:t>
      </w:r>
      <w:r w:rsidR="00E227CE" w:rsidRPr="00944415">
        <w:rPr>
          <w:rFonts w:ascii="Palatino Linotype" w:eastAsiaTheme="minorEastAsia" w:hAnsi="Palatino Linotype" w:cs="Arial"/>
          <w:lang w:val="es-ES_tradnl" w:eastAsia="es-ES"/>
        </w:rPr>
        <w:t>las solicitu</w:t>
      </w:r>
      <w:r w:rsidR="0005515C" w:rsidRPr="00944415">
        <w:rPr>
          <w:rFonts w:ascii="Palatino Linotype" w:eastAsiaTheme="minorEastAsia" w:hAnsi="Palatino Linotype" w:cs="Arial"/>
          <w:lang w:val="es-ES_tradnl" w:eastAsia="es-ES"/>
        </w:rPr>
        <w:t>des</w:t>
      </w:r>
      <w:r w:rsidRPr="00944415">
        <w:rPr>
          <w:rFonts w:ascii="Palatino Linotype" w:eastAsiaTheme="minorEastAsia" w:hAnsi="Palatino Linotype" w:cs="Arial"/>
          <w:lang w:val="es-ES_tradnl" w:eastAsia="es-ES"/>
        </w:rPr>
        <w:t xml:space="preserve"> de información y además de ello entregar la información correspondiente, con las formalidades en tiempo y forma que dispone la normatividad aplicable.</w:t>
      </w:r>
    </w:p>
    <w:p w14:paraId="2268D6B7" w14:textId="77777777" w:rsidR="00CE6A04" w:rsidRPr="00944415" w:rsidRDefault="00CE6A04" w:rsidP="00CE6A04">
      <w:pPr>
        <w:spacing w:before="240" w:after="240" w:line="360" w:lineRule="auto"/>
        <w:ind w:left="360"/>
        <w:contextualSpacing/>
        <w:jc w:val="both"/>
        <w:rPr>
          <w:rFonts w:ascii="Palatino Linotype" w:eastAsiaTheme="minorEastAsia" w:hAnsi="Palatino Linotype" w:cs="Arial"/>
          <w:lang w:val="es-ES_tradnl" w:eastAsia="es-ES"/>
        </w:rPr>
      </w:pPr>
    </w:p>
    <w:p w14:paraId="2B01E467" w14:textId="5D322F8E" w:rsidR="00CE6A04" w:rsidRPr="00944415" w:rsidRDefault="00CE6A04" w:rsidP="00844618">
      <w:pPr>
        <w:numPr>
          <w:ilvl w:val="0"/>
          <w:numId w:val="1"/>
        </w:numPr>
        <w:spacing w:before="240" w:after="240" w:line="360" w:lineRule="auto"/>
        <w:ind w:left="360"/>
        <w:contextualSpacing/>
        <w:jc w:val="both"/>
        <w:rPr>
          <w:rFonts w:ascii="Palatino Linotype" w:eastAsiaTheme="minorEastAsia" w:hAnsi="Palatino Linotype" w:cs="Arial"/>
          <w:lang w:val="es-ES_tradnl" w:eastAsia="es-ES"/>
        </w:rPr>
      </w:pPr>
      <w:r w:rsidRPr="00944415">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944415">
        <w:rPr>
          <w:rFonts w:ascii="Palatino Linotype" w:eastAsiaTheme="minorEastAsia" w:hAnsi="Palatino Linotype" w:cs="Arial"/>
          <w:b/>
          <w:u w:val="single"/>
          <w:lang w:val="es-ES_tradnl" w:eastAsia="es-ES"/>
        </w:rPr>
        <w:t xml:space="preserve">sujetos obligados emiten respuesta derivada de </w:t>
      </w:r>
      <w:r w:rsidRPr="00944415">
        <w:rPr>
          <w:rFonts w:ascii="Palatino Linotype" w:eastAsiaTheme="minorEastAsia" w:hAnsi="Palatino Linotype" w:cs="Arial"/>
          <w:b/>
          <w:u w:val="single"/>
          <w:lang w:val="es-ES_tradnl" w:eastAsia="es-ES"/>
        </w:rPr>
        <w:lastRenderedPageBreak/>
        <w:t>una resolución a un recurso de revisión que proceda por la causal prevista en las fracciones VII y  XI de la Ley en cita como es este el caso</w:t>
      </w:r>
      <w:r w:rsidRPr="00944415">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944415">
        <w:rPr>
          <w:rFonts w:ascii="Palatino Linotype" w:eastAsiaTheme="minorEastAsia" w:hAnsi="Palatino Linotype" w:cs="Arial"/>
          <w:b/>
          <w:lang w:val="es-ES_tradnl" w:eastAsia="es-ES"/>
        </w:rPr>
        <w:t>SUJETO OBLIGADO</w:t>
      </w:r>
      <w:r w:rsidRPr="00944415">
        <w:rPr>
          <w:rFonts w:ascii="Palatino Linotype" w:eastAsiaTheme="minorEastAsia" w:hAnsi="Palatino Linotype" w:cs="Arial"/>
          <w:lang w:val="es-ES_tradnl" w:eastAsia="es-ES"/>
        </w:rPr>
        <w:t xml:space="preserve"> en cumplimiento a esta resolución, dicho en otras palabras, la respuesta que genere al dar atención a la</w:t>
      </w:r>
      <w:r w:rsidR="00E227CE" w:rsidRPr="00944415">
        <w:rPr>
          <w:rFonts w:ascii="Palatino Linotype" w:eastAsiaTheme="minorEastAsia" w:hAnsi="Palatino Linotype" w:cs="Arial"/>
          <w:lang w:val="es-ES_tradnl" w:eastAsia="es-ES"/>
        </w:rPr>
        <w:t>s</w:t>
      </w:r>
      <w:r w:rsidRPr="00944415">
        <w:rPr>
          <w:rFonts w:ascii="Palatino Linotype" w:eastAsiaTheme="minorEastAsia" w:hAnsi="Palatino Linotype" w:cs="Arial"/>
          <w:lang w:val="es-ES_tradnl" w:eastAsia="es-ES"/>
        </w:rPr>
        <w:t xml:space="preserve"> </w:t>
      </w:r>
      <w:r w:rsidR="0005515C" w:rsidRPr="00944415">
        <w:rPr>
          <w:rFonts w:ascii="Palatino Linotype" w:eastAsiaTheme="minorEastAsia" w:hAnsi="Palatino Linotype" w:cs="Arial"/>
          <w:lang w:val="es-ES_tradnl" w:eastAsia="es-ES"/>
        </w:rPr>
        <w:t>solicitudes</w:t>
      </w:r>
      <w:r w:rsidRPr="00944415">
        <w:rPr>
          <w:rFonts w:ascii="Palatino Linotype" w:eastAsiaTheme="minorEastAsia" w:hAnsi="Palatino Linotype" w:cs="Arial"/>
          <w:lang w:val="es-ES_tradnl" w:eastAsia="es-ES"/>
        </w:rPr>
        <w:t xml:space="preserve">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44415">
        <w:rPr>
          <w:rFonts w:ascii="Palatino Linotype" w:eastAsiaTheme="minorEastAsia" w:hAnsi="Palatino Linotype" w:cs="Arial"/>
          <w:b/>
          <w:lang w:val="es-ES_tradnl" w:eastAsia="es-ES"/>
        </w:rPr>
        <w:t>queda al alcance de la persona la interposición de un nuevo recurso de revisión</w:t>
      </w:r>
      <w:r w:rsidRPr="00944415">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99C45D5" w14:textId="77777777" w:rsidR="00CE6A04" w:rsidRPr="00944415" w:rsidRDefault="00CE6A04" w:rsidP="00CE6A04">
      <w:pPr>
        <w:spacing w:before="240" w:after="240" w:line="360" w:lineRule="auto"/>
        <w:contextualSpacing/>
        <w:jc w:val="both"/>
        <w:rPr>
          <w:rFonts w:ascii="Palatino Linotype" w:eastAsiaTheme="minorEastAsia" w:hAnsi="Palatino Linotype" w:cs="Arial"/>
          <w:lang w:val="es-ES_tradnl" w:eastAsia="es-ES"/>
        </w:rPr>
      </w:pPr>
    </w:p>
    <w:p w14:paraId="2B2FEAD4" w14:textId="77777777" w:rsidR="00CE6A04" w:rsidRPr="00944415" w:rsidRDefault="00CE6A04" w:rsidP="00CE6A04">
      <w:pPr>
        <w:keepNext/>
        <w:keepLines/>
        <w:spacing w:before="240"/>
        <w:outlineLvl w:val="0"/>
        <w:rPr>
          <w:rFonts w:ascii="Palatino Linotype" w:eastAsia="MS Gothic" w:hAnsi="Palatino Linotype" w:cstheme="majorBidi"/>
          <w:b/>
        </w:rPr>
      </w:pPr>
      <w:bookmarkStart w:id="154" w:name="_Toc487739452"/>
      <w:bookmarkStart w:id="155" w:name="_Toc524344196"/>
      <w:bookmarkStart w:id="156" w:name="_Toc526271201"/>
      <w:bookmarkStart w:id="157" w:name="_Toc536106975"/>
      <w:bookmarkStart w:id="158" w:name="_Toc3467947"/>
      <w:bookmarkStart w:id="159" w:name="_Toc54806177"/>
      <w:r w:rsidRPr="00944415">
        <w:rPr>
          <w:rFonts w:ascii="Palatino Linotype" w:eastAsia="MS Gothic" w:hAnsi="Palatino Linotype" w:cstheme="majorBidi"/>
          <w:b/>
        </w:rPr>
        <w:t>SEXTO. Vista a los órganos de control interno</w:t>
      </w:r>
      <w:bookmarkEnd w:id="154"/>
      <w:r w:rsidRPr="00944415">
        <w:rPr>
          <w:rFonts w:ascii="Palatino Linotype" w:eastAsia="MS Gothic" w:hAnsi="Palatino Linotype" w:cstheme="majorBidi"/>
          <w:b/>
        </w:rPr>
        <w:t>.</w:t>
      </w:r>
      <w:bookmarkEnd w:id="155"/>
      <w:bookmarkEnd w:id="156"/>
      <w:bookmarkEnd w:id="157"/>
      <w:bookmarkEnd w:id="158"/>
      <w:bookmarkEnd w:id="159"/>
    </w:p>
    <w:p w14:paraId="68508774" w14:textId="77777777" w:rsidR="00CE6A04" w:rsidRPr="00944415" w:rsidRDefault="00CE6A04" w:rsidP="00CE6A04">
      <w:pPr>
        <w:rPr>
          <w:rFonts w:eastAsiaTheme="minorEastAsia"/>
        </w:rPr>
      </w:pPr>
    </w:p>
    <w:p w14:paraId="74694F12"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lang w:val="es-ES_tradnl" w:eastAsia="es-ES"/>
        </w:rPr>
      </w:pPr>
      <w:r w:rsidRPr="00944415">
        <w:rPr>
          <w:rFonts w:ascii="Palatino Linotype" w:hAnsi="Palatino Linotype"/>
          <w:lang w:val="es-ES_tradnl" w:eastAsia="es-ES"/>
        </w:rPr>
        <w:t xml:space="preserve">Es necesario resaltar que el recursos de revisión previsto en la Ley de la materia no es el medio para investigar y en su caso, sancionar a servidores públicos </w:t>
      </w:r>
      <w:r w:rsidRPr="00944415">
        <w:rPr>
          <w:rFonts w:ascii="Palatino Linotype" w:hAnsi="Palatino Linotype"/>
          <w:b/>
          <w:u w:val="single"/>
          <w:lang w:val="es-ES_tradnl" w:eastAsia="es-ES"/>
        </w:rPr>
        <w:t>por la omisión de la entrega de información pública</w:t>
      </w:r>
      <w:r w:rsidRPr="00944415">
        <w:rPr>
          <w:rFonts w:ascii="Palatino Linotype" w:hAnsi="Palatino Linotype"/>
          <w:lang w:val="es-ES_tradnl" w:eastAsia="es-ES"/>
        </w:rPr>
        <w:t xml:space="preserve"> o en la atención a solicitudes de información; sin embargo, dados los planteamientos que se formularon al presentarse los recursos de revisión se dará vista al área competente para que en </w:t>
      </w:r>
      <w:r w:rsidRPr="00944415">
        <w:rPr>
          <w:rFonts w:ascii="Palatino Linotype" w:hAnsi="Palatino Linotype"/>
          <w:lang w:val="es-ES_tradnl" w:eastAsia="es-ES"/>
        </w:rPr>
        <w:lastRenderedPageBreak/>
        <w:t xml:space="preserve">ejercicio de sus atribuciones realice las investigaciones pertinentes por las omisiones detectadas atribuibles al </w:t>
      </w:r>
      <w:r w:rsidRPr="00944415">
        <w:rPr>
          <w:rFonts w:ascii="Palatino Linotype" w:hAnsi="Palatino Linotype"/>
          <w:b/>
          <w:lang w:val="es-ES_tradnl" w:eastAsia="es-ES"/>
        </w:rPr>
        <w:t>SUJETO OBLIGADO</w:t>
      </w:r>
      <w:r w:rsidRPr="00944415">
        <w:rPr>
          <w:rFonts w:ascii="Palatino Linotype" w:hAnsi="Palatino Linotype"/>
          <w:lang w:val="es-ES_tradnl" w:eastAsia="es-ES"/>
        </w:rPr>
        <w:t>.</w:t>
      </w:r>
    </w:p>
    <w:p w14:paraId="070B4EE4" w14:textId="77777777" w:rsidR="00CE6A04" w:rsidRPr="00944415" w:rsidRDefault="00CE6A04" w:rsidP="00CE6A04">
      <w:pPr>
        <w:spacing w:before="240" w:after="240" w:line="360" w:lineRule="auto"/>
        <w:contextualSpacing/>
        <w:jc w:val="both"/>
        <w:rPr>
          <w:rFonts w:ascii="Palatino Linotype" w:hAnsi="Palatino Linotype"/>
          <w:lang w:val="es-ES_tradnl" w:eastAsia="es-ES"/>
        </w:rPr>
      </w:pPr>
    </w:p>
    <w:p w14:paraId="57DE434A" w14:textId="77777777" w:rsidR="00CE6A04" w:rsidRPr="00944415" w:rsidRDefault="00CE6A04" w:rsidP="00844618">
      <w:pPr>
        <w:numPr>
          <w:ilvl w:val="0"/>
          <w:numId w:val="1"/>
        </w:numPr>
        <w:spacing w:before="240" w:after="240" w:line="360" w:lineRule="auto"/>
        <w:ind w:left="360"/>
        <w:contextualSpacing/>
        <w:jc w:val="both"/>
        <w:rPr>
          <w:rFonts w:ascii="Palatino Linotype" w:hAnsi="Palatino Linotype"/>
          <w:lang w:val="es-ES_tradnl" w:eastAsia="es-ES"/>
        </w:rPr>
      </w:pPr>
      <w:r w:rsidRPr="00944415">
        <w:rPr>
          <w:rFonts w:ascii="Palatino Linotype" w:hAnsi="Palatino Linotype"/>
          <w:lang w:val="es-ES_tradnl" w:eastAsia="es-ES"/>
        </w:rPr>
        <w:t>Por ello, es conveniente señalar la fracción X, del artículo 36, de la Ley de Transparencia y Acceso a la Información Pública del Estado de México y Municipios, que establece:</w:t>
      </w:r>
    </w:p>
    <w:p w14:paraId="04C84C26" w14:textId="77777777" w:rsidR="00CE6A04" w:rsidRPr="00944415" w:rsidRDefault="00CE6A04" w:rsidP="00CE6A04">
      <w:pPr>
        <w:spacing w:before="240" w:after="240" w:line="360" w:lineRule="auto"/>
        <w:contextualSpacing/>
        <w:jc w:val="both"/>
        <w:rPr>
          <w:rFonts w:ascii="Palatino Linotype" w:hAnsi="Palatino Linotype"/>
          <w:lang w:val="es-ES_tradnl" w:eastAsia="es-ES"/>
        </w:rPr>
      </w:pPr>
    </w:p>
    <w:p w14:paraId="131DEE40"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t>“</w:t>
      </w:r>
      <w:r w:rsidRPr="00944415">
        <w:rPr>
          <w:rFonts w:ascii="Palatino Linotype" w:hAnsi="Palatino Linotype"/>
          <w:b/>
          <w:i/>
          <w:lang w:val="es-ES_tradnl" w:eastAsia="es-ES"/>
        </w:rPr>
        <w:t>Artículo 36.</w:t>
      </w:r>
      <w:r w:rsidRPr="00944415">
        <w:rPr>
          <w:rFonts w:ascii="Palatino Linotype" w:hAnsi="Palatino Linotype"/>
          <w:i/>
          <w:lang w:val="es-ES_tradnl" w:eastAsia="es-ES"/>
        </w:rPr>
        <w:t xml:space="preserve"> El Instituto tendrá, en el ámbito de su competencia, las siguientes atribuciones:</w:t>
      </w:r>
    </w:p>
    <w:p w14:paraId="7E49D9AC"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t>(…)</w:t>
      </w:r>
    </w:p>
    <w:p w14:paraId="7230A62D"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t>X. Hacer del conocimiento del órgano de control interno o equivalente de cada Sujeto Obligado las infracciones a esta Ley; “</w:t>
      </w:r>
    </w:p>
    <w:p w14:paraId="4F63EE94"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t>(…)</w:t>
      </w:r>
    </w:p>
    <w:p w14:paraId="47C482B3" w14:textId="77777777" w:rsidR="00CE6A04" w:rsidRPr="00944415" w:rsidRDefault="00CE6A04" w:rsidP="00CE6A04">
      <w:pPr>
        <w:spacing w:before="240" w:after="240" w:line="360" w:lineRule="auto"/>
        <w:contextualSpacing/>
        <w:jc w:val="both"/>
        <w:rPr>
          <w:rFonts w:ascii="Palatino Linotype" w:eastAsia="MS Mincho" w:hAnsi="Palatino Linotype" w:cs="Arial"/>
          <w:lang w:val="es-ES_tradnl" w:eastAsia="es-ES"/>
        </w:rPr>
      </w:pPr>
    </w:p>
    <w:p w14:paraId="58D6EC2F" w14:textId="77777777" w:rsidR="00CE6A04" w:rsidRPr="00944415" w:rsidRDefault="00CE6A04" w:rsidP="00844618">
      <w:pPr>
        <w:numPr>
          <w:ilvl w:val="0"/>
          <w:numId w:val="1"/>
        </w:numPr>
        <w:spacing w:before="240" w:after="240" w:line="360" w:lineRule="auto"/>
        <w:ind w:left="360"/>
        <w:contextualSpacing/>
        <w:jc w:val="both"/>
        <w:rPr>
          <w:rFonts w:ascii="Palatino Linotype" w:eastAsia="MS Mincho" w:hAnsi="Palatino Linotype" w:cs="Arial"/>
          <w:lang w:val="es-ES_tradnl" w:eastAsia="es-ES"/>
        </w:rPr>
      </w:pPr>
      <w:r w:rsidRPr="00944415">
        <w:rPr>
          <w:rFonts w:ascii="Palatino Linotype" w:hAnsi="Palatino Linotype"/>
          <w:lang w:val="es-ES_tradnl" w:eastAsia="es-ES"/>
        </w:rPr>
        <w:t xml:space="preserve">Asimismo, este Pleno hará del conocimiento del órgano de control de este Instituto de las infracciones en que el </w:t>
      </w:r>
      <w:r w:rsidRPr="00944415">
        <w:rPr>
          <w:rFonts w:ascii="Palatino Linotype" w:hAnsi="Palatino Linotype"/>
          <w:b/>
          <w:lang w:val="es-ES_tradnl" w:eastAsia="es-ES"/>
        </w:rPr>
        <w:t>SUJETO OBLIGADO</w:t>
      </w:r>
      <w:r w:rsidRPr="00944415">
        <w:rPr>
          <w:rFonts w:ascii="Palatino Linotype" w:hAnsi="Palatino Linotype"/>
          <w:lang w:val="es-ES_tradnl" w:eastAsia="es-ES"/>
        </w:rPr>
        <w:t xml:space="preserve"> incurrió, toda vez que la naturaleza de investigar y sancionar corresponde a un ente distinto a éste a través de un procedimiento diferente al recurso de revisión, lo cual se encuentra previsto </w:t>
      </w:r>
      <w:r w:rsidRPr="00944415">
        <w:rPr>
          <w:rFonts w:ascii="Palatino Linotype" w:eastAsia="MS Mincho" w:hAnsi="Palatino Linotype" w:cs="Arial"/>
          <w:lang w:val="es-ES_tradnl" w:eastAsia="es-ES"/>
        </w:rPr>
        <w:t>en la Ley de Transparencia Acceso a la Información Pública del Estado de México y Municipios específicamente en sus artículos 190, 222 y 223 que señalan lo siguiente:</w:t>
      </w:r>
    </w:p>
    <w:p w14:paraId="482FBB23" w14:textId="77777777" w:rsidR="00CE6A04" w:rsidRPr="00944415" w:rsidRDefault="00CE6A04" w:rsidP="00CE6A04">
      <w:pPr>
        <w:spacing w:before="240" w:after="240" w:line="360" w:lineRule="auto"/>
        <w:contextualSpacing/>
        <w:jc w:val="both"/>
        <w:rPr>
          <w:rFonts w:ascii="Palatino Linotype" w:eastAsia="MS Mincho" w:hAnsi="Palatino Linotype" w:cs="Arial"/>
          <w:lang w:val="es-ES_tradnl" w:eastAsia="es-ES"/>
        </w:rPr>
      </w:pPr>
    </w:p>
    <w:p w14:paraId="6A2B156A"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lastRenderedPageBreak/>
        <w:t>“</w:t>
      </w:r>
      <w:r w:rsidRPr="00944415">
        <w:rPr>
          <w:rFonts w:ascii="Palatino Linotype" w:hAnsi="Palatino Linotype"/>
          <w:b/>
          <w:i/>
          <w:lang w:val="es-ES_tradnl" w:eastAsia="es-ES"/>
        </w:rPr>
        <w:t>Artículo 190.</w:t>
      </w:r>
      <w:r w:rsidRPr="00944415">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1E16C56"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p>
    <w:p w14:paraId="1005D724"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b/>
          <w:i/>
          <w:lang w:val="es-ES_tradnl" w:eastAsia="es-ES"/>
        </w:rPr>
        <w:t>Artículo 222.</w:t>
      </w:r>
      <w:r w:rsidRPr="00944415">
        <w:rPr>
          <w:rFonts w:ascii="Palatino Linotype" w:hAnsi="Palatino Linotype"/>
          <w:i/>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B1B46E3"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t>…</w:t>
      </w:r>
    </w:p>
    <w:p w14:paraId="707B3EE4"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b/>
          <w:i/>
          <w:lang w:val="es-ES_tradnl" w:eastAsia="es-ES"/>
        </w:rPr>
        <w:t>I. Cualquier acto u omisión que provoque la suspensión o deficiencia en la atención de las solicitudes de información</w:t>
      </w:r>
      <w:r w:rsidRPr="00944415">
        <w:rPr>
          <w:rFonts w:ascii="Palatino Linotype" w:hAnsi="Palatino Linotype"/>
          <w:i/>
          <w:lang w:val="es-ES_tradnl" w:eastAsia="es-ES"/>
        </w:rPr>
        <w:t>;</w:t>
      </w:r>
    </w:p>
    <w:p w14:paraId="43289528"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b/>
          <w:i/>
          <w:lang w:val="es-ES_tradnl" w:eastAsia="es-ES"/>
        </w:rPr>
        <w:t>II. La falta de respuesta a las solicitudes de información en los plazos señalados en la normatividad aplicable</w:t>
      </w:r>
      <w:r w:rsidRPr="00944415">
        <w:rPr>
          <w:rFonts w:ascii="Palatino Linotype" w:hAnsi="Palatino Linotype"/>
          <w:i/>
          <w:lang w:val="es-ES_tradnl" w:eastAsia="es-ES"/>
        </w:rPr>
        <w:t>;</w:t>
      </w:r>
    </w:p>
    <w:p w14:paraId="06EF01C4" w14:textId="77777777" w:rsidR="00CE6A04" w:rsidRPr="00944415" w:rsidRDefault="00CE6A04" w:rsidP="00CE6A04">
      <w:pPr>
        <w:spacing w:line="360" w:lineRule="auto"/>
        <w:ind w:left="567" w:right="567"/>
        <w:contextualSpacing/>
        <w:jc w:val="both"/>
        <w:rPr>
          <w:rFonts w:ascii="Palatino Linotype" w:hAnsi="Palatino Linotype"/>
          <w:i/>
          <w:lang w:val="es-ES_tradnl" w:eastAsia="es-ES"/>
        </w:rPr>
      </w:pPr>
      <w:r w:rsidRPr="00944415">
        <w:rPr>
          <w:rFonts w:ascii="Palatino Linotype" w:hAnsi="Palatino Linotype"/>
          <w:i/>
          <w:lang w:val="es-ES_tradnl" w:eastAsia="es-ES"/>
        </w:rPr>
        <w:t>…</w:t>
      </w:r>
    </w:p>
    <w:p w14:paraId="1A2374B4" w14:textId="77777777" w:rsidR="00CE6A04" w:rsidRPr="00944415" w:rsidRDefault="00CE6A04" w:rsidP="00CE6A04">
      <w:pPr>
        <w:spacing w:line="360" w:lineRule="auto"/>
        <w:ind w:left="567" w:right="567"/>
        <w:contextualSpacing/>
        <w:jc w:val="both"/>
        <w:rPr>
          <w:rFonts w:ascii="Palatino Linotype" w:eastAsiaTheme="minorEastAsia" w:hAnsi="Palatino Linotype"/>
          <w:i/>
          <w:lang w:val="es-ES_tradnl" w:eastAsia="es-ES"/>
        </w:rPr>
      </w:pPr>
      <w:r w:rsidRPr="00944415">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44415">
        <w:rPr>
          <w:rFonts w:ascii="Palatino Linotype" w:eastAsiaTheme="minorEastAsia" w:hAnsi="Palatino Linotype"/>
          <w:i/>
          <w:lang w:val="es-ES_tradnl" w:eastAsia="es-ES"/>
        </w:rPr>
        <w:t xml:space="preserve"> (De Acuerdo al Decreto N°207, Publicado el 30 de mayo de 2017)</w:t>
      </w:r>
    </w:p>
    <w:p w14:paraId="5D40CF37" w14:textId="77777777" w:rsidR="00CE6A04" w:rsidRPr="00944415" w:rsidRDefault="00CE6A04" w:rsidP="00CE6A04">
      <w:pPr>
        <w:spacing w:line="360" w:lineRule="auto"/>
        <w:ind w:left="567" w:right="567"/>
        <w:contextualSpacing/>
        <w:jc w:val="both"/>
        <w:rPr>
          <w:rFonts w:ascii="Palatino Linotype" w:eastAsiaTheme="minorEastAsia" w:hAnsi="Palatino Linotype"/>
          <w:i/>
          <w:lang w:val="es-ES_tradnl" w:eastAsia="es-ES"/>
        </w:rPr>
      </w:pPr>
      <w:r w:rsidRPr="00944415">
        <w:rPr>
          <w:rFonts w:ascii="Palatino Linotype" w:eastAsiaTheme="minorEastAsia" w:hAnsi="Palatino Linotype"/>
          <w:i/>
          <w:lang w:val="es-ES_tradnl" w:eastAsia="es-ES"/>
        </w:rPr>
        <w:lastRenderedPageBreak/>
        <w:t>…”</w:t>
      </w:r>
    </w:p>
    <w:p w14:paraId="1A5A692B" w14:textId="77777777" w:rsidR="00CE6A04" w:rsidRPr="00944415" w:rsidRDefault="00CE6A04" w:rsidP="00CE6A04">
      <w:pPr>
        <w:spacing w:line="360" w:lineRule="auto"/>
        <w:ind w:right="49"/>
        <w:contextualSpacing/>
        <w:jc w:val="both"/>
        <w:rPr>
          <w:rFonts w:ascii="Palatino Linotype" w:hAnsi="Palatino Linotype" w:cs="Arial"/>
          <w:color w:val="000000"/>
          <w:lang w:val="es-ES_tradnl" w:eastAsia="es-ES"/>
        </w:rPr>
      </w:pPr>
    </w:p>
    <w:p w14:paraId="19815796" w14:textId="77777777" w:rsidR="00CE6A04" w:rsidRPr="00944415" w:rsidRDefault="00CE6A04" w:rsidP="00844618">
      <w:pPr>
        <w:numPr>
          <w:ilvl w:val="0"/>
          <w:numId w:val="1"/>
        </w:numPr>
        <w:spacing w:after="120" w:line="360" w:lineRule="auto"/>
        <w:ind w:left="360" w:right="49"/>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En consecuencia el recurso de revisión consiste en una garantía secundaria</w:t>
      </w:r>
      <w:r w:rsidRPr="00944415">
        <w:rPr>
          <w:rFonts w:ascii="Palatino Linotype" w:eastAsiaTheme="minorEastAsia" w:hAnsi="Palatino Linotype" w:cs="Arial"/>
          <w:i/>
          <w:color w:val="000000" w:themeColor="text1"/>
          <w:lang w:val="es-ES_tradnl" w:eastAsia="es-ES"/>
        </w:rPr>
        <w:t xml:space="preserve"> de la anulabilidad de los actos inválidos y de la responsabilidad de los actos ilícitos, que constituyen las desobediencias de sus garantías primarias</w:t>
      </w:r>
      <w:r w:rsidRPr="00944415">
        <w:rPr>
          <w:rStyle w:val="Refdenotaalpie"/>
          <w:rFonts w:ascii="Palatino Linotype" w:eastAsiaTheme="minorEastAsia" w:hAnsi="Palatino Linotype" w:cs="Arial"/>
          <w:color w:val="000000" w:themeColor="text1"/>
          <w:lang w:val="es-ES_tradnl" w:eastAsia="es-ES"/>
        </w:rPr>
        <w:footnoteReference w:id="6"/>
      </w:r>
      <w:r w:rsidRPr="00944415">
        <w:rPr>
          <w:rFonts w:ascii="Palatino Linotype" w:eastAsiaTheme="minorEastAsia" w:hAnsi="Palatino Linotype" w:cs="Arial"/>
          <w:color w:val="000000" w:themeColor="text1"/>
          <w:lang w:val="es-ES_tradnl" w:eastAsia="es-ES"/>
        </w:rPr>
        <w:t xml:space="preserve">.  , esto refiere que, ante la falta de respuesta por parte del </w:t>
      </w:r>
      <w:r w:rsidRPr="00944415">
        <w:rPr>
          <w:rFonts w:ascii="Palatino Linotype" w:eastAsiaTheme="minorEastAsia" w:hAnsi="Palatino Linotype" w:cs="Arial"/>
          <w:b/>
          <w:color w:val="000000" w:themeColor="text1"/>
          <w:lang w:val="es-ES_tradnl" w:eastAsia="es-ES"/>
        </w:rPr>
        <w:t>SUJETO OBLIGADO</w:t>
      </w:r>
      <w:r w:rsidRPr="00944415">
        <w:rPr>
          <w:rFonts w:ascii="Palatino Linotype" w:eastAsiaTheme="minorEastAsia" w:hAnsi="Palatino Linotype" w:cs="Arial"/>
          <w:color w:val="000000" w:themeColor="text1"/>
          <w:lang w:val="es-ES_tradnl" w:eastAsia="es-ES"/>
        </w:rPr>
        <w:t xml:space="preserve">, el </w:t>
      </w:r>
      <w:r w:rsidRPr="00944415">
        <w:rPr>
          <w:rFonts w:ascii="Palatino Linotype" w:eastAsiaTheme="minorEastAsia" w:hAnsi="Palatino Linotype" w:cs="Arial"/>
          <w:b/>
          <w:color w:val="000000" w:themeColor="text1"/>
          <w:lang w:val="es-ES_tradnl" w:eastAsia="es-ES"/>
        </w:rPr>
        <w:t>RECURRENTE</w:t>
      </w:r>
      <w:r w:rsidRPr="00944415">
        <w:rPr>
          <w:rFonts w:ascii="Palatino Linotype" w:eastAsiaTheme="minorEastAsia" w:hAnsi="Palatino Linotype" w:cs="Arial"/>
          <w:color w:val="000000" w:themeColor="text1"/>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209DB7A" w14:textId="77777777" w:rsidR="00CE6A04" w:rsidRPr="00944415" w:rsidRDefault="00CE6A04" w:rsidP="00CE6A04">
      <w:pPr>
        <w:spacing w:after="120" w:line="360" w:lineRule="auto"/>
        <w:ind w:left="360" w:right="49"/>
        <w:contextualSpacing/>
        <w:jc w:val="both"/>
        <w:rPr>
          <w:rFonts w:ascii="Palatino Linotype" w:eastAsiaTheme="minorEastAsia" w:hAnsi="Palatino Linotype" w:cs="Arial"/>
          <w:b/>
          <w:color w:val="000000" w:themeColor="text1"/>
          <w:lang w:val="es-ES_tradnl" w:eastAsia="es-ES"/>
        </w:rPr>
      </w:pPr>
    </w:p>
    <w:p w14:paraId="1F35A3D3" w14:textId="77777777" w:rsidR="00CE6A04" w:rsidRPr="00944415" w:rsidRDefault="00CE6A04" w:rsidP="00CE6A04">
      <w:pPr>
        <w:spacing w:after="120" w:line="360" w:lineRule="auto"/>
        <w:ind w:left="360" w:right="49"/>
        <w:contextualSpacing/>
        <w:jc w:val="both"/>
        <w:rPr>
          <w:rFonts w:ascii="Palatino Linotype" w:eastAsiaTheme="minorEastAsia" w:hAnsi="Palatino Linotype" w:cs="Arial"/>
          <w:b/>
          <w:color w:val="000000" w:themeColor="text1"/>
          <w:lang w:val="es-ES_tradnl" w:eastAsia="es-ES"/>
        </w:rPr>
      </w:pPr>
      <w:r w:rsidRPr="00944415">
        <w:rPr>
          <w:rFonts w:ascii="Palatino Linotype" w:eastAsiaTheme="minorEastAsia" w:hAnsi="Palatino Linotype" w:cs="Arial"/>
          <w:b/>
          <w:color w:val="000000" w:themeColor="text1"/>
          <w:lang w:val="es-ES_tradnl" w:eastAsia="es-ES"/>
        </w:rPr>
        <w:t>SÉPTIMO. De la versión pública.</w:t>
      </w:r>
    </w:p>
    <w:p w14:paraId="67DA9A96" w14:textId="77777777" w:rsidR="00CE6A04" w:rsidRPr="00944415" w:rsidRDefault="00CE6A04" w:rsidP="00CE6A04">
      <w:pPr>
        <w:spacing w:after="120" w:line="360" w:lineRule="auto"/>
        <w:ind w:left="360" w:right="49"/>
        <w:contextualSpacing/>
        <w:jc w:val="both"/>
        <w:rPr>
          <w:rFonts w:ascii="Palatino Linotype" w:eastAsiaTheme="minorEastAsia" w:hAnsi="Palatino Linotype" w:cs="Arial"/>
          <w:b/>
          <w:color w:val="000000" w:themeColor="text1"/>
          <w:lang w:val="es-ES_tradnl" w:eastAsia="es-ES"/>
        </w:rPr>
      </w:pPr>
    </w:p>
    <w:p w14:paraId="48694A87" w14:textId="77777777" w:rsidR="00CE6A04" w:rsidRPr="00944415" w:rsidRDefault="00CE6A04" w:rsidP="00844618">
      <w:pPr>
        <w:numPr>
          <w:ilvl w:val="0"/>
          <w:numId w:val="1"/>
        </w:numPr>
        <w:spacing w:after="120" w:line="360" w:lineRule="auto"/>
        <w:ind w:left="360" w:right="49"/>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Por otro lado, debe destacarse que debido a la naturaleza de la información solicitada</w:t>
      </w:r>
      <w:r w:rsidRPr="00944415">
        <w:rPr>
          <w:rFonts w:ascii="Palatino Linotype" w:eastAsiaTheme="minorEastAsia" w:hAnsi="Palatino Linotype" w:cs="Arial"/>
          <w:b/>
          <w:color w:val="000000" w:themeColor="text1"/>
          <w:lang w:val="es-ES_tradnl" w:eastAsia="es-ES"/>
        </w:rPr>
        <w:t xml:space="preserve">, </w:t>
      </w:r>
      <w:r w:rsidRPr="00944415">
        <w:rPr>
          <w:rFonts w:ascii="Palatino Linotype" w:eastAsiaTheme="minorEastAsia" w:hAnsi="Palatino Linotype" w:cs="Arial"/>
          <w:color w:val="000000" w:themeColor="text1"/>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44415">
        <w:rPr>
          <w:rFonts w:ascii="Palatino Linotype" w:eastAsiaTheme="minorEastAsia" w:hAnsi="Palatino Linotype" w:cs="Arial"/>
          <w:b/>
          <w:color w:val="000000" w:themeColor="text1"/>
          <w:u w:val="single"/>
          <w:lang w:val="es-ES_tradnl" w:eastAsia="es-ES"/>
        </w:rPr>
        <w:t>versión pública</w:t>
      </w:r>
      <w:r w:rsidRPr="00944415">
        <w:rPr>
          <w:rFonts w:ascii="Palatino Linotype" w:eastAsiaTheme="minorEastAsia" w:hAnsi="Palatino Linotype" w:cs="Arial"/>
          <w:color w:val="000000" w:themeColor="text1"/>
          <w:lang w:val="es-ES_tradnl" w:eastAsia="es-ES"/>
        </w:rPr>
        <w:t xml:space="preserve"> del documento por las consideraciones que se estimen pertinentes.</w:t>
      </w:r>
    </w:p>
    <w:p w14:paraId="0A5CF550" w14:textId="77777777" w:rsidR="00CE6A04" w:rsidRPr="00944415" w:rsidRDefault="00CE6A04" w:rsidP="00CE6A04">
      <w:pPr>
        <w:spacing w:after="120" w:line="360" w:lineRule="auto"/>
        <w:ind w:left="360" w:right="49"/>
        <w:contextualSpacing/>
        <w:jc w:val="both"/>
        <w:rPr>
          <w:rFonts w:ascii="Palatino Linotype" w:eastAsiaTheme="minorEastAsia" w:hAnsi="Palatino Linotype" w:cs="Arial"/>
          <w:color w:val="000000" w:themeColor="text1"/>
          <w:lang w:val="es-ES_tradnl" w:eastAsia="es-ES"/>
        </w:rPr>
      </w:pPr>
    </w:p>
    <w:p w14:paraId="2B3BB07E" w14:textId="12D9A253" w:rsidR="00CE6A04" w:rsidRPr="00944415" w:rsidRDefault="00CE6A04" w:rsidP="00844618">
      <w:pPr>
        <w:numPr>
          <w:ilvl w:val="0"/>
          <w:numId w:val="1"/>
        </w:numPr>
        <w:shd w:val="clear" w:color="auto" w:fill="FFFFFF"/>
        <w:tabs>
          <w:tab w:val="left" w:pos="284"/>
          <w:tab w:val="left" w:pos="426"/>
        </w:tabs>
        <w:spacing w:before="240" w:after="200" w:line="360" w:lineRule="auto"/>
        <w:ind w:left="360"/>
        <w:contextualSpacing/>
        <w:jc w:val="both"/>
        <w:rPr>
          <w:rFonts w:ascii="Palatino Linotype" w:hAnsi="Palatino Linotype" w:cs="Arial"/>
          <w:color w:val="000000" w:themeColor="text1"/>
          <w:lang w:val="es-ES_tradnl" w:eastAsia="es-ES"/>
        </w:rPr>
      </w:pPr>
      <w:r w:rsidRPr="00944415">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944415">
        <w:rPr>
          <w:rFonts w:ascii="Palatino Linotype" w:eastAsia="Calibri" w:hAnsi="Palatino Linotype" w:cs="Arial"/>
          <w:b/>
          <w:color w:val="000000" w:themeColor="text1"/>
          <w:lang w:val="es-ES" w:eastAsia="es-MX"/>
        </w:rPr>
        <w:t>SUJETO OBLIGADO</w:t>
      </w:r>
      <w:r w:rsidRPr="00944415">
        <w:rPr>
          <w:rFonts w:ascii="Palatino Linotype" w:eastAsia="Calibri" w:hAnsi="Palatino Linotype" w:cs="Arial"/>
          <w:color w:val="000000" w:themeColor="text1"/>
          <w:lang w:val="es-ES" w:eastAsia="es-MX"/>
        </w:rPr>
        <w:t xml:space="preserve"> debe cumplir con las formalidades exigidas en la Ley, por lo que </w:t>
      </w:r>
      <w:r w:rsidRPr="00944415">
        <w:rPr>
          <w:rFonts w:ascii="Palatino Linotype" w:hAnsi="Palatino Linotype" w:cs="Arial"/>
          <w:color w:val="000000" w:themeColor="text1"/>
          <w:lang w:val="es-ES_tradnl" w:eastAsia="es-MX"/>
        </w:rPr>
        <w:t xml:space="preserve">para tal efecto emitirá el </w:t>
      </w:r>
      <w:r w:rsidRPr="00944415">
        <w:rPr>
          <w:rFonts w:ascii="Palatino Linotype" w:eastAsia="Calibri" w:hAnsi="Palatino Linotype" w:cs="Arial"/>
          <w:color w:val="000000" w:themeColor="text1"/>
          <w:lang w:val="es-ES" w:eastAsia="es-MX"/>
        </w:rPr>
        <w:t>Acuerdo del Comité de Transparencia en términos de los artículos 49 fracción</w:t>
      </w:r>
      <w:r w:rsidRPr="00944415">
        <w:rPr>
          <w:rFonts w:ascii="Palatino Linotype" w:eastAsia="Calibri" w:hAnsi="Palatino Linotype" w:cs="Arial"/>
          <w:bCs/>
          <w:color w:val="000000" w:themeColor="text1"/>
          <w:lang w:val="es-ES_tradnl" w:eastAsia="es-ES"/>
        </w:rPr>
        <w:t xml:space="preserve"> VIII,</w:t>
      </w:r>
      <w:r w:rsidRPr="00944415">
        <w:rPr>
          <w:rFonts w:ascii="Palatino Linotype" w:eastAsia="Calibri" w:hAnsi="Palatino Linotype" w:cs="Arial"/>
          <w:color w:val="000000" w:themeColor="text1"/>
          <w:lang w:val="es-ES" w:eastAsia="es-MX"/>
        </w:rPr>
        <w:t xml:space="preserve"> 122</w:t>
      </w:r>
      <w:r w:rsidRPr="00944415">
        <w:rPr>
          <w:rFonts w:eastAsiaTheme="minorEastAsia"/>
          <w:vertAlign w:val="superscript"/>
          <w:lang w:val="es-ES" w:eastAsia="es-MX"/>
        </w:rPr>
        <w:footnoteReference w:id="7"/>
      </w:r>
      <w:r w:rsidRPr="00944415">
        <w:rPr>
          <w:rFonts w:ascii="Palatino Linotype" w:eastAsia="Calibri" w:hAnsi="Palatino Linotype" w:cs="Arial"/>
          <w:color w:val="000000" w:themeColor="text1"/>
          <w:lang w:val="es-ES" w:eastAsia="es-MX"/>
        </w:rPr>
        <w:t>, 135</w:t>
      </w:r>
      <w:r w:rsidRPr="00944415">
        <w:rPr>
          <w:rFonts w:eastAsiaTheme="minorEastAsia"/>
          <w:vertAlign w:val="superscript"/>
          <w:lang w:val="es-ES" w:eastAsia="es-MX"/>
        </w:rPr>
        <w:footnoteReference w:id="8"/>
      </w:r>
      <w:r w:rsidRPr="00944415">
        <w:rPr>
          <w:rFonts w:ascii="Palatino Linotype" w:eastAsia="Calibri" w:hAnsi="Palatino Linotype" w:cs="Arial"/>
          <w:color w:val="000000" w:themeColor="text1"/>
          <w:lang w:val="es-ES" w:eastAsia="es-MX"/>
        </w:rPr>
        <w:t xml:space="preserve"> y 149 de la </w:t>
      </w:r>
      <w:r w:rsidRPr="00944415">
        <w:rPr>
          <w:rFonts w:ascii="Palatino Linotype" w:eastAsia="Calibri" w:hAnsi="Palatino Linotype" w:cs="Arial"/>
          <w:b/>
          <w:color w:val="000000" w:themeColor="text1"/>
          <w:lang w:val="es-ES" w:eastAsia="es-MX"/>
        </w:rPr>
        <w:t>Ley de Transparencia y Acceso a la Información Pública del Estado de México y Municipios</w:t>
      </w:r>
      <w:r w:rsidRPr="00944415">
        <w:rPr>
          <w:rFonts w:ascii="Palatino Linotype" w:eastAsia="Calibri" w:hAnsi="Palatino Linotype" w:cs="Arial"/>
          <w:color w:val="000000" w:themeColor="text1"/>
          <w:lang w:val="es-ES" w:eastAsia="es-MX"/>
        </w:rPr>
        <w:t xml:space="preserve">, con el cual sustentara de forma fundada y motivada la clasificación de datos y con ello la "versión pública" de los documentos materia de </w:t>
      </w:r>
      <w:r w:rsidR="00E227CE" w:rsidRPr="00944415">
        <w:rPr>
          <w:rFonts w:ascii="Palatino Linotype" w:eastAsia="Calibri" w:hAnsi="Palatino Linotype" w:cs="Arial"/>
          <w:color w:val="000000" w:themeColor="text1"/>
          <w:lang w:val="es-ES" w:eastAsia="es-MX"/>
        </w:rPr>
        <w:t>las solicitu</w:t>
      </w:r>
      <w:r w:rsidR="0005515C" w:rsidRPr="00944415">
        <w:rPr>
          <w:rFonts w:ascii="Palatino Linotype" w:eastAsia="Calibri" w:hAnsi="Palatino Linotype" w:cs="Arial"/>
          <w:color w:val="000000" w:themeColor="text1"/>
          <w:lang w:val="es-ES" w:eastAsia="es-MX"/>
        </w:rPr>
        <w:t>des</w:t>
      </w:r>
      <w:r w:rsidRPr="00944415">
        <w:rPr>
          <w:rFonts w:ascii="Palatino Linotype" w:eastAsia="Calibri" w:hAnsi="Palatino Linotype" w:cs="Arial"/>
          <w:color w:val="000000" w:themeColor="text1"/>
          <w:lang w:val="es-ES" w:eastAsia="es-MX"/>
        </w:rPr>
        <w:t>.</w:t>
      </w:r>
    </w:p>
    <w:p w14:paraId="2BEE8E9E" w14:textId="77777777" w:rsidR="00CE6A04" w:rsidRPr="00944415" w:rsidRDefault="00CE6A04" w:rsidP="00CE6A04">
      <w:pPr>
        <w:shd w:val="clear" w:color="auto" w:fill="FFFFFF"/>
        <w:tabs>
          <w:tab w:val="left" w:pos="284"/>
          <w:tab w:val="left" w:pos="426"/>
        </w:tabs>
        <w:spacing w:before="240" w:after="200" w:line="360" w:lineRule="auto"/>
        <w:contextualSpacing/>
        <w:jc w:val="both"/>
        <w:rPr>
          <w:rFonts w:ascii="Palatino Linotype" w:hAnsi="Palatino Linotype" w:cs="Arial"/>
          <w:color w:val="000000" w:themeColor="text1"/>
          <w:lang w:val="es-ES_tradnl" w:eastAsia="es-ES"/>
        </w:rPr>
      </w:pPr>
    </w:p>
    <w:p w14:paraId="79E209C1" w14:textId="77777777" w:rsidR="00CE6A04" w:rsidRPr="00944415" w:rsidRDefault="00CE6A04" w:rsidP="00CE6A04">
      <w:pPr>
        <w:shd w:val="clear" w:color="auto" w:fill="FFFFFF"/>
        <w:tabs>
          <w:tab w:val="left" w:pos="284"/>
          <w:tab w:val="left" w:pos="426"/>
        </w:tabs>
        <w:spacing w:before="240" w:after="200" w:line="360" w:lineRule="auto"/>
        <w:contextualSpacing/>
        <w:jc w:val="both"/>
        <w:rPr>
          <w:rFonts w:ascii="Palatino Linotype" w:hAnsi="Palatino Linotype" w:cs="Arial"/>
          <w:color w:val="000000" w:themeColor="text1"/>
          <w:lang w:val="es-ES_tradnl" w:eastAsia="es-ES"/>
        </w:rPr>
      </w:pPr>
    </w:p>
    <w:p w14:paraId="6F9D2074" w14:textId="77777777" w:rsidR="00CE6A04" w:rsidRPr="00944415" w:rsidRDefault="00CE6A04" w:rsidP="00CE6A04">
      <w:pPr>
        <w:keepNext/>
        <w:keepLines/>
        <w:spacing w:before="40"/>
        <w:outlineLvl w:val="1"/>
        <w:rPr>
          <w:rFonts w:ascii="Palatino Linotype" w:eastAsiaTheme="majorEastAsia" w:hAnsi="Palatino Linotype" w:cstheme="majorBidi"/>
          <w:b/>
          <w:color w:val="000000" w:themeColor="text1"/>
        </w:rPr>
      </w:pPr>
      <w:bookmarkStart w:id="160" w:name="_Toc500756709"/>
      <w:bookmarkStart w:id="161" w:name="_Toc536691777"/>
      <w:bookmarkStart w:id="162" w:name="_Toc3467949"/>
      <w:bookmarkStart w:id="163" w:name="_Toc54806178"/>
      <w:r w:rsidRPr="00944415">
        <w:rPr>
          <w:rFonts w:ascii="Palatino Linotype" w:eastAsiaTheme="majorEastAsia" w:hAnsi="Palatino Linotype" w:cstheme="majorBidi"/>
          <w:b/>
          <w:color w:val="000000" w:themeColor="text1"/>
        </w:rPr>
        <w:t>I. De la clasificación de la información.</w:t>
      </w:r>
      <w:bookmarkEnd w:id="160"/>
      <w:bookmarkEnd w:id="161"/>
      <w:bookmarkEnd w:id="162"/>
      <w:bookmarkEnd w:id="163"/>
    </w:p>
    <w:p w14:paraId="79F2FF58" w14:textId="77777777" w:rsidR="00CE6A04" w:rsidRPr="00944415" w:rsidRDefault="00CE6A04" w:rsidP="00CE6A04">
      <w:pPr>
        <w:rPr>
          <w:rFonts w:ascii="Palatino Linotype" w:eastAsiaTheme="minorEastAsia" w:hAnsi="Palatino Linotype"/>
          <w:color w:val="000000" w:themeColor="text1"/>
        </w:rPr>
      </w:pPr>
    </w:p>
    <w:p w14:paraId="7A3AC0E3"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44415">
        <w:rPr>
          <w:rFonts w:eastAsiaTheme="minorEastAsia"/>
          <w:vertAlign w:val="superscript"/>
          <w:lang w:val="es-ES_tradnl" w:eastAsia="es-ES"/>
        </w:rPr>
        <w:footnoteReference w:id="9"/>
      </w:r>
      <w:r w:rsidRPr="00944415">
        <w:rPr>
          <w:rFonts w:ascii="Palatino Linotype" w:eastAsiaTheme="minorEastAsia" w:hAnsi="Palatino Linotype"/>
          <w:color w:val="000000" w:themeColor="text1"/>
          <w:lang w:val="es-ES_tradnl" w:eastAsia="es-ES"/>
        </w:rPr>
        <w:t xml:space="preserve"> aunque cualquier límite o </w:t>
      </w:r>
      <w:r w:rsidRPr="00944415">
        <w:rPr>
          <w:rFonts w:ascii="Palatino Linotype" w:eastAsiaTheme="minorEastAsia" w:hAnsi="Palatino Linotype"/>
          <w:color w:val="000000" w:themeColor="text1"/>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44415">
        <w:rPr>
          <w:rFonts w:eastAsiaTheme="minorEastAsia"/>
          <w:vertAlign w:val="superscript"/>
          <w:lang w:val="es-ES_tradnl" w:eastAsia="es-ES"/>
        </w:rPr>
        <w:footnoteReference w:id="10"/>
      </w:r>
      <w:r w:rsidRPr="00944415">
        <w:rPr>
          <w:rFonts w:ascii="Palatino Linotype" w:eastAsiaTheme="minorEastAsia" w:hAnsi="Palatino Linotype"/>
          <w:color w:val="000000" w:themeColor="text1"/>
          <w:lang w:val="es-ES_tradnl" w:eastAsia="es-ES"/>
        </w:rPr>
        <w:t xml:space="preserve"> En este caso, la clasificación total o parcial de la información es un supuesto que tanto la Ley General de Transparencia y </w:t>
      </w:r>
      <w:r w:rsidRPr="00944415">
        <w:rPr>
          <w:rFonts w:ascii="Palatino Linotype" w:eastAsiaTheme="minorEastAsia" w:hAnsi="Palatino Linotype"/>
          <w:color w:val="000000" w:themeColor="text1"/>
          <w:lang w:val="es-ES_tradnl" w:eastAsia="es-ES"/>
        </w:rPr>
        <w:lastRenderedPageBreak/>
        <w:t>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B06B04A" w14:textId="77777777" w:rsidR="00CE6A04" w:rsidRPr="00944415" w:rsidRDefault="00CE6A04" w:rsidP="00CE6A04">
      <w:pPr>
        <w:spacing w:line="360" w:lineRule="auto"/>
        <w:ind w:left="360"/>
        <w:contextualSpacing/>
        <w:jc w:val="both"/>
        <w:rPr>
          <w:rFonts w:ascii="Palatino Linotype" w:eastAsiaTheme="minorEastAsia" w:hAnsi="Palatino Linotype"/>
          <w:color w:val="000000" w:themeColor="text1"/>
          <w:lang w:val="es-ES_tradnl" w:eastAsia="es-ES"/>
        </w:rPr>
      </w:pPr>
    </w:p>
    <w:p w14:paraId="0AA5C90C"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51E93C0"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5116DDAD"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75432723" w14:textId="4AF4CC92" w:rsidR="00CE6A04" w:rsidRPr="00944415" w:rsidRDefault="00CE6A04" w:rsidP="00CE6A04">
      <w:pPr>
        <w:spacing w:line="360" w:lineRule="auto"/>
        <w:jc w:val="both"/>
        <w:rPr>
          <w:rFonts w:ascii="Palatino Linotype" w:eastAsiaTheme="minorEastAsia" w:hAnsi="Palatino Linotype"/>
          <w:color w:val="000000" w:themeColor="text1"/>
          <w:lang w:val="es-ES_tradnl" w:eastAsia="es-ES"/>
        </w:rPr>
      </w:pPr>
    </w:p>
    <w:p w14:paraId="2C58EAA9" w14:textId="77777777" w:rsidR="002E2582" w:rsidRPr="00944415" w:rsidRDefault="002E2582" w:rsidP="00CE6A04">
      <w:pPr>
        <w:spacing w:line="360" w:lineRule="auto"/>
        <w:jc w:val="both"/>
        <w:rPr>
          <w:rFonts w:ascii="Palatino Linotype" w:eastAsiaTheme="minorEastAsia" w:hAnsi="Palatino Linotype"/>
          <w:color w:val="000000" w:themeColor="text1"/>
          <w:lang w:val="es-ES_tradnl" w:eastAsia="es-ES"/>
        </w:rPr>
      </w:pPr>
    </w:p>
    <w:p w14:paraId="2C415C22" w14:textId="77777777" w:rsidR="00CE6A04" w:rsidRPr="00944415" w:rsidRDefault="00CE6A04" w:rsidP="00844618">
      <w:pPr>
        <w:keepNext/>
        <w:keepLines/>
        <w:numPr>
          <w:ilvl w:val="0"/>
          <w:numId w:val="12"/>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4" w:name="_Toc485631700"/>
      <w:bookmarkStart w:id="165" w:name="_Toc500756710"/>
      <w:bookmarkStart w:id="166" w:name="_Toc536691778"/>
      <w:bookmarkStart w:id="167" w:name="_Toc3467950"/>
      <w:bookmarkStart w:id="168" w:name="_Toc54806179"/>
      <w:r w:rsidRPr="00944415">
        <w:rPr>
          <w:rFonts w:ascii="Palatino Linotype" w:eastAsiaTheme="majorEastAsia" w:hAnsi="Palatino Linotype" w:cstheme="majorBidi"/>
          <w:b/>
          <w:color w:val="000000" w:themeColor="text1"/>
        </w:rPr>
        <w:t>Requisitos previos.</w:t>
      </w:r>
      <w:bookmarkEnd w:id="164"/>
      <w:bookmarkEnd w:id="165"/>
      <w:bookmarkEnd w:id="166"/>
      <w:bookmarkEnd w:id="167"/>
      <w:bookmarkEnd w:id="168"/>
    </w:p>
    <w:p w14:paraId="627845E9"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3B1EF960"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lastRenderedPageBreak/>
        <w:t xml:space="preserve">Los </w:t>
      </w:r>
      <w:r w:rsidRPr="00944415">
        <w:rPr>
          <w:rFonts w:ascii="Palatino Linotype" w:eastAsiaTheme="minorEastAsia" w:hAnsi="Palatino Linotype"/>
          <w:color w:val="000000" w:themeColor="text1"/>
          <w:lang w:val="es-ES_tradnl" w:eastAsia="es-ES"/>
        </w:rPr>
        <w:t>artículos</w:t>
      </w:r>
      <w:r w:rsidRPr="00944415">
        <w:rPr>
          <w:rFonts w:ascii="Palatino Linotype" w:eastAsiaTheme="minorEastAsia" w:hAnsi="Palatino Linotype" w:cs="Arial"/>
          <w:color w:val="000000" w:themeColor="text1"/>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51A9C6"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0DEAD8DD"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58E5827"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40D876AE"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944415">
        <w:rPr>
          <w:rFonts w:ascii="Palatino Linotype" w:eastAsiaTheme="minorEastAsia" w:hAnsi="Palatino Linotype" w:cs="Arial"/>
          <w:color w:val="000000" w:themeColor="text1"/>
          <w:lang w:val="es-ES_tradnl" w:eastAsia="es-ES"/>
        </w:rPr>
        <w:lastRenderedPageBreak/>
        <w:t>acuerdo por cada dato que se vaya a clasificar dentro de un documento con diez datos, por ejemplo, susceptibles de ser clasificados.</w:t>
      </w:r>
    </w:p>
    <w:p w14:paraId="4B4DD8FC"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048A2B58" w14:textId="77777777" w:rsidR="00CE6A04" w:rsidRPr="00944415" w:rsidRDefault="00CE6A04" w:rsidP="00844618">
      <w:pPr>
        <w:keepNext/>
        <w:keepLines/>
        <w:numPr>
          <w:ilvl w:val="0"/>
          <w:numId w:val="12"/>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9" w:name="_Toc485631701"/>
      <w:bookmarkStart w:id="170" w:name="_Toc500756711"/>
      <w:bookmarkStart w:id="171" w:name="_Toc536691779"/>
      <w:bookmarkStart w:id="172" w:name="_Toc3467951"/>
      <w:bookmarkStart w:id="173" w:name="_Toc54806180"/>
      <w:r w:rsidRPr="00944415">
        <w:rPr>
          <w:rFonts w:ascii="Palatino Linotype" w:eastAsiaTheme="majorEastAsia" w:hAnsi="Palatino Linotype" w:cstheme="majorBidi"/>
          <w:b/>
          <w:color w:val="000000" w:themeColor="text1"/>
        </w:rPr>
        <w:t>Supuestos de clasificación.</w:t>
      </w:r>
      <w:bookmarkEnd w:id="169"/>
      <w:bookmarkEnd w:id="170"/>
      <w:bookmarkEnd w:id="171"/>
      <w:bookmarkEnd w:id="172"/>
      <w:bookmarkEnd w:id="173"/>
    </w:p>
    <w:p w14:paraId="43AD82BF" w14:textId="77777777" w:rsidR="00CE6A04" w:rsidRPr="00944415" w:rsidRDefault="00CE6A04" w:rsidP="00CE6A04">
      <w:pPr>
        <w:spacing w:line="360" w:lineRule="auto"/>
        <w:jc w:val="both"/>
        <w:rPr>
          <w:rFonts w:ascii="Palatino Linotype" w:eastAsiaTheme="minorEastAsia" w:hAnsi="Palatino Linotype" w:cs="Arial"/>
          <w:color w:val="000000" w:themeColor="text1"/>
          <w:lang w:val="es-ES_tradnl" w:eastAsia="es-ES"/>
        </w:rPr>
      </w:pPr>
    </w:p>
    <w:p w14:paraId="727DA091"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Las disposiciones constitucionales y legales en la materia establecen los dos supuestos generales para clasificar la información: por reserva y por confidencialidad.</w:t>
      </w:r>
    </w:p>
    <w:p w14:paraId="5885C9F1"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1FA118B7"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Mientras que los artículos 143 y 116 de la Ley Estatal y de la Ley General, respectivamente, señalan los supuestos para que la información pueda ser clasificada como confidencial:</w:t>
      </w:r>
    </w:p>
    <w:p w14:paraId="023DE91E" w14:textId="77777777" w:rsidR="00CE6A04" w:rsidRPr="00944415" w:rsidRDefault="00CE6A04" w:rsidP="00CE6A04">
      <w:pPr>
        <w:spacing w:line="360" w:lineRule="auto"/>
        <w:jc w:val="both"/>
        <w:rPr>
          <w:rFonts w:ascii="Palatino Linotype" w:eastAsiaTheme="minorEastAsia" w:hAnsi="Palatino Linotype" w:cs="Arial"/>
          <w:color w:val="000000" w:themeColor="text1"/>
          <w:lang w:val="es-ES_tradnl" w:eastAsia="es-ES"/>
        </w:rPr>
      </w:pPr>
    </w:p>
    <w:p w14:paraId="1C24E610"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944415">
        <w:rPr>
          <w:rFonts w:ascii="Palatino Linotype" w:eastAsiaTheme="minorEastAsia" w:hAnsi="Palatino Linotype" w:cs="Bookman Old Style"/>
          <w:bCs/>
          <w:color w:val="000000" w:themeColor="text1"/>
          <w:lang w:val="es-ES_tradnl" w:eastAsia="es-ES"/>
        </w:rPr>
        <w:t xml:space="preserve">I. </w:t>
      </w:r>
      <w:r w:rsidRPr="00944415">
        <w:rPr>
          <w:rFonts w:ascii="Palatino Linotype" w:eastAsiaTheme="minorEastAsia" w:hAnsi="Palatino Linotype" w:cs="Bookman Old Style"/>
          <w:color w:val="000000" w:themeColor="text1"/>
          <w:lang w:val="es-ES_tradnl" w:eastAsia="es-ES"/>
        </w:rPr>
        <w:t xml:space="preserve">Se refiera a la información privada y los datos personales concernientes a una persona física o jurídico colectiva identificada o identificable; </w:t>
      </w:r>
    </w:p>
    <w:p w14:paraId="4E9AB633"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944415">
        <w:rPr>
          <w:rFonts w:ascii="Palatino Linotype" w:eastAsiaTheme="minorEastAsia" w:hAnsi="Palatino Linotype" w:cs="Bookman Old Style"/>
          <w:bCs/>
          <w:color w:val="000000" w:themeColor="text1"/>
          <w:lang w:val="es-ES_tradnl" w:eastAsia="es-ES"/>
        </w:rPr>
        <w:t xml:space="preserve">II. </w:t>
      </w:r>
      <w:r w:rsidRPr="00944415">
        <w:rPr>
          <w:rFonts w:ascii="Palatino Linotype" w:eastAsiaTheme="minorEastAsia" w:hAnsi="Palatino Linotype" w:cs="Bookman Old Style"/>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04CB0D3"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944415">
        <w:rPr>
          <w:rFonts w:ascii="Palatino Linotype" w:eastAsiaTheme="minorEastAsia" w:hAnsi="Palatino Linotype" w:cs="Bookman Old Style"/>
          <w:bCs/>
          <w:color w:val="000000" w:themeColor="text1"/>
          <w:lang w:val="es-ES_tradnl" w:eastAsia="es-ES"/>
        </w:rPr>
        <w:t xml:space="preserve">III. </w:t>
      </w:r>
      <w:r w:rsidRPr="00944415">
        <w:rPr>
          <w:rFonts w:ascii="Palatino Linotype" w:eastAsiaTheme="minorEastAsia" w:hAnsi="Palatino Linotype" w:cs="Bookman Old Style"/>
          <w:color w:val="000000" w:themeColor="text1"/>
          <w:lang w:val="es-ES_tradnl" w:eastAsia="es-ES"/>
        </w:rPr>
        <w:t xml:space="preserve">La que presenten los particulares a los sujetos obligados, de conformidad con lo dispuesto por las leyes o los tratados internacionales. </w:t>
      </w:r>
    </w:p>
    <w:p w14:paraId="39285084"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944415">
        <w:rPr>
          <w:rFonts w:ascii="Palatino Linotype" w:eastAsiaTheme="minorEastAsia" w:hAnsi="Palatino Linotype" w:cs="Bookman Old Style"/>
          <w:color w:val="000000" w:themeColor="text1"/>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14:paraId="5AA5A4D4"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944415">
        <w:rPr>
          <w:rFonts w:ascii="Palatino Linotype" w:eastAsiaTheme="minorEastAsia" w:hAnsi="Palatino Linotype" w:cs="Bookman Old Style"/>
          <w:color w:val="000000" w:themeColor="text1"/>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1FB140CB" w14:textId="77777777" w:rsidR="00CE6A04" w:rsidRPr="00944415" w:rsidRDefault="00CE6A04" w:rsidP="00CE6A04">
      <w:pPr>
        <w:spacing w:line="360" w:lineRule="auto"/>
        <w:jc w:val="both"/>
        <w:rPr>
          <w:rFonts w:ascii="Palatino Linotype" w:eastAsiaTheme="minorEastAsia" w:hAnsi="Palatino Linotype" w:cs="Arial"/>
          <w:color w:val="000000" w:themeColor="text1"/>
          <w:lang w:val="es-ES_tradnl" w:eastAsia="es-ES"/>
        </w:rPr>
      </w:pPr>
    </w:p>
    <w:p w14:paraId="6E0F752C"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0F197C"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785197AA"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Como consecuencia de lo anterior, el sujeto obligado debe identificar claramente el tipo de información y hacer un juicio de subsunción o encaje</w:t>
      </w:r>
      <w:r w:rsidRPr="00944415">
        <w:rPr>
          <w:rFonts w:ascii="Palatino Linotype" w:eastAsiaTheme="minorEastAsia" w:hAnsi="Palatino Linotype" w:cs="Arial"/>
          <w:color w:val="000000" w:themeColor="text1"/>
          <w:vertAlign w:val="superscript"/>
          <w:lang w:val="es-ES_tradnl" w:eastAsia="es-ES"/>
        </w:rPr>
        <w:footnoteReference w:id="11"/>
      </w:r>
      <w:r w:rsidRPr="00944415">
        <w:rPr>
          <w:rFonts w:ascii="Palatino Linotype" w:eastAsiaTheme="minorEastAsia" w:hAnsi="Palatino Linotype" w:cs="Arial"/>
          <w:color w:val="000000" w:themeColor="text1"/>
          <w:lang w:val="es-ES_tradnl" w:eastAsia="es-ES"/>
        </w:rPr>
        <w:t xml:space="preserve"> para acreditar </w:t>
      </w:r>
      <w:r w:rsidRPr="00944415">
        <w:rPr>
          <w:rFonts w:ascii="Palatino Linotype" w:eastAsiaTheme="minorEastAsia" w:hAnsi="Palatino Linotype" w:cs="Arial"/>
          <w:color w:val="000000" w:themeColor="text1"/>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6D344AFE"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0A2DE465"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Una vez hecho lo anterior, se remite la información al Titular de la Unidad de Transparencia, con el acuerdo de clasificación correspondiente, para que sea sometido al conocimiento del Comité de Transparencia.</w:t>
      </w:r>
    </w:p>
    <w:p w14:paraId="1D9F9C62" w14:textId="77777777" w:rsidR="00CE6A04" w:rsidRPr="00944415" w:rsidRDefault="00CE6A04" w:rsidP="00CE6A04">
      <w:pPr>
        <w:spacing w:line="360" w:lineRule="auto"/>
        <w:contextualSpacing/>
        <w:jc w:val="both"/>
        <w:rPr>
          <w:rFonts w:ascii="Palatino Linotype" w:eastAsiaTheme="minorEastAsia" w:hAnsi="Palatino Linotype"/>
          <w:b/>
          <w:color w:val="000000" w:themeColor="text1"/>
          <w:lang w:val="es-ES_tradnl" w:eastAsia="es-ES"/>
        </w:rPr>
      </w:pPr>
    </w:p>
    <w:p w14:paraId="0F3F1D18" w14:textId="77777777" w:rsidR="00CE6A04" w:rsidRPr="00944415" w:rsidRDefault="00CE6A04" w:rsidP="00CE6A04">
      <w:pPr>
        <w:spacing w:line="360" w:lineRule="auto"/>
        <w:contextualSpacing/>
        <w:jc w:val="both"/>
        <w:rPr>
          <w:rFonts w:ascii="Palatino Linotype" w:eastAsiaTheme="minorEastAsia" w:hAnsi="Palatino Linotype"/>
          <w:b/>
          <w:color w:val="000000" w:themeColor="text1"/>
          <w:lang w:val="es-ES_tradnl" w:eastAsia="es-ES"/>
        </w:rPr>
      </w:pPr>
    </w:p>
    <w:p w14:paraId="034BCBC2" w14:textId="77777777" w:rsidR="00CE6A04" w:rsidRPr="00944415" w:rsidRDefault="00CE6A04" w:rsidP="00CE6A04">
      <w:pPr>
        <w:spacing w:line="360" w:lineRule="auto"/>
        <w:contextualSpacing/>
        <w:jc w:val="both"/>
        <w:rPr>
          <w:rFonts w:ascii="Palatino Linotype" w:eastAsiaTheme="minorEastAsia" w:hAnsi="Palatino Linotype"/>
          <w:b/>
          <w:color w:val="000000" w:themeColor="text1"/>
          <w:lang w:val="es-ES_tradnl" w:eastAsia="es-ES"/>
        </w:rPr>
      </w:pPr>
    </w:p>
    <w:p w14:paraId="0DD48122" w14:textId="77777777" w:rsidR="00CE6A04" w:rsidRPr="00944415" w:rsidRDefault="00CE6A04" w:rsidP="00844618">
      <w:pPr>
        <w:keepNext/>
        <w:keepLines/>
        <w:numPr>
          <w:ilvl w:val="0"/>
          <w:numId w:val="12"/>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74" w:name="_Toc485631702"/>
      <w:bookmarkStart w:id="175" w:name="_Toc500756712"/>
      <w:bookmarkStart w:id="176" w:name="_Toc536691780"/>
      <w:bookmarkStart w:id="177" w:name="_Toc3467952"/>
      <w:bookmarkStart w:id="178" w:name="_Toc54806181"/>
      <w:r w:rsidRPr="00944415">
        <w:rPr>
          <w:rFonts w:ascii="Palatino Linotype" w:eastAsiaTheme="majorEastAsia" w:hAnsi="Palatino Linotype" w:cstheme="majorBidi"/>
          <w:b/>
          <w:color w:val="000000" w:themeColor="text1"/>
        </w:rPr>
        <w:t>Excepciones a los supuestos de clasificación de la información como reservada.</w:t>
      </w:r>
      <w:bookmarkEnd w:id="174"/>
      <w:bookmarkEnd w:id="175"/>
      <w:bookmarkEnd w:id="176"/>
      <w:bookmarkEnd w:id="177"/>
      <w:bookmarkEnd w:id="178"/>
    </w:p>
    <w:p w14:paraId="2C6ABCE9" w14:textId="77777777" w:rsidR="00CE6A04" w:rsidRPr="00944415" w:rsidRDefault="00CE6A04" w:rsidP="00CE6A04">
      <w:pPr>
        <w:rPr>
          <w:rFonts w:ascii="Palatino Linotype" w:eastAsiaTheme="minorEastAsia" w:hAnsi="Palatino Linotype"/>
          <w:color w:val="000000" w:themeColor="text1"/>
          <w:lang w:val="es-ES_tradnl" w:eastAsia="es-ES"/>
        </w:rPr>
      </w:pPr>
    </w:p>
    <w:p w14:paraId="15DE1309" w14:textId="77777777" w:rsidR="00CE6A04" w:rsidRPr="00944415" w:rsidRDefault="00CE6A04" w:rsidP="00844618">
      <w:pPr>
        <w:numPr>
          <w:ilvl w:val="0"/>
          <w:numId w:val="1"/>
        </w:numPr>
        <w:spacing w:before="100" w:beforeAutospacing="1" w:after="100" w:afterAutospacing="1" w:line="360" w:lineRule="auto"/>
        <w:ind w:left="360"/>
        <w:jc w:val="both"/>
        <w:rPr>
          <w:rFonts w:ascii="Palatino Linotype" w:hAnsi="Palatino Linotype"/>
          <w:color w:val="000000" w:themeColor="text1"/>
          <w:lang w:val="es-ES" w:eastAsia="es-ES"/>
        </w:rPr>
      </w:pPr>
      <w:r w:rsidRPr="00944415">
        <w:rPr>
          <w:rFonts w:ascii="Palatino Linotype" w:hAnsi="Palatino Linotype"/>
          <w:color w:val="000000" w:themeColor="text1"/>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44415">
        <w:rPr>
          <w:rFonts w:ascii="Palatino Linotype" w:hAnsi="Palatino Linotype"/>
          <w:b/>
          <w:color w:val="000000" w:themeColor="text1"/>
          <w:lang w:val="es-ES" w:eastAsia="es-ES"/>
        </w:rPr>
        <w:t>que no puede clasificarse como información reservada:</w:t>
      </w:r>
    </w:p>
    <w:p w14:paraId="038CF253" w14:textId="77777777" w:rsidR="00CE6A04" w:rsidRPr="00944415" w:rsidRDefault="00CE6A04" w:rsidP="00CE6A04">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44415">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51391A84" w14:textId="77777777" w:rsidR="00CE6A04" w:rsidRPr="00944415" w:rsidRDefault="00CE6A04" w:rsidP="00CE6A04">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44415">
        <w:rPr>
          <w:rFonts w:ascii="Palatino Linotype" w:eastAsia="Times New Roman" w:hAnsi="Palatino Linotype" w:cs="Times New Roman"/>
          <w:b/>
          <w:color w:val="000000" w:themeColor="text1"/>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6BB14EB" w14:textId="77777777" w:rsidR="00CE6A04" w:rsidRPr="00944415" w:rsidRDefault="00CE6A04" w:rsidP="00CE6A04">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4441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21E427B" w14:textId="77777777" w:rsidR="00CE6A04" w:rsidRPr="00944415" w:rsidRDefault="00CE6A04" w:rsidP="00CE6A04">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4441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DE92A9E" w14:textId="77777777" w:rsidR="00CE6A04" w:rsidRPr="00944415" w:rsidRDefault="00CE6A04" w:rsidP="00CE6A04">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7514E99B" w14:textId="77777777" w:rsidR="00CE6A04" w:rsidRPr="00944415" w:rsidRDefault="00CE6A04" w:rsidP="00844618">
      <w:pPr>
        <w:pStyle w:val="Prrafodelista"/>
        <w:numPr>
          <w:ilvl w:val="0"/>
          <w:numId w:val="1"/>
        </w:numPr>
        <w:spacing w:before="100" w:beforeAutospacing="1" w:after="100" w:afterAutospacing="1" w:line="360" w:lineRule="auto"/>
        <w:ind w:left="360"/>
        <w:jc w:val="both"/>
        <w:rPr>
          <w:rFonts w:ascii="Palatino Linotype" w:eastAsia="Times New Roman" w:hAnsi="Palatino Linotype" w:cs="Times New Roman"/>
          <w:color w:val="000000" w:themeColor="text1"/>
          <w:lang w:val="es-ES"/>
        </w:rPr>
      </w:pPr>
      <w:r w:rsidRPr="0094441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3E52C30A" w14:textId="77777777" w:rsidR="00CE6A04" w:rsidRPr="00944415" w:rsidRDefault="00CE6A04" w:rsidP="00CE6A04">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79" w:name="_Toc485631703"/>
      <w:bookmarkStart w:id="180" w:name="_Toc500756713"/>
      <w:bookmarkStart w:id="181" w:name="_Toc536691781"/>
      <w:bookmarkStart w:id="182" w:name="_Toc3467953"/>
      <w:bookmarkStart w:id="183" w:name="_Toc54806182"/>
      <w:r w:rsidRPr="00944415">
        <w:rPr>
          <w:rFonts w:ascii="Palatino Linotype" w:eastAsiaTheme="majorEastAsia" w:hAnsi="Palatino Linotype" w:cstheme="majorBidi"/>
          <w:b/>
          <w:color w:val="000000" w:themeColor="text1"/>
        </w:rPr>
        <w:t>II. La intervención del Comité de Transparencia.</w:t>
      </w:r>
      <w:bookmarkEnd w:id="179"/>
      <w:bookmarkEnd w:id="180"/>
      <w:bookmarkEnd w:id="181"/>
      <w:bookmarkEnd w:id="182"/>
      <w:bookmarkEnd w:id="183"/>
    </w:p>
    <w:p w14:paraId="0811277C" w14:textId="77777777" w:rsidR="00CE6A04" w:rsidRPr="00944415" w:rsidRDefault="00CE6A04" w:rsidP="00CE6A04">
      <w:pPr>
        <w:spacing w:line="360" w:lineRule="auto"/>
        <w:contextualSpacing/>
        <w:jc w:val="both"/>
        <w:rPr>
          <w:rFonts w:ascii="Palatino Linotype" w:eastAsiaTheme="minorEastAsia" w:hAnsi="Palatino Linotype" w:cs="Arial"/>
          <w:b/>
          <w:color w:val="000000" w:themeColor="text1"/>
          <w:lang w:val="es-ES_tradnl" w:eastAsia="es-ES"/>
        </w:rPr>
      </w:pPr>
    </w:p>
    <w:p w14:paraId="15247327" w14:textId="77777777" w:rsidR="00CE6A04" w:rsidRPr="00944415" w:rsidRDefault="00CE6A04" w:rsidP="00844618">
      <w:pPr>
        <w:keepNext/>
        <w:keepLines/>
        <w:numPr>
          <w:ilvl w:val="0"/>
          <w:numId w:val="13"/>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4" w:name="_Toc485631704"/>
      <w:bookmarkStart w:id="185" w:name="_Toc500756714"/>
      <w:bookmarkStart w:id="186" w:name="_Toc536691782"/>
      <w:bookmarkStart w:id="187" w:name="_Toc3467954"/>
      <w:bookmarkStart w:id="188" w:name="_Toc54806183"/>
      <w:r w:rsidRPr="00944415">
        <w:rPr>
          <w:rFonts w:ascii="Palatino Linotype" w:eastAsiaTheme="majorEastAsia" w:hAnsi="Palatino Linotype" w:cstheme="majorBidi"/>
          <w:b/>
          <w:color w:val="000000" w:themeColor="text1"/>
        </w:rPr>
        <w:t>Formalidades para emitir el acuerdo de clasificación.</w:t>
      </w:r>
      <w:bookmarkEnd w:id="184"/>
      <w:bookmarkEnd w:id="185"/>
      <w:bookmarkEnd w:id="186"/>
      <w:bookmarkEnd w:id="187"/>
      <w:bookmarkEnd w:id="188"/>
    </w:p>
    <w:p w14:paraId="32624E00" w14:textId="77777777" w:rsidR="00CE6A04" w:rsidRPr="00944415" w:rsidRDefault="00CE6A04" w:rsidP="00CE6A04">
      <w:pPr>
        <w:tabs>
          <w:tab w:val="left" w:pos="7770"/>
        </w:tabs>
        <w:spacing w:line="360" w:lineRule="auto"/>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ab/>
      </w:r>
    </w:p>
    <w:p w14:paraId="00571DA3" w14:textId="77777777" w:rsidR="00CE6A04" w:rsidRPr="00944415" w:rsidRDefault="00CE6A04" w:rsidP="00844618">
      <w:pPr>
        <w:numPr>
          <w:ilvl w:val="0"/>
          <w:numId w:val="1"/>
        </w:numPr>
        <w:spacing w:line="360" w:lineRule="auto"/>
        <w:ind w:left="360"/>
        <w:contextualSpacing/>
        <w:jc w:val="both"/>
        <w:rPr>
          <w:rFonts w:ascii="Palatino Linotype" w:hAnsi="Palatino Linotype"/>
          <w:color w:val="000000" w:themeColor="text1"/>
          <w:lang w:val="es-ES_tradnl"/>
        </w:rPr>
      </w:pPr>
      <w:r w:rsidRPr="00944415">
        <w:rPr>
          <w:rFonts w:ascii="Palatino Linotype" w:eastAsiaTheme="minorEastAsia" w:hAnsi="Palatino Linotype" w:cs="Arial"/>
          <w:color w:val="000000" w:themeColor="text1"/>
          <w:lang w:val="es-ES_tradnl" w:eastAsia="es-ES"/>
        </w:rPr>
        <w:lastRenderedPageBreak/>
        <w:t xml:space="preserve">El Comité de Transparencia, según lo dispuesto en los artículos 128 y 103 de la Ley Estatal y de la Ley General, respectivamente, y </w:t>
      </w:r>
      <w:r w:rsidRPr="00944415">
        <w:rPr>
          <w:rFonts w:ascii="Palatino Linotype" w:eastAsiaTheme="minorEastAsia" w:hAnsi="Palatino Linotype"/>
          <w:color w:val="000000" w:themeColor="text1"/>
          <w:lang w:val="es-ES_tradnl" w:eastAsia="es-ES"/>
        </w:rPr>
        <w:t xml:space="preserve">la fracción III del numeral Segundo de los </w:t>
      </w:r>
      <w:r w:rsidRPr="00944415">
        <w:rPr>
          <w:rFonts w:ascii="Palatino Linotype" w:eastAsiaTheme="minorEastAsia" w:hAnsi="Palatino Linotype" w:cs="Arial"/>
          <w:color w:val="000000" w:themeColor="text1"/>
          <w:lang w:val="es-ES_tradnl" w:eastAsia="es-ES"/>
        </w:rPr>
        <w:t>Lineamientos generales en materia de clasificación y desclasificación de la información, así como para la elaboración de versiones públicas, en adelante los Lineamientos Generales,</w:t>
      </w:r>
      <w:r w:rsidRPr="00944415">
        <w:rPr>
          <w:rFonts w:ascii="Palatino Linotype" w:eastAsiaTheme="minorEastAsia" w:hAnsi="Palatino Linotype"/>
          <w:color w:val="000000" w:themeColor="text1"/>
          <w:lang w:val="es-ES_tradnl" w:eastAsia="es-ES"/>
        </w:rPr>
        <w:t xml:space="preserve"> </w:t>
      </w:r>
      <w:r w:rsidRPr="00944415">
        <w:rPr>
          <w:rFonts w:ascii="Palatino Linotype" w:eastAsiaTheme="minorEastAsia" w:hAnsi="Palatino Linotype" w:cs="Arial"/>
          <w:color w:val="000000" w:themeColor="text1"/>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9189C35"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302D5441"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6060FEA" w14:textId="77777777" w:rsidR="00CE6A04" w:rsidRPr="00944415" w:rsidRDefault="00CE6A04" w:rsidP="00CE6A04">
      <w:pPr>
        <w:spacing w:line="360" w:lineRule="auto"/>
        <w:jc w:val="both"/>
        <w:rPr>
          <w:rFonts w:ascii="Palatino Linotype" w:eastAsiaTheme="minorEastAsia" w:hAnsi="Palatino Linotype"/>
          <w:color w:val="000000" w:themeColor="text1"/>
          <w:lang w:val="es-ES_tradnl" w:eastAsia="es-ES"/>
        </w:rPr>
      </w:pPr>
    </w:p>
    <w:p w14:paraId="419D56BB"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C150BCA" w14:textId="77777777" w:rsidR="00CE6A04" w:rsidRPr="00944415" w:rsidRDefault="00CE6A04" w:rsidP="00CE6A04">
      <w:pPr>
        <w:spacing w:line="360" w:lineRule="auto"/>
        <w:jc w:val="both"/>
        <w:rPr>
          <w:rFonts w:ascii="Palatino Linotype" w:eastAsiaTheme="minorEastAsia" w:hAnsi="Palatino Linotype"/>
          <w:color w:val="000000" w:themeColor="text1"/>
          <w:lang w:val="es-ES_tradnl" w:eastAsia="es-ES"/>
        </w:rPr>
      </w:pPr>
    </w:p>
    <w:p w14:paraId="5E7225A3" w14:textId="77777777" w:rsidR="00CE6A04" w:rsidRPr="00944415" w:rsidRDefault="00CE6A04" w:rsidP="00844618">
      <w:pPr>
        <w:keepNext/>
        <w:keepLines/>
        <w:numPr>
          <w:ilvl w:val="0"/>
          <w:numId w:val="13"/>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9" w:name="_Toc485631705"/>
      <w:bookmarkStart w:id="190" w:name="_Toc500756715"/>
      <w:bookmarkStart w:id="191" w:name="_Toc536691783"/>
      <w:bookmarkStart w:id="192" w:name="_Toc3467955"/>
      <w:bookmarkStart w:id="193" w:name="_Toc54806184"/>
      <w:r w:rsidRPr="00944415">
        <w:rPr>
          <w:rFonts w:ascii="Palatino Linotype" w:eastAsiaTheme="majorEastAsia" w:hAnsi="Palatino Linotype" w:cstheme="majorBidi"/>
          <w:b/>
          <w:color w:val="000000" w:themeColor="text1"/>
        </w:rPr>
        <w:t>Requisitos de fondo del acuerdo de clasificación.</w:t>
      </w:r>
      <w:bookmarkEnd w:id="189"/>
      <w:bookmarkEnd w:id="190"/>
      <w:bookmarkEnd w:id="191"/>
      <w:bookmarkEnd w:id="192"/>
      <w:bookmarkEnd w:id="193"/>
    </w:p>
    <w:p w14:paraId="5C1AD593"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0C804FCF"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825ECA"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717B33C3"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 xml:space="preserve">De lo anterior, se desprende que para una correcta clasificación total o parcial, esto es determinar los datos que se suprimen en las versiones públicas, es </w:t>
      </w:r>
      <w:r w:rsidRPr="00944415">
        <w:rPr>
          <w:rFonts w:ascii="Palatino Linotype" w:eastAsiaTheme="minorEastAsia" w:hAnsi="Palatino Linotype"/>
          <w:color w:val="000000" w:themeColor="text1"/>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7DAB84" w14:textId="77777777" w:rsidR="00CE6A04" w:rsidRPr="00944415" w:rsidRDefault="00CE6A04" w:rsidP="00CE6A04">
      <w:pPr>
        <w:shd w:val="clear" w:color="auto" w:fill="FFFFFF"/>
        <w:spacing w:line="360" w:lineRule="auto"/>
        <w:contextualSpacing/>
        <w:jc w:val="both"/>
        <w:rPr>
          <w:rFonts w:ascii="Palatino Linotype" w:hAnsi="Palatino Linotype" w:cs="Arial"/>
          <w:color w:val="000000" w:themeColor="text1"/>
          <w:lang w:val="es-ES_tradnl" w:eastAsia="es-MX"/>
        </w:rPr>
      </w:pPr>
    </w:p>
    <w:p w14:paraId="56299B2D" w14:textId="77777777" w:rsidR="00CE6A04" w:rsidRPr="00944415" w:rsidRDefault="00CE6A04" w:rsidP="00844618">
      <w:pPr>
        <w:numPr>
          <w:ilvl w:val="0"/>
          <w:numId w:val="1"/>
        </w:numPr>
        <w:shd w:val="clear" w:color="auto" w:fill="FFFFFF"/>
        <w:spacing w:line="360" w:lineRule="auto"/>
        <w:ind w:left="360"/>
        <w:contextualSpacing/>
        <w:jc w:val="both"/>
        <w:rPr>
          <w:rFonts w:ascii="Palatino Linotype" w:hAnsi="Palatino Linotype" w:cs="Arial"/>
          <w:color w:val="000000" w:themeColor="text1"/>
          <w:lang w:val="es-ES_tradnl" w:eastAsia="es-MX"/>
        </w:rPr>
      </w:pPr>
      <w:r w:rsidRPr="00944415">
        <w:rPr>
          <w:rFonts w:ascii="Palatino Linotype" w:hAnsi="Palatino Linotype" w:cs="Arial"/>
          <w:color w:val="000000" w:themeColor="text1"/>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4415">
        <w:rPr>
          <w:rFonts w:ascii="Palatino Linotype" w:hAnsi="Palatino Linotype" w:cs="Arial"/>
          <w:color w:val="000000" w:themeColor="text1"/>
          <w:vertAlign w:val="superscript"/>
          <w:lang w:val="es-ES_tradnl" w:eastAsia="es-MX"/>
        </w:rPr>
        <w:footnoteReference w:id="12"/>
      </w:r>
    </w:p>
    <w:p w14:paraId="1532FE58" w14:textId="77777777" w:rsidR="00CE6A04" w:rsidRPr="00944415" w:rsidRDefault="00CE6A04" w:rsidP="00CE6A04">
      <w:pPr>
        <w:shd w:val="clear" w:color="auto" w:fill="FFFFFF"/>
        <w:spacing w:line="360" w:lineRule="auto"/>
        <w:contextualSpacing/>
        <w:jc w:val="both"/>
        <w:rPr>
          <w:rFonts w:ascii="Palatino Linotype" w:hAnsi="Palatino Linotype" w:cs="Arial"/>
          <w:color w:val="000000" w:themeColor="text1"/>
          <w:lang w:val="es-ES_tradnl" w:eastAsia="es-MX"/>
        </w:rPr>
      </w:pPr>
    </w:p>
    <w:p w14:paraId="60542625" w14:textId="77777777" w:rsidR="00CE6A04" w:rsidRPr="00944415" w:rsidRDefault="00CE6A04" w:rsidP="00844618">
      <w:pPr>
        <w:numPr>
          <w:ilvl w:val="0"/>
          <w:numId w:val="1"/>
        </w:numPr>
        <w:shd w:val="clear" w:color="auto" w:fill="FFFFFF"/>
        <w:spacing w:line="360" w:lineRule="auto"/>
        <w:ind w:left="360"/>
        <w:contextualSpacing/>
        <w:jc w:val="both"/>
        <w:rPr>
          <w:rFonts w:ascii="Palatino Linotype" w:hAnsi="Palatino Linotype" w:cs="Arial"/>
          <w:color w:val="000000" w:themeColor="text1"/>
          <w:lang w:val="es-ES_tradnl" w:eastAsia="es-MX"/>
        </w:rPr>
      </w:pPr>
      <w:r w:rsidRPr="00944415">
        <w:rPr>
          <w:rFonts w:ascii="Palatino Linotype" w:hAnsi="Palatino Linotype" w:cs="Arial"/>
          <w:color w:val="000000" w:themeColor="text1"/>
          <w:lang w:val="es-ES_tradnl" w:eastAsia="es-MX"/>
        </w:rPr>
        <w:lastRenderedPageBreak/>
        <w:t>Por su parte, el intérprete judicial del país ha establecido una jurisprudencia respecto a qué debe entenderse por fundamentación y motivación, en los siguientes términos:</w:t>
      </w:r>
    </w:p>
    <w:p w14:paraId="174851C7" w14:textId="77777777" w:rsidR="00CE6A04" w:rsidRPr="00944415" w:rsidRDefault="00CE6A04" w:rsidP="00CE6A04">
      <w:pPr>
        <w:spacing w:line="360" w:lineRule="auto"/>
        <w:ind w:right="618"/>
        <w:contextualSpacing/>
        <w:jc w:val="both"/>
        <w:rPr>
          <w:rFonts w:ascii="Palatino Linotype" w:eastAsiaTheme="minorEastAsia" w:hAnsi="Palatino Linotype" w:cs="Arial"/>
          <w:color w:val="000000" w:themeColor="text1"/>
          <w:lang w:val="es-ES_tradnl" w:eastAsia="es-ES"/>
        </w:rPr>
      </w:pPr>
    </w:p>
    <w:p w14:paraId="4C760E31"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b/>
          <w:i/>
          <w:color w:val="000000" w:themeColor="text1"/>
          <w:lang w:val="es-ES_tradnl" w:eastAsia="es-ES"/>
        </w:rPr>
        <w:t>FUNDAMENTACIÓN Y MOTIVACIÓN.</w:t>
      </w:r>
      <w:r w:rsidRPr="00944415">
        <w:rPr>
          <w:rFonts w:ascii="Palatino Linotype" w:eastAsiaTheme="minorEastAsia" w:hAnsi="Palatino Linotype" w:cs="Arial"/>
          <w:i/>
          <w:color w:val="000000" w:themeColor="text1"/>
          <w:lang w:val="es-ES_tradnl" w:eastAsia="es-ES"/>
        </w:rPr>
        <w:t xml:space="preserve"> La </w:t>
      </w:r>
      <w:r w:rsidRPr="0094441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44415">
        <w:rPr>
          <w:rFonts w:ascii="Palatino Linotype" w:eastAsiaTheme="minorEastAsia" w:hAnsi="Palatino Linotype" w:cs="Arial"/>
          <w:i/>
          <w:color w:val="000000" w:themeColor="text1"/>
          <w:lang w:val="es-ES_tradnl" w:eastAsia="es-ES"/>
        </w:rPr>
        <w:t>.</w:t>
      </w:r>
    </w:p>
    <w:p w14:paraId="680B51E7"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i/>
          <w:color w:val="000000" w:themeColor="text1"/>
          <w:lang w:val="es-ES_tradnl" w:eastAsia="es-ES"/>
        </w:rPr>
        <w:t>SEGUNDO TRIBUNAL COLEGIADO DEL SEXTO CIRCUITO.</w:t>
      </w:r>
    </w:p>
    <w:p w14:paraId="1551FE89"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59E8BAA"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2E60AD95"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4DF00924"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0C9B8605" w14:textId="77777777" w:rsidR="00CE6A04" w:rsidRPr="00944415" w:rsidRDefault="00CE6A04" w:rsidP="00CE6A04">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944415">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944415">
        <w:rPr>
          <w:rFonts w:ascii="Palatino Linotype" w:eastAsiaTheme="minorEastAsia" w:hAnsi="Palatino Linotype" w:cs="Arial"/>
          <w:i/>
          <w:color w:val="000000" w:themeColor="text1"/>
          <w:lang w:val="es-ES_tradnl" w:eastAsia="es-ES"/>
        </w:rPr>
        <w:t>Baigts</w:t>
      </w:r>
      <w:proofErr w:type="spellEnd"/>
      <w:r w:rsidRPr="00944415">
        <w:rPr>
          <w:rFonts w:ascii="Palatino Linotype" w:eastAsiaTheme="minorEastAsia" w:hAnsi="Palatino Linotype" w:cs="Arial"/>
          <w:i/>
          <w:color w:val="000000" w:themeColor="text1"/>
          <w:lang w:val="es-ES_tradnl" w:eastAsia="es-ES"/>
        </w:rPr>
        <w:t xml:space="preserve"> Muñoz.</w:t>
      </w:r>
      <w:r w:rsidRPr="00944415">
        <w:rPr>
          <w:rFonts w:ascii="Palatino Linotype" w:eastAsiaTheme="minorEastAsia" w:hAnsi="Palatino Linotype" w:cs="Arial"/>
          <w:i/>
          <w:color w:val="000000" w:themeColor="text1"/>
          <w:vertAlign w:val="superscript"/>
          <w:lang w:val="es-ES_tradnl" w:eastAsia="es-ES"/>
        </w:rPr>
        <w:footnoteReference w:id="13"/>
      </w:r>
    </w:p>
    <w:p w14:paraId="45711C6C" w14:textId="77777777" w:rsidR="00CE6A04" w:rsidRPr="00944415" w:rsidRDefault="00CE6A04" w:rsidP="00CE6A04">
      <w:pPr>
        <w:spacing w:line="360" w:lineRule="auto"/>
        <w:ind w:left="567"/>
        <w:contextualSpacing/>
        <w:jc w:val="both"/>
        <w:rPr>
          <w:rFonts w:ascii="Palatino Linotype" w:eastAsiaTheme="minorEastAsia" w:hAnsi="Palatino Linotype" w:cs="Arial"/>
          <w:color w:val="000000" w:themeColor="text1"/>
          <w:lang w:val="es-ES" w:eastAsia="es-ES"/>
        </w:rPr>
      </w:pPr>
    </w:p>
    <w:p w14:paraId="1F5C3454" w14:textId="77777777" w:rsidR="00CE6A04" w:rsidRPr="00944415" w:rsidRDefault="00CE6A04" w:rsidP="00844618">
      <w:pPr>
        <w:numPr>
          <w:ilvl w:val="0"/>
          <w:numId w:val="1"/>
        </w:numPr>
        <w:shd w:val="clear" w:color="auto" w:fill="FFFFFF"/>
        <w:spacing w:line="360" w:lineRule="auto"/>
        <w:ind w:left="360"/>
        <w:contextualSpacing/>
        <w:jc w:val="both"/>
        <w:rPr>
          <w:rFonts w:ascii="Palatino Linotype" w:hAnsi="Palatino Linotype" w:cs="Arial"/>
          <w:color w:val="000000" w:themeColor="text1"/>
          <w:lang w:val="es-ES_tradnl" w:eastAsia="es-MX"/>
        </w:rPr>
      </w:pPr>
      <w:r w:rsidRPr="00944415">
        <w:rPr>
          <w:rFonts w:ascii="Palatino Linotype" w:hAnsi="Palatino Linotype" w:cs="Arial"/>
          <w:color w:val="000000" w:themeColor="text1"/>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502CDE" w14:textId="77777777" w:rsidR="00CE6A04" w:rsidRPr="00944415" w:rsidRDefault="00CE6A04" w:rsidP="00CE6A04">
      <w:pPr>
        <w:shd w:val="clear" w:color="auto" w:fill="FFFFFF"/>
        <w:spacing w:line="360" w:lineRule="auto"/>
        <w:contextualSpacing/>
        <w:jc w:val="both"/>
        <w:rPr>
          <w:rFonts w:ascii="Palatino Linotype" w:hAnsi="Palatino Linotype" w:cs="Arial"/>
          <w:color w:val="000000" w:themeColor="text1"/>
          <w:lang w:val="es-ES_tradnl" w:eastAsia="es-MX"/>
        </w:rPr>
      </w:pPr>
    </w:p>
    <w:p w14:paraId="31D61CE3" w14:textId="77777777" w:rsidR="00CE6A04" w:rsidRPr="00944415" w:rsidRDefault="00CE6A04" w:rsidP="00844618">
      <w:pPr>
        <w:numPr>
          <w:ilvl w:val="0"/>
          <w:numId w:val="1"/>
        </w:numPr>
        <w:shd w:val="clear" w:color="auto" w:fill="FFFFFF"/>
        <w:spacing w:line="360" w:lineRule="auto"/>
        <w:ind w:left="360"/>
        <w:contextualSpacing/>
        <w:jc w:val="both"/>
        <w:rPr>
          <w:rFonts w:ascii="Palatino Linotype" w:hAnsi="Palatino Linotype" w:cs="Arial"/>
          <w:color w:val="000000" w:themeColor="text1"/>
          <w:lang w:val="es-ES_tradnl" w:eastAsia="es-MX"/>
        </w:rPr>
      </w:pPr>
      <w:r w:rsidRPr="00944415">
        <w:rPr>
          <w:rFonts w:ascii="Palatino Linotype" w:hAnsi="Palatino Linotype" w:cs="Arial"/>
          <w:color w:val="000000" w:themeColor="text1"/>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E1EFAF1" w14:textId="77777777" w:rsidR="00CE6A04" w:rsidRPr="00944415" w:rsidRDefault="00CE6A04" w:rsidP="00CE6A04">
      <w:pPr>
        <w:shd w:val="clear" w:color="auto" w:fill="FFFFFF"/>
        <w:spacing w:line="360" w:lineRule="auto"/>
        <w:contextualSpacing/>
        <w:jc w:val="both"/>
        <w:rPr>
          <w:rFonts w:ascii="Palatino Linotype" w:hAnsi="Palatino Linotype" w:cs="Arial"/>
          <w:color w:val="000000" w:themeColor="text1"/>
          <w:lang w:val="es-ES_tradnl" w:eastAsia="es-MX"/>
        </w:rPr>
      </w:pPr>
    </w:p>
    <w:p w14:paraId="058DDE86" w14:textId="77777777" w:rsidR="00CE6A04" w:rsidRPr="00944415" w:rsidRDefault="00CE6A04" w:rsidP="00844618">
      <w:pPr>
        <w:numPr>
          <w:ilvl w:val="0"/>
          <w:numId w:val="1"/>
        </w:numPr>
        <w:shd w:val="clear" w:color="auto" w:fill="FFFFFF"/>
        <w:spacing w:line="360" w:lineRule="auto"/>
        <w:ind w:left="360"/>
        <w:contextualSpacing/>
        <w:jc w:val="both"/>
        <w:rPr>
          <w:rFonts w:ascii="Palatino Linotype" w:hAnsi="Palatino Linotype" w:cs="Arial"/>
          <w:color w:val="000000" w:themeColor="text1"/>
          <w:lang w:val="es-ES_tradnl" w:eastAsia="es-MX"/>
        </w:rPr>
      </w:pPr>
      <w:r w:rsidRPr="00944415">
        <w:rPr>
          <w:rFonts w:ascii="Palatino Linotype" w:hAnsi="Palatino Linotype" w:cs="Arial"/>
          <w:color w:val="000000" w:themeColor="text1"/>
          <w:lang w:val="es-ES_tradnl" w:eastAsia="es-MX"/>
        </w:rPr>
        <w:t>En ese mismo sentido, el lineamiento trigésimo tercero fracción V de los Lineamientos Generales, precisa que para motivar la clasificación se deben acreditar las circunstancias de tiempo, modo y lugar.</w:t>
      </w:r>
    </w:p>
    <w:p w14:paraId="2E9E6E9B" w14:textId="77777777" w:rsidR="00CE6A04" w:rsidRPr="00944415" w:rsidRDefault="00CE6A04" w:rsidP="00CE6A04">
      <w:pPr>
        <w:shd w:val="clear" w:color="auto" w:fill="FFFFFF"/>
        <w:spacing w:after="200" w:line="360" w:lineRule="auto"/>
        <w:contextualSpacing/>
        <w:jc w:val="both"/>
        <w:rPr>
          <w:rFonts w:ascii="Palatino Linotype" w:hAnsi="Palatino Linotype" w:cs="Arial"/>
          <w:color w:val="000000" w:themeColor="text1"/>
          <w:lang w:val="es-ES_tradnl" w:eastAsia="es-MX"/>
        </w:rPr>
      </w:pPr>
    </w:p>
    <w:p w14:paraId="0F06056E" w14:textId="77777777" w:rsidR="00CE6A04" w:rsidRPr="00944415" w:rsidRDefault="00CE6A04" w:rsidP="00844618">
      <w:pPr>
        <w:numPr>
          <w:ilvl w:val="0"/>
          <w:numId w:val="1"/>
        </w:numPr>
        <w:shd w:val="clear" w:color="auto" w:fill="FFFFFF"/>
        <w:spacing w:after="200" w:line="360" w:lineRule="auto"/>
        <w:ind w:left="360"/>
        <w:contextualSpacing/>
        <w:jc w:val="both"/>
        <w:rPr>
          <w:rFonts w:ascii="Palatino Linotype" w:hAnsi="Palatino Linotype" w:cs="Arial"/>
          <w:color w:val="000000" w:themeColor="text1"/>
          <w:lang w:val="es-ES_tradnl" w:eastAsia="es-MX"/>
        </w:rPr>
      </w:pPr>
      <w:r w:rsidRPr="00944415">
        <w:rPr>
          <w:rFonts w:ascii="Palatino Linotype" w:hAnsi="Palatino Linotype" w:cs="Arial"/>
          <w:color w:val="000000" w:themeColor="text1"/>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44415">
        <w:rPr>
          <w:rFonts w:ascii="Palatino Linotype" w:eastAsiaTheme="minorEastAsia" w:hAnsi="Palatino Linotype"/>
          <w:color w:val="000000" w:themeColor="text1"/>
          <w:lang w:val="es-ES_tradnl" w:eastAsia="es-ES"/>
        </w:rPr>
        <w:t xml:space="preserve"> </w:t>
      </w:r>
      <w:r w:rsidRPr="00944415">
        <w:rPr>
          <w:rFonts w:ascii="Palatino Linotype" w:hAnsi="Palatino Linotype" w:cs="Arial"/>
          <w:color w:val="000000" w:themeColor="text1"/>
          <w:lang w:val="es-ES_tradnl" w:eastAsia="es-MX"/>
        </w:rPr>
        <w:t>datos personales</w:t>
      </w:r>
      <w:r w:rsidRPr="00944415">
        <w:rPr>
          <w:rFonts w:ascii="Palatino Linotype" w:hAnsi="Palatino Linotype" w:cs="Arial"/>
          <w:color w:val="000000" w:themeColor="text1"/>
          <w:vertAlign w:val="superscript"/>
          <w:lang w:val="es-ES_tradnl" w:eastAsia="es-MX"/>
        </w:rPr>
        <w:footnoteReference w:id="14"/>
      </w:r>
      <w:r w:rsidRPr="00944415">
        <w:rPr>
          <w:rFonts w:ascii="Palatino Linotype" w:hAnsi="Palatino Linotype" w:cs="Arial"/>
          <w:color w:val="000000" w:themeColor="text1"/>
          <w:lang w:val="es-ES_tradnl" w:eastAsia="es-MX"/>
        </w:rPr>
        <w:t xml:space="preserve"> del servidor público que no tienen ninguna injerencia en el tema de la transparencia y la rendición de cuentas,  por ejemplo, </w:t>
      </w:r>
      <w:r w:rsidRPr="00944415">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50B0D9F" w14:textId="77777777" w:rsidR="00CE6A04" w:rsidRPr="00944415" w:rsidRDefault="00CE6A04" w:rsidP="00CE6A04">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44168399" w14:textId="77777777" w:rsidR="00CE6A04" w:rsidRPr="00944415" w:rsidRDefault="00CE6A04" w:rsidP="00844618">
      <w:pPr>
        <w:numPr>
          <w:ilvl w:val="0"/>
          <w:numId w:val="1"/>
        </w:numPr>
        <w:shd w:val="clear" w:color="auto" w:fill="FFFFFF"/>
        <w:spacing w:after="200" w:line="360" w:lineRule="auto"/>
        <w:ind w:left="360"/>
        <w:contextualSpacing/>
        <w:jc w:val="both"/>
        <w:rPr>
          <w:rFonts w:ascii="Palatino Linotype" w:eastAsia="Calibri" w:hAnsi="Palatino Linotype" w:cs="Arial"/>
          <w:color w:val="000000" w:themeColor="text1"/>
          <w:lang w:val="es-ES" w:eastAsia="es-MX"/>
        </w:rPr>
      </w:pPr>
      <w:r w:rsidRPr="00944415">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944415">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14:paraId="2EC361B8"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1888A138" w14:textId="77777777" w:rsidR="00CE6A04" w:rsidRPr="00944415" w:rsidRDefault="00CE6A04" w:rsidP="00CE6A04">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94" w:name="_Toc485631706"/>
      <w:bookmarkStart w:id="195" w:name="_Toc500756716"/>
      <w:bookmarkStart w:id="196" w:name="_Toc536691784"/>
      <w:bookmarkStart w:id="197" w:name="_Toc3467956"/>
      <w:bookmarkStart w:id="198" w:name="_Toc54806185"/>
      <w:r w:rsidRPr="00944415">
        <w:rPr>
          <w:rFonts w:ascii="Palatino Linotype" w:eastAsiaTheme="majorEastAsia" w:hAnsi="Palatino Linotype" w:cstheme="majorBidi"/>
          <w:b/>
          <w:color w:val="000000" w:themeColor="text1"/>
        </w:rPr>
        <w:t>III. Condiciones especiales de la clasificación de la información como reservada</w:t>
      </w:r>
      <w:bookmarkEnd w:id="194"/>
      <w:bookmarkEnd w:id="195"/>
      <w:bookmarkEnd w:id="196"/>
      <w:bookmarkEnd w:id="197"/>
      <w:bookmarkEnd w:id="198"/>
      <w:r w:rsidRPr="00944415">
        <w:rPr>
          <w:rFonts w:ascii="Palatino Linotype" w:eastAsiaTheme="majorEastAsia" w:hAnsi="Palatino Linotype" w:cstheme="majorBidi"/>
          <w:b/>
          <w:color w:val="000000" w:themeColor="text1"/>
        </w:rPr>
        <w:t xml:space="preserve"> </w:t>
      </w:r>
    </w:p>
    <w:p w14:paraId="4C9D9EDC" w14:textId="77777777" w:rsidR="00CE6A04" w:rsidRPr="00944415" w:rsidRDefault="00CE6A04" w:rsidP="00CE6A04">
      <w:pPr>
        <w:spacing w:line="360" w:lineRule="auto"/>
        <w:contextualSpacing/>
        <w:jc w:val="both"/>
        <w:rPr>
          <w:rFonts w:ascii="Palatino Linotype" w:eastAsiaTheme="minorEastAsia" w:hAnsi="Palatino Linotype" w:cs="Arial"/>
          <w:b/>
          <w:color w:val="000000" w:themeColor="text1"/>
          <w:lang w:val="es-ES_tradnl" w:eastAsia="es-ES"/>
        </w:rPr>
      </w:pPr>
    </w:p>
    <w:p w14:paraId="55E43CA1" w14:textId="77777777" w:rsidR="00CE6A04" w:rsidRPr="00944415" w:rsidRDefault="00CE6A04" w:rsidP="00844618">
      <w:pPr>
        <w:keepNext/>
        <w:keepLines/>
        <w:numPr>
          <w:ilvl w:val="0"/>
          <w:numId w:val="8"/>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lang w:val="es-ES_tradnl" w:eastAsia="es-ES"/>
        </w:rPr>
      </w:pPr>
      <w:bookmarkStart w:id="199" w:name="_Toc485631707"/>
      <w:bookmarkStart w:id="200" w:name="_Toc500756717"/>
      <w:bookmarkStart w:id="201" w:name="_Toc536691785"/>
      <w:bookmarkStart w:id="202" w:name="_Toc3467957"/>
      <w:bookmarkStart w:id="203" w:name="_Toc54806186"/>
      <w:r w:rsidRPr="00944415">
        <w:rPr>
          <w:rFonts w:ascii="Palatino Linotype" w:eastAsiaTheme="majorEastAsia" w:hAnsi="Palatino Linotype" w:cstheme="majorBidi"/>
          <w:b/>
          <w:color w:val="000000" w:themeColor="text1"/>
          <w:lang w:val="es-ES_tradnl" w:eastAsia="es-ES"/>
        </w:rPr>
        <w:t>La fundamentación específica.</w:t>
      </w:r>
      <w:bookmarkEnd w:id="199"/>
      <w:bookmarkEnd w:id="200"/>
      <w:bookmarkEnd w:id="201"/>
      <w:bookmarkEnd w:id="202"/>
      <w:bookmarkEnd w:id="203"/>
    </w:p>
    <w:p w14:paraId="2FF6DD1B" w14:textId="77777777" w:rsidR="00CE6A04" w:rsidRPr="00944415" w:rsidRDefault="00CE6A04" w:rsidP="00CE6A04">
      <w:pPr>
        <w:spacing w:line="360" w:lineRule="auto"/>
        <w:contextualSpacing/>
        <w:jc w:val="both"/>
        <w:rPr>
          <w:rFonts w:ascii="Palatino Linotype" w:eastAsiaTheme="minorEastAsia" w:hAnsi="Palatino Linotype" w:cs="Arial"/>
          <w:color w:val="000000" w:themeColor="text1"/>
          <w:lang w:val="es-ES_tradnl" w:eastAsia="es-ES"/>
        </w:rPr>
      </w:pPr>
    </w:p>
    <w:p w14:paraId="2C8D2EE0"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s="Arial"/>
          <w:color w:val="000000" w:themeColor="text1"/>
          <w:lang w:val="es-ES_tradnl" w:eastAsia="es-ES"/>
        </w:rPr>
      </w:pPr>
      <w:r w:rsidRPr="00944415">
        <w:rPr>
          <w:rFonts w:ascii="Palatino Linotype" w:eastAsiaTheme="minorEastAsia" w:hAnsi="Palatino Linotype" w:cs="Arial"/>
          <w:color w:val="000000" w:themeColor="text1"/>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44415">
        <w:rPr>
          <w:rFonts w:ascii="Palatino Linotype" w:eastAsiaTheme="minorEastAsia" w:hAnsi="Palatino Linotype" w:cs="Arial"/>
          <w:color w:val="000000" w:themeColor="text1"/>
          <w:lang w:val="es-ES_tradnl" w:eastAsia="es-ES"/>
        </w:rPr>
        <w:t>autoreferencial</w:t>
      </w:r>
      <w:proofErr w:type="spellEnd"/>
      <w:r w:rsidRPr="00944415">
        <w:rPr>
          <w:rFonts w:ascii="Palatino Linotype" w:eastAsiaTheme="minorEastAsia" w:hAnsi="Palatino Linotype" w:cs="Arial"/>
          <w:color w:val="000000" w:themeColor="text1"/>
          <w:lang w:val="es-ES_tradnl" w:eastAsia="es-ES"/>
        </w:rPr>
        <w:t xml:space="preserve"> en el que primero se dice algo, después se dice lo mismo y al final exactamente lo mismo, cambiando sólo el orden de las palabras.</w:t>
      </w:r>
    </w:p>
    <w:p w14:paraId="3F4C0797" w14:textId="77777777" w:rsidR="00CE6A04" w:rsidRPr="00944415" w:rsidRDefault="00CE6A04" w:rsidP="00CE6A04">
      <w:pPr>
        <w:spacing w:line="360" w:lineRule="auto"/>
        <w:contextualSpacing/>
        <w:jc w:val="both"/>
        <w:rPr>
          <w:rFonts w:ascii="Palatino Linotype" w:eastAsiaTheme="minorEastAsia" w:hAnsi="Palatino Linotype" w:cs="Arial"/>
          <w:b/>
          <w:color w:val="000000" w:themeColor="text1"/>
          <w:lang w:val="es-ES_tradnl" w:eastAsia="es-ES"/>
        </w:rPr>
      </w:pPr>
    </w:p>
    <w:p w14:paraId="62CBF8E1" w14:textId="77777777" w:rsidR="00CE6A04" w:rsidRPr="00944415" w:rsidRDefault="00CE6A04" w:rsidP="00844618">
      <w:pPr>
        <w:keepNext/>
        <w:keepLines/>
        <w:numPr>
          <w:ilvl w:val="0"/>
          <w:numId w:val="8"/>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lang w:val="es-ES_tradnl" w:eastAsia="es-ES"/>
        </w:rPr>
      </w:pPr>
      <w:bookmarkStart w:id="204" w:name="_Toc485631708"/>
      <w:bookmarkStart w:id="205" w:name="_Toc500756718"/>
      <w:bookmarkStart w:id="206" w:name="_Toc536691786"/>
      <w:bookmarkStart w:id="207" w:name="_Toc3467958"/>
      <w:bookmarkStart w:id="208" w:name="_Toc54806187"/>
      <w:r w:rsidRPr="00944415">
        <w:rPr>
          <w:rFonts w:ascii="Palatino Linotype" w:eastAsiaTheme="majorEastAsia" w:hAnsi="Palatino Linotype" w:cstheme="majorBidi"/>
          <w:b/>
          <w:color w:val="000000" w:themeColor="text1"/>
          <w:lang w:val="es-ES_tradnl" w:eastAsia="es-ES"/>
        </w:rPr>
        <w:t>La prueba de daño.</w:t>
      </w:r>
      <w:bookmarkEnd w:id="204"/>
      <w:bookmarkEnd w:id="205"/>
      <w:bookmarkEnd w:id="206"/>
      <w:bookmarkEnd w:id="207"/>
      <w:bookmarkEnd w:id="208"/>
    </w:p>
    <w:p w14:paraId="4617C573"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18FEB455"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 xml:space="preserve">Las mismas disposiciones referidas en el párrafo anterior precisan que, además de señalar las razones, motivos o circunstancias, se deberá aplicar la </w:t>
      </w:r>
      <w:r w:rsidRPr="00944415">
        <w:rPr>
          <w:rFonts w:ascii="Palatino Linotype" w:eastAsiaTheme="minorEastAsia" w:hAnsi="Palatino Linotype"/>
          <w:color w:val="000000" w:themeColor="text1"/>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E58D566"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30FFB6EC"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Para aplicar la prueba de daño, se deberán de precisar la razones objetivas por las que la apertura genera una afectación, acreditando que:</w:t>
      </w:r>
    </w:p>
    <w:p w14:paraId="5D1941CA"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2CFDDC38"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lang w:val="es-ES_tradnl" w:eastAsia="es-ES"/>
        </w:rPr>
      </w:pPr>
      <w:r w:rsidRPr="00944415">
        <w:rPr>
          <w:rFonts w:ascii="Palatino Linotype" w:eastAsiaTheme="minorEastAsia" w:hAnsi="Palatino Linotype" w:cs="Bookman Old Style"/>
          <w:bCs/>
          <w:i/>
          <w:color w:val="000000" w:themeColor="text1"/>
          <w:lang w:val="es-ES_tradnl" w:eastAsia="es-ES"/>
        </w:rPr>
        <w:t xml:space="preserve">I. </w:t>
      </w:r>
      <w:r w:rsidRPr="00944415">
        <w:rPr>
          <w:rFonts w:ascii="Palatino Linotype" w:eastAsiaTheme="minorEastAsia" w:hAnsi="Palatino Linotype" w:cs="Bookman Old Style"/>
          <w:i/>
          <w:color w:val="000000" w:themeColor="text1"/>
          <w:lang w:val="es-ES_tradnl" w:eastAsia="es-ES"/>
        </w:rPr>
        <w:t xml:space="preserve">La divulgación de la información representa un riesgo real, demostrable e identificable del perjuicio significativo al interés público o a la seguridad pública; </w:t>
      </w:r>
    </w:p>
    <w:p w14:paraId="21F61129"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lang w:val="es-ES_tradnl" w:eastAsia="es-ES"/>
        </w:rPr>
      </w:pPr>
      <w:r w:rsidRPr="00944415">
        <w:rPr>
          <w:rFonts w:ascii="Palatino Linotype" w:eastAsiaTheme="minorEastAsia" w:hAnsi="Palatino Linotype" w:cs="Bookman Old Style"/>
          <w:bCs/>
          <w:i/>
          <w:color w:val="000000" w:themeColor="text1"/>
          <w:lang w:val="es-ES_tradnl" w:eastAsia="es-ES"/>
        </w:rPr>
        <w:t xml:space="preserve">II. </w:t>
      </w:r>
      <w:r w:rsidRPr="00944415">
        <w:rPr>
          <w:rFonts w:ascii="Palatino Linotype" w:eastAsiaTheme="minorEastAsia" w:hAnsi="Palatino Linotype" w:cs="Bookman Old Style"/>
          <w:i/>
          <w:color w:val="000000" w:themeColor="text1"/>
          <w:lang w:val="es-ES_tradnl" w:eastAsia="es-ES"/>
        </w:rPr>
        <w:t xml:space="preserve">El riesgo de perjuicio que supondría la divulgación supera el interés público general de que se difunda; y </w:t>
      </w:r>
    </w:p>
    <w:p w14:paraId="77FD09F0" w14:textId="77777777" w:rsidR="00CE6A04" w:rsidRPr="00944415" w:rsidRDefault="00CE6A04" w:rsidP="00CE6A0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lang w:val="es-ES_tradnl" w:eastAsia="es-ES"/>
        </w:rPr>
      </w:pPr>
      <w:r w:rsidRPr="00944415">
        <w:rPr>
          <w:rFonts w:ascii="Palatino Linotype" w:eastAsiaTheme="minorEastAsia" w:hAnsi="Palatino Linotype" w:cs="Bookman Old Style"/>
          <w:bCs/>
          <w:i/>
          <w:color w:val="000000" w:themeColor="text1"/>
          <w:lang w:val="es-ES_tradnl" w:eastAsia="es-ES"/>
        </w:rPr>
        <w:t xml:space="preserve">III. </w:t>
      </w:r>
      <w:r w:rsidRPr="00944415">
        <w:rPr>
          <w:rFonts w:ascii="Palatino Linotype" w:eastAsiaTheme="minorEastAsia" w:hAnsi="Palatino Linotype" w:cs="Bookman Old Style"/>
          <w:i/>
          <w:color w:val="000000" w:themeColor="text1"/>
          <w:lang w:val="es-ES_tradnl" w:eastAsia="es-ES"/>
        </w:rPr>
        <w:t xml:space="preserve">La limitación se adecua al principio de proporcionalidad y representa el medio menos restrictivo disponible para evitar el perjuicio. </w:t>
      </w:r>
    </w:p>
    <w:p w14:paraId="4173374C" w14:textId="6A2F2544" w:rsidR="00CE6A04" w:rsidRPr="00944415" w:rsidRDefault="00CE6A04" w:rsidP="00844618">
      <w:pPr>
        <w:numPr>
          <w:ilvl w:val="0"/>
          <w:numId w:val="1"/>
        </w:numPr>
        <w:shd w:val="clear" w:color="auto" w:fill="FFFFFF"/>
        <w:suppressAutoHyphens/>
        <w:spacing w:before="100" w:beforeAutospacing="1" w:after="100" w:afterAutospacing="1" w:line="360" w:lineRule="auto"/>
        <w:ind w:left="360"/>
        <w:jc w:val="both"/>
        <w:textAlignment w:val="baseline"/>
        <w:rPr>
          <w:rFonts w:ascii="Palatino Linotype" w:hAnsi="Palatino Linotype"/>
          <w:color w:val="000000" w:themeColor="text1"/>
          <w:lang w:val="es-ES_tradnl"/>
        </w:rPr>
      </w:pPr>
      <w:r w:rsidRPr="00944415">
        <w:rPr>
          <w:rFonts w:ascii="Palatino Linotype" w:hAnsi="Palatino Linotype"/>
          <w:color w:val="000000" w:themeColor="text1"/>
          <w:lang w:val="es-ES_tradnl"/>
        </w:rPr>
        <w:t xml:space="preserve">Sobre el primer supuesto consideremos que según el diccionario del español jurídico, por riesgo podemos entender “la contingencia o proximidad de un </w:t>
      </w:r>
      <w:r w:rsidRPr="00944415">
        <w:rPr>
          <w:rFonts w:ascii="Palatino Linotype" w:hAnsi="Palatino Linotype"/>
          <w:color w:val="000000" w:themeColor="text1"/>
          <w:lang w:val="es-ES_tradnl"/>
        </w:rPr>
        <w:lastRenderedPageBreak/>
        <w:t>daño”,</w:t>
      </w:r>
      <w:r w:rsidRPr="00944415">
        <w:rPr>
          <w:rFonts w:ascii="Palatino Linotype" w:hAnsi="Palatino Linotype"/>
          <w:color w:val="000000" w:themeColor="text1"/>
          <w:vertAlign w:val="superscript"/>
          <w:lang w:val="es-ES_tradnl"/>
        </w:rPr>
        <w:footnoteReference w:id="15"/>
      </w:r>
      <w:r w:rsidRPr="00944415">
        <w:rPr>
          <w:rFonts w:ascii="Palatino Linotype" w:hAnsi="Palatino Linotype"/>
          <w:color w:val="000000" w:themeColor="text1"/>
          <w:lang w:val="es-ES_tradnl"/>
        </w:rPr>
        <w:t xml:space="preserve"> mientras que el daño es considerado como un “perjuicio o lesión”</w:t>
      </w:r>
      <w:r w:rsidRPr="00944415">
        <w:rPr>
          <w:rFonts w:ascii="Palatino Linotype" w:hAnsi="Palatino Linotype"/>
          <w:color w:val="000000" w:themeColor="text1"/>
          <w:vertAlign w:val="superscript"/>
          <w:lang w:val="es-ES_tradnl"/>
        </w:rPr>
        <w:footnoteReference w:id="16"/>
      </w:r>
      <w:r w:rsidRPr="00944415">
        <w:rPr>
          <w:rFonts w:ascii="Palatino Linotype" w:hAnsi="Palatino Linotype"/>
          <w:color w:val="000000" w:themeColor="text1"/>
          <w:lang w:val="es-ES_tradnl"/>
        </w:rPr>
        <w:t>, mientras que según el Diccionario de la Lengua Española, lo real es</w:t>
      </w:r>
      <w:r w:rsidRPr="00944415">
        <w:rPr>
          <w:rFonts w:ascii="Palatino Linotype" w:eastAsia="Arial Unicode MS" w:hAnsi="Palatino Linotype" w:cs="Arial Unicode MS"/>
          <w:color w:val="000000" w:themeColor="text1"/>
          <w:spacing w:val="4"/>
          <w:shd w:val="clear" w:color="auto" w:fill="FFFFFF"/>
          <w:lang w:val="es-ES_tradnl"/>
        </w:rPr>
        <w:t xml:space="preserve"> lo “</w:t>
      </w:r>
      <w:r w:rsidRPr="00944415">
        <w:rPr>
          <w:rFonts w:ascii="Palatino Linotype" w:hAnsi="Palatino Linotype"/>
          <w:color w:val="000000" w:themeColor="text1"/>
          <w:lang w:val="es-ES_tradnl"/>
        </w:rPr>
        <w:t>(que</w:t>
      </w:r>
      <w:r w:rsidRPr="00944415">
        <w:rPr>
          <w:rFonts w:ascii="Palatino Linotype" w:eastAsia="Arial Unicode MS" w:hAnsi="Palatino Linotype" w:cs="Arial Unicode MS"/>
          <w:color w:val="000000" w:themeColor="text1"/>
          <w:spacing w:val="4"/>
          <w:shd w:val="clear" w:color="auto" w:fill="FFFFFF"/>
          <w:lang w:val="es-ES_tradnl"/>
        </w:rPr>
        <w:t xml:space="preserve"> </w:t>
      </w:r>
      <w:r w:rsidRPr="00944415">
        <w:rPr>
          <w:rFonts w:ascii="Palatino Linotype" w:hAnsi="Palatino Linotype"/>
          <w:color w:val="000000" w:themeColor="text1"/>
          <w:lang w:val="es-ES_tradnl"/>
        </w:rPr>
        <w:t>tiene</w:t>
      </w:r>
      <w:r w:rsidRPr="00944415">
        <w:rPr>
          <w:rFonts w:ascii="Palatino Linotype" w:eastAsia="Arial Unicode MS" w:hAnsi="Palatino Linotype" w:cs="Arial Unicode MS"/>
          <w:color w:val="000000" w:themeColor="text1"/>
          <w:spacing w:val="4"/>
          <w:shd w:val="clear" w:color="auto" w:fill="FFFFFF"/>
          <w:lang w:val="es-ES_tradnl"/>
        </w:rPr>
        <w:t xml:space="preserve"> </w:t>
      </w:r>
      <w:r w:rsidRPr="00944415">
        <w:rPr>
          <w:rFonts w:ascii="Palatino Linotype" w:hAnsi="Palatino Linotype"/>
          <w:color w:val="000000" w:themeColor="text1"/>
          <w:lang w:val="es-ES_tradnl"/>
        </w:rPr>
        <w:t>existencia</w:t>
      </w:r>
      <w:r w:rsidRPr="00944415">
        <w:rPr>
          <w:rFonts w:ascii="Palatino Linotype" w:eastAsia="Arial Unicode MS" w:hAnsi="Palatino Linotype" w:cs="Arial Unicode MS"/>
          <w:color w:val="000000" w:themeColor="text1"/>
          <w:spacing w:val="4"/>
          <w:shd w:val="clear" w:color="auto" w:fill="FFFFFF"/>
          <w:lang w:val="es-ES_tradnl"/>
        </w:rPr>
        <w:t xml:space="preserve"> </w:t>
      </w:r>
      <w:r w:rsidRPr="00944415">
        <w:rPr>
          <w:rFonts w:ascii="Palatino Linotype" w:hAnsi="Palatino Linotype"/>
          <w:color w:val="000000" w:themeColor="text1"/>
          <w:lang w:val="es-ES_tradnl"/>
        </w:rPr>
        <w:t>objetiva”,</w:t>
      </w:r>
      <w:r w:rsidRPr="00944415">
        <w:rPr>
          <w:rFonts w:ascii="Palatino Linotype" w:hAnsi="Palatino Linotype"/>
          <w:color w:val="000000" w:themeColor="text1"/>
          <w:vertAlign w:val="superscript"/>
          <w:lang w:val="es-ES_tradnl"/>
        </w:rPr>
        <w:footnoteReference w:id="17"/>
      </w:r>
      <w:r w:rsidRPr="00944415">
        <w:rPr>
          <w:rFonts w:ascii="Palatino Linotype" w:hAnsi="Palatino Linotype"/>
          <w:color w:val="000000" w:themeColor="text1"/>
          <w:lang w:val="es-ES_tradnl"/>
        </w:rPr>
        <w:t xml:space="preserve"> </w:t>
      </w:r>
      <w:r w:rsidRPr="00944415">
        <w:rPr>
          <w:rFonts w:ascii="Palatino Linotype" w:eastAsia="Arial Unicode MS" w:hAnsi="Palatino Linotype" w:cs="Arial Unicode MS"/>
          <w:color w:val="000000" w:themeColor="text1"/>
          <w:spacing w:val="4"/>
          <w:shd w:val="clear" w:color="auto" w:fill="FFFFFF"/>
          <w:lang w:val="es-ES_tradnl"/>
        </w:rPr>
        <w:t>mientras que lo demostrables es, según la misma fuente, aquello que se puede demostrar,</w:t>
      </w:r>
      <w:r w:rsidRPr="00944415">
        <w:rPr>
          <w:rFonts w:ascii="Palatino Linotype" w:eastAsia="Arial Unicode MS" w:hAnsi="Palatino Linotype" w:cs="Arial Unicode MS"/>
          <w:color w:val="000000" w:themeColor="text1"/>
          <w:spacing w:val="4"/>
          <w:shd w:val="clear" w:color="auto" w:fill="FFFFFF"/>
          <w:vertAlign w:val="superscript"/>
          <w:lang w:val="es-ES_tradnl"/>
        </w:rPr>
        <w:footnoteReference w:id="18"/>
      </w:r>
      <w:r w:rsidRPr="00944415">
        <w:rPr>
          <w:rFonts w:ascii="Palatino Linotype" w:eastAsia="Arial Unicode MS" w:hAnsi="Palatino Linotype" w:cs="Arial Unicode MS"/>
          <w:color w:val="000000" w:themeColor="text1"/>
          <w:spacing w:val="4"/>
          <w:shd w:val="clear" w:color="auto" w:fill="FFFFFF"/>
          <w:lang w:val="es-ES_tradnl"/>
        </w:rPr>
        <w:t xml:space="preserve"> es decir, </w:t>
      </w:r>
      <w:r w:rsidRPr="00944415">
        <w:rPr>
          <w:rFonts w:ascii="Palatino Linotype" w:hAnsi="Palatino Linotype"/>
          <w:color w:val="000000" w:themeColor="text1"/>
        </w:rPr>
        <w:t xml:space="preserve">“(manifestar, declarar. Probar, sirviéndose de cualquier género de demostración, </w:t>
      </w:r>
      <w:hyperlink r:id="rId10" w:anchor="6nAyKjE" w:history="1">
        <w:r w:rsidRPr="00944415">
          <w:rPr>
            <w:rFonts w:ascii="Palatino Linotype" w:hAnsi="Palatino Linotype"/>
            <w:color w:val="000000" w:themeColor="text1"/>
          </w:rPr>
          <w:t>enseñar</w:t>
        </w:r>
      </w:hyperlink>
      <w:r w:rsidRPr="00944415">
        <w:rPr>
          <w:rFonts w:ascii="Palatino Linotype" w:hAnsi="Palatino Linotype"/>
          <w:color w:val="000000" w:themeColor="text1"/>
        </w:rPr>
        <w:t xml:space="preserve"> mostrar o exponer algo)”.</w:t>
      </w:r>
      <w:r w:rsidRPr="00944415">
        <w:rPr>
          <w:rFonts w:ascii="Palatino Linotype" w:hAnsi="Palatino Linotype"/>
          <w:color w:val="000000" w:themeColor="text1"/>
          <w:vertAlign w:val="superscript"/>
        </w:rPr>
        <w:footnoteReference w:id="19"/>
      </w:r>
      <w:r w:rsidRPr="00944415">
        <w:rPr>
          <w:rFonts w:ascii="Palatino Linotype" w:hAnsi="Palatino Linotype"/>
          <w:color w:val="000000" w:themeColor="text1"/>
        </w:rPr>
        <w:t xml:space="preserve"> Mientras que lo identificable es lo que puede ser identificado,</w:t>
      </w:r>
      <w:r w:rsidRPr="00944415">
        <w:rPr>
          <w:rFonts w:ascii="Palatino Linotype" w:hAnsi="Palatino Linotype"/>
          <w:color w:val="000000" w:themeColor="text1"/>
          <w:vertAlign w:val="superscript"/>
        </w:rPr>
        <w:footnoteReference w:id="20"/>
      </w:r>
      <w:r w:rsidRPr="00944415">
        <w:rPr>
          <w:rFonts w:ascii="Palatino Linotype" w:hAnsi="Palatino Linotype"/>
          <w:color w:val="000000" w:themeColor="text1"/>
        </w:rPr>
        <w:t xml:space="preserve"> esto es,</w:t>
      </w:r>
      <w:r w:rsidRPr="00944415">
        <w:rPr>
          <w:rFonts w:ascii="Palatino Linotype" w:hAnsi="Palatino Linotype"/>
          <w:color w:val="000000" w:themeColor="text1"/>
          <w:lang w:val="es-ES_tradnl"/>
        </w:rPr>
        <w:t xml:space="preserve"> “(dar los datos necesarios para ser reconocido”.</w:t>
      </w:r>
      <w:r w:rsidRPr="00944415">
        <w:rPr>
          <w:rFonts w:ascii="Palatino Linotype" w:hAnsi="Palatino Linotype"/>
          <w:color w:val="000000" w:themeColor="text1"/>
          <w:vertAlign w:val="superscript"/>
          <w:lang w:val="es-ES_tradnl"/>
        </w:rPr>
        <w:footnoteReference w:id="21"/>
      </w:r>
    </w:p>
    <w:p w14:paraId="2DB593AC" w14:textId="77777777" w:rsidR="002E2582" w:rsidRPr="00944415" w:rsidRDefault="002E2582" w:rsidP="002E2582">
      <w:pPr>
        <w:shd w:val="clear" w:color="auto" w:fill="FFFFFF"/>
        <w:suppressAutoHyphens/>
        <w:spacing w:before="100" w:beforeAutospacing="1" w:after="100" w:afterAutospacing="1" w:line="360" w:lineRule="auto"/>
        <w:ind w:left="360"/>
        <w:jc w:val="both"/>
        <w:textAlignment w:val="baseline"/>
        <w:rPr>
          <w:rFonts w:ascii="Palatino Linotype" w:hAnsi="Palatino Linotype"/>
          <w:color w:val="000000" w:themeColor="text1"/>
          <w:lang w:val="es-ES_tradnl"/>
        </w:rPr>
      </w:pPr>
    </w:p>
    <w:p w14:paraId="7C1D22DE"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4CF8AB3"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2908A5CF"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lastRenderedPageBreak/>
        <w:t xml:space="preserve">Identificado ese riesgo, se debe demostrar que el mismo supera el interés público general porque se difunda dicha información. </w:t>
      </w:r>
    </w:p>
    <w:p w14:paraId="4BCDB331"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2D603319"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Y, por último,  que la limitación es acorde con el principio de proporcionalidad, para ello, se sugiere emplear los tres juicios propuestos por la Corte Constitucional Colombiana</w:t>
      </w:r>
      <w:r w:rsidRPr="00944415">
        <w:rPr>
          <w:rFonts w:ascii="Palatino Linotype" w:eastAsiaTheme="minorEastAsia" w:hAnsi="Palatino Linotype"/>
          <w:color w:val="000000" w:themeColor="text1"/>
          <w:vertAlign w:val="superscript"/>
          <w:lang w:val="es-ES_tradnl" w:eastAsia="es-ES"/>
        </w:rPr>
        <w:footnoteReference w:id="22"/>
      </w:r>
      <w:r w:rsidRPr="00944415">
        <w:rPr>
          <w:rFonts w:ascii="Palatino Linotype" w:eastAsiaTheme="minorEastAsia" w:hAnsi="Palatino Linotype"/>
          <w:color w:val="000000" w:themeColor="text1"/>
          <w:lang w:val="es-ES_tradnl" w:eastAsia="es-ES"/>
        </w:rPr>
        <w:t>, siguiendo el principio de ponderación propuesto por el Tribunal Constitucional Alemán,</w:t>
      </w:r>
      <w:r w:rsidRPr="00944415">
        <w:rPr>
          <w:rFonts w:ascii="Palatino Linotype" w:eastAsiaTheme="minorEastAsia" w:hAnsi="Palatino Linotype"/>
          <w:color w:val="000000" w:themeColor="text1"/>
          <w:vertAlign w:val="superscript"/>
          <w:lang w:val="es-ES_tradnl" w:eastAsia="es-ES"/>
        </w:rPr>
        <w:footnoteReference w:id="23"/>
      </w:r>
      <w:r w:rsidRPr="00944415">
        <w:rPr>
          <w:rFonts w:ascii="Palatino Linotype" w:eastAsiaTheme="minorEastAsia" w:hAnsi="Palatino Linotype"/>
          <w:color w:val="000000" w:themeColor="text1"/>
          <w:lang w:val="es-ES_tradnl" w:eastAsia="es-ES"/>
        </w:rPr>
        <w:t xml:space="preserve"> el juicio de idoneidad, que la medida adoptada sea la idónea para el ejercicio del derecho; de necesidad, que sea necearía para que el derecho que prevalece se ejerza y el de estricta </w:t>
      </w:r>
      <w:r w:rsidRPr="00944415">
        <w:rPr>
          <w:rFonts w:ascii="Palatino Linotype" w:eastAsiaTheme="minorEastAsia" w:hAnsi="Palatino Linotype"/>
          <w:color w:val="000000" w:themeColor="text1"/>
          <w:lang w:val="es-ES_tradnl" w:eastAsia="es-ES"/>
        </w:rPr>
        <w:lastRenderedPageBreak/>
        <w:t>proporcionalidad esto es, que el derecho que prevalezca sea en la dimensión estrictamente proporcional al derecho que retrocede.</w:t>
      </w:r>
    </w:p>
    <w:p w14:paraId="5E9506D2" w14:textId="77777777" w:rsidR="00CE6A04" w:rsidRPr="00944415" w:rsidRDefault="00CE6A04" w:rsidP="00CE6A04">
      <w:pPr>
        <w:contextualSpacing/>
        <w:rPr>
          <w:rFonts w:ascii="Palatino Linotype" w:eastAsiaTheme="minorEastAsia" w:hAnsi="Palatino Linotype"/>
          <w:color w:val="000000" w:themeColor="text1"/>
          <w:lang w:val="es-ES_tradnl" w:eastAsia="es-ES"/>
        </w:rPr>
      </w:pPr>
    </w:p>
    <w:p w14:paraId="16337DBC" w14:textId="77777777" w:rsidR="00CE6A04" w:rsidRPr="00944415" w:rsidRDefault="00CE6A04" w:rsidP="00844618">
      <w:pPr>
        <w:keepNext/>
        <w:keepLines/>
        <w:numPr>
          <w:ilvl w:val="0"/>
          <w:numId w:val="8"/>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209" w:name="_Toc485631709"/>
      <w:bookmarkStart w:id="210" w:name="_Toc500756719"/>
      <w:bookmarkStart w:id="211" w:name="_Toc536691787"/>
      <w:bookmarkStart w:id="212" w:name="_Toc3467959"/>
      <w:bookmarkStart w:id="213" w:name="_Toc54806188"/>
      <w:r w:rsidRPr="00944415">
        <w:rPr>
          <w:rFonts w:ascii="Palatino Linotype" w:eastAsiaTheme="majorEastAsia" w:hAnsi="Palatino Linotype" w:cstheme="majorBidi"/>
          <w:b/>
          <w:color w:val="000000" w:themeColor="text1"/>
        </w:rPr>
        <w:t>La clasificación de la información reservada debe ser de manera temporal.</w:t>
      </w:r>
      <w:bookmarkEnd w:id="209"/>
      <w:bookmarkEnd w:id="210"/>
      <w:bookmarkEnd w:id="211"/>
      <w:bookmarkEnd w:id="212"/>
      <w:bookmarkEnd w:id="213"/>
    </w:p>
    <w:p w14:paraId="506B47CC" w14:textId="77777777" w:rsidR="00CE6A04" w:rsidRPr="00944415" w:rsidRDefault="00CE6A04" w:rsidP="00CE6A04">
      <w:pPr>
        <w:spacing w:line="360" w:lineRule="auto"/>
        <w:jc w:val="both"/>
        <w:rPr>
          <w:rFonts w:ascii="Palatino Linotype" w:eastAsiaTheme="minorEastAsia" w:hAnsi="Palatino Linotype"/>
          <w:b/>
          <w:color w:val="000000" w:themeColor="text1"/>
          <w:lang w:val="es-ES_tradnl" w:eastAsia="es-ES"/>
        </w:rPr>
      </w:pPr>
    </w:p>
    <w:p w14:paraId="3EAE4748"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EF17DC2" w14:textId="77777777" w:rsidR="00CE6A04" w:rsidRPr="00944415" w:rsidRDefault="00CE6A04" w:rsidP="00CE6A04">
      <w:pPr>
        <w:spacing w:line="360" w:lineRule="auto"/>
        <w:contextualSpacing/>
        <w:jc w:val="both"/>
        <w:rPr>
          <w:rFonts w:ascii="Palatino Linotype" w:eastAsiaTheme="minorEastAsia" w:hAnsi="Palatino Linotype"/>
          <w:color w:val="000000" w:themeColor="text1"/>
          <w:lang w:val="es-ES_tradnl" w:eastAsia="es-ES"/>
        </w:rPr>
      </w:pPr>
    </w:p>
    <w:p w14:paraId="517244D5"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7C7728D" w14:textId="77777777" w:rsidR="00CE6A04" w:rsidRPr="00944415" w:rsidRDefault="00CE6A04" w:rsidP="00CE6A04">
      <w:pPr>
        <w:contextualSpacing/>
        <w:rPr>
          <w:rFonts w:ascii="Palatino Linotype" w:eastAsiaTheme="minorEastAsia" w:hAnsi="Palatino Linotype"/>
          <w:color w:val="000000" w:themeColor="text1"/>
          <w:lang w:val="es-ES_tradnl" w:eastAsia="es-ES"/>
        </w:rPr>
      </w:pPr>
    </w:p>
    <w:p w14:paraId="29825687"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83E4194" w14:textId="77777777" w:rsidR="00CE6A04" w:rsidRPr="00944415" w:rsidRDefault="00CE6A04" w:rsidP="00CE6A04">
      <w:pPr>
        <w:contextualSpacing/>
        <w:rPr>
          <w:rFonts w:ascii="Palatino Linotype" w:eastAsiaTheme="minorEastAsia" w:hAnsi="Palatino Linotype"/>
          <w:b/>
          <w:color w:val="000000" w:themeColor="text1"/>
          <w:lang w:val="es-ES_tradnl" w:eastAsia="es-ES"/>
        </w:rPr>
      </w:pPr>
    </w:p>
    <w:p w14:paraId="576677A6" w14:textId="77777777"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lastRenderedPageBreak/>
        <w:t>De</w:t>
      </w:r>
      <w:r w:rsidRPr="00944415">
        <w:rPr>
          <w:rFonts w:ascii="Palatino Linotype" w:eastAsiaTheme="minorEastAsia" w:hAnsi="Palatino Linotype"/>
          <w:b/>
          <w:color w:val="000000" w:themeColor="text1"/>
          <w:lang w:val="es-ES_tradnl" w:eastAsia="es-ES"/>
        </w:rPr>
        <w:t xml:space="preserve"> </w:t>
      </w:r>
      <w:r w:rsidRPr="00944415">
        <w:rPr>
          <w:rFonts w:ascii="Palatino Linotype" w:eastAsiaTheme="minorEastAsia" w:hAnsi="Palatino Linotype"/>
          <w:color w:val="000000" w:themeColor="text1"/>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108ED94" w14:textId="77777777" w:rsidR="00CE6A04" w:rsidRPr="00944415" w:rsidRDefault="00CE6A04" w:rsidP="00CE6A04">
      <w:pPr>
        <w:contextualSpacing/>
        <w:rPr>
          <w:rFonts w:ascii="Palatino Linotype" w:eastAsiaTheme="minorEastAsia" w:hAnsi="Palatino Linotype"/>
          <w:color w:val="000000" w:themeColor="text1"/>
          <w:lang w:val="es-ES_tradnl" w:eastAsia="es-ES"/>
        </w:rPr>
      </w:pPr>
    </w:p>
    <w:p w14:paraId="1E8F0B2D" w14:textId="0BFA431F" w:rsidR="00CE6A04" w:rsidRPr="00944415" w:rsidRDefault="00CE6A04" w:rsidP="00844618">
      <w:pPr>
        <w:numPr>
          <w:ilvl w:val="0"/>
          <w:numId w:val="1"/>
        </w:numPr>
        <w:spacing w:line="360" w:lineRule="auto"/>
        <w:ind w:left="360"/>
        <w:contextualSpacing/>
        <w:jc w:val="both"/>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w:t>
      </w:r>
      <w:r w:rsidR="00E227CE" w:rsidRPr="00944415">
        <w:rPr>
          <w:rFonts w:ascii="Palatino Linotype" w:eastAsiaTheme="minorEastAsia" w:hAnsi="Palatino Linotype"/>
          <w:color w:val="000000" w:themeColor="text1"/>
          <w:lang w:val="es-ES_tradnl" w:eastAsia="es-ES"/>
        </w:rPr>
        <w:t>las solicitudes</w:t>
      </w:r>
      <w:r w:rsidRPr="00944415">
        <w:rPr>
          <w:rFonts w:ascii="Palatino Linotype" w:eastAsiaTheme="minorEastAsia" w:hAnsi="Palatino Linotype"/>
          <w:color w:val="000000" w:themeColor="text1"/>
          <w:lang w:val="es-ES_tradnl" w:eastAsia="es-ES"/>
        </w:rPr>
        <w:t xml:space="preserve"> correspondiente al Instituto, debidamente fundada y motivada, aplicando la prueba de daño y señalando el plazo de reserva, por lo menos con tres meses de anticipación al vencimiento del periodo.</w:t>
      </w:r>
    </w:p>
    <w:p w14:paraId="70AC90F7" w14:textId="77777777" w:rsidR="00CE6A04" w:rsidRPr="00944415" w:rsidRDefault="00CE6A04" w:rsidP="00CE6A04">
      <w:pPr>
        <w:spacing w:line="360" w:lineRule="auto"/>
        <w:jc w:val="both"/>
        <w:rPr>
          <w:rFonts w:ascii="Palatino Linotype" w:eastAsiaTheme="minorEastAsia" w:hAnsi="Palatino Linotype" w:cs="Arial"/>
          <w:b/>
          <w:color w:val="000000" w:themeColor="text1"/>
          <w:lang w:val="es-ES_tradnl" w:eastAsia="es-ES"/>
        </w:rPr>
      </w:pPr>
    </w:p>
    <w:p w14:paraId="274248D8" w14:textId="77777777" w:rsidR="00CE6A04" w:rsidRPr="00944415" w:rsidRDefault="00CE6A04" w:rsidP="00844618">
      <w:pPr>
        <w:keepNext/>
        <w:keepLines/>
        <w:numPr>
          <w:ilvl w:val="0"/>
          <w:numId w:val="14"/>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214" w:name="_Toc485631710"/>
      <w:bookmarkStart w:id="215" w:name="_Toc500756720"/>
      <w:bookmarkStart w:id="216" w:name="_Toc536691788"/>
      <w:bookmarkStart w:id="217" w:name="_Toc3467960"/>
      <w:bookmarkStart w:id="218" w:name="_Toc54806189"/>
      <w:r w:rsidRPr="00944415">
        <w:rPr>
          <w:rFonts w:ascii="Palatino Linotype" w:eastAsiaTheme="majorEastAsia" w:hAnsi="Palatino Linotype" w:cstheme="majorBidi"/>
          <w:b/>
          <w:color w:val="000000" w:themeColor="text1"/>
        </w:rPr>
        <w:t>Condiciones especiales de la clasificación de la información como confidencial.</w:t>
      </w:r>
      <w:bookmarkEnd w:id="214"/>
      <w:bookmarkEnd w:id="215"/>
      <w:bookmarkEnd w:id="216"/>
      <w:bookmarkEnd w:id="217"/>
      <w:bookmarkEnd w:id="218"/>
    </w:p>
    <w:p w14:paraId="34F15CB6" w14:textId="77777777" w:rsidR="00CE6A04" w:rsidRPr="00944415" w:rsidRDefault="00CE6A04" w:rsidP="00844618">
      <w:pPr>
        <w:numPr>
          <w:ilvl w:val="0"/>
          <w:numId w:val="1"/>
        </w:numPr>
        <w:shd w:val="clear" w:color="auto" w:fill="FFFFFF"/>
        <w:spacing w:beforeAutospacing="1" w:afterAutospacing="1" w:line="360" w:lineRule="auto"/>
        <w:ind w:left="360"/>
        <w:jc w:val="both"/>
        <w:textAlignment w:val="baseline"/>
        <w:rPr>
          <w:rFonts w:ascii="Palatino Linotype" w:hAnsi="Palatino Linotype"/>
          <w:color w:val="000000" w:themeColor="text1"/>
        </w:rPr>
      </w:pPr>
      <w:r w:rsidRPr="00944415">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A7E8E95" w14:textId="77777777" w:rsidR="00CE6A04" w:rsidRPr="00944415" w:rsidRDefault="00CE6A04" w:rsidP="00CE6A04">
      <w:pPr>
        <w:spacing w:before="100" w:beforeAutospacing="1" w:after="100" w:afterAutospacing="1" w:line="360" w:lineRule="auto"/>
        <w:ind w:left="567" w:right="616"/>
        <w:jc w:val="both"/>
        <w:rPr>
          <w:rFonts w:ascii="Palatino Linotype" w:hAnsi="Palatino Linotype"/>
          <w:bCs/>
          <w:color w:val="000000" w:themeColor="text1"/>
          <w:lang w:val="es-ES" w:eastAsia="es-ES"/>
        </w:rPr>
      </w:pPr>
      <w:r w:rsidRPr="00944415">
        <w:rPr>
          <w:rFonts w:ascii="Palatino Linotype" w:hAnsi="Palatino Linotype"/>
          <w:bCs/>
          <w:color w:val="000000" w:themeColor="text1"/>
          <w:lang w:val="es-ES" w:eastAsia="es-ES"/>
        </w:rPr>
        <w:lastRenderedPageBreak/>
        <w:t>I.</w:t>
      </w:r>
      <w:r w:rsidRPr="00944415">
        <w:rPr>
          <w:rFonts w:ascii="Palatino Linotype" w:hAnsi="Palatino Linotype"/>
          <w:color w:val="000000" w:themeColor="text1"/>
          <w:lang w:val="es-ES" w:eastAsia="es-ES"/>
        </w:rPr>
        <w:t xml:space="preserve"> La información se encuentre en registros públicos o fuentes de acceso público;</w:t>
      </w:r>
    </w:p>
    <w:p w14:paraId="5430A326" w14:textId="77777777" w:rsidR="00CE6A04" w:rsidRPr="00944415" w:rsidRDefault="00CE6A04" w:rsidP="00CE6A04">
      <w:pPr>
        <w:spacing w:before="100" w:beforeAutospacing="1" w:after="100" w:afterAutospacing="1" w:line="360" w:lineRule="auto"/>
        <w:ind w:left="567" w:right="616"/>
        <w:jc w:val="both"/>
        <w:rPr>
          <w:rFonts w:ascii="Palatino Linotype" w:hAnsi="Palatino Linotype"/>
          <w:bCs/>
          <w:color w:val="000000" w:themeColor="text1"/>
          <w:lang w:val="es-ES" w:eastAsia="es-ES"/>
        </w:rPr>
      </w:pPr>
      <w:r w:rsidRPr="00944415">
        <w:rPr>
          <w:rFonts w:ascii="Palatino Linotype" w:hAnsi="Palatino Linotype"/>
          <w:bCs/>
          <w:color w:val="000000" w:themeColor="text1"/>
          <w:lang w:val="es-ES" w:eastAsia="es-ES"/>
        </w:rPr>
        <w:t xml:space="preserve">II. </w:t>
      </w:r>
      <w:r w:rsidRPr="00944415">
        <w:rPr>
          <w:rFonts w:ascii="Palatino Linotype" w:hAnsi="Palatino Linotype"/>
          <w:color w:val="000000" w:themeColor="text1"/>
          <w:lang w:val="es-ES" w:eastAsia="es-ES"/>
        </w:rPr>
        <w:t>Por Ley tenga el carácter de pública;</w:t>
      </w:r>
    </w:p>
    <w:p w14:paraId="68EFCB68" w14:textId="77777777" w:rsidR="00CE6A04" w:rsidRPr="00944415" w:rsidRDefault="00CE6A04" w:rsidP="00CE6A04">
      <w:pPr>
        <w:spacing w:before="100" w:beforeAutospacing="1" w:after="100" w:afterAutospacing="1" w:line="360" w:lineRule="auto"/>
        <w:ind w:left="567" w:right="616"/>
        <w:jc w:val="both"/>
        <w:rPr>
          <w:rFonts w:ascii="Palatino Linotype" w:hAnsi="Palatino Linotype"/>
          <w:color w:val="000000" w:themeColor="text1"/>
          <w:lang w:val="es-ES" w:eastAsia="es-ES"/>
        </w:rPr>
      </w:pPr>
      <w:r w:rsidRPr="00944415">
        <w:rPr>
          <w:rFonts w:ascii="Palatino Linotype" w:hAnsi="Palatino Linotype"/>
          <w:bCs/>
          <w:color w:val="000000" w:themeColor="text1"/>
          <w:lang w:val="es-ES" w:eastAsia="es-ES"/>
        </w:rPr>
        <w:t xml:space="preserve">III. </w:t>
      </w:r>
      <w:r w:rsidRPr="00944415">
        <w:rPr>
          <w:rFonts w:ascii="Palatino Linotype" w:hAnsi="Palatino Linotype"/>
          <w:color w:val="000000" w:themeColor="text1"/>
          <w:lang w:val="es-ES" w:eastAsia="es-ES"/>
        </w:rPr>
        <w:t xml:space="preserve">Exista una orden judicial; </w:t>
      </w:r>
    </w:p>
    <w:p w14:paraId="525B567B" w14:textId="77777777" w:rsidR="00CE6A04" w:rsidRPr="00944415" w:rsidRDefault="00CE6A04" w:rsidP="00CE6A04">
      <w:pPr>
        <w:spacing w:before="100" w:beforeAutospacing="1" w:after="100" w:afterAutospacing="1" w:line="360" w:lineRule="auto"/>
        <w:ind w:left="567" w:right="616"/>
        <w:jc w:val="both"/>
        <w:rPr>
          <w:rFonts w:ascii="Palatino Linotype" w:hAnsi="Palatino Linotype"/>
          <w:color w:val="000000" w:themeColor="text1"/>
          <w:lang w:val="es-ES" w:eastAsia="es-ES"/>
        </w:rPr>
      </w:pPr>
      <w:r w:rsidRPr="00944415">
        <w:rPr>
          <w:rFonts w:ascii="Palatino Linotype" w:hAnsi="Palatino Linotype"/>
          <w:bCs/>
          <w:color w:val="000000" w:themeColor="text1"/>
          <w:lang w:val="es-ES" w:eastAsia="es-ES"/>
        </w:rPr>
        <w:t xml:space="preserve">IV. </w:t>
      </w:r>
      <w:r w:rsidRPr="00944415">
        <w:rPr>
          <w:rFonts w:ascii="Palatino Linotype" w:hAnsi="Palatino Linotype"/>
          <w:color w:val="000000" w:themeColor="text1"/>
          <w:lang w:val="es-ES" w:eastAsia="es-ES"/>
        </w:rPr>
        <w:t xml:space="preserve">Por razones de seguridad pública, o para proteger los derechos de terceros, se requiera su publicación; o </w:t>
      </w:r>
    </w:p>
    <w:p w14:paraId="151196A3" w14:textId="77777777" w:rsidR="00CE6A04" w:rsidRPr="00944415" w:rsidRDefault="00CE6A04" w:rsidP="00CE6A04">
      <w:pPr>
        <w:spacing w:before="100" w:beforeAutospacing="1" w:after="100" w:afterAutospacing="1" w:line="360" w:lineRule="auto"/>
        <w:ind w:left="567" w:right="616"/>
        <w:jc w:val="both"/>
        <w:rPr>
          <w:rFonts w:ascii="Palatino Linotype" w:hAnsi="Palatino Linotype"/>
          <w:color w:val="000000" w:themeColor="text1"/>
          <w:lang w:val="es-ES" w:eastAsia="es-ES"/>
        </w:rPr>
      </w:pPr>
      <w:r w:rsidRPr="00944415">
        <w:rPr>
          <w:rFonts w:ascii="Palatino Linotype" w:hAnsi="Palatino Linotype"/>
          <w:bCs/>
          <w:color w:val="000000" w:themeColor="text1"/>
          <w:lang w:val="es-ES" w:eastAsia="es-ES"/>
        </w:rPr>
        <w:t xml:space="preserve">V. </w:t>
      </w:r>
      <w:r w:rsidRPr="00944415">
        <w:rPr>
          <w:rFonts w:ascii="Palatino Linotype" w:hAnsi="Palatino Linotype"/>
          <w:color w:val="000000" w:themeColor="text1"/>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A050893" w14:textId="01A364B9" w:rsidR="00CE6A04" w:rsidRPr="00944415" w:rsidRDefault="00CE6A04" w:rsidP="00CE6A04">
      <w:pPr>
        <w:numPr>
          <w:ilvl w:val="0"/>
          <w:numId w:val="1"/>
        </w:numPr>
        <w:shd w:val="clear" w:color="auto" w:fill="FFFFFF"/>
        <w:spacing w:beforeAutospacing="1" w:afterAutospacing="1" w:line="360" w:lineRule="auto"/>
        <w:ind w:left="360"/>
        <w:jc w:val="both"/>
        <w:textAlignment w:val="baseline"/>
        <w:rPr>
          <w:rFonts w:ascii="Palatino Linotype" w:hAnsi="Palatino Linotype"/>
          <w:color w:val="000000" w:themeColor="text1"/>
          <w:lang w:val="es-ES_tradnl"/>
        </w:rPr>
      </w:pPr>
      <w:r w:rsidRPr="00944415">
        <w:rPr>
          <w:rFonts w:ascii="Palatino Linotype" w:hAnsi="Palatino Linotype"/>
          <w:color w:val="000000" w:themeColor="text1"/>
        </w:rPr>
        <w:t>En</w:t>
      </w:r>
      <w:r w:rsidRPr="00944415">
        <w:rPr>
          <w:rFonts w:ascii="Palatino Linotype" w:hAnsi="Palatino Linotype"/>
          <w:color w:val="000000" w:themeColor="text1"/>
          <w:lang w:val="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5BBAD6" w14:textId="77777777" w:rsidR="002E2582" w:rsidRPr="00944415" w:rsidRDefault="002E2582" w:rsidP="002E2582">
      <w:pPr>
        <w:shd w:val="clear" w:color="auto" w:fill="FFFFFF"/>
        <w:spacing w:beforeAutospacing="1" w:afterAutospacing="1" w:line="360" w:lineRule="auto"/>
        <w:ind w:left="360"/>
        <w:jc w:val="both"/>
        <w:textAlignment w:val="baseline"/>
        <w:rPr>
          <w:rFonts w:ascii="Palatino Linotype" w:hAnsi="Palatino Linotype"/>
          <w:color w:val="000000" w:themeColor="text1"/>
          <w:lang w:val="es-ES_tradnl"/>
        </w:rPr>
      </w:pPr>
    </w:p>
    <w:p w14:paraId="5E26E7D0" w14:textId="77777777" w:rsidR="00CE6A04" w:rsidRPr="00944415" w:rsidRDefault="00CE6A04" w:rsidP="00844618">
      <w:pPr>
        <w:numPr>
          <w:ilvl w:val="0"/>
          <w:numId w:val="1"/>
        </w:numPr>
        <w:shd w:val="clear" w:color="auto" w:fill="FFFFFF"/>
        <w:spacing w:before="240" w:afterAutospacing="1" w:line="360" w:lineRule="auto"/>
        <w:ind w:left="360"/>
        <w:contextualSpacing/>
        <w:jc w:val="both"/>
        <w:textAlignment w:val="baseline"/>
        <w:rPr>
          <w:rFonts w:ascii="Palatino Linotype" w:eastAsiaTheme="minorEastAsia" w:hAnsi="Palatino Linotype"/>
          <w:color w:val="000000" w:themeColor="text1"/>
          <w:lang w:val="es-ES_tradnl" w:eastAsia="es-ES"/>
        </w:rPr>
      </w:pPr>
      <w:r w:rsidRPr="00944415">
        <w:rPr>
          <w:rFonts w:ascii="Palatino Linotype" w:hAnsi="Palatino Linotype"/>
          <w:color w:val="000000" w:themeColor="text1"/>
        </w:rPr>
        <w:t>Pero</w:t>
      </w:r>
      <w:r w:rsidRPr="00944415">
        <w:rPr>
          <w:rFonts w:ascii="Palatino Linotype" w:hAnsi="Palatino Linotype"/>
          <w:color w:val="000000" w:themeColor="text1"/>
          <w:lang w:val="es-ES_tradnl"/>
        </w:rPr>
        <w:t xml:space="preserve"> si la información que se pretende clasificar como confidencial no se encuentra en los supuestos antes señalados y es posible, se deberá consultar al </w:t>
      </w:r>
      <w:r w:rsidRPr="00944415">
        <w:rPr>
          <w:rFonts w:ascii="Palatino Linotype" w:hAnsi="Palatino Linotype"/>
          <w:color w:val="000000" w:themeColor="text1"/>
          <w:lang w:val="es-ES_tradnl"/>
        </w:rPr>
        <w:lastRenderedPageBreak/>
        <w:t>titular de los datos si permite o no el acceso. De no ser posible, la realización de la consulta, procede, fundando y motivando, la clasificación.</w:t>
      </w:r>
    </w:p>
    <w:p w14:paraId="1597EC6F" w14:textId="77777777" w:rsidR="00CE6A04" w:rsidRPr="00944415" w:rsidRDefault="00CE6A04" w:rsidP="00CE6A04">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lang w:val="es-ES_tradnl" w:eastAsia="es-ES"/>
        </w:rPr>
      </w:pPr>
    </w:p>
    <w:p w14:paraId="005617F3" w14:textId="77777777" w:rsidR="00CE6A04" w:rsidRPr="00944415" w:rsidRDefault="00CE6A04" w:rsidP="00844618">
      <w:pPr>
        <w:numPr>
          <w:ilvl w:val="0"/>
          <w:numId w:val="1"/>
        </w:numPr>
        <w:shd w:val="clear" w:color="auto" w:fill="FFFFFF"/>
        <w:spacing w:before="240" w:afterAutospacing="1" w:line="360" w:lineRule="auto"/>
        <w:ind w:left="360"/>
        <w:contextualSpacing/>
        <w:jc w:val="both"/>
        <w:textAlignment w:val="baseline"/>
        <w:rPr>
          <w:rFonts w:ascii="Palatino Linotype" w:eastAsiaTheme="minorEastAsia" w:hAnsi="Palatino Linotype"/>
          <w:color w:val="000000" w:themeColor="text1"/>
          <w:lang w:val="es-ES_tradnl" w:eastAsia="es-ES"/>
        </w:rPr>
      </w:pPr>
      <w:r w:rsidRPr="00944415">
        <w:rPr>
          <w:rFonts w:ascii="Palatino Linotype" w:eastAsiaTheme="minorEastAsia" w:hAnsi="Palatino Linotype"/>
          <w:color w:val="000000" w:themeColor="text1"/>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01E16C8B" w14:textId="77777777" w:rsidR="00CE6A04" w:rsidRPr="00944415" w:rsidRDefault="00CE6A04" w:rsidP="00CE6A04">
      <w:pPr>
        <w:rPr>
          <w:rFonts w:ascii="Palatino Linotype" w:eastAsiaTheme="minorEastAsia" w:hAnsi="Palatino Linotype"/>
          <w:color w:val="000000" w:themeColor="text1"/>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CE6A04" w:rsidRPr="00944415" w14:paraId="0E4B7E30" w14:textId="77777777" w:rsidTr="00CE6A04">
        <w:tc>
          <w:tcPr>
            <w:tcW w:w="2155" w:type="dxa"/>
            <w:vMerge w:val="restart"/>
            <w:shd w:val="clear" w:color="auto" w:fill="C6D9F1" w:themeFill="text2" w:themeFillTint="33"/>
          </w:tcPr>
          <w:p w14:paraId="400DCADE"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Requisitos previos</w:t>
            </w:r>
          </w:p>
        </w:tc>
        <w:tc>
          <w:tcPr>
            <w:tcW w:w="1759" w:type="dxa"/>
          </w:tcPr>
          <w:p w14:paraId="6C2C7B9A"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Los sujetos obligados determinan que la información actualiza alguno de los supuestos de clasificación:</w:t>
            </w:r>
          </w:p>
        </w:tc>
        <w:tc>
          <w:tcPr>
            <w:tcW w:w="2269" w:type="dxa"/>
          </w:tcPr>
          <w:p w14:paraId="018EC27A" w14:textId="77777777" w:rsidR="00CE6A04" w:rsidRPr="00944415" w:rsidRDefault="00CE6A04" w:rsidP="00CE6A04">
            <w:pPr>
              <w:jc w:val="both"/>
              <w:rPr>
                <w:rFonts w:ascii="Palatino Linotype" w:hAnsi="Palatino Linotype"/>
                <w:color w:val="000000" w:themeColor="text1"/>
              </w:rPr>
            </w:pPr>
          </w:p>
          <w:p w14:paraId="5CC77BCA" w14:textId="77777777" w:rsidR="00CE6A04" w:rsidRPr="00944415" w:rsidRDefault="00CE6A04" w:rsidP="00CE6A04">
            <w:pPr>
              <w:jc w:val="both"/>
              <w:rPr>
                <w:rFonts w:ascii="Palatino Linotype" w:hAnsi="Palatino Linotype"/>
                <w:color w:val="000000" w:themeColor="text1"/>
              </w:rPr>
            </w:pPr>
          </w:p>
          <w:p w14:paraId="6BE4DA6F" w14:textId="77777777" w:rsidR="00CE6A04" w:rsidRPr="00944415" w:rsidRDefault="00CE6A04" w:rsidP="00CE6A04">
            <w:pPr>
              <w:jc w:val="both"/>
              <w:rPr>
                <w:rFonts w:ascii="Palatino Linotype" w:hAnsi="Palatino Linotype"/>
                <w:color w:val="000000" w:themeColor="text1"/>
              </w:rPr>
            </w:pPr>
          </w:p>
          <w:p w14:paraId="459CC8C3" w14:textId="77777777" w:rsidR="00CE6A04" w:rsidRPr="00944415" w:rsidRDefault="00CE6A04" w:rsidP="00844618">
            <w:pPr>
              <w:numPr>
                <w:ilvl w:val="0"/>
                <w:numId w:val="10"/>
              </w:numPr>
              <w:contextualSpacing/>
              <w:jc w:val="both"/>
              <w:rPr>
                <w:rFonts w:ascii="Palatino Linotype" w:hAnsi="Palatino Linotype"/>
                <w:color w:val="000000" w:themeColor="text1"/>
              </w:rPr>
            </w:pPr>
            <w:r w:rsidRPr="00944415">
              <w:rPr>
                <w:rFonts w:ascii="Palatino Linotype" w:hAnsi="Palatino Linotype"/>
                <w:color w:val="000000" w:themeColor="text1"/>
              </w:rPr>
              <w:t xml:space="preserve">Confidencialidad </w:t>
            </w:r>
          </w:p>
          <w:p w14:paraId="2ACEC52C" w14:textId="77777777" w:rsidR="00CE6A04" w:rsidRPr="00944415" w:rsidRDefault="00CE6A04" w:rsidP="00844618">
            <w:pPr>
              <w:numPr>
                <w:ilvl w:val="0"/>
                <w:numId w:val="10"/>
              </w:numPr>
              <w:contextualSpacing/>
              <w:jc w:val="both"/>
              <w:rPr>
                <w:rFonts w:ascii="Palatino Linotype" w:hAnsi="Palatino Linotype"/>
                <w:color w:val="000000" w:themeColor="text1"/>
              </w:rPr>
            </w:pPr>
            <w:r w:rsidRPr="00944415">
              <w:rPr>
                <w:rFonts w:ascii="Palatino Linotype" w:hAnsi="Palatino Linotype"/>
                <w:color w:val="000000" w:themeColor="text1"/>
              </w:rPr>
              <w:t>Reserva</w:t>
            </w:r>
          </w:p>
        </w:tc>
        <w:tc>
          <w:tcPr>
            <w:tcW w:w="2268" w:type="dxa"/>
          </w:tcPr>
          <w:p w14:paraId="596EE4C7" w14:textId="77777777" w:rsidR="00CE6A04" w:rsidRPr="00944415" w:rsidRDefault="00CE6A04" w:rsidP="00CE6A04">
            <w:pPr>
              <w:jc w:val="both"/>
              <w:rPr>
                <w:rFonts w:ascii="Palatino Linotype" w:hAnsi="Palatino Linotype"/>
                <w:color w:val="000000" w:themeColor="text1"/>
              </w:rPr>
            </w:pPr>
          </w:p>
        </w:tc>
      </w:tr>
      <w:tr w:rsidR="00CE6A04" w:rsidRPr="00944415" w14:paraId="6BCB8D46" w14:textId="77777777" w:rsidTr="00CE6A04">
        <w:tc>
          <w:tcPr>
            <w:tcW w:w="2155" w:type="dxa"/>
            <w:vMerge/>
            <w:shd w:val="clear" w:color="auto" w:fill="C6D9F1" w:themeFill="text2" w:themeFillTint="33"/>
          </w:tcPr>
          <w:p w14:paraId="0134AD64" w14:textId="77777777" w:rsidR="00CE6A04" w:rsidRPr="00944415" w:rsidRDefault="00CE6A04" w:rsidP="00CE6A04">
            <w:pPr>
              <w:jc w:val="both"/>
              <w:rPr>
                <w:rFonts w:ascii="Palatino Linotype" w:hAnsi="Palatino Linotype"/>
                <w:color w:val="000000" w:themeColor="text1"/>
              </w:rPr>
            </w:pPr>
          </w:p>
        </w:tc>
        <w:tc>
          <w:tcPr>
            <w:tcW w:w="1759" w:type="dxa"/>
          </w:tcPr>
          <w:p w14:paraId="5CEC8069"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 xml:space="preserve">Los titulares de las áreas que administran la </w:t>
            </w:r>
            <w:r w:rsidRPr="00944415">
              <w:rPr>
                <w:rFonts w:ascii="Palatino Linotype" w:hAnsi="Palatino Linotype"/>
                <w:color w:val="000000" w:themeColor="text1"/>
              </w:rPr>
              <w:lastRenderedPageBreak/>
              <w:t xml:space="preserve">información son los que aprueban la clasificación </w:t>
            </w:r>
          </w:p>
        </w:tc>
        <w:tc>
          <w:tcPr>
            <w:tcW w:w="2269" w:type="dxa"/>
          </w:tcPr>
          <w:p w14:paraId="780726FE" w14:textId="77777777" w:rsidR="00CE6A04" w:rsidRPr="00944415" w:rsidRDefault="00CE6A04" w:rsidP="00CE6A04">
            <w:pPr>
              <w:jc w:val="both"/>
              <w:rPr>
                <w:rFonts w:ascii="Palatino Linotype" w:hAnsi="Palatino Linotype"/>
                <w:color w:val="000000" w:themeColor="text1"/>
              </w:rPr>
            </w:pPr>
          </w:p>
        </w:tc>
        <w:tc>
          <w:tcPr>
            <w:tcW w:w="2268" w:type="dxa"/>
          </w:tcPr>
          <w:p w14:paraId="456FC453" w14:textId="77777777" w:rsidR="00CE6A04" w:rsidRPr="00944415" w:rsidRDefault="00CE6A04" w:rsidP="00CE6A04">
            <w:pPr>
              <w:jc w:val="both"/>
              <w:rPr>
                <w:rFonts w:ascii="Palatino Linotype" w:hAnsi="Palatino Linotype"/>
                <w:color w:val="000000" w:themeColor="text1"/>
              </w:rPr>
            </w:pPr>
          </w:p>
        </w:tc>
      </w:tr>
      <w:tr w:rsidR="00CE6A04" w:rsidRPr="00944415" w14:paraId="126E0EBD" w14:textId="77777777" w:rsidTr="00CE6A04">
        <w:tc>
          <w:tcPr>
            <w:tcW w:w="2155" w:type="dxa"/>
            <w:vMerge/>
            <w:shd w:val="clear" w:color="auto" w:fill="C6D9F1" w:themeFill="text2" w:themeFillTint="33"/>
          </w:tcPr>
          <w:p w14:paraId="7AF7B08F" w14:textId="77777777" w:rsidR="00CE6A04" w:rsidRPr="00944415" w:rsidRDefault="00CE6A04" w:rsidP="00CE6A04">
            <w:pPr>
              <w:jc w:val="both"/>
              <w:rPr>
                <w:rFonts w:ascii="Palatino Linotype" w:hAnsi="Palatino Linotype"/>
                <w:color w:val="000000" w:themeColor="text1"/>
              </w:rPr>
            </w:pPr>
          </w:p>
        </w:tc>
        <w:tc>
          <w:tcPr>
            <w:tcW w:w="1759" w:type="dxa"/>
          </w:tcPr>
          <w:p w14:paraId="0B3D6127"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La clasificación de la información se realiza al momento de:</w:t>
            </w:r>
          </w:p>
        </w:tc>
        <w:tc>
          <w:tcPr>
            <w:tcW w:w="2269" w:type="dxa"/>
          </w:tcPr>
          <w:p w14:paraId="4CC4CABE" w14:textId="77777777" w:rsidR="00CE6A04" w:rsidRPr="00944415" w:rsidRDefault="00CE6A04" w:rsidP="00844618">
            <w:pPr>
              <w:numPr>
                <w:ilvl w:val="0"/>
                <w:numId w:val="9"/>
              </w:numPr>
              <w:contextualSpacing/>
              <w:jc w:val="both"/>
              <w:rPr>
                <w:rFonts w:ascii="Palatino Linotype" w:hAnsi="Palatino Linotype"/>
                <w:color w:val="000000" w:themeColor="text1"/>
              </w:rPr>
            </w:pPr>
            <w:r w:rsidRPr="00944415">
              <w:rPr>
                <w:rFonts w:ascii="Palatino Linotype" w:hAnsi="Palatino Linotype"/>
                <w:color w:val="000000" w:themeColor="text1"/>
              </w:rPr>
              <w:t>Atender una solicitud</w:t>
            </w:r>
          </w:p>
          <w:p w14:paraId="34A2AFFE" w14:textId="77777777" w:rsidR="00CE6A04" w:rsidRPr="00944415" w:rsidRDefault="00CE6A04" w:rsidP="00844618">
            <w:pPr>
              <w:numPr>
                <w:ilvl w:val="0"/>
                <w:numId w:val="9"/>
              </w:numPr>
              <w:contextualSpacing/>
              <w:jc w:val="both"/>
              <w:rPr>
                <w:rFonts w:ascii="Palatino Linotype" w:hAnsi="Palatino Linotype"/>
                <w:color w:val="000000" w:themeColor="text1"/>
              </w:rPr>
            </w:pPr>
            <w:r w:rsidRPr="00944415">
              <w:rPr>
                <w:rFonts w:ascii="Palatino Linotype" w:hAnsi="Palatino Linotype"/>
                <w:color w:val="000000" w:themeColor="text1"/>
              </w:rPr>
              <w:t>Por mandato de una autoridad competente</w:t>
            </w:r>
          </w:p>
          <w:p w14:paraId="60467C5D" w14:textId="77777777" w:rsidR="00CE6A04" w:rsidRPr="00944415" w:rsidRDefault="00CE6A04" w:rsidP="00844618">
            <w:pPr>
              <w:numPr>
                <w:ilvl w:val="0"/>
                <w:numId w:val="9"/>
              </w:numPr>
              <w:contextualSpacing/>
              <w:jc w:val="both"/>
              <w:rPr>
                <w:rFonts w:ascii="Palatino Linotype" w:hAnsi="Palatino Linotype"/>
                <w:color w:val="000000" w:themeColor="text1"/>
              </w:rPr>
            </w:pPr>
            <w:r w:rsidRPr="00944415">
              <w:rPr>
                <w:rFonts w:ascii="Palatino Linotype" w:hAnsi="Palatino Linotype"/>
                <w:color w:val="000000" w:themeColor="text1"/>
              </w:rPr>
              <w:t>Para elaborar una versión pública y cumplir una obligación de transparencia</w:t>
            </w:r>
          </w:p>
        </w:tc>
        <w:tc>
          <w:tcPr>
            <w:tcW w:w="2268" w:type="dxa"/>
          </w:tcPr>
          <w:p w14:paraId="0B1DD481" w14:textId="77777777" w:rsidR="00CE6A04" w:rsidRPr="00944415" w:rsidRDefault="00CE6A04" w:rsidP="00CE6A04">
            <w:pPr>
              <w:jc w:val="both"/>
              <w:rPr>
                <w:rFonts w:ascii="Palatino Linotype" w:hAnsi="Palatino Linotype"/>
                <w:color w:val="000000" w:themeColor="text1"/>
              </w:rPr>
            </w:pPr>
          </w:p>
        </w:tc>
      </w:tr>
      <w:tr w:rsidR="00CE6A04" w:rsidRPr="00944415" w14:paraId="4537A28E" w14:textId="77777777" w:rsidTr="00CE6A04">
        <w:tc>
          <w:tcPr>
            <w:tcW w:w="2155" w:type="dxa"/>
            <w:vMerge/>
            <w:shd w:val="clear" w:color="auto" w:fill="C6D9F1" w:themeFill="text2" w:themeFillTint="33"/>
          </w:tcPr>
          <w:p w14:paraId="23383324" w14:textId="77777777" w:rsidR="00CE6A04" w:rsidRPr="00944415" w:rsidRDefault="00CE6A04" w:rsidP="00CE6A04">
            <w:pPr>
              <w:jc w:val="both"/>
              <w:rPr>
                <w:rFonts w:ascii="Palatino Linotype" w:hAnsi="Palatino Linotype"/>
                <w:color w:val="000000" w:themeColor="text1"/>
              </w:rPr>
            </w:pPr>
          </w:p>
        </w:tc>
        <w:tc>
          <w:tcPr>
            <w:tcW w:w="1759" w:type="dxa"/>
          </w:tcPr>
          <w:p w14:paraId="3E0EB4AF"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No se pueden emitir acuerdos de carácter general ni particular</w:t>
            </w:r>
          </w:p>
        </w:tc>
        <w:tc>
          <w:tcPr>
            <w:tcW w:w="2269" w:type="dxa"/>
          </w:tcPr>
          <w:p w14:paraId="553677C9"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59E4E89" w14:textId="77777777" w:rsidR="00CE6A04" w:rsidRPr="00944415" w:rsidRDefault="00CE6A04" w:rsidP="00CE6A04">
            <w:pPr>
              <w:jc w:val="both"/>
              <w:rPr>
                <w:rFonts w:ascii="Palatino Linotype" w:hAnsi="Palatino Linotype"/>
                <w:color w:val="000000" w:themeColor="text1"/>
              </w:rPr>
            </w:pPr>
          </w:p>
        </w:tc>
      </w:tr>
      <w:tr w:rsidR="00CE6A04" w:rsidRPr="00944415" w14:paraId="0C28C784" w14:textId="77777777" w:rsidTr="00CE6A04">
        <w:tc>
          <w:tcPr>
            <w:tcW w:w="2155" w:type="dxa"/>
            <w:vMerge w:val="restart"/>
            <w:shd w:val="clear" w:color="auto" w:fill="C6D9F1" w:themeFill="text2" w:themeFillTint="33"/>
          </w:tcPr>
          <w:p w14:paraId="0263F1B0"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Supuestos de clasificación</w:t>
            </w:r>
          </w:p>
        </w:tc>
        <w:tc>
          <w:tcPr>
            <w:tcW w:w="1759" w:type="dxa"/>
          </w:tcPr>
          <w:p w14:paraId="4F3BA715"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Para clasificar la información como reservada hay</w:t>
            </w:r>
          </w:p>
        </w:tc>
        <w:tc>
          <w:tcPr>
            <w:tcW w:w="2269" w:type="dxa"/>
          </w:tcPr>
          <w:p w14:paraId="3E85A8AC" w14:textId="77777777" w:rsidR="00CE6A04" w:rsidRPr="00944415" w:rsidRDefault="00CE6A04" w:rsidP="00844618">
            <w:pPr>
              <w:numPr>
                <w:ilvl w:val="0"/>
                <w:numId w:val="11"/>
              </w:numPr>
              <w:contextualSpacing/>
              <w:jc w:val="both"/>
              <w:rPr>
                <w:rFonts w:ascii="Palatino Linotype" w:hAnsi="Palatino Linotype"/>
                <w:color w:val="000000" w:themeColor="text1"/>
              </w:rPr>
            </w:pPr>
            <w:r w:rsidRPr="00944415">
              <w:rPr>
                <w:rFonts w:ascii="Palatino Linotype" w:hAnsi="Palatino Linotype"/>
                <w:color w:val="000000" w:themeColor="text1"/>
              </w:rPr>
              <w:t>11 supuestos en la Ley Estatal</w:t>
            </w:r>
          </w:p>
          <w:p w14:paraId="28A4A960" w14:textId="77777777" w:rsidR="00CE6A04" w:rsidRPr="00944415" w:rsidRDefault="00CE6A04" w:rsidP="00844618">
            <w:pPr>
              <w:numPr>
                <w:ilvl w:val="0"/>
                <w:numId w:val="11"/>
              </w:numPr>
              <w:contextualSpacing/>
              <w:jc w:val="both"/>
              <w:rPr>
                <w:rFonts w:ascii="Palatino Linotype" w:hAnsi="Palatino Linotype"/>
                <w:color w:val="000000" w:themeColor="text1"/>
              </w:rPr>
            </w:pPr>
            <w:r w:rsidRPr="00944415">
              <w:rPr>
                <w:rFonts w:ascii="Palatino Linotype" w:hAnsi="Palatino Linotype"/>
                <w:color w:val="000000" w:themeColor="text1"/>
              </w:rPr>
              <w:t>13 supuestos en la Ley General</w:t>
            </w:r>
          </w:p>
        </w:tc>
        <w:tc>
          <w:tcPr>
            <w:tcW w:w="2268" w:type="dxa"/>
          </w:tcPr>
          <w:p w14:paraId="50028803"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El sujeto obligado debe identificar claramente la información que se pretende clasificar y realizar un juicio de subsunción o encaje</w:t>
            </w:r>
          </w:p>
        </w:tc>
      </w:tr>
      <w:tr w:rsidR="00CE6A04" w:rsidRPr="00944415" w14:paraId="0EBF0E24" w14:textId="77777777" w:rsidTr="00CE6A04">
        <w:tc>
          <w:tcPr>
            <w:tcW w:w="2155" w:type="dxa"/>
            <w:vMerge/>
            <w:shd w:val="clear" w:color="auto" w:fill="C6D9F1" w:themeFill="text2" w:themeFillTint="33"/>
          </w:tcPr>
          <w:p w14:paraId="137AC010" w14:textId="77777777" w:rsidR="00CE6A04" w:rsidRPr="00944415" w:rsidRDefault="00CE6A04" w:rsidP="00CE6A04">
            <w:pPr>
              <w:jc w:val="both"/>
              <w:rPr>
                <w:rFonts w:ascii="Palatino Linotype" w:hAnsi="Palatino Linotype"/>
                <w:color w:val="000000" w:themeColor="text1"/>
              </w:rPr>
            </w:pPr>
          </w:p>
        </w:tc>
        <w:tc>
          <w:tcPr>
            <w:tcW w:w="1759" w:type="dxa"/>
          </w:tcPr>
          <w:p w14:paraId="6726E6A0"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Para clasificar la información como confidencial hay</w:t>
            </w:r>
          </w:p>
        </w:tc>
        <w:tc>
          <w:tcPr>
            <w:tcW w:w="2269" w:type="dxa"/>
          </w:tcPr>
          <w:p w14:paraId="5A6A6689"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que considerar la definición de dato personal</w:t>
            </w:r>
          </w:p>
        </w:tc>
        <w:tc>
          <w:tcPr>
            <w:tcW w:w="2268" w:type="dxa"/>
          </w:tcPr>
          <w:p w14:paraId="3EEC6A84" w14:textId="77777777" w:rsidR="00CE6A04" w:rsidRPr="00944415" w:rsidRDefault="00CE6A04" w:rsidP="00CE6A04">
            <w:pPr>
              <w:jc w:val="both"/>
              <w:rPr>
                <w:rFonts w:ascii="Palatino Linotype" w:hAnsi="Palatino Linotype"/>
                <w:color w:val="000000" w:themeColor="text1"/>
              </w:rPr>
            </w:pPr>
          </w:p>
        </w:tc>
      </w:tr>
      <w:tr w:rsidR="00CE6A04" w:rsidRPr="00944415" w14:paraId="0621A3FB" w14:textId="77777777" w:rsidTr="00CE6A04">
        <w:tc>
          <w:tcPr>
            <w:tcW w:w="2155" w:type="dxa"/>
            <w:vMerge/>
            <w:shd w:val="clear" w:color="auto" w:fill="C6D9F1" w:themeFill="text2" w:themeFillTint="33"/>
          </w:tcPr>
          <w:p w14:paraId="528E39CB" w14:textId="77777777" w:rsidR="00CE6A04" w:rsidRPr="00944415" w:rsidRDefault="00CE6A04" w:rsidP="00CE6A04">
            <w:pPr>
              <w:jc w:val="both"/>
              <w:rPr>
                <w:rFonts w:ascii="Palatino Linotype" w:hAnsi="Palatino Linotype"/>
                <w:color w:val="000000" w:themeColor="text1"/>
              </w:rPr>
            </w:pPr>
          </w:p>
        </w:tc>
        <w:tc>
          <w:tcPr>
            <w:tcW w:w="1759" w:type="dxa"/>
          </w:tcPr>
          <w:p w14:paraId="354BFBDC"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Estos supuestos se aplican de manera restrictiva y estricta, no pueden ampliarse</w:t>
            </w:r>
          </w:p>
        </w:tc>
        <w:tc>
          <w:tcPr>
            <w:tcW w:w="2269" w:type="dxa"/>
          </w:tcPr>
          <w:p w14:paraId="3F09FBF7" w14:textId="77777777" w:rsidR="00CE6A04" w:rsidRPr="00944415" w:rsidRDefault="00CE6A04" w:rsidP="00CE6A04">
            <w:pPr>
              <w:jc w:val="both"/>
              <w:rPr>
                <w:rFonts w:ascii="Palatino Linotype" w:hAnsi="Palatino Linotype"/>
                <w:color w:val="000000" w:themeColor="text1"/>
              </w:rPr>
            </w:pPr>
          </w:p>
        </w:tc>
        <w:tc>
          <w:tcPr>
            <w:tcW w:w="2268" w:type="dxa"/>
          </w:tcPr>
          <w:p w14:paraId="7D1412C9" w14:textId="77777777" w:rsidR="00CE6A04" w:rsidRPr="00944415" w:rsidRDefault="00CE6A04" w:rsidP="00CE6A04">
            <w:pPr>
              <w:jc w:val="both"/>
              <w:rPr>
                <w:rFonts w:ascii="Palatino Linotype" w:hAnsi="Palatino Linotype"/>
                <w:color w:val="000000" w:themeColor="text1"/>
              </w:rPr>
            </w:pPr>
          </w:p>
        </w:tc>
      </w:tr>
      <w:tr w:rsidR="00CE6A04" w:rsidRPr="00944415" w14:paraId="7B3406D7" w14:textId="77777777" w:rsidTr="00CE6A04">
        <w:tc>
          <w:tcPr>
            <w:tcW w:w="2155" w:type="dxa"/>
            <w:vMerge w:val="restart"/>
            <w:shd w:val="clear" w:color="auto" w:fill="C6D9F1" w:themeFill="text2" w:themeFillTint="33"/>
          </w:tcPr>
          <w:p w14:paraId="539C8A81"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Excepciones a la clasificación de reserva</w:t>
            </w:r>
          </w:p>
        </w:tc>
        <w:tc>
          <w:tcPr>
            <w:tcW w:w="1759" w:type="dxa"/>
            <w:vMerge w:val="restart"/>
          </w:tcPr>
          <w:p w14:paraId="377A6B27"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No puede clasificarse como información reservada la concerniente a:</w:t>
            </w:r>
          </w:p>
        </w:tc>
        <w:tc>
          <w:tcPr>
            <w:tcW w:w="2269" w:type="dxa"/>
          </w:tcPr>
          <w:p w14:paraId="6E6D8D68"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Actos (probados o en investigación) graves de violaciones a derechos humanos</w:t>
            </w:r>
          </w:p>
        </w:tc>
        <w:tc>
          <w:tcPr>
            <w:tcW w:w="2268" w:type="dxa"/>
          </w:tcPr>
          <w:p w14:paraId="7BD6D19A" w14:textId="77777777" w:rsidR="00CE6A04" w:rsidRPr="00944415" w:rsidRDefault="00CE6A04" w:rsidP="00CE6A04">
            <w:pPr>
              <w:jc w:val="both"/>
              <w:rPr>
                <w:rFonts w:ascii="Palatino Linotype" w:hAnsi="Palatino Linotype"/>
                <w:color w:val="000000" w:themeColor="text1"/>
              </w:rPr>
            </w:pPr>
          </w:p>
        </w:tc>
      </w:tr>
      <w:tr w:rsidR="00CE6A04" w:rsidRPr="00944415" w14:paraId="1375F1A7" w14:textId="77777777" w:rsidTr="00CE6A04">
        <w:tc>
          <w:tcPr>
            <w:tcW w:w="2155" w:type="dxa"/>
            <w:vMerge/>
            <w:shd w:val="clear" w:color="auto" w:fill="C6D9F1" w:themeFill="text2" w:themeFillTint="33"/>
          </w:tcPr>
          <w:p w14:paraId="15F756BA" w14:textId="77777777" w:rsidR="00CE6A04" w:rsidRPr="00944415" w:rsidRDefault="00CE6A04" w:rsidP="00CE6A04">
            <w:pPr>
              <w:jc w:val="both"/>
              <w:rPr>
                <w:rFonts w:ascii="Palatino Linotype" w:hAnsi="Palatino Linotype"/>
                <w:color w:val="000000" w:themeColor="text1"/>
              </w:rPr>
            </w:pPr>
          </w:p>
        </w:tc>
        <w:tc>
          <w:tcPr>
            <w:tcW w:w="1759" w:type="dxa"/>
            <w:vMerge/>
          </w:tcPr>
          <w:p w14:paraId="4CC6D158" w14:textId="77777777" w:rsidR="00CE6A04" w:rsidRPr="00944415" w:rsidRDefault="00CE6A04" w:rsidP="00CE6A04">
            <w:pPr>
              <w:jc w:val="both"/>
              <w:rPr>
                <w:rFonts w:ascii="Palatino Linotype" w:hAnsi="Palatino Linotype"/>
                <w:color w:val="000000" w:themeColor="text1"/>
              </w:rPr>
            </w:pPr>
          </w:p>
        </w:tc>
        <w:tc>
          <w:tcPr>
            <w:tcW w:w="2269" w:type="dxa"/>
          </w:tcPr>
          <w:p w14:paraId="025A0A85"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 xml:space="preserve">Delitos de </w:t>
            </w:r>
            <w:proofErr w:type="spellStart"/>
            <w:r w:rsidRPr="00944415">
              <w:rPr>
                <w:rFonts w:ascii="Palatino Linotype" w:hAnsi="Palatino Linotype"/>
                <w:color w:val="000000" w:themeColor="text1"/>
              </w:rPr>
              <w:t>lessa</w:t>
            </w:r>
            <w:proofErr w:type="spellEnd"/>
            <w:r w:rsidRPr="00944415">
              <w:rPr>
                <w:rFonts w:ascii="Palatino Linotype" w:hAnsi="Palatino Linotype"/>
                <w:color w:val="000000" w:themeColor="text1"/>
              </w:rPr>
              <w:t xml:space="preserve"> humanidad</w:t>
            </w:r>
          </w:p>
        </w:tc>
        <w:tc>
          <w:tcPr>
            <w:tcW w:w="2268" w:type="dxa"/>
          </w:tcPr>
          <w:p w14:paraId="535232DC" w14:textId="77777777" w:rsidR="00CE6A04" w:rsidRPr="00944415" w:rsidRDefault="00CE6A04" w:rsidP="00CE6A04">
            <w:pPr>
              <w:jc w:val="both"/>
              <w:rPr>
                <w:rFonts w:ascii="Palatino Linotype" w:hAnsi="Palatino Linotype"/>
                <w:color w:val="000000" w:themeColor="text1"/>
              </w:rPr>
            </w:pPr>
          </w:p>
        </w:tc>
      </w:tr>
      <w:tr w:rsidR="00CE6A04" w:rsidRPr="00944415" w14:paraId="6CF83A71" w14:textId="77777777" w:rsidTr="00CE6A04">
        <w:tc>
          <w:tcPr>
            <w:tcW w:w="2155" w:type="dxa"/>
            <w:vMerge/>
            <w:shd w:val="clear" w:color="auto" w:fill="C6D9F1" w:themeFill="text2" w:themeFillTint="33"/>
          </w:tcPr>
          <w:p w14:paraId="2EC441FA" w14:textId="77777777" w:rsidR="00CE6A04" w:rsidRPr="00944415" w:rsidRDefault="00CE6A04" w:rsidP="00CE6A04">
            <w:pPr>
              <w:jc w:val="both"/>
              <w:rPr>
                <w:rFonts w:ascii="Palatino Linotype" w:hAnsi="Palatino Linotype"/>
                <w:color w:val="000000" w:themeColor="text1"/>
              </w:rPr>
            </w:pPr>
          </w:p>
        </w:tc>
        <w:tc>
          <w:tcPr>
            <w:tcW w:w="1759" w:type="dxa"/>
            <w:vMerge/>
          </w:tcPr>
          <w:p w14:paraId="3A23D10A" w14:textId="77777777" w:rsidR="00CE6A04" w:rsidRPr="00944415" w:rsidRDefault="00CE6A04" w:rsidP="00CE6A04">
            <w:pPr>
              <w:jc w:val="both"/>
              <w:rPr>
                <w:rFonts w:ascii="Palatino Linotype" w:hAnsi="Palatino Linotype"/>
                <w:color w:val="000000" w:themeColor="text1"/>
              </w:rPr>
            </w:pPr>
          </w:p>
        </w:tc>
        <w:tc>
          <w:tcPr>
            <w:tcW w:w="2269" w:type="dxa"/>
          </w:tcPr>
          <w:p w14:paraId="0B172F79"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Actos de Corrupción</w:t>
            </w:r>
          </w:p>
        </w:tc>
        <w:tc>
          <w:tcPr>
            <w:tcW w:w="2268" w:type="dxa"/>
          </w:tcPr>
          <w:p w14:paraId="1384E956"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Los comprendidos en el Título Sexto del Código Penal del Estado</w:t>
            </w:r>
          </w:p>
        </w:tc>
      </w:tr>
      <w:tr w:rsidR="00CE6A04" w:rsidRPr="00944415" w14:paraId="0E983D25" w14:textId="77777777" w:rsidTr="00CE6A04">
        <w:tc>
          <w:tcPr>
            <w:tcW w:w="2155" w:type="dxa"/>
            <w:vMerge w:val="restart"/>
            <w:shd w:val="clear" w:color="auto" w:fill="C6D9F1" w:themeFill="text2" w:themeFillTint="33"/>
          </w:tcPr>
          <w:p w14:paraId="09E6F5B8" w14:textId="77777777" w:rsidR="00CE6A04" w:rsidRPr="00944415" w:rsidRDefault="00CE6A04" w:rsidP="00CE6A04">
            <w:pPr>
              <w:shd w:val="clear" w:color="auto" w:fill="AADAF8"/>
              <w:jc w:val="both"/>
              <w:rPr>
                <w:rFonts w:ascii="Palatino Linotype" w:hAnsi="Palatino Linotype"/>
                <w:color w:val="000000" w:themeColor="text1"/>
              </w:rPr>
            </w:pPr>
            <w:r w:rsidRPr="00944415">
              <w:rPr>
                <w:rFonts w:ascii="Palatino Linotype" w:hAnsi="Palatino Linotype"/>
                <w:color w:val="000000" w:themeColor="text1"/>
              </w:rPr>
              <w:t>Participación del Comité de Transparencia</w:t>
            </w:r>
          </w:p>
        </w:tc>
        <w:tc>
          <w:tcPr>
            <w:tcW w:w="1759" w:type="dxa"/>
            <w:vMerge w:val="restart"/>
          </w:tcPr>
          <w:p w14:paraId="7C6D4046"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Formalidades</w:t>
            </w:r>
          </w:p>
        </w:tc>
        <w:tc>
          <w:tcPr>
            <w:tcW w:w="2269" w:type="dxa"/>
          </w:tcPr>
          <w:p w14:paraId="0647B29F"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El Comité debe de estar debidamente integrado</w:t>
            </w:r>
          </w:p>
        </w:tc>
        <w:tc>
          <w:tcPr>
            <w:tcW w:w="2268" w:type="dxa"/>
          </w:tcPr>
          <w:p w14:paraId="079C348A" w14:textId="77777777" w:rsidR="00CE6A04" w:rsidRPr="00944415" w:rsidRDefault="00CE6A04" w:rsidP="00CE6A04">
            <w:pPr>
              <w:jc w:val="both"/>
              <w:rPr>
                <w:rFonts w:ascii="Palatino Linotype" w:hAnsi="Palatino Linotype"/>
                <w:color w:val="000000" w:themeColor="text1"/>
              </w:rPr>
            </w:pPr>
          </w:p>
        </w:tc>
      </w:tr>
      <w:tr w:rsidR="00CE6A04" w:rsidRPr="00944415" w14:paraId="2C107C2E" w14:textId="77777777" w:rsidTr="00CE6A04">
        <w:tc>
          <w:tcPr>
            <w:tcW w:w="2155" w:type="dxa"/>
            <w:vMerge/>
            <w:shd w:val="clear" w:color="auto" w:fill="C6D9F1" w:themeFill="text2" w:themeFillTint="33"/>
          </w:tcPr>
          <w:p w14:paraId="016E71F6" w14:textId="77777777" w:rsidR="00CE6A04" w:rsidRPr="00944415" w:rsidRDefault="00CE6A04" w:rsidP="00CE6A04">
            <w:pPr>
              <w:jc w:val="both"/>
              <w:rPr>
                <w:rFonts w:ascii="Palatino Linotype" w:hAnsi="Palatino Linotype"/>
                <w:color w:val="000000" w:themeColor="text1"/>
              </w:rPr>
            </w:pPr>
          </w:p>
        </w:tc>
        <w:tc>
          <w:tcPr>
            <w:tcW w:w="1759" w:type="dxa"/>
            <w:vMerge/>
          </w:tcPr>
          <w:p w14:paraId="0516A2B8" w14:textId="77777777" w:rsidR="00CE6A04" w:rsidRPr="00944415" w:rsidRDefault="00CE6A04" w:rsidP="00CE6A04">
            <w:pPr>
              <w:jc w:val="both"/>
              <w:rPr>
                <w:rFonts w:ascii="Palatino Linotype" w:hAnsi="Palatino Linotype"/>
                <w:color w:val="000000" w:themeColor="text1"/>
              </w:rPr>
            </w:pPr>
          </w:p>
        </w:tc>
        <w:tc>
          <w:tcPr>
            <w:tcW w:w="2269" w:type="dxa"/>
          </w:tcPr>
          <w:p w14:paraId="506D10BC"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 xml:space="preserve">El Comité no aprueba la clasificación, sólo: confirma, modifica o </w:t>
            </w:r>
            <w:r w:rsidRPr="00944415">
              <w:rPr>
                <w:rFonts w:ascii="Palatino Linotype" w:hAnsi="Palatino Linotype"/>
                <w:color w:val="000000" w:themeColor="text1"/>
              </w:rPr>
              <w:lastRenderedPageBreak/>
              <w:t xml:space="preserve">revoca la decisión de las áreas </w:t>
            </w:r>
          </w:p>
        </w:tc>
        <w:tc>
          <w:tcPr>
            <w:tcW w:w="2268" w:type="dxa"/>
          </w:tcPr>
          <w:p w14:paraId="0327E1DD" w14:textId="77777777" w:rsidR="00CE6A04" w:rsidRPr="00944415" w:rsidRDefault="00CE6A04" w:rsidP="00CE6A04">
            <w:pPr>
              <w:jc w:val="both"/>
              <w:rPr>
                <w:rFonts w:ascii="Palatino Linotype" w:hAnsi="Palatino Linotype"/>
                <w:color w:val="000000" w:themeColor="text1"/>
              </w:rPr>
            </w:pPr>
          </w:p>
        </w:tc>
      </w:tr>
      <w:tr w:rsidR="00CE6A04" w:rsidRPr="00944415" w14:paraId="2E84B0FC" w14:textId="77777777" w:rsidTr="00CE6A04">
        <w:tc>
          <w:tcPr>
            <w:tcW w:w="2155" w:type="dxa"/>
            <w:shd w:val="clear" w:color="auto" w:fill="C6D9F1" w:themeFill="text2" w:themeFillTint="33"/>
          </w:tcPr>
          <w:p w14:paraId="0F78C097"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Fondo del acuerdo de clasificación</w:t>
            </w:r>
          </w:p>
        </w:tc>
        <w:tc>
          <w:tcPr>
            <w:tcW w:w="1759" w:type="dxa"/>
          </w:tcPr>
          <w:p w14:paraId="26811D1A"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La carga de la prueba para justificar la restricción corresponde al sujeto obligado</w:t>
            </w:r>
          </w:p>
        </w:tc>
        <w:tc>
          <w:tcPr>
            <w:tcW w:w="2269" w:type="dxa"/>
          </w:tcPr>
          <w:p w14:paraId="4246236B"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Deber de fundar y motivar</w:t>
            </w:r>
          </w:p>
        </w:tc>
        <w:tc>
          <w:tcPr>
            <w:tcW w:w="2268" w:type="dxa"/>
          </w:tcPr>
          <w:p w14:paraId="17C9A9D3" w14:textId="77777777" w:rsidR="00CE6A04" w:rsidRPr="00944415" w:rsidRDefault="00CE6A04" w:rsidP="00CE6A04">
            <w:pPr>
              <w:jc w:val="both"/>
              <w:rPr>
                <w:rFonts w:ascii="Palatino Linotype" w:hAnsi="Palatino Linotype"/>
                <w:color w:val="000000" w:themeColor="text1"/>
              </w:rPr>
            </w:pPr>
          </w:p>
        </w:tc>
      </w:tr>
      <w:tr w:rsidR="00CE6A04" w:rsidRPr="00944415" w14:paraId="456AD8E1" w14:textId="77777777" w:rsidTr="00CE6A04">
        <w:trPr>
          <w:trHeight w:val="486"/>
        </w:trPr>
        <w:tc>
          <w:tcPr>
            <w:tcW w:w="2155" w:type="dxa"/>
            <w:vMerge w:val="restart"/>
            <w:shd w:val="clear" w:color="auto" w:fill="C6D9F1" w:themeFill="text2" w:themeFillTint="33"/>
          </w:tcPr>
          <w:p w14:paraId="33868944"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Condiciones especiales de la reserva</w:t>
            </w:r>
          </w:p>
        </w:tc>
        <w:tc>
          <w:tcPr>
            <w:tcW w:w="1759" w:type="dxa"/>
            <w:vMerge w:val="restart"/>
          </w:tcPr>
          <w:p w14:paraId="4B4CC7C0"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Motivar implica</w:t>
            </w:r>
          </w:p>
          <w:p w14:paraId="5B97E69E"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Además se debe aplicar, caso por caso, una prueba de daño.</w:t>
            </w:r>
          </w:p>
        </w:tc>
        <w:tc>
          <w:tcPr>
            <w:tcW w:w="2269" w:type="dxa"/>
            <w:vMerge w:val="restart"/>
          </w:tcPr>
          <w:p w14:paraId="6D771B61"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Señalar las razones, motivos o circunstancias.</w:t>
            </w:r>
          </w:p>
          <w:p w14:paraId="0D624C3B"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Se deben señalar las razones objetivas y acreditar.</w:t>
            </w:r>
          </w:p>
          <w:p w14:paraId="0F132DCE" w14:textId="77777777" w:rsidR="00CE6A04" w:rsidRPr="00944415" w:rsidRDefault="00CE6A04" w:rsidP="00CE6A04">
            <w:pPr>
              <w:jc w:val="both"/>
              <w:rPr>
                <w:rFonts w:ascii="Palatino Linotype" w:hAnsi="Palatino Linotype"/>
                <w:color w:val="000000" w:themeColor="text1"/>
              </w:rPr>
            </w:pPr>
          </w:p>
          <w:p w14:paraId="6DD0FE6A"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5BD2CC3"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Que entregar la información provoca un riesgo real, demostrable e identificable al interés público o a la seguridad pública</w:t>
            </w:r>
          </w:p>
        </w:tc>
      </w:tr>
      <w:tr w:rsidR="00CE6A04" w:rsidRPr="00944415" w14:paraId="59BA6D02" w14:textId="77777777" w:rsidTr="00CE6A04">
        <w:trPr>
          <w:trHeight w:val="486"/>
        </w:trPr>
        <w:tc>
          <w:tcPr>
            <w:tcW w:w="2155" w:type="dxa"/>
            <w:vMerge/>
            <w:shd w:val="clear" w:color="auto" w:fill="C6D9F1" w:themeFill="text2" w:themeFillTint="33"/>
          </w:tcPr>
          <w:p w14:paraId="2F0F17BD" w14:textId="77777777" w:rsidR="00CE6A04" w:rsidRPr="00944415" w:rsidRDefault="00CE6A04" w:rsidP="00CE6A04">
            <w:pPr>
              <w:jc w:val="both"/>
              <w:rPr>
                <w:rFonts w:ascii="Palatino Linotype" w:hAnsi="Palatino Linotype"/>
                <w:color w:val="000000" w:themeColor="text1"/>
              </w:rPr>
            </w:pPr>
          </w:p>
        </w:tc>
        <w:tc>
          <w:tcPr>
            <w:tcW w:w="1759" w:type="dxa"/>
            <w:vMerge/>
          </w:tcPr>
          <w:p w14:paraId="710E8BFE" w14:textId="77777777" w:rsidR="00CE6A04" w:rsidRPr="00944415" w:rsidRDefault="00CE6A04" w:rsidP="00CE6A04">
            <w:pPr>
              <w:jc w:val="both"/>
              <w:rPr>
                <w:rFonts w:ascii="Palatino Linotype" w:hAnsi="Palatino Linotype"/>
                <w:color w:val="000000" w:themeColor="text1"/>
              </w:rPr>
            </w:pPr>
          </w:p>
        </w:tc>
        <w:tc>
          <w:tcPr>
            <w:tcW w:w="2269" w:type="dxa"/>
            <w:vMerge/>
          </w:tcPr>
          <w:p w14:paraId="561D8369" w14:textId="77777777" w:rsidR="00CE6A04" w:rsidRPr="00944415" w:rsidRDefault="00CE6A04" w:rsidP="00CE6A04">
            <w:pPr>
              <w:jc w:val="both"/>
              <w:rPr>
                <w:rFonts w:ascii="Palatino Linotype" w:hAnsi="Palatino Linotype"/>
                <w:color w:val="000000" w:themeColor="text1"/>
              </w:rPr>
            </w:pPr>
          </w:p>
        </w:tc>
        <w:tc>
          <w:tcPr>
            <w:tcW w:w="2268" w:type="dxa"/>
            <w:vMerge/>
          </w:tcPr>
          <w:p w14:paraId="454741F7" w14:textId="77777777" w:rsidR="00CE6A04" w:rsidRPr="00944415" w:rsidRDefault="00CE6A04" w:rsidP="00CE6A04">
            <w:pPr>
              <w:jc w:val="both"/>
              <w:rPr>
                <w:rFonts w:ascii="Palatino Linotype" w:hAnsi="Palatino Linotype"/>
                <w:color w:val="000000" w:themeColor="text1"/>
              </w:rPr>
            </w:pPr>
          </w:p>
        </w:tc>
      </w:tr>
      <w:tr w:rsidR="00CE6A04" w:rsidRPr="00944415" w14:paraId="11F1581B" w14:textId="77777777" w:rsidTr="00CE6A04">
        <w:tc>
          <w:tcPr>
            <w:tcW w:w="2155" w:type="dxa"/>
            <w:vMerge/>
            <w:shd w:val="clear" w:color="auto" w:fill="C6D9F1" w:themeFill="text2" w:themeFillTint="33"/>
          </w:tcPr>
          <w:p w14:paraId="5FF4BC1E" w14:textId="77777777" w:rsidR="00CE6A04" w:rsidRPr="00944415" w:rsidRDefault="00CE6A04" w:rsidP="00CE6A04">
            <w:pPr>
              <w:jc w:val="both"/>
              <w:rPr>
                <w:rFonts w:ascii="Palatino Linotype" w:hAnsi="Palatino Linotype"/>
                <w:color w:val="000000" w:themeColor="text1"/>
              </w:rPr>
            </w:pPr>
          </w:p>
        </w:tc>
        <w:tc>
          <w:tcPr>
            <w:tcW w:w="1759" w:type="dxa"/>
            <w:vMerge/>
          </w:tcPr>
          <w:p w14:paraId="4AE1B54C" w14:textId="77777777" w:rsidR="00CE6A04" w:rsidRPr="00944415" w:rsidRDefault="00CE6A04" w:rsidP="00CE6A04">
            <w:pPr>
              <w:jc w:val="both"/>
              <w:rPr>
                <w:rFonts w:ascii="Palatino Linotype" w:hAnsi="Palatino Linotype"/>
                <w:color w:val="000000" w:themeColor="text1"/>
              </w:rPr>
            </w:pPr>
          </w:p>
        </w:tc>
        <w:tc>
          <w:tcPr>
            <w:tcW w:w="2269" w:type="dxa"/>
            <w:vMerge/>
          </w:tcPr>
          <w:p w14:paraId="4FF4FBC0" w14:textId="77777777" w:rsidR="00CE6A04" w:rsidRPr="00944415" w:rsidRDefault="00CE6A04" w:rsidP="00CE6A04">
            <w:pPr>
              <w:jc w:val="both"/>
              <w:rPr>
                <w:rFonts w:ascii="Palatino Linotype" w:hAnsi="Palatino Linotype"/>
                <w:color w:val="000000" w:themeColor="text1"/>
              </w:rPr>
            </w:pPr>
          </w:p>
        </w:tc>
        <w:tc>
          <w:tcPr>
            <w:tcW w:w="2268" w:type="dxa"/>
          </w:tcPr>
          <w:p w14:paraId="046AD81C"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 xml:space="preserve">El riesgo por divulgar es mayor que el interés público de que se difunda  </w:t>
            </w:r>
          </w:p>
        </w:tc>
      </w:tr>
      <w:tr w:rsidR="00CE6A04" w:rsidRPr="00944415" w14:paraId="0820A281" w14:textId="77777777" w:rsidTr="00CE6A04">
        <w:trPr>
          <w:trHeight w:val="1454"/>
        </w:trPr>
        <w:tc>
          <w:tcPr>
            <w:tcW w:w="2155" w:type="dxa"/>
            <w:vMerge/>
            <w:shd w:val="clear" w:color="auto" w:fill="C6D9F1" w:themeFill="text2" w:themeFillTint="33"/>
          </w:tcPr>
          <w:p w14:paraId="72CDC48B" w14:textId="77777777" w:rsidR="00CE6A04" w:rsidRPr="00944415" w:rsidRDefault="00CE6A04" w:rsidP="00CE6A04">
            <w:pPr>
              <w:jc w:val="both"/>
              <w:rPr>
                <w:rFonts w:ascii="Palatino Linotype" w:hAnsi="Palatino Linotype"/>
                <w:color w:val="000000" w:themeColor="text1"/>
              </w:rPr>
            </w:pPr>
          </w:p>
        </w:tc>
        <w:tc>
          <w:tcPr>
            <w:tcW w:w="1759" w:type="dxa"/>
            <w:vMerge/>
          </w:tcPr>
          <w:p w14:paraId="5AFA064D" w14:textId="77777777" w:rsidR="00CE6A04" w:rsidRPr="00944415" w:rsidRDefault="00CE6A04" w:rsidP="00CE6A04">
            <w:pPr>
              <w:jc w:val="both"/>
              <w:rPr>
                <w:rFonts w:ascii="Palatino Linotype" w:hAnsi="Palatino Linotype"/>
                <w:color w:val="000000" w:themeColor="text1"/>
              </w:rPr>
            </w:pPr>
          </w:p>
        </w:tc>
        <w:tc>
          <w:tcPr>
            <w:tcW w:w="2269" w:type="dxa"/>
            <w:vMerge/>
          </w:tcPr>
          <w:p w14:paraId="44D090EA" w14:textId="77777777" w:rsidR="00CE6A04" w:rsidRPr="00944415" w:rsidRDefault="00CE6A04" w:rsidP="00CE6A04">
            <w:pPr>
              <w:jc w:val="both"/>
              <w:rPr>
                <w:rFonts w:ascii="Palatino Linotype" w:hAnsi="Palatino Linotype"/>
                <w:color w:val="000000" w:themeColor="text1"/>
              </w:rPr>
            </w:pPr>
          </w:p>
        </w:tc>
        <w:tc>
          <w:tcPr>
            <w:tcW w:w="2268" w:type="dxa"/>
          </w:tcPr>
          <w:p w14:paraId="10542BCA"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El principio de proporcionalidad</w:t>
            </w:r>
          </w:p>
        </w:tc>
      </w:tr>
      <w:tr w:rsidR="00CE6A04" w:rsidRPr="00944415" w14:paraId="0F4F3865" w14:textId="77777777" w:rsidTr="00CE6A04">
        <w:tc>
          <w:tcPr>
            <w:tcW w:w="2155" w:type="dxa"/>
            <w:vMerge w:val="restart"/>
            <w:shd w:val="clear" w:color="auto" w:fill="C6D9F1" w:themeFill="text2" w:themeFillTint="33"/>
          </w:tcPr>
          <w:p w14:paraId="6706D23A"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Condiciones especiales de la confidencialidad</w:t>
            </w:r>
          </w:p>
        </w:tc>
        <w:tc>
          <w:tcPr>
            <w:tcW w:w="1759" w:type="dxa"/>
          </w:tcPr>
          <w:p w14:paraId="0BBBF116"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 xml:space="preserve">Para clasificar se debe verificar que no se encuentre en los supuestos </w:t>
            </w:r>
            <w:r w:rsidRPr="00944415">
              <w:rPr>
                <w:rFonts w:ascii="Palatino Linotype" w:hAnsi="Palatino Linotype"/>
                <w:color w:val="000000" w:themeColor="text1"/>
              </w:rPr>
              <w:lastRenderedPageBreak/>
              <w:t xml:space="preserve">del artículo 148 de la ley Estatal </w:t>
            </w:r>
          </w:p>
        </w:tc>
        <w:tc>
          <w:tcPr>
            <w:tcW w:w="2269" w:type="dxa"/>
          </w:tcPr>
          <w:p w14:paraId="441C8FB1"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lastRenderedPageBreak/>
              <w:t xml:space="preserve">Si se encuentra en los supuestos de dicho artículo se entrega aún sin consentimiento del </w:t>
            </w:r>
            <w:r w:rsidRPr="00944415">
              <w:rPr>
                <w:rFonts w:ascii="Palatino Linotype" w:hAnsi="Palatino Linotype"/>
                <w:color w:val="000000" w:themeColor="text1"/>
              </w:rPr>
              <w:lastRenderedPageBreak/>
              <w:t xml:space="preserve">titular del dato personal </w:t>
            </w:r>
          </w:p>
        </w:tc>
        <w:tc>
          <w:tcPr>
            <w:tcW w:w="2268" w:type="dxa"/>
          </w:tcPr>
          <w:p w14:paraId="16C143B5" w14:textId="77777777" w:rsidR="00CE6A04" w:rsidRPr="00944415" w:rsidRDefault="00CE6A04" w:rsidP="00CE6A04">
            <w:pPr>
              <w:jc w:val="both"/>
              <w:rPr>
                <w:rFonts w:ascii="Palatino Linotype" w:hAnsi="Palatino Linotype"/>
                <w:color w:val="000000" w:themeColor="text1"/>
              </w:rPr>
            </w:pPr>
          </w:p>
        </w:tc>
      </w:tr>
      <w:tr w:rsidR="00CE6A04" w:rsidRPr="00944415" w14:paraId="2BCF9AE0" w14:textId="77777777" w:rsidTr="00CE6A04">
        <w:trPr>
          <w:trHeight w:val="3404"/>
        </w:trPr>
        <w:tc>
          <w:tcPr>
            <w:tcW w:w="2155" w:type="dxa"/>
            <w:vMerge/>
            <w:shd w:val="clear" w:color="auto" w:fill="C6D9F1" w:themeFill="text2" w:themeFillTint="33"/>
          </w:tcPr>
          <w:p w14:paraId="6D3332A9" w14:textId="77777777" w:rsidR="00CE6A04" w:rsidRPr="00944415" w:rsidRDefault="00CE6A04" w:rsidP="00CE6A04">
            <w:pPr>
              <w:jc w:val="both"/>
              <w:rPr>
                <w:rFonts w:ascii="Palatino Linotype" w:hAnsi="Palatino Linotype"/>
                <w:color w:val="000000" w:themeColor="text1"/>
              </w:rPr>
            </w:pPr>
          </w:p>
        </w:tc>
        <w:tc>
          <w:tcPr>
            <w:tcW w:w="1759" w:type="dxa"/>
          </w:tcPr>
          <w:p w14:paraId="602B7188" w14:textId="77777777" w:rsidR="00CE6A04" w:rsidRPr="00944415" w:rsidRDefault="00CE6A04" w:rsidP="00CE6A04">
            <w:pPr>
              <w:jc w:val="both"/>
              <w:rPr>
                <w:rFonts w:ascii="Palatino Linotype" w:hAnsi="Palatino Linotype"/>
                <w:color w:val="000000" w:themeColor="text1"/>
              </w:rPr>
            </w:pPr>
            <w:r w:rsidRPr="00944415">
              <w:rPr>
                <w:rFonts w:ascii="Palatino Linotype" w:hAnsi="Palatino Linotype"/>
                <w:color w:val="000000" w:themeColor="text1"/>
              </w:rPr>
              <w:t>Si es posible, se debe consultar al titular de los datos para requerir su autorización para entregarlo</w:t>
            </w:r>
          </w:p>
        </w:tc>
        <w:tc>
          <w:tcPr>
            <w:tcW w:w="2269" w:type="dxa"/>
          </w:tcPr>
          <w:p w14:paraId="7DAF5D39" w14:textId="77777777" w:rsidR="00CE6A04" w:rsidRPr="00944415" w:rsidRDefault="00CE6A04" w:rsidP="00CE6A04">
            <w:pPr>
              <w:jc w:val="both"/>
              <w:rPr>
                <w:rFonts w:ascii="Palatino Linotype" w:hAnsi="Palatino Linotype"/>
                <w:color w:val="000000" w:themeColor="text1"/>
              </w:rPr>
            </w:pPr>
          </w:p>
        </w:tc>
        <w:tc>
          <w:tcPr>
            <w:tcW w:w="2268" w:type="dxa"/>
          </w:tcPr>
          <w:p w14:paraId="4B984659" w14:textId="77777777" w:rsidR="00CE6A04" w:rsidRPr="00944415" w:rsidRDefault="00CE6A04" w:rsidP="00CE6A04">
            <w:pPr>
              <w:jc w:val="both"/>
              <w:rPr>
                <w:rFonts w:ascii="Palatino Linotype" w:hAnsi="Palatino Linotype"/>
                <w:color w:val="000000" w:themeColor="text1"/>
              </w:rPr>
            </w:pPr>
          </w:p>
        </w:tc>
      </w:tr>
    </w:tbl>
    <w:p w14:paraId="56755558" w14:textId="77777777" w:rsidR="00CE6A04" w:rsidRPr="00944415" w:rsidRDefault="00CE6A04" w:rsidP="00844618">
      <w:pPr>
        <w:numPr>
          <w:ilvl w:val="0"/>
          <w:numId w:val="1"/>
        </w:numPr>
        <w:shd w:val="clear" w:color="auto" w:fill="FFFFFF"/>
        <w:spacing w:beforeAutospacing="1" w:after="240" w:line="360" w:lineRule="auto"/>
        <w:ind w:left="360"/>
        <w:jc w:val="both"/>
        <w:textAlignment w:val="baseline"/>
        <w:rPr>
          <w:rFonts w:ascii="Palatino Linotype" w:hAnsi="Palatino Linotype"/>
          <w:color w:val="000000" w:themeColor="text1"/>
          <w:lang w:val="es-ES_tradnl"/>
        </w:rPr>
      </w:pPr>
      <w:r w:rsidRPr="00944415">
        <w:rPr>
          <w:rFonts w:ascii="Palatino Linotype" w:hAnsi="Palatino Linotype"/>
          <w:color w:val="000000" w:themeColor="text1"/>
        </w:rPr>
        <w:t>Pero</w:t>
      </w:r>
      <w:r w:rsidRPr="00944415">
        <w:rPr>
          <w:rFonts w:ascii="Palatino Linotype" w:hAnsi="Palatino Linotype"/>
          <w:color w:val="000000" w:themeColor="text1"/>
          <w:lang w:val="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E58063B" w14:textId="77777777" w:rsidR="00CE6A04" w:rsidRPr="00944415" w:rsidRDefault="00CE6A04" w:rsidP="00844618">
      <w:pPr>
        <w:numPr>
          <w:ilvl w:val="0"/>
          <w:numId w:val="1"/>
        </w:numPr>
        <w:shd w:val="clear" w:color="auto" w:fill="FFFFFF"/>
        <w:spacing w:before="240" w:line="360" w:lineRule="auto"/>
        <w:ind w:left="360"/>
        <w:contextualSpacing/>
        <w:jc w:val="both"/>
        <w:rPr>
          <w:rFonts w:ascii="Palatino Linotype" w:hAnsi="Palatino Linotype" w:cs="Arial"/>
          <w:color w:val="000000" w:themeColor="text1"/>
          <w:lang w:val="es-ES_tradnl" w:eastAsia="es-MX"/>
        </w:rPr>
      </w:pPr>
      <w:r w:rsidRPr="00944415">
        <w:rPr>
          <w:rFonts w:ascii="Palatino Linotype" w:eastAsiaTheme="minorEastAsia" w:hAnsi="Palatino Linotype"/>
          <w:color w:val="000000" w:themeColor="text1"/>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1F3E98A" w14:textId="77777777" w:rsidR="00CE6A04" w:rsidRPr="00944415" w:rsidRDefault="00CE6A04" w:rsidP="00CE6A04">
      <w:pPr>
        <w:ind w:left="720"/>
        <w:contextualSpacing/>
        <w:rPr>
          <w:rFonts w:ascii="Palatino Linotype" w:hAnsi="Palatino Linotype" w:cs="Arial"/>
          <w:color w:val="000000"/>
          <w:lang w:val="es-ES_tradnl" w:eastAsia="es-ES"/>
        </w:rPr>
      </w:pPr>
    </w:p>
    <w:p w14:paraId="45532062" w14:textId="77777777" w:rsidR="00CE6A04" w:rsidRPr="00944415" w:rsidRDefault="00CE6A04" w:rsidP="00844618">
      <w:pPr>
        <w:numPr>
          <w:ilvl w:val="0"/>
          <w:numId w:val="1"/>
        </w:numPr>
        <w:spacing w:after="120" w:line="360" w:lineRule="auto"/>
        <w:ind w:left="360" w:right="49"/>
        <w:jc w:val="both"/>
        <w:rPr>
          <w:rFonts w:ascii="Palatino Linotype" w:eastAsia="MS Mincho" w:hAnsi="Palatino Linotype" w:cstheme="majorBidi"/>
          <w:lang w:val="es-ES_tradnl" w:eastAsia="es-ES"/>
        </w:rPr>
      </w:pPr>
      <w:r w:rsidRPr="00944415">
        <w:rPr>
          <w:rFonts w:ascii="Palatino Linotype" w:hAnsi="Palatino Linotype" w:cs="Arial"/>
          <w:color w:val="000000"/>
          <w:lang w:val="es-ES_tradnl" w:eastAsia="es-ES"/>
        </w:rPr>
        <w:lastRenderedPageBreak/>
        <w:t xml:space="preserve">Por lo anteriormente expuesto y fundado, este </w:t>
      </w:r>
      <w:r w:rsidRPr="00944415">
        <w:rPr>
          <w:rFonts w:ascii="Palatino Linotype" w:hAnsi="Palatino Linotype" w:cs="Arial"/>
          <w:b/>
          <w:color w:val="000000"/>
          <w:lang w:val="es-ES_tradnl" w:eastAsia="es-ES"/>
        </w:rPr>
        <w:t>ÓRGANO GARANTE</w:t>
      </w:r>
      <w:r w:rsidRPr="00944415">
        <w:rPr>
          <w:rFonts w:ascii="Palatino Linotype" w:hAnsi="Palatino Linotype" w:cs="Arial"/>
          <w:color w:val="000000"/>
          <w:lang w:val="es-ES_tradnl" w:eastAsia="es-ES"/>
        </w:rPr>
        <w:t xml:space="preserve"> emite los siguientes:</w:t>
      </w:r>
    </w:p>
    <w:p w14:paraId="5F48BA69" w14:textId="66BB0F1C" w:rsidR="00CE6A04" w:rsidRDefault="00944415" w:rsidP="00CE6A04">
      <w:pPr>
        <w:rPr>
          <w:lang w:val="es-ES_tradnl" w:eastAsia="en-US"/>
        </w:rPr>
      </w:pPr>
      <w:r>
        <w:rPr>
          <w:noProof/>
          <w:lang w:val="es-MX" w:eastAsia="es-MX"/>
        </w:rPr>
        <mc:AlternateContent>
          <mc:Choice Requires="wps">
            <w:drawing>
              <wp:anchor distT="0" distB="0" distL="114300" distR="114300" simplePos="0" relativeHeight="251660288" behindDoc="0" locked="0" layoutInCell="1" allowOverlap="1" wp14:anchorId="313FA59A" wp14:editId="602D8B64">
                <wp:simplePos x="0" y="0"/>
                <wp:positionH relativeFrom="column">
                  <wp:posOffset>293936</wp:posOffset>
                </wp:positionH>
                <wp:positionV relativeFrom="paragraph">
                  <wp:posOffset>87647</wp:posOffset>
                </wp:positionV>
                <wp:extent cx="5189838" cy="2016623"/>
                <wp:effectExtent l="38100" t="38100" r="68580" b="79375"/>
                <wp:wrapNone/>
                <wp:docPr id="1" name="Conector recto 1"/>
                <wp:cNvGraphicFramePr/>
                <a:graphic xmlns:a="http://schemas.openxmlformats.org/drawingml/2006/main">
                  <a:graphicData uri="http://schemas.microsoft.com/office/word/2010/wordprocessingShape">
                    <wps:wsp>
                      <wps:cNvCnPr/>
                      <wps:spPr>
                        <a:xfrm>
                          <a:off x="0" y="0"/>
                          <a:ext cx="5189838" cy="20166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AB772"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6.9pt" to="431.8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" strokecolor="#4f81bd [3204]" strokeweight="2pt">
                <v:shadow on="t" color="black" opacity="24903f" origin=",.5" offset="0,.55556mm"/>
              </v:line>
            </w:pict>
          </mc:Fallback>
        </mc:AlternateContent>
      </w:r>
    </w:p>
    <w:p w14:paraId="00284803" w14:textId="77777777" w:rsidR="00944415" w:rsidRDefault="00944415" w:rsidP="00CE6A04">
      <w:pPr>
        <w:rPr>
          <w:lang w:val="es-ES_tradnl" w:eastAsia="en-US"/>
        </w:rPr>
      </w:pPr>
    </w:p>
    <w:p w14:paraId="245F38B0" w14:textId="77777777" w:rsidR="00944415" w:rsidRDefault="00944415" w:rsidP="00CE6A04">
      <w:pPr>
        <w:rPr>
          <w:lang w:val="es-ES_tradnl" w:eastAsia="en-US"/>
        </w:rPr>
      </w:pPr>
    </w:p>
    <w:p w14:paraId="740E881C" w14:textId="77777777" w:rsidR="00944415" w:rsidRDefault="00944415" w:rsidP="00CE6A04">
      <w:pPr>
        <w:rPr>
          <w:lang w:val="es-ES_tradnl" w:eastAsia="en-US"/>
        </w:rPr>
      </w:pPr>
    </w:p>
    <w:p w14:paraId="6C889008" w14:textId="77777777" w:rsidR="00944415" w:rsidRDefault="00944415" w:rsidP="00CE6A04">
      <w:pPr>
        <w:rPr>
          <w:lang w:val="es-ES_tradnl" w:eastAsia="en-US"/>
        </w:rPr>
      </w:pPr>
    </w:p>
    <w:p w14:paraId="4E0A7878" w14:textId="77777777" w:rsidR="00944415" w:rsidRDefault="00944415" w:rsidP="00CE6A04">
      <w:pPr>
        <w:rPr>
          <w:lang w:val="es-ES_tradnl" w:eastAsia="en-US"/>
        </w:rPr>
      </w:pPr>
    </w:p>
    <w:p w14:paraId="02BC6D49" w14:textId="77777777" w:rsidR="00944415" w:rsidRDefault="00944415" w:rsidP="00CE6A04">
      <w:pPr>
        <w:rPr>
          <w:lang w:val="es-ES_tradnl" w:eastAsia="en-US"/>
        </w:rPr>
      </w:pPr>
    </w:p>
    <w:p w14:paraId="11B94D42" w14:textId="77777777" w:rsidR="00944415" w:rsidRDefault="00944415" w:rsidP="00CE6A04">
      <w:pPr>
        <w:rPr>
          <w:lang w:val="es-ES_tradnl" w:eastAsia="en-US"/>
        </w:rPr>
      </w:pPr>
    </w:p>
    <w:p w14:paraId="0CD59840" w14:textId="77777777" w:rsidR="00944415" w:rsidRDefault="00944415" w:rsidP="00CE6A04">
      <w:pPr>
        <w:rPr>
          <w:lang w:val="es-ES_tradnl" w:eastAsia="en-US"/>
        </w:rPr>
      </w:pPr>
    </w:p>
    <w:p w14:paraId="793E8D5D" w14:textId="77777777" w:rsidR="00944415" w:rsidRDefault="00944415" w:rsidP="00CE6A04">
      <w:pPr>
        <w:rPr>
          <w:lang w:val="es-ES_tradnl" w:eastAsia="en-US"/>
        </w:rPr>
      </w:pPr>
    </w:p>
    <w:p w14:paraId="6FC218E0" w14:textId="77777777" w:rsidR="00944415" w:rsidRDefault="00944415" w:rsidP="00CE6A04">
      <w:pPr>
        <w:rPr>
          <w:lang w:val="es-ES_tradnl" w:eastAsia="en-US"/>
        </w:rPr>
      </w:pPr>
    </w:p>
    <w:p w14:paraId="04413F64" w14:textId="77777777" w:rsidR="00944415" w:rsidRDefault="00944415" w:rsidP="00CE6A04">
      <w:pPr>
        <w:rPr>
          <w:lang w:val="es-ES_tradnl" w:eastAsia="en-US"/>
        </w:rPr>
      </w:pPr>
    </w:p>
    <w:p w14:paraId="312A0277" w14:textId="33AD4C13" w:rsidR="000451C8" w:rsidRDefault="000451C8" w:rsidP="00CE6A04">
      <w:pPr>
        <w:rPr>
          <w:lang w:val="es-ES_tradnl" w:eastAsia="en-US"/>
        </w:rPr>
      </w:pPr>
      <w:bookmarkStart w:id="219" w:name="_GoBack"/>
      <w:bookmarkEnd w:id="219"/>
    </w:p>
    <w:p w14:paraId="1A4C3B43" w14:textId="77777777" w:rsidR="000451C8" w:rsidRDefault="000451C8" w:rsidP="00CE6A04">
      <w:pPr>
        <w:rPr>
          <w:lang w:val="es-ES_tradnl" w:eastAsia="en-US"/>
        </w:rPr>
      </w:pPr>
    </w:p>
    <w:p w14:paraId="147034D2" w14:textId="77777777" w:rsidR="00944415" w:rsidRDefault="00944415" w:rsidP="00CE6A04">
      <w:pPr>
        <w:rPr>
          <w:lang w:val="es-ES_tradnl" w:eastAsia="en-US"/>
        </w:rPr>
      </w:pPr>
    </w:p>
    <w:p w14:paraId="2FA719CE" w14:textId="77777777" w:rsidR="00944415" w:rsidRPr="00944415" w:rsidRDefault="00944415" w:rsidP="00CE6A04">
      <w:pPr>
        <w:rPr>
          <w:lang w:val="es-ES_tradnl" w:eastAsia="en-US"/>
        </w:rPr>
      </w:pPr>
    </w:p>
    <w:p w14:paraId="11226624" w14:textId="77777777" w:rsidR="00575D13" w:rsidRPr="00944415" w:rsidRDefault="00575D13" w:rsidP="00575D13">
      <w:pPr>
        <w:pStyle w:val="Ttulo1"/>
        <w:spacing w:before="0" w:line="360" w:lineRule="auto"/>
        <w:jc w:val="center"/>
        <w:rPr>
          <w:rFonts w:eastAsia="Calibri"/>
          <w:b/>
          <w:szCs w:val="24"/>
          <w:lang w:val="es-ES" w:eastAsia="es-ES"/>
        </w:rPr>
      </w:pPr>
      <w:bookmarkStart w:id="220" w:name="_Toc504500693"/>
      <w:bookmarkStart w:id="221" w:name="_Toc534742545"/>
      <w:bookmarkStart w:id="222" w:name="_Toc2248738"/>
      <w:bookmarkStart w:id="223" w:name="_Toc34819440"/>
      <w:bookmarkStart w:id="224" w:name="_Toc51259595"/>
      <w:bookmarkStart w:id="225" w:name="_Toc54806190"/>
      <w:r w:rsidRPr="00944415">
        <w:rPr>
          <w:rFonts w:eastAsia="Calibri"/>
          <w:b/>
          <w:szCs w:val="24"/>
          <w:lang w:val="es-ES" w:eastAsia="es-ES"/>
        </w:rPr>
        <w:t>R E S O L U T I V O S</w:t>
      </w:r>
      <w:bookmarkEnd w:id="220"/>
      <w:bookmarkEnd w:id="221"/>
      <w:bookmarkEnd w:id="222"/>
      <w:bookmarkEnd w:id="223"/>
      <w:bookmarkEnd w:id="224"/>
      <w:bookmarkEnd w:id="225"/>
      <w:r w:rsidRPr="00944415">
        <w:rPr>
          <w:rFonts w:eastAsia="Calibri"/>
          <w:b/>
          <w:szCs w:val="24"/>
          <w:lang w:val="es-ES" w:eastAsia="es-ES"/>
        </w:rPr>
        <w:t xml:space="preserve"> </w:t>
      </w:r>
    </w:p>
    <w:p w14:paraId="1604AB32" w14:textId="7E1B9555" w:rsidR="00575D13" w:rsidRPr="00944415" w:rsidRDefault="00575D13" w:rsidP="00575D13">
      <w:pPr>
        <w:spacing w:line="360" w:lineRule="auto"/>
        <w:jc w:val="both"/>
        <w:rPr>
          <w:rFonts w:ascii="Palatino Linotype" w:hAnsi="Palatino Linotype" w:cs="Arial"/>
          <w:bCs/>
        </w:rPr>
      </w:pPr>
      <w:r w:rsidRPr="00944415">
        <w:rPr>
          <w:rFonts w:ascii="Palatino Linotype" w:hAnsi="Palatino Linotype" w:cs="Arial"/>
          <w:b/>
        </w:rPr>
        <w:t xml:space="preserve">PRIMERO. </w:t>
      </w:r>
      <w:r w:rsidRPr="00944415">
        <w:rPr>
          <w:rFonts w:ascii="Palatino Linotype" w:hAnsi="Palatino Linotype" w:cs="Arial"/>
        </w:rPr>
        <w:t xml:space="preserve">Resultan </w:t>
      </w:r>
      <w:r w:rsidR="0005515C" w:rsidRPr="00944415">
        <w:rPr>
          <w:rFonts w:ascii="Palatino Linotype" w:hAnsi="Palatino Linotype" w:cs="Arial"/>
          <w:lang w:val="es-ES_tradnl" w:eastAsia="es-ES"/>
        </w:rPr>
        <w:t>fundadas las</w:t>
      </w:r>
      <w:r w:rsidR="0005515C" w:rsidRPr="00944415">
        <w:rPr>
          <w:rFonts w:ascii="Palatino Linotype" w:hAnsi="Palatino Linotype" w:cs="Arial"/>
          <w:b/>
          <w:lang w:val="es-ES_tradnl" w:eastAsia="es-ES"/>
        </w:rPr>
        <w:t xml:space="preserve"> </w:t>
      </w:r>
      <w:r w:rsidR="0005515C" w:rsidRPr="00944415">
        <w:rPr>
          <w:rFonts w:ascii="Palatino Linotype" w:hAnsi="Palatino Linotype" w:cs="Arial"/>
          <w:lang w:val="es-ES" w:eastAsia="es-ES"/>
        </w:rPr>
        <w:t xml:space="preserve">razones o motivos de inconformidad hechos </w:t>
      </w:r>
      <w:r w:rsidRPr="00944415">
        <w:rPr>
          <w:rFonts w:ascii="Palatino Linotype" w:hAnsi="Palatino Linotype" w:cs="Arial"/>
          <w:lang w:val="es-ES"/>
        </w:rPr>
        <w:t xml:space="preserve">valer </w:t>
      </w:r>
      <w:r w:rsidRPr="00944415">
        <w:rPr>
          <w:rFonts w:ascii="Palatino Linotype" w:eastAsia="Calibri" w:hAnsi="Palatino Linotype" w:cs="Arial"/>
          <w:lang w:val="es-ES"/>
        </w:rPr>
        <w:t xml:space="preserve">en los recursos de revisión </w:t>
      </w:r>
      <w:r w:rsidR="0005515C" w:rsidRPr="00944415">
        <w:rPr>
          <w:rFonts w:ascii="Palatino Linotype" w:hAnsi="Palatino Linotype"/>
          <w:b/>
        </w:rPr>
        <w:t>04258/INFOEM/IP/RR/2020, 04259/INFOEM/IP/RR/2020, 04260/INFOEM/IP/RR/2020, 04261/INFOEM/IP/RR/2020, 04262/INFOEM/IP/RR/2020, 04263/INFOEM/IP/RR/2020, 04264/INFOEM/IP/RR/2020, 0465/INFOEM/IP/RR/2020</w:t>
      </w:r>
      <w:r w:rsidRPr="00944415">
        <w:rPr>
          <w:rFonts w:ascii="Palatino Linotype" w:hAnsi="Palatino Linotype" w:cs="Arial"/>
          <w:b/>
          <w:bCs/>
        </w:rPr>
        <w:t xml:space="preserve">, </w:t>
      </w:r>
      <w:r w:rsidRPr="00944415">
        <w:rPr>
          <w:rFonts w:ascii="Palatino Linotype" w:hAnsi="Palatino Linotype" w:cs="Arial"/>
          <w:bCs/>
        </w:rPr>
        <w:t xml:space="preserve">en términos del </w:t>
      </w:r>
      <w:r w:rsidRPr="00944415">
        <w:rPr>
          <w:rFonts w:ascii="Palatino Linotype" w:hAnsi="Palatino Linotype" w:cs="Arial"/>
          <w:b/>
          <w:bCs/>
        </w:rPr>
        <w:t>Considerando</w:t>
      </w:r>
      <w:r w:rsidRPr="00944415">
        <w:rPr>
          <w:rFonts w:ascii="Palatino Linotype" w:hAnsi="Palatino Linotype" w:cs="Arial"/>
          <w:bCs/>
        </w:rPr>
        <w:t xml:space="preserve"> </w:t>
      </w:r>
      <w:r w:rsidRPr="00944415">
        <w:rPr>
          <w:rFonts w:ascii="Palatino Linotype" w:hAnsi="Palatino Linotype" w:cs="Arial"/>
          <w:b/>
          <w:bCs/>
        </w:rPr>
        <w:t>CUARTO</w:t>
      </w:r>
      <w:r w:rsidRPr="00944415">
        <w:rPr>
          <w:rFonts w:ascii="Palatino Linotype" w:hAnsi="Palatino Linotype" w:cs="Arial"/>
          <w:bCs/>
        </w:rPr>
        <w:t xml:space="preserve"> de la presente resolución.</w:t>
      </w:r>
    </w:p>
    <w:p w14:paraId="033CD159" w14:textId="77777777" w:rsidR="002E2582" w:rsidRPr="00944415" w:rsidRDefault="002E2582" w:rsidP="00575D13">
      <w:pPr>
        <w:spacing w:line="360" w:lineRule="auto"/>
        <w:jc w:val="both"/>
        <w:rPr>
          <w:rFonts w:ascii="Palatino Linotype" w:hAnsi="Palatino Linotype"/>
        </w:rPr>
      </w:pPr>
    </w:p>
    <w:p w14:paraId="3F282AD4" w14:textId="083C6028" w:rsidR="00D01E60" w:rsidRPr="00944415" w:rsidRDefault="00D01E60" w:rsidP="00D01E60">
      <w:pPr>
        <w:spacing w:line="360" w:lineRule="auto"/>
        <w:jc w:val="both"/>
        <w:rPr>
          <w:rFonts w:ascii="Palatino Linotype" w:eastAsia="Calibri" w:hAnsi="Palatino Linotype" w:cs="Arial"/>
          <w:b/>
          <w:lang w:val="es-ES" w:eastAsia="es-ES"/>
        </w:rPr>
      </w:pPr>
      <w:r w:rsidRPr="00944415">
        <w:rPr>
          <w:rFonts w:ascii="Palatino Linotype" w:eastAsia="Calibri" w:hAnsi="Palatino Linotype" w:cs="Arial"/>
          <w:b/>
          <w:bCs/>
          <w:lang w:val="es-ES" w:eastAsia="es-ES"/>
        </w:rPr>
        <w:t xml:space="preserve">SEGUNDO. </w:t>
      </w:r>
      <w:r w:rsidRPr="00944415">
        <w:rPr>
          <w:rFonts w:ascii="Palatino Linotype" w:eastAsia="Calibri" w:hAnsi="Palatino Linotype" w:cs="Arial"/>
          <w:lang w:val="es-ES" w:eastAsia="es-ES"/>
        </w:rPr>
        <w:t xml:space="preserve">Se </w:t>
      </w:r>
      <w:r w:rsidRPr="00944415">
        <w:rPr>
          <w:rFonts w:ascii="Palatino Linotype" w:eastAsia="Calibri" w:hAnsi="Palatino Linotype" w:cs="Arial"/>
          <w:b/>
          <w:lang w:val="es-ES" w:eastAsia="es-ES"/>
        </w:rPr>
        <w:t xml:space="preserve">ORDENA </w:t>
      </w:r>
      <w:r w:rsidRPr="00944415">
        <w:rPr>
          <w:rFonts w:ascii="Palatino Linotype" w:eastAsia="Calibri" w:hAnsi="Palatino Linotype" w:cs="Arial"/>
          <w:lang w:val="es-ES" w:eastAsia="es-ES"/>
        </w:rPr>
        <w:t xml:space="preserve">al </w:t>
      </w:r>
      <w:r w:rsidRPr="00944415">
        <w:rPr>
          <w:rFonts w:ascii="Palatino Linotype" w:eastAsia="Calibri" w:hAnsi="Palatino Linotype" w:cs="Arial"/>
          <w:b/>
          <w:bCs/>
          <w:lang w:val="es-ES_tradnl" w:eastAsia="es-ES"/>
        </w:rPr>
        <w:t xml:space="preserve">Ayuntamiento de Naucalpan de Juárez </w:t>
      </w:r>
      <w:r w:rsidRPr="00944415">
        <w:rPr>
          <w:rFonts w:ascii="Palatino Linotype" w:eastAsia="Calibri" w:hAnsi="Palatino Linotype" w:cs="Arial"/>
          <w:lang w:val="es-ES" w:eastAsia="es-ES"/>
        </w:rPr>
        <w:t>dar atención a la</w:t>
      </w:r>
      <w:r w:rsidR="00E227CE" w:rsidRPr="00944415">
        <w:rPr>
          <w:rFonts w:ascii="Palatino Linotype" w:eastAsia="Calibri" w:hAnsi="Palatino Linotype" w:cs="Arial"/>
          <w:lang w:val="es-ES" w:eastAsia="es-ES"/>
        </w:rPr>
        <w:t>s</w:t>
      </w:r>
      <w:r w:rsidRPr="00944415">
        <w:rPr>
          <w:rFonts w:ascii="Palatino Linotype" w:eastAsia="Calibri" w:hAnsi="Palatino Linotype" w:cs="Arial"/>
          <w:lang w:val="es-ES" w:eastAsia="es-ES"/>
        </w:rPr>
        <w:t xml:space="preserve"> solicitudes de información</w:t>
      </w:r>
      <w:r w:rsidRPr="00944415">
        <w:rPr>
          <w:lang w:val="es-ES"/>
        </w:rPr>
        <w:t xml:space="preserve"> </w:t>
      </w:r>
      <w:r w:rsidRPr="00944415">
        <w:rPr>
          <w:rFonts w:ascii="Palatino Linotype" w:eastAsia="Calibri" w:hAnsi="Palatino Linotype" w:cs="Arial"/>
          <w:lang w:val="es-ES"/>
        </w:rPr>
        <w:t>registradas con los números</w:t>
      </w:r>
      <w:r w:rsidRPr="00944415">
        <w:t xml:space="preserve"> </w:t>
      </w:r>
      <w:r w:rsidR="00874B62" w:rsidRPr="00944415">
        <w:rPr>
          <w:rFonts w:ascii="Palatino Linotype" w:eastAsia="Calibri" w:hAnsi="Palatino Linotype" w:cs="Arial"/>
          <w:b/>
          <w:lang w:val="es-ES"/>
        </w:rPr>
        <w:lastRenderedPageBreak/>
        <w:t>00312/NAUCALPA/IP/2020</w:t>
      </w:r>
      <w:r w:rsidR="00405A0F" w:rsidRPr="00944415">
        <w:rPr>
          <w:rFonts w:ascii="Palatino Linotype" w:eastAsia="Calibri" w:hAnsi="Palatino Linotype" w:cs="Arial"/>
          <w:lang w:val="es-ES"/>
        </w:rPr>
        <w:t xml:space="preserve">, </w:t>
      </w:r>
      <w:r w:rsidR="00874B62" w:rsidRPr="00944415">
        <w:rPr>
          <w:rFonts w:ascii="Palatino Linotype" w:hAnsi="Palatino Linotype"/>
          <w:b/>
          <w:bCs/>
          <w:color w:val="000000" w:themeColor="text1"/>
        </w:rPr>
        <w:t>00376/NAUCALPA/IP/2020, 00378/NAUCALPA/IP/2020, 00379/NAUCALPA/IP/2020, 00380/NAUCALPA/IP/2020, 00383/NAUCALPA/IP/2020, 00384/NAUCALPA/IP/2020</w:t>
      </w:r>
      <w:r w:rsidR="002E2582" w:rsidRPr="00944415">
        <w:rPr>
          <w:rFonts w:ascii="Palatino Linotype" w:hAnsi="Palatino Linotype"/>
          <w:b/>
          <w:bCs/>
          <w:color w:val="000000" w:themeColor="text1"/>
        </w:rPr>
        <w:t xml:space="preserve"> y </w:t>
      </w:r>
      <w:r w:rsidR="00874B62" w:rsidRPr="00944415">
        <w:rPr>
          <w:rFonts w:ascii="Palatino Linotype" w:hAnsi="Palatino Linotype"/>
          <w:b/>
          <w:bCs/>
          <w:color w:val="000000" w:themeColor="text1"/>
        </w:rPr>
        <w:t>00385/NAUCALPA/IP/2020</w:t>
      </w:r>
      <w:r w:rsidR="00405A0F" w:rsidRPr="00944415">
        <w:rPr>
          <w:rFonts w:ascii="Palatino Linotype" w:eastAsia="Calibri" w:hAnsi="Palatino Linotype" w:cs="Arial"/>
          <w:lang w:val="es-ES" w:eastAsia="es-ES"/>
        </w:rPr>
        <w:t xml:space="preserve"> </w:t>
      </w:r>
      <w:r w:rsidRPr="00944415">
        <w:rPr>
          <w:rFonts w:ascii="Palatino Linotype" w:eastAsia="Calibri" w:hAnsi="Palatino Linotype" w:cs="Arial"/>
          <w:lang w:val="es-ES" w:eastAsia="es-ES"/>
        </w:rPr>
        <w:t xml:space="preserve">y en su caso, entregar la información en la modalidad </w:t>
      </w:r>
      <w:r w:rsidRPr="00944415">
        <w:rPr>
          <w:rFonts w:ascii="Palatino Linotype" w:eastAsia="Calibri" w:hAnsi="Palatino Linotype" w:cs="Arial"/>
          <w:lang w:val="es-ES_tradnl" w:eastAsia="es-ES"/>
        </w:rPr>
        <w:t>Sistema de Acceso a Información Mexiquense (</w:t>
      </w:r>
      <w:r w:rsidRPr="00944415">
        <w:rPr>
          <w:rFonts w:ascii="Palatino Linotype" w:eastAsia="Calibri" w:hAnsi="Palatino Linotype" w:cs="Arial"/>
          <w:b/>
          <w:lang w:val="es-ES" w:eastAsia="es-ES"/>
        </w:rPr>
        <w:t>SAIMEX).</w:t>
      </w:r>
    </w:p>
    <w:p w14:paraId="02FFE4AE" w14:textId="77777777" w:rsidR="00D01E60" w:rsidRPr="00944415" w:rsidRDefault="00D01E60" w:rsidP="00D01E60">
      <w:pPr>
        <w:spacing w:line="360" w:lineRule="auto"/>
        <w:jc w:val="both"/>
        <w:rPr>
          <w:rFonts w:ascii="Palatino Linotype" w:eastAsia="Calibri" w:hAnsi="Palatino Linotype" w:cs="Arial"/>
          <w:lang w:val="es-ES" w:eastAsia="es-ES"/>
        </w:rPr>
      </w:pPr>
    </w:p>
    <w:p w14:paraId="2DF49CA3" w14:textId="77777777" w:rsidR="00D01E60" w:rsidRPr="00944415" w:rsidRDefault="00D01E60" w:rsidP="00D01E60">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44415">
        <w:rPr>
          <w:rFonts w:ascii="Palatino Linotype" w:eastAsia="Palatino Linotype" w:hAnsi="Palatino Linotype" w:cs="Palatino Linotype"/>
          <w:b/>
          <w:lang w:val="es-ES_tradnl" w:eastAsia="es-ES"/>
        </w:rPr>
        <w:t xml:space="preserve">TERCERO. Notifíquese </w:t>
      </w:r>
      <w:r w:rsidRPr="00944415">
        <w:rPr>
          <w:rFonts w:ascii="Palatino Linotype" w:eastAsia="Palatino Linotype" w:hAnsi="Palatino Linotype" w:cs="Palatino Linotype"/>
          <w:lang w:val="es-ES_tradnl" w:eastAsia="es-ES"/>
        </w:rPr>
        <w:t xml:space="preserve">al Titular de la Unidad de Transparencia del </w:t>
      </w:r>
      <w:r w:rsidRPr="00944415">
        <w:rPr>
          <w:rFonts w:ascii="Palatino Linotype" w:eastAsia="Palatino Linotype" w:hAnsi="Palatino Linotype" w:cs="Palatino Linotype"/>
          <w:b/>
          <w:lang w:val="es-ES_tradnl" w:eastAsia="es-ES"/>
        </w:rPr>
        <w:t>SUJETO OBLIGADO</w:t>
      </w:r>
      <w:r w:rsidRPr="00944415">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944415">
        <w:rPr>
          <w:rFonts w:ascii="Palatino Linotype" w:eastAsiaTheme="minorEastAsia" w:hAnsi="Palatino Linotype"/>
          <w:color w:val="222222"/>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C29E040" w14:textId="77777777" w:rsidR="00D01E60" w:rsidRPr="00944415" w:rsidRDefault="00D01E60" w:rsidP="00D01E60">
      <w:pPr>
        <w:shd w:val="clear" w:color="auto" w:fill="FFFFFF"/>
        <w:spacing w:line="360" w:lineRule="auto"/>
        <w:jc w:val="both"/>
        <w:rPr>
          <w:rFonts w:ascii="Palatino Linotype" w:hAnsi="Palatino Linotype" w:cs="Arial"/>
          <w:b/>
          <w:lang w:val="es-ES_tradnl" w:eastAsia="es-ES"/>
        </w:rPr>
      </w:pPr>
    </w:p>
    <w:p w14:paraId="0D8CC93A" w14:textId="77777777" w:rsidR="00D01E60" w:rsidRPr="00944415" w:rsidRDefault="00D01E60" w:rsidP="00D01E60">
      <w:pPr>
        <w:shd w:val="clear" w:color="auto" w:fill="FFFFFF"/>
        <w:spacing w:line="360" w:lineRule="auto"/>
        <w:jc w:val="both"/>
        <w:rPr>
          <w:rFonts w:ascii="Palatino Linotype" w:eastAsia="MS Mincho" w:hAnsi="Palatino Linotype"/>
          <w:lang w:val="es-ES_tradnl" w:eastAsia="es-ES"/>
        </w:rPr>
      </w:pPr>
      <w:r w:rsidRPr="00944415">
        <w:rPr>
          <w:rFonts w:ascii="Palatino Linotype" w:hAnsi="Palatino Linotype" w:cs="Arial"/>
          <w:b/>
          <w:lang w:val="es-ES_tradnl" w:eastAsia="es-ES"/>
        </w:rPr>
        <w:t xml:space="preserve">CUARTO. </w:t>
      </w:r>
      <w:r w:rsidRPr="00944415">
        <w:rPr>
          <w:rFonts w:ascii="Palatino Linotype" w:hAnsi="Palatino Linotype"/>
          <w:b/>
          <w:bCs/>
          <w:color w:val="222222"/>
          <w:lang w:val="es-ES" w:eastAsia="es-ES"/>
        </w:rPr>
        <w:t xml:space="preserve">Notifíquese </w:t>
      </w:r>
      <w:r w:rsidRPr="00944415">
        <w:rPr>
          <w:rFonts w:ascii="Palatino Linotype" w:hAnsi="Palatino Linotype"/>
          <w:bCs/>
          <w:color w:val="222222"/>
          <w:lang w:val="es-ES" w:eastAsia="es-ES"/>
        </w:rPr>
        <w:t>a</w:t>
      </w:r>
      <w:r w:rsidRPr="00944415">
        <w:rPr>
          <w:rFonts w:ascii="Palatino Linotype" w:eastAsiaTheme="minorEastAsia" w:hAnsi="Palatino Linotype"/>
          <w:lang w:val="es-ES_tradnl" w:eastAsia="es-ES"/>
        </w:rPr>
        <w:t xml:space="preserve"> </w:t>
      </w:r>
      <w:r w:rsidRPr="00944415">
        <w:rPr>
          <w:rFonts w:ascii="Palatino Linotype" w:eastAsiaTheme="minorEastAsia" w:hAnsi="Palatino Linotype"/>
          <w:b/>
          <w:lang w:val="es-ES_tradnl" w:eastAsia="es-ES"/>
        </w:rPr>
        <w:t xml:space="preserve">EL RECURRENTE </w:t>
      </w:r>
      <w:r w:rsidRPr="00944415">
        <w:rPr>
          <w:rFonts w:ascii="Palatino Linotype" w:eastAsiaTheme="minorEastAsia" w:hAnsi="Palatino Linotype"/>
          <w:lang w:val="es-ES_tradnl" w:eastAsia="es-ES"/>
        </w:rPr>
        <w:t>la presente resolución</w:t>
      </w:r>
      <w:r w:rsidRPr="00944415">
        <w:rPr>
          <w:rFonts w:ascii="Palatino Linotype" w:eastAsia="MS Mincho" w:hAnsi="Palatino Linotype"/>
          <w:lang w:val="es-ES_tradnl" w:eastAsia="es-ES"/>
        </w:rPr>
        <w:t>.</w:t>
      </w:r>
    </w:p>
    <w:p w14:paraId="6D105E9B" w14:textId="77777777" w:rsidR="00D01E60" w:rsidRPr="00944415" w:rsidRDefault="00D01E60" w:rsidP="00D01E60">
      <w:pPr>
        <w:shd w:val="clear" w:color="auto" w:fill="FFFFFF"/>
        <w:spacing w:line="360" w:lineRule="auto"/>
        <w:jc w:val="both"/>
        <w:rPr>
          <w:rFonts w:ascii="Palatino Linotype" w:eastAsia="MS Mincho" w:hAnsi="Palatino Linotype"/>
          <w:lang w:val="es-ES_tradnl" w:eastAsia="es-ES"/>
        </w:rPr>
      </w:pPr>
    </w:p>
    <w:p w14:paraId="280A446A" w14:textId="77777777" w:rsidR="00D01E60" w:rsidRPr="00944415" w:rsidRDefault="00D01E60" w:rsidP="00D01E60">
      <w:pPr>
        <w:shd w:val="clear" w:color="auto" w:fill="FFFFFF"/>
        <w:spacing w:line="360" w:lineRule="auto"/>
        <w:jc w:val="both"/>
        <w:rPr>
          <w:rFonts w:ascii="Palatino Linotype" w:eastAsia="MS Mincho" w:hAnsi="Palatino Linotype"/>
          <w:lang w:val="es-ES" w:eastAsia="es-ES"/>
        </w:rPr>
      </w:pPr>
      <w:r w:rsidRPr="00944415">
        <w:rPr>
          <w:rFonts w:ascii="Palatino Linotype" w:eastAsia="MS Mincho" w:hAnsi="Palatino Linotype"/>
          <w:b/>
          <w:lang w:eastAsia="es-ES"/>
        </w:rPr>
        <w:t>QUINTO.</w:t>
      </w:r>
      <w:r w:rsidRPr="00944415">
        <w:rPr>
          <w:rFonts w:ascii="Palatino Linotype" w:eastAsia="MS Mincho" w:hAnsi="Palatino Linotype"/>
          <w:lang w:eastAsia="es-ES"/>
        </w:rPr>
        <w:t xml:space="preserve"> </w:t>
      </w:r>
      <w:r w:rsidRPr="00944415">
        <w:rPr>
          <w:rFonts w:ascii="Palatino Linotype" w:eastAsia="MS Mincho" w:hAnsi="Palatino Linotype"/>
          <w:lang w:val="es-ES" w:eastAsia="es-ES"/>
        </w:rPr>
        <w:t xml:space="preserve">Se hace del conocimiento de </w:t>
      </w:r>
      <w:r w:rsidRPr="00944415">
        <w:rPr>
          <w:rFonts w:ascii="Palatino Linotype" w:eastAsiaTheme="minorEastAsia" w:hAnsi="Palatino Linotype"/>
          <w:b/>
          <w:lang w:val="es-ES_tradnl" w:eastAsia="es-ES"/>
        </w:rPr>
        <w:t xml:space="preserve">EL RECURRENTE  </w:t>
      </w:r>
      <w:r w:rsidRPr="00944415">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44415">
        <w:rPr>
          <w:rFonts w:ascii="Palatino Linotype" w:eastAsia="MS Mincho" w:hAnsi="Palatino Linotype"/>
          <w:bCs/>
          <w:lang w:val="es-ES" w:eastAsia="es-ES"/>
        </w:rPr>
        <w:t>vía juicio de amparo</w:t>
      </w:r>
      <w:r w:rsidRPr="00944415">
        <w:rPr>
          <w:rFonts w:ascii="Palatino Linotype" w:eastAsia="MS Mincho" w:hAnsi="Palatino Linotype"/>
          <w:lang w:val="es-ES" w:eastAsia="es-ES"/>
        </w:rPr>
        <w:t> en los términos de las leyes aplicables.</w:t>
      </w:r>
    </w:p>
    <w:p w14:paraId="2CEF63C3" w14:textId="77777777" w:rsidR="00D01E60" w:rsidRPr="00944415" w:rsidRDefault="00D01E60" w:rsidP="00D01E60">
      <w:pPr>
        <w:shd w:val="clear" w:color="auto" w:fill="FFFFFF"/>
        <w:spacing w:line="360" w:lineRule="auto"/>
        <w:jc w:val="both"/>
        <w:rPr>
          <w:rFonts w:ascii="Palatino Linotype" w:eastAsia="MS Mincho" w:hAnsi="Palatino Linotype"/>
          <w:lang w:val="es-ES" w:eastAsia="es-ES"/>
        </w:rPr>
      </w:pPr>
    </w:p>
    <w:p w14:paraId="76D2EDBA" w14:textId="77777777" w:rsidR="00D01E60" w:rsidRPr="00944415" w:rsidRDefault="00D01E60" w:rsidP="00D01E60">
      <w:pPr>
        <w:shd w:val="clear" w:color="auto" w:fill="FFFFFF"/>
        <w:spacing w:line="360" w:lineRule="auto"/>
        <w:jc w:val="both"/>
        <w:rPr>
          <w:rFonts w:ascii="Palatino Linotype" w:eastAsia="MS Mincho" w:hAnsi="Palatino Linotype"/>
          <w:lang w:eastAsia="es-ES"/>
        </w:rPr>
      </w:pPr>
      <w:r w:rsidRPr="00944415">
        <w:rPr>
          <w:rFonts w:ascii="Palatino Linotype" w:eastAsia="MS Mincho" w:hAnsi="Palatino Linotype"/>
          <w:b/>
          <w:bCs/>
          <w:lang w:eastAsia="es-ES"/>
        </w:rPr>
        <w:lastRenderedPageBreak/>
        <w:t>SEXTO.</w:t>
      </w:r>
      <w:r w:rsidRPr="00944415">
        <w:rPr>
          <w:rFonts w:ascii="Palatino Linotype" w:eastAsia="MS Mincho" w:hAnsi="Palatino Linotype"/>
          <w:bCs/>
          <w:lang w:eastAsia="es-ES"/>
        </w:rPr>
        <w:t xml:space="preserve"> Hágase del conocimiento</w:t>
      </w:r>
      <w:r w:rsidRPr="00944415">
        <w:rPr>
          <w:rFonts w:ascii="Palatino Linotype" w:eastAsia="MS Mincho" w:hAnsi="Palatino Linotype"/>
          <w:b/>
          <w:bCs/>
          <w:lang w:eastAsia="es-ES"/>
        </w:rPr>
        <w:t> </w:t>
      </w:r>
      <w:r w:rsidRPr="00944415">
        <w:rPr>
          <w:rFonts w:ascii="Palatino Linotype" w:eastAsia="MS Mincho" w:hAnsi="Palatino Linotype"/>
          <w:lang w:eastAsia="es-ES"/>
        </w:rPr>
        <w:t>del </w:t>
      </w:r>
      <w:r w:rsidRPr="00944415">
        <w:rPr>
          <w:rFonts w:ascii="Palatino Linotype" w:eastAsia="MS Mincho" w:hAnsi="Palatino Linotype"/>
          <w:b/>
          <w:bCs/>
          <w:lang w:eastAsia="es-ES"/>
        </w:rPr>
        <w:t>RECURRENTE </w:t>
      </w:r>
      <w:r w:rsidRPr="00944415">
        <w:rPr>
          <w:rFonts w:ascii="Palatino Linotype" w:eastAsia="MS Mincho" w:hAnsi="Palatino Linotype"/>
          <w:lang w:eastAsia="es-ES"/>
        </w:rPr>
        <w:t>que la respuesta que dé </w:t>
      </w:r>
      <w:r w:rsidRPr="00944415">
        <w:rPr>
          <w:rFonts w:ascii="Palatino Linotype" w:eastAsia="MS Mincho" w:hAnsi="Palatino Linotype"/>
          <w:b/>
          <w:bCs/>
          <w:lang w:eastAsia="es-ES"/>
        </w:rPr>
        <w:t>EL SUJETO OBLIGADO</w:t>
      </w:r>
      <w:r w:rsidRPr="00944415">
        <w:rPr>
          <w:rFonts w:ascii="Palatino Linotype" w:eastAsia="MS Mincho" w:hAnsi="Palatino Linotype"/>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4F6FA20" w14:textId="77777777" w:rsidR="00D01E60" w:rsidRPr="00944415" w:rsidRDefault="00D01E60" w:rsidP="00D01E60">
      <w:pPr>
        <w:shd w:val="clear" w:color="auto" w:fill="FFFFFF"/>
        <w:spacing w:line="360" w:lineRule="auto"/>
        <w:jc w:val="both"/>
        <w:rPr>
          <w:rFonts w:ascii="Palatino Linotype" w:eastAsia="MS Mincho" w:hAnsi="Palatino Linotype"/>
          <w:lang w:eastAsia="es-ES"/>
        </w:rPr>
      </w:pPr>
    </w:p>
    <w:p w14:paraId="61E65359" w14:textId="77777777" w:rsidR="00D01E60" w:rsidRDefault="00D01E60" w:rsidP="00D01E60">
      <w:pPr>
        <w:spacing w:line="360" w:lineRule="auto"/>
        <w:jc w:val="both"/>
        <w:rPr>
          <w:rFonts w:ascii="Palatino Linotype" w:eastAsia="MS Mincho" w:hAnsi="Palatino Linotype"/>
          <w:b/>
          <w:lang w:val="es-ES_tradnl" w:eastAsia="es-ES"/>
        </w:rPr>
      </w:pPr>
      <w:r w:rsidRPr="00944415">
        <w:rPr>
          <w:rFonts w:ascii="Palatino Linotype" w:eastAsia="MS Mincho" w:hAnsi="Palatino Linotype"/>
          <w:b/>
          <w:lang w:val="es-ES_tradnl" w:eastAsia="es-ES"/>
        </w:rPr>
        <w:t xml:space="preserve">SÉPTIMO. </w:t>
      </w:r>
      <w:r w:rsidRPr="00944415">
        <w:rPr>
          <w:rFonts w:ascii="Palatino Linotype" w:eastAsia="MS Mincho" w:hAnsi="Palatino Linotype"/>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44415">
        <w:rPr>
          <w:rFonts w:ascii="Palatino Linotype" w:eastAsia="MS Mincho" w:hAnsi="Palatino Linotype"/>
          <w:b/>
          <w:lang w:val="es-ES_tradnl" w:eastAsia="es-ES"/>
        </w:rPr>
        <w:t>Considerando SEXTO.</w:t>
      </w:r>
    </w:p>
    <w:p w14:paraId="6B27CD9D" w14:textId="70C5FEC0" w:rsidR="00944415" w:rsidRDefault="00944415" w:rsidP="00944415">
      <w:pPr>
        <w:spacing w:before="240" w:after="360" w:line="360" w:lineRule="auto"/>
        <w:jc w:val="both"/>
        <w:rPr>
          <w:rFonts w:ascii="Palatino Linotype" w:hAnsi="Palatino Linotype" w:cs="Arial"/>
          <w:lang w:val="es-MX" w:eastAsia="en-US"/>
        </w:rPr>
      </w:pPr>
      <w:r>
        <w:rPr>
          <w:rFonts w:ascii="Palatino Linotype" w:hAnsi="Palatino Linotype"/>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w:t>
      </w:r>
      <w:r>
        <w:rPr>
          <w:rFonts w:ascii="Palatino Linotype" w:eastAsiaTheme="minorEastAsia" w:hAnsi="Palatino Linotype"/>
          <w:lang w:val="es-ES_tradnl" w:eastAsia="es-ES"/>
        </w:rPr>
        <w:t>Y LUIS GUSTAVO PARRA NORIEGA</w:t>
      </w:r>
      <w:r>
        <w:rPr>
          <w:rFonts w:ascii="Palatino Linotype" w:hAnsi="Palatino Linotype"/>
        </w:rPr>
        <w:t>; EN LA VIGÉSIMA QUINTA SESIÓN ORDINARIA CELEBRADA EL CINCO (05) DE NOVIEMBRE DE DOS MIL VEINTE, ANTE EL SECRETARIO TÉCNICO DEL PLENO ALEXIS TAPIA RAMÍREZ.</w:t>
      </w:r>
      <w:r>
        <w:rPr>
          <w:rFonts w:ascii="Palatino Linotype" w:hAnsi="Palatino Linotype" w:cs="Arial"/>
        </w:rPr>
        <w:t xml:space="preserve"> </w:t>
      </w:r>
    </w:p>
    <w:p w14:paraId="10F9882D" w14:textId="77777777" w:rsidR="00944415" w:rsidRDefault="00944415" w:rsidP="00944415">
      <w:pPr>
        <w:rPr>
          <w:rFonts w:asciiTheme="minorHAnsi" w:hAnsiTheme="minorHAnsi" w:cstheme="minorBidi"/>
          <w:sz w:val="22"/>
          <w:szCs w:val="22"/>
        </w:rPr>
      </w:pPr>
    </w:p>
    <w:tbl>
      <w:tblPr>
        <w:tblW w:w="0" w:type="auto"/>
        <w:tblLook w:val="04A0" w:firstRow="1" w:lastRow="0" w:firstColumn="1" w:lastColumn="0" w:noHBand="0" w:noVBand="1"/>
      </w:tblPr>
      <w:tblGrid>
        <w:gridCol w:w="4348"/>
        <w:gridCol w:w="4349"/>
      </w:tblGrid>
      <w:tr w:rsidR="00944415" w14:paraId="4405F1F5" w14:textId="77777777" w:rsidTr="00944415">
        <w:trPr>
          <w:trHeight w:val="1168"/>
        </w:trPr>
        <w:tc>
          <w:tcPr>
            <w:tcW w:w="8697" w:type="dxa"/>
            <w:gridSpan w:val="2"/>
            <w:vAlign w:val="center"/>
          </w:tcPr>
          <w:p w14:paraId="328080F6" w14:textId="77777777" w:rsidR="00944415" w:rsidRDefault="00944415">
            <w:pPr>
              <w:rPr>
                <w:rFonts w:ascii="Palatino Linotype" w:hAnsi="Palatino Linotype"/>
                <w:b/>
                <w:lang w:val="es-ES_tradnl"/>
              </w:rPr>
            </w:pPr>
          </w:p>
          <w:p w14:paraId="06E0351D" w14:textId="77777777" w:rsidR="00944415" w:rsidRDefault="00944415">
            <w:pPr>
              <w:jc w:val="center"/>
              <w:rPr>
                <w:rFonts w:ascii="Palatino Linotype" w:hAnsi="Palatino Linotype"/>
                <w:b/>
                <w:lang w:val="es-ES_tradnl"/>
              </w:rPr>
            </w:pPr>
            <w:r>
              <w:rPr>
                <w:rFonts w:ascii="Palatino Linotype" w:hAnsi="Palatino Linotype"/>
                <w:b/>
                <w:lang w:val="es-ES_tradnl"/>
              </w:rPr>
              <w:t>Zulema Martínez Sánchez</w:t>
            </w:r>
          </w:p>
          <w:p w14:paraId="6262418C" w14:textId="77777777" w:rsidR="00944415" w:rsidRDefault="00944415">
            <w:pPr>
              <w:jc w:val="center"/>
              <w:rPr>
                <w:rFonts w:ascii="Palatino Linotype" w:hAnsi="Palatino Linotype"/>
                <w:lang w:val="es-ES_tradnl"/>
              </w:rPr>
            </w:pPr>
            <w:r>
              <w:rPr>
                <w:rFonts w:ascii="Palatino Linotype" w:hAnsi="Palatino Linotype"/>
                <w:lang w:val="es-ES_tradnl"/>
              </w:rPr>
              <w:t>Comisionada Presidenta</w:t>
            </w:r>
          </w:p>
          <w:p w14:paraId="6E79718C" w14:textId="77777777" w:rsidR="00944415" w:rsidRDefault="00944415">
            <w:pPr>
              <w:jc w:val="center"/>
              <w:rPr>
                <w:rFonts w:ascii="Palatino Linotype" w:hAnsi="Palatino Linotype"/>
                <w:lang w:val="es-ES_tradnl"/>
              </w:rPr>
            </w:pPr>
            <w:r>
              <w:rPr>
                <w:rFonts w:ascii="Palatino Linotype" w:hAnsi="Palatino Linotype"/>
                <w:lang w:val="es-ES_tradnl"/>
              </w:rPr>
              <w:t>(Rúbrica)</w:t>
            </w:r>
          </w:p>
        </w:tc>
      </w:tr>
      <w:tr w:rsidR="00944415" w14:paraId="14D480A2" w14:textId="77777777" w:rsidTr="00944415">
        <w:trPr>
          <w:trHeight w:val="1395"/>
        </w:trPr>
        <w:tc>
          <w:tcPr>
            <w:tcW w:w="4348" w:type="dxa"/>
            <w:vAlign w:val="center"/>
          </w:tcPr>
          <w:p w14:paraId="332025A3" w14:textId="77777777" w:rsidR="00944415" w:rsidRDefault="00944415">
            <w:pPr>
              <w:rPr>
                <w:rFonts w:ascii="Palatino Linotype" w:hAnsi="Palatino Linotype"/>
                <w:b/>
                <w:lang w:val="es-ES_tradnl"/>
              </w:rPr>
            </w:pPr>
          </w:p>
          <w:p w14:paraId="7350ABB0" w14:textId="77777777" w:rsidR="00944415" w:rsidRDefault="00944415">
            <w:pPr>
              <w:rPr>
                <w:rFonts w:ascii="Palatino Linotype" w:hAnsi="Palatino Linotype"/>
                <w:b/>
                <w:lang w:val="es-ES_tradnl"/>
              </w:rPr>
            </w:pPr>
          </w:p>
          <w:p w14:paraId="78D77818" w14:textId="77777777" w:rsidR="00944415" w:rsidRDefault="00944415">
            <w:pPr>
              <w:rPr>
                <w:rFonts w:ascii="Palatino Linotype" w:hAnsi="Palatino Linotype"/>
                <w:b/>
                <w:lang w:val="es-ES_tradnl"/>
              </w:rPr>
            </w:pPr>
          </w:p>
          <w:p w14:paraId="7D2725FA" w14:textId="77777777" w:rsidR="00944415" w:rsidRDefault="00944415">
            <w:pPr>
              <w:rPr>
                <w:rFonts w:ascii="Palatino Linotype" w:hAnsi="Palatino Linotype"/>
                <w:b/>
                <w:lang w:val="es-ES_tradnl"/>
              </w:rPr>
            </w:pPr>
          </w:p>
          <w:p w14:paraId="61E8F25C" w14:textId="77777777" w:rsidR="00944415" w:rsidRDefault="00944415">
            <w:pPr>
              <w:rPr>
                <w:rFonts w:ascii="Palatino Linotype" w:hAnsi="Palatino Linotype"/>
                <w:b/>
                <w:lang w:val="es-ES_tradnl"/>
              </w:rPr>
            </w:pPr>
          </w:p>
          <w:p w14:paraId="40A6AE14" w14:textId="77777777" w:rsidR="00944415" w:rsidRDefault="00944415">
            <w:pPr>
              <w:jc w:val="center"/>
              <w:rPr>
                <w:rFonts w:ascii="Palatino Linotype" w:hAnsi="Palatino Linotype"/>
                <w:b/>
                <w:lang w:val="es-ES_tradnl"/>
              </w:rPr>
            </w:pPr>
            <w:r>
              <w:rPr>
                <w:rFonts w:ascii="Palatino Linotype" w:hAnsi="Palatino Linotype"/>
                <w:b/>
                <w:lang w:val="es-ES_tradnl"/>
              </w:rPr>
              <w:t xml:space="preserve">Eva </w:t>
            </w:r>
            <w:proofErr w:type="spellStart"/>
            <w:r>
              <w:rPr>
                <w:rFonts w:ascii="Palatino Linotype" w:hAnsi="Palatino Linotype"/>
                <w:b/>
                <w:lang w:val="es-ES_tradnl"/>
              </w:rPr>
              <w:t>Abaid</w:t>
            </w:r>
            <w:proofErr w:type="spellEnd"/>
            <w:r>
              <w:rPr>
                <w:rFonts w:ascii="Palatino Linotype" w:hAnsi="Palatino Linotype"/>
                <w:b/>
                <w:lang w:val="es-ES_tradnl"/>
              </w:rPr>
              <w:t xml:space="preserve"> Yapur</w:t>
            </w:r>
          </w:p>
          <w:p w14:paraId="55711C5E" w14:textId="77777777" w:rsidR="00944415" w:rsidRDefault="00944415">
            <w:pPr>
              <w:jc w:val="center"/>
              <w:rPr>
                <w:rFonts w:ascii="Palatino Linotype" w:hAnsi="Palatino Linotype"/>
                <w:lang w:val="es-ES_tradnl"/>
              </w:rPr>
            </w:pPr>
            <w:r>
              <w:rPr>
                <w:rFonts w:ascii="Palatino Linotype" w:hAnsi="Palatino Linotype"/>
                <w:lang w:val="es-ES_tradnl"/>
              </w:rPr>
              <w:t>Comisionada</w:t>
            </w:r>
          </w:p>
          <w:p w14:paraId="6F5A1996" w14:textId="77777777" w:rsidR="00944415" w:rsidRDefault="00944415">
            <w:pPr>
              <w:jc w:val="center"/>
              <w:rPr>
                <w:rFonts w:ascii="Palatino Linotype" w:hAnsi="Palatino Linotype"/>
                <w:lang w:val="es-ES_tradnl"/>
              </w:rPr>
            </w:pPr>
            <w:r>
              <w:rPr>
                <w:rFonts w:ascii="Palatino Linotype" w:hAnsi="Palatino Linotype"/>
                <w:lang w:val="es-ES_tradnl"/>
              </w:rPr>
              <w:t>(Rúbrica)</w:t>
            </w:r>
          </w:p>
        </w:tc>
        <w:tc>
          <w:tcPr>
            <w:tcW w:w="4349" w:type="dxa"/>
            <w:vAlign w:val="center"/>
          </w:tcPr>
          <w:p w14:paraId="6E948EB8" w14:textId="77777777" w:rsidR="00944415" w:rsidRDefault="00944415">
            <w:pPr>
              <w:rPr>
                <w:rFonts w:ascii="Palatino Linotype" w:hAnsi="Palatino Linotype"/>
                <w:b/>
                <w:lang w:val="es-ES_tradnl"/>
              </w:rPr>
            </w:pPr>
          </w:p>
          <w:p w14:paraId="5434132B" w14:textId="77777777" w:rsidR="00944415" w:rsidRDefault="00944415">
            <w:pPr>
              <w:jc w:val="center"/>
              <w:rPr>
                <w:rFonts w:ascii="Palatino Linotype" w:hAnsi="Palatino Linotype"/>
                <w:b/>
                <w:lang w:val="es-ES_tradnl"/>
              </w:rPr>
            </w:pPr>
          </w:p>
          <w:p w14:paraId="6CD028DE" w14:textId="77777777" w:rsidR="00944415" w:rsidRDefault="00944415">
            <w:pPr>
              <w:jc w:val="center"/>
              <w:rPr>
                <w:rFonts w:ascii="Palatino Linotype" w:hAnsi="Palatino Linotype"/>
                <w:b/>
                <w:lang w:val="es-ES_tradnl"/>
              </w:rPr>
            </w:pPr>
          </w:p>
          <w:p w14:paraId="08BCBB19" w14:textId="77777777" w:rsidR="00944415" w:rsidRDefault="00944415">
            <w:pPr>
              <w:jc w:val="center"/>
              <w:rPr>
                <w:rFonts w:ascii="Palatino Linotype" w:hAnsi="Palatino Linotype"/>
                <w:b/>
                <w:lang w:val="es-ES_tradnl"/>
              </w:rPr>
            </w:pPr>
          </w:p>
          <w:p w14:paraId="0AA33245" w14:textId="77777777" w:rsidR="00944415" w:rsidRDefault="00944415">
            <w:pPr>
              <w:jc w:val="center"/>
              <w:rPr>
                <w:rFonts w:ascii="Palatino Linotype" w:hAnsi="Palatino Linotype"/>
                <w:b/>
                <w:lang w:val="es-ES_tradnl"/>
              </w:rPr>
            </w:pPr>
          </w:p>
          <w:p w14:paraId="4B6257AB" w14:textId="77777777" w:rsidR="00944415" w:rsidRDefault="00944415">
            <w:pPr>
              <w:jc w:val="center"/>
              <w:rPr>
                <w:rFonts w:ascii="Palatino Linotype" w:hAnsi="Palatino Linotype"/>
                <w:b/>
                <w:lang w:val="es-ES_tradnl"/>
              </w:rPr>
            </w:pPr>
            <w:r>
              <w:rPr>
                <w:rFonts w:ascii="Palatino Linotype" w:hAnsi="Palatino Linotype"/>
                <w:b/>
                <w:lang w:val="es-ES_tradnl"/>
              </w:rPr>
              <w:t>José Guadalupe Luna Hernández</w:t>
            </w:r>
          </w:p>
          <w:p w14:paraId="16CA0DB2" w14:textId="77777777" w:rsidR="00944415" w:rsidRDefault="00944415">
            <w:pPr>
              <w:jc w:val="center"/>
              <w:rPr>
                <w:rFonts w:ascii="Palatino Linotype" w:hAnsi="Palatino Linotype"/>
                <w:lang w:val="es-ES_tradnl"/>
              </w:rPr>
            </w:pPr>
            <w:r>
              <w:rPr>
                <w:rFonts w:ascii="Palatino Linotype" w:hAnsi="Palatino Linotype"/>
                <w:lang w:val="es-ES_tradnl"/>
              </w:rPr>
              <w:t>Comisionado</w:t>
            </w:r>
          </w:p>
          <w:p w14:paraId="607C1F95" w14:textId="77777777" w:rsidR="00944415" w:rsidRDefault="00944415">
            <w:pPr>
              <w:jc w:val="center"/>
              <w:rPr>
                <w:rFonts w:ascii="Palatino Linotype" w:hAnsi="Palatino Linotype"/>
                <w:lang w:val="es-ES_tradnl"/>
              </w:rPr>
            </w:pPr>
            <w:r>
              <w:rPr>
                <w:rFonts w:ascii="Palatino Linotype" w:hAnsi="Palatino Linotype"/>
                <w:lang w:val="es-ES_tradnl"/>
              </w:rPr>
              <w:t>(Rúbrica)</w:t>
            </w:r>
          </w:p>
        </w:tc>
      </w:tr>
      <w:tr w:rsidR="00944415" w14:paraId="46B77D40" w14:textId="77777777" w:rsidTr="00944415">
        <w:trPr>
          <w:trHeight w:val="1451"/>
        </w:trPr>
        <w:tc>
          <w:tcPr>
            <w:tcW w:w="4348" w:type="dxa"/>
            <w:vAlign w:val="center"/>
          </w:tcPr>
          <w:p w14:paraId="375770BD" w14:textId="77777777" w:rsidR="00944415" w:rsidRDefault="00944415">
            <w:pPr>
              <w:jc w:val="center"/>
              <w:rPr>
                <w:rFonts w:ascii="Palatino Linotype" w:hAnsi="Palatino Linotype"/>
                <w:b/>
                <w:lang w:val="es-ES_tradnl"/>
              </w:rPr>
            </w:pPr>
          </w:p>
          <w:p w14:paraId="308CCABE" w14:textId="77777777" w:rsidR="00944415" w:rsidRDefault="00944415">
            <w:pPr>
              <w:jc w:val="center"/>
              <w:rPr>
                <w:rFonts w:ascii="Palatino Linotype" w:hAnsi="Palatino Linotype"/>
                <w:b/>
                <w:lang w:val="es-ES_tradnl"/>
              </w:rPr>
            </w:pPr>
          </w:p>
          <w:p w14:paraId="244AAAD3" w14:textId="77777777" w:rsidR="00944415" w:rsidRDefault="00944415">
            <w:pPr>
              <w:jc w:val="center"/>
              <w:rPr>
                <w:rFonts w:ascii="Palatino Linotype" w:hAnsi="Palatino Linotype"/>
                <w:b/>
                <w:lang w:val="es-ES_tradnl"/>
              </w:rPr>
            </w:pPr>
          </w:p>
          <w:p w14:paraId="5F882549" w14:textId="77777777" w:rsidR="00944415" w:rsidRDefault="00944415">
            <w:pPr>
              <w:jc w:val="center"/>
              <w:rPr>
                <w:rFonts w:ascii="Palatino Linotype" w:hAnsi="Palatino Linotype"/>
                <w:b/>
                <w:lang w:val="es-ES_tradnl"/>
              </w:rPr>
            </w:pPr>
          </w:p>
          <w:p w14:paraId="050B4A0C" w14:textId="77777777" w:rsidR="00944415" w:rsidRDefault="00944415">
            <w:pPr>
              <w:jc w:val="center"/>
              <w:rPr>
                <w:rFonts w:ascii="Palatino Linotype" w:hAnsi="Palatino Linotype"/>
                <w:b/>
                <w:lang w:val="es-ES_tradnl"/>
              </w:rPr>
            </w:pPr>
          </w:p>
          <w:p w14:paraId="1D2470C0" w14:textId="77777777" w:rsidR="00944415" w:rsidRDefault="00944415">
            <w:pPr>
              <w:jc w:val="center"/>
              <w:rPr>
                <w:rFonts w:ascii="Palatino Linotype" w:hAnsi="Palatino Linotype"/>
                <w:b/>
                <w:lang w:val="es-ES_tradnl"/>
              </w:rPr>
            </w:pPr>
          </w:p>
          <w:p w14:paraId="1A0626AE" w14:textId="77777777" w:rsidR="00944415" w:rsidRDefault="00944415">
            <w:pPr>
              <w:jc w:val="center"/>
              <w:rPr>
                <w:rFonts w:ascii="Palatino Linotype" w:hAnsi="Palatino Linotype"/>
                <w:b/>
                <w:lang w:val="es-ES_tradnl"/>
              </w:rPr>
            </w:pPr>
            <w:r>
              <w:rPr>
                <w:rFonts w:ascii="Palatino Linotype" w:hAnsi="Palatino Linotype"/>
                <w:b/>
                <w:lang w:val="es-ES_tradnl"/>
              </w:rPr>
              <w:t>Javier Martínez Cruz</w:t>
            </w:r>
          </w:p>
          <w:p w14:paraId="7906AC23" w14:textId="77777777" w:rsidR="00944415" w:rsidRDefault="00944415">
            <w:pPr>
              <w:jc w:val="center"/>
              <w:rPr>
                <w:rFonts w:ascii="Palatino Linotype" w:hAnsi="Palatino Linotype"/>
                <w:lang w:val="es-ES_tradnl"/>
              </w:rPr>
            </w:pPr>
            <w:r>
              <w:rPr>
                <w:rFonts w:ascii="Palatino Linotype" w:hAnsi="Palatino Linotype"/>
                <w:lang w:val="es-ES_tradnl"/>
              </w:rPr>
              <w:t>Comisionado</w:t>
            </w:r>
          </w:p>
          <w:p w14:paraId="1006AD22" w14:textId="77777777" w:rsidR="00944415" w:rsidRDefault="00944415">
            <w:pPr>
              <w:jc w:val="center"/>
              <w:rPr>
                <w:rFonts w:ascii="Palatino Linotype" w:hAnsi="Palatino Linotype"/>
                <w:lang w:val="es-ES_tradnl"/>
              </w:rPr>
            </w:pPr>
            <w:r>
              <w:rPr>
                <w:rFonts w:ascii="Palatino Linotype" w:hAnsi="Palatino Linotype"/>
                <w:lang w:val="es-ES_tradnl"/>
              </w:rPr>
              <w:t>(Rúbrica)</w:t>
            </w:r>
          </w:p>
        </w:tc>
        <w:tc>
          <w:tcPr>
            <w:tcW w:w="4349" w:type="dxa"/>
            <w:vAlign w:val="center"/>
          </w:tcPr>
          <w:p w14:paraId="6B2CB2E9" w14:textId="77777777" w:rsidR="00944415" w:rsidRDefault="00944415">
            <w:pPr>
              <w:jc w:val="center"/>
              <w:rPr>
                <w:rFonts w:ascii="Palatino Linotype" w:hAnsi="Palatino Linotype"/>
                <w:b/>
                <w:lang w:val="es-ES_tradnl"/>
              </w:rPr>
            </w:pPr>
          </w:p>
          <w:p w14:paraId="2CD89260" w14:textId="77777777" w:rsidR="00944415" w:rsidRDefault="00944415">
            <w:pPr>
              <w:jc w:val="center"/>
              <w:rPr>
                <w:rFonts w:ascii="Palatino Linotype" w:hAnsi="Palatino Linotype"/>
                <w:b/>
                <w:lang w:val="es-ES_tradnl"/>
              </w:rPr>
            </w:pPr>
          </w:p>
          <w:p w14:paraId="0B743EED" w14:textId="77777777" w:rsidR="00944415" w:rsidRDefault="00944415">
            <w:pPr>
              <w:jc w:val="center"/>
              <w:rPr>
                <w:rFonts w:ascii="Palatino Linotype" w:hAnsi="Palatino Linotype"/>
                <w:b/>
                <w:lang w:val="es-ES_tradnl"/>
              </w:rPr>
            </w:pPr>
          </w:p>
          <w:p w14:paraId="059EB99B" w14:textId="77777777" w:rsidR="00944415" w:rsidRDefault="00944415">
            <w:pPr>
              <w:jc w:val="center"/>
              <w:rPr>
                <w:rFonts w:ascii="Palatino Linotype" w:hAnsi="Palatino Linotype"/>
                <w:b/>
                <w:lang w:val="es-ES_tradnl"/>
              </w:rPr>
            </w:pPr>
          </w:p>
          <w:p w14:paraId="354328EE" w14:textId="77777777" w:rsidR="00944415" w:rsidRDefault="00944415">
            <w:pPr>
              <w:jc w:val="center"/>
              <w:rPr>
                <w:rFonts w:ascii="Palatino Linotype" w:hAnsi="Palatino Linotype"/>
                <w:b/>
                <w:lang w:val="es-ES_tradnl"/>
              </w:rPr>
            </w:pPr>
          </w:p>
          <w:p w14:paraId="6C860016" w14:textId="77777777" w:rsidR="00944415" w:rsidRDefault="00944415">
            <w:pPr>
              <w:jc w:val="center"/>
              <w:rPr>
                <w:rFonts w:ascii="Palatino Linotype" w:hAnsi="Palatino Linotype"/>
                <w:b/>
                <w:lang w:val="es-ES_tradnl"/>
              </w:rPr>
            </w:pPr>
          </w:p>
          <w:p w14:paraId="6BBE2CB9" w14:textId="77777777" w:rsidR="00944415" w:rsidRDefault="00944415">
            <w:pPr>
              <w:jc w:val="center"/>
              <w:rPr>
                <w:rFonts w:ascii="Palatino Linotype" w:hAnsi="Palatino Linotype"/>
                <w:b/>
                <w:lang w:val="es-ES_tradnl"/>
              </w:rPr>
            </w:pPr>
            <w:r>
              <w:rPr>
                <w:rFonts w:ascii="Palatino Linotype" w:hAnsi="Palatino Linotype"/>
                <w:b/>
                <w:lang w:val="es-ES_tradnl"/>
              </w:rPr>
              <w:t>Luis Gustavo Parra Noriega</w:t>
            </w:r>
          </w:p>
          <w:p w14:paraId="79C6A239" w14:textId="77777777" w:rsidR="00944415" w:rsidRDefault="00944415">
            <w:pPr>
              <w:jc w:val="center"/>
              <w:rPr>
                <w:rFonts w:ascii="Palatino Linotype" w:hAnsi="Palatino Linotype"/>
                <w:lang w:val="es-ES_tradnl"/>
              </w:rPr>
            </w:pPr>
            <w:r>
              <w:rPr>
                <w:rFonts w:ascii="Palatino Linotype" w:hAnsi="Palatino Linotype"/>
                <w:lang w:val="es-ES_tradnl"/>
              </w:rPr>
              <w:t>Comisionado</w:t>
            </w:r>
          </w:p>
          <w:p w14:paraId="544A6FFF" w14:textId="77777777" w:rsidR="00944415" w:rsidRDefault="00944415">
            <w:pPr>
              <w:jc w:val="center"/>
              <w:rPr>
                <w:rFonts w:ascii="Palatino Linotype" w:hAnsi="Palatino Linotype"/>
                <w:lang w:val="es-ES_tradnl"/>
              </w:rPr>
            </w:pPr>
            <w:r>
              <w:rPr>
                <w:rFonts w:ascii="Palatino Linotype" w:hAnsi="Palatino Linotype"/>
                <w:lang w:val="es-ES_tradnl"/>
              </w:rPr>
              <w:t>(Rúbrica)</w:t>
            </w:r>
          </w:p>
        </w:tc>
      </w:tr>
      <w:tr w:rsidR="00944415" w14:paraId="53D31AC9" w14:textId="77777777" w:rsidTr="00944415">
        <w:trPr>
          <w:trHeight w:val="1263"/>
        </w:trPr>
        <w:tc>
          <w:tcPr>
            <w:tcW w:w="8697" w:type="dxa"/>
            <w:gridSpan w:val="2"/>
            <w:vAlign w:val="center"/>
          </w:tcPr>
          <w:p w14:paraId="084CE482" w14:textId="77777777" w:rsidR="00944415" w:rsidRDefault="00944415">
            <w:pPr>
              <w:rPr>
                <w:rFonts w:ascii="Palatino Linotype" w:hAnsi="Palatino Linotype"/>
                <w:b/>
                <w:lang w:val="es-ES_tradnl"/>
              </w:rPr>
            </w:pPr>
          </w:p>
          <w:p w14:paraId="08E7040E" w14:textId="77777777" w:rsidR="00944415" w:rsidRDefault="00944415">
            <w:pPr>
              <w:rPr>
                <w:rFonts w:ascii="Palatino Linotype" w:hAnsi="Palatino Linotype"/>
                <w:b/>
                <w:lang w:val="es-ES_tradnl"/>
              </w:rPr>
            </w:pPr>
          </w:p>
          <w:p w14:paraId="219342BD" w14:textId="77777777" w:rsidR="00944415" w:rsidRDefault="00944415">
            <w:pPr>
              <w:rPr>
                <w:rFonts w:ascii="Palatino Linotype" w:hAnsi="Palatino Linotype"/>
                <w:b/>
                <w:lang w:val="es-ES_tradnl"/>
              </w:rPr>
            </w:pPr>
          </w:p>
          <w:p w14:paraId="76CB0030" w14:textId="77777777" w:rsidR="00944415" w:rsidRDefault="00944415">
            <w:pPr>
              <w:rPr>
                <w:rFonts w:ascii="Palatino Linotype" w:hAnsi="Palatino Linotype"/>
                <w:b/>
                <w:lang w:val="es-ES_tradnl"/>
              </w:rPr>
            </w:pPr>
          </w:p>
          <w:p w14:paraId="2974023C" w14:textId="77777777" w:rsidR="00944415" w:rsidRDefault="00944415">
            <w:pPr>
              <w:rPr>
                <w:rFonts w:ascii="Palatino Linotype" w:hAnsi="Palatino Linotype"/>
                <w:b/>
                <w:lang w:val="es-ES_tradnl"/>
              </w:rPr>
            </w:pPr>
          </w:p>
          <w:p w14:paraId="62868CC4" w14:textId="77777777" w:rsidR="00944415" w:rsidRDefault="00944415">
            <w:pPr>
              <w:jc w:val="center"/>
              <w:rPr>
                <w:rFonts w:ascii="Palatino Linotype" w:hAnsi="Palatino Linotype"/>
                <w:b/>
                <w:lang w:val="es-ES_tradnl"/>
              </w:rPr>
            </w:pPr>
            <w:r>
              <w:rPr>
                <w:rFonts w:ascii="Palatino Linotype" w:hAnsi="Palatino Linotype"/>
                <w:b/>
                <w:lang w:val="es-ES_tradnl"/>
              </w:rPr>
              <w:t>Alexis Tapia Ramírez</w:t>
            </w:r>
          </w:p>
          <w:p w14:paraId="5ED3144B" w14:textId="77777777" w:rsidR="00944415" w:rsidRDefault="00944415">
            <w:pPr>
              <w:jc w:val="center"/>
              <w:rPr>
                <w:rFonts w:ascii="Palatino Linotype" w:hAnsi="Palatino Linotype"/>
                <w:lang w:val="es-ES_tradnl"/>
              </w:rPr>
            </w:pPr>
            <w:r>
              <w:rPr>
                <w:rFonts w:ascii="Palatino Linotype" w:hAnsi="Palatino Linotype"/>
                <w:lang w:val="es-ES_tradnl"/>
              </w:rPr>
              <w:t>Secretario Técnico del Pleno</w:t>
            </w:r>
          </w:p>
          <w:p w14:paraId="62BE59F6" w14:textId="77777777" w:rsidR="00944415" w:rsidRDefault="00944415">
            <w:pPr>
              <w:jc w:val="center"/>
              <w:rPr>
                <w:rFonts w:ascii="Palatino Linotype" w:hAnsi="Palatino Linotype"/>
                <w:lang w:val="es-ES_tradnl"/>
              </w:rPr>
            </w:pPr>
            <w:r>
              <w:rPr>
                <w:rFonts w:ascii="Palatino Linotype" w:hAnsi="Palatino Linotype"/>
                <w:lang w:val="es-ES_tradnl"/>
              </w:rPr>
              <w:t>(Rúbrica)</w:t>
            </w:r>
          </w:p>
          <w:p w14:paraId="3B8E0E9B" w14:textId="77777777" w:rsidR="00944415" w:rsidRDefault="00944415">
            <w:pPr>
              <w:rPr>
                <w:rFonts w:ascii="Palatino Linotype" w:hAnsi="Palatino Linotype"/>
                <w:lang w:val="es-ES_tradnl"/>
              </w:rPr>
            </w:pPr>
          </w:p>
        </w:tc>
      </w:tr>
    </w:tbl>
    <w:p w14:paraId="0C83790A" w14:textId="3E44F4DC" w:rsidR="00944415" w:rsidRPr="00BF3AF1" w:rsidRDefault="00944415" w:rsidP="00BF3AF1">
      <w:pPr>
        <w:jc w:val="both"/>
        <w:rPr>
          <w:rFonts w:ascii="Palatino Linotype" w:hAnsi="Palatino Linotype" w:cstheme="minorBidi"/>
          <w:lang w:val="es-MX" w:eastAsia="en-US"/>
        </w:rPr>
      </w:pPr>
      <w:r>
        <w:rPr>
          <w:rFonts w:ascii="Palatino Linotype" w:hAnsi="Palatino Linotype"/>
          <w:lang w:val="es-ES_tradnl"/>
        </w:rPr>
        <w:t xml:space="preserve">Esta hoja corresponde a la resolución de fecha  cinco de noviembre  de dos mil veinte, emitida en el recurso de revisión </w:t>
      </w:r>
      <w:r>
        <w:rPr>
          <w:rFonts w:ascii="Palatino Linotype" w:hAnsi="Palatino Linotype"/>
          <w:b/>
          <w:lang w:val="es-ES_tradnl"/>
        </w:rPr>
        <w:t xml:space="preserve">04258/INFOEM/IP/RR/2020 y acumulados. </w:t>
      </w:r>
    </w:p>
    <w:sectPr w:rsidR="00944415" w:rsidRPr="00BF3AF1"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70A2" w14:textId="77777777" w:rsidR="00813C47" w:rsidRDefault="00813C47" w:rsidP="00587366">
      <w:r>
        <w:separator/>
      </w:r>
    </w:p>
  </w:endnote>
  <w:endnote w:type="continuationSeparator" w:id="0">
    <w:p w14:paraId="76CB433E" w14:textId="77777777" w:rsidR="00813C47" w:rsidRDefault="00813C4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13C47" w:rsidRPr="00883450" w:rsidRDefault="00813C4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1063">
              <w:rPr>
                <w:rFonts w:ascii="Palatino Linotype" w:hAnsi="Palatino Linotype"/>
                <w:b/>
                <w:bCs/>
                <w:noProof/>
                <w:sz w:val="22"/>
                <w:szCs w:val="20"/>
              </w:rPr>
              <w:t>74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1063">
              <w:rPr>
                <w:rFonts w:ascii="Palatino Linotype" w:hAnsi="Palatino Linotype"/>
                <w:b/>
                <w:bCs/>
                <w:noProof/>
                <w:sz w:val="22"/>
                <w:szCs w:val="20"/>
              </w:rPr>
              <w:t>75</w:t>
            </w:r>
            <w:r w:rsidRPr="00883450">
              <w:rPr>
                <w:rFonts w:ascii="Palatino Linotype" w:hAnsi="Palatino Linotype"/>
                <w:b/>
                <w:bCs/>
                <w:sz w:val="22"/>
                <w:szCs w:val="20"/>
              </w:rPr>
              <w:fldChar w:fldCharType="end"/>
            </w:r>
          </w:p>
        </w:sdtContent>
      </w:sdt>
    </w:sdtContent>
  </w:sdt>
  <w:p w14:paraId="6243EC1B" w14:textId="77777777" w:rsidR="00813C47" w:rsidRDefault="00813C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813C47" w:rsidRPr="00883450" w:rsidRDefault="00813C4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106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1063" w:rsidRPr="00671063">
      <w:rPr>
        <w:rFonts w:ascii="Palatino Linotype" w:hAnsi="Palatino Linotype"/>
        <w:noProof/>
        <w:sz w:val="22"/>
        <w:szCs w:val="22"/>
        <w:lang w:val="es-ES"/>
      </w:rPr>
      <w:t>75</w:t>
    </w:r>
    <w:r w:rsidRPr="00883450">
      <w:rPr>
        <w:rFonts w:ascii="Palatino Linotype" w:hAnsi="Palatino Linotype"/>
        <w:sz w:val="22"/>
        <w:szCs w:val="22"/>
      </w:rPr>
      <w:fldChar w:fldCharType="end"/>
    </w:r>
  </w:p>
  <w:p w14:paraId="5F5C4865" w14:textId="77777777" w:rsidR="00813C47" w:rsidRPr="00883450" w:rsidRDefault="00813C4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1A29" w14:textId="77777777" w:rsidR="00813C47" w:rsidRDefault="00813C47" w:rsidP="00587366">
      <w:r>
        <w:separator/>
      </w:r>
    </w:p>
  </w:footnote>
  <w:footnote w:type="continuationSeparator" w:id="0">
    <w:p w14:paraId="45201474" w14:textId="77777777" w:rsidR="00813C47" w:rsidRDefault="00813C47" w:rsidP="00587366">
      <w:r>
        <w:continuationSeparator/>
      </w:r>
    </w:p>
  </w:footnote>
  <w:footnote w:id="1">
    <w:p w14:paraId="5EA43FAC" w14:textId="77777777" w:rsidR="00813C47" w:rsidRPr="00F75272" w:rsidRDefault="00813C47"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93BA29E" w14:textId="77777777" w:rsidR="00813C47" w:rsidRDefault="00813C47" w:rsidP="00CE6A04">
      <w:pPr>
        <w:pStyle w:val="Textonotapie"/>
      </w:pPr>
      <w:r>
        <w:rPr>
          <w:rStyle w:val="Refdenotaalpie"/>
        </w:rPr>
        <w:footnoteRef/>
      </w:r>
      <w:r>
        <w:t xml:space="preserve"> Convención Americana sobre Derechos Humanos. Artículo 13.</w:t>
      </w:r>
    </w:p>
  </w:footnote>
  <w:footnote w:id="3">
    <w:p w14:paraId="4FDA39C0" w14:textId="77777777" w:rsidR="00813C47" w:rsidRDefault="00813C47" w:rsidP="00CE6A04">
      <w:pPr>
        <w:pStyle w:val="Textonotapie"/>
      </w:pPr>
      <w:r>
        <w:rPr>
          <w:rStyle w:val="Refdenotaalpie"/>
        </w:rPr>
        <w:footnoteRef/>
      </w:r>
      <w:r>
        <w:t xml:space="preserve"> Constitución Política de los Estados Unidos Mexicanos. Artículo sexto, sección A, fracción I.</w:t>
      </w:r>
    </w:p>
  </w:footnote>
  <w:footnote w:id="4">
    <w:p w14:paraId="01E656FE" w14:textId="77777777" w:rsidR="00813C47" w:rsidRDefault="00813C47" w:rsidP="00CE6A0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CA3F263" w14:textId="77777777" w:rsidR="00813C47" w:rsidRDefault="00813C47" w:rsidP="00CE6A04">
      <w:pPr>
        <w:pStyle w:val="Textonotapie"/>
      </w:pPr>
      <w:r>
        <w:rPr>
          <w:rStyle w:val="Refdenotaalpie"/>
        </w:rPr>
        <w:footnoteRef/>
      </w:r>
      <w:r>
        <w:t xml:space="preserve"> Ibídem. </w:t>
      </w:r>
      <w:r>
        <w:t>Parr. 87.</w:t>
      </w:r>
    </w:p>
  </w:footnote>
  <w:footnote w:id="6">
    <w:p w14:paraId="3896AEF0" w14:textId="77777777" w:rsidR="00813C47" w:rsidRDefault="00813C47" w:rsidP="00CE6A04">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7">
    <w:p w14:paraId="07C1F80B" w14:textId="77777777" w:rsidR="00813C47" w:rsidRPr="00985DD4" w:rsidRDefault="00813C47" w:rsidP="00CE6A04">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37558315" w14:textId="77777777" w:rsidR="00813C47" w:rsidRPr="00985DD4" w:rsidRDefault="00813C47" w:rsidP="00CE6A04">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692823C" w14:textId="77777777" w:rsidR="00813C47" w:rsidRPr="00985DD4" w:rsidRDefault="00813C47" w:rsidP="00CE6A04">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D9B2E30" w14:textId="77777777" w:rsidR="00813C47" w:rsidRPr="00985DD4" w:rsidRDefault="00813C47" w:rsidP="00CE6A04">
      <w:pPr>
        <w:autoSpaceDE w:val="0"/>
        <w:autoSpaceDN w:val="0"/>
        <w:adjustRightInd w:val="0"/>
        <w:spacing w:line="276" w:lineRule="auto"/>
        <w:jc w:val="both"/>
        <w:rPr>
          <w:sz w:val="20"/>
          <w:szCs w:val="20"/>
        </w:rPr>
      </w:pPr>
    </w:p>
  </w:footnote>
  <w:footnote w:id="8">
    <w:p w14:paraId="65479A9D" w14:textId="77777777" w:rsidR="00813C47" w:rsidRPr="00985DD4" w:rsidRDefault="00813C47" w:rsidP="00CE6A04">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07035533" w14:textId="77777777" w:rsidR="00813C47" w:rsidRDefault="00813C47" w:rsidP="00CE6A04">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5E8490A" w14:textId="77777777" w:rsidR="00813C47" w:rsidRPr="00266430" w:rsidRDefault="00813C47" w:rsidP="00CE6A04">
      <w:pPr>
        <w:pStyle w:val="Textonotapie"/>
        <w:jc w:val="both"/>
      </w:pPr>
      <w:r w:rsidRPr="00266430">
        <w:t>1a</w:t>
      </w:r>
      <w:r w:rsidRPr="00266430">
        <w:t xml:space="preserve">./J. 2/2012 (9a.). Primera Sala. Décima Época. Semanario Judicial de la Federación y su Gaceta. Libro V, Febrero de 2012, Pág. 533.  </w:t>
      </w:r>
    </w:p>
  </w:footnote>
  <w:footnote w:id="10">
    <w:p w14:paraId="5B46D15C" w14:textId="77777777" w:rsidR="00813C47" w:rsidRPr="00A870EF" w:rsidRDefault="00813C47" w:rsidP="00CE6A04">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46DA9043" w14:textId="77777777" w:rsidR="00813C47" w:rsidRDefault="00813C47" w:rsidP="00CE6A0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9DD2C03" w14:textId="77777777" w:rsidR="00813C47" w:rsidRDefault="00813C47" w:rsidP="00CE6A0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4EE487B" w14:textId="77777777" w:rsidR="00813C47" w:rsidRPr="001E1F95" w:rsidRDefault="00813C47" w:rsidP="00CE6A0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2">
    <w:p w14:paraId="045F64EA" w14:textId="77777777" w:rsidR="00813C47" w:rsidRPr="007F43A5" w:rsidRDefault="00813C47" w:rsidP="00CE6A0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3">
    <w:p w14:paraId="5AAF0A65" w14:textId="77777777" w:rsidR="00813C47" w:rsidRPr="0037004E" w:rsidRDefault="00813C47" w:rsidP="00CE6A04">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14:paraId="082EB709" w14:textId="77777777" w:rsidR="00813C47" w:rsidRDefault="00813C47" w:rsidP="00CE6A04">
      <w:pPr>
        <w:pStyle w:val="Textonotapie"/>
      </w:pPr>
    </w:p>
  </w:footnote>
  <w:footnote w:id="14">
    <w:p w14:paraId="03308ECB" w14:textId="77777777" w:rsidR="00813C47" w:rsidRDefault="00813C47" w:rsidP="00CE6A04">
      <w:pPr>
        <w:pStyle w:val="Textonotapie"/>
        <w:jc w:val="both"/>
      </w:pPr>
      <w:r>
        <w:rPr>
          <w:rStyle w:val="Refdenotaalpie"/>
        </w:rPr>
        <w:footnoteRef/>
      </w:r>
      <w:r>
        <w:t xml:space="preserve"> Artículo 3. Para los efectos de la presente Ley se entenderá por:</w:t>
      </w:r>
    </w:p>
    <w:p w14:paraId="78E2AFE6" w14:textId="77777777" w:rsidR="00813C47" w:rsidRDefault="00813C47" w:rsidP="00CE6A04">
      <w:pPr>
        <w:pStyle w:val="Textonotapie"/>
        <w:jc w:val="both"/>
      </w:pPr>
      <w:r>
        <w:t xml:space="preserve"> (…)</w:t>
      </w:r>
    </w:p>
    <w:p w14:paraId="2B830691" w14:textId="77777777" w:rsidR="00813C47" w:rsidRDefault="00813C47" w:rsidP="00CE6A04">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5C9FA464" w14:textId="77777777" w:rsidR="00813C47" w:rsidRPr="00ED2A04" w:rsidRDefault="00813C47" w:rsidP="00CE6A04">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7372879C" w14:textId="77777777" w:rsidR="00813C47" w:rsidRPr="00ED2A04" w:rsidRDefault="00813C47" w:rsidP="00CE6A04">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BC97279" w14:textId="77777777" w:rsidR="00813C47" w:rsidRPr="000406A4" w:rsidRDefault="00813C47" w:rsidP="00CE6A04">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4A3936BE" w14:textId="77777777" w:rsidR="00813C47" w:rsidRPr="000406A4" w:rsidRDefault="00813C47" w:rsidP="00CE6A04">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0FF5E600" w14:textId="77777777" w:rsidR="00813C47" w:rsidRPr="000406A4" w:rsidRDefault="00813C47" w:rsidP="00CE6A04">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678552B5" w14:textId="77777777" w:rsidR="00813C47" w:rsidRPr="000406A4" w:rsidRDefault="00813C47" w:rsidP="00CE6A04">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00C2D940" w14:textId="77777777" w:rsidR="00813C47" w:rsidRPr="000406A4" w:rsidRDefault="00813C47" w:rsidP="00CE6A04">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E152A84" w14:textId="77777777" w:rsidR="00813C47" w:rsidRPr="00042E67" w:rsidRDefault="00813C47" w:rsidP="00CE6A04">
      <w:pPr>
        <w:jc w:val="both"/>
        <w:rPr>
          <w:color w:val="000000" w:themeColor="text1"/>
          <w:sz w:val="20"/>
          <w:szCs w:val="20"/>
        </w:rPr>
      </w:pPr>
      <w:r>
        <w:rPr>
          <w:rStyle w:val="Refdenotaalpie"/>
        </w:rPr>
        <w:footnoteRef/>
      </w:r>
      <w:r>
        <w:t xml:space="preserve"> </w:t>
      </w:r>
      <w:r>
        <w:rPr>
          <w:lang w:val="es-ES"/>
        </w:rPr>
        <w:t>“</w:t>
      </w:r>
      <w:r w:rsidRPr="00042E67">
        <w:rPr>
          <w:color w:val="000000" w:themeColor="text1"/>
          <w:sz w:val="20"/>
          <w:szCs w:val="20"/>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color w:val="000000" w:themeColor="text1"/>
          <w:sz w:val="20"/>
          <w:szCs w:val="20"/>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1D0CE19F" w14:textId="77777777" w:rsidR="00813C47" w:rsidRPr="00A4142C" w:rsidRDefault="00813C47" w:rsidP="00CE6A04">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2E98" w14:textId="4AAB85A7" w:rsidR="00813C47" w:rsidRDefault="00F34CFE">
    <w:pPr>
      <w:pStyle w:val="Encabezado"/>
    </w:pPr>
    <w:r>
      <w:rPr>
        <w:noProof/>
        <w:lang w:val="es-MX" w:eastAsia="es-MX"/>
      </w:rPr>
      <w:pict w14:anchorId="31333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83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44416CC" w:rsidR="00813C47" w:rsidRDefault="00F34CFE" w:rsidP="001C6012">
    <w:pPr>
      <w:pStyle w:val="Encabezado"/>
      <w:tabs>
        <w:tab w:val="clear" w:pos="4252"/>
        <w:tab w:val="clear" w:pos="8504"/>
        <w:tab w:val="left" w:pos="8460"/>
      </w:tabs>
    </w:pPr>
    <w:r>
      <w:rPr>
        <w:noProof/>
        <w:lang w:val="es-MX" w:eastAsia="es-MX"/>
      </w:rPr>
      <w:pict w14:anchorId="132B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839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813C4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13C47" w:rsidRPr="00674A46" w14:paraId="395BAF99" w14:textId="77777777" w:rsidTr="0082066A">
      <w:trPr>
        <w:trHeight w:val="138"/>
        <w:jc w:val="right"/>
      </w:trPr>
      <w:tc>
        <w:tcPr>
          <w:tcW w:w="3261" w:type="dxa"/>
          <w:vAlign w:val="center"/>
        </w:tcPr>
        <w:p w14:paraId="635644DD" w14:textId="77777777" w:rsidR="00813C47" w:rsidRPr="00674A46" w:rsidRDefault="00813C47" w:rsidP="00402B09">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7F9CB1BE" w14:textId="77777777" w:rsidR="00813C47" w:rsidRPr="00674A46" w:rsidRDefault="00813C47" w:rsidP="00402B09">
          <w:pPr>
            <w:pStyle w:val="Encabezado"/>
            <w:rPr>
              <w:rFonts w:ascii="Palatino Linotype" w:hAnsi="Palatino Linotype"/>
              <w:b/>
              <w:sz w:val="22"/>
              <w:szCs w:val="22"/>
            </w:rPr>
          </w:pPr>
          <w:r>
            <w:rPr>
              <w:rFonts w:ascii="Palatino Linotype" w:hAnsi="Palatino Linotype" w:cs="Arial"/>
              <w:b/>
              <w:bCs/>
              <w:sz w:val="22"/>
              <w:szCs w:val="22"/>
              <w:lang w:eastAsia="es-MX"/>
            </w:rPr>
            <w:t>04258/INFOEM/IP/RR/2020 y acumulados</w:t>
          </w:r>
        </w:p>
      </w:tc>
    </w:tr>
    <w:tr w:rsidR="00813C47" w:rsidRPr="00674A46" w14:paraId="20E6182C" w14:textId="77777777" w:rsidTr="0082066A">
      <w:trPr>
        <w:trHeight w:val="321"/>
        <w:jc w:val="right"/>
      </w:trPr>
      <w:tc>
        <w:tcPr>
          <w:tcW w:w="3261" w:type="dxa"/>
          <w:vAlign w:val="center"/>
        </w:tcPr>
        <w:p w14:paraId="66D0B8D0" w14:textId="77777777" w:rsidR="00813C47" w:rsidRPr="00674A46" w:rsidRDefault="00813C47" w:rsidP="00402B09">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704EFA52" w14:textId="77777777" w:rsidR="00813C47" w:rsidRPr="00674A46" w:rsidRDefault="00813C47" w:rsidP="00402B09">
          <w:pPr>
            <w:pStyle w:val="Encabezado"/>
            <w:jc w:val="both"/>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813C47" w:rsidRPr="00674A46" w14:paraId="12B03D39" w14:textId="77777777" w:rsidTr="0082066A">
      <w:trPr>
        <w:trHeight w:val="488"/>
        <w:jc w:val="right"/>
      </w:trPr>
      <w:tc>
        <w:tcPr>
          <w:tcW w:w="3261" w:type="dxa"/>
          <w:vAlign w:val="center"/>
        </w:tcPr>
        <w:p w14:paraId="363A178B" w14:textId="77777777" w:rsidR="00813C47" w:rsidRPr="00674A46" w:rsidRDefault="00813C47" w:rsidP="00402B09">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6DA5F4E1" w14:textId="77777777" w:rsidR="00813C47" w:rsidRPr="00674A46" w:rsidRDefault="00813C47" w:rsidP="00402B09">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13C47" w:rsidRDefault="00813C47"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38FDD8CF" w:rsidR="00813C47" w:rsidRDefault="00F34CFE" w:rsidP="00472C41">
    <w:pPr>
      <w:pStyle w:val="Encabezado"/>
      <w:tabs>
        <w:tab w:val="clear" w:pos="4252"/>
        <w:tab w:val="clear" w:pos="8504"/>
        <w:tab w:val="left" w:pos="3103"/>
      </w:tabs>
    </w:pPr>
    <w:r>
      <w:rPr>
        <w:noProof/>
        <w:lang w:val="es-MX" w:eastAsia="es-MX"/>
      </w:rPr>
      <w:pict w14:anchorId="7D734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83968" o:spid="_x0000_s2049" type="#_x0000_t75" style="position:absolute;margin-left:-83.15pt;margin-top:-152.85pt;width:609.4pt;height:793.75pt;z-index:-251658240;mso-position-horizontal-relative:margin;mso-position-vertical-relative:margin" o:allowincell="f">
          <v:imagedata r:id="rId1" o:title="resolución"/>
          <w10:wrap anchorx="margin" anchory="margin"/>
        </v:shape>
      </w:pict>
    </w:r>
    <w:r w:rsidR="00813C4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13C47" w:rsidRPr="00674A46" w14:paraId="0A3256F2" w14:textId="77777777" w:rsidTr="006E6B65">
      <w:trPr>
        <w:trHeight w:val="138"/>
        <w:jc w:val="right"/>
      </w:trPr>
      <w:tc>
        <w:tcPr>
          <w:tcW w:w="3261" w:type="dxa"/>
          <w:vAlign w:val="center"/>
        </w:tcPr>
        <w:p w14:paraId="3D80769D" w14:textId="316F11F8" w:rsidR="00813C47" w:rsidRPr="00674A46" w:rsidRDefault="00813C4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B88E068" w:rsidR="00813C47" w:rsidRPr="00674A46" w:rsidRDefault="00813C47" w:rsidP="00092198">
          <w:pPr>
            <w:pStyle w:val="Encabezado"/>
            <w:rPr>
              <w:rFonts w:ascii="Palatino Linotype" w:hAnsi="Palatino Linotype"/>
              <w:b/>
              <w:sz w:val="22"/>
              <w:szCs w:val="22"/>
            </w:rPr>
          </w:pPr>
          <w:r>
            <w:rPr>
              <w:rFonts w:ascii="Palatino Linotype" w:hAnsi="Palatino Linotype" w:cs="Arial"/>
              <w:b/>
              <w:bCs/>
              <w:sz w:val="22"/>
              <w:szCs w:val="22"/>
              <w:lang w:eastAsia="es-MX"/>
            </w:rPr>
            <w:t>04258/INFOEM/IP/RR/2020 y acumulados</w:t>
          </w:r>
        </w:p>
      </w:tc>
    </w:tr>
    <w:tr w:rsidR="00813C47" w:rsidRPr="00B75F20" w14:paraId="128C8B3C" w14:textId="77777777" w:rsidTr="006E6B65">
      <w:trPr>
        <w:trHeight w:val="233"/>
        <w:jc w:val="right"/>
      </w:trPr>
      <w:tc>
        <w:tcPr>
          <w:tcW w:w="3261" w:type="dxa"/>
          <w:vAlign w:val="center"/>
        </w:tcPr>
        <w:p w14:paraId="483E3371" w14:textId="66B1BC74" w:rsidR="00813C47" w:rsidRPr="00674A46" w:rsidRDefault="00813C4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1FA15D6" w:rsidR="00813C47" w:rsidRPr="00B75F20" w:rsidRDefault="00813C47" w:rsidP="009B42A1">
          <w:pPr>
            <w:pStyle w:val="Encabezado"/>
            <w:tabs>
              <w:tab w:val="clear" w:pos="4252"/>
              <w:tab w:val="clear" w:pos="8504"/>
              <w:tab w:val="left" w:pos="521"/>
            </w:tabs>
            <w:rPr>
              <w:rFonts w:ascii="Palatino Linotype" w:hAnsi="Palatino Linotype"/>
              <w:b/>
              <w:sz w:val="22"/>
              <w:szCs w:val="22"/>
            </w:rPr>
          </w:pPr>
          <w:r w:rsidRPr="00813C47">
            <w:rPr>
              <w:rFonts w:ascii="Palatino Linotype" w:hAnsi="Palatino Linotype"/>
              <w:b/>
              <w:sz w:val="22"/>
              <w:szCs w:val="22"/>
              <w:highlight w:val="black"/>
            </w:rPr>
            <w:t>--------------------------------------------</w:t>
          </w:r>
          <w:r>
            <w:rPr>
              <w:rFonts w:ascii="Palatino Linotype" w:hAnsi="Palatino Linotype"/>
              <w:b/>
              <w:sz w:val="22"/>
              <w:szCs w:val="22"/>
            </w:rPr>
            <w:tab/>
          </w:r>
        </w:p>
      </w:tc>
    </w:tr>
    <w:tr w:rsidR="00813C47" w:rsidRPr="00674A46" w14:paraId="41BE0704" w14:textId="77777777" w:rsidTr="006E6B65">
      <w:trPr>
        <w:trHeight w:val="321"/>
        <w:jc w:val="right"/>
      </w:trPr>
      <w:tc>
        <w:tcPr>
          <w:tcW w:w="3261" w:type="dxa"/>
          <w:vAlign w:val="center"/>
        </w:tcPr>
        <w:p w14:paraId="34C64148" w14:textId="10C6C8A9" w:rsidR="00813C47" w:rsidRPr="00674A46" w:rsidRDefault="00813C4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C4726B" w:rsidR="00813C47" w:rsidRPr="00674A46" w:rsidRDefault="00813C47" w:rsidP="00EE05EB">
          <w:pPr>
            <w:pStyle w:val="Encabezado"/>
            <w:jc w:val="both"/>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813C47" w:rsidRPr="00674A46" w14:paraId="0C8B6193" w14:textId="77777777" w:rsidTr="00402B09">
      <w:trPr>
        <w:trHeight w:val="488"/>
        <w:jc w:val="right"/>
      </w:trPr>
      <w:tc>
        <w:tcPr>
          <w:tcW w:w="3261" w:type="dxa"/>
          <w:vAlign w:val="center"/>
        </w:tcPr>
        <w:p w14:paraId="321FFAFF" w14:textId="40E5A678" w:rsidR="00813C47" w:rsidRPr="00674A46" w:rsidRDefault="00813C4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13C47" w:rsidRPr="00674A46" w:rsidRDefault="00813C4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13C47" w:rsidRDefault="00813C4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4760A3A"/>
    <w:multiLevelType w:val="hybridMultilevel"/>
    <w:tmpl w:val="EDF685C8"/>
    <w:lvl w:ilvl="0" w:tplc="C7B4E934">
      <w:start w:val="1"/>
      <w:numFmt w:val="lowerLetter"/>
      <w:lvlText w:val="%1)"/>
      <w:lvlJc w:val="left"/>
      <w:pPr>
        <w:ind w:left="720" w:hanging="360"/>
      </w:pPr>
      <w:rPr>
        <w:rFonts w:ascii="Palatino Linotype" w:eastAsiaTheme="majorEastAsia" w:hAnsi="Palatino Linotype" w:cstheme="maj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13"/>
  </w:num>
  <w:num w:numId="3">
    <w:abstractNumId w:val="4"/>
  </w:num>
  <w:num w:numId="4">
    <w:abstractNumId w:val="3"/>
  </w:num>
  <w:num w:numId="5">
    <w:abstractNumId w:val="7"/>
  </w:num>
  <w:num w:numId="6">
    <w:abstractNumId w:val="5"/>
  </w:num>
  <w:num w:numId="7">
    <w:abstractNumId w:val="10"/>
  </w:num>
  <w:num w:numId="8">
    <w:abstractNumId w:val="8"/>
  </w:num>
  <w:num w:numId="9">
    <w:abstractNumId w:val="12"/>
  </w:num>
  <w:num w:numId="10">
    <w:abstractNumId w:val="9"/>
  </w:num>
  <w:num w:numId="11">
    <w:abstractNumId w:val="1"/>
  </w:num>
  <w:num w:numId="12">
    <w:abstractNumId w:val="11"/>
  </w:num>
  <w:num w:numId="13">
    <w:abstractNumId w:val="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1A3A"/>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1C8"/>
    <w:rsid w:val="00045C97"/>
    <w:rsid w:val="00046557"/>
    <w:rsid w:val="0004686A"/>
    <w:rsid w:val="000468E2"/>
    <w:rsid w:val="0004743E"/>
    <w:rsid w:val="00047AE0"/>
    <w:rsid w:val="0005237C"/>
    <w:rsid w:val="00052A3C"/>
    <w:rsid w:val="00053927"/>
    <w:rsid w:val="00053ABC"/>
    <w:rsid w:val="0005437C"/>
    <w:rsid w:val="00054A03"/>
    <w:rsid w:val="0005515C"/>
    <w:rsid w:val="00056A79"/>
    <w:rsid w:val="00061344"/>
    <w:rsid w:val="00061742"/>
    <w:rsid w:val="00061B2E"/>
    <w:rsid w:val="00062229"/>
    <w:rsid w:val="00062648"/>
    <w:rsid w:val="000631D9"/>
    <w:rsid w:val="0006407E"/>
    <w:rsid w:val="00064A37"/>
    <w:rsid w:val="00064B95"/>
    <w:rsid w:val="00065318"/>
    <w:rsid w:val="0006594F"/>
    <w:rsid w:val="00066013"/>
    <w:rsid w:val="0007192E"/>
    <w:rsid w:val="00072930"/>
    <w:rsid w:val="000732C3"/>
    <w:rsid w:val="00075B0A"/>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2"/>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7F3"/>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A49"/>
    <w:rsid w:val="001A6C1E"/>
    <w:rsid w:val="001A7367"/>
    <w:rsid w:val="001B2129"/>
    <w:rsid w:val="001B2751"/>
    <w:rsid w:val="001B34DA"/>
    <w:rsid w:val="001B3659"/>
    <w:rsid w:val="001B3AC9"/>
    <w:rsid w:val="001B3B55"/>
    <w:rsid w:val="001B40F3"/>
    <w:rsid w:val="001B43A3"/>
    <w:rsid w:val="001B53A0"/>
    <w:rsid w:val="001B5F70"/>
    <w:rsid w:val="001B6845"/>
    <w:rsid w:val="001B770B"/>
    <w:rsid w:val="001B7C2F"/>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2450"/>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1766"/>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2582"/>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0F"/>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664"/>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2B09"/>
    <w:rsid w:val="00403520"/>
    <w:rsid w:val="00405A0F"/>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91"/>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463B"/>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3716"/>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1767"/>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063"/>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1ABD"/>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2481"/>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67A5"/>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76F4F"/>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3C6B"/>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7F78C1"/>
    <w:rsid w:val="00800E69"/>
    <w:rsid w:val="008039C2"/>
    <w:rsid w:val="008046E4"/>
    <w:rsid w:val="00804AD7"/>
    <w:rsid w:val="008055FF"/>
    <w:rsid w:val="0080583B"/>
    <w:rsid w:val="008058EB"/>
    <w:rsid w:val="00810F94"/>
    <w:rsid w:val="00813166"/>
    <w:rsid w:val="00813C47"/>
    <w:rsid w:val="0081425E"/>
    <w:rsid w:val="0081485A"/>
    <w:rsid w:val="008167F5"/>
    <w:rsid w:val="00817541"/>
    <w:rsid w:val="0081794B"/>
    <w:rsid w:val="00817D8E"/>
    <w:rsid w:val="008200A3"/>
    <w:rsid w:val="0082066A"/>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461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4B62"/>
    <w:rsid w:val="00875167"/>
    <w:rsid w:val="00875535"/>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4CB7"/>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213B"/>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4415"/>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1A08"/>
    <w:rsid w:val="0097252B"/>
    <w:rsid w:val="00972668"/>
    <w:rsid w:val="009727B4"/>
    <w:rsid w:val="00972C36"/>
    <w:rsid w:val="00975E26"/>
    <w:rsid w:val="00975F11"/>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4F31"/>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2BE3"/>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BB7"/>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5A2F"/>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3AF1"/>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7B7"/>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6A04"/>
    <w:rsid w:val="00CE7E6A"/>
    <w:rsid w:val="00CF030B"/>
    <w:rsid w:val="00CF23A2"/>
    <w:rsid w:val="00CF2C67"/>
    <w:rsid w:val="00CF2F97"/>
    <w:rsid w:val="00CF335B"/>
    <w:rsid w:val="00CF3F0A"/>
    <w:rsid w:val="00CF523E"/>
    <w:rsid w:val="00CF5F6B"/>
    <w:rsid w:val="00CF6EB2"/>
    <w:rsid w:val="00D01E60"/>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336B"/>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2E73"/>
    <w:rsid w:val="00D54BAA"/>
    <w:rsid w:val="00D55F9D"/>
    <w:rsid w:val="00D57D1E"/>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436"/>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7CE"/>
    <w:rsid w:val="00E22843"/>
    <w:rsid w:val="00E22E88"/>
    <w:rsid w:val="00E244F5"/>
    <w:rsid w:val="00E24C79"/>
    <w:rsid w:val="00E2578C"/>
    <w:rsid w:val="00E25C98"/>
    <w:rsid w:val="00E26881"/>
    <w:rsid w:val="00E26C1E"/>
    <w:rsid w:val="00E26DFE"/>
    <w:rsid w:val="00E2713B"/>
    <w:rsid w:val="00E27D5D"/>
    <w:rsid w:val="00E31B31"/>
    <w:rsid w:val="00E32D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778C1"/>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978D9"/>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5EB"/>
    <w:rsid w:val="00EE0A95"/>
    <w:rsid w:val="00EE0ACB"/>
    <w:rsid w:val="00EE0F2F"/>
    <w:rsid w:val="00EE107C"/>
    <w:rsid w:val="00EE1531"/>
    <w:rsid w:val="00EE280E"/>
    <w:rsid w:val="00EE3E9C"/>
    <w:rsid w:val="00EE4D4C"/>
    <w:rsid w:val="00EE4FBE"/>
    <w:rsid w:val="00EE706E"/>
    <w:rsid w:val="00EF1453"/>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5075"/>
    <w:rsid w:val="00FB76C5"/>
    <w:rsid w:val="00FC026A"/>
    <w:rsid w:val="00FC0E6E"/>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030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30E"/>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3"/>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paragraph" w:customStyle="1" w:styleId="francesa">
    <w:name w:val="francesa"/>
    <w:basedOn w:val="Normal"/>
    <w:rsid w:val="00295F6E"/>
    <w:pPr>
      <w:spacing w:before="100" w:beforeAutospacing="1" w:after="100" w:afterAutospacing="1"/>
    </w:pPr>
    <w:rPr>
      <w:lang w:val="es-MX" w:eastAsia="es-MX"/>
    </w:rPr>
  </w:style>
  <w:style w:type="table" w:customStyle="1" w:styleId="Tablaconcuadrcula2">
    <w:name w:val="Tabla con cuadrícula2"/>
    <w:basedOn w:val="Tablanormal"/>
    <w:next w:val="Tablaconcuadrcula"/>
    <w:uiPriority w:val="39"/>
    <w:rsid w:val="00CE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7802842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4051907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2792428">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3093874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66960305">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3597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5D12B-CD1B-4C7A-9023-6571C7DB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75</Pages>
  <Words>14282</Words>
  <Characters>78554</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2019-01-16T02:59:00Z</cp:lastPrinted>
  <dcterms:created xsi:type="dcterms:W3CDTF">2020-10-30T02:26:00Z</dcterms:created>
  <dcterms:modified xsi:type="dcterms:W3CDTF">2021-02-16T04:48:00Z</dcterms:modified>
</cp:coreProperties>
</file>