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490" w:rsidRPr="00023315" w:rsidRDefault="001D6490" w:rsidP="001D6490">
      <w:pPr>
        <w:spacing w:after="0" w:line="360" w:lineRule="auto"/>
        <w:ind w:right="332"/>
        <w:jc w:val="center"/>
        <w:rPr>
          <w:rFonts w:ascii="Palatino Linotype" w:eastAsia="MS Mincho" w:hAnsi="Palatino Linotype" w:cs="Times New Roman"/>
          <w:b/>
          <w:sz w:val="24"/>
          <w:szCs w:val="24"/>
          <w:lang w:val="es-ES_tradnl" w:eastAsia="es-ES"/>
        </w:rPr>
      </w:pPr>
      <w:bookmarkStart w:id="0" w:name="_GoBack"/>
      <w:bookmarkEnd w:id="0"/>
      <w:r w:rsidRPr="00023315">
        <w:rPr>
          <w:rFonts w:ascii="Palatino Linotype" w:eastAsia="MS Mincho" w:hAnsi="Palatino Linotype" w:cs="Times New Roman"/>
          <w:b/>
          <w:sz w:val="24"/>
          <w:szCs w:val="24"/>
          <w:lang w:val="es-ES_tradnl" w:eastAsia="es-ES"/>
        </w:rPr>
        <w:t>LÍNEAS ARGUMENTATIVAS.</w:t>
      </w:r>
    </w:p>
    <w:p w:rsidR="001D6490" w:rsidRPr="00023315" w:rsidRDefault="001D6490" w:rsidP="001D6490">
      <w:pPr>
        <w:spacing w:after="0" w:line="360" w:lineRule="auto"/>
        <w:ind w:right="332"/>
        <w:jc w:val="both"/>
        <w:rPr>
          <w:rFonts w:ascii="Palatino Linotype" w:eastAsia="Arial Unicode MS" w:hAnsi="Palatino Linotype" w:cs="Arial"/>
          <w:b/>
          <w:sz w:val="24"/>
          <w:szCs w:val="24"/>
          <w:lang w:val="es-ES_tradnl" w:eastAsia="es-ES"/>
        </w:rPr>
      </w:pPr>
    </w:p>
    <w:p w:rsidR="001D6490" w:rsidRPr="00023315" w:rsidRDefault="001D6490" w:rsidP="001D6490">
      <w:pPr>
        <w:spacing w:after="0" w:line="360" w:lineRule="auto"/>
        <w:ind w:right="332"/>
        <w:jc w:val="both"/>
        <w:rPr>
          <w:rFonts w:ascii="Palatino Linotype" w:eastAsia="Arial Unicode MS" w:hAnsi="Palatino Linotype" w:cs="Arial"/>
          <w:sz w:val="24"/>
          <w:szCs w:val="24"/>
          <w:lang w:val="es-ES_tradnl" w:eastAsia="es-ES"/>
        </w:rPr>
      </w:pPr>
      <w:r w:rsidRPr="00023315">
        <w:rPr>
          <w:rFonts w:ascii="Palatino Linotype" w:eastAsia="Arial Unicode MS" w:hAnsi="Palatino Linotype" w:cs="Arial"/>
          <w:b/>
          <w:sz w:val="24"/>
          <w:szCs w:val="24"/>
          <w:lang w:val="es-ES_tradnl" w:eastAsia="es-ES"/>
        </w:rPr>
        <w:t>DEBERES DE LAS AUTORIDADES</w:t>
      </w:r>
      <w:r w:rsidRPr="00023315">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1D6490" w:rsidRPr="00023315" w:rsidRDefault="001D6490" w:rsidP="001D6490">
      <w:pPr>
        <w:spacing w:after="0" w:line="360" w:lineRule="auto"/>
        <w:ind w:right="332"/>
        <w:jc w:val="both"/>
        <w:rPr>
          <w:rFonts w:ascii="Palatino Linotype" w:eastAsia="Arial Unicode MS" w:hAnsi="Palatino Linotype" w:cs="Arial"/>
          <w:sz w:val="24"/>
          <w:szCs w:val="24"/>
          <w:lang w:val="es-ES_tradnl" w:eastAsia="es-ES"/>
        </w:rPr>
      </w:pPr>
    </w:p>
    <w:p w:rsidR="001D6490" w:rsidRPr="00023315" w:rsidRDefault="001D6490" w:rsidP="001D6490">
      <w:pPr>
        <w:spacing w:after="0" w:line="360" w:lineRule="auto"/>
        <w:ind w:right="332"/>
        <w:jc w:val="both"/>
        <w:rPr>
          <w:rFonts w:ascii="Palatino Linotype" w:eastAsia="Calibri" w:hAnsi="Palatino Linotype" w:cs="Times New Roman"/>
          <w:sz w:val="24"/>
          <w:szCs w:val="24"/>
          <w:lang w:val="es-ES_tradnl" w:eastAsia="es-ES"/>
        </w:rPr>
      </w:pPr>
      <w:r w:rsidRPr="00023315">
        <w:rPr>
          <w:rFonts w:ascii="Palatino Linotype" w:eastAsia="Calibri" w:hAnsi="Palatino Linotype" w:cs="Times New Roman"/>
          <w:b/>
          <w:sz w:val="24"/>
          <w:szCs w:val="24"/>
          <w:lang w:val="es-ES_tradnl" w:eastAsia="es-ES"/>
        </w:rPr>
        <w:t>DE LA GARANTÍA DE PROPORCIONAR LA INFORMACIÓN PÚBLICA GUBERNAMENTAL.</w:t>
      </w:r>
      <w:r w:rsidRPr="0002331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1D6490" w:rsidRPr="00023315" w:rsidRDefault="001D6490" w:rsidP="001D6490">
      <w:pPr>
        <w:spacing w:after="0" w:line="360" w:lineRule="auto"/>
        <w:ind w:right="332"/>
        <w:jc w:val="both"/>
        <w:rPr>
          <w:rFonts w:ascii="Palatino Linotype" w:eastAsia="Arial Unicode MS" w:hAnsi="Palatino Linotype" w:cs="Arial"/>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rPr>
          <w:rFonts w:ascii="Palatino Linotype" w:eastAsia="Calibri" w:hAnsi="Palatino Linotype" w:cs="Times New Roman"/>
          <w:b/>
          <w:sz w:val="24"/>
          <w:szCs w:val="24"/>
          <w:lang w:val="es-ES_tradnl" w:eastAsia="es-ES"/>
        </w:rPr>
      </w:pPr>
    </w:p>
    <w:p w:rsidR="001D6490" w:rsidRPr="00023315" w:rsidRDefault="001D6490" w:rsidP="001D6490">
      <w:pPr>
        <w:spacing w:after="0" w:line="360" w:lineRule="auto"/>
        <w:ind w:right="332"/>
        <w:jc w:val="center"/>
        <w:rPr>
          <w:rFonts w:ascii="Palatino Linotype" w:eastAsia="MS Mincho" w:hAnsi="Palatino Linotype" w:cs="Times New Roman"/>
          <w:b/>
          <w:sz w:val="24"/>
          <w:szCs w:val="24"/>
          <w:lang w:val="es-ES_tradnl" w:eastAsia="es-ES"/>
        </w:rPr>
      </w:pPr>
    </w:p>
    <w:p w:rsidR="001D6490" w:rsidRPr="00023315" w:rsidRDefault="001D6490" w:rsidP="001D6490">
      <w:pPr>
        <w:spacing w:after="0" w:line="360" w:lineRule="auto"/>
        <w:ind w:right="332"/>
        <w:jc w:val="center"/>
        <w:rPr>
          <w:rFonts w:ascii="Palatino Linotype" w:eastAsia="MS Mincho" w:hAnsi="Palatino Linotype" w:cs="Times New Roman"/>
          <w:b/>
          <w:sz w:val="24"/>
          <w:szCs w:val="24"/>
          <w:lang w:val="es-ES_tradnl" w:eastAsia="es-ES"/>
        </w:rPr>
      </w:pPr>
    </w:p>
    <w:p w:rsidR="001D6490" w:rsidRPr="00023315" w:rsidRDefault="001D6490" w:rsidP="001D6490">
      <w:pPr>
        <w:spacing w:after="0" w:line="360" w:lineRule="auto"/>
        <w:ind w:right="332"/>
        <w:jc w:val="center"/>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b/>
          <w:sz w:val="24"/>
          <w:szCs w:val="24"/>
          <w:lang w:val="es-ES_tradnl" w:eastAsia="es-ES"/>
        </w:rPr>
        <w:lastRenderedPageBreak/>
        <w:t>ÍNDICE</w:t>
      </w:r>
      <w:r w:rsidRPr="00023315">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797436068"/>
        <w:docPartObj>
          <w:docPartGallery w:val="Table of Contents"/>
          <w:docPartUnique/>
        </w:docPartObj>
      </w:sdtPr>
      <w:sdtEndPr>
        <w:rPr>
          <w:bCs/>
          <w:sz w:val="22"/>
          <w:szCs w:val="22"/>
        </w:rPr>
      </w:sdtEndPr>
      <w:sdtContent>
        <w:p w:rsidR="001D6490" w:rsidRPr="00023315" w:rsidRDefault="001D6490" w:rsidP="009A27E5">
          <w:pPr>
            <w:keepNext/>
            <w:keepLines/>
            <w:spacing w:after="0" w:line="360" w:lineRule="auto"/>
            <w:ind w:right="332"/>
            <w:rPr>
              <w:rFonts w:ascii="Palatino Linotype" w:eastAsiaTheme="majorEastAsia" w:hAnsi="Palatino Linotype" w:cstheme="majorBidi"/>
              <w:b/>
              <w:sz w:val="24"/>
              <w:szCs w:val="24"/>
              <w:lang w:eastAsia="es-MX"/>
            </w:rPr>
          </w:pPr>
        </w:p>
        <w:p w:rsidR="009A27E5" w:rsidRPr="00023315" w:rsidRDefault="001D6490" w:rsidP="009A27E5">
          <w:pPr>
            <w:pStyle w:val="TDC1"/>
            <w:tabs>
              <w:tab w:val="right" w:leader="dot" w:pos="9394"/>
            </w:tabs>
            <w:spacing w:line="360" w:lineRule="auto"/>
            <w:rPr>
              <w:rFonts w:ascii="Palatino Linotype" w:eastAsiaTheme="minorEastAsia" w:hAnsi="Palatino Linotype"/>
              <w:b/>
              <w:noProof/>
              <w:sz w:val="24"/>
              <w:szCs w:val="24"/>
              <w:lang w:eastAsia="es-MX"/>
            </w:rPr>
          </w:pPr>
          <w:r w:rsidRPr="00023315">
            <w:rPr>
              <w:rFonts w:ascii="Palatino Linotype" w:hAnsi="Palatino Linotype" w:cstheme="minorHAnsi"/>
              <w:b/>
              <w:bCs/>
              <w:sz w:val="24"/>
              <w:szCs w:val="24"/>
              <w:lang w:val="es-ES"/>
            </w:rPr>
            <w:fldChar w:fldCharType="begin"/>
          </w:r>
          <w:r w:rsidRPr="00023315">
            <w:rPr>
              <w:rFonts w:ascii="Palatino Linotype" w:hAnsi="Palatino Linotype" w:cstheme="minorHAnsi"/>
              <w:b/>
              <w:bCs/>
              <w:sz w:val="24"/>
              <w:szCs w:val="24"/>
              <w:lang w:val="es-ES"/>
            </w:rPr>
            <w:instrText xml:space="preserve"> TOC \o "1-3" \h \z \u </w:instrText>
          </w:r>
          <w:r w:rsidRPr="00023315">
            <w:rPr>
              <w:rFonts w:ascii="Palatino Linotype" w:hAnsi="Palatino Linotype" w:cstheme="minorHAnsi"/>
              <w:b/>
              <w:bCs/>
              <w:sz w:val="24"/>
              <w:szCs w:val="24"/>
              <w:lang w:val="es-ES"/>
            </w:rPr>
            <w:fldChar w:fldCharType="separate"/>
          </w:r>
          <w:hyperlink w:anchor="_Toc54303839" w:history="1">
            <w:r w:rsidR="009A27E5" w:rsidRPr="00023315">
              <w:rPr>
                <w:rStyle w:val="Hipervnculo"/>
                <w:rFonts w:ascii="Palatino Linotype" w:eastAsia="MS Gothic" w:hAnsi="Palatino Linotype" w:cs="Times New Roman"/>
                <w:b/>
                <w:noProof/>
                <w:color w:val="auto"/>
                <w:sz w:val="24"/>
                <w:szCs w:val="24"/>
                <w:lang w:val="de-DE"/>
              </w:rPr>
              <w:t>A N T E C E D E N T E S</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_Toc54303839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3</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0" w:history="1">
            <w:r w:rsidR="009A27E5" w:rsidRPr="00023315">
              <w:rPr>
                <w:rStyle w:val="Hipervnculo"/>
                <w:rFonts w:ascii="Palatino Linotype" w:eastAsia="MS Gothic" w:hAnsi="Palatino Linotype" w:cs="Times New Roman"/>
                <w:b/>
                <w:noProof/>
                <w:color w:val="auto"/>
                <w:sz w:val="24"/>
                <w:szCs w:val="24"/>
              </w:rPr>
              <w:t>CONSIDERANDO</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_Toc54303840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7</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1" w:history="1">
            <w:r w:rsidR="009A27E5" w:rsidRPr="00023315">
              <w:rPr>
                <w:rStyle w:val="Hipervnculo"/>
                <w:rFonts w:ascii="Palatino Linotype" w:eastAsia="MS Mincho" w:hAnsi="Palatino Linotype" w:cstheme="majorBidi"/>
                <w:b/>
                <w:noProof/>
                <w:color w:val="auto"/>
                <w:sz w:val="24"/>
                <w:szCs w:val="24"/>
                <w:lang w:val="es-ES_tradnl" w:eastAsia="es-ES"/>
              </w:rPr>
              <w:t>PRIMERO</w:t>
            </w:r>
            <w:r w:rsidR="009A27E5" w:rsidRPr="00023315">
              <w:rPr>
                <w:rStyle w:val="Hipervnculo"/>
                <w:rFonts w:ascii="Palatino Linotype" w:eastAsia="MS Gothic" w:hAnsi="Palatino Linotype" w:cs="Times New Roman"/>
                <w:b/>
                <w:noProof/>
                <w:color w:val="auto"/>
                <w:sz w:val="24"/>
                <w:szCs w:val="24"/>
              </w:rPr>
              <w:t>. De la competencia.</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_Toc54303841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7</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2" w:history="1">
            <w:r w:rsidR="009A27E5" w:rsidRPr="00023315">
              <w:rPr>
                <w:rStyle w:val="Hipervnculo"/>
                <w:rFonts w:ascii="Palatino Linotype" w:eastAsia="MS Mincho" w:hAnsi="Palatino Linotype" w:cstheme="majorBidi"/>
                <w:b/>
                <w:noProof/>
                <w:color w:val="auto"/>
                <w:sz w:val="24"/>
                <w:szCs w:val="24"/>
                <w:lang w:val="es-ES_tradnl" w:eastAsia="es-ES"/>
              </w:rPr>
              <w:t>SEGUNDO</w:t>
            </w:r>
            <w:r w:rsidR="009A27E5" w:rsidRPr="00023315">
              <w:rPr>
                <w:rStyle w:val="Hipervnculo"/>
                <w:rFonts w:ascii="Palatino Linotype" w:eastAsia="MS Gothic" w:hAnsi="Palatino Linotype" w:cs="Times New Roman"/>
                <w:b/>
                <w:noProof/>
                <w:color w:val="auto"/>
                <w:sz w:val="24"/>
                <w:szCs w:val="24"/>
              </w:rPr>
              <w:t>. De la oportunidad y procedibilidad del recurso de revisión.</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_Toc54303842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8</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3" w:history="1">
            <w:r w:rsidR="009A27E5" w:rsidRPr="00023315">
              <w:rPr>
                <w:rStyle w:val="Hipervnculo"/>
                <w:rFonts w:ascii="Palatino Linotype" w:eastAsia="MS Mincho" w:hAnsi="Palatino Linotype" w:cstheme="majorBidi"/>
                <w:b/>
                <w:noProof/>
                <w:color w:val="auto"/>
                <w:sz w:val="24"/>
                <w:szCs w:val="24"/>
                <w:lang w:val="es-ES_tradnl" w:eastAsia="es-ES"/>
              </w:rPr>
              <w:t>TERCERO. Planteamiento de la Litis</w:t>
            </w:r>
            <w:r w:rsidR="009A27E5" w:rsidRPr="00023315">
              <w:rPr>
                <w:rStyle w:val="Hipervnculo"/>
                <w:rFonts w:ascii="Palatino Linotype" w:eastAsia="MS Gothic" w:hAnsi="Palatino Linotype" w:cs="Times New Roman"/>
                <w:b/>
                <w:noProof/>
                <w:color w:val="auto"/>
                <w:sz w:val="24"/>
                <w:szCs w:val="24"/>
              </w:rPr>
              <w:t>.</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_Toc54303843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9</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4" w:history="1">
            <w:r w:rsidR="009A27E5" w:rsidRPr="00023315">
              <w:rPr>
                <w:rStyle w:val="Hipervnculo"/>
                <w:rFonts w:ascii="Palatino Linotype" w:eastAsia="MS Gothic" w:hAnsi="Palatino Linotype" w:cstheme="majorBidi"/>
                <w:b/>
                <w:noProof/>
                <w:color w:val="auto"/>
                <w:sz w:val="24"/>
                <w:szCs w:val="24"/>
                <w:lang w:val="es-ES_tradnl" w:eastAsia="es-ES"/>
              </w:rPr>
              <w:t>CUARTO. Del estudio y resolución del recurso de revisión.</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_Toc54303844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10</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5" w:history="1">
            <w:r w:rsidR="009A27E5" w:rsidRPr="00023315">
              <w:rPr>
                <w:rStyle w:val="Hipervnculo"/>
                <w:rFonts w:ascii="Palatino Linotype" w:eastAsia="MS Gothic" w:hAnsi="Palatino Linotype" w:cstheme="majorBidi"/>
                <w:b/>
                <w:noProof/>
                <w:color w:val="auto"/>
                <w:sz w:val="24"/>
                <w:szCs w:val="24"/>
                <w:lang w:val="es-ES_tradnl" w:eastAsia="es-ES"/>
              </w:rPr>
              <w:t>I. Fuente Obligacional.</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_Toc54303845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10</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6" w:history="1">
            <w:r w:rsidR="009A27E5" w:rsidRPr="00023315">
              <w:rPr>
                <w:rStyle w:val="Hipervnculo"/>
                <w:rFonts w:ascii="Palatino Linotype" w:eastAsia="MS Gothic" w:hAnsi="Palatino Linotype" w:cstheme="majorBidi"/>
                <w:b/>
                <w:noProof/>
                <w:color w:val="auto"/>
                <w:sz w:val="24"/>
                <w:szCs w:val="24"/>
                <w:lang w:val="es-ES_tradnl" w:eastAsia="es-ES"/>
              </w:rPr>
              <w:t>II. De la información solicitada y la respuesta del Sujeto Obligado.</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_Toc54303846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12</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47" w:history="1">
            <w:r w:rsidR="009A27E5" w:rsidRPr="00023315">
              <w:rPr>
                <w:rStyle w:val="Hipervnculo"/>
                <w:rFonts w:ascii="Palatino Linotype" w:hAnsi="Palatino Linotype" w:cs="Times New Roman"/>
                <w:b/>
                <w:noProof/>
                <w:color w:val="auto"/>
                <w:sz w:val="24"/>
                <w:szCs w:val="24"/>
                <w:lang w:eastAsia="es-ES_tradnl"/>
              </w:rPr>
              <w:t xml:space="preserve">QUINTO. </w:t>
            </w:r>
            <w:r w:rsidR="009A27E5" w:rsidRPr="00023315">
              <w:rPr>
                <w:rStyle w:val="Hipervnculo"/>
                <w:rFonts w:ascii="Palatino Linotype" w:hAnsi="Palatino Linotype"/>
                <w:b/>
                <w:noProof/>
                <w:color w:val="auto"/>
                <w:sz w:val="24"/>
                <w:szCs w:val="24"/>
              </w:rPr>
              <w:t xml:space="preserve"> De la elaboración de la versión pública.</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_Toc54303847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20</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3"/>
            <w:tabs>
              <w:tab w:val="right" w:leader="dot" w:pos="9394"/>
            </w:tabs>
            <w:spacing w:line="360" w:lineRule="auto"/>
            <w:rPr>
              <w:rFonts w:ascii="Palatino Linotype" w:hAnsi="Palatino Linotype"/>
              <w:b/>
              <w:noProof/>
              <w:sz w:val="24"/>
              <w:szCs w:val="24"/>
            </w:rPr>
          </w:pPr>
          <w:hyperlink w:anchor="_Toc54303848" w:history="1">
            <w:r w:rsidR="009A27E5" w:rsidRPr="00023315">
              <w:rPr>
                <w:rStyle w:val="Hipervnculo"/>
                <w:rFonts w:ascii="Palatino Linotype" w:hAnsi="Palatino Linotype" w:cs="Arial"/>
                <w:b/>
                <w:noProof/>
                <w:color w:val="auto"/>
                <w:sz w:val="24"/>
                <w:szCs w:val="24"/>
              </w:rPr>
              <w:t>I. Requisitos previos.</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_Toc54303848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22</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3"/>
            <w:tabs>
              <w:tab w:val="right" w:leader="dot" w:pos="9394"/>
            </w:tabs>
            <w:spacing w:line="360" w:lineRule="auto"/>
            <w:rPr>
              <w:rFonts w:ascii="Palatino Linotype" w:hAnsi="Palatino Linotype"/>
              <w:b/>
              <w:noProof/>
              <w:sz w:val="24"/>
              <w:szCs w:val="24"/>
            </w:rPr>
          </w:pPr>
          <w:hyperlink w:anchor="_Toc54303849" w:history="1">
            <w:r w:rsidR="009A27E5" w:rsidRPr="00023315">
              <w:rPr>
                <w:rStyle w:val="Hipervnculo"/>
                <w:rFonts w:ascii="Palatino Linotype" w:hAnsi="Palatino Linotype" w:cs="Arial"/>
                <w:b/>
                <w:noProof/>
                <w:color w:val="auto"/>
                <w:sz w:val="24"/>
                <w:szCs w:val="24"/>
              </w:rPr>
              <w:t>II. Supuestos de clasificación.</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_Toc54303849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23</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3"/>
            <w:tabs>
              <w:tab w:val="right" w:leader="dot" w:pos="9394"/>
            </w:tabs>
            <w:spacing w:line="360" w:lineRule="auto"/>
            <w:rPr>
              <w:rFonts w:ascii="Palatino Linotype" w:hAnsi="Palatino Linotype"/>
              <w:b/>
              <w:noProof/>
              <w:sz w:val="24"/>
              <w:szCs w:val="24"/>
            </w:rPr>
          </w:pPr>
          <w:hyperlink w:anchor="_Toc54303850" w:history="1">
            <w:r w:rsidR="009A27E5" w:rsidRPr="00023315">
              <w:rPr>
                <w:rStyle w:val="Hipervnculo"/>
                <w:rFonts w:ascii="Palatino Linotype" w:hAnsi="Palatino Linotype" w:cs="Arial"/>
                <w:b/>
                <w:noProof/>
                <w:color w:val="auto"/>
                <w:sz w:val="24"/>
                <w:szCs w:val="24"/>
              </w:rPr>
              <w:t>III. La intervención del Comité de Transparencia.</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_Toc54303850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26</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51" w:history="1">
            <w:r w:rsidR="009A27E5" w:rsidRPr="00023315">
              <w:rPr>
                <w:rStyle w:val="Hipervnculo"/>
                <w:rFonts w:ascii="Palatino Linotype" w:hAnsi="Palatino Linotype"/>
                <w:b/>
                <w:noProof/>
                <w:color w:val="auto"/>
                <w:sz w:val="24"/>
                <w:szCs w:val="24"/>
              </w:rPr>
              <w:t>IV. De la disociación.</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_Toc54303851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32</w:t>
            </w:r>
            <w:r w:rsidR="009A27E5" w:rsidRPr="00023315">
              <w:rPr>
                <w:rFonts w:ascii="Palatino Linotype" w:hAnsi="Palatino Linotype"/>
                <w:b/>
                <w:noProof/>
                <w:webHidden/>
                <w:sz w:val="24"/>
                <w:szCs w:val="24"/>
              </w:rPr>
              <w:fldChar w:fldCharType="end"/>
            </w:r>
          </w:hyperlink>
        </w:p>
        <w:p w:rsidR="009A27E5" w:rsidRPr="00023315" w:rsidRDefault="00BF2E19" w:rsidP="009A27E5">
          <w:pPr>
            <w:pStyle w:val="TDC1"/>
            <w:tabs>
              <w:tab w:val="right" w:leader="dot" w:pos="9394"/>
            </w:tabs>
            <w:spacing w:line="360" w:lineRule="auto"/>
            <w:rPr>
              <w:rFonts w:ascii="Palatino Linotype" w:eastAsiaTheme="minorEastAsia" w:hAnsi="Palatino Linotype"/>
              <w:b/>
              <w:noProof/>
              <w:sz w:val="24"/>
              <w:szCs w:val="24"/>
              <w:lang w:eastAsia="es-MX"/>
            </w:rPr>
          </w:pPr>
          <w:hyperlink w:anchor="_Toc54303852" w:history="1">
            <w:r w:rsidR="009A27E5" w:rsidRPr="00023315">
              <w:rPr>
                <w:rStyle w:val="Hipervnculo"/>
                <w:rFonts w:ascii="Palatino Linotype" w:eastAsia="Times New Roman" w:hAnsi="Palatino Linotype" w:cstheme="majorBidi"/>
                <w:b/>
                <w:noProof/>
                <w:color w:val="auto"/>
                <w:sz w:val="24"/>
                <w:szCs w:val="24"/>
                <w:lang w:val="es-ES_tradnl" w:eastAsia="es-ES"/>
              </w:rPr>
              <w:t>R E S O L U T I V O S</w:t>
            </w:r>
            <w:r w:rsidR="009A27E5" w:rsidRPr="00023315">
              <w:rPr>
                <w:rFonts w:ascii="Palatino Linotype" w:hAnsi="Palatino Linotype"/>
                <w:b/>
                <w:noProof/>
                <w:webHidden/>
                <w:sz w:val="24"/>
                <w:szCs w:val="24"/>
              </w:rPr>
              <w:tab/>
            </w:r>
            <w:r w:rsidR="009A27E5" w:rsidRPr="00023315">
              <w:rPr>
                <w:rFonts w:ascii="Palatino Linotype" w:hAnsi="Palatino Linotype"/>
                <w:b/>
                <w:noProof/>
                <w:webHidden/>
                <w:sz w:val="24"/>
                <w:szCs w:val="24"/>
              </w:rPr>
              <w:fldChar w:fldCharType="begin"/>
            </w:r>
            <w:r w:rsidR="009A27E5" w:rsidRPr="00023315">
              <w:rPr>
                <w:rFonts w:ascii="Palatino Linotype" w:hAnsi="Palatino Linotype"/>
                <w:b/>
                <w:noProof/>
                <w:webHidden/>
                <w:sz w:val="24"/>
                <w:szCs w:val="24"/>
              </w:rPr>
              <w:instrText xml:space="preserve"> PAGEREF _Toc54303852 \h </w:instrText>
            </w:r>
            <w:r w:rsidR="009A27E5" w:rsidRPr="00023315">
              <w:rPr>
                <w:rFonts w:ascii="Palatino Linotype" w:hAnsi="Palatino Linotype"/>
                <w:b/>
                <w:noProof/>
                <w:webHidden/>
                <w:sz w:val="24"/>
                <w:szCs w:val="24"/>
              </w:rPr>
            </w:r>
            <w:r w:rsidR="009A27E5" w:rsidRPr="00023315">
              <w:rPr>
                <w:rFonts w:ascii="Palatino Linotype" w:hAnsi="Palatino Linotype"/>
                <w:b/>
                <w:noProof/>
                <w:webHidden/>
                <w:sz w:val="24"/>
                <w:szCs w:val="24"/>
              </w:rPr>
              <w:fldChar w:fldCharType="separate"/>
            </w:r>
            <w:r w:rsidR="009A27E5" w:rsidRPr="00023315">
              <w:rPr>
                <w:rFonts w:ascii="Palatino Linotype" w:hAnsi="Palatino Linotype"/>
                <w:b/>
                <w:noProof/>
                <w:webHidden/>
                <w:sz w:val="24"/>
                <w:szCs w:val="24"/>
              </w:rPr>
              <w:t>34</w:t>
            </w:r>
            <w:r w:rsidR="009A27E5" w:rsidRPr="00023315">
              <w:rPr>
                <w:rFonts w:ascii="Palatino Linotype" w:hAnsi="Palatino Linotype"/>
                <w:b/>
                <w:noProof/>
                <w:webHidden/>
                <w:sz w:val="24"/>
                <w:szCs w:val="24"/>
              </w:rPr>
              <w:fldChar w:fldCharType="end"/>
            </w:r>
          </w:hyperlink>
        </w:p>
        <w:p w:rsidR="001D6490" w:rsidRPr="00023315" w:rsidRDefault="001D6490" w:rsidP="009A27E5">
          <w:pPr>
            <w:spacing w:after="0" w:line="360" w:lineRule="auto"/>
            <w:ind w:right="332"/>
            <w:rPr>
              <w:rFonts w:ascii="Palatino Linotype" w:hAnsi="Palatino Linotype"/>
            </w:rPr>
          </w:pPr>
          <w:r w:rsidRPr="00023315">
            <w:rPr>
              <w:rFonts w:ascii="Palatino Linotype" w:hAnsi="Palatino Linotype" w:cstheme="minorHAnsi"/>
              <w:b/>
              <w:bCs/>
              <w:sz w:val="24"/>
              <w:szCs w:val="24"/>
              <w:lang w:val="es-ES"/>
            </w:rPr>
            <w:fldChar w:fldCharType="end"/>
          </w:r>
        </w:p>
      </w:sdtContent>
    </w:sdt>
    <w:p w:rsidR="001D6490" w:rsidRPr="00023315" w:rsidRDefault="001D6490" w:rsidP="001D6490">
      <w:pPr>
        <w:spacing w:after="0" w:line="360" w:lineRule="auto"/>
        <w:ind w:right="332"/>
        <w:jc w:val="both"/>
        <w:rPr>
          <w:rFonts w:ascii="Palatino Linotype" w:eastAsia="MS Mincho" w:hAnsi="Palatino Linotype" w:cs="Times New Roman"/>
          <w:sz w:val="24"/>
          <w:szCs w:val="24"/>
          <w:lang w:val="es-ES_tradnl" w:eastAsia="es-ES"/>
        </w:rPr>
      </w:pPr>
    </w:p>
    <w:p w:rsidR="001D6490" w:rsidRPr="00023315" w:rsidRDefault="001D6490" w:rsidP="001D6490">
      <w:pPr>
        <w:spacing w:after="0" w:line="360" w:lineRule="auto"/>
        <w:ind w:right="332"/>
        <w:jc w:val="both"/>
        <w:rPr>
          <w:rFonts w:ascii="Palatino Linotype" w:eastAsia="MS Mincho" w:hAnsi="Palatino Linotype" w:cs="Times New Roman"/>
          <w:sz w:val="24"/>
          <w:szCs w:val="24"/>
          <w:lang w:val="es-ES_tradnl" w:eastAsia="es-ES"/>
        </w:rPr>
      </w:pPr>
    </w:p>
    <w:p w:rsidR="001D6490" w:rsidRPr="00023315" w:rsidRDefault="001D6490" w:rsidP="001D6490">
      <w:pPr>
        <w:spacing w:after="0" w:line="360" w:lineRule="auto"/>
        <w:ind w:right="332"/>
        <w:jc w:val="both"/>
        <w:rPr>
          <w:rFonts w:ascii="Palatino Linotype" w:eastAsia="MS Mincho" w:hAnsi="Palatino Linotype" w:cs="Times New Roman"/>
          <w:sz w:val="24"/>
          <w:szCs w:val="24"/>
          <w:lang w:val="es-ES_tradnl" w:eastAsia="es-ES"/>
        </w:rPr>
      </w:pPr>
    </w:p>
    <w:p w:rsidR="001D6490" w:rsidRPr="00023315" w:rsidRDefault="001D6490" w:rsidP="001D6490">
      <w:pPr>
        <w:spacing w:after="0" w:line="360" w:lineRule="auto"/>
        <w:ind w:right="332"/>
        <w:jc w:val="both"/>
        <w:rPr>
          <w:rFonts w:ascii="Palatino Linotype" w:eastAsia="MS Mincho" w:hAnsi="Palatino Linotype" w:cs="Times New Roman"/>
          <w:sz w:val="24"/>
          <w:szCs w:val="24"/>
          <w:lang w:val="es-ES_tradnl" w:eastAsia="es-ES"/>
        </w:rPr>
      </w:pPr>
    </w:p>
    <w:p w:rsidR="001D6490" w:rsidRPr="00023315" w:rsidRDefault="001D6490" w:rsidP="001D6490">
      <w:pPr>
        <w:spacing w:after="0" w:line="360" w:lineRule="auto"/>
        <w:ind w:right="332"/>
        <w:jc w:val="both"/>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w:t>
      </w:r>
      <w:r w:rsidR="00C90166" w:rsidRPr="00023315">
        <w:rPr>
          <w:rFonts w:ascii="Palatino Linotype" w:eastAsia="MS Mincho" w:hAnsi="Palatino Linotype" w:cs="Times New Roman"/>
          <w:sz w:val="24"/>
          <w:szCs w:val="24"/>
          <w:lang w:val="es-ES_tradnl" w:eastAsia="es-ES"/>
        </w:rPr>
        <w:t xml:space="preserve"> de México; de </w:t>
      </w:r>
      <w:r w:rsidR="00023315">
        <w:rPr>
          <w:rFonts w:ascii="Palatino Linotype" w:hAnsi="Palatino Linotype"/>
          <w:color w:val="000000" w:themeColor="text1"/>
        </w:rPr>
        <w:t>fecha veintiocho (28) de octubre de dos mil veinte</w:t>
      </w:r>
      <w:r w:rsidRPr="00023315">
        <w:rPr>
          <w:rFonts w:ascii="Palatino Linotype" w:eastAsia="MS Mincho" w:hAnsi="Palatino Linotype" w:cs="Times New Roman"/>
          <w:sz w:val="24"/>
          <w:szCs w:val="24"/>
          <w:lang w:val="es-ES_tradnl" w:eastAsia="es-ES"/>
        </w:rPr>
        <w:t>.</w:t>
      </w:r>
    </w:p>
    <w:p w:rsidR="001D6490" w:rsidRPr="00023315" w:rsidRDefault="001D6490" w:rsidP="001D6490">
      <w:pPr>
        <w:spacing w:after="0" w:line="360" w:lineRule="auto"/>
        <w:ind w:right="332"/>
        <w:jc w:val="both"/>
        <w:rPr>
          <w:rFonts w:ascii="Palatino Linotype" w:eastAsia="MS Mincho" w:hAnsi="Palatino Linotype" w:cs="Times New Roman"/>
          <w:sz w:val="24"/>
          <w:szCs w:val="24"/>
          <w:lang w:val="es-ES_tradnl" w:eastAsia="es-ES"/>
        </w:rPr>
      </w:pPr>
    </w:p>
    <w:p w:rsidR="001D6490" w:rsidRPr="00023315" w:rsidRDefault="001D6490" w:rsidP="001D6490">
      <w:pPr>
        <w:spacing w:after="0" w:line="360" w:lineRule="auto"/>
        <w:ind w:right="332"/>
        <w:jc w:val="both"/>
        <w:rPr>
          <w:rFonts w:ascii="Palatino Linotype" w:hAnsi="Palatino Linotype"/>
          <w:b/>
        </w:rPr>
      </w:pPr>
      <w:r w:rsidRPr="00023315">
        <w:rPr>
          <w:rFonts w:ascii="Palatino Linotype" w:eastAsia="MS Mincho" w:hAnsi="Palatino Linotype" w:cs="Times New Roman"/>
          <w:b/>
          <w:sz w:val="24"/>
          <w:szCs w:val="24"/>
          <w:lang w:val="es-ES_tradnl" w:eastAsia="es-ES"/>
        </w:rPr>
        <w:t>VISTO</w:t>
      </w:r>
      <w:r w:rsidRPr="00023315">
        <w:rPr>
          <w:rFonts w:ascii="Palatino Linotype" w:eastAsia="MS Mincho" w:hAnsi="Palatino Linotype" w:cs="Times New Roman"/>
          <w:sz w:val="24"/>
          <w:szCs w:val="24"/>
          <w:lang w:val="es-ES_tradnl" w:eastAsia="es-ES"/>
        </w:rPr>
        <w:t xml:space="preserve"> el expediente electrónico formado con motivo del recurso de revisión</w:t>
      </w:r>
      <w:r w:rsidRPr="00023315">
        <w:rPr>
          <w:rFonts w:ascii="Palatino Linotype" w:eastAsia="MS Mincho" w:hAnsi="Palatino Linotype" w:cs="Arial"/>
          <w:b/>
          <w:bCs/>
          <w:sz w:val="24"/>
          <w:szCs w:val="24"/>
          <w:lang w:val="es-ES_tradnl" w:eastAsia="es-ES"/>
        </w:rPr>
        <w:t xml:space="preserve">, </w:t>
      </w:r>
      <w:r w:rsidR="00C90166" w:rsidRPr="00023315">
        <w:rPr>
          <w:rFonts w:ascii="Palatino Linotype" w:hAnsi="Palatino Linotype" w:cs="Arial"/>
          <w:b/>
          <w:bCs/>
          <w:sz w:val="24"/>
          <w:lang w:eastAsia="es-MX"/>
        </w:rPr>
        <w:t>03918/INFOEM/IP/RR/2020</w:t>
      </w:r>
      <w:r w:rsidRPr="00023315">
        <w:rPr>
          <w:rFonts w:ascii="Palatino Linotype" w:hAnsi="Palatino Linotype" w:cs="Arial"/>
          <w:b/>
          <w:bCs/>
          <w:sz w:val="24"/>
          <w:lang w:eastAsia="es-MX"/>
        </w:rPr>
        <w:t xml:space="preserve"> </w:t>
      </w:r>
      <w:r w:rsidRPr="00023315">
        <w:rPr>
          <w:rFonts w:ascii="Palatino Linotype" w:eastAsia="MS Mincho" w:hAnsi="Palatino Linotype" w:cs="Times New Roman"/>
          <w:sz w:val="24"/>
          <w:szCs w:val="24"/>
          <w:lang w:val="es-ES_tradnl" w:eastAsia="es-ES"/>
        </w:rPr>
        <w:t>promovido por</w:t>
      </w:r>
      <w:r w:rsidRPr="00023315">
        <w:rPr>
          <w:rFonts w:ascii="Palatino Linotype" w:hAnsi="Palatino Linotype"/>
          <w:b/>
          <w:sz w:val="24"/>
          <w:szCs w:val="24"/>
        </w:rPr>
        <w:t xml:space="preserve"> </w:t>
      </w:r>
      <w:r w:rsidR="003354C5" w:rsidRPr="003354C5">
        <w:rPr>
          <w:rFonts w:ascii="Palatino Linotype" w:hAnsi="Palatino Linotype"/>
          <w:b/>
          <w:sz w:val="24"/>
          <w:szCs w:val="24"/>
          <w:highlight w:val="black"/>
        </w:rPr>
        <w:t>-------------------------------------------------</w:t>
      </w:r>
      <w:r w:rsidRPr="00023315">
        <w:rPr>
          <w:rFonts w:ascii="Palatino Linotype" w:hAnsi="Palatino Linotype"/>
          <w:b/>
          <w:sz w:val="24"/>
          <w:szCs w:val="24"/>
        </w:rPr>
        <w:t xml:space="preserve"> </w:t>
      </w:r>
      <w:r w:rsidRPr="00023315">
        <w:rPr>
          <w:rFonts w:ascii="Palatino Linotype" w:eastAsia="MS Mincho" w:hAnsi="Palatino Linotype" w:cs="Arial"/>
          <w:sz w:val="24"/>
          <w:szCs w:val="24"/>
          <w:lang w:val="es-ES_tradnl" w:eastAsia="es-ES"/>
        </w:rPr>
        <w:t xml:space="preserve">en su calidad de </w:t>
      </w:r>
      <w:r w:rsidRPr="00023315">
        <w:rPr>
          <w:rFonts w:ascii="Palatino Linotype" w:eastAsia="MS Mincho" w:hAnsi="Palatino Linotype" w:cs="Arial"/>
          <w:b/>
          <w:sz w:val="24"/>
          <w:szCs w:val="24"/>
          <w:lang w:val="es-ES_tradnl" w:eastAsia="es-ES"/>
        </w:rPr>
        <w:t>RECURRENTE</w:t>
      </w:r>
      <w:r w:rsidRPr="00023315">
        <w:rPr>
          <w:rFonts w:ascii="Palatino Linotype" w:eastAsia="MS Mincho" w:hAnsi="Palatino Linotype" w:cs="Arial"/>
          <w:sz w:val="24"/>
          <w:szCs w:val="24"/>
          <w:lang w:val="es-ES_tradnl" w:eastAsia="es-ES"/>
        </w:rPr>
        <w:t xml:space="preserve">, en contra de la respuesta del </w:t>
      </w:r>
      <w:r w:rsidRPr="00023315">
        <w:rPr>
          <w:rFonts w:ascii="Palatino Linotype" w:eastAsia="MS Mincho" w:hAnsi="Palatino Linotype" w:cs="Arial"/>
          <w:b/>
          <w:sz w:val="24"/>
          <w:szCs w:val="24"/>
          <w:lang w:val="es-ES_tradnl" w:eastAsia="es-ES"/>
        </w:rPr>
        <w:t xml:space="preserve">Ayuntamiento de </w:t>
      </w:r>
      <w:r w:rsidR="00C90166" w:rsidRPr="00023315">
        <w:rPr>
          <w:rFonts w:ascii="Palatino Linotype" w:eastAsia="MS Mincho" w:hAnsi="Palatino Linotype" w:cs="Arial"/>
          <w:b/>
          <w:sz w:val="24"/>
          <w:szCs w:val="24"/>
          <w:lang w:val="es-ES_tradnl" w:eastAsia="es-ES"/>
        </w:rPr>
        <w:t xml:space="preserve">Chimalhuacán </w:t>
      </w:r>
      <w:r w:rsidRPr="00023315">
        <w:rPr>
          <w:rFonts w:ascii="Palatino Linotype" w:eastAsia="MS Mincho" w:hAnsi="Palatino Linotype" w:cs="Times New Roman"/>
          <w:sz w:val="24"/>
          <w:szCs w:val="24"/>
          <w:lang w:val="es-ES_tradnl" w:eastAsia="es-ES"/>
        </w:rPr>
        <w:t>en lo sucesivo el</w:t>
      </w:r>
      <w:r w:rsidRPr="00023315">
        <w:rPr>
          <w:rFonts w:ascii="Palatino Linotype" w:eastAsia="MS Mincho" w:hAnsi="Palatino Linotype" w:cs="Times New Roman"/>
          <w:b/>
          <w:sz w:val="24"/>
          <w:szCs w:val="24"/>
          <w:lang w:val="es-ES_tradnl" w:eastAsia="es-ES"/>
        </w:rPr>
        <w:t xml:space="preserve"> SUJETO OBLIGADO</w:t>
      </w:r>
      <w:r w:rsidRPr="00023315">
        <w:rPr>
          <w:rFonts w:ascii="Palatino Linotype" w:eastAsia="MS Mincho" w:hAnsi="Palatino Linotype" w:cs="Times New Roman"/>
          <w:bCs/>
          <w:sz w:val="24"/>
          <w:szCs w:val="24"/>
          <w:lang w:val="es-ES_tradnl" w:eastAsia="es-ES"/>
        </w:rPr>
        <w:t>,</w:t>
      </w:r>
      <w:r w:rsidRPr="00023315">
        <w:rPr>
          <w:rFonts w:ascii="Palatino Linotype" w:eastAsia="MS Mincho" w:hAnsi="Palatino Linotype" w:cs="Times New Roman"/>
          <w:b/>
          <w:sz w:val="24"/>
          <w:szCs w:val="24"/>
          <w:lang w:val="es-ES_tradnl" w:eastAsia="es-ES"/>
        </w:rPr>
        <w:t xml:space="preserve"> </w:t>
      </w:r>
      <w:r w:rsidRPr="00023315">
        <w:rPr>
          <w:rFonts w:ascii="Palatino Linotype" w:eastAsia="MS Mincho" w:hAnsi="Palatino Linotype" w:cs="Times New Roman"/>
          <w:sz w:val="24"/>
          <w:szCs w:val="24"/>
          <w:lang w:val="es-ES_tradnl" w:eastAsia="es-ES"/>
        </w:rPr>
        <w:t>se procede a dictar la presente resolución, con base en los siguientes:</w:t>
      </w:r>
    </w:p>
    <w:p w:rsidR="001D6490" w:rsidRPr="00023315" w:rsidRDefault="001D6490" w:rsidP="001D6490">
      <w:pPr>
        <w:spacing w:after="0" w:line="360" w:lineRule="auto"/>
        <w:ind w:right="332"/>
        <w:jc w:val="both"/>
        <w:rPr>
          <w:rFonts w:ascii="Palatino Linotype" w:eastAsia="MS Mincho" w:hAnsi="Palatino Linotype" w:cs="Times New Roman"/>
          <w:b/>
          <w:sz w:val="24"/>
          <w:szCs w:val="24"/>
          <w:lang w:val="es-ES_tradnl" w:eastAsia="es-ES"/>
        </w:rPr>
      </w:pPr>
    </w:p>
    <w:p w:rsidR="001D6490" w:rsidRPr="00023315" w:rsidRDefault="001D6490" w:rsidP="001D6490">
      <w:pPr>
        <w:keepNext/>
        <w:keepLines/>
        <w:spacing w:after="0" w:line="360" w:lineRule="auto"/>
        <w:ind w:right="332"/>
        <w:jc w:val="center"/>
        <w:outlineLvl w:val="0"/>
        <w:rPr>
          <w:rFonts w:ascii="Palatino Linotype" w:eastAsia="MS Gothic" w:hAnsi="Palatino Linotype" w:cs="Times New Roman"/>
          <w:b/>
          <w:sz w:val="24"/>
          <w:szCs w:val="32"/>
          <w:lang w:val="de-DE"/>
        </w:rPr>
      </w:pPr>
      <w:bookmarkStart w:id="1" w:name="_Toc54303839"/>
      <w:r w:rsidRPr="00023315">
        <w:rPr>
          <w:rFonts w:ascii="Palatino Linotype" w:eastAsia="MS Gothic" w:hAnsi="Palatino Linotype" w:cs="Times New Roman"/>
          <w:b/>
          <w:sz w:val="24"/>
          <w:szCs w:val="32"/>
          <w:lang w:val="de-DE"/>
        </w:rPr>
        <w:t>A N T E C E D E N T E S</w:t>
      </w:r>
      <w:bookmarkEnd w:id="1"/>
    </w:p>
    <w:p w:rsidR="001D6490" w:rsidRPr="00023315" w:rsidRDefault="001D6490" w:rsidP="001D6490">
      <w:pPr>
        <w:spacing w:after="0" w:line="360" w:lineRule="auto"/>
        <w:ind w:right="332"/>
        <w:rPr>
          <w:rFonts w:ascii="Palatino Linotype" w:hAnsi="Palatino Linotype"/>
          <w:lang w:val="de-DE"/>
        </w:rPr>
      </w:pPr>
    </w:p>
    <w:p w:rsidR="001D6490" w:rsidRPr="00023315" w:rsidRDefault="001D6490" w:rsidP="001D6490">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023315">
        <w:rPr>
          <w:rFonts w:ascii="Palatino Linotype" w:eastAsia="Calibri" w:hAnsi="Palatino Linotype" w:cs="Arial"/>
          <w:sz w:val="24"/>
          <w:szCs w:val="24"/>
          <w:lang w:val="es-ES" w:eastAsia="es-ES"/>
        </w:rPr>
        <w:t xml:space="preserve">El día </w:t>
      </w:r>
      <w:r w:rsidR="00C90166" w:rsidRPr="00023315">
        <w:rPr>
          <w:rFonts w:ascii="Palatino Linotype" w:eastAsia="Calibri" w:hAnsi="Palatino Linotype" w:cs="Arial"/>
          <w:sz w:val="24"/>
          <w:szCs w:val="24"/>
          <w:lang w:val="es-ES" w:eastAsia="es-ES"/>
        </w:rPr>
        <w:t>veintisiete (27) de agosto de dos mil veinte</w:t>
      </w:r>
      <w:r w:rsidRPr="00023315">
        <w:rPr>
          <w:rFonts w:ascii="Palatino Linotype" w:eastAsia="Calibri" w:hAnsi="Palatino Linotype" w:cs="Arial"/>
          <w:sz w:val="24"/>
          <w:szCs w:val="24"/>
          <w:lang w:val="es-ES" w:eastAsia="es-ES"/>
        </w:rPr>
        <w:t>,</w:t>
      </w:r>
      <w:r w:rsidRPr="00023315">
        <w:rPr>
          <w:rFonts w:ascii="Palatino Linotype" w:eastAsia="Calibri" w:hAnsi="Palatino Linotype" w:cs="Times New Roman"/>
          <w:sz w:val="24"/>
          <w:szCs w:val="24"/>
          <w:lang w:val="es-ES" w:eastAsia="es-ES"/>
        </w:rPr>
        <w:t xml:space="preserve"> se presentó </w:t>
      </w:r>
      <w:r w:rsidRPr="00023315">
        <w:rPr>
          <w:rFonts w:ascii="Palatino Linotype" w:eastAsia="Calibri" w:hAnsi="Palatino Linotype" w:cs="Arial"/>
          <w:sz w:val="24"/>
          <w:szCs w:val="24"/>
          <w:lang w:val="es-ES" w:eastAsia="es-ES"/>
        </w:rPr>
        <w:t xml:space="preserve">ante el </w:t>
      </w:r>
      <w:r w:rsidRPr="00023315">
        <w:rPr>
          <w:rFonts w:ascii="Palatino Linotype" w:eastAsia="Calibri" w:hAnsi="Palatino Linotype" w:cs="Arial"/>
          <w:b/>
          <w:sz w:val="24"/>
          <w:szCs w:val="24"/>
          <w:lang w:val="es-ES" w:eastAsia="es-ES"/>
        </w:rPr>
        <w:t>SUJETO OBLIGADO</w:t>
      </w:r>
      <w:r w:rsidRPr="00023315">
        <w:rPr>
          <w:rFonts w:ascii="Palatino Linotype" w:eastAsia="Calibri" w:hAnsi="Palatino Linotype" w:cs="Arial"/>
          <w:sz w:val="24"/>
          <w:szCs w:val="24"/>
          <w:lang w:val="es-ES_tradnl" w:eastAsia="es-ES"/>
        </w:rPr>
        <w:t xml:space="preserve"> vía </w:t>
      </w:r>
      <w:r w:rsidRPr="00023315">
        <w:rPr>
          <w:rFonts w:ascii="Palatino Linotype" w:eastAsia="Calibri" w:hAnsi="Palatino Linotype" w:cs="Arial"/>
          <w:sz w:val="24"/>
          <w:szCs w:val="24"/>
          <w:lang w:val="es-ES" w:eastAsia="es-ES"/>
        </w:rPr>
        <w:t xml:space="preserve">Sistema de Acceso a la Información Mexiquense </w:t>
      </w:r>
      <w:r w:rsidRPr="00023315">
        <w:rPr>
          <w:rFonts w:ascii="Palatino Linotype" w:eastAsia="Calibri" w:hAnsi="Palatino Linotype" w:cs="Arial"/>
          <w:b/>
          <w:sz w:val="24"/>
          <w:szCs w:val="24"/>
          <w:lang w:val="es-ES" w:eastAsia="es-ES"/>
        </w:rPr>
        <w:t>SAIMEX</w:t>
      </w:r>
      <w:r w:rsidRPr="00023315">
        <w:rPr>
          <w:rFonts w:ascii="Palatino Linotype" w:eastAsia="Calibri" w:hAnsi="Palatino Linotype" w:cs="Arial"/>
          <w:sz w:val="24"/>
          <w:szCs w:val="24"/>
          <w:lang w:val="es-ES" w:eastAsia="es-ES"/>
        </w:rPr>
        <w:t xml:space="preserve">, la solicitud de información pública registrada con el número </w:t>
      </w:r>
      <w:r w:rsidR="00C90166" w:rsidRPr="00023315">
        <w:rPr>
          <w:rFonts w:ascii="Palatino Linotype" w:eastAsia="Calibri" w:hAnsi="Palatino Linotype" w:cs="Arial"/>
          <w:b/>
          <w:bCs/>
          <w:sz w:val="24"/>
          <w:szCs w:val="24"/>
          <w:lang w:eastAsia="es-ES"/>
        </w:rPr>
        <w:t xml:space="preserve">00520/CHIMALHU/IP/2020 </w:t>
      </w:r>
      <w:r w:rsidRPr="00023315">
        <w:rPr>
          <w:rFonts w:ascii="Palatino Linotype" w:eastAsia="Calibri" w:hAnsi="Palatino Linotype" w:cs="Arial"/>
          <w:sz w:val="24"/>
          <w:szCs w:val="24"/>
          <w:lang w:val="es-ES" w:eastAsia="es-ES"/>
        </w:rPr>
        <w:t>mediante la cual solicitó:</w:t>
      </w:r>
    </w:p>
    <w:p w:rsidR="001D6490" w:rsidRPr="00023315" w:rsidRDefault="001D6490" w:rsidP="001D6490">
      <w:pPr>
        <w:spacing w:after="0" w:line="360" w:lineRule="auto"/>
        <w:ind w:left="426" w:right="332"/>
        <w:contextualSpacing/>
        <w:jc w:val="both"/>
        <w:rPr>
          <w:rFonts w:ascii="Palatino Linotype" w:eastAsia="Calibri" w:hAnsi="Palatino Linotype" w:cs="Arial"/>
          <w:sz w:val="24"/>
          <w:szCs w:val="24"/>
          <w:lang w:val="es-ES" w:eastAsia="es-ES"/>
        </w:rPr>
      </w:pPr>
    </w:p>
    <w:p w:rsidR="001D6490" w:rsidRPr="00023315" w:rsidRDefault="001D6490" w:rsidP="001D6490">
      <w:pPr>
        <w:spacing w:after="0" w:line="360" w:lineRule="auto"/>
        <w:ind w:left="567" w:right="332"/>
        <w:contextualSpacing/>
        <w:jc w:val="both"/>
        <w:rPr>
          <w:rFonts w:ascii="Palatino Linotype" w:hAnsi="Palatino Linotype"/>
          <w:i/>
          <w:iCs/>
          <w:color w:val="000000"/>
        </w:rPr>
      </w:pPr>
      <w:r w:rsidRPr="00023315">
        <w:rPr>
          <w:rFonts w:ascii="Palatino Linotype" w:hAnsi="Palatino Linotype"/>
          <w:i/>
          <w:iCs/>
          <w:color w:val="000000"/>
        </w:rPr>
        <w:t>“</w:t>
      </w:r>
      <w:r w:rsidR="00C90166" w:rsidRPr="00023315">
        <w:rPr>
          <w:rFonts w:ascii="Palatino Linotype" w:hAnsi="Palatino Linotype"/>
          <w:i/>
          <w:color w:val="000000"/>
        </w:rPr>
        <w:t>SOLICITO DE LA MANERA MÁS ATENTA ME PROPORCIONE LA PLANTILLA GENERAL DE PERSONAL, CON SU RESPECTIVA ADSCRIPCIÓN Y SUS PERSEPCIONES QUINCENALES, TANTO TRABAJADORES DE CONFIANZA COMO SINDICALIZADOS DEL AYUNTAMIENTO DEL MUNICIPIO DE CHIMALHUACÁN ESTADO DE MÉXICO; DEL AÑO 2019 HASTA EL MES DE AGOSTO DE 2020.</w:t>
      </w:r>
      <w:r w:rsidRPr="00023315">
        <w:rPr>
          <w:rFonts w:ascii="Palatino Linotype" w:hAnsi="Palatino Linotype"/>
          <w:i/>
          <w:iCs/>
          <w:color w:val="000000"/>
        </w:rPr>
        <w:t>” (Sic)</w:t>
      </w:r>
    </w:p>
    <w:p w:rsidR="001D6490" w:rsidRPr="00023315" w:rsidRDefault="001D6490" w:rsidP="001D6490">
      <w:pPr>
        <w:spacing w:after="0" w:line="360" w:lineRule="auto"/>
        <w:ind w:right="332"/>
        <w:contextualSpacing/>
        <w:jc w:val="both"/>
        <w:rPr>
          <w:rFonts w:ascii="Palatino Linotype" w:eastAsia="Times New Roman" w:hAnsi="Palatino Linotype" w:cs="Arial"/>
          <w:sz w:val="24"/>
          <w:szCs w:val="24"/>
          <w:lang w:val="es-ES" w:eastAsia="es-ES"/>
        </w:rPr>
      </w:pPr>
    </w:p>
    <w:p w:rsidR="003E00ED" w:rsidRPr="00023315" w:rsidRDefault="003E00ED" w:rsidP="003E00ED">
      <w:pPr>
        <w:numPr>
          <w:ilvl w:val="0"/>
          <w:numId w:val="1"/>
        </w:numPr>
        <w:spacing w:after="0" w:line="360" w:lineRule="auto"/>
        <w:ind w:left="0" w:right="332" w:firstLine="0"/>
        <w:contextualSpacing/>
        <w:jc w:val="both"/>
        <w:rPr>
          <w:rFonts w:ascii="Palatino Linotype" w:eastAsiaTheme="minorEastAsia" w:hAnsi="Palatino Linotype" w:cs="Arial"/>
          <w:i/>
          <w:sz w:val="24"/>
          <w:szCs w:val="24"/>
          <w:lang w:val="es-ES_tradnl" w:eastAsia="es-ES"/>
        </w:rPr>
      </w:pPr>
      <w:r w:rsidRPr="0002331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023315">
        <w:rPr>
          <w:rFonts w:ascii="Palatino Linotype" w:eastAsiaTheme="minorEastAsia" w:hAnsi="Palatino Linotype" w:cs="Arial"/>
          <w:b/>
          <w:sz w:val="24"/>
          <w:szCs w:val="24"/>
          <w:lang w:val="es-ES_tradnl" w:eastAsia="es-ES"/>
        </w:rPr>
        <w:t xml:space="preserve">(SAIMEX). </w:t>
      </w:r>
    </w:p>
    <w:p w:rsidR="003E00ED" w:rsidRPr="00023315" w:rsidRDefault="003E00ED" w:rsidP="003E00ED">
      <w:pPr>
        <w:spacing w:after="0" w:line="360" w:lineRule="auto"/>
        <w:ind w:right="332"/>
        <w:contextualSpacing/>
        <w:jc w:val="both"/>
        <w:rPr>
          <w:rFonts w:ascii="Palatino Linotype" w:eastAsiaTheme="minorEastAsia" w:hAnsi="Palatino Linotype" w:cs="Arial"/>
          <w:sz w:val="24"/>
          <w:szCs w:val="24"/>
          <w:lang w:val="es-ES_tradnl" w:eastAsia="es-ES"/>
        </w:rPr>
      </w:pPr>
    </w:p>
    <w:p w:rsidR="00C90166" w:rsidRPr="00023315" w:rsidRDefault="00C90166" w:rsidP="001D6490">
      <w:pPr>
        <w:numPr>
          <w:ilvl w:val="0"/>
          <w:numId w:val="1"/>
        </w:numPr>
        <w:spacing w:after="0" w:line="360" w:lineRule="auto"/>
        <w:ind w:left="0" w:right="332" w:firstLine="0"/>
        <w:contextualSpacing/>
        <w:jc w:val="both"/>
        <w:rPr>
          <w:rFonts w:ascii="Palatino Linotype" w:eastAsiaTheme="minorEastAsia" w:hAnsi="Palatino Linotype" w:cs="Arial"/>
          <w:sz w:val="24"/>
          <w:szCs w:val="24"/>
          <w:lang w:val="es-ES_tradnl" w:eastAsia="es-ES"/>
        </w:rPr>
      </w:pPr>
      <w:r w:rsidRPr="00023315">
        <w:rPr>
          <w:rFonts w:ascii="Palatino Linotype" w:eastAsiaTheme="minorEastAsia" w:hAnsi="Palatino Linotype" w:cs="Arial"/>
          <w:sz w:val="24"/>
          <w:szCs w:val="24"/>
          <w:lang w:val="es-ES_tradnl" w:eastAsia="es-ES"/>
        </w:rPr>
        <w:t>De las constancias que obran ene le expediente electrónico SAIMEX,  se observa que se realizó un requerimiento al servidor público habilitado el veintisiete (27) de agosto de dos mil:</w:t>
      </w:r>
    </w:p>
    <w:p w:rsidR="003E00ED" w:rsidRPr="00023315" w:rsidRDefault="003E00ED" w:rsidP="003E00ED">
      <w:pPr>
        <w:spacing w:after="0" w:line="360" w:lineRule="auto"/>
        <w:ind w:right="332"/>
        <w:contextualSpacing/>
        <w:jc w:val="both"/>
        <w:rPr>
          <w:rFonts w:ascii="Palatino Linotype" w:eastAsiaTheme="minorEastAsia" w:hAnsi="Palatino Linotype" w:cs="Arial"/>
          <w:sz w:val="24"/>
          <w:szCs w:val="24"/>
          <w:lang w:val="es-ES_tradnl" w:eastAsia="es-ES"/>
        </w:rPr>
      </w:pPr>
    </w:p>
    <w:p w:rsidR="00C90166" w:rsidRPr="00023315" w:rsidRDefault="00C90166" w:rsidP="00C90166">
      <w:pPr>
        <w:spacing w:after="0" w:line="360" w:lineRule="auto"/>
        <w:ind w:right="332"/>
        <w:contextualSpacing/>
        <w:jc w:val="both"/>
        <w:rPr>
          <w:rFonts w:ascii="Palatino Linotype" w:eastAsiaTheme="minorEastAsia" w:hAnsi="Palatino Linotype" w:cs="Arial"/>
          <w:sz w:val="24"/>
          <w:szCs w:val="24"/>
          <w:lang w:val="es-ES_tradnl" w:eastAsia="es-ES"/>
        </w:rPr>
      </w:pPr>
      <w:r w:rsidRPr="00023315">
        <w:rPr>
          <w:noProof/>
          <w:lang w:eastAsia="es-MX"/>
        </w:rPr>
        <w:drawing>
          <wp:inline distT="0" distB="0" distL="0" distR="0" wp14:anchorId="368B2709" wp14:editId="1423A184">
            <wp:extent cx="5772785" cy="1426191"/>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97" t="20186" r="23781" b="63908"/>
                    <a:stretch/>
                  </pic:blipFill>
                  <pic:spPr bwMode="auto">
                    <a:xfrm>
                      <a:off x="0" y="0"/>
                      <a:ext cx="5826914" cy="1439564"/>
                    </a:xfrm>
                    <a:prstGeom prst="rect">
                      <a:avLst/>
                    </a:prstGeom>
                    <a:ln>
                      <a:noFill/>
                    </a:ln>
                    <a:extLst>
                      <a:ext uri="{53640926-AAD7-44D8-BBD7-CCE9431645EC}">
                        <a14:shadowObscured xmlns:a14="http://schemas.microsoft.com/office/drawing/2010/main"/>
                      </a:ext>
                    </a:extLst>
                  </pic:spPr>
                </pic:pic>
              </a:graphicData>
            </a:graphic>
          </wp:inline>
        </w:drawing>
      </w:r>
    </w:p>
    <w:p w:rsidR="001D6490" w:rsidRPr="00023315" w:rsidRDefault="001D6490" w:rsidP="001D6490">
      <w:pPr>
        <w:spacing w:after="0" w:line="360" w:lineRule="auto"/>
        <w:ind w:right="332"/>
        <w:contextualSpacing/>
        <w:jc w:val="both"/>
        <w:rPr>
          <w:rFonts w:ascii="Palatino Linotype" w:eastAsia="MS Mincho" w:hAnsi="Palatino Linotype" w:cs="Arial"/>
          <w:sz w:val="24"/>
          <w:lang w:val="es-ES_tradnl" w:eastAsia="es-ES"/>
        </w:rPr>
      </w:pPr>
    </w:p>
    <w:p w:rsidR="001D6490" w:rsidRPr="00023315" w:rsidRDefault="001D6490" w:rsidP="001D6490">
      <w:pPr>
        <w:numPr>
          <w:ilvl w:val="0"/>
          <w:numId w:val="1"/>
        </w:numPr>
        <w:spacing w:after="0" w:line="360" w:lineRule="auto"/>
        <w:ind w:left="0" w:right="332" w:firstLine="0"/>
        <w:contextualSpacing/>
        <w:jc w:val="both"/>
        <w:rPr>
          <w:rFonts w:ascii="Palatino Linotype" w:eastAsia="MS Mincho" w:hAnsi="Palatino Linotype" w:cs="Arial"/>
          <w:sz w:val="24"/>
          <w:lang w:val="es-ES_tradnl" w:eastAsia="es-ES"/>
        </w:rPr>
      </w:pPr>
      <w:r w:rsidRPr="00023315">
        <w:rPr>
          <w:rFonts w:ascii="Palatino Linotype" w:eastAsia="Calibri" w:hAnsi="Palatino Linotype" w:cs="Arial"/>
          <w:sz w:val="24"/>
          <w:szCs w:val="24"/>
          <w:lang w:val="es-ES" w:eastAsia="es-ES"/>
        </w:rPr>
        <w:t xml:space="preserve"> El </w:t>
      </w:r>
      <w:r w:rsidRPr="00023315">
        <w:rPr>
          <w:rFonts w:ascii="Palatino Linotype" w:eastAsia="Calibri" w:hAnsi="Palatino Linotype" w:cs="Arial"/>
          <w:b/>
          <w:sz w:val="24"/>
          <w:szCs w:val="24"/>
          <w:lang w:val="es-ES" w:eastAsia="es-ES"/>
        </w:rPr>
        <w:t>SUJETO OBLIGADO</w:t>
      </w:r>
      <w:r w:rsidRPr="00023315">
        <w:rPr>
          <w:rFonts w:ascii="Palatino Linotype" w:eastAsia="Calibri" w:hAnsi="Palatino Linotype" w:cs="Arial"/>
          <w:sz w:val="24"/>
          <w:szCs w:val="24"/>
          <w:lang w:val="es-ES" w:eastAsia="es-ES"/>
        </w:rPr>
        <w:t xml:space="preserve"> el día</w:t>
      </w:r>
      <w:r w:rsidRPr="00023315">
        <w:rPr>
          <w:rFonts w:ascii="Palatino Linotype" w:eastAsia="MS Mincho" w:hAnsi="Palatino Linotype" w:cs="Arial"/>
          <w:sz w:val="24"/>
          <w:lang w:val="es-ES_tradnl" w:eastAsia="es-ES"/>
        </w:rPr>
        <w:t xml:space="preserve"> </w:t>
      </w:r>
      <w:r w:rsidR="003E00ED" w:rsidRPr="00023315">
        <w:rPr>
          <w:rFonts w:ascii="Palatino Linotype" w:eastAsia="MS Mincho" w:hAnsi="Palatino Linotype" w:cs="Arial"/>
          <w:sz w:val="24"/>
          <w:lang w:val="es-ES_tradnl" w:eastAsia="es-ES"/>
        </w:rPr>
        <w:t xml:space="preserve">quince (15) de septiembre de </w:t>
      </w:r>
      <w:r w:rsidR="003E00ED" w:rsidRPr="00023315">
        <w:rPr>
          <w:rFonts w:ascii="Palatino Linotype" w:eastAsia="Calibri" w:hAnsi="Palatino Linotype" w:cs="Arial"/>
          <w:sz w:val="24"/>
          <w:szCs w:val="24"/>
          <w:lang w:val="es-ES" w:eastAsia="es-ES"/>
        </w:rPr>
        <w:t>dos mil veinte</w:t>
      </w:r>
      <w:r w:rsidRPr="00023315">
        <w:rPr>
          <w:rFonts w:ascii="Palatino Linotype" w:eastAsia="Calibri" w:hAnsi="Palatino Linotype" w:cs="Arial"/>
          <w:sz w:val="24"/>
          <w:szCs w:val="24"/>
          <w:lang w:val="es-ES" w:eastAsia="es-ES"/>
        </w:rPr>
        <w:t xml:space="preserve"> en respuesta a la solicitud de información señaló lo siguiente: </w:t>
      </w:r>
    </w:p>
    <w:p w:rsidR="001D6490" w:rsidRPr="00023315" w:rsidRDefault="001D6490" w:rsidP="001D6490">
      <w:pPr>
        <w:spacing w:after="0" w:line="360" w:lineRule="auto"/>
        <w:ind w:right="332"/>
        <w:contextualSpacing/>
        <w:jc w:val="both"/>
        <w:rPr>
          <w:rFonts w:ascii="Palatino Linotype" w:eastAsia="MS Mincho" w:hAnsi="Palatino Linotype" w:cs="Arial"/>
          <w:sz w:val="24"/>
          <w:lang w:val="es-ES_tradnl" w:eastAsia="es-ES"/>
        </w:rPr>
      </w:pPr>
    </w:p>
    <w:tbl>
      <w:tblPr>
        <w:tblW w:w="7523" w:type="dxa"/>
        <w:jc w:val="center"/>
        <w:tblCellSpacing w:w="0" w:type="dxa"/>
        <w:tblCellMar>
          <w:left w:w="0" w:type="dxa"/>
          <w:right w:w="0" w:type="dxa"/>
        </w:tblCellMar>
        <w:tblLook w:val="04A0" w:firstRow="1" w:lastRow="0" w:firstColumn="1" w:lastColumn="0" w:noHBand="0" w:noVBand="1"/>
      </w:tblPr>
      <w:tblGrid>
        <w:gridCol w:w="7523"/>
      </w:tblGrid>
      <w:tr w:rsidR="003E00ED" w:rsidRPr="00023315" w:rsidTr="003E00ED">
        <w:trPr>
          <w:trHeight w:val="300"/>
          <w:tblCellSpacing w:w="0" w:type="dxa"/>
          <w:jc w:val="center"/>
        </w:trPr>
        <w:tc>
          <w:tcPr>
            <w:tcW w:w="7523" w:type="dxa"/>
            <w:vAlign w:val="center"/>
            <w:hideMark/>
          </w:tcPr>
          <w:p w:rsidR="003E00ED" w:rsidRPr="00023315" w:rsidRDefault="003E00ED" w:rsidP="003E00ED">
            <w:pPr>
              <w:spacing w:after="0" w:line="240" w:lineRule="auto"/>
              <w:jc w:val="right"/>
              <w:rPr>
                <w:rFonts w:ascii="Times New Roman" w:eastAsia="Times New Roman" w:hAnsi="Times New Roman" w:cs="Times New Roman"/>
                <w:i/>
                <w:sz w:val="24"/>
                <w:szCs w:val="24"/>
                <w:lang w:eastAsia="es-MX"/>
              </w:rPr>
            </w:pPr>
            <w:r w:rsidRPr="00023315">
              <w:rPr>
                <w:rFonts w:ascii="Verdana" w:eastAsia="Times New Roman" w:hAnsi="Verdana" w:cs="Times New Roman"/>
                <w:i/>
                <w:sz w:val="18"/>
                <w:szCs w:val="18"/>
                <w:lang w:eastAsia="es-MX"/>
              </w:rPr>
              <w:t>Chimalhuacán, México a 15 de Septiembre de 2020</w:t>
            </w:r>
          </w:p>
        </w:tc>
      </w:tr>
      <w:tr w:rsidR="003E00ED" w:rsidRPr="00023315" w:rsidTr="003E00ED">
        <w:trPr>
          <w:trHeight w:val="300"/>
          <w:tblCellSpacing w:w="0" w:type="dxa"/>
          <w:jc w:val="center"/>
        </w:trPr>
        <w:tc>
          <w:tcPr>
            <w:tcW w:w="7523" w:type="dxa"/>
            <w:vAlign w:val="center"/>
            <w:hideMark/>
          </w:tcPr>
          <w:p w:rsidR="003E00ED" w:rsidRPr="00023315" w:rsidRDefault="003E00ED" w:rsidP="003354C5">
            <w:pPr>
              <w:spacing w:after="0" w:line="240" w:lineRule="auto"/>
              <w:jc w:val="right"/>
              <w:rPr>
                <w:rFonts w:ascii="Times New Roman" w:eastAsia="Times New Roman" w:hAnsi="Times New Roman" w:cs="Times New Roman"/>
                <w:i/>
                <w:sz w:val="24"/>
                <w:szCs w:val="24"/>
                <w:lang w:eastAsia="es-MX"/>
              </w:rPr>
            </w:pPr>
            <w:r w:rsidRPr="00023315">
              <w:rPr>
                <w:rFonts w:ascii="Verdana" w:eastAsia="Times New Roman" w:hAnsi="Verdana" w:cs="Times New Roman"/>
                <w:i/>
                <w:sz w:val="18"/>
                <w:szCs w:val="18"/>
                <w:lang w:eastAsia="es-MX"/>
              </w:rPr>
              <w:t xml:space="preserve">Nombre del solicitante: </w:t>
            </w:r>
            <w:r w:rsidR="003354C5" w:rsidRPr="003354C5">
              <w:rPr>
                <w:rFonts w:ascii="Verdana" w:eastAsia="Times New Roman" w:hAnsi="Verdana" w:cs="Times New Roman"/>
                <w:i/>
                <w:sz w:val="18"/>
                <w:szCs w:val="18"/>
                <w:highlight w:val="black"/>
                <w:lang w:eastAsia="es-MX"/>
              </w:rPr>
              <w:t>------------------------------------------------</w:t>
            </w:r>
          </w:p>
        </w:tc>
      </w:tr>
      <w:tr w:rsidR="003E00ED" w:rsidRPr="00023315" w:rsidTr="003E00ED">
        <w:trPr>
          <w:trHeight w:val="300"/>
          <w:tblCellSpacing w:w="0" w:type="dxa"/>
          <w:jc w:val="center"/>
        </w:trPr>
        <w:tc>
          <w:tcPr>
            <w:tcW w:w="7523" w:type="dxa"/>
            <w:vAlign w:val="center"/>
            <w:hideMark/>
          </w:tcPr>
          <w:p w:rsidR="003E00ED" w:rsidRPr="00023315" w:rsidRDefault="003E00ED" w:rsidP="003E00ED">
            <w:pPr>
              <w:spacing w:after="0" w:line="240" w:lineRule="auto"/>
              <w:jc w:val="right"/>
              <w:rPr>
                <w:rFonts w:ascii="Times New Roman" w:eastAsia="Times New Roman" w:hAnsi="Times New Roman" w:cs="Times New Roman"/>
                <w:i/>
                <w:sz w:val="24"/>
                <w:szCs w:val="24"/>
                <w:lang w:eastAsia="es-MX"/>
              </w:rPr>
            </w:pPr>
            <w:r w:rsidRPr="00023315">
              <w:rPr>
                <w:rFonts w:ascii="Verdana" w:eastAsia="Times New Roman" w:hAnsi="Verdana" w:cs="Times New Roman"/>
                <w:i/>
                <w:sz w:val="18"/>
                <w:szCs w:val="18"/>
                <w:lang w:eastAsia="es-MX"/>
              </w:rPr>
              <w:t>Folio de la solicitud: 00520/CHIMALHU/IP/2020</w:t>
            </w:r>
          </w:p>
        </w:tc>
      </w:tr>
      <w:tr w:rsidR="003E00ED" w:rsidRPr="00023315" w:rsidTr="003E00ED">
        <w:trPr>
          <w:trHeight w:val="450"/>
          <w:tblCellSpacing w:w="0" w:type="dxa"/>
          <w:jc w:val="center"/>
        </w:trPr>
        <w:tc>
          <w:tcPr>
            <w:tcW w:w="7523" w:type="dxa"/>
            <w:vAlign w:val="center"/>
            <w:hideMark/>
          </w:tcPr>
          <w:p w:rsidR="003E00ED" w:rsidRPr="00023315" w:rsidRDefault="003E00ED" w:rsidP="003E00ED">
            <w:pPr>
              <w:spacing w:after="0" w:line="240" w:lineRule="auto"/>
              <w:jc w:val="right"/>
              <w:rPr>
                <w:rFonts w:ascii="Times New Roman" w:eastAsia="Times New Roman" w:hAnsi="Times New Roman" w:cs="Times New Roman"/>
                <w:i/>
                <w:sz w:val="24"/>
                <w:szCs w:val="24"/>
                <w:lang w:eastAsia="es-MX"/>
              </w:rPr>
            </w:pPr>
          </w:p>
        </w:tc>
      </w:tr>
      <w:tr w:rsidR="003E00ED" w:rsidRPr="00023315" w:rsidTr="003E00ED">
        <w:trPr>
          <w:trHeight w:val="150"/>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4"/>
                <w:szCs w:val="24"/>
                <w:lang w:eastAsia="es-MX"/>
              </w:rPr>
            </w:pPr>
            <w:r w:rsidRPr="00023315">
              <w:rPr>
                <w:rFonts w:ascii="Verdana" w:eastAsia="Times New Roman" w:hAnsi="Verdana" w:cs="Times New Roman"/>
                <w:i/>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E00ED" w:rsidRPr="00023315" w:rsidTr="003E00ED">
        <w:trPr>
          <w:trHeight w:val="375"/>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4"/>
                <w:szCs w:val="24"/>
                <w:lang w:eastAsia="es-MX"/>
              </w:rPr>
            </w:pPr>
          </w:p>
        </w:tc>
      </w:tr>
      <w:tr w:rsidR="003E00ED" w:rsidRPr="00023315" w:rsidTr="003E00ED">
        <w:trPr>
          <w:trHeight w:val="150"/>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4"/>
                <w:szCs w:val="24"/>
                <w:lang w:eastAsia="es-MX"/>
              </w:rPr>
            </w:pPr>
            <w:r w:rsidRPr="00023315">
              <w:rPr>
                <w:rFonts w:ascii="Verdana" w:eastAsia="Times New Roman" w:hAnsi="Verdana" w:cs="Times New Roman"/>
                <w:i/>
                <w:sz w:val="18"/>
                <w:szCs w:val="18"/>
                <w:lang w:eastAsia="es-MX"/>
              </w:rPr>
              <w:t xml:space="preserve">DE CONFORMIDAD CON LO QUE ESTABLECE EL ARTICULO 92 FRACCIÓN VII DE LA LEY DE TRANSPARENCIA Y ACCESO A LA INFORMACIÓN PUBLICA DEL ESTADO DE MÉXICO Y MUNICIPIOS ME PERMITO REMITIR LA RELACIÓN DE SERVIDORES PÚBLICOS DE MANDOS MEDIOS Y SUPERIORES, LA CUAL SE REMITE AL ÓRGANO SUPERIOR DE FISCALIZACIÓN, Y ASÍ MISMO LE INFORMO QUE CUALQUIER INFORMACIÓN QUE REQUIERA REFERENTE A LOS SERVIDORES PÚBLICOS SINDICALIZADOS, DEBERÁ USTED SOLICITARLA AL </w:t>
            </w:r>
            <w:proofErr w:type="gramStart"/>
            <w:r w:rsidRPr="00023315">
              <w:rPr>
                <w:rFonts w:ascii="Verdana" w:eastAsia="Times New Roman" w:hAnsi="Verdana" w:cs="Times New Roman"/>
                <w:i/>
                <w:sz w:val="18"/>
                <w:szCs w:val="18"/>
                <w:lang w:eastAsia="es-MX"/>
              </w:rPr>
              <w:t>SUTEYM .</w:t>
            </w:r>
            <w:proofErr w:type="gramEnd"/>
            <w:r w:rsidRPr="00023315">
              <w:rPr>
                <w:rFonts w:ascii="Verdana" w:eastAsia="Times New Roman" w:hAnsi="Verdana" w:cs="Times New Roman"/>
                <w:i/>
                <w:sz w:val="18"/>
                <w:szCs w:val="18"/>
                <w:lang w:eastAsia="es-MX"/>
              </w:rPr>
              <w:t xml:space="preserve"> ATENTAMENTE LA TESORERA MUNICIPAL</w:t>
            </w:r>
          </w:p>
        </w:tc>
      </w:tr>
      <w:tr w:rsidR="003E00ED" w:rsidRPr="00023315" w:rsidTr="003E00ED">
        <w:trPr>
          <w:trHeight w:val="375"/>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4"/>
                <w:szCs w:val="24"/>
                <w:lang w:eastAsia="es-MX"/>
              </w:rPr>
            </w:pPr>
          </w:p>
        </w:tc>
      </w:tr>
      <w:tr w:rsidR="003E00ED" w:rsidRPr="00023315" w:rsidTr="003E00ED">
        <w:trPr>
          <w:trHeight w:val="150"/>
          <w:tblCellSpacing w:w="0" w:type="dxa"/>
          <w:jc w:val="center"/>
        </w:trPr>
        <w:tc>
          <w:tcPr>
            <w:tcW w:w="7523" w:type="dxa"/>
            <w:vAlign w:val="center"/>
            <w:hideMark/>
          </w:tcPr>
          <w:p w:rsidR="003E00ED" w:rsidRPr="00023315" w:rsidRDefault="003E00ED" w:rsidP="003E00ED">
            <w:pPr>
              <w:spacing w:after="0" w:line="240" w:lineRule="auto"/>
              <w:jc w:val="center"/>
              <w:rPr>
                <w:rFonts w:ascii="Times New Roman" w:eastAsia="Times New Roman" w:hAnsi="Times New Roman" w:cs="Times New Roman"/>
                <w:i/>
                <w:sz w:val="20"/>
                <w:szCs w:val="20"/>
                <w:lang w:eastAsia="es-MX"/>
              </w:rPr>
            </w:pPr>
          </w:p>
        </w:tc>
      </w:tr>
      <w:tr w:rsidR="003E00ED" w:rsidRPr="00023315" w:rsidTr="003E00ED">
        <w:trPr>
          <w:trHeight w:val="150"/>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0"/>
                <w:szCs w:val="20"/>
                <w:lang w:eastAsia="es-MX"/>
              </w:rPr>
            </w:pPr>
          </w:p>
        </w:tc>
      </w:tr>
      <w:tr w:rsidR="003E00ED" w:rsidRPr="00023315" w:rsidTr="003E00ED">
        <w:trPr>
          <w:trHeight w:val="150"/>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4"/>
                <w:szCs w:val="24"/>
                <w:lang w:eastAsia="es-MX"/>
              </w:rPr>
            </w:pPr>
            <w:r w:rsidRPr="00023315">
              <w:rPr>
                <w:rFonts w:ascii="Verdana" w:eastAsia="Times New Roman" w:hAnsi="Verdana" w:cs="Times New Roman"/>
                <w:i/>
                <w:sz w:val="18"/>
                <w:szCs w:val="18"/>
                <w:lang w:eastAsia="es-MX"/>
              </w:rPr>
              <w:lastRenderedPageBreak/>
              <w:t>ATENTAMENTE</w:t>
            </w:r>
          </w:p>
        </w:tc>
      </w:tr>
      <w:tr w:rsidR="003E00ED" w:rsidRPr="00023315" w:rsidTr="003E00ED">
        <w:trPr>
          <w:trHeight w:val="225"/>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4"/>
                <w:szCs w:val="24"/>
                <w:lang w:eastAsia="es-MX"/>
              </w:rPr>
            </w:pPr>
          </w:p>
        </w:tc>
      </w:tr>
      <w:tr w:rsidR="003E00ED" w:rsidRPr="00023315" w:rsidTr="003E00ED">
        <w:trPr>
          <w:trHeight w:val="150"/>
          <w:tblCellSpacing w:w="0" w:type="dxa"/>
          <w:jc w:val="center"/>
        </w:trPr>
        <w:tc>
          <w:tcPr>
            <w:tcW w:w="7523" w:type="dxa"/>
            <w:vAlign w:val="center"/>
            <w:hideMark/>
          </w:tcPr>
          <w:p w:rsidR="003E00ED" w:rsidRPr="00023315" w:rsidRDefault="003E00ED" w:rsidP="003E00ED">
            <w:pPr>
              <w:spacing w:after="0" w:line="240" w:lineRule="auto"/>
              <w:rPr>
                <w:rFonts w:ascii="Times New Roman" w:eastAsia="Times New Roman" w:hAnsi="Times New Roman" w:cs="Times New Roman"/>
                <w:i/>
                <w:sz w:val="24"/>
                <w:szCs w:val="24"/>
                <w:lang w:eastAsia="es-MX"/>
              </w:rPr>
            </w:pPr>
            <w:r w:rsidRPr="00023315">
              <w:rPr>
                <w:rFonts w:ascii="Verdana" w:eastAsia="Times New Roman" w:hAnsi="Verdana" w:cs="Times New Roman"/>
                <w:i/>
                <w:sz w:val="18"/>
                <w:szCs w:val="18"/>
                <w:lang w:eastAsia="es-MX"/>
              </w:rPr>
              <w:t>LIC. CELSO ORTIZ TORRES</w:t>
            </w:r>
          </w:p>
        </w:tc>
      </w:tr>
    </w:tbl>
    <w:p w:rsidR="001D6490" w:rsidRPr="00023315" w:rsidRDefault="001D6490" w:rsidP="001D6490">
      <w:pPr>
        <w:spacing w:after="0" w:line="360" w:lineRule="auto"/>
        <w:ind w:left="720" w:right="332"/>
        <w:contextualSpacing/>
        <w:jc w:val="both"/>
        <w:rPr>
          <w:rFonts w:ascii="Palatino Linotype" w:eastAsia="MS Mincho" w:hAnsi="Palatino Linotype" w:cs="Arial"/>
          <w:i/>
          <w:lang w:val="es-ES_tradnl" w:eastAsia="es-ES"/>
        </w:rPr>
      </w:pPr>
    </w:p>
    <w:p w:rsidR="00086606" w:rsidRPr="00023315" w:rsidRDefault="00086606" w:rsidP="00086606">
      <w:pPr>
        <w:pStyle w:val="Prrafodelista"/>
        <w:numPr>
          <w:ilvl w:val="0"/>
          <w:numId w:val="5"/>
        </w:numPr>
        <w:spacing w:after="0" w:line="360" w:lineRule="auto"/>
        <w:ind w:right="332"/>
        <w:jc w:val="both"/>
        <w:rPr>
          <w:rFonts w:ascii="Palatino Linotype" w:eastAsia="MS Mincho" w:hAnsi="Palatino Linotype" w:cs="Arial"/>
          <w:lang w:val="es-ES_tradnl" w:eastAsia="es-ES"/>
        </w:rPr>
      </w:pPr>
      <w:r w:rsidRPr="00023315">
        <w:rPr>
          <w:rFonts w:ascii="Palatino Linotype" w:eastAsia="MS Mincho" w:hAnsi="Palatino Linotype" w:cs="Arial"/>
          <w:lang w:val="es-ES_tradnl" w:eastAsia="es-ES"/>
        </w:rPr>
        <w:t xml:space="preserve">De igual manera adjunto un documento de nombre </w:t>
      </w:r>
      <w:hyperlink r:id="rId9" w:tgtFrame="_blank" w:history="1">
        <w:r w:rsidRPr="00023315">
          <w:rPr>
            <w:rStyle w:val="Hipervnculo"/>
            <w:rFonts w:ascii="Palatino Linotype" w:hAnsi="Palatino Linotype" w:cs="Arial"/>
            <w:b/>
            <w:bCs/>
            <w:color w:val="auto"/>
            <w:u w:val="none"/>
          </w:rPr>
          <w:t>MANDOS MEDIOS Y SUPERIORES JULIO 2020.pdf</w:t>
        </w:r>
      </w:hyperlink>
      <w:r w:rsidRPr="00023315">
        <w:rPr>
          <w:rFonts w:ascii="Palatino Linotype" w:hAnsi="Palatino Linotype"/>
        </w:rPr>
        <w:t xml:space="preserve"> que contiene ocho fojas con nombre, cargo, percepciones y deducciones de  servidores públicos.</w:t>
      </w:r>
    </w:p>
    <w:p w:rsidR="00086606" w:rsidRPr="00023315" w:rsidRDefault="00086606" w:rsidP="00086606">
      <w:pPr>
        <w:pStyle w:val="Prrafodelista"/>
        <w:spacing w:after="0" w:line="360" w:lineRule="auto"/>
        <w:ind w:left="2160" w:right="332"/>
        <w:jc w:val="both"/>
        <w:rPr>
          <w:rFonts w:ascii="Palatino Linotype" w:eastAsia="MS Mincho" w:hAnsi="Palatino Linotype" w:cs="Arial"/>
          <w:lang w:val="es-ES_tradnl" w:eastAsia="es-ES"/>
        </w:rPr>
      </w:pPr>
    </w:p>
    <w:p w:rsidR="001D6490" w:rsidRPr="00023315" w:rsidRDefault="001D6490" w:rsidP="001D6490">
      <w:pPr>
        <w:numPr>
          <w:ilvl w:val="0"/>
          <w:numId w:val="1"/>
        </w:numPr>
        <w:spacing w:after="0" w:line="360" w:lineRule="auto"/>
        <w:ind w:left="0" w:right="332" w:firstLine="0"/>
        <w:contextualSpacing/>
        <w:jc w:val="both"/>
        <w:rPr>
          <w:rFonts w:ascii="Palatino Linotype" w:eastAsia="MS Mincho" w:hAnsi="Palatino Linotype" w:cs="Arial"/>
          <w:i/>
          <w:lang w:val="es-ES_tradnl" w:eastAsia="es-ES"/>
        </w:rPr>
      </w:pPr>
      <w:r w:rsidRPr="00023315">
        <w:rPr>
          <w:rFonts w:ascii="Palatino Linotype" w:eastAsia="Times New Roman" w:hAnsi="Palatino Linotype" w:cs="Arial"/>
          <w:sz w:val="24"/>
          <w:szCs w:val="24"/>
          <w:lang w:val="es-ES" w:eastAsia="es-ES"/>
        </w:rPr>
        <w:t xml:space="preserve">En fecha </w:t>
      </w:r>
      <w:r w:rsidR="00086606" w:rsidRPr="00023315">
        <w:rPr>
          <w:rFonts w:ascii="Palatino Linotype" w:eastAsia="Times New Roman" w:hAnsi="Palatino Linotype" w:cs="Arial"/>
          <w:sz w:val="24"/>
          <w:szCs w:val="24"/>
          <w:lang w:val="es-ES" w:eastAsia="es-ES"/>
        </w:rPr>
        <w:t xml:space="preserve">dieciocho (18) de septiembre </w:t>
      </w:r>
      <w:r w:rsidRPr="00023315">
        <w:rPr>
          <w:rFonts w:ascii="Palatino Linotype" w:eastAsia="Times New Roman" w:hAnsi="Palatino Linotype" w:cs="Arial"/>
          <w:sz w:val="24"/>
          <w:szCs w:val="24"/>
          <w:lang w:val="es-ES" w:eastAsia="es-ES"/>
        </w:rPr>
        <w:t xml:space="preserve"> </w:t>
      </w:r>
      <w:r w:rsidR="00384100" w:rsidRPr="00023315">
        <w:rPr>
          <w:rFonts w:ascii="Palatino Linotype" w:eastAsia="Times New Roman" w:hAnsi="Palatino Linotype" w:cs="Arial"/>
          <w:sz w:val="24"/>
          <w:szCs w:val="24"/>
          <w:lang w:val="es-ES" w:eastAsia="es-ES"/>
        </w:rPr>
        <w:t>de dos mil veinte</w:t>
      </w:r>
      <w:r w:rsidRPr="00023315">
        <w:rPr>
          <w:rFonts w:ascii="Palatino Linotype" w:eastAsia="Times New Roman" w:hAnsi="Palatino Linotype" w:cs="Arial"/>
          <w:sz w:val="24"/>
          <w:szCs w:val="24"/>
          <w:lang w:val="es-ES" w:eastAsia="es-ES"/>
        </w:rPr>
        <w:t xml:space="preserve">, </w:t>
      </w:r>
      <w:r w:rsidR="00086606" w:rsidRPr="00023315">
        <w:rPr>
          <w:rFonts w:ascii="Palatino Linotype" w:eastAsia="Times New Roman" w:hAnsi="Palatino Linotype" w:cs="Arial"/>
          <w:sz w:val="24"/>
          <w:szCs w:val="24"/>
          <w:lang w:val="es-ES" w:eastAsia="es-ES"/>
        </w:rPr>
        <w:t xml:space="preserve">el RECURRENTE </w:t>
      </w:r>
      <w:r w:rsidRPr="00023315">
        <w:rPr>
          <w:rFonts w:ascii="Palatino Linotype" w:eastAsia="Times New Roman" w:hAnsi="Palatino Linotype" w:cs="Arial"/>
          <w:sz w:val="24"/>
          <w:szCs w:val="24"/>
          <w:lang w:val="es-ES" w:eastAsia="es-ES"/>
        </w:rPr>
        <w:t>interpuso el de revisión que al rubro se indica, en contra de la respuesta del sujeto obligado, señalando como;</w:t>
      </w:r>
    </w:p>
    <w:p w:rsidR="001D6490" w:rsidRPr="00023315" w:rsidRDefault="001D6490" w:rsidP="001D6490">
      <w:pPr>
        <w:tabs>
          <w:tab w:val="left" w:pos="8647"/>
        </w:tabs>
        <w:spacing w:after="0" w:line="360" w:lineRule="auto"/>
        <w:ind w:right="332"/>
        <w:contextualSpacing/>
        <w:jc w:val="both"/>
        <w:rPr>
          <w:rFonts w:ascii="Palatino Linotype" w:eastAsia="MS Mincho" w:hAnsi="Palatino Linotype" w:cs="Arial"/>
          <w:b/>
          <w:bCs/>
          <w:sz w:val="24"/>
          <w:szCs w:val="24"/>
          <w:lang w:val="es-ES_tradnl" w:eastAsia="es-ES"/>
        </w:rPr>
      </w:pPr>
    </w:p>
    <w:p w:rsidR="001D6490" w:rsidRPr="00023315" w:rsidRDefault="001D6490" w:rsidP="001D6490">
      <w:pPr>
        <w:numPr>
          <w:ilvl w:val="0"/>
          <w:numId w:val="2"/>
        </w:numPr>
        <w:tabs>
          <w:tab w:val="left" w:pos="8647"/>
        </w:tabs>
        <w:spacing w:after="0" w:line="360" w:lineRule="auto"/>
        <w:ind w:right="332"/>
        <w:contextualSpacing/>
        <w:jc w:val="both"/>
        <w:rPr>
          <w:rFonts w:ascii="Palatino Linotype" w:eastAsia="MS Mincho" w:hAnsi="Palatino Linotype" w:cs="Times New Roman"/>
          <w:i/>
          <w:lang w:val="es-ES_tradnl" w:eastAsia="es-ES"/>
        </w:rPr>
      </w:pPr>
      <w:r w:rsidRPr="00023315">
        <w:rPr>
          <w:rFonts w:ascii="Palatino Linotype" w:eastAsia="MS Gothic" w:hAnsi="Palatino Linotype" w:cs="Times New Roman"/>
          <w:b/>
          <w:lang w:val="es-ES"/>
        </w:rPr>
        <w:t>Acto impugnado</w:t>
      </w:r>
      <w:r w:rsidRPr="00023315">
        <w:rPr>
          <w:rFonts w:ascii="Palatino Linotype" w:eastAsia="MS Mincho" w:hAnsi="Palatino Linotype" w:cs="Times New Roman"/>
          <w:lang w:val="es-ES_tradnl" w:eastAsia="es-ES"/>
        </w:rPr>
        <w:t xml:space="preserve">: </w:t>
      </w:r>
      <w:r w:rsidRPr="00023315">
        <w:rPr>
          <w:rFonts w:ascii="Palatino Linotype" w:eastAsia="MS Mincho" w:hAnsi="Palatino Linotype" w:cs="Times New Roman"/>
          <w:i/>
          <w:lang w:val="es-ES_tradnl" w:eastAsia="es-ES"/>
        </w:rPr>
        <w:t>“</w:t>
      </w:r>
      <w:r w:rsidR="00384100" w:rsidRPr="00023315">
        <w:rPr>
          <w:rFonts w:ascii="Palatino Linotype" w:hAnsi="Palatino Linotype"/>
          <w:i/>
          <w:color w:val="000000"/>
        </w:rPr>
        <w:t>SOLICITÉ AL AYUNTAMIENTO LA SIGUIENTE INFORMACIÓN: "DE LA MANERA MÁS ATENTA ME PROPORCIONE LA PLANTILLA GENERAL DE PERSONAL, CON SU RESPECTIVA ADSCRIPCIÓN Y SUS PERSEPCIONES QUINCENALES, TANTO TRABAJADORES DE CONFIANZA COMO SINDICALIZADOS DEL AYUNTAMIENTO DEL MUNICIPIO DE CHIMALHUACÁN ESTADO DE MÉXICO; DEL AÑO 2019 HASTA EL MES DE AGOSTO DE 2020".</w:t>
      </w:r>
      <w:r w:rsidRPr="00023315">
        <w:rPr>
          <w:rFonts w:ascii="Palatino Linotype" w:eastAsia="MS Mincho" w:hAnsi="Palatino Linotype" w:cs="Times New Roman"/>
          <w:i/>
          <w:lang w:val="es-ES_tradnl" w:eastAsia="es-ES"/>
        </w:rPr>
        <w:t>” (Sic)</w:t>
      </w:r>
    </w:p>
    <w:p w:rsidR="001D6490" w:rsidRPr="00023315" w:rsidRDefault="001D6490" w:rsidP="001D6490">
      <w:pPr>
        <w:tabs>
          <w:tab w:val="left" w:pos="8647"/>
        </w:tabs>
        <w:spacing w:after="0" w:line="360" w:lineRule="auto"/>
        <w:ind w:left="993" w:right="332"/>
        <w:contextualSpacing/>
        <w:jc w:val="both"/>
        <w:rPr>
          <w:rFonts w:ascii="Palatino Linotype" w:eastAsia="MS Mincho" w:hAnsi="Palatino Linotype" w:cs="Times New Roman"/>
          <w:lang w:val="es-ES_tradnl" w:eastAsia="es-ES"/>
        </w:rPr>
      </w:pPr>
    </w:p>
    <w:p w:rsidR="001D6490" w:rsidRPr="00023315" w:rsidRDefault="001D6490" w:rsidP="001D6490">
      <w:pPr>
        <w:numPr>
          <w:ilvl w:val="0"/>
          <w:numId w:val="2"/>
        </w:numPr>
        <w:tabs>
          <w:tab w:val="left" w:pos="8647"/>
        </w:tabs>
        <w:spacing w:after="0" w:line="360" w:lineRule="auto"/>
        <w:ind w:right="332"/>
        <w:contextualSpacing/>
        <w:jc w:val="both"/>
        <w:rPr>
          <w:rFonts w:ascii="Palatino Linotype" w:eastAsia="MS Mincho" w:hAnsi="Palatino Linotype" w:cs="Times New Roman"/>
          <w:lang w:val="es-ES_tradnl" w:eastAsia="es-ES"/>
        </w:rPr>
      </w:pPr>
      <w:r w:rsidRPr="00023315">
        <w:rPr>
          <w:rFonts w:ascii="Palatino Linotype" w:eastAsia="MS Gothic" w:hAnsi="Palatino Linotype" w:cs="Times New Roman"/>
          <w:b/>
          <w:lang w:val="es-ES"/>
        </w:rPr>
        <w:t>Razones o Motivos de inconformidad</w:t>
      </w:r>
      <w:r w:rsidRPr="00023315">
        <w:rPr>
          <w:rFonts w:ascii="Palatino Linotype" w:eastAsia="MS Mincho" w:hAnsi="Palatino Linotype" w:cs="Times New Roman"/>
          <w:i/>
          <w:lang w:val="es-ES_tradnl" w:eastAsia="es-ES"/>
        </w:rPr>
        <w:t>: “</w:t>
      </w:r>
      <w:r w:rsidR="00384100" w:rsidRPr="00023315">
        <w:rPr>
          <w:rFonts w:ascii="Palatino Linotype" w:hAnsi="Palatino Linotype"/>
          <w:i/>
          <w:color w:val="000000"/>
        </w:rPr>
        <w:t xml:space="preserve">LA INFORMACIÓN QUE ME MANDARON ES SOLO DE UNA QUINCENA DEL MES DE JULIO, EN MI PETICIÓN MENCIONÉ QUE REQUIERO LA PLANTILLA GENERAL Y SOLO MANDARON DE MANDOS MEDIOS Y SUPERIORES. ME CONTESTAN QUE LA PLANTILLA DE SINDICALIZADOS LA SOLICITE AL SUTEYM, PERO EL AYUNTAMIENTO ME LA PUEDE PROPORCIONAR, TODA VEZ QUE LA CONTESTACIÓN LA EMITEN EL ÁREA DE LA TESORERÍA MUNICIPAL Y POR </w:t>
      </w:r>
      <w:r w:rsidR="00384100" w:rsidRPr="00023315">
        <w:rPr>
          <w:rFonts w:ascii="Palatino Linotype" w:hAnsi="Palatino Linotype"/>
          <w:i/>
          <w:color w:val="000000"/>
        </w:rPr>
        <w:lastRenderedPageBreak/>
        <w:t>SUPUESTO QUE ELLOS CUENTAN CON LA PLANTILLA DE PERSONAL DE SINDICALIZADOS, YA QUE TAMBIEN A ELLOS LES PAGAN SU SUELDO.</w:t>
      </w:r>
      <w:r w:rsidRPr="00023315">
        <w:rPr>
          <w:rFonts w:ascii="Palatino Linotype" w:hAnsi="Palatino Linotype"/>
          <w:i/>
          <w:color w:val="000000"/>
        </w:rPr>
        <w:t>”</w:t>
      </w:r>
      <w:r w:rsidRPr="00023315">
        <w:rPr>
          <w:rFonts w:ascii="Palatino Linotype" w:eastAsia="MS Mincho" w:hAnsi="Palatino Linotype" w:cs="Times New Roman"/>
          <w:i/>
          <w:lang w:eastAsia="es-ES"/>
        </w:rPr>
        <w:t xml:space="preserve"> (Sic) </w:t>
      </w:r>
    </w:p>
    <w:p w:rsidR="001D6490" w:rsidRPr="00023315" w:rsidRDefault="001D6490" w:rsidP="001D6490">
      <w:pPr>
        <w:tabs>
          <w:tab w:val="left" w:pos="8647"/>
        </w:tabs>
        <w:spacing w:after="0" w:line="360" w:lineRule="auto"/>
        <w:ind w:right="332"/>
        <w:contextualSpacing/>
        <w:jc w:val="both"/>
        <w:rPr>
          <w:rFonts w:ascii="Palatino Linotype" w:eastAsia="MS Mincho" w:hAnsi="Palatino Linotype" w:cs="Times New Roman"/>
          <w:lang w:val="es-ES_tradnl" w:eastAsia="es-ES"/>
        </w:rPr>
      </w:pPr>
    </w:p>
    <w:p w:rsidR="001D6490" w:rsidRPr="00023315" w:rsidRDefault="001D6490" w:rsidP="001D6490">
      <w:pPr>
        <w:numPr>
          <w:ilvl w:val="0"/>
          <w:numId w:val="1"/>
        </w:numPr>
        <w:tabs>
          <w:tab w:val="left" w:pos="0"/>
        </w:tabs>
        <w:spacing w:after="0" w:line="360" w:lineRule="auto"/>
        <w:ind w:left="0" w:right="332" w:firstLine="0"/>
        <w:contextualSpacing/>
        <w:jc w:val="both"/>
        <w:rPr>
          <w:rFonts w:ascii="Palatino Linotype" w:eastAsia="Times New Roman" w:hAnsi="Palatino Linotype" w:cs="Arial"/>
          <w:i/>
          <w:lang w:val="es-ES_tradnl" w:eastAsia="es-ES"/>
        </w:rPr>
      </w:pPr>
      <w:r w:rsidRPr="00023315">
        <w:rPr>
          <w:rFonts w:ascii="Palatino Linotype" w:eastAsia="Times New Roman" w:hAnsi="Palatino Linotype" w:cs="Arial"/>
          <w:sz w:val="24"/>
          <w:szCs w:val="24"/>
          <w:lang w:val="es-ES" w:eastAsia="es-ES"/>
        </w:rPr>
        <w:t xml:space="preserve">Se registró el recurso de revisión bajo el número de expediente al rubro indicado, </w:t>
      </w:r>
      <w:r w:rsidRPr="00023315">
        <w:rPr>
          <w:rFonts w:ascii="Palatino Linotype" w:eastAsia="MS Mincho" w:hAnsi="Palatino Linotype" w:cs="Arial"/>
          <w:bCs/>
          <w:sz w:val="24"/>
          <w:szCs w:val="24"/>
          <w:lang w:val="es-ES_tradnl" w:eastAsia="es-ES"/>
        </w:rPr>
        <w:t xml:space="preserve">con fundamento en lo dispuesto por el </w:t>
      </w:r>
      <w:r w:rsidRPr="00023315">
        <w:rPr>
          <w:rFonts w:ascii="Palatino Linotype" w:eastAsia="Calibri" w:hAnsi="Palatino Linotype" w:cs="Arial"/>
          <w:sz w:val="24"/>
          <w:szCs w:val="24"/>
          <w:lang w:val="es-ES" w:eastAsia="es-ES"/>
        </w:rPr>
        <w:t xml:space="preserve">artículo 185 fracción I de la </w:t>
      </w:r>
      <w:r w:rsidRPr="0002331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23315">
        <w:rPr>
          <w:rFonts w:ascii="Palatino Linotype" w:eastAsia="Times New Roman" w:hAnsi="Palatino Linotype" w:cs="Arial"/>
          <w:sz w:val="24"/>
          <w:szCs w:val="24"/>
          <w:lang w:val="es-ES" w:eastAsia="es-ES"/>
        </w:rPr>
        <w:t xml:space="preserve">se turnó al </w:t>
      </w:r>
      <w:r w:rsidRPr="00023315">
        <w:rPr>
          <w:rFonts w:ascii="Palatino Linotype" w:eastAsia="Times New Roman" w:hAnsi="Palatino Linotype" w:cs="Arial"/>
          <w:b/>
          <w:sz w:val="24"/>
          <w:szCs w:val="24"/>
          <w:lang w:val="es-ES" w:eastAsia="es-ES"/>
        </w:rPr>
        <w:t xml:space="preserve">Comisionado José Guadalupe Luna Hernández, </w:t>
      </w:r>
      <w:r w:rsidRPr="00023315">
        <w:rPr>
          <w:rFonts w:ascii="Palatino Linotype" w:eastAsia="Times New Roman" w:hAnsi="Palatino Linotype" w:cs="Arial"/>
          <w:sz w:val="24"/>
          <w:szCs w:val="24"/>
          <w:lang w:val="es-ES" w:eastAsia="es-ES"/>
        </w:rPr>
        <w:t xml:space="preserve">con el objeto de </w:t>
      </w:r>
      <w:r w:rsidRPr="00023315">
        <w:rPr>
          <w:rFonts w:ascii="Palatino Linotype" w:eastAsia="Times New Roman" w:hAnsi="Palatino Linotype" w:cs="Arial"/>
          <w:sz w:val="24"/>
          <w:szCs w:val="24"/>
          <w:lang w:eastAsia="es-ES"/>
        </w:rPr>
        <w:t>su análisis</w:t>
      </w:r>
      <w:r w:rsidRPr="00023315">
        <w:rPr>
          <w:rFonts w:ascii="Palatino Linotype" w:eastAsia="Times New Roman" w:hAnsi="Palatino Linotype" w:cs="Arial"/>
        </w:rPr>
        <w:t xml:space="preserve">. </w:t>
      </w:r>
    </w:p>
    <w:p w:rsidR="001D6490" w:rsidRPr="00023315" w:rsidRDefault="001D6490" w:rsidP="001D6490">
      <w:pPr>
        <w:tabs>
          <w:tab w:val="left" w:pos="0"/>
        </w:tabs>
        <w:spacing w:after="0" w:line="360" w:lineRule="auto"/>
        <w:ind w:right="332"/>
        <w:contextualSpacing/>
        <w:jc w:val="both"/>
        <w:rPr>
          <w:rFonts w:ascii="Palatino Linotype" w:eastAsia="Times New Roman" w:hAnsi="Palatino Linotype" w:cs="Arial"/>
          <w:i/>
          <w:lang w:val="es-ES_tradnl" w:eastAsia="es-ES"/>
        </w:rPr>
      </w:pPr>
    </w:p>
    <w:p w:rsidR="001D6490" w:rsidRPr="00023315" w:rsidRDefault="001D6490" w:rsidP="001D6490">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023315">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384100" w:rsidRPr="00023315">
        <w:rPr>
          <w:rFonts w:ascii="Palatino Linotype" w:eastAsia="Calibri" w:hAnsi="Palatino Linotype" w:cs="Arial"/>
          <w:sz w:val="24"/>
          <w:szCs w:val="24"/>
          <w:lang w:val="es-ES" w:eastAsia="es-ES"/>
        </w:rPr>
        <w:t>veinticuatro (24) de septiembre de dos mil veinte</w:t>
      </w:r>
      <w:r w:rsidRPr="00023315">
        <w:rPr>
          <w:rFonts w:ascii="Palatino Linotype" w:eastAsia="Calibri" w:hAnsi="Palatino Linotype" w:cs="Arial"/>
          <w:sz w:val="24"/>
          <w:szCs w:val="24"/>
          <w:lang w:val="es-ES" w:eastAsia="es-ES"/>
        </w:rPr>
        <w:t xml:space="preserve">, puso a disposición de las partes el expediente electrónico </w:t>
      </w:r>
      <w:r w:rsidRPr="00023315">
        <w:rPr>
          <w:rFonts w:ascii="Palatino Linotype" w:eastAsia="Calibri" w:hAnsi="Palatino Linotype" w:cs="Arial"/>
          <w:sz w:val="24"/>
          <w:szCs w:val="24"/>
          <w:lang w:val="es-ES_tradnl" w:eastAsia="es-ES"/>
        </w:rPr>
        <w:t xml:space="preserve">vía </w:t>
      </w:r>
      <w:r w:rsidRPr="00023315">
        <w:rPr>
          <w:rFonts w:ascii="Palatino Linotype" w:eastAsia="Calibri" w:hAnsi="Palatino Linotype" w:cs="Arial"/>
          <w:sz w:val="24"/>
          <w:szCs w:val="24"/>
          <w:lang w:val="es-ES" w:eastAsia="es-ES"/>
        </w:rPr>
        <w:t>Sistema de Acceso a la Información Mexiquense (</w:t>
      </w:r>
      <w:r w:rsidRPr="00023315">
        <w:rPr>
          <w:rFonts w:ascii="Palatino Linotype" w:eastAsia="Calibri" w:hAnsi="Palatino Linotype" w:cs="Arial"/>
          <w:b/>
          <w:sz w:val="24"/>
          <w:szCs w:val="24"/>
          <w:lang w:val="es-ES" w:eastAsia="es-ES"/>
        </w:rPr>
        <w:t xml:space="preserve">SAIMEX) </w:t>
      </w:r>
      <w:r w:rsidRPr="0002331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023315">
        <w:rPr>
          <w:rFonts w:ascii="Palatino Linotype" w:eastAsia="Calibri" w:hAnsi="Palatino Linotype" w:cs="Arial"/>
          <w:b/>
          <w:sz w:val="24"/>
          <w:szCs w:val="24"/>
          <w:lang w:val="es-ES" w:eastAsia="es-ES"/>
        </w:rPr>
        <w:t>SUJETO OBLIGADO</w:t>
      </w:r>
      <w:r w:rsidRPr="00023315">
        <w:rPr>
          <w:rFonts w:ascii="Palatino Linotype" w:eastAsia="Calibri" w:hAnsi="Palatino Linotype" w:cs="Arial"/>
          <w:sz w:val="24"/>
          <w:szCs w:val="24"/>
          <w:lang w:val="es-ES" w:eastAsia="es-ES"/>
        </w:rPr>
        <w:t xml:space="preserve"> presentara el Informe Justificado procedente. </w:t>
      </w:r>
    </w:p>
    <w:p w:rsidR="001D6490" w:rsidRPr="00023315" w:rsidRDefault="001D6490" w:rsidP="001D6490">
      <w:pPr>
        <w:pStyle w:val="Prrafodelista"/>
        <w:spacing w:after="0" w:line="360" w:lineRule="auto"/>
        <w:rPr>
          <w:rFonts w:ascii="Palatino Linotype" w:eastAsia="Calibri" w:hAnsi="Palatino Linotype" w:cs="Arial"/>
          <w:sz w:val="24"/>
          <w:szCs w:val="24"/>
          <w:lang w:val="es-ES" w:eastAsia="es-ES"/>
        </w:rPr>
      </w:pPr>
    </w:p>
    <w:p w:rsidR="00384100" w:rsidRPr="00023315" w:rsidRDefault="00384100" w:rsidP="00384100">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023315">
        <w:rPr>
          <w:rFonts w:ascii="Palatino Linotype" w:eastAsia="Calibri" w:hAnsi="Palatino Linotype" w:cs="Arial"/>
          <w:sz w:val="24"/>
          <w:szCs w:val="24"/>
          <w:lang w:val="es-ES" w:eastAsia="es-ES"/>
        </w:rPr>
        <w:t xml:space="preserve">De las constancias que obran en el expediente electrónico SAIMEX se observa que en fecha veinticinco (25) de septiembre de dos mil veinte, el RECURRENTE anexo a las manifestaciones el documento de nombre </w:t>
      </w:r>
      <w:hyperlink r:id="rId10" w:history="1">
        <w:r w:rsidRPr="00023315">
          <w:rPr>
            <w:rStyle w:val="Hipervnculo"/>
            <w:rFonts w:ascii="Palatino Linotype" w:hAnsi="Palatino Linotype" w:cs="Arial"/>
            <w:b/>
            <w:bCs/>
            <w:color w:val="auto"/>
            <w:sz w:val="24"/>
            <w:szCs w:val="24"/>
            <w:u w:val="none"/>
          </w:rPr>
          <w:t>MANDOS MEDIOS Y SUPERIORES JULIO 2020.pdf</w:t>
        </w:r>
      </w:hyperlink>
      <w:r w:rsidRPr="00023315">
        <w:rPr>
          <w:rFonts w:ascii="Palatino Linotype" w:hAnsi="Palatino Linotype"/>
          <w:b/>
          <w:sz w:val="24"/>
          <w:szCs w:val="24"/>
        </w:rPr>
        <w:t xml:space="preserve">, </w:t>
      </w:r>
      <w:r w:rsidRPr="00023315">
        <w:rPr>
          <w:rFonts w:ascii="Palatino Linotype" w:hAnsi="Palatino Linotype"/>
          <w:sz w:val="24"/>
          <w:szCs w:val="24"/>
        </w:rPr>
        <w:t>así mismo argumenta que es el documento que le mandaron de la información que solicitó:</w:t>
      </w:r>
    </w:p>
    <w:p w:rsidR="00384100" w:rsidRPr="00023315" w:rsidRDefault="00384100" w:rsidP="00384100">
      <w:pPr>
        <w:spacing w:after="0" w:line="360" w:lineRule="auto"/>
        <w:ind w:right="332"/>
        <w:contextualSpacing/>
        <w:jc w:val="both"/>
        <w:rPr>
          <w:rFonts w:ascii="Palatino Linotype" w:eastAsia="Calibri" w:hAnsi="Palatino Linotype" w:cs="Arial"/>
          <w:sz w:val="24"/>
          <w:szCs w:val="24"/>
          <w:lang w:val="es-ES" w:eastAsia="es-ES"/>
        </w:rPr>
      </w:pPr>
      <w:r w:rsidRPr="00023315">
        <w:rPr>
          <w:noProof/>
          <w:lang w:eastAsia="es-MX"/>
        </w:rPr>
        <w:lastRenderedPageBreak/>
        <w:drawing>
          <wp:inline distT="0" distB="0" distL="0" distR="0" wp14:anchorId="0A754FFD" wp14:editId="40177973">
            <wp:extent cx="5581935" cy="176365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75" t="23152" r="29379" b="53680"/>
                    <a:stretch/>
                  </pic:blipFill>
                  <pic:spPr bwMode="auto">
                    <a:xfrm>
                      <a:off x="0" y="0"/>
                      <a:ext cx="5616375" cy="1774536"/>
                    </a:xfrm>
                    <a:prstGeom prst="rect">
                      <a:avLst/>
                    </a:prstGeom>
                    <a:ln>
                      <a:noFill/>
                    </a:ln>
                    <a:extLst>
                      <a:ext uri="{53640926-AAD7-44D8-BBD7-CCE9431645EC}">
                        <a14:shadowObscured xmlns:a14="http://schemas.microsoft.com/office/drawing/2010/main"/>
                      </a:ext>
                    </a:extLst>
                  </pic:spPr>
                </pic:pic>
              </a:graphicData>
            </a:graphic>
          </wp:inline>
        </w:drawing>
      </w:r>
    </w:p>
    <w:p w:rsidR="00384100" w:rsidRPr="00023315" w:rsidRDefault="00384100" w:rsidP="00384100">
      <w:pPr>
        <w:pStyle w:val="Prrafodelista"/>
        <w:rPr>
          <w:rFonts w:ascii="Palatino Linotype" w:eastAsia="Calibri" w:hAnsi="Palatino Linotype" w:cs="Times New Roman"/>
          <w:color w:val="000000"/>
          <w:sz w:val="24"/>
          <w:szCs w:val="24"/>
          <w:lang w:val="es-ES" w:eastAsia="es-ES"/>
        </w:rPr>
      </w:pPr>
    </w:p>
    <w:p w:rsidR="001D6490" w:rsidRPr="00023315" w:rsidRDefault="001D6490" w:rsidP="00384100">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023315">
        <w:rPr>
          <w:rFonts w:ascii="Palatino Linotype" w:eastAsia="Calibri" w:hAnsi="Palatino Linotype" w:cs="Times New Roman"/>
          <w:color w:val="000000"/>
          <w:sz w:val="24"/>
          <w:szCs w:val="24"/>
          <w:lang w:val="es-ES" w:eastAsia="es-ES"/>
        </w:rPr>
        <w:t xml:space="preserve">El </w:t>
      </w:r>
      <w:r w:rsidRPr="00023315">
        <w:rPr>
          <w:rFonts w:ascii="Palatino Linotype" w:eastAsia="Calibri" w:hAnsi="Palatino Linotype" w:cs="Times New Roman"/>
          <w:b/>
          <w:color w:val="000000"/>
          <w:sz w:val="24"/>
          <w:szCs w:val="24"/>
          <w:lang w:val="es-ES" w:eastAsia="es-ES"/>
        </w:rPr>
        <w:t xml:space="preserve">SUJETO OBLIGADO </w:t>
      </w:r>
      <w:r w:rsidRPr="00023315">
        <w:rPr>
          <w:rFonts w:ascii="Palatino Linotype" w:eastAsia="Calibri" w:hAnsi="Palatino Linotype" w:cs="Times New Roman"/>
          <w:color w:val="000000"/>
          <w:sz w:val="24"/>
          <w:szCs w:val="24"/>
          <w:lang w:val="es-ES" w:eastAsia="es-ES"/>
        </w:rPr>
        <w:t xml:space="preserve">fue omiso en enviar el </w:t>
      </w:r>
      <w:r w:rsidRPr="00023315">
        <w:rPr>
          <w:rFonts w:ascii="Palatino Linotype" w:eastAsia="MS Mincho" w:hAnsi="Palatino Linotype" w:cs="Times New Roman"/>
          <w:color w:val="000000"/>
          <w:sz w:val="24"/>
          <w:szCs w:val="24"/>
          <w:lang w:val="es-ES_tradnl" w:eastAsia="es-ES"/>
        </w:rPr>
        <w:t>informe justificado</w:t>
      </w:r>
      <w:r w:rsidRPr="00023315">
        <w:rPr>
          <w:rFonts w:ascii="Palatino Linotype" w:eastAsia="Calibri" w:hAnsi="Palatino Linotype" w:cs="Times New Roman"/>
          <w:color w:val="000000"/>
          <w:sz w:val="24"/>
          <w:szCs w:val="24"/>
          <w:lang w:val="es-ES" w:eastAsia="es-ES"/>
        </w:rPr>
        <w:t xml:space="preserve"> para manifestar lo que a derecho le asistiera y conviniera.</w:t>
      </w:r>
    </w:p>
    <w:p w:rsidR="001D6490" w:rsidRPr="00023315" w:rsidRDefault="001D6490" w:rsidP="001D6490">
      <w:pPr>
        <w:spacing w:after="0" w:line="360" w:lineRule="auto"/>
        <w:ind w:right="332"/>
        <w:contextualSpacing/>
        <w:jc w:val="both"/>
        <w:rPr>
          <w:rFonts w:ascii="Palatino Linotype" w:hAnsi="Palatino Linotype"/>
          <w:sz w:val="24"/>
          <w:szCs w:val="24"/>
        </w:rPr>
      </w:pPr>
    </w:p>
    <w:p w:rsidR="001D6490" w:rsidRPr="00023315" w:rsidRDefault="001D6490" w:rsidP="001D6490">
      <w:pPr>
        <w:numPr>
          <w:ilvl w:val="0"/>
          <w:numId w:val="1"/>
        </w:numPr>
        <w:spacing w:after="0" w:line="360" w:lineRule="auto"/>
        <w:ind w:left="0" w:right="332" w:firstLine="0"/>
        <w:contextualSpacing/>
        <w:jc w:val="both"/>
        <w:rPr>
          <w:rFonts w:ascii="Palatino Linotype" w:hAnsi="Palatino Linotype"/>
          <w:sz w:val="24"/>
          <w:szCs w:val="24"/>
        </w:rPr>
      </w:pPr>
      <w:r w:rsidRPr="00023315">
        <w:rPr>
          <w:rFonts w:ascii="Palatino Linotype" w:hAnsi="Palatino Linotype"/>
          <w:sz w:val="24"/>
          <w:szCs w:val="24"/>
        </w:rPr>
        <w:t>El Comisionado Ponente decretó el cierre de instrucción</w:t>
      </w:r>
      <w:r w:rsidRPr="00023315">
        <w:rPr>
          <w:rFonts w:ascii="Palatino Linotype" w:hAnsi="Palatino Linotype" w:cs="Arial"/>
          <w:sz w:val="24"/>
          <w:szCs w:val="24"/>
        </w:rPr>
        <w:t xml:space="preserve"> </w:t>
      </w:r>
      <w:r w:rsidRPr="00023315">
        <w:rPr>
          <w:rFonts w:ascii="Palatino Linotype" w:hAnsi="Palatino Linotype"/>
          <w:sz w:val="24"/>
          <w:szCs w:val="24"/>
        </w:rPr>
        <w:t xml:space="preserve">mediante acuerdo de fecha </w:t>
      </w:r>
      <w:r w:rsidR="00384100" w:rsidRPr="00023315">
        <w:rPr>
          <w:rFonts w:ascii="Palatino Linotype" w:hAnsi="Palatino Linotype"/>
          <w:sz w:val="24"/>
          <w:szCs w:val="24"/>
        </w:rPr>
        <w:t xml:space="preserve">dieciséis (16) de octubre </w:t>
      </w:r>
      <w:r w:rsidRPr="00023315">
        <w:rPr>
          <w:rFonts w:ascii="Palatino Linotype" w:hAnsi="Palatino Linotype"/>
          <w:sz w:val="24"/>
          <w:szCs w:val="24"/>
        </w:rPr>
        <w:t xml:space="preserve">de dos mil veinte, </w:t>
      </w:r>
      <w:r w:rsidRPr="00023315">
        <w:rPr>
          <w:rFonts w:ascii="Palatino Linotype" w:hAnsi="Palatino Linotype" w:cs="Arial"/>
          <w:sz w:val="24"/>
          <w:szCs w:val="24"/>
        </w:rPr>
        <w:t>por lo que, posterior a ello ordenó turnar el expediente a resolución, misma que ahora se pronuncia; y - - - - - - - - - - - - - - - -  - - - - - - - - - - - - - - - - - - - - - - - - - - - - - - - - - - - --</w:t>
      </w:r>
      <w:r w:rsidR="00EA2638" w:rsidRPr="00023315">
        <w:rPr>
          <w:rFonts w:ascii="Palatino Linotype" w:hAnsi="Palatino Linotype" w:cs="Arial"/>
          <w:sz w:val="24"/>
          <w:szCs w:val="24"/>
        </w:rPr>
        <w:t xml:space="preserve"> - - - - - - - - - - - - - - - - - - - - - - - - - - </w:t>
      </w:r>
    </w:p>
    <w:p w:rsidR="001D6490" w:rsidRPr="00023315" w:rsidRDefault="001D6490" w:rsidP="001D6490">
      <w:pPr>
        <w:spacing w:after="0" w:line="360" w:lineRule="auto"/>
        <w:ind w:right="332"/>
        <w:contextualSpacing/>
        <w:jc w:val="both"/>
        <w:rPr>
          <w:rFonts w:ascii="Palatino Linotype" w:hAnsi="Palatino Linotype"/>
          <w:sz w:val="24"/>
          <w:szCs w:val="24"/>
        </w:rPr>
      </w:pPr>
    </w:p>
    <w:p w:rsidR="001D6490" w:rsidRPr="00023315" w:rsidRDefault="001D6490" w:rsidP="001D6490">
      <w:pPr>
        <w:keepNext/>
        <w:keepLines/>
        <w:spacing w:after="0" w:line="360" w:lineRule="auto"/>
        <w:ind w:right="332"/>
        <w:jc w:val="center"/>
        <w:outlineLvl w:val="0"/>
        <w:rPr>
          <w:rFonts w:ascii="Palatino Linotype" w:eastAsia="MS Gothic" w:hAnsi="Palatino Linotype" w:cs="Times New Roman"/>
          <w:b/>
          <w:sz w:val="24"/>
          <w:szCs w:val="24"/>
        </w:rPr>
      </w:pPr>
      <w:bookmarkStart w:id="2" w:name="_Toc54303840"/>
      <w:r w:rsidRPr="00023315">
        <w:rPr>
          <w:rFonts w:ascii="Palatino Linotype" w:eastAsia="MS Gothic" w:hAnsi="Palatino Linotype" w:cs="Times New Roman"/>
          <w:b/>
          <w:sz w:val="24"/>
          <w:szCs w:val="24"/>
        </w:rPr>
        <w:t>CONSIDERANDO</w:t>
      </w:r>
      <w:bookmarkEnd w:id="2"/>
    </w:p>
    <w:p w:rsidR="001D6490" w:rsidRPr="00023315" w:rsidRDefault="001D6490" w:rsidP="001D6490">
      <w:pPr>
        <w:keepNext/>
        <w:keepLines/>
        <w:spacing w:after="0" w:line="360" w:lineRule="auto"/>
        <w:ind w:right="332"/>
        <w:jc w:val="center"/>
        <w:outlineLvl w:val="0"/>
        <w:rPr>
          <w:rFonts w:ascii="Palatino Linotype" w:eastAsia="MS Gothic" w:hAnsi="Palatino Linotype" w:cs="Times New Roman"/>
          <w:b/>
          <w:sz w:val="24"/>
          <w:szCs w:val="24"/>
        </w:rPr>
      </w:pPr>
    </w:p>
    <w:p w:rsidR="001D6490" w:rsidRPr="00023315" w:rsidRDefault="001D6490" w:rsidP="001D6490">
      <w:pPr>
        <w:keepNext/>
        <w:keepLines/>
        <w:spacing w:after="0" w:line="360" w:lineRule="auto"/>
        <w:ind w:right="332"/>
        <w:outlineLvl w:val="0"/>
        <w:rPr>
          <w:rFonts w:ascii="Palatino Linotype" w:eastAsia="MS Gothic" w:hAnsi="Palatino Linotype" w:cs="Times New Roman"/>
          <w:b/>
          <w:sz w:val="24"/>
          <w:szCs w:val="26"/>
        </w:rPr>
      </w:pPr>
      <w:bookmarkStart w:id="3" w:name="_Toc54303841"/>
      <w:r w:rsidRPr="00023315">
        <w:rPr>
          <w:rFonts w:ascii="Palatino Linotype" w:eastAsia="MS Mincho" w:hAnsi="Palatino Linotype" w:cstheme="majorBidi"/>
          <w:b/>
          <w:sz w:val="24"/>
          <w:szCs w:val="24"/>
          <w:lang w:val="es-ES_tradnl" w:eastAsia="es-ES"/>
        </w:rPr>
        <w:t>PRIMERO</w:t>
      </w:r>
      <w:r w:rsidRPr="00023315">
        <w:rPr>
          <w:rFonts w:ascii="Palatino Linotype" w:eastAsia="MS Gothic" w:hAnsi="Palatino Linotype" w:cs="Times New Roman"/>
          <w:b/>
          <w:sz w:val="24"/>
          <w:szCs w:val="26"/>
        </w:rPr>
        <w:t>. De la competencia.</w:t>
      </w:r>
      <w:bookmarkEnd w:id="3"/>
    </w:p>
    <w:p w:rsidR="001D6490" w:rsidRPr="00023315" w:rsidRDefault="001D6490" w:rsidP="001D6490">
      <w:pPr>
        <w:spacing w:after="0" w:line="360" w:lineRule="auto"/>
        <w:ind w:right="332"/>
        <w:rPr>
          <w:rFonts w:ascii="Palatino Linotype" w:hAnsi="Palatino Linotype"/>
        </w:rPr>
      </w:pPr>
    </w:p>
    <w:p w:rsidR="001D6490" w:rsidRPr="00023315" w:rsidRDefault="001D6490" w:rsidP="001D6490">
      <w:pPr>
        <w:numPr>
          <w:ilvl w:val="0"/>
          <w:numId w:val="1"/>
        </w:numPr>
        <w:spacing w:after="0" w:line="360" w:lineRule="auto"/>
        <w:ind w:left="0" w:right="332" w:firstLine="0"/>
        <w:contextualSpacing/>
        <w:jc w:val="both"/>
        <w:rPr>
          <w:rFonts w:ascii="Palatino Linotype" w:eastAsia="MS Mincho" w:hAnsi="Palatino Linotype" w:cs="Times New Roman"/>
          <w:sz w:val="24"/>
          <w:szCs w:val="24"/>
          <w:lang w:val="es-ES_tradnl" w:eastAsia="es-ES"/>
        </w:rPr>
      </w:pPr>
      <w:r w:rsidRPr="0002331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23315">
        <w:rPr>
          <w:rFonts w:ascii="Palatino Linotype" w:eastAsia="Calibri" w:hAnsi="Palatino Linotype" w:cs="Times New Roman"/>
          <w:b/>
          <w:sz w:val="24"/>
          <w:szCs w:val="24"/>
          <w:lang w:val="es-ES" w:eastAsia="es-ES"/>
        </w:rPr>
        <w:t>Constitución Política de los Estados Unidos Mexicanos</w:t>
      </w:r>
      <w:r w:rsidRPr="00023315">
        <w:rPr>
          <w:rFonts w:ascii="Palatino Linotype" w:eastAsia="Calibri" w:hAnsi="Palatino Linotype" w:cs="Times New Roman"/>
          <w:sz w:val="24"/>
          <w:szCs w:val="24"/>
          <w:lang w:val="es-ES" w:eastAsia="es-ES"/>
        </w:rPr>
        <w:t xml:space="preserve">; </w:t>
      </w:r>
      <w:r w:rsidRPr="00023315">
        <w:rPr>
          <w:rFonts w:ascii="Palatino Linotype" w:hAnsi="Palatino Linotype" w:cs="Arial"/>
          <w:bCs/>
          <w:color w:val="222222"/>
          <w:sz w:val="24"/>
          <w:szCs w:val="24"/>
          <w:shd w:val="clear" w:color="auto" w:fill="FFFFFF"/>
          <w:lang w:val="es-ES"/>
        </w:rPr>
        <w:t>5, párrafos </w:t>
      </w:r>
      <w:r w:rsidRPr="00023315">
        <w:rPr>
          <w:rFonts w:ascii="Palatino Linotype" w:hAnsi="Palatino Linotype" w:cs="Arial"/>
          <w:bCs/>
          <w:color w:val="222222"/>
          <w:sz w:val="24"/>
          <w:szCs w:val="24"/>
          <w:lang w:val="es-ES"/>
        </w:rPr>
        <w:t>vigésimo segundo, vigésimo tercero y vigésimo cuarto</w:t>
      </w:r>
      <w:r w:rsidRPr="00023315">
        <w:rPr>
          <w:rFonts w:ascii="Palatino Linotype" w:hAnsi="Palatino Linotype" w:cs="Arial"/>
          <w:bCs/>
          <w:color w:val="222222"/>
          <w:sz w:val="24"/>
          <w:szCs w:val="24"/>
          <w:shd w:val="clear" w:color="auto" w:fill="FFFFFF"/>
          <w:lang w:val="es-ES"/>
        </w:rPr>
        <w:t> fracciones IV y V </w:t>
      </w:r>
      <w:r w:rsidRPr="00023315">
        <w:rPr>
          <w:rFonts w:ascii="Palatino Linotype" w:eastAsia="Calibri" w:hAnsi="Palatino Linotype" w:cs="Times New Roman"/>
          <w:sz w:val="24"/>
          <w:szCs w:val="24"/>
          <w:lang w:val="es-ES" w:eastAsia="es-ES"/>
        </w:rPr>
        <w:t xml:space="preserve">de la </w:t>
      </w:r>
      <w:r w:rsidRPr="00023315">
        <w:rPr>
          <w:rFonts w:ascii="Palatino Linotype" w:eastAsia="Calibri" w:hAnsi="Palatino Linotype" w:cs="Times New Roman"/>
          <w:b/>
          <w:sz w:val="24"/>
          <w:szCs w:val="24"/>
          <w:lang w:val="es-ES" w:eastAsia="es-ES"/>
        </w:rPr>
        <w:t xml:space="preserve">Constitución </w:t>
      </w:r>
      <w:r w:rsidRPr="00023315">
        <w:rPr>
          <w:rFonts w:ascii="Palatino Linotype" w:eastAsia="Calibri" w:hAnsi="Palatino Linotype" w:cs="Times New Roman"/>
          <w:b/>
          <w:sz w:val="24"/>
          <w:szCs w:val="24"/>
          <w:lang w:val="es-ES" w:eastAsia="es-ES"/>
        </w:rPr>
        <w:lastRenderedPageBreak/>
        <w:t>Política del Estado Libre y Soberano de México</w:t>
      </w:r>
      <w:r w:rsidRPr="0002331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23315">
        <w:rPr>
          <w:rFonts w:ascii="Palatino Linotype" w:eastAsia="Calibri" w:hAnsi="Palatino Linotype" w:cs="Arial"/>
          <w:sz w:val="24"/>
          <w:szCs w:val="24"/>
          <w:lang w:val="es-ES" w:eastAsia="es-ES"/>
        </w:rPr>
        <w:t xml:space="preserve">de la </w:t>
      </w:r>
      <w:r w:rsidRPr="00023315">
        <w:rPr>
          <w:rFonts w:ascii="Palatino Linotype" w:eastAsia="Calibri" w:hAnsi="Palatino Linotype" w:cs="Arial"/>
          <w:b/>
          <w:sz w:val="24"/>
          <w:szCs w:val="24"/>
          <w:lang w:val="es-ES" w:eastAsia="es-ES"/>
        </w:rPr>
        <w:t>Ley de Transparencia y Acceso a la Información Pública del Estado de México y Municipios</w:t>
      </w:r>
      <w:r w:rsidRPr="00023315">
        <w:rPr>
          <w:rFonts w:ascii="Palatino Linotype" w:eastAsia="Calibri" w:hAnsi="Palatino Linotype" w:cs="Arial"/>
          <w:sz w:val="24"/>
          <w:szCs w:val="24"/>
          <w:lang w:val="es-ES" w:eastAsia="es-ES"/>
        </w:rPr>
        <w:t xml:space="preserve">; </w:t>
      </w:r>
      <w:r w:rsidRPr="00023315">
        <w:rPr>
          <w:rFonts w:ascii="Palatino Linotype" w:eastAsia="Calibri" w:hAnsi="Palatino Linotype" w:cs="Arial"/>
          <w:b/>
          <w:sz w:val="24"/>
          <w:szCs w:val="24"/>
          <w:lang w:val="es-ES" w:eastAsia="es-ES"/>
        </w:rPr>
        <w:t>7, 9 fracciones I y XXIV, y 11</w:t>
      </w:r>
      <w:r w:rsidRPr="00023315">
        <w:rPr>
          <w:rFonts w:ascii="Palatino Linotype" w:eastAsia="Calibri" w:hAnsi="Palatino Linotype" w:cs="Arial"/>
          <w:sz w:val="24"/>
          <w:szCs w:val="24"/>
          <w:lang w:val="es-ES" w:eastAsia="es-ES"/>
        </w:rPr>
        <w:t xml:space="preserve"> del </w:t>
      </w:r>
      <w:r w:rsidRPr="0002331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23315">
        <w:rPr>
          <w:rFonts w:ascii="Palatino Linotype" w:eastAsia="MS Mincho" w:hAnsi="Palatino Linotype" w:cs="Times New Roman"/>
          <w:sz w:val="24"/>
          <w:szCs w:val="24"/>
          <w:lang w:val="es-ES_tradnl" w:eastAsia="es-ES"/>
        </w:rPr>
        <w:t>.</w:t>
      </w:r>
    </w:p>
    <w:p w:rsidR="00EA2638" w:rsidRPr="00023315" w:rsidRDefault="00EA2638" w:rsidP="00EA2638">
      <w:pPr>
        <w:spacing w:after="0" w:line="360" w:lineRule="auto"/>
        <w:ind w:right="332"/>
        <w:contextualSpacing/>
        <w:jc w:val="both"/>
        <w:rPr>
          <w:rFonts w:ascii="Palatino Linotype" w:eastAsia="MS Mincho" w:hAnsi="Palatino Linotype" w:cs="Times New Roman"/>
          <w:sz w:val="24"/>
          <w:szCs w:val="24"/>
          <w:lang w:val="es-ES_tradnl" w:eastAsia="es-ES"/>
        </w:rPr>
      </w:pPr>
    </w:p>
    <w:p w:rsidR="001D6490" w:rsidRPr="00023315" w:rsidRDefault="001D6490" w:rsidP="001D6490">
      <w:pPr>
        <w:keepNext/>
        <w:keepLines/>
        <w:spacing w:after="0" w:line="360" w:lineRule="auto"/>
        <w:ind w:right="332"/>
        <w:outlineLvl w:val="0"/>
        <w:rPr>
          <w:rFonts w:ascii="Palatino Linotype" w:eastAsia="MS Gothic" w:hAnsi="Palatino Linotype" w:cs="Times New Roman"/>
          <w:b/>
          <w:sz w:val="24"/>
          <w:szCs w:val="26"/>
        </w:rPr>
      </w:pPr>
      <w:bookmarkStart w:id="4" w:name="_Toc54303842"/>
      <w:r w:rsidRPr="00023315">
        <w:rPr>
          <w:rFonts w:ascii="Palatino Linotype" w:eastAsia="MS Mincho" w:hAnsi="Palatino Linotype" w:cstheme="majorBidi"/>
          <w:b/>
          <w:sz w:val="24"/>
          <w:szCs w:val="24"/>
          <w:lang w:val="es-ES_tradnl" w:eastAsia="es-ES"/>
        </w:rPr>
        <w:t>SEGUNDO</w:t>
      </w:r>
      <w:r w:rsidRPr="00023315">
        <w:rPr>
          <w:rFonts w:ascii="Palatino Linotype" w:eastAsia="MS Gothic" w:hAnsi="Palatino Linotype" w:cs="Times New Roman"/>
          <w:b/>
          <w:sz w:val="24"/>
          <w:szCs w:val="26"/>
        </w:rPr>
        <w:t>. De la oportunidad y procedibilidad del recurso de revisión.</w:t>
      </w:r>
      <w:bookmarkEnd w:id="4"/>
    </w:p>
    <w:p w:rsidR="001D6490" w:rsidRPr="00023315" w:rsidRDefault="001D6490" w:rsidP="001D6490">
      <w:pPr>
        <w:spacing w:after="0" w:line="360" w:lineRule="auto"/>
        <w:ind w:left="720" w:right="332"/>
        <w:contextualSpacing/>
        <w:rPr>
          <w:rFonts w:ascii="Palatino Linotype" w:eastAsia="Calibri" w:hAnsi="Palatino Linotype" w:cs="Arial"/>
          <w:sz w:val="24"/>
          <w:szCs w:val="24"/>
          <w:lang w:val="es-ES_tradnl" w:eastAsia="es-ES"/>
        </w:rPr>
      </w:pPr>
    </w:p>
    <w:p w:rsidR="001D6490" w:rsidRPr="00023315" w:rsidRDefault="001D6490" w:rsidP="001D6490">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023315">
        <w:rPr>
          <w:rFonts w:ascii="Palatino Linotype" w:eastAsia="Calibri" w:hAnsi="Palatino Linotype" w:cs="Arial"/>
          <w:sz w:val="24"/>
          <w:szCs w:val="24"/>
          <w:lang w:val="es-ES_tradnl" w:eastAsia="es-ES"/>
        </w:rPr>
        <w:t xml:space="preserve">El medio de impugnación fue presentado a través del </w:t>
      </w:r>
      <w:r w:rsidRPr="00023315">
        <w:rPr>
          <w:rFonts w:ascii="Palatino Linotype" w:eastAsia="Calibri" w:hAnsi="Palatino Linotype" w:cs="Arial"/>
          <w:b/>
          <w:sz w:val="24"/>
          <w:szCs w:val="24"/>
          <w:lang w:val="es-ES_tradnl" w:eastAsia="es-ES"/>
        </w:rPr>
        <w:t>SAIMEX,</w:t>
      </w:r>
      <w:r w:rsidRPr="00023315">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023315">
        <w:rPr>
          <w:rFonts w:ascii="Palatino Linotype" w:eastAsia="Calibri" w:hAnsi="Palatino Linotype" w:cs="Arial"/>
          <w:b/>
          <w:sz w:val="24"/>
          <w:szCs w:val="24"/>
          <w:lang w:val="es-ES_tradnl" w:eastAsia="es-ES"/>
        </w:rPr>
        <w:t>SUJETO OBLIGADO</w:t>
      </w:r>
      <w:r w:rsidRPr="00023315">
        <w:rPr>
          <w:rFonts w:ascii="Palatino Linotype" w:eastAsia="Calibri" w:hAnsi="Palatino Linotype" w:cs="Arial"/>
          <w:sz w:val="24"/>
          <w:szCs w:val="24"/>
          <w:lang w:val="es-ES_tradnl" w:eastAsia="es-ES"/>
        </w:rPr>
        <w:t xml:space="preserve"> entregó respuesta el día </w:t>
      </w:r>
      <w:r w:rsidR="00EA2638" w:rsidRPr="00023315">
        <w:rPr>
          <w:rFonts w:ascii="Palatino Linotype" w:eastAsia="Calibri" w:hAnsi="Palatino Linotype" w:cs="Arial"/>
          <w:sz w:val="24"/>
          <w:szCs w:val="24"/>
          <w:lang w:val="es-ES_tradnl" w:eastAsia="es-ES"/>
        </w:rPr>
        <w:t>quince (15) de septiembre de dos mil veinte</w:t>
      </w:r>
      <w:r w:rsidRPr="00023315">
        <w:rPr>
          <w:rFonts w:ascii="Palatino Linotype" w:eastAsia="Calibri" w:hAnsi="Palatino Linotype" w:cs="Arial"/>
          <w:sz w:val="24"/>
          <w:szCs w:val="24"/>
          <w:lang w:val="es-ES_tradnl" w:eastAsia="es-ES"/>
        </w:rPr>
        <w:t xml:space="preserve">, </w:t>
      </w:r>
      <w:r w:rsidRPr="00023315">
        <w:rPr>
          <w:rFonts w:ascii="Palatino Linotype" w:eastAsiaTheme="minorEastAsia" w:hAnsi="Palatino Linotype" w:cs="Arial"/>
          <w:sz w:val="24"/>
          <w:szCs w:val="24"/>
          <w:lang w:val="es-ES_tradnl" w:eastAsia="es-ES"/>
        </w:rPr>
        <w:t xml:space="preserve">de tal forma que el plazo para interponer el recurso transcurrió del día </w:t>
      </w:r>
      <w:r w:rsidR="008D749E" w:rsidRPr="00023315">
        <w:rPr>
          <w:rFonts w:ascii="Palatino Linotype" w:eastAsiaTheme="minorEastAsia" w:hAnsi="Palatino Linotype" w:cs="Arial"/>
          <w:sz w:val="24"/>
          <w:szCs w:val="24"/>
          <w:lang w:val="es-ES_tradnl" w:eastAsia="es-ES"/>
        </w:rPr>
        <w:t>diecisiete (17</w:t>
      </w:r>
      <w:r w:rsidRPr="00023315">
        <w:rPr>
          <w:rFonts w:ascii="Palatino Linotype" w:eastAsiaTheme="minorEastAsia" w:hAnsi="Palatino Linotype" w:cs="Arial"/>
          <w:sz w:val="24"/>
          <w:szCs w:val="24"/>
          <w:lang w:val="es-ES_tradnl" w:eastAsia="es-ES"/>
        </w:rPr>
        <w:t>)</w:t>
      </w:r>
      <w:r w:rsidR="008D749E" w:rsidRPr="00023315">
        <w:rPr>
          <w:rFonts w:ascii="Palatino Linotype" w:eastAsiaTheme="minorEastAsia" w:hAnsi="Palatino Linotype" w:cs="Arial"/>
          <w:sz w:val="24"/>
          <w:szCs w:val="24"/>
          <w:lang w:val="es-ES_tradnl" w:eastAsia="es-ES"/>
        </w:rPr>
        <w:t xml:space="preserve"> de septiembre</w:t>
      </w:r>
      <w:r w:rsidRPr="00023315">
        <w:rPr>
          <w:rFonts w:ascii="Palatino Linotype" w:eastAsiaTheme="minorEastAsia" w:hAnsi="Palatino Linotype" w:cs="Arial"/>
          <w:sz w:val="24"/>
          <w:szCs w:val="24"/>
          <w:lang w:val="es-ES_tradnl" w:eastAsia="es-ES"/>
        </w:rPr>
        <w:t xml:space="preserve"> al </w:t>
      </w:r>
      <w:r w:rsidR="008D749E" w:rsidRPr="00023315">
        <w:rPr>
          <w:rFonts w:ascii="Palatino Linotype" w:eastAsiaTheme="minorEastAsia" w:hAnsi="Palatino Linotype" w:cs="Arial"/>
          <w:sz w:val="24"/>
          <w:szCs w:val="24"/>
          <w:lang w:val="es-ES_tradnl" w:eastAsia="es-ES"/>
        </w:rPr>
        <w:t xml:space="preserve">siete (7) de octubre </w:t>
      </w:r>
      <w:r w:rsidRPr="00023315">
        <w:rPr>
          <w:rFonts w:ascii="Palatino Linotype" w:eastAsiaTheme="minorEastAsia" w:hAnsi="Palatino Linotype" w:cs="Arial"/>
          <w:sz w:val="24"/>
          <w:szCs w:val="24"/>
          <w:lang w:val="es-ES_tradnl" w:eastAsia="es-ES"/>
        </w:rPr>
        <w:t xml:space="preserve"> de dos mil veinte; en consecuencia, si el particular presentó su inconformidad el día </w:t>
      </w:r>
      <w:r w:rsidR="00EA2638" w:rsidRPr="00023315">
        <w:rPr>
          <w:rFonts w:ascii="Palatino Linotype" w:eastAsiaTheme="minorEastAsia" w:hAnsi="Palatino Linotype" w:cs="Arial"/>
          <w:sz w:val="24"/>
          <w:szCs w:val="24"/>
          <w:lang w:val="es-ES_tradnl" w:eastAsia="es-ES"/>
        </w:rPr>
        <w:t>dieciocho (18) de septiembre de dos mil veinte</w:t>
      </w:r>
      <w:r w:rsidRPr="00023315">
        <w:rPr>
          <w:rFonts w:ascii="Palatino Linotype" w:eastAsiaTheme="minorEastAsia" w:hAnsi="Palatino Linotype" w:cs="Arial"/>
          <w:sz w:val="24"/>
          <w:szCs w:val="24"/>
          <w:lang w:val="es-ES_tradnl" w:eastAsia="es-ES"/>
        </w:rPr>
        <w:t xml:space="preserve">, se encuentra dentro de los márgenes temporales previstos en el artículo 178 de la </w:t>
      </w:r>
      <w:r w:rsidRPr="00023315">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023315">
        <w:rPr>
          <w:rFonts w:ascii="Palatino Linotype" w:eastAsiaTheme="minorEastAsia" w:hAnsi="Palatino Linotype" w:cs="Arial"/>
          <w:sz w:val="24"/>
          <w:szCs w:val="24"/>
          <w:lang w:val="es-ES_tradnl" w:eastAsia="es-ES"/>
        </w:rPr>
        <w:t xml:space="preserve">vigente. </w:t>
      </w:r>
    </w:p>
    <w:p w:rsidR="001D6490" w:rsidRPr="00023315" w:rsidRDefault="001D6490" w:rsidP="001D6490">
      <w:pPr>
        <w:spacing w:after="0" w:line="360" w:lineRule="auto"/>
        <w:ind w:right="332"/>
        <w:contextualSpacing/>
        <w:jc w:val="both"/>
        <w:rPr>
          <w:rFonts w:ascii="Palatino Linotype" w:eastAsiaTheme="minorEastAsia" w:hAnsi="Palatino Linotype"/>
          <w:sz w:val="24"/>
          <w:szCs w:val="24"/>
          <w:lang w:val="es-ES_tradnl" w:eastAsia="es-ES"/>
        </w:rPr>
      </w:pPr>
    </w:p>
    <w:p w:rsidR="001D6490" w:rsidRPr="00023315" w:rsidRDefault="001D6490" w:rsidP="001D6490">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023315">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D6490" w:rsidRPr="00023315" w:rsidRDefault="001D6490" w:rsidP="001D6490">
      <w:pPr>
        <w:spacing w:after="0" w:line="360" w:lineRule="auto"/>
        <w:ind w:right="332"/>
        <w:contextualSpacing/>
        <w:jc w:val="both"/>
        <w:rPr>
          <w:rFonts w:ascii="Palatino Linotype" w:eastAsiaTheme="minorEastAsia" w:hAnsi="Palatino Linotype"/>
          <w:sz w:val="24"/>
          <w:szCs w:val="24"/>
          <w:lang w:val="es-ES_tradnl" w:eastAsia="es-ES"/>
        </w:rPr>
      </w:pPr>
    </w:p>
    <w:p w:rsidR="001D6490" w:rsidRPr="00023315" w:rsidRDefault="001D6490" w:rsidP="001D6490">
      <w:pPr>
        <w:keepNext/>
        <w:keepLines/>
        <w:spacing w:after="0" w:line="360" w:lineRule="auto"/>
        <w:ind w:right="332"/>
        <w:outlineLvl w:val="0"/>
        <w:rPr>
          <w:rFonts w:ascii="Palatino Linotype" w:eastAsia="MS Gothic" w:hAnsi="Palatino Linotype" w:cs="Times New Roman"/>
          <w:b/>
          <w:sz w:val="24"/>
          <w:szCs w:val="26"/>
        </w:rPr>
      </w:pPr>
      <w:bookmarkStart w:id="5" w:name="_Toc54303843"/>
      <w:r w:rsidRPr="00023315">
        <w:rPr>
          <w:rFonts w:ascii="Palatino Linotype" w:eastAsia="MS Mincho" w:hAnsi="Palatino Linotype" w:cstheme="majorBidi"/>
          <w:b/>
          <w:sz w:val="24"/>
          <w:szCs w:val="24"/>
          <w:lang w:val="es-ES_tradnl" w:eastAsia="es-ES"/>
        </w:rPr>
        <w:t>TERCERO. Planteamiento de la Litis</w:t>
      </w:r>
      <w:r w:rsidRPr="00023315">
        <w:rPr>
          <w:rFonts w:ascii="Palatino Linotype" w:eastAsia="MS Gothic" w:hAnsi="Palatino Linotype" w:cs="Times New Roman"/>
          <w:b/>
          <w:sz w:val="24"/>
          <w:szCs w:val="26"/>
        </w:rPr>
        <w:t>.</w:t>
      </w: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bookmarkEnd w:id="5"/>
    </w:p>
    <w:p w:rsidR="00A9513B" w:rsidRPr="00023315" w:rsidRDefault="00EA2638" w:rsidP="00A9513B">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023315">
        <w:rPr>
          <w:rFonts w:ascii="Palatino Linotype" w:eastAsia="MS Gothic" w:hAnsi="Palatino Linotype" w:cs="Times New Roman"/>
          <w:sz w:val="24"/>
        </w:rPr>
        <w:t>De las constancias que obran en el expediente de referencia, el RECURRENTE solicita la plantilla general de personal, tanto de confianza co</w:t>
      </w:r>
      <w:r w:rsidR="00A9513B" w:rsidRPr="00023315">
        <w:rPr>
          <w:rFonts w:ascii="Palatino Linotype" w:eastAsia="MS Gothic" w:hAnsi="Palatino Linotype" w:cs="Times New Roman"/>
          <w:sz w:val="24"/>
        </w:rPr>
        <w:t>mo sindicalizados incluyendo su adscripción y</w:t>
      </w:r>
      <w:r w:rsidRPr="00023315">
        <w:rPr>
          <w:rFonts w:ascii="Palatino Linotype" w:eastAsia="MS Gothic" w:hAnsi="Palatino Linotype" w:cs="Times New Roman"/>
          <w:sz w:val="24"/>
        </w:rPr>
        <w:t xml:space="preserve"> percepciones </w:t>
      </w:r>
      <w:r w:rsidR="00A9513B" w:rsidRPr="00023315">
        <w:rPr>
          <w:rFonts w:ascii="Palatino Linotype" w:eastAsia="MS Gothic" w:hAnsi="Palatino Linotype" w:cs="Times New Roman"/>
          <w:sz w:val="24"/>
        </w:rPr>
        <w:t>del</w:t>
      </w:r>
      <w:r w:rsidRPr="00023315">
        <w:rPr>
          <w:rFonts w:ascii="Palatino Linotype" w:eastAsia="MS Gothic" w:hAnsi="Palatino Linotype" w:cs="Times New Roman"/>
          <w:sz w:val="24"/>
        </w:rPr>
        <w:t xml:space="preserve"> año dos mil diecinueve hasta agosto de dos mil veinte, puede apreciarse que el SUJETO OBLIGADO en respuesta entrega un documento en pdf de nombre </w:t>
      </w:r>
      <w:hyperlink r:id="rId12" w:tgtFrame="_blank" w:history="1">
        <w:r w:rsidRPr="00023315">
          <w:rPr>
            <w:rStyle w:val="Hipervnculo"/>
            <w:rFonts w:ascii="Palatino Linotype" w:hAnsi="Palatino Linotype" w:cs="Arial"/>
            <w:b/>
            <w:bCs/>
            <w:color w:val="auto"/>
            <w:sz w:val="24"/>
            <w:u w:val="none"/>
          </w:rPr>
          <w:t>MANDOS MEDIOS Y SUPERIORES JULIO 2020.pdf</w:t>
        </w:r>
      </w:hyperlink>
      <w:r w:rsidRPr="00023315">
        <w:rPr>
          <w:rFonts w:ascii="Palatino Linotype" w:hAnsi="Palatino Linotype"/>
          <w:sz w:val="24"/>
        </w:rPr>
        <w:t xml:space="preserve"> que contiene ocho fojas con nombre, cargo, percepciones y deducciones de  servidores públicos</w:t>
      </w:r>
      <w:r w:rsidRPr="00023315">
        <w:rPr>
          <w:rFonts w:ascii="Palatino Linotype" w:eastAsia="MS Gothic" w:hAnsi="Palatino Linotype" w:cs="Times New Roman"/>
          <w:sz w:val="24"/>
        </w:rPr>
        <w:t>. Derivado de la respuesta, el RECURRENTE se inconformo a través del recurso de revisión</w:t>
      </w:r>
      <w:r w:rsidR="00A9513B" w:rsidRPr="00023315">
        <w:rPr>
          <w:rFonts w:ascii="Palatino Linotype" w:eastAsia="MS Gothic" w:hAnsi="Palatino Linotype" w:cs="Times New Roman"/>
          <w:sz w:val="24"/>
        </w:rPr>
        <w:t>,</w:t>
      </w:r>
      <w:r w:rsidRPr="00023315">
        <w:rPr>
          <w:rFonts w:ascii="Palatino Linotype" w:eastAsia="MS Gothic" w:hAnsi="Palatino Linotype" w:cs="Times New Roman"/>
          <w:sz w:val="24"/>
        </w:rPr>
        <w:t xml:space="preserve"> </w:t>
      </w:r>
      <w:r w:rsidR="00A9513B" w:rsidRPr="00023315">
        <w:rPr>
          <w:rFonts w:ascii="Palatino Linotype" w:eastAsia="MS Gothic" w:hAnsi="Palatino Linotype" w:cs="Times New Roman"/>
          <w:sz w:val="24"/>
        </w:rPr>
        <w:t>argumentando</w:t>
      </w:r>
      <w:r w:rsidRPr="00023315">
        <w:rPr>
          <w:rFonts w:ascii="Palatino Linotype" w:eastAsia="MS Gothic" w:hAnsi="Palatino Linotype" w:cs="Times New Roman"/>
          <w:sz w:val="24"/>
        </w:rPr>
        <w:t xml:space="preserve"> que</w:t>
      </w:r>
      <w:r w:rsidR="00A9513B" w:rsidRPr="00023315">
        <w:rPr>
          <w:rFonts w:ascii="Palatino Linotype" w:eastAsia="MS Gothic" w:hAnsi="Palatino Linotype" w:cs="Times New Roman"/>
          <w:sz w:val="24"/>
        </w:rPr>
        <w:t xml:space="preserve"> la información que mandaron es solo de una quincena del mes de julio y que solo mandaron de mandos medios y superiores, además se inconforma porque le piden que la información referente a los servidores públicos sindicalizados la debe solicitar al SUTEYM</w:t>
      </w:r>
      <w:r w:rsidRPr="00023315">
        <w:rPr>
          <w:rFonts w:ascii="Palatino Linotype" w:eastAsia="MS Gothic" w:hAnsi="Palatino Linotype" w:cs="Times New Roman"/>
          <w:sz w:val="24"/>
        </w:rPr>
        <w:t>.</w:t>
      </w:r>
    </w:p>
    <w:p w:rsidR="00EA2638" w:rsidRPr="00023315" w:rsidRDefault="00EA2638" w:rsidP="00EA2638">
      <w:pPr>
        <w:pStyle w:val="Prrafodelista"/>
        <w:spacing w:line="360" w:lineRule="auto"/>
        <w:ind w:left="0" w:right="-567"/>
        <w:jc w:val="both"/>
        <w:rPr>
          <w:rFonts w:ascii="Palatino Linotype" w:eastAsia="MS Gothic" w:hAnsi="Palatino Linotype" w:cs="Times New Roman"/>
          <w:b/>
          <w:sz w:val="24"/>
        </w:rPr>
      </w:pPr>
    </w:p>
    <w:p w:rsidR="00EA2638" w:rsidRPr="00023315" w:rsidRDefault="00EA2638" w:rsidP="00EA2638">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023315">
        <w:rPr>
          <w:rFonts w:ascii="Palatino Linotype" w:eastAsia="MS Gothic" w:hAnsi="Palatino Linotype" w:cs="Times New Roman"/>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EA2638" w:rsidRPr="00023315" w:rsidRDefault="00EA2638" w:rsidP="00EA2638">
      <w:pPr>
        <w:pStyle w:val="Prrafodelista"/>
        <w:spacing w:line="360" w:lineRule="auto"/>
        <w:ind w:left="0" w:right="-567"/>
        <w:jc w:val="both"/>
        <w:rPr>
          <w:rFonts w:ascii="Palatino Linotype" w:eastAsia="MS Gothic" w:hAnsi="Palatino Linotype" w:cs="Times New Roman"/>
          <w:sz w:val="24"/>
        </w:rPr>
      </w:pPr>
    </w:p>
    <w:p w:rsidR="00EA2638" w:rsidRPr="00023315" w:rsidRDefault="00EA2638" w:rsidP="00EA2638">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023315">
        <w:rPr>
          <w:rFonts w:ascii="Palatino Linotype" w:eastAsia="MS Gothic" w:hAnsi="Palatino Linotype" w:cs="Times New Roman"/>
          <w:sz w:val="24"/>
        </w:rPr>
        <w:t>Así mismo determinar si se actualizan las causales de procedencia previstas en las fracciones I y VI del artículo 179 de la Ley de Transparencia y Acceso a la Información Pública del Estado de México y sus Municipios, que establecen la negativa de la información solicitada y la entrega de la información  que no corresponda con lo solicitado.</w:t>
      </w:r>
    </w:p>
    <w:p w:rsidR="001D6490" w:rsidRPr="00023315" w:rsidRDefault="001D6490" w:rsidP="001D6490">
      <w:pPr>
        <w:spacing w:after="0" w:line="360" w:lineRule="auto"/>
        <w:ind w:right="332"/>
        <w:contextualSpacing/>
        <w:jc w:val="both"/>
        <w:rPr>
          <w:rFonts w:ascii="Palatino Linotype" w:eastAsia="MS Mincho" w:hAnsi="Palatino Linotype" w:cs="Arial"/>
          <w:sz w:val="28"/>
          <w:szCs w:val="24"/>
          <w:lang w:val="es-ES_tradnl" w:eastAsia="es-ES"/>
        </w:rPr>
      </w:pPr>
    </w:p>
    <w:p w:rsidR="001D6490" w:rsidRPr="00023315" w:rsidRDefault="001D6490" w:rsidP="001D6490">
      <w:pPr>
        <w:keepNext/>
        <w:keepLines/>
        <w:spacing w:after="0" w:line="360" w:lineRule="auto"/>
        <w:ind w:right="332"/>
        <w:outlineLvl w:val="0"/>
        <w:rPr>
          <w:rFonts w:ascii="Palatino Linotype" w:eastAsia="MS Gothic" w:hAnsi="Palatino Linotype" w:cstheme="majorBidi"/>
          <w:b/>
          <w:sz w:val="24"/>
          <w:szCs w:val="24"/>
          <w:lang w:val="es-ES_tradnl" w:eastAsia="es-ES"/>
        </w:rPr>
      </w:pPr>
      <w:bookmarkStart w:id="27" w:name="_Toc5430384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023315">
        <w:rPr>
          <w:rFonts w:ascii="Palatino Linotype" w:eastAsia="MS Gothic" w:hAnsi="Palatino Linotype" w:cstheme="majorBidi"/>
          <w:b/>
          <w:sz w:val="24"/>
          <w:szCs w:val="24"/>
          <w:lang w:val="es-ES_tradnl" w:eastAsia="es-ES"/>
        </w:rPr>
        <w:t xml:space="preserve">CUARTO. Del estudio y resolución del recurso de </w:t>
      </w:r>
      <w:bookmarkEnd w:id="23"/>
      <w:bookmarkEnd w:id="24"/>
      <w:bookmarkEnd w:id="25"/>
      <w:bookmarkEnd w:id="26"/>
      <w:r w:rsidRPr="00023315">
        <w:rPr>
          <w:rFonts w:ascii="Palatino Linotype" w:eastAsia="MS Gothic" w:hAnsi="Palatino Linotype" w:cstheme="majorBidi"/>
          <w:b/>
          <w:sz w:val="24"/>
          <w:szCs w:val="24"/>
          <w:lang w:val="es-ES_tradnl" w:eastAsia="es-ES"/>
        </w:rPr>
        <w:t>revisión.</w:t>
      </w:r>
      <w:bookmarkEnd w:id="27"/>
    </w:p>
    <w:p w:rsidR="001D6490" w:rsidRPr="00023315" w:rsidRDefault="001D6490" w:rsidP="001D6490">
      <w:pPr>
        <w:keepNext/>
        <w:keepLines/>
        <w:spacing w:after="0" w:line="360" w:lineRule="auto"/>
        <w:ind w:right="332"/>
        <w:outlineLvl w:val="0"/>
        <w:rPr>
          <w:rFonts w:ascii="Palatino Linotype" w:eastAsia="MS Gothic" w:hAnsi="Palatino Linotype" w:cstheme="majorBidi"/>
          <w:b/>
          <w:sz w:val="24"/>
          <w:szCs w:val="24"/>
          <w:lang w:val="es-ES_tradnl" w:eastAsia="es-ES"/>
        </w:rPr>
      </w:pPr>
    </w:p>
    <w:p w:rsidR="00244052" w:rsidRPr="00023315" w:rsidRDefault="001D6490" w:rsidP="00244052">
      <w:pPr>
        <w:pStyle w:val="Prrafodelista"/>
        <w:numPr>
          <w:ilvl w:val="0"/>
          <w:numId w:val="1"/>
        </w:numPr>
        <w:tabs>
          <w:tab w:val="left" w:pos="66"/>
        </w:tabs>
        <w:spacing w:after="0" w:line="360" w:lineRule="auto"/>
        <w:ind w:left="0" w:firstLine="0"/>
        <w:jc w:val="both"/>
        <w:rPr>
          <w:rFonts w:ascii="Palatino Linotype" w:eastAsia="MS Mincho" w:hAnsi="Palatino Linotype" w:cs="Arial"/>
          <w:i/>
          <w:sz w:val="24"/>
          <w:szCs w:val="24"/>
          <w:lang w:eastAsia="es-ES"/>
        </w:rPr>
      </w:pPr>
      <w:bookmarkStart w:id="28" w:name="_Toc498528948"/>
      <w:bookmarkStart w:id="29" w:name="_Toc536105844"/>
      <w:bookmarkStart w:id="30" w:name="_Toc22238402"/>
      <w:r w:rsidRPr="00023315">
        <w:rPr>
          <w:rFonts w:ascii="Palatino Linotype" w:eastAsia="MS Gothic" w:hAnsi="Palatino Linotype"/>
          <w:b/>
          <w:sz w:val="24"/>
          <w:lang w:val="es-ES_tradnl" w:eastAsia="es-ES"/>
        </w:rPr>
        <w:t xml:space="preserve">I. </w:t>
      </w:r>
      <w:bookmarkStart w:id="31" w:name="_Toc494366431"/>
      <w:bookmarkEnd w:id="28"/>
      <w:bookmarkEnd w:id="29"/>
      <w:bookmarkEnd w:id="30"/>
      <w:r w:rsidR="00244052" w:rsidRPr="00023315">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00244052" w:rsidRPr="00023315">
        <w:rPr>
          <w:rFonts w:ascii="Palatino Linotype" w:eastAsia="Calibri" w:hAnsi="Palatino Linotype" w:cs="Arial"/>
          <w:sz w:val="24"/>
          <w:szCs w:val="24"/>
          <w:lang w:val="es-ES"/>
        </w:rPr>
        <w:t>Ley de Transparencia y Acceso a la Información Pública del Estado de México y Municipios</w:t>
      </w:r>
      <w:r w:rsidR="00244052" w:rsidRPr="00023315">
        <w:rPr>
          <w:rFonts w:ascii="Palatino Linotype" w:eastAsia="Times New Roman" w:hAnsi="Palatino Linotype" w:cs="Arial"/>
          <w:sz w:val="24"/>
          <w:szCs w:val="24"/>
          <w:lang w:val="es-ES" w:eastAsia="es-MX"/>
        </w:rPr>
        <w:t>.</w:t>
      </w:r>
    </w:p>
    <w:p w:rsidR="00244052" w:rsidRPr="00023315" w:rsidRDefault="00244052" w:rsidP="00244052">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244052" w:rsidRPr="00023315" w:rsidRDefault="00244052" w:rsidP="00244052">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2" w:name="_Toc31301157"/>
      <w:bookmarkStart w:id="33" w:name="_Toc54303845"/>
      <w:r w:rsidRPr="00023315">
        <w:rPr>
          <w:rFonts w:ascii="Palatino Linotype" w:eastAsia="MS Gothic" w:hAnsi="Palatino Linotype" w:cstheme="majorBidi"/>
          <w:b/>
          <w:sz w:val="24"/>
          <w:szCs w:val="24"/>
          <w:lang w:val="es-ES_tradnl" w:eastAsia="es-ES"/>
        </w:rPr>
        <w:t>I. Fuente Obligacional.</w:t>
      </w:r>
      <w:bookmarkEnd w:id="32"/>
      <w:bookmarkEnd w:id="33"/>
      <w:r w:rsidRPr="00023315">
        <w:rPr>
          <w:rFonts w:ascii="Palatino Linotype" w:eastAsia="MS Gothic" w:hAnsi="Palatino Linotype" w:cstheme="majorBidi"/>
          <w:b/>
          <w:sz w:val="24"/>
          <w:szCs w:val="24"/>
          <w:lang w:val="es-ES_tradnl" w:eastAsia="es-ES"/>
        </w:rPr>
        <w:t xml:space="preserve"> </w:t>
      </w:r>
    </w:p>
    <w:p w:rsidR="00244052" w:rsidRPr="00023315" w:rsidRDefault="00244052" w:rsidP="00244052">
      <w:pPr>
        <w:spacing w:after="0" w:line="360" w:lineRule="auto"/>
        <w:rPr>
          <w:rFonts w:ascii="Palatino Linotype" w:eastAsia="MS Mincho" w:hAnsi="Palatino Linotype" w:cs="Times New Roman"/>
          <w:sz w:val="24"/>
          <w:szCs w:val="24"/>
          <w:lang w:val="es-ES_tradnl"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023315">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244052" w:rsidRPr="00023315" w:rsidRDefault="00244052" w:rsidP="00244052">
      <w:pPr>
        <w:spacing w:after="0" w:line="360" w:lineRule="auto"/>
        <w:ind w:right="49"/>
        <w:contextualSpacing/>
        <w:jc w:val="both"/>
        <w:rPr>
          <w:rFonts w:ascii="Palatino Linotype" w:eastAsia="MS Mincho" w:hAnsi="Palatino Linotype" w:cs="Times New Roman"/>
          <w:sz w:val="24"/>
          <w:szCs w:val="24"/>
          <w:lang w:val="es-ES_tradnl"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sz w:val="24"/>
          <w:szCs w:val="24"/>
          <w:lang w:val="es-ES_tradnl" w:eastAsia="es-ES"/>
        </w:rPr>
        <w:t xml:space="preserve">El </w:t>
      </w:r>
      <w:r w:rsidRPr="00023315">
        <w:rPr>
          <w:rFonts w:ascii="Palatino Linotype" w:eastAsia="MS Mincho" w:hAnsi="Palatino Linotype" w:cs="Times New Roman"/>
          <w:b/>
          <w:sz w:val="24"/>
          <w:szCs w:val="24"/>
          <w:lang w:val="es-ES_tradnl" w:eastAsia="es-ES"/>
        </w:rPr>
        <w:t>Sujeto Obligado</w:t>
      </w:r>
      <w:r w:rsidRPr="00023315">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023315">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023315">
        <w:rPr>
          <w:rFonts w:ascii="Palatino Linotype" w:eastAsia="MS Mincho" w:hAnsi="Palatino Linotype" w:cstheme="majorBidi"/>
          <w:b/>
          <w:sz w:val="24"/>
          <w:szCs w:val="24"/>
          <w:lang w:val="es-ES_tradnl" w:eastAsia="es-ES"/>
        </w:rPr>
        <w:t xml:space="preserve"> </w:t>
      </w:r>
      <w:r w:rsidRPr="00023315">
        <w:rPr>
          <w:rFonts w:ascii="Palatino Linotype" w:eastAsia="MS Mincho" w:hAnsi="Palatino Linotype" w:cstheme="majorBidi"/>
          <w:sz w:val="24"/>
          <w:szCs w:val="24"/>
          <w:lang w:val="es-ES_tradnl" w:eastAsia="es-ES"/>
        </w:rPr>
        <w:t xml:space="preserve">al señalar la obligación de </w:t>
      </w:r>
      <w:r w:rsidRPr="00023315">
        <w:rPr>
          <w:rFonts w:ascii="Palatino Linotype" w:eastAsia="MS Mincho" w:hAnsi="Palatino Linotype" w:cstheme="majorBidi"/>
          <w:i/>
          <w:sz w:val="24"/>
          <w:szCs w:val="24"/>
          <w:lang w:val="es-ES_tradnl" w:eastAsia="es-ES"/>
        </w:rPr>
        <w:t xml:space="preserve">“promover, respetar, proteger y garantizar los derechos humanos”, </w:t>
      </w:r>
      <w:r w:rsidRPr="00023315">
        <w:rPr>
          <w:rFonts w:ascii="Palatino Linotype" w:eastAsia="MS Mincho" w:hAnsi="Palatino Linotype" w:cstheme="majorBidi"/>
          <w:sz w:val="24"/>
          <w:szCs w:val="24"/>
          <w:lang w:val="es-ES_tradnl" w:eastAsia="es-ES"/>
        </w:rPr>
        <w:t>entre los cuales se encuentra dicho derecho.</w:t>
      </w:r>
    </w:p>
    <w:p w:rsidR="00244052" w:rsidRPr="00023315" w:rsidRDefault="00244052" w:rsidP="00244052">
      <w:pPr>
        <w:spacing w:after="0" w:line="360" w:lineRule="auto"/>
        <w:ind w:right="49"/>
        <w:contextualSpacing/>
        <w:jc w:val="both"/>
        <w:rPr>
          <w:rFonts w:ascii="Palatino Linotype" w:eastAsia="MS Mincho" w:hAnsi="Palatino Linotype" w:cstheme="majorBidi"/>
          <w:i/>
          <w:sz w:val="24"/>
          <w:szCs w:val="24"/>
          <w:lang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023315">
        <w:rPr>
          <w:rFonts w:ascii="Palatino Linotype" w:eastAsia="MS Mincho" w:hAnsi="Palatino Linotype" w:cstheme="majorBidi"/>
          <w:sz w:val="24"/>
          <w:szCs w:val="24"/>
          <w:lang w:eastAsia="es-ES"/>
        </w:rPr>
        <w:lastRenderedPageBreak/>
        <w:t xml:space="preserve">Por cuanto hace al contenido del artículo 6 segundo párrafo, apartado A. fracción I </w:t>
      </w:r>
      <w:r w:rsidRPr="00023315">
        <w:rPr>
          <w:rFonts w:ascii="Palatino Linotype" w:eastAsia="MS Mincho" w:hAnsi="Palatino Linotype" w:cstheme="majorBidi"/>
          <w:sz w:val="24"/>
          <w:szCs w:val="24"/>
          <w:lang w:val="es-ES" w:eastAsia="es-ES"/>
        </w:rPr>
        <w:t xml:space="preserve">de la Constitución Política de los Estados Unidos Mexicanos el cual establece </w:t>
      </w:r>
      <w:r w:rsidRPr="00023315">
        <w:rPr>
          <w:rFonts w:ascii="Palatino Linotype" w:eastAsia="MS Mincho" w:hAnsi="Palatino Linotype" w:cstheme="majorBidi"/>
          <w:sz w:val="24"/>
          <w:szCs w:val="24"/>
          <w:lang w:eastAsia="es-ES"/>
        </w:rPr>
        <w:t xml:space="preserve">que </w:t>
      </w:r>
      <w:r w:rsidRPr="00023315">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023315">
        <w:rPr>
          <w:rFonts w:ascii="Palatino Linotype" w:eastAsia="MS Mincho" w:hAnsi="Palatino Linotype" w:cstheme="majorBidi"/>
          <w:b/>
          <w:i/>
          <w:sz w:val="24"/>
          <w:szCs w:val="24"/>
          <w:lang w:val="es-ES" w:eastAsia="es-ES"/>
        </w:rPr>
        <w:t>es pública</w:t>
      </w:r>
      <w:r w:rsidRPr="00023315">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44052" w:rsidRPr="00023315" w:rsidRDefault="00244052" w:rsidP="00244052">
      <w:pPr>
        <w:spacing w:after="0" w:line="360" w:lineRule="auto"/>
        <w:ind w:right="49"/>
        <w:contextualSpacing/>
        <w:jc w:val="both"/>
        <w:rPr>
          <w:rFonts w:ascii="Palatino Linotype" w:eastAsia="MS Mincho" w:hAnsi="Palatino Linotype" w:cstheme="majorBidi"/>
          <w:i/>
          <w:sz w:val="24"/>
          <w:szCs w:val="24"/>
          <w:lang w:val="es-ES"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023315">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023315">
        <w:rPr>
          <w:rFonts w:ascii="Palatino Linotype" w:eastAsia="MS Mincho" w:hAnsi="Palatino Linotype" w:cstheme="majorBidi"/>
          <w:i/>
          <w:sz w:val="24"/>
          <w:szCs w:val="24"/>
          <w:lang w:val="es-ES_tradnl" w:eastAsia="es-ES"/>
        </w:rPr>
        <w:t>generen, administren o posean las autoridades</w:t>
      </w:r>
      <w:r w:rsidRPr="00023315">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244052" w:rsidRPr="00023315" w:rsidRDefault="00244052" w:rsidP="00244052">
      <w:pPr>
        <w:spacing w:after="0" w:line="360" w:lineRule="auto"/>
        <w:ind w:right="49"/>
        <w:contextualSpacing/>
        <w:jc w:val="both"/>
        <w:rPr>
          <w:rFonts w:ascii="Palatino Linotype" w:eastAsia="MS Mincho" w:hAnsi="Palatino Linotype" w:cstheme="majorBidi"/>
          <w:i/>
          <w:sz w:val="24"/>
          <w:szCs w:val="24"/>
          <w:lang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244052" w:rsidRPr="00023315" w:rsidRDefault="00244052" w:rsidP="00244052">
      <w:pPr>
        <w:spacing w:after="0" w:line="360" w:lineRule="auto"/>
        <w:ind w:right="49"/>
        <w:contextualSpacing/>
        <w:jc w:val="both"/>
        <w:rPr>
          <w:rFonts w:ascii="Palatino Linotype" w:eastAsia="MS Mincho" w:hAnsi="Palatino Linotype" w:cs="Times New Roman"/>
          <w:sz w:val="24"/>
          <w:szCs w:val="24"/>
          <w:lang w:val="es-ES_tradnl"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023315">
        <w:rPr>
          <w:rFonts w:ascii="Palatino Linotype" w:eastAsia="MS Mincho" w:hAnsi="Palatino Linotype" w:cs="Times New Roman"/>
          <w:sz w:val="24"/>
          <w:szCs w:val="24"/>
          <w:lang w:val="es-ES_tradnl" w:eastAsia="es-ES"/>
        </w:rPr>
        <w:t xml:space="preserve">De acuerdo con el artículo 4 de la Ley en la materia, señala que </w:t>
      </w:r>
      <w:r w:rsidRPr="00023315">
        <w:rPr>
          <w:rFonts w:ascii="Palatino Linotype" w:eastAsia="MS Mincho" w:hAnsi="Palatino Linotype" w:cs="Times New Roman"/>
          <w:i/>
          <w:sz w:val="24"/>
          <w:szCs w:val="24"/>
          <w:lang w:val="es-ES_tradnl" w:eastAsia="es-ES"/>
        </w:rPr>
        <w:t xml:space="preserve">“el derecho humano de acceso a la información pública es la prerrogativa de las personas para buscar, difundir, </w:t>
      </w:r>
      <w:r w:rsidRPr="00023315">
        <w:rPr>
          <w:rFonts w:ascii="Palatino Linotype" w:eastAsia="MS Mincho" w:hAnsi="Palatino Linotype" w:cs="Times New Roman"/>
          <w:i/>
          <w:sz w:val="24"/>
          <w:szCs w:val="24"/>
          <w:lang w:val="es-ES_tradnl" w:eastAsia="es-ES"/>
        </w:rPr>
        <w:lastRenderedPageBreak/>
        <w:t>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44052" w:rsidRPr="00023315" w:rsidRDefault="00244052" w:rsidP="00244052">
      <w:pPr>
        <w:spacing w:after="0" w:line="360" w:lineRule="auto"/>
        <w:ind w:right="49"/>
        <w:contextualSpacing/>
        <w:jc w:val="both"/>
        <w:rPr>
          <w:rFonts w:ascii="Palatino Linotype" w:eastAsia="MS Mincho" w:hAnsi="Palatino Linotype" w:cs="Times New Roman"/>
          <w:i/>
          <w:sz w:val="24"/>
          <w:szCs w:val="24"/>
          <w:lang w:val="es-ES_tradnl"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244052" w:rsidRPr="00023315" w:rsidRDefault="00244052" w:rsidP="00244052">
      <w:pPr>
        <w:pStyle w:val="Prrafodelista"/>
        <w:spacing w:after="0" w:line="360" w:lineRule="auto"/>
        <w:rPr>
          <w:rFonts w:ascii="Palatino Linotype" w:eastAsia="MS Mincho" w:hAnsi="Palatino Linotype" w:cs="Times New Roman"/>
          <w:sz w:val="24"/>
          <w:szCs w:val="24"/>
          <w:lang w:val="es-ES_tradnl"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sz w:val="24"/>
          <w:szCs w:val="24"/>
          <w:lang w:val="es-ES_tradnl" w:eastAsia="es-ES"/>
        </w:rPr>
        <w:t>Por lo que, toda la información que sea generada, poseída y administrada por el</w:t>
      </w:r>
      <w:r w:rsidRPr="00023315">
        <w:rPr>
          <w:rFonts w:ascii="Palatino Linotype" w:eastAsia="MS Mincho" w:hAnsi="Palatino Linotype" w:cs="Times New Roman"/>
          <w:b/>
          <w:sz w:val="24"/>
          <w:szCs w:val="24"/>
          <w:lang w:val="es-ES_tradnl" w:eastAsia="es-ES"/>
        </w:rPr>
        <w:t xml:space="preserve"> Sujeto Obligado,</w:t>
      </w:r>
      <w:r w:rsidRPr="00023315">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244052" w:rsidRPr="00023315" w:rsidRDefault="00244052" w:rsidP="00244052">
      <w:pPr>
        <w:spacing w:after="0" w:line="360" w:lineRule="auto"/>
        <w:ind w:right="49"/>
        <w:contextualSpacing/>
        <w:jc w:val="both"/>
        <w:rPr>
          <w:rFonts w:ascii="Palatino Linotype" w:eastAsia="MS Mincho" w:hAnsi="Palatino Linotype" w:cs="Times New Roman"/>
          <w:sz w:val="24"/>
          <w:szCs w:val="24"/>
          <w:lang w:val="es-ES_tradnl" w:eastAsia="es-ES"/>
        </w:rPr>
      </w:pPr>
    </w:p>
    <w:p w:rsidR="00244052" w:rsidRPr="00023315" w:rsidRDefault="00244052" w:rsidP="00244052">
      <w:pPr>
        <w:keepNext/>
        <w:keepLines/>
        <w:spacing w:after="0" w:line="360" w:lineRule="auto"/>
        <w:outlineLvl w:val="0"/>
        <w:rPr>
          <w:rFonts w:ascii="Palatino Linotype" w:eastAsia="MS Gothic" w:hAnsi="Palatino Linotype" w:cstheme="majorBidi"/>
          <w:b/>
          <w:sz w:val="24"/>
          <w:szCs w:val="24"/>
          <w:lang w:val="es-ES_tradnl" w:eastAsia="es-ES"/>
        </w:rPr>
      </w:pPr>
      <w:bookmarkStart w:id="34" w:name="_Toc31301158"/>
      <w:bookmarkStart w:id="35" w:name="_Toc54303846"/>
      <w:r w:rsidRPr="00023315">
        <w:rPr>
          <w:rFonts w:ascii="Palatino Linotype" w:eastAsia="MS Gothic" w:hAnsi="Palatino Linotype" w:cstheme="majorBidi"/>
          <w:b/>
          <w:sz w:val="24"/>
          <w:szCs w:val="24"/>
          <w:lang w:val="es-ES_tradnl" w:eastAsia="es-ES"/>
        </w:rPr>
        <w:t>II. De la información solicitada y la respuesta del Sujeto Obligado.</w:t>
      </w:r>
      <w:bookmarkEnd w:id="34"/>
      <w:bookmarkEnd w:id="35"/>
      <w:r w:rsidRPr="00023315">
        <w:rPr>
          <w:rFonts w:ascii="Palatino Linotype" w:eastAsia="MS Gothic" w:hAnsi="Palatino Linotype" w:cstheme="majorBidi"/>
          <w:b/>
          <w:sz w:val="24"/>
          <w:szCs w:val="24"/>
          <w:lang w:val="es-ES_tradnl" w:eastAsia="es-ES"/>
        </w:rPr>
        <w:t xml:space="preserve"> </w:t>
      </w:r>
    </w:p>
    <w:p w:rsidR="00244052" w:rsidRPr="00023315" w:rsidRDefault="00244052" w:rsidP="00244052">
      <w:pPr>
        <w:spacing w:after="0" w:line="360" w:lineRule="auto"/>
        <w:ind w:right="49"/>
        <w:contextualSpacing/>
        <w:jc w:val="both"/>
        <w:rPr>
          <w:rFonts w:ascii="Palatino Linotype" w:eastAsia="MS Mincho" w:hAnsi="Palatino Linotype" w:cs="Times New Roman"/>
          <w:sz w:val="24"/>
          <w:szCs w:val="24"/>
          <w:lang w:val="es-ES_tradnl" w:eastAsia="es-ES"/>
        </w:rPr>
      </w:pPr>
    </w:p>
    <w:p w:rsidR="00244052" w:rsidRPr="00023315" w:rsidRDefault="00244052" w:rsidP="00244052">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023315">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Pr="00023315">
        <w:rPr>
          <w:rFonts w:ascii="Palatino Linotype" w:eastAsia="MS Mincho" w:hAnsi="Palatino Linotype" w:cs="Times New Roman"/>
          <w:b/>
          <w:sz w:val="24"/>
          <w:szCs w:val="24"/>
          <w:lang w:val="es-ES_tradnl" w:eastAsia="es-ES"/>
        </w:rPr>
        <w:t xml:space="preserve">Sujeto Obligado </w:t>
      </w:r>
      <w:r w:rsidRPr="00023315">
        <w:rPr>
          <w:rFonts w:ascii="Palatino Linotype" w:eastAsia="MS Mincho" w:hAnsi="Palatino Linotype" w:cs="Times New Roman"/>
          <w:sz w:val="24"/>
          <w:szCs w:val="24"/>
          <w:lang w:val="es-ES_tradnl" w:eastAsia="es-ES"/>
        </w:rPr>
        <w:t xml:space="preserve">siendo  lo siguiente: </w:t>
      </w:r>
    </w:p>
    <w:p w:rsidR="00244052" w:rsidRPr="00023315" w:rsidRDefault="00244052" w:rsidP="00244052">
      <w:pPr>
        <w:pStyle w:val="Prrafodelista"/>
        <w:tabs>
          <w:tab w:val="left" w:pos="142"/>
        </w:tabs>
        <w:spacing w:after="0" w:line="360" w:lineRule="auto"/>
        <w:ind w:left="0" w:right="49"/>
        <w:jc w:val="both"/>
        <w:rPr>
          <w:rFonts w:ascii="Palatino Linotype" w:eastAsia="MS Mincho" w:hAnsi="Palatino Linotype" w:cs="Times New Roman"/>
          <w:sz w:val="24"/>
        </w:rPr>
      </w:pPr>
    </w:p>
    <w:p w:rsidR="00244052" w:rsidRPr="00023315" w:rsidRDefault="00244052" w:rsidP="00244052">
      <w:pPr>
        <w:pStyle w:val="Prrafodelista"/>
        <w:numPr>
          <w:ilvl w:val="0"/>
          <w:numId w:val="5"/>
        </w:numPr>
        <w:spacing w:after="0" w:line="360" w:lineRule="auto"/>
        <w:ind w:right="567"/>
        <w:jc w:val="both"/>
        <w:rPr>
          <w:rFonts w:ascii="Palatino Linotype" w:hAnsi="Palatino Linotype"/>
          <w:b/>
          <w:iCs/>
          <w:color w:val="000000"/>
        </w:rPr>
      </w:pPr>
      <w:r w:rsidRPr="00023315">
        <w:rPr>
          <w:rFonts w:ascii="Palatino Linotype" w:hAnsi="Palatino Linotype"/>
          <w:b/>
          <w:color w:val="000000"/>
        </w:rPr>
        <w:t xml:space="preserve">la plantilla general de personal, con adscripción y sus </w:t>
      </w:r>
      <w:r w:rsidR="00D455FF" w:rsidRPr="00023315">
        <w:rPr>
          <w:rFonts w:ascii="Palatino Linotype" w:hAnsi="Palatino Linotype"/>
          <w:b/>
          <w:color w:val="000000"/>
        </w:rPr>
        <w:t>perc</w:t>
      </w:r>
      <w:r w:rsidRPr="00023315">
        <w:rPr>
          <w:rFonts w:ascii="Palatino Linotype" w:hAnsi="Palatino Linotype"/>
          <w:b/>
          <w:color w:val="000000"/>
        </w:rPr>
        <w:t>epciones quincenales, tanto trabajadores de confianza como sindicalizados del año 2019 hasta el mes de agosto de 2020.</w:t>
      </w:r>
    </w:p>
    <w:p w:rsidR="00244052" w:rsidRPr="00023315" w:rsidRDefault="00244052" w:rsidP="00244052">
      <w:pPr>
        <w:pStyle w:val="Prrafodelista"/>
        <w:spacing w:after="0" w:line="360" w:lineRule="auto"/>
        <w:ind w:left="2160" w:right="567"/>
        <w:jc w:val="both"/>
        <w:rPr>
          <w:rFonts w:ascii="Palatino Linotype" w:hAnsi="Palatino Linotype"/>
          <w:b/>
          <w:iCs/>
          <w:color w:val="000000"/>
        </w:rPr>
      </w:pPr>
    </w:p>
    <w:p w:rsidR="00244052" w:rsidRPr="00023315" w:rsidRDefault="00244052" w:rsidP="00244052">
      <w:pPr>
        <w:numPr>
          <w:ilvl w:val="0"/>
          <w:numId w:val="1"/>
        </w:numPr>
        <w:spacing w:after="0" w:line="360" w:lineRule="auto"/>
        <w:ind w:left="0" w:firstLine="0"/>
        <w:contextualSpacing/>
        <w:jc w:val="both"/>
        <w:rPr>
          <w:rFonts w:ascii="Palatino Linotype" w:eastAsia="MS Mincho" w:hAnsi="Palatino Linotype" w:cs="Arial"/>
          <w:sz w:val="24"/>
          <w:szCs w:val="24"/>
        </w:rPr>
      </w:pPr>
      <w:r w:rsidRPr="00023315">
        <w:rPr>
          <w:rFonts w:ascii="Palatino Linotype" w:eastAsia="MS Mincho" w:hAnsi="Palatino Linotype" w:cs="Arial"/>
          <w:sz w:val="24"/>
          <w:szCs w:val="24"/>
        </w:rPr>
        <w:t xml:space="preserve">Como se refirió en respuesta el </w:t>
      </w:r>
      <w:r w:rsidRPr="00023315">
        <w:rPr>
          <w:rFonts w:ascii="Palatino Linotype" w:eastAsia="MS Mincho" w:hAnsi="Palatino Linotype" w:cs="Arial"/>
          <w:b/>
          <w:sz w:val="24"/>
          <w:szCs w:val="24"/>
        </w:rPr>
        <w:t xml:space="preserve">Sujeto Obligado </w:t>
      </w:r>
      <w:r w:rsidRPr="00023315">
        <w:rPr>
          <w:rFonts w:ascii="Palatino Linotype" w:eastAsia="MS Gothic" w:hAnsi="Palatino Linotype" w:cs="Times New Roman"/>
          <w:sz w:val="24"/>
        </w:rPr>
        <w:t xml:space="preserve">entrega un documento en pdf de nombre </w:t>
      </w:r>
      <w:hyperlink r:id="rId13" w:tgtFrame="_blank" w:history="1">
        <w:r w:rsidRPr="00023315">
          <w:rPr>
            <w:rStyle w:val="Hipervnculo"/>
            <w:rFonts w:ascii="Palatino Linotype" w:hAnsi="Palatino Linotype" w:cs="Arial"/>
            <w:b/>
            <w:bCs/>
            <w:color w:val="auto"/>
            <w:sz w:val="24"/>
            <w:u w:val="none"/>
          </w:rPr>
          <w:t>MANDOS MEDIOS Y SUPERIORES JULIO 2020.pdf</w:t>
        </w:r>
      </w:hyperlink>
      <w:r w:rsidRPr="00023315">
        <w:rPr>
          <w:rFonts w:ascii="Palatino Linotype" w:hAnsi="Palatino Linotype"/>
          <w:sz w:val="24"/>
        </w:rPr>
        <w:t xml:space="preserve"> que contiene ocho fojas con nombre, cargo, percepciones y deducciones de  servidores públicos</w:t>
      </w:r>
      <w:r w:rsidR="0009544D" w:rsidRPr="00023315">
        <w:rPr>
          <w:rFonts w:ascii="Palatino Linotype" w:hAnsi="Palatino Linotype"/>
          <w:sz w:val="24"/>
        </w:rPr>
        <w:t xml:space="preserve">, además como el </w:t>
      </w:r>
      <w:r w:rsidR="0009544D" w:rsidRPr="00023315">
        <w:rPr>
          <w:rFonts w:ascii="Palatino Linotype" w:hAnsi="Palatino Linotype"/>
          <w:sz w:val="24"/>
        </w:rPr>
        <w:lastRenderedPageBreak/>
        <w:t>nombre del archivo adjunto también las fojas llevan como título Reporte de Remuneraciones de Mandos Medios y Superiores, por lo que se entiende que solo pertenece a una parte de los servidores públicos que laboran en el Ayuntamiento</w:t>
      </w:r>
      <w:r w:rsidR="0009544D" w:rsidRPr="00023315">
        <w:rPr>
          <w:rFonts w:ascii="Palatino Linotype" w:eastAsia="MS Mincho" w:hAnsi="Palatino Linotype" w:cs="Arial"/>
          <w:sz w:val="24"/>
          <w:szCs w:val="24"/>
        </w:rPr>
        <w:t xml:space="preserve"> y no de todos los servidores públicos como los solicito el particular. También es de observarse que el particular </w:t>
      </w:r>
      <w:r w:rsidR="00D455FF" w:rsidRPr="00023315">
        <w:rPr>
          <w:rFonts w:ascii="Palatino Linotype" w:eastAsia="MS Mincho" w:hAnsi="Palatino Linotype" w:cs="Arial"/>
          <w:sz w:val="24"/>
          <w:szCs w:val="24"/>
        </w:rPr>
        <w:t>solicitó</w:t>
      </w:r>
      <w:r w:rsidR="0009544D" w:rsidRPr="00023315">
        <w:rPr>
          <w:rFonts w:ascii="Palatino Linotype" w:eastAsia="MS Mincho" w:hAnsi="Palatino Linotype" w:cs="Arial"/>
          <w:sz w:val="24"/>
          <w:szCs w:val="24"/>
        </w:rPr>
        <w:t xml:space="preserve"> información del año dos mil diecinueve hasta agosto de dos mil veinte, sin embargo la información entregada en respuesta es del primero al treinta y uno de julio de dos mil veinte, por motivo de estudio se inserta una imagen de una de las fojas enviadas en respuesta:</w:t>
      </w:r>
      <w:r w:rsidRPr="00023315">
        <w:rPr>
          <w:rFonts w:ascii="Palatino Linotype" w:eastAsia="MS Mincho" w:hAnsi="Palatino Linotype" w:cs="Arial"/>
          <w:sz w:val="24"/>
          <w:szCs w:val="24"/>
        </w:rPr>
        <w:t xml:space="preserve"> </w:t>
      </w:r>
    </w:p>
    <w:p w:rsidR="0009544D" w:rsidRPr="00023315" w:rsidRDefault="00D4346D" w:rsidP="0009544D">
      <w:pPr>
        <w:spacing w:after="0" w:line="360" w:lineRule="auto"/>
        <w:contextualSpacing/>
        <w:jc w:val="both"/>
        <w:rPr>
          <w:rFonts w:ascii="Palatino Linotype" w:eastAsia="MS Mincho" w:hAnsi="Palatino Linotype" w:cs="Arial"/>
          <w:sz w:val="24"/>
          <w:szCs w:val="24"/>
        </w:rPr>
      </w:pPr>
      <w:r w:rsidRPr="00023315">
        <w:rPr>
          <w:noProof/>
          <w:lang w:eastAsia="es-MX"/>
        </w:rPr>
        <w:lastRenderedPageBreak/>
        <mc:AlternateContent>
          <mc:Choice Requires="wps">
            <w:drawing>
              <wp:anchor distT="0" distB="0" distL="114300" distR="114300" simplePos="0" relativeHeight="251668480" behindDoc="0" locked="0" layoutInCell="1" allowOverlap="1" wp14:anchorId="738CCB16" wp14:editId="7B5803A0">
                <wp:simplePos x="0" y="0"/>
                <wp:positionH relativeFrom="column">
                  <wp:posOffset>1983446</wp:posOffset>
                </wp:positionH>
                <wp:positionV relativeFrom="paragraph">
                  <wp:posOffset>-41373</wp:posOffset>
                </wp:positionV>
                <wp:extent cx="2259623" cy="263671"/>
                <wp:effectExtent l="19050" t="19050" r="26670" b="22225"/>
                <wp:wrapNone/>
                <wp:docPr id="11" name="Rectángulo redondeado 11"/>
                <wp:cNvGraphicFramePr/>
                <a:graphic xmlns:a="http://schemas.openxmlformats.org/drawingml/2006/main">
                  <a:graphicData uri="http://schemas.microsoft.com/office/word/2010/wordprocessingShape">
                    <wps:wsp>
                      <wps:cNvSpPr/>
                      <wps:spPr>
                        <a:xfrm>
                          <a:off x="0" y="0"/>
                          <a:ext cx="2259623" cy="263671"/>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564FB853" id="Rectángulo redondeado 11" o:spid="_x0000_s1026" style="position:absolute;margin-left:156.2pt;margin-top:-3.25pt;width:177.9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" filled="f" strokecolor="red" strokeweight="3pt">
                <v:stroke joinstyle="miter"/>
              </v:roundrect>
            </w:pict>
          </mc:Fallback>
        </mc:AlternateContent>
      </w:r>
      <w:r w:rsidRPr="00023315">
        <w:rPr>
          <w:noProof/>
          <w:lang w:eastAsia="es-MX"/>
        </w:rPr>
        <mc:AlternateContent>
          <mc:Choice Requires="wps">
            <w:drawing>
              <wp:anchor distT="0" distB="0" distL="114300" distR="114300" simplePos="0" relativeHeight="251664384" behindDoc="0" locked="0" layoutInCell="1" allowOverlap="1" wp14:anchorId="7A8FFC0B" wp14:editId="00C539FF">
                <wp:simplePos x="0" y="0"/>
                <wp:positionH relativeFrom="column">
                  <wp:posOffset>4480463</wp:posOffset>
                </wp:positionH>
                <wp:positionV relativeFrom="paragraph">
                  <wp:posOffset>398243</wp:posOffset>
                </wp:positionV>
                <wp:extent cx="1054540" cy="263671"/>
                <wp:effectExtent l="19050" t="19050" r="12700" b="22225"/>
                <wp:wrapNone/>
                <wp:docPr id="9" name="Rectángulo redondeado 9"/>
                <wp:cNvGraphicFramePr/>
                <a:graphic xmlns:a="http://schemas.openxmlformats.org/drawingml/2006/main">
                  <a:graphicData uri="http://schemas.microsoft.com/office/word/2010/wordprocessingShape">
                    <wps:wsp>
                      <wps:cNvSpPr/>
                      <wps:spPr>
                        <a:xfrm>
                          <a:off x="0" y="0"/>
                          <a:ext cx="1054540" cy="263671"/>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2CFD1B05" id="Rectángulo redondeado 9" o:spid="_x0000_s1026" style="position:absolute;margin-left:352.8pt;margin-top:31.35pt;width:83.0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" filled="f" strokecolor="red" strokeweight="3pt">
                <v:stroke joinstyle="miter"/>
              </v:roundrect>
            </w:pict>
          </mc:Fallback>
        </mc:AlternateContent>
      </w:r>
      <w:r w:rsidRPr="00023315">
        <w:rPr>
          <w:noProof/>
          <w:lang w:eastAsia="es-MX"/>
        </w:rPr>
        <mc:AlternateContent>
          <mc:Choice Requires="wps">
            <w:drawing>
              <wp:anchor distT="0" distB="0" distL="114300" distR="114300" simplePos="0" relativeHeight="251666432" behindDoc="0" locked="0" layoutInCell="1" allowOverlap="1" wp14:anchorId="294E92D3" wp14:editId="4663826B">
                <wp:simplePos x="0" y="0"/>
                <wp:positionH relativeFrom="column">
                  <wp:posOffset>3129182</wp:posOffset>
                </wp:positionH>
                <wp:positionV relativeFrom="paragraph">
                  <wp:posOffset>585763</wp:posOffset>
                </wp:positionV>
                <wp:extent cx="536331" cy="263671"/>
                <wp:effectExtent l="19050" t="19050" r="16510" b="22225"/>
                <wp:wrapNone/>
                <wp:docPr id="10" name="Rectángulo redondeado 10"/>
                <wp:cNvGraphicFramePr/>
                <a:graphic xmlns:a="http://schemas.openxmlformats.org/drawingml/2006/main">
                  <a:graphicData uri="http://schemas.microsoft.com/office/word/2010/wordprocessingShape">
                    <wps:wsp>
                      <wps:cNvSpPr/>
                      <wps:spPr>
                        <a:xfrm>
                          <a:off x="0" y="0"/>
                          <a:ext cx="536331" cy="263671"/>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56865731" id="Rectángulo redondeado 10" o:spid="_x0000_s1026" style="position:absolute;margin-left:246.4pt;margin-top:46.1pt;width:42.25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" filled="f" strokecolor="red" strokeweight="3pt">
                <v:stroke joinstyle="miter"/>
              </v:roundrect>
            </w:pict>
          </mc:Fallback>
        </mc:AlternateContent>
      </w:r>
      <w:r w:rsidRPr="00023315">
        <w:rPr>
          <w:noProof/>
          <w:lang w:eastAsia="es-MX"/>
        </w:rPr>
        <mc:AlternateContent>
          <mc:Choice Requires="wps">
            <w:drawing>
              <wp:anchor distT="0" distB="0" distL="114300" distR="114300" simplePos="0" relativeHeight="251662336" behindDoc="0" locked="0" layoutInCell="1" allowOverlap="1" wp14:anchorId="728F1913" wp14:editId="76C1DA19">
                <wp:simplePos x="0" y="0"/>
                <wp:positionH relativeFrom="column">
                  <wp:posOffset>1499870</wp:posOffset>
                </wp:positionH>
                <wp:positionV relativeFrom="paragraph">
                  <wp:posOffset>600466</wp:posOffset>
                </wp:positionV>
                <wp:extent cx="536331" cy="263671"/>
                <wp:effectExtent l="19050" t="19050" r="16510" b="22225"/>
                <wp:wrapNone/>
                <wp:docPr id="8" name="Rectángulo redondeado 8"/>
                <wp:cNvGraphicFramePr/>
                <a:graphic xmlns:a="http://schemas.openxmlformats.org/drawingml/2006/main">
                  <a:graphicData uri="http://schemas.microsoft.com/office/word/2010/wordprocessingShape">
                    <wps:wsp>
                      <wps:cNvSpPr/>
                      <wps:spPr>
                        <a:xfrm>
                          <a:off x="0" y="0"/>
                          <a:ext cx="536331" cy="263671"/>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7EDE3085" id="Rectángulo redondeado 8" o:spid="_x0000_s1026" style="position:absolute;margin-left:118.1pt;margin-top:47.3pt;width:42.2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" filled="f" strokecolor="red" strokeweight="3pt">
                <v:stroke joinstyle="miter"/>
              </v:roundrect>
            </w:pict>
          </mc:Fallback>
        </mc:AlternateContent>
      </w:r>
      <w:r w:rsidRPr="00023315">
        <w:rPr>
          <w:noProof/>
          <w:lang w:eastAsia="es-MX"/>
        </w:rPr>
        <mc:AlternateContent>
          <mc:Choice Requires="wps">
            <w:drawing>
              <wp:anchor distT="0" distB="0" distL="114300" distR="114300" simplePos="0" relativeHeight="251660288" behindDoc="0" locked="0" layoutInCell="1" allowOverlap="1" wp14:anchorId="05D8D604" wp14:editId="6A96FE57">
                <wp:simplePos x="0" y="0"/>
                <wp:positionH relativeFrom="column">
                  <wp:posOffset>268947</wp:posOffset>
                </wp:positionH>
                <wp:positionV relativeFrom="paragraph">
                  <wp:posOffset>609258</wp:posOffset>
                </wp:positionV>
                <wp:extent cx="1063869" cy="219808"/>
                <wp:effectExtent l="19050" t="19050" r="22225" b="27940"/>
                <wp:wrapNone/>
                <wp:docPr id="7" name="Rectángulo redondeado 7"/>
                <wp:cNvGraphicFramePr/>
                <a:graphic xmlns:a="http://schemas.openxmlformats.org/drawingml/2006/main">
                  <a:graphicData uri="http://schemas.microsoft.com/office/word/2010/wordprocessingShape">
                    <wps:wsp>
                      <wps:cNvSpPr/>
                      <wps:spPr>
                        <a:xfrm>
                          <a:off x="0" y="0"/>
                          <a:ext cx="1063869" cy="21980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0AB3DC10" id="Rectángulo redondeado 7" o:spid="_x0000_s1026" style="position:absolute;margin-left:21.2pt;margin-top:47.95pt;width:83.75pt;height:17.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" filled="f" strokecolor="red" strokeweight="3pt">
                <v:stroke joinstyle="miter"/>
              </v:roundrect>
            </w:pict>
          </mc:Fallback>
        </mc:AlternateContent>
      </w:r>
      <w:r w:rsidRPr="00023315">
        <w:rPr>
          <w:noProof/>
          <w:lang w:eastAsia="es-MX"/>
        </w:rPr>
        <w:drawing>
          <wp:inline distT="0" distB="0" distL="0" distR="0" wp14:anchorId="3DA833DC" wp14:editId="78DA5A1B">
            <wp:extent cx="5741035" cy="6682154"/>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01" t="9946" r="22406" b="5758"/>
                    <a:stretch/>
                  </pic:blipFill>
                  <pic:spPr bwMode="auto">
                    <a:xfrm>
                      <a:off x="0" y="0"/>
                      <a:ext cx="5766115" cy="6711345"/>
                    </a:xfrm>
                    <a:prstGeom prst="rect">
                      <a:avLst/>
                    </a:prstGeom>
                    <a:ln>
                      <a:noFill/>
                    </a:ln>
                    <a:extLst>
                      <a:ext uri="{53640926-AAD7-44D8-BBD7-CCE9431645EC}">
                        <a14:shadowObscured xmlns:a14="http://schemas.microsoft.com/office/drawing/2010/main"/>
                      </a:ext>
                    </a:extLst>
                  </pic:spPr>
                </pic:pic>
              </a:graphicData>
            </a:graphic>
          </wp:inline>
        </w:drawing>
      </w:r>
    </w:p>
    <w:p w:rsidR="00244052" w:rsidRPr="00023315" w:rsidRDefault="00244052" w:rsidP="00244052">
      <w:pPr>
        <w:spacing w:after="0" w:line="360" w:lineRule="auto"/>
        <w:contextualSpacing/>
        <w:jc w:val="both"/>
        <w:rPr>
          <w:rFonts w:ascii="Palatino Linotype" w:eastAsia="MS Mincho" w:hAnsi="Palatino Linotype" w:cs="Arial"/>
          <w:sz w:val="24"/>
          <w:szCs w:val="24"/>
        </w:rPr>
      </w:pPr>
    </w:p>
    <w:p w:rsidR="00244052" w:rsidRPr="00023315" w:rsidRDefault="00D4346D" w:rsidP="00ED2FB3">
      <w:pPr>
        <w:numPr>
          <w:ilvl w:val="0"/>
          <w:numId w:val="1"/>
        </w:numPr>
        <w:spacing w:after="0" w:line="360" w:lineRule="auto"/>
        <w:ind w:left="0" w:firstLine="0"/>
        <w:contextualSpacing/>
        <w:jc w:val="both"/>
        <w:rPr>
          <w:rFonts w:ascii="Palatino Linotype" w:eastAsia="MS Mincho" w:hAnsi="Palatino Linotype" w:cs="Arial"/>
          <w:sz w:val="24"/>
          <w:szCs w:val="24"/>
        </w:rPr>
      </w:pPr>
      <w:r w:rsidRPr="00023315">
        <w:rPr>
          <w:rFonts w:ascii="Palatino Linotype" w:eastAsia="MS Mincho" w:hAnsi="Palatino Linotype" w:cs="Arial"/>
          <w:sz w:val="24"/>
          <w:szCs w:val="24"/>
        </w:rPr>
        <w:t xml:space="preserve">Asimismo, en respuesta el </w:t>
      </w:r>
      <w:r w:rsidRPr="00023315">
        <w:rPr>
          <w:rFonts w:ascii="Palatino Linotype" w:eastAsia="MS Mincho" w:hAnsi="Palatino Linotype" w:cs="Arial"/>
          <w:b/>
          <w:sz w:val="24"/>
          <w:szCs w:val="24"/>
        </w:rPr>
        <w:t>SUJETO OBLIGADO</w:t>
      </w:r>
      <w:r w:rsidRPr="00023315">
        <w:rPr>
          <w:rFonts w:ascii="Palatino Linotype" w:eastAsia="MS Mincho" w:hAnsi="Palatino Linotype" w:cs="Arial"/>
          <w:sz w:val="24"/>
          <w:szCs w:val="24"/>
        </w:rPr>
        <w:t xml:space="preserve"> manifestó que la información relacionada con los servidores públicos sindicalizados debería solicitarla al SUTEYM, </w:t>
      </w:r>
      <w:r w:rsidRPr="00023315">
        <w:rPr>
          <w:rFonts w:ascii="Palatino Linotype" w:eastAsia="MS Mincho" w:hAnsi="Palatino Linotype" w:cs="Arial"/>
          <w:sz w:val="24"/>
          <w:szCs w:val="24"/>
        </w:rPr>
        <w:lastRenderedPageBreak/>
        <w:t xml:space="preserve">motivo por el cual el </w:t>
      </w:r>
      <w:r w:rsidR="00ED2FB3" w:rsidRPr="00023315">
        <w:rPr>
          <w:rFonts w:ascii="Palatino Linotype" w:eastAsia="MS Mincho" w:hAnsi="Palatino Linotype" w:cs="Arial"/>
          <w:sz w:val="24"/>
          <w:szCs w:val="24"/>
        </w:rPr>
        <w:t xml:space="preserve">RECURRENTE se inconformo manifestando que solo le envían información de mandos medios y superiores, que solo es referente al mes de julio y que el ayuntamiento debe contar con la información referente a los servidores públicos sindicalizados, ahora bien, </w:t>
      </w:r>
      <w:r w:rsidR="00244052" w:rsidRPr="00023315">
        <w:rPr>
          <w:rFonts w:ascii="Palatino Linotype" w:eastAsia="MS Mincho" w:hAnsi="Palatino Linotype" w:cs="Arial"/>
          <w:sz w:val="24"/>
          <w:szCs w:val="24"/>
        </w:rPr>
        <w:t xml:space="preserve">atendiendo a las manifestaciones realizadas por el particular a través de su recurso de revisión se tiene que éste se inconformó porque el </w:t>
      </w:r>
      <w:r w:rsidR="00244052" w:rsidRPr="00023315">
        <w:rPr>
          <w:rFonts w:ascii="Palatino Linotype" w:eastAsia="MS Mincho" w:hAnsi="Palatino Linotype" w:cs="Arial"/>
          <w:b/>
          <w:sz w:val="24"/>
          <w:szCs w:val="24"/>
        </w:rPr>
        <w:t xml:space="preserve">Sujeto Obligado </w:t>
      </w:r>
      <w:r w:rsidR="00244052" w:rsidRPr="00023315">
        <w:rPr>
          <w:rFonts w:ascii="Palatino Linotype" w:eastAsia="MS Mincho" w:hAnsi="Palatino Linotype" w:cs="Arial"/>
          <w:sz w:val="24"/>
          <w:szCs w:val="24"/>
        </w:rPr>
        <w:t xml:space="preserve">no le proporcionó la información </w:t>
      </w:r>
      <w:r w:rsidR="00ED2FB3" w:rsidRPr="00023315">
        <w:rPr>
          <w:rFonts w:ascii="Palatino Linotype" w:eastAsia="MS Mincho" w:hAnsi="Palatino Linotype" w:cs="Arial"/>
          <w:sz w:val="24"/>
          <w:szCs w:val="24"/>
        </w:rPr>
        <w:t>solicitada</w:t>
      </w:r>
      <w:r w:rsidR="00244052" w:rsidRPr="00023315">
        <w:rPr>
          <w:rFonts w:ascii="Palatino Linotype" w:eastAsia="MS Mincho" w:hAnsi="Palatino Linotype" w:cs="Arial"/>
          <w:sz w:val="24"/>
          <w:szCs w:val="24"/>
        </w:rPr>
        <w:t xml:space="preserve">. </w:t>
      </w:r>
    </w:p>
    <w:p w:rsidR="00244052" w:rsidRPr="00023315" w:rsidRDefault="00244052" w:rsidP="00244052">
      <w:pPr>
        <w:pStyle w:val="Prrafodelista"/>
        <w:rPr>
          <w:rFonts w:ascii="Palatino Linotype" w:eastAsia="MS Mincho" w:hAnsi="Palatino Linotype" w:cs="Arial"/>
          <w:sz w:val="24"/>
          <w:szCs w:val="24"/>
        </w:rPr>
      </w:pPr>
    </w:p>
    <w:p w:rsidR="00ED2FB3" w:rsidRPr="00023315" w:rsidRDefault="00244052" w:rsidP="00ED2FB3">
      <w:pPr>
        <w:numPr>
          <w:ilvl w:val="0"/>
          <w:numId w:val="1"/>
        </w:numPr>
        <w:spacing w:after="0" w:line="360" w:lineRule="auto"/>
        <w:ind w:left="0" w:firstLine="0"/>
        <w:contextualSpacing/>
        <w:jc w:val="both"/>
        <w:rPr>
          <w:rFonts w:ascii="Palatino Linotype" w:eastAsia="MS Mincho" w:hAnsi="Palatino Linotype" w:cs="Arial"/>
          <w:sz w:val="24"/>
          <w:szCs w:val="24"/>
        </w:rPr>
      </w:pPr>
      <w:r w:rsidRPr="00023315">
        <w:rPr>
          <w:rFonts w:ascii="Palatino Linotype" w:eastAsia="MS Mincho" w:hAnsi="Palatino Linotype" w:cs="Arial"/>
          <w:sz w:val="24"/>
          <w:szCs w:val="24"/>
        </w:rPr>
        <w:t xml:space="preserve">Por lo que se procede al estudio del presente asunto  refiriendo que se advierte que el </w:t>
      </w:r>
      <w:r w:rsidRPr="00023315">
        <w:rPr>
          <w:rFonts w:ascii="Palatino Linotype" w:eastAsia="MS Mincho" w:hAnsi="Palatino Linotype" w:cs="Arial"/>
          <w:b/>
          <w:sz w:val="24"/>
          <w:szCs w:val="24"/>
        </w:rPr>
        <w:t xml:space="preserve">Sujeto Obligado </w:t>
      </w:r>
      <w:r w:rsidRPr="00023315">
        <w:rPr>
          <w:rFonts w:ascii="Palatino Linotype" w:eastAsia="MS Mincho" w:hAnsi="Palatino Linotype" w:cs="Arial"/>
          <w:sz w:val="24"/>
          <w:szCs w:val="24"/>
        </w:rPr>
        <w:t>no niega la existencia de la información solicitada, sino por el contrario, al emitir r</w:t>
      </w:r>
      <w:r w:rsidR="00ED2FB3" w:rsidRPr="00023315">
        <w:rPr>
          <w:rFonts w:ascii="Palatino Linotype" w:eastAsia="MS Mincho" w:hAnsi="Palatino Linotype" w:cs="Arial"/>
          <w:sz w:val="24"/>
          <w:szCs w:val="24"/>
        </w:rPr>
        <w:t>espuesta asevera su existencia; sin embargo si se niega a enviar información referente a los servidores públicos sindicalizados</w:t>
      </w:r>
      <w:r w:rsidR="004A427D" w:rsidRPr="00023315">
        <w:rPr>
          <w:rFonts w:ascii="Palatino Linotype" w:eastAsia="MS Mincho" w:hAnsi="Palatino Linotype" w:cs="Arial"/>
          <w:sz w:val="24"/>
          <w:szCs w:val="24"/>
        </w:rPr>
        <w:t>, argumentando que se debe solicitar al SUTEYM, en este contexto debemos mencionar que el Sindicato Único de Trabajadores de los Poderes, Municipios e Instituciones Descentralizadas del Estado de México no cuenta con trabajadores que brinden sus servicios personales subordinados mediante el pago de un salario</w:t>
      </w:r>
      <w:r w:rsidR="0012039E" w:rsidRPr="00023315">
        <w:rPr>
          <w:rFonts w:ascii="Palatino Linotype" w:eastAsia="MS Mincho" w:hAnsi="Palatino Linotype" w:cs="Arial"/>
          <w:sz w:val="24"/>
          <w:szCs w:val="24"/>
        </w:rPr>
        <w:t>, toda vez que el pago lo cubre la institución a la que están adscritos.</w:t>
      </w:r>
      <w:r w:rsidR="00544DCD" w:rsidRPr="00023315">
        <w:rPr>
          <w:rFonts w:ascii="Palatino Linotype" w:eastAsia="MS Mincho" w:hAnsi="Palatino Linotype" w:cs="Arial"/>
          <w:sz w:val="24"/>
          <w:szCs w:val="24"/>
        </w:rPr>
        <w:t xml:space="preserve"> En este contexto, de manera enunciativa más no limitativa, esta información puede estar contenida en el disco 4 de nómina que se remite de manera mensual al Órgano de Fiscalización del Estado de México.</w:t>
      </w:r>
    </w:p>
    <w:p w:rsidR="00244052" w:rsidRPr="00023315" w:rsidRDefault="00244052" w:rsidP="00244052">
      <w:pPr>
        <w:pStyle w:val="Prrafodelista"/>
        <w:rPr>
          <w:rFonts w:ascii="Palatino Linotype" w:eastAsia="MS Mincho" w:hAnsi="Palatino Linotype" w:cs="Arial"/>
          <w:sz w:val="24"/>
          <w:szCs w:val="24"/>
        </w:rPr>
      </w:pPr>
    </w:p>
    <w:p w:rsidR="00244052" w:rsidRPr="00023315" w:rsidRDefault="00244052" w:rsidP="00244052">
      <w:pPr>
        <w:pStyle w:val="Prrafodelista"/>
        <w:numPr>
          <w:ilvl w:val="0"/>
          <w:numId w:val="1"/>
        </w:numPr>
        <w:spacing w:after="0" w:line="360" w:lineRule="auto"/>
        <w:ind w:left="0" w:firstLine="0"/>
        <w:jc w:val="both"/>
        <w:rPr>
          <w:rFonts w:ascii="Palatino Linotype" w:hAnsi="Palatino Linotype"/>
          <w:iCs/>
          <w:color w:val="000000"/>
          <w:sz w:val="24"/>
          <w:szCs w:val="24"/>
        </w:rPr>
      </w:pPr>
      <w:r w:rsidRPr="00023315">
        <w:rPr>
          <w:rFonts w:ascii="Palatino Linotype" w:hAnsi="Palatino Linotype"/>
          <w:iCs/>
          <w:color w:val="000000"/>
          <w:sz w:val="24"/>
          <w:szCs w:val="24"/>
        </w:rPr>
        <w:t xml:space="preserve">De acuerdo con la Ley del Trabajo de los Servidores Públicos del Estado y Municipios, en su artículo 220-K  II y IV se establece que: </w:t>
      </w:r>
      <w:r w:rsidRPr="00023315">
        <w:rPr>
          <w:rFonts w:ascii="Palatino Linotype" w:hAnsi="Palatino Linotype" w:cs="Tahoma"/>
          <w:bCs/>
          <w:sz w:val="24"/>
          <w:szCs w:val="24"/>
        </w:rPr>
        <w:t>“</w:t>
      </w:r>
      <w:r w:rsidRPr="00023315">
        <w:rPr>
          <w:rFonts w:ascii="Palatino Linotype" w:hAnsi="Palatino Linotype" w:cs="Tahoma"/>
          <w:b/>
          <w:bCs/>
          <w:sz w:val="24"/>
          <w:szCs w:val="24"/>
        </w:rPr>
        <w:t>ARTÍCULO 220 K.-</w:t>
      </w:r>
      <w:r w:rsidRPr="00023315">
        <w:rPr>
          <w:rFonts w:ascii="Palatino Linotype" w:hAnsi="Palatino Linotype" w:cs="Tahoma"/>
          <w:sz w:val="24"/>
          <w:szCs w:val="24"/>
        </w:rPr>
        <w:t xml:space="preserve"> La institución o dependencia pública tiene la obligación de </w:t>
      </w:r>
      <w:r w:rsidRPr="00023315">
        <w:rPr>
          <w:rFonts w:ascii="Palatino Linotype" w:hAnsi="Palatino Linotype" w:cs="Tahoma"/>
          <w:b/>
          <w:sz w:val="24"/>
          <w:szCs w:val="24"/>
        </w:rPr>
        <w:t xml:space="preserve">conservar y exhibir en el proceso los documentos que a continuación se precisan: […] II. Recibos de pagos de salarios o las constancias documentales del pago de salario cuando sea por depósito o mediante información electrónica. […] IV. Recibos o las constancias de depósito o del medio de </w:t>
      </w:r>
      <w:r w:rsidRPr="00023315">
        <w:rPr>
          <w:rFonts w:ascii="Palatino Linotype" w:hAnsi="Palatino Linotype" w:cs="Tahoma"/>
          <w:b/>
          <w:sz w:val="24"/>
          <w:szCs w:val="24"/>
        </w:rPr>
        <w:lastRenderedPageBreak/>
        <w:t>información magnética o electrónica que sean utilizadas para el pago de salarios, prima vacacional, aguinaldo y demás prestaciones establecidas en la presente ley; […]”.</w:t>
      </w:r>
      <w:r w:rsidRPr="00023315">
        <w:rPr>
          <w:rFonts w:ascii="Palatino Linotype" w:hAnsi="Palatino Linotype" w:cs="Tahoma"/>
          <w:sz w:val="24"/>
          <w:szCs w:val="24"/>
        </w:rPr>
        <w:t xml:space="preserve"> </w:t>
      </w:r>
    </w:p>
    <w:p w:rsidR="00244052" w:rsidRPr="00023315" w:rsidRDefault="00244052" w:rsidP="00244052">
      <w:pPr>
        <w:pStyle w:val="Prrafodelista"/>
        <w:spacing w:after="0" w:line="360" w:lineRule="auto"/>
        <w:ind w:left="0"/>
        <w:jc w:val="both"/>
        <w:rPr>
          <w:rFonts w:ascii="Palatino Linotype" w:hAnsi="Palatino Linotype"/>
          <w:iCs/>
          <w:color w:val="000000"/>
          <w:sz w:val="24"/>
          <w:szCs w:val="24"/>
        </w:rPr>
      </w:pPr>
    </w:p>
    <w:p w:rsidR="00244052" w:rsidRPr="00023315" w:rsidRDefault="00244052" w:rsidP="00244052">
      <w:pPr>
        <w:pStyle w:val="Prrafodelista"/>
        <w:numPr>
          <w:ilvl w:val="0"/>
          <w:numId w:val="1"/>
        </w:numPr>
        <w:spacing w:after="0" w:line="360" w:lineRule="auto"/>
        <w:ind w:left="0" w:firstLine="0"/>
        <w:jc w:val="both"/>
        <w:rPr>
          <w:rFonts w:ascii="Palatino Linotype" w:hAnsi="Palatino Linotype"/>
          <w:iCs/>
          <w:color w:val="000000"/>
          <w:sz w:val="24"/>
          <w:szCs w:val="24"/>
        </w:rPr>
      </w:pPr>
      <w:r w:rsidRPr="00023315">
        <w:rPr>
          <w:rFonts w:ascii="Palatino Linotype" w:hAnsi="Palatino Linotype"/>
          <w:iCs/>
          <w:color w:val="000000"/>
          <w:sz w:val="24"/>
          <w:szCs w:val="24"/>
        </w:rPr>
        <w:t xml:space="preserve">De lo anterior se advierte que toda institución pública o dependencia del Estado de México, debe conservar y </w:t>
      </w:r>
      <w:r w:rsidRPr="00023315">
        <w:rPr>
          <w:rFonts w:ascii="Palatino Linotype" w:hAnsi="Palatino Linotype"/>
          <w:b/>
          <w:iCs/>
          <w:color w:val="000000"/>
          <w:sz w:val="24"/>
          <w:szCs w:val="24"/>
        </w:rPr>
        <w:t xml:space="preserve">exhibir </w:t>
      </w:r>
      <w:r w:rsidRPr="00023315">
        <w:rPr>
          <w:rFonts w:ascii="Palatino Linotype" w:hAnsi="Palatino Linotype"/>
          <w:iCs/>
          <w:color w:val="000000"/>
          <w:sz w:val="24"/>
          <w:szCs w:val="24"/>
        </w:rPr>
        <w:t>en el proceso las constancias do</w:t>
      </w:r>
      <w:r w:rsidR="00544DCD" w:rsidRPr="00023315">
        <w:rPr>
          <w:rFonts w:ascii="Palatino Linotype" w:hAnsi="Palatino Linotype"/>
          <w:iCs/>
          <w:color w:val="000000"/>
          <w:sz w:val="24"/>
          <w:szCs w:val="24"/>
        </w:rPr>
        <w:t xml:space="preserve">cumentales del pago de salario y </w:t>
      </w:r>
      <w:r w:rsidRPr="00023315">
        <w:rPr>
          <w:rFonts w:ascii="Palatino Linotype" w:hAnsi="Palatino Linotype"/>
          <w:iCs/>
          <w:color w:val="000000"/>
          <w:sz w:val="24"/>
          <w:szCs w:val="24"/>
        </w:rPr>
        <w:t xml:space="preserve">demás prestaciones legales de acuerdo con la forma en que se hayan realizado. </w:t>
      </w:r>
    </w:p>
    <w:p w:rsidR="00244052" w:rsidRPr="00023315" w:rsidRDefault="00244052" w:rsidP="00244052">
      <w:pPr>
        <w:pStyle w:val="Prrafodelista"/>
        <w:spacing w:after="0" w:line="360" w:lineRule="auto"/>
        <w:ind w:left="0"/>
        <w:jc w:val="both"/>
        <w:rPr>
          <w:rFonts w:ascii="Palatino Linotype" w:hAnsi="Palatino Linotype"/>
          <w:iCs/>
          <w:color w:val="000000"/>
          <w:sz w:val="24"/>
          <w:szCs w:val="24"/>
        </w:rPr>
      </w:pPr>
    </w:p>
    <w:p w:rsidR="00244052" w:rsidRPr="00023315" w:rsidRDefault="00244052" w:rsidP="00244052">
      <w:pPr>
        <w:pStyle w:val="Prrafodelista"/>
        <w:numPr>
          <w:ilvl w:val="0"/>
          <w:numId w:val="1"/>
        </w:numPr>
        <w:spacing w:after="0" w:line="360" w:lineRule="auto"/>
        <w:ind w:left="0" w:firstLine="0"/>
        <w:jc w:val="both"/>
        <w:rPr>
          <w:rFonts w:ascii="Palatino Linotype" w:hAnsi="Palatino Linotype"/>
          <w:iCs/>
          <w:color w:val="000000"/>
          <w:sz w:val="24"/>
          <w:szCs w:val="24"/>
        </w:rPr>
      </w:pPr>
      <w:r w:rsidRPr="00023315">
        <w:rPr>
          <w:rFonts w:ascii="Palatino Linotype" w:hAnsi="Palatino Linotype"/>
          <w:iCs/>
          <w:color w:val="000000"/>
          <w:sz w:val="24"/>
          <w:szCs w:val="24"/>
        </w:rPr>
        <w:t>Cabe señalar que los comprobantes que las instituciones públicas realizan para documentar el pago de salarios</w:t>
      </w:r>
      <w:r w:rsidR="00544DCD" w:rsidRPr="00023315">
        <w:rPr>
          <w:rFonts w:ascii="Palatino Linotype" w:hAnsi="Palatino Linotype"/>
          <w:iCs/>
          <w:color w:val="000000"/>
          <w:sz w:val="24"/>
          <w:szCs w:val="24"/>
        </w:rPr>
        <w:t xml:space="preserve"> y</w:t>
      </w:r>
      <w:r w:rsidRPr="00023315">
        <w:rPr>
          <w:rFonts w:ascii="Palatino Linotype" w:hAnsi="Palatino Linotype"/>
          <w:iCs/>
          <w:color w:val="000000"/>
          <w:sz w:val="24"/>
          <w:szCs w:val="24"/>
        </w:rPr>
        <w:t xml:space="preserve"> demás prestaciones, son denominados recibos o comprobantes de pago, los cuales constituyen un instrumento mediante el cual el </w:t>
      </w:r>
      <w:r w:rsidR="00544DCD" w:rsidRPr="00023315">
        <w:rPr>
          <w:rFonts w:ascii="Palatino Linotype" w:hAnsi="Palatino Linotype"/>
          <w:b/>
          <w:iCs/>
          <w:color w:val="000000"/>
          <w:sz w:val="24"/>
          <w:szCs w:val="24"/>
        </w:rPr>
        <w:t xml:space="preserve">SUJETO OBLIGADO </w:t>
      </w:r>
      <w:r w:rsidRPr="00023315">
        <w:rPr>
          <w:rFonts w:ascii="Palatino Linotype" w:hAnsi="Palatino Linotype"/>
          <w:iCs/>
          <w:color w:val="000000"/>
          <w:sz w:val="24"/>
          <w:szCs w:val="24"/>
        </w:rPr>
        <w:t xml:space="preserve">acredita las remuneraciones al personal. </w:t>
      </w:r>
    </w:p>
    <w:p w:rsidR="00244052" w:rsidRPr="00023315" w:rsidRDefault="00244052" w:rsidP="00244052">
      <w:pPr>
        <w:rPr>
          <w:rFonts w:ascii="Palatino Linotype" w:hAnsi="Palatino Linotype"/>
          <w:iCs/>
          <w:color w:val="000000"/>
          <w:sz w:val="24"/>
          <w:szCs w:val="24"/>
        </w:rPr>
      </w:pPr>
    </w:p>
    <w:p w:rsidR="00244052" w:rsidRPr="00023315" w:rsidRDefault="00244052" w:rsidP="00244052">
      <w:pPr>
        <w:pStyle w:val="Prrafodelista"/>
        <w:numPr>
          <w:ilvl w:val="0"/>
          <w:numId w:val="1"/>
        </w:numPr>
        <w:spacing w:after="0" w:line="360" w:lineRule="auto"/>
        <w:ind w:left="0" w:firstLine="0"/>
        <w:jc w:val="both"/>
        <w:rPr>
          <w:rFonts w:ascii="Palatino Linotype" w:hAnsi="Palatino Linotype"/>
          <w:iCs/>
          <w:color w:val="000000"/>
          <w:sz w:val="24"/>
          <w:szCs w:val="24"/>
        </w:rPr>
      </w:pPr>
      <w:r w:rsidRPr="00023315">
        <w:rPr>
          <w:rFonts w:ascii="Palatino Linotype" w:hAnsi="Palatino Linotype"/>
          <w:iCs/>
          <w:color w:val="000000"/>
          <w:sz w:val="24"/>
          <w:szCs w:val="24"/>
        </w:rPr>
        <w:t xml:space="preserve">Lo anterior en razón de que, por un lado, se tiene que todos los servidores públicos tienen derecho a recibir remuneraciones irrenunciables por el desempeño de un empleo, cargo o comisión en función de las responsabilidades asumidas; remuneraciones que según el texto constitucional serán públicas, pues son pagadas por medio de recursos públicos. </w:t>
      </w:r>
    </w:p>
    <w:p w:rsidR="00544DCD" w:rsidRPr="00023315" w:rsidRDefault="00544DCD" w:rsidP="00544DCD">
      <w:pPr>
        <w:pStyle w:val="Prrafodelista"/>
        <w:spacing w:after="0" w:line="360" w:lineRule="auto"/>
        <w:ind w:left="0"/>
        <w:jc w:val="both"/>
        <w:rPr>
          <w:rFonts w:ascii="Palatino Linotype" w:hAnsi="Palatino Linotype"/>
          <w:iCs/>
          <w:color w:val="000000"/>
          <w:sz w:val="24"/>
          <w:szCs w:val="24"/>
        </w:rPr>
      </w:pPr>
    </w:p>
    <w:p w:rsidR="00244052" w:rsidRPr="00023315" w:rsidRDefault="00244052" w:rsidP="00244052">
      <w:pPr>
        <w:pStyle w:val="Prrafodelista"/>
        <w:numPr>
          <w:ilvl w:val="0"/>
          <w:numId w:val="1"/>
        </w:numPr>
        <w:spacing w:after="0" w:line="360" w:lineRule="auto"/>
        <w:ind w:left="0" w:firstLine="0"/>
        <w:jc w:val="both"/>
        <w:rPr>
          <w:rFonts w:ascii="Palatino Linotype" w:hAnsi="Palatino Linotype"/>
          <w:iCs/>
          <w:color w:val="000000"/>
          <w:sz w:val="24"/>
          <w:szCs w:val="24"/>
        </w:rPr>
      </w:pPr>
      <w:r w:rsidRPr="00023315">
        <w:rPr>
          <w:rFonts w:ascii="Palatino Linotype" w:hAnsi="Palatino Linotype"/>
          <w:iCs/>
          <w:color w:val="000000"/>
          <w:sz w:val="24"/>
          <w:szCs w:val="24"/>
        </w:rPr>
        <w:t xml:space="preserve">En este sentido, de acuerdo a la naturaleza de la información solicitada se advierte que ésta es de interés general y de alcance público, puesto que la ciudadanía tiene derecho a saber cuál es el gasto ejercido para el pago de remuneraciones por servicios personales al realizar las funciones públicas, siendo que su acceso permite transparentar la aplicación de los recursos públicos que son otorgados para el cumplimiento de sus funciones, ello </w:t>
      </w:r>
      <w:r w:rsidRPr="00023315">
        <w:rPr>
          <w:rFonts w:ascii="Palatino Linotype" w:hAnsi="Palatino Linotype"/>
          <w:iCs/>
          <w:color w:val="000000"/>
          <w:sz w:val="24"/>
          <w:szCs w:val="24"/>
        </w:rPr>
        <w:lastRenderedPageBreak/>
        <w:t xml:space="preserve">conforme a lo dispuesto por el artículo 23, primero y segundo párrafo de la Ley de Transparencia y Acceso a la Información Pública del Estado de México y Municipios, la cual señala que es deber de los sujetos obligados hacer pública toda la información respecto a los montos, nombres de las personas a quienes se entreguen recursos públicos y con ello transparentar la forma, términos, causas y finalidad en la disposición de esos recursos, precepto legal que es del tenor siguiente: </w:t>
      </w:r>
    </w:p>
    <w:p w:rsidR="00244052" w:rsidRPr="00023315" w:rsidRDefault="00244052" w:rsidP="00244052">
      <w:pPr>
        <w:pStyle w:val="Prrafodelista"/>
        <w:spacing w:after="0" w:line="360" w:lineRule="auto"/>
        <w:ind w:left="0" w:right="567"/>
        <w:jc w:val="both"/>
        <w:rPr>
          <w:rFonts w:ascii="Palatino Linotype" w:hAnsi="Palatino Linotype"/>
          <w:iCs/>
          <w:color w:val="000000"/>
          <w:sz w:val="24"/>
        </w:rPr>
      </w:pPr>
    </w:p>
    <w:p w:rsidR="00244052" w:rsidRPr="00023315" w:rsidRDefault="00244052" w:rsidP="00244052">
      <w:pPr>
        <w:pStyle w:val="Prrafodelista"/>
        <w:spacing w:after="0" w:line="360" w:lineRule="auto"/>
        <w:ind w:right="567"/>
        <w:jc w:val="both"/>
        <w:rPr>
          <w:rFonts w:ascii="Palatino Linotype" w:hAnsi="Palatino Linotype"/>
          <w:i/>
        </w:rPr>
      </w:pPr>
      <w:r w:rsidRPr="00023315">
        <w:rPr>
          <w:rFonts w:ascii="Palatino Linotype" w:hAnsi="Palatino Linotype"/>
          <w:i/>
        </w:rPr>
        <w:t>“</w:t>
      </w:r>
      <w:r w:rsidRPr="00023315">
        <w:rPr>
          <w:rFonts w:ascii="Palatino Linotype" w:hAnsi="Palatino Linotype"/>
          <w:b/>
          <w:i/>
        </w:rPr>
        <w:t>Artículo 23.</w:t>
      </w:r>
      <w:r w:rsidRPr="00023315">
        <w:rPr>
          <w:rFonts w:ascii="Palatino Linotype" w:hAnsi="Palatino Linotype"/>
          <w:i/>
        </w:rPr>
        <w:t xml:space="preserve"> Son sujetos obligados a transparentar y permitir el acceso a su información y proteger los datos personales que obren en su poder:</w:t>
      </w:r>
    </w:p>
    <w:p w:rsidR="00244052" w:rsidRPr="00023315" w:rsidRDefault="00244052" w:rsidP="00244052">
      <w:pPr>
        <w:pStyle w:val="Prrafodelista"/>
        <w:spacing w:after="0" w:line="360" w:lineRule="auto"/>
        <w:ind w:right="567"/>
        <w:jc w:val="both"/>
        <w:rPr>
          <w:rFonts w:ascii="Palatino Linotype" w:hAnsi="Palatino Linotype"/>
          <w:i/>
        </w:rPr>
      </w:pPr>
      <w:r w:rsidRPr="00023315">
        <w:rPr>
          <w:rFonts w:ascii="Palatino Linotype" w:hAnsi="Palatino Linotype"/>
          <w:i/>
        </w:rPr>
        <w:t>[…]</w:t>
      </w:r>
    </w:p>
    <w:p w:rsidR="00244052" w:rsidRPr="00023315" w:rsidRDefault="00244052" w:rsidP="00244052">
      <w:pPr>
        <w:pStyle w:val="Prrafodelista"/>
        <w:spacing w:after="0" w:line="360" w:lineRule="auto"/>
        <w:ind w:right="567"/>
        <w:jc w:val="both"/>
        <w:rPr>
          <w:rFonts w:ascii="Palatino Linotype" w:hAnsi="Palatino Linotype"/>
          <w:b/>
          <w:i/>
        </w:rPr>
      </w:pPr>
      <w:r w:rsidRPr="00023315">
        <w:rPr>
          <w:rFonts w:ascii="Palatino Linotype" w:hAnsi="Palatino Linotype"/>
          <w:i/>
        </w:rPr>
        <w:t xml:space="preserve">Los sujetos obligados deberán hacer pública toda aquella información relativa </w:t>
      </w:r>
      <w:r w:rsidRPr="00023315">
        <w:rPr>
          <w:rFonts w:ascii="Palatino Linotype" w:hAnsi="Palatino Linotype"/>
          <w:b/>
          <w:i/>
        </w:rPr>
        <w:t>a los montos y las personas a quienes entreguen</w:t>
      </w:r>
      <w:r w:rsidRPr="00023315">
        <w:rPr>
          <w:rFonts w:ascii="Palatino Linotype" w:hAnsi="Palatino Linotype"/>
          <w:i/>
        </w:rPr>
        <w:t xml:space="preserve">, por cualquier motivo, </w:t>
      </w:r>
      <w:r w:rsidRPr="00023315">
        <w:rPr>
          <w:rFonts w:ascii="Palatino Linotype" w:hAnsi="Palatino Linotype"/>
          <w:b/>
          <w:i/>
        </w:rPr>
        <w:t xml:space="preserve">recursos públicos, así como los informes que dichas personas les entreguen sobre el uso y destino de dichos recursos. </w:t>
      </w:r>
    </w:p>
    <w:p w:rsidR="00244052" w:rsidRPr="00023315" w:rsidRDefault="00244052" w:rsidP="00244052">
      <w:pPr>
        <w:pStyle w:val="Prrafodelista"/>
        <w:spacing w:after="0" w:line="360" w:lineRule="auto"/>
        <w:ind w:right="567"/>
        <w:jc w:val="both"/>
        <w:rPr>
          <w:rFonts w:ascii="Palatino Linotype" w:hAnsi="Palatino Linotype"/>
          <w:i/>
          <w:sz w:val="12"/>
        </w:rPr>
      </w:pPr>
    </w:p>
    <w:p w:rsidR="00244052" w:rsidRPr="00023315" w:rsidRDefault="00244052" w:rsidP="00244052">
      <w:pPr>
        <w:pStyle w:val="Prrafodelista"/>
        <w:spacing w:after="0" w:line="360" w:lineRule="auto"/>
        <w:ind w:right="567"/>
        <w:jc w:val="both"/>
        <w:rPr>
          <w:rFonts w:ascii="Palatino Linotype" w:hAnsi="Palatino Linotype"/>
          <w:i/>
        </w:rPr>
      </w:pPr>
      <w:r w:rsidRPr="00023315">
        <w:rPr>
          <w:rFonts w:ascii="Palatino Linotype" w:hAnsi="Palatino Linotype"/>
          <w:i/>
        </w:rPr>
        <w:t>Los servidores públicos deberán transparentar sus acciones así como garantizar y respetar el derecho de acceso a la información pública”</w:t>
      </w:r>
    </w:p>
    <w:p w:rsidR="00453E49" w:rsidRPr="00023315" w:rsidRDefault="00453E49" w:rsidP="00244052">
      <w:pPr>
        <w:pStyle w:val="Prrafodelista"/>
        <w:spacing w:after="0" w:line="360" w:lineRule="auto"/>
        <w:ind w:right="567"/>
        <w:jc w:val="both"/>
        <w:rPr>
          <w:rFonts w:ascii="Palatino Linotype" w:hAnsi="Palatino Linotype"/>
          <w:i/>
        </w:rPr>
      </w:pPr>
    </w:p>
    <w:p w:rsidR="00244052" w:rsidRPr="00023315" w:rsidRDefault="00244052" w:rsidP="00244052">
      <w:pPr>
        <w:pStyle w:val="Prrafodelista"/>
        <w:numPr>
          <w:ilvl w:val="0"/>
          <w:numId w:val="1"/>
        </w:numPr>
        <w:spacing w:after="0" w:line="360" w:lineRule="auto"/>
        <w:ind w:left="0" w:firstLine="0"/>
        <w:jc w:val="both"/>
        <w:rPr>
          <w:rFonts w:ascii="Palatino Linotype" w:hAnsi="Palatino Linotype"/>
          <w:iCs/>
          <w:color w:val="000000"/>
          <w:sz w:val="24"/>
        </w:rPr>
      </w:pPr>
      <w:r w:rsidRPr="00023315">
        <w:rPr>
          <w:rFonts w:ascii="Palatino Linotype" w:hAnsi="Palatino Linotype"/>
          <w:iCs/>
          <w:color w:val="000000"/>
          <w:sz w:val="24"/>
        </w:rPr>
        <w:t>Aunado a ello, se tiene qu</w:t>
      </w:r>
      <w:r w:rsidR="00544DCD" w:rsidRPr="00023315">
        <w:rPr>
          <w:rFonts w:ascii="Palatino Linotype" w:hAnsi="Palatino Linotype"/>
          <w:iCs/>
          <w:color w:val="000000"/>
          <w:sz w:val="24"/>
        </w:rPr>
        <w:t>e el particular solicitó la plantilla general de personal, adscripción, percepciones quincenas tanto de trabajadores de confianza como sindicalizados del año dos mil diecinueve al mes de agosto de dos mil veinte</w:t>
      </w:r>
      <w:r w:rsidRPr="00023315">
        <w:rPr>
          <w:rFonts w:ascii="Palatino Linotype" w:hAnsi="Palatino Linotype"/>
          <w:iCs/>
          <w:color w:val="000000"/>
          <w:sz w:val="24"/>
        </w:rPr>
        <w:t>,</w:t>
      </w:r>
      <w:r w:rsidR="00544DCD" w:rsidRPr="00023315">
        <w:rPr>
          <w:rFonts w:ascii="Palatino Linotype" w:hAnsi="Palatino Linotype"/>
          <w:iCs/>
          <w:color w:val="000000"/>
          <w:sz w:val="24"/>
        </w:rPr>
        <w:t xml:space="preserve"> por lo que, de manera </w:t>
      </w:r>
      <w:r w:rsidR="002D261E" w:rsidRPr="00023315">
        <w:rPr>
          <w:rFonts w:ascii="Palatino Linotype" w:hAnsi="Palatino Linotype"/>
          <w:iCs/>
          <w:color w:val="000000"/>
          <w:sz w:val="24"/>
        </w:rPr>
        <w:t>enunciativa más no limitativa es</w:t>
      </w:r>
      <w:r w:rsidR="00544DCD" w:rsidRPr="00023315">
        <w:rPr>
          <w:rFonts w:ascii="Palatino Linotype" w:hAnsi="Palatino Linotype"/>
          <w:iCs/>
          <w:color w:val="000000"/>
          <w:sz w:val="24"/>
        </w:rPr>
        <w:t xml:space="preserve"> información que puede estar contenida </w:t>
      </w:r>
      <w:r w:rsidR="00FE7EE7" w:rsidRPr="00023315">
        <w:rPr>
          <w:rFonts w:ascii="Palatino Linotype" w:hAnsi="Palatino Linotype"/>
          <w:iCs/>
          <w:color w:val="000000"/>
          <w:sz w:val="24"/>
        </w:rPr>
        <w:t xml:space="preserve">en el </w:t>
      </w:r>
      <w:r w:rsidR="00FE7EE7" w:rsidRPr="00023315">
        <w:rPr>
          <w:rFonts w:ascii="Palatino Linotype" w:hAnsi="Palatino Linotype"/>
          <w:b/>
          <w:iCs/>
          <w:color w:val="000000"/>
          <w:sz w:val="24"/>
        </w:rPr>
        <w:t>Disco 4 Información de Nómina</w:t>
      </w:r>
      <w:r w:rsidR="00FE7EE7" w:rsidRPr="00023315">
        <w:rPr>
          <w:rFonts w:ascii="Palatino Linotype" w:hAnsi="Palatino Linotype"/>
          <w:iCs/>
          <w:color w:val="000000"/>
          <w:sz w:val="24"/>
        </w:rPr>
        <w:t xml:space="preserve">  </w:t>
      </w:r>
      <w:r w:rsidRPr="00023315">
        <w:rPr>
          <w:rFonts w:ascii="Palatino Linotype" w:hAnsi="Palatino Linotype"/>
          <w:iCs/>
          <w:color w:val="000000"/>
          <w:sz w:val="24"/>
        </w:rPr>
        <w:t>en cumplimiento a los Lineamientos para la Inte</w:t>
      </w:r>
      <w:r w:rsidR="00FE7EE7" w:rsidRPr="00023315">
        <w:rPr>
          <w:rFonts w:ascii="Palatino Linotype" w:hAnsi="Palatino Linotype"/>
          <w:iCs/>
          <w:color w:val="000000"/>
          <w:sz w:val="24"/>
        </w:rPr>
        <w:t>gración del Informe Mensual 2020</w:t>
      </w:r>
      <w:r w:rsidRPr="00023315">
        <w:rPr>
          <w:rStyle w:val="Refdenotaalpie"/>
          <w:rFonts w:ascii="Palatino Linotype" w:hAnsi="Palatino Linotype"/>
          <w:iCs/>
          <w:color w:val="000000"/>
          <w:sz w:val="24"/>
        </w:rPr>
        <w:footnoteReference w:id="1"/>
      </w:r>
      <w:r w:rsidRPr="00023315">
        <w:rPr>
          <w:rFonts w:ascii="Palatino Linotype" w:hAnsi="Palatino Linotype"/>
          <w:iCs/>
          <w:color w:val="000000"/>
          <w:sz w:val="24"/>
        </w:rPr>
        <w:t xml:space="preserve"> emitidos por el Órgano Superior del Es</w:t>
      </w:r>
      <w:r w:rsidR="00FE7EE7" w:rsidRPr="00023315">
        <w:rPr>
          <w:rFonts w:ascii="Palatino Linotype" w:hAnsi="Palatino Linotype"/>
          <w:iCs/>
          <w:color w:val="000000"/>
          <w:sz w:val="24"/>
        </w:rPr>
        <w:t xml:space="preserve">tado de México, del </w:t>
      </w:r>
      <w:r w:rsidRPr="00023315">
        <w:rPr>
          <w:rFonts w:ascii="Palatino Linotype" w:hAnsi="Palatino Linotype"/>
          <w:iCs/>
          <w:color w:val="000000"/>
          <w:sz w:val="24"/>
        </w:rPr>
        <w:lastRenderedPageBreak/>
        <w:t>Ayuntamiento</w:t>
      </w:r>
      <w:r w:rsidR="00544DCD" w:rsidRPr="00023315">
        <w:rPr>
          <w:rFonts w:ascii="Palatino Linotype" w:hAnsi="Palatino Linotype"/>
          <w:iCs/>
          <w:color w:val="000000"/>
          <w:sz w:val="24"/>
        </w:rPr>
        <w:t xml:space="preserve"> de Chimalhuacán</w:t>
      </w:r>
      <w:r w:rsidRPr="00023315">
        <w:rPr>
          <w:rFonts w:ascii="Palatino Linotype" w:hAnsi="Palatino Linotype"/>
          <w:iCs/>
          <w:color w:val="000000"/>
          <w:sz w:val="24"/>
        </w:rPr>
        <w:t xml:space="preserve"> </w:t>
      </w:r>
      <w:r w:rsidR="00FE7EE7" w:rsidRPr="00023315">
        <w:rPr>
          <w:rFonts w:ascii="Palatino Linotype" w:hAnsi="Palatino Linotype"/>
          <w:iCs/>
          <w:color w:val="000000"/>
          <w:sz w:val="24"/>
        </w:rPr>
        <w:t xml:space="preserve">que </w:t>
      </w:r>
      <w:r w:rsidRPr="00023315">
        <w:rPr>
          <w:rFonts w:ascii="Palatino Linotype" w:hAnsi="Palatino Linotype"/>
          <w:iCs/>
          <w:color w:val="000000"/>
          <w:sz w:val="24"/>
        </w:rPr>
        <w:t xml:space="preserve">debe entregar mensualmente al Órgano de Fiscalización Estatal lo siguiente: </w:t>
      </w:r>
    </w:p>
    <w:p w:rsidR="002D261E" w:rsidRPr="00023315" w:rsidRDefault="002D261E" w:rsidP="002D261E">
      <w:pPr>
        <w:pStyle w:val="Prrafodelista"/>
        <w:spacing w:after="0" w:line="360" w:lineRule="auto"/>
        <w:ind w:left="0"/>
        <w:jc w:val="both"/>
        <w:rPr>
          <w:rFonts w:ascii="Palatino Linotype" w:hAnsi="Palatino Linotype"/>
          <w:iCs/>
          <w:color w:val="000000"/>
          <w:sz w:val="24"/>
        </w:rPr>
      </w:pPr>
    </w:p>
    <w:p w:rsidR="002D261E" w:rsidRPr="00023315" w:rsidRDefault="00954B57" w:rsidP="00954B57">
      <w:pPr>
        <w:pStyle w:val="Prrafodelista"/>
        <w:spacing w:after="0" w:line="360" w:lineRule="auto"/>
        <w:ind w:left="0"/>
        <w:jc w:val="both"/>
        <w:rPr>
          <w:noProof/>
          <w:lang w:eastAsia="es-MX"/>
        </w:rPr>
      </w:pPr>
      <w:r w:rsidRPr="00023315">
        <w:rPr>
          <w:noProof/>
          <w:lang w:eastAsia="es-MX"/>
        </w:rPr>
        <w:drawing>
          <wp:inline distT="0" distB="0" distL="0" distR="0" wp14:anchorId="6BBFC02E" wp14:editId="363CA703">
            <wp:extent cx="4551680" cy="380047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37" t="16172" r="33964" b="14318"/>
                    <a:stretch/>
                  </pic:blipFill>
                  <pic:spPr bwMode="auto">
                    <a:xfrm>
                      <a:off x="0" y="0"/>
                      <a:ext cx="4574905" cy="3819867"/>
                    </a:xfrm>
                    <a:prstGeom prst="rect">
                      <a:avLst/>
                    </a:prstGeom>
                    <a:ln>
                      <a:noFill/>
                    </a:ln>
                    <a:extLst>
                      <a:ext uri="{53640926-AAD7-44D8-BBD7-CCE9431645EC}">
                        <a14:shadowObscured xmlns:a14="http://schemas.microsoft.com/office/drawing/2010/main"/>
                      </a:ext>
                    </a:extLst>
                  </pic:spPr>
                </pic:pic>
              </a:graphicData>
            </a:graphic>
          </wp:inline>
        </w:drawing>
      </w:r>
      <w:r w:rsidRPr="00023315">
        <w:rPr>
          <w:noProof/>
          <w:lang w:eastAsia="es-MX"/>
        </w:rPr>
        <w:t xml:space="preserve"> </w:t>
      </w:r>
    </w:p>
    <w:p w:rsidR="00954B57" w:rsidRPr="00023315" w:rsidRDefault="00954B57" w:rsidP="00954B57">
      <w:pPr>
        <w:pStyle w:val="Prrafodelista"/>
        <w:spacing w:after="0" w:line="360" w:lineRule="auto"/>
        <w:ind w:left="0"/>
        <w:jc w:val="both"/>
        <w:rPr>
          <w:noProof/>
          <w:lang w:eastAsia="es-MX"/>
        </w:rPr>
      </w:pPr>
      <w:r w:rsidRPr="00023315">
        <w:rPr>
          <w:noProof/>
          <w:lang w:eastAsia="es-MX"/>
        </w:rPr>
        <w:lastRenderedPageBreak/>
        <w:drawing>
          <wp:inline distT="0" distB="0" distL="0" distR="0" wp14:anchorId="4FDFF322" wp14:editId="5D7F3F68">
            <wp:extent cx="4971560" cy="322897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39" t="18726" r="34283" b="37866"/>
                    <a:stretch/>
                  </pic:blipFill>
                  <pic:spPr bwMode="auto">
                    <a:xfrm>
                      <a:off x="0" y="0"/>
                      <a:ext cx="4995171" cy="3244310"/>
                    </a:xfrm>
                    <a:prstGeom prst="rect">
                      <a:avLst/>
                    </a:prstGeom>
                    <a:ln>
                      <a:noFill/>
                    </a:ln>
                    <a:extLst>
                      <a:ext uri="{53640926-AAD7-44D8-BBD7-CCE9431645EC}">
                        <a14:shadowObscured xmlns:a14="http://schemas.microsoft.com/office/drawing/2010/main"/>
                      </a:ext>
                    </a:extLst>
                  </pic:spPr>
                </pic:pic>
              </a:graphicData>
            </a:graphic>
          </wp:inline>
        </w:drawing>
      </w:r>
    </w:p>
    <w:p w:rsidR="00954B57" w:rsidRPr="00023315" w:rsidRDefault="002D261E" w:rsidP="00954B57">
      <w:pPr>
        <w:pStyle w:val="Prrafodelista"/>
        <w:spacing w:after="0" w:line="360" w:lineRule="auto"/>
        <w:ind w:left="0"/>
        <w:jc w:val="both"/>
        <w:rPr>
          <w:rFonts w:ascii="Palatino Linotype" w:hAnsi="Palatino Linotype"/>
          <w:iCs/>
          <w:color w:val="000000"/>
          <w:sz w:val="24"/>
        </w:rPr>
      </w:pPr>
      <w:r w:rsidRPr="00023315">
        <w:rPr>
          <w:noProof/>
          <w:lang w:eastAsia="es-MX"/>
        </w:rPr>
        <w:drawing>
          <wp:inline distT="0" distB="0" distL="0" distR="0" wp14:anchorId="75B073BC" wp14:editId="0D54F646">
            <wp:extent cx="5781675" cy="3939540"/>
            <wp:effectExtent l="0" t="0" r="952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14" t="13902" r="22799" b="11481"/>
                    <a:stretch/>
                  </pic:blipFill>
                  <pic:spPr bwMode="auto">
                    <a:xfrm>
                      <a:off x="0" y="0"/>
                      <a:ext cx="5793488" cy="3947589"/>
                    </a:xfrm>
                    <a:prstGeom prst="rect">
                      <a:avLst/>
                    </a:prstGeom>
                    <a:ln>
                      <a:noFill/>
                    </a:ln>
                    <a:extLst>
                      <a:ext uri="{53640926-AAD7-44D8-BBD7-CCE9431645EC}">
                        <a14:shadowObscured xmlns:a14="http://schemas.microsoft.com/office/drawing/2010/main"/>
                      </a:ext>
                    </a:extLst>
                  </pic:spPr>
                </pic:pic>
              </a:graphicData>
            </a:graphic>
          </wp:inline>
        </w:drawing>
      </w:r>
    </w:p>
    <w:p w:rsidR="00244052" w:rsidRPr="00023315" w:rsidRDefault="00244052" w:rsidP="00244052">
      <w:pPr>
        <w:pStyle w:val="Prrafodelista"/>
        <w:spacing w:after="0" w:line="360" w:lineRule="auto"/>
        <w:ind w:left="0"/>
        <w:jc w:val="both"/>
        <w:rPr>
          <w:rFonts w:ascii="Palatino Linotype" w:hAnsi="Palatino Linotype"/>
          <w:iCs/>
          <w:color w:val="000000"/>
          <w:sz w:val="24"/>
        </w:rPr>
      </w:pPr>
    </w:p>
    <w:p w:rsidR="00244052" w:rsidRPr="00023315" w:rsidRDefault="00244052" w:rsidP="00244052">
      <w:pPr>
        <w:pStyle w:val="Prrafodelista"/>
        <w:spacing w:after="0" w:line="360" w:lineRule="auto"/>
        <w:ind w:left="567" w:right="567"/>
        <w:jc w:val="center"/>
        <w:rPr>
          <w:rFonts w:ascii="Palatino Linotype" w:hAnsi="Palatino Linotype"/>
          <w:iCs/>
          <w:color w:val="000000"/>
          <w:sz w:val="24"/>
        </w:rPr>
      </w:pPr>
      <w:r w:rsidRPr="00023315">
        <w:rPr>
          <w:noProof/>
          <w:lang w:eastAsia="es-MX"/>
        </w:rPr>
        <w:lastRenderedPageBreak/>
        <w:drawing>
          <wp:inline distT="0" distB="0" distL="0" distR="0" wp14:anchorId="0F78A264" wp14:editId="21FA8A55">
            <wp:extent cx="4848225" cy="2600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73" t="39746" r="33781" b="16261"/>
                    <a:stretch/>
                  </pic:blipFill>
                  <pic:spPr bwMode="auto">
                    <a:xfrm>
                      <a:off x="0" y="0"/>
                      <a:ext cx="4848225" cy="2600325"/>
                    </a:xfrm>
                    <a:prstGeom prst="rect">
                      <a:avLst/>
                    </a:prstGeom>
                    <a:ln>
                      <a:noFill/>
                    </a:ln>
                    <a:extLst>
                      <a:ext uri="{53640926-AAD7-44D8-BBD7-CCE9431645EC}">
                        <a14:shadowObscured xmlns:a14="http://schemas.microsoft.com/office/drawing/2010/main"/>
                      </a:ext>
                    </a:extLst>
                  </pic:spPr>
                </pic:pic>
              </a:graphicData>
            </a:graphic>
          </wp:inline>
        </w:drawing>
      </w:r>
    </w:p>
    <w:p w:rsidR="00244052" w:rsidRPr="00023315" w:rsidRDefault="00244052" w:rsidP="00244052">
      <w:pPr>
        <w:pStyle w:val="Prrafodelista"/>
        <w:spacing w:after="0" w:line="360" w:lineRule="auto"/>
        <w:ind w:left="0"/>
        <w:jc w:val="both"/>
        <w:rPr>
          <w:rFonts w:ascii="Palatino Linotype" w:hAnsi="Palatino Linotype"/>
          <w:iCs/>
          <w:color w:val="000000"/>
          <w:sz w:val="24"/>
        </w:rPr>
      </w:pPr>
    </w:p>
    <w:p w:rsidR="00757996" w:rsidRPr="00023315" w:rsidRDefault="00244052" w:rsidP="00757996">
      <w:pPr>
        <w:pStyle w:val="Prrafodelista"/>
        <w:numPr>
          <w:ilvl w:val="0"/>
          <w:numId w:val="1"/>
        </w:numPr>
        <w:spacing w:after="0" w:line="360" w:lineRule="auto"/>
        <w:ind w:left="0" w:firstLine="0"/>
        <w:jc w:val="both"/>
        <w:rPr>
          <w:rFonts w:ascii="Palatino Linotype" w:hAnsi="Palatino Linotype"/>
          <w:iCs/>
          <w:color w:val="000000"/>
          <w:sz w:val="24"/>
        </w:rPr>
      </w:pPr>
      <w:r w:rsidRPr="00023315">
        <w:rPr>
          <w:rFonts w:ascii="Palatino Linotype" w:hAnsi="Palatino Linotype"/>
          <w:iCs/>
          <w:color w:val="000000"/>
          <w:sz w:val="24"/>
        </w:rPr>
        <w:t xml:space="preserve">Por lo que, al prever que la información solicitada corresponde a la documentales de naturaleza pública e interés social, que obran en los archivos del </w:t>
      </w:r>
      <w:r w:rsidRPr="00023315">
        <w:rPr>
          <w:rFonts w:ascii="Palatino Linotype" w:hAnsi="Palatino Linotype"/>
          <w:b/>
          <w:iCs/>
          <w:color w:val="000000"/>
          <w:sz w:val="24"/>
        </w:rPr>
        <w:t>Sujeto Obligado</w:t>
      </w:r>
      <w:r w:rsidRPr="00023315">
        <w:rPr>
          <w:rFonts w:ascii="Palatino Linotype" w:hAnsi="Palatino Linotype"/>
          <w:iCs/>
          <w:color w:val="000000"/>
          <w:sz w:val="24"/>
        </w:rPr>
        <w:t>, y en cumplimiento al principio de máxima publicida</w:t>
      </w:r>
      <w:r w:rsidR="00D90F57" w:rsidRPr="00023315">
        <w:rPr>
          <w:rFonts w:ascii="Palatino Linotype" w:hAnsi="Palatino Linotype"/>
          <w:iCs/>
          <w:color w:val="000000"/>
          <w:sz w:val="24"/>
        </w:rPr>
        <w:t xml:space="preserve">d, éste debe permitir su acceso, por lo que este Órgano Garante determina REVOCAR la respuesta el SUJETO OBLIGADO y ORDENA entregar en versión pública </w:t>
      </w:r>
      <w:r w:rsidR="00D455FF" w:rsidRPr="00023315">
        <w:rPr>
          <w:rFonts w:ascii="Palatino Linotype" w:hAnsi="Palatino Linotype"/>
          <w:iCs/>
          <w:color w:val="000000"/>
          <w:sz w:val="24"/>
        </w:rPr>
        <w:t>la nómina general</w:t>
      </w:r>
      <w:r w:rsidR="00D90F57" w:rsidRPr="00023315">
        <w:rPr>
          <w:rFonts w:ascii="Palatino Linotype" w:hAnsi="Palatino Linotype"/>
          <w:iCs/>
          <w:color w:val="000000"/>
          <w:sz w:val="24"/>
        </w:rPr>
        <w:t xml:space="preserve"> del uno de enero de dos mil diecinueve al </w:t>
      </w:r>
      <w:r w:rsidR="00D455FF" w:rsidRPr="00023315">
        <w:rPr>
          <w:rFonts w:ascii="Palatino Linotype" w:hAnsi="Palatino Linotype"/>
          <w:iCs/>
          <w:color w:val="000000"/>
          <w:sz w:val="24"/>
        </w:rPr>
        <w:t>treinta y uno</w:t>
      </w:r>
      <w:r w:rsidR="00D90F57" w:rsidRPr="00023315">
        <w:rPr>
          <w:rFonts w:ascii="Palatino Linotype" w:hAnsi="Palatino Linotype"/>
          <w:iCs/>
          <w:color w:val="000000"/>
          <w:sz w:val="24"/>
        </w:rPr>
        <w:t xml:space="preserve"> de agosto de dos mil vein</w:t>
      </w:r>
      <w:r w:rsidR="00757996" w:rsidRPr="00023315">
        <w:rPr>
          <w:rFonts w:ascii="Palatino Linotype" w:hAnsi="Palatino Linotype"/>
          <w:iCs/>
          <w:color w:val="000000"/>
          <w:sz w:val="24"/>
        </w:rPr>
        <w:t>te.</w:t>
      </w:r>
    </w:p>
    <w:p w:rsidR="00757996" w:rsidRPr="00023315" w:rsidRDefault="00757996" w:rsidP="00757996">
      <w:pPr>
        <w:pStyle w:val="Prrafodelista"/>
        <w:spacing w:after="0" w:line="360" w:lineRule="auto"/>
        <w:ind w:left="0"/>
        <w:jc w:val="both"/>
        <w:rPr>
          <w:rFonts w:ascii="Palatino Linotype" w:hAnsi="Palatino Linotype"/>
          <w:iCs/>
          <w:color w:val="000000"/>
          <w:sz w:val="24"/>
        </w:rPr>
      </w:pPr>
    </w:p>
    <w:p w:rsidR="00244052" w:rsidRPr="00023315" w:rsidRDefault="00244052" w:rsidP="00244052">
      <w:pPr>
        <w:pStyle w:val="Ttulo1"/>
        <w:spacing w:before="0" w:line="360" w:lineRule="auto"/>
        <w:rPr>
          <w:rFonts w:ascii="Palatino Linotype" w:hAnsi="Palatino Linotype"/>
          <w:b/>
          <w:color w:val="000000" w:themeColor="text1"/>
          <w:sz w:val="24"/>
          <w:szCs w:val="24"/>
        </w:rPr>
      </w:pPr>
      <w:bookmarkStart w:id="36" w:name="_Toc521949107"/>
      <w:bookmarkStart w:id="37" w:name="_Toc522209067"/>
      <w:bookmarkStart w:id="38" w:name="_Toc523908140"/>
      <w:bookmarkStart w:id="39" w:name="_Toc30090207"/>
      <w:bookmarkStart w:id="40" w:name="_Toc26441935"/>
      <w:bookmarkStart w:id="41" w:name="_Toc11834466"/>
      <w:bookmarkStart w:id="42" w:name="_Toc12448142"/>
      <w:bookmarkStart w:id="43" w:name="_Toc31301160"/>
      <w:bookmarkStart w:id="44" w:name="_Toc54303847"/>
      <w:r w:rsidRPr="00023315">
        <w:rPr>
          <w:rFonts w:ascii="Palatino Linotype" w:hAnsi="Palatino Linotype" w:cs="Times New Roman"/>
          <w:b/>
          <w:color w:val="000000" w:themeColor="text1"/>
          <w:sz w:val="24"/>
          <w:szCs w:val="24"/>
          <w:lang w:eastAsia="es-ES_tradnl"/>
        </w:rPr>
        <w:t xml:space="preserve">QUINTO. </w:t>
      </w:r>
      <w:r w:rsidRPr="00023315">
        <w:rPr>
          <w:rFonts w:ascii="Palatino Linotype" w:hAnsi="Palatino Linotype"/>
          <w:b/>
          <w:color w:val="000000" w:themeColor="text1"/>
          <w:sz w:val="24"/>
          <w:szCs w:val="24"/>
        </w:rPr>
        <w:t xml:space="preserve"> De la elaboración de la versión pública</w:t>
      </w:r>
      <w:bookmarkEnd w:id="36"/>
      <w:bookmarkEnd w:id="37"/>
      <w:bookmarkEnd w:id="38"/>
      <w:r w:rsidRPr="00023315">
        <w:rPr>
          <w:rFonts w:ascii="Palatino Linotype" w:hAnsi="Palatino Linotype"/>
          <w:b/>
          <w:color w:val="000000" w:themeColor="text1"/>
          <w:sz w:val="24"/>
          <w:szCs w:val="24"/>
        </w:rPr>
        <w:t>.</w:t>
      </w:r>
      <w:bookmarkEnd w:id="39"/>
      <w:bookmarkEnd w:id="40"/>
      <w:bookmarkEnd w:id="41"/>
      <w:bookmarkEnd w:id="42"/>
      <w:bookmarkEnd w:id="43"/>
      <w:bookmarkEnd w:id="44"/>
      <w:r w:rsidRPr="00023315">
        <w:rPr>
          <w:rFonts w:ascii="Palatino Linotype" w:hAnsi="Palatino Linotype"/>
          <w:b/>
          <w:color w:val="000000" w:themeColor="text1"/>
          <w:sz w:val="24"/>
          <w:szCs w:val="24"/>
        </w:rPr>
        <w:t xml:space="preserve"> </w:t>
      </w:r>
    </w:p>
    <w:p w:rsidR="00244052" w:rsidRPr="00023315" w:rsidRDefault="00244052" w:rsidP="00244052">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Debe destacarse que, debido a la naturaleza de la información solicitada</w:t>
      </w:r>
      <w:r w:rsidRPr="00023315">
        <w:rPr>
          <w:rFonts w:ascii="Palatino Linotype" w:eastAsia="MS Gothic" w:hAnsi="Palatino Linotype" w:cs="Times New Roman"/>
          <w:b/>
          <w:sz w:val="24"/>
          <w:szCs w:val="26"/>
        </w:rPr>
        <w:t xml:space="preserve">, </w:t>
      </w:r>
      <w:r w:rsidRPr="00023315">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23315">
        <w:rPr>
          <w:rFonts w:ascii="Palatino Linotype" w:eastAsia="MS Gothic" w:hAnsi="Palatino Linotype" w:cs="Times New Roman"/>
          <w:b/>
          <w:sz w:val="24"/>
          <w:szCs w:val="26"/>
          <w:u w:val="single"/>
        </w:rPr>
        <w:t>versión pública</w:t>
      </w:r>
      <w:r w:rsidRPr="00023315">
        <w:rPr>
          <w:rFonts w:ascii="Palatino Linotype" w:eastAsia="MS Gothic" w:hAnsi="Palatino Linotype" w:cs="Times New Roman"/>
          <w:sz w:val="24"/>
          <w:szCs w:val="26"/>
        </w:rPr>
        <w:t xml:space="preserve"> de los documentos por las consideraciones que se estimen pertinentes.</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23315">
        <w:rPr>
          <w:rFonts w:ascii="Palatino Linotype" w:eastAsia="MS Gothic" w:hAnsi="Palatino Linotype" w:cs="Times New Roman"/>
          <w:sz w:val="24"/>
          <w:szCs w:val="26"/>
          <w:vertAlign w:val="superscript"/>
        </w:rPr>
        <w:footnoteReference w:id="2"/>
      </w:r>
      <w:r w:rsidRPr="00023315">
        <w:rPr>
          <w:rFonts w:ascii="Palatino Linotype" w:eastAsia="MS Gothic" w:hAnsi="Palatino Linotype" w:cs="Times New Roman"/>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23315">
        <w:rPr>
          <w:rFonts w:ascii="Palatino Linotype" w:eastAsia="MS Gothic" w:hAnsi="Palatino Linotype" w:cs="Times New Roman"/>
          <w:sz w:val="24"/>
          <w:szCs w:val="26"/>
          <w:vertAlign w:val="superscript"/>
        </w:rPr>
        <w:footnoteReference w:id="3"/>
      </w:r>
      <w:r w:rsidRPr="00023315">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5" w:name="_Toc51863315"/>
      <w:bookmarkStart w:id="46" w:name="_Toc52444649"/>
      <w:bookmarkStart w:id="47" w:name="_Toc54303848"/>
      <w:r w:rsidRPr="00023315">
        <w:rPr>
          <w:rFonts w:ascii="Palatino Linotype" w:hAnsi="Palatino Linotype" w:cs="Arial"/>
          <w:b/>
          <w:sz w:val="24"/>
        </w:rPr>
        <w:t>I. Requisitos previos.</w:t>
      </w:r>
      <w:bookmarkEnd w:id="45"/>
      <w:bookmarkEnd w:id="46"/>
      <w:bookmarkEnd w:id="47"/>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w:t>
      </w:r>
      <w:r w:rsidRPr="00023315">
        <w:rPr>
          <w:rFonts w:ascii="Palatino Linotype" w:eastAsia="MS Gothic" w:hAnsi="Palatino Linotype" w:cs="Times New Roman"/>
          <w:sz w:val="24"/>
          <w:szCs w:val="26"/>
        </w:rPr>
        <w:lastRenderedPageBreak/>
        <w:t xml:space="preserve">y de la Ley General, respectivamente, esto es, </w:t>
      </w:r>
      <w:r w:rsidRPr="00023315">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023315">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8" w:name="_Toc51863316"/>
      <w:bookmarkStart w:id="49" w:name="_Toc52444650"/>
      <w:bookmarkStart w:id="50" w:name="_Toc54303849"/>
      <w:r w:rsidRPr="00023315">
        <w:rPr>
          <w:rFonts w:ascii="Palatino Linotype" w:hAnsi="Palatino Linotype" w:cs="Arial"/>
          <w:b/>
          <w:sz w:val="24"/>
        </w:rPr>
        <w:t>II. Supuestos de clasificación.</w:t>
      </w:r>
      <w:bookmarkEnd w:id="48"/>
      <w:bookmarkEnd w:id="49"/>
      <w:bookmarkEnd w:id="50"/>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3F0449" w:rsidRPr="00023315" w:rsidRDefault="003F0449" w:rsidP="003F0449">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023315">
        <w:rPr>
          <w:rFonts w:ascii="Palatino Linotype" w:hAnsi="Palatino Linotype" w:cs="Bookman Old Style"/>
          <w:bCs/>
          <w:i/>
          <w:color w:val="000000"/>
        </w:rPr>
        <w:t xml:space="preserve">“I. </w:t>
      </w:r>
      <w:r w:rsidRPr="00023315">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3F0449" w:rsidRPr="00023315" w:rsidRDefault="003F0449" w:rsidP="003F0449">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023315">
        <w:rPr>
          <w:rFonts w:ascii="Palatino Linotype" w:hAnsi="Palatino Linotype" w:cs="Bookman Old Style"/>
          <w:bCs/>
          <w:i/>
          <w:color w:val="000000"/>
        </w:rPr>
        <w:t xml:space="preserve">II. </w:t>
      </w:r>
      <w:r w:rsidRPr="0002331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F0449" w:rsidRPr="00023315" w:rsidRDefault="003F0449" w:rsidP="003F0449">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023315">
        <w:rPr>
          <w:rFonts w:ascii="Palatino Linotype" w:hAnsi="Palatino Linotype" w:cs="Bookman Old Style"/>
          <w:bCs/>
          <w:i/>
          <w:color w:val="000000"/>
        </w:rPr>
        <w:t xml:space="preserve">III. </w:t>
      </w:r>
      <w:r w:rsidRPr="00023315">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3F0449" w:rsidRPr="00023315" w:rsidRDefault="003F0449" w:rsidP="003F0449">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02331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3F0449" w:rsidRPr="00023315" w:rsidRDefault="003F0449" w:rsidP="003F0449">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023315">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w:t>
      </w:r>
      <w:r w:rsidRPr="00023315">
        <w:rPr>
          <w:rFonts w:ascii="Palatino Linotype" w:hAnsi="Palatino Linotype" w:cs="Bookman Old Style"/>
          <w:i/>
          <w:color w:val="000000"/>
        </w:rPr>
        <w:lastRenderedPageBreak/>
        <w:t>información pública. “</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A27E5" w:rsidRPr="00023315" w:rsidRDefault="009A27E5" w:rsidP="009A27E5">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 xml:space="preserve">Como consecuencia de lo anterior, el </w:t>
      </w:r>
      <w:r w:rsidRPr="00023315">
        <w:rPr>
          <w:rFonts w:ascii="Palatino Linotype" w:eastAsia="MS Gothic" w:hAnsi="Palatino Linotype" w:cs="Times New Roman"/>
          <w:b/>
          <w:sz w:val="24"/>
          <w:szCs w:val="26"/>
        </w:rPr>
        <w:t>SUJETO OBLIGADO</w:t>
      </w:r>
      <w:r w:rsidRPr="00023315">
        <w:rPr>
          <w:rFonts w:ascii="Palatino Linotype" w:eastAsia="MS Gothic" w:hAnsi="Palatino Linotype" w:cs="Times New Roman"/>
          <w:sz w:val="24"/>
          <w:szCs w:val="26"/>
        </w:rPr>
        <w:t xml:space="preserve"> debe identificar claramente el tipo de información y hacer un juicio de subsunción o encaje</w:t>
      </w:r>
      <w:r w:rsidRPr="00023315">
        <w:rPr>
          <w:rFonts w:ascii="Palatino Linotype" w:eastAsia="MS Gothic" w:hAnsi="Palatino Linotype" w:cs="Times New Roman"/>
          <w:sz w:val="24"/>
          <w:szCs w:val="26"/>
          <w:vertAlign w:val="superscript"/>
        </w:rPr>
        <w:footnoteReference w:id="4"/>
      </w:r>
      <w:r w:rsidRPr="00023315">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w:t>
      </w:r>
      <w:r w:rsidRPr="00023315">
        <w:rPr>
          <w:rFonts w:ascii="Palatino Linotype" w:hAnsi="Palatino Linotype" w:cs="Arial"/>
          <w:b/>
          <w:i/>
        </w:rPr>
        <w:t>Quincuagésimo.</w:t>
      </w:r>
      <w:r w:rsidRPr="00023315">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b/>
          <w:i/>
        </w:rPr>
        <w:t>Quincuagésimo primero.</w:t>
      </w:r>
      <w:r w:rsidRPr="00023315">
        <w:rPr>
          <w:rFonts w:ascii="Palatino Linotype" w:hAnsi="Palatino Linotype" w:cs="Arial"/>
          <w:i/>
        </w:rPr>
        <w:t xml:space="preserve"> La leyenda en los documentos clasificados indicará:</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I. La fecha de sesión del Comité de Transparencia en donde se confirmó la clasificación, en su caso;</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II. El nombre del área;</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III. La palabra reservado o confidencial;</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IV. Las partes o secciones reservadas o confidenciales, en su caso;</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V. El fundamento legal;</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VI. El periodo de reserva, y</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VII. La rúbrica del titular del área.</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b/>
          <w:i/>
        </w:rPr>
        <w:t>Quincuagésimo segundo.</w:t>
      </w:r>
      <w:r w:rsidRPr="00023315">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3F0449" w:rsidRPr="00023315" w:rsidRDefault="003F0449" w:rsidP="003F0449">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23315">
        <w:rPr>
          <w:rFonts w:ascii="Palatino Linotype" w:hAnsi="Palatino Linotype" w:cs="Arial"/>
          <w:b/>
          <w:i/>
        </w:rPr>
        <w:t>Quincuagésimo tercero.</w:t>
      </w:r>
      <w:r w:rsidRPr="00023315">
        <w:rPr>
          <w:rFonts w:ascii="Palatino Linotype" w:hAnsi="Palatino Linotype" w:cs="Arial"/>
          <w:i/>
        </w:rPr>
        <w:t xml:space="preserve"> El formato para señalar la clasificación parcial de un documento, es el siguiente:</w:t>
      </w:r>
    </w:p>
    <w:p w:rsidR="003F0449" w:rsidRPr="00023315" w:rsidRDefault="003F0449" w:rsidP="003F0449">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023315">
        <w:rPr>
          <w:rFonts w:ascii="Palatino Linotype" w:hAnsi="Palatino Linotype" w:cs="Arial"/>
          <w:i/>
          <w:noProof/>
          <w:lang w:eastAsia="es-MX"/>
        </w:rPr>
        <w:lastRenderedPageBreak/>
        <w:drawing>
          <wp:inline distT="0" distB="0" distL="0" distR="0" wp14:anchorId="2399949B" wp14:editId="55E6BADA">
            <wp:extent cx="4686300" cy="535305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9A27E5" w:rsidRPr="00023315" w:rsidRDefault="009A27E5"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51" w:name="_Toc51863317"/>
      <w:bookmarkStart w:id="52" w:name="_Toc52444651"/>
      <w:bookmarkStart w:id="53" w:name="_Toc54303850"/>
      <w:r w:rsidRPr="00023315">
        <w:rPr>
          <w:rFonts w:ascii="Palatino Linotype" w:hAnsi="Palatino Linotype" w:cs="Arial"/>
          <w:b/>
          <w:sz w:val="24"/>
        </w:rPr>
        <w:lastRenderedPageBreak/>
        <w:t>III. La intervención del Comité de Transparencia.</w:t>
      </w:r>
      <w:bookmarkEnd w:id="51"/>
      <w:bookmarkEnd w:id="52"/>
      <w:bookmarkEnd w:id="53"/>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023315">
        <w:rPr>
          <w:rFonts w:ascii="Palatino Linotype" w:hAnsi="Palatino Linotype" w:cs="Arial"/>
          <w:b/>
          <w:sz w:val="24"/>
        </w:rPr>
        <w:t>a) Formalidades para emitir el Acuerdo de Clasificación.</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023315">
        <w:rPr>
          <w:rFonts w:ascii="Palatino Linotype" w:eastAsia="MS Gothic" w:hAnsi="Palatino Linotype" w:cs="Times New Roman"/>
          <w:b/>
          <w:sz w:val="24"/>
          <w:szCs w:val="26"/>
          <w:u w:val="single"/>
        </w:rPr>
        <w:t>confirmar, modificar o revocar</w:t>
      </w:r>
      <w:r w:rsidRPr="00023315">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023315">
        <w:rPr>
          <w:rFonts w:ascii="Palatino Linotype" w:eastAsia="MS Gothic" w:hAnsi="Palatino Linotype" w:cs="Times New Roman"/>
          <w:b/>
          <w:sz w:val="24"/>
          <w:szCs w:val="26"/>
          <w:u w:val="single"/>
        </w:rPr>
        <w:t>no aprueba</w:t>
      </w:r>
      <w:r w:rsidRPr="00023315">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023315">
        <w:rPr>
          <w:rFonts w:ascii="Palatino Linotype" w:eastAsia="MS Gothic" w:hAnsi="Palatino Linotype" w:cs="Times New Roman"/>
          <w:b/>
          <w:sz w:val="24"/>
          <w:szCs w:val="26"/>
          <w:u w:val="single"/>
        </w:rPr>
        <w:t>el acto reúna con los requisitos elementales</w:t>
      </w:r>
      <w:r w:rsidRPr="00023315">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023315">
        <w:rPr>
          <w:rFonts w:ascii="Palatino Linotype" w:hAnsi="Palatino Linotype" w:cs="Arial"/>
          <w:b/>
          <w:sz w:val="24"/>
        </w:rPr>
        <w:t>b) Requisitos de fondo del Acuerdo de Clasificación.</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w:t>
      </w:r>
      <w:r w:rsidRPr="00023315">
        <w:rPr>
          <w:rFonts w:ascii="Palatino Linotype" w:eastAsia="MS Gothic" w:hAnsi="Palatino Linotype" w:cs="Times New Roman"/>
          <w:sz w:val="24"/>
          <w:szCs w:val="26"/>
        </w:rPr>
        <w:lastRenderedPageBreak/>
        <w:t>pronuncie en el ejercicio de sus atribuciones, debe expresar los fundamentos legales que le dieron origen y las razones por las que se deben aplicar al caso concreto.</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023315">
        <w:rPr>
          <w:rFonts w:ascii="Palatino Linotype" w:eastAsia="MS Gothic" w:hAnsi="Palatino Linotype" w:cs="Times New Roman"/>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23315">
        <w:rPr>
          <w:rFonts w:ascii="Palatino Linotype" w:eastAsia="MS Gothic" w:hAnsi="Palatino Linotype" w:cs="Times New Roman"/>
          <w:sz w:val="24"/>
          <w:szCs w:val="26"/>
        </w:rPr>
        <w:t>....”</w:t>
      </w:r>
      <w:r w:rsidRPr="00023315">
        <w:rPr>
          <w:rFonts w:ascii="Palatino Linotype" w:eastAsia="MS Gothic" w:hAnsi="Palatino Linotype" w:cs="Times New Roman"/>
          <w:sz w:val="24"/>
          <w:szCs w:val="26"/>
          <w:vertAlign w:val="superscript"/>
        </w:rPr>
        <w:footnoteReference w:id="5"/>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23315">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3F0449" w:rsidRPr="00023315" w:rsidRDefault="003F0449" w:rsidP="003F0449">
      <w:pPr>
        <w:pStyle w:val="Prrafodelista"/>
        <w:tabs>
          <w:tab w:val="left" w:pos="142"/>
          <w:tab w:val="left" w:pos="284"/>
          <w:tab w:val="left" w:pos="426"/>
        </w:tabs>
        <w:spacing w:before="240" w:line="360" w:lineRule="auto"/>
        <w:ind w:left="0"/>
        <w:jc w:val="both"/>
        <w:rPr>
          <w:rFonts w:ascii="Palatino Linotype" w:hAnsi="Palatino Linotype" w:cs="Arial"/>
        </w:rPr>
      </w:pPr>
    </w:p>
    <w:p w:rsidR="003F0449" w:rsidRPr="00023315" w:rsidRDefault="003F0449" w:rsidP="003F0449">
      <w:pPr>
        <w:spacing w:line="276" w:lineRule="auto"/>
        <w:ind w:left="851" w:right="618"/>
        <w:contextualSpacing/>
        <w:jc w:val="both"/>
        <w:rPr>
          <w:rFonts w:ascii="Palatino Linotype" w:hAnsi="Palatino Linotype" w:cs="Arial"/>
          <w:i/>
          <w:color w:val="000000"/>
        </w:rPr>
      </w:pPr>
      <w:r w:rsidRPr="00023315">
        <w:rPr>
          <w:rFonts w:ascii="Palatino Linotype" w:hAnsi="Palatino Linotype" w:cs="Arial"/>
          <w:b/>
          <w:i/>
          <w:color w:val="000000"/>
        </w:rPr>
        <w:t>FUNDAMENTACIÓN Y MOTIVACIÓN.</w:t>
      </w:r>
      <w:r w:rsidRPr="00023315">
        <w:rPr>
          <w:rFonts w:ascii="Palatino Linotype" w:hAnsi="Palatino Linotype" w:cs="Arial"/>
          <w:i/>
          <w:color w:val="000000"/>
        </w:rPr>
        <w:t xml:space="preserve"> “La </w:t>
      </w:r>
      <w:r w:rsidRPr="00023315">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23315">
        <w:rPr>
          <w:rFonts w:ascii="Palatino Linotype" w:hAnsi="Palatino Linotype" w:cs="Arial"/>
          <w:i/>
          <w:color w:val="000000"/>
        </w:rPr>
        <w:t>.”</w:t>
      </w:r>
    </w:p>
    <w:p w:rsidR="003F0449" w:rsidRPr="00023315" w:rsidRDefault="003F0449" w:rsidP="003F0449">
      <w:pPr>
        <w:spacing w:line="360" w:lineRule="auto"/>
        <w:ind w:left="851" w:right="618"/>
        <w:contextualSpacing/>
        <w:jc w:val="both"/>
        <w:rPr>
          <w:rFonts w:ascii="Palatino Linotype" w:hAnsi="Palatino Linotype" w:cs="Arial"/>
          <w:i/>
          <w:color w:val="000000"/>
        </w:rPr>
      </w:pPr>
      <w:r w:rsidRPr="00023315">
        <w:rPr>
          <w:rFonts w:ascii="Palatino Linotype" w:hAnsi="Palatino Linotype" w:cs="Arial"/>
          <w:i/>
          <w:color w:val="000000"/>
        </w:rPr>
        <w:t>SEGUNDO TRIBUNAL COLEGIADO DEL SEXTO CIRCUITO.</w:t>
      </w:r>
    </w:p>
    <w:p w:rsidR="003F0449" w:rsidRPr="00023315" w:rsidRDefault="003F0449" w:rsidP="003F0449">
      <w:pPr>
        <w:spacing w:line="360" w:lineRule="auto"/>
        <w:ind w:left="851" w:right="618"/>
        <w:contextualSpacing/>
        <w:jc w:val="both"/>
        <w:rPr>
          <w:rFonts w:ascii="Palatino Linotype" w:hAnsi="Palatino Linotype" w:cs="Arial"/>
          <w:i/>
          <w:color w:val="000000"/>
        </w:rPr>
      </w:pPr>
      <w:r w:rsidRPr="00023315">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3F0449" w:rsidRPr="00023315" w:rsidRDefault="003F0449" w:rsidP="003F0449">
      <w:pPr>
        <w:spacing w:line="360" w:lineRule="auto"/>
        <w:ind w:left="851" w:right="618"/>
        <w:contextualSpacing/>
        <w:jc w:val="both"/>
        <w:rPr>
          <w:rFonts w:ascii="Palatino Linotype" w:hAnsi="Palatino Linotype" w:cs="Arial"/>
          <w:i/>
          <w:color w:val="000000"/>
        </w:rPr>
      </w:pPr>
      <w:r w:rsidRPr="00023315">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3F0449" w:rsidRPr="00023315" w:rsidRDefault="003F0449" w:rsidP="003F0449">
      <w:pPr>
        <w:spacing w:line="360" w:lineRule="auto"/>
        <w:ind w:left="851" w:right="618"/>
        <w:contextualSpacing/>
        <w:jc w:val="both"/>
        <w:rPr>
          <w:rFonts w:ascii="Palatino Linotype" w:hAnsi="Palatino Linotype" w:cs="Arial"/>
          <w:i/>
          <w:color w:val="000000"/>
        </w:rPr>
      </w:pPr>
      <w:r w:rsidRPr="00023315">
        <w:rPr>
          <w:rFonts w:ascii="Palatino Linotype" w:hAnsi="Palatino Linotype" w:cs="Arial"/>
          <w:i/>
          <w:color w:val="000000"/>
        </w:rPr>
        <w:t>Amparo en revisión 333/88. Adilia Romero. 26 de octubre de 1988. Unanimidad de votos. Ponente: Arnoldo Nájera Virgen. Secretario: Enrique Crispín Campos Ramírez.</w:t>
      </w:r>
    </w:p>
    <w:p w:rsidR="003F0449" w:rsidRPr="00023315" w:rsidRDefault="003F0449" w:rsidP="003F0449">
      <w:pPr>
        <w:spacing w:line="360" w:lineRule="auto"/>
        <w:ind w:left="851" w:right="618"/>
        <w:contextualSpacing/>
        <w:jc w:val="both"/>
        <w:rPr>
          <w:rFonts w:ascii="Palatino Linotype" w:hAnsi="Palatino Linotype" w:cs="Arial"/>
          <w:i/>
          <w:color w:val="000000"/>
        </w:rPr>
      </w:pPr>
      <w:r w:rsidRPr="00023315">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3F0449" w:rsidRPr="00023315" w:rsidRDefault="003F0449" w:rsidP="003F0449">
      <w:pPr>
        <w:spacing w:line="360" w:lineRule="auto"/>
        <w:ind w:left="851" w:right="618"/>
        <w:contextualSpacing/>
        <w:jc w:val="both"/>
        <w:rPr>
          <w:rFonts w:ascii="Palatino Linotype" w:hAnsi="Palatino Linotype" w:cs="Arial"/>
          <w:i/>
          <w:color w:val="000000"/>
        </w:rPr>
      </w:pPr>
      <w:r w:rsidRPr="00023315">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023315">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023315">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023315">
        <w:rPr>
          <w:rFonts w:ascii="Palatino Linotype" w:eastAsia="MS Gothic" w:hAnsi="Palatino Linotype" w:cs="Times New Roman"/>
          <w:sz w:val="24"/>
          <w:szCs w:val="24"/>
        </w:rPr>
        <w:lastRenderedPageBreak/>
        <w:t>En ese mismo sentido, el numeral trigésimo tercero fracción V de los Lineamientos Generales, precisa que para motivar la clasificación se deben acreditar las circunstancias de tiempo, modo y lugar.</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023315">
        <w:rPr>
          <w:rFonts w:ascii="Palatino Linotype" w:eastAsia="MS Gothic" w:hAnsi="Palatino Linotype" w:cs="Times New Roman"/>
          <w:sz w:val="24"/>
          <w:szCs w:val="24"/>
        </w:rPr>
        <w:t xml:space="preserve">Ahora bien, </w:t>
      </w:r>
      <w:r w:rsidRPr="00023315">
        <w:rPr>
          <w:rFonts w:ascii="Palatino Linotype" w:eastAsia="MS Gothic" w:hAnsi="Palatino Linotype" w:cs="Times New Roman"/>
          <w:b/>
          <w:sz w:val="24"/>
          <w:szCs w:val="24"/>
          <w:u w:val="single"/>
        </w:rPr>
        <w:t>para cada caso además de fundar y motivar</w:t>
      </w:r>
      <w:r w:rsidRPr="00023315">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23315">
        <w:rPr>
          <w:rFonts w:ascii="Palatino Linotype" w:eastAsia="MS Gothic" w:hAnsi="Palatino Linotype" w:cs="Times New Roman"/>
          <w:sz w:val="24"/>
          <w:szCs w:val="24"/>
          <w:vertAlign w:val="superscript"/>
        </w:rPr>
        <w:footnoteReference w:id="6"/>
      </w:r>
      <w:r w:rsidRPr="00023315">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023315">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3F0449" w:rsidRPr="00023315" w:rsidRDefault="003F0449" w:rsidP="003F0449">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3F0449" w:rsidRPr="00023315" w:rsidRDefault="003F0449" w:rsidP="003F04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023315">
        <w:rPr>
          <w:rFonts w:ascii="Palatino Linotype" w:eastAsia="MS Gothic" w:hAnsi="Palatino Linotype" w:cs="Times New Roman"/>
          <w:sz w:val="24"/>
          <w:szCs w:val="24"/>
        </w:rPr>
        <w:t xml:space="preserve">Otro </w:t>
      </w:r>
      <w:r w:rsidRPr="00023315">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3F0449" w:rsidRPr="00023315" w:rsidRDefault="003F0449" w:rsidP="003F0449">
      <w:pPr>
        <w:pStyle w:val="Prrafodelista"/>
        <w:rPr>
          <w:rFonts w:ascii="Palatino Linotype" w:hAnsi="Palatino Linotype" w:cs="Arial"/>
          <w:sz w:val="24"/>
          <w:szCs w:val="24"/>
        </w:rPr>
      </w:pPr>
    </w:p>
    <w:p w:rsidR="003F0449" w:rsidRPr="00023315" w:rsidRDefault="003F0449" w:rsidP="003F0449">
      <w:pPr>
        <w:pStyle w:val="Ttulo1"/>
        <w:spacing w:before="0" w:line="360" w:lineRule="auto"/>
        <w:ind w:left="426" w:hanging="142"/>
        <w:rPr>
          <w:rFonts w:ascii="Palatino Linotype" w:hAnsi="Palatino Linotype"/>
          <w:color w:val="auto"/>
          <w:sz w:val="24"/>
          <w:szCs w:val="24"/>
        </w:rPr>
      </w:pPr>
      <w:bookmarkStart w:id="54" w:name="_Toc54303851"/>
      <w:r w:rsidRPr="00023315">
        <w:rPr>
          <w:rFonts w:ascii="Palatino Linotype" w:hAnsi="Palatino Linotype"/>
          <w:b/>
          <w:color w:val="auto"/>
          <w:sz w:val="24"/>
          <w:szCs w:val="24"/>
        </w:rPr>
        <w:lastRenderedPageBreak/>
        <w:t>IV. De la disociación</w:t>
      </w:r>
      <w:r w:rsidRPr="00023315">
        <w:rPr>
          <w:rFonts w:ascii="Palatino Linotype" w:hAnsi="Palatino Linotype"/>
          <w:color w:val="auto"/>
          <w:sz w:val="24"/>
          <w:szCs w:val="24"/>
        </w:rPr>
        <w:t>.</w:t>
      </w:r>
      <w:bookmarkEnd w:id="54"/>
    </w:p>
    <w:p w:rsidR="003F0449" w:rsidRPr="00023315" w:rsidRDefault="003F0449" w:rsidP="003F0449">
      <w:pPr>
        <w:spacing w:line="360" w:lineRule="auto"/>
        <w:rPr>
          <w:rFonts w:ascii="Palatino Linotype" w:hAnsi="Palatino Linotype"/>
          <w:sz w:val="24"/>
          <w:szCs w:val="24"/>
        </w:rPr>
      </w:pPr>
    </w:p>
    <w:p w:rsidR="003F0449" w:rsidRPr="00023315" w:rsidRDefault="003F0449" w:rsidP="003F0449">
      <w:pPr>
        <w:pStyle w:val="Prrafodelista"/>
        <w:numPr>
          <w:ilvl w:val="0"/>
          <w:numId w:val="1"/>
        </w:numPr>
        <w:pBdr>
          <w:top w:val="nil"/>
          <w:left w:val="nil"/>
          <w:bottom w:val="nil"/>
          <w:right w:val="nil"/>
          <w:between w:val="nil"/>
          <w:bar w:val="nil"/>
        </w:pBdr>
        <w:tabs>
          <w:tab w:val="left" w:pos="426"/>
        </w:tabs>
        <w:spacing w:after="0" w:line="360" w:lineRule="auto"/>
        <w:ind w:left="0" w:firstLine="0"/>
        <w:jc w:val="both"/>
        <w:rPr>
          <w:rFonts w:ascii="Palatino Linotype" w:hAnsi="Palatino Linotype"/>
          <w:sz w:val="24"/>
          <w:szCs w:val="24"/>
        </w:rPr>
      </w:pPr>
      <w:r w:rsidRPr="00023315">
        <w:rPr>
          <w:rFonts w:ascii="Palatino Linotype" w:hAnsi="Palatino Linotype"/>
          <w:sz w:val="24"/>
          <w:szCs w:val="24"/>
        </w:rPr>
        <w:t xml:space="preserve">Derivado 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023315">
        <w:rPr>
          <w:rFonts w:ascii="Palatino Linotype" w:hAnsi="Palatino Linotype"/>
          <w:b/>
          <w:sz w:val="24"/>
          <w:szCs w:val="24"/>
        </w:rPr>
        <w:t>Ley de Protección de Datos Personales en Posesión de Sujetos Obligados  del Estado de México y Municipios</w:t>
      </w:r>
      <w:r w:rsidRPr="00023315">
        <w:rPr>
          <w:rFonts w:ascii="Palatino Linotype" w:hAnsi="Palatino Linotype"/>
          <w:sz w:val="24"/>
          <w:szCs w:val="24"/>
        </w:rPr>
        <w:t>, que refiere:</w:t>
      </w:r>
    </w:p>
    <w:p w:rsidR="003F0449" w:rsidRPr="00023315" w:rsidRDefault="003F0449" w:rsidP="003F0449">
      <w:pPr>
        <w:spacing w:line="360" w:lineRule="auto"/>
        <w:ind w:right="616"/>
        <w:jc w:val="both"/>
        <w:rPr>
          <w:rFonts w:ascii="Palatino Linotype" w:hAnsi="Palatino Linotype"/>
          <w:i/>
        </w:rPr>
      </w:pPr>
    </w:p>
    <w:p w:rsidR="003F0449" w:rsidRPr="00023315" w:rsidRDefault="003F0449" w:rsidP="003F0449">
      <w:pPr>
        <w:pStyle w:val="Prrafodelista"/>
        <w:tabs>
          <w:tab w:val="left" w:pos="7938"/>
        </w:tabs>
        <w:spacing w:line="360" w:lineRule="auto"/>
        <w:ind w:left="567" w:right="616"/>
        <w:jc w:val="both"/>
        <w:rPr>
          <w:rFonts w:ascii="Palatino Linotype" w:hAnsi="Palatino Linotype"/>
          <w:i/>
        </w:rPr>
      </w:pPr>
      <w:r w:rsidRPr="00023315">
        <w:rPr>
          <w:rFonts w:ascii="Palatino Linotype" w:hAnsi="Palatino Linotype"/>
          <w:i/>
        </w:rPr>
        <w:t>“</w:t>
      </w:r>
      <w:r w:rsidRPr="00023315">
        <w:rPr>
          <w:rFonts w:ascii="Palatino Linotype" w:hAnsi="Palatino Linotype"/>
          <w:b/>
          <w:i/>
        </w:rPr>
        <w:t>Artículo 4</w:t>
      </w:r>
      <w:r w:rsidRPr="00023315">
        <w:rPr>
          <w:rFonts w:ascii="Palatino Linotype" w:hAnsi="Palatino Linotype"/>
          <w:i/>
        </w:rPr>
        <w:t>.- Para los efectos de esta Ley se entenderá por:</w:t>
      </w:r>
    </w:p>
    <w:p w:rsidR="003F0449" w:rsidRPr="00023315" w:rsidRDefault="003F0449" w:rsidP="003F0449">
      <w:pPr>
        <w:pStyle w:val="Prrafodelista"/>
        <w:tabs>
          <w:tab w:val="left" w:pos="7938"/>
        </w:tabs>
        <w:spacing w:line="360" w:lineRule="auto"/>
        <w:ind w:left="567" w:right="616"/>
        <w:jc w:val="both"/>
        <w:rPr>
          <w:rFonts w:ascii="Palatino Linotype" w:hAnsi="Palatino Linotype"/>
          <w:i/>
        </w:rPr>
      </w:pPr>
      <w:r w:rsidRPr="00023315">
        <w:rPr>
          <w:rFonts w:ascii="Palatino Linotype" w:hAnsi="Palatino Linotype"/>
          <w:i/>
        </w:rPr>
        <w:t>(…)</w:t>
      </w:r>
    </w:p>
    <w:p w:rsidR="003F0449" w:rsidRPr="00023315" w:rsidRDefault="003F0449" w:rsidP="003F0449">
      <w:pPr>
        <w:pStyle w:val="Prrafodelista"/>
        <w:tabs>
          <w:tab w:val="left" w:pos="7938"/>
        </w:tabs>
        <w:spacing w:line="360" w:lineRule="auto"/>
        <w:ind w:left="567" w:right="616"/>
        <w:jc w:val="both"/>
        <w:rPr>
          <w:rFonts w:ascii="Palatino Linotype" w:hAnsi="Palatino Linotype"/>
          <w:i/>
        </w:rPr>
      </w:pPr>
      <w:r w:rsidRPr="00023315">
        <w:rPr>
          <w:rFonts w:ascii="Palatino Linotype" w:hAnsi="Palatino Linotype"/>
          <w:b/>
          <w:i/>
        </w:rPr>
        <w:t>XVI. Disociación</w:t>
      </w:r>
      <w:r w:rsidRPr="00023315">
        <w:rPr>
          <w:rFonts w:ascii="Palatino Linotype" w:hAnsi="Palatino Linotype"/>
          <w:i/>
        </w:rPr>
        <w:t>: al procedimiento por el que los datos personales no pueden asociarse a la o el titular, ni permitir por su estructura, contenido o grado de desagregación, la identificación individual del mismo;</w:t>
      </w:r>
    </w:p>
    <w:p w:rsidR="003F0449" w:rsidRPr="00023315" w:rsidRDefault="003F0449" w:rsidP="003F0449">
      <w:pPr>
        <w:pStyle w:val="Prrafodelista"/>
        <w:tabs>
          <w:tab w:val="left" w:pos="7938"/>
        </w:tabs>
        <w:spacing w:line="360" w:lineRule="auto"/>
        <w:ind w:left="567" w:right="616"/>
        <w:jc w:val="both"/>
        <w:rPr>
          <w:rFonts w:ascii="Palatino Linotype" w:hAnsi="Palatino Linotype"/>
          <w:i/>
        </w:rPr>
      </w:pPr>
      <w:r w:rsidRPr="00023315">
        <w:rPr>
          <w:rFonts w:ascii="Palatino Linotype" w:hAnsi="Palatino Linotype"/>
          <w:i/>
        </w:rPr>
        <w:t>(…)”</w:t>
      </w:r>
    </w:p>
    <w:p w:rsidR="003F0449" w:rsidRPr="00023315" w:rsidRDefault="003F0449" w:rsidP="003F0449">
      <w:pPr>
        <w:pStyle w:val="Prrafodelista"/>
        <w:tabs>
          <w:tab w:val="left" w:pos="7938"/>
        </w:tabs>
        <w:spacing w:line="360" w:lineRule="auto"/>
        <w:ind w:left="567" w:right="616"/>
        <w:jc w:val="both"/>
        <w:rPr>
          <w:rFonts w:ascii="Palatino Linotype" w:hAnsi="Palatino Linotype"/>
        </w:rPr>
      </w:pPr>
      <w:r w:rsidRPr="00023315">
        <w:rPr>
          <w:rFonts w:ascii="Palatino Linotype" w:hAnsi="Palatino Linotype"/>
        </w:rPr>
        <w:t>(Énfasis añadido)</w:t>
      </w:r>
    </w:p>
    <w:p w:rsidR="003F0449" w:rsidRPr="00023315" w:rsidRDefault="003F0449" w:rsidP="003F0449">
      <w:pPr>
        <w:pStyle w:val="Prrafodelista"/>
        <w:tabs>
          <w:tab w:val="left" w:pos="7938"/>
        </w:tabs>
        <w:spacing w:line="360" w:lineRule="auto"/>
        <w:ind w:left="142" w:right="333"/>
        <w:jc w:val="both"/>
        <w:rPr>
          <w:rFonts w:ascii="Palatino Linotype" w:hAnsi="Palatino Linotype"/>
          <w:i/>
        </w:rPr>
      </w:pPr>
    </w:p>
    <w:p w:rsidR="003F0449" w:rsidRPr="00023315" w:rsidRDefault="003F0449" w:rsidP="003F0449">
      <w:pPr>
        <w:pStyle w:val="Prrafodelista"/>
        <w:numPr>
          <w:ilvl w:val="0"/>
          <w:numId w:val="1"/>
        </w:numPr>
        <w:tabs>
          <w:tab w:val="left" w:pos="426"/>
        </w:tabs>
        <w:spacing w:after="0" w:line="360" w:lineRule="auto"/>
        <w:ind w:left="0" w:right="49" w:firstLine="0"/>
        <w:jc w:val="both"/>
        <w:rPr>
          <w:rFonts w:ascii="Palatino Linotype" w:hAnsi="Palatino Linotype"/>
          <w:sz w:val="24"/>
          <w:szCs w:val="24"/>
        </w:rPr>
      </w:pPr>
      <w:r w:rsidRPr="00023315">
        <w:rPr>
          <w:rFonts w:ascii="Palatino Linotype" w:hAnsi="Palatino Linotype" w:cs="Arial"/>
          <w:sz w:val="24"/>
          <w:szCs w:val="24"/>
        </w:rPr>
        <w:t xml:space="preserve">En atención a lo anterior expuesto-se insiste- es dable ordenar la información con los datos disociados, por ejemplo, elaborar </w:t>
      </w:r>
      <w:r w:rsidRPr="00023315">
        <w:rPr>
          <w:rFonts w:ascii="Palatino Linotype" w:eastAsia="MS Mincho" w:hAnsi="Palatino Linotype"/>
          <w:sz w:val="24"/>
          <w:szCs w:val="24"/>
        </w:rPr>
        <w:t xml:space="preserve">en una lista de por orden alfabético sin especificar </w:t>
      </w:r>
      <w:r w:rsidRPr="00023315">
        <w:rPr>
          <w:rFonts w:ascii="Palatino Linotype" w:eastAsia="MS Mincho" w:hAnsi="Palatino Linotype"/>
          <w:sz w:val="24"/>
          <w:szCs w:val="24"/>
        </w:rPr>
        <w:lastRenderedPageBreak/>
        <w:t>sus cargos, para con ello garantizar tanto el derechos de acceso a la información de la particular, como la protección de los datos personales de los titulares de la información dada la naturaleza de sus funciones.</w:t>
      </w:r>
    </w:p>
    <w:p w:rsidR="00244052" w:rsidRPr="00023315" w:rsidRDefault="00244052" w:rsidP="00244052">
      <w:pPr>
        <w:pStyle w:val="Prrafodelista"/>
        <w:shd w:val="clear" w:color="auto" w:fill="FFFFFF" w:themeFill="background1"/>
        <w:spacing w:after="0" w:line="360" w:lineRule="auto"/>
        <w:ind w:left="0"/>
        <w:jc w:val="both"/>
        <w:rPr>
          <w:rFonts w:ascii="Palatino Linotype" w:eastAsia="MS Mincho" w:hAnsi="Palatino Linotype" w:cstheme="majorBidi"/>
          <w:sz w:val="24"/>
          <w:szCs w:val="24"/>
        </w:rPr>
      </w:pPr>
    </w:p>
    <w:p w:rsidR="00244052" w:rsidRPr="00023315" w:rsidRDefault="00244052" w:rsidP="00244052">
      <w:pPr>
        <w:pStyle w:val="Prrafodelista"/>
        <w:numPr>
          <w:ilvl w:val="0"/>
          <w:numId w:val="1"/>
        </w:numPr>
        <w:spacing w:after="0" w:line="360" w:lineRule="auto"/>
        <w:ind w:left="0" w:firstLine="0"/>
        <w:jc w:val="both"/>
        <w:rPr>
          <w:rFonts w:ascii="Palatino Linotype" w:hAnsi="Palatino Linotype"/>
          <w:b/>
          <w:iCs/>
          <w:color w:val="000000"/>
          <w:sz w:val="24"/>
          <w:szCs w:val="24"/>
        </w:rPr>
      </w:pPr>
      <w:r w:rsidRPr="00023315">
        <w:rPr>
          <w:rFonts w:ascii="Palatino Linotype" w:eastAsia="MS Mincho" w:hAnsi="Palatino Linotype" w:cstheme="majorBidi"/>
          <w:sz w:val="24"/>
          <w:szCs w:val="24"/>
        </w:rPr>
        <w:t xml:space="preserve">Por lo anteriormente expuesto y fundado este </w:t>
      </w:r>
      <w:r w:rsidRPr="00023315">
        <w:rPr>
          <w:rFonts w:ascii="Palatino Linotype" w:eastAsia="MS Mincho" w:hAnsi="Palatino Linotype" w:cstheme="majorBidi"/>
          <w:b/>
          <w:sz w:val="24"/>
          <w:szCs w:val="24"/>
        </w:rPr>
        <w:t>ÓRGANO GARANTE</w:t>
      </w:r>
      <w:r w:rsidRPr="00023315">
        <w:rPr>
          <w:rFonts w:ascii="Palatino Linotype" w:eastAsia="MS Mincho" w:hAnsi="Palatino Linotype" w:cstheme="majorBidi"/>
          <w:sz w:val="24"/>
          <w:szCs w:val="24"/>
        </w:rPr>
        <w:t xml:space="preserve"> emite los siguientes.</w:t>
      </w:r>
    </w:p>
    <w:p w:rsidR="001D6490" w:rsidRPr="00023315" w:rsidRDefault="001D6490" w:rsidP="00244052">
      <w:pPr>
        <w:pStyle w:val="Ttulo2"/>
        <w:rPr>
          <w:rFonts w:ascii="Palatino Linotype" w:eastAsia="MS Mincho" w:hAnsi="Palatino Linotype" w:cs="Arial"/>
          <w:i/>
        </w:rPr>
      </w:pPr>
    </w:p>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9A27E5" w:rsidRPr="00023315" w:rsidRDefault="009A27E5" w:rsidP="009A27E5"/>
    <w:p w:rsidR="001D6490" w:rsidRPr="00023315" w:rsidRDefault="001D6490" w:rsidP="001D6490">
      <w:pPr>
        <w:keepNext/>
        <w:keepLines/>
        <w:spacing w:after="0" w:line="360" w:lineRule="auto"/>
        <w:ind w:right="332"/>
        <w:jc w:val="center"/>
        <w:outlineLvl w:val="0"/>
        <w:rPr>
          <w:rFonts w:ascii="Palatino Linotype" w:eastAsia="Times New Roman" w:hAnsi="Palatino Linotype" w:cstheme="majorBidi"/>
          <w:b/>
          <w:sz w:val="24"/>
          <w:szCs w:val="24"/>
          <w:lang w:val="es-ES_tradnl" w:eastAsia="es-ES"/>
        </w:rPr>
      </w:pPr>
      <w:bookmarkStart w:id="55" w:name="_Toc54303852"/>
      <w:r w:rsidRPr="00023315">
        <w:rPr>
          <w:rFonts w:ascii="Palatino Linotype" w:eastAsia="Times New Roman" w:hAnsi="Palatino Linotype" w:cstheme="majorBidi"/>
          <w:b/>
          <w:sz w:val="24"/>
          <w:szCs w:val="24"/>
          <w:lang w:val="es-ES_tradnl" w:eastAsia="es-ES"/>
        </w:rPr>
        <w:t>R E S O L U T I V O S</w:t>
      </w:r>
      <w:bookmarkEnd w:id="31"/>
      <w:bookmarkEnd w:id="55"/>
    </w:p>
    <w:p w:rsidR="001D6490" w:rsidRPr="00023315" w:rsidRDefault="001D6490" w:rsidP="001D6490">
      <w:pPr>
        <w:keepNext/>
        <w:keepLines/>
        <w:spacing w:after="0" w:line="360" w:lineRule="auto"/>
        <w:ind w:right="332"/>
        <w:jc w:val="center"/>
        <w:outlineLvl w:val="0"/>
        <w:rPr>
          <w:rFonts w:ascii="Palatino Linotype" w:eastAsia="Times New Roman" w:hAnsi="Palatino Linotype" w:cstheme="majorBidi"/>
          <w:b/>
          <w:sz w:val="28"/>
          <w:szCs w:val="24"/>
          <w:lang w:val="es-ES_tradnl" w:eastAsia="es-ES"/>
        </w:rPr>
      </w:pPr>
    </w:p>
    <w:p w:rsidR="009A27E5" w:rsidRPr="00023315" w:rsidRDefault="003F0449" w:rsidP="003F0449">
      <w:pPr>
        <w:spacing w:line="360" w:lineRule="auto"/>
        <w:ind w:right="48"/>
        <w:jc w:val="both"/>
        <w:rPr>
          <w:rFonts w:ascii="Palatino Linotype" w:hAnsi="Palatino Linotype" w:cs="Arial"/>
          <w:bCs/>
          <w:sz w:val="24"/>
        </w:rPr>
      </w:pPr>
      <w:r w:rsidRPr="00023315">
        <w:rPr>
          <w:rFonts w:ascii="Palatino Linotype" w:eastAsia="Times New Roman" w:hAnsi="Palatino Linotype" w:cs="Arial"/>
          <w:b/>
          <w:sz w:val="24"/>
        </w:rPr>
        <w:t xml:space="preserve">PRIMERO. </w:t>
      </w:r>
      <w:r w:rsidRPr="00023315">
        <w:rPr>
          <w:rFonts w:ascii="Palatino Linotype" w:eastAsia="Times New Roman" w:hAnsi="Palatino Linotype" w:cs="Arial"/>
          <w:sz w:val="24"/>
        </w:rPr>
        <w:t>Resultan  fundadas las</w:t>
      </w:r>
      <w:r w:rsidRPr="00023315">
        <w:rPr>
          <w:rFonts w:ascii="Palatino Linotype" w:eastAsia="Times New Roman" w:hAnsi="Palatino Linotype" w:cs="Arial"/>
          <w:b/>
          <w:sz w:val="24"/>
        </w:rPr>
        <w:t xml:space="preserve"> </w:t>
      </w:r>
      <w:r w:rsidRPr="00023315">
        <w:rPr>
          <w:rFonts w:ascii="Palatino Linotype" w:eastAsia="Times New Roman" w:hAnsi="Palatino Linotype" w:cs="Arial"/>
          <w:sz w:val="24"/>
          <w:lang w:val="es-ES"/>
        </w:rPr>
        <w:t xml:space="preserve">razones o motivos de inconformidad hechos valer </w:t>
      </w:r>
      <w:r w:rsidRPr="00023315">
        <w:rPr>
          <w:rFonts w:ascii="Palatino Linotype" w:eastAsia="Calibri" w:hAnsi="Palatino Linotype" w:cs="Arial"/>
          <w:sz w:val="24"/>
          <w:lang w:val="es-ES"/>
        </w:rPr>
        <w:t xml:space="preserve">en el recurso de revisión </w:t>
      </w:r>
      <w:r w:rsidRPr="00023315">
        <w:rPr>
          <w:rFonts w:ascii="Palatino Linotype" w:hAnsi="Palatino Linotype" w:cs="Arial"/>
          <w:b/>
          <w:bCs/>
          <w:sz w:val="24"/>
        </w:rPr>
        <w:t xml:space="preserve">03918/INFOEM/IP/RR/2020, </w:t>
      </w:r>
      <w:r w:rsidRPr="00023315">
        <w:rPr>
          <w:rFonts w:ascii="Palatino Linotype" w:hAnsi="Palatino Linotype" w:cs="Arial"/>
          <w:bCs/>
          <w:sz w:val="24"/>
        </w:rPr>
        <w:t xml:space="preserve">en términos del </w:t>
      </w:r>
      <w:r w:rsidRPr="00023315">
        <w:rPr>
          <w:rFonts w:ascii="Palatino Linotype" w:hAnsi="Palatino Linotype" w:cs="Arial"/>
          <w:b/>
          <w:bCs/>
          <w:sz w:val="24"/>
        </w:rPr>
        <w:t>Considerando</w:t>
      </w:r>
      <w:r w:rsidRPr="00023315">
        <w:rPr>
          <w:rFonts w:ascii="Palatino Linotype" w:hAnsi="Palatino Linotype" w:cs="Arial"/>
          <w:bCs/>
          <w:sz w:val="24"/>
        </w:rPr>
        <w:t xml:space="preserve"> </w:t>
      </w:r>
      <w:r w:rsidRPr="00023315">
        <w:rPr>
          <w:rFonts w:ascii="Palatino Linotype" w:hAnsi="Palatino Linotype" w:cs="Arial"/>
          <w:b/>
          <w:bCs/>
          <w:sz w:val="24"/>
        </w:rPr>
        <w:t xml:space="preserve">CUARTO y QUINTO </w:t>
      </w:r>
      <w:r w:rsidRPr="00023315">
        <w:rPr>
          <w:rFonts w:ascii="Palatino Linotype" w:hAnsi="Palatino Linotype" w:cs="Arial"/>
          <w:bCs/>
          <w:sz w:val="24"/>
        </w:rPr>
        <w:t>de la presente resolución.</w:t>
      </w:r>
    </w:p>
    <w:p w:rsidR="009A27E5" w:rsidRPr="00023315" w:rsidRDefault="009A27E5" w:rsidP="003F0449">
      <w:pPr>
        <w:spacing w:line="360" w:lineRule="auto"/>
        <w:ind w:right="48"/>
        <w:jc w:val="both"/>
        <w:rPr>
          <w:rFonts w:ascii="Palatino Linotype" w:hAnsi="Palatino Linotype" w:cs="Arial"/>
          <w:bCs/>
          <w:sz w:val="24"/>
        </w:rPr>
      </w:pPr>
    </w:p>
    <w:p w:rsidR="003F0449" w:rsidRPr="00023315" w:rsidRDefault="003F0449" w:rsidP="003F0449">
      <w:pPr>
        <w:spacing w:line="360" w:lineRule="auto"/>
        <w:ind w:right="48"/>
        <w:jc w:val="both"/>
        <w:rPr>
          <w:rFonts w:ascii="Palatino Linotype" w:hAnsi="Palatino Linotype" w:cs="Arial"/>
          <w:bCs/>
          <w:sz w:val="24"/>
        </w:rPr>
      </w:pPr>
      <w:bookmarkStart w:id="56" w:name="_Toc477891768"/>
      <w:bookmarkStart w:id="57" w:name="_Toc477891858"/>
      <w:bookmarkStart w:id="58" w:name="_Toc481576259"/>
      <w:bookmarkStart w:id="59" w:name="_Toc492590391"/>
      <w:bookmarkStart w:id="60" w:name="_Toc462653937"/>
      <w:bookmarkStart w:id="61" w:name="_Toc453696502"/>
      <w:bookmarkStart w:id="62" w:name="_Toc454301155"/>
      <w:r w:rsidRPr="00023315">
        <w:rPr>
          <w:rFonts w:ascii="Palatino Linotype" w:hAnsi="Palatino Linotype"/>
          <w:b/>
          <w:sz w:val="24"/>
        </w:rPr>
        <w:lastRenderedPageBreak/>
        <w:t>SEGUNDO.</w:t>
      </w:r>
      <w:r w:rsidRPr="00023315">
        <w:rPr>
          <w:rStyle w:val="Ttulo2Car"/>
          <w:sz w:val="28"/>
        </w:rPr>
        <w:t xml:space="preserve"> </w:t>
      </w:r>
      <w:bookmarkEnd w:id="56"/>
      <w:bookmarkEnd w:id="57"/>
      <w:bookmarkEnd w:id="58"/>
      <w:bookmarkEnd w:id="59"/>
      <w:bookmarkEnd w:id="60"/>
      <w:bookmarkEnd w:id="61"/>
      <w:bookmarkEnd w:id="62"/>
      <w:r w:rsidRPr="00023315">
        <w:rPr>
          <w:rFonts w:ascii="Palatino Linotype" w:eastAsia="Calibri" w:hAnsi="Palatino Linotype" w:cs="Arial"/>
          <w:sz w:val="24"/>
          <w:lang w:val="es-ES"/>
        </w:rPr>
        <w:t>Se</w:t>
      </w:r>
      <w:r w:rsidRPr="00023315">
        <w:rPr>
          <w:rFonts w:ascii="Palatino Linotype" w:eastAsia="Calibri" w:hAnsi="Palatino Linotype" w:cs="Arial"/>
          <w:b/>
          <w:sz w:val="24"/>
          <w:lang w:val="es-ES"/>
        </w:rPr>
        <w:t xml:space="preserve"> REVOCA </w:t>
      </w:r>
      <w:r w:rsidRPr="00023315">
        <w:rPr>
          <w:rFonts w:ascii="Palatino Linotype" w:eastAsia="Calibri" w:hAnsi="Palatino Linotype" w:cs="Arial"/>
          <w:sz w:val="24"/>
          <w:lang w:val="es-ES"/>
        </w:rPr>
        <w:t xml:space="preserve">la respuesta emitida por el </w:t>
      </w:r>
      <w:r w:rsidRPr="00023315">
        <w:rPr>
          <w:rFonts w:ascii="Palatino Linotype" w:hAnsi="Palatino Linotype" w:cs="Arial"/>
          <w:b/>
          <w:sz w:val="24"/>
        </w:rPr>
        <w:t>Ayuntamiento de Chimalhuacán</w:t>
      </w:r>
      <w:r w:rsidRPr="00023315">
        <w:rPr>
          <w:rFonts w:ascii="Palatino Linotype" w:eastAsia="Calibri" w:hAnsi="Palatino Linotype" w:cs="Arial"/>
          <w:sz w:val="24"/>
          <w:lang w:val="es-ES"/>
        </w:rPr>
        <w:t xml:space="preserve"> y se</w:t>
      </w:r>
      <w:r w:rsidRPr="00023315">
        <w:rPr>
          <w:rFonts w:ascii="Palatino Linotype" w:eastAsia="Calibri" w:hAnsi="Palatino Linotype" w:cs="Arial"/>
          <w:b/>
          <w:sz w:val="24"/>
          <w:lang w:val="es-ES"/>
        </w:rPr>
        <w:t xml:space="preserve"> ORDENA </w:t>
      </w:r>
      <w:r w:rsidRPr="00023315">
        <w:rPr>
          <w:rFonts w:ascii="Palatino Linotype" w:eastAsia="Times New Roman" w:hAnsi="Palatino Linotype" w:cs="Arial"/>
          <w:sz w:val="24"/>
          <w:lang w:val="es-ES"/>
        </w:rPr>
        <w:t xml:space="preserve">entregar vía Sistema de Acceso a la Información Mexiquense (SAIMEX) en versión pública, la siguiente </w:t>
      </w:r>
      <w:r w:rsidRPr="00023315">
        <w:rPr>
          <w:rFonts w:ascii="Palatino Linotype" w:hAnsi="Palatino Linotype" w:cs="Arial"/>
          <w:bCs/>
          <w:sz w:val="24"/>
        </w:rPr>
        <w:t>información:</w:t>
      </w:r>
    </w:p>
    <w:p w:rsidR="003F0449" w:rsidRPr="00023315" w:rsidRDefault="008800AF" w:rsidP="008800AF">
      <w:pPr>
        <w:tabs>
          <w:tab w:val="left" w:pos="3750"/>
        </w:tabs>
        <w:spacing w:line="360" w:lineRule="auto"/>
        <w:ind w:right="48"/>
        <w:jc w:val="both"/>
        <w:rPr>
          <w:rFonts w:ascii="Palatino Linotype" w:hAnsi="Palatino Linotype" w:cs="Arial"/>
          <w:bCs/>
          <w:sz w:val="24"/>
        </w:rPr>
      </w:pPr>
      <w:r w:rsidRPr="00023315">
        <w:rPr>
          <w:rFonts w:ascii="Palatino Linotype" w:hAnsi="Palatino Linotype" w:cs="Arial"/>
          <w:bCs/>
          <w:sz w:val="24"/>
        </w:rPr>
        <w:tab/>
      </w:r>
    </w:p>
    <w:p w:rsidR="003F0449" w:rsidRPr="00023315" w:rsidRDefault="006D180D" w:rsidP="003F0449">
      <w:pPr>
        <w:pStyle w:val="Prrafodelista"/>
        <w:numPr>
          <w:ilvl w:val="0"/>
          <w:numId w:val="8"/>
        </w:numPr>
        <w:spacing w:after="0" w:line="360" w:lineRule="auto"/>
        <w:ind w:right="48"/>
        <w:jc w:val="both"/>
        <w:rPr>
          <w:rFonts w:ascii="Palatino Linotype" w:hAnsi="Palatino Linotype" w:cs="Arial"/>
          <w:b/>
          <w:bCs/>
          <w:sz w:val="24"/>
        </w:rPr>
      </w:pPr>
      <w:r w:rsidRPr="00023315">
        <w:rPr>
          <w:rFonts w:ascii="Palatino Linotype" w:hAnsi="Palatino Linotype" w:cs="Arial"/>
          <w:b/>
          <w:sz w:val="24"/>
        </w:rPr>
        <w:t>Nómina General</w:t>
      </w:r>
      <w:r w:rsidR="003F0449" w:rsidRPr="00023315">
        <w:rPr>
          <w:rFonts w:ascii="Palatino Linotype" w:hAnsi="Palatino Linotype" w:cs="Arial"/>
          <w:b/>
          <w:sz w:val="24"/>
        </w:rPr>
        <w:t xml:space="preserve"> de todos los servidores públicos del primero de enero de dos mil diecinueve al </w:t>
      </w:r>
      <w:r w:rsidR="00D455FF" w:rsidRPr="00023315">
        <w:rPr>
          <w:rFonts w:ascii="Palatino Linotype" w:hAnsi="Palatino Linotype" w:cs="Arial"/>
          <w:b/>
          <w:sz w:val="24"/>
        </w:rPr>
        <w:t>treinta</w:t>
      </w:r>
      <w:r w:rsidR="003F0449" w:rsidRPr="00023315">
        <w:rPr>
          <w:rFonts w:ascii="Palatino Linotype" w:hAnsi="Palatino Linotype" w:cs="Arial"/>
          <w:b/>
          <w:sz w:val="24"/>
        </w:rPr>
        <w:t xml:space="preserve"> </w:t>
      </w:r>
      <w:r w:rsidR="00D455FF" w:rsidRPr="00023315">
        <w:rPr>
          <w:rFonts w:ascii="Palatino Linotype" w:hAnsi="Palatino Linotype" w:cs="Arial"/>
          <w:b/>
          <w:sz w:val="24"/>
        </w:rPr>
        <w:t xml:space="preserve">y uno </w:t>
      </w:r>
      <w:r w:rsidR="003F0449" w:rsidRPr="00023315">
        <w:rPr>
          <w:rFonts w:ascii="Palatino Linotype" w:hAnsi="Palatino Linotype" w:cs="Arial"/>
          <w:b/>
          <w:sz w:val="24"/>
        </w:rPr>
        <w:t xml:space="preserve">de agosto de dos mil veinte. </w:t>
      </w:r>
    </w:p>
    <w:p w:rsidR="009A27E5" w:rsidRPr="00023315" w:rsidRDefault="009A27E5" w:rsidP="009A27E5">
      <w:pPr>
        <w:pStyle w:val="Prrafodelista"/>
        <w:spacing w:after="0" w:line="360" w:lineRule="auto"/>
        <w:ind w:right="48"/>
        <w:jc w:val="both"/>
        <w:rPr>
          <w:rFonts w:ascii="Palatino Linotype" w:hAnsi="Palatino Linotype" w:cs="Arial"/>
          <w:b/>
          <w:bCs/>
          <w:sz w:val="24"/>
        </w:rPr>
      </w:pPr>
    </w:p>
    <w:p w:rsidR="003F0449" w:rsidRPr="00023315" w:rsidRDefault="003F0449" w:rsidP="003F0449">
      <w:pPr>
        <w:spacing w:line="360" w:lineRule="auto"/>
        <w:jc w:val="both"/>
        <w:rPr>
          <w:rFonts w:ascii="Palatino Linotype" w:eastAsia="Calibri" w:hAnsi="Palatino Linotype" w:cs="Arial"/>
          <w:sz w:val="24"/>
          <w:lang w:val="es-ES"/>
        </w:rPr>
      </w:pPr>
      <w:r w:rsidRPr="00023315">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8800AF" w:rsidRPr="00023315">
        <w:rPr>
          <w:rFonts w:ascii="Palatino Linotype" w:eastAsia="Calibri" w:hAnsi="Palatino Linotype" w:cs="Arial"/>
          <w:sz w:val="24"/>
        </w:rPr>
        <w:t xml:space="preserve">siones públicas que se formulen y se pongan a disposición del </w:t>
      </w:r>
      <w:r w:rsidR="008800AF" w:rsidRPr="00023315">
        <w:rPr>
          <w:rFonts w:ascii="Palatino Linotype" w:eastAsia="Calibri" w:hAnsi="Palatino Linotype" w:cs="Arial"/>
          <w:b/>
          <w:sz w:val="24"/>
        </w:rPr>
        <w:t>RECURRENTE.</w:t>
      </w:r>
    </w:p>
    <w:p w:rsidR="003F0449" w:rsidRPr="00023315" w:rsidRDefault="003F0449" w:rsidP="003F0449">
      <w:pPr>
        <w:spacing w:line="360" w:lineRule="auto"/>
        <w:ind w:right="48"/>
        <w:jc w:val="both"/>
        <w:rPr>
          <w:rFonts w:ascii="Palatino Linotype" w:hAnsi="Palatino Linotype" w:cs="Arial"/>
          <w:b/>
          <w:bCs/>
          <w:color w:val="FF0000"/>
          <w:sz w:val="24"/>
        </w:rPr>
      </w:pPr>
    </w:p>
    <w:p w:rsidR="003F0449" w:rsidRPr="00023315" w:rsidRDefault="003F0449" w:rsidP="003F0449">
      <w:pPr>
        <w:tabs>
          <w:tab w:val="left" w:pos="8080"/>
        </w:tabs>
        <w:spacing w:line="360" w:lineRule="auto"/>
        <w:ind w:right="48"/>
        <w:contextualSpacing/>
        <w:jc w:val="both"/>
        <w:rPr>
          <w:rFonts w:ascii="Palatino Linotype" w:eastAsia="Palatino Linotype" w:hAnsi="Palatino Linotype" w:cs="Palatino Linotype"/>
          <w:b/>
          <w:sz w:val="24"/>
        </w:rPr>
      </w:pPr>
      <w:bookmarkStart w:id="63" w:name="_Toc460947013"/>
      <w:r w:rsidRPr="00023315">
        <w:rPr>
          <w:rFonts w:ascii="Palatino Linotype" w:eastAsia="Palatino Linotype" w:hAnsi="Palatino Linotype" w:cs="Palatino Linotype"/>
          <w:b/>
          <w:sz w:val="24"/>
        </w:rPr>
        <w:t xml:space="preserve">TERCERO. Notifíquese </w:t>
      </w:r>
      <w:r w:rsidRPr="00023315">
        <w:rPr>
          <w:rFonts w:ascii="Palatino Linotype" w:eastAsia="Palatino Linotype" w:hAnsi="Palatino Linotype" w:cs="Palatino Linotype"/>
          <w:sz w:val="24"/>
        </w:rPr>
        <w:t xml:space="preserve">al Titular de la Unidad de Transparencia del </w:t>
      </w:r>
      <w:r w:rsidRPr="00023315">
        <w:rPr>
          <w:rFonts w:ascii="Palatino Linotype" w:eastAsia="Palatino Linotype" w:hAnsi="Palatino Linotype" w:cs="Palatino Linotype"/>
          <w:b/>
          <w:sz w:val="24"/>
        </w:rPr>
        <w:t>SUJETO OBLIGADO</w:t>
      </w:r>
      <w:r w:rsidRPr="00023315">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023315">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3F0449" w:rsidRPr="00023315" w:rsidRDefault="003F0449" w:rsidP="003F0449">
      <w:pPr>
        <w:shd w:val="clear" w:color="auto" w:fill="FFFFFF"/>
        <w:tabs>
          <w:tab w:val="left" w:pos="4020"/>
        </w:tabs>
        <w:spacing w:line="360" w:lineRule="auto"/>
        <w:ind w:right="48"/>
        <w:jc w:val="both"/>
        <w:rPr>
          <w:rFonts w:ascii="Palatino Linotype" w:eastAsia="Times New Roman" w:hAnsi="Palatino Linotype" w:cs="Arial"/>
          <w:b/>
          <w:sz w:val="24"/>
        </w:rPr>
      </w:pPr>
      <w:r w:rsidRPr="00023315">
        <w:rPr>
          <w:rFonts w:ascii="Palatino Linotype" w:eastAsia="Times New Roman" w:hAnsi="Palatino Linotype" w:cs="Arial"/>
          <w:b/>
          <w:sz w:val="24"/>
        </w:rPr>
        <w:tab/>
      </w:r>
    </w:p>
    <w:p w:rsidR="003F0449" w:rsidRPr="00023315" w:rsidRDefault="003F0449" w:rsidP="003F0449">
      <w:pPr>
        <w:shd w:val="clear" w:color="auto" w:fill="FFFFFF"/>
        <w:spacing w:line="360" w:lineRule="auto"/>
        <w:ind w:right="48"/>
        <w:jc w:val="both"/>
        <w:rPr>
          <w:rFonts w:ascii="Palatino Linotype" w:hAnsi="Palatino Linotype"/>
          <w:sz w:val="24"/>
        </w:rPr>
      </w:pPr>
      <w:r w:rsidRPr="00023315">
        <w:rPr>
          <w:rFonts w:ascii="Palatino Linotype" w:eastAsia="Times New Roman" w:hAnsi="Palatino Linotype" w:cs="Arial"/>
          <w:b/>
          <w:sz w:val="24"/>
        </w:rPr>
        <w:t xml:space="preserve">CUARTO. </w:t>
      </w:r>
      <w:r w:rsidRPr="00023315">
        <w:rPr>
          <w:rFonts w:ascii="Palatino Linotype" w:eastAsia="Times New Roman" w:hAnsi="Palatino Linotype" w:cs="Times New Roman"/>
          <w:b/>
          <w:bCs/>
          <w:color w:val="222222"/>
          <w:sz w:val="24"/>
          <w:lang w:val="es-ES"/>
        </w:rPr>
        <w:t xml:space="preserve">Notifíquese a </w:t>
      </w:r>
      <w:r w:rsidR="003354C5" w:rsidRPr="003354C5">
        <w:rPr>
          <w:rFonts w:ascii="Palatino Linotype" w:eastAsia="Times New Roman" w:hAnsi="Palatino Linotype" w:cs="Times New Roman"/>
          <w:b/>
          <w:bCs/>
          <w:color w:val="222222"/>
          <w:sz w:val="24"/>
          <w:highlight w:val="black"/>
          <w:lang w:val="es-ES"/>
        </w:rPr>
        <w:t>----------------------------------------------------</w:t>
      </w:r>
      <w:r w:rsidRPr="00023315">
        <w:rPr>
          <w:rFonts w:ascii="Palatino Linotype" w:hAnsi="Palatino Linotype"/>
          <w:sz w:val="24"/>
        </w:rPr>
        <w:t xml:space="preserve"> la presente resolución. </w:t>
      </w:r>
    </w:p>
    <w:p w:rsidR="003F0449" w:rsidRPr="00023315" w:rsidRDefault="003F0449" w:rsidP="003F0449">
      <w:pPr>
        <w:shd w:val="clear" w:color="auto" w:fill="FFFFFF"/>
        <w:spacing w:line="360" w:lineRule="auto"/>
        <w:ind w:right="48"/>
        <w:jc w:val="both"/>
        <w:rPr>
          <w:rFonts w:ascii="Palatino Linotype" w:hAnsi="Palatino Linotype"/>
          <w:b/>
          <w:color w:val="FF0000"/>
          <w:sz w:val="24"/>
        </w:rPr>
      </w:pPr>
    </w:p>
    <w:bookmarkEnd w:id="63"/>
    <w:p w:rsidR="003F0449" w:rsidRPr="00023315" w:rsidRDefault="003F0449" w:rsidP="003F0449">
      <w:pPr>
        <w:spacing w:line="360" w:lineRule="auto"/>
        <w:ind w:right="48"/>
        <w:jc w:val="both"/>
        <w:rPr>
          <w:rFonts w:ascii="Palatino Linotype" w:eastAsia="MS Mincho" w:hAnsi="Palatino Linotype" w:cs="Times New Roman"/>
          <w:sz w:val="24"/>
          <w:lang w:val="es-ES"/>
        </w:rPr>
      </w:pPr>
      <w:r w:rsidRPr="00023315">
        <w:rPr>
          <w:rFonts w:ascii="Palatino Linotype" w:eastAsia="MS Mincho" w:hAnsi="Palatino Linotype" w:cs="Times New Roman"/>
          <w:b/>
          <w:sz w:val="24"/>
        </w:rPr>
        <w:lastRenderedPageBreak/>
        <w:t>QUINTO.</w:t>
      </w:r>
      <w:r w:rsidRPr="00023315">
        <w:rPr>
          <w:rFonts w:ascii="Palatino Linotype" w:eastAsia="MS Mincho" w:hAnsi="Palatino Linotype" w:cs="Times New Roman"/>
          <w:sz w:val="24"/>
        </w:rPr>
        <w:t xml:space="preserve"> </w:t>
      </w:r>
      <w:r w:rsidRPr="00023315">
        <w:rPr>
          <w:rFonts w:ascii="Palatino Linotype" w:eastAsia="MS Mincho" w:hAnsi="Palatino Linotype" w:cs="Times New Roman"/>
          <w:sz w:val="24"/>
          <w:lang w:val="es-ES"/>
        </w:rPr>
        <w:t xml:space="preserve">Se hace del conocimiento del </w:t>
      </w:r>
      <w:r w:rsidR="003354C5" w:rsidRPr="003354C5">
        <w:rPr>
          <w:rFonts w:ascii="Palatino Linotype" w:eastAsia="Times New Roman" w:hAnsi="Palatino Linotype" w:cs="Times New Roman"/>
          <w:b/>
          <w:bCs/>
          <w:color w:val="222222"/>
          <w:sz w:val="24"/>
          <w:highlight w:val="black"/>
          <w:lang w:val="es-ES"/>
        </w:rPr>
        <w:t>--------------------------------------------------</w:t>
      </w:r>
      <w:r w:rsidRPr="00023315">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23315">
        <w:rPr>
          <w:rFonts w:ascii="Palatino Linotype" w:eastAsia="MS Mincho" w:hAnsi="Palatino Linotype" w:cs="Times New Roman"/>
          <w:bCs/>
          <w:sz w:val="24"/>
          <w:lang w:val="es-ES"/>
        </w:rPr>
        <w:t>vía juicio de amparo</w:t>
      </w:r>
      <w:r w:rsidRPr="00023315">
        <w:rPr>
          <w:rFonts w:ascii="Palatino Linotype" w:eastAsia="MS Mincho" w:hAnsi="Palatino Linotype" w:cs="Times New Roman"/>
          <w:sz w:val="24"/>
          <w:lang w:val="es-ES"/>
        </w:rPr>
        <w:t> en los términos de las leyes aplicables.</w:t>
      </w:r>
    </w:p>
    <w:p w:rsidR="003F0449" w:rsidRPr="00023315" w:rsidRDefault="003F0449" w:rsidP="003F0449">
      <w:pPr>
        <w:spacing w:line="360" w:lineRule="auto"/>
        <w:ind w:right="48"/>
        <w:jc w:val="both"/>
        <w:rPr>
          <w:rFonts w:ascii="Palatino Linotype" w:eastAsia="MS Mincho" w:hAnsi="Palatino Linotype" w:cs="Times New Roman"/>
          <w:sz w:val="24"/>
          <w:lang w:val="es-ES"/>
        </w:rPr>
      </w:pPr>
    </w:p>
    <w:p w:rsidR="003F0449" w:rsidRPr="00023315" w:rsidRDefault="003F0449" w:rsidP="003F0449">
      <w:pPr>
        <w:spacing w:line="360" w:lineRule="auto"/>
        <w:ind w:right="48"/>
        <w:jc w:val="both"/>
        <w:rPr>
          <w:rFonts w:ascii="Palatino Linotype" w:hAnsi="Palatino Linotype"/>
          <w:color w:val="000000"/>
          <w:sz w:val="24"/>
          <w:shd w:val="clear" w:color="auto" w:fill="FFFFFF"/>
        </w:rPr>
      </w:pPr>
      <w:r w:rsidRPr="00023315">
        <w:rPr>
          <w:rFonts w:ascii="Palatino Linotype" w:hAnsi="Palatino Linotype"/>
          <w:b/>
          <w:bCs/>
          <w:color w:val="000000"/>
          <w:sz w:val="24"/>
          <w:shd w:val="clear" w:color="auto" w:fill="FFFFFF"/>
        </w:rPr>
        <w:t>SEXTO.</w:t>
      </w:r>
      <w:r w:rsidRPr="00023315">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023315">
        <w:rPr>
          <w:rFonts w:ascii="Palatino Linotype" w:hAnsi="Palatino Linotype"/>
          <w:b/>
          <w:bCs/>
          <w:color w:val="000000"/>
          <w:sz w:val="24"/>
          <w:shd w:val="clear" w:color="auto" w:fill="FFFFFF"/>
        </w:rPr>
        <w:t>SUJETO OBLIGADO</w:t>
      </w:r>
      <w:r w:rsidRPr="00023315">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rsidR="001D6490" w:rsidRPr="00023315" w:rsidRDefault="001D6490" w:rsidP="001D6490">
      <w:pPr>
        <w:spacing w:after="0" w:line="360" w:lineRule="auto"/>
        <w:ind w:right="332"/>
        <w:jc w:val="both"/>
        <w:rPr>
          <w:rFonts w:ascii="Palatino Linotype" w:eastAsia="MS Mincho" w:hAnsi="Palatino Linotype" w:cs="Times New Roman"/>
          <w:color w:val="000000"/>
          <w:sz w:val="24"/>
          <w:szCs w:val="24"/>
          <w:lang w:val="es-ES_tradnl" w:eastAsia="es-ES"/>
        </w:rPr>
      </w:pPr>
    </w:p>
    <w:p w:rsidR="00023315" w:rsidRDefault="00023315" w:rsidP="00023315">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EMITIENDO VOTO PARTICULAR , JAVIER MARTÍNEZ CRUZ</w:t>
      </w:r>
      <w:r w:rsidR="00C86A6D">
        <w:rPr>
          <w:rFonts w:ascii="Palatino Linotype" w:hAnsi="Palatino Linotype"/>
          <w:color w:val="000000" w:themeColor="text1"/>
        </w:rPr>
        <w:t xml:space="preserve"> EMITIENDO VOTO PARTICULAR</w:t>
      </w:r>
      <w:r>
        <w:rPr>
          <w:rFonts w:ascii="Palatino Linotype" w:hAnsi="Palatino Linotype"/>
          <w:color w:val="000000" w:themeColor="text1"/>
        </w:rPr>
        <w:t xml:space="preserve"> Y LUIS GUSTAVO PARRA NORIEGA</w:t>
      </w:r>
      <w:r w:rsidR="00C86A6D">
        <w:rPr>
          <w:rFonts w:ascii="Palatino Linotype" w:hAnsi="Palatino Linotype"/>
          <w:color w:val="000000" w:themeColor="text1"/>
        </w:rPr>
        <w:t xml:space="preserve"> EMITIENDO VOTO PARTICULAR</w:t>
      </w:r>
      <w:r>
        <w:rPr>
          <w:rFonts w:ascii="Palatino Linotype" w:hAnsi="Palatino Linotype"/>
          <w:color w:val="000000" w:themeColor="text1"/>
        </w:rPr>
        <w:t>; EN LA VIGÉSIMO CUARTA SESIÓN ORDINARIA CELEBRADA EL VEINTIOCHO (28) DE OCTUBRE DE DOS MIL VEINTE, ANTE EL SECRETARIO TÉCNICO DEL PLENO ALEXIS TAPIA RAMÍREZ.</w:t>
      </w:r>
      <w:r>
        <w:rPr>
          <w:rFonts w:ascii="Palatino Linotype" w:hAnsi="Palatino Linotype" w:cs="Arial"/>
          <w:color w:val="000000" w:themeColor="text1"/>
        </w:rPr>
        <w:t xml:space="preserve"> </w:t>
      </w:r>
    </w:p>
    <w:p w:rsidR="00023315" w:rsidRDefault="00023315" w:rsidP="00023315">
      <w:pP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023315" w:rsidTr="00023315">
        <w:trPr>
          <w:trHeight w:val="1807"/>
        </w:trPr>
        <w:tc>
          <w:tcPr>
            <w:tcW w:w="9073" w:type="dxa"/>
            <w:gridSpan w:val="3"/>
            <w:vAlign w:val="center"/>
          </w:tcPr>
          <w:p w:rsidR="00023315" w:rsidRDefault="00023315">
            <w:pPr>
              <w:pStyle w:val="Prrafodelista"/>
              <w:spacing w:line="276" w:lineRule="auto"/>
              <w:ind w:left="0"/>
              <w:rPr>
                <w:rFonts w:ascii="Palatino Linotype" w:hAnsi="Palatino Linotype" w:cs="Arial"/>
                <w:color w:val="000000" w:themeColor="text1"/>
              </w:rPr>
            </w:pPr>
          </w:p>
          <w:p w:rsidR="00023315" w:rsidRDefault="00023315">
            <w:pPr>
              <w:pStyle w:val="Prrafodelista"/>
              <w:spacing w:line="276" w:lineRule="auto"/>
              <w:ind w:left="0"/>
              <w:jc w:val="center"/>
              <w:rPr>
                <w:rFonts w:ascii="Palatino Linotype" w:hAnsi="Palatino Linotype" w:cs="Arial"/>
                <w:color w:val="000000" w:themeColor="text1"/>
              </w:rPr>
            </w:pPr>
          </w:p>
          <w:p w:rsidR="00023315" w:rsidRDefault="00023315">
            <w:pPr>
              <w:pStyle w:val="Prrafodelista"/>
              <w:spacing w:line="276" w:lineRule="auto"/>
              <w:ind w:left="0"/>
              <w:jc w:val="center"/>
              <w:rPr>
                <w:rFonts w:ascii="Palatino Linotype" w:hAnsi="Palatino Linotype" w:cs="Arial"/>
                <w:color w:val="000000" w:themeColor="text1"/>
              </w:rPr>
            </w:pPr>
          </w:p>
          <w:p w:rsidR="00023315" w:rsidRDefault="00023315">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rsidR="00023315" w:rsidRDefault="00023315">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rsidR="00023315" w:rsidRDefault="00023315">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023315" w:rsidTr="00023315">
        <w:trPr>
          <w:trHeight w:val="2156"/>
        </w:trPr>
        <w:tc>
          <w:tcPr>
            <w:tcW w:w="4253" w:type="dxa"/>
            <w:vAlign w:val="center"/>
          </w:tcPr>
          <w:p w:rsidR="00023315" w:rsidRDefault="00023315">
            <w:pPr>
              <w:spacing w:line="276" w:lineRule="auto"/>
              <w:jc w:val="center"/>
              <w:rPr>
                <w:rFonts w:ascii="Palatino Linotype" w:hAnsi="Palatino Linotype" w:cs="Times New Roman"/>
                <w:b/>
                <w:color w:val="000000" w:themeColor="text1"/>
              </w:rPr>
            </w:pPr>
          </w:p>
          <w:p w:rsidR="00023315" w:rsidRDefault="00023315">
            <w:pPr>
              <w:spacing w:line="276" w:lineRule="auto"/>
              <w:jc w:val="center"/>
              <w:rPr>
                <w:rFonts w:ascii="Palatino Linotype" w:hAnsi="Palatino Linotype" w:cs="Times New Roman"/>
                <w:b/>
                <w:color w:val="000000" w:themeColor="text1"/>
              </w:rPr>
            </w:pPr>
          </w:p>
          <w:p w:rsidR="00023315" w:rsidRDefault="00023315">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Eva Abaid Yapur</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rsidR="00023315" w:rsidRDefault="00023315">
            <w:pPr>
              <w:spacing w:line="276" w:lineRule="auto"/>
              <w:jc w:val="center"/>
              <w:rPr>
                <w:rFonts w:ascii="Palatino Linotype" w:hAnsi="Palatino Linotype" w:cs="Times New Roman"/>
                <w:b/>
                <w:color w:val="000000" w:themeColor="text1"/>
              </w:rPr>
            </w:pPr>
          </w:p>
          <w:p w:rsidR="00023315" w:rsidRDefault="00023315">
            <w:pPr>
              <w:spacing w:line="276" w:lineRule="auto"/>
              <w:jc w:val="center"/>
              <w:rPr>
                <w:rFonts w:ascii="Palatino Linotype" w:hAnsi="Palatino Linotype" w:cs="Times New Roman"/>
                <w:b/>
                <w:color w:val="000000" w:themeColor="text1"/>
              </w:rPr>
            </w:pPr>
          </w:p>
          <w:p w:rsidR="00023315" w:rsidRDefault="00023315">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23315" w:rsidTr="00023315">
        <w:trPr>
          <w:trHeight w:val="2244"/>
        </w:trPr>
        <w:tc>
          <w:tcPr>
            <w:tcW w:w="4536" w:type="dxa"/>
            <w:gridSpan w:val="2"/>
            <w:vAlign w:val="center"/>
          </w:tcPr>
          <w:p w:rsidR="00023315" w:rsidRDefault="00023315">
            <w:pPr>
              <w:spacing w:line="276" w:lineRule="auto"/>
              <w:jc w:val="center"/>
              <w:rPr>
                <w:rFonts w:ascii="Palatino Linotype" w:hAnsi="Palatino Linotype" w:cs="Times New Roman"/>
                <w:b/>
                <w:color w:val="000000" w:themeColor="text1"/>
              </w:rPr>
            </w:pPr>
          </w:p>
          <w:p w:rsidR="00023315" w:rsidRDefault="00023315">
            <w:pPr>
              <w:spacing w:line="276" w:lineRule="auto"/>
              <w:jc w:val="center"/>
              <w:rPr>
                <w:rFonts w:ascii="Palatino Linotype" w:hAnsi="Palatino Linotype" w:cs="Times New Roman"/>
                <w:b/>
                <w:color w:val="000000" w:themeColor="text1"/>
              </w:rPr>
            </w:pP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023315" w:rsidRDefault="00023315">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rsidR="00023315" w:rsidRDefault="00023315">
            <w:pPr>
              <w:spacing w:line="276" w:lineRule="auto"/>
              <w:jc w:val="center"/>
              <w:rPr>
                <w:rFonts w:ascii="Palatino Linotype" w:hAnsi="Palatino Linotype" w:cs="Times New Roman"/>
                <w:color w:val="000000" w:themeColor="text1"/>
              </w:rPr>
            </w:pPr>
          </w:p>
          <w:p w:rsidR="00023315" w:rsidRDefault="00023315">
            <w:pPr>
              <w:spacing w:line="276" w:lineRule="auto"/>
              <w:jc w:val="center"/>
              <w:rPr>
                <w:rFonts w:ascii="Palatino Linotype" w:hAnsi="Palatino Linotype" w:cs="Times New Roman"/>
                <w:color w:val="000000" w:themeColor="text1"/>
              </w:rPr>
            </w:pP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23315" w:rsidTr="00023315">
        <w:trPr>
          <w:trHeight w:val="1953"/>
        </w:trPr>
        <w:tc>
          <w:tcPr>
            <w:tcW w:w="9073" w:type="dxa"/>
            <w:gridSpan w:val="3"/>
            <w:vAlign w:val="center"/>
          </w:tcPr>
          <w:p w:rsidR="00023315" w:rsidRDefault="00023315">
            <w:pPr>
              <w:pStyle w:val="Prrafodelista"/>
              <w:spacing w:line="276" w:lineRule="auto"/>
              <w:ind w:left="0"/>
              <w:jc w:val="center"/>
              <w:rPr>
                <w:rFonts w:ascii="Palatino Linotype" w:hAnsi="Palatino Linotype"/>
                <w:color w:val="000000" w:themeColor="text1"/>
              </w:rPr>
            </w:pPr>
          </w:p>
          <w:p w:rsidR="00023315" w:rsidRDefault="00023315">
            <w:pPr>
              <w:pStyle w:val="Prrafodelista"/>
              <w:spacing w:line="276" w:lineRule="auto"/>
              <w:ind w:left="0"/>
              <w:jc w:val="center"/>
              <w:rPr>
                <w:rFonts w:ascii="Palatino Linotype" w:hAnsi="Palatino Linotype"/>
                <w:color w:val="000000" w:themeColor="text1"/>
              </w:rPr>
            </w:pPr>
          </w:p>
          <w:p w:rsidR="00023315" w:rsidRDefault="00023315">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rsidR="00023315" w:rsidRDefault="00023315">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023315" w:rsidRDefault="00023315" w:rsidP="00023315">
      <w:pPr>
        <w:spacing w:before="240" w:after="240" w:line="360" w:lineRule="auto"/>
        <w:ind w:right="49"/>
        <w:jc w:val="both"/>
        <w:rPr>
          <w:rFonts w:ascii="Palatino Linotype" w:hAnsi="Palatino Linotype" w:cs="Arial"/>
          <w:color w:val="000000" w:themeColor="text1"/>
          <w:lang w:val="es-ES_tradnl" w:eastAsia="es-ES"/>
        </w:rPr>
      </w:pPr>
    </w:p>
    <w:p w:rsidR="00023315" w:rsidRDefault="00023315" w:rsidP="00023315">
      <w:pPr>
        <w:spacing w:before="240" w:after="240" w:line="360" w:lineRule="auto"/>
        <w:ind w:right="49"/>
        <w:jc w:val="both"/>
      </w:pPr>
      <w:r>
        <w:rPr>
          <w:rFonts w:ascii="Palatino Linotype" w:hAnsi="Palatino Linotype" w:cs="Arial"/>
          <w:color w:val="000000" w:themeColor="text1"/>
        </w:rPr>
        <w:t xml:space="preserve">Esta hoja corresponde a la resolución de veintiocho (28) de octubre de dos mil veinte, emitida en el recurso de revisión </w:t>
      </w:r>
      <w:r>
        <w:rPr>
          <w:rFonts w:ascii="Palatino Linotype" w:hAnsi="Palatino Linotype" w:cs="Arial"/>
          <w:b/>
          <w:bCs/>
          <w:color w:val="000000" w:themeColor="text1"/>
          <w:lang w:eastAsia="es-MX"/>
        </w:rPr>
        <w:t>03918/INFOEM/IP/RR/2020</w:t>
      </w:r>
      <w:r>
        <w:rPr>
          <w:rFonts w:ascii="Palatino Linotype" w:hAnsi="Palatino Linotype" w:cs="Arial"/>
          <w:color w:val="000000" w:themeColor="text1"/>
        </w:rPr>
        <w:t>.</w:t>
      </w:r>
    </w:p>
    <w:p w:rsidR="001D6490" w:rsidRPr="00023315" w:rsidRDefault="001D6490" w:rsidP="009A27E5">
      <w:pPr>
        <w:spacing w:after="0" w:line="276" w:lineRule="auto"/>
        <w:ind w:right="332"/>
        <w:jc w:val="both"/>
        <w:rPr>
          <w:rFonts w:ascii="Palatino Linotype" w:hAnsi="Palatino Linotype"/>
          <w:sz w:val="24"/>
          <w:szCs w:val="24"/>
        </w:rPr>
      </w:pPr>
    </w:p>
    <w:p w:rsidR="009B5EB2" w:rsidRPr="009A27E5" w:rsidRDefault="009B5EB2" w:rsidP="009A27E5">
      <w:pPr>
        <w:spacing w:after="0" w:line="360" w:lineRule="auto"/>
        <w:ind w:right="332"/>
        <w:jc w:val="both"/>
        <w:rPr>
          <w:rFonts w:ascii="Palatino Linotype" w:hAnsi="Palatino Linotype"/>
          <w:sz w:val="32"/>
        </w:rPr>
      </w:pPr>
    </w:p>
    <w:sectPr w:rsidR="009B5EB2" w:rsidRPr="009A27E5" w:rsidSect="00681267">
      <w:headerReference w:type="even" r:id="rId20"/>
      <w:headerReference w:type="default" r:id="rId21"/>
      <w:footerReference w:type="default" r:id="rId22"/>
      <w:headerReference w:type="first" r:id="rId23"/>
      <w:footerReference w:type="first" r:id="rId2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FA3" w:rsidRDefault="00F37FA3" w:rsidP="001D6490">
      <w:pPr>
        <w:spacing w:after="0" w:line="240" w:lineRule="auto"/>
      </w:pPr>
      <w:r>
        <w:separator/>
      </w:r>
    </w:p>
  </w:endnote>
  <w:endnote w:type="continuationSeparator" w:id="0">
    <w:p w:rsidR="00F37FA3" w:rsidRDefault="00F37FA3" w:rsidP="001D6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81267" w:rsidRPr="00883450" w:rsidRDefault="009A6EB9" w:rsidP="00681267">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F2E19">
              <w:rPr>
                <w:rFonts w:ascii="Palatino Linotype" w:hAnsi="Palatino Linotype"/>
                <w:b/>
                <w:bCs/>
                <w:noProof/>
                <w:szCs w:val="20"/>
              </w:rPr>
              <w:t>36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F2E19">
              <w:rPr>
                <w:rFonts w:ascii="Palatino Linotype" w:hAnsi="Palatino Linotype"/>
                <w:b/>
                <w:bCs/>
                <w:noProof/>
                <w:szCs w:val="20"/>
              </w:rPr>
              <w:t>36</w:t>
            </w:r>
            <w:r w:rsidRPr="00883450">
              <w:rPr>
                <w:rFonts w:ascii="Palatino Linotype" w:hAnsi="Palatino Linotype"/>
                <w:b/>
                <w:bCs/>
                <w:szCs w:val="20"/>
              </w:rPr>
              <w:fldChar w:fldCharType="end"/>
            </w:r>
          </w:p>
        </w:sdtContent>
      </w:sdt>
    </w:sdtContent>
  </w:sdt>
  <w:p w:rsidR="00681267" w:rsidRDefault="00BF2E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67" w:rsidRPr="00883450" w:rsidRDefault="009A6EB9" w:rsidP="0068126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F2E19" w:rsidRPr="00BF2E1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F2E19" w:rsidRPr="00BF2E19">
      <w:rPr>
        <w:rFonts w:ascii="Palatino Linotype" w:hAnsi="Palatino Linotype"/>
        <w:noProof/>
        <w:lang w:val="es-ES"/>
      </w:rPr>
      <w:t>36</w:t>
    </w:r>
    <w:r w:rsidRPr="00883450">
      <w:rPr>
        <w:rFonts w:ascii="Palatino Linotype" w:hAnsi="Palatino Linotype"/>
      </w:rPr>
      <w:fldChar w:fldCharType="end"/>
    </w:r>
  </w:p>
  <w:p w:rsidR="00681267" w:rsidRPr="00883450" w:rsidRDefault="00BF2E1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FA3" w:rsidRDefault="00F37FA3" w:rsidP="001D6490">
      <w:pPr>
        <w:spacing w:after="0" w:line="240" w:lineRule="auto"/>
      </w:pPr>
      <w:r>
        <w:separator/>
      </w:r>
    </w:p>
  </w:footnote>
  <w:footnote w:type="continuationSeparator" w:id="0">
    <w:p w:rsidR="00F37FA3" w:rsidRDefault="00F37FA3" w:rsidP="001D6490">
      <w:pPr>
        <w:spacing w:after="0" w:line="240" w:lineRule="auto"/>
      </w:pPr>
      <w:r>
        <w:continuationSeparator/>
      </w:r>
    </w:p>
  </w:footnote>
  <w:footnote w:id="1">
    <w:p w:rsidR="00244052" w:rsidRDefault="00244052" w:rsidP="00244052">
      <w:pPr>
        <w:pStyle w:val="Textonotapie"/>
        <w:jc w:val="both"/>
      </w:pPr>
      <w:r>
        <w:rPr>
          <w:rStyle w:val="Refdenotaalpie"/>
        </w:rPr>
        <w:footnoteRef/>
      </w:r>
      <w:r>
        <w:t xml:space="preserve"> Consultable en: </w:t>
      </w:r>
      <w:hyperlink r:id="rId1" w:history="1">
        <w:r w:rsidR="00FE7EE7" w:rsidRPr="006156FB">
          <w:rPr>
            <w:rStyle w:val="Hipervnculo"/>
          </w:rPr>
          <w:t>https://www.osfem.gob.mx/04_Normatividad/doc/Normatividad/2020/02_LinEntlnfMenMpal20.pdf</w:t>
        </w:r>
      </w:hyperlink>
      <w:r w:rsidR="00FE7EE7">
        <w:t xml:space="preserve">  </w:t>
      </w:r>
    </w:p>
  </w:footnote>
  <w:footnote w:id="2">
    <w:p w:rsidR="003F0449" w:rsidRPr="00034B44" w:rsidRDefault="003F0449" w:rsidP="003F044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3F0449" w:rsidRPr="00034B44" w:rsidRDefault="003F0449" w:rsidP="003F044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Época. Semanario Judicial de la Federación y su Gaceta. Libro V, Febrero de 2012, Pág. 533.  </w:t>
      </w:r>
    </w:p>
  </w:footnote>
  <w:footnote w:id="3">
    <w:p w:rsidR="003F0449" w:rsidRPr="00034B44" w:rsidRDefault="003F0449" w:rsidP="003F044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3F0449" w:rsidRPr="00034B44" w:rsidRDefault="003F0449" w:rsidP="003F04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F0449" w:rsidRPr="00034B44" w:rsidRDefault="003F0449" w:rsidP="003F044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F0449" w:rsidRPr="00034B44" w:rsidRDefault="003F0449" w:rsidP="003F044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rsidR="003F0449" w:rsidRPr="00034B44" w:rsidRDefault="003F0449" w:rsidP="003F04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rsidR="003F0449" w:rsidRPr="00034B44" w:rsidRDefault="003F0449" w:rsidP="003F044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3F0449" w:rsidRPr="00034B44" w:rsidRDefault="003F0449" w:rsidP="003F0449">
      <w:pPr>
        <w:pStyle w:val="Textonotapie"/>
        <w:jc w:val="both"/>
        <w:rPr>
          <w:rFonts w:ascii="Palatino Linotype" w:hAnsi="Palatino Linotype"/>
          <w:sz w:val="18"/>
        </w:rPr>
      </w:pPr>
      <w:r w:rsidRPr="00034B44">
        <w:rPr>
          <w:rFonts w:ascii="Palatino Linotype" w:hAnsi="Palatino Linotype"/>
          <w:sz w:val="18"/>
        </w:rPr>
        <w:t xml:space="preserve"> (…)</w:t>
      </w:r>
    </w:p>
    <w:p w:rsidR="003F0449" w:rsidRPr="00034B44" w:rsidRDefault="003F0449" w:rsidP="003F044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315" w:rsidRDefault="00BF2E1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05509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67" w:rsidRDefault="00BF2E1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05509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681267" w:rsidRDefault="009A6EB9" w:rsidP="00681267">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681267" w:rsidRPr="00EF13C1" w:rsidTr="00681267">
      <w:trPr>
        <w:trHeight w:val="138"/>
      </w:trPr>
      <w:tc>
        <w:tcPr>
          <w:tcW w:w="2552" w:type="dxa"/>
          <w:vAlign w:val="center"/>
        </w:tcPr>
        <w:p w:rsidR="00681267" w:rsidRPr="008800AF" w:rsidRDefault="009A6EB9" w:rsidP="00681267">
          <w:pPr>
            <w:rPr>
              <w:rFonts w:ascii="Palatino Linotype" w:hAnsi="Palatino Linotype"/>
              <w:b/>
              <w:sz w:val="22"/>
              <w:szCs w:val="22"/>
            </w:rPr>
          </w:pPr>
          <w:r w:rsidRPr="008800AF">
            <w:rPr>
              <w:rFonts w:ascii="Palatino Linotype" w:hAnsi="Palatino Linotype"/>
              <w:b/>
              <w:sz w:val="22"/>
              <w:szCs w:val="22"/>
            </w:rPr>
            <w:t>Recurso de revisión:</w:t>
          </w:r>
        </w:p>
      </w:tc>
      <w:tc>
        <w:tcPr>
          <w:tcW w:w="3771" w:type="dxa"/>
          <w:vAlign w:val="center"/>
        </w:tcPr>
        <w:p w:rsidR="00681267" w:rsidRPr="008800AF" w:rsidRDefault="001D6490" w:rsidP="00681267">
          <w:pPr>
            <w:pStyle w:val="Encabezado"/>
            <w:ind w:right="-47"/>
            <w:rPr>
              <w:rFonts w:ascii="Palatino Linotype" w:hAnsi="Palatino Linotype" w:cs="Arial"/>
              <w:b/>
              <w:bCs/>
              <w:sz w:val="22"/>
              <w:szCs w:val="22"/>
              <w:lang w:eastAsia="es-MX"/>
            </w:rPr>
          </w:pPr>
          <w:r w:rsidRPr="008800AF">
            <w:rPr>
              <w:rFonts w:ascii="Palatino Linotype" w:hAnsi="Palatino Linotype" w:cs="Arial"/>
              <w:b/>
              <w:bCs/>
              <w:sz w:val="22"/>
              <w:szCs w:val="22"/>
              <w:lang w:eastAsia="es-MX"/>
            </w:rPr>
            <w:t>03918/INFOEM/IP/RR/2020</w:t>
          </w:r>
        </w:p>
      </w:tc>
    </w:tr>
    <w:tr w:rsidR="00681267" w:rsidRPr="00EF13C1" w:rsidTr="00681267">
      <w:trPr>
        <w:trHeight w:val="321"/>
      </w:trPr>
      <w:tc>
        <w:tcPr>
          <w:tcW w:w="2552" w:type="dxa"/>
          <w:vAlign w:val="center"/>
        </w:tcPr>
        <w:p w:rsidR="00681267" w:rsidRPr="008800AF" w:rsidRDefault="009A6EB9" w:rsidP="00681267">
          <w:pPr>
            <w:rPr>
              <w:rFonts w:ascii="Palatino Linotype" w:hAnsi="Palatino Linotype"/>
              <w:b/>
              <w:sz w:val="22"/>
              <w:szCs w:val="22"/>
            </w:rPr>
          </w:pPr>
          <w:r w:rsidRPr="008800AF">
            <w:rPr>
              <w:rFonts w:ascii="Palatino Linotype" w:hAnsi="Palatino Linotype"/>
              <w:b/>
              <w:sz w:val="22"/>
              <w:szCs w:val="22"/>
            </w:rPr>
            <w:t>Sujeto obligado:</w:t>
          </w:r>
        </w:p>
      </w:tc>
      <w:tc>
        <w:tcPr>
          <w:tcW w:w="3771" w:type="dxa"/>
          <w:vAlign w:val="center"/>
        </w:tcPr>
        <w:p w:rsidR="00681267" w:rsidRPr="008800AF" w:rsidRDefault="009A6EB9" w:rsidP="00681267">
          <w:pPr>
            <w:pStyle w:val="Encabezado"/>
            <w:rPr>
              <w:rFonts w:ascii="Palatino Linotype" w:hAnsi="Palatino Linotype"/>
              <w:b/>
              <w:sz w:val="22"/>
              <w:szCs w:val="22"/>
            </w:rPr>
          </w:pPr>
          <w:r w:rsidRPr="008800AF">
            <w:rPr>
              <w:rFonts w:ascii="Palatino Linotype" w:hAnsi="Palatino Linotype"/>
              <w:b/>
              <w:sz w:val="22"/>
              <w:szCs w:val="22"/>
            </w:rPr>
            <w:t>Ayunt</w:t>
          </w:r>
          <w:r w:rsidR="001D6490" w:rsidRPr="008800AF">
            <w:rPr>
              <w:rFonts w:ascii="Palatino Linotype" w:hAnsi="Palatino Linotype"/>
              <w:b/>
              <w:sz w:val="22"/>
              <w:szCs w:val="22"/>
            </w:rPr>
            <w:t>amiento de Chimalhuacán</w:t>
          </w:r>
        </w:p>
      </w:tc>
    </w:tr>
    <w:tr w:rsidR="00681267" w:rsidRPr="00EF13C1" w:rsidTr="00681267">
      <w:trPr>
        <w:trHeight w:val="321"/>
      </w:trPr>
      <w:tc>
        <w:tcPr>
          <w:tcW w:w="2552" w:type="dxa"/>
          <w:vAlign w:val="center"/>
        </w:tcPr>
        <w:p w:rsidR="00681267" w:rsidRPr="008800AF" w:rsidRDefault="009A6EB9" w:rsidP="00681267">
          <w:pPr>
            <w:rPr>
              <w:rFonts w:ascii="Palatino Linotype" w:hAnsi="Palatino Linotype"/>
              <w:b/>
              <w:sz w:val="22"/>
              <w:szCs w:val="22"/>
            </w:rPr>
          </w:pPr>
          <w:r w:rsidRPr="008800AF">
            <w:rPr>
              <w:rFonts w:ascii="Palatino Linotype" w:hAnsi="Palatino Linotype"/>
              <w:b/>
              <w:sz w:val="22"/>
              <w:szCs w:val="22"/>
            </w:rPr>
            <w:t>Comisionado ponente:</w:t>
          </w:r>
        </w:p>
      </w:tc>
      <w:tc>
        <w:tcPr>
          <w:tcW w:w="3771" w:type="dxa"/>
          <w:vAlign w:val="center"/>
        </w:tcPr>
        <w:p w:rsidR="00681267" w:rsidRPr="008800AF" w:rsidRDefault="009A6EB9" w:rsidP="00681267">
          <w:pPr>
            <w:pStyle w:val="Encabezado"/>
            <w:rPr>
              <w:rFonts w:ascii="Palatino Linotype" w:hAnsi="Palatino Linotype"/>
              <w:b/>
              <w:sz w:val="22"/>
              <w:szCs w:val="22"/>
            </w:rPr>
          </w:pPr>
          <w:r w:rsidRPr="008800AF">
            <w:rPr>
              <w:rFonts w:ascii="Palatino Linotype" w:hAnsi="Palatino Linotype"/>
              <w:b/>
              <w:sz w:val="22"/>
              <w:szCs w:val="22"/>
            </w:rPr>
            <w:t>José Guadalupe Luna Hernández</w:t>
          </w:r>
        </w:p>
      </w:tc>
    </w:tr>
  </w:tbl>
  <w:p w:rsidR="00681267" w:rsidRDefault="00BF2E19" w:rsidP="0068126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67" w:rsidRPr="00364302" w:rsidRDefault="00BF2E19" w:rsidP="00681267">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05509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A6EB9">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681267" w:rsidRPr="0018764D" w:rsidTr="00681267">
      <w:trPr>
        <w:trHeight w:val="138"/>
      </w:trPr>
      <w:tc>
        <w:tcPr>
          <w:tcW w:w="2976" w:type="dxa"/>
          <w:vAlign w:val="center"/>
        </w:tcPr>
        <w:p w:rsidR="00681267" w:rsidRPr="0018764D" w:rsidRDefault="009A6EB9" w:rsidP="00681267">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681267" w:rsidRPr="0018764D" w:rsidRDefault="001D6490" w:rsidP="00681267">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03918/INFOEM/IP/RR/2020</w:t>
          </w:r>
        </w:p>
      </w:tc>
    </w:tr>
    <w:tr w:rsidR="00681267" w:rsidRPr="0018764D" w:rsidTr="00681267">
      <w:trPr>
        <w:trHeight w:val="227"/>
      </w:trPr>
      <w:tc>
        <w:tcPr>
          <w:tcW w:w="2976" w:type="dxa"/>
          <w:vAlign w:val="center"/>
        </w:tcPr>
        <w:p w:rsidR="00681267" w:rsidRPr="0018764D" w:rsidRDefault="009A6EB9" w:rsidP="00681267">
          <w:pPr>
            <w:rPr>
              <w:rFonts w:ascii="Palatino Linotype" w:hAnsi="Palatino Linotype"/>
              <w:b/>
            </w:rPr>
          </w:pPr>
          <w:r w:rsidRPr="0018764D">
            <w:rPr>
              <w:rFonts w:ascii="Palatino Linotype" w:hAnsi="Palatino Linotype"/>
              <w:b/>
            </w:rPr>
            <w:t>Recurrente:</w:t>
          </w:r>
        </w:p>
      </w:tc>
      <w:tc>
        <w:tcPr>
          <w:tcW w:w="4253" w:type="dxa"/>
          <w:vAlign w:val="center"/>
        </w:tcPr>
        <w:p w:rsidR="00681267" w:rsidRPr="0018764D" w:rsidRDefault="003354C5" w:rsidP="00681267">
          <w:pPr>
            <w:tabs>
              <w:tab w:val="right" w:pos="8504"/>
            </w:tabs>
            <w:ind w:left="72" w:right="-250" w:hanging="142"/>
            <w:rPr>
              <w:rFonts w:ascii="Palatino Linotype" w:hAnsi="Palatino Linotype"/>
              <w:b/>
            </w:rPr>
          </w:pPr>
          <w:r w:rsidRPr="003354C5">
            <w:rPr>
              <w:rFonts w:ascii="Palatino Linotype" w:hAnsi="Palatino Linotype"/>
              <w:b/>
              <w:highlight w:val="black"/>
            </w:rPr>
            <w:t>-</w:t>
          </w:r>
          <w:r>
            <w:rPr>
              <w:rFonts w:ascii="Palatino Linotype" w:hAnsi="Palatino Linotype"/>
              <w:b/>
              <w:highlight w:val="black"/>
            </w:rPr>
            <w:t>----------------------</w:t>
          </w:r>
          <w:r w:rsidRPr="003354C5">
            <w:rPr>
              <w:rFonts w:ascii="Palatino Linotype" w:hAnsi="Palatino Linotype"/>
              <w:b/>
              <w:highlight w:val="black"/>
            </w:rPr>
            <w:t>---------------------</w:t>
          </w:r>
        </w:p>
      </w:tc>
    </w:tr>
    <w:tr w:rsidR="00681267" w:rsidRPr="0018764D" w:rsidTr="00681267">
      <w:trPr>
        <w:trHeight w:val="232"/>
      </w:trPr>
      <w:tc>
        <w:tcPr>
          <w:tcW w:w="2976" w:type="dxa"/>
          <w:vAlign w:val="center"/>
        </w:tcPr>
        <w:p w:rsidR="00681267" w:rsidRPr="0018764D" w:rsidRDefault="009A6EB9" w:rsidP="00681267">
          <w:pPr>
            <w:rPr>
              <w:rFonts w:ascii="Palatino Linotype" w:hAnsi="Palatino Linotype"/>
              <w:b/>
            </w:rPr>
          </w:pPr>
          <w:r w:rsidRPr="0018764D">
            <w:rPr>
              <w:rFonts w:ascii="Palatino Linotype" w:hAnsi="Palatino Linotype"/>
              <w:b/>
            </w:rPr>
            <w:t>Sujeto obligado:</w:t>
          </w:r>
        </w:p>
      </w:tc>
      <w:tc>
        <w:tcPr>
          <w:tcW w:w="4253" w:type="dxa"/>
          <w:vAlign w:val="center"/>
        </w:tcPr>
        <w:p w:rsidR="00681267" w:rsidRPr="0018764D" w:rsidRDefault="009A6EB9" w:rsidP="00681267">
          <w:pPr>
            <w:tabs>
              <w:tab w:val="center" w:pos="4252"/>
              <w:tab w:val="right" w:pos="8504"/>
            </w:tabs>
            <w:rPr>
              <w:rFonts w:ascii="Palatino Linotype" w:hAnsi="Palatino Linotype"/>
              <w:b/>
            </w:rPr>
          </w:pPr>
          <w:r>
            <w:rPr>
              <w:rFonts w:ascii="Palatino Linotype" w:hAnsi="Palatino Linotype"/>
              <w:b/>
            </w:rPr>
            <w:t>Ayunt</w:t>
          </w:r>
          <w:r w:rsidR="001D6490">
            <w:rPr>
              <w:rFonts w:ascii="Palatino Linotype" w:hAnsi="Palatino Linotype"/>
              <w:b/>
            </w:rPr>
            <w:t>amiento de Chimalhuacán</w:t>
          </w:r>
          <w:r>
            <w:rPr>
              <w:rFonts w:ascii="Palatino Linotype" w:hAnsi="Palatino Linotype"/>
              <w:b/>
            </w:rPr>
            <w:t xml:space="preserve"> </w:t>
          </w:r>
          <w:r w:rsidRPr="0018764D">
            <w:rPr>
              <w:rFonts w:ascii="Palatino Linotype" w:hAnsi="Palatino Linotype"/>
              <w:b/>
            </w:rPr>
            <w:t xml:space="preserve">             </w:t>
          </w:r>
        </w:p>
      </w:tc>
    </w:tr>
    <w:tr w:rsidR="00681267" w:rsidRPr="0018764D" w:rsidTr="00681267">
      <w:trPr>
        <w:trHeight w:val="320"/>
      </w:trPr>
      <w:tc>
        <w:tcPr>
          <w:tcW w:w="2976" w:type="dxa"/>
          <w:vAlign w:val="center"/>
        </w:tcPr>
        <w:p w:rsidR="00681267" w:rsidRPr="0018764D" w:rsidRDefault="009A6EB9" w:rsidP="00681267">
          <w:pPr>
            <w:rPr>
              <w:rFonts w:ascii="Palatino Linotype" w:hAnsi="Palatino Linotype"/>
              <w:b/>
            </w:rPr>
          </w:pPr>
          <w:r w:rsidRPr="0018764D">
            <w:rPr>
              <w:rFonts w:ascii="Palatino Linotype" w:hAnsi="Palatino Linotype"/>
              <w:b/>
            </w:rPr>
            <w:t>Comisionado ponente:</w:t>
          </w:r>
        </w:p>
      </w:tc>
      <w:tc>
        <w:tcPr>
          <w:tcW w:w="4253" w:type="dxa"/>
          <w:vAlign w:val="center"/>
        </w:tcPr>
        <w:p w:rsidR="00681267" w:rsidRPr="0018764D" w:rsidRDefault="009A6EB9" w:rsidP="00681267">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681267" w:rsidRDefault="00BF2E19" w:rsidP="00681267">
    <w:pPr>
      <w:pStyle w:val="Encabezado"/>
      <w:tabs>
        <w:tab w:val="left" w:pos="3103"/>
      </w:tabs>
    </w:pPr>
  </w:p>
  <w:p w:rsidR="00681267" w:rsidRDefault="00BF2E19" w:rsidP="00681267">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BCD60EA"/>
    <w:multiLevelType w:val="hybridMultilevel"/>
    <w:tmpl w:val="7896878C"/>
    <w:lvl w:ilvl="0" w:tplc="9D74ED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AA73A5"/>
    <w:multiLevelType w:val="hybridMultilevel"/>
    <w:tmpl w:val="A28448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C531D62"/>
    <w:multiLevelType w:val="hybridMultilevel"/>
    <w:tmpl w:val="32FAEBF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6"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72242136"/>
    <w:multiLevelType w:val="hybridMultilevel"/>
    <w:tmpl w:val="85FA2EB4"/>
    <w:lvl w:ilvl="0" w:tplc="A6CECBFE">
      <w:start w:val="1"/>
      <w:numFmt w:val="lowerLetter"/>
      <w:lvlText w:val="%1)"/>
      <w:lvlJc w:val="left"/>
      <w:pPr>
        <w:ind w:left="720" w:hanging="360"/>
      </w:pPr>
      <w:rPr>
        <w:rFonts w:cs="Tahom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490"/>
    <w:rsid w:val="00023315"/>
    <w:rsid w:val="00027C39"/>
    <w:rsid w:val="00086606"/>
    <w:rsid w:val="0009544D"/>
    <w:rsid w:val="000C0A4B"/>
    <w:rsid w:val="0012039E"/>
    <w:rsid w:val="001D6490"/>
    <w:rsid w:val="001E1DB4"/>
    <w:rsid w:val="00244052"/>
    <w:rsid w:val="002D261E"/>
    <w:rsid w:val="003354C5"/>
    <w:rsid w:val="00384100"/>
    <w:rsid w:val="003E00ED"/>
    <w:rsid w:val="003F0449"/>
    <w:rsid w:val="00453E49"/>
    <w:rsid w:val="00495364"/>
    <w:rsid w:val="004A427D"/>
    <w:rsid w:val="00544DCD"/>
    <w:rsid w:val="005A1771"/>
    <w:rsid w:val="006856A9"/>
    <w:rsid w:val="00696EC3"/>
    <w:rsid w:val="006D180D"/>
    <w:rsid w:val="00757996"/>
    <w:rsid w:val="008800AF"/>
    <w:rsid w:val="008D749E"/>
    <w:rsid w:val="00954B57"/>
    <w:rsid w:val="0097318D"/>
    <w:rsid w:val="009A27E5"/>
    <w:rsid w:val="009A6EB9"/>
    <w:rsid w:val="009B1B83"/>
    <w:rsid w:val="009B5EB2"/>
    <w:rsid w:val="00A222D0"/>
    <w:rsid w:val="00A9513B"/>
    <w:rsid w:val="00BF2E19"/>
    <w:rsid w:val="00C86A6D"/>
    <w:rsid w:val="00C90166"/>
    <w:rsid w:val="00D23EEB"/>
    <w:rsid w:val="00D4346D"/>
    <w:rsid w:val="00D455FF"/>
    <w:rsid w:val="00D90F57"/>
    <w:rsid w:val="00DD0AA7"/>
    <w:rsid w:val="00DF1924"/>
    <w:rsid w:val="00EA2638"/>
    <w:rsid w:val="00ED2FB3"/>
    <w:rsid w:val="00F37FA3"/>
    <w:rsid w:val="00FE7E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E775214-E171-463D-A756-8DC06D01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490"/>
  </w:style>
  <w:style w:type="paragraph" w:styleId="Ttulo1">
    <w:name w:val="heading 1"/>
    <w:basedOn w:val="Normal"/>
    <w:next w:val="Normal"/>
    <w:link w:val="Ttulo1Car"/>
    <w:uiPriority w:val="9"/>
    <w:qFormat/>
    <w:rsid w:val="002440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D64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D649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1D6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490"/>
  </w:style>
  <w:style w:type="paragraph" w:styleId="Piedepgina">
    <w:name w:val="footer"/>
    <w:basedOn w:val="Normal"/>
    <w:link w:val="PiedepginaCar"/>
    <w:uiPriority w:val="99"/>
    <w:unhideWhenUsed/>
    <w:rsid w:val="001D6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490"/>
  </w:style>
  <w:style w:type="table" w:styleId="Tablaconcuadrcula">
    <w:name w:val="Table Grid"/>
    <w:basedOn w:val="Tablanormal"/>
    <w:uiPriority w:val="39"/>
    <w:rsid w:val="001D64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D6490"/>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D649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D6490"/>
    <w:rPr>
      <w:sz w:val="20"/>
      <w:szCs w:val="20"/>
    </w:rPr>
  </w:style>
  <w:style w:type="table" w:styleId="Tabladecuadrcula6concolores-nfasis3">
    <w:name w:val="Grid Table 6 Colorful Accent 3"/>
    <w:basedOn w:val="Tablanormal"/>
    <w:uiPriority w:val="51"/>
    <w:rsid w:val="001D649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2">
    <w:name w:val="Tabla con cuadrícula2"/>
    <w:basedOn w:val="Tablanormal"/>
    <w:next w:val="Tablaconcuadrcula"/>
    <w:uiPriority w:val="39"/>
    <w:rsid w:val="001D649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649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6490"/>
  </w:style>
  <w:style w:type="paragraph" w:styleId="TDC1">
    <w:name w:val="toc 1"/>
    <w:basedOn w:val="Normal"/>
    <w:next w:val="Normal"/>
    <w:autoRedefine/>
    <w:uiPriority w:val="39"/>
    <w:unhideWhenUsed/>
    <w:rsid w:val="001D6490"/>
    <w:pPr>
      <w:spacing w:after="100"/>
    </w:pPr>
  </w:style>
  <w:style w:type="paragraph" w:styleId="TDC2">
    <w:name w:val="toc 2"/>
    <w:basedOn w:val="Normal"/>
    <w:next w:val="Normal"/>
    <w:autoRedefine/>
    <w:uiPriority w:val="39"/>
    <w:unhideWhenUsed/>
    <w:rsid w:val="001D6490"/>
    <w:pPr>
      <w:spacing w:after="100"/>
      <w:ind w:left="220"/>
    </w:pPr>
  </w:style>
  <w:style w:type="character" w:styleId="Hipervnculo">
    <w:name w:val="Hyperlink"/>
    <w:basedOn w:val="Fuentedeprrafopredeter"/>
    <w:uiPriority w:val="99"/>
    <w:unhideWhenUsed/>
    <w:rsid w:val="001D6490"/>
    <w:rPr>
      <w:color w:val="0563C1" w:themeColor="hyperlink"/>
      <w:u w:val="single"/>
    </w:rPr>
  </w:style>
  <w:style w:type="paragraph" w:customStyle="1" w:styleId="m1609377113336227858gmail-msonormal">
    <w:name w:val="m_1609377113336227858gmail-msonormal"/>
    <w:basedOn w:val="Normal"/>
    <w:rsid w:val="001D649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44052"/>
    <w:rPr>
      <w:rFonts w:asciiTheme="majorHAnsi" w:eastAsiaTheme="majorEastAsia" w:hAnsiTheme="majorHAnsi" w:cstheme="majorBidi"/>
      <w:color w:val="2E74B5" w:themeColor="accent1" w:themeShade="BF"/>
      <w:sz w:val="32"/>
      <w:szCs w:val="32"/>
    </w:rPr>
  </w:style>
  <w:style w:type="table" w:styleId="Tabladecuadrcula6concolores">
    <w:name w:val="Grid Table 6 Colorful"/>
    <w:basedOn w:val="Tablanormal"/>
    <w:uiPriority w:val="51"/>
    <w:rsid w:val="0024405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9A27E5"/>
    <w:pPr>
      <w:spacing w:after="100"/>
      <w:ind w:left="440"/>
    </w:pPr>
  </w:style>
  <w:style w:type="table" w:customStyle="1" w:styleId="Tablaconcuadrcula1">
    <w:name w:val="Tabla con cuadrícula1"/>
    <w:basedOn w:val="Tablanormal"/>
    <w:uiPriority w:val="59"/>
    <w:rsid w:val="00023315"/>
    <w:pPr>
      <w:spacing w:after="0" w:line="240" w:lineRule="auto"/>
    </w:pPr>
    <w:rPr>
      <w:rFonts w:eastAsia="Times New Roman"/>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540280">
      <w:bodyDiv w:val="1"/>
      <w:marLeft w:val="0"/>
      <w:marRight w:val="0"/>
      <w:marTop w:val="0"/>
      <w:marBottom w:val="0"/>
      <w:divBdr>
        <w:top w:val="none" w:sz="0" w:space="0" w:color="auto"/>
        <w:left w:val="none" w:sz="0" w:space="0" w:color="auto"/>
        <w:bottom w:val="none" w:sz="0" w:space="0" w:color="auto"/>
        <w:right w:val="none" w:sz="0" w:space="0" w:color="auto"/>
      </w:divBdr>
    </w:div>
    <w:div w:id="573900912">
      <w:bodyDiv w:val="1"/>
      <w:marLeft w:val="0"/>
      <w:marRight w:val="0"/>
      <w:marTop w:val="0"/>
      <w:marBottom w:val="0"/>
      <w:divBdr>
        <w:top w:val="none" w:sz="0" w:space="0" w:color="auto"/>
        <w:left w:val="none" w:sz="0" w:space="0" w:color="auto"/>
        <w:bottom w:val="none" w:sz="0" w:space="0" w:color="auto"/>
        <w:right w:val="none" w:sz="0" w:space="0" w:color="auto"/>
      </w:divBdr>
    </w:div>
    <w:div w:id="196152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978916.page"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978916.page"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www.saimex.org.mx/saimex/solicitud/downloadAttach/987276.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aimex.org.mx/saimex/solicitud/downloadAttach/978916.page" TargetMode="Externa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02_LinEntl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6DBF6-4641-4DB9-88AF-F6CCBC516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6596</Words>
  <Characters>36284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dcterms:created xsi:type="dcterms:W3CDTF">2020-10-23T19:41:00Z</dcterms:created>
  <dcterms:modified xsi:type="dcterms:W3CDTF">2020-11-24T00:54:00Z</dcterms:modified>
</cp:coreProperties>
</file>