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3B6632" w:rsidP="0014447C">
      <w:pPr>
        <w:pStyle w:val="Sinespaciado"/>
        <w:spacing w:line="360" w:lineRule="auto"/>
        <w:jc w:val="both"/>
        <w:rPr>
          <w:rFonts w:ascii="Palatino Linotype" w:hAnsi="Palatino Linotype"/>
          <w:sz w:val="24"/>
          <w:szCs w:val="24"/>
          <w:lang w:eastAsia="es-MX"/>
        </w:rPr>
      </w:pPr>
      <w:r>
        <w:rPr>
          <w:rFonts w:ascii="Palatino Linotype" w:hAnsi="Palatino Linotype"/>
          <w:sz w:val="24"/>
          <w:szCs w:val="24"/>
          <w:lang w:eastAsia="es-MX"/>
        </w:rPr>
        <w:t>R</w:t>
      </w:r>
      <w:r w:rsidR="007E2E80" w:rsidRPr="00C35F18">
        <w:rPr>
          <w:rFonts w:ascii="Palatino Linotype" w:hAnsi="Palatino Linotype"/>
          <w:sz w:val="24"/>
          <w:szCs w:val="24"/>
          <w:lang w:eastAsia="es-MX"/>
        </w:rPr>
        <w:t xml:space="preserve">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a</w:t>
      </w:r>
      <w:r w:rsidR="00C50B3E">
        <w:rPr>
          <w:rFonts w:ascii="Palatino Linotype" w:hAnsi="Palatino Linotype"/>
          <w:sz w:val="24"/>
          <w:szCs w:val="24"/>
          <w:lang w:eastAsia="es-MX"/>
        </w:rPr>
        <w:t xml:space="preserve"> </w:t>
      </w:r>
      <w:r w:rsidR="00E55E78">
        <w:rPr>
          <w:rFonts w:ascii="Palatino Linotype" w:hAnsi="Palatino Linotype"/>
          <w:sz w:val="24"/>
          <w:szCs w:val="24"/>
          <w:lang w:eastAsia="es-MX"/>
        </w:rPr>
        <w:t>doce de agosto</w:t>
      </w:r>
      <w:r>
        <w:rPr>
          <w:rFonts w:ascii="Palatino Linotype" w:hAnsi="Palatino Linotype"/>
          <w:sz w:val="24"/>
          <w:szCs w:val="24"/>
          <w:lang w:eastAsia="es-MX"/>
        </w:rPr>
        <w:t xml:space="preserve"> </w:t>
      </w:r>
      <w:r w:rsidR="00B3452B">
        <w:rPr>
          <w:rFonts w:ascii="Palatino Linotype" w:hAnsi="Palatino Linotype"/>
          <w:sz w:val="24"/>
          <w:szCs w:val="24"/>
          <w:lang w:eastAsia="es-MX"/>
        </w:rPr>
        <w:t>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D367BE">
        <w:rPr>
          <w:rFonts w:ascii="Palatino Linotype" w:hAnsi="Palatino Linotype"/>
          <w:sz w:val="24"/>
          <w:szCs w:val="24"/>
          <w:lang w:eastAsia="es-MX"/>
        </w:rPr>
        <w:t>veinte</w:t>
      </w:r>
      <w:r w:rsidR="005D517E">
        <w:rPr>
          <w:rFonts w:ascii="Palatino Linotype" w:hAnsi="Palatino Linotype"/>
          <w:sz w:val="24"/>
          <w:szCs w:val="24"/>
          <w:lang w:eastAsia="es-MX"/>
        </w:rPr>
        <w:t xml:space="preserve">. </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0C3C4C">
        <w:rPr>
          <w:rFonts w:ascii="Palatino Linotype" w:hAnsi="Palatino Linotype"/>
          <w:b/>
          <w:bCs/>
          <w:sz w:val="24"/>
          <w:szCs w:val="24"/>
          <w:lang w:eastAsia="es-MX"/>
        </w:rPr>
        <w:t xml:space="preserve"> 01060</w:t>
      </w:r>
      <w:r w:rsidR="00224F85">
        <w:rPr>
          <w:rFonts w:ascii="Palatino Linotype" w:hAnsi="Palatino Linotype"/>
          <w:b/>
          <w:bCs/>
          <w:sz w:val="24"/>
          <w:szCs w:val="24"/>
          <w:lang w:eastAsia="es-MX"/>
        </w:rPr>
        <w:t>/</w:t>
      </w:r>
      <w:r w:rsidR="000C3C4C">
        <w:rPr>
          <w:rFonts w:ascii="Palatino Linotype" w:hAnsi="Palatino Linotype"/>
          <w:b/>
          <w:bCs/>
          <w:sz w:val="24"/>
          <w:szCs w:val="24"/>
          <w:lang w:eastAsia="es-MX"/>
        </w:rPr>
        <w:t>INFOEM/IP/RR/2020</w:t>
      </w:r>
      <w:r w:rsidR="003C3124">
        <w:rPr>
          <w:rFonts w:ascii="Palatino Linotype" w:hAnsi="Palatino Linotype"/>
          <w:sz w:val="24"/>
          <w:szCs w:val="24"/>
        </w:rPr>
        <w:t>, interpuest</w:t>
      </w:r>
      <w:r w:rsidR="00824C59">
        <w:rPr>
          <w:rFonts w:ascii="Palatino Linotype" w:hAnsi="Palatino Linotype"/>
          <w:sz w:val="24"/>
          <w:szCs w:val="24"/>
        </w:rPr>
        <w:t xml:space="preserve">o por el </w:t>
      </w:r>
      <w:r w:rsidR="00824C59" w:rsidRPr="00824C59">
        <w:rPr>
          <w:rFonts w:ascii="Palatino Linotype" w:hAnsi="Palatino Linotype"/>
          <w:b/>
          <w:sz w:val="24"/>
          <w:szCs w:val="24"/>
        </w:rPr>
        <w:t>C.</w:t>
      </w:r>
      <w:r w:rsidR="00B30C78" w:rsidRPr="00B30C78">
        <w:t xml:space="preserve"> </w:t>
      </w:r>
      <w:proofErr w:type="spellStart"/>
      <w:r w:rsidR="00414C0D">
        <w:rPr>
          <w:rFonts w:ascii="Palatino Linotype" w:hAnsi="Palatino Linotype"/>
          <w:b/>
          <w:sz w:val="24"/>
          <w:szCs w:val="24"/>
        </w:rPr>
        <w:t>xxxxxxxxxxxxxxxxxxxxx</w:t>
      </w:r>
      <w:proofErr w:type="spellEnd"/>
      <w:r w:rsidR="00B30C78" w:rsidRPr="00B30C78">
        <w:rPr>
          <w:rFonts w:ascii="Palatino Linotype" w:hAnsi="Palatino Linotype"/>
          <w:b/>
          <w:sz w:val="24"/>
          <w:szCs w:val="24"/>
        </w:rPr>
        <w:t xml:space="preserve"> </w:t>
      </w:r>
      <w:r w:rsidR="00414C0D">
        <w:rPr>
          <w:rFonts w:ascii="Palatino Linotype" w:hAnsi="Palatino Linotype"/>
          <w:b/>
          <w:sz w:val="24"/>
          <w:szCs w:val="24"/>
        </w:rPr>
        <w:t>xxxxxxxxxxxxxx</w:t>
      </w:r>
      <w:bookmarkStart w:id="0" w:name="_GoBack"/>
      <w:bookmarkEnd w:id="0"/>
      <w:r w:rsidR="00824C59">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BB26EE">
        <w:rPr>
          <w:rFonts w:ascii="Palatino Linotype" w:hAnsi="Palatino Linotype"/>
          <w:b/>
          <w:sz w:val="24"/>
          <w:szCs w:val="24"/>
        </w:rPr>
        <w:t>El Recurrente</w:t>
      </w:r>
      <w:r w:rsidR="00A84971">
        <w:rPr>
          <w:rFonts w:ascii="Palatino Linotype" w:hAnsi="Palatino Linotype"/>
          <w:sz w:val="24"/>
          <w:szCs w:val="24"/>
        </w:rPr>
        <w:t>, en contra de la</w:t>
      </w:r>
      <w:r w:rsidR="00E95C59">
        <w:rPr>
          <w:rFonts w:ascii="Palatino Linotype" w:hAnsi="Palatino Linotype"/>
          <w:sz w:val="24"/>
          <w:szCs w:val="24"/>
        </w:rPr>
        <w:t xml:space="preserve"> de </w:t>
      </w:r>
      <w:r w:rsidRPr="00216B8D">
        <w:rPr>
          <w:rFonts w:ascii="Palatino Linotype" w:hAnsi="Palatino Linotype"/>
          <w:sz w:val="24"/>
          <w:szCs w:val="24"/>
        </w:rPr>
        <w:t>respuesta de</w:t>
      </w:r>
      <w:r w:rsidR="009151CF">
        <w:rPr>
          <w:rFonts w:ascii="Palatino Linotype" w:hAnsi="Palatino Linotype"/>
          <w:sz w:val="24"/>
          <w:szCs w:val="24"/>
        </w:rPr>
        <w:t>l</w:t>
      </w:r>
      <w:r w:rsidR="00E95C59">
        <w:rPr>
          <w:rFonts w:ascii="Palatino Linotype" w:hAnsi="Palatino Linotype"/>
          <w:sz w:val="24"/>
          <w:szCs w:val="24"/>
        </w:rPr>
        <w:t xml:space="preserve"> </w:t>
      </w:r>
      <w:r w:rsidR="00BB26EE" w:rsidRPr="00BB26EE">
        <w:rPr>
          <w:rFonts w:ascii="Palatino Linotype" w:hAnsi="Palatino Linotype" w:cs="Arial"/>
          <w:b/>
          <w:sz w:val="24"/>
          <w:szCs w:val="24"/>
        </w:rPr>
        <w:t xml:space="preserve">Ayuntamiento </w:t>
      </w:r>
      <w:r w:rsidR="000C3C4C">
        <w:rPr>
          <w:rFonts w:ascii="Palatino Linotype" w:hAnsi="Palatino Linotype" w:cs="Arial"/>
          <w:b/>
          <w:sz w:val="24"/>
          <w:szCs w:val="24"/>
        </w:rPr>
        <w:t>de Metepec</w:t>
      </w:r>
      <w:r w:rsidRPr="00216B8D">
        <w:rPr>
          <w:rFonts w:ascii="Palatino Linotype" w:hAnsi="Palatino Linotype"/>
          <w:sz w:val="24"/>
          <w:szCs w:val="24"/>
        </w:rPr>
        <w:t>, en lo subsecuente</w:t>
      </w:r>
      <w:r w:rsidR="00FD55D4">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D367BE">
        <w:rPr>
          <w:rFonts w:ascii="Palatino Linotype" w:hAnsi="Palatino Linotype"/>
          <w:sz w:val="24"/>
          <w:szCs w:val="24"/>
        </w:rPr>
        <w:t>veintiséis de noviembre</w:t>
      </w:r>
      <w:r w:rsidR="00555F06">
        <w:rPr>
          <w:rFonts w:ascii="Palatino Linotype" w:hAnsi="Palatino Linotype"/>
          <w:sz w:val="24"/>
          <w:szCs w:val="24"/>
        </w:rPr>
        <w:t xml:space="preserve"> de dos mil diecinueve, </w:t>
      </w:r>
      <w:r w:rsidR="00BB26EE">
        <w:rPr>
          <w:rFonts w:ascii="Palatino Linotype" w:hAnsi="Palatino Linotype"/>
          <w:sz w:val="24"/>
          <w:szCs w:val="24"/>
        </w:rPr>
        <w:t>El 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9A2772" w:rsidRPr="009A2772">
        <w:rPr>
          <w:rFonts w:ascii="Palatino Linotype" w:hAnsi="Palatino Linotype"/>
          <w:b/>
          <w:sz w:val="24"/>
          <w:szCs w:val="24"/>
        </w:rPr>
        <w:t>00025/METEPEC/IP/2020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3B6632" w:rsidRDefault="00C35F18" w:rsidP="005157A8">
      <w:pPr>
        <w:rPr>
          <w:sz w:val="20"/>
        </w:rPr>
      </w:pPr>
    </w:p>
    <w:p w:rsidR="007E2E80" w:rsidRPr="00FD55D4"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FD55D4">
        <w:rPr>
          <w:rFonts w:ascii="Palatino Linotype" w:eastAsia="Times New Roman" w:hAnsi="Palatino Linotype" w:cs="Times New Roman"/>
          <w:i/>
          <w:sz w:val="24"/>
          <w:szCs w:val="24"/>
          <w:lang w:val="es-ES_tradnl" w:eastAsia="es-ES"/>
        </w:rPr>
        <w:t>“</w:t>
      </w:r>
      <w:r w:rsidR="009A2772" w:rsidRPr="009A2772">
        <w:rPr>
          <w:rFonts w:ascii="Palatino Linotype" w:eastAsia="Times New Roman" w:hAnsi="Palatino Linotype" w:cs="Times New Roman"/>
          <w:i/>
          <w:sz w:val="24"/>
          <w:szCs w:val="24"/>
          <w:lang w:val="es-ES_tradnl" w:eastAsia="es-ES"/>
        </w:rPr>
        <w:t xml:space="preserve">Solicito el tabulador de sueldos y salarios vigente para el ayuntamiento de Metepec, así como el que operaba en los años 2017, 2018 y 2019. Requiero saber conforme a qué disposiciones se hacen los ajustes salariales, incremento en el tabulador y cada cuanto se realiza este incremento. Solicito saber si el incremento salarial opera para todas las categorías, todos los servidores públicos o únicamente personal con sindicato. En caso de que el incremento sea exclusivo del personal </w:t>
      </w:r>
      <w:r w:rsidR="009A2772" w:rsidRPr="009A2772">
        <w:rPr>
          <w:rFonts w:ascii="Palatino Linotype" w:eastAsia="Times New Roman" w:hAnsi="Palatino Linotype" w:cs="Times New Roman"/>
          <w:i/>
          <w:sz w:val="24"/>
          <w:szCs w:val="24"/>
          <w:lang w:val="es-ES_tradnl" w:eastAsia="es-ES"/>
        </w:rPr>
        <w:lastRenderedPageBreak/>
        <w:t>sindicalizado, explicar conforme a leyes y reglamentos al personal general no opera si tienen las mismas condiciones laborales, funciones y categorías.</w:t>
      </w:r>
      <w:r w:rsidRPr="00FD55D4">
        <w:rPr>
          <w:rFonts w:ascii="Palatino Linotype" w:eastAsia="Times New Roman" w:hAnsi="Palatino Linotype" w:cs="Times New Roman"/>
          <w:i/>
          <w:lang w:val="es-ES_tradnl" w:eastAsia="es-ES"/>
        </w:rPr>
        <w:t>” [Sic]</w:t>
      </w:r>
    </w:p>
    <w:p w:rsidR="0016423B" w:rsidRPr="003B6632" w:rsidRDefault="0016423B" w:rsidP="0014447C">
      <w:pPr>
        <w:pStyle w:val="Sinespaciado"/>
        <w:spacing w:line="360" w:lineRule="auto"/>
        <w:jc w:val="both"/>
        <w:rPr>
          <w:rFonts w:ascii="Palatino Linotype" w:eastAsia="Times New Roman" w:hAnsi="Palatino Linotype" w:cs="Times New Roman"/>
          <w:i/>
          <w:sz w:val="14"/>
          <w:lang w:val="es-ES_tradnl" w:eastAsia="es-ES"/>
        </w:rPr>
      </w:pPr>
    </w:p>
    <w:p w:rsidR="0085433C" w:rsidRDefault="0085433C"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8F1579">
        <w:rPr>
          <w:rFonts w:ascii="Palatino Linotype" w:eastAsia="Times New Roman" w:hAnsi="Palatino Linotype" w:cs="Times New Roman"/>
          <w:b/>
          <w:sz w:val="24"/>
          <w:szCs w:val="24"/>
          <w:lang w:val="es-ES_tradnl" w:eastAsia="es-ES"/>
        </w:rPr>
        <w:t xml:space="preserve"> A través del SAIMEX.</w:t>
      </w:r>
    </w:p>
    <w:p w:rsidR="0000238F" w:rsidRPr="002B52D6" w:rsidRDefault="002B52D6" w:rsidP="0014447C">
      <w:pPr>
        <w:pStyle w:val="Sinespaciado"/>
        <w:spacing w:line="360" w:lineRule="auto"/>
        <w:jc w:val="both"/>
        <w:rPr>
          <w:rFonts w:ascii="Palatino Linotype" w:hAnsi="Palatino Linotype"/>
          <w:b/>
          <w:sz w:val="26"/>
          <w:szCs w:val="26"/>
        </w:rPr>
      </w:pPr>
      <w:r w:rsidRPr="002B52D6">
        <w:rPr>
          <w:rFonts w:ascii="Palatino Linotype" w:hAnsi="Palatino Linotype"/>
          <w:b/>
          <w:sz w:val="26"/>
          <w:szCs w:val="26"/>
        </w:rPr>
        <w:t>SEGUNDO</w:t>
      </w:r>
      <w:r w:rsidR="007E2E80" w:rsidRPr="002B52D6">
        <w:rPr>
          <w:rFonts w:ascii="Palatino Linotype" w:hAnsi="Palatino Linotype"/>
          <w:b/>
          <w:sz w:val="26"/>
          <w:szCs w:val="26"/>
        </w:rPr>
        <w:t xml:space="preserve">. </w:t>
      </w:r>
      <w:r w:rsidR="00DA21DB" w:rsidRPr="002B52D6">
        <w:rPr>
          <w:rFonts w:ascii="Palatino Linotype" w:hAnsi="Palatino Linotype"/>
          <w:b/>
          <w:sz w:val="26"/>
          <w:szCs w:val="26"/>
        </w:rPr>
        <w:t xml:space="preserve">De la </w:t>
      </w:r>
      <w:r w:rsidR="007E2E80" w:rsidRPr="002B52D6">
        <w:rPr>
          <w:rFonts w:ascii="Palatino Linotype" w:hAnsi="Palatino Linotype"/>
          <w:b/>
          <w:sz w:val="26"/>
          <w:szCs w:val="26"/>
        </w:rPr>
        <w:t>respuesta del Sujeto Obligado.</w:t>
      </w:r>
    </w:p>
    <w:p w:rsidR="0000238F" w:rsidRPr="009978AF" w:rsidRDefault="0000238F" w:rsidP="0014447C">
      <w:pPr>
        <w:pStyle w:val="Sinespaciado"/>
        <w:spacing w:line="360" w:lineRule="auto"/>
        <w:jc w:val="both"/>
        <w:rPr>
          <w:rFonts w:ascii="Palatino Linotype" w:hAnsi="Palatino Linotype"/>
          <w:b/>
          <w:sz w:val="12"/>
          <w:szCs w:val="26"/>
        </w:rPr>
      </w:pPr>
    </w:p>
    <w:p w:rsidR="008D4796" w:rsidRDefault="008D4796" w:rsidP="008D4796">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Pr>
          <w:rFonts w:ascii="Palatino Linotype" w:hAnsi="Palatino Linotype"/>
          <w:sz w:val="24"/>
        </w:rPr>
        <w:t>e electrónico SAIMEX, se observa</w:t>
      </w:r>
      <w:r w:rsidRPr="00C35F18">
        <w:rPr>
          <w:rFonts w:ascii="Palatino Linotype" w:hAnsi="Palatino Linotype"/>
          <w:sz w:val="24"/>
        </w:rPr>
        <w:t xml:space="preserve"> que el Sujeto Obligado dio respuesta a la so</w:t>
      </w:r>
      <w:r>
        <w:rPr>
          <w:rFonts w:ascii="Palatino Linotype" w:hAnsi="Palatino Linotype"/>
          <w:sz w:val="24"/>
        </w:rPr>
        <w:t xml:space="preserve">licitud de información en fecha </w:t>
      </w:r>
      <w:r w:rsidR="009A2772">
        <w:rPr>
          <w:rFonts w:ascii="Palatino Linotype" w:hAnsi="Palatino Linotype"/>
          <w:sz w:val="24"/>
        </w:rPr>
        <w:t>trece de febrero de dos mil veinte</w:t>
      </w:r>
      <w:r w:rsidRPr="00C35F18">
        <w:rPr>
          <w:rFonts w:ascii="Palatino Linotype" w:hAnsi="Palatino Linotype"/>
          <w:sz w:val="24"/>
        </w:rPr>
        <w:t xml:space="preserve">, </w:t>
      </w:r>
      <w:r>
        <w:rPr>
          <w:rFonts w:ascii="Palatino Linotype" w:hAnsi="Palatino Linotype"/>
          <w:sz w:val="24"/>
        </w:rPr>
        <w:t>manifestando lo siguiente:</w:t>
      </w:r>
    </w:p>
    <w:p w:rsidR="008D4796" w:rsidRDefault="008D4796" w:rsidP="008D4796">
      <w:pPr>
        <w:pStyle w:val="Sinespaciado"/>
        <w:spacing w:line="360" w:lineRule="auto"/>
        <w:jc w:val="both"/>
        <w:rPr>
          <w:rFonts w:ascii="Palatino Linotype" w:hAnsi="Palatino Linotype"/>
          <w:sz w:val="24"/>
        </w:rPr>
      </w:pPr>
    </w:p>
    <w:tbl>
      <w:tblPr>
        <w:tblW w:w="8577" w:type="dxa"/>
        <w:jc w:val="center"/>
        <w:tblCellSpacing w:w="0" w:type="dxa"/>
        <w:tblCellMar>
          <w:left w:w="0" w:type="dxa"/>
          <w:right w:w="0" w:type="dxa"/>
        </w:tblCellMar>
        <w:tblLook w:val="04A0" w:firstRow="1" w:lastRow="0" w:firstColumn="1" w:lastColumn="0" w:noHBand="0" w:noVBand="1"/>
      </w:tblPr>
      <w:tblGrid>
        <w:gridCol w:w="8577"/>
      </w:tblGrid>
      <w:tr w:rsidR="009A2772" w:rsidRPr="00F6028A" w:rsidTr="00F6028A">
        <w:trPr>
          <w:trHeight w:val="204"/>
          <w:tblCellSpacing w:w="0" w:type="dxa"/>
          <w:jc w:val="center"/>
        </w:trPr>
        <w:tc>
          <w:tcPr>
            <w:tcW w:w="0" w:type="auto"/>
            <w:vAlign w:val="center"/>
            <w:hideMark/>
          </w:tcPr>
          <w:p w:rsidR="009A2772" w:rsidRDefault="009A2772" w:rsidP="009A2772">
            <w:pPr>
              <w:jc w:val="right"/>
            </w:pPr>
            <w:r>
              <w:rPr>
                <w:rFonts w:ascii="Verdana" w:hAnsi="Verdana"/>
                <w:sz w:val="18"/>
                <w:szCs w:val="18"/>
              </w:rPr>
              <w:t>Folio de la solicitud: 00025/METEPEC/IP/2020</w:t>
            </w:r>
          </w:p>
        </w:tc>
      </w:tr>
      <w:tr w:rsidR="009A2772" w:rsidRPr="00F6028A" w:rsidTr="00F6028A">
        <w:trPr>
          <w:trHeight w:val="204"/>
          <w:tblCellSpacing w:w="0" w:type="dxa"/>
          <w:jc w:val="center"/>
        </w:trPr>
        <w:tc>
          <w:tcPr>
            <w:tcW w:w="0" w:type="auto"/>
            <w:vAlign w:val="center"/>
            <w:hideMark/>
          </w:tcPr>
          <w:p w:rsidR="009A2772" w:rsidRDefault="009A2772" w:rsidP="009A2772">
            <w:pPr>
              <w:jc w:val="right"/>
            </w:pPr>
          </w:p>
        </w:tc>
      </w:tr>
      <w:tr w:rsidR="009A2772" w:rsidRPr="00F6028A" w:rsidTr="00F6028A">
        <w:trPr>
          <w:trHeight w:val="204"/>
          <w:tblCellSpacing w:w="0" w:type="dxa"/>
          <w:jc w:val="center"/>
        </w:trPr>
        <w:tc>
          <w:tcPr>
            <w:tcW w:w="0" w:type="auto"/>
            <w:vAlign w:val="center"/>
            <w:hideMark/>
          </w:tcPr>
          <w:p w:rsidR="009A2772" w:rsidRDefault="009A2772" w:rsidP="009A2772">
            <w:pPr>
              <w:rPr>
                <w:sz w:val="24"/>
                <w:szCs w:val="24"/>
              </w:rPr>
            </w:pPr>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A2772" w:rsidRPr="00F6028A" w:rsidTr="00F6028A">
        <w:trPr>
          <w:trHeight w:val="306"/>
          <w:tblCellSpacing w:w="0" w:type="dxa"/>
          <w:jc w:val="center"/>
        </w:trPr>
        <w:tc>
          <w:tcPr>
            <w:tcW w:w="0" w:type="auto"/>
            <w:vAlign w:val="center"/>
            <w:hideMark/>
          </w:tcPr>
          <w:p w:rsidR="009A2772" w:rsidRDefault="009A2772" w:rsidP="009A2772"/>
        </w:tc>
      </w:tr>
      <w:tr w:rsidR="009A2772" w:rsidRPr="00F6028A" w:rsidTr="00F6028A">
        <w:trPr>
          <w:trHeight w:val="102"/>
          <w:tblCellSpacing w:w="0" w:type="dxa"/>
          <w:jc w:val="center"/>
        </w:trPr>
        <w:tc>
          <w:tcPr>
            <w:tcW w:w="0" w:type="auto"/>
            <w:vAlign w:val="center"/>
            <w:hideMark/>
          </w:tcPr>
          <w:p w:rsidR="009A2772" w:rsidRDefault="009A2772" w:rsidP="009A2772">
            <w:pPr>
              <w:rPr>
                <w:sz w:val="24"/>
                <w:szCs w:val="24"/>
              </w:rPr>
            </w:pPr>
            <w:r>
              <w:rPr>
                <w:rFonts w:ascii="Verdana" w:hAnsi="Verdana"/>
                <w:sz w:val="18"/>
                <w:szCs w:val="18"/>
              </w:rPr>
              <w:t>Se envía respuesta en archivo adjunto. Se hace de su conocimiento el derecho que tiene de acuerdo con lo establecido en los artículos 176, 177 y 178 de la Ley invocada.</w:t>
            </w:r>
          </w:p>
        </w:tc>
      </w:tr>
      <w:tr w:rsidR="009A2772" w:rsidRPr="00F6028A" w:rsidTr="00F6028A">
        <w:trPr>
          <w:trHeight w:val="255"/>
          <w:tblCellSpacing w:w="0" w:type="dxa"/>
          <w:jc w:val="center"/>
        </w:trPr>
        <w:tc>
          <w:tcPr>
            <w:tcW w:w="0" w:type="auto"/>
            <w:vAlign w:val="center"/>
            <w:hideMark/>
          </w:tcPr>
          <w:p w:rsidR="009A2772" w:rsidRDefault="009A2772" w:rsidP="009A2772"/>
        </w:tc>
      </w:tr>
      <w:tr w:rsidR="009A2772" w:rsidRPr="00F6028A" w:rsidTr="00F6028A">
        <w:trPr>
          <w:trHeight w:val="102"/>
          <w:tblCellSpacing w:w="0" w:type="dxa"/>
          <w:jc w:val="center"/>
        </w:trPr>
        <w:tc>
          <w:tcPr>
            <w:tcW w:w="0" w:type="auto"/>
            <w:vAlign w:val="center"/>
            <w:hideMark/>
          </w:tcPr>
          <w:p w:rsidR="009A2772" w:rsidRDefault="009A2772" w:rsidP="009A2772">
            <w:pPr>
              <w:jc w:val="center"/>
              <w:rPr>
                <w:sz w:val="20"/>
                <w:szCs w:val="20"/>
              </w:rPr>
            </w:pPr>
          </w:p>
        </w:tc>
      </w:tr>
      <w:tr w:rsidR="009A2772" w:rsidRPr="00F6028A" w:rsidTr="00F6028A">
        <w:trPr>
          <w:trHeight w:val="255"/>
          <w:tblCellSpacing w:w="0" w:type="dxa"/>
          <w:jc w:val="center"/>
        </w:trPr>
        <w:tc>
          <w:tcPr>
            <w:tcW w:w="0" w:type="auto"/>
            <w:vAlign w:val="center"/>
            <w:hideMark/>
          </w:tcPr>
          <w:p w:rsidR="009A2772" w:rsidRDefault="009A2772" w:rsidP="009A2772">
            <w:pPr>
              <w:rPr>
                <w:sz w:val="20"/>
                <w:szCs w:val="20"/>
              </w:rPr>
            </w:pPr>
          </w:p>
        </w:tc>
      </w:tr>
      <w:tr w:rsidR="009A2772" w:rsidRPr="00F6028A" w:rsidTr="00F6028A">
        <w:trPr>
          <w:trHeight w:val="102"/>
          <w:tblCellSpacing w:w="0" w:type="dxa"/>
          <w:jc w:val="center"/>
        </w:trPr>
        <w:tc>
          <w:tcPr>
            <w:tcW w:w="0" w:type="auto"/>
            <w:vAlign w:val="center"/>
            <w:hideMark/>
          </w:tcPr>
          <w:p w:rsidR="009A2772" w:rsidRDefault="009A2772" w:rsidP="009A2772">
            <w:pPr>
              <w:rPr>
                <w:sz w:val="24"/>
                <w:szCs w:val="24"/>
              </w:rPr>
            </w:pPr>
            <w:r>
              <w:rPr>
                <w:rFonts w:ascii="Verdana" w:hAnsi="Verdana"/>
                <w:sz w:val="18"/>
                <w:szCs w:val="18"/>
              </w:rPr>
              <w:t>ATENTAMENTE</w:t>
            </w:r>
          </w:p>
        </w:tc>
      </w:tr>
      <w:tr w:rsidR="009A2772" w:rsidRPr="00F6028A" w:rsidTr="00F6028A">
        <w:trPr>
          <w:trHeight w:val="102"/>
          <w:tblCellSpacing w:w="0" w:type="dxa"/>
          <w:jc w:val="center"/>
        </w:trPr>
        <w:tc>
          <w:tcPr>
            <w:tcW w:w="0" w:type="auto"/>
            <w:vAlign w:val="center"/>
            <w:hideMark/>
          </w:tcPr>
          <w:p w:rsidR="009A2772" w:rsidRDefault="009A2772" w:rsidP="009A2772"/>
        </w:tc>
      </w:tr>
      <w:tr w:rsidR="009A2772" w:rsidRPr="00F6028A" w:rsidTr="00F6028A">
        <w:trPr>
          <w:trHeight w:val="102"/>
          <w:tblCellSpacing w:w="0" w:type="dxa"/>
          <w:jc w:val="center"/>
        </w:trPr>
        <w:tc>
          <w:tcPr>
            <w:tcW w:w="0" w:type="auto"/>
            <w:vAlign w:val="center"/>
            <w:hideMark/>
          </w:tcPr>
          <w:p w:rsidR="009A2772" w:rsidRDefault="009A2772" w:rsidP="009A2772">
            <w:pPr>
              <w:rPr>
                <w:sz w:val="24"/>
                <w:szCs w:val="24"/>
              </w:rPr>
            </w:pPr>
            <w:r>
              <w:rPr>
                <w:rFonts w:ascii="Verdana" w:hAnsi="Verdana"/>
                <w:sz w:val="18"/>
                <w:szCs w:val="18"/>
              </w:rPr>
              <w:t>Alberto Daniel García Curiel</w:t>
            </w:r>
          </w:p>
        </w:tc>
      </w:tr>
      <w:tr w:rsidR="009A2772" w:rsidRPr="00F6028A" w:rsidTr="00F6028A">
        <w:trPr>
          <w:trHeight w:val="153"/>
          <w:tblCellSpacing w:w="0" w:type="dxa"/>
          <w:jc w:val="center"/>
        </w:trPr>
        <w:tc>
          <w:tcPr>
            <w:tcW w:w="0" w:type="auto"/>
            <w:vAlign w:val="center"/>
            <w:hideMark/>
          </w:tcPr>
          <w:p w:rsidR="009A2772" w:rsidRDefault="009A2772" w:rsidP="009A2772">
            <w:pPr>
              <w:jc w:val="right"/>
            </w:pPr>
            <w:r>
              <w:rPr>
                <w:rFonts w:ascii="Verdana" w:hAnsi="Verdana"/>
                <w:sz w:val="18"/>
                <w:szCs w:val="18"/>
              </w:rPr>
              <w:t>Folio de la solicitud: 00025/METEPEC/IP/2020</w:t>
            </w:r>
          </w:p>
        </w:tc>
      </w:tr>
      <w:tr w:rsidR="009A2772" w:rsidRPr="00F6028A" w:rsidTr="00F6028A">
        <w:trPr>
          <w:trHeight w:val="102"/>
          <w:tblCellSpacing w:w="0" w:type="dxa"/>
          <w:jc w:val="center"/>
        </w:trPr>
        <w:tc>
          <w:tcPr>
            <w:tcW w:w="0" w:type="auto"/>
            <w:vAlign w:val="center"/>
            <w:hideMark/>
          </w:tcPr>
          <w:p w:rsidR="009A2772" w:rsidRDefault="009A2772" w:rsidP="009A2772">
            <w:pPr>
              <w:jc w:val="right"/>
            </w:pPr>
          </w:p>
        </w:tc>
      </w:tr>
    </w:tbl>
    <w:p w:rsidR="00F6028A" w:rsidRDefault="009A2772" w:rsidP="0014447C">
      <w:pPr>
        <w:pStyle w:val="Sinespaciado"/>
        <w:spacing w:line="360" w:lineRule="auto"/>
        <w:jc w:val="both"/>
        <w:rPr>
          <w:rFonts w:ascii="Palatino Linotype" w:hAnsi="Palatino Linotype"/>
          <w:sz w:val="24"/>
          <w:szCs w:val="26"/>
        </w:rPr>
      </w:pPr>
      <w:r>
        <w:rPr>
          <w:rFonts w:ascii="Palatino Linotype" w:hAnsi="Palatino Linotype"/>
          <w:sz w:val="24"/>
          <w:szCs w:val="26"/>
        </w:rPr>
        <w:t xml:space="preserve">Asimismo, se anexa un documento electrónico denominado </w:t>
      </w:r>
      <w:r w:rsidRPr="009A2772">
        <w:rPr>
          <w:rFonts w:ascii="Palatino Linotype" w:hAnsi="Palatino Linotype"/>
          <w:b/>
          <w:sz w:val="24"/>
          <w:szCs w:val="26"/>
        </w:rPr>
        <w:t>“25IP2020.pdf”</w:t>
      </w:r>
      <w:r>
        <w:rPr>
          <w:rFonts w:ascii="Palatino Linotype" w:hAnsi="Palatino Linotype"/>
          <w:b/>
          <w:sz w:val="24"/>
          <w:szCs w:val="26"/>
        </w:rPr>
        <w:t xml:space="preserve"> </w:t>
      </w:r>
      <w:r w:rsidR="007024FD">
        <w:rPr>
          <w:rFonts w:ascii="Palatino Linotype" w:hAnsi="Palatino Linotype"/>
          <w:sz w:val="24"/>
          <w:szCs w:val="26"/>
        </w:rPr>
        <w:t>mismo que no se anexa por ser del conocimiento de las partes.</w:t>
      </w:r>
    </w:p>
    <w:p w:rsidR="007024FD" w:rsidRPr="007024FD" w:rsidRDefault="007024FD" w:rsidP="0014447C">
      <w:pPr>
        <w:pStyle w:val="Sinespaciado"/>
        <w:spacing w:line="360" w:lineRule="auto"/>
        <w:jc w:val="both"/>
        <w:rPr>
          <w:rFonts w:ascii="Palatino Linotype" w:hAnsi="Palatino Linotype"/>
          <w:sz w:val="24"/>
          <w:szCs w:val="26"/>
        </w:rPr>
      </w:pPr>
    </w:p>
    <w:p w:rsidR="007E2E80" w:rsidRPr="002B52D6"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2B52D6">
        <w:rPr>
          <w:rFonts w:ascii="Palatino Linotype" w:hAnsi="Palatino Linotype"/>
          <w:b/>
          <w:sz w:val="26"/>
          <w:szCs w:val="26"/>
        </w:rPr>
        <w:t>. Del recurso de revisión.</w:t>
      </w:r>
    </w:p>
    <w:p w:rsidR="009978AF" w:rsidRPr="009978AF" w:rsidRDefault="009978AF" w:rsidP="0014447C">
      <w:pPr>
        <w:pStyle w:val="Sinespaciado"/>
        <w:spacing w:line="360" w:lineRule="auto"/>
        <w:jc w:val="both"/>
        <w:rPr>
          <w:rFonts w:ascii="Palatino Linotype" w:hAnsi="Palatino Linotype"/>
          <w:b/>
          <w:sz w:val="12"/>
          <w:szCs w:val="26"/>
        </w:rPr>
      </w:pPr>
    </w:p>
    <w:p w:rsidR="007E2E80" w:rsidRPr="00D04234" w:rsidRDefault="007E2E80" w:rsidP="00323D35">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lastRenderedPageBreak/>
        <w:t>Inconforme c</w:t>
      </w:r>
      <w:r w:rsidR="00D04234">
        <w:rPr>
          <w:rFonts w:ascii="Palatino Linotype" w:hAnsi="Palatino Linotype"/>
          <w:sz w:val="24"/>
          <w:szCs w:val="24"/>
        </w:rPr>
        <w:t>on la</w:t>
      </w:r>
      <w:r w:rsidR="00A84971">
        <w:rPr>
          <w:rFonts w:ascii="Palatino Linotype" w:hAnsi="Palatino Linotype"/>
          <w:sz w:val="24"/>
          <w:szCs w:val="24"/>
        </w:rPr>
        <w:t xml:space="preserve"> </w:t>
      </w:r>
      <w:r w:rsidR="003C042D">
        <w:rPr>
          <w:rFonts w:ascii="Palatino Linotype" w:hAnsi="Palatino Linotype"/>
          <w:sz w:val="24"/>
          <w:szCs w:val="24"/>
        </w:rPr>
        <w:t xml:space="preserve">respuesta </w:t>
      </w:r>
      <w:r w:rsidR="00D04234">
        <w:rPr>
          <w:rFonts w:ascii="Palatino Linotype" w:hAnsi="Palatino Linotype"/>
          <w:sz w:val="24"/>
          <w:szCs w:val="24"/>
        </w:rPr>
        <w:t xml:space="preserve">por </w:t>
      </w:r>
      <w:r w:rsidR="003C042D">
        <w:rPr>
          <w:rFonts w:ascii="Palatino Linotype" w:hAnsi="Palatino Linotype"/>
          <w:sz w:val="24"/>
          <w:szCs w:val="24"/>
        </w:rPr>
        <w:t>parte d</w:t>
      </w:r>
      <w:r w:rsidR="00D04234">
        <w:rPr>
          <w:rFonts w:ascii="Palatino Linotype" w:hAnsi="Palatino Linotype"/>
          <w:sz w:val="24"/>
          <w:szCs w:val="24"/>
        </w:rPr>
        <w:t>el Sujeto O</w:t>
      </w:r>
      <w:r w:rsidRPr="00D04234">
        <w:rPr>
          <w:rFonts w:ascii="Palatino Linotype" w:hAnsi="Palatino Linotype"/>
          <w:sz w:val="24"/>
          <w:szCs w:val="24"/>
        </w:rPr>
        <w:t xml:space="preserve">bligado, </w:t>
      </w:r>
      <w:r w:rsidR="00BB26EE">
        <w:rPr>
          <w:rFonts w:ascii="Palatino Linotype" w:hAnsi="Palatino Linotype"/>
          <w:sz w:val="24"/>
          <w:szCs w:val="24"/>
        </w:rPr>
        <w:t>El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7024FD">
        <w:rPr>
          <w:rFonts w:ascii="Palatino Linotype" w:hAnsi="Palatino Linotype"/>
          <w:sz w:val="24"/>
          <w:szCs w:val="24"/>
        </w:rPr>
        <w:t>diecisiete de febrero de dos mil veinte</w:t>
      </w:r>
      <w:r w:rsidR="00E57465">
        <w:rPr>
          <w:rFonts w:ascii="Palatino Linotype" w:hAnsi="Palatino Linotype"/>
          <w:sz w:val="24"/>
          <w:szCs w:val="24"/>
        </w:rPr>
        <w:t>,</w:t>
      </w:r>
      <w:r w:rsidR="00323D35">
        <w:rPr>
          <w:rFonts w:ascii="Palatino Linotype" w:hAnsi="Palatino Linotype"/>
          <w:sz w:val="24"/>
          <w:szCs w:val="24"/>
        </w:rPr>
        <w:t xml:space="preserve"> </w:t>
      </w:r>
      <w:r w:rsidR="00852DE6">
        <w:rPr>
          <w:rFonts w:ascii="Palatino Linotype" w:hAnsi="Palatino Linotype"/>
          <w:sz w:val="24"/>
          <w:szCs w:val="24"/>
        </w:rPr>
        <w:t>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75676A">
        <w:rPr>
          <w:rFonts w:ascii="Palatino Linotype" w:hAnsi="Palatino Linotype"/>
          <w:b/>
          <w:bCs/>
          <w:sz w:val="24"/>
          <w:szCs w:val="24"/>
          <w:lang w:eastAsia="es-MX"/>
        </w:rPr>
        <w:t>0</w:t>
      </w:r>
      <w:r w:rsidR="007024FD">
        <w:rPr>
          <w:rFonts w:ascii="Palatino Linotype" w:hAnsi="Palatino Linotype"/>
          <w:b/>
          <w:bCs/>
          <w:sz w:val="24"/>
          <w:szCs w:val="24"/>
          <w:lang w:eastAsia="es-MX"/>
        </w:rPr>
        <w:t>1060/INFOEM/IP/RR/2020</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F24AE4" w:rsidRDefault="00F24AE4" w:rsidP="00232FBB">
      <w:pPr>
        <w:pStyle w:val="Sinespaciado"/>
      </w:pP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CC343F" w:rsidRPr="00CC343F" w:rsidRDefault="007E2E80" w:rsidP="00CC343F">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7024FD" w:rsidRPr="007024FD">
        <w:rPr>
          <w:rFonts w:ascii="Palatino Linotype" w:hAnsi="Palatino Linotype" w:cs="Arial"/>
          <w:i/>
          <w:sz w:val="24"/>
        </w:rPr>
        <w:t xml:space="preserve">Dentro de la respuesta no se contesta en nada mi solicitud, me dan datos no pedidos. Además, los links que menciona dirigen a fracciones que no competen mi solicitud. Después de una búsqueda exhaustiva, me percato de que hay una fracción con el título de la información que busco, sin embargo al darle </w:t>
      </w:r>
      <w:proofErr w:type="spellStart"/>
      <w:r w:rsidR="007024FD" w:rsidRPr="007024FD">
        <w:rPr>
          <w:rFonts w:ascii="Palatino Linotype" w:hAnsi="Palatino Linotype" w:cs="Arial"/>
          <w:i/>
          <w:sz w:val="24"/>
        </w:rPr>
        <w:t>clik</w:t>
      </w:r>
      <w:proofErr w:type="spellEnd"/>
      <w:r w:rsidR="007024FD" w:rsidRPr="007024FD">
        <w:rPr>
          <w:rFonts w:ascii="Palatino Linotype" w:hAnsi="Palatino Linotype" w:cs="Arial"/>
          <w:i/>
          <w:sz w:val="24"/>
        </w:rPr>
        <w:t xml:space="preserve"> no despliega ninguna información ni descarga o visualiza el tabulador de sueldos solicitado vigente en Metepec. No contestan a mis preguntas y omiten información.</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7024FD" w:rsidRPr="007024FD">
        <w:rPr>
          <w:rFonts w:ascii="Palatino Linotype" w:hAnsi="Palatino Linotype" w:cs="Arial"/>
          <w:i/>
          <w:sz w:val="24"/>
        </w:rPr>
        <w:t xml:space="preserve">Dentro de la respuesta no se contesta en nada mi solicitud, me dan datos no pedidos. Además, los links que menciona dirigen a fracciones que no competen mi solicitud. Después de una búsqueda exhaustiva, me percato de que hay una fracción con el título de la información que busco, sin embargo al darle </w:t>
      </w:r>
      <w:proofErr w:type="spellStart"/>
      <w:r w:rsidR="007024FD" w:rsidRPr="007024FD">
        <w:rPr>
          <w:rFonts w:ascii="Palatino Linotype" w:hAnsi="Palatino Linotype" w:cs="Arial"/>
          <w:i/>
          <w:sz w:val="24"/>
        </w:rPr>
        <w:t>clik</w:t>
      </w:r>
      <w:proofErr w:type="spellEnd"/>
      <w:r w:rsidR="007024FD" w:rsidRPr="007024FD">
        <w:rPr>
          <w:rFonts w:ascii="Palatino Linotype" w:hAnsi="Palatino Linotype" w:cs="Arial"/>
          <w:i/>
          <w:sz w:val="24"/>
        </w:rPr>
        <w:t xml:space="preserve"> no despliega ninguna información ni descarga o visualiza el tabulador de sueldos solicitado vigente en Metepec. No contestan a mis preguntas y omiten información.</w:t>
      </w:r>
      <w:r w:rsidR="006A3A54" w:rsidRPr="00D46905">
        <w:rPr>
          <w:rFonts w:ascii="Palatino Linotype" w:hAnsi="Palatino Linotype" w:cs="Arial"/>
          <w:i/>
          <w:sz w:val="24"/>
        </w:rPr>
        <w:t>” (Sic)</w:t>
      </w:r>
    </w:p>
    <w:p w:rsidR="00D84B09" w:rsidRDefault="00D84B09" w:rsidP="004657BE">
      <w:pPr>
        <w:pStyle w:val="Sinespaciado"/>
        <w:spacing w:line="360" w:lineRule="auto"/>
        <w:jc w:val="both"/>
        <w:rPr>
          <w:rFonts w:ascii="Palatino Linotype" w:hAnsi="Palatino Linotype"/>
          <w:b/>
          <w:sz w:val="26"/>
          <w:szCs w:val="26"/>
        </w:rPr>
      </w:pPr>
    </w:p>
    <w:p w:rsidR="007E2E80" w:rsidRDefault="00E57465"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9978AF" w:rsidRPr="009978AF" w:rsidRDefault="009978AF" w:rsidP="004657BE">
      <w:pPr>
        <w:pStyle w:val="Sinespaciado"/>
        <w:spacing w:line="360" w:lineRule="auto"/>
        <w:jc w:val="both"/>
        <w:rPr>
          <w:rFonts w:ascii="Palatino Linotype" w:hAnsi="Palatino Linotype"/>
          <w:b/>
          <w:sz w:val="12"/>
          <w:szCs w:val="26"/>
        </w:rPr>
      </w:pPr>
    </w:p>
    <w:p w:rsidR="00BE6D77"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w:t>
      </w:r>
      <w:r w:rsidR="00971417" w:rsidRPr="004657BE">
        <w:rPr>
          <w:rFonts w:ascii="Palatino Linotype" w:hAnsi="Palatino Linotype"/>
          <w:sz w:val="24"/>
          <w:szCs w:val="24"/>
        </w:rPr>
        <w:t xml:space="preserve">ios, del cual recayó acuerdo de admisión en fecha </w:t>
      </w:r>
      <w:r w:rsidR="007024FD">
        <w:rPr>
          <w:rFonts w:ascii="Palatino Linotype" w:hAnsi="Palatino Linotype"/>
          <w:sz w:val="24"/>
          <w:szCs w:val="24"/>
        </w:rPr>
        <w:t xml:space="preserve">veintiuno de febrero de </w:t>
      </w:r>
      <w:r w:rsidR="007024FD">
        <w:rPr>
          <w:rFonts w:ascii="Palatino Linotype" w:hAnsi="Palatino Linotype"/>
          <w:sz w:val="24"/>
          <w:szCs w:val="24"/>
        </w:rPr>
        <w:lastRenderedPageBreak/>
        <w:t>dos mil veinte</w:t>
      </w:r>
      <w:r w:rsidRPr="004657BE">
        <w:rPr>
          <w:rFonts w:ascii="Palatino Linotype" w:hAnsi="Palatino Linotype"/>
          <w:sz w:val="24"/>
          <w:szCs w:val="24"/>
        </w:rPr>
        <w:t>, determinándose en él, un plazo de siete días para que las partes manifestaran lo que a su derecho corresponda en términos del numeral ya cita</w:t>
      </w:r>
      <w:r w:rsidR="00102C77">
        <w:rPr>
          <w:rFonts w:ascii="Palatino Linotype" w:hAnsi="Palatino Linotype"/>
          <w:sz w:val="24"/>
          <w:szCs w:val="24"/>
        </w:rPr>
        <w:t>do.</w:t>
      </w:r>
    </w:p>
    <w:p w:rsidR="00971417" w:rsidRDefault="00971417" w:rsidP="004657BE">
      <w:pPr>
        <w:pStyle w:val="Sinespaciado"/>
        <w:spacing w:line="360" w:lineRule="auto"/>
        <w:jc w:val="both"/>
        <w:rPr>
          <w:rFonts w:ascii="Palatino Linotype" w:hAnsi="Palatino Linotype"/>
          <w:sz w:val="24"/>
          <w:szCs w:val="24"/>
        </w:rPr>
      </w:pPr>
    </w:p>
    <w:p w:rsidR="007E2E80"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9978AF" w:rsidRPr="009978AF" w:rsidRDefault="009978AF" w:rsidP="0014447C">
      <w:pPr>
        <w:pStyle w:val="Sinespaciado"/>
        <w:spacing w:line="360" w:lineRule="auto"/>
        <w:jc w:val="both"/>
        <w:rPr>
          <w:rFonts w:ascii="Palatino Linotype" w:hAnsi="Palatino Linotype"/>
          <w:b/>
          <w:sz w:val="12"/>
          <w:szCs w:val="26"/>
        </w:rPr>
      </w:pPr>
    </w:p>
    <w:p w:rsidR="00B40B6C" w:rsidRDefault="00B40B6C" w:rsidP="00B40B6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Pr>
          <w:rFonts w:ascii="Palatino Linotype" w:hAnsi="Palatino Linotype"/>
          <w:sz w:val="24"/>
          <w:szCs w:val="24"/>
        </w:rPr>
        <w:t>El</w:t>
      </w:r>
      <w:r w:rsidRPr="0014447C">
        <w:rPr>
          <w:rFonts w:ascii="Palatino Linotype" w:hAnsi="Palatino Linotype"/>
          <w:sz w:val="24"/>
          <w:szCs w:val="24"/>
        </w:rPr>
        <w:t xml:space="preserve"> Recurrente</w:t>
      </w:r>
      <w:r w:rsidR="00E64589">
        <w:rPr>
          <w:rFonts w:ascii="Palatino Linotype" w:hAnsi="Palatino Linotype"/>
          <w:sz w:val="24"/>
          <w:szCs w:val="24"/>
        </w:rPr>
        <w:t xml:space="preserve"> </w:t>
      </w:r>
      <w:r w:rsidR="00971417">
        <w:rPr>
          <w:rFonts w:ascii="Palatino Linotype" w:hAnsi="Palatino Linotype"/>
          <w:sz w:val="24"/>
          <w:szCs w:val="24"/>
        </w:rPr>
        <w:t xml:space="preserve">no </w:t>
      </w:r>
      <w:r w:rsidRPr="0014447C">
        <w:rPr>
          <w:rFonts w:ascii="Palatino Linotype" w:hAnsi="Palatino Linotype"/>
          <w:sz w:val="24"/>
          <w:szCs w:val="24"/>
        </w:rPr>
        <w:t>realizó manifestaciones</w:t>
      </w:r>
      <w:r w:rsidR="00E13349">
        <w:rPr>
          <w:rFonts w:ascii="Palatino Linotype" w:hAnsi="Palatino Linotype"/>
          <w:sz w:val="24"/>
          <w:szCs w:val="24"/>
        </w:rPr>
        <w:t xml:space="preserve"> que a su derecho convinieran</w:t>
      </w:r>
      <w:r w:rsidRPr="0014447C">
        <w:rPr>
          <w:rFonts w:ascii="Palatino Linotype" w:hAnsi="Palatino Linotype"/>
          <w:sz w:val="24"/>
          <w:szCs w:val="24"/>
        </w:rPr>
        <w:t xml:space="preserve">. </w:t>
      </w:r>
      <w:r w:rsidR="00E64589">
        <w:rPr>
          <w:rFonts w:ascii="Palatino Linotype" w:hAnsi="Palatino Linotype"/>
          <w:sz w:val="24"/>
          <w:szCs w:val="24"/>
        </w:rPr>
        <w:t>Por su parte el Sujeto Obligado fue omiso en presentar su Informe justificado</w:t>
      </w:r>
      <w:r>
        <w:rPr>
          <w:rFonts w:ascii="Palatino Linotype" w:hAnsi="Palatino Linotype"/>
          <w:sz w:val="24"/>
          <w:szCs w:val="24"/>
        </w:rPr>
        <w:t>.</w:t>
      </w:r>
    </w:p>
    <w:p w:rsidR="00CE207D" w:rsidRDefault="006E16FF"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 </w:t>
      </w:r>
    </w:p>
    <w:p w:rsidR="00323D35" w:rsidRPr="00CE207D"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102C77">
        <w:rPr>
          <w:rFonts w:ascii="Palatino Linotype" w:hAnsi="Palatino Linotype"/>
          <w:sz w:val="24"/>
          <w:szCs w:val="24"/>
        </w:rPr>
        <w:t xml:space="preserve">dieciséis de diciembre </w:t>
      </w:r>
      <w:r w:rsidR="00EB5002">
        <w:rPr>
          <w:rFonts w:ascii="Palatino Linotype" w:hAnsi="Palatino Linotype"/>
          <w:sz w:val="24"/>
          <w:szCs w:val="24"/>
        </w:rPr>
        <w:t xml:space="preserve">de </w:t>
      </w:r>
      <w:r w:rsidR="00705D1C">
        <w:rPr>
          <w:rFonts w:ascii="Palatino Linotype" w:hAnsi="Palatino Linotype"/>
          <w:sz w:val="24"/>
          <w:szCs w:val="24"/>
        </w:rPr>
        <w:t xml:space="preserve">dos mil </w:t>
      </w:r>
      <w:r w:rsidR="00D77749">
        <w:rPr>
          <w:rFonts w:ascii="Palatino Linotype" w:hAnsi="Palatino Linotype"/>
          <w:sz w:val="24"/>
          <w:szCs w:val="24"/>
        </w:rPr>
        <w:t>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85EAA" w:rsidRDefault="00485EAA" w:rsidP="00485EAA">
      <w:pPr>
        <w:pStyle w:val="Sinespaciado"/>
      </w:pPr>
    </w:p>
    <w:p w:rsidR="000E28C7" w:rsidRDefault="000E28C7" w:rsidP="00485EAA">
      <w:pPr>
        <w:pStyle w:val="Sinespaciado"/>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Pr="00971417" w:rsidRDefault="000E631B" w:rsidP="00485EAA">
      <w:pPr>
        <w:pStyle w:val="Sinespaciado"/>
        <w:rPr>
          <w:sz w:val="8"/>
        </w:rPr>
      </w:pPr>
    </w:p>
    <w:p w:rsidR="00E64589" w:rsidRDefault="00E64589" w:rsidP="00971417"/>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BB26EE">
        <w:rPr>
          <w:rFonts w:ascii="Palatino Linotype" w:hAnsi="Palatino Linotype"/>
          <w:sz w:val="24"/>
          <w:szCs w:val="24"/>
        </w:rPr>
        <w:t>El Recurrente</w:t>
      </w:r>
      <w:r w:rsidRPr="0014447C">
        <w:rPr>
          <w:rFonts w:ascii="Palatino Linotype" w:hAnsi="Palatino Linotype"/>
          <w:sz w:val="24"/>
          <w:szCs w:val="24"/>
        </w:rPr>
        <w:t xml:space="preserve"> conforme a lo dispuesto en los artículos 6, apartado A, fracción IV de la Constitución Política de los Estados Unidos Mexicanos, 5, párrafos vigésimo segundo</w:t>
      </w:r>
      <w:r w:rsidR="001D11F7">
        <w:rPr>
          <w:rFonts w:ascii="Palatino Linotype" w:hAnsi="Palatino Linotype"/>
          <w:sz w:val="24"/>
          <w:szCs w:val="24"/>
        </w:rPr>
        <w:t xml:space="preserve">, </w:t>
      </w:r>
      <w:r w:rsidR="00485EAA" w:rsidRPr="0014447C">
        <w:rPr>
          <w:rFonts w:ascii="Palatino Linotype" w:hAnsi="Palatino Linotype"/>
          <w:sz w:val="24"/>
          <w:szCs w:val="24"/>
        </w:rPr>
        <w:t xml:space="preserve">vigésimo </w:t>
      </w:r>
      <w:r w:rsidR="001D11F7">
        <w:rPr>
          <w:rFonts w:ascii="Palatino Linotype" w:hAnsi="Palatino Linotype"/>
          <w:sz w:val="24"/>
          <w:szCs w:val="24"/>
        </w:rPr>
        <w:t>tercero y vigésimo cuarto,</w:t>
      </w:r>
      <w:r w:rsidRPr="0014447C">
        <w:rPr>
          <w:rFonts w:ascii="Palatino Linotype" w:hAnsi="Palatino Linotype"/>
          <w:sz w:val="24"/>
          <w:szCs w:val="24"/>
        </w:rPr>
        <w:t xml:space="preserve"> fracción IV de la Constitución Política del Estado Libre y Soberano de México, </w:t>
      </w:r>
      <w:r w:rsidRPr="0014447C">
        <w:rPr>
          <w:rFonts w:ascii="Palatino Linotype" w:hAnsi="Palatino Linotype"/>
          <w:sz w:val="24"/>
          <w:szCs w:val="24"/>
        </w:rPr>
        <w:lastRenderedPageBreak/>
        <w:t xml:space="preserve">1, 2 fracción II, 13, 29, 36 fracciones II y III, 176, 178, 179 fracción </w:t>
      </w:r>
      <w:r w:rsidR="006E2615">
        <w:rPr>
          <w:rFonts w:ascii="Palatino Linotype" w:hAnsi="Palatino Linotype"/>
          <w:sz w:val="24"/>
          <w:szCs w:val="24"/>
        </w:rPr>
        <w:t>VI</w:t>
      </w:r>
      <w:r w:rsidRPr="0014447C">
        <w:rPr>
          <w:rFonts w:ascii="Palatino Linotype" w:hAnsi="Palatino Linotype"/>
          <w:sz w:val="24"/>
          <w:szCs w:val="24"/>
        </w:rPr>
        <w:t>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34F75" w:rsidRDefault="00334F75" w:rsidP="00705D1C">
      <w:pPr>
        <w:pStyle w:val="Sinespaciado"/>
        <w:spacing w:line="360" w:lineRule="auto"/>
        <w:jc w:val="both"/>
        <w:rPr>
          <w:rFonts w:ascii="Palatino Linotype" w:hAnsi="Palatino Linotype"/>
          <w:b/>
          <w:sz w:val="26"/>
          <w:szCs w:val="26"/>
        </w:rPr>
      </w:pPr>
    </w:p>
    <w:p w:rsidR="00705D1C" w:rsidRPr="0014447C" w:rsidRDefault="00B15EE4"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 xml:space="preserve">Por lo anterior, es una facultad legal entrar al estudio de las causas de improcedencia que hagan valer las partes o que se adviertan de oficio por este </w:t>
      </w:r>
      <w:proofErr w:type="spellStart"/>
      <w:r w:rsidRPr="0014447C">
        <w:rPr>
          <w:rFonts w:ascii="Palatino Linotype" w:hAnsi="Palatino Linotype"/>
          <w:sz w:val="24"/>
          <w:szCs w:val="24"/>
        </w:rPr>
        <w:t>Resolutor</w:t>
      </w:r>
      <w:proofErr w:type="spellEnd"/>
      <w:r w:rsidRPr="0014447C">
        <w:rPr>
          <w:rFonts w:ascii="Palatino Linotype" w:hAnsi="Palatino Linotype"/>
          <w:sz w:val="24"/>
          <w:szCs w:val="24"/>
        </w:rPr>
        <w:t xml:space="preserve">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las cosas, en la especie, no se actualiza ninguna causa de improcedencia de las referidas en el artículo 191 de la Ley de Transparencia y Acceso a la Información </w:t>
      </w:r>
      <w:r w:rsidRPr="0014447C">
        <w:rPr>
          <w:rFonts w:ascii="Palatino Linotype" w:hAnsi="Palatino Linotype"/>
          <w:sz w:val="24"/>
          <w:szCs w:val="24"/>
        </w:rPr>
        <w:lastRenderedPageBreak/>
        <w:t>Pública del Estado de México y Municipios, encontrándose actualizados todos los presupuestos procesales para atender el fondo del asunto, en los términos del considerando posterior.</w:t>
      </w:r>
    </w:p>
    <w:p w:rsidR="008652D4" w:rsidRPr="009A0D0A" w:rsidRDefault="00396EFE" w:rsidP="008652D4">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CUARTO</w:t>
      </w:r>
      <w:r w:rsidR="008652D4" w:rsidRPr="007D15EF">
        <w:rPr>
          <w:rFonts w:ascii="Palatino Linotype" w:hAnsi="Palatino Linotype"/>
          <w:b/>
          <w:sz w:val="28"/>
          <w:szCs w:val="28"/>
        </w:rPr>
        <w:t>.</w:t>
      </w:r>
      <w:r w:rsidR="008652D4">
        <w:rPr>
          <w:rFonts w:ascii="Palatino Linotype" w:hAnsi="Palatino Linotype"/>
          <w:b/>
          <w:sz w:val="28"/>
          <w:szCs w:val="28"/>
        </w:rPr>
        <w:t xml:space="preserve"> Estudio y Resolución del asunto.</w:t>
      </w:r>
    </w:p>
    <w:p w:rsidR="00801391" w:rsidRPr="00B230B3" w:rsidRDefault="00801391" w:rsidP="00801391">
      <w:pPr>
        <w:pStyle w:val="Sinespaciado"/>
        <w:spacing w:line="360" w:lineRule="auto"/>
        <w:jc w:val="both"/>
        <w:rPr>
          <w:rFonts w:ascii="Palatino Linotype" w:hAnsi="Palatino Linotype"/>
          <w:sz w:val="24"/>
        </w:rPr>
      </w:pPr>
      <w:r w:rsidRPr="00B230B3">
        <w:rPr>
          <w:rFonts w:ascii="Palatino Linotype" w:hAnsi="Palatino Linotype"/>
          <w:sz w:val="24"/>
        </w:rPr>
        <w:t>El análisis y resolución del presente recurso, se funda en el contenido íntegro de las actuaciones que obran en el expediente electrónico, para así estar en posibilidad este Órgano Colegiado de dictar el fallo correspondiente con</w:t>
      </w:r>
      <w:r w:rsidR="008652D4">
        <w:rPr>
          <w:rFonts w:ascii="Palatino Linotype" w:hAnsi="Palatino Linotype"/>
          <w:sz w:val="24"/>
        </w:rPr>
        <w:t xml:space="preserve">forme a derecho, tomando </w:t>
      </w:r>
      <w:r w:rsidRPr="00B230B3">
        <w:rPr>
          <w:rFonts w:ascii="Palatino Linotype" w:hAnsi="Palatino Linotype"/>
          <w:sz w:val="24"/>
        </w:rPr>
        <w:t>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01391" w:rsidRPr="00407282" w:rsidRDefault="00801391" w:rsidP="00801391">
      <w:pPr>
        <w:pStyle w:val="Sinespaciado"/>
        <w:spacing w:line="360" w:lineRule="auto"/>
        <w:jc w:val="both"/>
        <w:rPr>
          <w:rFonts w:ascii="Palatino Linotype" w:hAnsi="Palatino Linotype"/>
        </w:rPr>
      </w:pPr>
    </w:p>
    <w:p w:rsidR="00801391" w:rsidRPr="00407282" w:rsidRDefault="00801391" w:rsidP="00801391">
      <w:pPr>
        <w:pStyle w:val="Sinespaciado"/>
        <w:spacing w:line="360" w:lineRule="auto"/>
        <w:jc w:val="both"/>
        <w:rPr>
          <w:rFonts w:ascii="Palatino Linotype" w:hAnsi="Palatino Linotype" w:cs="Arial"/>
        </w:rPr>
      </w:pPr>
      <w:r w:rsidRPr="00B230B3">
        <w:rPr>
          <w:rFonts w:ascii="Palatino Linotype" w:hAnsi="Palatino Linotype" w:cs="Arial"/>
          <w:sz w:val="24"/>
        </w:rPr>
        <w:t xml:space="preserve">Ahora bien, en atención a lo dispuesto por los artículos 3, fracción XI y 12 </w:t>
      </w:r>
      <w:r w:rsidRPr="00B230B3">
        <w:rPr>
          <w:rFonts w:ascii="Palatino Linotype" w:hAnsi="Palatino Linotype" w:cs="Arial"/>
          <w:bCs/>
          <w:sz w:val="24"/>
        </w:rPr>
        <w:t>de la Ley de Transparencia y Acceso a la Información Pública del Estado de México y Municipios</w:t>
      </w:r>
      <w:r w:rsidRPr="00B230B3">
        <w:rPr>
          <w:rFonts w:ascii="Palatino Linotype" w:hAnsi="Palatino Linotype" w:cs="Arial"/>
          <w:sz w:val="24"/>
        </w:rPr>
        <w:t>, los cuales son del tenor literal siguiente</w:t>
      </w:r>
      <w:r w:rsidRPr="00407282">
        <w:rPr>
          <w:rFonts w:ascii="Palatino Linotype" w:hAnsi="Palatino Linotype" w:cs="Arial"/>
        </w:rPr>
        <w:t>:</w:t>
      </w:r>
    </w:p>
    <w:p w:rsidR="00801391" w:rsidRPr="00407282" w:rsidRDefault="00801391" w:rsidP="00801391">
      <w:pPr>
        <w:pStyle w:val="Sinespaciado"/>
        <w:ind w:left="567" w:right="567"/>
        <w:jc w:val="both"/>
        <w:rPr>
          <w:rFonts w:ascii="Palatino Linotype" w:hAnsi="Palatino Linotype"/>
        </w:rPr>
      </w:pPr>
    </w:p>
    <w:p w:rsidR="00801391" w:rsidRPr="006376FA" w:rsidRDefault="00801391" w:rsidP="00801391">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801391" w:rsidRPr="006376FA" w:rsidRDefault="00801391" w:rsidP="00801391">
      <w:pPr>
        <w:pStyle w:val="Sinespaciado"/>
        <w:ind w:left="567" w:right="567"/>
        <w:jc w:val="both"/>
        <w:rPr>
          <w:rFonts w:ascii="Palatino Linotype" w:hAnsi="Palatino Linotype"/>
          <w:i/>
        </w:rPr>
      </w:pPr>
      <w:r w:rsidRPr="006376FA">
        <w:rPr>
          <w:rFonts w:ascii="Palatino Linotype" w:hAnsi="Palatino Linotype"/>
          <w:i/>
        </w:rPr>
        <w:t>…</w:t>
      </w:r>
    </w:p>
    <w:p w:rsidR="00801391" w:rsidRPr="006376FA" w:rsidRDefault="00801391" w:rsidP="00801391">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801391" w:rsidRPr="006376FA" w:rsidRDefault="00801391" w:rsidP="00801391">
      <w:pPr>
        <w:pStyle w:val="Sinespaciado"/>
        <w:ind w:left="567" w:right="567"/>
        <w:jc w:val="both"/>
        <w:rPr>
          <w:rFonts w:ascii="Palatino Linotype" w:hAnsi="Palatino Linotype"/>
          <w:i/>
        </w:rPr>
      </w:pPr>
    </w:p>
    <w:p w:rsidR="00801391" w:rsidRPr="006376FA" w:rsidRDefault="00801391" w:rsidP="00801391">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01391" w:rsidRPr="006376FA" w:rsidRDefault="00801391" w:rsidP="00801391">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01391" w:rsidRPr="006376FA" w:rsidRDefault="00801391" w:rsidP="00801391">
      <w:pPr>
        <w:pStyle w:val="Sinespaciado"/>
        <w:ind w:left="567" w:right="567"/>
        <w:jc w:val="both"/>
        <w:rPr>
          <w:rFonts w:ascii="Palatino Linotype" w:hAnsi="Palatino Linotype"/>
          <w:bCs/>
          <w:i/>
        </w:rPr>
      </w:pPr>
    </w:p>
    <w:p w:rsidR="00801391" w:rsidRPr="006376FA" w:rsidRDefault="00801391" w:rsidP="00801391">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801391" w:rsidRPr="006376FA" w:rsidRDefault="00801391" w:rsidP="00801391">
      <w:pPr>
        <w:pStyle w:val="Sinespaciado"/>
        <w:ind w:left="567" w:right="567"/>
        <w:jc w:val="both"/>
        <w:rPr>
          <w:rFonts w:ascii="Palatino Linotype" w:hAnsi="Palatino Linotype"/>
          <w:i/>
        </w:rPr>
      </w:pPr>
    </w:p>
    <w:p w:rsidR="00801391" w:rsidRPr="006376FA" w:rsidRDefault="00801391" w:rsidP="00801391">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801391" w:rsidRPr="006376FA" w:rsidRDefault="00801391" w:rsidP="00801391">
      <w:pPr>
        <w:pStyle w:val="Sinespaciado"/>
        <w:ind w:left="567" w:right="567"/>
        <w:jc w:val="both"/>
        <w:rPr>
          <w:rFonts w:ascii="Palatino Linotype" w:hAnsi="Palatino Linotype"/>
          <w:i/>
        </w:rPr>
      </w:pPr>
    </w:p>
    <w:p w:rsidR="00801391" w:rsidRPr="004E6B5B" w:rsidRDefault="00801391" w:rsidP="00801391">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801391" w:rsidRPr="00407282" w:rsidRDefault="00801391" w:rsidP="00801391">
      <w:pPr>
        <w:pStyle w:val="Sinespaciado"/>
        <w:spacing w:line="360" w:lineRule="auto"/>
        <w:jc w:val="both"/>
        <w:rPr>
          <w:rFonts w:ascii="Palatino Linotype" w:hAnsi="Palatino Linotype"/>
        </w:rPr>
      </w:pPr>
    </w:p>
    <w:p w:rsidR="00801391" w:rsidRDefault="00801391" w:rsidP="00801391">
      <w:pPr>
        <w:pStyle w:val="Sinespaciado"/>
        <w:spacing w:line="360" w:lineRule="auto"/>
        <w:jc w:val="both"/>
        <w:rPr>
          <w:rFonts w:ascii="Palatino Linotype" w:hAnsi="Palatino Linotype" w:cs="Arial"/>
          <w:sz w:val="24"/>
        </w:rPr>
      </w:pPr>
      <w:r w:rsidRPr="001837DE">
        <w:rPr>
          <w:rFonts w:ascii="Palatino Linotype" w:hAnsi="Palatino Linotype" w:cs="Arial"/>
          <w:sz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801391" w:rsidRDefault="00801391" w:rsidP="00801391">
      <w:pPr>
        <w:pStyle w:val="Sinespaciado"/>
      </w:pPr>
    </w:p>
    <w:p w:rsidR="00801391" w:rsidRDefault="00801391" w:rsidP="00801391">
      <w:pPr>
        <w:pStyle w:val="Sinespaciado"/>
        <w:spacing w:line="360" w:lineRule="auto"/>
        <w:jc w:val="both"/>
        <w:rPr>
          <w:rFonts w:ascii="Palatino Linotype" w:hAnsi="Palatino Linotype"/>
          <w:sz w:val="24"/>
          <w:szCs w:val="24"/>
          <w:lang w:eastAsia="es-MX"/>
        </w:rPr>
      </w:pPr>
      <w:r w:rsidRPr="00B231BC">
        <w:rPr>
          <w:rFonts w:ascii="Palatino Linotype" w:hAnsi="Palatino Linotype"/>
          <w:sz w:val="24"/>
          <w:szCs w:val="24"/>
          <w:lang w:eastAsia="es-MX"/>
        </w:rPr>
        <w:lastRenderedPageBreak/>
        <w:t xml:space="preserve">En este sentido nuestro estudio versará en determinar si la información remitida mediante respuesta, colma el derecho de acceso a la información solicitado por </w:t>
      </w:r>
      <w:r>
        <w:rPr>
          <w:rFonts w:ascii="Palatino Linotype" w:hAnsi="Palatino Linotype"/>
          <w:b/>
          <w:sz w:val="24"/>
          <w:szCs w:val="24"/>
          <w:lang w:eastAsia="es-MX"/>
        </w:rPr>
        <w:t>El Recurrente</w:t>
      </w:r>
      <w:r w:rsidRPr="00B231BC">
        <w:rPr>
          <w:rFonts w:ascii="Palatino Linotype" w:hAnsi="Palatino Linotype"/>
          <w:sz w:val="24"/>
          <w:szCs w:val="24"/>
          <w:lang w:eastAsia="es-MX"/>
        </w:rPr>
        <w:t>, para ello analizaremos lo solicitado y la información proporcionada.</w:t>
      </w:r>
    </w:p>
    <w:p w:rsidR="00801391" w:rsidRDefault="00801391" w:rsidP="00801391">
      <w:pPr>
        <w:pStyle w:val="Prrafodelista"/>
        <w:autoSpaceDE w:val="0"/>
        <w:autoSpaceDN w:val="0"/>
        <w:adjustRightInd w:val="0"/>
        <w:spacing w:line="360" w:lineRule="auto"/>
        <w:ind w:left="0"/>
        <w:jc w:val="both"/>
        <w:rPr>
          <w:rFonts w:ascii="Palatino Linotype" w:hAnsi="Palatino Linotype" w:cs="Arial"/>
        </w:rPr>
      </w:pPr>
    </w:p>
    <w:p w:rsidR="00396EFE" w:rsidRDefault="00396EFE" w:rsidP="00396EFE">
      <w:pPr>
        <w:pStyle w:val="Prrafodelista"/>
        <w:numPr>
          <w:ilvl w:val="0"/>
          <w:numId w:val="33"/>
        </w:numPr>
        <w:autoSpaceDE w:val="0"/>
        <w:autoSpaceDN w:val="0"/>
        <w:adjustRightInd w:val="0"/>
        <w:spacing w:line="360" w:lineRule="auto"/>
        <w:ind w:right="851"/>
        <w:jc w:val="both"/>
        <w:rPr>
          <w:rFonts w:ascii="Palatino Linotype" w:hAnsi="Palatino Linotype" w:cs="Arial"/>
        </w:rPr>
      </w:pPr>
      <w:r>
        <w:rPr>
          <w:rFonts w:ascii="Palatino Linotype" w:hAnsi="Palatino Linotype" w:cs="Arial"/>
        </w:rPr>
        <w:t>T</w:t>
      </w:r>
      <w:r w:rsidRPr="00396EFE">
        <w:rPr>
          <w:rFonts w:ascii="Palatino Linotype" w:hAnsi="Palatino Linotype" w:cs="Arial"/>
        </w:rPr>
        <w:t>abulador de sueldos y salarios vigente</w:t>
      </w:r>
      <w:r>
        <w:rPr>
          <w:rFonts w:ascii="Palatino Linotype" w:hAnsi="Palatino Linotype" w:cs="Arial"/>
        </w:rPr>
        <w:t>s</w:t>
      </w:r>
      <w:r w:rsidRPr="00396EFE">
        <w:rPr>
          <w:rFonts w:ascii="Palatino Linotype" w:hAnsi="Palatino Linotype" w:cs="Arial"/>
        </w:rPr>
        <w:t xml:space="preserve"> para el ayuntamiento de Metepec, así como el que operaba en los años 2017, 2018 y 2019. </w:t>
      </w:r>
    </w:p>
    <w:p w:rsidR="00396EFE" w:rsidRDefault="00396EFE" w:rsidP="00396EFE">
      <w:pPr>
        <w:pStyle w:val="Prrafodelista"/>
        <w:numPr>
          <w:ilvl w:val="0"/>
          <w:numId w:val="33"/>
        </w:numPr>
        <w:autoSpaceDE w:val="0"/>
        <w:autoSpaceDN w:val="0"/>
        <w:adjustRightInd w:val="0"/>
        <w:spacing w:line="360" w:lineRule="auto"/>
        <w:ind w:right="851"/>
        <w:jc w:val="both"/>
        <w:rPr>
          <w:rFonts w:ascii="Palatino Linotype" w:hAnsi="Palatino Linotype" w:cs="Arial"/>
        </w:rPr>
      </w:pPr>
      <w:r>
        <w:rPr>
          <w:rFonts w:ascii="Palatino Linotype" w:hAnsi="Palatino Linotype" w:cs="Arial"/>
        </w:rPr>
        <w:t>C</w:t>
      </w:r>
      <w:r w:rsidRPr="00396EFE">
        <w:rPr>
          <w:rFonts w:ascii="Palatino Linotype" w:hAnsi="Palatino Linotype" w:cs="Arial"/>
        </w:rPr>
        <w:t>onforme a qué disposiciones s</w:t>
      </w:r>
      <w:r>
        <w:rPr>
          <w:rFonts w:ascii="Palatino Linotype" w:hAnsi="Palatino Linotype" w:cs="Arial"/>
        </w:rPr>
        <w:t>e hacen los ajustes salariales.</w:t>
      </w:r>
    </w:p>
    <w:p w:rsidR="00396EFE" w:rsidRDefault="00396EFE" w:rsidP="00396EFE">
      <w:pPr>
        <w:pStyle w:val="Prrafodelista"/>
        <w:numPr>
          <w:ilvl w:val="0"/>
          <w:numId w:val="33"/>
        </w:numPr>
        <w:autoSpaceDE w:val="0"/>
        <w:autoSpaceDN w:val="0"/>
        <w:adjustRightInd w:val="0"/>
        <w:spacing w:line="360" w:lineRule="auto"/>
        <w:ind w:right="851"/>
        <w:jc w:val="both"/>
        <w:rPr>
          <w:rFonts w:ascii="Palatino Linotype" w:hAnsi="Palatino Linotype" w:cs="Arial"/>
        </w:rPr>
      </w:pPr>
      <w:r>
        <w:rPr>
          <w:rFonts w:ascii="Palatino Linotype" w:hAnsi="Palatino Linotype" w:cs="Arial"/>
        </w:rPr>
        <w:t>I</w:t>
      </w:r>
      <w:r w:rsidRPr="00396EFE">
        <w:rPr>
          <w:rFonts w:ascii="Palatino Linotype" w:hAnsi="Palatino Linotype" w:cs="Arial"/>
        </w:rPr>
        <w:t>ncremento en el tabulador y cada cuanto se real</w:t>
      </w:r>
      <w:r>
        <w:rPr>
          <w:rFonts w:ascii="Palatino Linotype" w:hAnsi="Palatino Linotype" w:cs="Arial"/>
        </w:rPr>
        <w:t xml:space="preserve">iza este incremento. </w:t>
      </w:r>
    </w:p>
    <w:p w:rsidR="00396EFE" w:rsidRDefault="00396EFE" w:rsidP="00396EFE">
      <w:pPr>
        <w:pStyle w:val="Prrafodelista"/>
        <w:numPr>
          <w:ilvl w:val="0"/>
          <w:numId w:val="33"/>
        </w:numPr>
        <w:autoSpaceDE w:val="0"/>
        <w:autoSpaceDN w:val="0"/>
        <w:adjustRightInd w:val="0"/>
        <w:spacing w:line="360" w:lineRule="auto"/>
        <w:ind w:right="851"/>
        <w:jc w:val="both"/>
        <w:rPr>
          <w:rFonts w:ascii="Palatino Linotype" w:hAnsi="Palatino Linotype" w:cs="Arial"/>
        </w:rPr>
      </w:pPr>
      <w:r>
        <w:rPr>
          <w:rFonts w:ascii="Palatino Linotype" w:hAnsi="Palatino Linotype" w:cs="Arial"/>
        </w:rPr>
        <w:t>S</w:t>
      </w:r>
      <w:r w:rsidRPr="00396EFE">
        <w:rPr>
          <w:rFonts w:ascii="Palatino Linotype" w:hAnsi="Palatino Linotype" w:cs="Arial"/>
        </w:rPr>
        <w:t xml:space="preserve">aber si el incremento salarial opera para todas las categorías, todos los servidores públicos o únicamente personal con sindicato. </w:t>
      </w:r>
    </w:p>
    <w:p w:rsidR="00801391" w:rsidRDefault="00396EFE" w:rsidP="00396EFE">
      <w:pPr>
        <w:pStyle w:val="Prrafodelista"/>
        <w:numPr>
          <w:ilvl w:val="0"/>
          <w:numId w:val="33"/>
        </w:numPr>
        <w:autoSpaceDE w:val="0"/>
        <w:autoSpaceDN w:val="0"/>
        <w:adjustRightInd w:val="0"/>
        <w:spacing w:line="360" w:lineRule="auto"/>
        <w:ind w:right="851"/>
        <w:jc w:val="both"/>
        <w:rPr>
          <w:rFonts w:ascii="Palatino Linotype" w:hAnsi="Palatino Linotype" w:cs="Arial"/>
        </w:rPr>
      </w:pPr>
      <w:r w:rsidRPr="00396EFE">
        <w:rPr>
          <w:rFonts w:ascii="Palatino Linotype" w:hAnsi="Palatino Linotype" w:cs="Arial"/>
        </w:rPr>
        <w:t>En caso de que el incremento sea exclusivo del personal sindicalizado, explicar conforme a leyes y reglamentos al personal general no opera si tienen las mismas condiciones laborales, funciones y categorías.</w:t>
      </w:r>
    </w:p>
    <w:p w:rsidR="00801391" w:rsidRPr="009A3626" w:rsidRDefault="00801391" w:rsidP="00801391">
      <w:pPr>
        <w:pStyle w:val="Prrafodelista"/>
        <w:autoSpaceDE w:val="0"/>
        <w:autoSpaceDN w:val="0"/>
        <w:adjustRightInd w:val="0"/>
        <w:spacing w:line="360" w:lineRule="auto"/>
        <w:ind w:left="720"/>
        <w:jc w:val="both"/>
        <w:rPr>
          <w:rFonts w:ascii="Palatino Linotype" w:hAnsi="Palatino Linotype"/>
          <w:sz w:val="14"/>
        </w:rPr>
      </w:pPr>
    </w:p>
    <w:p w:rsidR="00DB2DAC" w:rsidRDefault="00DB2DAC" w:rsidP="00801391">
      <w:pPr>
        <w:pStyle w:val="Sinespaciado"/>
        <w:spacing w:line="360" w:lineRule="auto"/>
        <w:jc w:val="both"/>
        <w:rPr>
          <w:rFonts w:ascii="Palatino Linotype" w:hAnsi="Palatino Linotype"/>
          <w:sz w:val="24"/>
        </w:rPr>
      </w:pPr>
    </w:p>
    <w:p w:rsidR="00935591" w:rsidRDefault="00935591" w:rsidP="00935591">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 xml:space="preserve">En ese sentido, se desprende que el hoy </w:t>
      </w:r>
      <w:r w:rsidR="00905EC9">
        <w:rPr>
          <w:rFonts w:ascii="Palatino Linotype" w:hAnsi="Palatino Linotype"/>
          <w:sz w:val="24"/>
          <w:szCs w:val="24"/>
        </w:rPr>
        <w:t>recurrente pretende conocer el tabulador de sueldos vigente, así como los correspondientes a los años 2017, 2018 y 2019.</w:t>
      </w:r>
    </w:p>
    <w:p w:rsidR="0038056C" w:rsidRDefault="00935591" w:rsidP="00935591">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Por su p</w:t>
      </w:r>
      <w:r w:rsidR="00905EC9">
        <w:rPr>
          <w:rFonts w:ascii="Palatino Linotype" w:hAnsi="Palatino Linotype"/>
          <w:sz w:val="24"/>
          <w:szCs w:val="24"/>
        </w:rPr>
        <w:t>arte, el sujeto obligado señaló el número de personal contratado duran</w:t>
      </w:r>
      <w:r w:rsidR="0038056C">
        <w:rPr>
          <w:rFonts w:ascii="Palatino Linotype" w:hAnsi="Palatino Linotype"/>
          <w:sz w:val="24"/>
          <w:szCs w:val="24"/>
        </w:rPr>
        <w:t xml:space="preserve">te el año 2019, información que no fue solicitada por el ahora Recurrente. </w:t>
      </w:r>
    </w:p>
    <w:p w:rsidR="00935591" w:rsidRDefault="00B2371E" w:rsidP="00935591">
      <w:pPr>
        <w:spacing w:before="240" w:line="360" w:lineRule="auto"/>
        <w:jc w:val="both"/>
        <w:rPr>
          <w:noProof/>
        </w:rPr>
      </w:pPr>
      <w:r>
        <w:rPr>
          <w:rFonts w:ascii="Palatino Linotype" w:hAnsi="Palatino Linotype"/>
          <w:noProof/>
          <w:sz w:val="24"/>
          <w:szCs w:val="24"/>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110489</wp:posOffset>
                </wp:positionH>
                <wp:positionV relativeFrom="paragraph">
                  <wp:posOffset>3769360</wp:posOffset>
                </wp:positionV>
                <wp:extent cx="5686425" cy="379095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5686425" cy="3790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BAE9A5"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pt,296.8pt" to="456.45pt,5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" strokecolor="#5b9bd5 [3204]" strokeweight=".5pt">
                <v:stroke joinstyle="miter"/>
              </v:line>
            </w:pict>
          </mc:Fallback>
        </mc:AlternateContent>
      </w:r>
      <w:r w:rsidR="0038056C">
        <w:rPr>
          <w:rFonts w:ascii="Palatino Linotype" w:hAnsi="Palatino Linotype"/>
          <w:sz w:val="24"/>
          <w:szCs w:val="24"/>
        </w:rPr>
        <w:t>Así</w:t>
      </w:r>
      <w:r w:rsidR="00935591">
        <w:rPr>
          <w:rFonts w:ascii="Palatino Linotype" w:hAnsi="Palatino Linotype"/>
          <w:sz w:val="24"/>
          <w:szCs w:val="24"/>
        </w:rPr>
        <w:t xml:space="preserve">, en primer lugar debemos establecer que </w:t>
      </w:r>
      <w:r w:rsidR="00935591" w:rsidRPr="003D51BE">
        <w:rPr>
          <w:rFonts w:ascii="Palatino Linotype" w:eastAsia="MS Mincho" w:hAnsi="Palatino Linotype" w:cs="Times New Roman"/>
          <w:sz w:val="24"/>
          <w:szCs w:val="24"/>
          <w:lang w:val="es-ES_tradnl" w:eastAsia="es-ES"/>
        </w:rPr>
        <w:t xml:space="preserve">los </w:t>
      </w:r>
      <w:r w:rsidR="00935591" w:rsidRPr="00C26EB4">
        <w:rPr>
          <w:rFonts w:ascii="Palatino Linotype" w:eastAsia="MS Mincho" w:hAnsi="Palatino Linotype" w:cs="Times New Roman"/>
          <w:sz w:val="24"/>
          <w:szCs w:val="24"/>
          <w:lang w:eastAsia="es-ES"/>
        </w:rPr>
        <w:t>Lineamientos para la</w:t>
      </w:r>
      <w:r w:rsidR="00935591">
        <w:rPr>
          <w:rFonts w:ascii="Palatino Linotype" w:eastAsia="MS Mincho" w:hAnsi="Palatino Linotype" w:cs="Times New Roman"/>
          <w:sz w:val="24"/>
          <w:szCs w:val="24"/>
          <w:lang w:eastAsia="es-ES"/>
        </w:rPr>
        <w:t xml:space="preserve"> Entrega</w:t>
      </w:r>
      <w:r w:rsidR="00935591" w:rsidRPr="00C26EB4">
        <w:rPr>
          <w:rFonts w:ascii="Palatino Linotype" w:eastAsia="MS Mincho" w:hAnsi="Palatino Linotype" w:cs="Times New Roman"/>
          <w:sz w:val="24"/>
          <w:szCs w:val="24"/>
          <w:lang w:eastAsia="es-ES"/>
        </w:rPr>
        <w:t xml:space="preserve"> del Informe Mensual </w:t>
      </w:r>
      <w:r w:rsidR="00935591">
        <w:rPr>
          <w:rFonts w:ascii="Palatino Linotype" w:eastAsia="MS Mincho" w:hAnsi="Palatino Linotype" w:cs="Times New Roman"/>
          <w:sz w:val="24"/>
          <w:szCs w:val="24"/>
          <w:lang w:eastAsia="es-ES"/>
        </w:rPr>
        <w:t>de los Poderes Públicos, Organismos Auxiliares y Organismos Aut</w:t>
      </w:r>
      <w:r w:rsidR="0038056C">
        <w:rPr>
          <w:rFonts w:ascii="Palatino Linotype" w:eastAsia="MS Mincho" w:hAnsi="Palatino Linotype" w:cs="Times New Roman"/>
          <w:sz w:val="24"/>
          <w:szCs w:val="24"/>
          <w:lang w:eastAsia="es-ES"/>
        </w:rPr>
        <w:t>ónomos del Estado de México 2020</w:t>
      </w:r>
      <w:r w:rsidR="00935591" w:rsidRPr="003D51BE">
        <w:rPr>
          <w:rFonts w:ascii="Palatino Linotype" w:eastAsia="MS Mincho" w:hAnsi="Palatino Linotype" w:cs="Times New Roman"/>
          <w:sz w:val="24"/>
          <w:szCs w:val="24"/>
          <w:lang w:val="es-ES_tradnl" w:eastAsia="es-ES"/>
        </w:rPr>
        <w:t>, emitidos por el Órgano Superior de Fiscalización del Estado de México, contienen los formatos e información que debe ser proporcionada para la integración de los informes mensuales que se entregan a éste,</w:t>
      </w:r>
      <w:r w:rsidR="00935591">
        <w:rPr>
          <w:rFonts w:ascii="Palatino Linotype" w:eastAsia="MS Mincho" w:hAnsi="Palatino Linotype" w:cs="Times New Roman"/>
          <w:sz w:val="24"/>
          <w:szCs w:val="24"/>
          <w:lang w:val="es-ES_tradnl" w:eastAsia="es-ES"/>
        </w:rPr>
        <w:t xml:space="preserve"> los cuales están conformados</w:t>
      </w:r>
      <w:r w:rsidR="00237CF8">
        <w:rPr>
          <w:rFonts w:ascii="Palatino Linotype" w:eastAsia="MS Mincho" w:hAnsi="Palatino Linotype" w:cs="Times New Roman"/>
          <w:sz w:val="24"/>
          <w:szCs w:val="24"/>
          <w:lang w:val="es-ES_tradnl" w:eastAsia="es-ES"/>
        </w:rPr>
        <w:t xml:space="preserve"> por 6 discos </w:t>
      </w:r>
      <w:r w:rsidR="00935591" w:rsidRPr="00562749">
        <w:rPr>
          <w:rFonts w:ascii="Palatino Linotype" w:eastAsia="MS Mincho" w:hAnsi="Palatino Linotype" w:cs="Times New Roman"/>
          <w:sz w:val="24"/>
          <w:szCs w:val="24"/>
          <w:lang w:val="es-ES_tradnl" w:eastAsia="es-ES"/>
        </w:rPr>
        <w:t>que se d</w:t>
      </w:r>
      <w:r w:rsidR="00935591">
        <w:rPr>
          <w:rFonts w:ascii="Palatino Linotype" w:eastAsia="MS Mincho" w:hAnsi="Palatino Linotype" w:cs="Times New Roman"/>
          <w:sz w:val="24"/>
          <w:szCs w:val="24"/>
          <w:lang w:val="es-ES_tradnl" w:eastAsia="es-ES"/>
        </w:rPr>
        <w:t>eberán entregar dentro de los veinte</w:t>
      </w:r>
      <w:r w:rsidR="00935591" w:rsidRPr="00562749">
        <w:rPr>
          <w:rFonts w:ascii="Palatino Linotype" w:eastAsia="MS Mincho" w:hAnsi="Palatino Linotype" w:cs="Times New Roman"/>
          <w:sz w:val="24"/>
          <w:szCs w:val="24"/>
          <w:lang w:val="es-ES_tradnl" w:eastAsia="es-ES"/>
        </w:rPr>
        <w:t xml:space="preserve"> días hábiles siguientes terminado </w:t>
      </w:r>
      <w:r w:rsidR="00935591">
        <w:rPr>
          <w:rFonts w:ascii="Palatino Linotype" w:eastAsia="MS Mincho" w:hAnsi="Palatino Linotype" w:cs="Times New Roman"/>
          <w:sz w:val="24"/>
          <w:szCs w:val="24"/>
          <w:lang w:val="es-ES_tradnl" w:eastAsia="es-ES"/>
        </w:rPr>
        <w:t>cada</w:t>
      </w:r>
      <w:r w:rsidR="00935591" w:rsidRPr="00562749">
        <w:rPr>
          <w:rFonts w:ascii="Palatino Linotype" w:eastAsia="MS Mincho" w:hAnsi="Palatino Linotype" w:cs="Times New Roman"/>
          <w:sz w:val="24"/>
          <w:szCs w:val="24"/>
          <w:lang w:val="es-ES_tradnl" w:eastAsia="es-ES"/>
        </w:rPr>
        <w:t xml:space="preserve"> mes</w:t>
      </w:r>
      <w:r w:rsidR="00935591">
        <w:rPr>
          <w:rFonts w:ascii="Palatino Linotype" w:eastAsia="MS Mincho" w:hAnsi="Palatino Linotype" w:cs="Times New Roman"/>
          <w:sz w:val="24"/>
          <w:szCs w:val="24"/>
          <w:lang w:val="es-ES_tradnl" w:eastAsia="es-ES"/>
        </w:rPr>
        <w:t>,</w:t>
      </w:r>
      <w:r w:rsidR="00935591" w:rsidRPr="003D51BE">
        <w:rPr>
          <w:rFonts w:ascii="Palatino Linotype" w:eastAsia="MS Mincho" w:hAnsi="Palatino Linotype" w:cs="Times New Roman"/>
          <w:sz w:val="24"/>
          <w:szCs w:val="24"/>
          <w:lang w:val="es-ES_tradnl" w:eastAsia="es-ES"/>
        </w:rPr>
        <w:t xml:space="preserve"> siendo </w:t>
      </w:r>
      <w:r w:rsidR="00935591">
        <w:rPr>
          <w:rFonts w:ascii="Palatino Linotype" w:eastAsia="MS Mincho" w:hAnsi="Palatino Linotype" w:cs="Times New Roman"/>
          <w:sz w:val="24"/>
          <w:szCs w:val="24"/>
          <w:lang w:val="es-ES_tradnl" w:eastAsia="es-ES"/>
        </w:rPr>
        <w:t>parte de la información, la relativa al Tabulador Completo de Sueldos y Salarios, el cual</w:t>
      </w:r>
      <w:r w:rsidR="00935591" w:rsidRPr="003D51BE">
        <w:rPr>
          <w:rFonts w:ascii="Palatino Linotype" w:eastAsia="MS Mincho" w:hAnsi="Palatino Linotype" w:cs="Times New Roman"/>
          <w:sz w:val="24"/>
          <w:szCs w:val="24"/>
          <w:lang w:val="es-ES_tradnl" w:eastAsia="es-ES"/>
        </w:rPr>
        <w:t xml:space="preserve"> se encuentr</w:t>
      </w:r>
      <w:r w:rsidR="00935591">
        <w:rPr>
          <w:rFonts w:ascii="Palatino Linotype" w:eastAsia="MS Mincho" w:hAnsi="Palatino Linotype" w:cs="Times New Roman"/>
          <w:sz w:val="24"/>
          <w:szCs w:val="24"/>
          <w:lang w:val="es-ES_tradnl" w:eastAsia="es-ES"/>
        </w:rPr>
        <w:t xml:space="preserve">a contenido dentro </w:t>
      </w:r>
      <w:r w:rsidR="00237CF8">
        <w:rPr>
          <w:rFonts w:ascii="Palatino Linotype" w:eastAsia="MS Mincho" w:hAnsi="Palatino Linotype" w:cs="Times New Roman"/>
          <w:sz w:val="24"/>
          <w:szCs w:val="24"/>
          <w:lang w:val="es-ES_tradnl" w:eastAsia="es-ES"/>
        </w:rPr>
        <w:t>del Disco 4 “Información de Nómina”,</w:t>
      </w:r>
      <w:r w:rsidR="00935591" w:rsidRPr="003D51BE">
        <w:rPr>
          <w:rFonts w:ascii="Palatino Linotype" w:eastAsia="MS Mincho" w:hAnsi="Palatino Linotype" w:cs="Times New Roman"/>
          <w:sz w:val="24"/>
          <w:szCs w:val="24"/>
          <w:lang w:val="es-ES_tradnl" w:eastAsia="es-ES"/>
        </w:rPr>
        <w:t xml:space="preserve"> de tal manera que, dichos formatos constituyen un soporte documental de que la inf</w:t>
      </w:r>
      <w:r w:rsidR="00935591">
        <w:rPr>
          <w:rFonts w:ascii="Palatino Linotype" w:eastAsia="MS Mincho" w:hAnsi="Palatino Linotype" w:cs="Times New Roman"/>
          <w:sz w:val="24"/>
          <w:szCs w:val="24"/>
          <w:lang w:val="es-ES_tradnl" w:eastAsia="es-ES"/>
        </w:rPr>
        <w:t xml:space="preserve">ormación solicitada por el hoy </w:t>
      </w:r>
      <w:r w:rsidR="00935591" w:rsidRPr="002512C2">
        <w:rPr>
          <w:rFonts w:ascii="Palatino Linotype" w:eastAsia="MS Mincho" w:hAnsi="Palatino Linotype" w:cs="Times New Roman"/>
          <w:b/>
          <w:sz w:val="24"/>
          <w:szCs w:val="24"/>
          <w:lang w:val="es-ES_tradnl" w:eastAsia="es-ES"/>
        </w:rPr>
        <w:t>Recurrente</w:t>
      </w:r>
      <w:r w:rsidR="00935591" w:rsidRPr="003D51BE">
        <w:rPr>
          <w:rFonts w:ascii="Palatino Linotype" w:eastAsia="MS Mincho" w:hAnsi="Palatino Linotype" w:cs="Times New Roman"/>
          <w:sz w:val="24"/>
          <w:szCs w:val="24"/>
          <w:lang w:val="es-ES_tradnl" w:eastAsia="es-ES"/>
        </w:rPr>
        <w:t xml:space="preserve"> obra en los archivos del </w:t>
      </w:r>
      <w:r w:rsidR="00935591" w:rsidRPr="002512C2">
        <w:rPr>
          <w:rFonts w:ascii="Palatino Linotype" w:eastAsia="MS Mincho" w:hAnsi="Palatino Linotype" w:cs="Times New Roman"/>
          <w:b/>
          <w:sz w:val="24"/>
          <w:szCs w:val="24"/>
          <w:lang w:val="es-ES_tradnl" w:eastAsia="es-ES"/>
        </w:rPr>
        <w:t>Sujeto Obligado</w:t>
      </w:r>
      <w:r w:rsidR="00935591" w:rsidRPr="003D51BE">
        <w:rPr>
          <w:rFonts w:ascii="Palatino Linotype" w:eastAsia="MS Mincho" w:hAnsi="Palatino Linotype" w:cs="Times New Roman"/>
          <w:sz w:val="24"/>
          <w:szCs w:val="24"/>
          <w:lang w:val="es-ES_tradnl" w:eastAsia="es-ES"/>
        </w:rPr>
        <w:t>, como se advierte a continuación:</w:t>
      </w:r>
      <w:r w:rsidR="00935591" w:rsidRPr="0073700A">
        <w:rPr>
          <w:noProof/>
        </w:rPr>
        <w:t xml:space="preserve"> </w:t>
      </w:r>
    </w:p>
    <w:p w:rsidR="00935591" w:rsidRDefault="00237CF8" w:rsidP="00935591">
      <w:pPr>
        <w:spacing w:after="0" w:line="360" w:lineRule="auto"/>
        <w:ind w:left="708" w:hanging="708"/>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eastAsia="es-MX"/>
        </w:rPr>
        <w:lastRenderedPageBreak/>
        <w:drawing>
          <wp:inline distT="0" distB="0" distL="0" distR="0">
            <wp:extent cx="5667375" cy="68008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6800850"/>
                    </a:xfrm>
                    <a:prstGeom prst="rect">
                      <a:avLst/>
                    </a:prstGeom>
                    <a:noFill/>
                    <a:ln>
                      <a:noFill/>
                    </a:ln>
                  </pic:spPr>
                </pic:pic>
              </a:graphicData>
            </a:graphic>
          </wp:inline>
        </w:drawing>
      </w:r>
    </w:p>
    <w:p w:rsidR="00935591" w:rsidRDefault="00B2371E" w:rsidP="00935591">
      <w:pPr>
        <w:tabs>
          <w:tab w:val="left" w:pos="709"/>
        </w:tabs>
        <w:spacing w:before="240" w:line="360" w:lineRule="auto"/>
        <w:ind w:right="51"/>
        <w:jc w:val="both"/>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-52847</wp:posOffset>
                </wp:positionH>
                <wp:positionV relativeFrom="paragraph">
                  <wp:posOffset>5664835</wp:posOffset>
                </wp:positionV>
                <wp:extent cx="5937955" cy="2009422"/>
                <wp:effectExtent l="0" t="0" r="24765" b="29210"/>
                <wp:wrapNone/>
                <wp:docPr id="9" name="Conector recto 9"/>
                <wp:cNvGraphicFramePr/>
                <a:graphic xmlns:a="http://schemas.openxmlformats.org/drawingml/2006/main">
                  <a:graphicData uri="http://schemas.microsoft.com/office/word/2010/wordprocessingShape">
                    <wps:wsp>
                      <wps:cNvCnPr/>
                      <wps:spPr>
                        <a:xfrm>
                          <a:off x="0" y="0"/>
                          <a:ext cx="5937955" cy="20094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FCDD1B" id="Conector recto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5pt,446.05pt" to="463.4pt,6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" strokecolor="#5b9bd5 [3204]" strokeweight=".5pt">
                <v:stroke joinstyle="miter"/>
              </v:line>
            </w:pict>
          </mc:Fallback>
        </mc:AlternateContent>
      </w:r>
      <w:r>
        <w:rPr>
          <w:noProof/>
          <w:lang w:eastAsia="es-MX"/>
        </w:rPr>
        <w:drawing>
          <wp:inline distT="0" distB="0" distL="0" distR="0">
            <wp:extent cx="6536267" cy="54749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5944" cy="5483076"/>
                    </a:xfrm>
                    <a:prstGeom prst="rect">
                      <a:avLst/>
                    </a:prstGeom>
                    <a:noFill/>
                    <a:ln>
                      <a:noFill/>
                    </a:ln>
                  </pic:spPr>
                </pic:pic>
              </a:graphicData>
            </a:graphic>
          </wp:inline>
        </w:drawing>
      </w:r>
    </w:p>
    <w:p w:rsidR="00B2371E" w:rsidRDefault="00B2371E" w:rsidP="00935591">
      <w:pPr>
        <w:spacing w:before="240" w:line="360" w:lineRule="auto"/>
        <w:jc w:val="both"/>
        <w:rPr>
          <w:rFonts w:ascii="Palatino Linotype" w:eastAsia="MS Mincho" w:hAnsi="Palatino Linotype"/>
          <w:sz w:val="24"/>
          <w:szCs w:val="24"/>
          <w:lang w:val="es-ES_tradnl"/>
        </w:rPr>
      </w:pPr>
    </w:p>
    <w:p w:rsidR="00B2371E" w:rsidRDefault="00B2371E" w:rsidP="00935591">
      <w:pPr>
        <w:spacing w:before="240" w:line="360" w:lineRule="auto"/>
        <w:jc w:val="both"/>
        <w:rPr>
          <w:rFonts w:ascii="Palatino Linotype" w:eastAsia="MS Mincho" w:hAnsi="Palatino Linotype"/>
          <w:sz w:val="24"/>
          <w:szCs w:val="24"/>
          <w:lang w:val="es-ES_tradnl"/>
        </w:rPr>
      </w:pPr>
    </w:p>
    <w:p w:rsidR="00B2371E" w:rsidRDefault="00B2371E" w:rsidP="00935591">
      <w:pPr>
        <w:spacing w:before="240" w:line="360" w:lineRule="auto"/>
        <w:jc w:val="both"/>
        <w:rPr>
          <w:rFonts w:ascii="Palatino Linotype" w:eastAsia="MS Mincho" w:hAnsi="Palatino Linotype"/>
          <w:sz w:val="24"/>
          <w:szCs w:val="24"/>
          <w:lang w:val="es-ES_tradnl"/>
        </w:rPr>
      </w:pPr>
    </w:p>
    <w:p w:rsidR="00B2371E" w:rsidRDefault="00B2371E" w:rsidP="00935591">
      <w:pPr>
        <w:spacing w:before="240" w:line="360" w:lineRule="auto"/>
        <w:jc w:val="both"/>
        <w:rPr>
          <w:rFonts w:ascii="Palatino Linotype" w:eastAsia="MS Mincho" w:hAnsi="Palatino Linotype"/>
          <w:sz w:val="24"/>
          <w:szCs w:val="24"/>
          <w:lang w:val="es-ES_tradnl"/>
        </w:rPr>
      </w:pPr>
    </w:p>
    <w:p w:rsidR="00935591" w:rsidRDefault="00935591" w:rsidP="00935591">
      <w:pPr>
        <w:spacing w:before="240" w:line="360" w:lineRule="auto"/>
        <w:jc w:val="both"/>
        <w:rPr>
          <w:rFonts w:ascii="Palatino Linotype" w:eastAsia="MS Mincho" w:hAnsi="Palatino Linotype"/>
          <w:sz w:val="24"/>
          <w:szCs w:val="24"/>
          <w:lang w:val="es-ES_tradnl"/>
        </w:rPr>
      </w:pPr>
      <w:r>
        <w:rPr>
          <w:rFonts w:ascii="Palatino Linotype" w:eastAsia="MS Mincho" w:hAnsi="Palatino Linotype"/>
          <w:sz w:val="24"/>
          <w:szCs w:val="24"/>
          <w:lang w:val="es-ES_tradnl"/>
        </w:rPr>
        <w:lastRenderedPageBreak/>
        <w:t>De la imagen antes referida, podemos advertir que el Sujeto Obligado tiene la obligación de entregar al</w:t>
      </w:r>
      <w:r w:rsidRPr="00FB1CCD">
        <w:rPr>
          <w:rFonts w:ascii="Palatino Linotype" w:eastAsia="MS Mincho" w:hAnsi="Palatino Linotype"/>
          <w:sz w:val="24"/>
          <w:szCs w:val="24"/>
          <w:lang w:val="es-ES_tradnl"/>
        </w:rPr>
        <w:t xml:space="preserve"> Órgano Superior de Fiscalización del Estado de México</w:t>
      </w:r>
      <w:r>
        <w:rPr>
          <w:rFonts w:ascii="Palatino Linotype" w:eastAsia="MS Mincho" w:hAnsi="Palatino Linotype"/>
          <w:sz w:val="24"/>
          <w:szCs w:val="24"/>
          <w:lang w:val="es-ES_tradnl"/>
        </w:rPr>
        <w:t xml:space="preserve">, informes mensuales, en los cuales se incluye el Tabulador de Sueldos, es por ello que la información solicitada por el hoy Recurrente debe obrar en los archivos del Sujeto Obligado, no pasando de óptica que dicho Tabulador se deberá de entregar en Junio </w:t>
      </w:r>
      <w:r w:rsidR="004F013B">
        <w:rPr>
          <w:rFonts w:ascii="Palatino Linotype" w:eastAsia="MS Mincho" w:hAnsi="Palatino Linotype"/>
          <w:sz w:val="24"/>
          <w:szCs w:val="24"/>
          <w:lang w:val="es-ES_tradnl"/>
        </w:rPr>
        <w:t>y Diciembre.</w:t>
      </w:r>
    </w:p>
    <w:p w:rsidR="00935591" w:rsidRPr="004F013B" w:rsidRDefault="00935591" w:rsidP="00935591">
      <w:pPr>
        <w:pStyle w:val="Sinespaciado"/>
        <w:spacing w:before="240" w:after="160" w:line="360" w:lineRule="auto"/>
        <w:jc w:val="both"/>
        <w:rPr>
          <w:rFonts w:ascii="Palatino Linotype" w:hAnsi="Palatino Linotype" w:cs="Arial"/>
          <w:sz w:val="24"/>
          <w:szCs w:val="24"/>
        </w:rPr>
      </w:pPr>
      <w:r w:rsidRPr="004F013B">
        <w:rPr>
          <w:rFonts w:ascii="Palatino Linotype" w:hAnsi="Palatino Linotype" w:cs="Arial"/>
          <w:sz w:val="24"/>
          <w:szCs w:val="24"/>
        </w:rPr>
        <w:t>Acorde a lo anterior, se colige que el Tabulador de Sueldos correspon</w:t>
      </w:r>
      <w:r w:rsidR="00B2371E" w:rsidRPr="004F013B">
        <w:rPr>
          <w:rFonts w:ascii="Palatino Linotype" w:hAnsi="Palatino Linotype" w:cs="Arial"/>
          <w:sz w:val="24"/>
          <w:szCs w:val="24"/>
        </w:rPr>
        <w:t>diente al año dos mil veinte</w:t>
      </w:r>
      <w:r w:rsidRPr="004F013B">
        <w:rPr>
          <w:rFonts w:ascii="Palatino Linotype" w:hAnsi="Palatino Linotype" w:cs="Arial"/>
          <w:sz w:val="24"/>
          <w:szCs w:val="24"/>
        </w:rPr>
        <w:t>, es información generada por el Sujeto Obligado, máxime que por su naturaleza es de acceso público, ya que permite la rendición de cuentas del Estado para con los ciudadanos, toda vez que en él se registran las remuneraciones que perciben los servidores públicos por el empleo, cargo o comisión de cualquier naturaleza; es decir, las remuneraciones por las funciones que les han sido confiadas conciernen a la ciudadanía por referirse a recursos de carácter público.</w:t>
      </w:r>
    </w:p>
    <w:p w:rsidR="00935591" w:rsidRPr="004F013B" w:rsidRDefault="00935591" w:rsidP="00D5231E">
      <w:pPr>
        <w:tabs>
          <w:tab w:val="left" w:pos="8931"/>
        </w:tabs>
        <w:spacing w:before="240" w:line="360" w:lineRule="auto"/>
        <w:ind w:right="51"/>
        <w:jc w:val="both"/>
        <w:rPr>
          <w:rFonts w:ascii="Palatino Linotype" w:eastAsia="Times New Roman" w:hAnsi="Palatino Linotype" w:cs="Times New Roman"/>
          <w:sz w:val="24"/>
          <w:szCs w:val="24"/>
          <w:lang w:eastAsia="es-ES"/>
        </w:rPr>
      </w:pPr>
      <w:r w:rsidRPr="004F013B">
        <w:rPr>
          <w:rFonts w:ascii="Palatino Linotype" w:eastAsia="Times New Roman" w:hAnsi="Palatino Linotype" w:cs="Times New Roman"/>
          <w:sz w:val="24"/>
          <w:szCs w:val="24"/>
          <w:lang w:eastAsia="es-ES"/>
        </w:rPr>
        <w:t xml:space="preserve">Una vez establecido lo anterior, se tiene que el recurrente solicitó información </w:t>
      </w:r>
      <w:r w:rsidR="004F013B">
        <w:rPr>
          <w:rFonts w:ascii="Palatino Linotype" w:eastAsia="Times New Roman" w:hAnsi="Palatino Linotype" w:cs="Times New Roman"/>
          <w:sz w:val="24"/>
          <w:szCs w:val="24"/>
          <w:lang w:eastAsia="es-ES"/>
        </w:rPr>
        <w:t>del Tabulador de Sueldos y Salarios vigente para el ayuntamiento de Metepec</w:t>
      </w:r>
      <w:r w:rsidR="00C67F7F">
        <w:rPr>
          <w:rFonts w:ascii="Palatino Linotype" w:eastAsia="Times New Roman" w:hAnsi="Palatino Linotype" w:cs="Times New Roman"/>
          <w:sz w:val="24"/>
          <w:szCs w:val="24"/>
          <w:lang w:eastAsia="es-ES"/>
        </w:rPr>
        <w:t>,</w:t>
      </w:r>
      <w:r w:rsidR="000C5109">
        <w:rPr>
          <w:rFonts w:ascii="Palatino Linotype" w:eastAsia="Times New Roman" w:hAnsi="Palatino Linotype" w:cs="Times New Roman"/>
          <w:sz w:val="24"/>
          <w:szCs w:val="24"/>
          <w:lang w:eastAsia="es-ES"/>
        </w:rPr>
        <w:t xml:space="preserve"> </w:t>
      </w:r>
      <w:r w:rsidRPr="004F013B">
        <w:rPr>
          <w:rFonts w:ascii="Palatino Linotype" w:eastAsia="Times New Roman" w:hAnsi="Palatino Linotype" w:cs="Times New Roman"/>
          <w:sz w:val="24"/>
          <w:szCs w:val="24"/>
          <w:lang w:eastAsia="es-ES"/>
        </w:rPr>
        <w:t xml:space="preserve"> </w:t>
      </w:r>
      <w:r w:rsidR="00FB22B6">
        <w:rPr>
          <w:rFonts w:ascii="Palatino Linotype" w:eastAsia="Times New Roman" w:hAnsi="Palatino Linotype" w:cs="Times New Roman"/>
          <w:sz w:val="24"/>
          <w:szCs w:val="24"/>
          <w:lang w:eastAsia="es-ES"/>
        </w:rPr>
        <w:t>c</w:t>
      </w:r>
      <w:r w:rsidR="00D5231E" w:rsidRPr="00D5231E">
        <w:rPr>
          <w:rFonts w:ascii="Palatino Linotype" w:eastAsia="Times New Roman" w:hAnsi="Palatino Linotype" w:cs="Times New Roman"/>
          <w:sz w:val="24"/>
          <w:szCs w:val="24"/>
          <w:lang w:eastAsia="es-ES"/>
        </w:rPr>
        <w:t>onforme a qué disposiciones s</w:t>
      </w:r>
      <w:r w:rsidR="00FB22B6">
        <w:rPr>
          <w:rFonts w:ascii="Palatino Linotype" w:eastAsia="Times New Roman" w:hAnsi="Palatino Linotype" w:cs="Times New Roman"/>
          <w:sz w:val="24"/>
          <w:szCs w:val="24"/>
          <w:lang w:eastAsia="es-ES"/>
        </w:rPr>
        <w:t>e hacen los ajustes salariales, i</w:t>
      </w:r>
      <w:r w:rsidR="00D5231E" w:rsidRPr="00D5231E">
        <w:rPr>
          <w:rFonts w:ascii="Palatino Linotype" w:eastAsia="Times New Roman" w:hAnsi="Palatino Linotype" w:cs="Times New Roman"/>
          <w:sz w:val="24"/>
          <w:szCs w:val="24"/>
          <w:lang w:eastAsia="es-ES"/>
        </w:rPr>
        <w:t>ncremento en el tabulador y cada cuan</w:t>
      </w:r>
      <w:r w:rsidR="00FB22B6">
        <w:rPr>
          <w:rFonts w:ascii="Palatino Linotype" w:eastAsia="Times New Roman" w:hAnsi="Palatino Linotype" w:cs="Times New Roman"/>
          <w:sz w:val="24"/>
          <w:szCs w:val="24"/>
          <w:lang w:eastAsia="es-ES"/>
        </w:rPr>
        <w:t xml:space="preserve">to se realiza este incremento. </w:t>
      </w:r>
      <w:r w:rsidR="00D5231E" w:rsidRPr="00D5231E">
        <w:rPr>
          <w:rFonts w:ascii="Palatino Linotype" w:eastAsia="Times New Roman" w:hAnsi="Palatino Linotype" w:cs="Times New Roman"/>
          <w:sz w:val="24"/>
          <w:szCs w:val="24"/>
          <w:lang w:eastAsia="es-ES"/>
        </w:rPr>
        <w:t>Saber si el incremento salarial opera para todas las categorías, todos los servidores públicos o úni</w:t>
      </w:r>
      <w:r w:rsidR="00FB22B6">
        <w:rPr>
          <w:rFonts w:ascii="Palatino Linotype" w:eastAsia="Times New Roman" w:hAnsi="Palatino Linotype" w:cs="Times New Roman"/>
          <w:sz w:val="24"/>
          <w:szCs w:val="24"/>
          <w:lang w:eastAsia="es-ES"/>
        </w:rPr>
        <w:t>camente personal con sindicato, e</w:t>
      </w:r>
      <w:r w:rsidR="00D5231E" w:rsidRPr="00D5231E">
        <w:rPr>
          <w:rFonts w:ascii="Palatino Linotype" w:eastAsia="Times New Roman" w:hAnsi="Palatino Linotype" w:cs="Times New Roman"/>
          <w:sz w:val="24"/>
          <w:szCs w:val="24"/>
          <w:lang w:eastAsia="es-ES"/>
        </w:rPr>
        <w:t>n caso de que el incremento sea exclusivo del personal sindicalizado, explicar conforme a leyes y reglamentos al personal general no opera si tienen las mismas condiciones la</w:t>
      </w:r>
      <w:r w:rsidR="00FB22B6">
        <w:rPr>
          <w:rFonts w:ascii="Palatino Linotype" w:eastAsia="Times New Roman" w:hAnsi="Palatino Linotype" w:cs="Times New Roman"/>
          <w:sz w:val="24"/>
          <w:szCs w:val="24"/>
          <w:lang w:eastAsia="es-ES"/>
        </w:rPr>
        <w:t>borales, funciones y categorías,</w:t>
      </w:r>
      <w:r w:rsidRPr="004F013B">
        <w:rPr>
          <w:rFonts w:ascii="Palatino Linotype" w:eastAsia="Times New Roman" w:hAnsi="Palatino Linotype" w:cs="Times New Roman"/>
          <w:sz w:val="24"/>
          <w:szCs w:val="24"/>
          <w:lang w:eastAsia="es-ES"/>
        </w:rPr>
        <w:t xml:space="preserve"> por el per</w:t>
      </w:r>
      <w:r w:rsidR="00FB22B6">
        <w:rPr>
          <w:rFonts w:ascii="Palatino Linotype" w:eastAsia="Times New Roman" w:hAnsi="Palatino Linotype" w:cs="Times New Roman"/>
          <w:sz w:val="24"/>
          <w:szCs w:val="24"/>
          <w:lang w:eastAsia="es-ES"/>
        </w:rPr>
        <w:t>íodo comprendido del año de 2017, 201</w:t>
      </w:r>
      <w:r w:rsidR="00705AFB">
        <w:rPr>
          <w:rFonts w:ascii="Palatino Linotype" w:eastAsia="Times New Roman" w:hAnsi="Palatino Linotype" w:cs="Times New Roman"/>
          <w:sz w:val="24"/>
          <w:szCs w:val="24"/>
          <w:lang w:eastAsia="es-ES"/>
        </w:rPr>
        <w:t>8</w:t>
      </w:r>
      <w:r w:rsidR="00FB22B6">
        <w:rPr>
          <w:rFonts w:ascii="Palatino Linotype" w:eastAsia="Times New Roman" w:hAnsi="Palatino Linotype" w:cs="Times New Roman"/>
          <w:sz w:val="24"/>
          <w:szCs w:val="24"/>
          <w:lang w:eastAsia="es-ES"/>
        </w:rPr>
        <w:t>, 2019 y 2020.</w:t>
      </w:r>
    </w:p>
    <w:p w:rsidR="00CE3350" w:rsidRDefault="00CE3350" w:rsidP="00CE3350">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Ahora bien, derivado de que el sujeto obligado ya acepto tácitamente que cuenta con la información, no es necesario entrar al estudio de su fuente obligacional, ya que a nada práctico nos llevaría hacerlo, sin embargo, es menester tomar en cuenta las siguientes consideraciones.</w:t>
      </w:r>
    </w:p>
    <w:p w:rsidR="00CE3350" w:rsidRDefault="00CE3350" w:rsidP="00CE3350">
      <w:pPr>
        <w:spacing w:before="240" w:after="240" w:line="360" w:lineRule="auto"/>
        <w:jc w:val="both"/>
        <w:rPr>
          <w:rFonts w:ascii="Palatino Linotype" w:hAnsi="Palatino Linotype"/>
          <w:sz w:val="24"/>
          <w:szCs w:val="24"/>
        </w:rPr>
      </w:pPr>
      <w:r>
        <w:rPr>
          <w:rFonts w:ascii="Palatino Linotype" w:hAnsi="Palatino Linotype"/>
          <w:sz w:val="24"/>
          <w:szCs w:val="24"/>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Pr>
          <w:rStyle w:val="Refdenotaalpie"/>
          <w:rFonts w:ascii="Palatino Linotype" w:hAnsi="Palatino Linotype"/>
          <w:sz w:val="24"/>
          <w:szCs w:val="24"/>
        </w:rPr>
        <w:footnoteReference w:id="2"/>
      </w:r>
      <w:r>
        <w:rPr>
          <w:rFonts w:ascii="Palatino Linotype" w:hAnsi="Palatino Linotype"/>
          <w:sz w:val="24"/>
          <w:szCs w:val="24"/>
        </w:rPr>
        <w:t>, que toda la información generada, obtenida, adquirida, transformada, administrada o en posesión de los sujetos obligados será publica y accesible de manera permanente a todo el público, privilegiando en todo momento el principio de máxima publicidad que consagra nuestra carta magna.</w:t>
      </w:r>
    </w:p>
    <w:p w:rsidR="00CE3350" w:rsidRDefault="00CE3350" w:rsidP="00CE3350">
      <w:pPr>
        <w:spacing w:before="240" w:after="240" w:line="360" w:lineRule="auto"/>
        <w:jc w:val="both"/>
        <w:rPr>
          <w:rFonts w:ascii="Palatino Linotype" w:hAnsi="Palatino Linotype"/>
          <w:sz w:val="24"/>
          <w:szCs w:val="24"/>
        </w:rPr>
      </w:pPr>
      <w:r>
        <w:rPr>
          <w:rFonts w:ascii="Palatino Linotype" w:hAnsi="Palatino Linotype"/>
          <w:sz w:val="24"/>
          <w:szCs w:val="24"/>
        </w:rPr>
        <w:t xml:space="preserve">Así también, los sujetos obligados tienen la obligación o deber de atender las solicitudes de acceso a la información pública de las cuales tengan conocimiento, así </w:t>
      </w:r>
      <w:r>
        <w:rPr>
          <w:rFonts w:ascii="Palatino Linotype" w:hAnsi="Palatino Linotype"/>
          <w:sz w:val="24"/>
          <w:szCs w:val="24"/>
        </w:rPr>
        <w:lastRenderedPageBreak/>
        <w:t>como proporcionar la información que obre en su poder, tal y como lo establece el numeral 12 de la Ley de la materia y que a la letra reza:</w:t>
      </w:r>
    </w:p>
    <w:p w:rsidR="00CE3350" w:rsidRPr="00357A8F" w:rsidRDefault="00CE3350" w:rsidP="00CE3350">
      <w:pPr>
        <w:spacing w:before="240" w:after="240" w:line="360" w:lineRule="auto"/>
        <w:ind w:left="708"/>
        <w:jc w:val="both"/>
        <w:rPr>
          <w:rFonts w:ascii="Palatino Linotype" w:hAnsi="Palatino Linotype"/>
          <w:i/>
        </w:rPr>
      </w:pPr>
      <w:r w:rsidRPr="00357A8F">
        <w:rPr>
          <w:rFonts w:ascii="Palatino Linotype" w:hAnsi="Palatino Linotype"/>
          <w:i/>
          <w:sz w:val="24"/>
          <w:szCs w:val="24"/>
        </w:rPr>
        <w:t xml:space="preserve"> </w:t>
      </w:r>
      <w:r w:rsidRPr="00357A8F">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rsidR="00CE3350" w:rsidRDefault="00CE3350" w:rsidP="00CE3350">
      <w:pPr>
        <w:spacing w:before="240" w:after="240" w:line="360" w:lineRule="auto"/>
        <w:ind w:left="708"/>
        <w:jc w:val="both"/>
        <w:rPr>
          <w:rFonts w:ascii="Palatino Linotype" w:hAnsi="Palatino Linotype"/>
          <w:i/>
        </w:rPr>
      </w:pPr>
      <w:r w:rsidRPr="00357A8F">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E3350" w:rsidRPr="002277A5" w:rsidRDefault="00CE3350" w:rsidP="00CE3350">
      <w:pPr>
        <w:spacing w:before="240" w:after="240" w:line="360" w:lineRule="auto"/>
        <w:jc w:val="both"/>
        <w:rPr>
          <w:rFonts w:ascii="Palatino Linotype" w:hAnsi="Palatino Linotype"/>
          <w:sz w:val="24"/>
          <w:szCs w:val="24"/>
        </w:rPr>
      </w:pPr>
      <w:r w:rsidRPr="002277A5">
        <w:rPr>
          <w:rFonts w:ascii="Palatino Linotype" w:hAnsi="Palatino Linotype"/>
          <w:sz w:val="24"/>
          <w:szCs w:val="24"/>
        </w:rPr>
        <w:t>En efecto, toda vez que se pronunció sobre la información solicitada, acepta poseerla y administrarla, en ejercicio de sus funciones de derecho público, motivo por el cual se actualiza el supuesto jurídico, previsto en el artículo 12 de la Ley de Transparencia y Acceso a la Información Pública del Estado de México y Municipios.</w:t>
      </w:r>
    </w:p>
    <w:p w:rsidR="00EB76EE" w:rsidRPr="00E83A31" w:rsidRDefault="00EB76EE" w:rsidP="00EB76EE">
      <w:pPr>
        <w:pStyle w:val="Prrafodelista"/>
        <w:autoSpaceDE w:val="0"/>
        <w:autoSpaceDN w:val="0"/>
        <w:adjustRightInd w:val="0"/>
        <w:spacing w:line="360" w:lineRule="auto"/>
        <w:ind w:left="0"/>
        <w:jc w:val="both"/>
        <w:rPr>
          <w:rFonts w:ascii="Palatino Linotype" w:hAnsi="Palatino Linotype" w:cs="Arial"/>
        </w:rPr>
      </w:pPr>
    </w:p>
    <w:p w:rsidR="00EB76EE" w:rsidRPr="00E83A31" w:rsidRDefault="00EB76EE" w:rsidP="00EB76EE">
      <w:pPr>
        <w:pStyle w:val="Prrafodelista"/>
        <w:autoSpaceDE w:val="0"/>
        <w:autoSpaceDN w:val="0"/>
        <w:adjustRightInd w:val="0"/>
        <w:spacing w:line="360" w:lineRule="auto"/>
        <w:ind w:left="0"/>
        <w:contextualSpacing/>
        <w:jc w:val="both"/>
        <w:rPr>
          <w:rFonts w:ascii="Palatino Linotype" w:hAnsi="Palatino Linotype" w:cs="Arial"/>
          <w:lang w:val="es-MX"/>
        </w:rPr>
      </w:pPr>
      <w:r w:rsidRPr="00E83A31">
        <w:rPr>
          <w:rFonts w:ascii="Palatino Linotype" w:hAnsi="Palatino Linotype"/>
        </w:rPr>
        <w:t xml:space="preserve">Bajo éste tenor cabe aclarar que cuando los planteamientos que formulen los particulares se pueda colmar con la entrega de </w:t>
      </w:r>
      <w:r w:rsidRPr="00E83A31">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E83A31">
        <w:rPr>
          <w:rFonts w:ascii="Palatino Linotype" w:hAnsi="Palatino Linotype"/>
        </w:rPr>
        <w:t>A, fracción IV, de la Constitución Política de los Estados Unidos Mexicanos, el cual deberá garantizarse ordenando la entrega de tales documentales, siempre y cuando éstas sean de acceso público.</w:t>
      </w:r>
    </w:p>
    <w:p w:rsidR="00EB76EE" w:rsidRPr="00E83A31" w:rsidRDefault="00EB76EE" w:rsidP="00EB76EE">
      <w:pPr>
        <w:pStyle w:val="Prrafodelista"/>
        <w:autoSpaceDE w:val="0"/>
        <w:autoSpaceDN w:val="0"/>
        <w:adjustRightInd w:val="0"/>
        <w:spacing w:line="360" w:lineRule="auto"/>
        <w:ind w:left="0"/>
        <w:jc w:val="both"/>
        <w:rPr>
          <w:rFonts w:ascii="Palatino Linotype" w:hAnsi="Palatino Linotype" w:cs="Arial"/>
        </w:rPr>
      </w:pPr>
    </w:p>
    <w:p w:rsidR="00EB76EE" w:rsidRPr="00E83A31" w:rsidRDefault="00EB76EE" w:rsidP="00EB76EE">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E83A31">
        <w:rPr>
          <w:rFonts w:ascii="Palatino Linotype" w:hAnsi="Palatino Linotype" w:cs="Arial"/>
          <w:color w:val="000000" w:themeColor="text1"/>
        </w:rPr>
        <w:lastRenderedPageBreak/>
        <w:t>Sirve de sustento a lo anterior, el</w:t>
      </w:r>
      <w:r w:rsidRPr="00E83A31">
        <w:rPr>
          <w:rStyle w:val="apple-converted-space"/>
          <w:rFonts w:ascii="Palatino Linotype" w:eastAsia="Calibri" w:hAnsi="Palatino Linotype" w:cs="Arial"/>
          <w:color w:val="000000" w:themeColor="text1"/>
        </w:rPr>
        <w:t xml:space="preserve"> </w:t>
      </w:r>
      <w:r w:rsidRPr="00E83A31">
        <w:rPr>
          <w:rStyle w:val="il"/>
          <w:rFonts w:ascii="Palatino Linotype" w:hAnsi="Palatino Linotype" w:cs="Arial"/>
          <w:color w:val="000000" w:themeColor="text1"/>
        </w:rPr>
        <w:t>Criterio</w:t>
      </w:r>
      <w:r w:rsidRPr="00E83A31">
        <w:rPr>
          <w:rStyle w:val="apple-converted-space"/>
          <w:rFonts w:ascii="Palatino Linotype" w:eastAsia="Calibri" w:hAnsi="Palatino Linotype" w:cs="Arial"/>
          <w:color w:val="000000" w:themeColor="text1"/>
        </w:rPr>
        <w:t xml:space="preserve"> </w:t>
      </w:r>
      <w:r w:rsidRPr="00E83A31">
        <w:rPr>
          <w:rStyle w:val="il"/>
          <w:rFonts w:ascii="Palatino Linotype" w:hAnsi="Palatino Linotype" w:cs="Arial"/>
          <w:color w:val="000000" w:themeColor="text1"/>
        </w:rPr>
        <w:t>028</w:t>
      </w:r>
      <w:r w:rsidRPr="00E83A31">
        <w:rPr>
          <w:rFonts w:ascii="Palatino Linotype" w:hAnsi="Palatino Linotype" w:cs="Arial"/>
          <w:color w:val="000000" w:themeColor="text1"/>
        </w:rPr>
        <w:t>-</w:t>
      </w:r>
      <w:r w:rsidRPr="00E83A31">
        <w:rPr>
          <w:rStyle w:val="il"/>
          <w:rFonts w:ascii="Palatino Linotype" w:hAnsi="Palatino Linotype" w:cs="Arial"/>
          <w:color w:val="000000" w:themeColor="text1"/>
        </w:rPr>
        <w:t>10</w:t>
      </w:r>
      <w:r w:rsidRPr="00E83A31">
        <w:rPr>
          <w:rStyle w:val="apple-converted-space"/>
          <w:rFonts w:ascii="Palatino Linotype" w:eastAsia="Calibri" w:hAnsi="Palatino Linotype" w:cs="Arial"/>
          <w:color w:val="000000" w:themeColor="text1"/>
        </w:rPr>
        <w:t xml:space="preserve"> </w:t>
      </w:r>
      <w:r w:rsidRPr="00E83A31">
        <w:rPr>
          <w:rFonts w:ascii="Palatino Linotype" w:hAnsi="Palatino Linotype" w:cs="Arial"/>
          <w:color w:val="000000" w:themeColor="text1"/>
        </w:rPr>
        <w:t>emitido por el Pleno del entonces llamado</w:t>
      </w:r>
      <w:r w:rsidRPr="00E83A31">
        <w:rPr>
          <w:rStyle w:val="apple-converted-space"/>
          <w:rFonts w:ascii="Palatino Linotype" w:eastAsia="Calibri" w:hAnsi="Palatino Linotype" w:cs="Arial"/>
          <w:color w:val="000000" w:themeColor="text1"/>
        </w:rPr>
        <w:t xml:space="preserve"> </w:t>
      </w:r>
      <w:r w:rsidRPr="00E83A31">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E83A31">
        <w:rPr>
          <w:rStyle w:val="apple-converted-space"/>
          <w:rFonts w:ascii="Palatino Linotype" w:eastAsia="Calibri" w:hAnsi="Palatino Linotype" w:cs="Arial"/>
          <w:color w:val="000000" w:themeColor="text1"/>
        </w:rPr>
        <w:t xml:space="preserve"> </w:t>
      </w:r>
      <w:r w:rsidRPr="00E83A31">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E83A31">
        <w:rPr>
          <w:rStyle w:val="apple-converted-space"/>
          <w:rFonts w:ascii="Palatino Linotype" w:eastAsia="Calibri" w:hAnsi="Palatino Linotype" w:cs="Arial"/>
          <w:i/>
          <w:iCs/>
          <w:color w:val="000000" w:themeColor="text1"/>
        </w:rPr>
        <w:t xml:space="preserve"> </w:t>
      </w:r>
      <w:r w:rsidRPr="00E83A31">
        <w:rPr>
          <w:rFonts w:ascii="Palatino Linotype" w:hAnsi="Palatino Linotype" w:cs="Arial"/>
          <w:color w:val="000000" w:themeColor="text1"/>
        </w:rPr>
        <w:t xml:space="preserve">aunque el particular lleve a cabo una solicitud de información sin identificar de forma precisa la documentación, </w:t>
      </w:r>
      <w:r w:rsidRPr="00E83A31">
        <w:rPr>
          <w:rFonts w:ascii="Palatino Linotype" w:hAnsi="Palatino Linotype" w:cs="Arial"/>
          <w:b/>
          <w:color w:val="000000" w:themeColor="text1"/>
        </w:rPr>
        <w:t>El Sujeto Obligado</w:t>
      </w:r>
      <w:r w:rsidRPr="00E83A31">
        <w:rPr>
          <w:rStyle w:val="apple-converted-space"/>
          <w:rFonts w:ascii="Palatino Linotype" w:eastAsia="Calibri" w:hAnsi="Palatino Linotype" w:cs="Arial"/>
          <w:b/>
          <w:color w:val="000000" w:themeColor="text1"/>
        </w:rPr>
        <w:t xml:space="preserve"> </w:t>
      </w:r>
      <w:r w:rsidRPr="00E83A31">
        <w:rPr>
          <w:rFonts w:ascii="Palatino Linotype" w:hAnsi="Palatino Linotype" w:cs="Arial"/>
          <w:color w:val="000000" w:themeColor="text1"/>
        </w:rPr>
        <w:t>deberá hacer entrega del mismo al solicitante</w:t>
      </w:r>
      <w:r w:rsidRPr="00E83A31">
        <w:rPr>
          <w:rStyle w:val="apple-converted-space"/>
          <w:rFonts w:ascii="Palatino Linotype" w:eastAsia="Calibri" w:hAnsi="Palatino Linotype" w:cs="Arial"/>
          <w:color w:val="000000" w:themeColor="text1"/>
        </w:rPr>
        <w:t xml:space="preserve"> </w:t>
      </w:r>
      <w:r w:rsidRPr="00E83A31">
        <w:rPr>
          <w:rFonts w:ascii="Palatino Linotype" w:hAnsi="Palatino Linotype" w:cs="Arial"/>
          <w:color w:val="000000" w:themeColor="text1"/>
        </w:rPr>
        <w:t>mismo que a continuación se cita:</w:t>
      </w:r>
    </w:p>
    <w:p w:rsidR="00EB76EE" w:rsidRPr="00E83A31" w:rsidRDefault="00EB76EE" w:rsidP="00EB76EE">
      <w:pPr>
        <w:pStyle w:val="Sinespaciado"/>
      </w:pPr>
    </w:p>
    <w:p w:rsidR="00EB76EE" w:rsidRPr="00AB26D5" w:rsidRDefault="00EB76EE" w:rsidP="00AB26D5">
      <w:pPr>
        <w:pStyle w:val="Prrafodelista"/>
        <w:autoSpaceDE w:val="0"/>
        <w:autoSpaceDN w:val="0"/>
        <w:adjustRightInd w:val="0"/>
        <w:ind w:left="851" w:right="708"/>
        <w:jc w:val="both"/>
        <w:rPr>
          <w:rFonts w:ascii="Palatino Linotype" w:hAnsi="Palatino Linotype" w:cs="Arial"/>
        </w:rPr>
      </w:pPr>
      <w:r w:rsidRPr="00E83A31">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E83A31">
        <w:rPr>
          <w:rStyle w:val="apple-converted-space"/>
          <w:rFonts w:ascii="Palatino Linotype" w:eastAsia="Calibri" w:hAnsi="Palatino Linotype" w:cs="Arial"/>
          <w:i/>
          <w:iCs/>
          <w:color w:val="000000" w:themeColor="text1"/>
          <w:sz w:val="22"/>
          <w:szCs w:val="22"/>
          <w:lang w:val="es-ES_tradnl"/>
        </w:rPr>
        <w:t xml:space="preserve"> </w:t>
      </w:r>
      <w:r w:rsidRPr="00E83A31">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EB76EE" w:rsidRDefault="00EB76EE" w:rsidP="00935591">
      <w:pPr>
        <w:tabs>
          <w:tab w:val="left" w:pos="709"/>
        </w:tabs>
        <w:spacing w:before="240" w:line="360" w:lineRule="auto"/>
        <w:ind w:right="51"/>
        <w:jc w:val="both"/>
        <w:rPr>
          <w:rFonts w:ascii="Palatino Linotype" w:hAnsi="Palatino Linotype"/>
          <w:iCs/>
          <w:sz w:val="24"/>
          <w:szCs w:val="24"/>
        </w:rPr>
      </w:pPr>
    </w:p>
    <w:p w:rsidR="00BA5D7E" w:rsidRDefault="00BA5D7E" w:rsidP="00BA5D7E">
      <w:pPr>
        <w:spacing w:line="360" w:lineRule="auto"/>
        <w:jc w:val="both"/>
        <w:rPr>
          <w:rFonts w:ascii="Palatino Linotype" w:hAnsi="Palatino Linotype"/>
          <w:color w:val="000000"/>
          <w:sz w:val="24"/>
          <w:szCs w:val="24"/>
        </w:rPr>
      </w:pPr>
      <w:r>
        <w:rPr>
          <w:rFonts w:ascii="Palatino Linotype" w:hAnsi="Palatino Linotype"/>
          <w:color w:val="000000"/>
          <w:sz w:val="24"/>
          <w:szCs w:val="24"/>
        </w:rPr>
        <w:lastRenderedPageBreak/>
        <w:t>Así que la obligación de acceso a la información se tendrá por cumplida cuando el solicitante tenga a su disposición la información requerida, o cuando realice su consulta en el lugar que ésta se localice, conforme a los artículos 3, fracción XI, XII4, 12 y 24último párrafo de la Ley de Transparencia y Acceso a la Información Pública del Estado de México y Municipios:</w:t>
      </w:r>
    </w:p>
    <w:p w:rsidR="00BA5D7E" w:rsidRDefault="00BA5D7E" w:rsidP="00BA5D7E">
      <w:pPr>
        <w:spacing w:line="360" w:lineRule="auto"/>
        <w:jc w:val="both"/>
        <w:rPr>
          <w:rFonts w:ascii="Palatino Linotype" w:hAnsi="Palatino Linotype"/>
          <w:color w:val="000000"/>
          <w:sz w:val="24"/>
          <w:szCs w:val="24"/>
        </w:rPr>
      </w:pPr>
    </w:p>
    <w:p w:rsidR="00BA5D7E" w:rsidRPr="00377223" w:rsidRDefault="00BA5D7E" w:rsidP="00BA5D7E">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“Artículo 3. </w:t>
      </w:r>
      <w:r w:rsidRPr="00377223">
        <w:rPr>
          <w:rFonts w:ascii="Palatino Linotype" w:hAnsi="Palatino Linotype" w:cs="Arial"/>
          <w:bCs/>
          <w:i/>
          <w:color w:val="000000" w:themeColor="text1"/>
          <w:u w:val="single"/>
        </w:rPr>
        <w:t>Para los efectos de la presente Ley se entenderá por</w:t>
      </w:r>
      <w:r w:rsidRPr="00377223">
        <w:rPr>
          <w:rFonts w:ascii="Palatino Linotype" w:hAnsi="Palatino Linotype" w:cs="Arial"/>
          <w:bCs/>
          <w:i/>
          <w:color w:val="000000" w:themeColor="text1"/>
        </w:rPr>
        <w:t>:</w:t>
      </w:r>
    </w:p>
    <w:p w:rsidR="00BA5D7E" w:rsidRPr="00377223" w:rsidRDefault="00BA5D7E" w:rsidP="00BA5D7E">
      <w:pPr>
        <w:spacing w:after="0" w:line="240" w:lineRule="auto"/>
        <w:ind w:left="851" w:right="850"/>
        <w:jc w:val="both"/>
        <w:rPr>
          <w:rFonts w:ascii="Palatino Linotype" w:hAnsi="Palatino Linotype" w:cs="Arial"/>
          <w:i/>
        </w:rPr>
      </w:pPr>
      <w:r w:rsidRPr="00377223">
        <w:rPr>
          <w:rFonts w:ascii="Palatino Linotype" w:hAnsi="Palatino Linotype" w:cs="Arial"/>
          <w:i/>
        </w:rPr>
        <w:t>…</w:t>
      </w:r>
    </w:p>
    <w:p w:rsidR="00BA5D7E" w:rsidRPr="00377223" w:rsidRDefault="00BA5D7E" w:rsidP="00BA5D7E">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XI. </w:t>
      </w:r>
      <w:r w:rsidRPr="00377223">
        <w:rPr>
          <w:rFonts w:ascii="Palatino Linotype" w:hAnsi="Palatino Linotype" w:cs="Arial"/>
          <w:b/>
          <w:bCs/>
          <w:i/>
          <w:color w:val="000000" w:themeColor="text1"/>
          <w:u w:val="single"/>
        </w:rPr>
        <w:t>Documento</w:t>
      </w:r>
      <w:r w:rsidRPr="00377223">
        <w:rPr>
          <w:rFonts w:ascii="Palatino Linotype" w:hAnsi="Palatino Linotype" w:cs="Arial"/>
          <w:b/>
          <w:bCs/>
          <w:i/>
          <w:color w:val="000000" w:themeColor="text1"/>
        </w:rPr>
        <w:t xml:space="preserve">: </w:t>
      </w:r>
      <w:r w:rsidRPr="00377223">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A5D7E" w:rsidRPr="00377223" w:rsidRDefault="00BA5D7E" w:rsidP="00BA5D7E">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XII. Documento electrónico:</w:t>
      </w:r>
      <w:r w:rsidRPr="00377223">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BA5D7E" w:rsidRPr="00377223" w:rsidRDefault="00BA5D7E" w:rsidP="00BA5D7E">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w:t>
      </w:r>
    </w:p>
    <w:p w:rsidR="00BA5D7E" w:rsidRPr="00377223" w:rsidRDefault="00BA5D7E" w:rsidP="00BA5D7E">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 xml:space="preserve">Artículo 4. </w:t>
      </w:r>
      <w:r w:rsidRPr="00377223">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377223">
        <w:rPr>
          <w:rFonts w:ascii="Palatino Linotype" w:hAnsi="Palatino Linotype" w:cs="Arial"/>
          <w:bCs/>
          <w:i/>
          <w:color w:val="000000" w:themeColor="text1"/>
        </w:rPr>
        <w:t>, sin necesidad de acreditar personalidad ni interés jurídico.</w:t>
      </w:r>
    </w:p>
    <w:p w:rsidR="00BA5D7E" w:rsidRPr="00377223" w:rsidRDefault="00BA5D7E" w:rsidP="00BA5D7E">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377223">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BA5D7E" w:rsidRPr="00377223" w:rsidRDefault="00BA5D7E" w:rsidP="00BA5D7E">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rsidR="00BA5D7E" w:rsidRPr="00377223" w:rsidRDefault="00BA5D7E" w:rsidP="00BA5D7E">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Artículo 12. </w:t>
      </w:r>
      <w:r w:rsidRPr="00377223">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BA5D7E" w:rsidRPr="00377223" w:rsidRDefault="00BA5D7E" w:rsidP="00BA5D7E">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377223">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BA5D7E" w:rsidRPr="00377223" w:rsidRDefault="00BA5D7E" w:rsidP="00BA5D7E">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w:t>
      </w:r>
    </w:p>
    <w:p w:rsidR="00BA5D7E" w:rsidRPr="00377223" w:rsidRDefault="00BA5D7E" w:rsidP="00BA5D7E">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Artículo 24. </w:t>
      </w:r>
      <w:r w:rsidRPr="00377223">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BA5D7E" w:rsidRPr="00377223" w:rsidRDefault="00BA5D7E" w:rsidP="00BA5D7E">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Cs/>
          <w:i/>
          <w:color w:val="000000" w:themeColor="text1"/>
        </w:rPr>
        <w:t>..</w:t>
      </w:r>
      <w:r w:rsidRPr="00377223">
        <w:rPr>
          <w:rFonts w:ascii="Palatino Linotype" w:hAnsi="Palatino Linotype" w:cs="Arial"/>
          <w:i/>
          <w:color w:val="000000" w:themeColor="text1"/>
        </w:rPr>
        <w:t>.</w:t>
      </w:r>
    </w:p>
    <w:p w:rsidR="00BA5D7E" w:rsidRPr="00377223" w:rsidRDefault="00BA5D7E" w:rsidP="00BA5D7E">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IX.</w:t>
      </w:r>
      <w:r w:rsidRPr="00377223">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BA5D7E" w:rsidRPr="00377223" w:rsidRDefault="00BA5D7E" w:rsidP="00BA5D7E">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w:t>
      </w:r>
    </w:p>
    <w:p w:rsidR="00BA5D7E" w:rsidRPr="00377223" w:rsidRDefault="00BA5D7E" w:rsidP="00BA5D7E">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XI.</w:t>
      </w:r>
      <w:r w:rsidRPr="00377223">
        <w:rPr>
          <w:rFonts w:ascii="Palatino Linotype" w:hAnsi="Palatino Linotype" w:cs="Arial"/>
          <w:bCs/>
          <w:i/>
          <w:color w:val="000000" w:themeColor="text1"/>
        </w:rPr>
        <w:t xml:space="preserve"> </w:t>
      </w:r>
      <w:r w:rsidRPr="00377223">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BA5D7E" w:rsidRPr="00377223" w:rsidRDefault="00BA5D7E" w:rsidP="00BA5D7E">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Cs/>
          <w:i/>
          <w:color w:val="000000" w:themeColor="text1"/>
        </w:rPr>
        <w:t>…</w:t>
      </w:r>
    </w:p>
    <w:p w:rsidR="00BA5D7E" w:rsidRPr="00377223" w:rsidRDefault="00BA5D7E" w:rsidP="00BA5D7E">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BA5D7E" w:rsidRPr="00377223" w:rsidRDefault="00BA5D7E" w:rsidP="00BA5D7E">
      <w:pPr>
        <w:spacing w:after="0" w:line="240" w:lineRule="auto"/>
        <w:ind w:left="851" w:right="851"/>
        <w:jc w:val="both"/>
        <w:rPr>
          <w:rFonts w:ascii="Palatino Linotype" w:hAnsi="Palatino Linotype" w:cs="Arial"/>
          <w:i/>
          <w:color w:val="000000" w:themeColor="text1"/>
          <w:u w:val="single"/>
        </w:rPr>
      </w:pPr>
      <w:r w:rsidRPr="00377223">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BA5D7E" w:rsidRPr="00377223" w:rsidRDefault="00BA5D7E" w:rsidP="00BA5D7E">
      <w:pPr>
        <w:spacing w:after="0" w:line="360" w:lineRule="auto"/>
        <w:ind w:left="851" w:right="851"/>
        <w:jc w:val="both"/>
        <w:rPr>
          <w:rFonts w:ascii="Palatino Linotype" w:hAnsi="Palatino Linotype" w:cs="Arial"/>
          <w:i/>
          <w:color w:val="000000" w:themeColor="text1"/>
        </w:rPr>
      </w:pPr>
    </w:p>
    <w:p w:rsidR="00BA5D7E" w:rsidRDefault="00BA5D7E" w:rsidP="00BA5D7E">
      <w:pPr>
        <w:spacing w:line="360" w:lineRule="auto"/>
        <w:jc w:val="both"/>
        <w:rPr>
          <w:rFonts w:ascii="Palatino Linotype" w:hAnsi="Palatino Linotype"/>
          <w:color w:val="000000"/>
          <w:sz w:val="24"/>
          <w:szCs w:val="24"/>
        </w:rPr>
      </w:pPr>
      <w:r>
        <w:rPr>
          <w:rFonts w:ascii="Palatino Linotype" w:hAnsi="Palatino Linotype"/>
          <w:color w:val="000000"/>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BA5D7E" w:rsidRDefault="00BA5D7E" w:rsidP="00BA5D7E">
      <w:pPr>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Así como en la obligación de los sujetos obligados a permitir el acceso a su información, es decir, otorgar el acceso a la información que se haya solicitado y que </w:t>
      </w:r>
      <w:r>
        <w:rPr>
          <w:rFonts w:ascii="Palatino Linotype" w:hAnsi="Palatino Linotype"/>
          <w:color w:val="000000"/>
          <w:sz w:val="24"/>
          <w:szCs w:val="24"/>
        </w:rPr>
        <w:lastRenderedPageBreak/>
        <w:t>obre en sus archivos tal y como fue generado el documento, por lo que no tienen la obligación de procesarla, resumirla, efectuar cálculos o practicar investigaciones.</w:t>
      </w:r>
    </w:p>
    <w:p w:rsidR="003A4C06" w:rsidRPr="00BA5D7E" w:rsidRDefault="003A4C06" w:rsidP="00BA5D7E">
      <w:pPr>
        <w:spacing w:line="360" w:lineRule="auto"/>
        <w:jc w:val="both"/>
        <w:rPr>
          <w:rFonts w:ascii="Palatino Linotype" w:hAnsi="Palatino Linotype"/>
          <w:color w:val="000000"/>
          <w:sz w:val="24"/>
          <w:szCs w:val="24"/>
        </w:rPr>
      </w:pPr>
    </w:p>
    <w:p w:rsidR="005777E2" w:rsidRDefault="005777E2" w:rsidP="005777E2">
      <w:pPr>
        <w:widowControl w:val="0"/>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Por lo tanto, 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fundadas la</w:t>
      </w:r>
      <w:r w:rsidRPr="00410726">
        <w:rPr>
          <w:rFonts w:ascii="Palatino Linotype" w:hAnsi="Palatino Linotype"/>
          <w:sz w:val="24"/>
          <w:szCs w:val="24"/>
        </w:rPr>
        <w:t xml:space="preserve">s </w:t>
      </w:r>
      <w:r>
        <w:rPr>
          <w:rFonts w:ascii="Palatino Linotype" w:hAnsi="Palatino Linotype"/>
          <w:sz w:val="24"/>
          <w:szCs w:val="24"/>
        </w:rPr>
        <w:t xml:space="preserve">razones o </w:t>
      </w:r>
      <w:r w:rsidRPr="00410726">
        <w:rPr>
          <w:rFonts w:ascii="Palatino Linotype" w:hAnsi="Palatino Linotype"/>
          <w:sz w:val="24"/>
          <w:szCs w:val="24"/>
        </w:rPr>
        <w:t xml:space="preserve">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primera hipótesis de la fracción III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 xml:space="preserve">Revoca </w:t>
      </w:r>
      <w:r>
        <w:rPr>
          <w:rFonts w:ascii="Palatino Linotype" w:hAnsi="Palatino Linotype" w:cs="Arial"/>
          <w:sz w:val="24"/>
        </w:rPr>
        <w:t xml:space="preserve">la respuesta del sujeto obligado a la solicitud de información con número de folio </w:t>
      </w:r>
      <w:r w:rsidR="00AB26D5" w:rsidRPr="00AB26D5">
        <w:rPr>
          <w:rFonts w:ascii="Palatino Linotype" w:hAnsi="Palatino Linotype" w:cs="Arial"/>
          <w:b/>
          <w:sz w:val="24"/>
        </w:rPr>
        <w:t>00025/METEPEC/IP/2020</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5777E2" w:rsidRPr="00CC2E37" w:rsidRDefault="005777E2" w:rsidP="005777E2">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5777E2" w:rsidRDefault="005777E2" w:rsidP="005777E2">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5777E2" w:rsidRDefault="005777E2" w:rsidP="005777E2">
      <w:pPr>
        <w:spacing w:before="240" w:line="360" w:lineRule="auto"/>
        <w:jc w:val="center"/>
        <w:rPr>
          <w:rFonts w:ascii="Palatino Linotype" w:eastAsia="Times New Roman" w:hAnsi="Palatino Linotype"/>
          <w:b/>
          <w:bCs/>
          <w:spacing w:val="60"/>
          <w:sz w:val="28"/>
          <w:lang w:val="es-ES_tradnl"/>
        </w:rPr>
      </w:pPr>
    </w:p>
    <w:p w:rsidR="005777E2" w:rsidRDefault="005777E2" w:rsidP="005777E2">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Pr>
          <w:rFonts w:ascii="Palatino Linotype" w:hAnsi="Palatino Linotype" w:cs="Arial"/>
          <w:b/>
          <w:sz w:val="24"/>
          <w:lang w:val="es-ES_tradnl"/>
        </w:rPr>
        <w:t xml:space="preserve">Revoca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AB26D5" w:rsidRPr="00AB26D5">
        <w:rPr>
          <w:rFonts w:ascii="Palatino Linotype" w:hAnsi="Palatino Linotype" w:cs="Arial"/>
          <w:b/>
          <w:sz w:val="24"/>
        </w:rPr>
        <w:t>00025/METEPEC/IP/2020</w:t>
      </w:r>
      <w:r>
        <w:rPr>
          <w:rFonts w:ascii="Palatino Linotype" w:hAnsi="Palatino Linotype"/>
          <w:i/>
          <w:lang w:val="es-ES_tradnl"/>
        </w:rPr>
        <w:t xml:space="preserve">, </w:t>
      </w:r>
      <w:r>
        <w:rPr>
          <w:rFonts w:ascii="Palatino Linotype" w:hAnsi="Palatino Linotype" w:cs="Arial"/>
          <w:sz w:val="24"/>
          <w:lang w:val="es-ES_tradnl"/>
        </w:rPr>
        <w:t>por resultar</w:t>
      </w:r>
      <w:r w:rsidRPr="001D420F">
        <w:rPr>
          <w:rFonts w:ascii="Palatino Linotype" w:hAnsi="Palatino Linotype" w:cs="Arial"/>
          <w:sz w:val="24"/>
          <w:lang w:val="es-ES_tradnl"/>
        </w:rPr>
        <w:t xml:space="preserve"> </w:t>
      </w:r>
      <w:r>
        <w:rPr>
          <w:rFonts w:ascii="Palatino Linotype" w:hAnsi="Palatino Linotype" w:cs="Arial"/>
          <w:sz w:val="24"/>
          <w:lang w:val="es-ES_tradnl"/>
        </w:rPr>
        <w:t>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rsidR="005777E2" w:rsidRDefault="005777E2" w:rsidP="005777E2">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w:t>
      </w:r>
      <w:proofErr w:type="gramStart"/>
      <w:r>
        <w:rPr>
          <w:rFonts w:ascii="Palatino Linotype" w:hAnsi="Palatino Linotype" w:cs="Arial"/>
          <w:sz w:val="24"/>
          <w:szCs w:val="24"/>
        </w:rPr>
        <w:t>al</w:t>
      </w:r>
      <w:proofErr w:type="gramEnd"/>
      <w:r>
        <w:rPr>
          <w:rFonts w:ascii="Palatino Linotype" w:hAnsi="Palatino Linotype" w:cs="Arial"/>
          <w:sz w:val="24"/>
          <w:szCs w:val="24"/>
        </w:rPr>
        <w:t xml:space="preserve"> Recurrente previa búsqueda exhaustiva y razonable, a través del SAIMEX</w:t>
      </w:r>
      <w:r w:rsidR="000B7E0D">
        <w:rPr>
          <w:rFonts w:ascii="Palatino Linotype" w:hAnsi="Palatino Linotype" w:cs="Arial"/>
          <w:sz w:val="24"/>
          <w:szCs w:val="24"/>
        </w:rPr>
        <w:t xml:space="preserve"> y Correo Electrónico</w:t>
      </w:r>
      <w:r>
        <w:rPr>
          <w:rFonts w:ascii="Palatino Linotype" w:hAnsi="Palatino Linotype" w:cs="Arial"/>
          <w:sz w:val="24"/>
          <w:szCs w:val="24"/>
        </w:rPr>
        <w:t xml:space="preserve">, en términos del </w:t>
      </w:r>
      <w:r>
        <w:rPr>
          <w:rFonts w:ascii="Palatino Linotype" w:hAnsi="Palatino Linotype" w:cs="Arial"/>
          <w:b/>
          <w:sz w:val="24"/>
          <w:szCs w:val="24"/>
        </w:rPr>
        <w:t>Considerando Cuarto</w:t>
      </w:r>
      <w:r>
        <w:rPr>
          <w:rFonts w:ascii="Palatino Linotype" w:hAnsi="Palatino Linotype" w:cs="Arial"/>
          <w:sz w:val="24"/>
          <w:szCs w:val="24"/>
        </w:rPr>
        <w:t>:</w:t>
      </w:r>
    </w:p>
    <w:p w:rsidR="00AB26D5" w:rsidRDefault="005777E2" w:rsidP="00BA5D7E">
      <w:pPr>
        <w:pStyle w:val="Prrafodelista"/>
        <w:numPr>
          <w:ilvl w:val="0"/>
          <w:numId w:val="37"/>
        </w:numPr>
        <w:autoSpaceDE w:val="0"/>
        <w:autoSpaceDN w:val="0"/>
        <w:adjustRightInd w:val="0"/>
        <w:spacing w:before="240" w:line="360" w:lineRule="auto"/>
        <w:jc w:val="both"/>
        <w:rPr>
          <w:rFonts w:ascii="Palatino Linotype" w:hAnsi="Palatino Linotype"/>
          <w:i/>
          <w:color w:val="000000"/>
        </w:rPr>
      </w:pPr>
      <w:r w:rsidRPr="00B550E7">
        <w:rPr>
          <w:rFonts w:ascii="Palatino Linotype" w:hAnsi="Palatino Linotype"/>
          <w:i/>
          <w:color w:val="000000"/>
        </w:rPr>
        <w:lastRenderedPageBreak/>
        <w:t>Tabulador</w:t>
      </w:r>
      <w:r>
        <w:rPr>
          <w:rFonts w:ascii="Palatino Linotype" w:hAnsi="Palatino Linotype"/>
          <w:i/>
          <w:color w:val="000000"/>
        </w:rPr>
        <w:t>es</w:t>
      </w:r>
      <w:r w:rsidRPr="00B550E7">
        <w:rPr>
          <w:rFonts w:ascii="Palatino Linotype" w:hAnsi="Palatino Linotype"/>
          <w:i/>
          <w:color w:val="000000"/>
        </w:rPr>
        <w:t xml:space="preserve"> de Sueldos, correspondientes a los ejercicios fiscales </w:t>
      </w:r>
      <w:r w:rsidR="00AB26D5">
        <w:rPr>
          <w:rFonts w:ascii="Palatino Linotype" w:hAnsi="Palatino Linotype"/>
          <w:i/>
          <w:color w:val="000000"/>
        </w:rPr>
        <w:t>de 2017 al 2020.</w:t>
      </w:r>
    </w:p>
    <w:p w:rsidR="000B7E0D" w:rsidRDefault="000B7E0D" w:rsidP="000B7E0D">
      <w:pPr>
        <w:pStyle w:val="Prrafodelista"/>
        <w:numPr>
          <w:ilvl w:val="0"/>
          <w:numId w:val="37"/>
        </w:numPr>
        <w:autoSpaceDE w:val="0"/>
        <w:autoSpaceDN w:val="0"/>
        <w:adjustRightInd w:val="0"/>
        <w:spacing w:before="240" w:line="360" w:lineRule="auto"/>
        <w:jc w:val="both"/>
        <w:rPr>
          <w:rFonts w:ascii="Palatino Linotype" w:hAnsi="Palatino Linotype"/>
          <w:i/>
          <w:color w:val="000000"/>
        </w:rPr>
      </w:pPr>
      <w:r>
        <w:rPr>
          <w:rFonts w:ascii="Palatino Linotype" w:hAnsi="Palatino Linotype"/>
          <w:i/>
          <w:color w:val="000000"/>
        </w:rPr>
        <w:t>Documento donde conste conforme a que disposiciones se hacen los ajustes salariales.</w:t>
      </w:r>
    </w:p>
    <w:p w:rsidR="00705AFB" w:rsidRDefault="00705AFB" w:rsidP="000B7E0D">
      <w:pPr>
        <w:pStyle w:val="Prrafodelista"/>
        <w:numPr>
          <w:ilvl w:val="0"/>
          <w:numId w:val="37"/>
        </w:numPr>
        <w:autoSpaceDE w:val="0"/>
        <w:autoSpaceDN w:val="0"/>
        <w:adjustRightInd w:val="0"/>
        <w:spacing w:before="240" w:line="360" w:lineRule="auto"/>
        <w:jc w:val="both"/>
        <w:rPr>
          <w:rFonts w:ascii="Palatino Linotype" w:hAnsi="Palatino Linotype"/>
          <w:i/>
          <w:color w:val="000000"/>
        </w:rPr>
      </w:pPr>
      <w:r>
        <w:rPr>
          <w:rFonts w:ascii="Palatino Linotype" w:hAnsi="Palatino Linotype"/>
          <w:i/>
          <w:color w:val="000000"/>
        </w:rPr>
        <w:t>Documento donde conste a que personal se le realiza el aumento.</w:t>
      </w:r>
    </w:p>
    <w:p w:rsidR="000B7E0D" w:rsidRPr="000B7E0D" w:rsidRDefault="000B7E0D" w:rsidP="000B7E0D">
      <w:pPr>
        <w:pStyle w:val="Prrafodelista"/>
        <w:numPr>
          <w:ilvl w:val="0"/>
          <w:numId w:val="37"/>
        </w:numPr>
        <w:autoSpaceDE w:val="0"/>
        <w:autoSpaceDN w:val="0"/>
        <w:adjustRightInd w:val="0"/>
        <w:spacing w:before="240" w:line="360" w:lineRule="auto"/>
        <w:jc w:val="both"/>
        <w:rPr>
          <w:rFonts w:ascii="Palatino Linotype" w:hAnsi="Palatino Linotype"/>
          <w:i/>
          <w:color w:val="000000"/>
        </w:rPr>
      </w:pPr>
      <w:r>
        <w:rPr>
          <w:rFonts w:ascii="Palatino Linotype" w:hAnsi="Palatino Linotype"/>
          <w:i/>
          <w:color w:val="000000"/>
        </w:rPr>
        <w:t>Fundamento legal del incremento salarial en el personal.</w:t>
      </w:r>
    </w:p>
    <w:p w:rsidR="00CE3350" w:rsidRDefault="00CE3350" w:rsidP="00CE3350">
      <w:pPr>
        <w:pStyle w:val="Prrafodelista"/>
        <w:autoSpaceDE w:val="0"/>
        <w:autoSpaceDN w:val="0"/>
        <w:adjustRightInd w:val="0"/>
        <w:spacing w:before="240" w:line="360" w:lineRule="auto"/>
        <w:ind w:left="720" w:right="425"/>
        <w:jc w:val="both"/>
        <w:rPr>
          <w:rFonts w:ascii="Palatino Linotype" w:hAnsi="Palatino Linotype" w:cs="Arial"/>
          <w:i/>
        </w:rPr>
      </w:pPr>
      <w:r w:rsidRPr="00CE3350">
        <w:rPr>
          <w:rFonts w:ascii="Palatino Linotype" w:hAnsi="Palatino Linotype" w:cs="Arial"/>
          <w:i/>
        </w:rPr>
        <w:t>Para el caso de que el sujeto obligado no haya generado la información referente a la documentación soporte,</w:t>
      </w:r>
      <w:r w:rsidRPr="00CE3350">
        <w:rPr>
          <w:rFonts w:ascii="Palatino Linotype" w:hAnsi="Palatino Linotype" w:cs="Arial"/>
        </w:rPr>
        <w:t xml:space="preserve"> </w:t>
      </w:r>
      <w:r w:rsidRPr="00CE3350">
        <w:rPr>
          <w:rFonts w:ascii="Palatino Linotype" w:hAnsi="Palatino Linotype" w:cs="Arial"/>
          <w:i/>
        </w:rPr>
        <w:t>deberá de explicar las causas por las que no se generó la información de conformidad con el numeral 19 de la ley de la materia.</w:t>
      </w:r>
    </w:p>
    <w:p w:rsidR="00E55E78" w:rsidRPr="00CE3350" w:rsidRDefault="00E55E78" w:rsidP="00CE3350">
      <w:pPr>
        <w:pStyle w:val="Prrafodelista"/>
        <w:autoSpaceDE w:val="0"/>
        <w:autoSpaceDN w:val="0"/>
        <w:adjustRightInd w:val="0"/>
        <w:spacing w:before="240" w:line="360" w:lineRule="auto"/>
        <w:ind w:left="720" w:right="425"/>
        <w:jc w:val="both"/>
        <w:rPr>
          <w:rFonts w:ascii="Palatino Linotype" w:hAnsi="Palatino Linotype" w:cs="Arial"/>
          <w:i/>
        </w:rPr>
      </w:pPr>
    </w:p>
    <w:p w:rsidR="005777E2" w:rsidRDefault="005777E2" w:rsidP="005777E2">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E55E78" w:rsidRDefault="00E55E78" w:rsidP="005777E2">
      <w:pPr>
        <w:autoSpaceDE w:val="0"/>
        <w:autoSpaceDN w:val="0"/>
        <w:adjustRightInd w:val="0"/>
        <w:spacing w:before="240" w:line="360" w:lineRule="auto"/>
        <w:jc w:val="both"/>
        <w:rPr>
          <w:rFonts w:ascii="Palatino Linotype" w:hAnsi="Palatino Linotype" w:cs="Arial"/>
          <w:sz w:val="24"/>
          <w:szCs w:val="24"/>
        </w:rPr>
      </w:pPr>
    </w:p>
    <w:p w:rsidR="005777E2" w:rsidRDefault="005777E2" w:rsidP="005777E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000B7E0D" w:rsidRPr="000B7E0D">
        <w:rPr>
          <w:rFonts w:ascii="Palatino Linotype" w:hAnsi="Palatino Linotype" w:cs="Arial"/>
          <w:sz w:val="24"/>
          <w:szCs w:val="24"/>
        </w:rPr>
        <w:t xml:space="preserve">Notifíquese a </w:t>
      </w:r>
      <w:r w:rsidR="000B7E0D" w:rsidRPr="000B7E0D">
        <w:rPr>
          <w:rFonts w:ascii="Palatino Linotype" w:hAnsi="Palatino Linotype" w:cs="Arial"/>
          <w:b/>
          <w:sz w:val="24"/>
          <w:szCs w:val="24"/>
        </w:rPr>
        <w:t xml:space="preserve">EL RECURRENTE </w:t>
      </w:r>
      <w:r w:rsidR="000B7E0D" w:rsidRPr="000B7E0D">
        <w:rPr>
          <w:rFonts w:ascii="Palatino Linotype" w:hAnsi="Palatino Linotype" w:cs="Arial"/>
          <w:sz w:val="24"/>
          <w:szCs w:val="24"/>
        </w:rPr>
        <w:t>la presente resolución a través del Sistema de Acceso a la Información Mexiquense (SAIMEX) y por correo electrónico, así mismo de conformidad con lo establecido en el artículo 196 de la Ley de Transparencia y Acceso a la Información Pública del Estado de México y Municipios podrá promover Juicio de Amparo en los términos de las leyes aplicables.</w:t>
      </w:r>
      <w:r>
        <w:rPr>
          <w:rFonts w:ascii="Palatino Linotype" w:hAnsi="Palatino Linotype" w:cs="Arial"/>
          <w:sz w:val="24"/>
          <w:szCs w:val="24"/>
        </w:rPr>
        <w:t xml:space="preserve"> </w:t>
      </w:r>
    </w:p>
    <w:p w:rsidR="00705AFB" w:rsidRDefault="007E2E80" w:rsidP="00B34950">
      <w:pPr>
        <w:pStyle w:val="Sinespaciado"/>
        <w:spacing w:line="360" w:lineRule="auto"/>
        <w:jc w:val="both"/>
        <w:rPr>
          <w:rFonts w:ascii="Palatino Linotype" w:hAnsi="Palatino Linotype"/>
          <w:sz w:val="24"/>
          <w:szCs w:val="24"/>
        </w:rPr>
      </w:pPr>
      <w:r w:rsidRPr="00D22D43">
        <w:rPr>
          <w:rFonts w:ascii="Palatino Linotype" w:hAnsi="Palatino Linotype"/>
          <w:sz w:val="24"/>
          <w:szCs w:val="24"/>
        </w:rPr>
        <w:lastRenderedPageBreak/>
        <w:t>ASÍ LO RESUELVE, PO</w:t>
      </w:r>
      <w:r w:rsidR="00F1770B" w:rsidRPr="00D22D43">
        <w:rPr>
          <w:rFonts w:ascii="Palatino Linotype" w:hAnsi="Palatino Linotype"/>
          <w:sz w:val="24"/>
          <w:szCs w:val="24"/>
        </w:rPr>
        <w:t>R UNANIMIDAD</w:t>
      </w:r>
      <w:r w:rsidRPr="00D22D43">
        <w:rPr>
          <w:rFonts w:ascii="Palatino Linotype" w:hAnsi="Palatino Linotype"/>
          <w:sz w:val="24"/>
          <w:szCs w:val="24"/>
        </w:rPr>
        <w:t xml:space="preserve"> DE VOTOS EL PLENO DEL</w:t>
      </w:r>
      <w:r w:rsidRPr="00D22D43">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D22D43">
        <w:rPr>
          <w:rFonts w:ascii="Palatino Linotype" w:hAnsi="Palatino Linotype"/>
          <w:sz w:val="24"/>
          <w:szCs w:val="24"/>
        </w:rPr>
        <w:t xml:space="preserve">, CONFORMADO POR LOS COMISIONADOS ZULEMA MARTÍNEZ SÁNCHEZ, </w:t>
      </w:r>
      <w:r w:rsidR="00216B8D" w:rsidRPr="00D22D43">
        <w:rPr>
          <w:rFonts w:ascii="Palatino Linotype" w:hAnsi="Palatino Linotype"/>
          <w:sz w:val="24"/>
          <w:szCs w:val="24"/>
        </w:rPr>
        <w:t>EVA ABAID YAPUR</w:t>
      </w:r>
      <w:r w:rsidR="004A51FF" w:rsidRPr="00D22D43">
        <w:rPr>
          <w:rFonts w:ascii="Palatino Linotype" w:hAnsi="Palatino Linotype"/>
          <w:sz w:val="24"/>
          <w:szCs w:val="24"/>
        </w:rPr>
        <w:t>,</w:t>
      </w:r>
      <w:r w:rsidR="00CF27C6" w:rsidRPr="00D22D43">
        <w:rPr>
          <w:rFonts w:ascii="Palatino Linotype" w:hAnsi="Palatino Linotype"/>
          <w:sz w:val="24"/>
          <w:szCs w:val="24"/>
        </w:rPr>
        <w:t xml:space="preserve"> </w:t>
      </w:r>
      <w:r w:rsidRPr="00D22D43">
        <w:rPr>
          <w:rFonts w:ascii="Palatino Linotype" w:hAnsi="Palatino Linotype"/>
          <w:sz w:val="24"/>
          <w:szCs w:val="24"/>
        </w:rPr>
        <w:t xml:space="preserve">JOSÉ GUADALUPE LUNA </w:t>
      </w:r>
      <w:r w:rsidR="00D57072" w:rsidRPr="00D22D43">
        <w:rPr>
          <w:rFonts w:ascii="Palatino Linotype" w:hAnsi="Palatino Linotype"/>
          <w:sz w:val="24"/>
          <w:szCs w:val="24"/>
        </w:rPr>
        <w:t>HERNÁNDEZ</w:t>
      </w:r>
      <w:r w:rsidR="00F91340" w:rsidRPr="00D22D43">
        <w:rPr>
          <w:rFonts w:ascii="Palatino Linotype" w:hAnsi="Palatino Linotype"/>
          <w:sz w:val="24"/>
          <w:szCs w:val="24"/>
        </w:rPr>
        <w:t>, JAVIER MARTÍNEZ CRUZ</w:t>
      </w:r>
      <w:r w:rsidR="00E55E78">
        <w:rPr>
          <w:rFonts w:ascii="Palatino Linotype" w:hAnsi="Palatino Linotype"/>
          <w:sz w:val="24"/>
          <w:szCs w:val="24"/>
        </w:rPr>
        <w:t xml:space="preserve"> </w:t>
      </w:r>
      <w:r w:rsidR="00D57072" w:rsidRPr="00D22D43">
        <w:rPr>
          <w:rFonts w:ascii="Palatino Linotype" w:hAnsi="Palatino Linotype"/>
          <w:sz w:val="24"/>
          <w:szCs w:val="24"/>
        </w:rPr>
        <w:t>Y</w:t>
      </w:r>
      <w:r w:rsidR="00F91340" w:rsidRPr="00D22D43">
        <w:rPr>
          <w:rFonts w:ascii="Palatino Linotype" w:hAnsi="Palatino Linotype"/>
          <w:sz w:val="24"/>
          <w:szCs w:val="24"/>
        </w:rPr>
        <w:t xml:space="preserve"> LUIS GUSTAVO PARRA NORIEGA</w:t>
      </w:r>
      <w:r w:rsidR="006C2923">
        <w:rPr>
          <w:rFonts w:ascii="Palatino Linotype" w:hAnsi="Palatino Linotype"/>
          <w:sz w:val="24"/>
          <w:szCs w:val="24"/>
        </w:rPr>
        <w:t xml:space="preserve">, EN LA </w:t>
      </w:r>
      <w:r w:rsidR="00E55E78">
        <w:rPr>
          <w:rFonts w:ascii="Palatino Linotype" w:hAnsi="Palatino Linotype"/>
          <w:sz w:val="24"/>
          <w:szCs w:val="24"/>
        </w:rPr>
        <w:t>DÉCIMO TERCERA</w:t>
      </w:r>
      <w:r w:rsidR="006C2923">
        <w:rPr>
          <w:rFonts w:ascii="Palatino Linotype" w:hAnsi="Palatino Linotype"/>
          <w:sz w:val="24"/>
          <w:szCs w:val="24"/>
        </w:rPr>
        <w:t xml:space="preserve"> </w:t>
      </w:r>
      <w:r w:rsidR="00E755E5" w:rsidRPr="00D22D43">
        <w:rPr>
          <w:rFonts w:ascii="Palatino Linotype" w:hAnsi="Palatino Linotype"/>
          <w:sz w:val="24"/>
          <w:szCs w:val="24"/>
        </w:rPr>
        <w:t>SES</w:t>
      </w:r>
      <w:r w:rsidR="007C52F5" w:rsidRPr="00D22D43">
        <w:rPr>
          <w:rFonts w:ascii="Palatino Linotype" w:hAnsi="Palatino Linotype"/>
          <w:sz w:val="24"/>
          <w:szCs w:val="24"/>
        </w:rPr>
        <w:t xml:space="preserve">IÓN ORDINARIA CELEBRADA EL </w:t>
      </w:r>
      <w:r w:rsidR="00E55E78">
        <w:rPr>
          <w:rFonts w:ascii="Palatino Linotype" w:hAnsi="Palatino Linotype"/>
          <w:sz w:val="24"/>
          <w:szCs w:val="24"/>
        </w:rPr>
        <w:t>DOCE DE AGOSTO</w:t>
      </w:r>
      <w:r w:rsidR="006C2923">
        <w:rPr>
          <w:rFonts w:ascii="Palatino Linotype" w:hAnsi="Palatino Linotype"/>
          <w:sz w:val="24"/>
          <w:szCs w:val="24"/>
        </w:rPr>
        <w:t xml:space="preserve"> DE DOS MIL VEINTE</w:t>
      </w:r>
      <w:r w:rsidRPr="00D22D43">
        <w:rPr>
          <w:rFonts w:ascii="Palatino Linotype" w:hAnsi="Palatino Linotype"/>
          <w:sz w:val="24"/>
          <w:szCs w:val="24"/>
        </w:rPr>
        <w:t xml:space="preserve">, ANTE </w:t>
      </w:r>
      <w:r w:rsidR="00F2343A" w:rsidRPr="00D22D43">
        <w:rPr>
          <w:rFonts w:ascii="Palatino Linotype" w:hAnsi="Palatino Linotype"/>
          <w:sz w:val="24"/>
          <w:szCs w:val="24"/>
        </w:rPr>
        <w:t>EL SECRETARIO TÉCNICO</w:t>
      </w:r>
      <w:r w:rsidRPr="00D22D43">
        <w:rPr>
          <w:rFonts w:ascii="Palatino Linotype" w:hAnsi="Palatino Linotype"/>
          <w:sz w:val="24"/>
          <w:szCs w:val="24"/>
        </w:rPr>
        <w:t xml:space="preserve"> DEL PLENO, </w:t>
      </w:r>
      <w:r w:rsidR="00F2343A" w:rsidRPr="00D22D43">
        <w:rPr>
          <w:rFonts w:ascii="Palatino Linotype" w:hAnsi="Palatino Linotype"/>
          <w:sz w:val="24"/>
          <w:szCs w:val="24"/>
        </w:rPr>
        <w:t>ALEXIS TAPIA RAMÍREZ</w:t>
      </w:r>
      <w:r w:rsidR="00BC3F29" w:rsidRPr="00D22D43">
        <w:rPr>
          <w:rFonts w:ascii="Palatino Linotype" w:hAnsi="Palatino Linotype"/>
          <w:sz w:val="24"/>
          <w:szCs w:val="24"/>
        </w:rPr>
        <w:t>.</w:t>
      </w:r>
      <w:r w:rsidR="00C16DEB">
        <w:rPr>
          <w:rFonts w:ascii="Palatino Linotype" w:hAnsi="Palatino Linotype"/>
          <w:sz w:val="24"/>
          <w:szCs w:val="24"/>
        </w:rPr>
        <w:t>------------------------------------------------</w:t>
      </w:r>
      <w:r w:rsidR="00D80A70">
        <w:rPr>
          <w:rFonts w:ascii="Palatino Linotype" w:hAnsi="Palatino Linotype"/>
          <w:sz w:val="24"/>
          <w:szCs w:val="24"/>
        </w:rPr>
        <w:t>------------------------------------------------------------------------------------------------------------------------</w:t>
      </w:r>
      <w:r w:rsidR="00E55E78">
        <w:rPr>
          <w:rFonts w:ascii="Palatino Linotype" w:hAnsi="Palatino Linotype"/>
          <w:sz w:val="24"/>
          <w:szCs w:val="24"/>
        </w:rPr>
        <w:t>-------------------------------------------------------------------------------------------------------------------------------------------------------------------------------------------------------------------------------------------------------------------------------------------------------------------------------------------------------------------------------------------------------------------------------------------------------------------------------------------------------------------------------------------------------------------------------------------------------------------------------------------------------------------------------------------------------------------------------------------------------------------------------------------------------------------------------------------------------------------------------------------------------------------------------------------------------------------------------------------------------------------------------------------------------------------------------------------------------------------------------------------------------------------------------------------------------------------------------------------------------------------------------------------------------------------------------------------------------------------------------------------------------------------------------------------------------------------------------------------------------------------------------------------------------------------------------------------------------------------------------------------------------</w:t>
      </w:r>
      <w:r w:rsidR="00D80A70">
        <w:rPr>
          <w:rFonts w:ascii="Palatino Linotype" w:hAnsi="Palatino Linotype"/>
          <w:sz w:val="24"/>
          <w:szCs w:val="24"/>
        </w:rPr>
        <w:t xml:space="preserve">-- </w:t>
      </w:r>
    </w:p>
    <w:p w:rsidR="00705AFB" w:rsidRPr="00D22D43" w:rsidRDefault="00705AFB" w:rsidP="00B34950">
      <w:pPr>
        <w:pStyle w:val="Sinespaciado"/>
        <w:spacing w:line="360" w:lineRule="auto"/>
        <w:jc w:val="both"/>
        <w:rPr>
          <w:rFonts w:ascii="Palatino Linotype" w:hAnsi="Palatino Linotype"/>
          <w:sz w:val="28"/>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4465"/>
      </w:tblGrid>
      <w:tr w:rsidR="006149F1" w:rsidRPr="006149F1" w:rsidTr="00F91340">
        <w:tc>
          <w:tcPr>
            <w:tcW w:w="9062" w:type="dxa"/>
            <w:gridSpan w:val="2"/>
          </w:tcPr>
          <w:p w:rsidR="00AF0CFA" w:rsidRPr="006149F1" w:rsidRDefault="00AF0CFA" w:rsidP="00B73E6C">
            <w:pPr>
              <w:pStyle w:val="Sinespaciado"/>
              <w:tabs>
                <w:tab w:val="left" w:pos="5710"/>
              </w:tabs>
              <w:rPr>
                <w:rFonts w:ascii="Palatino Linotype" w:hAnsi="Palatino Linotype"/>
                <w:sz w:val="24"/>
                <w:szCs w:val="24"/>
              </w:rPr>
            </w:pPr>
          </w:p>
        </w:tc>
      </w:tr>
      <w:tr w:rsidR="00B73E6C" w:rsidRPr="0089501E" w:rsidTr="00142CC6">
        <w:tc>
          <w:tcPr>
            <w:tcW w:w="9062" w:type="dxa"/>
            <w:gridSpan w:val="2"/>
          </w:tcPr>
          <w:p w:rsidR="00D80A70" w:rsidRDefault="00D80A70"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B73E6C" w:rsidP="00142CC6">
            <w:pPr>
              <w:jc w:val="center"/>
              <w:rPr>
                <w:rFonts w:ascii="Palatino Linotype" w:hAnsi="Palatino Linotype"/>
                <w:b/>
                <w:sz w:val="24"/>
                <w:szCs w:val="24"/>
              </w:rPr>
            </w:pPr>
            <w:r w:rsidRPr="002F1CD7">
              <w:rPr>
                <w:rFonts w:ascii="Palatino Linotype" w:hAnsi="Palatino Linotype"/>
                <w:sz w:val="24"/>
                <w:szCs w:val="24"/>
              </w:rPr>
              <w:t>(</w:t>
            </w:r>
            <w:r w:rsidR="00576D36">
              <w:rPr>
                <w:rFonts w:ascii="Palatino Linotype" w:hAnsi="Palatino Linotype"/>
                <w:sz w:val="24"/>
                <w:szCs w:val="24"/>
              </w:rPr>
              <w:t>Rúbrica</w:t>
            </w:r>
            <w:r w:rsidRPr="0089501E">
              <w:rPr>
                <w:rFonts w:ascii="Palatino Linotype" w:hAnsi="Palatino Linotype"/>
                <w:b/>
                <w:sz w:val="24"/>
                <w:szCs w:val="24"/>
              </w:rPr>
              <w:t>).</w:t>
            </w:r>
          </w:p>
        </w:tc>
      </w:tr>
      <w:tr w:rsidR="00B73E6C" w:rsidRPr="0089501E" w:rsidTr="00142CC6">
        <w:tc>
          <w:tcPr>
            <w:tcW w:w="4532" w:type="dxa"/>
          </w:tcPr>
          <w:p w:rsidR="00B73E6C" w:rsidRPr="0089501E" w:rsidRDefault="00B73E6C" w:rsidP="00142CC6">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142CC6">
            <w:pPr>
              <w:jc w:val="center"/>
              <w:rPr>
                <w:rFonts w:ascii="Palatino Linotype" w:hAnsi="Palatino Linotype"/>
                <w:b/>
                <w:sz w:val="24"/>
                <w:szCs w:val="24"/>
              </w:rPr>
            </w:pPr>
          </w:p>
          <w:p w:rsidR="003153A1" w:rsidRPr="0089501E" w:rsidRDefault="003153A1" w:rsidP="004812B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 xml:space="preserve">Eva </w:t>
            </w:r>
            <w:proofErr w:type="spellStart"/>
            <w:r w:rsidRPr="0089501E">
              <w:rPr>
                <w:rFonts w:ascii="Palatino Linotype" w:hAnsi="Palatino Linotype"/>
                <w:b/>
                <w:sz w:val="24"/>
                <w:szCs w:val="24"/>
              </w:rPr>
              <w:t>Abaid</w:t>
            </w:r>
            <w:proofErr w:type="spellEnd"/>
            <w:r w:rsidRPr="0089501E">
              <w:rPr>
                <w:rFonts w:ascii="Palatino Linotype" w:hAnsi="Palatino Linotype"/>
                <w:b/>
                <w:sz w:val="24"/>
                <w:szCs w:val="24"/>
              </w:rPr>
              <w:t xml:space="preserve"> </w:t>
            </w:r>
            <w:proofErr w:type="spellStart"/>
            <w:r w:rsidRPr="0089501E">
              <w:rPr>
                <w:rFonts w:ascii="Palatino Linotype" w:hAnsi="Palatino Linotype"/>
                <w:b/>
                <w:sz w:val="24"/>
                <w:szCs w:val="24"/>
              </w:rPr>
              <w:t>Yapur</w:t>
            </w:r>
            <w:proofErr w:type="spellEnd"/>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Comisionada</w:t>
            </w:r>
          </w:p>
          <w:p w:rsidR="00B73E6C" w:rsidRPr="002F1CD7" w:rsidRDefault="005B36CD" w:rsidP="00142CC6">
            <w:pPr>
              <w:jc w:val="center"/>
              <w:rPr>
                <w:rFonts w:ascii="Palatino Linotype" w:hAnsi="Palatino Linotype"/>
                <w:sz w:val="24"/>
                <w:szCs w:val="24"/>
              </w:rPr>
            </w:pPr>
            <w:r>
              <w:rPr>
                <w:rFonts w:ascii="Palatino Linotype" w:hAnsi="Palatino Linotype"/>
                <w:sz w:val="24"/>
                <w:szCs w:val="24"/>
              </w:rPr>
              <w:t>(</w:t>
            </w:r>
            <w:r w:rsidR="00576D36">
              <w:rPr>
                <w:rFonts w:ascii="Palatino Linotype" w:hAnsi="Palatino Linotype"/>
                <w:sz w:val="24"/>
                <w:szCs w:val="24"/>
              </w:rPr>
              <w:t>Rúbrica</w:t>
            </w:r>
            <w:r w:rsidR="00B73E6C" w:rsidRPr="002F1CD7">
              <w:rPr>
                <w:rFonts w:ascii="Palatino Linotype" w:hAnsi="Palatino Linotype"/>
                <w:sz w:val="24"/>
                <w:szCs w:val="24"/>
              </w:rPr>
              <w:t>).</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A1EA1" w:rsidP="00142CC6">
            <w:pPr>
              <w:jc w:val="center"/>
              <w:rPr>
                <w:rFonts w:ascii="Palatino Linotype" w:hAnsi="Palatino Linotype"/>
                <w:sz w:val="24"/>
                <w:szCs w:val="24"/>
              </w:rPr>
            </w:pPr>
            <w:r>
              <w:rPr>
                <w:rFonts w:ascii="Palatino Linotype" w:hAnsi="Palatino Linotype"/>
                <w:sz w:val="24"/>
                <w:szCs w:val="24"/>
              </w:rPr>
              <w:t>(</w:t>
            </w:r>
            <w:r w:rsidR="00576D36">
              <w:rPr>
                <w:rFonts w:ascii="Palatino Linotype" w:hAnsi="Palatino Linotype"/>
                <w:sz w:val="24"/>
                <w:szCs w:val="24"/>
              </w:rPr>
              <w:t>Rúbrica</w:t>
            </w:r>
            <w:r w:rsidR="00B73E6C" w:rsidRPr="002F1CD7">
              <w:rPr>
                <w:rFonts w:ascii="Palatino Linotype" w:hAnsi="Palatino Linotype"/>
                <w:sz w:val="24"/>
                <w:szCs w:val="24"/>
              </w:rPr>
              <w:t>).</w:t>
            </w:r>
          </w:p>
        </w:tc>
      </w:tr>
      <w:tr w:rsidR="00B73E6C" w:rsidRPr="0089501E" w:rsidTr="00142CC6">
        <w:tc>
          <w:tcPr>
            <w:tcW w:w="4532" w:type="dxa"/>
          </w:tcPr>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Default="00B73E6C" w:rsidP="00142CC6">
            <w:pPr>
              <w:jc w:val="center"/>
              <w:rPr>
                <w:rFonts w:ascii="Palatino Linotype" w:hAnsi="Palatino Linotype"/>
                <w:b/>
                <w:sz w:val="24"/>
                <w:szCs w:val="24"/>
              </w:rPr>
            </w:pPr>
          </w:p>
          <w:p w:rsidR="00B73E6C" w:rsidRPr="0089501E" w:rsidRDefault="00B73E6C" w:rsidP="004812B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6C2923" w:rsidP="00142CC6">
            <w:pPr>
              <w:jc w:val="center"/>
              <w:rPr>
                <w:rFonts w:ascii="Palatino Linotype" w:hAnsi="Palatino Linotype"/>
                <w:sz w:val="24"/>
                <w:szCs w:val="24"/>
              </w:rPr>
            </w:pPr>
            <w:r>
              <w:rPr>
                <w:rFonts w:ascii="Palatino Linotype" w:hAnsi="Palatino Linotype"/>
                <w:sz w:val="24"/>
                <w:szCs w:val="24"/>
              </w:rPr>
              <w:t>(Ausencia justificada</w:t>
            </w:r>
            <w:r w:rsidR="00B73E6C" w:rsidRPr="002F1CD7">
              <w:rPr>
                <w:rFonts w:ascii="Palatino Linotype" w:hAnsi="Palatino Linotype"/>
                <w:sz w:val="24"/>
                <w:szCs w:val="24"/>
              </w:rPr>
              <w:t>).</w:t>
            </w:r>
          </w:p>
        </w:tc>
        <w:tc>
          <w:tcPr>
            <w:tcW w:w="4530" w:type="dxa"/>
          </w:tcPr>
          <w:p w:rsidR="00B73E6C" w:rsidRPr="0089501E"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Default="00B73E6C" w:rsidP="00142CC6">
            <w:pPr>
              <w:rPr>
                <w:rFonts w:ascii="Palatino Linotype" w:hAnsi="Palatino Linotype"/>
                <w:b/>
                <w:sz w:val="24"/>
                <w:szCs w:val="24"/>
              </w:rPr>
            </w:pPr>
          </w:p>
          <w:p w:rsidR="00B73E6C"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73E6C" w:rsidP="00142CC6">
            <w:pPr>
              <w:jc w:val="center"/>
              <w:rPr>
                <w:rFonts w:ascii="Palatino Linotype" w:hAnsi="Palatino Linotype"/>
                <w:sz w:val="24"/>
                <w:szCs w:val="24"/>
              </w:rPr>
            </w:pPr>
            <w:r w:rsidRPr="002F1CD7">
              <w:rPr>
                <w:rFonts w:ascii="Palatino Linotype" w:hAnsi="Palatino Linotype"/>
                <w:sz w:val="24"/>
                <w:szCs w:val="24"/>
              </w:rPr>
              <w:t>(</w:t>
            </w:r>
            <w:r w:rsidR="00576D36">
              <w:rPr>
                <w:rFonts w:ascii="Palatino Linotype" w:hAnsi="Palatino Linotype"/>
                <w:sz w:val="24"/>
                <w:szCs w:val="24"/>
              </w:rPr>
              <w:t>Rúbrica</w:t>
            </w:r>
            <w:r w:rsidRPr="002F1CD7">
              <w:rPr>
                <w:rFonts w:ascii="Palatino Linotype" w:hAnsi="Palatino Linotype"/>
                <w:sz w:val="24"/>
                <w:szCs w:val="24"/>
              </w:rPr>
              <w:t>).</w:t>
            </w:r>
          </w:p>
        </w:tc>
      </w:tr>
      <w:tr w:rsidR="00B73E6C" w:rsidRPr="0089501E" w:rsidTr="00142CC6">
        <w:tc>
          <w:tcPr>
            <w:tcW w:w="9062" w:type="dxa"/>
            <w:gridSpan w:val="2"/>
          </w:tcPr>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Default="00B73E6C" w:rsidP="00142CC6">
            <w:pPr>
              <w:rPr>
                <w:rFonts w:ascii="Palatino Linotype" w:hAnsi="Palatino Linotype"/>
                <w:b/>
                <w:sz w:val="28"/>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Secretario Técnico del Pleno</w:t>
            </w:r>
          </w:p>
          <w:p w:rsidR="0066612D" w:rsidRPr="0066612D" w:rsidRDefault="00B73E6C" w:rsidP="0066612D">
            <w:pPr>
              <w:jc w:val="center"/>
              <w:rPr>
                <w:rFonts w:ascii="Palatino Linotype" w:hAnsi="Palatino Linotype"/>
                <w:sz w:val="24"/>
                <w:szCs w:val="24"/>
              </w:rPr>
            </w:pPr>
            <w:r w:rsidRPr="002F1CD7">
              <w:rPr>
                <w:rFonts w:ascii="Palatino Linotype" w:hAnsi="Palatino Linotype"/>
                <w:sz w:val="24"/>
                <w:szCs w:val="24"/>
              </w:rPr>
              <w:t>(</w:t>
            </w:r>
            <w:r w:rsidR="00576D36">
              <w:rPr>
                <w:rFonts w:ascii="Palatino Linotype" w:hAnsi="Palatino Linotype"/>
                <w:sz w:val="24"/>
                <w:szCs w:val="24"/>
              </w:rPr>
              <w:t>Rúbrica</w:t>
            </w:r>
            <w:r w:rsidRPr="002F1CD7">
              <w:rPr>
                <w:rFonts w:ascii="Palatino Linotype" w:hAnsi="Palatino Linotype"/>
                <w:sz w:val="24"/>
                <w:szCs w:val="24"/>
              </w:rPr>
              <w:t>).</w:t>
            </w:r>
          </w:p>
          <w:p w:rsidR="006A58E4" w:rsidRPr="00B3452B" w:rsidRDefault="006A58E4" w:rsidP="005D517E">
            <w:pPr>
              <w:rPr>
                <w:rFonts w:ascii="Palatino Linotype" w:hAnsi="Palatino Linotype"/>
                <w:sz w:val="10"/>
                <w:szCs w:val="24"/>
              </w:rPr>
            </w:pPr>
          </w:p>
        </w:tc>
      </w:tr>
    </w:tbl>
    <w:p w:rsidR="0066612D" w:rsidRDefault="0066612D" w:rsidP="00B73E6C">
      <w:pPr>
        <w:spacing w:after="0" w:line="240" w:lineRule="auto"/>
        <w:jc w:val="both"/>
        <w:rPr>
          <w:rFonts w:ascii="Palatino Linotype" w:hAnsi="Palatino Linotype" w:cs="Arial"/>
          <w:sz w:val="18"/>
          <w:szCs w:val="16"/>
        </w:rPr>
      </w:pPr>
    </w:p>
    <w:p w:rsidR="00B3452B" w:rsidRPr="0066612D"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sidR="00C9078F">
        <w:rPr>
          <w:rFonts w:ascii="Palatino Linotype" w:hAnsi="Palatino Linotype" w:cs="Arial"/>
          <w:sz w:val="18"/>
          <w:szCs w:val="16"/>
        </w:rPr>
        <w:t>sponde a la r</w:t>
      </w:r>
      <w:r w:rsidR="00C16DEB">
        <w:rPr>
          <w:rFonts w:ascii="Palatino Linotype" w:hAnsi="Palatino Linotype" w:cs="Arial"/>
          <w:sz w:val="18"/>
          <w:szCs w:val="16"/>
        </w:rPr>
        <w:t xml:space="preserve">esolución de fecha </w:t>
      </w:r>
      <w:r w:rsidR="00E55E78">
        <w:rPr>
          <w:rFonts w:ascii="Palatino Linotype" w:hAnsi="Palatino Linotype" w:cs="Arial"/>
          <w:sz w:val="18"/>
          <w:szCs w:val="16"/>
        </w:rPr>
        <w:t xml:space="preserve">doce de agosto </w:t>
      </w:r>
      <w:r w:rsidR="006C2923">
        <w:rPr>
          <w:rFonts w:ascii="Palatino Linotype" w:hAnsi="Palatino Linotype" w:cs="Arial"/>
          <w:sz w:val="18"/>
          <w:szCs w:val="16"/>
        </w:rPr>
        <w:t>de dos mil veinte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7C52F5">
        <w:rPr>
          <w:rFonts w:ascii="Palatino Linotype" w:hAnsi="Palatino Linotype" w:cs="Arial"/>
          <w:bCs/>
          <w:sz w:val="18"/>
          <w:szCs w:val="16"/>
          <w:lang w:eastAsia="es-MX"/>
        </w:rPr>
        <w:t>0</w:t>
      </w:r>
      <w:r w:rsidR="00E55E78">
        <w:rPr>
          <w:rFonts w:ascii="Palatino Linotype" w:hAnsi="Palatino Linotype" w:cs="Arial"/>
          <w:bCs/>
          <w:sz w:val="18"/>
          <w:szCs w:val="16"/>
          <w:lang w:eastAsia="es-MX"/>
        </w:rPr>
        <w:t>1060</w:t>
      </w:r>
      <w:r w:rsidRPr="00B73E6C">
        <w:rPr>
          <w:rFonts w:ascii="Palatino Linotype" w:hAnsi="Palatino Linotype" w:cs="Arial"/>
          <w:bCs/>
          <w:sz w:val="18"/>
          <w:szCs w:val="16"/>
          <w:lang w:eastAsia="es-MX"/>
        </w:rPr>
        <w:t>/INFOEM/IP/R</w:t>
      </w:r>
      <w:r w:rsidR="00E55E78">
        <w:rPr>
          <w:rFonts w:ascii="Palatino Linotype" w:hAnsi="Palatino Linotype" w:cs="Arial"/>
          <w:bCs/>
          <w:sz w:val="18"/>
          <w:szCs w:val="16"/>
          <w:lang w:eastAsia="es-MX"/>
        </w:rPr>
        <w:t>R/2020</w:t>
      </w:r>
      <w:r w:rsidR="0066612D">
        <w:rPr>
          <w:rFonts w:ascii="Palatino Linotype" w:hAnsi="Palatino Linotype" w:cs="Arial"/>
          <w:bCs/>
          <w:sz w:val="18"/>
          <w:szCs w:val="16"/>
          <w:lang w:eastAsia="es-MX"/>
        </w:rPr>
        <w:t xml:space="preserve">. </w:t>
      </w:r>
    </w:p>
    <w:p w:rsidR="007E2E80" w:rsidRDefault="00F56598" w:rsidP="00B73E6C">
      <w:pPr>
        <w:spacing w:after="0" w:line="240" w:lineRule="auto"/>
        <w:jc w:val="both"/>
        <w:rPr>
          <w:rFonts w:ascii="Palatino Linotype" w:hAnsi="Palatino Linotype" w:cs="Arial"/>
          <w:sz w:val="14"/>
          <w:szCs w:val="16"/>
        </w:rPr>
      </w:pPr>
      <w:r>
        <w:rPr>
          <w:rFonts w:ascii="Palatino Linotype" w:hAnsi="Palatino Linotype" w:cs="Arial"/>
          <w:sz w:val="14"/>
          <w:szCs w:val="16"/>
        </w:rPr>
        <w:t>ZMS/OSAM/FJJC</w:t>
      </w:r>
    </w:p>
    <w:p w:rsidR="0051274A" w:rsidRPr="0066612D" w:rsidRDefault="0051274A" w:rsidP="00B73E6C">
      <w:pPr>
        <w:spacing w:after="0" w:line="240" w:lineRule="auto"/>
        <w:jc w:val="both"/>
        <w:rPr>
          <w:rFonts w:ascii="Palatino Linotype" w:hAnsi="Palatino Linotype" w:cs="Arial"/>
          <w:sz w:val="14"/>
          <w:szCs w:val="16"/>
        </w:rPr>
      </w:pPr>
    </w:p>
    <w:sectPr w:rsidR="0051274A" w:rsidRPr="0066612D" w:rsidSect="00552930">
      <w:headerReference w:type="even" r:id="rId10"/>
      <w:headerReference w:type="default" r:id="rId11"/>
      <w:footerReference w:type="default" r:id="rId12"/>
      <w:headerReference w:type="first" r:id="rId13"/>
      <w:footerReference w:type="first" r:id="rId14"/>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82F" w:rsidRDefault="0099382F" w:rsidP="007E2E80">
      <w:pPr>
        <w:spacing w:after="0" w:line="240" w:lineRule="auto"/>
      </w:pPr>
      <w:r>
        <w:separator/>
      </w:r>
    </w:p>
  </w:endnote>
  <w:endnote w:type="continuationSeparator" w:id="0">
    <w:p w:rsidR="0099382F" w:rsidRDefault="0099382F"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DAC" w:rsidRPr="000B69FA" w:rsidRDefault="00DB2DAC"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4C0D">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14C0D">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DAC" w:rsidRPr="000B69FA" w:rsidRDefault="00DB2DAC"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4C0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14C0D">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82F" w:rsidRDefault="0099382F" w:rsidP="007E2E80">
      <w:pPr>
        <w:spacing w:after="0" w:line="240" w:lineRule="auto"/>
      </w:pPr>
      <w:r>
        <w:separator/>
      </w:r>
    </w:p>
  </w:footnote>
  <w:footnote w:type="continuationSeparator" w:id="0">
    <w:p w:rsidR="0099382F" w:rsidRDefault="0099382F" w:rsidP="007E2E80">
      <w:pPr>
        <w:spacing w:after="0" w:line="240" w:lineRule="auto"/>
      </w:pPr>
      <w:r>
        <w:continuationSeparator/>
      </w:r>
    </w:p>
  </w:footnote>
  <w:footnote w:id="1">
    <w:p w:rsidR="00DB2DAC" w:rsidRPr="00615B4B" w:rsidRDefault="00DB2DAC"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B2DAC" w:rsidRPr="00615B4B" w:rsidRDefault="00DB2DAC"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E3350" w:rsidRPr="00F36995" w:rsidRDefault="00CE3350" w:rsidP="00CE3350">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rsidR="00CE3350" w:rsidRPr="00F36995" w:rsidRDefault="00CE3350" w:rsidP="00CE3350">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9EE" w:rsidRDefault="00414C0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515829"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DAC" w:rsidRDefault="00414C0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515830" o:spid="_x0000_s2051" type="#_x0000_t75" style="position:absolute;margin-left:-81.6pt;margin-top:-127.25pt;width:609.4pt;height:793.75pt;z-index:-251656192;mso-position-horizontal-relative:margin;mso-position-vertical-relative:margin" o:allowincell="f">
          <v:imagedata r:id="rId1" o:title="logo 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B2DAC" w:rsidTr="00182616">
      <w:trPr>
        <w:trHeight w:val="227"/>
      </w:trPr>
      <w:tc>
        <w:tcPr>
          <w:tcW w:w="5949" w:type="dxa"/>
          <w:hideMark/>
        </w:tcPr>
        <w:p w:rsidR="00DB2DAC" w:rsidRDefault="00DB2DAC"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B2DAC" w:rsidRDefault="00DB2DAC" w:rsidP="0043217C">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01060/INFOEM/IP/RR/2020</w:t>
          </w:r>
        </w:p>
      </w:tc>
    </w:tr>
    <w:tr w:rsidR="00DB2DAC" w:rsidTr="00182616">
      <w:trPr>
        <w:trHeight w:val="242"/>
      </w:trPr>
      <w:tc>
        <w:tcPr>
          <w:tcW w:w="5949" w:type="dxa"/>
          <w:hideMark/>
        </w:tcPr>
        <w:p w:rsidR="00DB2DAC" w:rsidRDefault="00DB2DAC"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B2DAC" w:rsidRDefault="00DB2DAC" w:rsidP="00F6028A">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Metepec</w:t>
          </w:r>
        </w:p>
      </w:tc>
    </w:tr>
    <w:tr w:rsidR="00DB2DAC" w:rsidTr="00182616">
      <w:trPr>
        <w:trHeight w:val="342"/>
      </w:trPr>
      <w:tc>
        <w:tcPr>
          <w:tcW w:w="5949" w:type="dxa"/>
          <w:hideMark/>
        </w:tcPr>
        <w:p w:rsidR="00DB2DAC" w:rsidRDefault="00DB2DAC"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B2DAC" w:rsidRDefault="00DB2DAC"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B2DAC" w:rsidRDefault="00DB2DAC" w:rsidP="00F6028A">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B2DAC" w:rsidTr="00182616">
      <w:trPr>
        <w:trHeight w:val="227"/>
      </w:trPr>
      <w:tc>
        <w:tcPr>
          <w:tcW w:w="5103" w:type="dxa"/>
          <w:hideMark/>
        </w:tcPr>
        <w:p w:rsidR="00DB2DAC" w:rsidRDefault="00DB2DA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B2DAC" w:rsidRPr="00B4142F" w:rsidRDefault="00DB2DAC"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01060/INFOEM/IP/RR/2020</w:t>
          </w:r>
        </w:p>
      </w:tc>
    </w:tr>
    <w:tr w:rsidR="00DB2DAC" w:rsidTr="00182616">
      <w:trPr>
        <w:trHeight w:val="196"/>
      </w:trPr>
      <w:tc>
        <w:tcPr>
          <w:tcW w:w="5103" w:type="dxa"/>
          <w:hideMark/>
        </w:tcPr>
        <w:p w:rsidR="00DB2DAC" w:rsidRDefault="00DB2DA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B2DAC" w:rsidRPr="00F06FED" w:rsidRDefault="00414C0D" w:rsidP="00414C0D">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xxxxxxxxxxxxxxxxxxxxx</w:t>
          </w:r>
          <w:proofErr w:type="spellEnd"/>
          <w:r w:rsidR="00DB2DAC" w:rsidRPr="00B30C78">
            <w:rPr>
              <w:rFonts w:ascii="Palatino Linotype" w:hAnsi="Palatino Linotype" w:cs="Arial"/>
            </w:rPr>
            <w:t xml:space="preserve"> </w:t>
          </w:r>
          <w:proofErr w:type="spellStart"/>
          <w:r>
            <w:rPr>
              <w:rFonts w:ascii="Palatino Linotype" w:hAnsi="Palatino Linotype" w:cs="Arial"/>
            </w:rPr>
            <w:t>xxxxxxxxxxxxxx</w:t>
          </w:r>
          <w:proofErr w:type="spellEnd"/>
        </w:p>
      </w:tc>
    </w:tr>
    <w:tr w:rsidR="00DB2DAC" w:rsidTr="00182616">
      <w:trPr>
        <w:trHeight w:val="242"/>
      </w:trPr>
      <w:tc>
        <w:tcPr>
          <w:tcW w:w="5103" w:type="dxa"/>
          <w:hideMark/>
        </w:tcPr>
        <w:p w:rsidR="00DB2DAC" w:rsidRDefault="00DB2DA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B2DAC" w:rsidRDefault="00DB2DAC" w:rsidP="0016423B">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Metepec</w:t>
          </w:r>
        </w:p>
      </w:tc>
    </w:tr>
    <w:tr w:rsidR="00DB2DAC" w:rsidTr="00182616">
      <w:trPr>
        <w:trHeight w:val="342"/>
      </w:trPr>
      <w:tc>
        <w:tcPr>
          <w:tcW w:w="5103" w:type="dxa"/>
          <w:hideMark/>
        </w:tcPr>
        <w:p w:rsidR="00DB2DAC" w:rsidRDefault="00DB2DAC"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B2DAC" w:rsidRDefault="00DB2DAC"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B2DAC" w:rsidRDefault="00414C0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515828" o:spid="_x0000_s2049" type="#_x0000_t75" style="position:absolute;margin-left:-81.6pt;margin-top:-150.0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3A5C0C"/>
    <w:multiLevelType w:val="hybridMultilevel"/>
    <w:tmpl w:val="15E8E0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8130EB"/>
    <w:multiLevelType w:val="hybridMultilevel"/>
    <w:tmpl w:val="A75AB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522B9B"/>
    <w:multiLevelType w:val="hybridMultilevel"/>
    <w:tmpl w:val="103C0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AB3912"/>
    <w:multiLevelType w:val="hybridMultilevel"/>
    <w:tmpl w:val="57B40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1D14F28"/>
    <w:multiLevelType w:val="hybridMultilevel"/>
    <w:tmpl w:val="1362F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3C2B17"/>
    <w:multiLevelType w:val="hybridMultilevel"/>
    <w:tmpl w:val="B5E82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9A674F7"/>
    <w:multiLevelType w:val="hybridMultilevel"/>
    <w:tmpl w:val="EEEC8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3A56F6"/>
    <w:multiLevelType w:val="hybridMultilevel"/>
    <w:tmpl w:val="185860D0"/>
    <w:lvl w:ilvl="0" w:tplc="9D02E282">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F503D97"/>
    <w:multiLevelType w:val="hybridMultilevel"/>
    <w:tmpl w:val="F53C94E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0277A1E"/>
    <w:multiLevelType w:val="hybridMultilevel"/>
    <w:tmpl w:val="B978A6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B952C6"/>
    <w:multiLevelType w:val="hybridMultilevel"/>
    <w:tmpl w:val="47A4B11E"/>
    <w:lvl w:ilvl="0" w:tplc="AD34462A">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5"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9C1268"/>
    <w:multiLevelType w:val="hybridMultilevel"/>
    <w:tmpl w:val="A5426A5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0"/>
  </w:num>
  <w:num w:numId="3">
    <w:abstractNumId w:val="1"/>
  </w:num>
  <w:num w:numId="4">
    <w:abstractNumId w:val="35"/>
  </w:num>
  <w:num w:numId="5">
    <w:abstractNumId w:val="6"/>
  </w:num>
  <w:num w:numId="6">
    <w:abstractNumId w:val="4"/>
  </w:num>
  <w:num w:numId="7">
    <w:abstractNumId w:val="20"/>
  </w:num>
  <w:num w:numId="8">
    <w:abstractNumId w:val="19"/>
  </w:num>
  <w:num w:numId="9">
    <w:abstractNumId w:val="31"/>
  </w:num>
  <w:num w:numId="10">
    <w:abstractNumId w:val="9"/>
  </w:num>
  <w:num w:numId="11">
    <w:abstractNumId w:val="32"/>
  </w:num>
  <w:num w:numId="12">
    <w:abstractNumId w:val="23"/>
  </w:num>
  <w:num w:numId="13">
    <w:abstractNumId w:val="22"/>
  </w:num>
  <w:num w:numId="14">
    <w:abstractNumId w:val="15"/>
  </w:num>
  <w:num w:numId="15">
    <w:abstractNumId w:val="3"/>
  </w:num>
  <w:num w:numId="16">
    <w:abstractNumId w:val="16"/>
  </w:num>
  <w:num w:numId="17">
    <w:abstractNumId w:val="18"/>
  </w:num>
  <w:num w:numId="18">
    <w:abstractNumId w:val="24"/>
  </w:num>
  <w:num w:numId="19">
    <w:abstractNumId w:val="12"/>
  </w:num>
  <w:num w:numId="20">
    <w:abstractNumId w:val="17"/>
  </w:num>
  <w:num w:numId="21">
    <w:abstractNumId w:val="25"/>
  </w:num>
  <w:num w:numId="22">
    <w:abstractNumId w:val="28"/>
  </w:num>
  <w:num w:numId="23">
    <w:abstractNumId w:val="30"/>
  </w:num>
  <w:num w:numId="24">
    <w:abstractNumId w:val="8"/>
  </w:num>
  <w:num w:numId="25">
    <w:abstractNumId w:val="14"/>
  </w:num>
  <w:num w:numId="26">
    <w:abstractNumId w:val="7"/>
  </w:num>
  <w:num w:numId="27">
    <w:abstractNumId w:val="11"/>
  </w:num>
  <w:num w:numId="28">
    <w:abstractNumId w:val="27"/>
  </w:num>
  <w:num w:numId="29">
    <w:abstractNumId w:val="34"/>
  </w:num>
  <w:num w:numId="30">
    <w:abstractNumId w:val="13"/>
  </w:num>
  <w:num w:numId="31">
    <w:abstractNumId w:val="36"/>
  </w:num>
  <w:num w:numId="32">
    <w:abstractNumId w:val="2"/>
  </w:num>
  <w:num w:numId="33">
    <w:abstractNumId w:val="5"/>
  </w:num>
  <w:num w:numId="34">
    <w:abstractNumId w:val="26"/>
  </w:num>
  <w:num w:numId="35">
    <w:abstractNumId w:val="33"/>
  </w:num>
  <w:num w:numId="36">
    <w:abstractNumId w:val="21"/>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2CD"/>
    <w:rsid w:val="00000E9E"/>
    <w:rsid w:val="0000238F"/>
    <w:rsid w:val="000044B4"/>
    <w:rsid w:val="00005CC8"/>
    <w:rsid w:val="00011DF7"/>
    <w:rsid w:val="00012853"/>
    <w:rsid w:val="000146A2"/>
    <w:rsid w:val="00014D80"/>
    <w:rsid w:val="00015A5D"/>
    <w:rsid w:val="000204E1"/>
    <w:rsid w:val="00021D9A"/>
    <w:rsid w:val="00022E72"/>
    <w:rsid w:val="000230DF"/>
    <w:rsid w:val="000232F8"/>
    <w:rsid w:val="00023706"/>
    <w:rsid w:val="00024BC0"/>
    <w:rsid w:val="000276E0"/>
    <w:rsid w:val="00030F09"/>
    <w:rsid w:val="00032DBD"/>
    <w:rsid w:val="00033949"/>
    <w:rsid w:val="00033A37"/>
    <w:rsid w:val="000402BD"/>
    <w:rsid w:val="00041557"/>
    <w:rsid w:val="00041664"/>
    <w:rsid w:val="00043018"/>
    <w:rsid w:val="00044579"/>
    <w:rsid w:val="00044CF3"/>
    <w:rsid w:val="00050126"/>
    <w:rsid w:val="00050518"/>
    <w:rsid w:val="00050A9C"/>
    <w:rsid w:val="00051311"/>
    <w:rsid w:val="00053083"/>
    <w:rsid w:val="00053C9B"/>
    <w:rsid w:val="00054C50"/>
    <w:rsid w:val="00055FDB"/>
    <w:rsid w:val="000574F5"/>
    <w:rsid w:val="00057570"/>
    <w:rsid w:val="000576BF"/>
    <w:rsid w:val="00060115"/>
    <w:rsid w:val="00061CDD"/>
    <w:rsid w:val="00061CE1"/>
    <w:rsid w:val="00062331"/>
    <w:rsid w:val="0006498F"/>
    <w:rsid w:val="000674FE"/>
    <w:rsid w:val="00070473"/>
    <w:rsid w:val="00070C7F"/>
    <w:rsid w:val="000723B9"/>
    <w:rsid w:val="0007328F"/>
    <w:rsid w:val="000738E9"/>
    <w:rsid w:val="0008042E"/>
    <w:rsid w:val="00083F7E"/>
    <w:rsid w:val="000859BB"/>
    <w:rsid w:val="00087885"/>
    <w:rsid w:val="0008795C"/>
    <w:rsid w:val="00090705"/>
    <w:rsid w:val="00091583"/>
    <w:rsid w:val="00092805"/>
    <w:rsid w:val="00093E42"/>
    <w:rsid w:val="0009497C"/>
    <w:rsid w:val="00095218"/>
    <w:rsid w:val="00095D0C"/>
    <w:rsid w:val="00096DEA"/>
    <w:rsid w:val="0009709A"/>
    <w:rsid w:val="000A27C1"/>
    <w:rsid w:val="000A3303"/>
    <w:rsid w:val="000A5C79"/>
    <w:rsid w:val="000A6898"/>
    <w:rsid w:val="000A773C"/>
    <w:rsid w:val="000A7F00"/>
    <w:rsid w:val="000B0E94"/>
    <w:rsid w:val="000B2868"/>
    <w:rsid w:val="000B45D8"/>
    <w:rsid w:val="000B4B3D"/>
    <w:rsid w:val="000B5D48"/>
    <w:rsid w:val="000B7E0D"/>
    <w:rsid w:val="000C289A"/>
    <w:rsid w:val="000C3C4C"/>
    <w:rsid w:val="000C5109"/>
    <w:rsid w:val="000C58B6"/>
    <w:rsid w:val="000C62B4"/>
    <w:rsid w:val="000C74AA"/>
    <w:rsid w:val="000D4772"/>
    <w:rsid w:val="000D47AB"/>
    <w:rsid w:val="000D6982"/>
    <w:rsid w:val="000D756B"/>
    <w:rsid w:val="000D7B84"/>
    <w:rsid w:val="000E28C7"/>
    <w:rsid w:val="000E2AE1"/>
    <w:rsid w:val="000E4C77"/>
    <w:rsid w:val="000E4E90"/>
    <w:rsid w:val="000E5159"/>
    <w:rsid w:val="000E58D0"/>
    <w:rsid w:val="000E631B"/>
    <w:rsid w:val="000E7C0A"/>
    <w:rsid w:val="000F0A72"/>
    <w:rsid w:val="000F199E"/>
    <w:rsid w:val="000F3722"/>
    <w:rsid w:val="000F4E60"/>
    <w:rsid w:val="000F76C0"/>
    <w:rsid w:val="00102C77"/>
    <w:rsid w:val="001132C2"/>
    <w:rsid w:val="00113858"/>
    <w:rsid w:val="00114418"/>
    <w:rsid w:val="00114C3C"/>
    <w:rsid w:val="00115F6D"/>
    <w:rsid w:val="00117C14"/>
    <w:rsid w:val="0012205A"/>
    <w:rsid w:val="00122CD0"/>
    <w:rsid w:val="0012508A"/>
    <w:rsid w:val="001269C0"/>
    <w:rsid w:val="00130ED1"/>
    <w:rsid w:val="00132E9F"/>
    <w:rsid w:val="001346D9"/>
    <w:rsid w:val="00135494"/>
    <w:rsid w:val="001365B8"/>
    <w:rsid w:val="00140AE4"/>
    <w:rsid w:val="00140C2F"/>
    <w:rsid w:val="0014191F"/>
    <w:rsid w:val="00142CC6"/>
    <w:rsid w:val="00143581"/>
    <w:rsid w:val="00143AC6"/>
    <w:rsid w:val="0014447C"/>
    <w:rsid w:val="001510E8"/>
    <w:rsid w:val="00153BFD"/>
    <w:rsid w:val="001552E9"/>
    <w:rsid w:val="001576AC"/>
    <w:rsid w:val="00160E7E"/>
    <w:rsid w:val="00162176"/>
    <w:rsid w:val="0016288C"/>
    <w:rsid w:val="0016423B"/>
    <w:rsid w:val="00165929"/>
    <w:rsid w:val="00166046"/>
    <w:rsid w:val="00166623"/>
    <w:rsid w:val="00166FB7"/>
    <w:rsid w:val="00170C4A"/>
    <w:rsid w:val="001727E6"/>
    <w:rsid w:val="00172D37"/>
    <w:rsid w:val="00172F8F"/>
    <w:rsid w:val="00173299"/>
    <w:rsid w:val="00180F6B"/>
    <w:rsid w:val="00182616"/>
    <w:rsid w:val="00186CFB"/>
    <w:rsid w:val="00195C69"/>
    <w:rsid w:val="00196888"/>
    <w:rsid w:val="001A0EEE"/>
    <w:rsid w:val="001A17B9"/>
    <w:rsid w:val="001A19E9"/>
    <w:rsid w:val="001A1AC5"/>
    <w:rsid w:val="001A1DA5"/>
    <w:rsid w:val="001A4700"/>
    <w:rsid w:val="001A4B29"/>
    <w:rsid w:val="001B5DCE"/>
    <w:rsid w:val="001B6C19"/>
    <w:rsid w:val="001C0CE9"/>
    <w:rsid w:val="001C14F7"/>
    <w:rsid w:val="001C2DBA"/>
    <w:rsid w:val="001C3177"/>
    <w:rsid w:val="001C3FB9"/>
    <w:rsid w:val="001C69FC"/>
    <w:rsid w:val="001C73A7"/>
    <w:rsid w:val="001C77F2"/>
    <w:rsid w:val="001D11F7"/>
    <w:rsid w:val="001D2B28"/>
    <w:rsid w:val="001D39A1"/>
    <w:rsid w:val="001D6114"/>
    <w:rsid w:val="001D61D0"/>
    <w:rsid w:val="001E07AC"/>
    <w:rsid w:val="001E2E5E"/>
    <w:rsid w:val="001E4528"/>
    <w:rsid w:val="001E477F"/>
    <w:rsid w:val="001E4D4B"/>
    <w:rsid w:val="001E60B7"/>
    <w:rsid w:val="001E7E97"/>
    <w:rsid w:val="001F021C"/>
    <w:rsid w:val="001F5537"/>
    <w:rsid w:val="001F5577"/>
    <w:rsid w:val="001F59A0"/>
    <w:rsid w:val="001F5C55"/>
    <w:rsid w:val="001F6C27"/>
    <w:rsid w:val="00201358"/>
    <w:rsid w:val="00203DD5"/>
    <w:rsid w:val="00203FA5"/>
    <w:rsid w:val="00204B42"/>
    <w:rsid w:val="00205BF1"/>
    <w:rsid w:val="00207DA3"/>
    <w:rsid w:val="002108D8"/>
    <w:rsid w:val="00211473"/>
    <w:rsid w:val="00211A69"/>
    <w:rsid w:val="00212201"/>
    <w:rsid w:val="00212498"/>
    <w:rsid w:val="0021396E"/>
    <w:rsid w:val="00216B8D"/>
    <w:rsid w:val="00217027"/>
    <w:rsid w:val="00217517"/>
    <w:rsid w:val="002212BB"/>
    <w:rsid w:val="00221F0B"/>
    <w:rsid w:val="00222D17"/>
    <w:rsid w:val="00224F85"/>
    <w:rsid w:val="002252AD"/>
    <w:rsid w:val="00225A6A"/>
    <w:rsid w:val="00225AAE"/>
    <w:rsid w:val="00226483"/>
    <w:rsid w:val="00232FBB"/>
    <w:rsid w:val="00235B93"/>
    <w:rsid w:val="002366E1"/>
    <w:rsid w:val="00237CF8"/>
    <w:rsid w:val="00241CD8"/>
    <w:rsid w:val="00242169"/>
    <w:rsid w:val="002450D9"/>
    <w:rsid w:val="002452C3"/>
    <w:rsid w:val="00246F65"/>
    <w:rsid w:val="0024709D"/>
    <w:rsid w:val="00247E1F"/>
    <w:rsid w:val="00251726"/>
    <w:rsid w:val="002517EC"/>
    <w:rsid w:val="00252BC8"/>
    <w:rsid w:val="00254523"/>
    <w:rsid w:val="002572CF"/>
    <w:rsid w:val="0026191D"/>
    <w:rsid w:val="00265E52"/>
    <w:rsid w:val="00266B4E"/>
    <w:rsid w:val="00267C45"/>
    <w:rsid w:val="00271762"/>
    <w:rsid w:val="002718DB"/>
    <w:rsid w:val="00271C39"/>
    <w:rsid w:val="00272111"/>
    <w:rsid w:val="00272609"/>
    <w:rsid w:val="00275C65"/>
    <w:rsid w:val="00276987"/>
    <w:rsid w:val="00276B33"/>
    <w:rsid w:val="00276E33"/>
    <w:rsid w:val="00276FFD"/>
    <w:rsid w:val="002823D5"/>
    <w:rsid w:val="00283F65"/>
    <w:rsid w:val="002841C3"/>
    <w:rsid w:val="0028427C"/>
    <w:rsid w:val="0028471A"/>
    <w:rsid w:val="002847CC"/>
    <w:rsid w:val="0028585E"/>
    <w:rsid w:val="00285DFA"/>
    <w:rsid w:val="00287072"/>
    <w:rsid w:val="00287DCC"/>
    <w:rsid w:val="00290131"/>
    <w:rsid w:val="00290397"/>
    <w:rsid w:val="002910A3"/>
    <w:rsid w:val="00293511"/>
    <w:rsid w:val="00294480"/>
    <w:rsid w:val="00294C9B"/>
    <w:rsid w:val="00295186"/>
    <w:rsid w:val="002965A1"/>
    <w:rsid w:val="00296F49"/>
    <w:rsid w:val="00297B3F"/>
    <w:rsid w:val="002A08AC"/>
    <w:rsid w:val="002A08CD"/>
    <w:rsid w:val="002A10EC"/>
    <w:rsid w:val="002A1927"/>
    <w:rsid w:val="002A1FCC"/>
    <w:rsid w:val="002A26E0"/>
    <w:rsid w:val="002B1196"/>
    <w:rsid w:val="002B52D6"/>
    <w:rsid w:val="002B5B14"/>
    <w:rsid w:val="002C0C6A"/>
    <w:rsid w:val="002C1EF7"/>
    <w:rsid w:val="002C2A2E"/>
    <w:rsid w:val="002C2D19"/>
    <w:rsid w:val="002C45D8"/>
    <w:rsid w:val="002C47F3"/>
    <w:rsid w:val="002C4988"/>
    <w:rsid w:val="002C529C"/>
    <w:rsid w:val="002C566D"/>
    <w:rsid w:val="002D0152"/>
    <w:rsid w:val="002D3426"/>
    <w:rsid w:val="002D4743"/>
    <w:rsid w:val="002D477F"/>
    <w:rsid w:val="002D4991"/>
    <w:rsid w:val="002D4B7A"/>
    <w:rsid w:val="002D6110"/>
    <w:rsid w:val="002D6B70"/>
    <w:rsid w:val="002D7D51"/>
    <w:rsid w:val="002E22D8"/>
    <w:rsid w:val="002E2D4C"/>
    <w:rsid w:val="002E3A12"/>
    <w:rsid w:val="002E434B"/>
    <w:rsid w:val="002E49DD"/>
    <w:rsid w:val="002E6036"/>
    <w:rsid w:val="002F044A"/>
    <w:rsid w:val="002F160B"/>
    <w:rsid w:val="002F17FB"/>
    <w:rsid w:val="002F35AC"/>
    <w:rsid w:val="002F7D7F"/>
    <w:rsid w:val="003002D9"/>
    <w:rsid w:val="00301A01"/>
    <w:rsid w:val="00301FF8"/>
    <w:rsid w:val="003021C1"/>
    <w:rsid w:val="00303FAF"/>
    <w:rsid w:val="00304C91"/>
    <w:rsid w:val="00305B06"/>
    <w:rsid w:val="00307784"/>
    <w:rsid w:val="00307BF6"/>
    <w:rsid w:val="00310760"/>
    <w:rsid w:val="00311191"/>
    <w:rsid w:val="00312E7E"/>
    <w:rsid w:val="00314251"/>
    <w:rsid w:val="00314F7E"/>
    <w:rsid w:val="00315192"/>
    <w:rsid w:val="003153A1"/>
    <w:rsid w:val="00316005"/>
    <w:rsid w:val="00316D23"/>
    <w:rsid w:val="003209B8"/>
    <w:rsid w:val="003230BE"/>
    <w:rsid w:val="00323B11"/>
    <w:rsid w:val="00323D35"/>
    <w:rsid w:val="00325EE1"/>
    <w:rsid w:val="0032688B"/>
    <w:rsid w:val="00327932"/>
    <w:rsid w:val="00330554"/>
    <w:rsid w:val="00334F75"/>
    <w:rsid w:val="003369C9"/>
    <w:rsid w:val="00336EDF"/>
    <w:rsid w:val="00342959"/>
    <w:rsid w:val="00342987"/>
    <w:rsid w:val="003456A2"/>
    <w:rsid w:val="0034713F"/>
    <w:rsid w:val="003474E5"/>
    <w:rsid w:val="003500CC"/>
    <w:rsid w:val="0035493D"/>
    <w:rsid w:val="00354E5E"/>
    <w:rsid w:val="00356DEA"/>
    <w:rsid w:val="00363308"/>
    <w:rsid w:val="003653BC"/>
    <w:rsid w:val="00365ADF"/>
    <w:rsid w:val="00371710"/>
    <w:rsid w:val="00372399"/>
    <w:rsid w:val="00374450"/>
    <w:rsid w:val="00375FF5"/>
    <w:rsid w:val="0038056C"/>
    <w:rsid w:val="00380922"/>
    <w:rsid w:val="0038385D"/>
    <w:rsid w:val="0038396D"/>
    <w:rsid w:val="0038529C"/>
    <w:rsid w:val="00386799"/>
    <w:rsid w:val="003908F4"/>
    <w:rsid w:val="003919AC"/>
    <w:rsid w:val="00396EFE"/>
    <w:rsid w:val="0039721A"/>
    <w:rsid w:val="003A13D2"/>
    <w:rsid w:val="003A3096"/>
    <w:rsid w:val="003A4C06"/>
    <w:rsid w:val="003A600D"/>
    <w:rsid w:val="003B123E"/>
    <w:rsid w:val="003B4AE6"/>
    <w:rsid w:val="003B64E2"/>
    <w:rsid w:val="003B6632"/>
    <w:rsid w:val="003B7C36"/>
    <w:rsid w:val="003C042D"/>
    <w:rsid w:val="003C3124"/>
    <w:rsid w:val="003C47FB"/>
    <w:rsid w:val="003C74AF"/>
    <w:rsid w:val="003D2672"/>
    <w:rsid w:val="003D3420"/>
    <w:rsid w:val="003D3A66"/>
    <w:rsid w:val="003D3D51"/>
    <w:rsid w:val="003D4B31"/>
    <w:rsid w:val="003D584C"/>
    <w:rsid w:val="003E037E"/>
    <w:rsid w:val="003E08B9"/>
    <w:rsid w:val="003F13DA"/>
    <w:rsid w:val="003F14E6"/>
    <w:rsid w:val="003F5460"/>
    <w:rsid w:val="003F59F4"/>
    <w:rsid w:val="00400852"/>
    <w:rsid w:val="00404F9D"/>
    <w:rsid w:val="00406B61"/>
    <w:rsid w:val="00406E86"/>
    <w:rsid w:val="00407282"/>
    <w:rsid w:val="00407DEE"/>
    <w:rsid w:val="00410A41"/>
    <w:rsid w:val="004132B8"/>
    <w:rsid w:val="00414C0D"/>
    <w:rsid w:val="00414E53"/>
    <w:rsid w:val="00415BD4"/>
    <w:rsid w:val="00416378"/>
    <w:rsid w:val="004174D8"/>
    <w:rsid w:val="00417EBD"/>
    <w:rsid w:val="00417F17"/>
    <w:rsid w:val="00423281"/>
    <w:rsid w:val="00423C27"/>
    <w:rsid w:val="00425199"/>
    <w:rsid w:val="00426267"/>
    <w:rsid w:val="004267D1"/>
    <w:rsid w:val="004307FD"/>
    <w:rsid w:val="00430DDB"/>
    <w:rsid w:val="004310DA"/>
    <w:rsid w:val="0043217C"/>
    <w:rsid w:val="00432F42"/>
    <w:rsid w:val="00435E52"/>
    <w:rsid w:val="00443826"/>
    <w:rsid w:val="00446D67"/>
    <w:rsid w:val="0045258F"/>
    <w:rsid w:val="004526CB"/>
    <w:rsid w:val="0045270C"/>
    <w:rsid w:val="00452ABA"/>
    <w:rsid w:val="0045396C"/>
    <w:rsid w:val="004560B1"/>
    <w:rsid w:val="004571B5"/>
    <w:rsid w:val="004572BE"/>
    <w:rsid w:val="004601BF"/>
    <w:rsid w:val="0046044E"/>
    <w:rsid w:val="004617AE"/>
    <w:rsid w:val="004617C7"/>
    <w:rsid w:val="00463E3B"/>
    <w:rsid w:val="00464417"/>
    <w:rsid w:val="00464F74"/>
    <w:rsid w:val="004657BE"/>
    <w:rsid w:val="004715AF"/>
    <w:rsid w:val="00476E2C"/>
    <w:rsid w:val="00476E43"/>
    <w:rsid w:val="004807F7"/>
    <w:rsid w:val="004812BD"/>
    <w:rsid w:val="00481A59"/>
    <w:rsid w:val="00481A94"/>
    <w:rsid w:val="00482EF1"/>
    <w:rsid w:val="004830B5"/>
    <w:rsid w:val="004845BC"/>
    <w:rsid w:val="00484E47"/>
    <w:rsid w:val="00485EAA"/>
    <w:rsid w:val="00485FC8"/>
    <w:rsid w:val="00486336"/>
    <w:rsid w:val="00487B8B"/>
    <w:rsid w:val="0049054C"/>
    <w:rsid w:val="004912BB"/>
    <w:rsid w:val="004926F0"/>
    <w:rsid w:val="00492F91"/>
    <w:rsid w:val="00493364"/>
    <w:rsid w:val="004943EE"/>
    <w:rsid w:val="00494C99"/>
    <w:rsid w:val="00497B93"/>
    <w:rsid w:val="004A0FDC"/>
    <w:rsid w:val="004A23F1"/>
    <w:rsid w:val="004A51FF"/>
    <w:rsid w:val="004B2391"/>
    <w:rsid w:val="004B2C63"/>
    <w:rsid w:val="004B4721"/>
    <w:rsid w:val="004B54FF"/>
    <w:rsid w:val="004C7E18"/>
    <w:rsid w:val="004D5BAF"/>
    <w:rsid w:val="004D5D52"/>
    <w:rsid w:val="004E0222"/>
    <w:rsid w:val="004E257C"/>
    <w:rsid w:val="004E26A1"/>
    <w:rsid w:val="004E65C2"/>
    <w:rsid w:val="004F013B"/>
    <w:rsid w:val="004F01E0"/>
    <w:rsid w:val="004F483E"/>
    <w:rsid w:val="004F5D37"/>
    <w:rsid w:val="004F71B4"/>
    <w:rsid w:val="0050104C"/>
    <w:rsid w:val="00501F21"/>
    <w:rsid w:val="005023F4"/>
    <w:rsid w:val="005033CC"/>
    <w:rsid w:val="0050429A"/>
    <w:rsid w:val="00506A29"/>
    <w:rsid w:val="00506F77"/>
    <w:rsid w:val="00506FB4"/>
    <w:rsid w:val="00511073"/>
    <w:rsid w:val="0051274A"/>
    <w:rsid w:val="00512CDD"/>
    <w:rsid w:val="00514C3B"/>
    <w:rsid w:val="005157A8"/>
    <w:rsid w:val="00515EBB"/>
    <w:rsid w:val="00515F7A"/>
    <w:rsid w:val="00521F65"/>
    <w:rsid w:val="0052393E"/>
    <w:rsid w:val="00524986"/>
    <w:rsid w:val="005253F4"/>
    <w:rsid w:val="005261D7"/>
    <w:rsid w:val="0053251F"/>
    <w:rsid w:val="005328FB"/>
    <w:rsid w:val="00534481"/>
    <w:rsid w:val="00536E75"/>
    <w:rsid w:val="0053702D"/>
    <w:rsid w:val="00537419"/>
    <w:rsid w:val="00537BEE"/>
    <w:rsid w:val="00537D90"/>
    <w:rsid w:val="00541B0A"/>
    <w:rsid w:val="005421C7"/>
    <w:rsid w:val="005448FA"/>
    <w:rsid w:val="00545810"/>
    <w:rsid w:val="00545934"/>
    <w:rsid w:val="00552930"/>
    <w:rsid w:val="00554E8A"/>
    <w:rsid w:val="00555F06"/>
    <w:rsid w:val="00556787"/>
    <w:rsid w:val="00560AE0"/>
    <w:rsid w:val="0056175D"/>
    <w:rsid w:val="00566699"/>
    <w:rsid w:val="00567676"/>
    <w:rsid w:val="00567B3F"/>
    <w:rsid w:val="005703F1"/>
    <w:rsid w:val="00572DD6"/>
    <w:rsid w:val="00573035"/>
    <w:rsid w:val="00573298"/>
    <w:rsid w:val="005733EB"/>
    <w:rsid w:val="0057534D"/>
    <w:rsid w:val="00575721"/>
    <w:rsid w:val="00576514"/>
    <w:rsid w:val="00576D36"/>
    <w:rsid w:val="005777E2"/>
    <w:rsid w:val="00577F37"/>
    <w:rsid w:val="0058149B"/>
    <w:rsid w:val="005835E6"/>
    <w:rsid w:val="00583BDF"/>
    <w:rsid w:val="00583DD0"/>
    <w:rsid w:val="0058708E"/>
    <w:rsid w:val="00590126"/>
    <w:rsid w:val="00590282"/>
    <w:rsid w:val="00591178"/>
    <w:rsid w:val="00591189"/>
    <w:rsid w:val="00591988"/>
    <w:rsid w:val="00591CBF"/>
    <w:rsid w:val="005947A8"/>
    <w:rsid w:val="00594C38"/>
    <w:rsid w:val="00596856"/>
    <w:rsid w:val="005A10C4"/>
    <w:rsid w:val="005A1DE9"/>
    <w:rsid w:val="005A2A6F"/>
    <w:rsid w:val="005A35E2"/>
    <w:rsid w:val="005A6F55"/>
    <w:rsid w:val="005A7809"/>
    <w:rsid w:val="005B0930"/>
    <w:rsid w:val="005B1E1C"/>
    <w:rsid w:val="005B2A31"/>
    <w:rsid w:val="005B36CD"/>
    <w:rsid w:val="005B7E58"/>
    <w:rsid w:val="005C057C"/>
    <w:rsid w:val="005C35E3"/>
    <w:rsid w:val="005C5C96"/>
    <w:rsid w:val="005C76D5"/>
    <w:rsid w:val="005C7A28"/>
    <w:rsid w:val="005D02A8"/>
    <w:rsid w:val="005D477D"/>
    <w:rsid w:val="005D517E"/>
    <w:rsid w:val="005D5E76"/>
    <w:rsid w:val="005D5EEB"/>
    <w:rsid w:val="005D6DC3"/>
    <w:rsid w:val="005E37FE"/>
    <w:rsid w:val="005E3F88"/>
    <w:rsid w:val="005E4317"/>
    <w:rsid w:val="005E6407"/>
    <w:rsid w:val="005E71BC"/>
    <w:rsid w:val="005F1019"/>
    <w:rsid w:val="005F198B"/>
    <w:rsid w:val="005F64FE"/>
    <w:rsid w:val="005F7DE3"/>
    <w:rsid w:val="00600D67"/>
    <w:rsid w:val="00604A29"/>
    <w:rsid w:val="0060633A"/>
    <w:rsid w:val="006107F0"/>
    <w:rsid w:val="006137AF"/>
    <w:rsid w:val="006149F1"/>
    <w:rsid w:val="00620FA6"/>
    <w:rsid w:val="0062128C"/>
    <w:rsid w:val="006246A5"/>
    <w:rsid w:val="00624A5D"/>
    <w:rsid w:val="00625227"/>
    <w:rsid w:val="00627396"/>
    <w:rsid w:val="00627F9C"/>
    <w:rsid w:val="00630480"/>
    <w:rsid w:val="00631F1B"/>
    <w:rsid w:val="00631FF9"/>
    <w:rsid w:val="00633C3F"/>
    <w:rsid w:val="0063588F"/>
    <w:rsid w:val="0063768E"/>
    <w:rsid w:val="00640D07"/>
    <w:rsid w:val="00642541"/>
    <w:rsid w:val="00644363"/>
    <w:rsid w:val="006446F7"/>
    <w:rsid w:val="00647B4C"/>
    <w:rsid w:val="00653F16"/>
    <w:rsid w:val="00655A88"/>
    <w:rsid w:val="00656C1C"/>
    <w:rsid w:val="00661204"/>
    <w:rsid w:val="006616F1"/>
    <w:rsid w:val="00663B3E"/>
    <w:rsid w:val="0066610F"/>
    <w:rsid w:val="0066612D"/>
    <w:rsid w:val="00670A00"/>
    <w:rsid w:val="00673D7C"/>
    <w:rsid w:val="006748C2"/>
    <w:rsid w:val="006749FD"/>
    <w:rsid w:val="00674FA3"/>
    <w:rsid w:val="006761EE"/>
    <w:rsid w:val="00676C32"/>
    <w:rsid w:val="00680275"/>
    <w:rsid w:val="0068081F"/>
    <w:rsid w:val="00680D39"/>
    <w:rsid w:val="00684D1A"/>
    <w:rsid w:val="00686046"/>
    <w:rsid w:val="006875A3"/>
    <w:rsid w:val="00687A21"/>
    <w:rsid w:val="00690C13"/>
    <w:rsid w:val="0069391A"/>
    <w:rsid w:val="006956C7"/>
    <w:rsid w:val="00695967"/>
    <w:rsid w:val="0069776E"/>
    <w:rsid w:val="00697A63"/>
    <w:rsid w:val="006A042C"/>
    <w:rsid w:val="006A0ADE"/>
    <w:rsid w:val="006A29C5"/>
    <w:rsid w:val="006A3A54"/>
    <w:rsid w:val="006A561E"/>
    <w:rsid w:val="006A58E4"/>
    <w:rsid w:val="006A5E38"/>
    <w:rsid w:val="006A7D48"/>
    <w:rsid w:val="006C0D71"/>
    <w:rsid w:val="006C1F26"/>
    <w:rsid w:val="006C2923"/>
    <w:rsid w:val="006C5108"/>
    <w:rsid w:val="006C6176"/>
    <w:rsid w:val="006D01DC"/>
    <w:rsid w:val="006D1136"/>
    <w:rsid w:val="006D1909"/>
    <w:rsid w:val="006D254A"/>
    <w:rsid w:val="006D4AD4"/>
    <w:rsid w:val="006D5EDF"/>
    <w:rsid w:val="006D780C"/>
    <w:rsid w:val="006E0601"/>
    <w:rsid w:val="006E16FF"/>
    <w:rsid w:val="006E2615"/>
    <w:rsid w:val="006E2D42"/>
    <w:rsid w:val="006E6394"/>
    <w:rsid w:val="006E6C81"/>
    <w:rsid w:val="006F043F"/>
    <w:rsid w:val="006F08D7"/>
    <w:rsid w:val="006F18FD"/>
    <w:rsid w:val="006F4A35"/>
    <w:rsid w:val="006F536C"/>
    <w:rsid w:val="006F657A"/>
    <w:rsid w:val="006F7F26"/>
    <w:rsid w:val="007024FD"/>
    <w:rsid w:val="00702DB6"/>
    <w:rsid w:val="00705AFB"/>
    <w:rsid w:val="00705D1C"/>
    <w:rsid w:val="00706410"/>
    <w:rsid w:val="007073F8"/>
    <w:rsid w:val="007078D3"/>
    <w:rsid w:val="00711E37"/>
    <w:rsid w:val="0071210D"/>
    <w:rsid w:val="007122EF"/>
    <w:rsid w:val="0071313A"/>
    <w:rsid w:val="007149E2"/>
    <w:rsid w:val="0071623D"/>
    <w:rsid w:val="00720C22"/>
    <w:rsid w:val="007214F7"/>
    <w:rsid w:val="007218F2"/>
    <w:rsid w:val="00721EB9"/>
    <w:rsid w:val="00723B96"/>
    <w:rsid w:val="00723C1B"/>
    <w:rsid w:val="007256EA"/>
    <w:rsid w:val="007269AE"/>
    <w:rsid w:val="00727C51"/>
    <w:rsid w:val="00727F6F"/>
    <w:rsid w:val="00730B8A"/>
    <w:rsid w:val="00730DE0"/>
    <w:rsid w:val="00736AF9"/>
    <w:rsid w:val="0074093D"/>
    <w:rsid w:val="00741A50"/>
    <w:rsid w:val="00745032"/>
    <w:rsid w:val="0074621C"/>
    <w:rsid w:val="007469C3"/>
    <w:rsid w:val="00746ED1"/>
    <w:rsid w:val="00754BDC"/>
    <w:rsid w:val="00755795"/>
    <w:rsid w:val="0075676A"/>
    <w:rsid w:val="007577D1"/>
    <w:rsid w:val="00763D73"/>
    <w:rsid w:val="007640C8"/>
    <w:rsid w:val="00766945"/>
    <w:rsid w:val="00766A13"/>
    <w:rsid w:val="00766A8A"/>
    <w:rsid w:val="007676AF"/>
    <w:rsid w:val="00770D7C"/>
    <w:rsid w:val="00771421"/>
    <w:rsid w:val="00773727"/>
    <w:rsid w:val="00775F8F"/>
    <w:rsid w:val="00776087"/>
    <w:rsid w:val="0078122F"/>
    <w:rsid w:val="007849B4"/>
    <w:rsid w:val="00785145"/>
    <w:rsid w:val="00786497"/>
    <w:rsid w:val="00787C6A"/>
    <w:rsid w:val="00790289"/>
    <w:rsid w:val="007924C3"/>
    <w:rsid w:val="00793014"/>
    <w:rsid w:val="00797BE3"/>
    <w:rsid w:val="007A0571"/>
    <w:rsid w:val="007A1F44"/>
    <w:rsid w:val="007A223B"/>
    <w:rsid w:val="007A3848"/>
    <w:rsid w:val="007A4E13"/>
    <w:rsid w:val="007A694D"/>
    <w:rsid w:val="007B0292"/>
    <w:rsid w:val="007B0E30"/>
    <w:rsid w:val="007B12EA"/>
    <w:rsid w:val="007B5C0B"/>
    <w:rsid w:val="007B6C26"/>
    <w:rsid w:val="007C0F61"/>
    <w:rsid w:val="007C2225"/>
    <w:rsid w:val="007C23A2"/>
    <w:rsid w:val="007C2757"/>
    <w:rsid w:val="007C2FDE"/>
    <w:rsid w:val="007C5203"/>
    <w:rsid w:val="007C52F5"/>
    <w:rsid w:val="007C58CF"/>
    <w:rsid w:val="007C5DC4"/>
    <w:rsid w:val="007C70A4"/>
    <w:rsid w:val="007D0339"/>
    <w:rsid w:val="007D0CFF"/>
    <w:rsid w:val="007D519C"/>
    <w:rsid w:val="007E24A6"/>
    <w:rsid w:val="007E2E80"/>
    <w:rsid w:val="007E3E1E"/>
    <w:rsid w:val="007E473B"/>
    <w:rsid w:val="007F2256"/>
    <w:rsid w:val="007F282E"/>
    <w:rsid w:val="007F5267"/>
    <w:rsid w:val="007F7846"/>
    <w:rsid w:val="00801391"/>
    <w:rsid w:val="00803379"/>
    <w:rsid w:val="008041A7"/>
    <w:rsid w:val="0080536C"/>
    <w:rsid w:val="00805578"/>
    <w:rsid w:val="008103B2"/>
    <w:rsid w:val="0081299A"/>
    <w:rsid w:val="008132B7"/>
    <w:rsid w:val="008152B2"/>
    <w:rsid w:val="00820B44"/>
    <w:rsid w:val="00821898"/>
    <w:rsid w:val="0082268A"/>
    <w:rsid w:val="00823454"/>
    <w:rsid w:val="00824894"/>
    <w:rsid w:val="00824C59"/>
    <w:rsid w:val="008307E5"/>
    <w:rsid w:val="00833B24"/>
    <w:rsid w:val="00834547"/>
    <w:rsid w:val="00837290"/>
    <w:rsid w:val="008455DC"/>
    <w:rsid w:val="0084762B"/>
    <w:rsid w:val="00847AD2"/>
    <w:rsid w:val="00852DE6"/>
    <w:rsid w:val="00852E83"/>
    <w:rsid w:val="00853CC3"/>
    <w:rsid w:val="00853E09"/>
    <w:rsid w:val="0085433C"/>
    <w:rsid w:val="0085458F"/>
    <w:rsid w:val="00856768"/>
    <w:rsid w:val="00864A61"/>
    <w:rsid w:val="008652D4"/>
    <w:rsid w:val="00866F05"/>
    <w:rsid w:val="00867D56"/>
    <w:rsid w:val="00870064"/>
    <w:rsid w:val="008706DB"/>
    <w:rsid w:val="008725EE"/>
    <w:rsid w:val="008731D1"/>
    <w:rsid w:val="008758DC"/>
    <w:rsid w:val="00881FAB"/>
    <w:rsid w:val="00892543"/>
    <w:rsid w:val="008932C9"/>
    <w:rsid w:val="008937FD"/>
    <w:rsid w:val="008960D1"/>
    <w:rsid w:val="008976A8"/>
    <w:rsid w:val="0089781F"/>
    <w:rsid w:val="008A0964"/>
    <w:rsid w:val="008A105E"/>
    <w:rsid w:val="008A188B"/>
    <w:rsid w:val="008A1C19"/>
    <w:rsid w:val="008A3A93"/>
    <w:rsid w:val="008A3B21"/>
    <w:rsid w:val="008A5D82"/>
    <w:rsid w:val="008B048C"/>
    <w:rsid w:val="008B537A"/>
    <w:rsid w:val="008B5FA8"/>
    <w:rsid w:val="008B6631"/>
    <w:rsid w:val="008C0E72"/>
    <w:rsid w:val="008C0F70"/>
    <w:rsid w:val="008C351E"/>
    <w:rsid w:val="008C651F"/>
    <w:rsid w:val="008C6F50"/>
    <w:rsid w:val="008C7CEB"/>
    <w:rsid w:val="008C7E34"/>
    <w:rsid w:val="008D17A8"/>
    <w:rsid w:val="008D2C03"/>
    <w:rsid w:val="008D3CD1"/>
    <w:rsid w:val="008D4796"/>
    <w:rsid w:val="008D523F"/>
    <w:rsid w:val="008D6327"/>
    <w:rsid w:val="008D640A"/>
    <w:rsid w:val="008E3305"/>
    <w:rsid w:val="008E40C0"/>
    <w:rsid w:val="008E572E"/>
    <w:rsid w:val="008E576B"/>
    <w:rsid w:val="008E5D5E"/>
    <w:rsid w:val="008E63C2"/>
    <w:rsid w:val="008E6BC4"/>
    <w:rsid w:val="008E7171"/>
    <w:rsid w:val="008F0C26"/>
    <w:rsid w:val="008F1579"/>
    <w:rsid w:val="008F4D69"/>
    <w:rsid w:val="008F5C2F"/>
    <w:rsid w:val="008F7F12"/>
    <w:rsid w:val="00901429"/>
    <w:rsid w:val="009026F3"/>
    <w:rsid w:val="00903599"/>
    <w:rsid w:val="00905CE1"/>
    <w:rsid w:val="00905EC9"/>
    <w:rsid w:val="009151CF"/>
    <w:rsid w:val="00915450"/>
    <w:rsid w:val="00915A9C"/>
    <w:rsid w:val="00916463"/>
    <w:rsid w:val="009219F2"/>
    <w:rsid w:val="009245F6"/>
    <w:rsid w:val="0092645A"/>
    <w:rsid w:val="009269A2"/>
    <w:rsid w:val="009272C6"/>
    <w:rsid w:val="00930F68"/>
    <w:rsid w:val="0093185F"/>
    <w:rsid w:val="009339EC"/>
    <w:rsid w:val="00935591"/>
    <w:rsid w:val="0093743A"/>
    <w:rsid w:val="00937BFA"/>
    <w:rsid w:val="00940069"/>
    <w:rsid w:val="0094138F"/>
    <w:rsid w:val="00942349"/>
    <w:rsid w:val="009436D4"/>
    <w:rsid w:val="00943B37"/>
    <w:rsid w:val="009460FF"/>
    <w:rsid w:val="00954DC1"/>
    <w:rsid w:val="00955477"/>
    <w:rsid w:val="00960B59"/>
    <w:rsid w:val="00960D8F"/>
    <w:rsid w:val="0096284F"/>
    <w:rsid w:val="0096359D"/>
    <w:rsid w:val="00963E83"/>
    <w:rsid w:val="00964774"/>
    <w:rsid w:val="00967270"/>
    <w:rsid w:val="00967F63"/>
    <w:rsid w:val="00971417"/>
    <w:rsid w:val="00973200"/>
    <w:rsid w:val="0097416D"/>
    <w:rsid w:val="009759F9"/>
    <w:rsid w:val="0098096A"/>
    <w:rsid w:val="00983A8A"/>
    <w:rsid w:val="00983F37"/>
    <w:rsid w:val="00984CA8"/>
    <w:rsid w:val="009859B8"/>
    <w:rsid w:val="00991300"/>
    <w:rsid w:val="0099143D"/>
    <w:rsid w:val="009930C2"/>
    <w:rsid w:val="0099382F"/>
    <w:rsid w:val="00993DE1"/>
    <w:rsid w:val="00994FE7"/>
    <w:rsid w:val="009978AF"/>
    <w:rsid w:val="009A1138"/>
    <w:rsid w:val="009A2772"/>
    <w:rsid w:val="009A32F9"/>
    <w:rsid w:val="009A3626"/>
    <w:rsid w:val="009A5C57"/>
    <w:rsid w:val="009B0787"/>
    <w:rsid w:val="009B0881"/>
    <w:rsid w:val="009B1AC0"/>
    <w:rsid w:val="009B205B"/>
    <w:rsid w:val="009B3592"/>
    <w:rsid w:val="009B70C3"/>
    <w:rsid w:val="009C10B1"/>
    <w:rsid w:val="009C11A0"/>
    <w:rsid w:val="009C1EA2"/>
    <w:rsid w:val="009C3FC7"/>
    <w:rsid w:val="009C470F"/>
    <w:rsid w:val="009C4F59"/>
    <w:rsid w:val="009C7409"/>
    <w:rsid w:val="009D0FC6"/>
    <w:rsid w:val="009D56AA"/>
    <w:rsid w:val="009D5B73"/>
    <w:rsid w:val="009E0089"/>
    <w:rsid w:val="009E2F7A"/>
    <w:rsid w:val="009E396D"/>
    <w:rsid w:val="009E3CA4"/>
    <w:rsid w:val="009E47BC"/>
    <w:rsid w:val="009E4E76"/>
    <w:rsid w:val="009E5E62"/>
    <w:rsid w:val="009E68A4"/>
    <w:rsid w:val="009E6C27"/>
    <w:rsid w:val="009E723C"/>
    <w:rsid w:val="009F04C3"/>
    <w:rsid w:val="009F1D0A"/>
    <w:rsid w:val="009F42FF"/>
    <w:rsid w:val="009F7B22"/>
    <w:rsid w:val="00A01F59"/>
    <w:rsid w:val="00A0226A"/>
    <w:rsid w:val="00A06551"/>
    <w:rsid w:val="00A067A6"/>
    <w:rsid w:val="00A10000"/>
    <w:rsid w:val="00A10775"/>
    <w:rsid w:val="00A112EB"/>
    <w:rsid w:val="00A11DD2"/>
    <w:rsid w:val="00A11DDF"/>
    <w:rsid w:val="00A1283C"/>
    <w:rsid w:val="00A14A8A"/>
    <w:rsid w:val="00A14AF7"/>
    <w:rsid w:val="00A2199B"/>
    <w:rsid w:val="00A22469"/>
    <w:rsid w:val="00A24D32"/>
    <w:rsid w:val="00A2645E"/>
    <w:rsid w:val="00A26AC5"/>
    <w:rsid w:val="00A3134D"/>
    <w:rsid w:val="00A32E17"/>
    <w:rsid w:val="00A33158"/>
    <w:rsid w:val="00A33B3A"/>
    <w:rsid w:val="00A35B31"/>
    <w:rsid w:val="00A4214D"/>
    <w:rsid w:val="00A42E37"/>
    <w:rsid w:val="00A433B6"/>
    <w:rsid w:val="00A469D5"/>
    <w:rsid w:val="00A508AD"/>
    <w:rsid w:val="00A562CC"/>
    <w:rsid w:val="00A56706"/>
    <w:rsid w:val="00A62727"/>
    <w:rsid w:val="00A64034"/>
    <w:rsid w:val="00A64CA1"/>
    <w:rsid w:val="00A6567E"/>
    <w:rsid w:val="00A65C29"/>
    <w:rsid w:val="00A65D02"/>
    <w:rsid w:val="00A666CE"/>
    <w:rsid w:val="00A72E29"/>
    <w:rsid w:val="00A73E40"/>
    <w:rsid w:val="00A80597"/>
    <w:rsid w:val="00A84588"/>
    <w:rsid w:val="00A84971"/>
    <w:rsid w:val="00A8643B"/>
    <w:rsid w:val="00A871F0"/>
    <w:rsid w:val="00A872EF"/>
    <w:rsid w:val="00A9172E"/>
    <w:rsid w:val="00A917B5"/>
    <w:rsid w:val="00A91A0B"/>
    <w:rsid w:val="00A94BF6"/>
    <w:rsid w:val="00A964E0"/>
    <w:rsid w:val="00AA0676"/>
    <w:rsid w:val="00AA3840"/>
    <w:rsid w:val="00AA4F9A"/>
    <w:rsid w:val="00AA5A0A"/>
    <w:rsid w:val="00AB0E97"/>
    <w:rsid w:val="00AB1AF3"/>
    <w:rsid w:val="00AB26D5"/>
    <w:rsid w:val="00AB481C"/>
    <w:rsid w:val="00AB6FE4"/>
    <w:rsid w:val="00AC1567"/>
    <w:rsid w:val="00AC1EEC"/>
    <w:rsid w:val="00AC254A"/>
    <w:rsid w:val="00AC44F1"/>
    <w:rsid w:val="00AC4947"/>
    <w:rsid w:val="00AC6DF7"/>
    <w:rsid w:val="00AC7AEB"/>
    <w:rsid w:val="00AD00DF"/>
    <w:rsid w:val="00AD0168"/>
    <w:rsid w:val="00AD0C57"/>
    <w:rsid w:val="00AD3C94"/>
    <w:rsid w:val="00AD4AB1"/>
    <w:rsid w:val="00AD4FDB"/>
    <w:rsid w:val="00AE059D"/>
    <w:rsid w:val="00AE526E"/>
    <w:rsid w:val="00AE658B"/>
    <w:rsid w:val="00AE76F7"/>
    <w:rsid w:val="00AF0CFA"/>
    <w:rsid w:val="00AF163E"/>
    <w:rsid w:val="00AF1F1C"/>
    <w:rsid w:val="00AF5920"/>
    <w:rsid w:val="00AF719F"/>
    <w:rsid w:val="00B00A36"/>
    <w:rsid w:val="00B00ED3"/>
    <w:rsid w:val="00B070F5"/>
    <w:rsid w:val="00B10042"/>
    <w:rsid w:val="00B10DAE"/>
    <w:rsid w:val="00B12CBA"/>
    <w:rsid w:val="00B130AF"/>
    <w:rsid w:val="00B13B4A"/>
    <w:rsid w:val="00B15EE4"/>
    <w:rsid w:val="00B16CAC"/>
    <w:rsid w:val="00B2371E"/>
    <w:rsid w:val="00B240AC"/>
    <w:rsid w:val="00B245D7"/>
    <w:rsid w:val="00B24972"/>
    <w:rsid w:val="00B30C78"/>
    <w:rsid w:val="00B319B6"/>
    <w:rsid w:val="00B31ACE"/>
    <w:rsid w:val="00B3452B"/>
    <w:rsid w:val="00B34950"/>
    <w:rsid w:val="00B352EF"/>
    <w:rsid w:val="00B36A29"/>
    <w:rsid w:val="00B40B6C"/>
    <w:rsid w:val="00B40D36"/>
    <w:rsid w:val="00B41407"/>
    <w:rsid w:val="00B43514"/>
    <w:rsid w:val="00B43E02"/>
    <w:rsid w:val="00B45D16"/>
    <w:rsid w:val="00B501B2"/>
    <w:rsid w:val="00B519E6"/>
    <w:rsid w:val="00B525C1"/>
    <w:rsid w:val="00B549E1"/>
    <w:rsid w:val="00B54F05"/>
    <w:rsid w:val="00B56587"/>
    <w:rsid w:val="00B5796A"/>
    <w:rsid w:val="00B636D7"/>
    <w:rsid w:val="00B64B28"/>
    <w:rsid w:val="00B65E1E"/>
    <w:rsid w:val="00B73E6C"/>
    <w:rsid w:val="00B75842"/>
    <w:rsid w:val="00B77270"/>
    <w:rsid w:val="00B8332F"/>
    <w:rsid w:val="00B87778"/>
    <w:rsid w:val="00B93C5C"/>
    <w:rsid w:val="00B93F29"/>
    <w:rsid w:val="00B96B2B"/>
    <w:rsid w:val="00B97CAC"/>
    <w:rsid w:val="00BA1EA1"/>
    <w:rsid w:val="00BA5D7E"/>
    <w:rsid w:val="00BA69A0"/>
    <w:rsid w:val="00BB1950"/>
    <w:rsid w:val="00BB1D9B"/>
    <w:rsid w:val="00BB2359"/>
    <w:rsid w:val="00BB2580"/>
    <w:rsid w:val="00BB26EE"/>
    <w:rsid w:val="00BB4899"/>
    <w:rsid w:val="00BB536F"/>
    <w:rsid w:val="00BB5394"/>
    <w:rsid w:val="00BB5C52"/>
    <w:rsid w:val="00BC0628"/>
    <w:rsid w:val="00BC3F29"/>
    <w:rsid w:val="00BC64D4"/>
    <w:rsid w:val="00BC73C0"/>
    <w:rsid w:val="00BD05BB"/>
    <w:rsid w:val="00BD1DE7"/>
    <w:rsid w:val="00BD20DA"/>
    <w:rsid w:val="00BD311E"/>
    <w:rsid w:val="00BD3CE4"/>
    <w:rsid w:val="00BD71B0"/>
    <w:rsid w:val="00BE0094"/>
    <w:rsid w:val="00BE100C"/>
    <w:rsid w:val="00BE48F3"/>
    <w:rsid w:val="00BE6D77"/>
    <w:rsid w:val="00BE736E"/>
    <w:rsid w:val="00BF0AEC"/>
    <w:rsid w:val="00BF123B"/>
    <w:rsid w:val="00BF123D"/>
    <w:rsid w:val="00BF25FC"/>
    <w:rsid w:val="00BF3765"/>
    <w:rsid w:val="00BF3950"/>
    <w:rsid w:val="00BF5EE2"/>
    <w:rsid w:val="00BF69B1"/>
    <w:rsid w:val="00C0025C"/>
    <w:rsid w:val="00C005CD"/>
    <w:rsid w:val="00C06939"/>
    <w:rsid w:val="00C06E74"/>
    <w:rsid w:val="00C07BE7"/>
    <w:rsid w:val="00C07D75"/>
    <w:rsid w:val="00C109FA"/>
    <w:rsid w:val="00C10AAE"/>
    <w:rsid w:val="00C115F4"/>
    <w:rsid w:val="00C16DEB"/>
    <w:rsid w:val="00C17644"/>
    <w:rsid w:val="00C17BFF"/>
    <w:rsid w:val="00C2107B"/>
    <w:rsid w:val="00C237EB"/>
    <w:rsid w:val="00C24D1D"/>
    <w:rsid w:val="00C24FAE"/>
    <w:rsid w:val="00C256B4"/>
    <w:rsid w:val="00C25822"/>
    <w:rsid w:val="00C25B89"/>
    <w:rsid w:val="00C277F4"/>
    <w:rsid w:val="00C34B47"/>
    <w:rsid w:val="00C35F18"/>
    <w:rsid w:val="00C37950"/>
    <w:rsid w:val="00C40345"/>
    <w:rsid w:val="00C40B89"/>
    <w:rsid w:val="00C41CC2"/>
    <w:rsid w:val="00C44868"/>
    <w:rsid w:val="00C47B36"/>
    <w:rsid w:val="00C47EEF"/>
    <w:rsid w:val="00C50B3E"/>
    <w:rsid w:val="00C51021"/>
    <w:rsid w:val="00C51304"/>
    <w:rsid w:val="00C522DB"/>
    <w:rsid w:val="00C55D8A"/>
    <w:rsid w:val="00C614A7"/>
    <w:rsid w:val="00C61E4B"/>
    <w:rsid w:val="00C6603E"/>
    <w:rsid w:val="00C66B27"/>
    <w:rsid w:val="00C66F1C"/>
    <w:rsid w:val="00C67122"/>
    <w:rsid w:val="00C67A59"/>
    <w:rsid w:val="00C67F7F"/>
    <w:rsid w:val="00C76838"/>
    <w:rsid w:val="00C82FCC"/>
    <w:rsid w:val="00C84206"/>
    <w:rsid w:val="00C8573E"/>
    <w:rsid w:val="00C865D8"/>
    <w:rsid w:val="00C9078F"/>
    <w:rsid w:val="00C90CE9"/>
    <w:rsid w:val="00C911DE"/>
    <w:rsid w:val="00C921D5"/>
    <w:rsid w:val="00C95F13"/>
    <w:rsid w:val="00C96673"/>
    <w:rsid w:val="00CA2ED9"/>
    <w:rsid w:val="00CA3DD3"/>
    <w:rsid w:val="00CA4F4C"/>
    <w:rsid w:val="00CA5E58"/>
    <w:rsid w:val="00CA5EC1"/>
    <w:rsid w:val="00CA6D10"/>
    <w:rsid w:val="00CA75F9"/>
    <w:rsid w:val="00CA7E4A"/>
    <w:rsid w:val="00CB3991"/>
    <w:rsid w:val="00CB7A6D"/>
    <w:rsid w:val="00CC0D1D"/>
    <w:rsid w:val="00CC27A9"/>
    <w:rsid w:val="00CC343F"/>
    <w:rsid w:val="00CC643A"/>
    <w:rsid w:val="00CD013E"/>
    <w:rsid w:val="00CD5D9E"/>
    <w:rsid w:val="00CD62F2"/>
    <w:rsid w:val="00CE15C8"/>
    <w:rsid w:val="00CE207D"/>
    <w:rsid w:val="00CE3350"/>
    <w:rsid w:val="00CE3B3E"/>
    <w:rsid w:val="00CF27C6"/>
    <w:rsid w:val="00CF2AC1"/>
    <w:rsid w:val="00CF784A"/>
    <w:rsid w:val="00CF7E3D"/>
    <w:rsid w:val="00D00802"/>
    <w:rsid w:val="00D01B24"/>
    <w:rsid w:val="00D020E2"/>
    <w:rsid w:val="00D036F0"/>
    <w:rsid w:val="00D04234"/>
    <w:rsid w:val="00D0540D"/>
    <w:rsid w:val="00D0711D"/>
    <w:rsid w:val="00D13B83"/>
    <w:rsid w:val="00D14D51"/>
    <w:rsid w:val="00D14E3B"/>
    <w:rsid w:val="00D20DEA"/>
    <w:rsid w:val="00D22D43"/>
    <w:rsid w:val="00D23F11"/>
    <w:rsid w:val="00D24044"/>
    <w:rsid w:val="00D2480E"/>
    <w:rsid w:val="00D32449"/>
    <w:rsid w:val="00D32E6F"/>
    <w:rsid w:val="00D34693"/>
    <w:rsid w:val="00D35E9C"/>
    <w:rsid w:val="00D367BE"/>
    <w:rsid w:val="00D37494"/>
    <w:rsid w:val="00D44EA4"/>
    <w:rsid w:val="00D46905"/>
    <w:rsid w:val="00D5231E"/>
    <w:rsid w:val="00D5329C"/>
    <w:rsid w:val="00D53F05"/>
    <w:rsid w:val="00D54636"/>
    <w:rsid w:val="00D54889"/>
    <w:rsid w:val="00D5656D"/>
    <w:rsid w:val="00D56685"/>
    <w:rsid w:val="00D5700E"/>
    <w:rsid w:val="00D57072"/>
    <w:rsid w:val="00D57A8D"/>
    <w:rsid w:val="00D60368"/>
    <w:rsid w:val="00D61A59"/>
    <w:rsid w:val="00D61A84"/>
    <w:rsid w:val="00D6260A"/>
    <w:rsid w:val="00D62616"/>
    <w:rsid w:val="00D62AFD"/>
    <w:rsid w:val="00D62B87"/>
    <w:rsid w:val="00D633B6"/>
    <w:rsid w:val="00D64F6D"/>
    <w:rsid w:val="00D657FA"/>
    <w:rsid w:val="00D66A3E"/>
    <w:rsid w:val="00D70758"/>
    <w:rsid w:val="00D7119A"/>
    <w:rsid w:val="00D7194F"/>
    <w:rsid w:val="00D72130"/>
    <w:rsid w:val="00D72377"/>
    <w:rsid w:val="00D760EF"/>
    <w:rsid w:val="00D77749"/>
    <w:rsid w:val="00D77F62"/>
    <w:rsid w:val="00D80239"/>
    <w:rsid w:val="00D80A70"/>
    <w:rsid w:val="00D80E2D"/>
    <w:rsid w:val="00D82C3F"/>
    <w:rsid w:val="00D82E20"/>
    <w:rsid w:val="00D844B6"/>
    <w:rsid w:val="00D84B09"/>
    <w:rsid w:val="00D906FA"/>
    <w:rsid w:val="00D95AE1"/>
    <w:rsid w:val="00D96AAE"/>
    <w:rsid w:val="00DA05A6"/>
    <w:rsid w:val="00DA0E70"/>
    <w:rsid w:val="00DA1E7A"/>
    <w:rsid w:val="00DA21DB"/>
    <w:rsid w:val="00DA43C3"/>
    <w:rsid w:val="00DA5A00"/>
    <w:rsid w:val="00DA68B9"/>
    <w:rsid w:val="00DA6917"/>
    <w:rsid w:val="00DB2DAC"/>
    <w:rsid w:val="00DB5AFF"/>
    <w:rsid w:val="00DB5FF7"/>
    <w:rsid w:val="00DC0181"/>
    <w:rsid w:val="00DC0B20"/>
    <w:rsid w:val="00DC0CB0"/>
    <w:rsid w:val="00DC23FE"/>
    <w:rsid w:val="00DC4E35"/>
    <w:rsid w:val="00DC6BC8"/>
    <w:rsid w:val="00DC70E3"/>
    <w:rsid w:val="00DD0417"/>
    <w:rsid w:val="00DD13E2"/>
    <w:rsid w:val="00DD2781"/>
    <w:rsid w:val="00DD2D53"/>
    <w:rsid w:val="00DD5971"/>
    <w:rsid w:val="00DD5DC9"/>
    <w:rsid w:val="00DD7A6B"/>
    <w:rsid w:val="00DE0583"/>
    <w:rsid w:val="00DE0587"/>
    <w:rsid w:val="00DE16E2"/>
    <w:rsid w:val="00DE4E26"/>
    <w:rsid w:val="00DF007D"/>
    <w:rsid w:val="00DF0AF9"/>
    <w:rsid w:val="00DF1527"/>
    <w:rsid w:val="00DF1EC2"/>
    <w:rsid w:val="00DF2F2C"/>
    <w:rsid w:val="00DF3485"/>
    <w:rsid w:val="00DF51C8"/>
    <w:rsid w:val="00DF7654"/>
    <w:rsid w:val="00E014FE"/>
    <w:rsid w:val="00E02C09"/>
    <w:rsid w:val="00E04063"/>
    <w:rsid w:val="00E06A75"/>
    <w:rsid w:val="00E07396"/>
    <w:rsid w:val="00E129A3"/>
    <w:rsid w:val="00E12C72"/>
    <w:rsid w:val="00E13349"/>
    <w:rsid w:val="00E1520C"/>
    <w:rsid w:val="00E16D42"/>
    <w:rsid w:val="00E23E06"/>
    <w:rsid w:val="00E25492"/>
    <w:rsid w:val="00E27533"/>
    <w:rsid w:val="00E31685"/>
    <w:rsid w:val="00E325CC"/>
    <w:rsid w:val="00E332DB"/>
    <w:rsid w:val="00E34126"/>
    <w:rsid w:val="00E343E9"/>
    <w:rsid w:val="00E37AA1"/>
    <w:rsid w:val="00E402C6"/>
    <w:rsid w:val="00E426C9"/>
    <w:rsid w:val="00E4596A"/>
    <w:rsid w:val="00E50EFF"/>
    <w:rsid w:val="00E50F4B"/>
    <w:rsid w:val="00E51947"/>
    <w:rsid w:val="00E51F9E"/>
    <w:rsid w:val="00E53096"/>
    <w:rsid w:val="00E55E78"/>
    <w:rsid w:val="00E56111"/>
    <w:rsid w:val="00E57465"/>
    <w:rsid w:val="00E60476"/>
    <w:rsid w:val="00E61468"/>
    <w:rsid w:val="00E64589"/>
    <w:rsid w:val="00E64D10"/>
    <w:rsid w:val="00E657CE"/>
    <w:rsid w:val="00E65AE8"/>
    <w:rsid w:val="00E6713D"/>
    <w:rsid w:val="00E67D15"/>
    <w:rsid w:val="00E70CAE"/>
    <w:rsid w:val="00E71151"/>
    <w:rsid w:val="00E726BA"/>
    <w:rsid w:val="00E755E5"/>
    <w:rsid w:val="00E80A76"/>
    <w:rsid w:val="00E80DE9"/>
    <w:rsid w:val="00E82A2C"/>
    <w:rsid w:val="00E83DA0"/>
    <w:rsid w:val="00E85324"/>
    <w:rsid w:val="00E86E79"/>
    <w:rsid w:val="00E93579"/>
    <w:rsid w:val="00E95C59"/>
    <w:rsid w:val="00EA01EE"/>
    <w:rsid w:val="00EA0886"/>
    <w:rsid w:val="00EA2502"/>
    <w:rsid w:val="00EA2AAB"/>
    <w:rsid w:val="00EA52D3"/>
    <w:rsid w:val="00EA6E72"/>
    <w:rsid w:val="00EA75CB"/>
    <w:rsid w:val="00EB2068"/>
    <w:rsid w:val="00EB2AB5"/>
    <w:rsid w:val="00EB5002"/>
    <w:rsid w:val="00EB76EE"/>
    <w:rsid w:val="00EC1776"/>
    <w:rsid w:val="00EC3F2F"/>
    <w:rsid w:val="00EC4B6A"/>
    <w:rsid w:val="00EC5573"/>
    <w:rsid w:val="00EC693F"/>
    <w:rsid w:val="00ED0209"/>
    <w:rsid w:val="00ED154D"/>
    <w:rsid w:val="00ED3314"/>
    <w:rsid w:val="00ED4829"/>
    <w:rsid w:val="00ED5AF1"/>
    <w:rsid w:val="00ED60C2"/>
    <w:rsid w:val="00ED78F3"/>
    <w:rsid w:val="00ED7AA0"/>
    <w:rsid w:val="00EE03F5"/>
    <w:rsid w:val="00EE18AA"/>
    <w:rsid w:val="00EE2D96"/>
    <w:rsid w:val="00EE44C4"/>
    <w:rsid w:val="00EE4687"/>
    <w:rsid w:val="00EE5FEE"/>
    <w:rsid w:val="00EE6120"/>
    <w:rsid w:val="00EE7F60"/>
    <w:rsid w:val="00EF1E69"/>
    <w:rsid w:val="00EF2AED"/>
    <w:rsid w:val="00EF2FDC"/>
    <w:rsid w:val="00EF4D17"/>
    <w:rsid w:val="00EF536F"/>
    <w:rsid w:val="00EF5D86"/>
    <w:rsid w:val="00EF6B28"/>
    <w:rsid w:val="00F0032B"/>
    <w:rsid w:val="00F07DC2"/>
    <w:rsid w:val="00F105B3"/>
    <w:rsid w:val="00F10958"/>
    <w:rsid w:val="00F11BE6"/>
    <w:rsid w:val="00F1657E"/>
    <w:rsid w:val="00F1770B"/>
    <w:rsid w:val="00F20846"/>
    <w:rsid w:val="00F2178A"/>
    <w:rsid w:val="00F2279A"/>
    <w:rsid w:val="00F2343A"/>
    <w:rsid w:val="00F24AE4"/>
    <w:rsid w:val="00F271A3"/>
    <w:rsid w:val="00F3417E"/>
    <w:rsid w:val="00F40E6B"/>
    <w:rsid w:val="00F420D8"/>
    <w:rsid w:val="00F421A5"/>
    <w:rsid w:val="00F44637"/>
    <w:rsid w:val="00F45389"/>
    <w:rsid w:val="00F46398"/>
    <w:rsid w:val="00F4708B"/>
    <w:rsid w:val="00F50BA7"/>
    <w:rsid w:val="00F50F19"/>
    <w:rsid w:val="00F53B53"/>
    <w:rsid w:val="00F53C2C"/>
    <w:rsid w:val="00F53CE0"/>
    <w:rsid w:val="00F5403D"/>
    <w:rsid w:val="00F54E51"/>
    <w:rsid w:val="00F55703"/>
    <w:rsid w:val="00F56598"/>
    <w:rsid w:val="00F56ECE"/>
    <w:rsid w:val="00F6028A"/>
    <w:rsid w:val="00F64B11"/>
    <w:rsid w:val="00F66892"/>
    <w:rsid w:val="00F66A72"/>
    <w:rsid w:val="00F71330"/>
    <w:rsid w:val="00F75846"/>
    <w:rsid w:val="00F7667E"/>
    <w:rsid w:val="00F769EE"/>
    <w:rsid w:val="00F81983"/>
    <w:rsid w:val="00F83F9F"/>
    <w:rsid w:val="00F84A02"/>
    <w:rsid w:val="00F8521C"/>
    <w:rsid w:val="00F85465"/>
    <w:rsid w:val="00F86466"/>
    <w:rsid w:val="00F8666D"/>
    <w:rsid w:val="00F877DA"/>
    <w:rsid w:val="00F91340"/>
    <w:rsid w:val="00F92B04"/>
    <w:rsid w:val="00F92D09"/>
    <w:rsid w:val="00F9346E"/>
    <w:rsid w:val="00FA0C70"/>
    <w:rsid w:val="00FA1E70"/>
    <w:rsid w:val="00FA47E2"/>
    <w:rsid w:val="00FA6C7F"/>
    <w:rsid w:val="00FA6D86"/>
    <w:rsid w:val="00FA6EC1"/>
    <w:rsid w:val="00FB22B6"/>
    <w:rsid w:val="00FB2F77"/>
    <w:rsid w:val="00FB43AB"/>
    <w:rsid w:val="00FB4B56"/>
    <w:rsid w:val="00FB55E9"/>
    <w:rsid w:val="00FC2003"/>
    <w:rsid w:val="00FC26E5"/>
    <w:rsid w:val="00FC4B13"/>
    <w:rsid w:val="00FC52F9"/>
    <w:rsid w:val="00FC7D8B"/>
    <w:rsid w:val="00FD0788"/>
    <w:rsid w:val="00FD0840"/>
    <w:rsid w:val="00FD0950"/>
    <w:rsid w:val="00FD1AEE"/>
    <w:rsid w:val="00FD23C6"/>
    <w:rsid w:val="00FD3A3C"/>
    <w:rsid w:val="00FD4EB1"/>
    <w:rsid w:val="00FD55D4"/>
    <w:rsid w:val="00FD7EE2"/>
    <w:rsid w:val="00FE6B22"/>
    <w:rsid w:val="00FE6D76"/>
    <w:rsid w:val="00FE7A66"/>
    <w:rsid w:val="00FF0836"/>
    <w:rsid w:val="00FF0C02"/>
    <w:rsid w:val="00FF15F9"/>
    <w:rsid w:val="00FF2554"/>
    <w:rsid w:val="00FF42B9"/>
    <w:rsid w:val="00FF45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4EC8F1F-8C31-4E50-9FA1-B23DE882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76B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2E3A1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paragraph" w:styleId="Textonotaalfinal">
    <w:name w:val="endnote text"/>
    <w:basedOn w:val="Normal"/>
    <w:link w:val="TextonotaalfinalCar"/>
    <w:uiPriority w:val="99"/>
    <w:semiHidden/>
    <w:unhideWhenUsed/>
    <w:rsid w:val="00746ED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46ED1"/>
    <w:rPr>
      <w:sz w:val="20"/>
      <w:szCs w:val="20"/>
    </w:rPr>
  </w:style>
  <w:style w:type="character" w:styleId="Refdenotaalfinal">
    <w:name w:val="endnote reference"/>
    <w:basedOn w:val="Fuentedeprrafopredeter"/>
    <w:uiPriority w:val="99"/>
    <w:semiHidden/>
    <w:unhideWhenUsed/>
    <w:rsid w:val="00746ED1"/>
    <w:rPr>
      <w:vertAlign w:val="superscript"/>
    </w:rPr>
  </w:style>
  <w:style w:type="character" w:customStyle="1" w:styleId="TextonotapieCar1">
    <w:name w:val="Texto nota pie Car1"/>
    <w:uiPriority w:val="99"/>
    <w:rsid w:val="00AC6DF7"/>
    <w:rPr>
      <w:rFonts w:ascii="Times New Roman" w:eastAsia="Times New Roman" w:hAnsi="Times New Roman"/>
      <w:lang w:val="es-ES" w:eastAsia="es-ES"/>
    </w:rPr>
  </w:style>
  <w:style w:type="character" w:customStyle="1" w:styleId="Ttulo2Car">
    <w:name w:val="Título 2 Car"/>
    <w:basedOn w:val="Fuentedeprrafopredeter"/>
    <w:link w:val="Ttulo2"/>
    <w:uiPriority w:val="9"/>
    <w:rsid w:val="00276B33"/>
    <w:rPr>
      <w:rFonts w:asciiTheme="majorHAnsi" w:eastAsiaTheme="majorEastAsia" w:hAnsiTheme="majorHAnsi" w:cstheme="majorBidi"/>
      <w:color w:val="2E74B5" w:themeColor="accent1" w:themeShade="BF"/>
      <w:sz w:val="26"/>
      <w:szCs w:val="26"/>
    </w:rPr>
  </w:style>
  <w:style w:type="character" w:customStyle="1" w:styleId="Ttulo5Car">
    <w:name w:val="Título 5 Car"/>
    <w:basedOn w:val="Fuentedeprrafopredeter"/>
    <w:link w:val="Ttulo5"/>
    <w:uiPriority w:val="9"/>
    <w:rsid w:val="002E3A12"/>
    <w:rPr>
      <w:rFonts w:asciiTheme="majorHAnsi" w:eastAsiaTheme="majorEastAsia" w:hAnsiTheme="majorHAnsi" w:cstheme="majorBidi"/>
      <w:color w:val="2E74B5" w:themeColor="accent1" w:themeShade="BF"/>
    </w:rPr>
  </w:style>
  <w:style w:type="character" w:customStyle="1" w:styleId="il">
    <w:name w:val="il"/>
    <w:basedOn w:val="Fuentedeprrafopredeter"/>
    <w:rsid w:val="00EB7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0457">
      <w:bodyDiv w:val="1"/>
      <w:marLeft w:val="0"/>
      <w:marRight w:val="0"/>
      <w:marTop w:val="0"/>
      <w:marBottom w:val="0"/>
      <w:divBdr>
        <w:top w:val="none" w:sz="0" w:space="0" w:color="auto"/>
        <w:left w:val="none" w:sz="0" w:space="0" w:color="auto"/>
        <w:bottom w:val="none" w:sz="0" w:space="0" w:color="auto"/>
        <w:right w:val="none" w:sz="0" w:space="0" w:color="auto"/>
      </w:divBdr>
    </w:div>
    <w:div w:id="188107975">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9933431">
      <w:bodyDiv w:val="1"/>
      <w:marLeft w:val="0"/>
      <w:marRight w:val="0"/>
      <w:marTop w:val="0"/>
      <w:marBottom w:val="0"/>
      <w:divBdr>
        <w:top w:val="none" w:sz="0" w:space="0" w:color="auto"/>
        <w:left w:val="none" w:sz="0" w:space="0" w:color="auto"/>
        <w:bottom w:val="none" w:sz="0" w:space="0" w:color="auto"/>
        <w:right w:val="none" w:sz="0" w:space="0" w:color="auto"/>
      </w:divBdr>
    </w:div>
    <w:div w:id="533152123">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450615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869344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8156628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09812843">
      <w:bodyDiv w:val="1"/>
      <w:marLeft w:val="0"/>
      <w:marRight w:val="0"/>
      <w:marTop w:val="0"/>
      <w:marBottom w:val="0"/>
      <w:divBdr>
        <w:top w:val="none" w:sz="0" w:space="0" w:color="auto"/>
        <w:left w:val="none" w:sz="0" w:space="0" w:color="auto"/>
        <w:bottom w:val="none" w:sz="0" w:space="0" w:color="auto"/>
        <w:right w:val="none" w:sz="0" w:space="0" w:color="auto"/>
      </w:divBdr>
    </w:div>
    <w:div w:id="1120957219">
      <w:bodyDiv w:val="1"/>
      <w:marLeft w:val="0"/>
      <w:marRight w:val="0"/>
      <w:marTop w:val="0"/>
      <w:marBottom w:val="0"/>
      <w:divBdr>
        <w:top w:val="none" w:sz="0" w:space="0" w:color="auto"/>
        <w:left w:val="none" w:sz="0" w:space="0" w:color="auto"/>
        <w:bottom w:val="none" w:sz="0" w:space="0" w:color="auto"/>
        <w:right w:val="none" w:sz="0" w:space="0" w:color="auto"/>
      </w:divBdr>
    </w:div>
    <w:div w:id="1121221475">
      <w:bodyDiv w:val="1"/>
      <w:marLeft w:val="0"/>
      <w:marRight w:val="0"/>
      <w:marTop w:val="0"/>
      <w:marBottom w:val="0"/>
      <w:divBdr>
        <w:top w:val="none" w:sz="0" w:space="0" w:color="auto"/>
        <w:left w:val="none" w:sz="0" w:space="0" w:color="auto"/>
        <w:bottom w:val="none" w:sz="0" w:space="0" w:color="auto"/>
        <w:right w:val="none" w:sz="0" w:space="0" w:color="auto"/>
      </w:divBdr>
    </w:div>
    <w:div w:id="1226405417">
      <w:bodyDiv w:val="1"/>
      <w:marLeft w:val="0"/>
      <w:marRight w:val="0"/>
      <w:marTop w:val="0"/>
      <w:marBottom w:val="0"/>
      <w:divBdr>
        <w:top w:val="none" w:sz="0" w:space="0" w:color="auto"/>
        <w:left w:val="none" w:sz="0" w:space="0" w:color="auto"/>
        <w:bottom w:val="none" w:sz="0" w:space="0" w:color="auto"/>
        <w:right w:val="none" w:sz="0" w:space="0" w:color="auto"/>
      </w:divBdr>
    </w:div>
    <w:div w:id="1262647162">
      <w:bodyDiv w:val="1"/>
      <w:marLeft w:val="0"/>
      <w:marRight w:val="0"/>
      <w:marTop w:val="0"/>
      <w:marBottom w:val="0"/>
      <w:divBdr>
        <w:top w:val="none" w:sz="0" w:space="0" w:color="auto"/>
        <w:left w:val="none" w:sz="0" w:space="0" w:color="auto"/>
        <w:bottom w:val="none" w:sz="0" w:space="0" w:color="auto"/>
        <w:right w:val="none" w:sz="0" w:space="0" w:color="auto"/>
      </w:divBdr>
    </w:div>
    <w:div w:id="1338187483">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73189448">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26938882">
      <w:bodyDiv w:val="1"/>
      <w:marLeft w:val="0"/>
      <w:marRight w:val="0"/>
      <w:marTop w:val="0"/>
      <w:marBottom w:val="0"/>
      <w:divBdr>
        <w:top w:val="none" w:sz="0" w:space="0" w:color="auto"/>
        <w:left w:val="none" w:sz="0" w:space="0" w:color="auto"/>
        <w:bottom w:val="none" w:sz="0" w:space="0" w:color="auto"/>
        <w:right w:val="none" w:sz="0" w:space="0" w:color="auto"/>
      </w:divBdr>
    </w:div>
    <w:div w:id="1534271955">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54412080">
      <w:bodyDiv w:val="1"/>
      <w:marLeft w:val="0"/>
      <w:marRight w:val="0"/>
      <w:marTop w:val="0"/>
      <w:marBottom w:val="0"/>
      <w:divBdr>
        <w:top w:val="none" w:sz="0" w:space="0" w:color="auto"/>
        <w:left w:val="none" w:sz="0" w:space="0" w:color="auto"/>
        <w:bottom w:val="none" w:sz="0" w:space="0" w:color="auto"/>
        <w:right w:val="none" w:sz="0" w:space="0" w:color="auto"/>
      </w:divBdr>
    </w:div>
    <w:div w:id="1885603148">
      <w:bodyDiv w:val="1"/>
      <w:marLeft w:val="0"/>
      <w:marRight w:val="0"/>
      <w:marTop w:val="0"/>
      <w:marBottom w:val="0"/>
      <w:divBdr>
        <w:top w:val="none" w:sz="0" w:space="0" w:color="auto"/>
        <w:left w:val="none" w:sz="0" w:space="0" w:color="auto"/>
        <w:bottom w:val="none" w:sz="0" w:space="0" w:color="auto"/>
        <w:right w:val="none" w:sz="0" w:space="0" w:color="auto"/>
      </w:divBdr>
    </w:div>
    <w:div w:id="2021201678">
      <w:bodyDiv w:val="1"/>
      <w:marLeft w:val="0"/>
      <w:marRight w:val="0"/>
      <w:marTop w:val="0"/>
      <w:marBottom w:val="0"/>
      <w:divBdr>
        <w:top w:val="none" w:sz="0" w:space="0" w:color="auto"/>
        <w:left w:val="none" w:sz="0" w:space="0" w:color="auto"/>
        <w:bottom w:val="none" w:sz="0" w:space="0" w:color="auto"/>
        <w:right w:val="none" w:sz="0" w:space="0" w:color="auto"/>
      </w:divBdr>
    </w:div>
    <w:div w:id="2057853014">
      <w:bodyDiv w:val="1"/>
      <w:marLeft w:val="0"/>
      <w:marRight w:val="0"/>
      <w:marTop w:val="0"/>
      <w:marBottom w:val="0"/>
      <w:divBdr>
        <w:top w:val="none" w:sz="0" w:space="0" w:color="auto"/>
        <w:left w:val="none" w:sz="0" w:space="0" w:color="auto"/>
        <w:bottom w:val="none" w:sz="0" w:space="0" w:color="auto"/>
        <w:right w:val="none" w:sz="0" w:space="0" w:color="auto"/>
      </w:divBdr>
    </w:div>
    <w:div w:id="208440271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87877784">
      <w:bodyDiv w:val="1"/>
      <w:marLeft w:val="0"/>
      <w:marRight w:val="0"/>
      <w:marTop w:val="0"/>
      <w:marBottom w:val="0"/>
      <w:divBdr>
        <w:top w:val="none" w:sz="0" w:space="0" w:color="auto"/>
        <w:left w:val="none" w:sz="0" w:space="0" w:color="auto"/>
        <w:bottom w:val="none" w:sz="0" w:space="0" w:color="auto"/>
        <w:right w:val="none" w:sz="0" w:space="0" w:color="auto"/>
      </w:divBdr>
    </w:div>
    <w:div w:id="20935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Alf</b:Tag>
    <b:SourceType>Book</b:SourceType>
    <b:Guid>{6EAB2B2F-8B66-49E0-9459-8058793262E3}</b:Guid>
    <b:Author>
      <b:Author>
        <b:NameList>
          <b:Person>
            <b:Last>Alfaro Jiménez</b:Last>
            <b:First>Victor</b:First>
            <b:Middle>Manuel</b:Middle>
          </b:Person>
        </b:NameList>
      </b:Author>
    </b:Author>
    <b:Title>GLOSARIO DE TERMINOS DE DERECHO FISCAL</b:Title>
    <b:RefOrder>1</b:RefOrder>
  </b:Source>
</b:Sources>
</file>

<file path=customXml/itemProps1.xml><?xml version="1.0" encoding="utf-8"?>
<ds:datastoreItem xmlns:ds="http://schemas.openxmlformats.org/officeDocument/2006/customXml" ds:itemID="{ACEEE88A-B48E-496E-9988-788E6F481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4672</Words>
  <Characters>25700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4</cp:revision>
  <cp:lastPrinted>2020-03-06T16:39:00Z</cp:lastPrinted>
  <dcterms:created xsi:type="dcterms:W3CDTF">2020-08-14T05:25:00Z</dcterms:created>
  <dcterms:modified xsi:type="dcterms:W3CDTF">2020-09-11T05:41:00Z</dcterms:modified>
</cp:coreProperties>
</file>