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F47" w:rsidRPr="00FB684A" w:rsidRDefault="005A73E2" w:rsidP="00A55F47">
      <w:pPr>
        <w:shd w:val="clear" w:color="auto" w:fill="FFFFFF"/>
        <w:spacing w:after="0" w:line="360" w:lineRule="auto"/>
        <w:jc w:val="both"/>
        <w:rPr>
          <w:rFonts w:ascii="Palatino Linotype" w:eastAsia="Times New Roman" w:hAnsi="Palatino Linotype" w:cs="Arial"/>
          <w:color w:val="000000"/>
          <w:sz w:val="24"/>
          <w:szCs w:val="24"/>
          <w:lang w:eastAsia="es-MX"/>
        </w:rPr>
      </w:pPr>
      <w:r w:rsidRPr="00FB684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709E2" w:rsidRPr="00FB684A">
        <w:rPr>
          <w:rFonts w:ascii="Palatino Linotype" w:eastAsia="Times New Roman" w:hAnsi="Palatino Linotype" w:cs="Arial"/>
          <w:color w:val="000000"/>
          <w:sz w:val="24"/>
          <w:szCs w:val="24"/>
          <w:lang w:eastAsia="es-MX"/>
        </w:rPr>
        <w:t>veinticinco de noviembre</w:t>
      </w:r>
      <w:r w:rsidR="00700E3C" w:rsidRPr="00FB684A">
        <w:rPr>
          <w:rFonts w:ascii="Palatino Linotype" w:eastAsia="Times New Roman" w:hAnsi="Palatino Linotype" w:cs="Arial"/>
          <w:color w:val="000000"/>
          <w:sz w:val="24"/>
          <w:szCs w:val="24"/>
          <w:lang w:eastAsia="es-MX"/>
        </w:rPr>
        <w:t xml:space="preserve"> de dos mil </w:t>
      </w:r>
      <w:r w:rsidR="00B709E2" w:rsidRPr="00FB684A">
        <w:rPr>
          <w:rFonts w:ascii="Palatino Linotype" w:eastAsia="Times New Roman" w:hAnsi="Palatino Linotype" w:cs="Arial"/>
          <w:color w:val="000000"/>
          <w:sz w:val="24"/>
          <w:szCs w:val="24"/>
          <w:lang w:eastAsia="es-MX"/>
        </w:rPr>
        <w:t>veinte</w:t>
      </w:r>
      <w:r w:rsidRPr="00FB684A">
        <w:rPr>
          <w:rFonts w:ascii="Palatino Linotype" w:eastAsia="Times New Roman" w:hAnsi="Palatino Linotype" w:cs="Arial"/>
          <w:color w:val="000000"/>
          <w:sz w:val="24"/>
          <w:szCs w:val="24"/>
          <w:lang w:eastAsia="es-MX"/>
        </w:rPr>
        <w:t>.</w:t>
      </w:r>
    </w:p>
    <w:p w:rsidR="00A55F47" w:rsidRPr="00FB684A" w:rsidRDefault="00A55F47" w:rsidP="00A55F47">
      <w:pPr>
        <w:shd w:val="clear" w:color="auto" w:fill="FFFFFF"/>
        <w:spacing w:after="0" w:line="360" w:lineRule="auto"/>
        <w:jc w:val="both"/>
        <w:rPr>
          <w:rFonts w:ascii="Palatino Linotype" w:eastAsia="Times New Roman" w:hAnsi="Palatino Linotype" w:cs="Arial"/>
          <w:color w:val="000000"/>
          <w:sz w:val="24"/>
          <w:szCs w:val="24"/>
          <w:lang w:eastAsia="es-MX"/>
        </w:rPr>
      </w:pPr>
    </w:p>
    <w:p w:rsidR="005A73E2" w:rsidRPr="00FB684A" w:rsidRDefault="005A73E2" w:rsidP="00A55F47">
      <w:pPr>
        <w:shd w:val="clear" w:color="auto" w:fill="FFFFFF"/>
        <w:spacing w:after="0" w:line="360" w:lineRule="auto"/>
        <w:jc w:val="both"/>
        <w:rPr>
          <w:rFonts w:ascii="Palatino Linotype" w:hAnsi="Palatino Linotype" w:cs="Arial"/>
          <w:sz w:val="24"/>
        </w:rPr>
      </w:pPr>
      <w:r w:rsidRPr="00FB684A">
        <w:rPr>
          <w:rFonts w:ascii="Palatino Linotype" w:hAnsi="Palatino Linotype" w:cs="Arial"/>
          <w:b/>
          <w:sz w:val="24"/>
        </w:rPr>
        <w:t>VISTO</w:t>
      </w:r>
      <w:r w:rsidRPr="00FB684A">
        <w:rPr>
          <w:rFonts w:ascii="Palatino Linotype" w:hAnsi="Palatino Linotype" w:cs="Arial"/>
          <w:sz w:val="24"/>
        </w:rPr>
        <w:t xml:space="preserve"> el expediente electrónico formado con motivo del recurso de revisión número </w:t>
      </w:r>
      <w:r w:rsidR="00210C9B" w:rsidRPr="00FB684A">
        <w:rPr>
          <w:rFonts w:ascii="Palatino Linotype" w:hAnsi="Palatino Linotype" w:cs="Arial"/>
          <w:b/>
          <w:bCs/>
          <w:sz w:val="24"/>
          <w:lang w:eastAsia="es-MX"/>
        </w:rPr>
        <w:t>0</w:t>
      </w:r>
      <w:r w:rsidR="00B709E2" w:rsidRPr="00FB684A">
        <w:rPr>
          <w:rFonts w:ascii="Palatino Linotype" w:hAnsi="Palatino Linotype" w:cs="Arial"/>
          <w:b/>
          <w:bCs/>
          <w:sz w:val="24"/>
          <w:lang w:eastAsia="es-MX"/>
        </w:rPr>
        <w:t>4590</w:t>
      </w:r>
      <w:r w:rsidR="00210C9B" w:rsidRPr="00FB684A">
        <w:rPr>
          <w:rFonts w:ascii="Palatino Linotype" w:hAnsi="Palatino Linotype" w:cs="Arial"/>
          <w:b/>
          <w:bCs/>
          <w:sz w:val="24"/>
          <w:lang w:eastAsia="es-MX"/>
        </w:rPr>
        <w:t>/INFOEM/IP/RR/20</w:t>
      </w:r>
      <w:r w:rsidR="00B709E2" w:rsidRPr="00FB684A">
        <w:rPr>
          <w:rFonts w:ascii="Palatino Linotype" w:hAnsi="Palatino Linotype" w:cs="Arial"/>
          <w:b/>
          <w:bCs/>
          <w:sz w:val="24"/>
          <w:lang w:eastAsia="es-MX"/>
        </w:rPr>
        <w:t>20</w:t>
      </w:r>
      <w:r w:rsidRPr="00FB684A">
        <w:rPr>
          <w:rFonts w:ascii="Palatino Linotype" w:hAnsi="Palatino Linotype" w:cs="Arial"/>
          <w:sz w:val="24"/>
        </w:rPr>
        <w:t xml:space="preserve">, interpuesto por </w:t>
      </w:r>
      <w:r w:rsidR="00B709E2" w:rsidRPr="00FB684A">
        <w:rPr>
          <w:rFonts w:ascii="Palatino Linotype" w:hAnsi="Palatino Linotype" w:cs="Arial"/>
          <w:sz w:val="24"/>
        </w:rPr>
        <w:t>el</w:t>
      </w:r>
      <w:r w:rsidRPr="00FB684A">
        <w:rPr>
          <w:rFonts w:ascii="Palatino Linotype" w:hAnsi="Palatino Linotype" w:cs="Arial"/>
          <w:sz w:val="24"/>
        </w:rPr>
        <w:t xml:space="preserve"> </w:t>
      </w:r>
      <w:r w:rsidRPr="00FB684A">
        <w:rPr>
          <w:rFonts w:ascii="Palatino Linotype" w:hAnsi="Palatino Linotype" w:cs="Arial"/>
          <w:b/>
          <w:sz w:val="24"/>
          <w:szCs w:val="24"/>
        </w:rPr>
        <w:t xml:space="preserve">C. </w:t>
      </w:r>
      <w:r w:rsidR="00EB2234">
        <w:rPr>
          <w:rFonts w:ascii="Palatino Linotype" w:hAnsi="Palatino Linotype" w:cs="Arial"/>
          <w:b/>
          <w:sz w:val="24"/>
          <w:szCs w:val="24"/>
        </w:rPr>
        <w:t>XXXXXXXXXXXXXXX</w:t>
      </w:r>
      <w:r w:rsidR="00B709E2" w:rsidRPr="00FB684A">
        <w:rPr>
          <w:rFonts w:ascii="Palatino Linotype" w:hAnsi="Palatino Linotype" w:cs="Arial"/>
          <w:sz w:val="24"/>
        </w:rPr>
        <w:t xml:space="preserve">, </w:t>
      </w:r>
      <w:r w:rsidRPr="00FB684A">
        <w:rPr>
          <w:rFonts w:ascii="Palatino Linotype" w:hAnsi="Palatino Linotype" w:cs="Arial"/>
          <w:sz w:val="24"/>
        </w:rPr>
        <w:t xml:space="preserve">en lo sucesivo </w:t>
      </w:r>
      <w:r w:rsidR="0009470B" w:rsidRPr="00FB684A">
        <w:rPr>
          <w:rFonts w:ascii="Palatino Linotype" w:hAnsi="Palatino Linotype" w:cs="Arial"/>
          <w:b/>
          <w:sz w:val="24"/>
        </w:rPr>
        <w:t>El</w:t>
      </w:r>
      <w:r w:rsidRPr="00FB684A">
        <w:rPr>
          <w:rFonts w:ascii="Palatino Linotype" w:hAnsi="Palatino Linotype" w:cs="Arial"/>
          <w:b/>
          <w:sz w:val="24"/>
        </w:rPr>
        <w:t xml:space="preserve"> Recurrente</w:t>
      </w:r>
      <w:r w:rsidRPr="00FB684A">
        <w:rPr>
          <w:rFonts w:ascii="Palatino Linotype" w:hAnsi="Palatino Linotype" w:cs="Arial"/>
          <w:sz w:val="24"/>
        </w:rPr>
        <w:t xml:space="preserve">, en contra de </w:t>
      </w:r>
      <w:r w:rsidR="00A55F47" w:rsidRPr="00FB684A">
        <w:rPr>
          <w:rFonts w:ascii="Palatino Linotype" w:hAnsi="Palatino Linotype" w:cs="Arial"/>
          <w:sz w:val="24"/>
        </w:rPr>
        <w:t>la</w:t>
      </w:r>
      <w:r w:rsidR="006928A7" w:rsidRPr="00FB684A">
        <w:rPr>
          <w:rFonts w:ascii="Palatino Linotype" w:hAnsi="Palatino Linotype" w:cs="Arial"/>
          <w:sz w:val="24"/>
        </w:rPr>
        <w:t xml:space="preserve"> </w:t>
      </w:r>
      <w:r w:rsidRPr="00FB684A">
        <w:rPr>
          <w:rFonts w:ascii="Palatino Linotype" w:hAnsi="Palatino Linotype" w:cs="Arial"/>
          <w:sz w:val="24"/>
        </w:rPr>
        <w:t xml:space="preserve">respuesta </w:t>
      </w:r>
      <w:r w:rsidRPr="00FB684A">
        <w:rPr>
          <w:rFonts w:ascii="Palatino Linotype" w:hAnsi="Palatino Linotype" w:cs="Arial"/>
          <w:sz w:val="24"/>
          <w:szCs w:val="24"/>
        </w:rPr>
        <w:t>de</w:t>
      </w:r>
      <w:r w:rsidR="009B4EB4" w:rsidRPr="00FB684A">
        <w:rPr>
          <w:rFonts w:ascii="Palatino Linotype" w:hAnsi="Palatino Linotype" w:cs="Arial"/>
          <w:sz w:val="24"/>
          <w:szCs w:val="24"/>
        </w:rPr>
        <w:t>l</w:t>
      </w:r>
      <w:r w:rsidRPr="00FB684A">
        <w:rPr>
          <w:rFonts w:ascii="Palatino Linotype" w:hAnsi="Palatino Linotype" w:cs="Arial"/>
          <w:sz w:val="24"/>
          <w:szCs w:val="24"/>
        </w:rPr>
        <w:t xml:space="preserve"> </w:t>
      </w:r>
      <w:r w:rsidR="00B3083D" w:rsidRPr="00FB684A">
        <w:rPr>
          <w:rFonts w:ascii="Palatino Linotype" w:hAnsi="Palatino Linotype" w:cs="Arial"/>
          <w:b/>
          <w:sz w:val="24"/>
          <w:szCs w:val="24"/>
        </w:rPr>
        <w:t xml:space="preserve">Ayuntamiento de </w:t>
      </w:r>
      <w:r w:rsidR="00B709E2" w:rsidRPr="00FB684A">
        <w:rPr>
          <w:rFonts w:ascii="Palatino Linotype" w:hAnsi="Palatino Linotype" w:cs="Arial"/>
          <w:b/>
          <w:sz w:val="24"/>
          <w:szCs w:val="24"/>
        </w:rPr>
        <w:t>Ecatepec de Morelos</w:t>
      </w:r>
      <w:r w:rsidRPr="00FB684A">
        <w:rPr>
          <w:rFonts w:ascii="Palatino Linotype" w:hAnsi="Palatino Linotype" w:cs="Arial"/>
          <w:sz w:val="28"/>
          <w:szCs w:val="24"/>
        </w:rPr>
        <w:t xml:space="preserve">, </w:t>
      </w:r>
      <w:r w:rsidRPr="00FB684A">
        <w:rPr>
          <w:rFonts w:ascii="Palatino Linotype" w:hAnsi="Palatino Linotype" w:cs="Arial"/>
          <w:sz w:val="24"/>
          <w:szCs w:val="24"/>
        </w:rPr>
        <w:t>en lo subsecuente</w:t>
      </w:r>
      <w:r w:rsidRPr="00FB684A">
        <w:rPr>
          <w:rFonts w:ascii="Palatino Linotype" w:hAnsi="Palatino Linotype" w:cs="Arial"/>
          <w:b/>
          <w:sz w:val="24"/>
          <w:szCs w:val="24"/>
        </w:rPr>
        <w:t xml:space="preserve"> El Sujeto Obligado, </w:t>
      </w:r>
      <w:r w:rsidRPr="00FB684A">
        <w:rPr>
          <w:rFonts w:ascii="Palatino Linotype" w:hAnsi="Palatino Linotype" w:cs="Arial"/>
          <w:sz w:val="24"/>
          <w:szCs w:val="24"/>
        </w:rPr>
        <w:t>se procede a</w:t>
      </w:r>
      <w:r w:rsidRPr="00FB684A">
        <w:rPr>
          <w:rFonts w:ascii="Palatino Linotype" w:hAnsi="Palatino Linotype" w:cs="Arial"/>
          <w:sz w:val="24"/>
        </w:rPr>
        <w:t xml:space="preserve"> dictar la presente resolución.</w:t>
      </w:r>
    </w:p>
    <w:p w:rsidR="00A55F47" w:rsidRPr="00FB684A" w:rsidRDefault="00A55F47" w:rsidP="00A55F47">
      <w:pPr>
        <w:shd w:val="clear" w:color="auto" w:fill="FFFFFF"/>
        <w:spacing w:after="0" w:line="360" w:lineRule="auto"/>
        <w:jc w:val="both"/>
        <w:rPr>
          <w:rFonts w:ascii="Palatino Linotype" w:eastAsia="Times New Roman" w:hAnsi="Palatino Linotype" w:cs="Arial"/>
          <w:color w:val="000000"/>
          <w:sz w:val="24"/>
          <w:szCs w:val="24"/>
          <w:lang w:eastAsia="es-MX"/>
        </w:rPr>
      </w:pPr>
    </w:p>
    <w:p w:rsidR="005A73E2" w:rsidRPr="00FB684A" w:rsidRDefault="005A73E2" w:rsidP="00A55F47">
      <w:pPr>
        <w:pStyle w:val="Sinespaciado"/>
        <w:rPr>
          <w:sz w:val="6"/>
        </w:rPr>
      </w:pPr>
    </w:p>
    <w:p w:rsidR="005A73E2" w:rsidRPr="00FB684A" w:rsidRDefault="005A73E2" w:rsidP="00A55F47">
      <w:pPr>
        <w:spacing w:after="0" w:line="360" w:lineRule="auto"/>
        <w:jc w:val="center"/>
        <w:rPr>
          <w:rFonts w:ascii="Palatino Linotype" w:hAnsi="Palatino Linotype"/>
          <w:b/>
          <w:sz w:val="28"/>
        </w:rPr>
      </w:pPr>
      <w:r w:rsidRPr="00FB684A">
        <w:rPr>
          <w:rFonts w:ascii="Palatino Linotype" w:hAnsi="Palatino Linotype"/>
          <w:b/>
          <w:sz w:val="28"/>
        </w:rPr>
        <w:t>A N T E C E D E N T E S   D E L   A S U N T O</w:t>
      </w:r>
    </w:p>
    <w:p w:rsidR="00A55F47" w:rsidRPr="00FB684A" w:rsidRDefault="00A55F47" w:rsidP="00A55F47">
      <w:pPr>
        <w:pStyle w:val="Sinespaciado"/>
      </w:pPr>
    </w:p>
    <w:p w:rsidR="000705BA" w:rsidRPr="00FB684A" w:rsidRDefault="000705BA" w:rsidP="00A55F47">
      <w:pPr>
        <w:pStyle w:val="Sinespaciado"/>
        <w:rPr>
          <w:sz w:val="16"/>
        </w:rPr>
      </w:pPr>
    </w:p>
    <w:p w:rsidR="005A73E2" w:rsidRPr="00FB684A" w:rsidRDefault="005A73E2" w:rsidP="00A55F47">
      <w:pPr>
        <w:spacing w:after="0" w:line="360" w:lineRule="auto"/>
        <w:jc w:val="both"/>
        <w:rPr>
          <w:rFonts w:ascii="Palatino Linotype" w:hAnsi="Palatino Linotype"/>
        </w:rPr>
      </w:pPr>
      <w:r w:rsidRPr="00FB684A">
        <w:rPr>
          <w:rFonts w:ascii="Palatino Linotype" w:hAnsi="Palatino Linotype" w:cs="Arial"/>
          <w:b/>
          <w:sz w:val="28"/>
        </w:rPr>
        <w:t>PRIMERO.</w:t>
      </w:r>
      <w:r w:rsidRPr="00FB684A">
        <w:rPr>
          <w:rFonts w:ascii="Palatino Linotype" w:hAnsi="Palatino Linotype" w:cs="Arial"/>
        </w:rPr>
        <w:t xml:space="preserve"> </w:t>
      </w:r>
      <w:r w:rsidRPr="00FB684A">
        <w:rPr>
          <w:rFonts w:ascii="Palatino Linotype" w:hAnsi="Palatino Linotype"/>
          <w:b/>
          <w:sz w:val="28"/>
          <w:szCs w:val="28"/>
        </w:rPr>
        <w:t>De la Solicitud de Información.</w:t>
      </w:r>
    </w:p>
    <w:p w:rsidR="00B3083D" w:rsidRPr="00FB684A" w:rsidRDefault="005A73E2" w:rsidP="00A55F47">
      <w:pPr>
        <w:spacing w:after="0" w:line="360" w:lineRule="auto"/>
        <w:jc w:val="both"/>
        <w:rPr>
          <w:rFonts w:ascii="Palatino Linotype" w:hAnsi="Palatino Linotype" w:cs="Arial"/>
          <w:sz w:val="24"/>
        </w:rPr>
      </w:pPr>
      <w:r w:rsidRPr="00FB684A">
        <w:rPr>
          <w:rFonts w:ascii="Palatino Linotype" w:hAnsi="Palatino Linotype" w:cs="Arial"/>
          <w:sz w:val="24"/>
        </w:rPr>
        <w:t xml:space="preserve">Con fecha </w:t>
      </w:r>
      <w:r w:rsidR="0009470B" w:rsidRPr="00FB684A">
        <w:rPr>
          <w:rFonts w:ascii="Palatino Linotype" w:hAnsi="Palatino Linotype" w:cs="Arial"/>
          <w:sz w:val="24"/>
        </w:rPr>
        <w:t>cinco de octubre</w:t>
      </w:r>
      <w:r w:rsidR="00E67091" w:rsidRPr="00FB684A">
        <w:rPr>
          <w:rFonts w:ascii="Palatino Linotype" w:hAnsi="Palatino Linotype" w:cs="Arial"/>
          <w:sz w:val="24"/>
        </w:rPr>
        <w:t xml:space="preserve"> de dos mil </w:t>
      </w:r>
      <w:r w:rsidR="0009470B" w:rsidRPr="00FB684A">
        <w:rPr>
          <w:rFonts w:ascii="Palatino Linotype" w:hAnsi="Palatino Linotype" w:cs="Arial"/>
          <w:sz w:val="24"/>
        </w:rPr>
        <w:t>veinte</w:t>
      </w:r>
      <w:r w:rsidRPr="00FB684A">
        <w:rPr>
          <w:rFonts w:ascii="Palatino Linotype" w:hAnsi="Palatino Linotype" w:cs="Arial"/>
          <w:sz w:val="24"/>
        </w:rPr>
        <w:t xml:space="preserve">, </w:t>
      </w:r>
      <w:r w:rsidR="0009470B" w:rsidRPr="00FB684A">
        <w:rPr>
          <w:rFonts w:ascii="Palatino Linotype" w:hAnsi="Palatino Linotype" w:cs="Arial"/>
          <w:b/>
          <w:sz w:val="24"/>
        </w:rPr>
        <w:t>El</w:t>
      </w:r>
      <w:r w:rsidRPr="00FB684A">
        <w:rPr>
          <w:rFonts w:ascii="Palatino Linotype" w:hAnsi="Palatino Linotype" w:cs="Arial"/>
          <w:b/>
          <w:sz w:val="24"/>
        </w:rPr>
        <w:t xml:space="preserve"> Recurrente</w:t>
      </w:r>
      <w:r w:rsidRPr="00FB684A">
        <w:rPr>
          <w:rFonts w:ascii="Palatino Linotype" w:hAnsi="Palatino Linotype" w:cs="Arial"/>
          <w:sz w:val="24"/>
        </w:rPr>
        <w:t>, presentó a través del Sistema de Acceso a la Información Mexiquense (</w:t>
      </w:r>
      <w:r w:rsidRPr="00FB684A">
        <w:rPr>
          <w:rFonts w:ascii="Palatino Linotype" w:hAnsi="Palatino Linotype" w:cs="Arial"/>
          <w:b/>
          <w:sz w:val="24"/>
        </w:rPr>
        <w:t>SAIMEX)</w:t>
      </w:r>
      <w:r w:rsidRPr="00FB684A">
        <w:rPr>
          <w:rFonts w:ascii="Palatino Linotype" w:hAnsi="Palatino Linotype" w:cs="Arial"/>
          <w:sz w:val="24"/>
        </w:rPr>
        <w:t xml:space="preserve"> ante </w:t>
      </w:r>
      <w:r w:rsidRPr="00FB684A">
        <w:rPr>
          <w:rFonts w:ascii="Palatino Linotype" w:hAnsi="Palatino Linotype" w:cs="Arial"/>
          <w:b/>
          <w:sz w:val="24"/>
        </w:rPr>
        <w:t>El Sujeto Obligado</w:t>
      </w:r>
      <w:r w:rsidRPr="00FB684A">
        <w:rPr>
          <w:rFonts w:ascii="Palatino Linotype" w:hAnsi="Palatino Linotype" w:cs="Arial"/>
          <w:sz w:val="24"/>
        </w:rPr>
        <w:t>, solicitud de acceso a la información pública, registrada bajo el número de expediente</w:t>
      </w:r>
      <w:r w:rsidRPr="00FB684A">
        <w:rPr>
          <w:rFonts w:ascii="Palatino Linotype" w:hAnsi="Palatino Linotype" w:cs="Arial"/>
          <w:b/>
          <w:sz w:val="24"/>
        </w:rPr>
        <w:t xml:space="preserve"> </w:t>
      </w:r>
      <w:r w:rsidR="0009470B" w:rsidRPr="00FB684A">
        <w:rPr>
          <w:rFonts w:ascii="Palatino Linotype" w:hAnsi="Palatino Linotype" w:cs="Arial"/>
          <w:b/>
          <w:sz w:val="24"/>
        </w:rPr>
        <w:t>00561/ECATEPEC/IP/2020</w:t>
      </w:r>
      <w:r w:rsidRPr="00FB684A">
        <w:rPr>
          <w:rFonts w:ascii="Palatino Linotype" w:hAnsi="Palatino Linotype" w:cs="Arial"/>
          <w:sz w:val="24"/>
          <w:lang w:eastAsia="es-MX"/>
        </w:rPr>
        <w:t>,</w:t>
      </w:r>
      <w:r w:rsidRPr="00FB684A">
        <w:rPr>
          <w:rFonts w:ascii="Palatino Linotype" w:hAnsi="Palatino Linotype" w:cs="Arial"/>
          <w:b/>
          <w:sz w:val="24"/>
          <w:lang w:eastAsia="es-MX"/>
        </w:rPr>
        <w:t xml:space="preserve"> </w:t>
      </w:r>
      <w:r w:rsidRPr="00FB684A">
        <w:rPr>
          <w:rFonts w:ascii="Palatino Linotype" w:hAnsi="Palatino Linotype" w:cs="Arial"/>
          <w:sz w:val="24"/>
        </w:rPr>
        <w:t>mediante la cual solicitó información en el tenor siguiente:</w:t>
      </w:r>
    </w:p>
    <w:p w:rsidR="0009470B" w:rsidRPr="00FB684A" w:rsidRDefault="0009470B" w:rsidP="00A55F47">
      <w:pPr>
        <w:spacing w:after="0" w:line="360" w:lineRule="auto"/>
        <w:jc w:val="both"/>
        <w:rPr>
          <w:rFonts w:ascii="Palatino Linotype" w:hAnsi="Palatino Linotype" w:cs="Arial"/>
          <w:sz w:val="24"/>
        </w:rPr>
      </w:pPr>
    </w:p>
    <w:p w:rsidR="005A73E2" w:rsidRPr="00FB684A" w:rsidRDefault="005A73E2" w:rsidP="0009470B">
      <w:pPr>
        <w:spacing w:after="0" w:line="360" w:lineRule="auto"/>
        <w:ind w:left="567" w:right="567"/>
        <w:jc w:val="both"/>
        <w:rPr>
          <w:rFonts w:ascii="Palatino Linotype" w:eastAsia="Times New Roman" w:hAnsi="Palatino Linotype" w:cs="Times New Roman"/>
          <w:i/>
          <w:lang w:val="es-ES_tradnl" w:eastAsia="es-ES"/>
        </w:rPr>
      </w:pPr>
      <w:r w:rsidRPr="00FB684A">
        <w:rPr>
          <w:rFonts w:ascii="Palatino Linotype" w:eastAsia="Times New Roman" w:hAnsi="Palatino Linotype" w:cs="Times New Roman"/>
          <w:i/>
          <w:lang w:val="es-ES_tradnl" w:eastAsia="es-ES"/>
        </w:rPr>
        <w:t>“</w:t>
      </w:r>
      <w:r w:rsidR="0009470B" w:rsidRPr="00FB684A">
        <w:rPr>
          <w:rFonts w:ascii="Palatino Linotype" w:eastAsia="Times New Roman" w:hAnsi="Palatino Linotype" w:cs="Times New Roman"/>
          <w:i/>
          <w:lang w:eastAsia="es-MX"/>
        </w:rPr>
        <w:t>costo por la renta del espacio "centro cívico de san cristóbal Ecatepec", capacidad, ficha técnica y requisitos para poder disponer del mismo</w:t>
      </w:r>
      <w:r w:rsidRPr="00FB684A">
        <w:rPr>
          <w:rFonts w:ascii="Palatino Linotype" w:eastAsia="Times New Roman" w:hAnsi="Palatino Linotype" w:cs="Times New Roman"/>
          <w:i/>
          <w:lang w:val="es-ES_tradnl" w:eastAsia="es-ES"/>
        </w:rPr>
        <w:t>” [Sic]</w:t>
      </w:r>
    </w:p>
    <w:p w:rsidR="00E67091" w:rsidRPr="00FB684A" w:rsidRDefault="00E67091" w:rsidP="0009470B">
      <w:pPr>
        <w:spacing w:after="0"/>
        <w:ind w:right="567"/>
        <w:jc w:val="both"/>
        <w:rPr>
          <w:rFonts w:ascii="Palatino Linotype" w:eastAsia="Times New Roman" w:hAnsi="Palatino Linotype" w:cs="Times New Roman"/>
          <w:i/>
          <w:lang w:val="es-ES_tradnl" w:eastAsia="es-ES"/>
        </w:rPr>
      </w:pPr>
    </w:p>
    <w:p w:rsidR="0009470B" w:rsidRPr="00FB684A" w:rsidRDefault="0009470B" w:rsidP="0009470B">
      <w:pPr>
        <w:spacing w:after="0"/>
        <w:ind w:right="567"/>
        <w:jc w:val="both"/>
        <w:rPr>
          <w:rFonts w:ascii="Palatino Linotype" w:eastAsia="Times New Roman" w:hAnsi="Palatino Linotype" w:cs="Times New Roman"/>
          <w:i/>
          <w:lang w:val="es-ES_tradnl" w:eastAsia="es-ES"/>
        </w:rPr>
      </w:pPr>
    </w:p>
    <w:p w:rsidR="005E1DC6" w:rsidRPr="00FB684A" w:rsidRDefault="005E1DC6" w:rsidP="00A55F47">
      <w:pPr>
        <w:pStyle w:val="Sinespaciado"/>
        <w:rPr>
          <w:sz w:val="2"/>
          <w:lang w:val="es-ES_tradnl"/>
        </w:rPr>
      </w:pPr>
    </w:p>
    <w:p w:rsidR="0009470B" w:rsidRPr="00FB684A" w:rsidRDefault="00B6178C" w:rsidP="0009470B">
      <w:pPr>
        <w:spacing w:after="0" w:line="240" w:lineRule="auto"/>
        <w:ind w:right="850"/>
        <w:jc w:val="both"/>
        <w:rPr>
          <w:rFonts w:ascii="Palatino Linotype" w:eastAsia="Times New Roman" w:hAnsi="Palatino Linotype" w:cs="Times New Roman"/>
          <w:sz w:val="24"/>
          <w:szCs w:val="24"/>
          <w:lang w:val="es-ES_tradnl" w:eastAsia="es-ES"/>
        </w:rPr>
      </w:pPr>
      <w:r w:rsidRPr="00FB684A">
        <w:rPr>
          <w:rFonts w:ascii="Palatino Linotype" w:eastAsia="Times New Roman" w:hAnsi="Palatino Linotype" w:cs="Times New Roman"/>
          <w:b/>
          <w:sz w:val="24"/>
          <w:szCs w:val="24"/>
          <w:lang w:val="es-ES_tradnl" w:eastAsia="es-ES"/>
        </w:rPr>
        <w:t>MODALIDAD DE ENTREGA:</w:t>
      </w:r>
      <w:r w:rsidRPr="00FB684A">
        <w:rPr>
          <w:rFonts w:ascii="Palatino Linotype" w:eastAsia="Times New Roman" w:hAnsi="Palatino Linotype" w:cs="Times New Roman"/>
          <w:sz w:val="24"/>
          <w:szCs w:val="24"/>
          <w:lang w:val="es-ES_tradnl" w:eastAsia="es-ES"/>
        </w:rPr>
        <w:t xml:space="preserve"> A</w:t>
      </w:r>
      <w:r w:rsidR="005A73E2" w:rsidRPr="00FB684A">
        <w:rPr>
          <w:rFonts w:ascii="Palatino Linotype" w:eastAsia="Times New Roman" w:hAnsi="Palatino Linotype" w:cs="Times New Roman"/>
          <w:sz w:val="24"/>
          <w:szCs w:val="24"/>
          <w:lang w:val="es-ES_tradnl" w:eastAsia="es-ES"/>
        </w:rPr>
        <w:t xml:space="preserve"> través del </w:t>
      </w:r>
      <w:r w:rsidR="005A73E2" w:rsidRPr="00FB684A">
        <w:rPr>
          <w:rFonts w:ascii="Palatino Linotype" w:eastAsia="Times New Roman" w:hAnsi="Palatino Linotype" w:cs="Times New Roman"/>
          <w:b/>
          <w:sz w:val="24"/>
          <w:szCs w:val="24"/>
          <w:lang w:val="es-ES_tradnl" w:eastAsia="es-ES"/>
        </w:rPr>
        <w:t>SAIMEX</w:t>
      </w:r>
      <w:r w:rsidR="005A73E2" w:rsidRPr="00FB684A">
        <w:rPr>
          <w:rFonts w:ascii="Palatino Linotype" w:eastAsia="Times New Roman" w:hAnsi="Palatino Linotype" w:cs="Times New Roman"/>
          <w:sz w:val="24"/>
          <w:szCs w:val="24"/>
          <w:lang w:val="es-ES_tradnl" w:eastAsia="es-ES"/>
        </w:rPr>
        <w:t>.</w:t>
      </w:r>
    </w:p>
    <w:p w:rsidR="0009470B" w:rsidRPr="00FB684A" w:rsidRDefault="0009470B" w:rsidP="0009470B">
      <w:pPr>
        <w:spacing w:after="0" w:line="240" w:lineRule="auto"/>
        <w:ind w:right="850"/>
        <w:jc w:val="both"/>
        <w:rPr>
          <w:rFonts w:ascii="Palatino Linotype" w:eastAsia="Times New Roman" w:hAnsi="Palatino Linotype" w:cs="Times New Roman"/>
          <w:sz w:val="24"/>
          <w:szCs w:val="24"/>
          <w:lang w:val="es-ES_tradnl" w:eastAsia="es-ES"/>
        </w:rPr>
      </w:pPr>
    </w:p>
    <w:p w:rsidR="0009470B" w:rsidRPr="00FB684A" w:rsidRDefault="0009470B" w:rsidP="0009470B">
      <w:pPr>
        <w:spacing w:after="0" w:line="240" w:lineRule="auto"/>
        <w:ind w:right="850"/>
        <w:jc w:val="both"/>
        <w:rPr>
          <w:rFonts w:ascii="Palatino Linotype" w:eastAsia="Times New Roman" w:hAnsi="Palatino Linotype" w:cs="Times New Roman"/>
          <w:sz w:val="24"/>
          <w:szCs w:val="24"/>
          <w:lang w:val="es-ES_tradnl" w:eastAsia="es-ES"/>
        </w:rPr>
      </w:pPr>
    </w:p>
    <w:p w:rsidR="005A73E2" w:rsidRPr="00FB684A" w:rsidRDefault="005E1DC6" w:rsidP="00A55F47">
      <w:pPr>
        <w:spacing w:after="0" w:line="360" w:lineRule="auto"/>
        <w:jc w:val="both"/>
        <w:rPr>
          <w:rFonts w:ascii="Palatino Linotype" w:hAnsi="Palatino Linotype" w:cs="Arial"/>
          <w:sz w:val="24"/>
        </w:rPr>
      </w:pPr>
      <w:r w:rsidRPr="00FB684A">
        <w:rPr>
          <w:rFonts w:ascii="Palatino Linotype" w:hAnsi="Palatino Linotype" w:cs="Arial"/>
          <w:b/>
          <w:sz w:val="28"/>
        </w:rPr>
        <w:lastRenderedPageBreak/>
        <w:t xml:space="preserve">SEGUNDO. </w:t>
      </w:r>
      <w:r w:rsidR="005A73E2" w:rsidRPr="00FB684A">
        <w:rPr>
          <w:rFonts w:ascii="Palatino Linotype" w:hAnsi="Palatino Linotype" w:cs="Arial"/>
          <w:b/>
          <w:sz w:val="28"/>
          <w:szCs w:val="20"/>
        </w:rPr>
        <w:t xml:space="preserve">De </w:t>
      </w:r>
      <w:r w:rsidR="003B5BFD" w:rsidRPr="00FB684A">
        <w:rPr>
          <w:rFonts w:ascii="Palatino Linotype" w:hAnsi="Palatino Linotype" w:cs="Arial"/>
          <w:b/>
          <w:sz w:val="28"/>
          <w:szCs w:val="20"/>
        </w:rPr>
        <w:t xml:space="preserve">la respuesta del </w:t>
      </w:r>
      <w:r w:rsidR="00E67091" w:rsidRPr="00FB684A">
        <w:rPr>
          <w:rFonts w:ascii="Palatino Linotype" w:hAnsi="Palatino Linotype" w:cs="Arial"/>
          <w:b/>
          <w:sz w:val="28"/>
          <w:szCs w:val="20"/>
        </w:rPr>
        <w:t>S</w:t>
      </w:r>
      <w:r w:rsidR="003B5BFD" w:rsidRPr="00FB684A">
        <w:rPr>
          <w:rFonts w:ascii="Palatino Linotype" w:hAnsi="Palatino Linotype" w:cs="Arial"/>
          <w:b/>
          <w:sz w:val="28"/>
          <w:szCs w:val="20"/>
        </w:rPr>
        <w:t xml:space="preserve">ujeto </w:t>
      </w:r>
      <w:r w:rsidR="00E67091" w:rsidRPr="00FB684A">
        <w:rPr>
          <w:rFonts w:ascii="Palatino Linotype" w:hAnsi="Palatino Linotype" w:cs="Arial"/>
          <w:b/>
          <w:sz w:val="28"/>
          <w:szCs w:val="20"/>
        </w:rPr>
        <w:t>O</w:t>
      </w:r>
      <w:r w:rsidR="003B5BFD" w:rsidRPr="00FB684A">
        <w:rPr>
          <w:rFonts w:ascii="Palatino Linotype" w:hAnsi="Palatino Linotype" w:cs="Arial"/>
          <w:b/>
          <w:sz w:val="28"/>
          <w:szCs w:val="20"/>
        </w:rPr>
        <w:t>bligado</w:t>
      </w:r>
      <w:r w:rsidR="00250F0B" w:rsidRPr="00FB684A">
        <w:rPr>
          <w:rFonts w:ascii="Palatino Linotype" w:hAnsi="Palatino Linotype" w:cs="Arial"/>
          <w:b/>
          <w:sz w:val="28"/>
          <w:szCs w:val="20"/>
        </w:rPr>
        <w:t>.</w:t>
      </w:r>
    </w:p>
    <w:p w:rsidR="00E67091" w:rsidRPr="00FB684A" w:rsidRDefault="00E67091" w:rsidP="00E67091">
      <w:pPr>
        <w:spacing w:after="0" w:line="360" w:lineRule="auto"/>
        <w:jc w:val="both"/>
        <w:rPr>
          <w:rFonts w:ascii="Palatino Linotype" w:hAnsi="Palatino Linotype" w:cs="Arial"/>
          <w:sz w:val="24"/>
          <w:szCs w:val="24"/>
        </w:rPr>
      </w:pPr>
      <w:r w:rsidRPr="00FB684A">
        <w:rPr>
          <w:rFonts w:ascii="Palatino Linotype" w:hAnsi="Palatino Linotype" w:cs="Arial"/>
          <w:sz w:val="24"/>
        </w:rPr>
        <w:t xml:space="preserve">En el expediente electrónico </w:t>
      </w:r>
      <w:r w:rsidRPr="00FB684A">
        <w:rPr>
          <w:rFonts w:ascii="Palatino Linotype" w:hAnsi="Palatino Linotype" w:cs="Arial"/>
          <w:b/>
          <w:sz w:val="24"/>
        </w:rPr>
        <w:t>SAIMEX</w:t>
      </w:r>
      <w:r w:rsidRPr="00FB684A">
        <w:rPr>
          <w:rFonts w:ascii="Palatino Linotype" w:hAnsi="Palatino Linotype" w:cs="Arial"/>
          <w:sz w:val="24"/>
        </w:rPr>
        <w:t xml:space="preserve">, se aprecia que </w:t>
      </w:r>
      <w:r w:rsidRPr="00FB684A">
        <w:rPr>
          <w:rFonts w:ascii="Palatino Linotype" w:hAnsi="Palatino Linotype" w:cs="Arial"/>
          <w:b/>
          <w:sz w:val="24"/>
        </w:rPr>
        <w:t>El Sujeto Obligado</w:t>
      </w:r>
      <w:r w:rsidRPr="00FB684A">
        <w:rPr>
          <w:rFonts w:ascii="Palatino Linotype" w:hAnsi="Palatino Linotype" w:cs="Arial"/>
          <w:sz w:val="24"/>
        </w:rPr>
        <w:t xml:space="preserve"> en fecha </w:t>
      </w:r>
      <w:r w:rsidR="0009470B" w:rsidRPr="00FB684A">
        <w:rPr>
          <w:rFonts w:ascii="Palatino Linotype" w:hAnsi="Palatino Linotype" w:cs="Arial"/>
          <w:sz w:val="24"/>
        </w:rPr>
        <w:t>veinte de octubre</w:t>
      </w:r>
      <w:r w:rsidRPr="00FB684A">
        <w:rPr>
          <w:rFonts w:ascii="Palatino Linotype" w:hAnsi="Palatino Linotype" w:cs="Arial"/>
          <w:sz w:val="24"/>
        </w:rPr>
        <w:t xml:space="preserve"> de dos mil </w:t>
      </w:r>
      <w:r w:rsidR="0009470B" w:rsidRPr="00FB684A">
        <w:rPr>
          <w:rFonts w:ascii="Palatino Linotype" w:hAnsi="Palatino Linotype" w:cs="Arial"/>
          <w:sz w:val="24"/>
        </w:rPr>
        <w:t>veinte</w:t>
      </w:r>
      <w:r w:rsidRPr="00FB684A">
        <w:rPr>
          <w:rFonts w:ascii="Palatino Linotype" w:hAnsi="Palatino Linotype" w:cs="Arial"/>
          <w:sz w:val="24"/>
        </w:rPr>
        <w:t xml:space="preserve">, </w:t>
      </w:r>
      <w:r w:rsidRPr="00FB684A">
        <w:rPr>
          <w:rFonts w:ascii="Palatino Linotype" w:hAnsi="Palatino Linotype" w:cs="Arial"/>
          <w:sz w:val="24"/>
          <w:szCs w:val="24"/>
        </w:rPr>
        <w:t>dio respuesta a la solicitud de información señalando lo siguiente:</w:t>
      </w:r>
    </w:p>
    <w:p w:rsidR="00E67091" w:rsidRPr="00FB684A" w:rsidRDefault="00E67091" w:rsidP="00E67091">
      <w:pPr>
        <w:pStyle w:val="Sinespaciado"/>
      </w:pPr>
    </w:p>
    <w:p w:rsidR="0009470B" w:rsidRPr="00FB684A" w:rsidRDefault="00E67091" w:rsidP="0009470B">
      <w:pPr>
        <w:spacing w:after="0" w:line="240" w:lineRule="auto"/>
        <w:ind w:left="567" w:right="708"/>
        <w:jc w:val="both"/>
        <w:rPr>
          <w:rFonts w:ascii="Palatino Linotype" w:hAnsi="Palatino Linotype" w:cs="Arial"/>
          <w:i/>
        </w:rPr>
      </w:pPr>
      <w:r w:rsidRPr="00FB684A">
        <w:rPr>
          <w:rFonts w:ascii="Palatino Linotype" w:hAnsi="Palatino Linotype" w:cs="Arial"/>
          <w:i/>
        </w:rPr>
        <w:t>“</w:t>
      </w:r>
      <w:r w:rsidR="0009470B" w:rsidRPr="00FB684A">
        <w:rPr>
          <w:rFonts w:ascii="Palatino Linotype" w:hAnsi="Palatino Linotype" w:cs="Arial"/>
          <w:i/>
        </w:rPr>
        <w:t>El H. Ayuntamiento Constitucional de Ecatepec de Morelos hace de su conocimiento la respuesta emitida por: DIRECCIÓN DE PROTECCIÓN CIVIL y BOMBEROS DIRECCIÓN DE ADMINISTRACIÓN Se anexa a la presente en formato PDF de respuesta emitida por las áreas antes mencionadas. .</w:t>
      </w:r>
    </w:p>
    <w:p w:rsidR="0009470B" w:rsidRPr="00FB684A" w:rsidRDefault="0009470B" w:rsidP="0009470B">
      <w:pPr>
        <w:spacing w:after="0" w:line="240" w:lineRule="auto"/>
        <w:ind w:left="567" w:right="708"/>
        <w:jc w:val="both"/>
        <w:rPr>
          <w:rFonts w:ascii="Palatino Linotype" w:hAnsi="Palatino Linotype" w:cs="Arial"/>
          <w:i/>
        </w:rPr>
      </w:pPr>
    </w:p>
    <w:p w:rsidR="0009470B" w:rsidRPr="00FB684A" w:rsidRDefault="0009470B" w:rsidP="0009470B">
      <w:pPr>
        <w:spacing w:after="0" w:line="240" w:lineRule="auto"/>
        <w:ind w:left="567" w:right="708"/>
        <w:jc w:val="both"/>
        <w:rPr>
          <w:rFonts w:ascii="Palatino Linotype" w:hAnsi="Palatino Linotype" w:cs="Arial"/>
          <w:i/>
        </w:rPr>
      </w:pPr>
      <w:r w:rsidRPr="00FB684A">
        <w:rPr>
          <w:rFonts w:ascii="Palatino Linotype" w:hAnsi="Palatino Linotype" w:cs="Arial"/>
          <w:i/>
        </w:rPr>
        <w:t>ATENTAMENTE</w:t>
      </w:r>
    </w:p>
    <w:p w:rsidR="00E67091" w:rsidRPr="00FB684A" w:rsidRDefault="0009470B" w:rsidP="0009470B">
      <w:pPr>
        <w:spacing w:after="0" w:line="240" w:lineRule="auto"/>
        <w:ind w:left="567" w:right="708"/>
        <w:jc w:val="both"/>
        <w:rPr>
          <w:rFonts w:ascii="Palatino Linotype" w:hAnsi="Palatino Linotype" w:cs="Arial"/>
          <w:i/>
        </w:rPr>
      </w:pPr>
      <w:r w:rsidRPr="00FB684A">
        <w:rPr>
          <w:rFonts w:ascii="Palatino Linotype" w:hAnsi="Palatino Linotype" w:cs="Arial"/>
          <w:i/>
        </w:rPr>
        <w:t>Lic. Brianda Eunice Iberri Estrada</w:t>
      </w:r>
      <w:r w:rsidR="00E67091" w:rsidRPr="00FB684A">
        <w:rPr>
          <w:rFonts w:ascii="Palatino Linotype" w:hAnsi="Palatino Linotype" w:cs="Arial"/>
          <w:i/>
        </w:rPr>
        <w:t>” (Sic).</w:t>
      </w:r>
    </w:p>
    <w:p w:rsidR="00E67091" w:rsidRPr="00FB684A" w:rsidRDefault="00E67091" w:rsidP="00BB227E">
      <w:pPr>
        <w:pStyle w:val="Sinespaciado"/>
      </w:pPr>
    </w:p>
    <w:p w:rsidR="004A1AC3" w:rsidRPr="00FB684A" w:rsidRDefault="004A1AC3" w:rsidP="004A1AC3">
      <w:pPr>
        <w:pStyle w:val="Sinespaciado"/>
      </w:pPr>
    </w:p>
    <w:p w:rsidR="00E67091" w:rsidRPr="00FB684A" w:rsidRDefault="00E67091" w:rsidP="0009470B">
      <w:pPr>
        <w:pStyle w:val="Sinespaciado"/>
        <w:numPr>
          <w:ilvl w:val="0"/>
          <w:numId w:val="21"/>
        </w:numPr>
        <w:jc w:val="both"/>
        <w:rPr>
          <w:rFonts w:ascii="Palatino Linotype" w:hAnsi="Palatino Linotype"/>
          <w:i/>
        </w:rPr>
      </w:pPr>
      <w:r w:rsidRPr="00FB684A">
        <w:rPr>
          <w:rFonts w:ascii="Palatino Linotype" w:hAnsi="Palatino Linotype"/>
        </w:rPr>
        <w:t xml:space="preserve">Anexando a su respuesta los documentos electrónicos denominados </w:t>
      </w:r>
      <w:r w:rsidRPr="00FB684A">
        <w:rPr>
          <w:rFonts w:ascii="Palatino Linotype" w:hAnsi="Palatino Linotype"/>
          <w:b/>
        </w:rPr>
        <w:t>“</w:t>
      </w:r>
      <w:r w:rsidR="0009470B" w:rsidRPr="00FB684A">
        <w:rPr>
          <w:rFonts w:ascii="Palatino Linotype" w:hAnsi="Palatino Linotype"/>
          <w:b/>
        </w:rPr>
        <w:t>566-2020.pdf</w:t>
      </w:r>
      <w:r w:rsidRPr="00FB684A">
        <w:rPr>
          <w:rFonts w:ascii="Palatino Linotype" w:hAnsi="Palatino Linotype"/>
          <w:b/>
        </w:rPr>
        <w:t>”</w:t>
      </w:r>
      <w:r w:rsidRPr="00FB684A">
        <w:rPr>
          <w:rFonts w:ascii="Palatino Linotype" w:hAnsi="Palatino Linotype"/>
        </w:rPr>
        <w:t xml:space="preserve"> y </w:t>
      </w:r>
      <w:r w:rsidRPr="00FB684A">
        <w:rPr>
          <w:rFonts w:ascii="Palatino Linotype" w:hAnsi="Palatino Linotype"/>
          <w:b/>
        </w:rPr>
        <w:t>“</w:t>
      </w:r>
      <w:r w:rsidR="0009470B" w:rsidRPr="00FB684A">
        <w:rPr>
          <w:rFonts w:ascii="Palatino Linotype" w:hAnsi="Palatino Linotype"/>
          <w:b/>
        </w:rPr>
        <w:t>0561-2020.pdf</w:t>
      </w:r>
      <w:r w:rsidRPr="00FB684A">
        <w:rPr>
          <w:rFonts w:ascii="Palatino Linotype" w:hAnsi="Palatino Linotype"/>
          <w:b/>
        </w:rPr>
        <w:t>”</w:t>
      </w:r>
      <w:r w:rsidRPr="00FB684A">
        <w:rPr>
          <w:rFonts w:ascii="Palatino Linotype" w:hAnsi="Palatino Linotype"/>
        </w:rPr>
        <w:t>, el cual no se reproduce</w:t>
      </w:r>
      <w:r w:rsidR="004A1AC3" w:rsidRPr="00FB684A">
        <w:rPr>
          <w:rFonts w:ascii="Palatino Linotype" w:hAnsi="Palatino Linotype"/>
        </w:rPr>
        <w:t>n</w:t>
      </w:r>
      <w:r w:rsidRPr="00FB684A">
        <w:rPr>
          <w:rFonts w:ascii="Palatino Linotype" w:hAnsi="Palatino Linotype"/>
        </w:rPr>
        <w:t xml:space="preserve"> por ser del conocimiento de las partes; no obstante, se hará mérito de su contenido más adelante.</w:t>
      </w:r>
    </w:p>
    <w:p w:rsidR="005E1DC6" w:rsidRPr="00FB684A" w:rsidRDefault="005E1DC6" w:rsidP="00A55F47">
      <w:pPr>
        <w:spacing w:after="0" w:line="360" w:lineRule="auto"/>
        <w:jc w:val="both"/>
        <w:rPr>
          <w:rFonts w:ascii="Palatino Linotype" w:hAnsi="Palatino Linotype" w:cs="Arial"/>
          <w:noProof/>
          <w:sz w:val="24"/>
          <w:szCs w:val="24"/>
          <w:lang w:eastAsia="es-MX"/>
        </w:rPr>
      </w:pPr>
    </w:p>
    <w:p w:rsidR="005A73E2" w:rsidRPr="00FB684A" w:rsidRDefault="00B3083D" w:rsidP="00A55F47">
      <w:pPr>
        <w:spacing w:after="0" w:line="360" w:lineRule="auto"/>
        <w:jc w:val="both"/>
        <w:rPr>
          <w:rFonts w:ascii="Palatino Linotype" w:hAnsi="Palatino Linotype" w:cs="Arial"/>
          <w:b/>
          <w:sz w:val="28"/>
        </w:rPr>
      </w:pPr>
      <w:r w:rsidRPr="00FB684A">
        <w:rPr>
          <w:rFonts w:ascii="Palatino Linotype" w:hAnsi="Palatino Linotype" w:cs="Arial"/>
          <w:b/>
          <w:sz w:val="28"/>
        </w:rPr>
        <w:t>TERCERO</w:t>
      </w:r>
      <w:r w:rsidR="005A73E2" w:rsidRPr="00FB684A">
        <w:rPr>
          <w:rFonts w:ascii="Palatino Linotype" w:hAnsi="Palatino Linotype" w:cs="Arial"/>
          <w:b/>
          <w:sz w:val="28"/>
        </w:rPr>
        <w:t xml:space="preserve">. </w:t>
      </w:r>
      <w:r w:rsidR="005A73E2" w:rsidRPr="00FB684A">
        <w:rPr>
          <w:rFonts w:ascii="Palatino Linotype" w:hAnsi="Palatino Linotype"/>
          <w:b/>
          <w:sz w:val="28"/>
        </w:rPr>
        <w:t>Del recurso de revisión.</w:t>
      </w:r>
    </w:p>
    <w:p w:rsidR="005E1DC6" w:rsidRPr="00FB684A" w:rsidRDefault="005A73E2" w:rsidP="00A55F47">
      <w:pPr>
        <w:spacing w:after="0" w:line="360" w:lineRule="auto"/>
        <w:jc w:val="both"/>
        <w:rPr>
          <w:rFonts w:ascii="Palatino Linotype" w:hAnsi="Palatino Linotype" w:cs="Arial"/>
          <w:sz w:val="24"/>
        </w:rPr>
      </w:pPr>
      <w:r w:rsidRPr="00FB684A">
        <w:rPr>
          <w:rFonts w:ascii="Palatino Linotype" w:hAnsi="Palatino Linotype" w:cs="Arial"/>
          <w:sz w:val="24"/>
          <w:szCs w:val="24"/>
        </w:rPr>
        <w:t xml:space="preserve">Inconforme con la </w:t>
      </w:r>
      <w:r w:rsidR="006928A7" w:rsidRPr="00FB684A">
        <w:rPr>
          <w:rFonts w:ascii="Palatino Linotype" w:hAnsi="Palatino Linotype" w:cs="Arial"/>
          <w:sz w:val="24"/>
          <w:szCs w:val="24"/>
        </w:rPr>
        <w:t>respuesta del</w:t>
      </w:r>
      <w:r w:rsidRPr="00FB684A">
        <w:rPr>
          <w:rFonts w:ascii="Palatino Linotype" w:hAnsi="Palatino Linotype" w:cs="Arial"/>
          <w:sz w:val="24"/>
          <w:szCs w:val="24"/>
        </w:rPr>
        <w:t xml:space="preserve"> </w:t>
      </w:r>
      <w:r w:rsidR="00B6178C" w:rsidRPr="00FB684A">
        <w:rPr>
          <w:rFonts w:ascii="Palatino Linotype" w:hAnsi="Palatino Linotype" w:cs="Arial"/>
          <w:b/>
          <w:sz w:val="24"/>
          <w:szCs w:val="24"/>
        </w:rPr>
        <w:t>Sujeto Obligado</w:t>
      </w:r>
      <w:r w:rsidRPr="00FB684A">
        <w:rPr>
          <w:rFonts w:ascii="Palatino Linotype" w:hAnsi="Palatino Linotype" w:cs="Arial"/>
          <w:sz w:val="24"/>
          <w:szCs w:val="24"/>
        </w:rPr>
        <w:t xml:space="preserve">, </w:t>
      </w:r>
      <w:r w:rsidR="0009470B" w:rsidRPr="00FB684A">
        <w:rPr>
          <w:rFonts w:ascii="Palatino Linotype" w:hAnsi="Palatino Linotype" w:cs="Arial"/>
          <w:b/>
          <w:sz w:val="24"/>
          <w:szCs w:val="24"/>
        </w:rPr>
        <w:t>El</w:t>
      </w:r>
      <w:r w:rsidRPr="00FB684A">
        <w:rPr>
          <w:rFonts w:ascii="Palatino Linotype" w:hAnsi="Palatino Linotype" w:cs="Arial"/>
          <w:b/>
          <w:sz w:val="24"/>
          <w:szCs w:val="24"/>
        </w:rPr>
        <w:t xml:space="preserve"> Recurrente </w:t>
      </w:r>
      <w:r w:rsidRPr="00FB684A">
        <w:rPr>
          <w:rFonts w:ascii="Palatino Linotype" w:hAnsi="Palatino Linotype" w:cs="Arial"/>
          <w:sz w:val="24"/>
          <w:szCs w:val="24"/>
        </w:rPr>
        <w:t xml:space="preserve">interpuso el recurso de revisión, en fecha </w:t>
      </w:r>
      <w:r w:rsidR="0009470B" w:rsidRPr="00FB684A">
        <w:rPr>
          <w:rFonts w:ascii="Palatino Linotype" w:hAnsi="Palatino Linotype" w:cs="Arial"/>
          <w:sz w:val="24"/>
          <w:szCs w:val="24"/>
        </w:rPr>
        <w:t>veinte de octubre</w:t>
      </w:r>
      <w:r w:rsidR="00BB227E" w:rsidRPr="00FB684A">
        <w:rPr>
          <w:rFonts w:ascii="Palatino Linotype" w:hAnsi="Palatino Linotype" w:cs="Arial"/>
          <w:sz w:val="24"/>
          <w:szCs w:val="24"/>
        </w:rPr>
        <w:t xml:space="preserve"> de dos mil </w:t>
      </w:r>
      <w:r w:rsidR="0009470B" w:rsidRPr="00FB684A">
        <w:rPr>
          <w:rFonts w:ascii="Palatino Linotype" w:hAnsi="Palatino Linotype" w:cs="Arial"/>
          <w:sz w:val="24"/>
          <w:szCs w:val="24"/>
        </w:rPr>
        <w:t>veinte</w:t>
      </w:r>
      <w:r w:rsidRPr="00FB684A">
        <w:rPr>
          <w:rFonts w:ascii="Palatino Linotype" w:hAnsi="Palatino Linotype" w:cs="Arial"/>
          <w:sz w:val="24"/>
          <w:szCs w:val="24"/>
        </w:rPr>
        <w:t>, el cual fue registrado</w:t>
      </w:r>
      <w:r w:rsidRPr="00FB684A">
        <w:rPr>
          <w:rFonts w:ascii="Palatino Linotype" w:hAnsi="Palatino Linotype" w:cs="Arial"/>
          <w:b/>
          <w:sz w:val="24"/>
          <w:szCs w:val="24"/>
        </w:rPr>
        <w:t xml:space="preserve"> </w:t>
      </w:r>
      <w:r w:rsidRPr="00FB684A">
        <w:rPr>
          <w:rFonts w:ascii="Palatino Linotype" w:hAnsi="Palatino Linotype" w:cs="Arial"/>
          <w:sz w:val="24"/>
          <w:szCs w:val="24"/>
        </w:rPr>
        <w:t xml:space="preserve">en el sistema electrónico con el expediente número </w:t>
      </w:r>
      <w:r w:rsidR="00B6178C" w:rsidRPr="00FB684A">
        <w:rPr>
          <w:rFonts w:ascii="Palatino Linotype" w:hAnsi="Palatino Linotype" w:cs="Arial"/>
          <w:b/>
          <w:bCs/>
          <w:sz w:val="24"/>
          <w:szCs w:val="24"/>
          <w:lang w:eastAsia="es-MX"/>
        </w:rPr>
        <w:t>0</w:t>
      </w:r>
      <w:r w:rsidR="0009470B" w:rsidRPr="00FB684A">
        <w:rPr>
          <w:rFonts w:ascii="Palatino Linotype" w:hAnsi="Palatino Linotype" w:cs="Arial"/>
          <w:b/>
          <w:bCs/>
          <w:sz w:val="24"/>
          <w:szCs w:val="24"/>
          <w:lang w:eastAsia="es-MX"/>
        </w:rPr>
        <w:t>4590</w:t>
      </w:r>
      <w:r w:rsidR="00BB227E" w:rsidRPr="00FB684A">
        <w:rPr>
          <w:rFonts w:ascii="Palatino Linotype" w:hAnsi="Palatino Linotype" w:cs="Arial"/>
          <w:b/>
          <w:bCs/>
          <w:sz w:val="24"/>
          <w:szCs w:val="24"/>
          <w:lang w:eastAsia="es-MX"/>
        </w:rPr>
        <w:t>/INFOEM/IP/RR/20</w:t>
      </w:r>
      <w:r w:rsidR="0009470B" w:rsidRPr="00FB684A">
        <w:rPr>
          <w:rFonts w:ascii="Palatino Linotype" w:hAnsi="Palatino Linotype" w:cs="Arial"/>
          <w:b/>
          <w:bCs/>
          <w:sz w:val="24"/>
          <w:szCs w:val="24"/>
          <w:lang w:eastAsia="es-MX"/>
        </w:rPr>
        <w:t>20</w:t>
      </w:r>
      <w:r w:rsidRPr="00FB684A">
        <w:rPr>
          <w:rFonts w:ascii="Palatino Linotype" w:hAnsi="Palatino Linotype" w:cs="Arial"/>
          <w:sz w:val="24"/>
          <w:szCs w:val="24"/>
        </w:rPr>
        <w:t xml:space="preserve">, en el cual </w:t>
      </w:r>
      <w:r w:rsidRPr="00FB684A">
        <w:rPr>
          <w:rFonts w:ascii="Palatino Linotype" w:hAnsi="Palatino Linotype" w:cs="Arial"/>
          <w:sz w:val="24"/>
        </w:rPr>
        <w:t>arguye, las siguientes manifestaciones:</w:t>
      </w:r>
    </w:p>
    <w:p w:rsidR="00BB227E" w:rsidRPr="00FB684A" w:rsidRDefault="00BB227E" w:rsidP="00A55F47">
      <w:pPr>
        <w:pStyle w:val="Sinespaciado"/>
      </w:pPr>
    </w:p>
    <w:p w:rsidR="005A73E2" w:rsidRPr="00FB684A" w:rsidRDefault="005A73E2" w:rsidP="00A55F47">
      <w:pPr>
        <w:pStyle w:val="Prrafodelista"/>
        <w:numPr>
          <w:ilvl w:val="0"/>
          <w:numId w:val="4"/>
        </w:numPr>
        <w:jc w:val="both"/>
        <w:rPr>
          <w:rFonts w:ascii="Palatino Linotype" w:hAnsi="Palatino Linotype" w:cs="Arial"/>
          <w:b/>
        </w:rPr>
      </w:pPr>
      <w:r w:rsidRPr="00FB684A">
        <w:rPr>
          <w:rFonts w:ascii="Palatino Linotype" w:hAnsi="Palatino Linotype" w:cs="Arial"/>
          <w:b/>
        </w:rPr>
        <w:t>Acto Impugnado:</w:t>
      </w:r>
    </w:p>
    <w:p w:rsidR="005A73E2" w:rsidRPr="00FB684A" w:rsidRDefault="005A73E2" w:rsidP="00A55F47">
      <w:pPr>
        <w:spacing w:after="0"/>
        <w:ind w:left="851" w:right="850"/>
        <w:jc w:val="both"/>
        <w:rPr>
          <w:rFonts w:ascii="Palatino Linotype" w:hAnsi="Palatino Linotype" w:cs="Arial"/>
          <w:i/>
          <w:sz w:val="24"/>
          <w:szCs w:val="24"/>
        </w:rPr>
      </w:pPr>
      <w:r w:rsidRPr="00FB684A">
        <w:rPr>
          <w:rFonts w:ascii="Palatino Linotype" w:hAnsi="Palatino Linotype" w:cs="Arial"/>
          <w:i/>
          <w:sz w:val="24"/>
          <w:szCs w:val="24"/>
        </w:rPr>
        <w:t>“</w:t>
      </w:r>
      <w:r w:rsidR="0009470B" w:rsidRPr="00FB684A">
        <w:rPr>
          <w:rFonts w:ascii="Palatino Linotype" w:hAnsi="Palatino Linotype"/>
          <w:i/>
          <w:color w:val="000000"/>
          <w:sz w:val="24"/>
          <w:szCs w:val="24"/>
        </w:rPr>
        <w:t>Información no coincidente con la solicitada</w:t>
      </w:r>
      <w:r w:rsidRPr="00FB684A">
        <w:rPr>
          <w:rFonts w:ascii="Palatino Linotype" w:hAnsi="Palatino Linotype" w:cs="Arial"/>
          <w:i/>
          <w:sz w:val="24"/>
          <w:szCs w:val="24"/>
        </w:rPr>
        <w:t>”</w:t>
      </w:r>
      <w:r w:rsidR="0009470B" w:rsidRPr="00FB684A">
        <w:rPr>
          <w:rFonts w:ascii="Palatino Linotype" w:hAnsi="Palatino Linotype" w:cs="Arial"/>
          <w:i/>
          <w:sz w:val="24"/>
          <w:szCs w:val="24"/>
        </w:rPr>
        <w:t xml:space="preserve"> </w:t>
      </w:r>
      <w:r w:rsidRPr="00FB684A">
        <w:rPr>
          <w:rFonts w:ascii="Palatino Linotype" w:hAnsi="Palatino Linotype" w:cs="Arial"/>
          <w:i/>
          <w:sz w:val="24"/>
          <w:szCs w:val="24"/>
        </w:rPr>
        <w:t>[sic]</w:t>
      </w:r>
    </w:p>
    <w:p w:rsidR="00BB227E" w:rsidRPr="00FB684A" w:rsidRDefault="00BB227E" w:rsidP="00A55F47">
      <w:pPr>
        <w:spacing w:after="0"/>
        <w:ind w:left="851" w:right="850"/>
        <w:jc w:val="both"/>
        <w:rPr>
          <w:rFonts w:ascii="Palatino Linotype" w:hAnsi="Palatino Linotype" w:cs="Arial"/>
          <w:i/>
          <w:sz w:val="24"/>
          <w:szCs w:val="24"/>
        </w:rPr>
      </w:pPr>
    </w:p>
    <w:p w:rsidR="005E1DC6" w:rsidRPr="00FB684A" w:rsidRDefault="005E1DC6" w:rsidP="00A55F47">
      <w:pPr>
        <w:pStyle w:val="Sinespaciado"/>
        <w:rPr>
          <w:sz w:val="18"/>
        </w:rPr>
      </w:pPr>
    </w:p>
    <w:p w:rsidR="005A73E2" w:rsidRPr="00FB684A" w:rsidRDefault="005A73E2" w:rsidP="00A55F47">
      <w:pPr>
        <w:pStyle w:val="Prrafodelista"/>
        <w:numPr>
          <w:ilvl w:val="0"/>
          <w:numId w:val="4"/>
        </w:numPr>
        <w:jc w:val="both"/>
        <w:rPr>
          <w:rFonts w:ascii="Palatino Linotype" w:hAnsi="Palatino Linotype" w:cs="Arial"/>
        </w:rPr>
      </w:pPr>
      <w:r w:rsidRPr="00FB684A">
        <w:rPr>
          <w:rFonts w:ascii="Palatino Linotype" w:hAnsi="Palatino Linotype" w:cs="Arial"/>
          <w:b/>
        </w:rPr>
        <w:t>Razones o Motivos de Inconformidad</w:t>
      </w:r>
      <w:r w:rsidRPr="00FB684A">
        <w:rPr>
          <w:rFonts w:ascii="Palatino Linotype" w:hAnsi="Palatino Linotype" w:cs="Arial"/>
        </w:rPr>
        <w:t xml:space="preserve">: </w:t>
      </w:r>
    </w:p>
    <w:p w:rsidR="00BB227E" w:rsidRPr="00FB684A" w:rsidRDefault="005A73E2" w:rsidP="0009470B">
      <w:pPr>
        <w:spacing w:after="0"/>
        <w:ind w:left="851" w:right="850"/>
        <w:jc w:val="both"/>
        <w:rPr>
          <w:rFonts w:ascii="Palatino Linotype" w:hAnsi="Palatino Linotype" w:cs="Arial"/>
          <w:i/>
          <w:sz w:val="24"/>
          <w:szCs w:val="24"/>
        </w:rPr>
      </w:pPr>
      <w:r w:rsidRPr="00FB684A">
        <w:rPr>
          <w:rFonts w:ascii="Palatino Linotype" w:hAnsi="Palatino Linotype" w:cs="Arial"/>
          <w:i/>
          <w:sz w:val="24"/>
          <w:szCs w:val="24"/>
        </w:rPr>
        <w:t>“</w:t>
      </w:r>
      <w:r w:rsidR="0009470B" w:rsidRPr="00FB684A">
        <w:rPr>
          <w:rFonts w:ascii="Palatino Linotype" w:hAnsi="Palatino Linotype"/>
          <w:i/>
          <w:color w:val="000000"/>
          <w:sz w:val="24"/>
          <w:szCs w:val="24"/>
        </w:rPr>
        <w:t>la informacion no coincide con la solicitada. se solicita i nformacion con No. 00561/ECATEPEC/IP/202 y se entrega respuesta a solicitud No. 00566/ECATEPEC/IP/202</w:t>
      </w:r>
      <w:r w:rsidRPr="00FB684A">
        <w:rPr>
          <w:rFonts w:ascii="Palatino Linotype" w:hAnsi="Palatino Linotype" w:cs="Arial"/>
          <w:i/>
          <w:sz w:val="24"/>
          <w:szCs w:val="24"/>
        </w:rPr>
        <w:t>” [sic]</w:t>
      </w:r>
    </w:p>
    <w:p w:rsidR="005A73E2" w:rsidRPr="00FB684A" w:rsidRDefault="00B3083D" w:rsidP="00A55F47">
      <w:pPr>
        <w:spacing w:after="0" w:line="360" w:lineRule="auto"/>
        <w:jc w:val="both"/>
        <w:rPr>
          <w:rFonts w:ascii="Palatino Linotype" w:hAnsi="Palatino Linotype" w:cs="Arial"/>
          <w:b/>
          <w:sz w:val="24"/>
          <w:szCs w:val="24"/>
        </w:rPr>
      </w:pPr>
      <w:r w:rsidRPr="00FB684A">
        <w:rPr>
          <w:rFonts w:ascii="Palatino Linotype" w:hAnsi="Palatino Linotype" w:cs="Arial"/>
          <w:b/>
          <w:sz w:val="28"/>
        </w:rPr>
        <w:lastRenderedPageBreak/>
        <w:t>CUAR</w:t>
      </w:r>
      <w:r w:rsidR="005A73E2" w:rsidRPr="00FB684A">
        <w:rPr>
          <w:rFonts w:ascii="Palatino Linotype" w:hAnsi="Palatino Linotype" w:cs="Arial"/>
          <w:b/>
          <w:sz w:val="28"/>
        </w:rPr>
        <w:t>TO</w:t>
      </w:r>
      <w:r w:rsidR="005A73E2" w:rsidRPr="00FB684A">
        <w:rPr>
          <w:rFonts w:ascii="Palatino Linotype" w:hAnsi="Palatino Linotype" w:cs="Arial"/>
          <w:b/>
          <w:sz w:val="24"/>
          <w:szCs w:val="24"/>
        </w:rPr>
        <w:t xml:space="preserve">. </w:t>
      </w:r>
      <w:r w:rsidR="005A73E2" w:rsidRPr="00FB684A">
        <w:rPr>
          <w:rFonts w:ascii="Palatino Linotype" w:hAnsi="Palatino Linotype" w:cs="Arial"/>
          <w:b/>
          <w:sz w:val="28"/>
          <w:szCs w:val="28"/>
        </w:rPr>
        <w:t>Del turno del recurso de revisión.</w:t>
      </w:r>
    </w:p>
    <w:p w:rsidR="005A73E2" w:rsidRPr="00FB684A" w:rsidRDefault="005A73E2" w:rsidP="00A55F47">
      <w:pPr>
        <w:spacing w:after="0" w:line="360" w:lineRule="auto"/>
        <w:jc w:val="both"/>
        <w:rPr>
          <w:rFonts w:ascii="Palatino Linotype" w:hAnsi="Palatino Linotype" w:cs="Arial"/>
          <w:sz w:val="24"/>
          <w:szCs w:val="24"/>
        </w:rPr>
      </w:pPr>
      <w:r w:rsidRPr="00FB684A">
        <w:rPr>
          <w:rFonts w:ascii="Palatino Linotype" w:hAnsi="Palatino Linotype" w:cs="Arial"/>
          <w:sz w:val="24"/>
          <w:szCs w:val="24"/>
        </w:rPr>
        <w:t xml:space="preserve">Medio de impugnación que le fue turnado a la Comisionada </w:t>
      </w:r>
      <w:r w:rsidRPr="00FB684A">
        <w:rPr>
          <w:rFonts w:ascii="Palatino Linotype" w:hAnsi="Palatino Linotype" w:cs="Arial"/>
          <w:b/>
          <w:sz w:val="24"/>
          <w:szCs w:val="24"/>
        </w:rPr>
        <w:t>Zulema Martínez Sánchez</w:t>
      </w:r>
      <w:r w:rsidRPr="00FB684A">
        <w:rPr>
          <w:rFonts w:ascii="Palatino Linotype" w:hAnsi="Palatino Linotype" w:cs="Arial"/>
          <w:sz w:val="24"/>
          <w:szCs w:val="24"/>
        </w:rPr>
        <w:t>, por medio del sistema electrónico en términos del arábigo 185</w:t>
      </w:r>
      <w:r w:rsidR="001135E6" w:rsidRPr="00FB684A">
        <w:rPr>
          <w:rFonts w:ascii="Palatino Linotype" w:hAnsi="Palatino Linotype" w:cs="Arial"/>
          <w:sz w:val="24"/>
          <w:szCs w:val="24"/>
        </w:rPr>
        <w:t>,</w:t>
      </w:r>
      <w:r w:rsidRPr="00FB684A">
        <w:rPr>
          <w:rFonts w:ascii="Palatino Linotype" w:hAnsi="Palatino Linotype" w:cs="Arial"/>
          <w:sz w:val="24"/>
          <w:szCs w:val="24"/>
        </w:rPr>
        <w:t xml:space="preserve"> fracción I</w:t>
      </w:r>
      <w:r w:rsidR="001135E6" w:rsidRPr="00FB684A">
        <w:rPr>
          <w:rFonts w:ascii="Palatino Linotype" w:hAnsi="Palatino Linotype" w:cs="Arial"/>
          <w:sz w:val="24"/>
          <w:szCs w:val="24"/>
        </w:rPr>
        <w:t>,</w:t>
      </w:r>
      <w:r w:rsidRPr="00FB684A">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09470B" w:rsidRPr="00FB684A">
        <w:rPr>
          <w:rFonts w:ascii="Palatino Linotype" w:hAnsi="Palatino Linotype" w:cs="Arial"/>
          <w:sz w:val="24"/>
          <w:szCs w:val="24"/>
        </w:rPr>
        <w:t>veintiséis de octubre</w:t>
      </w:r>
      <w:r w:rsidRPr="00FB684A">
        <w:rPr>
          <w:rFonts w:ascii="Palatino Linotype" w:hAnsi="Palatino Linotype" w:cs="Arial"/>
          <w:sz w:val="24"/>
          <w:szCs w:val="24"/>
        </w:rPr>
        <w:t xml:space="preserve"> de</w:t>
      </w:r>
      <w:r w:rsidR="00B6178C" w:rsidRPr="00FB684A">
        <w:rPr>
          <w:rFonts w:ascii="Palatino Linotype" w:hAnsi="Palatino Linotype" w:cs="Arial"/>
          <w:sz w:val="24"/>
          <w:szCs w:val="24"/>
        </w:rPr>
        <w:t>l</w:t>
      </w:r>
      <w:r w:rsidRPr="00FB684A">
        <w:rPr>
          <w:rFonts w:ascii="Palatino Linotype" w:hAnsi="Palatino Linotype" w:cs="Arial"/>
          <w:sz w:val="24"/>
          <w:szCs w:val="24"/>
        </w:rPr>
        <w:t xml:space="preserve"> </w:t>
      </w:r>
      <w:r w:rsidR="00B6178C" w:rsidRPr="00FB684A">
        <w:rPr>
          <w:rFonts w:ascii="Palatino Linotype" w:hAnsi="Palatino Linotype" w:cs="Arial"/>
          <w:sz w:val="24"/>
          <w:szCs w:val="24"/>
        </w:rPr>
        <w:t xml:space="preserve">año </w:t>
      </w:r>
      <w:r w:rsidR="00BB227E" w:rsidRPr="00FB684A">
        <w:rPr>
          <w:rFonts w:ascii="Palatino Linotype" w:hAnsi="Palatino Linotype" w:cs="Arial"/>
          <w:sz w:val="24"/>
          <w:szCs w:val="24"/>
        </w:rPr>
        <w:t>en curso</w:t>
      </w:r>
      <w:r w:rsidRPr="00FB684A">
        <w:rPr>
          <w:rFonts w:ascii="Palatino Linotype" w:hAnsi="Palatino Linotype" w:cs="Arial"/>
          <w:sz w:val="24"/>
          <w:szCs w:val="24"/>
        </w:rPr>
        <w:t>, determinándose en él, un plazo de siete días para que las partes manifestaran lo que a su derecho corresponda en términos del numeral ya citado.</w:t>
      </w:r>
    </w:p>
    <w:p w:rsidR="005A73E2" w:rsidRPr="00FB684A" w:rsidRDefault="005A73E2" w:rsidP="00A55F47">
      <w:pPr>
        <w:spacing w:after="0" w:line="360" w:lineRule="auto"/>
        <w:jc w:val="both"/>
        <w:rPr>
          <w:rFonts w:ascii="Palatino Linotype" w:hAnsi="Palatino Linotype" w:cs="Arial"/>
          <w:sz w:val="24"/>
          <w:szCs w:val="24"/>
        </w:rPr>
      </w:pPr>
    </w:p>
    <w:p w:rsidR="005A73E2" w:rsidRPr="00FB684A" w:rsidRDefault="00B3083D" w:rsidP="00A55F47">
      <w:pPr>
        <w:spacing w:after="0" w:line="360" w:lineRule="auto"/>
        <w:jc w:val="both"/>
        <w:rPr>
          <w:rFonts w:ascii="Palatino Linotype" w:hAnsi="Palatino Linotype" w:cs="Arial"/>
          <w:b/>
          <w:sz w:val="24"/>
          <w:szCs w:val="24"/>
        </w:rPr>
      </w:pPr>
      <w:r w:rsidRPr="00FB684A">
        <w:rPr>
          <w:rFonts w:ascii="Palatino Linotype" w:hAnsi="Palatino Linotype" w:cs="Arial"/>
          <w:b/>
          <w:sz w:val="28"/>
        </w:rPr>
        <w:t>QUIN</w:t>
      </w:r>
      <w:r w:rsidR="001135E6" w:rsidRPr="00FB684A">
        <w:rPr>
          <w:rFonts w:ascii="Palatino Linotype" w:hAnsi="Palatino Linotype" w:cs="Arial"/>
          <w:b/>
          <w:sz w:val="28"/>
        </w:rPr>
        <w:t>T</w:t>
      </w:r>
      <w:r w:rsidR="005A73E2" w:rsidRPr="00FB684A">
        <w:rPr>
          <w:rFonts w:ascii="Palatino Linotype" w:hAnsi="Palatino Linotype" w:cs="Arial"/>
          <w:b/>
          <w:sz w:val="28"/>
        </w:rPr>
        <w:t>O</w:t>
      </w:r>
      <w:r w:rsidR="005A73E2" w:rsidRPr="00FB684A">
        <w:rPr>
          <w:rFonts w:ascii="Palatino Linotype" w:hAnsi="Palatino Linotype" w:cs="Arial"/>
          <w:b/>
          <w:sz w:val="24"/>
          <w:szCs w:val="24"/>
        </w:rPr>
        <w:t xml:space="preserve">. </w:t>
      </w:r>
      <w:r w:rsidR="005A73E2" w:rsidRPr="00FB684A">
        <w:rPr>
          <w:rFonts w:ascii="Palatino Linotype" w:hAnsi="Palatino Linotype" w:cs="Arial"/>
          <w:b/>
          <w:sz w:val="28"/>
          <w:szCs w:val="28"/>
        </w:rPr>
        <w:t>De la etapa de instrucción.</w:t>
      </w:r>
    </w:p>
    <w:p w:rsidR="00686EAB" w:rsidRPr="00FB684A" w:rsidRDefault="00BB227E" w:rsidP="00BB227E">
      <w:pPr>
        <w:pStyle w:val="Sinespaciado"/>
        <w:spacing w:line="360" w:lineRule="auto"/>
        <w:jc w:val="both"/>
        <w:rPr>
          <w:rFonts w:ascii="Palatino Linotype" w:hAnsi="Palatino Linotype" w:cs="Arial"/>
        </w:rPr>
      </w:pPr>
      <w:r w:rsidRPr="00FB684A">
        <w:rPr>
          <w:rFonts w:ascii="Palatino Linotype" w:hAnsi="Palatino Linotype" w:cs="Arial"/>
        </w:rPr>
        <w:t xml:space="preserve">Así, una vez abierta la etapa de instrucción, en el sumario se observa que </w:t>
      </w:r>
      <w:r w:rsidR="0009470B" w:rsidRPr="00FB684A">
        <w:rPr>
          <w:rFonts w:ascii="Palatino Linotype" w:hAnsi="Palatino Linotype" w:cs="Arial"/>
        </w:rPr>
        <w:t>el</w:t>
      </w:r>
      <w:r w:rsidR="00686EAB" w:rsidRPr="00FB684A">
        <w:rPr>
          <w:rFonts w:ascii="Palatino Linotype" w:hAnsi="Palatino Linotype" w:cs="Arial"/>
        </w:rPr>
        <w:t xml:space="preserve"> </w:t>
      </w:r>
      <w:r w:rsidR="00686EAB" w:rsidRPr="00FB684A">
        <w:rPr>
          <w:rFonts w:ascii="Palatino Linotype" w:hAnsi="Palatino Linotype" w:cs="Arial"/>
          <w:b/>
        </w:rPr>
        <w:t>Sujeto Obligado</w:t>
      </w:r>
      <w:r w:rsidR="00686EAB" w:rsidRPr="00FB684A">
        <w:rPr>
          <w:rFonts w:ascii="Palatino Linotype" w:hAnsi="Palatino Linotype" w:cs="Arial"/>
        </w:rPr>
        <w:t xml:space="preserve"> rindió su Informe Justificado el día cuatro de noviembre de dos mil veinte, el cual consistió en los archivos denominados </w:t>
      </w:r>
      <w:r w:rsidR="00686EAB" w:rsidRPr="00FB684A">
        <w:rPr>
          <w:rFonts w:ascii="Palatino Linotype" w:hAnsi="Palatino Linotype" w:cs="Arial"/>
          <w:b/>
        </w:rPr>
        <w:t xml:space="preserve">“Respuesta del área 04590.pdf” </w:t>
      </w:r>
      <w:r w:rsidR="00686EAB" w:rsidRPr="00FB684A">
        <w:rPr>
          <w:rFonts w:ascii="Palatino Linotype" w:hAnsi="Palatino Linotype" w:cs="Arial"/>
        </w:rPr>
        <w:t>y</w:t>
      </w:r>
      <w:r w:rsidR="00686EAB" w:rsidRPr="00FB684A">
        <w:rPr>
          <w:rFonts w:ascii="Palatino Linotype" w:hAnsi="Palatino Linotype" w:cs="Arial"/>
          <w:b/>
        </w:rPr>
        <w:t xml:space="preserve"> “04590-2020.pdf”</w:t>
      </w:r>
      <w:r w:rsidR="00686EAB" w:rsidRPr="00FB684A">
        <w:rPr>
          <w:rFonts w:ascii="Palatino Linotype" w:hAnsi="Palatino Linotype" w:cs="Arial"/>
        </w:rPr>
        <w:t xml:space="preserve">. Dicho Informe Justificado fue puesto a la vista de la parte </w:t>
      </w:r>
      <w:r w:rsidR="00686EAB" w:rsidRPr="00FB684A">
        <w:rPr>
          <w:rFonts w:ascii="Palatino Linotype" w:hAnsi="Palatino Linotype" w:cs="Arial"/>
          <w:b/>
        </w:rPr>
        <w:t>Recurrente</w:t>
      </w:r>
      <w:r w:rsidR="00686EAB" w:rsidRPr="00FB684A">
        <w:rPr>
          <w:rFonts w:ascii="Palatino Linotype" w:hAnsi="Palatino Linotype" w:cs="Arial"/>
        </w:rPr>
        <w:t xml:space="preserve"> mediante acuerdo de fecha cinco de noviembre de dos mil veinte, otorgándole al particular el término de tres días para que manifestara lo que a su derecho conviniera. </w:t>
      </w:r>
    </w:p>
    <w:p w:rsidR="00686EAB" w:rsidRPr="00FB684A" w:rsidRDefault="00686EAB" w:rsidP="00BB227E">
      <w:pPr>
        <w:pStyle w:val="Sinespaciado"/>
        <w:spacing w:line="360" w:lineRule="auto"/>
        <w:jc w:val="both"/>
        <w:rPr>
          <w:rFonts w:ascii="Palatino Linotype" w:hAnsi="Palatino Linotype" w:cs="Arial"/>
        </w:rPr>
      </w:pPr>
    </w:p>
    <w:p w:rsidR="00BB227E" w:rsidRPr="00FB684A" w:rsidRDefault="00686EAB" w:rsidP="00BB227E">
      <w:pPr>
        <w:pStyle w:val="Sinespaciado"/>
        <w:spacing w:line="360" w:lineRule="auto"/>
        <w:jc w:val="both"/>
        <w:rPr>
          <w:rFonts w:ascii="Palatino Linotype" w:hAnsi="Palatino Linotype" w:cs="Arial"/>
        </w:rPr>
      </w:pPr>
      <w:r w:rsidRPr="00FB684A">
        <w:rPr>
          <w:rFonts w:ascii="Palatino Linotype" w:hAnsi="Palatino Linotype" w:cs="Arial"/>
        </w:rPr>
        <w:t xml:space="preserve">Asimismo, el </w:t>
      </w:r>
      <w:r w:rsidR="00BB227E" w:rsidRPr="00FB684A">
        <w:rPr>
          <w:rFonts w:ascii="Palatino Linotype" w:hAnsi="Palatino Linotype" w:cs="Arial"/>
          <w:b/>
        </w:rPr>
        <w:t xml:space="preserve">Recurrente </w:t>
      </w:r>
      <w:r w:rsidRPr="00FB684A">
        <w:rPr>
          <w:rFonts w:ascii="Palatino Linotype" w:hAnsi="Palatino Linotype" w:cs="Arial"/>
        </w:rPr>
        <w:t xml:space="preserve">en fecha cinco </w:t>
      </w:r>
      <w:r w:rsidR="00FD7753" w:rsidRPr="00FB684A">
        <w:rPr>
          <w:rFonts w:ascii="Palatino Linotype" w:hAnsi="Palatino Linotype" w:cs="Arial"/>
        </w:rPr>
        <w:t>d</w:t>
      </w:r>
      <w:r w:rsidRPr="00FB684A">
        <w:rPr>
          <w:rFonts w:ascii="Palatino Linotype" w:hAnsi="Palatino Linotype" w:cs="Arial"/>
        </w:rPr>
        <w:t>e noviembre de dos mil veinte,</w:t>
      </w:r>
      <w:r w:rsidR="00BB227E" w:rsidRPr="00FB684A">
        <w:rPr>
          <w:rFonts w:ascii="Palatino Linotype" w:hAnsi="Palatino Linotype" w:cs="Arial"/>
        </w:rPr>
        <w:t xml:space="preserve"> presentó manifestaciones </w:t>
      </w:r>
      <w:r w:rsidRPr="00FB684A">
        <w:rPr>
          <w:rFonts w:ascii="Palatino Linotype" w:hAnsi="Palatino Linotype" w:cs="Arial"/>
        </w:rPr>
        <w:t xml:space="preserve">mediante el archivo electrónico denominado </w:t>
      </w:r>
      <w:r w:rsidRPr="00FB684A">
        <w:rPr>
          <w:rFonts w:ascii="Palatino Linotype" w:hAnsi="Palatino Linotype" w:cs="Arial"/>
          <w:b/>
        </w:rPr>
        <w:t>“respuesta 01.docx”</w:t>
      </w:r>
      <w:r w:rsidR="00BB227E" w:rsidRPr="00FB684A">
        <w:rPr>
          <w:rFonts w:ascii="Palatino Linotype" w:hAnsi="Palatino Linotype" w:cs="Arial"/>
        </w:rPr>
        <w:t>, de conformidad con la siguiente captura de pantalla:</w:t>
      </w:r>
    </w:p>
    <w:p w:rsidR="00BB227E" w:rsidRPr="00FB684A" w:rsidRDefault="00BB227E" w:rsidP="00A55F47">
      <w:pPr>
        <w:spacing w:after="0" w:line="360" w:lineRule="auto"/>
        <w:jc w:val="both"/>
        <w:rPr>
          <w:rFonts w:ascii="Palatino Linotype" w:hAnsi="Palatino Linotype" w:cs="Arial"/>
          <w:sz w:val="24"/>
          <w:szCs w:val="24"/>
        </w:rPr>
      </w:pPr>
    </w:p>
    <w:p w:rsidR="00BB227E" w:rsidRPr="00FB684A" w:rsidRDefault="00686EAB" w:rsidP="00A55F47">
      <w:pPr>
        <w:spacing w:after="0" w:line="360" w:lineRule="auto"/>
        <w:jc w:val="both"/>
        <w:rPr>
          <w:rFonts w:ascii="Palatino Linotype" w:hAnsi="Palatino Linotype" w:cs="Arial"/>
          <w:sz w:val="24"/>
          <w:szCs w:val="24"/>
        </w:rPr>
      </w:pPr>
      <w:r w:rsidRPr="00FB684A">
        <w:rPr>
          <w:rFonts w:ascii="Palatino Linotype" w:hAnsi="Palatino Linotype" w:cs="Arial"/>
          <w:noProof/>
          <w:sz w:val="24"/>
          <w:szCs w:val="24"/>
          <w:lang w:eastAsia="es-MX"/>
        </w:rPr>
        <w:lastRenderedPageBreak/>
        <w:drawing>
          <wp:inline distT="0" distB="0" distL="0" distR="0">
            <wp:extent cx="5756910" cy="58997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5899785"/>
                    </a:xfrm>
                    <a:prstGeom prst="rect">
                      <a:avLst/>
                    </a:prstGeom>
                    <a:noFill/>
                    <a:ln>
                      <a:noFill/>
                    </a:ln>
                  </pic:spPr>
                </pic:pic>
              </a:graphicData>
            </a:graphic>
          </wp:inline>
        </w:drawing>
      </w:r>
    </w:p>
    <w:p w:rsidR="00152280" w:rsidRPr="00FB684A" w:rsidRDefault="00152280" w:rsidP="00BB227E">
      <w:pPr>
        <w:pStyle w:val="Sinespaciado"/>
      </w:pPr>
    </w:p>
    <w:p w:rsidR="00152280" w:rsidRPr="00FB684A" w:rsidRDefault="00152280" w:rsidP="00A55F47">
      <w:pPr>
        <w:spacing w:after="0" w:line="360" w:lineRule="auto"/>
        <w:jc w:val="both"/>
        <w:rPr>
          <w:rFonts w:ascii="Palatino Linotype" w:hAnsi="Palatino Linotype" w:cs="Arial"/>
          <w:b/>
          <w:sz w:val="24"/>
          <w:szCs w:val="24"/>
        </w:rPr>
      </w:pPr>
      <w:r w:rsidRPr="00FB684A">
        <w:rPr>
          <w:rFonts w:ascii="Palatino Linotype" w:hAnsi="Palatino Linotype" w:cs="Arial"/>
          <w:b/>
          <w:sz w:val="28"/>
        </w:rPr>
        <w:t>SEXTO</w:t>
      </w:r>
      <w:r w:rsidRPr="00FB684A">
        <w:rPr>
          <w:rFonts w:ascii="Palatino Linotype" w:hAnsi="Palatino Linotype" w:cs="Arial"/>
          <w:b/>
          <w:sz w:val="24"/>
          <w:szCs w:val="24"/>
        </w:rPr>
        <w:t xml:space="preserve">. </w:t>
      </w:r>
      <w:r w:rsidRPr="00FB684A">
        <w:rPr>
          <w:rFonts w:ascii="Palatino Linotype" w:hAnsi="Palatino Linotype" w:cs="Arial"/>
          <w:b/>
          <w:sz w:val="28"/>
          <w:szCs w:val="28"/>
        </w:rPr>
        <w:t>Del cierre de instrucción.</w:t>
      </w:r>
    </w:p>
    <w:p w:rsidR="005B0895" w:rsidRPr="00FB684A" w:rsidRDefault="000705BA" w:rsidP="00A55F47">
      <w:pPr>
        <w:spacing w:after="0" w:line="360" w:lineRule="auto"/>
        <w:jc w:val="both"/>
        <w:rPr>
          <w:rFonts w:ascii="Palatino Linotype" w:hAnsi="Palatino Linotype" w:cs="Arial"/>
          <w:sz w:val="24"/>
          <w:szCs w:val="24"/>
        </w:rPr>
      </w:pPr>
      <w:r w:rsidRPr="00FB684A">
        <w:rPr>
          <w:rFonts w:ascii="Palatino Linotype" w:hAnsi="Palatino Linotype" w:cs="Arial"/>
          <w:sz w:val="24"/>
          <w:szCs w:val="24"/>
        </w:rPr>
        <w:t>Así mismo, se decretó</w:t>
      </w:r>
      <w:r w:rsidR="005A73E2" w:rsidRPr="00FB684A">
        <w:rPr>
          <w:rFonts w:ascii="Palatino Linotype" w:hAnsi="Palatino Linotype" w:cs="Arial"/>
          <w:sz w:val="24"/>
          <w:szCs w:val="24"/>
        </w:rPr>
        <w:t xml:space="preserve"> el cierre de la misma en fecha </w:t>
      </w:r>
      <w:r w:rsidR="00BB227E" w:rsidRPr="00FB684A">
        <w:rPr>
          <w:rFonts w:ascii="Palatino Linotype" w:hAnsi="Palatino Linotype" w:cs="Arial"/>
          <w:sz w:val="24"/>
          <w:szCs w:val="24"/>
        </w:rPr>
        <w:t xml:space="preserve">once de </w:t>
      </w:r>
      <w:r w:rsidR="00686EAB" w:rsidRPr="00FB684A">
        <w:rPr>
          <w:rFonts w:ascii="Palatino Linotype" w:hAnsi="Palatino Linotype" w:cs="Arial"/>
          <w:sz w:val="24"/>
          <w:szCs w:val="24"/>
        </w:rPr>
        <w:t xml:space="preserve">noviembre </w:t>
      </w:r>
      <w:r w:rsidR="005A73E2" w:rsidRPr="00FB684A">
        <w:rPr>
          <w:rFonts w:ascii="Palatino Linotype" w:hAnsi="Palatino Linotype" w:cs="Arial"/>
          <w:sz w:val="24"/>
          <w:szCs w:val="24"/>
        </w:rPr>
        <w:t xml:space="preserve">de dos mil </w:t>
      </w:r>
      <w:r w:rsidR="00686EAB" w:rsidRPr="00FB684A">
        <w:rPr>
          <w:rFonts w:ascii="Palatino Linotype" w:hAnsi="Palatino Linotype" w:cs="Arial"/>
          <w:sz w:val="24"/>
          <w:szCs w:val="24"/>
        </w:rPr>
        <w:t>veinte</w:t>
      </w:r>
      <w:r w:rsidR="005A73E2" w:rsidRPr="00FB684A">
        <w:rPr>
          <w:rFonts w:ascii="Palatino Linotype" w:hAnsi="Palatino Linotype" w:cs="Arial"/>
          <w:sz w:val="24"/>
          <w:szCs w:val="24"/>
        </w:rPr>
        <w:t>, en términos del artículo 185</w:t>
      </w:r>
      <w:r w:rsidR="00627C70" w:rsidRPr="00FB684A">
        <w:rPr>
          <w:rFonts w:ascii="Palatino Linotype" w:hAnsi="Palatino Linotype" w:cs="Arial"/>
          <w:sz w:val="24"/>
          <w:szCs w:val="24"/>
        </w:rPr>
        <w:t>,</w:t>
      </w:r>
      <w:r w:rsidR="005A73E2" w:rsidRPr="00FB684A">
        <w:rPr>
          <w:rFonts w:ascii="Palatino Linotype" w:hAnsi="Palatino Linotype" w:cs="Arial"/>
          <w:sz w:val="24"/>
          <w:szCs w:val="24"/>
        </w:rPr>
        <w:t xml:space="preserve"> fracción VI</w:t>
      </w:r>
      <w:r w:rsidR="00627C70" w:rsidRPr="00FB684A">
        <w:rPr>
          <w:rFonts w:ascii="Palatino Linotype" w:hAnsi="Palatino Linotype" w:cs="Arial"/>
          <w:sz w:val="24"/>
          <w:szCs w:val="24"/>
        </w:rPr>
        <w:t>,</w:t>
      </w:r>
      <w:r w:rsidR="005A73E2" w:rsidRPr="00FB684A">
        <w:rPr>
          <w:rFonts w:ascii="Palatino Linotype" w:hAnsi="Palatino Linotype" w:cs="Arial"/>
          <w:sz w:val="24"/>
          <w:szCs w:val="24"/>
        </w:rPr>
        <w:t xml:space="preserve"> de la Ley de Transparencia y Acceso </w:t>
      </w:r>
      <w:r w:rsidR="005A73E2" w:rsidRPr="00FB684A">
        <w:rPr>
          <w:rFonts w:ascii="Palatino Linotype" w:hAnsi="Palatino Linotype" w:cs="Arial"/>
          <w:sz w:val="24"/>
          <w:szCs w:val="24"/>
        </w:rPr>
        <w:lastRenderedPageBreak/>
        <w:t>a la Información Pública del Estado de México y Municipios, iniciando el término legal para dictar res</w:t>
      </w:r>
      <w:r w:rsidR="005B0895" w:rsidRPr="00FB684A">
        <w:rPr>
          <w:rFonts w:ascii="Palatino Linotype" w:hAnsi="Palatino Linotype" w:cs="Arial"/>
          <w:sz w:val="24"/>
          <w:szCs w:val="24"/>
        </w:rPr>
        <w:t>olución definitiva del asunto.</w:t>
      </w:r>
    </w:p>
    <w:p w:rsidR="005B0895" w:rsidRPr="00FB684A" w:rsidRDefault="005B0895" w:rsidP="00A55F47">
      <w:pPr>
        <w:pStyle w:val="Sinespaciado"/>
        <w:rPr>
          <w:rFonts w:ascii="Palatino Linotype" w:hAnsi="Palatino Linotype"/>
        </w:rPr>
      </w:pPr>
    </w:p>
    <w:p w:rsidR="00182C88" w:rsidRPr="00FB684A" w:rsidRDefault="005A73E2" w:rsidP="00686EAB">
      <w:pPr>
        <w:spacing w:after="0" w:line="360" w:lineRule="auto"/>
        <w:jc w:val="center"/>
        <w:rPr>
          <w:rFonts w:ascii="Palatino Linotype" w:hAnsi="Palatino Linotype" w:cs="Arial"/>
          <w:b/>
          <w:sz w:val="28"/>
        </w:rPr>
      </w:pPr>
      <w:r w:rsidRPr="00FB684A">
        <w:rPr>
          <w:rFonts w:ascii="Palatino Linotype" w:hAnsi="Palatino Linotype" w:cs="Arial"/>
          <w:b/>
          <w:sz w:val="28"/>
        </w:rPr>
        <w:t xml:space="preserve">C O N S I D E R A N D O </w:t>
      </w:r>
    </w:p>
    <w:p w:rsidR="00686EAB" w:rsidRPr="00FB684A" w:rsidRDefault="00686EAB" w:rsidP="00686EAB">
      <w:pPr>
        <w:spacing w:after="0" w:line="360" w:lineRule="auto"/>
        <w:jc w:val="center"/>
        <w:rPr>
          <w:rFonts w:ascii="Palatino Linotype" w:hAnsi="Palatino Linotype" w:cs="Arial"/>
          <w:b/>
          <w:sz w:val="24"/>
        </w:rPr>
      </w:pPr>
    </w:p>
    <w:p w:rsidR="00BB227E" w:rsidRPr="00FB684A" w:rsidRDefault="00BB227E" w:rsidP="00BB227E">
      <w:pPr>
        <w:pStyle w:val="Sinespaciado"/>
        <w:spacing w:line="360" w:lineRule="auto"/>
        <w:jc w:val="both"/>
        <w:rPr>
          <w:rFonts w:ascii="Palatino Linotype" w:hAnsi="Palatino Linotype"/>
          <w:b/>
          <w:sz w:val="28"/>
          <w:szCs w:val="26"/>
        </w:rPr>
      </w:pPr>
      <w:r w:rsidRPr="00FB684A">
        <w:rPr>
          <w:rFonts w:ascii="Palatino Linotype" w:hAnsi="Palatino Linotype"/>
          <w:b/>
          <w:sz w:val="28"/>
          <w:szCs w:val="26"/>
        </w:rPr>
        <w:t>PRIMERO. De la competencia.</w:t>
      </w:r>
    </w:p>
    <w:p w:rsidR="00BB227E" w:rsidRPr="00FB684A" w:rsidRDefault="00BB227E" w:rsidP="00BB227E">
      <w:pPr>
        <w:pStyle w:val="Sinespaciado"/>
        <w:spacing w:line="360" w:lineRule="auto"/>
        <w:jc w:val="both"/>
        <w:rPr>
          <w:rFonts w:ascii="Palatino Linotype" w:hAnsi="Palatino Linotype"/>
        </w:rPr>
      </w:pPr>
      <w:r w:rsidRPr="00FB684A">
        <w:rPr>
          <w:rFonts w:ascii="Palatino Linotype" w:hAnsi="Palatino Linotype"/>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BB227E" w:rsidRPr="00FB684A" w:rsidRDefault="00BB227E" w:rsidP="00A55F47">
      <w:pPr>
        <w:spacing w:after="0" w:line="360" w:lineRule="auto"/>
        <w:jc w:val="both"/>
        <w:rPr>
          <w:rFonts w:ascii="Palatino Linotype" w:hAnsi="Palatino Linotype" w:cs="Arial"/>
          <w:b/>
          <w:sz w:val="28"/>
        </w:rPr>
      </w:pPr>
    </w:p>
    <w:p w:rsidR="00BB227E" w:rsidRPr="00FB684A" w:rsidRDefault="00BB227E" w:rsidP="00BB227E">
      <w:pPr>
        <w:pStyle w:val="Sinespaciado"/>
        <w:spacing w:line="360" w:lineRule="auto"/>
        <w:jc w:val="both"/>
        <w:rPr>
          <w:rFonts w:ascii="Palatino Linotype" w:hAnsi="Palatino Linotype"/>
          <w:b/>
          <w:sz w:val="28"/>
          <w:szCs w:val="26"/>
        </w:rPr>
      </w:pPr>
      <w:r w:rsidRPr="00FB684A">
        <w:rPr>
          <w:rFonts w:ascii="Palatino Linotype" w:hAnsi="Palatino Linotype"/>
          <w:b/>
          <w:sz w:val="28"/>
          <w:szCs w:val="26"/>
        </w:rPr>
        <w:t xml:space="preserve">SEGUNDO. Sobre los alcances del recurso de revisión. </w:t>
      </w:r>
    </w:p>
    <w:p w:rsidR="00BB227E" w:rsidRPr="00FB684A" w:rsidRDefault="00BB227E" w:rsidP="00BB227E">
      <w:pPr>
        <w:pStyle w:val="Sinespaciado"/>
        <w:spacing w:line="360" w:lineRule="auto"/>
        <w:jc w:val="both"/>
        <w:rPr>
          <w:rFonts w:ascii="Palatino Linotype" w:hAnsi="Palatino Linotype"/>
        </w:rPr>
      </w:pPr>
      <w:r w:rsidRPr="00FB684A">
        <w:rPr>
          <w:rFonts w:ascii="Palatino Linotype" w:hAnsi="Palatino Linotype"/>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w:t>
      </w:r>
      <w:r w:rsidRPr="00FB684A">
        <w:rPr>
          <w:rFonts w:ascii="Palatino Linotype" w:hAnsi="Palatino Linotype"/>
        </w:rPr>
        <w:lastRenderedPageBreak/>
        <w:t>expediente electrónico, con la finalidad de reparar cualquier posible afectación al derecho de acceso a la información pública y garantizando el principio rector de máxima publicidad.</w:t>
      </w:r>
    </w:p>
    <w:p w:rsidR="00686EAB" w:rsidRPr="00FB684A" w:rsidRDefault="00686EAB" w:rsidP="00A55F47">
      <w:pPr>
        <w:pStyle w:val="Prrafodelista"/>
        <w:autoSpaceDE w:val="0"/>
        <w:autoSpaceDN w:val="0"/>
        <w:adjustRightInd w:val="0"/>
        <w:spacing w:line="360" w:lineRule="auto"/>
        <w:ind w:left="0"/>
        <w:jc w:val="both"/>
        <w:rPr>
          <w:rFonts w:ascii="Palatino Linotype" w:hAnsi="Palatino Linotype" w:cs="Arial"/>
          <w:b/>
          <w:sz w:val="28"/>
        </w:rPr>
      </w:pPr>
    </w:p>
    <w:p w:rsidR="00182C88" w:rsidRPr="00FB684A" w:rsidRDefault="00182C88" w:rsidP="00A55F47">
      <w:pPr>
        <w:pStyle w:val="Prrafodelista"/>
        <w:autoSpaceDE w:val="0"/>
        <w:autoSpaceDN w:val="0"/>
        <w:adjustRightInd w:val="0"/>
        <w:spacing w:line="360" w:lineRule="auto"/>
        <w:ind w:left="0"/>
        <w:jc w:val="both"/>
        <w:rPr>
          <w:rFonts w:ascii="Palatino Linotype" w:hAnsi="Palatino Linotype" w:cs="Arial"/>
          <w:b/>
          <w:sz w:val="28"/>
        </w:rPr>
      </w:pPr>
      <w:r w:rsidRPr="00FB684A">
        <w:rPr>
          <w:rFonts w:ascii="Palatino Linotype" w:hAnsi="Palatino Linotype" w:cs="Arial"/>
          <w:b/>
          <w:sz w:val="28"/>
        </w:rPr>
        <w:t>TERCERO. Del estudio de las causas de improcedencia y sobreseimiento.</w:t>
      </w:r>
    </w:p>
    <w:p w:rsidR="00BB227E" w:rsidRPr="00FB684A" w:rsidRDefault="00182C88" w:rsidP="00A55F47">
      <w:pPr>
        <w:pStyle w:val="Prrafodelista"/>
        <w:autoSpaceDE w:val="0"/>
        <w:autoSpaceDN w:val="0"/>
        <w:adjustRightInd w:val="0"/>
        <w:spacing w:line="360" w:lineRule="auto"/>
        <w:ind w:left="0"/>
        <w:jc w:val="both"/>
        <w:rPr>
          <w:rFonts w:ascii="Palatino Linotype" w:hAnsi="Palatino Linotype" w:cs="Arial"/>
        </w:rPr>
      </w:pPr>
      <w:r w:rsidRPr="00FB684A">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B227E" w:rsidRPr="00FB684A" w:rsidRDefault="00BB227E" w:rsidP="00A55F47">
      <w:pPr>
        <w:pStyle w:val="Prrafodelista"/>
        <w:autoSpaceDE w:val="0"/>
        <w:autoSpaceDN w:val="0"/>
        <w:adjustRightInd w:val="0"/>
        <w:spacing w:line="360" w:lineRule="auto"/>
        <w:ind w:left="0"/>
        <w:jc w:val="both"/>
        <w:rPr>
          <w:rFonts w:ascii="Palatino Linotype" w:hAnsi="Palatino Linotype" w:cs="Arial"/>
        </w:rPr>
      </w:pPr>
    </w:p>
    <w:p w:rsidR="00BB227E" w:rsidRPr="00FB684A" w:rsidRDefault="00182C88" w:rsidP="00A55F47">
      <w:pPr>
        <w:pStyle w:val="Prrafodelista"/>
        <w:autoSpaceDE w:val="0"/>
        <w:autoSpaceDN w:val="0"/>
        <w:adjustRightInd w:val="0"/>
        <w:spacing w:line="360" w:lineRule="auto"/>
        <w:ind w:left="0"/>
        <w:jc w:val="both"/>
        <w:rPr>
          <w:rFonts w:ascii="Palatino Linotype" w:hAnsi="Palatino Linotype" w:cs="Arial"/>
        </w:rPr>
      </w:pPr>
      <w:r w:rsidRPr="00FB684A">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BB227E" w:rsidRPr="00FB684A" w:rsidRDefault="00BB227E" w:rsidP="00A55F47">
      <w:pPr>
        <w:pStyle w:val="Prrafodelista"/>
        <w:autoSpaceDE w:val="0"/>
        <w:autoSpaceDN w:val="0"/>
        <w:adjustRightInd w:val="0"/>
        <w:spacing w:line="360" w:lineRule="auto"/>
        <w:ind w:left="0"/>
        <w:jc w:val="both"/>
        <w:rPr>
          <w:rFonts w:ascii="Palatino Linotype" w:hAnsi="Palatino Linotype" w:cs="Arial"/>
        </w:rPr>
      </w:pPr>
    </w:p>
    <w:p w:rsidR="00182C88" w:rsidRPr="00FB684A" w:rsidRDefault="00182C88" w:rsidP="00A55F47">
      <w:pPr>
        <w:pStyle w:val="Prrafodelista"/>
        <w:autoSpaceDE w:val="0"/>
        <w:autoSpaceDN w:val="0"/>
        <w:adjustRightInd w:val="0"/>
        <w:spacing w:line="360" w:lineRule="auto"/>
        <w:ind w:left="0"/>
        <w:jc w:val="both"/>
        <w:rPr>
          <w:rFonts w:ascii="Palatino Linotype" w:hAnsi="Palatino Linotype" w:cs="Arial"/>
        </w:rPr>
      </w:pPr>
      <w:r w:rsidRPr="00FB684A">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FB684A">
        <w:rPr>
          <w:rStyle w:val="Refdenotaalpie"/>
          <w:rFonts w:ascii="Palatino Linotype" w:hAnsi="Palatino Linotype" w:cs="Arial"/>
        </w:rPr>
        <w:footnoteReference w:id="1"/>
      </w:r>
      <w:r w:rsidRPr="00FB684A">
        <w:rPr>
          <w:rFonts w:ascii="Palatino Linotype" w:hAnsi="Palatino Linotype" w:cs="Arial"/>
        </w:rPr>
        <w:t>.</w:t>
      </w:r>
    </w:p>
    <w:p w:rsidR="00686EAB" w:rsidRPr="00FB684A" w:rsidRDefault="00686EAB" w:rsidP="00A55F47">
      <w:pPr>
        <w:autoSpaceDE w:val="0"/>
        <w:autoSpaceDN w:val="0"/>
        <w:adjustRightInd w:val="0"/>
        <w:spacing w:after="0" w:line="360" w:lineRule="auto"/>
        <w:jc w:val="both"/>
        <w:rPr>
          <w:rFonts w:ascii="Palatino Linotype" w:hAnsi="Palatino Linotype" w:cs="Arial"/>
          <w:sz w:val="24"/>
          <w:szCs w:val="24"/>
        </w:rPr>
      </w:pPr>
    </w:p>
    <w:p w:rsidR="0011660E" w:rsidRPr="00FB684A" w:rsidRDefault="00182C88" w:rsidP="005D191D">
      <w:pPr>
        <w:autoSpaceDE w:val="0"/>
        <w:autoSpaceDN w:val="0"/>
        <w:adjustRightInd w:val="0"/>
        <w:spacing w:after="0" w:line="360" w:lineRule="auto"/>
        <w:jc w:val="both"/>
        <w:rPr>
          <w:rFonts w:ascii="Palatino Linotype" w:hAnsi="Palatino Linotype" w:cs="Arial"/>
          <w:sz w:val="24"/>
          <w:szCs w:val="24"/>
        </w:rPr>
      </w:pPr>
      <w:r w:rsidRPr="00FB684A">
        <w:rPr>
          <w:rFonts w:ascii="Palatino Linotype" w:hAnsi="Palatino Linotype" w:cs="Arial"/>
          <w:sz w:val="24"/>
          <w:szCs w:val="24"/>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182C88" w:rsidRPr="00FB684A" w:rsidRDefault="00182C88" w:rsidP="00A55F47">
      <w:pPr>
        <w:pStyle w:val="Prrafodelista"/>
        <w:autoSpaceDE w:val="0"/>
        <w:autoSpaceDN w:val="0"/>
        <w:adjustRightInd w:val="0"/>
        <w:spacing w:line="360" w:lineRule="auto"/>
        <w:ind w:left="0"/>
        <w:jc w:val="both"/>
        <w:rPr>
          <w:rFonts w:ascii="Palatino Linotype" w:hAnsi="Palatino Linotype" w:cs="Arial"/>
        </w:rPr>
      </w:pPr>
      <w:r w:rsidRPr="00FB684A">
        <w:rPr>
          <w:rFonts w:ascii="Palatino Linotype" w:hAnsi="Palatino Linotype" w:cs="Arial"/>
        </w:rPr>
        <w:lastRenderedPageBreak/>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182C88" w:rsidRPr="00FB684A" w:rsidRDefault="00182C88" w:rsidP="00A55F47">
      <w:pPr>
        <w:pStyle w:val="Sinespaciado"/>
      </w:pPr>
    </w:p>
    <w:p w:rsidR="00182C88" w:rsidRPr="00FB684A" w:rsidRDefault="00182C88" w:rsidP="00A55F47">
      <w:pPr>
        <w:tabs>
          <w:tab w:val="left" w:pos="709"/>
        </w:tabs>
        <w:spacing w:after="0" w:line="360" w:lineRule="auto"/>
        <w:jc w:val="both"/>
        <w:rPr>
          <w:rFonts w:ascii="Palatino Linotype" w:hAnsi="Palatino Linotype" w:cs="Arial"/>
          <w:sz w:val="24"/>
          <w:szCs w:val="24"/>
        </w:rPr>
      </w:pPr>
      <w:r w:rsidRPr="00FB684A">
        <w:rPr>
          <w:rFonts w:ascii="Palatino Linotype" w:hAnsi="Palatino Linotype" w:cs="Arial"/>
          <w:sz w:val="24"/>
          <w:szCs w:val="24"/>
        </w:rPr>
        <w:t xml:space="preserve">La Ley de Transparencia de la entidad, en su artículo 192, contempla la figura jurídica del sobreseimiento, y específicamente en sus hipótesis inmersas en la fracción I, refieren que se sobreseerá el asunto cuando </w:t>
      </w:r>
      <w:r w:rsidRPr="00FB684A">
        <w:rPr>
          <w:rFonts w:ascii="Palatino Linotype" w:hAnsi="Palatino Linotype" w:cs="Arial"/>
          <w:b/>
          <w:sz w:val="24"/>
          <w:szCs w:val="24"/>
        </w:rPr>
        <w:t>El Recurrente</w:t>
      </w:r>
      <w:r w:rsidRPr="00FB684A">
        <w:rPr>
          <w:rFonts w:ascii="Palatino Linotype" w:hAnsi="Palatino Linotype" w:cs="Arial"/>
          <w:sz w:val="24"/>
          <w:szCs w:val="24"/>
        </w:rPr>
        <w:t xml:space="preserve"> </w:t>
      </w:r>
      <w:r w:rsidRPr="00FB684A">
        <w:rPr>
          <w:rFonts w:ascii="Palatino Linotype" w:hAnsi="Palatino Linotype" w:cs="Arial"/>
          <w:b/>
          <w:sz w:val="24"/>
          <w:szCs w:val="24"/>
          <w:u w:val="single"/>
        </w:rPr>
        <w:t>se desista expresamente del recurso</w:t>
      </w:r>
      <w:r w:rsidRPr="00FB684A">
        <w:rPr>
          <w:rFonts w:ascii="Palatino Linotype" w:hAnsi="Palatino Linotype" w:cs="Arial"/>
          <w:sz w:val="24"/>
          <w:szCs w:val="24"/>
        </w:rPr>
        <w:t>.</w:t>
      </w:r>
    </w:p>
    <w:p w:rsidR="00182C88" w:rsidRPr="00FB684A" w:rsidRDefault="00182C88" w:rsidP="00A55F47">
      <w:pPr>
        <w:pStyle w:val="Sinespaciado"/>
      </w:pPr>
    </w:p>
    <w:p w:rsidR="00182C88" w:rsidRPr="00FB684A" w:rsidRDefault="00182C88" w:rsidP="00A55F47">
      <w:pPr>
        <w:tabs>
          <w:tab w:val="left" w:pos="709"/>
        </w:tabs>
        <w:spacing w:after="0" w:line="360" w:lineRule="auto"/>
        <w:jc w:val="both"/>
        <w:rPr>
          <w:rFonts w:ascii="Palatino Linotype" w:hAnsi="Palatino Linotype" w:cs="Arial"/>
          <w:sz w:val="24"/>
          <w:szCs w:val="24"/>
        </w:rPr>
      </w:pPr>
      <w:r w:rsidRPr="00FB684A">
        <w:rPr>
          <w:rFonts w:ascii="Palatino Linotype" w:hAnsi="Palatino Linotype" w:cs="Arial"/>
          <w:sz w:val="24"/>
          <w:szCs w:val="24"/>
        </w:rPr>
        <w:t xml:space="preserve">Así, para que se tenga por desistido bastará con que el recurrente expresamente se desista del recurso de revisión promovido, lo cual es a todas luces evidente que se actualiza en el presente asunto, como se observa en el sistema SAIMEX, </w:t>
      </w:r>
      <w:r w:rsidR="005D191D" w:rsidRPr="00FB684A">
        <w:rPr>
          <w:rFonts w:ascii="Palatino Linotype" w:hAnsi="Palatino Linotype" w:cs="Arial"/>
          <w:b/>
          <w:sz w:val="24"/>
          <w:szCs w:val="24"/>
        </w:rPr>
        <w:t>El</w:t>
      </w:r>
      <w:r w:rsidRPr="00FB684A">
        <w:rPr>
          <w:rFonts w:ascii="Palatino Linotype" w:hAnsi="Palatino Linotype" w:cs="Arial"/>
          <w:sz w:val="24"/>
          <w:szCs w:val="24"/>
        </w:rPr>
        <w:t xml:space="preserve"> </w:t>
      </w:r>
      <w:r w:rsidRPr="00FB684A">
        <w:rPr>
          <w:rFonts w:ascii="Palatino Linotype" w:hAnsi="Palatino Linotype" w:cs="Arial"/>
          <w:b/>
          <w:sz w:val="24"/>
          <w:szCs w:val="24"/>
        </w:rPr>
        <w:t>Recurrente</w:t>
      </w:r>
      <w:r w:rsidRPr="00FB684A">
        <w:rPr>
          <w:rFonts w:ascii="Palatino Linotype" w:hAnsi="Palatino Linotype" w:cs="Arial"/>
          <w:sz w:val="24"/>
          <w:szCs w:val="24"/>
        </w:rPr>
        <w:t>,</w:t>
      </w:r>
      <w:r w:rsidRPr="00FB684A">
        <w:rPr>
          <w:rFonts w:ascii="Palatino Linotype" w:hAnsi="Palatino Linotype" w:cs="Arial"/>
          <w:b/>
          <w:sz w:val="24"/>
          <w:szCs w:val="24"/>
        </w:rPr>
        <w:t xml:space="preserve"> </w:t>
      </w:r>
      <w:r w:rsidRPr="00FB684A">
        <w:rPr>
          <w:rFonts w:ascii="Palatino Linotype" w:hAnsi="Palatino Linotype" w:cs="Arial"/>
          <w:sz w:val="24"/>
          <w:szCs w:val="24"/>
        </w:rPr>
        <w:t xml:space="preserve">en fecha </w:t>
      </w:r>
      <w:r w:rsidR="005D191D" w:rsidRPr="00FB684A">
        <w:rPr>
          <w:rFonts w:ascii="Palatino Linotype" w:hAnsi="Palatino Linotype" w:cs="Arial"/>
          <w:b/>
          <w:sz w:val="24"/>
          <w:szCs w:val="24"/>
        </w:rPr>
        <w:t>cinco de noviembre de dos mil veinte</w:t>
      </w:r>
      <w:r w:rsidRPr="00FB684A">
        <w:rPr>
          <w:rFonts w:ascii="Palatino Linotype" w:hAnsi="Palatino Linotype" w:cs="Arial"/>
          <w:sz w:val="24"/>
          <w:szCs w:val="24"/>
        </w:rPr>
        <w:t xml:space="preserve">, realizó la siguiente manifestación: </w:t>
      </w:r>
      <w:r w:rsidR="005D191D" w:rsidRPr="00FB684A">
        <w:rPr>
          <w:rFonts w:ascii="Palatino Linotype" w:hAnsi="Palatino Linotype" w:cs="Arial"/>
          <w:sz w:val="24"/>
          <w:szCs w:val="24"/>
        </w:rPr>
        <w:t xml:space="preserve"> </w:t>
      </w:r>
      <w:r w:rsidRPr="00FB684A">
        <w:rPr>
          <w:rFonts w:ascii="Palatino Linotype" w:hAnsi="Palatino Linotype" w:cs="Arial"/>
          <w:b/>
          <w:i/>
          <w:sz w:val="24"/>
          <w:szCs w:val="24"/>
          <w:u w:val="single"/>
        </w:rPr>
        <w:t>“</w:t>
      </w:r>
      <w:r w:rsidR="005D191D" w:rsidRPr="00FB684A">
        <w:rPr>
          <w:rFonts w:ascii="Palatino Linotype" w:hAnsi="Palatino Linotype" w:cs="Arial"/>
          <w:b/>
          <w:i/>
          <w:sz w:val="24"/>
          <w:szCs w:val="24"/>
          <w:u w:val="single"/>
        </w:rPr>
        <w:t>se entrego la informacion.</w:t>
      </w:r>
      <w:r w:rsidRPr="00FB684A">
        <w:rPr>
          <w:rFonts w:ascii="Palatino Linotype" w:hAnsi="Palatino Linotype" w:cs="Arial"/>
          <w:b/>
          <w:i/>
          <w:sz w:val="24"/>
          <w:szCs w:val="24"/>
          <w:u w:val="single"/>
        </w:rPr>
        <w:t xml:space="preserve">” </w:t>
      </w:r>
      <w:r w:rsidRPr="00FB684A">
        <w:rPr>
          <w:rFonts w:ascii="Palatino Linotype" w:hAnsi="Palatino Linotype" w:cs="Arial"/>
          <w:i/>
          <w:sz w:val="24"/>
          <w:szCs w:val="24"/>
        </w:rPr>
        <w:t>(Sic).</w:t>
      </w:r>
    </w:p>
    <w:p w:rsidR="00182C88" w:rsidRPr="00FB684A" w:rsidRDefault="00EB2234" w:rsidP="00A55F47">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41035" cy="30930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1035" cy="3093085"/>
                    </a:xfrm>
                    <a:prstGeom prst="rect">
                      <a:avLst/>
                    </a:prstGeom>
                    <a:noFill/>
                    <a:ln>
                      <a:noFill/>
                    </a:ln>
                  </pic:spPr>
                </pic:pic>
              </a:graphicData>
            </a:graphic>
          </wp:inline>
        </w:drawing>
      </w:r>
      <w:r w:rsidR="005D191D" w:rsidRPr="00FB684A">
        <w:rPr>
          <w:rFonts w:ascii="Palatino Linotype" w:hAnsi="Palatino Linotype" w:cs="Arial"/>
          <w:noProof/>
          <w:sz w:val="24"/>
          <w:szCs w:val="24"/>
          <w:lang w:eastAsia="es-MX"/>
        </w:rPr>
        <mc:AlternateContent>
          <mc:Choice Requires="wps">
            <w:drawing>
              <wp:anchor distT="0" distB="0" distL="114300" distR="114300" simplePos="0" relativeHeight="251710464" behindDoc="0" locked="0" layoutInCell="1" allowOverlap="1" wp14:anchorId="605B4FFC" wp14:editId="2A186811">
                <wp:simplePos x="0" y="0"/>
                <wp:positionH relativeFrom="column">
                  <wp:posOffset>80755</wp:posOffset>
                </wp:positionH>
                <wp:positionV relativeFrom="paragraph">
                  <wp:posOffset>1957567</wp:posOffset>
                </wp:positionV>
                <wp:extent cx="5581815" cy="301708"/>
                <wp:effectExtent l="19050" t="19050" r="19050" b="22225"/>
                <wp:wrapNone/>
                <wp:docPr id="3" name="Rectángulo 3"/>
                <wp:cNvGraphicFramePr/>
                <a:graphic xmlns:a="http://schemas.openxmlformats.org/drawingml/2006/main">
                  <a:graphicData uri="http://schemas.microsoft.com/office/word/2010/wordprocessingShape">
                    <wps:wsp>
                      <wps:cNvSpPr/>
                      <wps:spPr>
                        <a:xfrm>
                          <a:off x="0" y="0"/>
                          <a:ext cx="5581815" cy="301708"/>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2B20AF" id="Rectángulo 3" o:spid="_x0000_s1026" style="position:absolute;margin-left:6.35pt;margin-top:154.15pt;width:439.5pt;height:23.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" filled="f" strokecolor="red" strokeweight="3pt"/>
            </w:pict>
          </mc:Fallback>
        </mc:AlternateContent>
      </w:r>
    </w:p>
    <w:p w:rsidR="00182C88" w:rsidRPr="00FB684A" w:rsidRDefault="00182C88" w:rsidP="00A55F47">
      <w:pPr>
        <w:tabs>
          <w:tab w:val="left" w:pos="709"/>
        </w:tabs>
        <w:spacing w:after="0" w:line="360" w:lineRule="auto"/>
        <w:jc w:val="both"/>
        <w:rPr>
          <w:rFonts w:ascii="Palatino Linotype" w:hAnsi="Palatino Linotype" w:cs="Arial"/>
          <w:sz w:val="24"/>
          <w:szCs w:val="24"/>
        </w:rPr>
      </w:pPr>
      <w:r w:rsidRPr="00FB684A">
        <w:rPr>
          <w:rFonts w:ascii="Palatino Linotype" w:hAnsi="Palatino Linotype" w:cs="Arial"/>
          <w:sz w:val="24"/>
          <w:szCs w:val="24"/>
        </w:rPr>
        <w:lastRenderedPageBreak/>
        <w:t xml:space="preserve">En ese orden de ideas, se entiende que </w:t>
      </w:r>
      <w:r w:rsidR="005D191D" w:rsidRPr="00FB684A">
        <w:rPr>
          <w:rFonts w:ascii="Palatino Linotype" w:hAnsi="Palatino Linotype" w:cs="Arial"/>
          <w:b/>
          <w:sz w:val="24"/>
          <w:szCs w:val="24"/>
        </w:rPr>
        <w:t>El</w:t>
      </w:r>
      <w:r w:rsidRPr="00FB684A">
        <w:rPr>
          <w:rFonts w:ascii="Palatino Linotype" w:hAnsi="Palatino Linotype" w:cs="Arial"/>
          <w:b/>
          <w:sz w:val="24"/>
          <w:szCs w:val="24"/>
        </w:rPr>
        <w:t xml:space="preserve"> Recurrente</w:t>
      </w:r>
      <w:r w:rsidRPr="00FB684A">
        <w:rPr>
          <w:rFonts w:ascii="Palatino Linotype" w:hAnsi="Palatino Linotype" w:cs="Arial"/>
          <w:sz w:val="24"/>
          <w:szCs w:val="24"/>
        </w:rPr>
        <w:t xml:space="preserve">, de propia voluntad, sin existir coacción o dolo, en ejercicio de sus derechos, se desiste del presente recurso en que se actúa, por lo que se procede a la valoración, respecto de si el </w:t>
      </w:r>
      <w:r w:rsidRPr="00FB684A">
        <w:rPr>
          <w:rFonts w:ascii="Palatino Linotype" w:hAnsi="Palatino Linotype" w:cs="Arial"/>
          <w:b/>
          <w:i/>
          <w:sz w:val="24"/>
          <w:szCs w:val="24"/>
        </w:rPr>
        <w:t>desistimiento</w:t>
      </w:r>
      <w:r w:rsidRPr="00FB684A">
        <w:rPr>
          <w:rFonts w:ascii="Palatino Linotype" w:hAnsi="Palatino Linotype" w:cs="Arial"/>
          <w:sz w:val="24"/>
          <w:szCs w:val="24"/>
        </w:rPr>
        <w:t xml:space="preserve"> cumple con lo establecido en la fracción I, del artículo 192, de la Ley de Transparencia, Acceso a la Información Pública y Protección de Datos Personales del Estado de México y Municipios.</w:t>
      </w:r>
    </w:p>
    <w:p w:rsidR="00182C88" w:rsidRPr="00FB684A" w:rsidRDefault="00182C88" w:rsidP="00A55F47">
      <w:pPr>
        <w:tabs>
          <w:tab w:val="left" w:pos="709"/>
        </w:tabs>
        <w:spacing w:after="0" w:line="360" w:lineRule="auto"/>
        <w:jc w:val="both"/>
        <w:rPr>
          <w:rFonts w:ascii="Palatino Linotype" w:hAnsi="Palatino Linotype" w:cs="Arial"/>
          <w:sz w:val="24"/>
          <w:szCs w:val="24"/>
        </w:rPr>
      </w:pPr>
    </w:p>
    <w:p w:rsidR="00182C88" w:rsidRPr="00FB684A" w:rsidRDefault="00182C88" w:rsidP="00A55F47">
      <w:pPr>
        <w:tabs>
          <w:tab w:val="left" w:pos="709"/>
        </w:tabs>
        <w:spacing w:after="0" w:line="360" w:lineRule="auto"/>
        <w:jc w:val="both"/>
        <w:rPr>
          <w:rFonts w:ascii="Palatino Linotype" w:hAnsi="Palatino Linotype" w:cs="Arial"/>
          <w:sz w:val="24"/>
          <w:szCs w:val="24"/>
        </w:rPr>
      </w:pPr>
      <w:r w:rsidRPr="00FB684A">
        <w:rPr>
          <w:rFonts w:ascii="Palatino Linotype" w:hAnsi="Palatino Linotype" w:cs="Arial"/>
          <w:sz w:val="24"/>
          <w:szCs w:val="24"/>
        </w:rPr>
        <w:t xml:space="preserve">En primer lugar, habrá que señalarse que el desistimiento, es la </w:t>
      </w:r>
      <w:r w:rsidRPr="00FB684A">
        <w:rPr>
          <w:rFonts w:ascii="Palatino Linotype" w:hAnsi="Palatino Linotype" w:cs="Arial"/>
          <w:i/>
          <w:sz w:val="24"/>
          <w:szCs w:val="24"/>
        </w:rPr>
        <w:t>terminación anormal de un proceso, por el que el actor manifiesta su voluntad de abandonar su pretensión</w:t>
      </w:r>
      <w:r w:rsidRPr="00FB684A">
        <w:rPr>
          <w:rFonts w:ascii="Palatino Linotype" w:hAnsi="Palatino Linotype" w:cs="Arial"/>
          <w:sz w:val="24"/>
          <w:szCs w:val="24"/>
        </w:rPr>
        <w:t xml:space="preserve">; lo que en el caso concreto ha de entenderse como la renuncia que hace </w:t>
      </w:r>
      <w:r w:rsidRPr="00FB684A">
        <w:rPr>
          <w:rFonts w:ascii="Palatino Linotype" w:hAnsi="Palatino Linotype" w:cs="Arial"/>
          <w:b/>
          <w:sz w:val="24"/>
          <w:szCs w:val="24"/>
        </w:rPr>
        <w:t>El</w:t>
      </w:r>
      <w:r w:rsidRPr="00FB684A">
        <w:rPr>
          <w:rFonts w:ascii="Palatino Linotype" w:hAnsi="Palatino Linotype" w:cs="Arial"/>
          <w:sz w:val="24"/>
          <w:szCs w:val="24"/>
        </w:rPr>
        <w:t xml:space="preserve"> </w:t>
      </w:r>
      <w:r w:rsidRPr="00FB684A">
        <w:rPr>
          <w:rFonts w:ascii="Palatino Linotype" w:hAnsi="Palatino Linotype" w:cs="Arial"/>
          <w:b/>
          <w:sz w:val="24"/>
          <w:szCs w:val="24"/>
        </w:rPr>
        <w:t xml:space="preserve">Recurrente </w:t>
      </w:r>
      <w:r w:rsidRPr="00FB684A">
        <w:rPr>
          <w:rFonts w:ascii="Palatino Linotype" w:hAnsi="Palatino Linotype" w:cs="Arial"/>
          <w:sz w:val="24"/>
          <w:szCs w:val="24"/>
        </w:rPr>
        <w:t>a la pretensión procesal que dio origen al recurso, ocasionando la culminación del mismo; se precisa que no existe momento procesal alguno para realizarlo, por lo que el mismo se podrá interponer en cualquier momento.</w:t>
      </w:r>
    </w:p>
    <w:p w:rsidR="00100C20" w:rsidRPr="00FB684A" w:rsidRDefault="00100C20" w:rsidP="00A55F47">
      <w:pPr>
        <w:tabs>
          <w:tab w:val="left" w:pos="709"/>
        </w:tabs>
        <w:spacing w:after="0" w:line="360" w:lineRule="auto"/>
        <w:jc w:val="both"/>
        <w:rPr>
          <w:rFonts w:ascii="Palatino Linotype" w:hAnsi="Palatino Linotype" w:cs="Arial"/>
          <w:sz w:val="24"/>
          <w:szCs w:val="24"/>
        </w:rPr>
      </w:pPr>
    </w:p>
    <w:p w:rsidR="00F37434" w:rsidRPr="00FB684A" w:rsidRDefault="00F37434" w:rsidP="00A55F47">
      <w:pPr>
        <w:tabs>
          <w:tab w:val="left" w:pos="709"/>
        </w:tabs>
        <w:spacing w:after="0" w:line="360" w:lineRule="auto"/>
        <w:jc w:val="both"/>
        <w:rPr>
          <w:rFonts w:ascii="Palatino Linotype" w:hAnsi="Palatino Linotype" w:cs="Arial"/>
          <w:sz w:val="24"/>
          <w:szCs w:val="24"/>
        </w:rPr>
      </w:pPr>
      <w:r w:rsidRPr="00FB684A">
        <w:rPr>
          <w:rFonts w:ascii="Palatino Linotype" w:hAnsi="Palatino Linotype" w:cs="Arial"/>
          <w:sz w:val="24"/>
          <w:szCs w:val="24"/>
        </w:rPr>
        <w:t xml:space="preserve">En ese tenor de ideas, se precisa que </w:t>
      </w:r>
      <w:r w:rsidR="005D191D" w:rsidRPr="00FB684A">
        <w:rPr>
          <w:rFonts w:ascii="Palatino Linotype" w:hAnsi="Palatino Linotype" w:cs="Arial"/>
          <w:sz w:val="24"/>
          <w:szCs w:val="24"/>
        </w:rPr>
        <w:t>el</w:t>
      </w:r>
      <w:r w:rsidRPr="00FB684A">
        <w:rPr>
          <w:rFonts w:ascii="Palatino Linotype" w:hAnsi="Palatino Linotype" w:cs="Arial"/>
          <w:sz w:val="24"/>
          <w:szCs w:val="24"/>
        </w:rPr>
        <w:t xml:space="preserve"> </w:t>
      </w:r>
      <w:r w:rsidRPr="00FB684A">
        <w:rPr>
          <w:rFonts w:ascii="Palatino Linotype" w:hAnsi="Palatino Linotype" w:cs="Arial"/>
          <w:b/>
          <w:sz w:val="24"/>
          <w:szCs w:val="24"/>
        </w:rPr>
        <w:t>C.</w:t>
      </w:r>
      <w:r w:rsidRPr="00FB684A">
        <w:rPr>
          <w:rFonts w:ascii="Palatino Linotype" w:hAnsi="Palatino Linotype" w:cs="Arial"/>
          <w:sz w:val="24"/>
          <w:szCs w:val="24"/>
        </w:rPr>
        <w:t xml:space="preserve"> </w:t>
      </w:r>
      <w:r w:rsidR="00EB2234">
        <w:rPr>
          <w:rFonts w:ascii="Palatino Linotype" w:hAnsi="Palatino Linotype" w:cs="Arial"/>
          <w:b/>
          <w:sz w:val="24"/>
          <w:szCs w:val="24"/>
        </w:rPr>
        <w:t>XXXXXXXXXXXXXXXX</w:t>
      </w:r>
      <w:r w:rsidRPr="00FB684A">
        <w:rPr>
          <w:rFonts w:ascii="Palatino Linotype" w:hAnsi="Palatino Linotype" w:cs="Arial"/>
          <w:sz w:val="24"/>
          <w:szCs w:val="24"/>
        </w:rPr>
        <w:t xml:space="preserve">, en su carácter de </w:t>
      </w:r>
      <w:r w:rsidRPr="00FB684A">
        <w:rPr>
          <w:rFonts w:ascii="Palatino Linotype" w:hAnsi="Palatino Linotype" w:cs="Arial"/>
          <w:b/>
          <w:sz w:val="24"/>
          <w:szCs w:val="24"/>
        </w:rPr>
        <w:t>Recurrente</w:t>
      </w:r>
      <w:r w:rsidRPr="00FB684A">
        <w:rPr>
          <w:rFonts w:ascii="Palatino Linotype" w:hAnsi="Palatino Linotype" w:cs="Arial"/>
          <w:sz w:val="24"/>
          <w:szCs w:val="24"/>
        </w:rPr>
        <w:t>,</w:t>
      </w:r>
      <w:r w:rsidRPr="00FB684A">
        <w:rPr>
          <w:rFonts w:ascii="Palatino Linotype" w:hAnsi="Palatino Linotype" w:cs="Arial"/>
          <w:b/>
          <w:sz w:val="24"/>
          <w:szCs w:val="24"/>
        </w:rPr>
        <w:t xml:space="preserve"> </w:t>
      </w:r>
      <w:r w:rsidRPr="00FB684A">
        <w:rPr>
          <w:rFonts w:ascii="Palatino Linotype" w:hAnsi="Palatino Linotype" w:cs="Arial"/>
          <w:sz w:val="24"/>
          <w:szCs w:val="24"/>
        </w:rPr>
        <w:t>con la legitimación activa</w:t>
      </w:r>
      <w:r w:rsidRPr="00FB684A">
        <w:rPr>
          <w:rStyle w:val="Refdenotaalpie"/>
          <w:rFonts w:ascii="Palatino Linotype" w:hAnsi="Palatino Linotype" w:cs="Arial"/>
          <w:sz w:val="24"/>
          <w:szCs w:val="24"/>
        </w:rPr>
        <w:footnoteReference w:id="2"/>
      </w:r>
      <w:r w:rsidRPr="00FB684A">
        <w:rPr>
          <w:rFonts w:ascii="Palatino Linotype" w:hAnsi="Palatino Linotype" w:cs="Arial"/>
          <w:sz w:val="24"/>
          <w:szCs w:val="24"/>
        </w:rPr>
        <w:t xml:space="preserve"> que debidamente se tiene acreditada en autos, toda vez que </w:t>
      </w:r>
      <w:r w:rsidR="005D191D" w:rsidRPr="00FB684A">
        <w:rPr>
          <w:rFonts w:ascii="Palatino Linotype" w:hAnsi="Palatino Linotype" w:cs="Arial"/>
          <w:b/>
          <w:sz w:val="24"/>
          <w:szCs w:val="24"/>
        </w:rPr>
        <w:t>El</w:t>
      </w:r>
      <w:r w:rsidRPr="00FB684A">
        <w:rPr>
          <w:rFonts w:ascii="Palatino Linotype" w:hAnsi="Palatino Linotype" w:cs="Arial"/>
          <w:b/>
          <w:sz w:val="24"/>
          <w:szCs w:val="24"/>
        </w:rPr>
        <w:t xml:space="preserve"> Recurrente</w:t>
      </w:r>
      <w:r w:rsidRPr="00FB684A">
        <w:rPr>
          <w:rFonts w:ascii="Palatino Linotype" w:hAnsi="Palatino Linotype" w:cs="Arial"/>
          <w:sz w:val="24"/>
          <w:szCs w:val="24"/>
        </w:rPr>
        <w:t xml:space="preserve"> es la misma persona que realizó la solicitud de información número </w:t>
      </w:r>
      <w:r w:rsidR="005D191D" w:rsidRPr="00FB684A">
        <w:rPr>
          <w:rFonts w:ascii="Palatino Linotype" w:hAnsi="Palatino Linotype" w:cs="Arial"/>
          <w:b/>
          <w:sz w:val="24"/>
          <w:szCs w:val="24"/>
        </w:rPr>
        <w:t>00561/ECATEPEC/IP/2020</w:t>
      </w:r>
      <w:r w:rsidR="005D5086" w:rsidRPr="00FB684A">
        <w:rPr>
          <w:rFonts w:ascii="Palatino Linotype" w:hAnsi="Palatino Linotype" w:cs="Arial"/>
          <w:b/>
          <w:sz w:val="24"/>
          <w:szCs w:val="24"/>
        </w:rPr>
        <w:t xml:space="preserve"> </w:t>
      </w:r>
      <w:r w:rsidRPr="00FB684A">
        <w:rPr>
          <w:rFonts w:ascii="Palatino Linotype" w:hAnsi="Palatino Linotype" w:cs="Arial"/>
          <w:sz w:val="24"/>
          <w:szCs w:val="24"/>
        </w:rPr>
        <w:t xml:space="preserve">al </w:t>
      </w:r>
      <w:r w:rsidRPr="00FB684A">
        <w:rPr>
          <w:rFonts w:ascii="Palatino Linotype" w:hAnsi="Palatino Linotype" w:cs="Arial"/>
          <w:b/>
          <w:sz w:val="24"/>
          <w:szCs w:val="24"/>
        </w:rPr>
        <w:t>Sujeto Obligado</w:t>
      </w:r>
      <w:r w:rsidRPr="00FB684A">
        <w:rPr>
          <w:rFonts w:ascii="Palatino Linotype" w:hAnsi="Palatino Linotype" w:cs="Arial"/>
          <w:sz w:val="24"/>
          <w:szCs w:val="24"/>
        </w:rPr>
        <w:t xml:space="preserve">, y quien posteriormente interpuso el presente recurso de revisión número </w:t>
      </w:r>
      <w:r w:rsidR="005D5086" w:rsidRPr="00FB684A">
        <w:rPr>
          <w:rFonts w:ascii="Palatino Linotype" w:hAnsi="Palatino Linotype" w:cs="Arial"/>
          <w:b/>
          <w:sz w:val="24"/>
          <w:szCs w:val="24"/>
        </w:rPr>
        <w:t>0</w:t>
      </w:r>
      <w:r w:rsidR="005D191D" w:rsidRPr="00FB684A">
        <w:rPr>
          <w:rFonts w:ascii="Palatino Linotype" w:hAnsi="Palatino Linotype" w:cs="Arial"/>
          <w:b/>
          <w:sz w:val="24"/>
          <w:szCs w:val="24"/>
        </w:rPr>
        <w:t>4590</w:t>
      </w:r>
      <w:r w:rsidR="005D5086" w:rsidRPr="00FB684A">
        <w:rPr>
          <w:rFonts w:ascii="Palatino Linotype" w:hAnsi="Palatino Linotype" w:cs="Arial"/>
          <w:b/>
          <w:sz w:val="24"/>
          <w:szCs w:val="24"/>
        </w:rPr>
        <w:t>/INFOEM/IP/RR/20</w:t>
      </w:r>
      <w:r w:rsidR="005D191D" w:rsidRPr="00FB684A">
        <w:rPr>
          <w:rFonts w:ascii="Palatino Linotype" w:hAnsi="Palatino Linotype" w:cs="Arial"/>
          <w:b/>
          <w:sz w:val="24"/>
          <w:szCs w:val="24"/>
        </w:rPr>
        <w:t>20</w:t>
      </w:r>
      <w:r w:rsidRPr="00FB684A">
        <w:rPr>
          <w:rFonts w:ascii="Palatino Linotype" w:hAnsi="Palatino Linotype" w:cs="Arial"/>
          <w:sz w:val="24"/>
          <w:szCs w:val="24"/>
        </w:rPr>
        <w:t>, en contra de la falta de respuesta; todo esto a como se corrobora con las actuaciones que obran en el sistema SAIMEX y en la imagen que se inserta a continuación, expresa</w:t>
      </w:r>
      <w:r w:rsidR="006928BF" w:rsidRPr="00FB684A">
        <w:rPr>
          <w:rFonts w:ascii="Palatino Linotype" w:hAnsi="Palatino Linotype" w:cs="Arial"/>
          <w:sz w:val="24"/>
          <w:szCs w:val="24"/>
        </w:rPr>
        <w:t>:</w:t>
      </w:r>
    </w:p>
    <w:p w:rsidR="00182C88" w:rsidRPr="00FB684A" w:rsidRDefault="00182C88" w:rsidP="00A55F47">
      <w:pPr>
        <w:pStyle w:val="Sinespaciado"/>
        <w:rPr>
          <w:sz w:val="2"/>
        </w:rPr>
      </w:pPr>
    </w:p>
    <w:p w:rsidR="00182C88" w:rsidRPr="00FB684A" w:rsidRDefault="005D191D" w:rsidP="00A55F47">
      <w:pPr>
        <w:tabs>
          <w:tab w:val="left" w:pos="709"/>
        </w:tabs>
        <w:spacing w:after="0" w:line="360" w:lineRule="auto"/>
        <w:jc w:val="both"/>
        <w:rPr>
          <w:rFonts w:ascii="Palatino Linotype" w:hAnsi="Palatino Linotype" w:cs="Arial"/>
          <w:sz w:val="24"/>
          <w:szCs w:val="24"/>
        </w:rPr>
      </w:pPr>
      <w:r w:rsidRPr="00FB684A">
        <w:rPr>
          <w:rFonts w:ascii="Palatino Linotype" w:hAnsi="Palatino Linotype" w:cs="Arial"/>
          <w:noProof/>
          <w:sz w:val="24"/>
          <w:szCs w:val="24"/>
          <w:lang w:eastAsia="es-MX"/>
        </w:rPr>
        <w:lastRenderedPageBreak/>
        <mc:AlternateContent>
          <mc:Choice Requires="wps">
            <w:drawing>
              <wp:anchor distT="0" distB="0" distL="114300" distR="114300" simplePos="0" relativeHeight="251708416" behindDoc="0" locked="0" layoutInCell="1" allowOverlap="1">
                <wp:simplePos x="0" y="0"/>
                <wp:positionH relativeFrom="column">
                  <wp:posOffset>88706</wp:posOffset>
                </wp:positionH>
                <wp:positionV relativeFrom="paragraph">
                  <wp:posOffset>2778512</wp:posOffset>
                </wp:positionV>
                <wp:extent cx="1621955" cy="962384"/>
                <wp:effectExtent l="19050" t="19050" r="16510" b="28575"/>
                <wp:wrapNone/>
                <wp:docPr id="11" name="Rectángulo redondeado 11"/>
                <wp:cNvGraphicFramePr/>
                <a:graphic xmlns:a="http://schemas.openxmlformats.org/drawingml/2006/main">
                  <a:graphicData uri="http://schemas.microsoft.com/office/word/2010/wordprocessingShape">
                    <wps:wsp>
                      <wps:cNvSpPr/>
                      <wps:spPr>
                        <a:xfrm>
                          <a:off x="0" y="0"/>
                          <a:ext cx="1621955" cy="962384"/>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48498" id="Rectángulo redondeado 11" o:spid="_x0000_s1026" style="position:absolute;margin-left:7pt;margin-top:218.8pt;width:127.7pt;height:75.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" filled="f" strokecolor="red" strokeweight="3pt">
                <v:stroke joinstyle="miter"/>
              </v:roundrect>
            </w:pict>
          </mc:Fallback>
        </mc:AlternateContent>
      </w:r>
      <w:r w:rsidRPr="00FB684A">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13C0D2F6" wp14:editId="6769E0FC">
                <wp:simplePos x="0" y="0"/>
                <wp:positionH relativeFrom="column">
                  <wp:posOffset>2831879</wp:posOffset>
                </wp:positionH>
                <wp:positionV relativeFrom="paragraph">
                  <wp:posOffset>1900417</wp:posOffset>
                </wp:positionV>
                <wp:extent cx="2758605" cy="548640"/>
                <wp:effectExtent l="19050" t="19050" r="22860" b="22860"/>
                <wp:wrapNone/>
                <wp:docPr id="6" name="Rectángulo redondeado 6"/>
                <wp:cNvGraphicFramePr/>
                <a:graphic xmlns:a="http://schemas.openxmlformats.org/drawingml/2006/main">
                  <a:graphicData uri="http://schemas.microsoft.com/office/word/2010/wordprocessingShape">
                    <wps:wsp>
                      <wps:cNvSpPr/>
                      <wps:spPr>
                        <a:xfrm>
                          <a:off x="0" y="0"/>
                          <a:ext cx="2758605" cy="54864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FE4658" id="Rectángulo redondeado 6" o:spid="_x0000_s1026" style="position:absolute;margin-left:223pt;margin-top:149.65pt;width:217.2pt;height:4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" filled="f" strokecolor="red" strokeweight="3pt">
                <v:stroke joinstyle="miter"/>
              </v:roundrect>
            </w:pict>
          </mc:Fallback>
        </mc:AlternateContent>
      </w:r>
      <w:r w:rsidR="00EB2234">
        <w:rPr>
          <w:rFonts w:ascii="Palatino Linotype" w:hAnsi="Palatino Linotype" w:cs="Arial"/>
          <w:noProof/>
          <w:sz w:val="24"/>
          <w:szCs w:val="24"/>
          <w:lang w:eastAsia="es-MX"/>
        </w:rPr>
        <w:drawing>
          <wp:inline distT="0" distB="0" distL="0" distR="0">
            <wp:extent cx="5764530" cy="364172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4530" cy="3641725"/>
                    </a:xfrm>
                    <a:prstGeom prst="rect">
                      <a:avLst/>
                    </a:prstGeom>
                    <a:noFill/>
                    <a:ln>
                      <a:noFill/>
                    </a:ln>
                  </pic:spPr>
                </pic:pic>
              </a:graphicData>
            </a:graphic>
          </wp:inline>
        </w:drawing>
      </w:r>
      <w:bookmarkStart w:id="0" w:name="_GoBack"/>
      <w:bookmarkEnd w:id="0"/>
    </w:p>
    <w:p w:rsidR="00182C88" w:rsidRPr="00FB684A" w:rsidRDefault="00182C88" w:rsidP="00A55F47">
      <w:pPr>
        <w:tabs>
          <w:tab w:val="left" w:pos="709"/>
        </w:tabs>
        <w:spacing w:after="0" w:line="360" w:lineRule="auto"/>
        <w:jc w:val="both"/>
        <w:rPr>
          <w:rFonts w:ascii="Palatino Linotype" w:hAnsi="Palatino Linotype" w:cs="Arial"/>
          <w:sz w:val="24"/>
          <w:szCs w:val="24"/>
        </w:rPr>
      </w:pPr>
    </w:p>
    <w:p w:rsidR="00F37434" w:rsidRPr="00FB684A" w:rsidRDefault="00F37434" w:rsidP="00A55F47">
      <w:pPr>
        <w:tabs>
          <w:tab w:val="left" w:pos="709"/>
        </w:tabs>
        <w:spacing w:after="0" w:line="360" w:lineRule="auto"/>
        <w:jc w:val="both"/>
        <w:rPr>
          <w:rFonts w:ascii="Palatino Linotype" w:hAnsi="Palatino Linotype" w:cs="Arial"/>
          <w:sz w:val="24"/>
          <w:szCs w:val="24"/>
        </w:rPr>
      </w:pPr>
      <w:r w:rsidRPr="00FB684A">
        <w:rPr>
          <w:rFonts w:ascii="Palatino Linotype" w:hAnsi="Palatino Linotype" w:cs="Arial"/>
          <w:sz w:val="24"/>
          <w:szCs w:val="24"/>
        </w:rPr>
        <w:t xml:space="preserve">Finalmente, es dable soslayar que la figura del </w:t>
      </w:r>
      <w:r w:rsidRPr="00FB684A">
        <w:rPr>
          <w:rFonts w:ascii="Palatino Linotype" w:hAnsi="Palatino Linotype" w:cs="Arial"/>
          <w:b/>
          <w:sz w:val="24"/>
          <w:szCs w:val="24"/>
        </w:rPr>
        <w:t>DESISTIMIENTO</w:t>
      </w:r>
      <w:r w:rsidRPr="00FB684A">
        <w:rPr>
          <w:rFonts w:ascii="Palatino Linotype" w:hAnsi="Palatino Linotype" w:cs="Arial"/>
          <w:sz w:val="24"/>
          <w:szCs w:val="24"/>
        </w:rPr>
        <w:t>,</w:t>
      </w:r>
      <w:r w:rsidRPr="00FB684A">
        <w:rPr>
          <w:rFonts w:ascii="Palatino Linotype" w:hAnsi="Palatino Linotype" w:cs="Arial"/>
          <w:b/>
          <w:sz w:val="24"/>
          <w:szCs w:val="24"/>
        </w:rPr>
        <w:t xml:space="preserve"> </w:t>
      </w:r>
      <w:r w:rsidRPr="00FB684A">
        <w:rPr>
          <w:rFonts w:ascii="Palatino Linotype" w:hAnsi="Palatino Linotype" w:cs="Arial"/>
          <w:sz w:val="24"/>
          <w:szCs w:val="24"/>
        </w:rPr>
        <w:t xml:space="preserve">tiene como finalidad la interrupción y terminación del procedimiento, sin entrar al estudio, derivado de la existencia de la renuncia del </w:t>
      </w:r>
      <w:r w:rsidRPr="00FB684A">
        <w:rPr>
          <w:rFonts w:ascii="Palatino Linotype" w:hAnsi="Palatino Linotype" w:cs="Arial"/>
          <w:b/>
          <w:sz w:val="24"/>
          <w:szCs w:val="24"/>
        </w:rPr>
        <w:t>Recurrente</w:t>
      </w:r>
      <w:r w:rsidRPr="00FB684A">
        <w:rPr>
          <w:rFonts w:ascii="Palatino Linotype" w:hAnsi="Palatino Linotype" w:cs="Arial"/>
          <w:sz w:val="24"/>
          <w:szCs w:val="24"/>
        </w:rPr>
        <w:t xml:space="preserve"> a la sustanciación y resolución del procedimiento, y que dicha renuncia quede firme y con fuerza vinculatoria.</w:t>
      </w:r>
    </w:p>
    <w:p w:rsidR="00F37434" w:rsidRPr="00FB684A" w:rsidRDefault="00F37434" w:rsidP="00A55F47">
      <w:pPr>
        <w:tabs>
          <w:tab w:val="left" w:pos="709"/>
        </w:tabs>
        <w:spacing w:after="0" w:line="360" w:lineRule="auto"/>
        <w:jc w:val="both"/>
        <w:rPr>
          <w:rFonts w:ascii="Palatino Linotype" w:hAnsi="Palatino Linotype" w:cs="Arial"/>
          <w:sz w:val="24"/>
          <w:szCs w:val="24"/>
        </w:rPr>
      </w:pPr>
    </w:p>
    <w:p w:rsidR="00EF0428" w:rsidRPr="00FB684A" w:rsidRDefault="00F37434" w:rsidP="00EF0428">
      <w:pPr>
        <w:tabs>
          <w:tab w:val="left" w:pos="709"/>
        </w:tabs>
        <w:spacing w:after="0" w:line="360" w:lineRule="auto"/>
        <w:jc w:val="both"/>
        <w:rPr>
          <w:rFonts w:ascii="Palatino Linotype" w:hAnsi="Palatino Linotype" w:cs="Arial"/>
          <w:sz w:val="24"/>
          <w:szCs w:val="24"/>
        </w:rPr>
      </w:pPr>
      <w:r w:rsidRPr="00FB684A">
        <w:rPr>
          <w:rFonts w:ascii="Palatino Linotype" w:hAnsi="Palatino Linotype" w:cs="Arial"/>
          <w:sz w:val="24"/>
          <w:szCs w:val="24"/>
        </w:rPr>
        <w:t xml:space="preserve">En consecuencia, al actualizarse lo estipulado en la fracción I, del artículo 192, de la Ley de Transparencia, Acceso a la Información Pública y Protección de Datos Personales del Estado de México y Municipios; lo procedente será </w:t>
      </w:r>
      <w:r w:rsidRPr="00FB684A">
        <w:rPr>
          <w:rFonts w:ascii="Palatino Linotype" w:hAnsi="Palatino Linotype" w:cs="Arial"/>
          <w:b/>
          <w:sz w:val="24"/>
          <w:szCs w:val="24"/>
        </w:rPr>
        <w:t xml:space="preserve">SOBRESEER </w:t>
      </w:r>
      <w:r w:rsidRPr="00FB684A">
        <w:rPr>
          <w:rFonts w:ascii="Palatino Linotype" w:hAnsi="Palatino Linotype" w:cs="Arial"/>
          <w:sz w:val="24"/>
          <w:szCs w:val="24"/>
        </w:rPr>
        <w:t xml:space="preserve">el recurso de revisión que nos atañe, dado que no es necesario estudiar si existió vulneración en el derecho de acceso a la información pública, en atención que </w:t>
      </w:r>
      <w:r w:rsidR="00D77A3A" w:rsidRPr="00FB684A">
        <w:rPr>
          <w:rFonts w:ascii="Palatino Linotype" w:hAnsi="Palatino Linotype" w:cs="Arial"/>
          <w:b/>
          <w:sz w:val="24"/>
          <w:szCs w:val="24"/>
        </w:rPr>
        <w:t>El</w:t>
      </w:r>
      <w:r w:rsidRPr="00FB684A">
        <w:rPr>
          <w:rFonts w:ascii="Palatino Linotype" w:hAnsi="Palatino Linotype" w:cs="Arial"/>
          <w:b/>
          <w:sz w:val="24"/>
          <w:szCs w:val="24"/>
        </w:rPr>
        <w:t xml:space="preserve"> </w:t>
      </w:r>
      <w:r w:rsidRPr="00FB684A">
        <w:rPr>
          <w:rFonts w:ascii="Palatino Linotype" w:hAnsi="Palatino Linotype" w:cs="Arial"/>
          <w:b/>
          <w:sz w:val="24"/>
          <w:szCs w:val="24"/>
        </w:rPr>
        <w:lastRenderedPageBreak/>
        <w:t>Recurrente</w:t>
      </w:r>
      <w:r w:rsidRPr="00FB684A">
        <w:rPr>
          <w:rFonts w:ascii="Palatino Linotype" w:hAnsi="Palatino Linotype" w:cs="Arial"/>
          <w:sz w:val="24"/>
          <w:szCs w:val="24"/>
        </w:rPr>
        <w:t xml:space="preserve"> que presentó el recurso de revisión manifiesta su voluntad de desistirse, con las consecuencias que a ello conlleva.</w:t>
      </w:r>
    </w:p>
    <w:p w:rsidR="00EF0428" w:rsidRPr="00FB684A" w:rsidRDefault="00EF0428" w:rsidP="00EF0428">
      <w:pPr>
        <w:tabs>
          <w:tab w:val="left" w:pos="709"/>
        </w:tabs>
        <w:spacing w:after="0" w:line="360" w:lineRule="auto"/>
        <w:jc w:val="both"/>
        <w:rPr>
          <w:rFonts w:ascii="Palatino Linotype" w:hAnsi="Palatino Linotype" w:cs="Arial"/>
          <w:sz w:val="24"/>
          <w:szCs w:val="24"/>
        </w:rPr>
      </w:pPr>
    </w:p>
    <w:p w:rsidR="0011660E" w:rsidRPr="00FB684A" w:rsidRDefault="0011660E" w:rsidP="00EF0428">
      <w:pPr>
        <w:tabs>
          <w:tab w:val="left" w:pos="709"/>
        </w:tabs>
        <w:spacing w:after="0" w:line="360" w:lineRule="auto"/>
        <w:jc w:val="both"/>
        <w:rPr>
          <w:rFonts w:ascii="Palatino Linotype" w:hAnsi="Palatino Linotype" w:cs="Arial"/>
          <w:sz w:val="28"/>
          <w:szCs w:val="24"/>
        </w:rPr>
      </w:pPr>
      <w:r w:rsidRPr="00FB684A">
        <w:rPr>
          <w:rFonts w:ascii="Palatino Linotype" w:hAnsi="Palatino Linotype" w:cs="Arial"/>
          <w:sz w:val="24"/>
        </w:rPr>
        <w:t>En mérito de lo expuesto en líneas anteriores</w:t>
      </w:r>
      <w:r w:rsidRPr="00FB684A">
        <w:rPr>
          <w:rFonts w:ascii="Palatino Linotype" w:hAnsi="Palatino Linotype"/>
          <w:noProof/>
          <w:sz w:val="24"/>
          <w:lang w:eastAsia="es-MX"/>
        </w:rPr>
        <w:t xml:space="preserve">, resultan parcialmente procedentes los motivos de inconformidad que arguye </w:t>
      </w:r>
      <w:r w:rsidR="00D77A3A" w:rsidRPr="00FB684A">
        <w:rPr>
          <w:rFonts w:ascii="Palatino Linotype" w:hAnsi="Palatino Linotype"/>
          <w:b/>
          <w:noProof/>
          <w:sz w:val="24"/>
          <w:lang w:eastAsia="es-MX"/>
        </w:rPr>
        <w:t>El</w:t>
      </w:r>
      <w:r w:rsidRPr="00FB684A">
        <w:rPr>
          <w:rFonts w:ascii="Palatino Linotype" w:hAnsi="Palatino Linotype"/>
          <w:b/>
          <w:noProof/>
          <w:sz w:val="24"/>
          <w:lang w:eastAsia="es-MX"/>
        </w:rPr>
        <w:t xml:space="preserve"> Recurrente</w:t>
      </w:r>
      <w:r w:rsidRPr="00FB684A">
        <w:rPr>
          <w:rFonts w:ascii="Palatino Linotype" w:hAnsi="Palatino Linotype"/>
          <w:noProof/>
          <w:sz w:val="24"/>
          <w:lang w:eastAsia="es-MX"/>
        </w:rPr>
        <w:t xml:space="preserve"> en su medio de impugnación que fue materia de estudio, </w:t>
      </w:r>
      <w:r w:rsidRPr="00FB684A">
        <w:rPr>
          <w:rFonts w:ascii="Palatino Linotype" w:hAnsi="Palatino Linotype" w:cs="Arial"/>
          <w:sz w:val="24"/>
        </w:rPr>
        <w:t xml:space="preserve">por ello con fundamento en la </w:t>
      </w:r>
      <w:r w:rsidRPr="00FB684A">
        <w:rPr>
          <w:rFonts w:ascii="Palatino Linotype" w:hAnsi="Palatino Linotype" w:cs="Arial"/>
          <w:i/>
          <w:sz w:val="24"/>
        </w:rPr>
        <w:t>segunda hipót</w:t>
      </w:r>
      <w:r w:rsidRPr="00FB684A">
        <w:rPr>
          <w:rFonts w:ascii="Palatino Linotype" w:hAnsi="Palatino Linotype" w:cs="Arial"/>
          <w:sz w:val="24"/>
        </w:rPr>
        <w:t xml:space="preserve">esis de la fracción I, del artículo 186, en concordancia con el artículo 192, fracción I, de la Ley de Transparencia y Acceso a la Información Pública del Estado de México y Municipios, se </w:t>
      </w:r>
      <w:r w:rsidRPr="00FB684A">
        <w:rPr>
          <w:rFonts w:ascii="Palatino Linotype" w:hAnsi="Palatino Linotype" w:cs="Arial"/>
          <w:b/>
          <w:sz w:val="24"/>
        </w:rPr>
        <w:t>SOBRESEE</w:t>
      </w:r>
      <w:r w:rsidRPr="00FB684A">
        <w:rPr>
          <w:rFonts w:ascii="Palatino Linotype" w:hAnsi="Palatino Linotype" w:cs="Arial"/>
          <w:sz w:val="24"/>
        </w:rPr>
        <w:t xml:space="preserve"> el recurso de revisión </w:t>
      </w:r>
      <w:r w:rsidR="00D77A3A" w:rsidRPr="00FB684A">
        <w:rPr>
          <w:rFonts w:ascii="Palatino Linotype" w:eastAsiaTheme="minorEastAsia" w:hAnsi="Palatino Linotype"/>
          <w:b/>
          <w:sz w:val="24"/>
          <w:lang w:val="es-ES_tradnl"/>
        </w:rPr>
        <w:t>04590/INFOEM/IP/RR/2020</w:t>
      </w:r>
      <w:r w:rsidRPr="00FB684A">
        <w:rPr>
          <w:rFonts w:ascii="Palatino Linotype" w:eastAsiaTheme="minorEastAsia" w:hAnsi="Palatino Linotype"/>
          <w:sz w:val="24"/>
          <w:lang w:val="es-ES_tradnl"/>
        </w:rPr>
        <w:t>,</w:t>
      </w:r>
      <w:r w:rsidRPr="00FB684A">
        <w:rPr>
          <w:rFonts w:ascii="Palatino Linotype" w:eastAsiaTheme="minorEastAsia" w:hAnsi="Palatino Linotype"/>
          <w:b/>
          <w:sz w:val="24"/>
          <w:lang w:val="es-ES_tradnl"/>
        </w:rPr>
        <w:t xml:space="preserve"> </w:t>
      </w:r>
      <w:r w:rsidRPr="00FB684A">
        <w:rPr>
          <w:rFonts w:ascii="Palatino Linotype" w:hAnsi="Palatino Linotype" w:cs="Arial"/>
          <w:bCs/>
          <w:sz w:val="24"/>
          <w:lang w:eastAsia="es-MX"/>
        </w:rPr>
        <w:t>que ha sido materia del presente fallo.</w:t>
      </w:r>
    </w:p>
    <w:p w:rsidR="00425C5C" w:rsidRPr="00FB684A" w:rsidRDefault="00425C5C" w:rsidP="00A55F47">
      <w:pPr>
        <w:spacing w:after="0"/>
        <w:rPr>
          <w:sz w:val="24"/>
        </w:rPr>
      </w:pPr>
    </w:p>
    <w:p w:rsidR="00425C5C" w:rsidRPr="00FB684A" w:rsidRDefault="00425C5C" w:rsidP="00A55F47">
      <w:pPr>
        <w:autoSpaceDE w:val="0"/>
        <w:autoSpaceDN w:val="0"/>
        <w:adjustRightInd w:val="0"/>
        <w:spacing w:after="0" w:line="360" w:lineRule="auto"/>
        <w:jc w:val="both"/>
        <w:rPr>
          <w:rFonts w:ascii="Palatino Linotype" w:hAnsi="Palatino Linotype" w:cs="Arial"/>
          <w:sz w:val="24"/>
          <w:szCs w:val="24"/>
        </w:rPr>
      </w:pPr>
      <w:r w:rsidRPr="00FB684A">
        <w:rPr>
          <w:rFonts w:ascii="Palatino Linotype" w:hAnsi="Palatino Linotype" w:cs="Arial"/>
          <w:sz w:val="24"/>
          <w:szCs w:val="24"/>
        </w:rPr>
        <w:t>Por lo antes expuesto y fundado es de resolverse y,</w:t>
      </w:r>
    </w:p>
    <w:p w:rsidR="006928BF" w:rsidRPr="00FB684A" w:rsidRDefault="006928BF" w:rsidP="00A55F47">
      <w:pPr>
        <w:autoSpaceDE w:val="0"/>
        <w:autoSpaceDN w:val="0"/>
        <w:adjustRightInd w:val="0"/>
        <w:spacing w:after="0" w:line="360" w:lineRule="auto"/>
        <w:jc w:val="both"/>
        <w:rPr>
          <w:rFonts w:ascii="Palatino Linotype" w:hAnsi="Palatino Linotype" w:cs="Arial"/>
          <w:sz w:val="24"/>
          <w:szCs w:val="24"/>
        </w:rPr>
      </w:pPr>
    </w:p>
    <w:p w:rsidR="00425C5C" w:rsidRPr="00FB684A" w:rsidRDefault="00425C5C" w:rsidP="00A55F47">
      <w:pPr>
        <w:pStyle w:val="Prrafodelista"/>
        <w:spacing w:line="360" w:lineRule="auto"/>
        <w:ind w:left="426"/>
        <w:jc w:val="center"/>
        <w:rPr>
          <w:rFonts w:ascii="Palatino Linotype" w:hAnsi="Palatino Linotype"/>
          <w:b/>
          <w:color w:val="000000"/>
          <w:sz w:val="28"/>
        </w:rPr>
      </w:pPr>
      <w:r w:rsidRPr="00FB684A">
        <w:rPr>
          <w:rFonts w:ascii="Palatino Linotype" w:hAnsi="Palatino Linotype"/>
          <w:b/>
          <w:color w:val="000000"/>
          <w:sz w:val="28"/>
        </w:rPr>
        <w:t xml:space="preserve">S E    R E S U E L V E </w:t>
      </w:r>
    </w:p>
    <w:p w:rsidR="00425C5C" w:rsidRPr="00FB684A" w:rsidRDefault="00425C5C" w:rsidP="00A55F47">
      <w:pPr>
        <w:pStyle w:val="Sinespaciado"/>
      </w:pPr>
    </w:p>
    <w:p w:rsidR="00EF0428" w:rsidRPr="00FB684A" w:rsidRDefault="0011660E" w:rsidP="00D77A3A">
      <w:pPr>
        <w:spacing w:after="0" w:line="360" w:lineRule="auto"/>
        <w:jc w:val="both"/>
        <w:rPr>
          <w:rFonts w:ascii="Palatino Linotype" w:eastAsiaTheme="minorEastAsia" w:hAnsi="Palatino Linotype"/>
          <w:sz w:val="24"/>
          <w:szCs w:val="24"/>
          <w:lang w:val="es-ES_tradnl"/>
        </w:rPr>
      </w:pPr>
      <w:r w:rsidRPr="00FB684A">
        <w:rPr>
          <w:rFonts w:ascii="Palatino Linotype" w:eastAsia="Times New Roman" w:hAnsi="Palatino Linotype"/>
          <w:b/>
          <w:bCs/>
          <w:sz w:val="28"/>
          <w:lang w:eastAsia="es-MX"/>
        </w:rPr>
        <w:t>PRIMERO</w:t>
      </w:r>
      <w:r w:rsidRPr="00FB684A">
        <w:rPr>
          <w:rFonts w:ascii="Palatino Linotype" w:eastAsia="Times New Roman" w:hAnsi="Palatino Linotype"/>
          <w:sz w:val="28"/>
          <w:lang w:eastAsia="es-MX"/>
        </w:rPr>
        <w:t xml:space="preserve">. </w:t>
      </w:r>
      <w:r w:rsidRPr="00FB684A">
        <w:rPr>
          <w:rFonts w:ascii="Palatino Linotype" w:hAnsi="Palatino Linotype" w:cs="Arial"/>
          <w:sz w:val="24"/>
          <w:szCs w:val="24"/>
          <w:lang w:val="es-ES_tradnl"/>
        </w:rPr>
        <w:t xml:space="preserve">Se </w:t>
      </w:r>
      <w:r w:rsidRPr="00FB684A">
        <w:rPr>
          <w:rFonts w:ascii="Palatino Linotype" w:hAnsi="Palatino Linotype" w:cs="Arial"/>
          <w:b/>
          <w:sz w:val="24"/>
          <w:szCs w:val="24"/>
          <w:lang w:val="es-ES_tradnl"/>
        </w:rPr>
        <w:t>SOBRESEE</w:t>
      </w:r>
      <w:r w:rsidRPr="00FB684A">
        <w:rPr>
          <w:rFonts w:ascii="Palatino Linotype" w:hAnsi="Palatino Linotype" w:cs="Arial"/>
          <w:sz w:val="24"/>
          <w:szCs w:val="24"/>
          <w:lang w:val="es-ES_tradnl"/>
        </w:rPr>
        <w:t xml:space="preserve"> el recurso de revisión número </w:t>
      </w:r>
      <w:r w:rsidR="00D77A3A" w:rsidRPr="00FB684A">
        <w:rPr>
          <w:rFonts w:ascii="Palatino Linotype" w:eastAsiaTheme="minorEastAsia" w:hAnsi="Palatino Linotype"/>
          <w:b/>
          <w:sz w:val="24"/>
          <w:szCs w:val="24"/>
          <w:lang w:val="es-ES_tradnl"/>
        </w:rPr>
        <w:t>04590/INFOEM/IP/RR/2020</w:t>
      </w:r>
      <w:r w:rsidRPr="00FB684A">
        <w:rPr>
          <w:rFonts w:ascii="Palatino Linotype" w:eastAsiaTheme="minorEastAsia" w:hAnsi="Palatino Linotype"/>
          <w:sz w:val="24"/>
          <w:szCs w:val="24"/>
          <w:lang w:val="es-ES_tradnl"/>
        </w:rPr>
        <w:t xml:space="preserve">, </w:t>
      </w:r>
      <w:r w:rsidRPr="00FB684A">
        <w:rPr>
          <w:rFonts w:ascii="Palatino Linotype" w:eastAsiaTheme="minorEastAsia" w:hAnsi="Palatino Linotype"/>
          <w:b/>
          <w:sz w:val="24"/>
          <w:szCs w:val="24"/>
          <w:lang w:val="es-ES_tradnl"/>
        </w:rPr>
        <w:t xml:space="preserve">por haberse desistido expresamente </w:t>
      </w:r>
      <w:r w:rsidR="00D77A3A" w:rsidRPr="00FB684A">
        <w:rPr>
          <w:rFonts w:ascii="Palatino Linotype" w:eastAsiaTheme="minorEastAsia" w:hAnsi="Palatino Linotype"/>
          <w:b/>
          <w:sz w:val="24"/>
          <w:szCs w:val="24"/>
          <w:lang w:val="es-ES_tradnl"/>
        </w:rPr>
        <w:t>El</w:t>
      </w:r>
      <w:r w:rsidRPr="00FB684A">
        <w:rPr>
          <w:rFonts w:ascii="Palatino Linotype" w:eastAsiaTheme="minorEastAsia" w:hAnsi="Palatino Linotype"/>
          <w:b/>
          <w:sz w:val="24"/>
          <w:szCs w:val="24"/>
          <w:lang w:val="es-ES_tradnl"/>
        </w:rPr>
        <w:t xml:space="preserve"> Recurrente</w:t>
      </w:r>
      <w:r w:rsidRPr="00FB684A">
        <w:rPr>
          <w:rFonts w:ascii="Palatino Linotype" w:eastAsiaTheme="minorEastAsia" w:hAnsi="Palatino Linotype"/>
          <w:sz w:val="24"/>
          <w:szCs w:val="24"/>
          <w:lang w:val="es-ES_tradnl"/>
        </w:rPr>
        <w:t xml:space="preserve">, en términos del Considerando </w:t>
      </w:r>
      <w:r w:rsidRPr="00FB684A">
        <w:rPr>
          <w:rFonts w:ascii="Palatino Linotype" w:eastAsiaTheme="minorEastAsia" w:hAnsi="Palatino Linotype"/>
          <w:b/>
          <w:sz w:val="24"/>
          <w:szCs w:val="24"/>
          <w:lang w:val="es-ES_tradnl"/>
        </w:rPr>
        <w:t xml:space="preserve">TERCERO </w:t>
      </w:r>
      <w:r w:rsidRPr="00FB684A">
        <w:rPr>
          <w:rFonts w:ascii="Palatino Linotype" w:eastAsiaTheme="minorEastAsia" w:hAnsi="Palatino Linotype"/>
          <w:sz w:val="24"/>
          <w:szCs w:val="24"/>
          <w:lang w:val="es-ES_tradnl"/>
        </w:rPr>
        <w:t>de la presente resolución.</w:t>
      </w:r>
    </w:p>
    <w:p w:rsidR="00D77A3A" w:rsidRPr="00FB684A" w:rsidRDefault="00D77A3A" w:rsidP="00D77A3A">
      <w:pPr>
        <w:spacing w:after="0" w:line="360" w:lineRule="auto"/>
        <w:jc w:val="both"/>
        <w:rPr>
          <w:rFonts w:ascii="Palatino Linotype" w:eastAsiaTheme="minorEastAsia" w:hAnsi="Palatino Linotype"/>
          <w:sz w:val="24"/>
          <w:szCs w:val="24"/>
          <w:lang w:val="es-ES_tradnl"/>
        </w:rPr>
      </w:pPr>
    </w:p>
    <w:p w:rsidR="0011660E" w:rsidRPr="00FB684A" w:rsidRDefault="0011660E" w:rsidP="00D77A3A">
      <w:pPr>
        <w:pStyle w:val="Textoindependiente"/>
        <w:spacing w:after="0" w:line="360" w:lineRule="auto"/>
        <w:jc w:val="both"/>
        <w:rPr>
          <w:rFonts w:ascii="Palatino Linotype" w:hAnsi="Palatino Linotype"/>
          <w:sz w:val="24"/>
          <w:szCs w:val="24"/>
        </w:rPr>
      </w:pPr>
      <w:r w:rsidRPr="00FB684A">
        <w:rPr>
          <w:rFonts w:ascii="Palatino Linotype" w:hAnsi="Palatino Linotype"/>
          <w:b/>
          <w:sz w:val="28"/>
          <w:szCs w:val="24"/>
        </w:rPr>
        <w:t>SEGUNDO.</w:t>
      </w:r>
      <w:r w:rsidRPr="00FB684A">
        <w:rPr>
          <w:rFonts w:ascii="Palatino Linotype" w:hAnsi="Palatino Linotype" w:cs="Arial"/>
          <w:sz w:val="28"/>
          <w:szCs w:val="24"/>
        </w:rPr>
        <w:t xml:space="preserve"> </w:t>
      </w:r>
      <w:r w:rsidRPr="00FB684A">
        <w:rPr>
          <w:rFonts w:ascii="Palatino Linotype" w:hAnsi="Palatino Linotype"/>
          <w:b/>
          <w:sz w:val="24"/>
          <w:szCs w:val="24"/>
        </w:rPr>
        <w:t>NOTIFÍQUESE</w:t>
      </w:r>
      <w:r w:rsidRPr="00FB684A">
        <w:rPr>
          <w:rFonts w:ascii="Palatino Linotype" w:hAnsi="Palatino Linotype"/>
          <w:sz w:val="24"/>
          <w:szCs w:val="24"/>
        </w:rPr>
        <w:t xml:space="preserve"> vía </w:t>
      </w:r>
      <w:r w:rsidRPr="00FB684A">
        <w:rPr>
          <w:rFonts w:ascii="Palatino Linotype" w:hAnsi="Palatino Linotype"/>
          <w:b/>
          <w:sz w:val="24"/>
          <w:szCs w:val="24"/>
        </w:rPr>
        <w:t>SAIMEX</w:t>
      </w:r>
      <w:r w:rsidRPr="00FB684A">
        <w:rPr>
          <w:rFonts w:ascii="Palatino Linotype" w:hAnsi="Palatino Linotype"/>
          <w:sz w:val="24"/>
          <w:szCs w:val="24"/>
        </w:rPr>
        <w:t xml:space="preserve">, la presente resolución al Titular de la Unidad de Transparencia del </w:t>
      </w:r>
      <w:r w:rsidRPr="00FB684A">
        <w:rPr>
          <w:rFonts w:ascii="Palatino Linotype" w:hAnsi="Palatino Linotype"/>
          <w:b/>
          <w:sz w:val="24"/>
          <w:szCs w:val="24"/>
        </w:rPr>
        <w:t>Sujeto Obligado</w:t>
      </w:r>
      <w:r w:rsidRPr="00FB684A">
        <w:rPr>
          <w:rFonts w:ascii="Palatino Linotype" w:hAnsi="Palatino Linotype"/>
          <w:sz w:val="24"/>
          <w:szCs w:val="24"/>
        </w:rPr>
        <w:t>.</w:t>
      </w:r>
    </w:p>
    <w:p w:rsidR="00D77A3A" w:rsidRPr="00FB684A" w:rsidRDefault="00D77A3A" w:rsidP="00D77A3A">
      <w:pPr>
        <w:pStyle w:val="Textoindependiente"/>
        <w:spacing w:after="0" w:line="360" w:lineRule="auto"/>
        <w:jc w:val="both"/>
        <w:rPr>
          <w:rFonts w:ascii="Palatino Linotype" w:hAnsi="Palatino Linotype"/>
          <w:sz w:val="24"/>
          <w:szCs w:val="24"/>
        </w:rPr>
      </w:pPr>
    </w:p>
    <w:p w:rsidR="0011660E" w:rsidRPr="00FB684A" w:rsidRDefault="0011660E" w:rsidP="00D77A3A">
      <w:pPr>
        <w:pStyle w:val="Textoindependiente"/>
        <w:spacing w:after="0" w:line="360" w:lineRule="auto"/>
        <w:jc w:val="both"/>
        <w:rPr>
          <w:rFonts w:ascii="Palatino Linotype" w:hAnsi="Palatino Linotype"/>
          <w:sz w:val="24"/>
          <w:szCs w:val="24"/>
        </w:rPr>
      </w:pPr>
      <w:r w:rsidRPr="00FB684A">
        <w:rPr>
          <w:rFonts w:ascii="Palatino Linotype" w:hAnsi="Palatino Linotype" w:cs="Arial"/>
          <w:b/>
          <w:sz w:val="28"/>
          <w:szCs w:val="24"/>
        </w:rPr>
        <w:t xml:space="preserve">TERCERO. </w:t>
      </w:r>
      <w:r w:rsidRPr="00FB684A">
        <w:rPr>
          <w:rFonts w:ascii="Palatino Linotype" w:hAnsi="Palatino Linotype"/>
          <w:b/>
          <w:sz w:val="24"/>
          <w:szCs w:val="24"/>
        </w:rPr>
        <w:t>NOTIFÍQUESE</w:t>
      </w:r>
      <w:r w:rsidRPr="00FB684A">
        <w:rPr>
          <w:rFonts w:ascii="Palatino Linotype" w:hAnsi="Palatino Linotype"/>
          <w:sz w:val="24"/>
          <w:szCs w:val="24"/>
        </w:rPr>
        <w:t xml:space="preserve"> a </w:t>
      </w:r>
      <w:r w:rsidR="00EF0428" w:rsidRPr="00FB684A">
        <w:rPr>
          <w:rFonts w:ascii="Palatino Linotype" w:hAnsi="Palatino Linotype"/>
          <w:b/>
          <w:noProof/>
          <w:lang w:eastAsia="es-MX"/>
        </w:rPr>
        <w:t>La</w:t>
      </w:r>
      <w:r w:rsidRPr="00FB684A">
        <w:rPr>
          <w:rFonts w:ascii="Palatino Linotype" w:hAnsi="Palatino Linotype"/>
          <w:b/>
          <w:sz w:val="24"/>
          <w:szCs w:val="24"/>
        </w:rPr>
        <w:t xml:space="preserve"> Recurrente </w:t>
      </w:r>
      <w:r w:rsidRPr="00FB684A">
        <w:rPr>
          <w:rFonts w:ascii="Palatino Linotype" w:hAnsi="Palatino Linotype"/>
          <w:sz w:val="24"/>
          <w:szCs w:val="24"/>
        </w:rPr>
        <w:t xml:space="preserve">la presente resolución, y hágase de su conocimiento que en caso de que considere que le cause algún perjuicio, podrá </w:t>
      </w:r>
      <w:r w:rsidRPr="00FB684A">
        <w:rPr>
          <w:rFonts w:ascii="Palatino Linotype" w:hAnsi="Palatino Linotype"/>
          <w:sz w:val="24"/>
          <w:szCs w:val="24"/>
        </w:rPr>
        <w:lastRenderedPageBreak/>
        <w:t>promover el Juicio de Amparo en los términos de las leyes aplicables, de acuerdo a lo estipulado por el artículo 196, de la Ley de Transparencia y Acceso a la Información Pública del Estado de México y Municipios.</w:t>
      </w:r>
    </w:p>
    <w:p w:rsidR="00D77A3A" w:rsidRPr="00FB684A" w:rsidRDefault="00D77A3A" w:rsidP="00D77A3A">
      <w:pPr>
        <w:pStyle w:val="Textoindependiente"/>
        <w:spacing w:after="0" w:line="360" w:lineRule="auto"/>
        <w:jc w:val="both"/>
        <w:rPr>
          <w:rFonts w:ascii="Palatino Linotype" w:hAnsi="Palatino Linotype"/>
          <w:sz w:val="24"/>
          <w:szCs w:val="24"/>
        </w:rPr>
      </w:pPr>
    </w:p>
    <w:p w:rsidR="00021581" w:rsidRPr="00FB684A" w:rsidRDefault="005A73E2" w:rsidP="00D77A3A">
      <w:pPr>
        <w:spacing w:after="0" w:line="360" w:lineRule="auto"/>
        <w:jc w:val="both"/>
        <w:rPr>
          <w:rFonts w:ascii="Palatino Linotype" w:hAnsi="Palatino Linotype" w:cs="Arial"/>
          <w:sz w:val="24"/>
          <w:szCs w:val="24"/>
        </w:rPr>
      </w:pPr>
      <w:r w:rsidRPr="00FB684A">
        <w:rPr>
          <w:rFonts w:ascii="Palatino Linotype" w:hAnsi="Palatino Linotype" w:cs="Arial"/>
          <w:sz w:val="24"/>
          <w:szCs w:val="24"/>
        </w:rPr>
        <w:t>ASÍ LO RESUELVE, POR UNANIMIDAD</w:t>
      </w:r>
      <w:r w:rsidR="003323F9" w:rsidRPr="00FB684A">
        <w:rPr>
          <w:rFonts w:ascii="Palatino Linotype" w:hAnsi="Palatino Linotype" w:cs="Arial"/>
          <w:sz w:val="24"/>
          <w:szCs w:val="24"/>
        </w:rPr>
        <w:t xml:space="preserve"> </w:t>
      </w:r>
      <w:r w:rsidRPr="00FB684A">
        <w:rPr>
          <w:rFonts w:ascii="Palatino Linotype" w:hAnsi="Palatino Linotype" w:cs="Arial"/>
          <w:sz w:val="24"/>
          <w:szCs w:val="24"/>
        </w:rPr>
        <w:t>DE VOTOS</w:t>
      </w:r>
      <w:r w:rsidR="003323F9" w:rsidRPr="00FB684A">
        <w:rPr>
          <w:rFonts w:ascii="Palatino Linotype" w:hAnsi="Palatino Linotype" w:cs="Arial"/>
          <w:sz w:val="24"/>
          <w:szCs w:val="24"/>
        </w:rPr>
        <w:t xml:space="preserve">, </w:t>
      </w:r>
      <w:r w:rsidRPr="00FB684A">
        <w:rPr>
          <w:rFonts w:ascii="Palatino Linotype" w:hAnsi="Palatino Linotype" w:cs="Arial"/>
          <w:sz w:val="24"/>
          <w:szCs w:val="24"/>
        </w:rPr>
        <w:t>EL PLENO DEL</w:t>
      </w:r>
      <w:r w:rsidRPr="00FB684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B684A">
        <w:rPr>
          <w:rFonts w:ascii="Palatino Linotype" w:hAnsi="Palatino Linotype" w:cs="Arial"/>
          <w:sz w:val="24"/>
          <w:szCs w:val="24"/>
        </w:rPr>
        <w:t xml:space="preserve">, CONFORMADO POR LOS COMISIONADOS </w:t>
      </w:r>
      <w:r w:rsidR="00C342EE" w:rsidRPr="00FB684A">
        <w:rPr>
          <w:rFonts w:ascii="Palatino Linotype" w:hAnsi="Palatino Linotype" w:cs="Arial"/>
          <w:sz w:val="24"/>
          <w:szCs w:val="24"/>
        </w:rPr>
        <w:t>ZULEMA MARTÍNEZ SÁNCHEZ</w:t>
      </w:r>
      <w:r w:rsidRPr="00FB684A">
        <w:rPr>
          <w:rFonts w:ascii="Palatino Linotype" w:hAnsi="Palatino Linotype" w:cs="Arial"/>
          <w:sz w:val="24"/>
          <w:szCs w:val="24"/>
        </w:rPr>
        <w:t xml:space="preserve">, EVA ABAID YAPUR, </w:t>
      </w:r>
      <w:r w:rsidR="00584FE3" w:rsidRPr="00FB684A">
        <w:rPr>
          <w:rFonts w:ascii="Palatino Linotype" w:hAnsi="Palatino Linotype" w:cs="Arial"/>
          <w:sz w:val="24"/>
          <w:szCs w:val="24"/>
        </w:rPr>
        <w:t xml:space="preserve">JOSÉ GUADALUPE LUNA HERNÁNDEZ, </w:t>
      </w:r>
      <w:r w:rsidRPr="00FB684A">
        <w:rPr>
          <w:rFonts w:ascii="Palatino Linotype" w:hAnsi="Palatino Linotype" w:cs="Arial"/>
          <w:sz w:val="24"/>
          <w:szCs w:val="24"/>
        </w:rPr>
        <w:t>JAVIER MARTÍNEZ CRUZ</w:t>
      </w:r>
      <w:r w:rsidR="00584FE3" w:rsidRPr="00FB684A">
        <w:rPr>
          <w:rFonts w:ascii="Palatino Linotype" w:hAnsi="Palatino Linotype" w:cs="Arial"/>
          <w:sz w:val="24"/>
          <w:szCs w:val="24"/>
        </w:rPr>
        <w:t xml:space="preserve"> Y LUIS GUSTAVO PARRA NORIEGA</w:t>
      </w:r>
      <w:r w:rsidRPr="00FB684A">
        <w:rPr>
          <w:rFonts w:ascii="Palatino Linotype" w:hAnsi="Palatino Linotype" w:cs="Arial"/>
          <w:sz w:val="24"/>
          <w:szCs w:val="24"/>
        </w:rPr>
        <w:t xml:space="preserve">, EN LA </w:t>
      </w:r>
      <w:r w:rsidR="00D77A3A" w:rsidRPr="00FB684A">
        <w:rPr>
          <w:rFonts w:ascii="Palatino Linotype" w:hAnsi="Palatino Linotype" w:cs="Arial"/>
          <w:sz w:val="24"/>
          <w:szCs w:val="24"/>
        </w:rPr>
        <w:t>VIGÉSIMA OCTAVA</w:t>
      </w:r>
      <w:r w:rsidR="00EF0428" w:rsidRPr="00FB684A">
        <w:rPr>
          <w:rFonts w:ascii="Palatino Linotype" w:hAnsi="Palatino Linotype" w:cs="Arial"/>
          <w:sz w:val="24"/>
          <w:szCs w:val="24"/>
        </w:rPr>
        <w:t xml:space="preserve"> SESIÓN ORDINARIA CELEBRADA EL </w:t>
      </w:r>
      <w:r w:rsidR="00D77A3A" w:rsidRPr="00FB684A">
        <w:rPr>
          <w:rFonts w:ascii="Palatino Linotype" w:hAnsi="Palatino Linotype" w:cs="Arial"/>
          <w:sz w:val="24"/>
          <w:szCs w:val="24"/>
        </w:rPr>
        <w:t xml:space="preserve">VEINTICINCO DE NOVIEMBRE </w:t>
      </w:r>
      <w:r w:rsidR="00EF0428" w:rsidRPr="00FB684A">
        <w:rPr>
          <w:rFonts w:ascii="Palatino Linotype" w:hAnsi="Palatino Linotype" w:cs="Arial"/>
          <w:sz w:val="24"/>
          <w:szCs w:val="24"/>
        </w:rPr>
        <w:t>DE DOS M</w:t>
      </w:r>
      <w:r w:rsidR="006928BF" w:rsidRPr="00FB684A">
        <w:rPr>
          <w:rFonts w:ascii="Palatino Linotype" w:hAnsi="Palatino Linotype" w:cs="Arial"/>
          <w:sz w:val="24"/>
          <w:szCs w:val="24"/>
        </w:rPr>
        <w:t xml:space="preserve">IL </w:t>
      </w:r>
      <w:r w:rsidR="00D77A3A" w:rsidRPr="00FB684A">
        <w:rPr>
          <w:rFonts w:ascii="Palatino Linotype" w:hAnsi="Palatino Linotype" w:cs="Arial"/>
          <w:sz w:val="24"/>
          <w:szCs w:val="24"/>
        </w:rPr>
        <w:t>VEINTE</w:t>
      </w:r>
      <w:r w:rsidRPr="00FB684A">
        <w:rPr>
          <w:rFonts w:ascii="Palatino Linotype" w:hAnsi="Palatino Linotype" w:cs="Arial"/>
          <w:sz w:val="24"/>
          <w:szCs w:val="24"/>
        </w:rPr>
        <w:t xml:space="preserve">, ANTE </w:t>
      </w:r>
      <w:r w:rsidR="00C342EE" w:rsidRPr="00FB684A">
        <w:rPr>
          <w:rFonts w:ascii="Palatino Linotype" w:hAnsi="Palatino Linotype" w:cs="Arial"/>
          <w:sz w:val="24"/>
          <w:szCs w:val="24"/>
        </w:rPr>
        <w:t>EL SECRETARIO TÉCNICO</w:t>
      </w:r>
      <w:r w:rsidRPr="00FB684A">
        <w:rPr>
          <w:rFonts w:ascii="Palatino Linotype" w:hAnsi="Palatino Linotype" w:cs="Arial"/>
          <w:sz w:val="24"/>
          <w:szCs w:val="24"/>
        </w:rPr>
        <w:t xml:space="preserve"> DEL PLENO, </w:t>
      </w:r>
      <w:r w:rsidR="00C342EE" w:rsidRPr="00FB684A">
        <w:rPr>
          <w:rFonts w:ascii="Palatino Linotype" w:hAnsi="Palatino Linotype" w:cs="Arial"/>
          <w:sz w:val="24"/>
          <w:szCs w:val="24"/>
        </w:rPr>
        <w:t>ALEXIS TAPIA RAMÍREZ</w:t>
      </w:r>
      <w:r w:rsidRPr="00FB684A">
        <w:rPr>
          <w:rFonts w:ascii="Palatino Linotype" w:hAnsi="Palatino Linotype" w:cs="Arial"/>
          <w:sz w:val="24"/>
          <w:szCs w:val="24"/>
        </w:rPr>
        <w:t>.</w:t>
      </w:r>
      <w:r w:rsidR="006928BF" w:rsidRPr="00FB684A">
        <w:rPr>
          <w:rFonts w:ascii="Palatino Linotype" w:hAnsi="Palatino Linotype" w:cs="Arial"/>
          <w:sz w:val="24"/>
          <w:szCs w:val="24"/>
        </w:rPr>
        <w:t>----------------------------------------------------------------------------------------------------------------------------</w:t>
      </w:r>
      <w:r w:rsidR="00EF0428" w:rsidRPr="00FB684A">
        <w:rPr>
          <w:rFonts w:ascii="Palatino Linotype" w:hAnsi="Palatino Linotype" w:cs="Arial"/>
          <w:sz w:val="24"/>
          <w:szCs w:val="24"/>
        </w:rPr>
        <w:t>---------------------------------------------------------------------------------------------------------------------------------------------------------------------------------------------------------------------------------------------------------------------------------------------------------------------------------------------------------------------------------------------------------------------------------------------------------------------------------------------------------------------------------------------------------------------------------------------------------------------------------------------------------------------------------------------------------------------------------------------------------------------------------------------------------------------------------------------------------------------------------------------------------------------------------------------------------------------------------------------------------------------</w:t>
      </w:r>
      <w:r w:rsidR="00D77A3A" w:rsidRPr="00FB684A">
        <w:rPr>
          <w:rFonts w:ascii="Palatino Linotype" w:hAnsi="Palatino Linotype" w:cs="Arial"/>
          <w:sz w:val="24"/>
          <w:szCs w:val="24"/>
        </w:rPr>
        <w:t>----------------------------------------------------------------------------------------------------------------------------------------------------------------------------------------------------------------------------------</w:t>
      </w:r>
    </w:p>
    <w:p w:rsidR="00EF0428" w:rsidRPr="00FB684A" w:rsidRDefault="00EF0428" w:rsidP="00A55F47">
      <w:pPr>
        <w:spacing w:after="0"/>
        <w:jc w:val="both"/>
        <w:rPr>
          <w:rFonts w:ascii="Palatino Linotype" w:hAnsi="Palatino Linotype"/>
          <w:sz w:val="28"/>
        </w:rPr>
      </w:pPr>
    </w:p>
    <w:p w:rsidR="00D77A3A" w:rsidRPr="00FB684A" w:rsidRDefault="00D77A3A" w:rsidP="00A55F47">
      <w:pPr>
        <w:spacing w:after="0"/>
        <w:jc w:val="both"/>
        <w:rPr>
          <w:rFonts w:ascii="Palatino Linotype" w:hAnsi="Palatino Linotype"/>
          <w:sz w:val="28"/>
        </w:rPr>
      </w:pPr>
    </w:p>
    <w:p w:rsidR="00D77A3A" w:rsidRPr="00FB684A" w:rsidRDefault="00D77A3A" w:rsidP="00A55F47">
      <w:pPr>
        <w:spacing w:after="0"/>
        <w:jc w:val="both"/>
        <w:rPr>
          <w:rFonts w:ascii="Palatino Linotype" w:hAnsi="Palatino Linotype"/>
          <w:sz w:val="28"/>
        </w:rPr>
      </w:pPr>
    </w:p>
    <w:p w:rsidR="005A73E2" w:rsidRPr="00FB684A" w:rsidRDefault="005A73E2" w:rsidP="00A55F47">
      <w:pPr>
        <w:spacing w:after="0"/>
        <w:jc w:val="both"/>
        <w:rPr>
          <w:rFonts w:ascii="Palatino Linotype" w:hAnsi="Palatino Linotype"/>
        </w:rPr>
      </w:pPr>
      <w:r w:rsidRPr="00FB684A">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010F391" wp14:editId="255C9F33">
                <wp:simplePos x="0" y="0"/>
                <wp:positionH relativeFrom="page">
                  <wp:posOffset>2600077</wp:posOffset>
                </wp:positionH>
                <wp:positionV relativeFrom="paragraph">
                  <wp:posOffset>118166</wp:posOffset>
                </wp:positionV>
                <wp:extent cx="2551430" cy="755374"/>
                <wp:effectExtent l="0" t="0" r="20320" b="26035"/>
                <wp:wrapNone/>
                <wp:docPr id="21" name="Cuadro de texto 21"/>
                <wp:cNvGraphicFramePr/>
                <a:graphic xmlns:a="http://schemas.openxmlformats.org/drawingml/2006/main">
                  <a:graphicData uri="http://schemas.microsoft.com/office/word/2010/wordprocessingShape">
                    <wps:wsp>
                      <wps:cNvSpPr txBox="1"/>
                      <wps:spPr>
                        <a:xfrm>
                          <a:off x="0" y="0"/>
                          <a:ext cx="2551430" cy="75537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126A" w:rsidRPr="00EF2FC0"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Zulema Martínez Sánchez</w:t>
                            </w:r>
                          </w:p>
                          <w:p w:rsidR="0091126A" w:rsidRDefault="0091126A" w:rsidP="00C342E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91126A"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126A" w:rsidRPr="00016AF3" w:rsidRDefault="0091126A" w:rsidP="005A73E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0F391" id="_x0000_t202" coordsize="21600,21600" o:spt="202" path="m,l,21600r21600,l21600,xe">
                <v:stroke joinstyle="miter"/>
                <v:path gradientshapeok="t" o:connecttype="rect"/>
              </v:shapetype>
              <v:shape id="Cuadro de texto 21" o:spid="_x0000_s1026" type="#_x0000_t202" style="position:absolute;left:0;text-align:left;margin-left:204.75pt;margin-top:9.3pt;width:200.9pt;height: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" fillcolor="white [3201]" strokecolor="white [3212]" strokeweight=".5pt">
                <v:textbox>
                  <w:txbxContent>
                    <w:p w:rsidR="0091126A" w:rsidRPr="00EF2FC0"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Zulema Martínez Sánchez</w:t>
                      </w:r>
                    </w:p>
                    <w:p w:rsidR="0091126A" w:rsidRDefault="0091126A" w:rsidP="00C342E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91126A"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126A" w:rsidRPr="00016AF3" w:rsidRDefault="0091126A" w:rsidP="005A73E2">
                      <w:pPr>
                        <w:spacing w:line="240" w:lineRule="auto"/>
                        <w:jc w:val="center"/>
                        <w:rPr>
                          <w:rFonts w:ascii="Palatino Linotype" w:hAnsi="Palatino Linotype"/>
                          <w:b/>
                          <w:sz w:val="24"/>
                          <w:szCs w:val="24"/>
                        </w:rPr>
                      </w:pPr>
                    </w:p>
                  </w:txbxContent>
                </v:textbox>
                <w10:wrap anchorx="page"/>
              </v:shape>
            </w:pict>
          </mc:Fallback>
        </mc:AlternateContent>
      </w:r>
    </w:p>
    <w:p w:rsidR="005A73E2" w:rsidRPr="00FB684A" w:rsidRDefault="005A73E2" w:rsidP="00A55F47">
      <w:pPr>
        <w:spacing w:after="0"/>
        <w:rPr>
          <w:rFonts w:ascii="Palatino Linotype" w:hAnsi="Palatino Linotype"/>
          <w:b/>
        </w:rPr>
      </w:pPr>
    </w:p>
    <w:p w:rsidR="005A73E2" w:rsidRPr="00FB684A" w:rsidRDefault="005A73E2" w:rsidP="00A55F47">
      <w:pPr>
        <w:spacing w:after="0"/>
        <w:rPr>
          <w:rFonts w:ascii="Palatino Linotype" w:hAnsi="Palatino Linotype"/>
          <w:b/>
        </w:rPr>
      </w:pPr>
    </w:p>
    <w:p w:rsidR="00CB2F56" w:rsidRPr="00FB684A" w:rsidRDefault="00CB2F56" w:rsidP="00A55F47">
      <w:pPr>
        <w:spacing w:after="0"/>
        <w:rPr>
          <w:rFonts w:ascii="Palatino Linotype" w:hAnsi="Palatino Linotype"/>
          <w:b/>
        </w:rPr>
      </w:pPr>
    </w:p>
    <w:p w:rsidR="00EF0428" w:rsidRPr="00FB684A" w:rsidRDefault="00EF0428" w:rsidP="00A55F47">
      <w:pPr>
        <w:spacing w:after="0"/>
        <w:rPr>
          <w:rFonts w:ascii="Palatino Linotype" w:hAnsi="Palatino Linotype"/>
          <w:b/>
        </w:rPr>
      </w:pPr>
    </w:p>
    <w:p w:rsidR="00EF0428" w:rsidRPr="00FB684A" w:rsidRDefault="00EF0428" w:rsidP="00A55F47">
      <w:pPr>
        <w:spacing w:after="0"/>
        <w:rPr>
          <w:rFonts w:ascii="Palatino Linotype" w:hAnsi="Palatino Linotype"/>
          <w:b/>
        </w:rPr>
      </w:pPr>
    </w:p>
    <w:p w:rsidR="00EF0428" w:rsidRPr="00FB684A" w:rsidRDefault="00EF0428" w:rsidP="00A55F47">
      <w:pPr>
        <w:spacing w:after="0"/>
        <w:rPr>
          <w:rFonts w:ascii="Palatino Linotype" w:hAnsi="Palatino Linotype"/>
          <w:b/>
        </w:rPr>
      </w:pPr>
    </w:p>
    <w:p w:rsidR="00EF0428" w:rsidRPr="00FB684A" w:rsidRDefault="00EF0428" w:rsidP="00A55F47">
      <w:pPr>
        <w:spacing w:after="0"/>
        <w:rPr>
          <w:rFonts w:ascii="Palatino Linotype" w:hAnsi="Palatino Linotype"/>
          <w:b/>
        </w:rPr>
      </w:pPr>
    </w:p>
    <w:p w:rsidR="00EF0428" w:rsidRPr="00FB684A" w:rsidRDefault="00EF0428" w:rsidP="00A55F47">
      <w:pPr>
        <w:spacing w:after="0"/>
        <w:rPr>
          <w:rFonts w:ascii="Palatino Linotype" w:hAnsi="Palatino Linotype"/>
          <w:b/>
        </w:rPr>
      </w:pPr>
    </w:p>
    <w:p w:rsidR="00CB2F56" w:rsidRPr="00FB684A" w:rsidRDefault="00CB2F56" w:rsidP="00A55F47">
      <w:pPr>
        <w:spacing w:after="0"/>
        <w:rPr>
          <w:rFonts w:ascii="Palatino Linotype" w:hAnsi="Palatino Linotype"/>
          <w:b/>
        </w:rPr>
      </w:pPr>
    </w:p>
    <w:p w:rsidR="005A73E2" w:rsidRPr="00FB684A" w:rsidRDefault="00C342EE" w:rsidP="00A55F47">
      <w:pPr>
        <w:spacing w:after="0"/>
        <w:rPr>
          <w:rFonts w:ascii="Palatino Linotype" w:hAnsi="Palatino Linotype"/>
          <w:b/>
        </w:rPr>
      </w:pPr>
      <w:r w:rsidRPr="00FB684A">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816AAA0" wp14:editId="489CB685">
                <wp:simplePos x="0" y="0"/>
                <wp:positionH relativeFrom="margin">
                  <wp:align>right</wp:align>
                </wp:positionH>
                <wp:positionV relativeFrom="paragraph">
                  <wp:posOffset>11430</wp:posOffset>
                </wp:positionV>
                <wp:extent cx="2543175" cy="70766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126A" w:rsidRPr="00EF2FC0" w:rsidRDefault="0091126A" w:rsidP="006928B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91126A" w:rsidRDefault="0091126A" w:rsidP="006928B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126A" w:rsidRPr="00C342EE" w:rsidRDefault="0091126A" w:rsidP="006928BF">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6AAA0" id="Cuadro de texto 35" o:spid="_x0000_s1027" type="#_x0000_t202" style="position:absolute;margin-left:149.05pt;margin-top:.9pt;width:200.25pt;height:55.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" fillcolor="white [3201]" strokecolor="white [3212]" strokeweight=".5pt">
                <v:textbox>
                  <w:txbxContent>
                    <w:p w:rsidR="0091126A" w:rsidRPr="00EF2FC0" w:rsidRDefault="0091126A" w:rsidP="006928B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91126A" w:rsidRDefault="0091126A" w:rsidP="006928B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126A" w:rsidRPr="00C342EE" w:rsidRDefault="0091126A" w:rsidP="006928BF">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margin"/>
              </v:shape>
            </w:pict>
          </mc:Fallback>
        </mc:AlternateContent>
      </w:r>
      <w:r w:rsidRPr="00FB684A">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996ED14" wp14:editId="4E11DCE6">
                <wp:simplePos x="0" y="0"/>
                <wp:positionH relativeFrom="margin">
                  <wp:align>left</wp:align>
                </wp:positionH>
                <wp:positionV relativeFrom="paragraph">
                  <wp:posOffset>20956</wp:posOffset>
                </wp:positionV>
                <wp:extent cx="1943100" cy="755374"/>
                <wp:effectExtent l="0" t="0" r="19050" b="26035"/>
                <wp:wrapNone/>
                <wp:docPr id="22" name="Cuadro de texto 22"/>
                <wp:cNvGraphicFramePr/>
                <a:graphic xmlns:a="http://schemas.openxmlformats.org/drawingml/2006/main">
                  <a:graphicData uri="http://schemas.microsoft.com/office/word/2010/wordprocessingShape">
                    <wps:wsp>
                      <wps:cNvSpPr txBox="1"/>
                      <wps:spPr>
                        <a:xfrm>
                          <a:off x="0" y="0"/>
                          <a:ext cx="1943100" cy="75537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126A" w:rsidRPr="00EF2FC0" w:rsidRDefault="0091126A" w:rsidP="006928BF">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91126A" w:rsidRPr="00EF2FC0" w:rsidRDefault="0091126A" w:rsidP="006928BF">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91126A" w:rsidRPr="006928BF" w:rsidRDefault="0091126A" w:rsidP="006928BF">
                            <w:pPr>
                              <w:spacing w:after="0" w:line="240" w:lineRule="auto"/>
                              <w:jc w:val="center"/>
                              <w:rPr>
                                <w:rFonts w:ascii="Palatino Linotype" w:hAnsi="Palatino Linotype"/>
                                <w:b/>
                                <w:sz w:val="24"/>
                                <w:szCs w:val="24"/>
                              </w:rPr>
                            </w:pPr>
                            <w:r w:rsidRPr="006928BF">
                              <w:rPr>
                                <w:rFonts w:ascii="Palatino Linotype" w:hAnsi="Palatino Linotype"/>
                                <w:b/>
                                <w:sz w:val="24"/>
                                <w:szCs w:val="24"/>
                              </w:rPr>
                              <w:t>(</w:t>
                            </w:r>
                            <w:r w:rsidR="006928BF" w:rsidRPr="006928BF">
                              <w:rPr>
                                <w:rFonts w:ascii="Palatino Linotype" w:hAnsi="Palatino Linotype"/>
                                <w:b/>
                                <w:sz w:val="24"/>
                                <w:szCs w:val="24"/>
                              </w:rPr>
                              <w:t>Rúbrica</w:t>
                            </w:r>
                            <w:r w:rsidRPr="006928BF">
                              <w:rPr>
                                <w:rFonts w:ascii="Palatino Linotype" w:hAnsi="Palatino Linotype"/>
                                <w:b/>
                                <w:sz w:val="24"/>
                                <w:szCs w:val="24"/>
                              </w:rPr>
                              <w:t>).</w:t>
                            </w:r>
                          </w:p>
                          <w:p w:rsidR="0091126A" w:rsidRDefault="0091126A" w:rsidP="005A73E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6ED14" id="Cuadro de texto 22" o:spid="_x0000_s1028" type="#_x0000_t202" style="position:absolute;margin-left:0;margin-top:1.65pt;width:153pt;height:5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nCmQ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" fillcolor="white [3201]" strokecolor="white [3212]" strokeweight=".5pt">
                <v:textbox>
                  <w:txbxContent>
                    <w:p w:rsidR="0091126A" w:rsidRPr="00EF2FC0" w:rsidRDefault="0091126A" w:rsidP="006928BF">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91126A" w:rsidRPr="00EF2FC0" w:rsidRDefault="0091126A" w:rsidP="006928BF">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91126A" w:rsidRPr="006928BF" w:rsidRDefault="0091126A" w:rsidP="006928BF">
                      <w:pPr>
                        <w:spacing w:after="0" w:line="240" w:lineRule="auto"/>
                        <w:jc w:val="center"/>
                        <w:rPr>
                          <w:rFonts w:ascii="Palatino Linotype" w:hAnsi="Palatino Linotype"/>
                          <w:b/>
                          <w:sz w:val="24"/>
                          <w:szCs w:val="24"/>
                        </w:rPr>
                      </w:pPr>
                      <w:r w:rsidRPr="006928BF">
                        <w:rPr>
                          <w:rFonts w:ascii="Palatino Linotype" w:hAnsi="Palatino Linotype"/>
                          <w:b/>
                          <w:sz w:val="24"/>
                          <w:szCs w:val="24"/>
                        </w:rPr>
                        <w:t>(</w:t>
                      </w:r>
                      <w:r w:rsidR="006928BF" w:rsidRPr="006928BF">
                        <w:rPr>
                          <w:rFonts w:ascii="Palatino Linotype" w:hAnsi="Palatino Linotype"/>
                          <w:b/>
                          <w:sz w:val="24"/>
                          <w:szCs w:val="24"/>
                        </w:rPr>
                        <w:t>Rúbrica</w:t>
                      </w:r>
                      <w:r w:rsidRPr="006928BF">
                        <w:rPr>
                          <w:rFonts w:ascii="Palatino Linotype" w:hAnsi="Palatino Linotype"/>
                          <w:b/>
                          <w:sz w:val="24"/>
                          <w:szCs w:val="24"/>
                        </w:rPr>
                        <w:t>).</w:t>
                      </w:r>
                    </w:p>
                    <w:p w:rsidR="0091126A" w:rsidRDefault="0091126A" w:rsidP="005A73E2">
                      <w:pPr>
                        <w:jc w:val="center"/>
                      </w:pPr>
                    </w:p>
                  </w:txbxContent>
                </v:textbox>
                <w10:wrap anchorx="margin"/>
              </v:shape>
            </w:pict>
          </mc:Fallback>
        </mc:AlternateContent>
      </w:r>
    </w:p>
    <w:p w:rsidR="005A73E2" w:rsidRPr="00FB684A" w:rsidRDefault="005A73E2" w:rsidP="00A55F47">
      <w:pPr>
        <w:spacing w:after="0"/>
        <w:rPr>
          <w:rFonts w:ascii="Palatino Linotype" w:hAnsi="Palatino Linotype"/>
          <w:b/>
        </w:rPr>
      </w:pPr>
    </w:p>
    <w:p w:rsidR="005A73E2" w:rsidRPr="00FB684A" w:rsidRDefault="005A73E2" w:rsidP="00A55F47">
      <w:pPr>
        <w:spacing w:after="0"/>
        <w:rPr>
          <w:rFonts w:ascii="Palatino Linotype" w:hAnsi="Palatino Linotype"/>
          <w:b/>
        </w:rPr>
      </w:pPr>
    </w:p>
    <w:p w:rsidR="008375D8" w:rsidRPr="00FB684A" w:rsidRDefault="008375D8" w:rsidP="00A55F47">
      <w:pPr>
        <w:spacing w:after="0"/>
        <w:rPr>
          <w:rFonts w:ascii="Palatino Linotype" w:hAnsi="Palatino Linotype"/>
          <w:b/>
          <w:sz w:val="18"/>
          <w:szCs w:val="18"/>
        </w:rPr>
      </w:pPr>
    </w:p>
    <w:p w:rsidR="005A73E2" w:rsidRPr="00FB684A" w:rsidRDefault="005A73E2" w:rsidP="00A55F47">
      <w:pPr>
        <w:spacing w:after="0"/>
        <w:rPr>
          <w:rFonts w:ascii="Palatino Linotype" w:hAnsi="Palatino Linotype"/>
          <w:b/>
          <w:sz w:val="18"/>
          <w:szCs w:val="18"/>
        </w:rPr>
      </w:pPr>
    </w:p>
    <w:p w:rsidR="00EF0428" w:rsidRPr="00FB684A" w:rsidRDefault="00EF0428" w:rsidP="00A55F47">
      <w:pPr>
        <w:spacing w:after="0"/>
        <w:rPr>
          <w:rFonts w:ascii="Palatino Linotype" w:hAnsi="Palatino Linotype"/>
          <w:b/>
          <w:sz w:val="18"/>
          <w:szCs w:val="18"/>
        </w:rPr>
      </w:pPr>
    </w:p>
    <w:p w:rsidR="00EF0428" w:rsidRPr="00FB684A" w:rsidRDefault="00EF0428" w:rsidP="00A55F47">
      <w:pPr>
        <w:spacing w:after="0"/>
        <w:rPr>
          <w:rFonts w:ascii="Palatino Linotype" w:hAnsi="Palatino Linotype"/>
          <w:b/>
          <w:sz w:val="18"/>
          <w:szCs w:val="18"/>
        </w:rPr>
      </w:pPr>
    </w:p>
    <w:p w:rsidR="00EF0428" w:rsidRPr="00FB684A" w:rsidRDefault="00EF0428" w:rsidP="00A55F47">
      <w:pPr>
        <w:spacing w:after="0"/>
        <w:rPr>
          <w:rFonts w:ascii="Palatino Linotype" w:hAnsi="Palatino Linotype"/>
          <w:b/>
          <w:sz w:val="18"/>
          <w:szCs w:val="18"/>
        </w:rPr>
      </w:pPr>
    </w:p>
    <w:p w:rsidR="00EF0428" w:rsidRPr="00FB684A" w:rsidRDefault="00EF0428" w:rsidP="00A55F47">
      <w:pPr>
        <w:spacing w:after="0"/>
        <w:rPr>
          <w:rFonts w:ascii="Palatino Linotype" w:hAnsi="Palatino Linotype"/>
          <w:b/>
          <w:sz w:val="18"/>
          <w:szCs w:val="18"/>
        </w:rPr>
      </w:pPr>
    </w:p>
    <w:p w:rsidR="00EF0428" w:rsidRPr="00FB684A" w:rsidRDefault="00EF0428" w:rsidP="00A55F47">
      <w:pPr>
        <w:spacing w:after="0"/>
        <w:rPr>
          <w:rFonts w:ascii="Palatino Linotype" w:hAnsi="Palatino Linotype"/>
          <w:b/>
          <w:sz w:val="18"/>
          <w:szCs w:val="18"/>
        </w:rPr>
      </w:pPr>
    </w:p>
    <w:p w:rsidR="005A73E2" w:rsidRPr="00FB684A" w:rsidRDefault="00584FE3" w:rsidP="00A55F47">
      <w:pPr>
        <w:spacing w:after="0"/>
        <w:rPr>
          <w:rFonts w:ascii="Palatino Linotype" w:hAnsi="Palatino Linotype"/>
          <w:b/>
        </w:rPr>
      </w:pPr>
      <w:r w:rsidRPr="00FB684A">
        <w:rPr>
          <w:rFonts w:ascii="Palatino Linotype" w:hAnsi="Palatino Linotype"/>
          <w:noProof/>
          <w:lang w:eastAsia="es-MX"/>
        </w:rPr>
        <mc:AlternateContent>
          <mc:Choice Requires="wps">
            <w:drawing>
              <wp:anchor distT="0" distB="0" distL="114300" distR="114300" simplePos="0" relativeHeight="251664384" behindDoc="1" locked="0" layoutInCell="1" allowOverlap="1" wp14:anchorId="6ADF47BB" wp14:editId="12CFC97F">
                <wp:simplePos x="0" y="0"/>
                <wp:positionH relativeFrom="margin">
                  <wp:posOffset>3547745</wp:posOffset>
                </wp:positionH>
                <wp:positionV relativeFrom="paragraph">
                  <wp:posOffset>189368</wp:posOffset>
                </wp:positionV>
                <wp:extent cx="2133600" cy="914400"/>
                <wp:effectExtent l="0" t="0" r="19050" b="19050"/>
                <wp:wrapTight wrapText="bothSides">
                  <wp:wrapPolygon edited="0">
                    <wp:start x="0" y="0"/>
                    <wp:lineTo x="0" y="21600"/>
                    <wp:lineTo x="21600" y="21600"/>
                    <wp:lineTo x="21600" y="0"/>
                    <wp:lineTo x="0" y="0"/>
                  </wp:wrapPolygon>
                </wp:wrapTight>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126A" w:rsidRPr="00EF2FC0" w:rsidRDefault="00584FE3" w:rsidP="00C342E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91126A" w:rsidRPr="00EF2FC0" w:rsidRDefault="0091126A" w:rsidP="00C342E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126A"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126A" w:rsidRDefault="0091126A" w:rsidP="00C34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F47BB" id="Cuadro de texto 2" o:spid="_x0000_s1029" type="#_x0000_t202" style="position:absolute;margin-left:279.35pt;margin-top:14.9pt;width:168pt;height:1in;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" fillcolor="white [3201]" strokecolor="white [3212]" strokeweight=".5pt">
                <v:textbox>
                  <w:txbxContent>
                    <w:p w:rsidR="0091126A" w:rsidRPr="00EF2FC0" w:rsidRDefault="00584FE3" w:rsidP="00C342E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91126A" w:rsidRPr="00EF2FC0" w:rsidRDefault="0091126A" w:rsidP="00C342E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126A"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126A" w:rsidRDefault="0091126A" w:rsidP="00C342EE"/>
                  </w:txbxContent>
                </v:textbox>
                <w10:wrap type="tight" anchorx="margin"/>
              </v:shape>
            </w:pict>
          </mc:Fallback>
        </mc:AlternateContent>
      </w:r>
      <w:r w:rsidRPr="00FB684A">
        <w:rPr>
          <w:rFonts w:ascii="Palatino Linotype" w:hAnsi="Palatino Linotype"/>
          <w:noProof/>
          <w:lang w:eastAsia="es-MX"/>
        </w:rPr>
        <mc:AlternateContent>
          <mc:Choice Requires="wps">
            <w:drawing>
              <wp:anchor distT="0" distB="0" distL="114300" distR="114300" simplePos="0" relativeHeight="251702272" behindDoc="1" locked="0" layoutInCell="1" allowOverlap="1" wp14:anchorId="44CBA5C9" wp14:editId="53A3F15A">
                <wp:simplePos x="0" y="0"/>
                <wp:positionH relativeFrom="margin">
                  <wp:posOffset>0</wp:posOffset>
                </wp:positionH>
                <wp:positionV relativeFrom="paragraph">
                  <wp:posOffset>188016</wp:posOffset>
                </wp:positionV>
                <wp:extent cx="2133600" cy="914400"/>
                <wp:effectExtent l="0" t="0" r="19050" b="19050"/>
                <wp:wrapTight wrapText="bothSides">
                  <wp:wrapPolygon edited="0">
                    <wp:start x="0" y="0"/>
                    <wp:lineTo x="0" y="21600"/>
                    <wp:lineTo x="21600" y="21600"/>
                    <wp:lineTo x="21600" y="0"/>
                    <wp:lineTo x="0" y="0"/>
                  </wp:wrapPolygon>
                </wp:wrapTight>
                <wp:docPr id="9" name="Cuadro de texto 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84FE3" w:rsidRPr="00EF2FC0" w:rsidRDefault="00584FE3" w:rsidP="00584FE3">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84FE3" w:rsidRPr="00EF2FC0" w:rsidRDefault="00584FE3" w:rsidP="00584FE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84FE3" w:rsidRDefault="00584FE3" w:rsidP="00584FE3">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84FE3" w:rsidRDefault="00584FE3" w:rsidP="00584F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BA5C9" id="Cuadro de texto 9" o:spid="_x0000_s1030" type="#_x0000_t202" style="position:absolute;margin-left:0;margin-top:14.8pt;width:168pt;height:1in;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" fillcolor="white [3201]" strokecolor="white [3212]" strokeweight=".5pt">
                <v:textbox>
                  <w:txbxContent>
                    <w:p w:rsidR="00584FE3" w:rsidRPr="00EF2FC0" w:rsidRDefault="00584FE3" w:rsidP="00584FE3">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84FE3" w:rsidRPr="00EF2FC0" w:rsidRDefault="00584FE3" w:rsidP="00584FE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84FE3" w:rsidRDefault="00584FE3" w:rsidP="00584FE3">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84FE3" w:rsidRDefault="00584FE3" w:rsidP="00584FE3"/>
                  </w:txbxContent>
                </v:textbox>
                <w10:wrap type="tight" anchorx="margin"/>
              </v:shape>
            </w:pict>
          </mc:Fallback>
        </mc:AlternateContent>
      </w:r>
    </w:p>
    <w:p w:rsidR="005A73E2" w:rsidRPr="00FB684A" w:rsidRDefault="005A73E2" w:rsidP="00A55F47">
      <w:pPr>
        <w:spacing w:after="0"/>
        <w:rPr>
          <w:rFonts w:ascii="Palatino Linotype" w:hAnsi="Palatino Linotype"/>
          <w:b/>
        </w:rPr>
      </w:pPr>
    </w:p>
    <w:p w:rsidR="005A73E2" w:rsidRPr="00FB684A" w:rsidRDefault="005A73E2" w:rsidP="00A55F47">
      <w:pPr>
        <w:spacing w:after="0"/>
        <w:rPr>
          <w:rFonts w:ascii="Palatino Linotype" w:hAnsi="Palatino Linotype" w:cs="Arial"/>
          <w:szCs w:val="20"/>
        </w:rPr>
      </w:pPr>
    </w:p>
    <w:p w:rsidR="008375D8" w:rsidRPr="00FB684A" w:rsidRDefault="008375D8" w:rsidP="00A55F47">
      <w:pPr>
        <w:spacing w:after="0"/>
        <w:rPr>
          <w:rFonts w:ascii="Palatino Linotype" w:hAnsi="Palatino Linotype" w:cs="Arial"/>
          <w:szCs w:val="20"/>
        </w:rPr>
      </w:pPr>
    </w:p>
    <w:p w:rsidR="008375D8" w:rsidRPr="00FB684A" w:rsidRDefault="008375D8" w:rsidP="00A55F47">
      <w:pPr>
        <w:spacing w:after="0"/>
        <w:rPr>
          <w:rFonts w:ascii="Palatino Linotype" w:hAnsi="Palatino Linotype" w:cs="Arial"/>
          <w:szCs w:val="20"/>
        </w:rPr>
      </w:pPr>
    </w:p>
    <w:p w:rsidR="00EF0428" w:rsidRPr="00FB684A" w:rsidRDefault="00EF0428" w:rsidP="00A55F47">
      <w:pPr>
        <w:spacing w:after="0"/>
        <w:rPr>
          <w:rFonts w:ascii="Palatino Linotype" w:hAnsi="Palatino Linotype" w:cs="Arial"/>
          <w:szCs w:val="20"/>
        </w:rPr>
      </w:pPr>
    </w:p>
    <w:p w:rsidR="00EF0428" w:rsidRPr="00FB684A" w:rsidRDefault="00EF0428" w:rsidP="00A55F47">
      <w:pPr>
        <w:spacing w:after="0"/>
        <w:rPr>
          <w:rFonts w:ascii="Palatino Linotype" w:hAnsi="Palatino Linotype" w:cs="Arial"/>
          <w:szCs w:val="20"/>
        </w:rPr>
      </w:pPr>
    </w:p>
    <w:p w:rsidR="00EF0428" w:rsidRPr="00FB684A" w:rsidRDefault="00EF0428" w:rsidP="00A55F47">
      <w:pPr>
        <w:spacing w:after="0"/>
        <w:rPr>
          <w:rFonts w:ascii="Palatino Linotype" w:hAnsi="Palatino Linotype" w:cs="Arial"/>
          <w:szCs w:val="20"/>
        </w:rPr>
      </w:pPr>
    </w:p>
    <w:p w:rsidR="005A73E2" w:rsidRPr="00FB684A" w:rsidRDefault="005A73E2" w:rsidP="00A55F47">
      <w:pPr>
        <w:spacing w:after="0"/>
        <w:rPr>
          <w:rFonts w:ascii="Palatino Linotype" w:hAnsi="Palatino Linotype" w:cs="Arial"/>
          <w:szCs w:val="20"/>
        </w:rPr>
      </w:pPr>
      <w:r w:rsidRPr="00FB684A">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159C59E4" wp14:editId="2A3136D4">
                <wp:simplePos x="0" y="0"/>
                <wp:positionH relativeFrom="page">
                  <wp:posOffset>2456953</wp:posOffset>
                </wp:positionH>
                <wp:positionV relativeFrom="paragraph">
                  <wp:posOffset>51021</wp:posOffset>
                </wp:positionV>
                <wp:extent cx="2906285" cy="755374"/>
                <wp:effectExtent l="0" t="0" r="27940" b="26035"/>
                <wp:wrapNone/>
                <wp:docPr id="24" name="Cuadro de texto 24"/>
                <wp:cNvGraphicFramePr/>
                <a:graphic xmlns:a="http://schemas.openxmlformats.org/drawingml/2006/main">
                  <a:graphicData uri="http://schemas.microsoft.com/office/word/2010/wordprocessingShape">
                    <wps:wsp>
                      <wps:cNvSpPr txBox="1"/>
                      <wps:spPr>
                        <a:xfrm>
                          <a:off x="0" y="0"/>
                          <a:ext cx="2906285" cy="75537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126A" w:rsidRPr="007F6133"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91126A" w:rsidRDefault="0091126A" w:rsidP="00C342E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91126A"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126A" w:rsidRDefault="0091126A" w:rsidP="005A73E2">
                            <w:pPr>
                              <w:jc w:val="center"/>
                              <w:rPr>
                                <w:rFonts w:ascii="Palatino Linotype" w:hAnsi="Palatino Linotype"/>
                                <w:sz w:val="24"/>
                                <w:szCs w:val="24"/>
                              </w:rPr>
                            </w:pPr>
                          </w:p>
                          <w:p w:rsidR="0091126A" w:rsidRPr="00EF2FC0" w:rsidRDefault="0091126A" w:rsidP="005A73E2">
                            <w:pPr>
                              <w:jc w:val="center"/>
                              <w:rPr>
                                <w:rFonts w:ascii="Palatino Linotype" w:hAnsi="Palatino Linotype"/>
                                <w:sz w:val="24"/>
                                <w:szCs w:val="24"/>
                              </w:rPr>
                            </w:pPr>
                          </w:p>
                          <w:p w:rsidR="0091126A" w:rsidRDefault="0091126A" w:rsidP="005A73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C59E4" id="Cuadro de texto 24" o:spid="_x0000_s1031" type="#_x0000_t202" style="position:absolute;margin-left:193.45pt;margin-top:4pt;width:228.85pt;height:5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tnA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" fillcolor="white [3201]" strokecolor="white [3212]" strokeweight=".5pt">
                <v:textbox>
                  <w:txbxContent>
                    <w:p w:rsidR="0091126A" w:rsidRPr="007F6133"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91126A" w:rsidRDefault="0091126A" w:rsidP="00C342E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91126A"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126A" w:rsidRDefault="0091126A" w:rsidP="005A73E2">
                      <w:pPr>
                        <w:jc w:val="center"/>
                        <w:rPr>
                          <w:rFonts w:ascii="Palatino Linotype" w:hAnsi="Palatino Linotype"/>
                          <w:sz w:val="24"/>
                          <w:szCs w:val="24"/>
                        </w:rPr>
                      </w:pPr>
                    </w:p>
                    <w:p w:rsidR="0091126A" w:rsidRPr="00EF2FC0" w:rsidRDefault="0091126A" w:rsidP="005A73E2">
                      <w:pPr>
                        <w:jc w:val="center"/>
                        <w:rPr>
                          <w:rFonts w:ascii="Palatino Linotype" w:hAnsi="Palatino Linotype"/>
                          <w:sz w:val="24"/>
                          <w:szCs w:val="24"/>
                        </w:rPr>
                      </w:pPr>
                    </w:p>
                    <w:p w:rsidR="0091126A" w:rsidRDefault="0091126A" w:rsidP="005A73E2"/>
                  </w:txbxContent>
                </v:textbox>
                <w10:wrap anchorx="page"/>
              </v:shape>
            </w:pict>
          </mc:Fallback>
        </mc:AlternateContent>
      </w:r>
    </w:p>
    <w:p w:rsidR="005A73E2" w:rsidRPr="00FB684A" w:rsidRDefault="005A73E2" w:rsidP="00A55F47">
      <w:pPr>
        <w:spacing w:after="0"/>
        <w:rPr>
          <w:rFonts w:ascii="Palatino Linotype" w:hAnsi="Palatino Linotype" w:cs="Arial"/>
          <w:sz w:val="18"/>
          <w:szCs w:val="18"/>
        </w:rPr>
      </w:pPr>
    </w:p>
    <w:p w:rsidR="008375D8" w:rsidRPr="00FB684A" w:rsidRDefault="008375D8" w:rsidP="00A55F47">
      <w:pPr>
        <w:spacing w:after="0"/>
        <w:jc w:val="both"/>
        <w:rPr>
          <w:rFonts w:ascii="Palatino Linotype" w:hAnsi="Palatino Linotype" w:cs="Arial"/>
          <w:sz w:val="16"/>
          <w:szCs w:val="16"/>
        </w:rPr>
      </w:pPr>
    </w:p>
    <w:p w:rsidR="00EF0428" w:rsidRPr="00FB684A" w:rsidRDefault="00EF0428" w:rsidP="00A55F47">
      <w:pPr>
        <w:spacing w:after="0" w:line="240" w:lineRule="auto"/>
        <w:jc w:val="both"/>
        <w:rPr>
          <w:rFonts w:ascii="Palatino Linotype" w:hAnsi="Palatino Linotype" w:cs="Arial"/>
          <w:sz w:val="16"/>
          <w:szCs w:val="16"/>
        </w:rPr>
      </w:pPr>
    </w:p>
    <w:p w:rsidR="00EF0428" w:rsidRPr="00FB684A" w:rsidRDefault="00EF0428" w:rsidP="00A55F47">
      <w:pPr>
        <w:spacing w:after="0" w:line="240" w:lineRule="auto"/>
        <w:jc w:val="both"/>
        <w:rPr>
          <w:rFonts w:ascii="Palatino Linotype" w:hAnsi="Palatino Linotype" w:cs="Arial"/>
          <w:sz w:val="16"/>
          <w:szCs w:val="16"/>
        </w:rPr>
      </w:pPr>
    </w:p>
    <w:p w:rsidR="005A73E2" w:rsidRPr="00FB684A" w:rsidRDefault="005A73E2" w:rsidP="00A55F47">
      <w:pPr>
        <w:spacing w:after="0" w:line="240" w:lineRule="auto"/>
        <w:jc w:val="both"/>
        <w:rPr>
          <w:rFonts w:ascii="Palatino Linotype" w:hAnsi="Palatino Linotype" w:cs="Arial"/>
          <w:sz w:val="16"/>
          <w:szCs w:val="16"/>
        </w:rPr>
      </w:pPr>
      <w:r w:rsidRPr="00FB684A">
        <w:rPr>
          <w:rFonts w:ascii="Palatino Linotype" w:hAnsi="Palatino Linotype" w:cs="Arial"/>
          <w:sz w:val="16"/>
          <w:szCs w:val="16"/>
        </w:rPr>
        <w:t xml:space="preserve">Esta hoja corresponde a la resolución de fecha </w:t>
      </w:r>
      <w:r w:rsidR="00D77A3A" w:rsidRPr="00FB684A">
        <w:rPr>
          <w:rFonts w:ascii="Palatino Linotype" w:hAnsi="Palatino Linotype" w:cs="Arial"/>
          <w:sz w:val="16"/>
          <w:szCs w:val="16"/>
        </w:rPr>
        <w:t>veinticinco de noviembre</w:t>
      </w:r>
      <w:r w:rsidR="006928BF" w:rsidRPr="00FB684A">
        <w:rPr>
          <w:rFonts w:ascii="Palatino Linotype" w:hAnsi="Palatino Linotype" w:cs="Arial"/>
          <w:sz w:val="16"/>
          <w:szCs w:val="16"/>
        </w:rPr>
        <w:t xml:space="preserve"> de dos mil </w:t>
      </w:r>
      <w:r w:rsidR="00D77A3A" w:rsidRPr="00FB684A">
        <w:rPr>
          <w:rFonts w:ascii="Palatino Linotype" w:hAnsi="Palatino Linotype" w:cs="Arial"/>
          <w:sz w:val="16"/>
          <w:szCs w:val="16"/>
        </w:rPr>
        <w:t>veinte</w:t>
      </w:r>
      <w:r w:rsidRPr="00FB684A">
        <w:rPr>
          <w:rFonts w:ascii="Palatino Linotype" w:hAnsi="Palatino Linotype" w:cs="Arial"/>
          <w:sz w:val="16"/>
          <w:szCs w:val="16"/>
        </w:rPr>
        <w:t xml:space="preserve">, emitida en el recurso de revisión </w:t>
      </w:r>
      <w:r w:rsidR="00D77A3A" w:rsidRPr="00FB684A">
        <w:rPr>
          <w:rFonts w:ascii="Palatino Linotype" w:hAnsi="Palatino Linotype" w:cs="Arial"/>
          <w:b/>
          <w:bCs/>
          <w:sz w:val="16"/>
          <w:szCs w:val="16"/>
          <w:lang w:eastAsia="es-MX"/>
        </w:rPr>
        <w:t>04590/INFOEM/IP/RR/2020</w:t>
      </w:r>
      <w:r w:rsidRPr="00FB684A">
        <w:rPr>
          <w:rFonts w:ascii="Palatino Linotype" w:hAnsi="Palatino Linotype" w:cs="Arial"/>
          <w:sz w:val="16"/>
          <w:szCs w:val="16"/>
        </w:rPr>
        <w:t>.</w:t>
      </w:r>
    </w:p>
    <w:p w:rsidR="00DD13E2" w:rsidRPr="00DB0FE8" w:rsidRDefault="00C342EE" w:rsidP="00A55F47">
      <w:pPr>
        <w:spacing w:after="0" w:line="240" w:lineRule="auto"/>
        <w:rPr>
          <w:rFonts w:ascii="Palatino Linotype" w:hAnsi="Palatino Linotype"/>
          <w:sz w:val="16"/>
          <w:szCs w:val="16"/>
        </w:rPr>
      </w:pPr>
      <w:r w:rsidRPr="00FB684A">
        <w:rPr>
          <w:rFonts w:ascii="Palatino Linotype" w:hAnsi="Palatino Linotype"/>
          <w:sz w:val="16"/>
          <w:szCs w:val="16"/>
        </w:rPr>
        <w:t>ZMS/OSAM/jasm</w:t>
      </w:r>
    </w:p>
    <w:sectPr w:rsidR="00DD13E2" w:rsidRPr="00DB0FE8" w:rsidSect="0003703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CE6" w:rsidRDefault="00C10CE6" w:rsidP="005A73E2">
      <w:pPr>
        <w:spacing w:after="0" w:line="240" w:lineRule="auto"/>
      </w:pPr>
      <w:r>
        <w:separator/>
      </w:r>
    </w:p>
  </w:endnote>
  <w:endnote w:type="continuationSeparator" w:id="0">
    <w:p w:rsidR="00C10CE6" w:rsidRDefault="00C10CE6" w:rsidP="005A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stral">
    <w:panose1 w:val="03090702030407020403"/>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6A" w:rsidRPr="000B69FA" w:rsidRDefault="0091126A" w:rsidP="000370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2234">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2234">
      <w:rPr>
        <w:rFonts w:ascii="Palatino Linotype" w:hAnsi="Palatino Linotype"/>
        <w:bCs/>
        <w:noProof/>
        <w:sz w:val="20"/>
      </w:rPr>
      <w:t>13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6A" w:rsidRPr="000B69FA" w:rsidRDefault="0091126A" w:rsidP="000370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223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2234">
      <w:rPr>
        <w:rFonts w:ascii="Palatino Linotype" w:hAnsi="Palatino Linotype"/>
        <w:bCs/>
        <w:noProof/>
        <w:sz w:val="20"/>
      </w:rPr>
      <w:t>13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CE6" w:rsidRDefault="00C10CE6" w:rsidP="005A73E2">
      <w:pPr>
        <w:spacing w:after="0" w:line="240" w:lineRule="auto"/>
      </w:pPr>
      <w:r>
        <w:separator/>
      </w:r>
    </w:p>
  </w:footnote>
  <w:footnote w:type="continuationSeparator" w:id="0">
    <w:p w:rsidR="00C10CE6" w:rsidRDefault="00C10CE6" w:rsidP="005A73E2">
      <w:pPr>
        <w:spacing w:after="0" w:line="240" w:lineRule="auto"/>
      </w:pPr>
      <w:r>
        <w:continuationSeparator/>
      </w:r>
    </w:p>
  </w:footnote>
  <w:footnote w:id="1">
    <w:p w:rsidR="00182C88" w:rsidRPr="00911081" w:rsidRDefault="00182C88" w:rsidP="00182C8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182C88" w:rsidRPr="00911081" w:rsidRDefault="00182C88" w:rsidP="00182C8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37434" w:rsidRPr="006928BF" w:rsidRDefault="00F37434" w:rsidP="00F37434">
      <w:pPr>
        <w:pStyle w:val="Piedepgina"/>
        <w:jc w:val="both"/>
        <w:rPr>
          <w:rFonts w:ascii="Palatino Linotype" w:hAnsi="Palatino Linotype"/>
          <w:sz w:val="18"/>
        </w:rPr>
      </w:pPr>
      <w:r>
        <w:rPr>
          <w:rStyle w:val="Refdenotaalpie"/>
        </w:rPr>
        <w:footnoteRef/>
      </w:r>
      <w:r>
        <w:t xml:space="preserve"> </w:t>
      </w:r>
      <w:r w:rsidR="006928BF">
        <w:rPr>
          <w:rFonts w:ascii="Palatino Linotype" w:hAnsi="Palatino Linotype"/>
          <w:b/>
          <w:sz w:val="18"/>
        </w:rPr>
        <w:t>La Legitimación P</w:t>
      </w:r>
      <w:r w:rsidRPr="006928BF">
        <w:rPr>
          <w:rFonts w:ascii="Palatino Linotype" w:hAnsi="Palatino Linotype"/>
          <w:b/>
          <w:sz w:val="18"/>
        </w:rPr>
        <w:t>rocesal</w:t>
      </w:r>
      <w:r w:rsidRPr="006928BF">
        <w:rPr>
          <w:rFonts w:ascii="Palatino Linotype" w:hAnsi="Palatino Linotype"/>
          <w:sz w:val="18"/>
        </w:rPr>
        <w:t xml:space="preserve">,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sidRPr="006928BF">
          <w:rPr>
            <w:rStyle w:val="Hipervnculo"/>
            <w:rFonts w:ascii="Palatino Linotype" w:hAnsi="Palatino Linotype"/>
            <w:sz w:val="18"/>
          </w:rPr>
          <w:t>https://archivos.juridicas.unam.mx/www/bjv/libros/7/3496/18.pdf</w:t>
        </w:r>
      </w:hyperlink>
      <w:r w:rsidRPr="006928BF">
        <w:rPr>
          <w:rFonts w:ascii="Palatino Linotype" w:hAnsi="Palatino Linotype"/>
          <w:sz w:val="18"/>
        </w:rPr>
        <w:t xml:space="preserve"> </w:t>
      </w:r>
    </w:p>
    <w:p w:rsidR="00F37434" w:rsidRPr="006928BF" w:rsidRDefault="00F37434" w:rsidP="00F37434">
      <w:pPr>
        <w:pStyle w:val="Textonotapie"/>
        <w:rPr>
          <w:rFonts w:ascii="Palatino Linotype" w:hAnsi="Palatino Linotype"/>
          <w:sz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6A" w:rsidRDefault="0091126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1126A" w:rsidTr="0003703D">
      <w:trPr>
        <w:trHeight w:val="227"/>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1126A" w:rsidRDefault="00A55F47" w:rsidP="00B709E2">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B709E2">
            <w:rPr>
              <w:rFonts w:ascii="Palatino Linotype" w:hAnsi="Palatino Linotype" w:cs="Arial"/>
              <w:bCs/>
              <w:sz w:val="24"/>
              <w:lang w:eastAsia="es-MX"/>
            </w:rPr>
            <w:t>4590</w:t>
          </w:r>
          <w:r>
            <w:rPr>
              <w:rFonts w:ascii="Palatino Linotype" w:hAnsi="Palatino Linotype" w:cs="Arial"/>
              <w:bCs/>
              <w:sz w:val="24"/>
              <w:lang w:eastAsia="es-MX"/>
            </w:rPr>
            <w:t>/INFOEM/IP/RR/20</w:t>
          </w:r>
          <w:r w:rsidR="00B709E2">
            <w:rPr>
              <w:rFonts w:ascii="Palatino Linotype" w:hAnsi="Palatino Linotype" w:cs="Arial"/>
              <w:bCs/>
              <w:sz w:val="24"/>
              <w:lang w:eastAsia="es-MX"/>
            </w:rPr>
            <w:t>20</w:t>
          </w:r>
        </w:p>
      </w:tc>
    </w:tr>
    <w:tr w:rsidR="0091126A" w:rsidTr="0003703D">
      <w:trPr>
        <w:trHeight w:val="242"/>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1126A" w:rsidRDefault="00A55F47" w:rsidP="00210C9B">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B709E2" w:rsidRPr="00B709E2">
            <w:rPr>
              <w:rFonts w:ascii="Palatino Linotype" w:hAnsi="Palatino Linotype" w:cs="Arial"/>
              <w:szCs w:val="20"/>
            </w:rPr>
            <w:t>Ecatepec de Morelos</w:t>
          </w:r>
        </w:p>
      </w:tc>
    </w:tr>
    <w:tr w:rsidR="0091126A" w:rsidTr="0003703D">
      <w:trPr>
        <w:trHeight w:val="342"/>
      </w:trPr>
      <w:tc>
        <w:tcPr>
          <w:tcW w:w="5529" w:type="dxa"/>
          <w:hideMark/>
        </w:tcPr>
        <w:p w:rsidR="0091126A" w:rsidRDefault="0091126A" w:rsidP="0003703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91126A" w:rsidRDefault="0091126A" w:rsidP="0003703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1126A" w:rsidRDefault="009112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1126A" w:rsidTr="0003703D">
      <w:trPr>
        <w:trHeight w:val="227"/>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1126A" w:rsidRPr="00B4142F" w:rsidRDefault="0091126A" w:rsidP="00B709E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B709E2">
            <w:rPr>
              <w:rFonts w:ascii="Palatino Linotype" w:hAnsi="Palatino Linotype" w:cs="Arial"/>
              <w:bCs/>
              <w:sz w:val="24"/>
              <w:lang w:eastAsia="es-MX"/>
            </w:rPr>
            <w:t>4590</w:t>
          </w:r>
          <w:r w:rsidR="00A55F47">
            <w:rPr>
              <w:rFonts w:ascii="Palatino Linotype" w:hAnsi="Palatino Linotype" w:cs="Arial"/>
              <w:bCs/>
              <w:sz w:val="24"/>
              <w:lang w:eastAsia="es-MX"/>
            </w:rPr>
            <w:t>/INFOEM/IP/RR/20</w:t>
          </w:r>
          <w:r w:rsidR="00B709E2">
            <w:rPr>
              <w:rFonts w:ascii="Palatino Linotype" w:hAnsi="Palatino Linotype" w:cs="Arial"/>
              <w:bCs/>
              <w:sz w:val="24"/>
              <w:lang w:eastAsia="es-MX"/>
            </w:rPr>
            <w:t>20</w:t>
          </w:r>
        </w:p>
      </w:tc>
    </w:tr>
    <w:tr w:rsidR="0091126A" w:rsidTr="0003703D">
      <w:trPr>
        <w:trHeight w:val="196"/>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91126A" w:rsidRPr="00F06FED" w:rsidRDefault="00EB2234" w:rsidP="0003703D">
          <w:pPr>
            <w:spacing w:after="120" w:line="256" w:lineRule="auto"/>
            <w:ind w:left="-486" w:right="214" w:firstLine="567"/>
            <w:jc w:val="right"/>
            <w:rPr>
              <w:rFonts w:ascii="Palatino Linotype" w:hAnsi="Palatino Linotype" w:cs="Arial"/>
            </w:rPr>
          </w:pPr>
          <w:r>
            <w:rPr>
              <w:rFonts w:ascii="Palatino Linotype" w:hAnsi="Palatino Linotype" w:cs="Arial"/>
            </w:rPr>
            <w:t>XXXXXXXXXXXXXXXX</w:t>
          </w:r>
        </w:p>
      </w:tc>
    </w:tr>
    <w:tr w:rsidR="0091126A" w:rsidTr="0003703D">
      <w:trPr>
        <w:trHeight w:val="242"/>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1126A" w:rsidRDefault="00A55F47" w:rsidP="00210C9B">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 xml:space="preserve">Ayuntamiento de </w:t>
          </w:r>
          <w:r w:rsidR="00B709E2" w:rsidRPr="00B709E2">
            <w:rPr>
              <w:rFonts w:ascii="Palatino Linotype" w:hAnsi="Palatino Linotype" w:cs="Arial"/>
              <w:szCs w:val="20"/>
            </w:rPr>
            <w:t>Ecatepec de Morelos</w:t>
          </w:r>
        </w:p>
      </w:tc>
    </w:tr>
    <w:tr w:rsidR="0091126A" w:rsidTr="0003703D">
      <w:trPr>
        <w:trHeight w:val="342"/>
      </w:trPr>
      <w:tc>
        <w:tcPr>
          <w:tcW w:w="5529" w:type="dxa"/>
          <w:hideMark/>
        </w:tcPr>
        <w:p w:rsidR="0091126A" w:rsidRDefault="0091126A" w:rsidP="0003703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91126A" w:rsidRDefault="0091126A" w:rsidP="0003703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1126A" w:rsidRPr="00B3083D" w:rsidRDefault="0091126A">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56B7"/>
    <w:multiLevelType w:val="hybridMultilevel"/>
    <w:tmpl w:val="A6626D70"/>
    <w:lvl w:ilvl="0" w:tplc="54D87738">
      <w:start w:val="1"/>
      <w:numFmt w:val="bullet"/>
      <w:lvlText w:val="-"/>
      <w:lvlJc w:val="left"/>
      <w:pPr>
        <w:ind w:left="1440" w:hanging="360"/>
      </w:pPr>
      <w:rPr>
        <w:rFonts w:ascii="Mistral" w:hAnsi="Mistral" w:hint="default"/>
      </w:rPr>
    </w:lvl>
    <w:lvl w:ilvl="1" w:tplc="F5623F14">
      <w:start w:val="1"/>
      <w:numFmt w:val="bullet"/>
      <w:lvlText w:val="-"/>
      <w:lvlJc w:val="left"/>
      <w:pPr>
        <w:ind w:left="1440" w:hanging="360"/>
      </w:pPr>
      <w:rPr>
        <w:rFonts w:ascii="Mistral" w:hAnsi="Mistral"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C32811"/>
    <w:multiLevelType w:val="hybridMultilevel"/>
    <w:tmpl w:val="5E6022C2"/>
    <w:lvl w:ilvl="0" w:tplc="C1CEA4D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BF301E"/>
    <w:multiLevelType w:val="hybridMultilevel"/>
    <w:tmpl w:val="8948362E"/>
    <w:lvl w:ilvl="0" w:tplc="E7A2B672">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5462A"/>
    <w:multiLevelType w:val="hybridMultilevel"/>
    <w:tmpl w:val="E814E6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BE0F7D"/>
    <w:multiLevelType w:val="hybridMultilevel"/>
    <w:tmpl w:val="E084EC74"/>
    <w:lvl w:ilvl="0" w:tplc="DD98D20E">
      <w:numFmt w:val="bullet"/>
      <w:lvlText w:val=""/>
      <w:lvlJc w:val="left"/>
      <w:pPr>
        <w:ind w:left="720" w:hanging="360"/>
      </w:pPr>
      <w:rPr>
        <w:rFonts w:ascii="Symbol" w:eastAsiaTheme="minorHAnsi" w:hAnsi="Symbol" w:cstheme="minorBidi" w:hint="default"/>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F2397F"/>
    <w:multiLevelType w:val="hybridMultilevel"/>
    <w:tmpl w:val="FDAC7682"/>
    <w:lvl w:ilvl="0" w:tplc="FB327A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DC1D24"/>
    <w:multiLevelType w:val="hybridMultilevel"/>
    <w:tmpl w:val="B9D6BD84"/>
    <w:lvl w:ilvl="0" w:tplc="FC6C80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4216E4"/>
    <w:multiLevelType w:val="hybridMultilevel"/>
    <w:tmpl w:val="AC64F2F0"/>
    <w:lvl w:ilvl="0" w:tplc="AF74893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11606F"/>
    <w:multiLevelType w:val="hybridMultilevel"/>
    <w:tmpl w:val="8D846FC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E97EF9"/>
    <w:multiLevelType w:val="hybridMultilevel"/>
    <w:tmpl w:val="7B84D3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773F7B"/>
    <w:multiLevelType w:val="hybridMultilevel"/>
    <w:tmpl w:val="30D6ED38"/>
    <w:lvl w:ilvl="0" w:tplc="104212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3E146B"/>
    <w:multiLevelType w:val="hybridMultilevel"/>
    <w:tmpl w:val="4F6424A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030AB4"/>
    <w:multiLevelType w:val="hybridMultilevel"/>
    <w:tmpl w:val="B19064A6"/>
    <w:lvl w:ilvl="0" w:tplc="BC9428AA">
      <w:start w:val="1"/>
      <w:numFmt w:val="decimal"/>
      <w:lvlText w:val="%1."/>
      <w:lvlJc w:val="left"/>
      <w:pPr>
        <w:ind w:left="720" w:hanging="360"/>
      </w:pPr>
      <w:rPr>
        <w:rFonts w:ascii="Palatino Linotype" w:hAnsi="Palatino Linotype" w:cstheme="minorBidi"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62186B"/>
    <w:multiLevelType w:val="hybridMultilevel"/>
    <w:tmpl w:val="B19064A6"/>
    <w:lvl w:ilvl="0" w:tplc="BC9428AA">
      <w:start w:val="1"/>
      <w:numFmt w:val="decimal"/>
      <w:lvlText w:val="%1."/>
      <w:lvlJc w:val="left"/>
      <w:pPr>
        <w:ind w:left="720" w:hanging="360"/>
      </w:pPr>
      <w:rPr>
        <w:rFonts w:ascii="Palatino Linotype" w:hAnsi="Palatino Linotype" w:cstheme="minorBidi"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num w:numId="1">
    <w:abstractNumId w:val="20"/>
  </w:num>
  <w:num w:numId="2">
    <w:abstractNumId w:val="2"/>
  </w:num>
  <w:num w:numId="3">
    <w:abstractNumId w:val="4"/>
  </w:num>
  <w:num w:numId="4">
    <w:abstractNumId w:val="10"/>
  </w:num>
  <w:num w:numId="5">
    <w:abstractNumId w:val="14"/>
  </w:num>
  <w:num w:numId="6">
    <w:abstractNumId w:val="5"/>
  </w:num>
  <w:num w:numId="7">
    <w:abstractNumId w:val="8"/>
  </w:num>
  <w:num w:numId="8">
    <w:abstractNumId w:val="16"/>
  </w:num>
  <w:num w:numId="9">
    <w:abstractNumId w:val="1"/>
  </w:num>
  <w:num w:numId="10">
    <w:abstractNumId w:val="15"/>
  </w:num>
  <w:num w:numId="11">
    <w:abstractNumId w:val="18"/>
  </w:num>
  <w:num w:numId="12">
    <w:abstractNumId w:val="19"/>
  </w:num>
  <w:num w:numId="13">
    <w:abstractNumId w:val="7"/>
  </w:num>
  <w:num w:numId="14">
    <w:abstractNumId w:val="3"/>
  </w:num>
  <w:num w:numId="15">
    <w:abstractNumId w:val="0"/>
  </w:num>
  <w:num w:numId="16">
    <w:abstractNumId w:val="9"/>
  </w:num>
  <w:num w:numId="17">
    <w:abstractNumId w:val="12"/>
  </w:num>
  <w:num w:numId="18">
    <w:abstractNumId w:val="6"/>
  </w:num>
  <w:num w:numId="19">
    <w:abstractNumId w:val="13"/>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3E2"/>
    <w:rsid w:val="000041EF"/>
    <w:rsid w:val="0001692A"/>
    <w:rsid w:val="00020D5F"/>
    <w:rsid w:val="00021581"/>
    <w:rsid w:val="0003703D"/>
    <w:rsid w:val="000705BA"/>
    <w:rsid w:val="00090C0D"/>
    <w:rsid w:val="0009470B"/>
    <w:rsid w:val="000B260C"/>
    <w:rsid w:val="000B6EBC"/>
    <w:rsid w:val="000D6051"/>
    <w:rsid w:val="000E6F13"/>
    <w:rsid w:val="000F0655"/>
    <w:rsid w:val="00100C20"/>
    <w:rsid w:val="001109DF"/>
    <w:rsid w:val="001135E6"/>
    <w:rsid w:val="0011660E"/>
    <w:rsid w:val="00121C1B"/>
    <w:rsid w:val="00152280"/>
    <w:rsid w:val="00182C88"/>
    <w:rsid w:val="001C3926"/>
    <w:rsid w:val="001F03BF"/>
    <w:rsid w:val="00210C9B"/>
    <w:rsid w:val="00217789"/>
    <w:rsid w:val="00224CC6"/>
    <w:rsid w:val="00236F02"/>
    <w:rsid w:val="0024686D"/>
    <w:rsid w:val="00250F0B"/>
    <w:rsid w:val="002510B5"/>
    <w:rsid w:val="002518BE"/>
    <w:rsid w:val="00285466"/>
    <w:rsid w:val="00286CF1"/>
    <w:rsid w:val="00293CB3"/>
    <w:rsid w:val="002A5E2A"/>
    <w:rsid w:val="002A64A4"/>
    <w:rsid w:val="002B1E2E"/>
    <w:rsid w:val="002C5D0D"/>
    <w:rsid w:val="002F58B0"/>
    <w:rsid w:val="00304589"/>
    <w:rsid w:val="00312F2F"/>
    <w:rsid w:val="00321A3D"/>
    <w:rsid w:val="00323FAA"/>
    <w:rsid w:val="003323F9"/>
    <w:rsid w:val="00332A29"/>
    <w:rsid w:val="003468B9"/>
    <w:rsid w:val="00354845"/>
    <w:rsid w:val="00361379"/>
    <w:rsid w:val="00361991"/>
    <w:rsid w:val="00374D40"/>
    <w:rsid w:val="003B45F7"/>
    <w:rsid w:val="003B5BFD"/>
    <w:rsid w:val="003B6FE4"/>
    <w:rsid w:val="003D7F70"/>
    <w:rsid w:val="003E4DC4"/>
    <w:rsid w:val="003F2D45"/>
    <w:rsid w:val="00403B56"/>
    <w:rsid w:val="004155EC"/>
    <w:rsid w:val="00425C5C"/>
    <w:rsid w:val="00434A94"/>
    <w:rsid w:val="0045426F"/>
    <w:rsid w:val="00461FEA"/>
    <w:rsid w:val="00471244"/>
    <w:rsid w:val="00472EF3"/>
    <w:rsid w:val="004A1AC3"/>
    <w:rsid w:val="004B0222"/>
    <w:rsid w:val="004D2061"/>
    <w:rsid w:val="004E7D8B"/>
    <w:rsid w:val="004F343D"/>
    <w:rsid w:val="005049F5"/>
    <w:rsid w:val="00510942"/>
    <w:rsid w:val="005157BC"/>
    <w:rsid w:val="00525149"/>
    <w:rsid w:val="005552A8"/>
    <w:rsid w:val="00556CA8"/>
    <w:rsid w:val="005572EA"/>
    <w:rsid w:val="00561C38"/>
    <w:rsid w:val="00563835"/>
    <w:rsid w:val="00563FDA"/>
    <w:rsid w:val="00567F75"/>
    <w:rsid w:val="005733EB"/>
    <w:rsid w:val="00584FE3"/>
    <w:rsid w:val="005A5D0C"/>
    <w:rsid w:val="005A73E2"/>
    <w:rsid w:val="005B0895"/>
    <w:rsid w:val="005B1578"/>
    <w:rsid w:val="005B2950"/>
    <w:rsid w:val="005B5ED8"/>
    <w:rsid w:val="005D191D"/>
    <w:rsid w:val="005D5086"/>
    <w:rsid w:val="005D59FA"/>
    <w:rsid w:val="005E1130"/>
    <w:rsid w:val="005E1DC6"/>
    <w:rsid w:val="00617705"/>
    <w:rsid w:val="0062790D"/>
    <w:rsid w:val="00627C70"/>
    <w:rsid w:val="006459B4"/>
    <w:rsid w:val="00671953"/>
    <w:rsid w:val="00686EAB"/>
    <w:rsid w:val="006928A7"/>
    <w:rsid w:val="006928BF"/>
    <w:rsid w:val="00694C81"/>
    <w:rsid w:val="006A697E"/>
    <w:rsid w:val="006B5361"/>
    <w:rsid w:val="006C5DE1"/>
    <w:rsid w:val="006D0032"/>
    <w:rsid w:val="006D2D8C"/>
    <w:rsid w:val="006E3F94"/>
    <w:rsid w:val="006F6ED4"/>
    <w:rsid w:val="00700E3C"/>
    <w:rsid w:val="00727D35"/>
    <w:rsid w:val="007628D8"/>
    <w:rsid w:val="00764185"/>
    <w:rsid w:val="00781673"/>
    <w:rsid w:val="0078362E"/>
    <w:rsid w:val="0078726B"/>
    <w:rsid w:val="007A4482"/>
    <w:rsid w:val="007A4EAA"/>
    <w:rsid w:val="007B1B84"/>
    <w:rsid w:val="007C6760"/>
    <w:rsid w:val="007D04CE"/>
    <w:rsid w:val="007D51BE"/>
    <w:rsid w:val="007F5180"/>
    <w:rsid w:val="007F5F9A"/>
    <w:rsid w:val="008013C1"/>
    <w:rsid w:val="00825599"/>
    <w:rsid w:val="00833D5D"/>
    <w:rsid w:val="008363F1"/>
    <w:rsid w:val="008375D8"/>
    <w:rsid w:val="00855B21"/>
    <w:rsid w:val="008677B9"/>
    <w:rsid w:val="008A168D"/>
    <w:rsid w:val="008B249E"/>
    <w:rsid w:val="008D52FE"/>
    <w:rsid w:val="008F0F02"/>
    <w:rsid w:val="008F318A"/>
    <w:rsid w:val="008F6A43"/>
    <w:rsid w:val="008F7612"/>
    <w:rsid w:val="0091126A"/>
    <w:rsid w:val="009112B8"/>
    <w:rsid w:val="00912AC7"/>
    <w:rsid w:val="009464CA"/>
    <w:rsid w:val="0095340D"/>
    <w:rsid w:val="0096406B"/>
    <w:rsid w:val="009834C5"/>
    <w:rsid w:val="00994688"/>
    <w:rsid w:val="009B4EB4"/>
    <w:rsid w:val="009D20AF"/>
    <w:rsid w:val="009E57F4"/>
    <w:rsid w:val="00A04C59"/>
    <w:rsid w:val="00A05F38"/>
    <w:rsid w:val="00A17DF3"/>
    <w:rsid w:val="00A2182E"/>
    <w:rsid w:val="00A24C17"/>
    <w:rsid w:val="00A51DC0"/>
    <w:rsid w:val="00A520C5"/>
    <w:rsid w:val="00A551D8"/>
    <w:rsid w:val="00A55F47"/>
    <w:rsid w:val="00A93739"/>
    <w:rsid w:val="00AA6A24"/>
    <w:rsid w:val="00AB3AAD"/>
    <w:rsid w:val="00AC62D3"/>
    <w:rsid w:val="00AD45DA"/>
    <w:rsid w:val="00AE688F"/>
    <w:rsid w:val="00B25EC7"/>
    <w:rsid w:val="00B3083D"/>
    <w:rsid w:val="00B357D0"/>
    <w:rsid w:val="00B42513"/>
    <w:rsid w:val="00B4446A"/>
    <w:rsid w:val="00B44C30"/>
    <w:rsid w:val="00B462AC"/>
    <w:rsid w:val="00B503DF"/>
    <w:rsid w:val="00B51E3F"/>
    <w:rsid w:val="00B6178C"/>
    <w:rsid w:val="00B709E2"/>
    <w:rsid w:val="00B86DAD"/>
    <w:rsid w:val="00B904C6"/>
    <w:rsid w:val="00BA5895"/>
    <w:rsid w:val="00BB227E"/>
    <w:rsid w:val="00BE33E4"/>
    <w:rsid w:val="00C10CE6"/>
    <w:rsid w:val="00C20C42"/>
    <w:rsid w:val="00C25FB4"/>
    <w:rsid w:val="00C342EE"/>
    <w:rsid w:val="00C56DAE"/>
    <w:rsid w:val="00C8699C"/>
    <w:rsid w:val="00CA0CE8"/>
    <w:rsid w:val="00CB2F56"/>
    <w:rsid w:val="00CF06FA"/>
    <w:rsid w:val="00D01F83"/>
    <w:rsid w:val="00D04E34"/>
    <w:rsid w:val="00D06DA0"/>
    <w:rsid w:val="00D1768D"/>
    <w:rsid w:val="00D24CBC"/>
    <w:rsid w:val="00D26CDF"/>
    <w:rsid w:val="00D30EBF"/>
    <w:rsid w:val="00D3196E"/>
    <w:rsid w:val="00D41057"/>
    <w:rsid w:val="00D44C2A"/>
    <w:rsid w:val="00D62D2A"/>
    <w:rsid w:val="00D77A3A"/>
    <w:rsid w:val="00D96CA9"/>
    <w:rsid w:val="00DB0FE8"/>
    <w:rsid w:val="00DC0429"/>
    <w:rsid w:val="00DC166E"/>
    <w:rsid w:val="00DD13E2"/>
    <w:rsid w:val="00DE4902"/>
    <w:rsid w:val="00DF1344"/>
    <w:rsid w:val="00E06165"/>
    <w:rsid w:val="00E47917"/>
    <w:rsid w:val="00E50B9A"/>
    <w:rsid w:val="00E5785D"/>
    <w:rsid w:val="00E67091"/>
    <w:rsid w:val="00E907C6"/>
    <w:rsid w:val="00E97294"/>
    <w:rsid w:val="00EB2234"/>
    <w:rsid w:val="00EC12EC"/>
    <w:rsid w:val="00EC1D7F"/>
    <w:rsid w:val="00EC2673"/>
    <w:rsid w:val="00EC2827"/>
    <w:rsid w:val="00EC3FB0"/>
    <w:rsid w:val="00ED5CC0"/>
    <w:rsid w:val="00EF0428"/>
    <w:rsid w:val="00EF40F0"/>
    <w:rsid w:val="00F37434"/>
    <w:rsid w:val="00F40DED"/>
    <w:rsid w:val="00F57A3E"/>
    <w:rsid w:val="00F71463"/>
    <w:rsid w:val="00FB0BB7"/>
    <w:rsid w:val="00FB684A"/>
    <w:rsid w:val="00FC34D6"/>
    <w:rsid w:val="00FC5D13"/>
    <w:rsid w:val="00FD0426"/>
    <w:rsid w:val="00FD7753"/>
    <w:rsid w:val="00FE3057"/>
    <w:rsid w:val="00FE35E7"/>
    <w:rsid w:val="00FE5D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959FE-3E72-449D-8EFC-7C9DDD5E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3E2"/>
  </w:style>
  <w:style w:type="paragraph" w:styleId="Ttulo3">
    <w:name w:val="heading 3"/>
    <w:basedOn w:val="Normal"/>
    <w:link w:val="Ttulo3Car"/>
    <w:uiPriority w:val="9"/>
    <w:qFormat/>
    <w:rsid w:val="00B4446A"/>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73E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A73E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A73E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A73E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A73E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73E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A73E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A73E2"/>
    <w:rPr>
      <w:vertAlign w:val="superscript"/>
    </w:rPr>
  </w:style>
  <w:style w:type="character" w:styleId="Hipervnculo">
    <w:name w:val="Hyperlink"/>
    <w:basedOn w:val="Fuentedeprrafopredeter"/>
    <w:uiPriority w:val="99"/>
    <w:unhideWhenUsed/>
    <w:rsid w:val="005A73E2"/>
    <w:rPr>
      <w:color w:val="0563C1" w:themeColor="hyperlink"/>
      <w:u w:val="single"/>
    </w:rPr>
  </w:style>
  <w:style w:type="paragraph" w:styleId="Sinespaciado">
    <w:name w:val="No Spacing"/>
    <w:aliases w:val="Francesa"/>
    <w:link w:val="SinespaciadoCar"/>
    <w:uiPriority w:val="1"/>
    <w:qFormat/>
    <w:rsid w:val="005A73E2"/>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5A73E2"/>
    <w:rPr>
      <w:b/>
      <w:bCs/>
    </w:rPr>
  </w:style>
  <w:style w:type="character" w:customStyle="1" w:styleId="SinespaciadoCar">
    <w:name w:val="Sin espaciado Car"/>
    <w:aliases w:val="Francesa Car"/>
    <w:link w:val="Sinespaciado"/>
    <w:uiPriority w:val="1"/>
    <w:locked/>
    <w:rsid w:val="005A73E2"/>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B4446A"/>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B4446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8F0F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F02"/>
    <w:rPr>
      <w:rFonts w:ascii="Segoe UI" w:hAnsi="Segoe UI" w:cs="Segoe UI"/>
      <w:sz w:val="18"/>
      <w:szCs w:val="18"/>
    </w:rPr>
  </w:style>
  <w:style w:type="character" w:customStyle="1" w:styleId="il">
    <w:name w:val="il"/>
    <w:basedOn w:val="Fuentedeprrafopredeter"/>
    <w:rsid w:val="00A51DC0"/>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503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503DF"/>
    <w:rPr>
      <w:sz w:val="20"/>
      <w:szCs w:val="20"/>
    </w:rPr>
  </w:style>
  <w:style w:type="paragraph" w:styleId="Textoindependiente">
    <w:name w:val="Body Text"/>
    <w:basedOn w:val="Normal"/>
    <w:link w:val="TextoindependienteCar"/>
    <w:uiPriority w:val="99"/>
    <w:unhideWhenUsed/>
    <w:rsid w:val="0011660E"/>
    <w:pPr>
      <w:spacing w:after="120"/>
    </w:pPr>
  </w:style>
  <w:style w:type="character" w:customStyle="1" w:styleId="TextoindependienteCar">
    <w:name w:val="Texto independiente Car"/>
    <w:basedOn w:val="Fuentedeprrafopredeter"/>
    <w:link w:val="Textoindependiente"/>
    <w:uiPriority w:val="99"/>
    <w:rsid w:val="0011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107589">
      <w:bodyDiv w:val="1"/>
      <w:marLeft w:val="0"/>
      <w:marRight w:val="0"/>
      <w:marTop w:val="0"/>
      <w:marBottom w:val="0"/>
      <w:divBdr>
        <w:top w:val="none" w:sz="0" w:space="0" w:color="auto"/>
        <w:left w:val="none" w:sz="0" w:space="0" w:color="auto"/>
        <w:bottom w:val="none" w:sz="0" w:space="0" w:color="auto"/>
        <w:right w:val="none" w:sz="0" w:space="0" w:color="auto"/>
      </w:divBdr>
    </w:div>
    <w:div w:id="1022627526">
      <w:bodyDiv w:val="1"/>
      <w:marLeft w:val="0"/>
      <w:marRight w:val="0"/>
      <w:marTop w:val="0"/>
      <w:marBottom w:val="0"/>
      <w:divBdr>
        <w:top w:val="none" w:sz="0" w:space="0" w:color="auto"/>
        <w:left w:val="none" w:sz="0" w:space="0" w:color="auto"/>
        <w:bottom w:val="none" w:sz="0" w:space="0" w:color="auto"/>
        <w:right w:val="none" w:sz="0" w:space="0" w:color="auto"/>
      </w:divBdr>
    </w:div>
    <w:div w:id="1564179659">
      <w:bodyDiv w:val="1"/>
      <w:marLeft w:val="0"/>
      <w:marRight w:val="0"/>
      <w:marTop w:val="0"/>
      <w:marBottom w:val="0"/>
      <w:divBdr>
        <w:top w:val="none" w:sz="0" w:space="0" w:color="auto"/>
        <w:left w:val="none" w:sz="0" w:space="0" w:color="auto"/>
        <w:bottom w:val="none" w:sz="0" w:space="0" w:color="auto"/>
        <w:right w:val="none" w:sz="0" w:space="0" w:color="auto"/>
      </w:divBdr>
    </w:div>
    <w:div w:id="1632664099">
      <w:bodyDiv w:val="1"/>
      <w:marLeft w:val="0"/>
      <w:marRight w:val="0"/>
      <w:marTop w:val="0"/>
      <w:marBottom w:val="0"/>
      <w:divBdr>
        <w:top w:val="none" w:sz="0" w:space="0" w:color="auto"/>
        <w:left w:val="none" w:sz="0" w:space="0" w:color="auto"/>
        <w:bottom w:val="none" w:sz="0" w:space="0" w:color="auto"/>
        <w:right w:val="none" w:sz="0" w:space="0" w:color="auto"/>
      </w:divBdr>
      <w:divsChild>
        <w:div w:id="1660815370">
          <w:marLeft w:val="0"/>
          <w:marRight w:val="0"/>
          <w:marTop w:val="0"/>
          <w:marBottom w:val="0"/>
          <w:divBdr>
            <w:top w:val="none" w:sz="0" w:space="0" w:color="auto"/>
            <w:left w:val="none" w:sz="0" w:space="0" w:color="auto"/>
            <w:bottom w:val="none" w:sz="0" w:space="0" w:color="auto"/>
            <w:right w:val="none" w:sz="0" w:space="0" w:color="auto"/>
          </w:divBdr>
        </w:div>
      </w:divsChild>
    </w:div>
    <w:div w:id="21002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6120E-1E5C-4387-9CA8-70E2C0124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2285</Words>
  <Characters>12568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2019-09-05T00:08:00Z</cp:lastPrinted>
  <dcterms:created xsi:type="dcterms:W3CDTF">2020-11-30T20:35:00Z</dcterms:created>
  <dcterms:modified xsi:type="dcterms:W3CDTF">2020-11-30T20:35:00Z</dcterms:modified>
</cp:coreProperties>
</file>