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E50EE6" w14:textId="77777777" w:rsidR="00914006" w:rsidRPr="00CF567E" w:rsidRDefault="00914006" w:rsidP="00914006">
      <w:pPr>
        <w:shd w:val="clear" w:color="auto" w:fill="FFFFFF"/>
        <w:spacing w:after="0" w:line="360" w:lineRule="auto"/>
        <w:jc w:val="both"/>
        <w:rPr>
          <w:rFonts w:ascii="Palatino Linotype" w:eastAsia="Times New Roman" w:hAnsi="Palatino Linotype" w:cs="Arial"/>
          <w:color w:val="000000"/>
          <w:sz w:val="24"/>
          <w:szCs w:val="24"/>
          <w:lang w:eastAsia="es-MX"/>
        </w:rPr>
      </w:pPr>
      <w:r w:rsidRPr="00CF567E">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Pr>
          <w:rFonts w:ascii="Palatino Linotype" w:eastAsia="Times New Roman" w:hAnsi="Palatino Linotype" w:cs="Arial"/>
          <w:color w:val="000000"/>
          <w:sz w:val="24"/>
          <w:szCs w:val="24"/>
          <w:lang w:eastAsia="es-MX"/>
        </w:rPr>
        <w:t>siete</w:t>
      </w:r>
      <w:r w:rsidRPr="006B317A">
        <w:rPr>
          <w:rFonts w:ascii="Palatino Linotype" w:eastAsia="Times New Roman" w:hAnsi="Palatino Linotype" w:cs="Arial"/>
          <w:color w:val="000000"/>
          <w:sz w:val="24"/>
          <w:szCs w:val="24"/>
          <w:lang w:eastAsia="es-MX"/>
        </w:rPr>
        <w:t xml:space="preserve"> de </w:t>
      </w:r>
      <w:r>
        <w:rPr>
          <w:rFonts w:ascii="Palatino Linotype" w:eastAsia="Times New Roman" w:hAnsi="Palatino Linotype" w:cs="Arial"/>
          <w:color w:val="000000"/>
          <w:sz w:val="24"/>
          <w:szCs w:val="24"/>
          <w:lang w:eastAsia="es-MX"/>
        </w:rPr>
        <w:t>octu</w:t>
      </w:r>
      <w:r w:rsidRPr="006B317A">
        <w:rPr>
          <w:rFonts w:ascii="Palatino Linotype" w:eastAsia="Times New Roman" w:hAnsi="Palatino Linotype" w:cs="Arial"/>
          <w:color w:val="000000"/>
          <w:sz w:val="24"/>
          <w:szCs w:val="24"/>
          <w:lang w:eastAsia="es-MX"/>
        </w:rPr>
        <w:t>bre</w:t>
      </w:r>
      <w:r w:rsidRPr="00CF567E">
        <w:rPr>
          <w:rFonts w:ascii="Palatino Linotype" w:eastAsia="Times New Roman" w:hAnsi="Palatino Linotype" w:cs="Arial"/>
          <w:color w:val="000000"/>
          <w:sz w:val="24"/>
          <w:szCs w:val="24"/>
          <w:lang w:eastAsia="es-MX"/>
        </w:rPr>
        <w:t xml:space="preserve"> de dos mil </w:t>
      </w:r>
      <w:r>
        <w:rPr>
          <w:rFonts w:ascii="Palatino Linotype" w:eastAsia="Times New Roman" w:hAnsi="Palatino Linotype" w:cs="Arial"/>
          <w:color w:val="000000"/>
          <w:sz w:val="24"/>
          <w:szCs w:val="24"/>
          <w:lang w:eastAsia="es-MX"/>
        </w:rPr>
        <w:t>veinte</w:t>
      </w:r>
      <w:r w:rsidRPr="00CF567E">
        <w:rPr>
          <w:rFonts w:ascii="Palatino Linotype" w:eastAsia="Times New Roman" w:hAnsi="Palatino Linotype" w:cs="Arial"/>
          <w:color w:val="000000"/>
          <w:sz w:val="24"/>
          <w:szCs w:val="24"/>
          <w:lang w:eastAsia="es-MX"/>
        </w:rPr>
        <w:t>.</w:t>
      </w:r>
    </w:p>
    <w:p w14:paraId="5179733B" w14:textId="77777777" w:rsidR="00914006" w:rsidRPr="00CF567E" w:rsidRDefault="00914006" w:rsidP="00914006">
      <w:pPr>
        <w:pStyle w:val="Sinespaciado"/>
        <w:ind w:left="708" w:hanging="708"/>
        <w:jc w:val="right"/>
        <w:rPr>
          <w:rFonts w:ascii="Palatino Linotype" w:hAnsi="Palatino Linotype"/>
        </w:rPr>
      </w:pPr>
    </w:p>
    <w:p w14:paraId="3B468AEE" w14:textId="78D88003" w:rsidR="00914006" w:rsidRPr="00CF567E" w:rsidRDefault="00914006" w:rsidP="00914006">
      <w:pPr>
        <w:tabs>
          <w:tab w:val="left" w:pos="1701"/>
        </w:tabs>
        <w:spacing w:after="0" w:line="360" w:lineRule="auto"/>
        <w:jc w:val="both"/>
        <w:rPr>
          <w:rFonts w:ascii="Palatino Linotype" w:hAnsi="Palatino Linotype" w:cs="Arial"/>
          <w:sz w:val="24"/>
        </w:rPr>
      </w:pPr>
      <w:r>
        <w:rPr>
          <w:rFonts w:ascii="Palatino Linotype" w:hAnsi="Palatino Linotype" w:cs="Arial"/>
          <w:b/>
          <w:sz w:val="24"/>
        </w:rPr>
        <w:t>VISTOS</w:t>
      </w:r>
      <w:r w:rsidRPr="00CF567E">
        <w:rPr>
          <w:rFonts w:ascii="Palatino Linotype" w:hAnsi="Palatino Linotype" w:cs="Arial"/>
          <w:sz w:val="24"/>
        </w:rPr>
        <w:t xml:space="preserve"> </w:t>
      </w:r>
      <w:r>
        <w:rPr>
          <w:rFonts w:ascii="Palatino Linotype" w:hAnsi="Palatino Linotype" w:cs="Arial"/>
          <w:sz w:val="24"/>
        </w:rPr>
        <w:t>los expedientes electrónicos formados con motivo de los recursos de revisión números</w:t>
      </w:r>
      <w:r w:rsidRPr="00CF567E">
        <w:rPr>
          <w:rFonts w:ascii="Palatino Linotype" w:hAnsi="Palatino Linotype" w:cs="Arial"/>
          <w:sz w:val="24"/>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3065</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w:t>
      </w:r>
      <w:r>
        <w:rPr>
          <w:rFonts w:ascii="Palatino Linotype" w:hAnsi="Palatino Linotype" w:cs="Arial"/>
          <w:bCs/>
          <w:sz w:val="23"/>
          <w:szCs w:val="23"/>
          <w:lang w:eastAsia="es-MX"/>
        </w:rPr>
        <w:t xml:space="preserve">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3170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 xml:space="preserve">20,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3175</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 xml:space="preserve">20 y </w:t>
      </w:r>
      <w:r w:rsidRPr="00CF567E">
        <w:rPr>
          <w:rFonts w:ascii="Palatino Linotype" w:hAnsi="Palatino Linotype" w:cs="Arial"/>
          <w:b/>
          <w:bCs/>
          <w:sz w:val="23"/>
          <w:szCs w:val="23"/>
          <w:lang w:eastAsia="es-MX"/>
        </w:rPr>
        <w:t>0</w:t>
      </w:r>
      <w:r>
        <w:rPr>
          <w:rFonts w:ascii="Palatino Linotype" w:hAnsi="Palatino Linotype" w:cs="Arial"/>
          <w:b/>
          <w:bCs/>
          <w:sz w:val="23"/>
          <w:szCs w:val="23"/>
          <w:lang w:eastAsia="es-MX"/>
        </w:rPr>
        <w:t>3280</w:t>
      </w:r>
      <w:r w:rsidRPr="00CF567E">
        <w:rPr>
          <w:rFonts w:ascii="Palatino Linotype" w:hAnsi="Palatino Linotype" w:cs="Arial"/>
          <w:b/>
          <w:bCs/>
          <w:sz w:val="23"/>
          <w:szCs w:val="23"/>
          <w:lang w:eastAsia="es-MX"/>
        </w:rPr>
        <w:t>/INFOEM/IP/RR/20</w:t>
      </w:r>
      <w:r>
        <w:rPr>
          <w:rFonts w:ascii="Palatino Linotype" w:hAnsi="Palatino Linotype" w:cs="Arial"/>
          <w:b/>
          <w:bCs/>
          <w:sz w:val="23"/>
          <w:szCs w:val="23"/>
          <w:lang w:eastAsia="es-MX"/>
        </w:rPr>
        <w:t>20</w:t>
      </w:r>
      <w:r w:rsidRPr="00CF567E">
        <w:rPr>
          <w:rFonts w:ascii="Palatino Linotype" w:hAnsi="Palatino Linotype" w:cs="Arial"/>
          <w:bCs/>
          <w:sz w:val="23"/>
          <w:szCs w:val="23"/>
          <w:lang w:eastAsia="es-MX"/>
        </w:rPr>
        <w:t xml:space="preserve"> </w:t>
      </w:r>
      <w:r>
        <w:rPr>
          <w:rFonts w:ascii="Palatino Linotype" w:hAnsi="Palatino Linotype" w:cs="Arial"/>
          <w:sz w:val="24"/>
          <w:szCs w:val="24"/>
        </w:rPr>
        <w:t>interpuestos</w:t>
      </w:r>
      <w:r w:rsidRPr="00CF567E">
        <w:rPr>
          <w:rFonts w:ascii="Palatino Linotype" w:hAnsi="Palatino Linotype" w:cs="Arial"/>
          <w:sz w:val="24"/>
          <w:szCs w:val="24"/>
        </w:rPr>
        <w:t xml:space="preserve"> por </w:t>
      </w:r>
      <w:r>
        <w:rPr>
          <w:rFonts w:ascii="Palatino Linotype" w:hAnsi="Palatino Linotype" w:cs="Arial"/>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 xml:space="preserve">C. </w:t>
      </w:r>
      <w:r>
        <w:rPr>
          <w:rFonts w:ascii="Palatino Linotype" w:hAnsi="Palatino Linotype" w:cs="Arial"/>
          <w:b/>
          <w:sz w:val="24"/>
          <w:szCs w:val="24"/>
        </w:rPr>
        <w:t>XXXXX XXXXX XXXXX</w:t>
      </w:r>
      <w:r w:rsidRPr="00F472E8">
        <w:rPr>
          <w:rFonts w:ascii="Palatino Linotype" w:hAnsi="Palatino Linotype" w:cs="Arial"/>
          <w:sz w:val="24"/>
          <w:szCs w:val="24"/>
        </w:rPr>
        <w:t>,</w:t>
      </w:r>
      <w:r>
        <w:rPr>
          <w:rFonts w:ascii="Palatino Linotype" w:hAnsi="Palatino Linotype" w:cs="Arial"/>
          <w:b/>
          <w:sz w:val="24"/>
          <w:szCs w:val="24"/>
        </w:rPr>
        <w:t xml:space="preserve"> </w:t>
      </w:r>
      <w:r w:rsidRPr="00CF567E">
        <w:rPr>
          <w:rFonts w:ascii="Palatino Linotype" w:hAnsi="Palatino Linotype" w:cs="Arial"/>
          <w:sz w:val="24"/>
          <w:szCs w:val="24"/>
        </w:rPr>
        <w:t xml:space="preserve">en lo sucesivo </w:t>
      </w:r>
      <w:r>
        <w:rPr>
          <w:rFonts w:ascii="Palatino Linotype" w:hAnsi="Palatino Linotype" w:cs="Arial"/>
          <w:b/>
          <w:sz w:val="24"/>
          <w:szCs w:val="24"/>
        </w:rPr>
        <w:t>La</w:t>
      </w:r>
      <w:r w:rsidRPr="00CF567E">
        <w:rPr>
          <w:rFonts w:ascii="Palatino Linotype" w:hAnsi="Palatino Linotype" w:cs="Arial"/>
          <w:b/>
          <w:sz w:val="24"/>
          <w:szCs w:val="24"/>
        </w:rPr>
        <w:t xml:space="preserve"> Recurrente</w:t>
      </w:r>
      <w:r>
        <w:rPr>
          <w:rFonts w:ascii="Palatino Linotype" w:hAnsi="Palatino Linotype" w:cs="Arial"/>
          <w:sz w:val="24"/>
          <w:szCs w:val="24"/>
        </w:rPr>
        <w:t>, en contra de la respuestas</w:t>
      </w:r>
      <w:r w:rsidRPr="00CF567E">
        <w:rPr>
          <w:rFonts w:ascii="Palatino Linotype" w:hAnsi="Palatino Linotype" w:cs="Arial"/>
          <w:sz w:val="24"/>
          <w:szCs w:val="24"/>
        </w:rPr>
        <w:t xml:space="preserve"> del </w:t>
      </w:r>
      <w:r>
        <w:rPr>
          <w:rFonts w:ascii="Palatino Linotype" w:hAnsi="Palatino Linotype" w:cs="Arial"/>
          <w:b/>
          <w:sz w:val="24"/>
          <w:szCs w:val="24"/>
        </w:rPr>
        <w:t>Ayuntamiento de Ixtapan de la Sal</w:t>
      </w:r>
      <w:r w:rsidRPr="00CF567E">
        <w:rPr>
          <w:rFonts w:ascii="Palatino Linotype" w:hAnsi="Palatino Linotype" w:cs="Arial"/>
          <w:sz w:val="24"/>
          <w:szCs w:val="24"/>
        </w:rPr>
        <w:t>, en lo subsecuente</w:t>
      </w:r>
      <w:r w:rsidRPr="00CF567E">
        <w:rPr>
          <w:rFonts w:ascii="Palatino Linotype" w:hAnsi="Palatino Linotype" w:cs="Arial"/>
          <w:b/>
          <w:sz w:val="24"/>
          <w:szCs w:val="24"/>
        </w:rPr>
        <w:t xml:space="preserve"> El Sujeto Obligado</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CF567E">
        <w:rPr>
          <w:rFonts w:ascii="Palatino Linotype" w:hAnsi="Palatino Linotype" w:cs="Arial"/>
          <w:sz w:val="24"/>
          <w:szCs w:val="24"/>
        </w:rPr>
        <w:t>se procede a</w:t>
      </w:r>
      <w:r w:rsidRPr="00CF567E">
        <w:rPr>
          <w:rFonts w:ascii="Palatino Linotype" w:hAnsi="Palatino Linotype" w:cs="Arial"/>
          <w:sz w:val="24"/>
        </w:rPr>
        <w:t xml:space="preserve"> dictar la presente resolución.</w:t>
      </w:r>
    </w:p>
    <w:p w14:paraId="1C4CA6E7" w14:textId="77777777" w:rsidR="00914006" w:rsidRPr="00CF567E" w:rsidRDefault="00914006" w:rsidP="00914006">
      <w:pPr>
        <w:pStyle w:val="Sinespaciado"/>
        <w:jc w:val="both"/>
        <w:rPr>
          <w:rFonts w:ascii="Palatino Linotype" w:hAnsi="Palatino Linotype"/>
        </w:rPr>
      </w:pPr>
    </w:p>
    <w:p w14:paraId="43ABA89C" w14:textId="77777777" w:rsidR="00914006" w:rsidRPr="00CF567E" w:rsidRDefault="00914006" w:rsidP="00914006">
      <w:pPr>
        <w:spacing w:after="0" w:line="360" w:lineRule="auto"/>
        <w:jc w:val="center"/>
        <w:rPr>
          <w:rFonts w:ascii="Palatino Linotype" w:hAnsi="Palatino Linotype"/>
          <w:b/>
          <w:sz w:val="28"/>
        </w:rPr>
      </w:pPr>
      <w:r w:rsidRPr="00CF567E">
        <w:rPr>
          <w:rFonts w:ascii="Palatino Linotype" w:hAnsi="Palatino Linotype"/>
          <w:b/>
          <w:sz w:val="28"/>
        </w:rPr>
        <w:t>A N T E C E D E N T E S   D E L   A S U N T O</w:t>
      </w:r>
    </w:p>
    <w:p w14:paraId="2B704775" w14:textId="77777777" w:rsidR="00914006" w:rsidRPr="00CF567E" w:rsidRDefault="00914006" w:rsidP="00914006">
      <w:pPr>
        <w:spacing w:after="0" w:line="360" w:lineRule="auto"/>
        <w:jc w:val="both"/>
        <w:rPr>
          <w:rFonts w:ascii="Palatino Linotype" w:hAnsi="Palatino Linotype" w:cs="Arial"/>
          <w:b/>
          <w:sz w:val="24"/>
        </w:rPr>
      </w:pPr>
    </w:p>
    <w:p w14:paraId="0D7224BB" w14:textId="77777777" w:rsidR="00914006" w:rsidRPr="00CF567E" w:rsidRDefault="00914006" w:rsidP="00914006">
      <w:pPr>
        <w:spacing w:after="0" w:line="360" w:lineRule="auto"/>
        <w:jc w:val="both"/>
        <w:rPr>
          <w:rFonts w:ascii="Palatino Linotype" w:hAnsi="Palatino Linotype"/>
        </w:rPr>
      </w:pPr>
      <w:r w:rsidRPr="00CF567E">
        <w:rPr>
          <w:rFonts w:ascii="Palatino Linotype" w:hAnsi="Palatino Linotype" w:cs="Arial"/>
          <w:b/>
          <w:sz w:val="28"/>
        </w:rPr>
        <w:t>PRIMERO.</w:t>
      </w:r>
      <w:r w:rsidRPr="00CF567E">
        <w:rPr>
          <w:rFonts w:ascii="Palatino Linotype" w:hAnsi="Palatino Linotype" w:cs="Arial"/>
        </w:rPr>
        <w:t xml:space="preserve"> </w:t>
      </w:r>
      <w:r>
        <w:rPr>
          <w:rFonts w:ascii="Palatino Linotype" w:hAnsi="Palatino Linotype"/>
          <w:b/>
          <w:sz w:val="28"/>
          <w:szCs w:val="28"/>
        </w:rPr>
        <w:t>De la Solicitud</w:t>
      </w:r>
      <w:r w:rsidRPr="00CF567E">
        <w:rPr>
          <w:rFonts w:ascii="Palatino Linotype" w:hAnsi="Palatino Linotype"/>
          <w:b/>
          <w:sz w:val="28"/>
          <w:szCs w:val="28"/>
        </w:rPr>
        <w:t xml:space="preserve"> de Información.</w:t>
      </w:r>
    </w:p>
    <w:p w14:paraId="6EF7C983" w14:textId="77777777" w:rsidR="00914006" w:rsidRDefault="00914006" w:rsidP="00914006">
      <w:pPr>
        <w:spacing w:after="0" w:line="360" w:lineRule="auto"/>
        <w:jc w:val="both"/>
        <w:rPr>
          <w:rFonts w:ascii="Palatino Linotype" w:hAnsi="Palatino Linotype" w:cs="Arial"/>
          <w:sz w:val="24"/>
        </w:rPr>
      </w:pPr>
      <w:r w:rsidRPr="00CF567E">
        <w:rPr>
          <w:rFonts w:ascii="Palatino Linotype" w:hAnsi="Palatino Linotype" w:cs="Arial"/>
          <w:sz w:val="24"/>
        </w:rPr>
        <w:t>Con fecha</w:t>
      </w:r>
      <w:r>
        <w:rPr>
          <w:rFonts w:ascii="Palatino Linotype" w:hAnsi="Palatino Linotype" w:cs="Arial"/>
          <w:sz w:val="24"/>
        </w:rPr>
        <w:t>s diez de marzo,</w:t>
      </w:r>
      <w:r w:rsidRPr="00CF567E">
        <w:rPr>
          <w:rFonts w:ascii="Palatino Linotype" w:hAnsi="Palatino Linotype" w:cs="Arial"/>
          <w:sz w:val="24"/>
        </w:rPr>
        <w:t xml:space="preserve"> </w:t>
      </w:r>
      <w:r>
        <w:rPr>
          <w:rFonts w:ascii="Palatino Linotype" w:hAnsi="Palatino Linotype" w:cs="Arial"/>
          <w:sz w:val="24"/>
        </w:rPr>
        <w:t xml:space="preserve">trece y veinticinco de mayo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Pr>
          <w:rFonts w:ascii="Palatino Linotype" w:hAnsi="Palatino Linotype" w:cs="Arial"/>
          <w:b/>
          <w:sz w:val="24"/>
        </w:rPr>
        <w:t>La</w:t>
      </w:r>
      <w:r w:rsidRPr="00CF567E">
        <w:rPr>
          <w:rFonts w:ascii="Palatino Linotype" w:hAnsi="Palatino Linotype" w:cs="Arial"/>
          <w:b/>
          <w:sz w:val="24"/>
        </w:rPr>
        <w:t xml:space="preserve"> Recurrente</w:t>
      </w:r>
      <w:r w:rsidRPr="00CF567E">
        <w:rPr>
          <w:rFonts w:ascii="Palatino Linotype" w:hAnsi="Palatino Linotype" w:cs="Arial"/>
          <w:sz w:val="24"/>
        </w:rPr>
        <w:t xml:space="preserve">, presentó a través del Sistema de Acceso a la Información Mexiquense </w:t>
      </w:r>
      <w:r w:rsidRPr="00CF567E">
        <w:rPr>
          <w:rFonts w:ascii="Palatino Linotype" w:hAnsi="Palatino Linotype" w:cs="Arial"/>
          <w:b/>
          <w:sz w:val="24"/>
        </w:rPr>
        <w:t>(SAIMEX)</w:t>
      </w:r>
      <w:r w:rsidRPr="00CF567E">
        <w:rPr>
          <w:rFonts w:ascii="Palatino Linotype" w:hAnsi="Palatino Linotype" w:cs="Arial"/>
          <w:sz w:val="24"/>
        </w:rPr>
        <w:t xml:space="preserve"> ante </w:t>
      </w:r>
      <w:r w:rsidRPr="00CF567E">
        <w:rPr>
          <w:rFonts w:ascii="Palatino Linotype" w:hAnsi="Palatino Linotype" w:cs="Arial"/>
          <w:b/>
          <w:sz w:val="24"/>
        </w:rPr>
        <w:t>El Sujeto Obligado</w:t>
      </w:r>
      <w:r w:rsidRPr="00CF567E">
        <w:rPr>
          <w:rFonts w:ascii="Palatino Linotype" w:hAnsi="Palatino Linotype" w:cs="Arial"/>
          <w:sz w:val="24"/>
        </w:rPr>
        <w:t>, las solicitudes de acceso a la información pública, registradas bajo los números de expediente</w:t>
      </w:r>
      <w:r w:rsidRPr="00CF567E">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0660</w:t>
      </w:r>
      <w:r w:rsidRPr="003D1E49">
        <w:rPr>
          <w:rFonts w:ascii="Palatino Linotype" w:hAnsi="Palatino Linotype" w:cs="Arial"/>
          <w:b/>
          <w:sz w:val="24"/>
        </w:rPr>
        <w:t>/IXTASAL/IP/2020</w:t>
      </w:r>
      <w:r w:rsidRPr="00CF567E">
        <w:rPr>
          <w:rFonts w:ascii="Palatino Linotype" w:hAnsi="Palatino Linotype" w:cs="Arial"/>
          <w:sz w:val="24"/>
          <w:lang w:eastAsia="es-MX"/>
        </w:rPr>
        <w:t>,</w:t>
      </w:r>
      <w:r w:rsidRPr="00CF567E">
        <w:rPr>
          <w:rFonts w:ascii="Palatino Linotype" w:hAnsi="Palatino Linotype" w:cs="Arial"/>
          <w:b/>
          <w:sz w:val="24"/>
          <w:lang w:eastAsia="es-MX"/>
        </w:rPr>
        <w:t xml:space="preserve"> </w:t>
      </w:r>
      <w:r>
        <w:rPr>
          <w:rFonts w:ascii="Palatino Linotype" w:hAnsi="Palatino Linotype" w:cs="Arial"/>
          <w:sz w:val="24"/>
        </w:rPr>
        <w:t>mediante la cual</w:t>
      </w:r>
      <w:r w:rsidRPr="00CF567E">
        <w:rPr>
          <w:rFonts w:ascii="Palatino Linotype" w:hAnsi="Palatino Linotype" w:cs="Arial"/>
          <w:sz w:val="24"/>
        </w:rPr>
        <w:t xml:space="preserve"> solicitó información en el tenor siguiente:</w:t>
      </w:r>
    </w:p>
    <w:p w14:paraId="32FA8D8B" w14:textId="77777777" w:rsidR="00914006" w:rsidRDefault="00914006" w:rsidP="00914006">
      <w:pPr>
        <w:spacing w:after="0" w:line="360" w:lineRule="auto"/>
        <w:jc w:val="both"/>
        <w:rPr>
          <w:rFonts w:ascii="Palatino Linotype" w:hAnsi="Palatino Linotype" w:cs="Arial"/>
          <w:sz w:val="24"/>
        </w:rPr>
      </w:pPr>
    </w:p>
    <w:p w14:paraId="5114D726" w14:textId="77777777" w:rsidR="00914006" w:rsidRDefault="00914006" w:rsidP="00914006">
      <w:pPr>
        <w:spacing w:after="0" w:line="360" w:lineRule="auto"/>
        <w:jc w:val="both"/>
        <w:rPr>
          <w:rFonts w:ascii="Palatino Linotype" w:hAnsi="Palatino Linotype" w:cs="Arial"/>
          <w:b/>
          <w:sz w:val="24"/>
        </w:rPr>
      </w:pPr>
      <w:r>
        <w:rPr>
          <w:rFonts w:ascii="Palatino Linotype" w:hAnsi="Palatino Linotype" w:cs="Arial"/>
          <w:sz w:val="24"/>
        </w:rPr>
        <w:tab/>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w:t>
      </w:r>
    </w:p>
    <w:p w14:paraId="278EBBDA"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5A3086">
        <w:rPr>
          <w:rFonts w:ascii="Palatino Linotype" w:hAnsi="Palatino Linotype"/>
          <w:i/>
          <w:iCs/>
          <w:color w:val="000000"/>
        </w:rPr>
        <w:t xml:space="preserve">Del Contralor Municipal, Autoridad Investigadora, Síndico y Tesorero Municipal, solicito, el documento donde consta la imposición de un medio de apremio al C. Joaquin Alberto Maya Zenon, el recibo (CFDI) donde consta el pago de dicho medio de apremio y la justificación de </w:t>
      </w:r>
      <w:r w:rsidRPr="005A3086">
        <w:rPr>
          <w:rFonts w:ascii="Palatino Linotype" w:hAnsi="Palatino Linotype"/>
          <w:i/>
          <w:iCs/>
          <w:color w:val="000000"/>
        </w:rPr>
        <w:lastRenderedPageBreak/>
        <w:t>porqué se recibió y cobró un importe menor al establecido legalmente, así como, el nombre y cargo de la persona que autorizó un cobro menor al legalmente establecido por la autoridad competente, en este caso, la Autoridad Investigadora adscrita a la Contraloría Municipal.</w:t>
      </w:r>
      <w:r>
        <w:rPr>
          <w:rFonts w:ascii="Palatino Linotype" w:hAnsi="Palatino Linotype"/>
          <w:i/>
          <w:iCs/>
          <w:color w:val="000000"/>
        </w:rPr>
        <w:t>” (Sic)</w:t>
      </w:r>
    </w:p>
    <w:p w14:paraId="29C95504" w14:textId="77777777" w:rsidR="00914006" w:rsidRDefault="00914006" w:rsidP="00914006">
      <w:pPr>
        <w:spacing w:after="0" w:line="360" w:lineRule="auto"/>
        <w:ind w:left="567"/>
        <w:jc w:val="both"/>
        <w:rPr>
          <w:rFonts w:ascii="Palatino Linotype" w:hAnsi="Palatino Linotype"/>
          <w:i/>
          <w:iCs/>
          <w:color w:val="000000"/>
        </w:rPr>
      </w:pPr>
    </w:p>
    <w:p w14:paraId="2BCF447C" w14:textId="77777777" w:rsidR="00914006" w:rsidRDefault="00914006" w:rsidP="00914006">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w:t>
      </w:r>
    </w:p>
    <w:p w14:paraId="49830E35"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 la urra directora de administración, rebeca, solicito, todos los memorámdums y oficios que le haya emitido el cbrd presidente municipal, juan antonio pérez quintero, durante el ejercicio fiscal 2019.</w:t>
      </w:r>
      <w:r>
        <w:rPr>
          <w:rFonts w:ascii="Palatino Linotype" w:hAnsi="Palatino Linotype"/>
          <w:i/>
          <w:iCs/>
          <w:color w:val="000000"/>
        </w:rPr>
        <w:t>” (Sic)</w:t>
      </w:r>
    </w:p>
    <w:p w14:paraId="43C4D3D5" w14:textId="77777777" w:rsidR="00914006" w:rsidRDefault="00914006" w:rsidP="00914006">
      <w:pPr>
        <w:spacing w:after="0" w:line="360" w:lineRule="auto"/>
        <w:ind w:left="567"/>
        <w:jc w:val="both"/>
        <w:rPr>
          <w:rFonts w:ascii="Palatino Linotype" w:hAnsi="Palatino Linotype"/>
          <w:i/>
          <w:iCs/>
          <w:color w:val="000000"/>
        </w:rPr>
      </w:pPr>
    </w:p>
    <w:p w14:paraId="70FF5E47" w14:textId="77777777" w:rsidR="00914006" w:rsidRDefault="00914006" w:rsidP="00914006">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w:t>
      </w:r>
    </w:p>
    <w:p w14:paraId="0FD0CA13"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Del contralor municipal, solicito, todos los arqueos, revisiones y auditorías practicadas durante 2019.</w:t>
      </w:r>
      <w:r>
        <w:rPr>
          <w:rFonts w:ascii="Palatino Linotype" w:hAnsi="Palatino Linotype"/>
          <w:i/>
          <w:iCs/>
          <w:color w:val="000000"/>
        </w:rPr>
        <w:t>” (Sic)</w:t>
      </w:r>
    </w:p>
    <w:p w14:paraId="57E4ED2E" w14:textId="77777777" w:rsidR="00914006" w:rsidRDefault="00914006" w:rsidP="00914006">
      <w:pPr>
        <w:spacing w:after="0" w:line="360" w:lineRule="auto"/>
        <w:ind w:left="567"/>
        <w:jc w:val="both"/>
        <w:rPr>
          <w:rFonts w:ascii="Palatino Linotype" w:hAnsi="Palatino Linotype"/>
          <w:i/>
          <w:iCs/>
          <w:color w:val="000000"/>
        </w:rPr>
      </w:pPr>
    </w:p>
    <w:p w14:paraId="046BD2FC" w14:textId="77777777" w:rsidR="00914006" w:rsidRPr="00CF01B5" w:rsidRDefault="00914006" w:rsidP="00914006">
      <w:pPr>
        <w:pStyle w:val="Sinespaciado"/>
        <w:ind w:left="567" w:right="567"/>
        <w:jc w:val="both"/>
      </w:pPr>
      <w:r w:rsidRPr="003D1E49">
        <w:rPr>
          <w:rFonts w:ascii="Palatino Linotype" w:hAnsi="Palatino Linotype" w:cs="Arial"/>
          <w:b/>
        </w:rPr>
        <w:t>0</w:t>
      </w:r>
      <w:r>
        <w:rPr>
          <w:rFonts w:ascii="Palatino Linotype" w:hAnsi="Palatino Linotype" w:cs="Arial"/>
          <w:b/>
        </w:rPr>
        <w:t>0660</w:t>
      </w:r>
      <w:r w:rsidRPr="003D1E49">
        <w:rPr>
          <w:rFonts w:ascii="Palatino Linotype" w:hAnsi="Palatino Linotype" w:cs="Arial"/>
          <w:b/>
        </w:rPr>
        <w:t>/IXTASAL/IP/2020</w:t>
      </w:r>
      <w:r>
        <w:rPr>
          <w:rFonts w:ascii="Palatino Linotype" w:hAnsi="Palatino Linotype" w:cs="Arial"/>
          <w:b/>
        </w:rPr>
        <w:t>:</w:t>
      </w:r>
    </w:p>
    <w:p w14:paraId="3789B5C9" w14:textId="1716D337" w:rsidR="00914006" w:rsidRDefault="00914006" w:rsidP="00914006">
      <w:pPr>
        <w:spacing w:line="36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 “</w:t>
      </w:r>
      <w:r w:rsidRPr="00405876">
        <w:rPr>
          <w:rFonts w:ascii="Palatino Linotype" w:hAnsi="Palatino Linotype"/>
          <w:i/>
          <w:color w:val="000000"/>
        </w:rPr>
        <w:t xml:space="preserve">De la Coordinadora de Programas o del cargo que ocupe la C. </w:t>
      </w:r>
      <w:r w:rsidR="00C14590">
        <w:rPr>
          <w:rFonts w:ascii="Palatino Linotype" w:hAnsi="Palatino Linotype"/>
          <w:i/>
          <w:color w:val="000000"/>
        </w:rPr>
        <w:t>xxxxxxxxxxxxx</w:t>
      </w:r>
      <w:r w:rsidRPr="00405876">
        <w:rPr>
          <w:rFonts w:ascii="Palatino Linotype" w:hAnsi="Palatino Linotype"/>
          <w:i/>
          <w:color w:val="000000"/>
        </w:rPr>
        <w:t xml:space="preserve">, novia del hijo de la Dra. Julia Presidenta del DIF, solicito, todos los oficios, memorándums y en general cualquier comunicación recibida por ella correspondiente al año 2020, por cierto, felicidades por el nombramiento de MARICELA RAMÍREZ COTERO, como titular de transparencia, ahora sí nos darán toda la información que necesitamos, seguimos avanzando y en el 2021 recuperaremos el gobierno municipal, gracias regidora </w:t>
      </w:r>
      <w:r w:rsidR="00C14590">
        <w:rPr>
          <w:rFonts w:ascii="Palatino Linotype" w:hAnsi="Palatino Linotype"/>
          <w:i/>
          <w:color w:val="000000"/>
        </w:rPr>
        <w:t>xxxxxx</w:t>
      </w:r>
      <w:r w:rsidRPr="00405876">
        <w:rPr>
          <w:rFonts w:ascii="Palatino Linotype" w:hAnsi="Palatino Linotype"/>
          <w:i/>
          <w:color w:val="000000"/>
        </w:rPr>
        <w:t>.</w:t>
      </w:r>
      <w:r>
        <w:rPr>
          <w:rFonts w:ascii="Palatino Linotype" w:eastAsia="Times New Roman" w:hAnsi="Palatino Linotype" w:cs="Times New Roman"/>
          <w:i/>
          <w:lang w:val="es-ES_tradnl" w:eastAsia="es-ES"/>
        </w:rPr>
        <w:t>” (</w:t>
      </w:r>
      <w:r w:rsidRPr="00CF567E">
        <w:rPr>
          <w:rFonts w:ascii="Palatino Linotype" w:eastAsia="Times New Roman" w:hAnsi="Palatino Linotype" w:cs="Times New Roman"/>
          <w:i/>
          <w:lang w:val="es-ES_tradnl" w:eastAsia="es-ES"/>
        </w:rPr>
        <w:t>Sic</w:t>
      </w:r>
      <w:r>
        <w:rPr>
          <w:rFonts w:ascii="Palatino Linotype" w:eastAsia="Times New Roman" w:hAnsi="Palatino Linotype" w:cs="Times New Roman"/>
          <w:i/>
          <w:lang w:val="es-ES_tradnl" w:eastAsia="es-ES"/>
        </w:rPr>
        <w:t>)</w:t>
      </w:r>
    </w:p>
    <w:p w14:paraId="390FA840" w14:textId="77777777" w:rsidR="00914006" w:rsidRDefault="00914006" w:rsidP="00914006">
      <w:pPr>
        <w:spacing w:line="360" w:lineRule="auto"/>
        <w:jc w:val="both"/>
        <w:rPr>
          <w:rFonts w:ascii="Palatino Linotype" w:hAnsi="Palatino Linotype"/>
          <w:b/>
          <w:lang w:val="es-ES_tradnl"/>
        </w:rPr>
      </w:pPr>
    </w:p>
    <w:p w14:paraId="28B67CFD" w14:textId="77777777" w:rsidR="00914006" w:rsidRDefault="00914006" w:rsidP="00914006">
      <w:pPr>
        <w:spacing w:line="360" w:lineRule="auto"/>
        <w:jc w:val="both"/>
        <w:rPr>
          <w:rFonts w:ascii="Palatino Linotype" w:hAnsi="Palatino Linotype"/>
          <w:b/>
          <w:lang w:val="es-ES_tradnl"/>
        </w:rPr>
      </w:pPr>
    </w:p>
    <w:p w14:paraId="7BE5B24D" w14:textId="77777777" w:rsidR="00914006" w:rsidRDefault="00914006" w:rsidP="00914006">
      <w:pPr>
        <w:spacing w:line="360" w:lineRule="auto"/>
        <w:jc w:val="both"/>
        <w:rPr>
          <w:rFonts w:ascii="Palatino Linotype" w:hAnsi="Palatino Linotype"/>
          <w:lang w:val="es-ES_tradnl"/>
        </w:rPr>
      </w:pPr>
      <w:r w:rsidRPr="002E39F9">
        <w:rPr>
          <w:rFonts w:ascii="Palatino Linotype" w:hAnsi="Palatino Linotype"/>
          <w:b/>
          <w:lang w:val="es-ES_tradnl"/>
        </w:rPr>
        <w:t>Modalidad de entrega:</w:t>
      </w:r>
      <w:r w:rsidRPr="002E39F9">
        <w:rPr>
          <w:rFonts w:ascii="Palatino Linotype" w:hAnsi="Palatino Linotype"/>
          <w:lang w:val="es-ES_tradnl"/>
        </w:rPr>
        <w:t xml:space="preserve"> A través del </w:t>
      </w:r>
      <w:r w:rsidRPr="002E39F9">
        <w:rPr>
          <w:rFonts w:ascii="Palatino Linotype" w:hAnsi="Palatino Linotype"/>
          <w:b/>
          <w:lang w:val="es-ES_tradnl"/>
        </w:rPr>
        <w:t>SAIMEX</w:t>
      </w:r>
      <w:r>
        <w:rPr>
          <w:rFonts w:ascii="Palatino Linotype" w:hAnsi="Palatino Linotype"/>
          <w:lang w:val="es-ES_tradnl"/>
        </w:rPr>
        <w:t>, en los cuatro casos.</w:t>
      </w:r>
    </w:p>
    <w:p w14:paraId="35F61D3F" w14:textId="77777777" w:rsidR="00914006" w:rsidRPr="003D1E49" w:rsidRDefault="00914006" w:rsidP="00914006">
      <w:pPr>
        <w:spacing w:line="360" w:lineRule="auto"/>
        <w:jc w:val="both"/>
        <w:rPr>
          <w:rFonts w:ascii="Palatino Linotype" w:hAnsi="Palatino Linotype"/>
          <w:lang w:val="es-ES_tradnl"/>
        </w:rPr>
      </w:pPr>
    </w:p>
    <w:p w14:paraId="3DCCDBAB" w14:textId="77777777" w:rsidR="00914006" w:rsidRDefault="00914006" w:rsidP="00914006">
      <w:pPr>
        <w:spacing w:after="0" w:line="360" w:lineRule="auto"/>
        <w:jc w:val="both"/>
        <w:rPr>
          <w:rFonts w:ascii="Palatino Linotype" w:hAnsi="Palatino Linotype" w:cs="Arial"/>
          <w:b/>
          <w:sz w:val="28"/>
        </w:rPr>
      </w:pPr>
    </w:p>
    <w:p w14:paraId="77140A88" w14:textId="77777777" w:rsidR="00914006" w:rsidRPr="00CF567E" w:rsidRDefault="00914006" w:rsidP="00914006">
      <w:pPr>
        <w:spacing w:after="0" w:line="360" w:lineRule="auto"/>
        <w:jc w:val="both"/>
        <w:rPr>
          <w:rFonts w:ascii="Palatino Linotype" w:hAnsi="Palatino Linotype" w:cs="Arial"/>
          <w:b/>
          <w:sz w:val="28"/>
        </w:rPr>
      </w:pPr>
      <w:r w:rsidRPr="00CF567E">
        <w:rPr>
          <w:rFonts w:ascii="Palatino Linotype" w:hAnsi="Palatino Linotype" w:cs="Arial"/>
          <w:b/>
          <w:sz w:val="28"/>
        </w:rPr>
        <w:t xml:space="preserve">SEGUNDO. </w:t>
      </w:r>
      <w:r w:rsidRPr="00CF567E">
        <w:rPr>
          <w:rFonts w:ascii="Palatino Linotype" w:hAnsi="Palatino Linotype" w:cs="Arial"/>
          <w:b/>
          <w:sz w:val="28"/>
          <w:szCs w:val="20"/>
        </w:rPr>
        <w:t>De la respuesta del Sujeto Obligado.</w:t>
      </w:r>
    </w:p>
    <w:p w14:paraId="56E4F452" w14:textId="77777777" w:rsidR="00914006" w:rsidRPr="00CF567E" w:rsidRDefault="00914006" w:rsidP="00914006">
      <w:pPr>
        <w:spacing w:after="0" w:line="360" w:lineRule="auto"/>
        <w:jc w:val="both"/>
        <w:rPr>
          <w:rFonts w:ascii="Palatino Linotype" w:hAnsi="Palatino Linotype" w:cs="Arial"/>
          <w:b/>
          <w:sz w:val="28"/>
        </w:rPr>
      </w:pPr>
      <w:r w:rsidRPr="00CF567E">
        <w:rPr>
          <w:rFonts w:ascii="Palatino Linotype" w:hAnsi="Palatino Linotype" w:cs="Arial"/>
          <w:sz w:val="24"/>
        </w:rPr>
        <w:t xml:space="preserve">En </w:t>
      </w:r>
      <w:r>
        <w:rPr>
          <w:rFonts w:ascii="Palatino Linotype" w:hAnsi="Palatino Linotype" w:cs="Arial"/>
          <w:sz w:val="24"/>
        </w:rPr>
        <w:t>los</w:t>
      </w:r>
      <w:r w:rsidRPr="00CF567E">
        <w:rPr>
          <w:rFonts w:ascii="Palatino Linotype" w:hAnsi="Palatino Linotype" w:cs="Arial"/>
          <w:sz w:val="24"/>
        </w:rPr>
        <w:t xml:space="preserve"> expediente</w:t>
      </w:r>
      <w:r>
        <w:rPr>
          <w:rFonts w:ascii="Palatino Linotype" w:hAnsi="Palatino Linotype" w:cs="Arial"/>
          <w:sz w:val="24"/>
        </w:rPr>
        <w:t>s</w:t>
      </w:r>
      <w:r w:rsidRPr="00CF567E">
        <w:rPr>
          <w:rFonts w:ascii="Palatino Linotype" w:hAnsi="Palatino Linotype" w:cs="Arial"/>
          <w:sz w:val="24"/>
        </w:rPr>
        <w:t xml:space="preserve"> electrónico</w:t>
      </w:r>
      <w:r>
        <w:rPr>
          <w:rFonts w:ascii="Palatino Linotype" w:hAnsi="Palatino Linotype" w:cs="Arial"/>
          <w:sz w:val="24"/>
        </w:rPr>
        <w:t>s</w:t>
      </w:r>
      <w:r w:rsidRPr="00CF567E">
        <w:rPr>
          <w:rFonts w:ascii="Palatino Linotype" w:hAnsi="Palatino Linotype" w:cs="Arial"/>
          <w:sz w:val="24"/>
        </w:rPr>
        <w:t xml:space="preserve"> </w:t>
      </w:r>
      <w:r w:rsidRPr="00CF567E">
        <w:rPr>
          <w:rFonts w:ascii="Palatino Linotype" w:hAnsi="Palatino Linotype" w:cs="Arial"/>
          <w:b/>
          <w:sz w:val="24"/>
        </w:rPr>
        <w:t>SAIMEX</w:t>
      </w:r>
      <w:r w:rsidRPr="00CF567E">
        <w:rPr>
          <w:rFonts w:ascii="Palatino Linotype" w:hAnsi="Palatino Linotype" w:cs="Arial"/>
          <w:sz w:val="24"/>
        </w:rPr>
        <w:t xml:space="preserve">, se aprecia que </w:t>
      </w:r>
      <w:r>
        <w:rPr>
          <w:rFonts w:ascii="Palatino Linotype" w:hAnsi="Palatino Linotype" w:cs="Arial"/>
          <w:sz w:val="24"/>
        </w:rPr>
        <w:t xml:space="preserve">el día tres de julio </w:t>
      </w:r>
      <w:r w:rsidRPr="00CF567E">
        <w:rPr>
          <w:rFonts w:ascii="Palatino Linotype" w:hAnsi="Palatino Linotype" w:cs="Arial"/>
          <w:sz w:val="24"/>
        </w:rPr>
        <w:t xml:space="preserve">de dos mil </w:t>
      </w:r>
      <w:r>
        <w:rPr>
          <w:rFonts w:ascii="Palatino Linotype" w:hAnsi="Palatino Linotype" w:cs="Arial"/>
          <w:sz w:val="24"/>
        </w:rPr>
        <w:t>veinte</w:t>
      </w:r>
      <w:r w:rsidRPr="00CF567E">
        <w:rPr>
          <w:rFonts w:ascii="Palatino Linotype" w:hAnsi="Palatino Linotype" w:cs="Arial"/>
          <w:sz w:val="24"/>
        </w:rPr>
        <w:t xml:space="preserve">, </w:t>
      </w:r>
      <w:r w:rsidRPr="00CF567E">
        <w:rPr>
          <w:rFonts w:ascii="Palatino Linotype" w:hAnsi="Palatino Linotype" w:cs="Arial"/>
          <w:b/>
          <w:sz w:val="24"/>
        </w:rPr>
        <w:t>El Sujeto Obligado</w:t>
      </w:r>
      <w:r>
        <w:rPr>
          <w:rFonts w:ascii="Palatino Linotype" w:hAnsi="Palatino Linotype" w:cs="Arial"/>
          <w:sz w:val="24"/>
        </w:rPr>
        <w:t xml:space="preserve"> dio respuesta a las solicitudes</w:t>
      </w:r>
      <w:r w:rsidRPr="00CF567E">
        <w:rPr>
          <w:rFonts w:ascii="Palatino Linotype" w:hAnsi="Palatino Linotype" w:cs="Arial"/>
          <w:sz w:val="24"/>
        </w:rPr>
        <w:t xml:space="preserve"> de información señalando lo siguiente: </w:t>
      </w:r>
    </w:p>
    <w:p w14:paraId="287DE3CE" w14:textId="77777777" w:rsidR="00914006" w:rsidRPr="00CF567E" w:rsidRDefault="00914006" w:rsidP="00914006">
      <w:pPr>
        <w:spacing w:after="0" w:line="276" w:lineRule="auto"/>
        <w:ind w:right="567"/>
        <w:jc w:val="both"/>
        <w:rPr>
          <w:rFonts w:ascii="Palatino Linotype" w:hAnsi="Palatino Linotype" w:cs="Arial"/>
          <w:sz w:val="24"/>
        </w:rPr>
      </w:pPr>
    </w:p>
    <w:p w14:paraId="00990C8A" w14:textId="77777777" w:rsidR="00914006" w:rsidRPr="00C973EF" w:rsidRDefault="00914006" w:rsidP="00914006">
      <w:pPr>
        <w:spacing w:after="0" w:line="240" w:lineRule="auto"/>
        <w:jc w:val="both"/>
        <w:rPr>
          <w:rFonts w:ascii="Palatino Linotype" w:hAnsi="Palatino Linotype"/>
          <w:i/>
          <w:color w:val="000000"/>
        </w:rPr>
      </w:pPr>
      <w:r w:rsidRPr="00CF567E">
        <w:rPr>
          <w:rFonts w:ascii="Palatino Linotype" w:eastAsia="Times New Roman" w:hAnsi="Palatino Linotype" w:cs="Times New Roman"/>
          <w:i/>
          <w:lang w:val="es-ES_tradnl" w:eastAsia="es-ES"/>
        </w:rPr>
        <w:t xml:space="preserve"> “</w:t>
      </w:r>
      <w:r w:rsidRPr="00C973EF">
        <w:rPr>
          <w:rFonts w:ascii="Palatino Linotype" w:hAnsi="Palatino Linotype"/>
          <w:i/>
          <w:color w:val="000000"/>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A82AE2D" w14:textId="77777777" w:rsidR="00914006" w:rsidRDefault="00914006" w:rsidP="00914006">
      <w:pPr>
        <w:spacing w:after="0" w:line="240" w:lineRule="auto"/>
        <w:jc w:val="both"/>
        <w:rPr>
          <w:rFonts w:ascii="Palatino Linotype" w:hAnsi="Palatino Linotype"/>
          <w:i/>
          <w:color w:val="000000"/>
        </w:rPr>
      </w:pPr>
    </w:p>
    <w:p w14:paraId="5260B5FC" w14:textId="77777777" w:rsidR="00914006" w:rsidRDefault="00914006" w:rsidP="00914006">
      <w:pPr>
        <w:spacing w:after="0" w:line="240" w:lineRule="auto"/>
        <w:jc w:val="both"/>
        <w:rPr>
          <w:rFonts w:ascii="Palatino Linotype" w:hAnsi="Palatino Linotype"/>
          <w:i/>
          <w:color w:val="000000"/>
        </w:rPr>
      </w:pPr>
      <w:r w:rsidRPr="00405876">
        <w:rPr>
          <w:rFonts w:ascii="Palatino Linotype" w:hAnsi="Palatino Linotype"/>
          <w:i/>
          <w:color w:val="000000"/>
        </w:rPr>
        <w:t xml:space="preserve">Con fundamento en los artículos 12 y 53, fracciones II y VI y 163 de la Ley de Transparencia y Acceso a la Información del Estado de México y Municipios, adjunto al presente se servirá encontrar el Acuerdo de la Doceava Sesión Extraordinaria del Comité de Transparencia, de fecha dieciocho de junio de dos mil veinte, por medio de la cual el Comité de Transparencia aprobó el cambio de modalidad de entrega mediante consulta directa (in situ), en términos de los artículos 1, 2, 4, 7, 8, 10, 11, primer párrafo, 12, 14, 15, 21, 22, 49 fracción XII, 158, primer párrafo y 165, primer párrafo de la Ley de Transparencia y Acceso a la Información Pública del Estado de México y Municipios. Asimismo, en términos del artículo 177 de la Ley de la Materia, se le informa que tiene derecho a interponer recurso de revisión en contra de la respuesta proporcionada dentro del plazo de quince días hábiles, siguientes a la fecha de la notificación de la presente respuesta. </w:t>
      </w:r>
    </w:p>
    <w:p w14:paraId="63326E62" w14:textId="77777777" w:rsidR="00914006" w:rsidRDefault="00914006" w:rsidP="00914006">
      <w:pPr>
        <w:spacing w:after="0" w:line="240" w:lineRule="auto"/>
        <w:jc w:val="both"/>
        <w:rPr>
          <w:rFonts w:ascii="Palatino Linotype" w:hAnsi="Palatino Linotype"/>
          <w:i/>
          <w:color w:val="000000"/>
        </w:rPr>
      </w:pPr>
    </w:p>
    <w:p w14:paraId="20C18211" w14:textId="77777777" w:rsidR="00914006" w:rsidRPr="00C973EF" w:rsidRDefault="00914006" w:rsidP="00914006">
      <w:pPr>
        <w:spacing w:after="0" w:line="240" w:lineRule="auto"/>
        <w:jc w:val="both"/>
        <w:rPr>
          <w:rFonts w:ascii="Palatino Linotype" w:hAnsi="Palatino Linotype"/>
          <w:i/>
          <w:color w:val="000000"/>
        </w:rPr>
      </w:pPr>
      <w:r w:rsidRPr="00C973EF">
        <w:rPr>
          <w:rFonts w:ascii="Palatino Linotype" w:hAnsi="Palatino Linotype"/>
          <w:i/>
          <w:color w:val="000000"/>
        </w:rPr>
        <w:t>ATENTAMENTE</w:t>
      </w:r>
    </w:p>
    <w:p w14:paraId="3AA77F32" w14:textId="77777777" w:rsidR="00914006" w:rsidRDefault="00914006" w:rsidP="00914006">
      <w:pPr>
        <w:spacing w:after="0" w:line="240" w:lineRule="auto"/>
        <w:jc w:val="both"/>
        <w:rPr>
          <w:rFonts w:ascii="Palatino Linotype" w:eastAsia="Times New Roman" w:hAnsi="Palatino Linotype" w:cs="Times New Roman"/>
          <w:i/>
          <w:lang w:val="es-ES_tradnl" w:eastAsia="es-ES"/>
        </w:rPr>
      </w:pPr>
      <w:r w:rsidRPr="00C973EF">
        <w:rPr>
          <w:rFonts w:ascii="Palatino Linotype" w:hAnsi="Palatino Linotype"/>
          <w:i/>
          <w:color w:val="000000"/>
        </w:rPr>
        <w:t>L. EN D. MARICELA RAMIREZ COTERO</w:t>
      </w:r>
      <w:r w:rsidRPr="00CF567E">
        <w:rPr>
          <w:rFonts w:ascii="Palatino Linotype" w:eastAsia="Times New Roman" w:hAnsi="Palatino Linotype" w:cs="Times New Roman"/>
          <w:i/>
          <w:lang w:val="es-ES_tradnl" w:eastAsia="es-ES"/>
        </w:rPr>
        <w:t>” [Sic]</w:t>
      </w:r>
    </w:p>
    <w:p w14:paraId="46C783C5" w14:textId="77777777" w:rsidR="00914006" w:rsidRDefault="00914006" w:rsidP="00914006">
      <w:pPr>
        <w:spacing w:after="0" w:line="240" w:lineRule="auto"/>
        <w:jc w:val="both"/>
        <w:rPr>
          <w:rFonts w:ascii="Palatino Linotype" w:eastAsia="Times New Roman" w:hAnsi="Palatino Linotype" w:cs="Times New Roman"/>
          <w:i/>
          <w:lang w:val="es-ES_tradnl" w:eastAsia="es-ES"/>
        </w:rPr>
      </w:pPr>
    </w:p>
    <w:p w14:paraId="6F16F7E7" w14:textId="77777777" w:rsidR="00914006" w:rsidRPr="00CF567E" w:rsidRDefault="00914006" w:rsidP="00914006">
      <w:pPr>
        <w:spacing w:after="0" w:line="240" w:lineRule="auto"/>
        <w:jc w:val="both"/>
        <w:rPr>
          <w:rFonts w:ascii="Palatino Linotype" w:eastAsia="Times New Roman" w:hAnsi="Palatino Linotype" w:cs="Times New Roman"/>
          <w:i/>
          <w:lang w:val="es-ES_tradnl" w:eastAsia="es-ES"/>
        </w:rPr>
      </w:pPr>
    </w:p>
    <w:p w14:paraId="5F3142DD" w14:textId="77777777" w:rsidR="00914006" w:rsidRDefault="00914006" w:rsidP="00914006">
      <w:pPr>
        <w:pStyle w:val="Sinespaciado"/>
        <w:rPr>
          <w:rFonts w:ascii="Palatino Linotype" w:hAnsi="Palatino Linotype"/>
          <w:lang w:val="es-ES_tradnl"/>
        </w:rPr>
      </w:pPr>
    </w:p>
    <w:p w14:paraId="7FDF127D" w14:textId="77777777" w:rsidR="00914006" w:rsidRPr="00CF567E" w:rsidRDefault="00914006" w:rsidP="00914006">
      <w:pPr>
        <w:pStyle w:val="Sinespaciado"/>
        <w:numPr>
          <w:ilvl w:val="0"/>
          <w:numId w:val="2"/>
        </w:numPr>
        <w:jc w:val="both"/>
        <w:rPr>
          <w:rFonts w:ascii="Palatino Linotype" w:hAnsi="Palatino Linotype"/>
          <w:lang w:val="es-ES_tradnl"/>
        </w:rPr>
      </w:pPr>
      <w:r>
        <w:rPr>
          <w:rFonts w:ascii="Palatino Linotype" w:hAnsi="Palatino Linotype"/>
          <w:lang w:val="es-ES_tradnl"/>
        </w:rPr>
        <w:t xml:space="preserve">Adjuntando a dichas respuestas, el archivo electrónico denominado </w:t>
      </w:r>
      <w:r w:rsidRPr="00551A0B">
        <w:rPr>
          <w:rFonts w:ascii="Palatino Linotype" w:hAnsi="Palatino Linotype"/>
          <w:i/>
          <w:lang w:val="es-ES_tradnl"/>
        </w:rPr>
        <w:t>“</w:t>
      </w:r>
      <w:r w:rsidRPr="00405876">
        <w:rPr>
          <w:rFonts w:ascii="Palatino Linotype" w:hAnsi="Palatino Linotype"/>
          <w:i/>
          <w:lang w:val="es-ES_tradnl"/>
        </w:rPr>
        <w:t>Acta de la 12va Sesión Extraordinaria.pdf</w:t>
      </w:r>
      <w:r w:rsidRPr="00551A0B">
        <w:rPr>
          <w:rFonts w:ascii="Palatino Linotype" w:hAnsi="Palatino Linotype"/>
          <w:i/>
          <w:lang w:val="es-ES_tradnl"/>
        </w:rPr>
        <w:t>”</w:t>
      </w:r>
      <w:r>
        <w:rPr>
          <w:rFonts w:ascii="Palatino Linotype" w:hAnsi="Palatino Linotype"/>
          <w:lang w:val="es-ES_tradnl"/>
        </w:rPr>
        <w:t>; el cual, no se inserta por ser del conocimiento de las partes, sin embargo, será motivo de estudio en el Considerando correspondiente.</w:t>
      </w:r>
    </w:p>
    <w:p w14:paraId="2BD54F6E" w14:textId="77777777" w:rsidR="00914006" w:rsidRPr="00CF567E" w:rsidRDefault="00914006" w:rsidP="00914006">
      <w:pPr>
        <w:pStyle w:val="Sinespaciado"/>
        <w:jc w:val="both"/>
        <w:rPr>
          <w:rFonts w:ascii="Palatino Linotype" w:hAnsi="Palatino Linotype"/>
          <w:lang w:val="es-ES_tradnl"/>
        </w:rPr>
      </w:pPr>
    </w:p>
    <w:p w14:paraId="3154F8EB" w14:textId="77777777" w:rsidR="00914006" w:rsidRDefault="00914006" w:rsidP="00914006">
      <w:pPr>
        <w:spacing w:after="0" w:line="276" w:lineRule="auto"/>
        <w:ind w:right="567"/>
        <w:jc w:val="both"/>
        <w:rPr>
          <w:rFonts w:ascii="Palatino Linotype" w:hAnsi="Palatino Linotype" w:cs="Arial"/>
          <w:b/>
          <w:sz w:val="18"/>
          <w:lang w:val="es-ES_tradnl"/>
        </w:rPr>
      </w:pPr>
    </w:p>
    <w:p w14:paraId="23DE0D90" w14:textId="77777777" w:rsidR="00914006" w:rsidRDefault="00914006" w:rsidP="00914006">
      <w:pPr>
        <w:spacing w:after="0" w:line="276" w:lineRule="auto"/>
        <w:ind w:right="567"/>
        <w:jc w:val="both"/>
        <w:rPr>
          <w:rFonts w:ascii="Palatino Linotype" w:hAnsi="Palatino Linotype" w:cs="Arial"/>
          <w:b/>
          <w:sz w:val="18"/>
          <w:lang w:val="es-ES_tradnl"/>
        </w:rPr>
      </w:pPr>
    </w:p>
    <w:p w14:paraId="18BB1E03" w14:textId="77777777" w:rsidR="00914006" w:rsidRDefault="00914006" w:rsidP="00914006">
      <w:pPr>
        <w:spacing w:after="0" w:line="276" w:lineRule="auto"/>
        <w:ind w:right="567"/>
        <w:jc w:val="both"/>
        <w:rPr>
          <w:rFonts w:ascii="Palatino Linotype" w:hAnsi="Palatino Linotype" w:cs="Arial"/>
          <w:b/>
          <w:sz w:val="18"/>
          <w:lang w:val="es-ES_tradnl"/>
        </w:rPr>
      </w:pPr>
    </w:p>
    <w:p w14:paraId="5D7B249E" w14:textId="77777777" w:rsidR="00914006" w:rsidRDefault="00914006" w:rsidP="00914006">
      <w:pPr>
        <w:spacing w:after="0" w:line="276" w:lineRule="auto"/>
        <w:ind w:right="567"/>
        <w:jc w:val="both"/>
        <w:rPr>
          <w:rFonts w:ascii="Palatino Linotype" w:hAnsi="Palatino Linotype" w:cs="Arial"/>
          <w:b/>
          <w:sz w:val="18"/>
          <w:lang w:val="es-ES_tradnl"/>
        </w:rPr>
      </w:pPr>
    </w:p>
    <w:p w14:paraId="58389ED5" w14:textId="77777777" w:rsidR="00914006" w:rsidRPr="00405876" w:rsidRDefault="00914006" w:rsidP="00914006">
      <w:pPr>
        <w:spacing w:after="0" w:line="276" w:lineRule="auto"/>
        <w:ind w:right="567"/>
        <w:jc w:val="both"/>
        <w:rPr>
          <w:rFonts w:ascii="Palatino Linotype" w:hAnsi="Palatino Linotype" w:cs="Arial"/>
          <w:b/>
          <w:sz w:val="18"/>
          <w:lang w:val="es-ES_tradnl"/>
        </w:rPr>
      </w:pPr>
    </w:p>
    <w:p w14:paraId="0F323EA1" w14:textId="77777777" w:rsidR="00914006" w:rsidRPr="00CF567E" w:rsidRDefault="00914006" w:rsidP="00914006">
      <w:pPr>
        <w:spacing w:after="0" w:line="360" w:lineRule="auto"/>
        <w:jc w:val="both"/>
        <w:rPr>
          <w:rFonts w:ascii="Palatino Linotype" w:hAnsi="Palatino Linotype" w:cs="Arial"/>
          <w:b/>
          <w:sz w:val="28"/>
        </w:rPr>
      </w:pPr>
      <w:r w:rsidRPr="00CF567E">
        <w:rPr>
          <w:rFonts w:ascii="Palatino Linotype" w:hAnsi="Palatino Linotype" w:cs="Arial"/>
          <w:b/>
          <w:sz w:val="28"/>
        </w:rPr>
        <w:lastRenderedPageBreak/>
        <w:t xml:space="preserve">TERCERO. </w:t>
      </w:r>
      <w:r w:rsidRPr="00CF567E">
        <w:rPr>
          <w:rFonts w:ascii="Palatino Linotype" w:hAnsi="Palatino Linotype"/>
          <w:b/>
          <w:sz w:val="28"/>
        </w:rPr>
        <w:t>Del recurso de revisión.</w:t>
      </w:r>
    </w:p>
    <w:p w14:paraId="15995386" w14:textId="77777777" w:rsidR="00914006" w:rsidRPr="00325EC6" w:rsidRDefault="00914006" w:rsidP="00914006">
      <w:pPr>
        <w:spacing w:after="0" w:line="360" w:lineRule="auto"/>
        <w:jc w:val="both"/>
        <w:rPr>
          <w:rFonts w:ascii="Palatino Linotype" w:hAnsi="Palatino Linotype" w:cs="Arial"/>
          <w:sz w:val="24"/>
        </w:rPr>
      </w:pPr>
      <w:r w:rsidRPr="00CF567E">
        <w:rPr>
          <w:rFonts w:ascii="Palatino Linotype" w:hAnsi="Palatino Linotype" w:cs="Arial"/>
          <w:sz w:val="24"/>
          <w:szCs w:val="24"/>
        </w:rPr>
        <w:t>Inconforme con la</w:t>
      </w:r>
      <w:r>
        <w:rPr>
          <w:rFonts w:ascii="Palatino Linotype" w:hAnsi="Palatino Linotype" w:cs="Arial"/>
          <w:sz w:val="24"/>
          <w:szCs w:val="24"/>
        </w:rPr>
        <w:t>s respuestas notificadas</w:t>
      </w:r>
      <w:r w:rsidRPr="00CF567E">
        <w:rPr>
          <w:rFonts w:ascii="Palatino Linotype" w:hAnsi="Palatino Linotype" w:cs="Arial"/>
          <w:sz w:val="24"/>
          <w:szCs w:val="24"/>
        </w:rPr>
        <w:t xml:space="preserve"> por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b/>
          <w:sz w:val="24"/>
          <w:szCs w:val="24"/>
        </w:rPr>
        <w:t>La</w:t>
      </w:r>
      <w:r w:rsidRPr="00CF567E">
        <w:rPr>
          <w:rFonts w:ascii="Palatino Linotype" w:hAnsi="Palatino Linotype" w:cs="Arial"/>
          <w:b/>
          <w:sz w:val="24"/>
          <w:szCs w:val="24"/>
        </w:rPr>
        <w:t xml:space="preserve"> Recurrente </w:t>
      </w:r>
      <w:r>
        <w:rPr>
          <w:rFonts w:ascii="Palatino Linotype" w:hAnsi="Palatino Linotype" w:cs="Arial"/>
          <w:sz w:val="24"/>
          <w:szCs w:val="24"/>
        </w:rPr>
        <w:t>interpuso los</w:t>
      </w:r>
      <w:r w:rsidRPr="00CF567E">
        <w:rPr>
          <w:rFonts w:ascii="Palatino Linotype" w:hAnsi="Palatino Linotype" w:cs="Arial"/>
          <w:sz w:val="24"/>
          <w:szCs w:val="24"/>
        </w:rPr>
        <w:t xml:space="preserve"> recurso</w:t>
      </w:r>
      <w:r>
        <w:rPr>
          <w:rFonts w:ascii="Palatino Linotype" w:hAnsi="Palatino Linotype" w:cs="Arial"/>
          <w:sz w:val="24"/>
          <w:szCs w:val="24"/>
        </w:rPr>
        <w:t>s</w:t>
      </w:r>
      <w:r w:rsidRPr="00CF567E">
        <w:rPr>
          <w:rFonts w:ascii="Palatino Linotype" w:hAnsi="Palatino Linotype" w:cs="Arial"/>
          <w:sz w:val="24"/>
          <w:szCs w:val="24"/>
        </w:rPr>
        <w:t xml:space="preserve"> de revisión, en fecha </w:t>
      </w:r>
      <w:r>
        <w:rPr>
          <w:rFonts w:ascii="Palatino Linotype" w:hAnsi="Palatino Linotype" w:cs="Arial"/>
          <w:sz w:val="24"/>
          <w:szCs w:val="24"/>
        </w:rPr>
        <w:t>veintiuno de 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w:t>
      </w:r>
      <w:r>
        <w:rPr>
          <w:rFonts w:ascii="Palatino Linotype" w:hAnsi="Palatino Linotype" w:cs="Arial"/>
          <w:sz w:val="24"/>
          <w:szCs w:val="24"/>
        </w:rPr>
        <w:t>el cual fue registrado</w:t>
      </w:r>
      <w:r w:rsidRPr="00CF567E">
        <w:rPr>
          <w:rFonts w:ascii="Palatino Linotype" w:hAnsi="Palatino Linotype" w:cs="Arial"/>
          <w:b/>
          <w:sz w:val="24"/>
          <w:szCs w:val="24"/>
        </w:rPr>
        <w:t xml:space="preserve"> </w:t>
      </w:r>
      <w:r>
        <w:rPr>
          <w:rFonts w:ascii="Palatino Linotype" w:hAnsi="Palatino Linotype" w:cs="Arial"/>
          <w:sz w:val="24"/>
          <w:szCs w:val="24"/>
        </w:rPr>
        <w:t>en el sistema electrónico con el expediente número</w:t>
      </w:r>
      <w:r w:rsidRPr="00CF567E">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3065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3175</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3280</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en el cual</w:t>
      </w:r>
      <w:r w:rsidRPr="00CF567E">
        <w:rPr>
          <w:rFonts w:ascii="Palatino Linotype" w:hAnsi="Palatino Linotype" w:cs="Arial"/>
          <w:sz w:val="24"/>
          <w:szCs w:val="24"/>
        </w:rPr>
        <w:t xml:space="preserve"> </w:t>
      </w:r>
      <w:r>
        <w:rPr>
          <w:rFonts w:ascii="Palatino Linotype" w:hAnsi="Palatino Linotype" w:cs="Arial"/>
          <w:sz w:val="24"/>
        </w:rPr>
        <w:t>arguye, las</w:t>
      </w:r>
      <w:r w:rsidRPr="00CF567E">
        <w:rPr>
          <w:rFonts w:ascii="Palatino Linotype" w:hAnsi="Palatino Linotype" w:cs="Arial"/>
          <w:sz w:val="24"/>
        </w:rPr>
        <w:t xml:space="preserve"> siguientes manifestaciones:</w:t>
      </w:r>
    </w:p>
    <w:p w14:paraId="3625F586" w14:textId="77777777" w:rsidR="00914006" w:rsidRDefault="00914006" w:rsidP="00914006">
      <w:pPr>
        <w:pStyle w:val="Prrafodelista"/>
        <w:numPr>
          <w:ilvl w:val="0"/>
          <w:numId w:val="1"/>
        </w:numPr>
        <w:spacing w:line="360" w:lineRule="auto"/>
        <w:jc w:val="both"/>
        <w:rPr>
          <w:rFonts w:ascii="Palatino Linotype" w:hAnsi="Palatino Linotype" w:cs="Arial"/>
          <w:b/>
          <w:sz w:val="28"/>
        </w:rPr>
      </w:pPr>
      <w:r w:rsidRPr="00CF567E">
        <w:rPr>
          <w:rFonts w:ascii="Palatino Linotype" w:hAnsi="Palatino Linotype" w:cs="Arial"/>
          <w:b/>
          <w:sz w:val="28"/>
        </w:rPr>
        <w:t>Acto</w:t>
      </w:r>
      <w:r>
        <w:rPr>
          <w:rFonts w:ascii="Palatino Linotype" w:hAnsi="Palatino Linotype" w:cs="Arial"/>
          <w:b/>
          <w:sz w:val="28"/>
        </w:rPr>
        <w:t>s</w:t>
      </w:r>
      <w:r w:rsidRPr="00CF567E">
        <w:rPr>
          <w:rFonts w:ascii="Palatino Linotype" w:hAnsi="Palatino Linotype" w:cs="Arial"/>
          <w:b/>
          <w:sz w:val="28"/>
        </w:rPr>
        <w:t xml:space="preserve"> Impugnado</w:t>
      </w:r>
      <w:r>
        <w:rPr>
          <w:rFonts w:ascii="Palatino Linotype" w:hAnsi="Palatino Linotype" w:cs="Arial"/>
          <w:b/>
          <w:sz w:val="28"/>
        </w:rPr>
        <w:t>s</w:t>
      </w:r>
      <w:r w:rsidRPr="00CF567E">
        <w:rPr>
          <w:rFonts w:ascii="Palatino Linotype" w:hAnsi="Palatino Linotype" w:cs="Arial"/>
          <w:b/>
          <w:sz w:val="28"/>
        </w:rPr>
        <w:t>:</w:t>
      </w:r>
    </w:p>
    <w:p w14:paraId="6948F835" w14:textId="77777777" w:rsidR="00914006" w:rsidRDefault="00914006" w:rsidP="00914006">
      <w:pPr>
        <w:pStyle w:val="Prrafodelista"/>
        <w:spacing w:line="276" w:lineRule="auto"/>
        <w:ind w:left="720"/>
        <w:jc w:val="both"/>
        <w:rPr>
          <w:rFonts w:ascii="Palatino Linotype" w:hAnsi="Palatino Linotype" w:cs="Arial"/>
          <w:i/>
        </w:rPr>
      </w:pPr>
      <w:r w:rsidRPr="003D1E49">
        <w:rPr>
          <w:rFonts w:ascii="Palatino Linotype" w:hAnsi="Palatino Linotype" w:cs="Arial"/>
          <w:i/>
        </w:rPr>
        <w:t xml:space="preserve"> “</w:t>
      </w:r>
      <w:r w:rsidRPr="00405876">
        <w:rPr>
          <w:rFonts w:ascii="Palatino Linotype" w:hAnsi="Palatino Linotype" w:cs="Arial"/>
          <w:i/>
        </w:rPr>
        <w:t>La respuesta del sujeto obligado, a través de una infundada acta del comité de transparencia</w:t>
      </w:r>
      <w:r w:rsidRPr="003D1E49">
        <w:rPr>
          <w:rFonts w:ascii="Palatino Linotype" w:hAnsi="Palatino Linotype" w:cs="Arial"/>
          <w:i/>
        </w:rPr>
        <w:t>” [sic]</w:t>
      </w:r>
    </w:p>
    <w:p w14:paraId="2F6703FD" w14:textId="77777777" w:rsidR="00914006" w:rsidRPr="003D1E49" w:rsidRDefault="00914006" w:rsidP="00914006">
      <w:pPr>
        <w:pStyle w:val="Prrafodelista"/>
        <w:spacing w:line="276" w:lineRule="auto"/>
        <w:ind w:left="720"/>
        <w:jc w:val="both"/>
        <w:rPr>
          <w:rFonts w:ascii="Palatino Linotype" w:hAnsi="Palatino Linotype" w:cs="Arial"/>
          <w:b/>
          <w:sz w:val="28"/>
        </w:rPr>
      </w:pPr>
    </w:p>
    <w:p w14:paraId="1E10C89E" w14:textId="77777777" w:rsidR="00914006" w:rsidRPr="00CF567E" w:rsidRDefault="00914006" w:rsidP="00914006">
      <w:pPr>
        <w:pStyle w:val="Prrafodelista"/>
        <w:numPr>
          <w:ilvl w:val="0"/>
          <w:numId w:val="1"/>
        </w:numPr>
        <w:spacing w:line="360" w:lineRule="auto"/>
        <w:jc w:val="both"/>
        <w:rPr>
          <w:rFonts w:ascii="Palatino Linotype" w:hAnsi="Palatino Linotype" w:cs="Arial"/>
          <w:sz w:val="28"/>
        </w:rPr>
      </w:pPr>
      <w:r w:rsidRPr="00CF567E">
        <w:rPr>
          <w:rFonts w:ascii="Palatino Linotype" w:hAnsi="Palatino Linotype" w:cs="Arial"/>
          <w:b/>
          <w:sz w:val="28"/>
        </w:rPr>
        <w:t>Razones o Motivos de Inconformidad</w:t>
      </w:r>
      <w:r w:rsidRPr="00CF567E">
        <w:rPr>
          <w:rFonts w:ascii="Palatino Linotype" w:hAnsi="Palatino Linotype" w:cs="Arial"/>
          <w:sz w:val="28"/>
        </w:rPr>
        <w:t xml:space="preserve">: </w:t>
      </w:r>
    </w:p>
    <w:p w14:paraId="04ED28B9" w14:textId="0CCA92A1" w:rsidR="00914006" w:rsidRPr="00AB5BDB" w:rsidRDefault="00914006" w:rsidP="00914006">
      <w:pPr>
        <w:pStyle w:val="Prrafodelista"/>
        <w:ind w:left="720"/>
        <w:jc w:val="both"/>
        <w:rPr>
          <w:rFonts w:ascii="Palatino Linotype" w:hAnsi="Palatino Linotype" w:cs="Arial"/>
          <w:i/>
        </w:rPr>
      </w:pPr>
      <w:r w:rsidRPr="00AB5BDB">
        <w:rPr>
          <w:rFonts w:ascii="Palatino Linotype" w:hAnsi="Palatino Linotype" w:cs="Arial"/>
          <w:i/>
        </w:rPr>
        <w:t>“</w:t>
      </w:r>
      <w:r w:rsidRPr="00405876">
        <w:rPr>
          <w:rFonts w:ascii="Palatino Linotype" w:hAnsi="Palatino Linotype" w:cs="Arial"/>
          <w:i/>
        </w:rPr>
        <w:t xml:space="preserve">Se infringe el principio de legalidad constitucional, por virtud del cual, las autoridades sólo pueden hacer lo que la ley les faculta, porqué, en el presente caso, se niega lisa y llanamente, que el comité de transparencia tenga facultades para cambiar la modalidad de entrega de la información, ello es así, porqué de un análisis sistemático, teleológico y literal del artículo 49 de la Ley de Transparencia y Acceso a la Información Pública del Estado de México y Municipios, no se advierte atribución alguna que faculte a los comités de transparencia de los sujetos obligados a cambiar la modalidad de entrega de la información a los solicitantes, mucho menos con el fin de identificarlos, que es lo que pretende el sujeto obligado, tal y como lo manifestó expresamente el presidente municipal Juan Antonio Pérez Quintero, al verter expresamente en sesión de cabildo, “ahí está la información, pero si la quieren, que vengan”, de donde se desprende que ya cuentan con la información solicitada, sin embargo, tal y cómo lo han expresado el presidente y la titular de transparencia, quieren identificarnos a los solicitantes con el objeto de intimidarnos y amedrentarnos para que dejemos de formular solicitudes; asimismo, se transgrede mi derecho humano de acceso anónimo a la información, al cambiar unilateralmente la modalidad de la entrega de información y pretender con ello, en contravención a la ley de la materia, identificarme a toda costa, el sujeto obligado; en segundo término, vulnera mi derecho fundamental de acceso a la información de manera gratuita con el cambio de modalidad de entrega, al pretender cobrarme la información; </w:t>
      </w:r>
      <w:r w:rsidRPr="00405876">
        <w:rPr>
          <w:rFonts w:ascii="Palatino Linotype" w:hAnsi="Palatino Linotype" w:cs="Arial"/>
          <w:i/>
        </w:rPr>
        <w:lastRenderedPageBreak/>
        <w:t>asimismo, el sujeto obligado miente cuando asevera que sólo cuenta con tres personas para atender las solicitudes de información, cuando en realidad cuenta con tres personas adscritas a la unidad de transparencia, más un cúmulo de servidores públicos habilitados, (más de treinta), que son los que materialmente buscan y proporcionan la información, desconozco cuántos sean exactamente, pero éste órgano garante los debe tener registrados en el sistema que opera el infoem coordinadamente con los sujetos obligados, por lo que podrá apreciar que cuenta con al menos diez veces más recursos humanos que los que maliciosamente manifiesta para intentar sorprender, y desde luego, cuenta con el sistema que ustedes le proporcionan, con presupuesto y con escáneres que constituyen una infraestructura material suficiente para atender las solicitudes; de igual manera, es ilegal el acto impugnado, toda vez que, pese a que existen acuerdos federales, estatales y municipales con motivo de la pandemia por covid 19, el sujeto obligado nunca cumplió con dichas disposiciones, ya que nunca dejó de laborar en la pandemia, lo que se acredita con las actuaciones de la propia unidad de transparencia, consistente en los oficios emitidos y recibidos desde el día treinta de marzo hasta el tres de agosto del año en curso, con las propias actas expedidas por el comité de transparencia, con los acuerdos de cabildo emitidos por el órgano de gobierno de manera presencial, y con la información derivada del reloj checador del registro de asistencia de los servidores públicos municipales, por lo que lejos de afectarle, la pandemia le ha permitido ampliar significativamente los plazos al no haber transcurrido los términos en dicho período; finalmente, si cómo lo manifiesta el sujeto obligado al momento de proporcionarme su respuesta, pone a mi disposición in situ la información solicitada, ello implica, que la tiene localizada y lista, por tanto, sólo faltaría escanearla y enviarla por saimex en muchos de los casos, y en otros sesionar en comité y elaborar las versiones públicas; aunado a que, se adelanta y sin agotar los plazos para contestarme, de antemano me niega la información en la modalidad solicitada y me la cambia, con el único propósito de identificarme, intimidarme y restringir mis derechos. Por todo ello, ni duda cabe, que la respuesta impugnada, no se encuentra debidamente fundada y motivada, al no existir congruencia entre lo manifestado y lo que en realidad acontece en el asunto que nos ocupa, por lo que, lo procedente será emitir resolución que obligue al sujeto a proporcionarme la información solicitada vía saimex y sancionarlo por pretender realizar averiguaciones para conocer que ciudadanos les estamos solicitando información. Ofrezco como prueba, el oficio número RM/136/2020, emitido por la Segunda Regidora Municipal, mismo que adjunto y se encuentra visible en la página de Facebook “</w:t>
      </w:r>
      <w:r w:rsidR="00C14590">
        <w:rPr>
          <w:rFonts w:ascii="Palatino Linotype" w:hAnsi="Palatino Linotype" w:cs="Arial"/>
          <w:i/>
        </w:rPr>
        <w:t>xxxxxxxxxx</w:t>
      </w:r>
      <w:bookmarkStart w:id="0" w:name="_GoBack"/>
      <w:bookmarkEnd w:id="0"/>
      <w:r w:rsidRPr="00405876">
        <w:rPr>
          <w:rFonts w:ascii="Palatino Linotype" w:hAnsi="Palatino Linotype" w:cs="Arial"/>
          <w:i/>
        </w:rPr>
        <w:t xml:space="preserve">”, documento del que se advierte, que aún y cuando, la segunda regiduría tuvo en tiempo y forma la información y respuesta a 48 solicitudes que se le formularon; por instrucciones del presidente municipal, los integrantes del comité de </w:t>
      </w:r>
      <w:r w:rsidRPr="00405876">
        <w:rPr>
          <w:rFonts w:ascii="Palatino Linotype" w:hAnsi="Palatino Linotype" w:cs="Arial"/>
          <w:i/>
        </w:rPr>
        <w:lastRenderedPageBreak/>
        <w:t>transparencia, sin siquiera avisar y consultar al servidor público habilitado, procedió a cambiar la modalidad de la entrega de la información, a través de acta de dicho comité, en la misma forma, ofrezco como prueba el video correspondiente a la sexagésima séptima sesión ordinaria de cabildo, donde en el punto de asuntos generales, a cuestionamiento de la segunda regidora, el presidente municipal, expresa que “ahí esta la información, pero si la quieren que vengan”; ante tal abuso de autoridad, solicito se imponga multa al presidente municipal y a cada uno de los integrantes del comité de transparencia por pretender identificarme e intimidarme por realizar solicitudes.</w:t>
      </w:r>
      <w:r w:rsidRPr="00AB5BDB">
        <w:rPr>
          <w:rFonts w:ascii="Palatino Linotype" w:hAnsi="Palatino Linotype" w:cs="Arial"/>
          <w:i/>
        </w:rPr>
        <w:t>” [sic]</w:t>
      </w:r>
    </w:p>
    <w:p w14:paraId="193FF416" w14:textId="77777777" w:rsidR="00914006" w:rsidRPr="00AB5BDB" w:rsidRDefault="00914006" w:rsidP="00914006">
      <w:pPr>
        <w:pStyle w:val="Prrafodelista"/>
        <w:spacing w:line="360" w:lineRule="auto"/>
        <w:ind w:left="720" w:right="851"/>
        <w:jc w:val="both"/>
        <w:rPr>
          <w:rFonts w:ascii="Palatino Linotype" w:hAnsi="Palatino Linotype" w:cs="Arial"/>
          <w:i/>
          <w:sz w:val="14"/>
        </w:rPr>
      </w:pPr>
    </w:p>
    <w:p w14:paraId="4583B048" w14:textId="77777777" w:rsidR="00914006" w:rsidRDefault="00914006" w:rsidP="00914006">
      <w:pPr>
        <w:spacing w:after="0" w:line="360" w:lineRule="auto"/>
        <w:jc w:val="both"/>
        <w:rPr>
          <w:rFonts w:ascii="Palatino Linotype" w:hAnsi="Palatino Linotype" w:cs="Arial"/>
          <w:b/>
          <w:sz w:val="16"/>
        </w:rPr>
      </w:pPr>
    </w:p>
    <w:p w14:paraId="680E8E26" w14:textId="77777777" w:rsidR="00914006" w:rsidRPr="00CF567E" w:rsidRDefault="00914006" w:rsidP="00914006">
      <w:pPr>
        <w:spacing w:after="0" w:line="360" w:lineRule="auto"/>
        <w:jc w:val="both"/>
        <w:rPr>
          <w:rFonts w:ascii="Palatino Linotype" w:hAnsi="Palatino Linotype" w:cs="Arial"/>
          <w:b/>
          <w:sz w:val="24"/>
          <w:szCs w:val="24"/>
        </w:rPr>
      </w:pPr>
      <w:r w:rsidRPr="00CF567E">
        <w:rPr>
          <w:rFonts w:ascii="Palatino Linotype" w:hAnsi="Palatino Linotype" w:cs="Arial"/>
          <w:b/>
          <w:sz w:val="28"/>
        </w:rPr>
        <w:t>CUARTO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Del turno del recurso de revisión.</w:t>
      </w:r>
    </w:p>
    <w:p w14:paraId="11703966" w14:textId="77777777" w:rsidR="00914006" w:rsidRDefault="00914006" w:rsidP="00914006">
      <w:pPr>
        <w:spacing w:after="0" w:line="360" w:lineRule="auto"/>
        <w:jc w:val="both"/>
        <w:rPr>
          <w:rFonts w:ascii="Palatino Linotype" w:hAnsi="Palatino Linotype" w:cs="Arial"/>
          <w:sz w:val="24"/>
          <w:szCs w:val="24"/>
        </w:rPr>
      </w:pPr>
      <w:r>
        <w:rPr>
          <w:rFonts w:ascii="Palatino Linotype" w:hAnsi="Palatino Linotype" w:cs="Arial"/>
          <w:sz w:val="24"/>
          <w:szCs w:val="24"/>
        </w:rPr>
        <w:t>Medios de impugnación que le fueron turnados</w:t>
      </w:r>
      <w:r w:rsidRPr="00CF567E">
        <w:rPr>
          <w:rFonts w:ascii="Palatino Linotype" w:hAnsi="Palatino Linotype" w:cs="Arial"/>
          <w:sz w:val="24"/>
          <w:szCs w:val="24"/>
        </w:rPr>
        <w:t xml:space="preserve"> a </w:t>
      </w:r>
      <w:r>
        <w:rPr>
          <w:rFonts w:ascii="Palatino Linotype" w:hAnsi="Palatino Linotype" w:cs="Arial"/>
          <w:sz w:val="24"/>
          <w:szCs w:val="24"/>
        </w:rPr>
        <w:t>la Comisiona</w:t>
      </w:r>
      <w:r w:rsidRPr="00CF567E">
        <w:rPr>
          <w:rFonts w:ascii="Palatino Linotype" w:hAnsi="Palatino Linotype" w:cs="Arial"/>
          <w:sz w:val="24"/>
          <w:szCs w:val="24"/>
        </w:rPr>
        <w:t xml:space="preserve"> </w:t>
      </w:r>
      <w:r w:rsidRPr="00CF567E">
        <w:rPr>
          <w:rFonts w:ascii="Palatino Linotype" w:hAnsi="Palatino Linotype" w:cs="Arial"/>
          <w:b/>
          <w:sz w:val="24"/>
          <w:szCs w:val="24"/>
        </w:rPr>
        <w:t>Zulema Martínez Sánchez</w:t>
      </w:r>
      <w:r w:rsidRPr="00CF567E">
        <w:rPr>
          <w:rFonts w:ascii="Palatino Linotype" w:hAnsi="Palatino Linotype" w:cs="Arial"/>
          <w:sz w:val="24"/>
          <w:szCs w:val="24"/>
        </w:rPr>
        <w:t>, por medio del sistema electrónico SAIMEX, en términos del arábigo 185, fracción I, de la Ley de Transparencia y Acceso a la información Pública del Estado de México y Municipios, de</w:t>
      </w:r>
      <w:r>
        <w:rPr>
          <w:rFonts w:ascii="Palatino Linotype" w:hAnsi="Palatino Linotype" w:cs="Arial"/>
          <w:sz w:val="24"/>
          <w:szCs w:val="24"/>
        </w:rPr>
        <w:t>l</w:t>
      </w:r>
      <w:r w:rsidRPr="00CF567E">
        <w:rPr>
          <w:rFonts w:ascii="Palatino Linotype" w:hAnsi="Palatino Linotype" w:cs="Arial"/>
          <w:sz w:val="24"/>
          <w:szCs w:val="24"/>
        </w:rPr>
        <w:t xml:space="preserve"> </w:t>
      </w:r>
      <w:r>
        <w:rPr>
          <w:rFonts w:ascii="Palatino Linotype" w:hAnsi="Palatino Linotype" w:cs="Arial"/>
          <w:sz w:val="24"/>
          <w:szCs w:val="24"/>
        </w:rPr>
        <w:t>cual recayó acuerdo</w:t>
      </w:r>
      <w:r w:rsidRPr="00CF567E">
        <w:rPr>
          <w:rFonts w:ascii="Palatino Linotype" w:hAnsi="Palatino Linotype" w:cs="Arial"/>
          <w:sz w:val="24"/>
          <w:szCs w:val="24"/>
        </w:rPr>
        <w:t xml:space="preserve"> de admisión en fecha </w:t>
      </w:r>
      <w:r>
        <w:rPr>
          <w:rFonts w:ascii="Palatino Linotype" w:hAnsi="Palatino Linotype" w:cs="Arial"/>
          <w:sz w:val="24"/>
          <w:szCs w:val="24"/>
        </w:rPr>
        <w:t xml:space="preserve">veintisiete </w:t>
      </w:r>
      <w:r w:rsidRPr="00CF567E">
        <w:rPr>
          <w:rFonts w:ascii="Palatino Linotype" w:hAnsi="Palatino Linotype" w:cs="Arial"/>
          <w:sz w:val="24"/>
          <w:szCs w:val="24"/>
        </w:rPr>
        <w:t xml:space="preserve">de </w:t>
      </w:r>
      <w:r>
        <w:rPr>
          <w:rFonts w:ascii="Palatino Linotype" w:hAnsi="Palatino Linotype" w:cs="Arial"/>
          <w:sz w:val="24"/>
          <w:szCs w:val="24"/>
        </w:rPr>
        <w:t>agosto</w:t>
      </w:r>
      <w:r w:rsidRPr="00CF567E">
        <w:rPr>
          <w:rFonts w:ascii="Palatino Linotype" w:hAnsi="Palatino Linotype" w:cs="Arial"/>
          <w:sz w:val="24"/>
          <w:szCs w:val="24"/>
        </w:rPr>
        <w:t xml:space="preserve"> de dos mil </w:t>
      </w:r>
      <w:r>
        <w:rPr>
          <w:rFonts w:ascii="Palatino Linotype" w:hAnsi="Palatino Linotype" w:cs="Arial"/>
          <w:sz w:val="24"/>
          <w:szCs w:val="24"/>
        </w:rPr>
        <w:t>veinte</w:t>
      </w:r>
      <w:r w:rsidRPr="00CF567E">
        <w:rPr>
          <w:rFonts w:ascii="Palatino Linotype" w:hAnsi="Palatino Linotype" w:cs="Arial"/>
          <w:sz w:val="24"/>
          <w:szCs w:val="24"/>
        </w:rPr>
        <w:t xml:space="preserve">, determinándose en </w:t>
      </w:r>
      <w:r>
        <w:rPr>
          <w:rFonts w:ascii="Palatino Linotype" w:hAnsi="Palatino Linotype" w:cs="Arial"/>
          <w:sz w:val="24"/>
          <w:szCs w:val="24"/>
        </w:rPr>
        <w:t>él</w:t>
      </w:r>
      <w:r w:rsidRPr="00CF567E">
        <w:rPr>
          <w:rFonts w:ascii="Palatino Linotype" w:hAnsi="Palatino Linotype" w:cs="Arial"/>
          <w:sz w:val="24"/>
          <w:szCs w:val="24"/>
        </w:rPr>
        <w:t>, un plazo de siete días para que las partes manifestaran lo que a su derecho corresponda en términos del numeral ya citado.</w:t>
      </w:r>
    </w:p>
    <w:p w14:paraId="1956BF9F" w14:textId="77777777" w:rsidR="00914006" w:rsidRDefault="00914006" w:rsidP="00914006">
      <w:pPr>
        <w:spacing w:after="0" w:line="360" w:lineRule="auto"/>
        <w:jc w:val="both"/>
        <w:rPr>
          <w:rFonts w:ascii="Palatino Linotype" w:hAnsi="Palatino Linotype" w:cs="Arial"/>
          <w:sz w:val="24"/>
          <w:szCs w:val="24"/>
        </w:rPr>
      </w:pPr>
    </w:p>
    <w:p w14:paraId="3001E7C4" w14:textId="77777777" w:rsidR="00914006" w:rsidRPr="00325EC6" w:rsidRDefault="00914006" w:rsidP="00914006">
      <w:pPr>
        <w:spacing w:after="0" w:line="360" w:lineRule="auto"/>
        <w:jc w:val="both"/>
        <w:rPr>
          <w:rFonts w:ascii="Palatino Linotype" w:hAnsi="Palatino Linotype" w:cs="Arial"/>
          <w:sz w:val="24"/>
          <w:szCs w:val="24"/>
        </w:rPr>
      </w:pPr>
    </w:p>
    <w:p w14:paraId="54251C19" w14:textId="77777777" w:rsidR="00914006" w:rsidRPr="00CF567E" w:rsidRDefault="00914006" w:rsidP="00914006">
      <w:pPr>
        <w:spacing w:after="0" w:line="360" w:lineRule="auto"/>
        <w:jc w:val="both"/>
        <w:rPr>
          <w:rFonts w:ascii="Palatino Linotype" w:hAnsi="Palatino Linotype" w:cs="Arial"/>
          <w:b/>
          <w:sz w:val="24"/>
          <w:szCs w:val="24"/>
        </w:rPr>
      </w:pPr>
      <w:r>
        <w:rPr>
          <w:rFonts w:ascii="Palatino Linotype" w:hAnsi="Palatino Linotype" w:cs="Arial"/>
          <w:b/>
          <w:sz w:val="28"/>
        </w:rPr>
        <w:t>QUINT</w:t>
      </w:r>
      <w:r w:rsidRPr="00CF567E">
        <w:rPr>
          <w:rFonts w:ascii="Palatino Linotype" w:hAnsi="Palatino Linotype" w:cs="Arial"/>
          <w:b/>
          <w:sz w:val="28"/>
        </w:rPr>
        <w:t>O</w:t>
      </w:r>
      <w:r w:rsidRPr="00CF567E">
        <w:rPr>
          <w:rFonts w:ascii="Palatino Linotype" w:hAnsi="Palatino Linotype" w:cs="Arial"/>
          <w:b/>
          <w:sz w:val="24"/>
          <w:szCs w:val="24"/>
        </w:rPr>
        <w:t xml:space="preserve">. </w:t>
      </w:r>
      <w:r w:rsidRPr="00CF567E">
        <w:rPr>
          <w:rFonts w:ascii="Palatino Linotype" w:hAnsi="Palatino Linotype" w:cs="Arial"/>
          <w:b/>
          <w:sz w:val="28"/>
          <w:szCs w:val="28"/>
        </w:rPr>
        <w:t>De la etapa de instrucción.</w:t>
      </w:r>
    </w:p>
    <w:p w14:paraId="2EB3D961" w14:textId="77777777" w:rsidR="00914006" w:rsidRDefault="00914006" w:rsidP="00914006">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De las constancias que obran en </w:t>
      </w:r>
      <w:r>
        <w:rPr>
          <w:rFonts w:ascii="Palatino Linotype" w:hAnsi="Palatino Linotype" w:cs="Arial"/>
          <w:sz w:val="24"/>
          <w:szCs w:val="24"/>
        </w:rPr>
        <w:t>los</w:t>
      </w:r>
      <w:r w:rsidRPr="00CF567E">
        <w:rPr>
          <w:rFonts w:ascii="Palatino Linotype" w:hAnsi="Palatino Linotype" w:cs="Arial"/>
          <w:sz w:val="24"/>
          <w:szCs w:val="24"/>
        </w:rPr>
        <w:t xml:space="preserve"> expediente</w:t>
      </w:r>
      <w:r>
        <w:rPr>
          <w:rFonts w:ascii="Palatino Linotype" w:hAnsi="Palatino Linotype" w:cs="Arial"/>
          <w:sz w:val="24"/>
          <w:szCs w:val="24"/>
        </w:rPr>
        <w:t>s</w:t>
      </w:r>
      <w:r w:rsidRPr="00CF567E">
        <w:rPr>
          <w:rFonts w:ascii="Palatino Linotype" w:hAnsi="Palatino Linotype" w:cs="Arial"/>
          <w:sz w:val="24"/>
          <w:szCs w:val="24"/>
        </w:rPr>
        <w:t xml:space="preserve"> electrónico</w:t>
      </w:r>
      <w:r>
        <w:rPr>
          <w:rFonts w:ascii="Palatino Linotype" w:hAnsi="Palatino Linotype" w:cs="Arial"/>
          <w:sz w:val="24"/>
          <w:szCs w:val="24"/>
        </w:rPr>
        <w:t>s</w:t>
      </w:r>
      <w:r w:rsidRPr="00CF567E">
        <w:rPr>
          <w:rFonts w:ascii="Palatino Linotype" w:hAnsi="Palatino Linotype" w:cs="Arial"/>
          <w:sz w:val="24"/>
          <w:szCs w:val="24"/>
        </w:rPr>
        <w:t xml:space="preserve"> del SAIMEX</w:t>
      </w:r>
      <w:r>
        <w:rPr>
          <w:rFonts w:ascii="Palatino Linotype" w:hAnsi="Palatino Linotype" w:cs="Arial"/>
          <w:sz w:val="24"/>
          <w:szCs w:val="24"/>
        </w:rPr>
        <w:t xml:space="preserve"> correspondientes a los recursos de revisión </w:t>
      </w:r>
      <w:r w:rsidRPr="005147EF">
        <w:rPr>
          <w:rFonts w:ascii="Palatino Linotype" w:hAnsi="Palatino Linotype" w:cs="Arial"/>
          <w:b/>
          <w:bCs/>
          <w:sz w:val="24"/>
          <w:szCs w:val="24"/>
        </w:rPr>
        <w:t>03065</w:t>
      </w:r>
      <w:r w:rsidRPr="00954D06">
        <w:rPr>
          <w:rFonts w:ascii="Palatino Linotype" w:hAnsi="Palatino Linotype" w:cs="Arial"/>
          <w:b/>
          <w:bCs/>
          <w:sz w:val="24"/>
          <w:szCs w:val="24"/>
          <w:lang w:eastAsia="es-MX"/>
        </w:rPr>
        <w:t>/INFOEM/IP/RR/2020</w:t>
      </w:r>
      <w:r>
        <w:rPr>
          <w:rFonts w:ascii="Palatino Linotype" w:hAnsi="Palatino Linotype" w:cs="Arial"/>
          <w:sz w:val="24"/>
          <w:szCs w:val="24"/>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3175</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y </w:t>
      </w:r>
      <w:r w:rsidRPr="00954D06">
        <w:rPr>
          <w:rFonts w:ascii="Palatino Linotype" w:hAnsi="Palatino Linotype" w:cs="Arial"/>
          <w:b/>
          <w:bCs/>
          <w:sz w:val="24"/>
          <w:szCs w:val="24"/>
          <w:lang w:eastAsia="es-MX"/>
        </w:rPr>
        <w:t>0</w:t>
      </w:r>
      <w:r>
        <w:rPr>
          <w:rFonts w:ascii="Palatino Linotype" w:hAnsi="Palatino Linotype" w:cs="Arial"/>
          <w:b/>
          <w:bCs/>
          <w:sz w:val="24"/>
          <w:szCs w:val="24"/>
          <w:lang w:eastAsia="es-MX"/>
        </w:rPr>
        <w:t>3280</w:t>
      </w:r>
      <w:r w:rsidRPr="00954D06">
        <w:rPr>
          <w:rFonts w:ascii="Palatino Linotype" w:hAnsi="Palatino Linotype" w:cs="Arial"/>
          <w:b/>
          <w:bCs/>
          <w:sz w:val="24"/>
          <w:szCs w:val="24"/>
          <w:lang w:eastAsia="es-MX"/>
        </w:rPr>
        <w:t>/INFOEM/IP/RR/2020</w:t>
      </w:r>
      <w:r>
        <w:rPr>
          <w:rFonts w:ascii="Palatino Linotype" w:hAnsi="Palatino Linotype" w:cs="Arial"/>
          <w:b/>
          <w:bCs/>
          <w:sz w:val="24"/>
          <w:szCs w:val="24"/>
          <w:lang w:eastAsia="es-MX"/>
        </w:rPr>
        <w:t xml:space="preserve">, </w:t>
      </w:r>
      <w:r w:rsidRPr="00CF567E">
        <w:rPr>
          <w:rFonts w:ascii="Palatino Linotype" w:hAnsi="Palatino Linotype" w:cs="Arial"/>
          <w:sz w:val="24"/>
          <w:szCs w:val="24"/>
        </w:rPr>
        <w:t xml:space="preserve">se desprende que </w:t>
      </w:r>
      <w:r w:rsidRPr="00CF567E">
        <w:rPr>
          <w:rFonts w:ascii="Palatino Linotype" w:hAnsi="Palatino Linotype" w:cs="Arial"/>
          <w:b/>
          <w:sz w:val="24"/>
          <w:szCs w:val="24"/>
        </w:rPr>
        <w:t>El Sujeto Obligado</w:t>
      </w:r>
      <w:r w:rsidRPr="00CF567E">
        <w:rPr>
          <w:rFonts w:ascii="Palatino Linotype" w:hAnsi="Palatino Linotype" w:cs="Arial"/>
          <w:sz w:val="24"/>
          <w:szCs w:val="24"/>
        </w:rPr>
        <w:t xml:space="preserve"> </w:t>
      </w:r>
      <w:r>
        <w:rPr>
          <w:rFonts w:ascii="Palatino Linotype" w:hAnsi="Palatino Linotype" w:cs="Arial"/>
          <w:sz w:val="24"/>
          <w:szCs w:val="24"/>
        </w:rPr>
        <w:t>fue omiso en rendir sus informes justificados a los mismos;</w:t>
      </w:r>
      <w:r w:rsidRPr="00CF567E">
        <w:rPr>
          <w:rFonts w:ascii="Palatino Linotype" w:hAnsi="Palatino Linotype" w:cs="Arial"/>
          <w:sz w:val="24"/>
          <w:szCs w:val="24"/>
        </w:rPr>
        <w:t xml:space="preserve"> </w:t>
      </w:r>
      <w:r w:rsidRPr="00E311A5">
        <w:rPr>
          <w:rFonts w:ascii="Palatino Linotype" w:hAnsi="Palatino Linotype" w:cs="Arial"/>
          <w:sz w:val="24"/>
          <w:szCs w:val="24"/>
        </w:rPr>
        <w:t>por su parte</w:t>
      </w:r>
      <w:r>
        <w:rPr>
          <w:rFonts w:ascii="Palatino Linotype" w:hAnsi="Palatino Linotype" w:cs="Arial"/>
          <w:sz w:val="24"/>
          <w:szCs w:val="24"/>
        </w:rPr>
        <w:t>,</w:t>
      </w:r>
      <w:r w:rsidRPr="00E311A5">
        <w:rPr>
          <w:rFonts w:ascii="Palatino Linotype" w:hAnsi="Palatino Linotype" w:cs="Arial"/>
          <w:sz w:val="24"/>
          <w:szCs w:val="24"/>
        </w:rPr>
        <w:t xml:space="preserve"> </w:t>
      </w:r>
      <w:r>
        <w:rPr>
          <w:rFonts w:ascii="Palatino Linotype" w:hAnsi="Palatino Linotype" w:cs="Arial"/>
          <w:sz w:val="24"/>
          <w:szCs w:val="24"/>
        </w:rPr>
        <w:t>La</w:t>
      </w:r>
      <w:r w:rsidRPr="00E311A5">
        <w:rPr>
          <w:rFonts w:ascii="Palatino Linotype" w:hAnsi="Palatino Linotype" w:cs="Arial"/>
          <w:b/>
          <w:sz w:val="24"/>
          <w:szCs w:val="24"/>
        </w:rPr>
        <w:t xml:space="preserve"> Recurrente</w:t>
      </w:r>
      <w:r w:rsidRPr="00E311A5">
        <w:rPr>
          <w:rFonts w:ascii="Palatino Linotype" w:hAnsi="Palatino Linotype" w:cs="Arial"/>
          <w:sz w:val="24"/>
          <w:szCs w:val="24"/>
        </w:rPr>
        <w:t xml:space="preserve">, </w:t>
      </w:r>
      <w:r>
        <w:rPr>
          <w:rFonts w:ascii="Palatino Linotype" w:hAnsi="Palatino Linotype" w:cs="Arial"/>
          <w:sz w:val="24"/>
          <w:szCs w:val="24"/>
        </w:rPr>
        <w:t>tampoco</w:t>
      </w:r>
      <w:r w:rsidRPr="00E311A5">
        <w:rPr>
          <w:rFonts w:ascii="Palatino Linotype" w:hAnsi="Palatino Linotype" w:cs="Arial"/>
          <w:sz w:val="24"/>
          <w:szCs w:val="24"/>
        </w:rPr>
        <w:t xml:space="preserve"> realizó </w:t>
      </w:r>
      <w:r>
        <w:rPr>
          <w:rFonts w:ascii="Palatino Linotype" w:hAnsi="Palatino Linotype" w:cs="Arial"/>
          <w:sz w:val="24"/>
          <w:szCs w:val="24"/>
        </w:rPr>
        <w:t>a</w:t>
      </w:r>
      <w:r w:rsidRPr="00E311A5">
        <w:rPr>
          <w:rFonts w:ascii="Palatino Linotype" w:hAnsi="Palatino Linotype" w:cs="Arial"/>
          <w:sz w:val="24"/>
          <w:szCs w:val="24"/>
        </w:rPr>
        <w:t xml:space="preserve">legatos, </w:t>
      </w:r>
      <w:r>
        <w:rPr>
          <w:rFonts w:ascii="Palatino Linotype" w:hAnsi="Palatino Linotype" w:cs="Arial"/>
          <w:sz w:val="24"/>
          <w:szCs w:val="24"/>
        </w:rPr>
        <w:t>p</w:t>
      </w:r>
      <w:r w:rsidRPr="00E311A5">
        <w:rPr>
          <w:rFonts w:ascii="Palatino Linotype" w:hAnsi="Palatino Linotype" w:cs="Arial"/>
          <w:sz w:val="24"/>
          <w:szCs w:val="24"/>
        </w:rPr>
        <w:t xml:space="preserve">ruebas o </w:t>
      </w:r>
      <w:r>
        <w:rPr>
          <w:rFonts w:ascii="Palatino Linotype" w:hAnsi="Palatino Linotype" w:cs="Arial"/>
          <w:sz w:val="24"/>
          <w:szCs w:val="24"/>
        </w:rPr>
        <w:t>m</w:t>
      </w:r>
      <w:r w:rsidRPr="00E311A5">
        <w:rPr>
          <w:rFonts w:ascii="Palatino Linotype" w:hAnsi="Palatino Linotype" w:cs="Arial"/>
          <w:sz w:val="24"/>
          <w:szCs w:val="24"/>
        </w:rPr>
        <w:t>anifestaciones</w:t>
      </w:r>
      <w:r>
        <w:rPr>
          <w:rFonts w:ascii="Palatino Linotype" w:hAnsi="Palatino Linotype" w:cs="Arial"/>
          <w:sz w:val="24"/>
          <w:szCs w:val="24"/>
        </w:rPr>
        <w:t>, tal y como se advierte de las siguientes imagenes:</w:t>
      </w:r>
    </w:p>
    <w:p w14:paraId="44A7201A" w14:textId="77777777" w:rsidR="00914006" w:rsidRDefault="00914006" w:rsidP="00914006">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12F4AB3F" wp14:editId="4F5A3DF8">
            <wp:extent cx="5189220" cy="225410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5132" t="22501" r="25099" b="42139"/>
                    <a:stretch/>
                  </pic:blipFill>
                  <pic:spPr bwMode="auto">
                    <a:xfrm>
                      <a:off x="0" y="0"/>
                      <a:ext cx="5225979" cy="2270070"/>
                    </a:xfrm>
                    <a:prstGeom prst="rect">
                      <a:avLst/>
                    </a:prstGeom>
                    <a:ln>
                      <a:noFill/>
                    </a:ln>
                    <a:extLst>
                      <a:ext uri="{53640926-AAD7-44D8-BBD7-CCE9431645EC}">
                        <a14:shadowObscured xmlns:a14="http://schemas.microsoft.com/office/drawing/2010/main"/>
                      </a:ext>
                    </a:extLst>
                  </pic:spPr>
                </pic:pic>
              </a:graphicData>
            </a:graphic>
          </wp:inline>
        </w:drawing>
      </w:r>
    </w:p>
    <w:p w14:paraId="5A875252" w14:textId="77777777" w:rsidR="00914006" w:rsidRDefault="00914006" w:rsidP="00914006">
      <w:pPr>
        <w:spacing w:after="0" w:line="360" w:lineRule="auto"/>
        <w:jc w:val="center"/>
        <w:rPr>
          <w:rFonts w:ascii="Palatino Linotype" w:hAnsi="Palatino Linotype" w:cs="Arial"/>
          <w:sz w:val="24"/>
          <w:szCs w:val="24"/>
        </w:rPr>
      </w:pPr>
      <w:r>
        <w:rPr>
          <w:noProof/>
          <w:lang w:eastAsia="es-MX"/>
        </w:rPr>
        <w:drawing>
          <wp:inline distT="0" distB="0" distL="0" distR="0" wp14:anchorId="540821C4" wp14:editId="570451C4">
            <wp:extent cx="5080900" cy="2094614"/>
            <wp:effectExtent l="0" t="0" r="5715"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4922" t="22312" r="25229" b="43231"/>
                    <a:stretch/>
                  </pic:blipFill>
                  <pic:spPr bwMode="auto">
                    <a:xfrm>
                      <a:off x="0" y="0"/>
                      <a:ext cx="5124617" cy="2112636"/>
                    </a:xfrm>
                    <a:prstGeom prst="rect">
                      <a:avLst/>
                    </a:prstGeom>
                    <a:ln>
                      <a:noFill/>
                    </a:ln>
                    <a:extLst>
                      <a:ext uri="{53640926-AAD7-44D8-BBD7-CCE9431645EC}">
                        <a14:shadowObscured xmlns:a14="http://schemas.microsoft.com/office/drawing/2010/main"/>
                      </a:ext>
                    </a:extLst>
                  </pic:spPr>
                </pic:pic>
              </a:graphicData>
            </a:graphic>
          </wp:inline>
        </w:drawing>
      </w:r>
    </w:p>
    <w:p w14:paraId="146DFB91" w14:textId="77777777" w:rsidR="00914006" w:rsidRDefault="00914006" w:rsidP="00914006">
      <w:pPr>
        <w:spacing w:after="0" w:line="360" w:lineRule="auto"/>
        <w:jc w:val="center"/>
        <w:rPr>
          <w:rFonts w:ascii="Palatino Linotype" w:hAnsi="Palatino Linotype" w:cs="Arial"/>
          <w:sz w:val="24"/>
          <w:szCs w:val="24"/>
        </w:rPr>
      </w:pPr>
      <w:r>
        <w:rPr>
          <w:noProof/>
          <w:lang w:eastAsia="es-MX"/>
        </w:rPr>
        <w:drawing>
          <wp:inline distT="0" distB="0" distL="0" distR="0" wp14:anchorId="5BC1A5D1" wp14:editId="2F03260F">
            <wp:extent cx="5095340" cy="2126512"/>
            <wp:effectExtent l="0" t="0" r="0" b="762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4932" t="22312" r="24650" b="42903"/>
                    <a:stretch/>
                  </pic:blipFill>
                  <pic:spPr bwMode="auto">
                    <a:xfrm>
                      <a:off x="0" y="0"/>
                      <a:ext cx="5134164" cy="2142715"/>
                    </a:xfrm>
                    <a:prstGeom prst="rect">
                      <a:avLst/>
                    </a:prstGeom>
                    <a:ln>
                      <a:noFill/>
                    </a:ln>
                    <a:extLst>
                      <a:ext uri="{53640926-AAD7-44D8-BBD7-CCE9431645EC}">
                        <a14:shadowObscured xmlns:a14="http://schemas.microsoft.com/office/drawing/2010/main"/>
                      </a:ext>
                    </a:extLst>
                  </pic:spPr>
                </pic:pic>
              </a:graphicData>
            </a:graphic>
          </wp:inline>
        </w:drawing>
      </w:r>
    </w:p>
    <w:p w14:paraId="5A58B31B" w14:textId="77777777" w:rsidR="00914006" w:rsidRDefault="00914006" w:rsidP="00914006">
      <w:pPr>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26D7CCD7" wp14:editId="3FDA2135">
            <wp:extent cx="5429250" cy="2257425"/>
            <wp:effectExtent l="0" t="0" r="0" b="952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5109" t="22314" r="24636" b="42578"/>
                    <a:stretch/>
                  </pic:blipFill>
                  <pic:spPr bwMode="auto">
                    <a:xfrm>
                      <a:off x="0" y="0"/>
                      <a:ext cx="5436992" cy="2260644"/>
                    </a:xfrm>
                    <a:prstGeom prst="rect">
                      <a:avLst/>
                    </a:prstGeom>
                    <a:ln>
                      <a:noFill/>
                    </a:ln>
                    <a:extLst>
                      <a:ext uri="{53640926-AAD7-44D8-BBD7-CCE9431645EC}">
                        <a14:shadowObscured xmlns:a14="http://schemas.microsoft.com/office/drawing/2010/main"/>
                      </a:ext>
                    </a:extLst>
                  </pic:spPr>
                </pic:pic>
              </a:graphicData>
            </a:graphic>
          </wp:inline>
        </w:drawing>
      </w:r>
    </w:p>
    <w:p w14:paraId="17DBECF3" w14:textId="77777777" w:rsidR="00914006" w:rsidRPr="00CF567E" w:rsidRDefault="00914006" w:rsidP="00914006">
      <w:pPr>
        <w:spacing w:after="0" w:line="360" w:lineRule="auto"/>
        <w:jc w:val="both"/>
        <w:rPr>
          <w:rFonts w:ascii="Palatino Linotype" w:hAnsi="Palatino Linotype" w:cs="Arial"/>
          <w:sz w:val="24"/>
          <w:szCs w:val="24"/>
        </w:rPr>
      </w:pPr>
      <w:r>
        <w:rPr>
          <w:rFonts w:ascii="Palatino Linotype" w:hAnsi="Palatino Linotype" w:cs="Arial"/>
          <w:sz w:val="24"/>
          <w:szCs w:val="24"/>
        </w:rPr>
        <w:t>Por lo que se decretó</w:t>
      </w:r>
      <w:r w:rsidRPr="00CF567E">
        <w:rPr>
          <w:rFonts w:ascii="Palatino Linotype" w:hAnsi="Palatino Linotype" w:cs="Arial"/>
          <w:sz w:val="24"/>
          <w:szCs w:val="24"/>
        </w:rPr>
        <w:t xml:space="preserve"> el cierre de l</w:t>
      </w:r>
      <w:r>
        <w:rPr>
          <w:rFonts w:ascii="Palatino Linotype" w:hAnsi="Palatino Linotype" w:cs="Arial"/>
          <w:sz w:val="24"/>
          <w:szCs w:val="24"/>
        </w:rPr>
        <w:t>os</w:t>
      </w:r>
      <w:r w:rsidRPr="00CF567E">
        <w:rPr>
          <w:rFonts w:ascii="Palatino Linotype" w:hAnsi="Palatino Linotype" w:cs="Arial"/>
          <w:sz w:val="24"/>
          <w:szCs w:val="24"/>
        </w:rPr>
        <w:t xml:space="preserve"> mism</w:t>
      </w:r>
      <w:r>
        <w:rPr>
          <w:rFonts w:ascii="Palatino Linotype" w:hAnsi="Palatino Linotype" w:cs="Arial"/>
          <w:sz w:val="24"/>
          <w:szCs w:val="24"/>
        </w:rPr>
        <w:t>os</w:t>
      </w:r>
      <w:r w:rsidRPr="00CF567E">
        <w:rPr>
          <w:rFonts w:ascii="Palatino Linotype" w:hAnsi="Palatino Linotype" w:cs="Arial"/>
          <w:sz w:val="24"/>
          <w:szCs w:val="24"/>
        </w:rPr>
        <w:t xml:space="preserve"> en fecha </w:t>
      </w:r>
      <w:r>
        <w:rPr>
          <w:rFonts w:ascii="Palatino Linotype" w:hAnsi="Palatino Linotype" w:cs="Arial"/>
          <w:sz w:val="24"/>
          <w:szCs w:val="24"/>
        </w:rPr>
        <w:t>ocho de septiembre del año en curso</w:t>
      </w:r>
      <w:r w:rsidRPr="00CF567E">
        <w:rPr>
          <w:rFonts w:ascii="Palatino Linotype" w:hAnsi="Palatino Linotype" w:cs="Arial"/>
          <w:sz w:val="24"/>
          <w:szCs w:val="24"/>
        </w:rPr>
        <w:t>, en términos del artículo 185, fracción VI, de la Ley de Transparencia y Acceso a la Información Pública del Estado de México y Municipios, iniciando el término legal para dictar resolución definitiva del asunto.</w:t>
      </w:r>
    </w:p>
    <w:p w14:paraId="6B1DED75" w14:textId="77777777" w:rsidR="00914006" w:rsidRPr="00CF567E" w:rsidRDefault="00914006" w:rsidP="00914006">
      <w:pPr>
        <w:spacing w:after="0" w:line="360" w:lineRule="auto"/>
        <w:jc w:val="both"/>
        <w:rPr>
          <w:rFonts w:ascii="Palatino Linotype" w:hAnsi="Palatino Linotype" w:cs="Arial"/>
          <w:sz w:val="2"/>
          <w:szCs w:val="24"/>
        </w:rPr>
      </w:pPr>
    </w:p>
    <w:p w14:paraId="762B90C5" w14:textId="77777777" w:rsidR="00914006" w:rsidRPr="00A67CED" w:rsidRDefault="00914006" w:rsidP="00914006">
      <w:pPr>
        <w:spacing w:after="0" w:line="360" w:lineRule="auto"/>
        <w:jc w:val="center"/>
        <w:rPr>
          <w:rFonts w:ascii="Palatino Linotype" w:hAnsi="Palatino Linotype" w:cs="Arial"/>
          <w:b/>
          <w:sz w:val="24"/>
        </w:rPr>
      </w:pPr>
    </w:p>
    <w:p w14:paraId="005DCBBC" w14:textId="77777777" w:rsidR="00914006" w:rsidRPr="00CF567E" w:rsidRDefault="00914006" w:rsidP="00914006">
      <w:pPr>
        <w:spacing w:after="0" w:line="360" w:lineRule="auto"/>
        <w:jc w:val="center"/>
        <w:rPr>
          <w:rFonts w:ascii="Palatino Linotype" w:hAnsi="Palatino Linotype" w:cs="Arial"/>
          <w:b/>
          <w:sz w:val="28"/>
        </w:rPr>
      </w:pPr>
      <w:r w:rsidRPr="00CF567E">
        <w:rPr>
          <w:rFonts w:ascii="Palatino Linotype" w:hAnsi="Palatino Linotype" w:cs="Arial"/>
          <w:b/>
          <w:sz w:val="28"/>
        </w:rPr>
        <w:t xml:space="preserve">C O N S I D E R A N D O </w:t>
      </w:r>
    </w:p>
    <w:p w14:paraId="295D89A5" w14:textId="77777777" w:rsidR="00914006" w:rsidRPr="00A67CED" w:rsidRDefault="00914006" w:rsidP="00914006">
      <w:pPr>
        <w:spacing w:after="0" w:line="360" w:lineRule="auto"/>
        <w:jc w:val="both"/>
        <w:rPr>
          <w:rFonts w:ascii="Palatino Linotype" w:hAnsi="Palatino Linotype" w:cs="Arial"/>
          <w:b/>
          <w:sz w:val="18"/>
        </w:rPr>
      </w:pPr>
    </w:p>
    <w:p w14:paraId="04764814" w14:textId="77777777" w:rsidR="00914006" w:rsidRPr="00CF567E" w:rsidRDefault="00914006" w:rsidP="00914006">
      <w:pPr>
        <w:spacing w:after="0" w:line="360" w:lineRule="auto"/>
        <w:jc w:val="both"/>
        <w:rPr>
          <w:rFonts w:ascii="Palatino Linotype" w:hAnsi="Palatino Linotype" w:cs="Arial"/>
          <w:sz w:val="24"/>
        </w:rPr>
      </w:pPr>
      <w:r w:rsidRPr="00CF567E">
        <w:rPr>
          <w:rFonts w:ascii="Palatino Linotype" w:hAnsi="Palatino Linotype" w:cs="Arial"/>
          <w:b/>
          <w:sz w:val="28"/>
        </w:rPr>
        <w:t>PRIMERO.</w:t>
      </w:r>
      <w:r w:rsidRPr="00CF567E">
        <w:rPr>
          <w:rFonts w:ascii="Palatino Linotype" w:hAnsi="Palatino Linotype" w:cs="Arial"/>
          <w:b/>
        </w:rPr>
        <w:t xml:space="preserve"> </w:t>
      </w:r>
      <w:r w:rsidRPr="00CF567E">
        <w:rPr>
          <w:rFonts w:ascii="Palatino Linotype" w:hAnsi="Palatino Linotype" w:cs="Arial"/>
          <w:b/>
          <w:sz w:val="28"/>
          <w:szCs w:val="28"/>
        </w:rPr>
        <w:t>De la competencia</w:t>
      </w:r>
      <w:r w:rsidRPr="00CF567E">
        <w:rPr>
          <w:rFonts w:ascii="Palatino Linotype" w:hAnsi="Palatino Linotype" w:cs="Arial"/>
          <w:sz w:val="28"/>
          <w:szCs w:val="28"/>
        </w:rPr>
        <w:t>.</w:t>
      </w:r>
    </w:p>
    <w:p w14:paraId="48B7CD8E" w14:textId="77777777" w:rsidR="00914006" w:rsidRPr="00CF567E" w:rsidRDefault="00914006" w:rsidP="00914006">
      <w:pPr>
        <w:spacing w:after="0" w:line="360" w:lineRule="auto"/>
        <w:jc w:val="both"/>
        <w:rPr>
          <w:rFonts w:ascii="Palatino Linotype" w:hAnsi="Palatino Linotype" w:cs="Arial"/>
          <w:sz w:val="24"/>
        </w:rPr>
      </w:pPr>
      <w:r w:rsidRPr="00CF567E">
        <w:rPr>
          <w:rFonts w:ascii="Palatino Linotype" w:hAnsi="Palatino Linotype" w:cs="Arial"/>
          <w:sz w:val="24"/>
        </w:rPr>
        <w:t xml:space="preserve">Este Instituto de Transparencia, Acceso a la Información Pública y Protección de Datos Personales del Estado de México, es competente para conocer y resolver los presentes recursos de revisión interpuestos por </w:t>
      </w:r>
      <w:r w:rsidRPr="000C17AC">
        <w:rPr>
          <w:rFonts w:ascii="Palatino Linotype" w:hAnsi="Palatino Linotype" w:cs="Arial"/>
          <w:b/>
          <w:bCs/>
          <w:sz w:val="24"/>
        </w:rPr>
        <w:t>La</w:t>
      </w:r>
      <w:r w:rsidRPr="00CF567E">
        <w:rPr>
          <w:rFonts w:ascii="Palatino Linotype" w:hAnsi="Palatino Linotype" w:cs="Arial"/>
          <w:b/>
          <w:sz w:val="24"/>
        </w:rPr>
        <w:t xml:space="preserve"> RECURRENTE</w:t>
      </w:r>
      <w:r w:rsidRPr="00CF567E">
        <w:rPr>
          <w:rFonts w:ascii="Palatino Linotype" w:hAnsi="Palatino Linotype" w:cs="Arial"/>
          <w:b/>
          <w:sz w:val="24"/>
          <w:szCs w:val="24"/>
        </w:rPr>
        <w:t xml:space="preserve"> </w:t>
      </w:r>
      <w:r w:rsidRPr="00CF567E">
        <w:rPr>
          <w:rFonts w:ascii="Palatino Linotype" w:hAnsi="Palatino Linotype" w:cs="Arial"/>
          <w:sz w:val="24"/>
        </w:rPr>
        <w:t>conforme a lo dispuesto en los artículos 6, apartado A, fracción IV de la Constitución Política de los Estados Unidos Mexicanos, 5, párrafos vigésimo segundo</w:t>
      </w:r>
      <w:r>
        <w:rPr>
          <w:rFonts w:ascii="Palatino Linotype" w:hAnsi="Palatino Linotype" w:cs="Arial"/>
          <w:sz w:val="24"/>
        </w:rPr>
        <w:t>, vigésimo tercero y vigésimo cuarto</w:t>
      </w:r>
      <w:r w:rsidRPr="00CF567E">
        <w:rPr>
          <w:rFonts w:ascii="Palatino Linotype" w:hAnsi="Palatino Linotype" w:cs="Arial"/>
          <w:sz w:val="24"/>
        </w:rPr>
        <w:t xml:space="preserve"> fracción IV</w:t>
      </w:r>
      <w:r>
        <w:rPr>
          <w:rFonts w:ascii="Palatino Linotype" w:hAnsi="Palatino Linotype" w:cs="Arial"/>
          <w:sz w:val="24"/>
        </w:rPr>
        <w:t>,</w:t>
      </w:r>
      <w:r w:rsidRPr="00CF567E">
        <w:rPr>
          <w:rFonts w:ascii="Palatino Linotype" w:hAnsi="Palatino Linotype" w:cs="Arial"/>
          <w:sz w:val="24"/>
        </w:rPr>
        <w:t xml:space="preserve"> de la Constitución Política del Estado Libre y Soberano de México, </w:t>
      </w:r>
      <w:r w:rsidRPr="00CF567E">
        <w:rPr>
          <w:rFonts w:ascii="Palatino Linotype" w:hAnsi="Palatino Linotype" w:cs="Arial"/>
          <w:sz w:val="24"/>
          <w:szCs w:val="24"/>
        </w:rPr>
        <w:t>1, 2 fracción II, 13, 29, 36 fracciones II y III, 176, 178, 179 fracción I, 181 párrafo tercero, 182, 185, 188 y 194</w:t>
      </w:r>
      <w:r>
        <w:rPr>
          <w:rFonts w:ascii="Palatino Linotype" w:hAnsi="Palatino Linotype" w:cs="Arial"/>
          <w:sz w:val="24"/>
          <w:szCs w:val="24"/>
        </w:rPr>
        <w:t>,</w:t>
      </w:r>
      <w:r w:rsidRPr="00CF567E">
        <w:rPr>
          <w:rFonts w:ascii="Palatino Linotype" w:hAnsi="Palatino Linotype" w:cs="Arial"/>
          <w:sz w:val="24"/>
          <w:szCs w:val="24"/>
        </w:rPr>
        <w:t xml:space="preserve"> </w:t>
      </w:r>
      <w:r w:rsidRPr="00CF567E">
        <w:rPr>
          <w:rFonts w:ascii="Palatino Linotype" w:hAnsi="Palatino Linotype" w:cs="Arial"/>
          <w:sz w:val="24"/>
        </w:rPr>
        <w:t xml:space="preserve">de la Ley de Transparencia y Acceso a la Información Pública del Estado de México y Municipios, 9 fracciones I, XXIV, 11 y 14 fracción I del Reglamento Interior </w:t>
      </w:r>
      <w:r w:rsidRPr="00CF567E">
        <w:rPr>
          <w:rFonts w:ascii="Palatino Linotype" w:hAnsi="Palatino Linotype" w:cs="Arial"/>
          <w:sz w:val="24"/>
        </w:rPr>
        <w:lastRenderedPageBreak/>
        <w:t>del Instituto de Transparencia, Acceso a la Información Pública y Protección de Datos Personales del Estado de México.</w:t>
      </w:r>
    </w:p>
    <w:p w14:paraId="4E559375" w14:textId="77777777" w:rsidR="00914006" w:rsidRPr="00CF567E" w:rsidRDefault="00914006" w:rsidP="00914006">
      <w:pPr>
        <w:autoSpaceDE w:val="0"/>
        <w:autoSpaceDN w:val="0"/>
        <w:adjustRightInd w:val="0"/>
        <w:spacing w:after="0" w:line="360" w:lineRule="auto"/>
        <w:jc w:val="both"/>
        <w:rPr>
          <w:rFonts w:ascii="Palatino Linotype" w:hAnsi="Palatino Linotype" w:cs="Arial"/>
          <w:b/>
          <w:sz w:val="24"/>
          <w:szCs w:val="28"/>
        </w:rPr>
      </w:pPr>
    </w:p>
    <w:p w14:paraId="4406C54C" w14:textId="77777777" w:rsidR="00914006" w:rsidRPr="00CF567E" w:rsidRDefault="00914006" w:rsidP="00914006">
      <w:pPr>
        <w:autoSpaceDE w:val="0"/>
        <w:autoSpaceDN w:val="0"/>
        <w:adjustRightInd w:val="0"/>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 xml:space="preserve">SEGUNDO. Alcances del Recurso de Revisión. </w:t>
      </w:r>
    </w:p>
    <w:p w14:paraId="52CBCDA0" w14:textId="77777777" w:rsidR="00914006" w:rsidRPr="00E311A5" w:rsidRDefault="00914006" w:rsidP="00914006">
      <w:pPr>
        <w:autoSpaceDE w:val="0"/>
        <w:autoSpaceDN w:val="0"/>
        <w:adjustRightInd w:val="0"/>
        <w:spacing w:after="0" w:line="360" w:lineRule="auto"/>
        <w:jc w:val="both"/>
        <w:rPr>
          <w:rFonts w:ascii="Palatino Linotype" w:hAnsi="Palatino Linotype" w:cs="Arial"/>
          <w:b/>
          <w:sz w:val="32"/>
          <w:szCs w:val="28"/>
        </w:rPr>
      </w:pPr>
      <w:r w:rsidRPr="00CF567E">
        <w:rPr>
          <w:rFonts w:ascii="Palatino Linotype" w:hAnsi="Palatino Linotype" w:cs="Arial"/>
          <w:sz w:val="24"/>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6F9C44DF" w14:textId="77777777" w:rsidR="00914006" w:rsidRDefault="00914006" w:rsidP="00914006">
      <w:pPr>
        <w:spacing w:after="0" w:line="360" w:lineRule="auto"/>
        <w:jc w:val="both"/>
        <w:rPr>
          <w:rFonts w:ascii="Palatino Linotype" w:hAnsi="Palatino Linotype" w:cs="Arial"/>
          <w:b/>
          <w:sz w:val="28"/>
          <w:szCs w:val="28"/>
        </w:rPr>
      </w:pPr>
    </w:p>
    <w:p w14:paraId="590AFF5E" w14:textId="77777777" w:rsidR="00914006" w:rsidRPr="00CF567E" w:rsidRDefault="00914006" w:rsidP="00914006">
      <w:pPr>
        <w:spacing w:after="0" w:line="360" w:lineRule="auto"/>
        <w:jc w:val="both"/>
        <w:rPr>
          <w:rFonts w:ascii="Palatino Linotype" w:hAnsi="Palatino Linotype" w:cs="Arial"/>
          <w:b/>
          <w:sz w:val="28"/>
          <w:szCs w:val="28"/>
        </w:rPr>
      </w:pPr>
      <w:r w:rsidRPr="00CF567E">
        <w:rPr>
          <w:rFonts w:ascii="Palatino Linotype" w:hAnsi="Palatino Linotype" w:cs="Arial"/>
          <w:b/>
          <w:sz w:val="28"/>
          <w:szCs w:val="28"/>
        </w:rPr>
        <w:t>TERCERO. De las causas de improcedencia.</w:t>
      </w:r>
    </w:p>
    <w:p w14:paraId="15F3A9C5" w14:textId="77777777" w:rsidR="00914006" w:rsidRPr="00CF567E" w:rsidRDefault="00914006" w:rsidP="00914006">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 xml:space="preserve">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w:t>
      </w:r>
      <w:r w:rsidRPr="00CF567E">
        <w:rPr>
          <w:rFonts w:ascii="Palatino Linotype" w:hAnsi="Palatino Linotype" w:cs="Arial"/>
        </w:rPr>
        <w:lastRenderedPageBreak/>
        <w:t>a la justicia, ya que éste no se coarta por regular causas de improcedencia y sobreseimiento con tales fines</w:t>
      </w:r>
      <w:r w:rsidRPr="00CF567E">
        <w:rPr>
          <w:rStyle w:val="Refdenotaalpie"/>
          <w:rFonts w:ascii="Palatino Linotype" w:hAnsi="Palatino Linotype" w:cs="Arial"/>
        </w:rPr>
        <w:footnoteReference w:id="1"/>
      </w:r>
      <w:r w:rsidRPr="00CF567E">
        <w:rPr>
          <w:rFonts w:ascii="Palatino Linotype" w:hAnsi="Palatino Linotype" w:cs="Arial"/>
        </w:rPr>
        <w:t>.</w:t>
      </w:r>
    </w:p>
    <w:p w14:paraId="3FC49E44" w14:textId="77777777" w:rsidR="00914006" w:rsidRPr="001B5BFC" w:rsidRDefault="00914006" w:rsidP="00914006">
      <w:pPr>
        <w:pStyle w:val="Prrafodelista"/>
        <w:autoSpaceDE w:val="0"/>
        <w:autoSpaceDN w:val="0"/>
        <w:adjustRightInd w:val="0"/>
        <w:spacing w:line="360" w:lineRule="auto"/>
        <w:ind w:left="0"/>
        <w:jc w:val="both"/>
        <w:rPr>
          <w:rFonts w:ascii="Palatino Linotype" w:hAnsi="Palatino Linotype" w:cs="Arial"/>
        </w:rPr>
      </w:pPr>
      <w:r w:rsidRPr="00CF567E">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74F87D47" w14:textId="77777777" w:rsidR="00914006" w:rsidRPr="001B5BFC" w:rsidRDefault="00914006" w:rsidP="00914006">
      <w:pPr>
        <w:pStyle w:val="Prrafodelista"/>
        <w:autoSpaceDE w:val="0"/>
        <w:autoSpaceDN w:val="0"/>
        <w:adjustRightInd w:val="0"/>
        <w:spacing w:line="360" w:lineRule="auto"/>
        <w:ind w:left="0"/>
        <w:jc w:val="both"/>
        <w:rPr>
          <w:rFonts w:ascii="Palatino Linotype" w:hAnsi="Palatino Linotype" w:cs="Arial"/>
          <w:b/>
        </w:rPr>
      </w:pPr>
    </w:p>
    <w:p w14:paraId="7BEB002E" w14:textId="77777777" w:rsidR="00914006" w:rsidRPr="00CF567E" w:rsidRDefault="00914006" w:rsidP="00914006">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b/>
          <w:sz w:val="28"/>
        </w:rPr>
        <w:t>CUARTO</w:t>
      </w:r>
      <w:r w:rsidRPr="00CF567E">
        <w:rPr>
          <w:rFonts w:ascii="Palatino Linotype" w:hAnsi="Palatino Linotype" w:cs="Arial"/>
          <w:b/>
          <w:sz w:val="28"/>
          <w:szCs w:val="28"/>
        </w:rPr>
        <w:t>.</w:t>
      </w:r>
      <w:r w:rsidRPr="00CF567E">
        <w:rPr>
          <w:rFonts w:ascii="Palatino Linotype" w:hAnsi="Palatino Linotype" w:cs="Arial"/>
          <w:sz w:val="28"/>
          <w:szCs w:val="28"/>
        </w:rPr>
        <w:t xml:space="preserve"> </w:t>
      </w:r>
      <w:r w:rsidRPr="00CF567E">
        <w:rPr>
          <w:rFonts w:ascii="Palatino Linotype" w:hAnsi="Palatino Linotype" w:cs="Arial"/>
          <w:b/>
          <w:sz w:val="28"/>
          <w:szCs w:val="28"/>
        </w:rPr>
        <w:t>Estudio y resolución del asunto.</w:t>
      </w:r>
    </w:p>
    <w:p w14:paraId="0172DA6D" w14:textId="77777777" w:rsidR="00914006" w:rsidRPr="00CF567E" w:rsidRDefault="00914006" w:rsidP="00914006">
      <w:pPr>
        <w:pStyle w:val="Prrafodelista"/>
        <w:autoSpaceDE w:val="0"/>
        <w:autoSpaceDN w:val="0"/>
        <w:adjustRightInd w:val="0"/>
        <w:spacing w:line="360" w:lineRule="auto"/>
        <w:ind w:left="0"/>
        <w:jc w:val="both"/>
        <w:rPr>
          <w:rFonts w:ascii="Palatino Linotype" w:hAnsi="Palatino Linotype" w:cs="Arial"/>
          <w:sz w:val="28"/>
          <w:szCs w:val="28"/>
        </w:rPr>
      </w:pPr>
      <w:r w:rsidRPr="00CF567E">
        <w:rPr>
          <w:rFonts w:ascii="Palatino Linotype" w:hAnsi="Palatino Linotype" w:cs="Arial"/>
        </w:rPr>
        <w:t xml:space="preserve">Ahora bien, se procede al análisis de los presentes recursos, así como al contenido íntegro de las actuaciones que obran en los expedientes electrónicos, para así estar en </w:t>
      </w:r>
      <w:r w:rsidRPr="00CF567E">
        <w:rPr>
          <w:rFonts w:ascii="Palatino Linotype" w:hAnsi="Palatino Linotype" w:cs="Arial"/>
        </w:rPr>
        <w:lastRenderedPageBreak/>
        <w:t>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2E3248DD" w14:textId="77777777" w:rsidR="00914006" w:rsidRPr="00CF567E" w:rsidRDefault="00914006" w:rsidP="00914006">
      <w:pPr>
        <w:tabs>
          <w:tab w:val="left" w:pos="709"/>
        </w:tabs>
        <w:spacing w:after="0" w:line="360" w:lineRule="auto"/>
        <w:jc w:val="both"/>
        <w:rPr>
          <w:rFonts w:ascii="Palatino Linotype" w:hAnsi="Palatino Linotype" w:cs="Arial"/>
          <w:sz w:val="24"/>
          <w:szCs w:val="24"/>
        </w:rPr>
      </w:pPr>
    </w:p>
    <w:p w14:paraId="5A2201C7" w14:textId="77777777" w:rsidR="00914006" w:rsidRDefault="00914006" w:rsidP="00914006">
      <w:pPr>
        <w:tabs>
          <w:tab w:val="left" w:pos="709"/>
        </w:tabs>
        <w:spacing w:after="0" w:line="360" w:lineRule="auto"/>
        <w:jc w:val="both"/>
        <w:rPr>
          <w:rFonts w:ascii="Palatino Linotype" w:hAnsi="Palatino Linotype" w:cs="Arial"/>
          <w:sz w:val="24"/>
          <w:szCs w:val="24"/>
        </w:rPr>
      </w:pPr>
      <w:r w:rsidRPr="00CF567E">
        <w:rPr>
          <w:rFonts w:ascii="Palatino Linotype" w:hAnsi="Palatino Linotype" w:cs="Arial"/>
          <w:sz w:val="24"/>
          <w:szCs w:val="24"/>
        </w:rPr>
        <w:t>El estudio de</w:t>
      </w:r>
      <w:r>
        <w:rPr>
          <w:rFonts w:ascii="Palatino Linotype" w:hAnsi="Palatino Linotype" w:cs="Arial"/>
          <w:sz w:val="24"/>
          <w:szCs w:val="24"/>
        </w:rPr>
        <w:t xml:space="preserve"> los presentes recursos</w:t>
      </w:r>
      <w:r w:rsidRPr="00CF567E">
        <w:rPr>
          <w:rFonts w:ascii="Palatino Linotype" w:hAnsi="Palatino Linotype" w:cs="Arial"/>
          <w:sz w:val="24"/>
          <w:szCs w:val="24"/>
        </w:rPr>
        <w:t xml:space="preserve"> de revisión tiene como antecedentes, que </w:t>
      </w:r>
      <w:r>
        <w:rPr>
          <w:rFonts w:ascii="Palatino Linotype" w:hAnsi="Palatino Linotype" w:cs="Arial"/>
          <w:sz w:val="24"/>
          <w:szCs w:val="24"/>
        </w:rPr>
        <w:t>la</w:t>
      </w:r>
      <w:r w:rsidRPr="00CF567E">
        <w:rPr>
          <w:rFonts w:ascii="Palatino Linotype" w:hAnsi="Palatino Linotype" w:cs="Arial"/>
          <w:sz w:val="24"/>
          <w:szCs w:val="24"/>
        </w:rPr>
        <w:t xml:space="preserve"> hoy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 xml:space="preserve">solicitó al </w:t>
      </w:r>
      <w:r>
        <w:rPr>
          <w:rFonts w:ascii="Palatino Linotype" w:hAnsi="Palatino Linotype" w:cs="Arial"/>
          <w:b/>
          <w:sz w:val="24"/>
          <w:szCs w:val="24"/>
        </w:rPr>
        <w:t>Ayuntamiento de Ixtapan de la Sal</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sidRPr="00325EC6">
        <w:rPr>
          <w:rFonts w:ascii="Palatino Linotype" w:hAnsi="Palatino Linotype" w:cs="Arial"/>
          <w:sz w:val="24"/>
          <w:szCs w:val="24"/>
        </w:rPr>
        <w:t>lo siguiente:</w:t>
      </w:r>
    </w:p>
    <w:p w14:paraId="65AB1D2C"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708B1C77" w14:textId="77777777" w:rsidR="00914006" w:rsidRDefault="00914006" w:rsidP="00914006">
      <w:pPr>
        <w:spacing w:after="0" w:line="360" w:lineRule="auto"/>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w:t>
      </w:r>
    </w:p>
    <w:p w14:paraId="23CFE842"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5A3086">
        <w:rPr>
          <w:rFonts w:ascii="Palatino Linotype" w:hAnsi="Palatino Linotype"/>
          <w:i/>
          <w:iCs/>
          <w:color w:val="000000"/>
        </w:rPr>
        <w:t>Del Contralor Municipal, Autoridad Investigadora, Síndico y Tesorero Municipal, solicito, el documento donde consta la imposición de un medio de apremio al C. Joaquin Alberto Maya Zenon, el recibo (CFDI) donde consta el pago de dicho medio de apremio y la justificación de porqué se recibió y cobró un importe menor al establecido legalmente, así como, el nombre y cargo de la persona que autorizó un cobro menor al legalmente establecido por la autoridad competente, en este caso, la Autoridad Investigadora adscrita a la Contraloría Municipal.</w:t>
      </w:r>
      <w:r>
        <w:rPr>
          <w:rFonts w:ascii="Palatino Linotype" w:hAnsi="Palatino Linotype"/>
          <w:i/>
          <w:iCs/>
          <w:color w:val="000000"/>
        </w:rPr>
        <w:t>” (Sic)</w:t>
      </w:r>
    </w:p>
    <w:p w14:paraId="7A0DFC85" w14:textId="77777777" w:rsidR="00914006" w:rsidRDefault="00914006" w:rsidP="00914006">
      <w:pPr>
        <w:spacing w:after="0" w:line="360" w:lineRule="auto"/>
        <w:ind w:left="567"/>
        <w:jc w:val="both"/>
        <w:rPr>
          <w:rFonts w:ascii="Palatino Linotype" w:hAnsi="Palatino Linotype"/>
          <w:i/>
          <w:iCs/>
          <w:color w:val="000000"/>
        </w:rPr>
      </w:pPr>
    </w:p>
    <w:p w14:paraId="059D84A3" w14:textId="77777777" w:rsidR="00914006" w:rsidRDefault="00914006" w:rsidP="00914006">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w:t>
      </w:r>
    </w:p>
    <w:p w14:paraId="06F620AF"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 la urra directora de administración, rebeca, solicito, todos los memorámdums y oficios que le haya emitido el cbrd presidente municipal, juan antonio pérez quintero, durante el ejercicio fiscal 2019.</w:t>
      </w:r>
      <w:r>
        <w:rPr>
          <w:rFonts w:ascii="Palatino Linotype" w:hAnsi="Palatino Linotype"/>
          <w:i/>
          <w:iCs/>
          <w:color w:val="000000"/>
        </w:rPr>
        <w:t>” (Sic)</w:t>
      </w:r>
    </w:p>
    <w:p w14:paraId="2B508748" w14:textId="77777777" w:rsidR="00914006" w:rsidRDefault="00914006" w:rsidP="00914006">
      <w:pPr>
        <w:spacing w:after="0" w:line="360" w:lineRule="auto"/>
        <w:ind w:left="567"/>
        <w:jc w:val="both"/>
        <w:rPr>
          <w:rFonts w:ascii="Palatino Linotype" w:hAnsi="Palatino Linotype"/>
          <w:i/>
          <w:iCs/>
          <w:color w:val="000000"/>
        </w:rPr>
      </w:pPr>
    </w:p>
    <w:p w14:paraId="4B62A75A" w14:textId="77777777" w:rsidR="00914006" w:rsidRDefault="00914006" w:rsidP="00914006">
      <w:pPr>
        <w:spacing w:after="0" w:line="360" w:lineRule="auto"/>
        <w:ind w:left="567"/>
        <w:jc w:val="both"/>
        <w:rPr>
          <w:rFonts w:ascii="Palatino Linotype" w:hAnsi="Palatino Linotype"/>
          <w:i/>
          <w:iCs/>
          <w:color w:val="000000"/>
        </w:rPr>
      </w:pPr>
    </w:p>
    <w:p w14:paraId="22BB0B80" w14:textId="77777777" w:rsidR="00914006" w:rsidRDefault="00914006" w:rsidP="00914006">
      <w:pPr>
        <w:spacing w:after="0" w:line="360" w:lineRule="auto"/>
        <w:ind w:left="567"/>
        <w:jc w:val="both"/>
        <w:rPr>
          <w:rFonts w:ascii="Palatino Linotype" w:hAnsi="Palatino Linotype"/>
          <w:i/>
          <w:iCs/>
          <w:color w:val="000000"/>
        </w:rPr>
      </w:pPr>
    </w:p>
    <w:p w14:paraId="7CB5053D" w14:textId="77777777" w:rsidR="00914006" w:rsidRDefault="00914006" w:rsidP="00914006">
      <w:pPr>
        <w:spacing w:after="0" w:line="360" w:lineRule="auto"/>
        <w:ind w:firstLine="567"/>
        <w:jc w:val="both"/>
        <w:rPr>
          <w:rFonts w:ascii="Palatino Linotype" w:hAnsi="Palatino Linotype" w:cs="Arial"/>
          <w:b/>
          <w:sz w:val="24"/>
        </w:rPr>
      </w:pPr>
      <w:r w:rsidRPr="003D1E49">
        <w:rPr>
          <w:rFonts w:ascii="Palatino Linotype" w:hAnsi="Palatino Linotype" w:cs="Arial"/>
          <w:b/>
          <w:sz w:val="24"/>
        </w:rPr>
        <w:lastRenderedPageBreak/>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w:t>
      </w:r>
    </w:p>
    <w:p w14:paraId="4796E9E6" w14:textId="77777777" w:rsidR="00914006" w:rsidRDefault="00914006" w:rsidP="00914006">
      <w:pPr>
        <w:spacing w:after="0" w:line="360" w:lineRule="auto"/>
        <w:ind w:left="567"/>
        <w:jc w:val="both"/>
        <w:rPr>
          <w:rFonts w:ascii="Palatino Linotype" w:hAnsi="Palatino Linotype"/>
          <w:i/>
          <w:iCs/>
          <w:color w:val="000000"/>
        </w:rPr>
      </w:pPr>
      <w:r>
        <w:rPr>
          <w:rFonts w:ascii="Palatino Linotype" w:hAnsi="Palatino Linotype" w:cs="Arial"/>
          <w:b/>
          <w:sz w:val="24"/>
        </w:rPr>
        <w:t>“</w:t>
      </w:r>
      <w:r w:rsidRPr="00C1616C">
        <w:rPr>
          <w:rFonts w:ascii="Palatino Linotype" w:hAnsi="Palatino Linotype"/>
          <w:i/>
          <w:iCs/>
          <w:color w:val="000000"/>
        </w:rPr>
        <w:t>Del contralor municipal, solicito, todos los arqueos, revisiones y auditorías practicadas durante 2019.</w:t>
      </w:r>
      <w:r>
        <w:rPr>
          <w:rFonts w:ascii="Palatino Linotype" w:hAnsi="Palatino Linotype"/>
          <w:i/>
          <w:iCs/>
          <w:color w:val="000000"/>
        </w:rPr>
        <w:t>” (Sic)</w:t>
      </w:r>
    </w:p>
    <w:p w14:paraId="0397F666" w14:textId="77777777" w:rsidR="00914006" w:rsidRDefault="00914006" w:rsidP="00914006">
      <w:pPr>
        <w:spacing w:after="0" w:line="360" w:lineRule="auto"/>
        <w:ind w:left="567"/>
        <w:jc w:val="both"/>
        <w:rPr>
          <w:rFonts w:ascii="Palatino Linotype" w:hAnsi="Palatino Linotype"/>
          <w:i/>
          <w:iCs/>
          <w:color w:val="000000"/>
        </w:rPr>
      </w:pPr>
    </w:p>
    <w:p w14:paraId="77D4525C" w14:textId="77777777" w:rsidR="00914006" w:rsidRPr="00CF01B5" w:rsidRDefault="00914006" w:rsidP="00914006">
      <w:pPr>
        <w:pStyle w:val="Sinespaciado"/>
        <w:ind w:left="567" w:right="567"/>
        <w:jc w:val="both"/>
      </w:pPr>
      <w:r w:rsidRPr="003D1E49">
        <w:rPr>
          <w:rFonts w:ascii="Palatino Linotype" w:hAnsi="Palatino Linotype" w:cs="Arial"/>
          <w:b/>
        </w:rPr>
        <w:t>0</w:t>
      </w:r>
      <w:r>
        <w:rPr>
          <w:rFonts w:ascii="Palatino Linotype" w:hAnsi="Palatino Linotype" w:cs="Arial"/>
          <w:b/>
        </w:rPr>
        <w:t>0660</w:t>
      </w:r>
      <w:r w:rsidRPr="003D1E49">
        <w:rPr>
          <w:rFonts w:ascii="Palatino Linotype" w:hAnsi="Palatino Linotype" w:cs="Arial"/>
          <w:b/>
        </w:rPr>
        <w:t>/IXTASAL/IP/2020</w:t>
      </w:r>
      <w:r>
        <w:rPr>
          <w:rFonts w:ascii="Palatino Linotype" w:hAnsi="Palatino Linotype" w:cs="Arial"/>
          <w:b/>
        </w:rPr>
        <w:t>:</w:t>
      </w:r>
    </w:p>
    <w:p w14:paraId="2768932D" w14:textId="77777777" w:rsidR="00914006" w:rsidRDefault="00914006" w:rsidP="00914006">
      <w:pPr>
        <w:spacing w:line="360" w:lineRule="auto"/>
        <w:ind w:left="567" w:right="567"/>
        <w:jc w:val="both"/>
        <w:rPr>
          <w:rFonts w:ascii="Palatino Linotype" w:eastAsia="Times New Roman" w:hAnsi="Palatino Linotype" w:cs="Times New Roman"/>
          <w:i/>
          <w:lang w:val="es-ES_tradnl" w:eastAsia="es-ES"/>
        </w:rPr>
      </w:pPr>
      <w:r w:rsidRPr="00CF567E">
        <w:rPr>
          <w:rFonts w:ascii="Palatino Linotype" w:eastAsia="Times New Roman" w:hAnsi="Palatino Linotype" w:cs="Times New Roman"/>
          <w:i/>
          <w:lang w:val="es-ES_tradnl" w:eastAsia="es-ES"/>
        </w:rPr>
        <w:t xml:space="preserve"> “</w:t>
      </w:r>
      <w:r w:rsidRPr="00405876">
        <w:rPr>
          <w:rFonts w:ascii="Palatino Linotype" w:hAnsi="Palatino Linotype"/>
          <w:i/>
          <w:color w:val="000000"/>
        </w:rPr>
        <w:t>De la Coordinadora de Programas o del cargo que ocupe la C. GIOANNELI, novia del hijo de la Dra. Julia Presidenta del DIF, solicito, todos los oficios, memorándums y en general cualquier comunicación recibida por ella correspondiente al año 2020, por cierto, felicidades por el nombramiento de MARICELA RAMÍREZ COTERO, como titular de transparencia, ahora sí nos darán toda la información que necesitamos, seguimos avanzando y en el 2021 recuperaremos el gobierno municipal, gracias regidora Oguri.</w:t>
      </w:r>
      <w:r>
        <w:rPr>
          <w:rFonts w:ascii="Palatino Linotype" w:eastAsia="Times New Roman" w:hAnsi="Palatino Linotype" w:cs="Times New Roman"/>
          <w:i/>
          <w:lang w:val="es-ES_tradnl" w:eastAsia="es-ES"/>
        </w:rPr>
        <w:t>” (</w:t>
      </w:r>
      <w:r w:rsidRPr="00CF567E">
        <w:rPr>
          <w:rFonts w:ascii="Palatino Linotype" w:eastAsia="Times New Roman" w:hAnsi="Palatino Linotype" w:cs="Times New Roman"/>
          <w:i/>
          <w:lang w:val="es-ES_tradnl" w:eastAsia="es-ES"/>
        </w:rPr>
        <w:t>Sic</w:t>
      </w:r>
      <w:r>
        <w:rPr>
          <w:rFonts w:ascii="Palatino Linotype" w:eastAsia="Times New Roman" w:hAnsi="Palatino Linotype" w:cs="Times New Roman"/>
          <w:i/>
          <w:lang w:val="es-ES_tradnl" w:eastAsia="es-ES"/>
        </w:rPr>
        <w:t>)</w:t>
      </w:r>
    </w:p>
    <w:p w14:paraId="71E2F3A5"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2AA9FA07" w14:textId="77777777" w:rsidR="00914006" w:rsidRDefault="00914006" w:rsidP="00914006">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 lo que el </w:t>
      </w:r>
      <w:r w:rsidRPr="00036A7E">
        <w:rPr>
          <w:rFonts w:ascii="Palatino Linotype" w:hAnsi="Palatino Linotype" w:cs="Arial"/>
          <w:b/>
          <w:sz w:val="24"/>
          <w:szCs w:val="24"/>
        </w:rPr>
        <w:t>Sujeto Obligado</w:t>
      </w:r>
      <w:r>
        <w:rPr>
          <w:rFonts w:ascii="Palatino Linotype" w:hAnsi="Palatino Linotype" w:cs="Arial"/>
          <w:sz w:val="24"/>
          <w:szCs w:val="24"/>
        </w:rPr>
        <w:t xml:space="preserve">, mediante el </w:t>
      </w:r>
      <w:r w:rsidRPr="00036A7E">
        <w:rPr>
          <w:rFonts w:ascii="Palatino Linotype" w:hAnsi="Palatino Linotype" w:cs="Arial"/>
          <w:sz w:val="24"/>
          <w:szCs w:val="24"/>
        </w:rPr>
        <w:t xml:space="preserve">archivo electrónico denominado </w:t>
      </w:r>
      <w:r w:rsidRPr="00036A7E">
        <w:rPr>
          <w:rFonts w:ascii="Palatino Linotype" w:hAnsi="Palatino Linotype" w:cs="Arial"/>
          <w:i/>
          <w:sz w:val="24"/>
          <w:szCs w:val="24"/>
        </w:rPr>
        <w:t>“</w:t>
      </w:r>
      <w:r w:rsidRPr="00405876">
        <w:rPr>
          <w:rFonts w:ascii="Palatino Linotype" w:hAnsi="Palatino Linotype" w:cs="Arial"/>
          <w:i/>
          <w:sz w:val="24"/>
          <w:szCs w:val="24"/>
        </w:rPr>
        <w:t>Acta de la 12va Sesión Extraordinaria.pdf</w:t>
      </w:r>
      <w:r w:rsidRPr="00036A7E">
        <w:rPr>
          <w:rFonts w:ascii="Palatino Linotype" w:hAnsi="Palatino Linotype" w:cs="Arial"/>
          <w:i/>
          <w:sz w:val="24"/>
          <w:szCs w:val="24"/>
        </w:rPr>
        <w:t>”</w:t>
      </w:r>
      <w:r>
        <w:rPr>
          <w:rFonts w:ascii="Palatino Linotype" w:hAnsi="Palatino Linotype" w:cs="Arial"/>
          <w:sz w:val="24"/>
          <w:szCs w:val="24"/>
        </w:rPr>
        <w:t xml:space="preserve">, el cual consta del </w:t>
      </w:r>
      <w:r w:rsidRPr="00036A7E">
        <w:rPr>
          <w:rFonts w:ascii="Palatino Linotype" w:hAnsi="Palatino Linotype" w:cs="Arial"/>
          <w:sz w:val="24"/>
          <w:szCs w:val="24"/>
        </w:rPr>
        <w:t>Acta número IXTASAL/CT/001</w:t>
      </w:r>
      <w:r>
        <w:rPr>
          <w:rFonts w:ascii="Palatino Linotype" w:hAnsi="Palatino Linotype" w:cs="Arial"/>
          <w:sz w:val="24"/>
          <w:szCs w:val="24"/>
        </w:rPr>
        <w:t>2</w:t>
      </w:r>
      <w:r w:rsidRPr="00036A7E">
        <w:rPr>
          <w:rFonts w:ascii="Palatino Linotype" w:hAnsi="Palatino Linotype" w:cs="Arial"/>
          <w:sz w:val="24"/>
          <w:szCs w:val="24"/>
        </w:rPr>
        <w:t xml:space="preserve">EXT/2020, de la </w:t>
      </w:r>
      <w:r>
        <w:rPr>
          <w:rFonts w:ascii="Palatino Linotype" w:hAnsi="Palatino Linotype" w:cs="Arial"/>
          <w:sz w:val="24"/>
          <w:szCs w:val="24"/>
        </w:rPr>
        <w:t>Doceava</w:t>
      </w:r>
      <w:r w:rsidRPr="00036A7E">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dieciocho</w:t>
      </w:r>
      <w:r w:rsidRPr="00036A7E">
        <w:rPr>
          <w:rFonts w:ascii="Palatino Linotype" w:hAnsi="Palatino Linotype" w:cs="Arial"/>
          <w:sz w:val="24"/>
          <w:szCs w:val="24"/>
        </w:rPr>
        <w:t xml:space="preserve"> de ju</w:t>
      </w:r>
      <w:r>
        <w:rPr>
          <w:rFonts w:ascii="Palatino Linotype" w:hAnsi="Palatino Linotype" w:cs="Arial"/>
          <w:sz w:val="24"/>
          <w:szCs w:val="24"/>
        </w:rPr>
        <w:t>n</w:t>
      </w:r>
      <w:r w:rsidRPr="00036A7E">
        <w:rPr>
          <w:rFonts w:ascii="Palatino Linotype" w:hAnsi="Palatino Linotype" w:cs="Arial"/>
          <w:sz w:val="24"/>
          <w:szCs w:val="24"/>
        </w:rPr>
        <w:t>io de dos mil veinte, suscrita por el Comité de Transparencia, estipula en el segundo punto del Orden del Día, relacionado con el cambio de modalidad de entrega de información (in situ),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36A7E">
        <w:rPr>
          <w:rFonts w:ascii="Palatino Linotype" w:hAnsi="Palatino Linotype" w:cs="Arial"/>
          <w:sz w:val="24"/>
          <w:szCs w:val="24"/>
        </w:rPr>
        <w:t>T</w:t>
      </w:r>
      <w:r>
        <w:rPr>
          <w:rFonts w:ascii="Palatino Linotype" w:hAnsi="Palatino Linotype" w:cs="Arial"/>
          <w:sz w:val="24"/>
          <w:szCs w:val="24"/>
        </w:rPr>
        <w:t>ransparencia</w:t>
      </w:r>
      <w:r w:rsidRPr="00036A7E">
        <w:rPr>
          <w:rFonts w:ascii="Palatino Linotype" w:hAnsi="Palatino Linotype" w:cs="Arial"/>
          <w:sz w:val="24"/>
          <w:szCs w:val="24"/>
        </w:rPr>
        <w:t xml:space="preserve"> cu</w:t>
      </w:r>
      <w:r>
        <w:rPr>
          <w:rFonts w:ascii="Palatino Linotype" w:hAnsi="Palatino Linotype" w:cs="Arial"/>
          <w:sz w:val="24"/>
          <w:szCs w:val="24"/>
        </w:rPr>
        <w:t>en</w:t>
      </w:r>
      <w:r w:rsidRPr="00036A7E">
        <w:rPr>
          <w:rFonts w:ascii="Palatino Linotype" w:hAnsi="Palatino Linotype" w:cs="Arial"/>
          <w:sz w:val="24"/>
          <w:szCs w:val="24"/>
        </w:rPr>
        <w:t>ta con 3 servidores públicos para dar atención a dichos requerimientos, por lo que no se cuenta con las estructura humana y material para la debida aten</w:t>
      </w:r>
      <w:r>
        <w:rPr>
          <w:rFonts w:ascii="Palatino Linotype" w:hAnsi="Palatino Linotype" w:cs="Arial"/>
          <w:sz w:val="24"/>
          <w:szCs w:val="24"/>
        </w:rPr>
        <w:t>ción a las diversas solicitudes, de conformidad con las siguientes capturas de pantalla:</w:t>
      </w:r>
    </w:p>
    <w:p w14:paraId="55E9A666"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7FA1784F" w14:textId="77777777" w:rsidR="00914006" w:rsidRDefault="00914006" w:rsidP="00914006">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9504" behindDoc="0" locked="0" layoutInCell="1" allowOverlap="1" wp14:anchorId="2E38C493" wp14:editId="52D9F878">
                <wp:simplePos x="0" y="0"/>
                <wp:positionH relativeFrom="column">
                  <wp:posOffset>3653155</wp:posOffset>
                </wp:positionH>
                <wp:positionV relativeFrom="paragraph">
                  <wp:posOffset>5161915</wp:posOffset>
                </wp:positionV>
                <wp:extent cx="1190625" cy="123825"/>
                <wp:effectExtent l="19050" t="19050" r="28575" b="28575"/>
                <wp:wrapNone/>
                <wp:docPr id="18" name="Rectángulo 18"/>
                <wp:cNvGraphicFramePr/>
                <a:graphic xmlns:a="http://schemas.openxmlformats.org/drawingml/2006/main">
                  <a:graphicData uri="http://schemas.microsoft.com/office/word/2010/wordprocessingShape">
                    <wps:wsp>
                      <wps:cNvSpPr/>
                      <wps:spPr>
                        <a:xfrm>
                          <a:off x="0" y="0"/>
                          <a:ext cx="11906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7EF43" id="Rectángulo 18" o:spid="_x0000_s1026" style="position:absolute;margin-left:287.65pt;margin-top:406.45pt;width:93.75pt;height:9.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67456" behindDoc="0" locked="0" layoutInCell="1" allowOverlap="1" wp14:anchorId="0F1DEEDC" wp14:editId="0A612A8B">
                <wp:simplePos x="0" y="0"/>
                <wp:positionH relativeFrom="column">
                  <wp:posOffset>834390</wp:posOffset>
                </wp:positionH>
                <wp:positionV relativeFrom="paragraph">
                  <wp:posOffset>856615</wp:posOffset>
                </wp:positionV>
                <wp:extent cx="4114800" cy="4038600"/>
                <wp:effectExtent l="19050" t="19050" r="19050" b="19050"/>
                <wp:wrapNone/>
                <wp:docPr id="12" name="Rectángulo 12"/>
                <wp:cNvGraphicFramePr/>
                <a:graphic xmlns:a="http://schemas.openxmlformats.org/drawingml/2006/main">
                  <a:graphicData uri="http://schemas.microsoft.com/office/word/2010/wordprocessingShape">
                    <wps:wsp>
                      <wps:cNvSpPr/>
                      <wps:spPr>
                        <a:xfrm>
                          <a:off x="0" y="0"/>
                          <a:ext cx="4114800" cy="403860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4C69B60" id="Rectángulo 12" o:spid="_x0000_s1026" style="position:absolute;margin-left:65.7pt;margin-top:67.45pt;width:324pt;height:318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" filled="f" strokecolor="red" strokeweight="2.25pt"/>
            </w:pict>
          </mc:Fallback>
        </mc:AlternateContent>
      </w:r>
      <w:r w:rsidRPr="00D8049A">
        <w:rPr>
          <w:noProof/>
        </w:rPr>
        <w:t xml:space="preserve"> </w:t>
      </w:r>
      <w:r>
        <w:rPr>
          <w:noProof/>
          <w:lang w:eastAsia="es-MX"/>
        </w:rPr>
        <w:drawing>
          <wp:inline distT="0" distB="0" distL="0" distR="0" wp14:anchorId="4CA9C7F3" wp14:editId="28688A9F">
            <wp:extent cx="5238750" cy="7620000"/>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0424" t="8525" r="31713" b="5938"/>
                    <a:stretch/>
                  </pic:blipFill>
                  <pic:spPr bwMode="auto">
                    <a:xfrm>
                      <a:off x="0" y="0"/>
                      <a:ext cx="5253609" cy="7641613"/>
                    </a:xfrm>
                    <a:prstGeom prst="rect">
                      <a:avLst/>
                    </a:prstGeom>
                    <a:ln>
                      <a:noFill/>
                    </a:ln>
                    <a:extLst>
                      <a:ext uri="{53640926-AAD7-44D8-BBD7-CCE9431645EC}">
                        <a14:shadowObscured xmlns:a14="http://schemas.microsoft.com/office/drawing/2010/main"/>
                      </a:ext>
                    </a:extLst>
                  </pic:spPr>
                </pic:pic>
              </a:graphicData>
            </a:graphic>
          </wp:inline>
        </w:drawing>
      </w:r>
    </w:p>
    <w:p w14:paraId="7091660F" w14:textId="77777777" w:rsidR="00914006" w:rsidRDefault="00914006" w:rsidP="00914006">
      <w:pPr>
        <w:tabs>
          <w:tab w:val="left" w:pos="709"/>
        </w:tabs>
        <w:spacing w:after="0" w:line="360" w:lineRule="auto"/>
        <w:jc w:val="center"/>
        <w:rPr>
          <w:noProof/>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70528" behindDoc="0" locked="0" layoutInCell="1" allowOverlap="1" wp14:anchorId="4D9ACB54" wp14:editId="46773FFD">
                <wp:simplePos x="0" y="0"/>
                <wp:positionH relativeFrom="column">
                  <wp:posOffset>3682364</wp:posOffset>
                </wp:positionH>
                <wp:positionV relativeFrom="paragraph">
                  <wp:posOffset>4190365</wp:posOffset>
                </wp:positionV>
                <wp:extent cx="1114425" cy="123825"/>
                <wp:effectExtent l="19050" t="19050" r="28575" b="28575"/>
                <wp:wrapNone/>
                <wp:docPr id="20" name="Rectángulo 20"/>
                <wp:cNvGraphicFramePr/>
                <a:graphic xmlns:a="http://schemas.openxmlformats.org/drawingml/2006/main">
                  <a:graphicData uri="http://schemas.microsoft.com/office/word/2010/wordprocessingShape">
                    <wps:wsp>
                      <wps:cNvSpPr/>
                      <wps:spPr>
                        <a:xfrm>
                          <a:off x="0" y="0"/>
                          <a:ext cx="1114425" cy="1238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8CE152B" id="Rectángulo 20" o:spid="_x0000_s1026" style="position:absolute;margin-left:289.95pt;margin-top:329.95pt;width:87.75pt;height:9.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" filled="f" strokecolor="red" strokeweight="2.25pt"/>
            </w:pict>
          </mc:Fallback>
        </mc:AlternateContent>
      </w:r>
      <w:r>
        <w:rPr>
          <w:rFonts w:ascii="Palatino Linotype" w:hAnsi="Palatino Linotype" w:cs="Arial"/>
          <w:noProof/>
          <w:sz w:val="24"/>
          <w:szCs w:val="24"/>
          <w:lang w:eastAsia="es-MX"/>
        </w:rPr>
        <mc:AlternateContent>
          <mc:Choice Requires="wps">
            <w:drawing>
              <wp:anchor distT="0" distB="0" distL="114300" distR="114300" simplePos="0" relativeHeight="251671552" behindDoc="0" locked="0" layoutInCell="1" allowOverlap="1" wp14:anchorId="67DEAB05" wp14:editId="6453BE0C">
                <wp:simplePos x="0" y="0"/>
                <wp:positionH relativeFrom="column">
                  <wp:posOffset>967740</wp:posOffset>
                </wp:positionH>
                <wp:positionV relativeFrom="paragraph">
                  <wp:posOffset>4057015</wp:posOffset>
                </wp:positionV>
                <wp:extent cx="1133475" cy="133350"/>
                <wp:effectExtent l="19050" t="19050" r="28575" b="19050"/>
                <wp:wrapNone/>
                <wp:docPr id="23" name="Rectángulo 23"/>
                <wp:cNvGraphicFramePr/>
                <a:graphic xmlns:a="http://schemas.openxmlformats.org/drawingml/2006/main">
                  <a:graphicData uri="http://schemas.microsoft.com/office/word/2010/wordprocessingShape">
                    <wps:wsp>
                      <wps:cNvSpPr/>
                      <wps:spPr>
                        <a:xfrm>
                          <a:off x="0" y="0"/>
                          <a:ext cx="1133475" cy="133350"/>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27299D4" id="Rectángulo 23" o:spid="_x0000_s1026" style="position:absolute;margin-left:76.2pt;margin-top:319.45pt;width:89.25pt;height:10.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" filled="f" strokecolor="red" strokeweight="2.25pt"/>
            </w:pict>
          </mc:Fallback>
        </mc:AlternateContent>
      </w:r>
      <w:r>
        <w:rPr>
          <w:noProof/>
          <w:lang w:eastAsia="es-MX"/>
        </w:rPr>
        <w:drawing>
          <wp:inline distT="0" distB="0" distL="0" distR="0" wp14:anchorId="7BAECD63" wp14:editId="7C0A58E8">
            <wp:extent cx="5178425" cy="75438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30258" t="8230" r="31548" b="5350"/>
                    <a:stretch/>
                  </pic:blipFill>
                  <pic:spPr bwMode="auto">
                    <a:xfrm>
                      <a:off x="0" y="0"/>
                      <a:ext cx="5195356" cy="7568465"/>
                    </a:xfrm>
                    <a:prstGeom prst="rect">
                      <a:avLst/>
                    </a:prstGeom>
                    <a:ln>
                      <a:noFill/>
                    </a:ln>
                    <a:extLst>
                      <a:ext uri="{53640926-AAD7-44D8-BBD7-CCE9431645EC}">
                        <a14:shadowObscured xmlns:a14="http://schemas.microsoft.com/office/drawing/2010/main"/>
                      </a:ext>
                    </a:extLst>
                  </pic:spPr>
                </pic:pic>
              </a:graphicData>
            </a:graphic>
          </wp:inline>
        </w:drawing>
      </w:r>
    </w:p>
    <w:p w14:paraId="150534EE" w14:textId="77777777" w:rsidR="00914006" w:rsidRDefault="00914006" w:rsidP="00914006">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8480" behindDoc="0" locked="0" layoutInCell="1" allowOverlap="1" wp14:anchorId="3401A58E" wp14:editId="3E391A5E">
                <wp:simplePos x="0" y="0"/>
                <wp:positionH relativeFrom="column">
                  <wp:posOffset>2235008</wp:posOffset>
                </wp:positionH>
                <wp:positionV relativeFrom="paragraph">
                  <wp:posOffset>3590290</wp:posOffset>
                </wp:positionV>
                <wp:extent cx="1246224" cy="151071"/>
                <wp:effectExtent l="19050" t="19050" r="11430" b="20955"/>
                <wp:wrapNone/>
                <wp:docPr id="11" name="Rectángulo 11"/>
                <wp:cNvGraphicFramePr/>
                <a:graphic xmlns:a="http://schemas.openxmlformats.org/drawingml/2006/main">
                  <a:graphicData uri="http://schemas.microsoft.com/office/word/2010/wordprocessingShape">
                    <wps:wsp>
                      <wps:cNvSpPr/>
                      <wps:spPr>
                        <a:xfrm>
                          <a:off x="0" y="0"/>
                          <a:ext cx="1246224" cy="151071"/>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AE0345F" id="Rectángulo 11" o:spid="_x0000_s1026" style="position:absolute;margin-left:176pt;margin-top:282.7pt;width:98.15pt;height:11.9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" filled="f" strokecolor="red" strokeweight="2.25pt"/>
            </w:pict>
          </mc:Fallback>
        </mc:AlternateContent>
      </w:r>
      <w:r>
        <w:rPr>
          <w:noProof/>
          <w:lang w:eastAsia="es-MX"/>
        </w:rPr>
        <w:drawing>
          <wp:inline distT="0" distB="0" distL="0" distR="0" wp14:anchorId="2FB56390" wp14:editId="5CB955DD">
            <wp:extent cx="5551694" cy="760228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0092" t="8859" r="31320" b="4171"/>
                    <a:stretch/>
                  </pic:blipFill>
                  <pic:spPr bwMode="auto">
                    <a:xfrm>
                      <a:off x="0" y="0"/>
                      <a:ext cx="5571280" cy="7629100"/>
                    </a:xfrm>
                    <a:prstGeom prst="rect">
                      <a:avLst/>
                    </a:prstGeom>
                    <a:ln>
                      <a:noFill/>
                    </a:ln>
                    <a:extLst>
                      <a:ext uri="{53640926-AAD7-44D8-BBD7-CCE9431645EC}">
                        <a14:shadowObscured xmlns:a14="http://schemas.microsoft.com/office/drawing/2010/main"/>
                      </a:ext>
                    </a:extLst>
                  </pic:spPr>
                </pic:pic>
              </a:graphicData>
            </a:graphic>
          </wp:inline>
        </w:drawing>
      </w:r>
    </w:p>
    <w:p w14:paraId="03CC3C19" w14:textId="77777777" w:rsidR="00914006" w:rsidRDefault="00914006" w:rsidP="00914006">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5408" behindDoc="0" locked="0" layoutInCell="1" allowOverlap="1" wp14:anchorId="4D1FF539" wp14:editId="5E0F61CC">
                <wp:simplePos x="0" y="0"/>
                <wp:positionH relativeFrom="column">
                  <wp:posOffset>758190</wp:posOffset>
                </wp:positionH>
                <wp:positionV relativeFrom="paragraph">
                  <wp:posOffset>951865</wp:posOffset>
                </wp:positionV>
                <wp:extent cx="4436828" cy="5581650"/>
                <wp:effectExtent l="19050" t="19050" r="20955" b="19050"/>
                <wp:wrapNone/>
                <wp:docPr id="6" name="Rectángulo 6"/>
                <wp:cNvGraphicFramePr/>
                <a:graphic xmlns:a="http://schemas.openxmlformats.org/drawingml/2006/main">
                  <a:graphicData uri="http://schemas.microsoft.com/office/word/2010/wordprocessingShape">
                    <wps:wsp>
                      <wps:cNvSpPr/>
                      <wps:spPr>
                        <a:xfrm>
                          <a:off x="0" y="0"/>
                          <a:ext cx="4436828" cy="5581650"/>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6EACE06" id="Rectángulo 6" o:spid="_x0000_s1026" style="position:absolute;margin-left:59.7pt;margin-top:74.95pt;width:349.35pt;height:439.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" filled="f" strokecolor="red" strokeweight="3pt"/>
            </w:pict>
          </mc:Fallback>
        </mc:AlternateContent>
      </w:r>
      <w:r w:rsidRPr="00D8049A">
        <w:rPr>
          <w:noProof/>
        </w:rPr>
        <w:t xml:space="preserve"> </w:t>
      </w:r>
      <w:r>
        <w:rPr>
          <w:noProof/>
          <w:lang w:eastAsia="es-MX"/>
        </w:rPr>
        <w:drawing>
          <wp:inline distT="0" distB="0" distL="0" distR="0" wp14:anchorId="0F27C400" wp14:editId="0396F544">
            <wp:extent cx="5690870" cy="7410450"/>
            <wp:effectExtent l="0" t="0" r="508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30258" t="7936" r="31548" b="6559"/>
                    <a:stretch/>
                  </pic:blipFill>
                  <pic:spPr bwMode="auto">
                    <a:xfrm>
                      <a:off x="0" y="0"/>
                      <a:ext cx="5704695" cy="7428452"/>
                    </a:xfrm>
                    <a:prstGeom prst="rect">
                      <a:avLst/>
                    </a:prstGeom>
                    <a:ln>
                      <a:noFill/>
                    </a:ln>
                    <a:extLst>
                      <a:ext uri="{53640926-AAD7-44D8-BBD7-CCE9431645EC}">
                        <a14:shadowObscured xmlns:a14="http://schemas.microsoft.com/office/drawing/2010/main"/>
                      </a:ext>
                    </a:extLst>
                  </pic:spPr>
                </pic:pic>
              </a:graphicData>
            </a:graphic>
          </wp:inline>
        </w:drawing>
      </w:r>
    </w:p>
    <w:p w14:paraId="4D2A2FF2" w14:textId="77777777" w:rsidR="00914006" w:rsidRPr="00325EC6" w:rsidRDefault="00914006" w:rsidP="00914006">
      <w:pPr>
        <w:tabs>
          <w:tab w:val="left" w:pos="709"/>
        </w:tabs>
        <w:spacing w:after="0" w:line="360" w:lineRule="auto"/>
        <w:jc w:val="center"/>
        <w:rPr>
          <w:rFonts w:ascii="Palatino Linotype" w:hAnsi="Palatino Linotype" w:cs="Arial"/>
          <w:sz w:val="24"/>
          <w:szCs w:val="24"/>
        </w:rPr>
      </w:pPr>
      <w:r>
        <w:rPr>
          <w:rFonts w:ascii="Palatino Linotype" w:hAnsi="Palatino Linotype" w:cs="Arial"/>
          <w:noProof/>
          <w:sz w:val="24"/>
          <w:szCs w:val="24"/>
          <w:lang w:eastAsia="es-MX"/>
        </w:rPr>
        <w:lastRenderedPageBreak/>
        <mc:AlternateContent>
          <mc:Choice Requires="wps">
            <w:drawing>
              <wp:anchor distT="0" distB="0" distL="114300" distR="114300" simplePos="0" relativeHeight="251666432" behindDoc="0" locked="0" layoutInCell="1" allowOverlap="1" wp14:anchorId="514BED32" wp14:editId="68D7798B">
                <wp:simplePos x="0" y="0"/>
                <wp:positionH relativeFrom="margin">
                  <wp:posOffset>596265</wp:posOffset>
                </wp:positionH>
                <wp:positionV relativeFrom="paragraph">
                  <wp:posOffset>1437640</wp:posOffset>
                </wp:positionV>
                <wp:extent cx="4564049" cy="5191125"/>
                <wp:effectExtent l="19050" t="19050" r="27305" b="28575"/>
                <wp:wrapNone/>
                <wp:docPr id="8" name="Rectángulo 8"/>
                <wp:cNvGraphicFramePr/>
                <a:graphic xmlns:a="http://schemas.openxmlformats.org/drawingml/2006/main">
                  <a:graphicData uri="http://schemas.microsoft.com/office/word/2010/wordprocessingShape">
                    <wps:wsp>
                      <wps:cNvSpPr/>
                      <wps:spPr>
                        <a:xfrm>
                          <a:off x="0" y="0"/>
                          <a:ext cx="4564049" cy="5191125"/>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5E7694D" id="Rectángulo 8" o:spid="_x0000_s1026" style="position:absolute;margin-left:46.95pt;margin-top:113.2pt;width:359.35pt;height:408.75pt;z-index:25166643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" filled="f" strokecolor="red" strokeweight="3pt">
                <w10:wrap anchorx="margin"/>
              </v:rect>
            </w:pict>
          </mc:Fallback>
        </mc:AlternateContent>
      </w:r>
      <w:r w:rsidRPr="00D8049A">
        <w:rPr>
          <w:noProof/>
        </w:rPr>
        <w:t xml:space="preserve"> </w:t>
      </w:r>
      <w:r>
        <w:rPr>
          <w:noProof/>
          <w:lang w:eastAsia="es-MX"/>
        </w:rPr>
        <w:drawing>
          <wp:inline distT="0" distB="0" distL="0" distR="0" wp14:anchorId="2D5EB64B" wp14:editId="25842B32">
            <wp:extent cx="5614035" cy="7496175"/>
            <wp:effectExtent l="0" t="0" r="5715" b="952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30588" t="8524" r="31548" b="5937"/>
                    <a:stretch/>
                  </pic:blipFill>
                  <pic:spPr bwMode="auto">
                    <a:xfrm>
                      <a:off x="0" y="0"/>
                      <a:ext cx="5630315" cy="7517913"/>
                    </a:xfrm>
                    <a:prstGeom prst="rect">
                      <a:avLst/>
                    </a:prstGeom>
                    <a:ln>
                      <a:noFill/>
                    </a:ln>
                    <a:extLst>
                      <a:ext uri="{53640926-AAD7-44D8-BBD7-CCE9431645EC}">
                        <a14:shadowObscured xmlns:a14="http://schemas.microsoft.com/office/drawing/2010/main"/>
                      </a:ext>
                    </a:extLst>
                  </pic:spPr>
                </pic:pic>
              </a:graphicData>
            </a:graphic>
          </wp:inline>
        </w:drawing>
      </w:r>
    </w:p>
    <w:p w14:paraId="667E3ED6" w14:textId="77777777" w:rsidR="00914006" w:rsidRDefault="00914006" w:rsidP="00914006">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5A79EFBC" wp14:editId="12EEDF95">
            <wp:extent cx="5665470" cy="73342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30919" t="8819" r="31382" b="4762"/>
                    <a:stretch/>
                  </pic:blipFill>
                  <pic:spPr bwMode="auto">
                    <a:xfrm>
                      <a:off x="0" y="0"/>
                      <a:ext cx="5691214" cy="7367577"/>
                    </a:xfrm>
                    <a:prstGeom prst="rect">
                      <a:avLst/>
                    </a:prstGeom>
                    <a:ln>
                      <a:noFill/>
                    </a:ln>
                    <a:extLst>
                      <a:ext uri="{53640926-AAD7-44D8-BBD7-CCE9431645EC}">
                        <a14:shadowObscured xmlns:a14="http://schemas.microsoft.com/office/drawing/2010/main"/>
                      </a:ext>
                    </a:extLst>
                  </pic:spPr>
                </pic:pic>
              </a:graphicData>
            </a:graphic>
          </wp:inline>
        </w:drawing>
      </w:r>
    </w:p>
    <w:p w14:paraId="143D957A" w14:textId="77777777" w:rsidR="00914006" w:rsidRDefault="00914006" w:rsidP="00914006">
      <w:pPr>
        <w:tabs>
          <w:tab w:val="left" w:pos="709"/>
        </w:tabs>
        <w:spacing w:after="0" w:line="360" w:lineRule="auto"/>
        <w:jc w:val="center"/>
        <w:rPr>
          <w:rFonts w:ascii="Palatino Linotype" w:hAnsi="Palatino Linotype" w:cs="Arial"/>
          <w:sz w:val="24"/>
          <w:szCs w:val="24"/>
        </w:rPr>
      </w:pPr>
    </w:p>
    <w:p w14:paraId="199C14DB" w14:textId="77777777" w:rsidR="00914006" w:rsidRPr="00942E2D" w:rsidRDefault="00914006" w:rsidP="00914006">
      <w:pPr>
        <w:tabs>
          <w:tab w:val="left" w:pos="709"/>
        </w:tabs>
        <w:spacing w:after="0" w:line="360" w:lineRule="auto"/>
        <w:jc w:val="center"/>
        <w:rPr>
          <w:rFonts w:ascii="Palatino Linotype" w:hAnsi="Palatino Linotype" w:cs="Arial"/>
          <w:sz w:val="24"/>
          <w:szCs w:val="24"/>
        </w:rPr>
      </w:pPr>
      <w:r>
        <w:rPr>
          <w:noProof/>
          <w:lang w:eastAsia="es-MX"/>
        </w:rPr>
        <w:lastRenderedPageBreak/>
        <w:drawing>
          <wp:inline distT="0" distB="0" distL="0" distR="0" wp14:anchorId="71041A43" wp14:editId="457072F4">
            <wp:extent cx="5612765" cy="7181850"/>
            <wp:effectExtent l="0" t="0" r="698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30258" t="8819" r="31548" b="4762"/>
                    <a:stretch/>
                  </pic:blipFill>
                  <pic:spPr bwMode="auto">
                    <a:xfrm>
                      <a:off x="0" y="0"/>
                      <a:ext cx="5626804" cy="7199814"/>
                    </a:xfrm>
                    <a:prstGeom prst="rect">
                      <a:avLst/>
                    </a:prstGeom>
                    <a:ln>
                      <a:noFill/>
                    </a:ln>
                    <a:extLst>
                      <a:ext uri="{53640926-AAD7-44D8-BBD7-CCE9431645EC}">
                        <a14:shadowObscured xmlns:a14="http://schemas.microsoft.com/office/drawing/2010/main"/>
                      </a:ext>
                    </a:extLst>
                  </pic:spPr>
                </pic:pic>
              </a:graphicData>
            </a:graphic>
          </wp:inline>
        </w:drawing>
      </w:r>
    </w:p>
    <w:p w14:paraId="13D8DD7E" w14:textId="77777777" w:rsidR="00914006" w:rsidRDefault="00914006" w:rsidP="00914006">
      <w:pPr>
        <w:spacing w:after="0" w:line="360" w:lineRule="auto"/>
        <w:jc w:val="both"/>
        <w:rPr>
          <w:rFonts w:ascii="Palatino Linotype" w:hAnsi="Palatino Linotype" w:cs="Arial"/>
          <w:sz w:val="24"/>
        </w:rPr>
      </w:pPr>
      <w:r w:rsidRPr="00942E2D">
        <w:rPr>
          <w:rFonts w:ascii="Palatino Linotype" w:hAnsi="Palatino Linotype"/>
          <w:sz w:val="24"/>
        </w:rPr>
        <w:lastRenderedPageBreak/>
        <w:t xml:space="preserve">Por lo anterior, no se omite comentar que </w:t>
      </w:r>
      <w:r w:rsidRPr="00942E2D">
        <w:rPr>
          <w:rFonts w:ascii="Palatino Linotype" w:hAnsi="Palatino Linotype" w:cs="Arial"/>
          <w:sz w:val="24"/>
        </w:rPr>
        <w:t>este Órgano Garante conforme al artículo 36 de la Ley de la Materia, no se encuentra facultado para pronunciarse acerca de la veracidad de la respuesta emitida por los Sujetos Obligados.</w:t>
      </w:r>
    </w:p>
    <w:p w14:paraId="01B5ECA4" w14:textId="77777777" w:rsidR="00914006" w:rsidRPr="00942E2D" w:rsidRDefault="00914006" w:rsidP="00914006">
      <w:pPr>
        <w:spacing w:after="0" w:line="360" w:lineRule="auto"/>
        <w:jc w:val="both"/>
        <w:rPr>
          <w:rFonts w:ascii="Palatino Linotype" w:hAnsi="Palatino Linotype" w:cs="Arial"/>
          <w:sz w:val="24"/>
        </w:rPr>
      </w:pPr>
    </w:p>
    <w:p w14:paraId="3B43F618" w14:textId="77777777" w:rsidR="00914006" w:rsidRPr="00942E2D" w:rsidRDefault="00914006" w:rsidP="00914006">
      <w:pPr>
        <w:spacing w:after="0" w:line="360" w:lineRule="auto"/>
        <w:jc w:val="both"/>
        <w:rPr>
          <w:rFonts w:ascii="Palatino Linotype" w:hAnsi="Palatino Linotype" w:cs="Arial"/>
          <w:sz w:val="24"/>
        </w:rPr>
      </w:pPr>
      <w:r w:rsidRPr="00942E2D">
        <w:rPr>
          <w:rFonts w:ascii="Palatino Linotype" w:hAnsi="Palatino Linotype" w:cs="Arial"/>
          <w:sz w:val="24"/>
        </w:rPr>
        <w:t xml:space="preserve">Sirve de sustento a lo anterior, el criterio 31/10 emitido por el entonces Instituto Federal de Acceso a la Información y Protección de Datos, ahora Instituto Nacional de Acceso a la Información y Protección de Datos, que enuncia lo siguiente: </w:t>
      </w:r>
    </w:p>
    <w:p w14:paraId="3944B822" w14:textId="77777777" w:rsidR="00914006" w:rsidRPr="00CB1DF6" w:rsidRDefault="00914006" w:rsidP="00914006">
      <w:pPr>
        <w:spacing w:after="0"/>
        <w:ind w:right="992"/>
        <w:jc w:val="both"/>
        <w:rPr>
          <w:rFonts w:ascii="Palatino Linotype" w:hAnsi="Palatino Linotype" w:cs="Arial"/>
        </w:rPr>
      </w:pPr>
    </w:p>
    <w:p w14:paraId="1C58D0C9" w14:textId="77777777" w:rsidR="00914006" w:rsidRPr="00CB1DF6" w:rsidRDefault="00914006" w:rsidP="00914006">
      <w:pPr>
        <w:ind w:left="851" w:right="1133"/>
        <w:jc w:val="both"/>
        <w:rPr>
          <w:rFonts w:ascii="Palatino Linotype" w:hAnsi="Palatino Linotype" w:cs="Arial"/>
          <w:i/>
          <w:lang w:val="es-ES"/>
        </w:rPr>
      </w:pPr>
      <w:r w:rsidRPr="00CB1DF6">
        <w:rPr>
          <w:rFonts w:ascii="Palatino Linotype" w:hAnsi="Palatino Linotype" w:cs="Arial"/>
          <w:b/>
          <w:i/>
          <w:lang w:val="es-ES"/>
        </w:rPr>
        <w:t>“El Instituto Federal de Acceso a la Información y Protección de Datos no cuenta con facultades para pronunciarse respecto de la veracidad de los documentos proporcionados por los sujetos obligados</w:t>
      </w:r>
      <w:r w:rsidRPr="00CB1DF6">
        <w:rPr>
          <w:rFonts w:ascii="Palatino Linotype" w:hAnsi="Palatino Linotype" w:cs="Arial"/>
          <w:i/>
          <w:lang w:val="es-ES"/>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Expedientes: 2440/07 Comisión Federal de Electricidad - Alonso Lujambio Irazábal 0113/09 Instituto de Seguridad y Servicios Sociales de los Trabajadores del Estado – Alonso Lujambio Irazábal 1624/09 Instituto Nacional para la Educación de los Adultos - María Marván Laborde 2395/09 Secretaría de Economía - María Marván Laborde 0837/10 Administración Portuaria Integral de Veracruz, S.A. de C.V. – María Marván Laborde </w:t>
      </w:r>
    </w:p>
    <w:p w14:paraId="164E8018" w14:textId="77777777" w:rsidR="00914006" w:rsidRPr="00CB1DF6" w:rsidRDefault="00914006" w:rsidP="00914006">
      <w:pPr>
        <w:ind w:left="851" w:right="1133"/>
        <w:jc w:val="both"/>
        <w:rPr>
          <w:rFonts w:ascii="Palatino Linotype" w:hAnsi="Palatino Linotype" w:cs="Arial"/>
          <w:b/>
          <w:i/>
          <w:lang w:val="es-ES"/>
        </w:rPr>
      </w:pPr>
      <w:r w:rsidRPr="00CB1DF6">
        <w:rPr>
          <w:rFonts w:ascii="Palatino Linotype" w:hAnsi="Palatino Linotype" w:cs="Arial"/>
          <w:i/>
          <w:lang w:val="es-ES"/>
        </w:rPr>
        <w:t>Criterio 31/10</w:t>
      </w:r>
      <w:r w:rsidRPr="00CB1DF6">
        <w:rPr>
          <w:rFonts w:ascii="Palatino Linotype" w:hAnsi="Palatino Linotype" w:cs="Arial"/>
          <w:b/>
          <w:i/>
          <w:lang w:val="es-ES"/>
        </w:rPr>
        <w:t>”</w:t>
      </w:r>
    </w:p>
    <w:p w14:paraId="5C94E0B9" w14:textId="77777777" w:rsidR="00914006" w:rsidRDefault="00914006" w:rsidP="00914006">
      <w:pPr>
        <w:spacing w:after="0" w:line="360" w:lineRule="auto"/>
        <w:jc w:val="both"/>
        <w:rPr>
          <w:rFonts w:ascii="Palatino Linotype" w:eastAsia="Times New Roman" w:hAnsi="Palatino Linotype" w:cs="Times New Roman"/>
          <w:sz w:val="24"/>
          <w:szCs w:val="24"/>
          <w:lang w:eastAsia="es-ES"/>
        </w:rPr>
      </w:pPr>
    </w:p>
    <w:p w14:paraId="567E0866" w14:textId="77777777" w:rsidR="00914006" w:rsidRDefault="00914006" w:rsidP="00914006">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Ahora bien, en primer lugar, es necesario señalar que se omite el estudio de la naturaleza jurídica de la información pública solicitada, toda vez que el </w:t>
      </w:r>
      <w:r w:rsidRPr="00F80A25">
        <w:rPr>
          <w:rFonts w:ascii="Palatino Linotype" w:eastAsia="Times New Roman" w:hAnsi="Palatino Linotype" w:cs="Times New Roman"/>
          <w:b/>
          <w:sz w:val="24"/>
          <w:szCs w:val="24"/>
          <w:lang w:eastAsia="es-ES"/>
        </w:rPr>
        <w:t xml:space="preserve">Sujeto </w:t>
      </w:r>
      <w:r w:rsidRPr="00F80A25">
        <w:rPr>
          <w:rFonts w:ascii="Palatino Linotype" w:eastAsia="Times New Roman" w:hAnsi="Palatino Linotype" w:cs="Times New Roman"/>
          <w:b/>
          <w:sz w:val="24"/>
          <w:szCs w:val="24"/>
          <w:lang w:eastAsia="es-ES"/>
        </w:rPr>
        <w:lastRenderedPageBreak/>
        <w:t>Obligado</w:t>
      </w:r>
      <w:r w:rsidRPr="00F80A25">
        <w:rPr>
          <w:rFonts w:ascii="Palatino Linotype" w:eastAsia="Times New Roman" w:hAnsi="Palatino Linotype" w:cs="Times New Roman"/>
          <w:sz w:val="24"/>
          <w:szCs w:val="24"/>
          <w:lang w:eastAsia="es-ES"/>
        </w:rPr>
        <w:t xml:space="preserve"> en su respuesta</w:t>
      </w:r>
      <w:r>
        <w:rPr>
          <w:rFonts w:ascii="Palatino Linotype" w:eastAsia="Times New Roman" w:hAnsi="Palatino Linotype" w:cs="Times New Roman"/>
          <w:sz w:val="24"/>
          <w:szCs w:val="24"/>
          <w:lang w:eastAsia="es-ES"/>
        </w:rPr>
        <w:t>,</w:t>
      </w:r>
      <w:r w:rsidRPr="00F80A25">
        <w:rPr>
          <w:rFonts w:ascii="Palatino Linotype" w:eastAsia="Times New Roman" w:hAnsi="Palatino Linotype" w:cs="Times New Roman"/>
          <w:sz w:val="24"/>
          <w:szCs w:val="24"/>
          <w:lang w:eastAsia="es-ES"/>
        </w:rPr>
        <w:t xml:space="preserve"> puso a disposición del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xml:space="preserve"> la información solicitada mediante consulta directa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xml:space="preserve">), de lo que se deduce que existe una aceptación por parte del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que genera, administra o posee dicha información, derivada del ejercicio de sus funciones de derecho público.</w:t>
      </w:r>
    </w:p>
    <w:p w14:paraId="3C15202D" w14:textId="77777777" w:rsidR="00914006" w:rsidRPr="00F80A25" w:rsidRDefault="00914006" w:rsidP="00914006">
      <w:pPr>
        <w:spacing w:after="0" w:line="360" w:lineRule="auto"/>
        <w:jc w:val="both"/>
        <w:rPr>
          <w:rFonts w:ascii="Palatino Linotype" w:eastAsia="Times New Roman" w:hAnsi="Palatino Linotype" w:cs="Times New Roman"/>
          <w:sz w:val="24"/>
          <w:szCs w:val="24"/>
          <w:lang w:eastAsia="es-ES"/>
        </w:rPr>
      </w:pPr>
    </w:p>
    <w:p w14:paraId="11802023" w14:textId="77777777" w:rsidR="00914006" w:rsidRPr="00F80A25" w:rsidRDefault="00914006" w:rsidP="00914006">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Cabe recordar que el estudio de la naturaleza jurídica tiene por objeto determinar si la información requerida es generada, poseída o administrada por los sujetos obligados; por lo que, en el caso en concreto, en virtud de que el </w:t>
      </w:r>
      <w:r w:rsidRPr="00F80A25">
        <w:rPr>
          <w:rFonts w:ascii="Palatino Linotype" w:eastAsia="Times New Roman" w:hAnsi="Palatino Linotype" w:cs="Times New Roman"/>
          <w:b/>
          <w:sz w:val="24"/>
          <w:szCs w:val="24"/>
          <w:lang w:eastAsia="es-ES"/>
        </w:rPr>
        <w:t>Sujeto Obligado</w:t>
      </w:r>
      <w:r w:rsidRPr="00F80A25">
        <w:rPr>
          <w:rFonts w:ascii="Palatino Linotype" w:eastAsia="Times New Roman" w:hAnsi="Palatino Linotype" w:cs="Times New Roman"/>
          <w:sz w:val="24"/>
          <w:szCs w:val="24"/>
          <w:lang w:eastAsia="es-ES"/>
        </w:rPr>
        <w:t xml:space="preserve"> asumió contar con dicha información, resulta innecesario realizar el estudio correspondiente, y a nada práctico conduciría llevar a cabo dicho estudio.</w:t>
      </w:r>
    </w:p>
    <w:p w14:paraId="7B5DA49F" w14:textId="77777777" w:rsidR="00914006" w:rsidRPr="00F80A25" w:rsidRDefault="00914006" w:rsidP="00914006">
      <w:pPr>
        <w:spacing w:after="0" w:line="360" w:lineRule="auto"/>
        <w:jc w:val="both"/>
        <w:rPr>
          <w:rFonts w:ascii="Palatino Linotype" w:eastAsia="Times New Roman" w:hAnsi="Palatino Linotype" w:cs="Times New Roman"/>
          <w:sz w:val="24"/>
          <w:szCs w:val="24"/>
          <w:lang w:eastAsia="es-ES"/>
        </w:rPr>
      </w:pPr>
    </w:p>
    <w:p w14:paraId="528153A8" w14:textId="77777777" w:rsidR="00914006" w:rsidRPr="00F80A25" w:rsidRDefault="00914006" w:rsidP="00914006">
      <w:pPr>
        <w:spacing w:after="0" w:line="360" w:lineRule="auto"/>
        <w:jc w:val="both"/>
        <w:rPr>
          <w:rFonts w:ascii="Palatino Linotype" w:eastAsia="Times New Roman" w:hAnsi="Palatino Linotype" w:cs="Times New Roman"/>
          <w:sz w:val="24"/>
          <w:szCs w:val="24"/>
          <w:lang w:eastAsia="es-ES"/>
        </w:rPr>
      </w:pPr>
      <w:r w:rsidRPr="00F80A25">
        <w:rPr>
          <w:rFonts w:ascii="Palatino Linotype" w:eastAsia="Times New Roman" w:hAnsi="Palatino Linotype" w:cs="Times New Roman"/>
          <w:sz w:val="24"/>
          <w:szCs w:val="24"/>
          <w:lang w:eastAsia="es-ES"/>
        </w:rPr>
        <w:t xml:space="preserve">Es por eso que este Órgano Garante estima conveniente delimitar el estudio de la presente resolución a lo argumentado por </w:t>
      </w:r>
      <w:r>
        <w:rPr>
          <w:rFonts w:ascii="Palatino Linotype" w:eastAsia="Times New Roman" w:hAnsi="Palatino Linotype" w:cs="Times New Roman"/>
          <w:sz w:val="24"/>
          <w:szCs w:val="24"/>
          <w:lang w:eastAsia="es-ES"/>
        </w:rPr>
        <w:t>la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Pr>
          <w:rFonts w:ascii="Palatino Linotype" w:eastAsia="Times New Roman" w:hAnsi="Palatino Linotype" w:cs="Times New Roman"/>
          <w:sz w:val="24"/>
          <w:szCs w:val="24"/>
          <w:lang w:eastAsia="es-ES"/>
        </w:rPr>
        <w:t xml:space="preserve"> en su recurso</w:t>
      </w:r>
      <w:r w:rsidRPr="00F80A25">
        <w:rPr>
          <w:rFonts w:ascii="Palatino Linotype" w:eastAsia="Times New Roman" w:hAnsi="Palatino Linotype" w:cs="Times New Roman"/>
          <w:sz w:val="24"/>
          <w:szCs w:val="24"/>
          <w:lang w:eastAsia="es-ES"/>
        </w:rPr>
        <w:t xml:space="preserve"> de revisión respecto al cambio de modalidad de entrega a consulta directa o </w:t>
      </w:r>
      <w:r w:rsidRPr="00F80A25">
        <w:rPr>
          <w:rFonts w:ascii="Palatino Linotype" w:eastAsia="Times New Roman" w:hAnsi="Palatino Linotype" w:cs="Times New Roman"/>
          <w:i/>
          <w:sz w:val="24"/>
          <w:szCs w:val="24"/>
          <w:lang w:eastAsia="es-ES"/>
        </w:rPr>
        <w:t>in situ</w:t>
      </w:r>
      <w:r w:rsidRPr="00F80A25">
        <w:rPr>
          <w:rFonts w:ascii="Palatino Linotype" w:eastAsia="Times New Roman" w:hAnsi="Palatino Linotype" w:cs="Times New Roman"/>
          <w:sz w:val="24"/>
          <w:szCs w:val="24"/>
          <w:lang w:eastAsia="es-ES"/>
        </w:rPr>
        <w:t>, pues son estos actos los que, a consideración de</w:t>
      </w:r>
      <w:r>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sz w:val="24"/>
          <w:szCs w:val="24"/>
          <w:lang w:eastAsia="es-ES"/>
        </w:rPr>
        <w:t>l</w:t>
      </w:r>
      <w:r>
        <w:rPr>
          <w:rFonts w:ascii="Palatino Linotype" w:eastAsia="Times New Roman" w:hAnsi="Palatino Linotype" w:cs="Times New Roman"/>
          <w:sz w:val="24"/>
          <w:szCs w:val="24"/>
          <w:lang w:eastAsia="es-ES"/>
        </w:rPr>
        <w:t>a</w:t>
      </w:r>
      <w:r w:rsidRPr="00F80A25">
        <w:rPr>
          <w:rFonts w:ascii="Palatino Linotype" w:eastAsia="Times New Roman" w:hAnsi="Palatino Linotype" w:cs="Times New Roman"/>
          <w:sz w:val="24"/>
          <w:szCs w:val="24"/>
          <w:lang w:eastAsia="es-ES"/>
        </w:rPr>
        <w:t xml:space="preserve"> </w:t>
      </w:r>
      <w:r w:rsidRPr="00F80A25">
        <w:rPr>
          <w:rFonts w:ascii="Palatino Linotype" w:eastAsia="Times New Roman" w:hAnsi="Palatino Linotype" w:cs="Times New Roman"/>
          <w:b/>
          <w:sz w:val="24"/>
          <w:szCs w:val="24"/>
          <w:lang w:eastAsia="es-ES"/>
        </w:rPr>
        <w:t>Recurrente</w:t>
      </w:r>
      <w:r w:rsidRPr="00F80A25">
        <w:rPr>
          <w:rFonts w:ascii="Palatino Linotype" w:eastAsia="Times New Roman" w:hAnsi="Palatino Linotype" w:cs="Times New Roman"/>
          <w:sz w:val="24"/>
          <w:szCs w:val="24"/>
          <w:lang w:eastAsia="es-ES"/>
        </w:rPr>
        <w:t>, le causan agravio a su derecho de acceso a la información.</w:t>
      </w:r>
    </w:p>
    <w:p w14:paraId="46734373"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4EEF7070" w14:textId="77777777" w:rsidR="00914006" w:rsidRPr="00FB5AE5" w:rsidRDefault="00914006" w:rsidP="00914006">
      <w:pPr>
        <w:tabs>
          <w:tab w:val="left" w:pos="709"/>
        </w:tabs>
        <w:spacing w:after="0" w:line="360" w:lineRule="auto"/>
        <w:jc w:val="both"/>
        <w:rPr>
          <w:rFonts w:ascii="Palatino Linotype" w:hAnsi="Palatino Linotype" w:cs="Arial"/>
          <w:sz w:val="24"/>
          <w:szCs w:val="24"/>
        </w:rPr>
      </w:pPr>
      <w:r w:rsidRPr="00FB5AE5">
        <w:rPr>
          <w:rFonts w:ascii="Palatino Linotype" w:hAnsi="Palatino Linotype" w:cs="Arial"/>
          <w:sz w:val="24"/>
          <w:szCs w:val="24"/>
        </w:rPr>
        <w:t>Se debe agregar que el contenido de los artículos 4 y 12, de la Ley de Transparencia y Acceso a la Información Pública del Estado de México y Municipios, mismos que son del tenor siguiente:</w:t>
      </w:r>
    </w:p>
    <w:p w14:paraId="52B95479" w14:textId="77777777" w:rsidR="00914006" w:rsidRPr="00FB5AE5" w:rsidRDefault="00914006" w:rsidP="00914006">
      <w:pPr>
        <w:pStyle w:val="Sinespaciado"/>
      </w:pPr>
    </w:p>
    <w:p w14:paraId="2AEA935B"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Artículo 4.</w:t>
      </w:r>
      <w:r w:rsidRPr="00FB5AE5">
        <w:rPr>
          <w:rFonts w:ascii="Palatino Linotype" w:hAnsi="Palatino Linotype" w:cs="Arial"/>
          <w:i/>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0423C508" w14:textId="77777777" w:rsidR="00914006" w:rsidRDefault="00914006" w:rsidP="00914006">
      <w:pPr>
        <w:spacing w:after="0"/>
        <w:ind w:left="851" w:right="901"/>
        <w:jc w:val="both"/>
        <w:rPr>
          <w:rFonts w:ascii="Palatino Linotype" w:hAnsi="Palatino Linotype" w:cs="Arial"/>
          <w:b/>
          <w:i/>
          <w:u w:val="single"/>
        </w:rPr>
      </w:pPr>
    </w:p>
    <w:p w14:paraId="6B4A7582"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b/>
          <w:i/>
          <w:u w:val="single"/>
        </w:rPr>
        <w:lastRenderedPageBreak/>
        <w:t>Toda la información generada, obtenida, adquirida, transformada, administrada o en posesión de los sujetos obligados es pública y accesible de manera permanente a cualquier persona</w:t>
      </w:r>
      <w:r w:rsidRPr="00FB5AE5">
        <w:rPr>
          <w:rFonts w:ascii="Palatino Linotype" w:hAnsi="Palatino Linotype" w:cs="Arial"/>
          <w:i/>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228ADF82" w14:textId="77777777" w:rsidR="00914006" w:rsidRDefault="00914006" w:rsidP="00914006">
      <w:pPr>
        <w:spacing w:after="0"/>
        <w:ind w:left="851" w:right="901"/>
        <w:jc w:val="both"/>
        <w:rPr>
          <w:rFonts w:ascii="Palatino Linotype" w:hAnsi="Palatino Linotype" w:cs="Arial"/>
          <w:i/>
        </w:rPr>
      </w:pPr>
    </w:p>
    <w:p w14:paraId="44AD4BA1"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i/>
        </w:rPr>
        <w:t>Los sujetos obligados deben poner en práctica, políticas y programas de acceso a la información que se apeguen a criterios de publicidad, veracidad, oportunidad, precisión y suficiencia en beneficio de los solicitantes.</w:t>
      </w:r>
    </w:p>
    <w:p w14:paraId="473B2B51" w14:textId="77777777" w:rsidR="00914006" w:rsidRPr="00FB5AE5" w:rsidRDefault="00914006" w:rsidP="00914006">
      <w:pPr>
        <w:pStyle w:val="Sinespaciado"/>
      </w:pPr>
    </w:p>
    <w:p w14:paraId="43F9955F"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b/>
          <w:i/>
        </w:rPr>
        <w:t>Artículo 12.</w:t>
      </w:r>
      <w:r w:rsidRPr="00FB5AE5">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w:t>
      </w:r>
    </w:p>
    <w:p w14:paraId="58E43A46" w14:textId="77777777" w:rsidR="00914006" w:rsidRDefault="00914006" w:rsidP="00914006">
      <w:pPr>
        <w:spacing w:after="0"/>
        <w:ind w:left="851" w:right="901"/>
        <w:jc w:val="both"/>
        <w:rPr>
          <w:rFonts w:ascii="Palatino Linotype" w:hAnsi="Palatino Linotype" w:cs="Arial"/>
          <w:b/>
          <w:i/>
          <w:u w:val="single"/>
        </w:rPr>
      </w:pPr>
    </w:p>
    <w:p w14:paraId="469C6453"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b/>
          <w:i/>
          <w:u w:val="single"/>
        </w:rPr>
        <w:t>Los sujetos obligados sólo proporcionarán la información pública que se les requiera y que obre en sus archivos y en el estado en que ésta se encuentre.</w:t>
      </w:r>
      <w:r w:rsidRPr="00FB5AE5">
        <w:rPr>
          <w:rFonts w:ascii="Palatino Linotype" w:hAnsi="Palatino Linotype" w:cs="Arial"/>
          <w:i/>
        </w:rPr>
        <w:t xml:space="preserve"> La obligación de proporcionar información no comprende el procesamiento de la misma, ni el presentarla conforme al interés del solicitante; no estarán obligados a generarla, resumirla, efectuar cálculos o practicar investigaciones.”</w:t>
      </w:r>
    </w:p>
    <w:p w14:paraId="78C19645" w14:textId="77777777" w:rsidR="00914006" w:rsidRPr="00FB5AE5" w:rsidRDefault="00914006" w:rsidP="00914006">
      <w:pPr>
        <w:pStyle w:val="Sinespaciado"/>
      </w:pPr>
    </w:p>
    <w:p w14:paraId="35AED844" w14:textId="77777777" w:rsidR="00914006" w:rsidRPr="003444EB" w:rsidRDefault="00914006" w:rsidP="00914006">
      <w:pPr>
        <w:pStyle w:val="Sinespaciado"/>
      </w:pPr>
    </w:p>
    <w:p w14:paraId="0FAB84A5" w14:textId="77777777" w:rsidR="00914006" w:rsidRPr="00FB5AE5" w:rsidRDefault="00914006" w:rsidP="00914006">
      <w:pPr>
        <w:spacing w:after="0" w:line="360" w:lineRule="auto"/>
        <w:jc w:val="both"/>
        <w:rPr>
          <w:rFonts w:ascii="Palatino Linotype" w:hAnsi="Palatino Linotype" w:cs="Arial"/>
          <w:sz w:val="24"/>
        </w:rPr>
      </w:pPr>
      <w:r w:rsidRPr="00FB5AE5">
        <w:rPr>
          <w:rFonts w:ascii="Palatino Linotype" w:hAnsi="Palatino Linotype" w:cs="Arial"/>
          <w:sz w:val="24"/>
        </w:rPr>
        <w:t xml:space="preserve">Por consiguiente, los preceptos legales transcritos establecen que </w:t>
      </w:r>
      <w:r w:rsidRPr="00FB5AE5">
        <w:rPr>
          <w:rFonts w:ascii="Palatino Linotype" w:hAnsi="Palatino Linotype" w:cs="Arial"/>
          <w:b/>
          <w:sz w:val="24"/>
          <w:u w:val="single"/>
        </w:rPr>
        <w:t>los Sujetos Obligados se encuentran constreñidos a entregar la información pública solicitada por los particulares</w:t>
      </w:r>
      <w:r w:rsidRPr="00FB5AE5">
        <w:rPr>
          <w:rFonts w:ascii="Palatino Linotype" w:hAnsi="Palatino Linotype" w:cs="Arial"/>
          <w:sz w:val="24"/>
        </w:rPr>
        <w:t xml:space="preserve"> y que ésta misma se encuentre en sus archivos o que obre en su posesión, </w:t>
      </w:r>
      <w:r w:rsidRPr="00FB5AE5">
        <w:rPr>
          <w:rFonts w:ascii="Palatino Linotype" w:hAnsi="Palatino Linotype" w:cs="Arial"/>
          <w:b/>
          <w:sz w:val="24"/>
          <w:u w:val="single"/>
        </w:rPr>
        <w:t>privilegiando en todo momento el principio de máxima publicidad,</w:t>
      </w:r>
      <w:r w:rsidRPr="00FB5AE5">
        <w:rPr>
          <w:rFonts w:ascii="Palatino Linotype" w:hAnsi="Palatino Linotype" w:cs="Arial"/>
          <w:sz w:val="24"/>
        </w:rPr>
        <w:t xml:space="preserve"> sin generarla, procesarla, resumirla, ni presentarla conforme al interés del solicitante. </w:t>
      </w:r>
    </w:p>
    <w:p w14:paraId="420C5C8C" w14:textId="77777777" w:rsidR="00914006" w:rsidRPr="003444EB" w:rsidRDefault="00914006" w:rsidP="00914006">
      <w:pPr>
        <w:spacing w:after="0"/>
        <w:ind w:right="901"/>
        <w:jc w:val="both"/>
        <w:rPr>
          <w:rFonts w:ascii="Palatino Linotype" w:hAnsi="Palatino Linotype" w:cs="Arial"/>
          <w:b/>
          <w:sz w:val="24"/>
        </w:rPr>
      </w:pPr>
    </w:p>
    <w:p w14:paraId="6F473FF2" w14:textId="77777777" w:rsidR="00914006" w:rsidRPr="00FB5AE5" w:rsidRDefault="00914006" w:rsidP="00914006">
      <w:pPr>
        <w:spacing w:after="0" w:line="360" w:lineRule="auto"/>
        <w:jc w:val="both"/>
        <w:rPr>
          <w:rFonts w:ascii="Palatino Linotype" w:hAnsi="Palatino Linotype" w:cs="Arial"/>
          <w:sz w:val="24"/>
        </w:rPr>
      </w:pPr>
      <w:r w:rsidRPr="00FB5AE5">
        <w:rPr>
          <w:rFonts w:ascii="Palatino Linotype" w:hAnsi="Palatino Linotype" w:cs="Arial"/>
          <w:sz w:val="24"/>
        </w:rPr>
        <w:t xml:space="preserve">Asimismo, el artículo 24, de la Ley de la materia, señala que los Sujetos Obligados sólo proporcionarán la información pública que generen, administren o posean en el ejercicio de sus atribuciones; por consiguiente, la información pública se encuentra a </w:t>
      </w:r>
      <w:r w:rsidRPr="00FB5AE5">
        <w:rPr>
          <w:rFonts w:ascii="Palatino Linotype" w:hAnsi="Palatino Linotype" w:cs="Arial"/>
          <w:sz w:val="24"/>
        </w:rPr>
        <w:lastRenderedPageBreak/>
        <w:t>disposición de cualquier persona, lo que implica que es deber de los Sujetos Obligados, garantizar a toda persona el derecho de acceso a la información pública.</w:t>
      </w:r>
    </w:p>
    <w:p w14:paraId="1B6D25FF" w14:textId="77777777" w:rsidR="00914006" w:rsidRPr="003444EB" w:rsidRDefault="00914006" w:rsidP="00914006">
      <w:pPr>
        <w:pStyle w:val="Sinespaciado"/>
      </w:pPr>
    </w:p>
    <w:p w14:paraId="45575D83" w14:textId="77777777" w:rsidR="00914006" w:rsidRPr="00FB5AE5" w:rsidRDefault="00914006" w:rsidP="00914006">
      <w:pPr>
        <w:spacing w:after="0" w:line="360" w:lineRule="auto"/>
        <w:jc w:val="both"/>
        <w:rPr>
          <w:rFonts w:ascii="Palatino Linotype" w:hAnsi="Palatino Linotype" w:cs="Arial"/>
          <w:sz w:val="24"/>
        </w:rPr>
      </w:pPr>
      <w:r w:rsidRPr="00FB5AE5">
        <w:rPr>
          <w:rFonts w:ascii="Palatino Linotype" w:hAnsi="Palatino Linotype" w:cs="Arial"/>
          <w:sz w:val="24"/>
        </w:rPr>
        <w:t xml:space="preserve">En esta misma tesitura, 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43AB3512" w14:textId="77777777" w:rsidR="00914006" w:rsidRDefault="00914006" w:rsidP="00914006">
      <w:pPr>
        <w:pStyle w:val="Sinespaciado"/>
      </w:pPr>
    </w:p>
    <w:p w14:paraId="1A1FBC26" w14:textId="77777777" w:rsidR="00914006" w:rsidRPr="003444EB" w:rsidRDefault="00914006" w:rsidP="00914006">
      <w:pPr>
        <w:pStyle w:val="Sinespaciado"/>
      </w:pPr>
    </w:p>
    <w:p w14:paraId="4E81B1A8"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i/>
        </w:rPr>
        <w:t>“</w:t>
      </w:r>
      <w:r w:rsidRPr="00FB5AE5">
        <w:rPr>
          <w:rFonts w:ascii="Palatino Linotype" w:hAnsi="Palatino Linotype" w:cs="Arial"/>
          <w:b/>
          <w:i/>
        </w:rPr>
        <w:t xml:space="preserve">Artículo 3. </w:t>
      </w:r>
      <w:r w:rsidRPr="00FB5AE5">
        <w:rPr>
          <w:rFonts w:ascii="Palatino Linotype" w:hAnsi="Palatino Linotype" w:cs="Arial"/>
          <w:i/>
        </w:rPr>
        <w:t>Para los efectos de la presente Ley se entenderá por:</w:t>
      </w:r>
    </w:p>
    <w:p w14:paraId="6089482E" w14:textId="77777777" w:rsidR="00914006" w:rsidRPr="00FB5AE5" w:rsidRDefault="00914006" w:rsidP="00914006">
      <w:pPr>
        <w:spacing w:after="0"/>
        <w:ind w:left="851" w:right="901"/>
        <w:jc w:val="both"/>
        <w:rPr>
          <w:rFonts w:ascii="Palatino Linotype" w:hAnsi="Palatino Linotype" w:cs="Arial"/>
          <w:i/>
        </w:rPr>
      </w:pPr>
      <w:r w:rsidRPr="00FB5AE5">
        <w:rPr>
          <w:rFonts w:ascii="Palatino Linotype" w:hAnsi="Palatino Linotype" w:cs="Arial"/>
          <w:b/>
          <w:i/>
        </w:rPr>
        <w:t>XI. Documento:</w:t>
      </w:r>
      <w:r w:rsidRPr="00FB5AE5">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0DA2F7DD" w14:textId="77777777" w:rsidR="00914006" w:rsidRDefault="00914006" w:rsidP="00914006">
      <w:pPr>
        <w:pStyle w:val="Sinespaciado"/>
      </w:pPr>
    </w:p>
    <w:p w14:paraId="400B8305" w14:textId="77777777" w:rsidR="00914006" w:rsidRPr="005235DC" w:rsidRDefault="00914006" w:rsidP="00914006">
      <w:pPr>
        <w:pStyle w:val="Sinespaciado"/>
      </w:pPr>
    </w:p>
    <w:p w14:paraId="14AE3754" w14:textId="77777777" w:rsidR="00914006" w:rsidRPr="005235DC" w:rsidRDefault="00914006" w:rsidP="00914006">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De lo que se concluye que el derecho de acceso a la información pública se satisface en los casos en los que se entregue el soporte documental en los que conste la información requerida por los solicitantes. </w:t>
      </w:r>
    </w:p>
    <w:p w14:paraId="7A8D4331" w14:textId="77777777" w:rsidR="00914006" w:rsidRDefault="00914006" w:rsidP="00914006">
      <w:pPr>
        <w:spacing w:after="0" w:line="360" w:lineRule="auto"/>
        <w:jc w:val="both"/>
        <w:rPr>
          <w:rFonts w:ascii="Palatino Linotype" w:hAnsi="Palatino Linotype" w:cs="Arial"/>
          <w:sz w:val="24"/>
          <w:szCs w:val="24"/>
          <w:lang w:val="es-ES_tradnl" w:eastAsia="es-MX"/>
        </w:rPr>
      </w:pPr>
    </w:p>
    <w:p w14:paraId="1857990D" w14:textId="77777777" w:rsidR="00914006" w:rsidRPr="00167905" w:rsidRDefault="00914006" w:rsidP="00914006">
      <w:pPr>
        <w:pStyle w:val="Sinespaciado"/>
        <w:spacing w:line="360" w:lineRule="auto"/>
        <w:jc w:val="both"/>
        <w:rPr>
          <w:rFonts w:ascii="Palatino Linotype" w:hAnsi="Palatino Linotype" w:cs="Arial"/>
          <w:szCs w:val="23"/>
          <w:lang w:eastAsia="es-MX"/>
        </w:rPr>
      </w:pPr>
      <w:r w:rsidRPr="00167905">
        <w:rPr>
          <w:rFonts w:ascii="Palatino Linotype" w:hAnsi="Palatino Linotype" w:cs="Arial"/>
          <w:szCs w:val="23"/>
        </w:rPr>
        <w:t xml:space="preserve">Además, </w:t>
      </w:r>
      <w:r w:rsidRPr="00167905">
        <w:rPr>
          <w:rFonts w:ascii="Palatino Linotype" w:eastAsia="MS Mincho" w:hAnsi="Palatino Linotype"/>
          <w:szCs w:val="23"/>
        </w:rPr>
        <w:t>es importante señalar que, de acuerdo al artículo 18</w:t>
      </w:r>
      <w:r>
        <w:rPr>
          <w:rFonts w:ascii="Palatino Linotype" w:eastAsia="MS Mincho" w:hAnsi="Palatino Linotype"/>
          <w:szCs w:val="23"/>
        </w:rPr>
        <w:t>,</w:t>
      </w:r>
      <w:r w:rsidRPr="00167905">
        <w:rPr>
          <w:rFonts w:ascii="Palatino Linotype" w:eastAsia="MS Mincho" w:hAnsi="Palatino Linotype"/>
          <w:szCs w:val="23"/>
        </w:rPr>
        <w:t xml:space="preserve"> de la Ley en la materia, </w:t>
      </w:r>
      <w:r>
        <w:rPr>
          <w:rFonts w:ascii="Palatino Linotype" w:eastAsia="MS Mincho" w:hAnsi="Palatino Linotype"/>
          <w:szCs w:val="23"/>
        </w:rPr>
        <w:t xml:space="preserve">estipula que </w:t>
      </w:r>
      <w:r w:rsidRPr="00167905">
        <w:rPr>
          <w:rFonts w:ascii="Palatino Linotype" w:eastAsia="MS Mincho" w:hAnsi="Palatino Linotype"/>
          <w:szCs w:val="23"/>
        </w:rPr>
        <w:t xml:space="preserve">los Sujetos Obligados tienen la obligación de documentar todos los actos </w:t>
      </w:r>
      <w:r w:rsidRPr="00167905">
        <w:rPr>
          <w:rFonts w:ascii="Palatino Linotype" w:eastAsia="MS Mincho" w:hAnsi="Palatino Linotype"/>
          <w:szCs w:val="23"/>
        </w:rPr>
        <w:lastRenderedPageBreak/>
        <w:t>que derive de sus atribuciones, funciones y competencia desde su origen la eventual y reutilización de la información que generen, por lo tanto toda la información que sea generada, poseída y administrada es pública y accesible de manera permanente a cualquier persona, privilegiando el principio de máxima publicidad de la misma, por lo tanto esta debe ser proporcionada siempre y cuando se halle en los archivos documentales de los Sujetos Obligados y en las condiciones que se encuentre, la cual no podrá sufrir modificaciones o procesamiento, ni presentarla conforme a los interés de los particulares, como de igual forma los Sujeto Obligados no deberán de generar, resumir o efectuar cálculos o practicar investigaciones.</w:t>
      </w:r>
    </w:p>
    <w:p w14:paraId="73975113" w14:textId="77777777" w:rsidR="00914006" w:rsidRPr="00305BDD" w:rsidRDefault="00914006" w:rsidP="00914006">
      <w:pPr>
        <w:pStyle w:val="Sinespaciado"/>
        <w:spacing w:line="360" w:lineRule="auto"/>
        <w:jc w:val="both"/>
        <w:rPr>
          <w:rFonts w:ascii="Palatino Linotype" w:hAnsi="Palatino Linotype" w:cs="Arial"/>
          <w:sz w:val="23"/>
          <w:szCs w:val="23"/>
          <w:lang w:eastAsia="es-MX"/>
        </w:rPr>
      </w:pPr>
    </w:p>
    <w:p w14:paraId="0F0E3F70" w14:textId="77777777" w:rsidR="00914006" w:rsidRPr="00167905" w:rsidRDefault="00914006" w:rsidP="00914006">
      <w:pPr>
        <w:pStyle w:val="Sinespaciado"/>
        <w:spacing w:line="360" w:lineRule="auto"/>
        <w:jc w:val="both"/>
        <w:rPr>
          <w:rFonts w:ascii="Palatino Linotype" w:eastAsia="MS Mincho" w:hAnsi="Palatino Linotype" w:cs="Tahoma"/>
          <w:szCs w:val="23"/>
        </w:rPr>
      </w:pPr>
      <w:r w:rsidRPr="00167905">
        <w:rPr>
          <w:rFonts w:ascii="Palatino Linotype" w:hAnsi="Palatino Linotype" w:cs="Arial"/>
          <w:szCs w:val="23"/>
          <w:lang w:eastAsia="es-MX"/>
        </w:rPr>
        <w:t xml:space="preserve">De la misma forma, </w:t>
      </w:r>
      <w:r w:rsidRPr="00167905">
        <w:rPr>
          <w:rFonts w:ascii="Palatino Linotype" w:eastAsia="MS Mincho" w:hAnsi="Palatino Linotype"/>
          <w:szCs w:val="23"/>
        </w:rPr>
        <w:t>de acuerdo al contenido del artículo 160</w:t>
      </w:r>
      <w:r>
        <w:rPr>
          <w:rFonts w:ascii="Palatino Linotype" w:eastAsia="MS Mincho" w:hAnsi="Palatino Linotype"/>
          <w:szCs w:val="23"/>
        </w:rPr>
        <w:t>,</w:t>
      </w:r>
      <w:r w:rsidRPr="00167905">
        <w:rPr>
          <w:rFonts w:ascii="Palatino Linotype" w:hAnsi="Palatino Linotype" w:cs="Arial"/>
          <w:szCs w:val="23"/>
        </w:rPr>
        <w:t xml:space="preserve"> de la Ley </w:t>
      </w:r>
      <w:r w:rsidRPr="00167905">
        <w:rPr>
          <w:rFonts w:ascii="Palatino Linotype" w:eastAsia="MS Mincho" w:hAnsi="Palatino Linotype" w:cs="Tahoma"/>
          <w:szCs w:val="23"/>
        </w:rPr>
        <w:t>General de Transparencia y Acceso a la Información Pública que a la letra dispone:</w:t>
      </w:r>
    </w:p>
    <w:p w14:paraId="30A47724" w14:textId="77777777" w:rsidR="00914006" w:rsidRPr="00167905" w:rsidRDefault="00914006" w:rsidP="00914006">
      <w:pPr>
        <w:pStyle w:val="Sinespaciado"/>
      </w:pPr>
    </w:p>
    <w:p w14:paraId="307B768C" w14:textId="77777777" w:rsidR="00914006" w:rsidRPr="007E2F90" w:rsidRDefault="00914006" w:rsidP="00914006">
      <w:pPr>
        <w:pStyle w:val="Sinespaciado"/>
        <w:ind w:left="567" w:right="567"/>
        <w:jc w:val="both"/>
        <w:rPr>
          <w:rFonts w:ascii="Palatino Linotype" w:hAnsi="Palatino Linotype" w:cs="Arial"/>
          <w:i/>
          <w:sz w:val="22"/>
          <w:szCs w:val="23"/>
          <w:lang w:eastAsia="gl-ES"/>
        </w:rPr>
      </w:pPr>
      <w:r w:rsidRPr="007E2F90">
        <w:rPr>
          <w:rFonts w:ascii="Palatino Linotype" w:hAnsi="Palatino Linotype" w:cs="Arial"/>
          <w:b/>
          <w:i/>
          <w:sz w:val="22"/>
          <w:szCs w:val="23"/>
          <w:lang w:eastAsia="gl-ES"/>
        </w:rPr>
        <w:t>Artículo 160</w:t>
      </w:r>
      <w:r w:rsidRPr="007E2F90">
        <w:rPr>
          <w:rFonts w:ascii="Palatino Linotype" w:hAnsi="Palatino Linotype" w:cs="Arial"/>
          <w:i/>
          <w:sz w:val="22"/>
          <w:szCs w:val="23"/>
          <w:lang w:eastAsia="gl-ES"/>
        </w:rPr>
        <w:t>. 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p>
    <w:p w14:paraId="0B7FA3DE" w14:textId="77777777" w:rsidR="00914006" w:rsidRDefault="00914006" w:rsidP="00914006">
      <w:pPr>
        <w:spacing w:after="0" w:line="360" w:lineRule="auto"/>
        <w:jc w:val="both"/>
        <w:rPr>
          <w:rFonts w:ascii="Palatino Linotype" w:hAnsi="Palatino Linotype" w:cs="Arial"/>
          <w:sz w:val="24"/>
          <w:szCs w:val="24"/>
          <w:lang w:val="es-ES_tradnl" w:eastAsia="es-MX"/>
        </w:rPr>
      </w:pPr>
    </w:p>
    <w:p w14:paraId="3ABE284E" w14:textId="77777777" w:rsidR="00914006" w:rsidRDefault="00914006" w:rsidP="00914006">
      <w:pPr>
        <w:tabs>
          <w:tab w:val="left" w:pos="709"/>
        </w:tabs>
        <w:spacing w:after="0" w:line="360" w:lineRule="auto"/>
        <w:jc w:val="both"/>
        <w:rPr>
          <w:rFonts w:ascii="Palatino Linotype" w:hAnsi="Palatino Linotype" w:cs="Arial"/>
          <w:sz w:val="24"/>
          <w:szCs w:val="24"/>
        </w:rPr>
      </w:pPr>
      <w:r w:rsidRPr="00167905">
        <w:rPr>
          <w:rFonts w:ascii="Palatino Linotype" w:hAnsi="Palatino Linotype" w:cs="Arial"/>
          <w:sz w:val="24"/>
          <w:szCs w:val="23"/>
        </w:rPr>
        <w:t xml:space="preserve">Una vez precisado lo anterior, es de señalar que si bien es cierto que en materia de transparencia se </w:t>
      </w:r>
      <w:r w:rsidRPr="00167905">
        <w:rPr>
          <w:rFonts w:ascii="Palatino Linotype" w:hAnsi="Palatino Linotype" w:cs="Arial"/>
          <w:b/>
          <w:sz w:val="24"/>
          <w:szCs w:val="23"/>
        </w:rPr>
        <w:t>debe privilegiar el uso de las nuevas tecnologías</w:t>
      </w:r>
      <w:r w:rsidRPr="00167905">
        <w:rPr>
          <w:rFonts w:ascii="Palatino Linotype" w:hAnsi="Palatino Linotype" w:cs="Arial"/>
          <w:sz w:val="24"/>
          <w:szCs w:val="23"/>
        </w:rPr>
        <w:t xml:space="preserve"> de la información y comunicación; es decir, entregar la información en la modalidad señalada por los particulares en su solicitud, también lo es que,</w:t>
      </w:r>
      <w:r w:rsidRPr="00167905">
        <w:t xml:space="preserve"> </w:t>
      </w:r>
      <w:r>
        <w:rPr>
          <w:rFonts w:ascii="Palatino Linotype" w:hAnsi="Palatino Linotype" w:cs="Arial"/>
          <w:sz w:val="24"/>
          <w:szCs w:val="23"/>
        </w:rPr>
        <w:t>b</w:t>
      </w:r>
      <w:r w:rsidRPr="00167905">
        <w:rPr>
          <w:rFonts w:ascii="Palatino Linotype" w:hAnsi="Palatino Linotype" w:cs="Arial"/>
          <w:sz w:val="24"/>
          <w:szCs w:val="23"/>
        </w:rPr>
        <w:t>ajo tal premisa, el numeral 158</w:t>
      </w:r>
      <w:r>
        <w:rPr>
          <w:rFonts w:ascii="Palatino Linotype" w:hAnsi="Palatino Linotype" w:cs="Arial"/>
          <w:sz w:val="24"/>
          <w:szCs w:val="23"/>
        </w:rPr>
        <w:t>,</w:t>
      </w:r>
      <w:r w:rsidRPr="00167905">
        <w:rPr>
          <w:rFonts w:ascii="Palatino Linotype" w:hAnsi="Palatino Linotype" w:cs="Arial"/>
          <w:sz w:val="24"/>
          <w:szCs w:val="23"/>
        </w:rPr>
        <w:t xml:space="preserve"> de la Ley de Transparencia y Acceso a la Información Pública del Estado de México y Municipios, señala que cuando lo determine el </w:t>
      </w:r>
      <w:r w:rsidRPr="00167905">
        <w:rPr>
          <w:rFonts w:ascii="Palatino Linotype" w:hAnsi="Palatino Linotype" w:cs="Arial"/>
          <w:b/>
          <w:sz w:val="24"/>
          <w:szCs w:val="23"/>
        </w:rPr>
        <w:t>Sujeto Obligado</w:t>
      </w:r>
      <w:r w:rsidRPr="00167905">
        <w:rPr>
          <w:rFonts w:ascii="Palatino Linotype" w:hAnsi="Palatino Linotype" w:cs="Arial"/>
          <w:sz w:val="24"/>
          <w:szCs w:val="23"/>
        </w:rPr>
        <w:t xml:space="preserve"> podrá solicitar</w:t>
      </w:r>
      <w:r>
        <w:rPr>
          <w:rFonts w:ascii="Palatino Linotype" w:hAnsi="Palatino Linotype" w:cs="Arial"/>
          <w:sz w:val="24"/>
          <w:szCs w:val="23"/>
        </w:rPr>
        <w:t xml:space="preserve"> </w:t>
      </w:r>
      <w:r w:rsidRPr="007E2F90">
        <w:rPr>
          <w:rFonts w:ascii="Palatino Linotype" w:hAnsi="Palatino Linotype" w:cs="Arial"/>
          <w:sz w:val="24"/>
          <w:szCs w:val="23"/>
        </w:rPr>
        <w:t xml:space="preserve">el cambio de modalidad </w:t>
      </w:r>
      <w:r w:rsidRPr="007E2F90">
        <w:rPr>
          <w:rFonts w:ascii="Palatino Linotype" w:hAnsi="Palatino Linotype" w:cs="Arial"/>
          <w:i/>
          <w:sz w:val="24"/>
          <w:szCs w:val="23"/>
        </w:rPr>
        <w:t>in situ</w:t>
      </w:r>
      <w:r w:rsidRPr="007E2F90">
        <w:rPr>
          <w:rFonts w:ascii="Palatino Linotype" w:hAnsi="Palatino Linotype" w:cs="Arial"/>
          <w:sz w:val="24"/>
          <w:szCs w:val="23"/>
        </w:rPr>
        <w:t xml:space="preserve"> </w:t>
      </w:r>
      <w:r w:rsidRPr="007E2F90">
        <w:rPr>
          <w:rFonts w:ascii="Palatino Linotype" w:hAnsi="Palatino Linotype" w:cs="Arial"/>
          <w:b/>
          <w:sz w:val="24"/>
          <w:szCs w:val="23"/>
        </w:rPr>
        <w:t>(Consulta Directa)</w:t>
      </w:r>
      <w:r w:rsidRPr="007E2F90">
        <w:rPr>
          <w:rFonts w:ascii="Palatino Linotype" w:hAnsi="Palatino Linotype" w:cs="Arial"/>
          <w:sz w:val="24"/>
          <w:szCs w:val="23"/>
        </w:rPr>
        <w:t xml:space="preserve">, en el supuesto de que la información se encuentre en su posesión y esta implique análisis, estudio o procesamiento de </w:t>
      </w:r>
      <w:r w:rsidRPr="007E2F90">
        <w:rPr>
          <w:rFonts w:ascii="Palatino Linotype" w:hAnsi="Palatino Linotype" w:cs="Arial"/>
          <w:sz w:val="24"/>
          <w:szCs w:val="23"/>
        </w:rPr>
        <w:lastRenderedPageBreak/>
        <w:t>documentos y cuya entrega o reproducción sobrepase las capacidades técnicas administrativas y humanas, para el cumplimiento de las obligaciones de transparencia, no siendo impedimento mencionar que dicho cambio de modalidad de entrega deberá de estar debidamente fundado y motivado, en el cual se expliquen las razones o motivos del cambio, exceptuando la información clasificada, la cual se deberá de respaldar de igual manera por un acuerdo de clasificación.</w:t>
      </w:r>
    </w:p>
    <w:p w14:paraId="2C1D1C11"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73CA88F2" w14:textId="77777777" w:rsidR="00914006" w:rsidRDefault="00914006" w:rsidP="00914006">
      <w:pPr>
        <w:tabs>
          <w:tab w:val="left" w:pos="709"/>
        </w:tabs>
        <w:spacing w:after="0" w:line="360" w:lineRule="auto"/>
        <w:jc w:val="both"/>
        <w:rPr>
          <w:rFonts w:ascii="Palatino Linotype" w:hAnsi="Palatino Linotype" w:cs="Arial"/>
          <w:sz w:val="24"/>
          <w:szCs w:val="24"/>
        </w:rPr>
      </w:pPr>
      <w:r w:rsidRPr="000E63B9">
        <w:rPr>
          <w:rFonts w:ascii="Palatino Linotype" w:hAnsi="Palatino Linotype" w:cs="Arial"/>
          <w:sz w:val="24"/>
          <w:szCs w:val="24"/>
        </w:rPr>
        <w:t xml:space="preserve">Por lo anterior, se aprecia que el </w:t>
      </w:r>
      <w:r w:rsidRPr="000E63B9">
        <w:rPr>
          <w:rFonts w:ascii="Palatino Linotype" w:hAnsi="Palatino Linotype" w:cs="Arial"/>
          <w:b/>
          <w:sz w:val="24"/>
          <w:szCs w:val="24"/>
        </w:rPr>
        <w:t>Sujeto Obligado</w:t>
      </w:r>
      <w:r w:rsidRPr="000E63B9">
        <w:rPr>
          <w:rFonts w:ascii="Palatino Linotype" w:hAnsi="Palatino Linotype" w:cs="Arial"/>
          <w:sz w:val="24"/>
          <w:szCs w:val="24"/>
        </w:rPr>
        <w:t>, mediante el Acta número IXTASAL/CT/001</w:t>
      </w:r>
      <w:r>
        <w:rPr>
          <w:rFonts w:ascii="Palatino Linotype" w:hAnsi="Palatino Linotype" w:cs="Arial"/>
          <w:sz w:val="24"/>
          <w:szCs w:val="24"/>
        </w:rPr>
        <w:t>2</w:t>
      </w:r>
      <w:r w:rsidRPr="000E63B9">
        <w:rPr>
          <w:rFonts w:ascii="Palatino Linotype" w:hAnsi="Palatino Linotype" w:cs="Arial"/>
          <w:sz w:val="24"/>
          <w:szCs w:val="24"/>
        </w:rPr>
        <w:t xml:space="preserve">EXT/2020, de la </w:t>
      </w:r>
      <w:r>
        <w:rPr>
          <w:rFonts w:ascii="Palatino Linotype" w:hAnsi="Palatino Linotype" w:cs="Arial"/>
          <w:sz w:val="24"/>
          <w:szCs w:val="24"/>
        </w:rPr>
        <w:t>Doceava</w:t>
      </w:r>
      <w:r w:rsidRPr="000E63B9">
        <w:rPr>
          <w:rFonts w:ascii="Palatino Linotype" w:hAnsi="Palatino Linotype" w:cs="Arial"/>
          <w:sz w:val="24"/>
          <w:szCs w:val="24"/>
        </w:rPr>
        <w:t xml:space="preserve"> Sesión Extraordinaria del Comité de Transparencia, del día </w:t>
      </w:r>
      <w:r>
        <w:rPr>
          <w:rFonts w:ascii="Palatino Linotype" w:hAnsi="Palatino Linotype" w:cs="Arial"/>
          <w:sz w:val="24"/>
          <w:szCs w:val="24"/>
        </w:rPr>
        <w:t>dieciocho</w:t>
      </w:r>
      <w:r w:rsidRPr="000E63B9">
        <w:rPr>
          <w:rFonts w:ascii="Palatino Linotype" w:hAnsi="Palatino Linotype" w:cs="Arial"/>
          <w:sz w:val="24"/>
          <w:szCs w:val="24"/>
        </w:rPr>
        <w:t xml:space="preserve"> de ju</w:t>
      </w:r>
      <w:r>
        <w:rPr>
          <w:rFonts w:ascii="Palatino Linotype" w:hAnsi="Palatino Linotype" w:cs="Arial"/>
          <w:sz w:val="24"/>
          <w:szCs w:val="24"/>
        </w:rPr>
        <w:t>n</w:t>
      </w:r>
      <w:r w:rsidRPr="000E63B9">
        <w:rPr>
          <w:rFonts w:ascii="Palatino Linotype" w:hAnsi="Palatino Linotype" w:cs="Arial"/>
          <w:sz w:val="24"/>
          <w:szCs w:val="24"/>
        </w:rPr>
        <w:t xml:space="preserve">io de dos mil veinte, suscrita por el Comité de Transparencia, estipula en el segundo punto del Orden del Día, relacionado con el </w:t>
      </w:r>
      <w:r w:rsidRPr="000E63B9">
        <w:rPr>
          <w:rFonts w:ascii="Palatino Linotype" w:hAnsi="Palatino Linotype" w:cs="Arial"/>
          <w:b/>
          <w:i/>
          <w:sz w:val="24"/>
          <w:szCs w:val="24"/>
          <w:u w:val="single"/>
        </w:rPr>
        <w:t>cambio de modalidad de entrega de información (in situ)</w:t>
      </w:r>
      <w:r w:rsidRPr="000E63B9">
        <w:rPr>
          <w:rFonts w:ascii="Palatino Linotype" w:hAnsi="Palatino Linotype" w:cs="Arial"/>
          <w:sz w:val="24"/>
          <w:szCs w:val="24"/>
        </w:rPr>
        <w:t>, de los documentos con los cuales se dará respuesta a las diversas solicitudes de información de acceso a la información pública, argumentando que la U</w:t>
      </w:r>
      <w:r>
        <w:rPr>
          <w:rFonts w:ascii="Palatino Linotype" w:hAnsi="Palatino Linotype" w:cs="Arial"/>
          <w:sz w:val="24"/>
          <w:szCs w:val="24"/>
        </w:rPr>
        <w:t xml:space="preserve">nidad de </w:t>
      </w:r>
      <w:r w:rsidRPr="000E63B9">
        <w:rPr>
          <w:rFonts w:ascii="Palatino Linotype" w:hAnsi="Palatino Linotype" w:cs="Arial"/>
          <w:sz w:val="24"/>
          <w:szCs w:val="24"/>
        </w:rPr>
        <w:t>T</w:t>
      </w:r>
      <w:r>
        <w:rPr>
          <w:rFonts w:ascii="Palatino Linotype" w:hAnsi="Palatino Linotype" w:cs="Arial"/>
          <w:sz w:val="24"/>
          <w:szCs w:val="24"/>
        </w:rPr>
        <w:t>ransparencia</w:t>
      </w:r>
      <w:r w:rsidRPr="000E63B9">
        <w:rPr>
          <w:rFonts w:ascii="Palatino Linotype" w:hAnsi="Palatino Linotype" w:cs="Arial"/>
          <w:sz w:val="24"/>
          <w:szCs w:val="24"/>
        </w:rPr>
        <w:t xml:space="preserve"> cue</w:t>
      </w:r>
      <w:r>
        <w:rPr>
          <w:rFonts w:ascii="Palatino Linotype" w:hAnsi="Palatino Linotype" w:cs="Arial"/>
          <w:sz w:val="24"/>
          <w:szCs w:val="24"/>
        </w:rPr>
        <w:t>n</w:t>
      </w:r>
      <w:r w:rsidRPr="000E63B9">
        <w:rPr>
          <w:rFonts w:ascii="Palatino Linotype" w:hAnsi="Palatino Linotype" w:cs="Arial"/>
          <w:sz w:val="24"/>
          <w:szCs w:val="24"/>
        </w:rPr>
        <w:t>ta con 3 servidores públicos para dar atención a dichos requerimientos, por lo que no se cuenta con las estructura humana y material para la debida atención a las diversas solicitudes.</w:t>
      </w:r>
    </w:p>
    <w:p w14:paraId="3BF4A4C6"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33621952" w14:textId="77777777" w:rsidR="00914006" w:rsidRDefault="00914006" w:rsidP="00914006">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Asimismo, hacen referencia a la emergencia de salud pública declarada por la Organización Mundial de la Salud (OMS), en la informan que, por dicha situación, el Ayuntamiento de Ixtapan de la Sal como medida preventiva y de actuación, ha desarrollado sus actividades fundamentales con el personal mínimo e indispensable.</w:t>
      </w:r>
    </w:p>
    <w:p w14:paraId="55722D03"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1835BE35" w14:textId="77777777" w:rsidR="00914006" w:rsidRDefault="00914006" w:rsidP="00914006">
      <w:pPr>
        <w:tabs>
          <w:tab w:val="left" w:pos="709"/>
        </w:tabs>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que los integrantes del Comité de Transparencia aprobaron el cambio de modalidad a </w:t>
      </w:r>
      <w:r w:rsidRPr="00CA0D6B">
        <w:rPr>
          <w:rFonts w:ascii="Palatino Linotype" w:hAnsi="Palatino Linotype" w:cs="Arial"/>
          <w:b/>
          <w:sz w:val="24"/>
          <w:szCs w:val="24"/>
        </w:rPr>
        <w:t>Consulta Directa</w:t>
      </w:r>
      <w:r>
        <w:rPr>
          <w:rFonts w:ascii="Palatino Linotype" w:hAnsi="Palatino Linotype" w:cs="Arial"/>
          <w:sz w:val="24"/>
          <w:szCs w:val="24"/>
        </w:rPr>
        <w:t>, para la entrega de la información.</w:t>
      </w:r>
    </w:p>
    <w:p w14:paraId="60CEC33B"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77248F50" w14:textId="77777777" w:rsidR="00914006" w:rsidRDefault="00914006" w:rsidP="00914006">
      <w:pPr>
        <w:tabs>
          <w:tab w:val="left" w:pos="709"/>
        </w:tabs>
        <w:spacing w:after="0" w:line="360" w:lineRule="auto"/>
        <w:jc w:val="both"/>
        <w:rPr>
          <w:rFonts w:ascii="Palatino Linotype" w:hAnsi="Palatino Linotype" w:cs="Arial"/>
          <w:sz w:val="24"/>
          <w:szCs w:val="24"/>
        </w:rPr>
      </w:pPr>
      <w:r w:rsidRPr="00CA0D6B">
        <w:rPr>
          <w:rFonts w:ascii="Palatino Linotype" w:hAnsi="Palatino Linotype" w:cs="Arial"/>
          <w:sz w:val="24"/>
          <w:szCs w:val="24"/>
        </w:rPr>
        <w:lastRenderedPageBreak/>
        <w:t>Así también, se denota que se actualizan los supuestos establecidos en el numeral 158 y 164</w:t>
      </w:r>
      <w:r>
        <w:rPr>
          <w:rFonts w:ascii="Palatino Linotype" w:hAnsi="Palatino Linotype" w:cs="Arial"/>
          <w:sz w:val="24"/>
          <w:szCs w:val="24"/>
        </w:rPr>
        <w:t xml:space="preserve"> de la Ley en la materia</w:t>
      </w:r>
      <w:r w:rsidRPr="00CA0D6B">
        <w:rPr>
          <w:rFonts w:ascii="Palatino Linotype" w:hAnsi="Palatino Linotype" w:cs="Arial"/>
          <w:sz w:val="24"/>
          <w:szCs w:val="24"/>
        </w:rPr>
        <w:t xml:space="preserve">, por lo que procede el cambio de modalidad de entrega vía </w:t>
      </w:r>
      <w:r w:rsidRPr="00CA0D6B">
        <w:rPr>
          <w:rFonts w:ascii="Palatino Linotype" w:hAnsi="Palatino Linotype" w:cs="Arial"/>
          <w:i/>
          <w:sz w:val="24"/>
          <w:szCs w:val="24"/>
        </w:rPr>
        <w:t>in situ</w:t>
      </w:r>
      <w:r w:rsidRPr="00CA0D6B">
        <w:rPr>
          <w:rFonts w:ascii="Palatino Linotype" w:hAnsi="Palatino Linotype" w:cs="Arial"/>
          <w:sz w:val="24"/>
          <w:szCs w:val="24"/>
        </w:rPr>
        <w:t>; asimismo, como ya se mencionó anteriorm</w:t>
      </w:r>
      <w:r>
        <w:rPr>
          <w:rFonts w:ascii="Palatino Linotype" w:hAnsi="Palatino Linotype" w:cs="Arial"/>
          <w:sz w:val="24"/>
          <w:szCs w:val="24"/>
        </w:rPr>
        <w:t>ente, en la respuesta</w:t>
      </w:r>
      <w:r w:rsidRPr="00CA0D6B">
        <w:rPr>
          <w:rFonts w:ascii="Palatino Linotype" w:hAnsi="Palatino Linotype" w:cs="Arial"/>
          <w:sz w:val="24"/>
          <w:szCs w:val="24"/>
        </w:rPr>
        <w:t xml:space="preserve">, el </w:t>
      </w:r>
      <w:r w:rsidRPr="00CA0D6B">
        <w:rPr>
          <w:rFonts w:ascii="Palatino Linotype" w:hAnsi="Palatino Linotype" w:cs="Arial"/>
          <w:b/>
          <w:sz w:val="24"/>
          <w:szCs w:val="24"/>
        </w:rPr>
        <w:t xml:space="preserve">Sujeto Obligado </w:t>
      </w:r>
      <w:r w:rsidRPr="00CA0D6B">
        <w:rPr>
          <w:rFonts w:ascii="Palatino Linotype" w:hAnsi="Palatino Linotype" w:cs="Arial"/>
          <w:sz w:val="24"/>
          <w:szCs w:val="24"/>
        </w:rPr>
        <w:t xml:space="preserve">le da a conocer al </w:t>
      </w:r>
      <w:r w:rsidRPr="00CA0D6B">
        <w:rPr>
          <w:rFonts w:ascii="Palatino Linotype" w:hAnsi="Palatino Linotype" w:cs="Arial"/>
          <w:b/>
          <w:sz w:val="24"/>
          <w:szCs w:val="24"/>
        </w:rPr>
        <w:t>Recurrente</w:t>
      </w:r>
      <w:r w:rsidRPr="00CA0D6B">
        <w:rPr>
          <w:rFonts w:ascii="Palatino Linotype" w:hAnsi="Palatino Linotype" w:cs="Arial"/>
          <w:sz w:val="24"/>
          <w:szCs w:val="24"/>
        </w:rPr>
        <w:t xml:space="preserve">, el </w:t>
      </w:r>
      <w:r w:rsidRPr="00CA0D6B">
        <w:rPr>
          <w:rFonts w:ascii="Palatino Linotype" w:hAnsi="Palatino Linotype" w:cs="Arial"/>
          <w:b/>
          <w:sz w:val="24"/>
          <w:szCs w:val="24"/>
          <w:u w:val="single"/>
        </w:rPr>
        <w:t>lugar, días y horas en las que podrá asistir para la consulta de la información</w:t>
      </w:r>
      <w:r>
        <w:rPr>
          <w:rFonts w:ascii="Palatino Linotype" w:hAnsi="Palatino Linotype" w:cs="Arial"/>
          <w:sz w:val="24"/>
          <w:szCs w:val="24"/>
        </w:rPr>
        <w:t>, de conformidad con lo siguiente:</w:t>
      </w:r>
    </w:p>
    <w:p w14:paraId="509AEAF2" w14:textId="77777777" w:rsidR="00914006" w:rsidRDefault="00914006" w:rsidP="00914006">
      <w:pPr>
        <w:pStyle w:val="Sinespaciado"/>
      </w:pPr>
    </w:p>
    <w:p w14:paraId="62341B8E" w14:textId="77777777" w:rsidR="00914006" w:rsidRPr="00CA0D6B" w:rsidRDefault="00914006" w:rsidP="00914006">
      <w:pPr>
        <w:spacing w:after="0" w:line="240" w:lineRule="auto"/>
        <w:ind w:left="567" w:right="567"/>
        <w:jc w:val="both"/>
        <w:rPr>
          <w:rFonts w:ascii="Palatino Linotype" w:eastAsia="Times New Roman" w:hAnsi="Palatino Linotype" w:cs="Times New Roman"/>
          <w:i/>
          <w:lang w:eastAsia="es-ES"/>
        </w:rPr>
      </w:pPr>
      <w:r>
        <w:rPr>
          <w:rFonts w:ascii="Palatino Linotype" w:eastAsia="Times New Roman" w:hAnsi="Palatino Linotype" w:cs="Times New Roman"/>
          <w:i/>
          <w:lang w:eastAsia="es-ES"/>
        </w:rPr>
        <w:t>“</w:t>
      </w:r>
      <w:r w:rsidRPr="00CA0D6B">
        <w:rPr>
          <w:rFonts w:ascii="Palatino Linotype" w:eastAsia="Times New Roman" w:hAnsi="Palatino Linotype" w:cs="Times New Roman"/>
          <w:b/>
          <w:i/>
          <w:lang w:eastAsia="es-ES"/>
        </w:rPr>
        <w:t>Artículo 158.</w:t>
      </w:r>
      <w:r w:rsidRPr="00CA0D6B">
        <w:rPr>
          <w:rFonts w:ascii="Palatino Linotype" w:eastAsia="Times New Roman" w:hAnsi="Palatino Linotype" w:cs="Times New Roman"/>
          <w:i/>
          <w:lang w:eastAsia="es-ES"/>
        </w:rPr>
        <w:t xml:space="preserve"> </w:t>
      </w:r>
      <w:r w:rsidRPr="00CA0D6B">
        <w:rPr>
          <w:rFonts w:ascii="Palatino Linotype" w:eastAsia="Times New Roman" w:hAnsi="Palatino Linotype" w:cs="Times New Roman"/>
          <w:b/>
          <w:i/>
          <w:u w:val="single"/>
          <w:lang w:eastAsia="es-ES"/>
        </w:rPr>
        <w:t>De manera excepcional, cuando de forma fundada y motivada así lo determine el sujeto obligado, en aquellos casos en que la información solicitada que ya se encuentre en su posesión implique análisis, estudio o procesamiento de documentos cuya entrega o reproducción sobrepase las capacidades</w:t>
      </w:r>
      <w:r w:rsidRPr="00CA0D6B">
        <w:rPr>
          <w:rFonts w:ascii="Palatino Linotype" w:eastAsia="Times New Roman" w:hAnsi="Palatino Linotype" w:cs="Times New Roman"/>
          <w:i/>
          <w:lang w:eastAsia="es-ES"/>
        </w:rPr>
        <w:t xml:space="preserve"> técnicas administrativas y </w:t>
      </w:r>
      <w:r w:rsidRPr="00CA0D6B">
        <w:rPr>
          <w:rFonts w:ascii="Palatino Linotype" w:eastAsia="Times New Roman" w:hAnsi="Palatino Linotype" w:cs="Times New Roman"/>
          <w:b/>
          <w:i/>
          <w:u w:val="single"/>
          <w:lang w:eastAsia="es-ES"/>
        </w:rPr>
        <w:t>humanas del sujeto obligado para cumplir con la solicitud, en los plazos establecidos para dichos efectos, se podrá poner a disposición del solicitante los documentos en consulta directa, salvo la información clasificada.</w:t>
      </w:r>
      <w:r w:rsidRPr="00CA0D6B">
        <w:rPr>
          <w:rFonts w:ascii="Palatino Linotype" w:eastAsia="Times New Roman" w:hAnsi="Palatino Linotype" w:cs="Times New Roman"/>
          <w:i/>
          <w:lang w:eastAsia="es-ES"/>
        </w:rPr>
        <w:t xml:space="preserve"> </w:t>
      </w:r>
    </w:p>
    <w:p w14:paraId="04120808" w14:textId="77777777" w:rsidR="00914006" w:rsidRPr="00CA0D6B" w:rsidRDefault="00914006" w:rsidP="00914006">
      <w:pPr>
        <w:spacing w:after="0" w:line="240" w:lineRule="auto"/>
        <w:ind w:left="567" w:right="567"/>
        <w:jc w:val="both"/>
        <w:rPr>
          <w:rFonts w:ascii="Palatino Linotype" w:eastAsia="Times New Roman" w:hAnsi="Palatino Linotype" w:cs="Times New Roman"/>
          <w:i/>
          <w:lang w:eastAsia="es-ES"/>
        </w:rPr>
      </w:pPr>
    </w:p>
    <w:p w14:paraId="42CACE88" w14:textId="77777777" w:rsidR="00914006" w:rsidRPr="00CA0D6B" w:rsidRDefault="00914006" w:rsidP="00914006">
      <w:pPr>
        <w:spacing w:after="0" w:line="240" w:lineRule="auto"/>
        <w:ind w:left="567" w:right="567"/>
        <w:jc w:val="both"/>
        <w:rPr>
          <w:rFonts w:ascii="Palatino Linotype" w:eastAsia="Times New Roman" w:hAnsi="Palatino Linotype" w:cs="Times New Roman"/>
          <w:i/>
          <w:lang w:eastAsia="es-ES"/>
        </w:rPr>
      </w:pPr>
      <w:r w:rsidRPr="00CA0D6B">
        <w:rPr>
          <w:rFonts w:ascii="Palatino Linotype" w:eastAsia="Times New Roman" w:hAnsi="Palatino Linotype" w:cs="Times New Roman"/>
          <w:i/>
          <w:lang w:eastAsia="es-ES"/>
        </w:rPr>
        <w:t>En todo caso, se facilitará su copia simple o certificada, así como su reproducción por cualquier medio disponible en las instalaciones del sujeto obligado o que, en su caso, aporte el solicitante.</w:t>
      </w:r>
    </w:p>
    <w:p w14:paraId="79621703" w14:textId="77777777" w:rsidR="00914006" w:rsidRDefault="00914006" w:rsidP="00914006">
      <w:pPr>
        <w:spacing w:after="0" w:line="240" w:lineRule="auto"/>
        <w:ind w:left="567" w:right="567"/>
        <w:jc w:val="both"/>
        <w:rPr>
          <w:rFonts w:ascii="Palatino Linotype" w:eastAsia="Times New Roman" w:hAnsi="Palatino Linotype" w:cs="Times New Roman"/>
          <w:b/>
          <w:i/>
          <w:lang w:eastAsia="es-ES"/>
        </w:rPr>
      </w:pPr>
    </w:p>
    <w:p w14:paraId="4319C59A" w14:textId="77777777" w:rsidR="00914006" w:rsidRPr="00995114" w:rsidRDefault="00914006" w:rsidP="00914006">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lang w:eastAsia="es-ES"/>
        </w:rPr>
        <w:t>Artículo 164</w:t>
      </w:r>
      <w:r w:rsidRPr="00995114">
        <w:rPr>
          <w:rFonts w:ascii="Palatino Linotype" w:eastAsia="Times New Roman" w:hAnsi="Palatino Linotype" w:cs="Times New Roman"/>
          <w:i/>
          <w:lang w:eastAsia="es-ES"/>
        </w:rPr>
        <w:t xml:space="preserve">. El acceso se dará en la modalidad de entrega y, en su caso, de envío elegidos por el solicitante. </w:t>
      </w:r>
      <w:r w:rsidRPr="00A15702">
        <w:rPr>
          <w:rFonts w:ascii="Palatino Linotype" w:eastAsia="Times New Roman" w:hAnsi="Palatino Linotype" w:cs="Times New Roman"/>
          <w:b/>
          <w:i/>
          <w:u w:val="single"/>
          <w:lang w:eastAsia="es-ES"/>
        </w:rPr>
        <w:t>Cuando la información no pueda entregarse o enviarse en la modalidad solicitada, el sujeto obligado deberá ofrecer otra u otras modalidades de entrega</w:t>
      </w:r>
      <w:r w:rsidRPr="00995114">
        <w:rPr>
          <w:rFonts w:ascii="Palatino Linotype" w:eastAsia="Times New Roman" w:hAnsi="Palatino Linotype" w:cs="Times New Roman"/>
          <w:i/>
          <w:lang w:eastAsia="es-ES"/>
        </w:rPr>
        <w:t>.</w:t>
      </w:r>
    </w:p>
    <w:p w14:paraId="4EBE73FE" w14:textId="77777777" w:rsidR="00914006" w:rsidRPr="00995114" w:rsidRDefault="00914006" w:rsidP="00914006">
      <w:pPr>
        <w:spacing w:after="0" w:line="240" w:lineRule="auto"/>
        <w:ind w:left="567" w:right="567"/>
        <w:jc w:val="both"/>
        <w:rPr>
          <w:rFonts w:ascii="Palatino Linotype" w:eastAsia="Times New Roman" w:hAnsi="Palatino Linotype" w:cs="Times New Roman"/>
          <w:i/>
          <w:lang w:eastAsia="es-ES"/>
        </w:rPr>
      </w:pPr>
    </w:p>
    <w:p w14:paraId="7B74C950" w14:textId="77777777" w:rsidR="00914006" w:rsidRDefault="00914006" w:rsidP="00914006">
      <w:pPr>
        <w:spacing w:after="0" w:line="240" w:lineRule="auto"/>
        <w:ind w:left="567" w:right="567"/>
        <w:jc w:val="both"/>
        <w:rPr>
          <w:rFonts w:ascii="Palatino Linotype" w:eastAsia="Times New Roman" w:hAnsi="Palatino Linotype" w:cs="Times New Roman"/>
          <w:i/>
          <w:lang w:eastAsia="es-ES"/>
        </w:rPr>
      </w:pPr>
      <w:r w:rsidRPr="00A15702">
        <w:rPr>
          <w:rFonts w:ascii="Palatino Linotype" w:eastAsia="Times New Roman" w:hAnsi="Palatino Linotype" w:cs="Times New Roman"/>
          <w:b/>
          <w:i/>
          <w:u w:val="single"/>
          <w:lang w:eastAsia="es-ES"/>
        </w:rPr>
        <w:t>En cualquier caso, se deberá fundar y motivar la necesidad de ofrecer otras modalidades</w:t>
      </w:r>
      <w:r w:rsidRPr="00995114">
        <w:rPr>
          <w:rFonts w:ascii="Palatino Linotype" w:eastAsia="Times New Roman" w:hAnsi="Palatino Linotype" w:cs="Times New Roman"/>
          <w:i/>
          <w:lang w:eastAsia="es-ES"/>
        </w:rPr>
        <w:t>.</w:t>
      </w:r>
      <w:r>
        <w:rPr>
          <w:rFonts w:ascii="Palatino Linotype" w:eastAsia="Times New Roman" w:hAnsi="Palatino Linotype" w:cs="Times New Roman"/>
          <w:i/>
          <w:lang w:eastAsia="es-ES"/>
        </w:rPr>
        <w:t>”</w:t>
      </w:r>
    </w:p>
    <w:p w14:paraId="4A5BED6F"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43B0A067" w14:textId="77777777" w:rsidR="00914006" w:rsidRDefault="00914006" w:rsidP="00914006">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En ese contexto,</w:t>
      </w:r>
      <w:r w:rsidRPr="00FE282E">
        <w:rPr>
          <w:rFonts w:ascii="Palatino Linotype" w:hAnsi="Palatino Linotype" w:cs="Calibri"/>
          <w:b/>
          <w:sz w:val="24"/>
          <w:szCs w:val="24"/>
        </w:rPr>
        <w:t xml:space="preserve"> </w:t>
      </w:r>
      <w:r w:rsidRPr="00167905">
        <w:rPr>
          <w:rFonts w:ascii="Palatino Linotype" w:hAnsi="Palatino Linotype" w:cs="Calibri"/>
          <w:sz w:val="24"/>
          <w:szCs w:val="24"/>
        </w:rPr>
        <w:t xml:space="preserve">el </w:t>
      </w:r>
      <w:r w:rsidRPr="00FE282E">
        <w:rPr>
          <w:rFonts w:ascii="Palatino Linotype" w:hAnsi="Palatino Linotype" w:cs="Calibri"/>
          <w:b/>
          <w:sz w:val="24"/>
          <w:szCs w:val="24"/>
        </w:rPr>
        <w:t>Sujeto Obligado</w:t>
      </w:r>
      <w:r w:rsidRPr="00FE282E">
        <w:rPr>
          <w:rFonts w:ascii="Palatino Linotype" w:hAnsi="Palatino Linotype" w:cs="Calibri"/>
          <w:sz w:val="24"/>
          <w:szCs w:val="24"/>
        </w:rPr>
        <w:t xml:space="preserve"> manifestó que, si bien es cierto que existen servidores públicos habilitados dentro de las distintas áreas que conforman su administración orgánica, también cierto es que </w:t>
      </w:r>
      <w:r w:rsidRPr="00167905">
        <w:rPr>
          <w:rFonts w:ascii="Palatino Linotype" w:hAnsi="Palatino Linotype" w:cs="Calibri"/>
          <w:b/>
          <w:sz w:val="24"/>
          <w:szCs w:val="24"/>
          <w:u w:val="single"/>
        </w:rPr>
        <w:t>dichos servidores públicos no realizan únicamente funciones de naturaleza de acceso a la información, sino que también tienen encomendadas funciones respectivas del área administrativa a la que se encuentran adscritos</w:t>
      </w:r>
      <w:r>
        <w:rPr>
          <w:rFonts w:ascii="Palatino Linotype" w:hAnsi="Palatino Linotype" w:cs="Calibri"/>
          <w:sz w:val="24"/>
          <w:szCs w:val="24"/>
        </w:rPr>
        <w:t>, y que derivado de la solicitud</w:t>
      </w:r>
      <w:r w:rsidRPr="00FE282E">
        <w:rPr>
          <w:rFonts w:ascii="Palatino Linotype" w:hAnsi="Palatino Linotype" w:cs="Calibri"/>
          <w:sz w:val="24"/>
          <w:szCs w:val="24"/>
        </w:rPr>
        <w:t xml:space="preserve"> de información se aprecia un alto volumen de búsqueda y procesamiento de información, lo que acarrearía una carga de </w:t>
      </w:r>
      <w:r w:rsidRPr="00FE282E">
        <w:rPr>
          <w:rFonts w:ascii="Palatino Linotype" w:hAnsi="Palatino Linotype" w:cs="Calibri"/>
          <w:sz w:val="24"/>
          <w:szCs w:val="24"/>
        </w:rPr>
        <w:lastRenderedPageBreak/>
        <w:t xml:space="preserve">trabajo excesiva a los servidores públicos, obligándolos a dejar de atender sus otras funciones, por lo cual se sobrepasan las capacidades administrativas y humanas de las Unidades Administrativas del </w:t>
      </w:r>
      <w:r w:rsidRPr="00C11CB0">
        <w:rPr>
          <w:rFonts w:ascii="Palatino Linotype" w:hAnsi="Palatino Linotype" w:cs="Calibri"/>
          <w:b/>
          <w:sz w:val="24"/>
          <w:szCs w:val="24"/>
        </w:rPr>
        <w:t>Sujeto Obligado</w:t>
      </w:r>
      <w:r w:rsidRPr="00FE282E">
        <w:rPr>
          <w:rFonts w:ascii="Palatino Linotype" w:hAnsi="Palatino Linotype" w:cs="Calibri"/>
          <w:sz w:val="24"/>
          <w:szCs w:val="24"/>
        </w:rPr>
        <w:t xml:space="preserve"> para dar respuesta a las solicitudes de información, por ello resulta necesario señalar cual es la figura del Servidor Público Habilitado, establecida en la fracción XXXIX del artículo 3</w:t>
      </w:r>
      <w:r>
        <w:rPr>
          <w:rFonts w:ascii="Palatino Linotype" w:hAnsi="Palatino Linotype" w:cs="Calibri"/>
          <w:sz w:val="24"/>
          <w:szCs w:val="24"/>
        </w:rPr>
        <w:t>, de l</w:t>
      </w:r>
      <w:r w:rsidRPr="00FE282E">
        <w:rPr>
          <w:rFonts w:ascii="Palatino Linotype" w:hAnsi="Palatino Linotype" w:cs="Calibri"/>
          <w:sz w:val="24"/>
          <w:szCs w:val="24"/>
        </w:rPr>
        <w:t>a Ley de Transparencia local, y que a la letra estipula lo siguiente:</w:t>
      </w:r>
    </w:p>
    <w:p w14:paraId="6A066A87" w14:textId="77777777" w:rsidR="00914006" w:rsidRPr="00FE282E" w:rsidRDefault="00914006" w:rsidP="00914006">
      <w:pPr>
        <w:pStyle w:val="Sinespaciado"/>
      </w:pPr>
    </w:p>
    <w:p w14:paraId="1331B874" w14:textId="77777777" w:rsidR="00914006" w:rsidRPr="00FE282E" w:rsidRDefault="00914006" w:rsidP="00914006">
      <w:pPr>
        <w:spacing w:after="0" w:line="240" w:lineRule="auto"/>
        <w:ind w:left="851" w:right="902"/>
        <w:jc w:val="both"/>
        <w:rPr>
          <w:rFonts w:ascii="Palatino Linotype" w:hAnsi="Palatino Linotype" w:cs="Calibri"/>
          <w:i/>
        </w:rPr>
      </w:pPr>
      <w:r w:rsidRPr="00FE282E">
        <w:rPr>
          <w:rFonts w:ascii="Palatino Linotype" w:hAnsi="Palatino Linotype" w:cs="Calibri"/>
          <w:b/>
          <w:i/>
        </w:rPr>
        <w:t>Artículo 3.</w:t>
      </w:r>
      <w:r w:rsidRPr="00FE282E">
        <w:rPr>
          <w:rFonts w:ascii="Palatino Linotype" w:hAnsi="Palatino Linotype" w:cs="Calibri"/>
          <w:i/>
        </w:rPr>
        <w:t xml:space="preserve"> Para los efectos de la presente Ley se entenderá por:</w:t>
      </w:r>
    </w:p>
    <w:p w14:paraId="757DF3D5" w14:textId="77777777" w:rsidR="00914006" w:rsidRPr="00FE282E" w:rsidRDefault="00914006" w:rsidP="00914006">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7C002D55" w14:textId="77777777" w:rsidR="00914006" w:rsidRPr="00FE282E" w:rsidRDefault="00914006" w:rsidP="00914006">
      <w:pPr>
        <w:spacing w:after="0" w:line="240" w:lineRule="auto"/>
        <w:ind w:left="851" w:right="902"/>
        <w:jc w:val="both"/>
        <w:rPr>
          <w:rFonts w:ascii="Palatino Linotype" w:hAnsi="Palatino Linotype" w:cs="Calibri"/>
          <w:i/>
        </w:rPr>
      </w:pPr>
      <w:r w:rsidRPr="00FE282E">
        <w:rPr>
          <w:rFonts w:ascii="Palatino Linotype" w:hAnsi="Palatino Linotype" w:cs="Calibri"/>
          <w:b/>
          <w:i/>
        </w:rPr>
        <w:t>XXXIX.</w:t>
      </w:r>
      <w:r w:rsidRPr="00FE282E">
        <w:rPr>
          <w:rFonts w:ascii="Palatino Linotype" w:hAnsi="Palatino Linotype" w:cs="Calibri"/>
          <w:i/>
        </w:rPr>
        <w:t xml:space="preserve"> Servidor público habilitado: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w:t>
      </w:r>
    </w:p>
    <w:p w14:paraId="2DD818EE" w14:textId="77777777" w:rsidR="00914006" w:rsidRPr="00FE282E" w:rsidRDefault="00914006" w:rsidP="00914006">
      <w:pPr>
        <w:spacing w:after="0" w:line="240" w:lineRule="auto"/>
        <w:ind w:left="851" w:right="902"/>
        <w:jc w:val="both"/>
        <w:rPr>
          <w:rFonts w:ascii="Palatino Linotype" w:hAnsi="Palatino Linotype" w:cs="Calibri"/>
          <w:i/>
        </w:rPr>
      </w:pPr>
      <w:r w:rsidRPr="00FE282E">
        <w:rPr>
          <w:rFonts w:ascii="Palatino Linotype" w:hAnsi="Palatino Linotype" w:cs="Calibri"/>
          <w:i/>
        </w:rPr>
        <w:t>(…)</w:t>
      </w:r>
    </w:p>
    <w:p w14:paraId="56413076" w14:textId="77777777" w:rsidR="00914006" w:rsidRDefault="00914006" w:rsidP="00914006">
      <w:pPr>
        <w:pStyle w:val="Sinespaciado"/>
      </w:pPr>
    </w:p>
    <w:p w14:paraId="1DECFC15" w14:textId="77777777" w:rsidR="00914006" w:rsidRDefault="00914006" w:rsidP="00914006">
      <w:pPr>
        <w:spacing w:after="0" w:line="360" w:lineRule="auto"/>
        <w:jc w:val="both"/>
        <w:rPr>
          <w:rFonts w:ascii="Palatino Linotype" w:hAnsi="Palatino Linotype" w:cs="Calibri"/>
          <w:sz w:val="24"/>
          <w:szCs w:val="24"/>
        </w:rPr>
      </w:pPr>
      <w:r w:rsidRPr="00FE282E">
        <w:rPr>
          <w:rFonts w:ascii="Palatino Linotype" w:hAnsi="Palatino Linotype" w:cs="Calibri"/>
          <w:sz w:val="24"/>
          <w:szCs w:val="24"/>
        </w:rPr>
        <w:t>Como se puede observar del numeral invocado, la figura del Servidor Público Habilitado consiste en una persona que forma parte de las distintas áreas administrativas que integran la administración de las Dependencias Públicas, que se encarga de apoyar, gestionar y entregar la información o datos peticionados por la Unidad de Transparencia de los sujetos obligados, para así poder dar contestación a las solicitudes de acceso a la información, lo que acredita las manifestaciones referentes a que dichos servidores públicos, realizan distintas funciones y atribuciones, las cuales son diversas a las encomendadas en materia de transparencia y acceso a la información.</w:t>
      </w:r>
    </w:p>
    <w:p w14:paraId="278F639C" w14:textId="77777777" w:rsidR="00914006" w:rsidRPr="00CA0D6B" w:rsidRDefault="00914006" w:rsidP="00914006">
      <w:pPr>
        <w:spacing w:after="0" w:line="360" w:lineRule="auto"/>
        <w:jc w:val="both"/>
        <w:rPr>
          <w:rFonts w:ascii="Palatino Linotype" w:hAnsi="Palatino Linotype" w:cs="Calibri"/>
          <w:sz w:val="24"/>
          <w:szCs w:val="24"/>
        </w:rPr>
      </w:pPr>
    </w:p>
    <w:p w14:paraId="42ED1111" w14:textId="77777777" w:rsidR="00914006" w:rsidRDefault="00914006" w:rsidP="00914006">
      <w:pPr>
        <w:spacing w:after="0" w:line="360" w:lineRule="auto"/>
        <w:jc w:val="both"/>
        <w:rPr>
          <w:rFonts w:ascii="Palatino Linotype" w:hAnsi="Palatino Linotype" w:cs="Calibri"/>
          <w:sz w:val="24"/>
          <w:szCs w:val="24"/>
        </w:rPr>
      </w:pPr>
      <w:r>
        <w:rPr>
          <w:rFonts w:ascii="Palatino Linotype" w:eastAsia="Times New Roman" w:hAnsi="Palatino Linotype" w:cs="Times New Roman"/>
          <w:sz w:val="24"/>
          <w:szCs w:val="23"/>
          <w:lang w:eastAsia="es-ES"/>
        </w:rPr>
        <w:t>A</w:t>
      </w:r>
      <w:r w:rsidRPr="00C11CB0">
        <w:rPr>
          <w:rFonts w:ascii="Palatino Linotype" w:eastAsia="Times New Roman" w:hAnsi="Palatino Linotype" w:cs="Times New Roman"/>
          <w:sz w:val="24"/>
          <w:szCs w:val="23"/>
          <w:lang w:eastAsia="es-ES"/>
        </w:rPr>
        <w:t xml:space="preserve">sí, es que este Instituto considera que los servidores públicos encargados adscritos al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al estar constreñidos</w:t>
      </w:r>
      <w:r>
        <w:rPr>
          <w:rFonts w:ascii="Palatino Linotype" w:eastAsia="Times New Roman" w:hAnsi="Palatino Linotype" w:cs="Times New Roman"/>
          <w:sz w:val="24"/>
          <w:szCs w:val="23"/>
          <w:lang w:eastAsia="es-ES"/>
        </w:rPr>
        <w:t xml:space="preserve"> a responder las solicitudes</w:t>
      </w:r>
      <w:r w:rsidRPr="00C11CB0">
        <w:rPr>
          <w:rFonts w:ascii="Palatino Linotype" w:eastAsia="Times New Roman" w:hAnsi="Palatino Linotype" w:cs="Times New Roman"/>
          <w:sz w:val="24"/>
          <w:szCs w:val="23"/>
          <w:lang w:eastAsia="es-ES"/>
        </w:rPr>
        <w:t xml:space="preserve"> de información en un término máximo de quince días hábiles, pudiendo, como en el presente caso, </w:t>
      </w:r>
      <w:r w:rsidRPr="00C11CB0">
        <w:rPr>
          <w:rFonts w:ascii="Palatino Linotype" w:eastAsia="Times New Roman" w:hAnsi="Palatino Linotype" w:cs="Times New Roman"/>
          <w:sz w:val="24"/>
          <w:szCs w:val="23"/>
          <w:lang w:eastAsia="es-ES"/>
        </w:rPr>
        <w:lastRenderedPageBreak/>
        <w:t>prorrogar el término por siete días hábiles más, tal como se establece en el artículo 163</w:t>
      </w:r>
      <w:r>
        <w:rPr>
          <w:rFonts w:ascii="Palatino Linotype" w:eastAsia="Times New Roman" w:hAnsi="Palatino Linotype" w:cs="Times New Roman"/>
          <w:sz w:val="24"/>
          <w:szCs w:val="23"/>
          <w:lang w:eastAsia="es-ES"/>
        </w:rPr>
        <w:t>,</w:t>
      </w:r>
      <w:r w:rsidRPr="00C11CB0">
        <w:rPr>
          <w:rFonts w:ascii="Palatino Linotype" w:eastAsia="Times New Roman" w:hAnsi="Palatino Linotype" w:cs="Times New Roman"/>
          <w:sz w:val="24"/>
          <w:szCs w:val="23"/>
          <w:lang w:eastAsia="es-ES"/>
        </w:rPr>
        <w:t xml:space="preserve"> de la Ley de Transparencia, si bien pudieron encontrarse excedidos en sus capacidades humanas para responder al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esto no fue óbice para emitir su respuesta, en virtud de que el cambió de modalidad en la entrega subsanó la imposibilidad</w:t>
      </w:r>
      <w:r w:rsidRPr="00C11CB0">
        <w:rPr>
          <w:rFonts w:ascii="Palatino Linotype" w:eastAsia="Times New Roman" w:hAnsi="Palatino Linotype" w:cs="Times New Roman"/>
          <w:sz w:val="24"/>
          <w:szCs w:val="23"/>
          <w:lang w:eastAsia="es-ES"/>
        </w:rPr>
        <w:t xml:space="preserve"> </w:t>
      </w:r>
      <w:r w:rsidRPr="00C11CB0">
        <w:rPr>
          <w:rFonts w:ascii="Palatino Linotype" w:eastAsia="Times New Roman" w:hAnsi="Palatino Linotype" w:cs="Times New Roman"/>
          <w:b/>
          <w:sz w:val="24"/>
          <w:szCs w:val="23"/>
          <w:u w:val="single"/>
          <w:lang w:eastAsia="es-ES"/>
        </w:rPr>
        <w:t xml:space="preserve">humana </w:t>
      </w:r>
      <w:r w:rsidRPr="00C11CB0">
        <w:rPr>
          <w:rFonts w:ascii="Palatino Linotype" w:eastAsia="Times New Roman" w:hAnsi="Palatino Linotype" w:cs="Times New Roman"/>
          <w:sz w:val="24"/>
          <w:szCs w:val="23"/>
          <w:lang w:eastAsia="es-ES"/>
        </w:rPr>
        <w:t xml:space="preserve">referida por el </w:t>
      </w:r>
      <w:r w:rsidRPr="00C11CB0">
        <w:rPr>
          <w:rFonts w:ascii="Palatino Linotype" w:eastAsia="Times New Roman" w:hAnsi="Palatino Linotype" w:cs="Times New Roman"/>
          <w:b/>
          <w:sz w:val="24"/>
          <w:szCs w:val="23"/>
          <w:lang w:eastAsia="es-ES"/>
        </w:rPr>
        <w:t>Sujeto Obligado</w:t>
      </w:r>
      <w:r w:rsidRPr="00C11CB0">
        <w:rPr>
          <w:rFonts w:ascii="Palatino Linotype" w:eastAsia="Times New Roman" w:hAnsi="Palatino Linotype" w:cs="Times New Roman"/>
          <w:sz w:val="24"/>
          <w:szCs w:val="23"/>
          <w:lang w:eastAsia="es-ES"/>
        </w:rPr>
        <w:t xml:space="preserve">, pues con dicho cambio se busca poner a disposición del </w:t>
      </w:r>
      <w:r w:rsidRPr="00C11CB0">
        <w:rPr>
          <w:rFonts w:ascii="Palatino Linotype" w:eastAsia="Times New Roman" w:hAnsi="Palatino Linotype" w:cs="Times New Roman"/>
          <w:b/>
          <w:sz w:val="24"/>
          <w:szCs w:val="23"/>
          <w:lang w:eastAsia="es-ES"/>
        </w:rPr>
        <w:t>Recurrente</w:t>
      </w:r>
      <w:r w:rsidRPr="00C11CB0">
        <w:rPr>
          <w:rFonts w:ascii="Palatino Linotype" w:eastAsia="Times New Roman" w:hAnsi="Palatino Linotype" w:cs="Times New Roman"/>
          <w:sz w:val="24"/>
          <w:szCs w:val="23"/>
          <w:lang w:eastAsia="es-ES"/>
        </w:rPr>
        <w:t xml:space="preserve"> el cúmulo</w:t>
      </w:r>
      <w:r>
        <w:rPr>
          <w:rFonts w:ascii="Palatino Linotype" w:eastAsia="Times New Roman" w:hAnsi="Palatino Linotype" w:cs="Times New Roman"/>
          <w:sz w:val="24"/>
          <w:szCs w:val="23"/>
          <w:lang w:eastAsia="es-ES"/>
        </w:rPr>
        <w:t xml:space="preserve"> de información requerida en su</w:t>
      </w:r>
      <w:r w:rsidRPr="00C11CB0">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solicitud</w:t>
      </w:r>
      <w:r w:rsidRPr="00C11CB0">
        <w:rPr>
          <w:rFonts w:ascii="Palatino Linotype" w:eastAsia="Times New Roman" w:hAnsi="Palatino Linotype" w:cs="Times New Roman"/>
          <w:sz w:val="24"/>
          <w:szCs w:val="23"/>
          <w:lang w:eastAsia="es-ES"/>
        </w:rPr>
        <w:t>.</w:t>
      </w:r>
    </w:p>
    <w:p w14:paraId="1BB49843" w14:textId="77777777" w:rsidR="00914006" w:rsidRDefault="00914006" w:rsidP="00914006">
      <w:pPr>
        <w:spacing w:after="0" w:line="360" w:lineRule="auto"/>
        <w:jc w:val="both"/>
        <w:rPr>
          <w:rFonts w:ascii="Palatino Linotype" w:hAnsi="Palatino Linotype" w:cs="Calibri"/>
          <w:sz w:val="24"/>
          <w:szCs w:val="24"/>
        </w:rPr>
      </w:pPr>
    </w:p>
    <w:p w14:paraId="7A420912" w14:textId="77777777" w:rsidR="00914006" w:rsidRPr="00C11CB0" w:rsidRDefault="00914006" w:rsidP="00914006">
      <w:pPr>
        <w:spacing w:after="0" w:line="360" w:lineRule="auto"/>
        <w:jc w:val="both"/>
        <w:rPr>
          <w:rFonts w:ascii="Palatino Linotype" w:hAnsi="Palatino Linotype" w:cs="Calibri"/>
          <w:sz w:val="24"/>
          <w:szCs w:val="24"/>
        </w:rPr>
      </w:pPr>
      <w:r w:rsidRPr="00C11CB0">
        <w:rPr>
          <w:rFonts w:ascii="Palatino Linotype" w:eastAsia="Times New Roman" w:hAnsi="Palatino Linotype" w:cs="Times New Roman"/>
          <w:sz w:val="24"/>
          <w:szCs w:val="23"/>
          <w:lang w:eastAsia="es-ES"/>
        </w:rPr>
        <w:t>Igualmente, para robustecer lo anterior, es conveniente citar a continuación el Criterio 008/2013 del hoy Instituto Nacional de Acceso a la Información y Protección de Datos Personales:</w:t>
      </w:r>
    </w:p>
    <w:p w14:paraId="5262E35C" w14:textId="77777777" w:rsidR="00914006" w:rsidRDefault="00914006" w:rsidP="00914006">
      <w:pPr>
        <w:pStyle w:val="Sinespaciado"/>
      </w:pPr>
    </w:p>
    <w:p w14:paraId="36B928F3" w14:textId="77777777" w:rsidR="00914006" w:rsidRPr="00CA0D6B" w:rsidRDefault="00914006" w:rsidP="00914006">
      <w:pPr>
        <w:pStyle w:val="Sinespaciado"/>
        <w:ind w:left="567" w:right="567"/>
        <w:jc w:val="both"/>
        <w:rPr>
          <w:rFonts w:ascii="Palatino Linotype" w:hAnsi="Palatino Linotype"/>
          <w:i/>
          <w:sz w:val="22"/>
          <w:szCs w:val="22"/>
        </w:rPr>
      </w:pPr>
      <w:r w:rsidRPr="00CA0D6B">
        <w:rPr>
          <w:rFonts w:ascii="Palatino Linotype" w:hAnsi="Palatino Linotype"/>
          <w:b/>
          <w:i/>
          <w:sz w:val="22"/>
          <w:szCs w:val="22"/>
        </w:rPr>
        <w:t>CUANDO EXISTA IMPEDIMENTO JUSTIFICADO DE ATENDER LA MODALIDAD DE ENTREGA ELEGIDA POR EL SOLICITANTE, PROCEDE OFRECER TODAS LAS DEMÁS OPCIONES PREVISTAS EN LA LEY.</w:t>
      </w:r>
      <w:r w:rsidRPr="00CA0D6B">
        <w:rPr>
          <w:rFonts w:ascii="Palatino Linotype" w:hAnsi="Palatino Linotype"/>
          <w:i/>
          <w:sz w:val="22"/>
          <w:szCs w:val="22"/>
        </w:rPr>
        <w:t xml:space="preserve"> </w:t>
      </w:r>
      <w:r w:rsidRPr="00CA0D6B">
        <w:rPr>
          <w:rFonts w:ascii="Palatino Linotype" w:hAnsi="Palatino Linotype"/>
          <w:i/>
          <w:sz w:val="22"/>
          <w:szCs w:val="22"/>
          <w:u w:val="single"/>
        </w:rPr>
        <w:t xml:space="preserve">De conformidad con lo dispuesto en los artículos 42 y 44 de la </w:t>
      </w:r>
      <w:r w:rsidRPr="00CA0D6B">
        <w:rPr>
          <w:rFonts w:ascii="Palatino Linotype" w:hAnsi="Palatino Linotype"/>
          <w:i/>
          <w:iCs/>
          <w:sz w:val="22"/>
          <w:szCs w:val="22"/>
          <w:u w:val="single"/>
        </w:rPr>
        <w:t>Ley Federal de Transparencia y Acceso a la Información Pública Gubernamental</w:t>
      </w:r>
      <w:r w:rsidRPr="00CA0D6B">
        <w:rPr>
          <w:rFonts w:ascii="Palatino Linotype" w:hAnsi="Palatino Linotype"/>
          <w:i/>
          <w:sz w:val="22"/>
          <w:szCs w:val="22"/>
          <w:u w:val="single"/>
        </w:rPr>
        <w:t>, y 54 de su Reglamento, la entrega de la información debe hacerse, en la medida de lo posible, en la forma solicitada por el interesado</w:t>
      </w:r>
      <w:r w:rsidRPr="00CA0D6B">
        <w:rPr>
          <w:rFonts w:ascii="Palatino Linotype" w:hAnsi="Palatino Linotype"/>
          <w:i/>
          <w:sz w:val="22"/>
          <w:szCs w:val="22"/>
        </w:rPr>
        <w:t xml:space="preserve">, </w:t>
      </w:r>
      <w:r w:rsidRPr="00CA0D6B">
        <w:rPr>
          <w:rFonts w:ascii="Palatino Linotype" w:hAnsi="Palatino Linotype"/>
          <w:b/>
          <w:i/>
          <w:sz w:val="22"/>
          <w:szCs w:val="22"/>
        </w:rPr>
        <w:t>salvo que exista un impedimento justificado para atenderla, en cuyo caso, deberán exponerse las razones por las cuales no es posible utilizar el medio de reproducción solicitado</w:t>
      </w:r>
      <w:r w:rsidRPr="00CA0D6B">
        <w:rPr>
          <w:rFonts w:ascii="Palatino Linotype" w:hAnsi="Palatino Linotype"/>
          <w:i/>
          <w:sz w:val="22"/>
          <w:szCs w:val="22"/>
        </w:rPr>
        <w:t xml:space="preserve">. </w:t>
      </w:r>
      <w:r w:rsidRPr="00CA0D6B">
        <w:rPr>
          <w:rFonts w:ascii="Palatino Linotype" w:hAnsi="Palatino Linotype"/>
          <w:i/>
          <w:sz w:val="22"/>
          <w:szCs w:val="22"/>
          <w:u w:val="single"/>
        </w:rPr>
        <w:t>En este sentido, la entrega de la información en una modalidad distinta a la elegida por el particular sólo procede, en caso de que se acredite la imposibilidad de atenderla. Lo anterior, ya que si bien, los sujetos obligados deben privilegiar, en todo momento, el derecho de acceso a la información, ello no implica que desvíen su objeto sustancial en la atención y trámite de las solicitudes efectuadas bajo la tutela de dicho derecho</w:t>
      </w:r>
      <w:r w:rsidRPr="00CA0D6B">
        <w:rPr>
          <w:rFonts w:ascii="Palatino Linotype" w:hAnsi="Palatino Linotype"/>
          <w:i/>
          <w:sz w:val="22"/>
          <w:szCs w:val="22"/>
        </w:rPr>
        <w:t xml:space="preserve">. </w:t>
      </w:r>
      <w:r w:rsidRPr="00CA0D6B">
        <w:rPr>
          <w:rFonts w:ascii="Palatino Linotype" w:hAnsi="Palatino Linotype"/>
          <w:b/>
          <w:i/>
          <w:sz w:val="22"/>
          <w:szCs w:val="22"/>
        </w:rPr>
        <w:t>Así, cuando se justifique el impedimento, los sujetos obligados deberán notificar al particular la disposición de la información en todas las modalidades de entrega que permita el documento, tales como consulta directa</w:t>
      </w:r>
      <w:r w:rsidRPr="00CA0D6B">
        <w:rPr>
          <w:rFonts w:ascii="Palatino Linotype" w:hAnsi="Palatino Linotype"/>
          <w:i/>
          <w:sz w:val="22"/>
          <w:szCs w:val="22"/>
        </w:rPr>
        <w:t xml:space="preserve">, copias simples y certificadas, así como la reproducción en cualquier otro medio e indicarle, en su caso, los costos de reproducción y envío, para que pueda estar en aptitud de elegir la que sea de su interés o la que más le convenga. En estos casos, los sujetos obligados deberán intentar reducir, en todo momento, los costos de entrega de la información y garantizar el debido equilibrio entre el legítimo derecho de acceso a la información y las posibilidades materiales de otorgar acceso a los documentos. </w:t>
      </w:r>
    </w:p>
    <w:p w14:paraId="7864B4A9" w14:textId="77777777" w:rsidR="00914006" w:rsidRPr="00CA0D6B" w:rsidRDefault="00914006" w:rsidP="00914006">
      <w:pPr>
        <w:pStyle w:val="Sinespaciado"/>
        <w:ind w:left="567" w:right="567"/>
        <w:jc w:val="both"/>
        <w:rPr>
          <w:rFonts w:ascii="Palatino Linotype" w:hAnsi="Palatino Linotype"/>
          <w:i/>
          <w:sz w:val="22"/>
          <w:szCs w:val="22"/>
        </w:rPr>
      </w:pPr>
    </w:p>
    <w:p w14:paraId="4A73B50D" w14:textId="77777777" w:rsidR="00914006" w:rsidRPr="00CA0D6B" w:rsidRDefault="00914006" w:rsidP="00914006">
      <w:pPr>
        <w:pStyle w:val="Sinespaciado"/>
        <w:ind w:left="567" w:right="567"/>
        <w:jc w:val="both"/>
        <w:rPr>
          <w:rFonts w:ascii="Palatino Linotype" w:hAnsi="Palatino Linotype"/>
          <w:b/>
          <w:i/>
          <w:sz w:val="22"/>
          <w:szCs w:val="22"/>
        </w:rPr>
      </w:pPr>
      <w:r w:rsidRPr="00CA0D6B">
        <w:rPr>
          <w:rFonts w:ascii="Palatino Linotype" w:hAnsi="Palatino Linotype"/>
          <w:b/>
          <w:i/>
          <w:sz w:val="22"/>
          <w:szCs w:val="22"/>
        </w:rPr>
        <w:lastRenderedPageBreak/>
        <w:t xml:space="preserve">Resoluciones </w:t>
      </w:r>
    </w:p>
    <w:p w14:paraId="53F57EBA" w14:textId="77777777" w:rsidR="00914006" w:rsidRPr="00CA0D6B" w:rsidRDefault="00914006" w:rsidP="00914006">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2012/12. Interpuesto en contra de la Secretaría de Comunicaciones y Transportes. Comisionada Ponente Jacqueline Peschard Mariscal. </w:t>
      </w:r>
      <w:r w:rsidRPr="00CA0D6B">
        <w:rPr>
          <w:rFonts w:ascii="Palatino Linotype" w:hAnsi="Palatino Linotype"/>
          <w:i/>
          <w:sz w:val="22"/>
          <w:szCs w:val="22"/>
        </w:rPr>
        <w:t></w:t>
      </w:r>
    </w:p>
    <w:p w14:paraId="0C0B7898" w14:textId="77777777" w:rsidR="00914006" w:rsidRPr="00CA0D6B" w:rsidRDefault="00914006" w:rsidP="00914006">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0973/12. Interpuesto en contra de la Secretaría de Educación Pública. Comisionada Ponente Sigrid Arzt Colunga. </w:t>
      </w:r>
      <w:r w:rsidRPr="00CA0D6B">
        <w:rPr>
          <w:rFonts w:ascii="Palatino Linotype" w:hAnsi="Palatino Linotype"/>
          <w:i/>
          <w:sz w:val="22"/>
          <w:szCs w:val="22"/>
        </w:rPr>
        <w:t></w:t>
      </w:r>
    </w:p>
    <w:p w14:paraId="2F1E1C96" w14:textId="77777777" w:rsidR="00914006" w:rsidRPr="00CA0D6B" w:rsidRDefault="00914006" w:rsidP="00914006">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0112/12. Interpuesto en contra de Petróleos Mexicanos. Comisionado Ponente Ángel Trinidad Zaldívar. </w:t>
      </w:r>
      <w:r w:rsidRPr="00CA0D6B">
        <w:rPr>
          <w:rFonts w:ascii="Palatino Linotype" w:hAnsi="Palatino Linotype"/>
          <w:i/>
          <w:sz w:val="22"/>
          <w:szCs w:val="22"/>
        </w:rPr>
        <w:t></w:t>
      </w:r>
    </w:p>
    <w:p w14:paraId="313B7744" w14:textId="77777777" w:rsidR="00914006" w:rsidRPr="00CA0D6B" w:rsidRDefault="00914006" w:rsidP="00914006">
      <w:pPr>
        <w:pStyle w:val="Sinespaciado"/>
        <w:ind w:left="567" w:right="567"/>
        <w:jc w:val="both"/>
        <w:rPr>
          <w:rFonts w:ascii="Palatino Linotype" w:hAnsi="Palatino Linotype"/>
          <w:i/>
          <w:sz w:val="22"/>
          <w:szCs w:val="22"/>
        </w:rPr>
      </w:pPr>
      <w:r w:rsidRPr="00CA0D6B">
        <w:rPr>
          <w:rFonts w:ascii="Palatino Linotype" w:hAnsi="Palatino Linotype"/>
          <w:i/>
          <w:sz w:val="22"/>
          <w:szCs w:val="22"/>
        </w:rPr>
        <w:t xml:space="preserve">RDA 0085/12. Interpuesto en contra del Instituto Nacional de Ciencias Médicas y Nutrición Salvador Zubirán. Comisionada Ponente Sigrid Arzt Colunga. </w:t>
      </w:r>
      <w:r w:rsidRPr="00CA0D6B">
        <w:rPr>
          <w:rFonts w:ascii="Palatino Linotype" w:hAnsi="Palatino Linotype"/>
          <w:i/>
          <w:sz w:val="22"/>
          <w:szCs w:val="22"/>
        </w:rPr>
        <w:t></w:t>
      </w:r>
    </w:p>
    <w:p w14:paraId="515B3E33" w14:textId="77777777" w:rsidR="00914006" w:rsidRPr="00CA0D6B" w:rsidRDefault="00914006" w:rsidP="00914006">
      <w:pPr>
        <w:pStyle w:val="Sinespaciado"/>
        <w:ind w:left="567" w:right="567"/>
        <w:jc w:val="both"/>
        <w:rPr>
          <w:sz w:val="22"/>
          <w:szCs w:val="22"/>
        </w:rPr>
      </w:pPr>
      <w:r w:rsidRPr="00CA0D6B">
        <w:rPr>
          <w:rFonts w:ascii="Palatino Linotype" w:hAnsi="Palatino Linotype"/>
          <w:i/>
          <w:sz w:val="22"/>
          <w:szCs w:val="22"/>
        </w:rPr>
        <w:t xml:space="preserve">3068/11. Interpuesto en contra de la Presidencia de la República. Comisionada Ponente María Elena Pérez-Jaén Zermeño. </w:t>
      </w:r>
      <w:r w:rsidRPr="00CA0D6B">
        <w:rPr>
          <w:rFonts w:ascii="Palatino Linotype" w:hAnsi="Palatino Linotype"/>
          <w:i/>
          <w:sz w:val="22"/>
          <w:szCs w:val="22"/>
        </w:rPr>
        <w:t xml:space="preserve"> </w:t>
      </w:r>
    </w:p>
    <w:p w14:paraId="346E03D8" w14:textId="77777777" w:rsidR="00914006" w:rsidRDefault="00914006" w:rsidP="00914006">
      <w:pPr>
        <w:tabs>
          <w:tab w:val="left" w:pos="709"/>
        </w:tabs>
        <w:spacing w:after="0" w:line="360" w:lineRule="auto"/>
        <w:jc w:val="both"/>
        <w:rPr>
          <w:rFonts w:ascii="Palatino Linotype" w:hAnsi="Palatino Linotype" w:cs="Arial"/>
          <w:sz w:val="24"/>
          <w:szCs w:val="24"/>
        </w:rPr>
      </w:pPr>
    </w:p>
    <w:p w14:paraId="7B963CB9" w14:textId="77777777" w:rsidR="00914006" w:rsidRDefault="00914006" w:rsidP="00914006">
      <w:pPr>
        <w:spacing w:after="0" w:line="360" w:lineRule="auto"/>
        <w:jc w:val="both"/>
        <w:rPr>
          <w:rFonts w:ascii="Palatino Linotype" w:eastAsia="Times New Roman" w:hAnsi="Palatino Linotype" w:cs="Times New Roman"/>
          <w:sz w:val="24"/>
          <w:szCs w:val="23"/>
          <w:lang w:eastAsia="es-ES"/>
        </w:rPr>
      </w:pPr>
      <w:r w:rsidRPr="005235DC">
        <w:rPr>
          <w:rFonts w:ascii="Palatino Linotype" w:eastAsia="Times New Roman" w:hAnsi="Palatino Linotype" w:cs="Times New Roman"/>
          <w:sz w:val="24"/>
          <w:szCs w:val="23"/>
          <w:lang w:eastAsia="es-ES"/>
        </w:rPr>
        <w:t xml:space="preserve">Adicionalmente, no se advierte negativa alguna por parte del </w:t>
      </w:r>
      <w:r w:rsidRPr="005235DC">
        <w:rPr>
          <w:rFonts w:ascii="Palatino Linotype" w:eastAsia="Times New Roman" w:hAnsi="Palatino Linotype" w:cs="Times New Roman"/>
          <w:b/>
          <w:sz w:val="24"/>
          <w:szCs w:val="23"/>
          <w:lang w:eastAsia="es-ES"/>
        </w:rPr>
        <w:t>Sujeto Obligado</w:t>
      </w:r>
      <w:r w:rsidRPr="005235DC">
        <w:rPr>
          <w:rFonts w:ascii="Palatino Linotype" w:eastAsia="Times New Roman" w:hAnsi="Palatino Linotype" w:cs="Times New Roman"/>
          <w:sz w:val="24"/>
          <w:szCs w:val="23"/>
          <w:lang w:eastAsia="es-ES"/>
        </w:rPr>
        <w:t xml:space="preserve"> respecto a la atención de la</w:t>
      </w:r>
      <w:r>
        <w:rPr>
          <w:rFonts w:ascii="Palatino Linotype" w:eastAsia="Times New Roman" w:hAnsi="Palatino Linotype" w:cs="Times New Roman"/>
          <w:sz w:val="24"/>
          <w:szCs w:val="23"/>
          <w:lang w:eastAsia="es-ES"/>
        </w:rPr>
        <w:t>s</w:t>
      </w:r>
      <w:r w:rsidRPr="005235DC">
        <w:rPr>
          <w:rFonts w:ascii="Palatino Linotype" w:eastAsia="Times New Roman" w:hAnsi="Palatino Linotype" w:cs="Times New Roman"/>
          <w:sz w:val="24"/>
          <w:szCs w:val="23"/>
          <w:lang w:eastAsia="es-ES"/>
        </w:rPr>
        <w:t xml:space="preserve"> multirreferid</w:t>
      </w:r>
      <w:r>
        <w:rPr>
          <w:rFonts w:ascii="Palatino Linotype" w:eastAsia="Times New Roman" w:hAnsi="Palatino Linotype" w:cs="Times New Roman"/>
          <w:sz w:val="24"/>
          <w:szCs w:val="23"/>
          <w:lang w:eastAsia="es-ES"/>
        </w:rPr>
        <w:t>as</w:t>
      </w:r>
      <w:r w:rsidRPr="005235DC">
        <w:rPr>
          <w:rFonts w:ascii="Palatino Linotype" w:eastAsia="Times New Roman" w:hAnsi="Palatino Linotype" w:cs="Times New Roman"/>
          <w:sz w:val="24"/>
          <w:szCs w:val="23"/>
          <w:lang w:eastAsia="es-ES"/>
        </w:rPr>
        <w:t xml:space="preserve"> solicitud</w:t>
      </w:r>
      <w:r>
        <w:rPr>
          <w:rFonts w:ascii="Palatino Linotype" w:eastAsia="Times New Roman" w:hAnsi="Palatino Linotype" w:cs="Times New Roman"/>
          <w:sz w:val="24"/>
          <w:szCs w:val="23"/>
          <w:lang w:eastAsia="es-ES"/>
        </w:rPr>
        <w:t>es</w:t>
      </w:r>
      <w:r w:rsidRPr="005235DC">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e</w:t>
      </w:r>
      <w:r w:rsidRPr="00A91ABE">
        <w:rPr>
          <w:rFonts w:ascii="Palatino Linotype" w:eastAsia="Times New Roman" w:hAnsi="Palatino Linotype" w:cs="Times New Roman"/>
          <w:sz w:val="24"/>
          <w:szCs w:val="23"/>
          <w:lang w:eastAsia="es-ES"/>
        </w:rPr>
        <w:t xml:space="preserve">s así que el Pleno de este Instituto estima que el cambio de modalidad efectuado por el </w:t>
      </w:r>
      <w:r w:rsidRPr="00A91ABE">
        <w:rPr>
          <w:rFonts w:ascii="Palatino Linotype" w:eastAsia="Times New Roman" w:hAnsi="Palatino Linotype" w:cs="Times New Roman"/>
          <w:b/>
          <w:sz w:val="24"/>
          <w:szCs w:val="23"/>
          <w:lang w:eastAsia="es-ES"/>
        </w:rPr>
        <w:t>Sujeto Obligado</w:t>
      </w:r>
      <w:r w:rsidRPr="00A91ABE">
        <w:rPr>
          <w:rFonts w:ascii="Palatino Linotype" w:eastAsia="Times New Roman" w:hAnsi="Palatino Linotype" w:cs="Times New Roman"/>
          <w:sz w:val="24"/>
          <w:szCs w:val="23"/>
          <w:lang w:eastAsia="es-ES"/>
        </w:rPr>
        <w:t xml:space="preserve"> cumple con los requisitos legales establecidos por la normatividad aplicable por lo que es procedente el cambio a consulta directa o </w:t>
      </w:r>
      <w:r w:rsidRPr="00A91ABE">
        <w:rPr>
          <w:rFonts w:ascii="Palatino Linotype" w:eastAsia="Times New Roman" w:hAnsi="Palatino Linotype" w:cs="Times New Roman"/>
          <w:i/>
          <w:sz w:val="24"/>
          <w:szCs w:val="23"/>
          <w:lang w:eastAsia="es-ES"/>
        </w:rPr>
        <w:t>in situ</w:t>
      </w:r>
      <w:r w:rsidRPr="00A91ABE">
        <w:rPr>
          <w:rFonts w:ascii="Palatino Linotype" w:eastAsia="Times New Roman" w:hAnsi="Palatino Linotype" w:cs="Times New Roman"/>
          <w:sz w:val="24"/>
          <w:szCs w:val="23"/>
          <w:lang w:eastAsia="es-ES"/>
        </w:rPr>
        <w:t xml:space="preserve"> </w:t>
      </w:r>
      <w:r>
        <w:rPr>
          <w:rFonts w:ascii="Palatino Linotype" w:eastAsia="Times New Roman" w:hAnsi="Palatino Linotype" w:cs="Times New Roman"/>
          <w:sz w:val="24"/>
          <w:szCs w:val="23"/>
          <w:lang w:eastAsia="es-ES"/>
        </w:rPr>
        <w:t>de la información relativa a la solicitud referida</w:t>
      </w:r>
      <w:r w:rsidRPr="00A91ABE">
        <w:rPr>
          <w:rFonts w:ascii="Palatino Linotype" w:eastAsia="Times New Roman" w:hAnsi="Palatino Linotype" w:cs="Times New Roman"/>
          <w:sz w:val="24"/>
          <w:szCs w:val="23"/>
          <w:lang w:eastAsia="es-ES"/>
        </w:rPr>
        <w:t xml:space="preserve"> en el Antecedente Pr</w:t>
      </w:r>
      <w:r>
        <w:rPr>
          <w:rFonts w:ascii="Palatino Linotype" w:eastAsia="Times New Roman" w:hAnsi="Palatino Linotype" w:cs="Times New Roman"/>
          <w:sz w:val="24"/>
          <w:szCs w:val="23"/>
          <w:lang w:eastAsia="es-ES"/>
        </w:rPr>
        <w:t>imero de la presente resolución,</w:t>
      </w:r>
      <w:r w:rsidRPr="001A751B">
        <w:rPr>
          <w:rFonts w:ascii="Palatino Linotype" w:eastAsia="Times New Roman" w:hAnsi="Palatino Linotype" w:cs="Times New Roman"/>
          <w:sz w:val="24"/>
          <w:szCs w:val="23"/>
          <w:lang w:eastAsia="es-ES"/>
        </w:rPr>
        <w:t xml:space="preserve"> </w:t>
      </w:r>
      <w:r w:rsidRPr="005235DC">
        <w:rPr>
          <w:rFonts w:ascii="Palatino Linotype" w:eastAsia="Times New Roman" w:hAnsi="Palatino Linotype" w:cs="Times New Roman"/>
          <w:sz w:val="24"/>
          <w:szCs w:val="23"/>
          <w:lang w:eastAsia="es-ES"/>
        </w:rPr>
        <w:t xml:space="preserve">por lo que devienen infundados los motivos de inconformidad aducidos por el </w:t>
      </w:r>
      <w:r w:rsidRPr="005235DC">
        <w:rPr>
          <w:rFonts w:ascii="Palatino Linotype" w:eastAsia="Times New Roman" w:hAnsi="Palatino Linotype" w:cs="Times New Roman"/>
          <w:b/>
          <w:sz w:val="24"/>
          <w:szCs w:val="23"/>
          <w:lang w:eastAsia="es-ES"/>
        </w:rPr>
        <w:t>Recurrente</w:t>
      </w:r>
      <w:r w:rsidRPr="005235DC">
        <w:rPr>
          <w:rFonts w:ascii="Palatino Linotype" w:eastAsia="Times New Roman" w:hAnsi="Palatino Linotype" w:cs="Times New Roman"/>
          <w:sz w:val="24"/>
          <w:szCs w:val="23"/>
          <w:lang w:eastAsia="es-ES"/>
        </w:rPr>
        <w:t xml:space="preserve"> respecto del cambio de modalidad.</w:t>
      </w:r>
    </w:p>
    <w:p w14:paraId="4DA47B72" w14:textId="77777777" w:rsidR="00914006" w:rsidRDefault="00914006" w:rsidP="00914006">
      <w:pPr>
        <w:spacing w:after="0" w:line="360" w:lineRule="auto"/>
        <w:jc w:val="both"/>
        <w:rPr>
          <w:rFonts w:ascii="Palatino Linotype" w:eastAsia="Times New Roman" w:hAnsi="Palatino Linotype"/>
          <w:sz w:val="24"/>
          <w:lang w:eastAsia="es-MX"/>
        </w:rPr>
      </w:pPr>
    </w:p>
    <w:p w14:paraId="3A20902B" w14:textId="77777777" w:rsidR="00914006" w:rsidRPr="000B37ED" w:rsidRDefault="00914006" w:rsidP="00914006">
      <w:pPr>
        <w:spacing w:after="0" w:line="360" w:lineRule="auto"/>
        <w:jc w:val="both"/>
        <w:rPr>
          <w:rFonts w:ascii="Palatino Linotype" w:hAnsi="Palatino Linotype" w:cs="Arial"/>
          <w:sz w:val="24"/>
        </w:rPr>
      </w:pPr>
      <w:r>
        <w:rPr>
          <w:rFonts w:ascii="Palatino Linotype" w:hAnsi="Palatino Linotype" w:cs="Arial"/>
          <w:sz w:val="24"/>
        </w:rPr>
        <w:t xml:space="preserve">Por lo que </w:t>
      </w:r>
      <w:r w:rsidRPr="000B37ED">
        <w:rPr>
          <w:rFonts w:ascii="Palatino Linotype" w:hAnsi="Palatino Linotype" w:cs="Arial"/>
          <w:sz w:val="24"/>
        </w:rPr>
        <w:t>se desprende que</w:t>
      </w:r>
      <w:r>
        <w:rPr>
          <w:rFonts w:ascii="Palatino Linotype" w:hAnsi="Palatino Linotype" w:cs="Arial"/>
          <w:sz w:val="24"/>
        </w:rPr>
        <w:t>,</w:t>
      </w:r>
      <w:r w:rsidRPr="000B37ED">
        <w:rPr>
          <w:rFonts w:ascii="Palatino Linotype" w:hAnsi="Palatino Linotype" w:cs="Arial"/>
          <w:sz w:val="24"/>
        </w:rPr>
        <w:t xml:space="preserve"> la información pública es la contenida en los documentos que los Sujetos Obligados generan en ejercicio de sus atribuciones, siendo así que dichos documentos se constituyen por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siendo que dichos documentos pueden estar en cualquier medio, </w:t>
      </w:r>
      <w:r w:rsidRPr="000B37ED">
        <w:rPr>
          <w:rFonts w:ascii="Palatino Linotype" w:hAnsi="Palatino Linotype" w:cs="Arial"/>
          <w:sz w:val="24"/>
        </w:rPr>
        <w:lastRenderedPageBreak/>
        <w:t>sea escrito, impreso, sonoro, visual, electrónico, informático u holográfico; y el derecho de acceso a la información es la facultad que tiene toda persona para acceder a la información pública generada o en poder de los Sujetos Obligados conforme a la Ley de la materia.</w:t>
      </w:r>
    </w:p>
    <w:p w14:paraId="0E478D9A" w14:textId="77777777" w:rsidR="00914006" w:rsidRPr="000B37ED" w:rsidRDefault="00914006" w:rsidP="00914006">
      <w:pPr>
        <w:spacing w:after="0" w:line="360" w:lineRule="auto"/>
        <w:jc w:val="both"/>
        <w:rPr>
          <w:rFonts w:ascii="Palatino Linotype" w:hAnsi="Palatino Linotype" w:cs="Arial"/>
          <w:sz w:val="24"/>
        </w:rPr>
      </w:pPr>
    </w:p>
    <w:p w14:paraId="6A100776" w14:textId="77777777" w:rsidR="00914006" w:rsidRPr="000B37ED" w:rsidRDefault="00914006" w:rsidP="00914006">
      <w:pPr>
        <w:pStyle w:val="Textoindependiente2"/>
        <w:spacing w:after="0" w:line="360" w:lineRule="auto"/>
        <w:jc w:val="both"/>
        <w:rPr>
          <w:rFonts w:ascii="Palatino Linotype" w:eastAsia="Calibri" w:hAnsi="Palatino Linotype" w:cs="Arial"/>
        </w:rPr>
      </w:pPr>
      <w:r w:rsidRPr="000B37ED">
        <w:rPr>
          <w:rFonts w:ascii="Palatino Linotype" w:eastAsia="Calibri" w:hAnsi="Palatino Linotype" w:cs="Arial"/>
        </w:rPr>
        <w:t>Así también, se dispone que</w:t>
      </w:r>
      <w:r w:rsidRPr="000B37ED">
        <w:rPr>
          <w:rFonts w:ascii="Palatino Linotype" w:hAnsi="Palatino Linotype"/>
        </w:rPr>
        <w:t xml:space="preserve"> </w:t>
      </w:r>
      <w:r w:rsidRPr="000B37ED">
        <w:rPr>
          <w:rFonts w:ascii="Palatino Linotype" w:eastAsia="Calibri" w:hAnsi="Palatino Linotype" w:cs="Arial"/>
        </w:rPr>
        <w:t>toda la información generada, obtenida, adquirida, transformada, administrada o en posesión de los Sujetos Obligados es pública y accesible de manera permanente a cualquier persona, y que éstos sólo proporcionarán la información que generen en ejercicio de sus atribuciones, por lo que la obligación de proporcionar información no comprende el procesamiento de la misma, ni el presentarla conforme al interés del solicitante, por lo que los Sujetos Obligados no están constreñidos a generarla, resumirla, efectuar cálculos o practicar investigaciones.</w:t>
      </w:r>
    </w:p>
    <w:p w14:paraId="03FB34C1" w14:textId="77777777" w:rsidR="00914006" w:rsidRPr="000B37ED" w:rsidRDefault="00914006" w:rsidP="00914006">
      <w:pPr>
        <w:spacing w:after="0" w:line="360" w:lineRule="auto"/>
        <w:jc w:val="both"/>
        <w:rPr>
          <w:rFonts w:ascii="Palatino Linotype" w:hAnsi="Palatino Linotype" w:cs="Arial"/>
          <w:sz w:val="24"/>
        </w:rPr>
      </w:pPr>
    </w:p>
    <w:p w14:paraId="57237F64" w14:textId="77777777" w:rsidR="00914006" w:rsidRPr="0027565B" w:rsidRDefault="00914006" w:rsidP="00914006">
      <w:pPr>
        <w:spacing w:after="0" w:line="360" w:lineRule="auto"/>
        <w:jc w:val="both"/>
        <w:rPr>
          <w:rFonts w:ascii="Palatino Linotype" w:hAnsi="Palatino Linotype" w:cs="Arial"/>
          <w:sz w:val="24"/>
        </w:rPr>
      </w:pPr>
      <w:r w:rsidRPr="000B37ED">
        <w:rPr>
          <w:rFonts w:ascii="Palatino Linotype" w:hAnsi="Palatino Linotype" w:cs="Arial"/>
          <w:sz w:val="24"/>
        </w:rPr>
        <w:t xml:space="preserve">En este contexto, </w:t>
      </w:r>
      <w:r w:rsidRPr="000B37ED">
        <w:rPr>
          <w:rFonts w:ascii="Palatino Linotype" w:hAnsi="Palatino Linotype" w:cs="Arial"/>
          <w:sz w:val="24"/>
          <w:lang w:eastAsia="es-MX"/>
        </w:rPr>
        <w:t xml:space="preserve">el </w:t>
      </w:r>
      <w:r w:rsidRPr="000B37ED">
        <w:rPr>
          <w:rFonts w:ascii="Palatino Linotype" w:hAnsi="Palatino Linotype" w:cs="Arial"/>
          <w:b/>
          <w:sz w:val="24"/>
          <w:lang w:eastAsia="es-MX"/>
        </w:rPr>
        <w:t>Sujeto Obligado</w:t>
      </w:r>
      <w:r w:rsidRPr="000B37ED">
        <w:rPr>
          <w:rFonts w:ascii="Palatino Linotype" w:hAnsi="Palatino Linotype" w:cs="Arial"/>
          <w:sz w:val="24"/>
        </w:rPr>
        <w:t xml:space="preserve"> no está obligado a generar documento </w:t>
      </w:r>
      <w:r w:rsidRPr="000B37ED">
        <w:rPr>
          <w:rFonts w:ascii="Palatino Linotype" w:hAnsi="Palatino Linotype" w:cs="Arial"/>
          <w:b/>
          <w:i/>
          <w:sz w:val="24"/>
        </w:rPr>
        <w:t>ad hoc</w:t>
      </w:r>
      <w:r w:rsidRPr="000B37ED">
        <w:rPr>
          <w:rFonts w:ascii="Palatino Linotype" w:hAnsi="Palatino Linotype" w:cs="Arial"/>
          <w:sz w:val="24"/>
        </w:rPr>
        <w:t xml:space="preserve"> para para satisfacer el derecho de acceso, situación que no está permitida dentro de la mate</w:t>
      </w:r>
      <w:r>
        <w:rPr>
          <w:rFonts w:ascii="Palatino Linotype" w:hAnsi="Palatino Linotype" w:cs="Arial"/>
          <w:sz w:val="24"/>
        </w:rPr>
        <w:t>ria de acceso a la información.</w:t>
      </w:r>
    </w:p>
    <w:p w14:paraId="07DB10C6" w14:textId="77777777" w:rsidR="00914006" w:rsidRDefault="00914006" w:rsidP="00914006">
      <w:pPr>
        <w:spacing w:after="0" w:line="360" w:lineRule="auto"/>
        <w:jc w:val="both"/>
        <w:rPr>
          <w:rFonts w:ascii="Palatino Linotype" w:hAnsi="Palatino Linotype" w:cs="Arial"/>
          <w:color w:val="000000"/>
          <w:sz w:val="24"/>
        </w:rPr>
      </w:pPr>
    </w:p>
    <w:p w14:paraId="7A1F2F8D" w14:textId="77777777" w:rsidR="00914006" w:rsidRPr="000B37ED" w:rsidRDefault="00914006" w:rsidP="00914006">
      <w:pPr>
        <w:spacing w:after="0" w:line="360" w:lineRule="auto"/>
        <w:jc w:val="both"/>
        <w:rPr>
          <w:rFonts w:ascii="Palatino Linotype" w:hAnsi="Palatino Linotype"/>
          <w:b/>
          <w:bCs/>
          <w:color w:val="000000"/>
          <w:sz w:val="24"/>
        </w:rPr>
      </w:pPr>
      <w:r w:rsidRPr="000B37ED">
        <w:rPr>
          <w:rFonts w:ascii="Palatino Linotype" w:hAnsi="Palatino Linotype" w:cs="Arial"/>
          <w:color w:val="000000"/>
          <w:sz w:val="24"/>
        </w:rPr>
        <w:t xml:space="preserve">Como apoyo a lo anterior, es aplicable el Criterio 03-17, emitido por </w:t>
      </w:r>
      <w:r w:rsidRPr="000B37ED">
        <w:rPr>
          <w:rFonts w:ascii="Palatino Linotype" w:eastAsia="Arial Unicode MS" w:hAnsi="Palatino Linotype" w:cs="Arial"/>
          <w:color w:val="000000"/>
          <w:sz w:val="24"/>
        </w:rPr>
        <w:t>el Instituto Nacional de Transparencia, Acceso a la Información y Protección de Datos Personales,</w:t>
      </w:r>
      <w:r w:rsidRPr="000B37ED">
        <w:rPr>
          <w:rFonts w:ascii="Palatino Linotype" w:hAnsi="Palatino Linotype"/>
          <w:bCs/>
          <w:color w:val="000000"/>
          <w:sz w:val="24"/>
        </w:rPr>
        <w:t xml:space="preserve"> que dice:</w:t>
      </w:r>
      <w:r w:rsidRPr="000B37ED">
        <w:rPr>
          <w:rFonts w:ascii="Palatino Linotype" w:hAnsi="Palatino Linotype"/>
          <w:b/>
          <w:bCs/>
          <w:color w:val="000000"/>
          <w:sz w:val="24"/>
        </w:rPr>
        <w:t xml:space="preserve"> </w:t>
      </w:r>
    </w:p>
    <w:p w14:paraId="19703A32" w14:textId="77777777" w:rsidR="00914006" w:rsidRPr="000B37ED" w:rsidRDefault="00914006" w:rsidP="00914006">
      <w:pPr>
        <w:pStyle w:val="Sinespaciado"/>
      </w:pPr>
    </w:p>
    <w:p w14:paraId="01756151" w14:textId="77777777" w:rsidR="00914006" w:rsidRPr="000B37ED" w:rsidRDefault="00914006" w:rsidP="00914006">
      <w:pPr>
        <w:spacing w:after="0"/>
        <w:ind w:left="851" w:right="850"/>
        <w:jc w:val="both"/>
        <w:rPr>
          <w:rFonts w:ascii="Palatino Linotype" w:hAnsi="Palatino Linotype" w:cs="Arial"/>
          <w:color w:val="000000"/>
          <w:sz w:val="2"/>
        </w:rPr>
      </w:pPr>
    </w:p>
    <w:p w14:paraId="0F23090A" w14:textId="77777777" w:rsidR="00914006" w:rsidRPr="000B37ED" w:rsidRDefault="00914006" w:rsidP="00914006">
      <w:pPr>
        <w:spacing w:after="0"/>
        <w:ind w:left="851" w:right="901"/>
        <w:jc w:val="both"/>
        <w:rPr>
          <w:rFonts w:ascii="Palatino Linotype" w:hAnsi="Palatino Linotype" w:cs="Arial"/>
          <w:i/>
          <w:color w:val="000000"/>
        </w:rPr>
      </w:pPr>
      <w:r w:rsidRPr="000B37ED">
        <w:rPr>
          <w:rFonts w:ascii="Palatino Linotype" w:hAnsi="Palatino Linotype" w:cs="Arial"/>
          <w:i/>
          <w:color w:val="000000"/>
        </w:rPr>
        <w:t>“</w:t>
      </w:r>
      <w:r w:rsidRPr="000B37ED">
        <w:rPr>
          <w:rFonts w:ascii="Palatino Linotype" w:hAnsi="Palatino Linotype" w:cs="Arial"/>
          <w:b/>
          <w:i/>
          <w:color w:val="000000"/>
        </w:rPr>
        <w:t>No existe obligación de elaborar documentos ad hoc para atender las solicitudes de acceso a la información.</w:t>
      </w:r>
      <w:r w:rsidRPr="000B37ED">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w:t>
      </w:r>
      <w:r w:rsidRPr="000B37ED">
        <w:rPr>
          <w:rFonts w:ascii="Palatino Linotype" w:hAnsi="Palatino Linotype" w:cs="Arial"/>
          <w:i/>
          <w:color w:val="000000"/>
        </w:rPr>
        <w:lastRenderedPageBreak/>
        <w:t>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4E1E8958" w14:textId="77777777" w:rsidR="00914006" w:rsidRPr="000B37ED" w:rsidRDefault="00914006" w:rsidP="00914006">
      <w:pPr>
        <w:spacing w:after="0"/>
        <w:ind w:left="851" w:right="901"/>
        <w:jc w:val="both"/>
        <w:rPr>
          <w:rFonts w:ascii="Palatino Linotype" w:hAnsi="Palatino Linotype" w:cs="Arial"/>
          <w:i/>
          <w:color w:val="000000"/>
          <w:sz w:val="2"/>
        </w:rPr>
      </w:pPr>
    </w:p>
    <w:p w14:paraId="0487C99B" w14:textId="77777777" w:rsidR="00914006" w:rsidRPr="000B37ED" w:rsidRDefault="00914006" w:rsidP="00914006">
      <w:pPr>
        <w:spacing w:after="0"/>
        <w:ind w:left="851" w:right="901"/>
        <w:jc w:val="both"/>
        <w:rPr>
          <w:rFonts w:ascii="Palatino Linotype" w:hAnsi="Palatino Linotype" w:cs="Arial"/>
          <w:i/>
          <w:color w:val="000000"/>
        </w:rPr>
      </w:pPr>
    </w:p>
    <w:p w14:paraId="684DE5D2" w14:textId="77777777" w:rsidR="00914006" w:rsidRPr="000B37ED" w:rsidRDefault="00914006" w:rsidP="00914006">
      <w:pPr>
        <w:spacing w:after="0"/>
        <w:ind w:left="851" w:right="901"/>
        <w:jc w:val="both"/>
        <w:rPr>
          <w:rFonts w:ascii="Palatino Linotype" w:hAnsi="Palatino Linotype" w:cs="Arial"/>
          <w:i/>
          <w:color w:val="000000"/>
        </w:rPr>
      </w:pPr>
      <w:r w:rsidRPr="000B37ED">
        <w:rPr>
          <w:rFonts w:ascii="Palatino Linotype" w:hAnsi="Palatino Linotype" w:cs="Arial"/>
          <w:i/>
          <w:color w:val="000000"/>
        </w:rPr>
        <w:t xml:space="preserve">Resoluciones: </w:t>
      </w:r>
    </w:p>
    <w:p w14:paraId="0F769111" w14:textId="77777777" w:rsidR="00914006" w:rsidRPr="000B37ED" w:rsidRDefault="00914006" w:rsidP="00914006">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52A8029B" w14:textId="77777777" w:rsidR="00914006" w:rsidRPr="000B37ED" w:rsidRDefault="00914006" w:rsidP="00914006">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1278CE73" w14:textId="77777777" w:rsidR="00914006" w:rsidRPr="000B37ED" w:rsidRDefault="00914006" w:rsidP="00914006">
      <w:pPr>
        <w:spacing w:after="0"/>
        <w:ind w:left="851" w:right="901"/>
        <w:jc w:val="both"/>
        <w:rPr>
          <w:rFonts w:ascii="Palatino Linotype" w:hAnsi="Palatino Linotype" w:cs="Arial"/>
          <w:i/>
          <w:color w:val="000000"/>
        </w:rPr>
      </w:pPr>
      <w:r w:rsidRPr="000B37ED">
        <w:rPr>
          <w:rFonts w:ascii="Palatino Linotype" w:hAnsi="Palatino Linotype" w:cs="Arial"/>
          <w:i/>
          <w:color w:val="000000"/>
        </w:rPr>
        <w:sym w:font="Symbol" w:char="F0B7"/>
      </w:r>
      <w:r w:rsidRPr="000B37ED">
        <w:rPr>
          <w:rFonts w:ascii="Palatino Linotype" w:hAnsi="Palatino Linotype" w:cs="Arial"/>
          <w:i/>
          <w:color w:val="000000"/>
        </w:rPr>
        <w:t xml:space="preserve"> RRA 1889/16. Secretaría de Hacienda y Crédito Público. 05 de octubre de 2016. Por unanimidad. Comisionada Ponente. Ximena Puente de la Mora.”</w:t>
      </w:r>
    </w:p>
    <w:p w14:paraId="3F94D8F6" w14:textId="77777777" w:rsidR="00914006" w:rsidRDefault="00914006" w:rsidP="00914006">
      <w:pPr>
        <w:autoSpaceDE w:val="0"/>
        <w:autoSpaceDN w:val="0"/>
        <w:adjustRightInd w:val="0"/>
        <w:spacing w:after="0" w:line="360" w:lineRule="auto"/>
        <w:jc w:val="both"/>
        <w:rPr>
          <w:rFonts w:ascii="Palatino Linotype" w:hAnsi="Palatino Linotype"/>
          <w:color w:val="000000"/>
          <w:sz w:val="24"/>
        </w:rPr>
      </w:pPr>
    </w:p>
    <w:p w14:paraId="4C541E46" w14:textId="77777777" w:rsidR="00914006" w:rsidRPr="00CF567E" w:rsidRDefault="00914006" w:rsidP="00914006">
      <w:pPr>
        <w:spacing w:after="0" w:line="360" w:lineRule="auto"/>
        <w:jc w:val="both"/>
        <w:rPr>
          <w:rFonts w:ascii="Palatino Linotype" w:hAnsi="Palatino Linotype" w:cs="Arial"/>
          <w:sz w:val="24"/>
          <w:szCs w:val="24"/>
        </w:rPr>
      </w:pPr>
      <w:r w:rsidRPr="00CF567E">
        <w:rPr>
          <w:rFonts w:ascii="Palatino Linotype" w:hAnsi="Palatino Linotype" w:cs="Arial"/>
          <w:sz w:val="24"/>
          <w:szCs w:val="24"/>
        </w:rPr>
        <w:t xml:space="preserve">Así, </w:t>
      </w:r>
      <w:r w:rsidRPr="00CF567E">
        <w:rPr>
          <w:rFonts w:ascii="Palatino Linotype" w:hAnsi="Palatino Linotype" w:cs="Arial"/>
          <w:sz w:val="24"/>
        </w:rPr>
        <w:t>en mérito de lo expuesto en líneas anteriores</w:t>
      </w:r>
      <w:r w:rsidRPr="00CF567E">
        <w:rPr>
          <w:rFonts w:ascii="Palatino Linotype" w:hAnsi="Palatino Linotype" w:cs="Arial"/>
          <w:sz w:val="24"/>
          <w:szCs w:val="24"/>
        </w:rPr>
        <w:t xml:space="preserve"> </w:t>
      </w:r>
      <w:r w:rsidRPr="00CF567E">
        <w:rPr>
          <w:rFonts w:ascii="Palatino Linotype" w:hAnsi="Palatino Linotype"/>
          <w:noProof/>
          <w:sz w:val="24"/>
          <w:szCs w:val="24"/>
          <w:lang w:eastAsia="es-MX"/>
        </w:rPr>
        <w:t xml:space="preserve">resultan </w:t>
      </w:r>
      <w:r w:rsidRPr="00CF567E">
        <w:rPr>
          <w:rFonts w:ascii="Palatino Linotype" w:hAnsi="Palatino Linotype"/>
          <w:b/>
          <w:noProof/>
          <w:sz w:val="24"/>
          <w:szCs w:val="24"/>
          <w:lang w:eastAsia="es-MX"/>
        </w:rPr>
        <w:t>infundadas</w:t>
      </w:r>
      <w:r w:rsidRPr="00CF567E">
        <w:rPr>
          <w:rFonts w:ascii="Palatino Linotype" w:hAnsi="Palatino Linotype"/>
          <w:noProof/>
          <w:sz w:val="24"/>
          <w:szCs w:val="24"/>
          <w:lang w:eastAsia="es-MX"/>
        </w:rPr>
        <w:t xml:space="preserve"> las razones o motivos de inconformidad que arguye </w:t>
      </w:r>
      <w:r w:rsidRPr="00CF567E">
        <w:rPr>
          <w:rFonts w:ascii="Palatino Linotype" w:hAnsi="Palatino Linotype"/>
          <w:b/>
          <w:noProof/>
          <w:sz w:val="24"/>
          <w:szCs w:val="24"/>
          <w:lang w:eastAsia="es-MX"/>
        </w:rPr>
        <w:t>El Recurrente</w:t>
      </w:r>
      <w:r w:rsidRPr="00CF567E">
        <w:rPr>
          <w:rFonts w:ascii="Palatino Linotype" w:hAnsi="Palatino Linotype"/>
          <w:noProof/>
          <w:sz w:val="24"/>
          <w:szCs w:val="24"/>
          <w:lang w:eastAsia="es-MX"/>
        </w:rPr>
        <w:t xml:space="preserve">, </w:t>
      </w:r>
      <w:r w:rsidRPr="00CF567E">
        <w:rPr>
          <w:rFonts w:ascii="Palatino Linotype" w:hAnsi="Palatino Linotype" w:cs="Arial"/>
          <w:sz w:val="24"/>
        </w:rPr>
        <w:t xml:space="preserve">por ello con fundamento en el artículo 186, fracción II, de la Ley de </w:t>
      </w:r>
      <w:r w:rsidRPr="00CF567E">
        <w:rPr>
          <w:rFonts w:ascii="Palatino Linotype" w:hAnsi="Palatino Linotype" w:cs="Arial"/>
          <w:sz w:val="24"/>
          <w:szCs w:val="24"/>
        </w:rPr>
        <w:t xml:space="preserve">Transparencia y Acceso a la Información Pública del Estado de México y Municipios, se </w:t>
      </w:r>
      <w:r w:rsidRPr="00CF567E">
        <w:rPr>
          <w:rFonts w:ascii="Palatino Linotype" w:hAnsi="Palatino Linotype" w:cs="Arial"/>
          <w:b/>
          <w:sz w:val="24"/>
          <w:szCs w:val="24"/>
        </w:rPr>
        <w:t>CONFIRMA</w:t>
      </w:r>
      <w:r>
        <w:rPr>
          <w:rFonts w:ascii="Palatino Linotype" w:hAnsi="Palatino Linotype" w:cs="Arial"/>
          <w:b/>
          <w:sz w:val="24"/>
          <w:szCs w:val="24"/>
        </w:rPr>
        <w:t>N</w:t>
      </w:r>
      <w:r>
        <w:rPr>
          <w:rFonts w:ascii="Palatino Linotype" w:hAnsi="Palatino Linotype" w:cs="Arial"/>
          <w:sz w:val="24"/>
          <w:szCs w:val="24"/>
        </w:rPr>
        <w:t xml:space="preserve"> las respuestas a las solicitudes</w:t>
      </w:r>
      <w:r w:rsidRPr="00CF567E">
        <w:rPr>
          <w:rFonts w:ascii="Palatino Linotype" w:hAnsi="Palatino Linotype" w:cs="Arial"/>
          <w:sz w:val="24"/>
          <w:szCs w:val="24"/>
        </w:rPr>
        <w:t xml:space="preserve"> de información pública </w:t>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0660</w:t>
      </w:r>
      <w:r w:rsidRPr="003D1E49">
        <w:rPr>
          <w:rFonts w:ascii="Palatino Linotype" w:hAnsi="Palatino Linotype" w:cs="Arial"/>
          <w:b/>
          <w:sz w:val="24"/>
        </w:rPr>
        <w:t>/IXTASAL/IP/2020</w:t>
      </w:r>
      <w:r w:rsidRPr="00CF567E">
        <w:rPr>
          <w:rFonts w:ascii="Palatino Linotype" w:hAnsi="Palatino Linotype" w:cs="Arial"/>
          <w:sz w:val="24"/>
          <w:szCs w:val="24"/>
        </w:rPr>
        <w:t>,</w:t>
      </w:r>
      <w:r w:rsidRPr="00CF567E">
        <w:rPr>
          <w:rFonts w:ascii="Palatino Linotype" w:hAnsi="Palatino Linotype" w:cs="Arial"/>
          <w:b/>
          <w:sz w:val="24"/>
          <w:szCs w:val="24"/>
        </w:rPr>
        <w:t xml:space="preserve"> </w:t>
      </w:r>
      <w:r>
        <w:rPr>
          <w:rFonts w:ascii="Palatino Linotype" w:hAnsi="Palatino Linotype" w:cs="Arial"/>
          <w:bCs/>
          <w:sz w:val="24"/>
          <w:szCs w:val="24"/>
        </w:rPr>
        <w:t>que han</w:t>
      </w:r>
      <w:r w:rsidRPr="00CF567E">
        <w:rPr>
          <w:rFonts w:ascii="Palatino Linotype" w:hAnsi="Palatino Linotype" w:cs="Arial"/>
          <w:bCs/>
          <w:sz w:val="24"/>
          <w:szCs w:val="24"/>
        </w:rPr>
        <w:t xml:space="preserve"> sido materia del presente fallo</w:t>
      </w:r>
      <w:r w:rsidRPr="00CF567E">
        <w:rPr>
          <w:rFonts w:ascii="Palatino Linotype" w:hAnsi="Palatino Linotype" w:cs="Arial"/>
          <w:sz w:val="24"/>
          <w:szCs w:val="24"/>
        </w:rPr>
        <w:t>.</w:t>
      </w:r>
    </w:p>
    <w:p w14:paraId="521A3327" w14:textId="77777777" w:rsidR="00914006" w:rsidRPr="00CF567E" w:rsidRDefault="00914006" w:rsidP="00914006">
      <w:pPr>
        <w:spacing w:after="0" w:line="360" w:lineRule="auto"/>
        <w:jc w:val="both"/>
        <w:rPr>
          <w:rFonts w:ascii="Palatino Linotype" w:hAnsi="Palatino Linotype" w:cs="Arial"/>
          <w:sz w:val="24"/>
          <w:szCs w:val="24"/>
        </w:rPr>
      </w:pPr>
    </w:p>
    <w:p w14:paraId="52294332" w14:textId="77777777" w:rsidR="00914006" w:rsidRPr="00CF567E" w:rsidRDefault="00914006" w:rsidP="00914006">
      <w:pPr>
        <w:pStyle w:val="Sinespaciado"/>
        <w:spacing w:line="360" w:lineRule="auto"/>
        <w:jc w:val="both"/>
        <w:rPr>
          <w:rFonts w:ascii="Palatino Linotype" w:hAnsi="Palatino Linotype"/>
        </w:rPr>
      </w:pPr>
      <w:r w:rsidRPr="00CF567E">
        <w:rPr>
          <w:rFonts w:ascii="Palatino Linotype" w:hAnsi="Palatino Linotype"/>
        </w:rPr>
        <w:t>Por lo antes expuesto y fundado es de resolverse y,</w:t>
      </w:r>
    </w:p>
    <w:p w14:paraId="1403C1D0" w14:textId="77777777" w:rsidR="00914006" w:rsidRPr="000E63B9" w:rsidRDefault="00914006" w:rsidP="00914006">
      <w:pPr>
        <w:pStyle w:val="Sinespaciado"/>
        <w:rPr>
          <w:rFonts w:ascii="Palatino Linotype" w:hAnsi="Palatino Linotype"/>
        </w:rPr>
      </w:pPr>
    </w:p>
    <w:p w14:paraId="6F2F0A92" w14:textId="77777777" w:rsidR="00914006" w:rsidRPr="00CF567E" w:rsidRDefault="00914006" w:rsidP="00914006">
      <w:pPr>
        <w:spacing w:after="0" w:line="360" w:lineRule="auto"/>
        <w:jc w:val="center"/>
        <w:rPr>
          <w:rFonts w:ascii="Palatino Linotype" w:hAnsi="Palatino Linotype"/>
          <w:b/>
          <w:sz w:val="28"/>
          <w:szCs w:val="24"/>
          <w:lang w:val="pt-BR"/>
        </w:rPr>
      </w:pPr>
      <w:r w:rsidRPr="00CF567E">
        <w:rPr>
          <w:rFonts w:ascii="Palatino Linotype" w:hAnsi="Palatino Linotype"/>
          <w:b/>
          <w:sz w:val="28"/>
          <w:szCs w:val="24"/>
          <w:lang w:val="pt-BR"/>
        </w:rPr>
        <w:t>S E   R E S U E L V E</w:t>
      </w:r>
    </w:p>
    <w:p w14:paraId="7AB58436" w14:textId="77777777" w:rsidR="00914006" w:rsidRPr="000E63B9" w:rsidRDefault="00914006" w:rsidP="00914006">
      <w:pPr>
        <w:pStyle w:val="Sinespaciado"/>
        <w:rPr>
          <w:rFonts w:ascii="Palatino Linotype" w:hAnsi="Palatino Linotype"/>
        </w:rPr>
      </w:pPr>
    </w:p>
    <w:p w14:paraId="209E1184" w14:textId="77777777" w:rsidR="00914006" w:rsidRPr="00CF567E" w:rsidRDefault="00914006" w:rsidP="00914006">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PRIMERO</w:t>
      </w:r>
      <w:r w:rsidRPr="00CF567E">
        <w:rPr>
          <w:rFonts w:ascii="Palatino Linotype" w:hAnsi="Palatino Linotype" w:cs="Arial"/>
          <w:b/>
          <w:sz w:val="24"/>
          <w:szCs w:val="24"/>
        </w:rPr>
        <w:t xml:space="preserve">. </w:t>
      </w:r>
      <w:r w:rsidRPr="00CF567E">
        <w:rPr>
          <w:rFonts w:ascii="Palatino Linotype" w:hAnsi="Palatino Linotype" w:cs="Arial"/>
          <w:sz w:val="24"/>
          <w:szCs w:val="24"/>
        </w:rPr>
        <w:t xml:space="preserve">Se </w:t>
      </w:r>
      <w:r>
        <w:rPr>
          <w:rFonts w:ascii="Palatino Linotype" w:hAnsi="Palatino Linotype" w:cs="Arial"/>
          <w:b/>
          <w:sz w:val="24"/>
          <w:szCs w:val="24"/>
        </w:rPr>
        <w:t>CONFIRMAN</w:t>
      </w:r>
      <w:r>
        <w:rPr>
          <w:rFonts w:ascii="Palatino Linotype" w:hAnsi="Palatino Linotype" w:cs="Arial"/>
          <w:sz w:val="24"/>
          <w:szCs w:val="24"/>
        </w:rPr>
        <w:t xml:space="preserve"> las respuestas</w:t>
      </w:r>
      <w:r w:rsidRPr="00CF567E">
        <w:rPr>
          <w:rFonts w:ascii="Palatino Linotype" w:hAnsi="Palatino Linotype" w:cs="Arial"/>
          <w:sz w:val="24"/>
          <w:szCs w:val="24"/>
        </w:rPr>
        <w:t xml:space="preserve"> del </w:t>
      </w:r>
      <w:r w:rsidRPr="00CF567E">
        <w:rPr>
          <w:rFonts w:ascii="Palatino Linotype" w:hAnsi="Palatino Linotype" w:cs="Arial"/>
          <w:b/>
          <w:sz w:val="24"/>
          <w:szCs w:val="24"/>
        </w:rPr>
        <w:t xml:space="preserve">Sujeto Obligado </w:t>
      </w:r>
      <w:r>
        <w:rPr>
          <w:rFonts w:ascii="Palatino Linotype" w:hAnsi="Palatino Linotype" w:cs="Arial"/>
          <w:bCs/>
          <w:sz w:val="24"/>
          <w:szCs w:val="24"/>
        </w:rPr>
        <w:t>a las solicitudes</w:t>
      </w:r>
      <w:r w:rsidRPr="00CF567E">
        <w:rPr>
          <w:rFonts w:ascii="Palatino Linotype" w:hAnsi="Palatino Linotype" w:cs="Arial"/>
          <w:bCs/>
          <w:sz w:val="24"/>
          <w:szCs w:val="24"/>
        </w:rPr>
        <w:t xml:space="preserve"> de información </w:t>
      </w:r>
      <w:r w:rsidRPr="003D1E49">
        <w:rPr>
          <w:rFonts w:ascii="Palatino Linotype" w:hAnsi="Palatino Linotype" w:cs="Arial"/>
          <w:b/>
          <w:sz w:val="24"/>
        </w:rPr>
        <w:t>0</w:t>
      </w:r>
      <w:r>
        <w:rPr>
          <w:rFonts w:ascii="Palatino Linotype" w:hAnsi="Palatino Linotype" w:cs="Arial"/>
          <w:b/>
          <w:sz w:val="24"/>
        </w:rPr>
        <w:t>0123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0493</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0498</w:t>
      </w:r>
      <w:r w:rsidRPr="003D1E49">
        <w:rPr>
          <w:rFonts w:ascii="Palatino Linotype" w:hAnsi="Palatino Linotype" w:cs="Arial"/>
          <w:b/>
          <w:sz w:val="24"/>
        </w:rPr>
        <w:t>/IXTASAL/IP/2020</w:t>
      </w:r>
      <w:r>
        <w:rPr>
          <w:rFonts w:ascii="Palatino Linotype" w:hAnsi="Palatino Linotype" w:cs="Arial"/>
          <w:b/>
          <w:sz w:val="24"/>
        </w:rPr>
        <w:t xml:space="preserve">, </w:t>
      </w:r>
      <w:r w:rsidRPr="003D1E49">
        <w:rPr>
          <w:rFonts w:ascii="Palatino Linotype" w:hAnsi="Palatino Linotype" w:cs="Arial"/>
          <w:b/>
          <w:sz w:val="24"/>
        </w:rPr>
        <w:t>0</w:t>
      </w:r>
      <w:r>
        <w:rPr>
          <w:rFonts w:ascii="Palatino Linotype" w:hAnsi="Palatino Linotype" w:cs="Arial"/>
          <w:b/>
          <w:sz w:val="24"/>
        </w:rPr>
        <w:t>0660</w:t>
      </w:r>
      <w:r w:rsidRPr="003D1E49">
        <w:rPr>
          <w:rFonts w:ascii="Palatino Linotype" w:hAnsi="Palatino Linotype" w:cs="Arial"/>
          <w:b/>
          <w:sz w:val="24"/>
        </w:rPr>
        <w:t>/IXTASAL/IP/2020</w:t>
      </w:r>
      <w:r>
        <w:rPr>
          <w:rFonts w:ascii="Palatino Linotype" w:hAnsi="Palatino Linotype" w:cs="Arial"/>
          <w:bCs/>
          <w:sz w:val="24"/>
          <w:szCs w:val="24"/>
        </w:rPr>
        <w:t xml:space="preserve">, </w:t>
      </w:r>
      <w:r w:rsidRPr="00CF567E">
        <w:rPr>
          <w:rFonts w:ascii="Palatino Linotype" w:hAnsi="Palatino Linotype" w:cs="Arial"/>
          <w:sz w:val="24"/>
          <w:szCs w:val="24"/>
          <w:lang w:val="es-ES_tradnl"/>
        </w:rPr>
        <w:t xml:space="preserve">por resultar </w:t>
      </w:r>
      <w:r w:rsidRPr="00CF567E">
        <w:rPr>
          <w:rFonts w:ascii="Palatino Linotype" w:hAnsi="Palatino Linotype" w:cs="Arial"/>
          <w:sz w:val="24"/>
          <w:szCs w:val="24"/>
        </w:rPr>
        <w:t xml:space="preserve">infundadas las </w:t>
      </w:r>
      <w:r w:rsidRPr="00CF567E">
        <w:rPr>
          <w:rFonts w:ascii="Palatino Linotype" w:hAnsi="Palatino Linotype" w:cs="Arial"/>
          <w:sz w:val="24"/>
          <w:szCs w:val="24"/>
        </w:rPr>
        <w:lastRenderedPageBreak/>
        <w:t xml:space="preserve">razones o motivos de inconformidad hechos valer por </w:t>
      </w:r>
      <w:r w:rsidRPr="002912C8">
        <w:rPr>
          <w:rFonts w:ascii="Palatino Linotype" w:hAnsi="Palatino Linotype" w:cs="Arial"/>
          <w:b/>
          <w:bCs/>
          <w:sz w:val="24"/>
          <w:szCs w:val="24"/>
        </w:rPr>
        <w:t>La</w:t>
      </w:r>
      <w:r w:rsidRPr="00CF567E">
        <w:rPr>
          <w:rFonts w:ascii="Palatino Linotype" w:hAnsi="Palatino Linotype" w:cs="Arial"/>
          <w:sz w:val="24"/>
          <w:szCs w:val="24"/>
        </w:rPr>
        <w:t xml:space="preserve"> </w:t>
      </w:r>
      <w:r w:rsidRPr="00CF567E">
        <w:rPr>
          <w:rFonts w:ascii="Palatino Linotype" w:hAnsi="Palatino Linotype" w:cs="Arial"/>
          <w:b/>
          <w:sz w:val="24"/>
          <w:szCs w:val="24"/>
        </w:rPr>
        <w:t>Recurrente</w:t>
      </w:r>
      <w:r w:rsidRPr="00CF567E">
        <w:rPr>
          <w:rFonts w:ascii="Palatino Linotype" w:hAnsi="Palatino Linotype" w:cs="Arial"/>
          <w:sz w:val="24"/>
          <w:szCs w:val="24"/>
        </w:rPr>
        <w:t xml:space="preserve">, en términos del Considerando </w:t>
      </w:r>
      <w:r w:rsidRPr="00CF567E">
        <w:rPr>
          <w:rFonts w:ascii="Palatino Linotype" w:hAnsi="Palatino Linotype" w:cs="Arial"/>
          <w:b/>
          <w:sz w:val="24"/>
          <w:szCs w:val="24"/>
        </w:rPr>
        <w:t xml:space="preserve">CUARTO </w:t>
      </w:r>
      <w:r w:rsidRPr="00CF567E">
        <w:rPr>
          <w:rFonts w:ascii="Palatino Linotype" w:hAnsi="Palatino Linotype" w:cs="Arial"/>
          <w:sz w:val="24"/>
          <w:szCs w:val="24"/>
        </w:rPr>
        <w:t>de esta resolución.</w:t>
      </w:r>
    </w:p>
    <w:p w14:paraId="6B12BF34" w14:textId="77777777" w:rsidR="00914006" w:rsidRPr="00CF567E" w:rsidRDefault="00914006" w:rsidP="00914006">
      <w:pPr>
        <w:tabs>
          <w:tab w:val="left" w:pos="8647"/>
        </w:tabs>
        <w:spacing w:after="0" w:line="360" w:lineRule="auto"/>
        <w:jc w:val="both"/>
        <w:rPr>
          <w:rFonts w:ascii="Palatino Linotype" w:hAnsi="Palatino Linotype" w:cs="Arial"/>
          <w:sz w:val="24"/>
          <w:szCs w:val="24"/>
        </w:rPr>
      </w:pPr>
    </w:p>
    <w:p w14:paraId="493E2E51" w14:textId="77777777" w:rsidR="00914006" w:rsidRPr="00CF567E" w:rsidRDefault="00914006" w:rsidP="00914006">
      <w:pPr>
        <w:tabs>
          <w:tab w:val="left" w:pos="8647"/>
        </w:tabs>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SEGUNDO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la presente resolución</w:t>
      </w:r>
      <w:r w:rsidRPr="00CF567E">
        <w:rPr>
          <w:rFonts w:ascii="Palatino Linotype" w:eastAsia="Times New Roman" w:hAnsi="Palatino Linotype" w:cs="Arial"/>
          <w:bCs/>
          <w:lang w:eastAsia="es-MX"/>
        </w:rPr>
        <w:t xml:space="preserve"> vía</w:t>
      </w:r>
      <w:r w:rsidRPr="00CF567E">
        <w:rPr>
          <w:rFonts w:ascii="Palatino Linotype" w:hAnsi="Palatino Linotype" w:cs="Arial"/>
          <w:sz w:val="24"/>
          <w:szCs w:val="24"/>
        </w:rPr>
        <w:t xml:space="preserve"> SAIMEX, al Titular de la Unidad de Transparencia del </w:t>
      </w:r>
      <w:r w:rsidRPr="00CF567E">
        <w:rPr>
          <w:rFonts w:ascii="Palatino Linotype" w:hAnsi="Palatino Linotype" w:cs="Arial"/>
          <w:b/>
          <w:sz w:val="24"/>
          <w:szCs w:val="24"/>
        </w:rPr>
        <w:t>Sujeto Obligado</w:t>
      </w:r>
      <w:r w:rsidRPr="00CF567E">
        <w:rPr>
          <w:rFonts w:ascii="Palatino Linotype" w:hAnsi="Palatino Linotype" w:cs="Arial"/>
          <w:sz w:val="24"/>
          <w:szCs w:val="24"/>
        </w:rPr>
        <w:t>.</w:t>
      </w:r>
    </w:p>
    <w:p w14:paraId="7183C026" w14:textId="77777777" w:rsidR="00914006" w:rsidRPr="00CF567E" w:rsidRDefault="00914006" w:rsidP="00914006">
      <w:pPr>
        <w:tabs>
          <w:tab w:val="left" w:pos="8647"/>
        </w:tabs>
        <w:spacing w:after="0" w:line="360" w:lineRule="auto"/>
        <w:jc w:val="both"/>
        <w:rPr>
          <w:rFonts w:ascii="Palatino Linotype" w:hAnsi="Palatino Linotype" w:cs="Arial"/>
          <w:sz w:val="24"/>
          <w:szCs w:val="24"/>
        </w:rPr>
      </w:pPr>
    </w:p>
    <w:p w14:paraId="666F7321" w14:textId="77777777" w:rsidR="00914006" w:rsidRPr="009C08E2" w:rsidRDefault="00914006" w:rsidP="00914006">
      <w:pPr>
        <w:spacing w:after="0" w:line="360" w:lineRule="auto"/>
        <w:jc w:val="both"/>
        <w:rPr>
          <w:rFonts w:ascii="Palatino Linotype" w:hAnsi="Palatino Linotype" w:cs="Arial"/>
          <w:sz w:val="24"/>
          <w:szCs w:val="24"/>
        </w:rPr>
      </w:pPr>
      <w:r w:rsidRPr="00CF567E">
        <w:rPr>
          <w:rFonts w:ascii="Palatino Linotype" w:hAnsi="Palatino Linotype" w:cs="Arial"/>
          <w:b/>
          <w:sz w:val="28"/>
          <w:szCs w:val="24"/>
        </w:rPr>
        <w:t>TERCERO</w:t>
      </w:r>
      <w:r w:rsidRPr="00CF567E">
        <w:rPr>
          <w:rFonts w:ascii="Palatino Linotype" w:hAnsi="Palatino Linotype" w:cs="Arial"/>
          <w:b/>
          <w:sz w:val="24"/>
          <w:szCs w:val="24"/>
        </w:rPr>
        <w:t>.</w:t>
      </w:r>
      <w:r w:rsidRPr="00CF567E">
        <w:rPr>
          <w:rFonts w:ascii="Palatino Linotype" w:hAnsi="Palatino Linotype" w:cs="Arial"/>
          <w:sz w:val="24"/>
          <w:szCs w:val="24"/>
        </w:rPr>
        <w:t xml:space="preserve"> </w:t>
      </w:r>
      <w:r w:rsidRPr="00CF567E">
        <w:rPr>
          <w:rFonts w:ascii="Palatino Linotype" w:hAnsi="Palatino Linotype" w:cs="Arial"/>
          <w:b/>
          <w:sz w:val="24"/>
          <w:szCs w:val="24"/>
        </w:rPr>
        <w:t>NOTIFÍQUESE</w:t>
      </w:r>
      <w:r w:rsidRPr="00CF567E">
        <w:rPr>
          <w:rFonts w:ascii="Palatino Linotype" w:hAnsi="Palatino Linotype" w:cs="Arial"/>
          <w:sz w:val="24"/>
          <w:szCs w:val="24"/>
        </w:rPr>
        <w:t xml:space="preserve"> al </w:t>
      </w:r>
      <w:r w:rsidRPr="00CF567E">
        <w:rPr>
          <w:rFonts w:ascii="Palatino Linotype" w:hAnsi="Palatino Linotype" w:cs="Arial"/>
          <w:b/>
          <w:sz w:val="24"/>
          <w:szCs w:val="24"/>
        </w:rPr>
        <w:t xml:space="preserve">Recurrente </w:t>
      </w:r>
      <w:r w:rsidRPr="00CF567E">
        <w:rPr>
          <w:rFonts w:ascii="Palatino Linotype" w:hAnsi="Palatino Linotype" w:cs="Arial"/>
          <w:sz w:val="24"/>
          <w:szCs w:val="24"/>
        </w:rPr>
        <w:t>la presente resolución y hágase de su conocimiento que en caso de que considere que le causa algún perjuicio, podrá promover el Juicio de Amparo en los términos de las leyes aplicables, de acuerdo a lo estipulado por el artículo 196, de la Ley de Transparencia y Acceso a la Información Pública del Estado de México y Municipios.</w:t>
      </w:r>
    </w:p>
    <w:p w14:paraId="5CA0A69B" w14:textId="77777777" w:rsidR="00914006" w:rsidRDefault="00914006" w:rsidP="0091400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p>
    <w:p w14:paraId="1A247E8C" w14:textId="77777777" w:rsidR="00914006" w:rsidRPr="00CF567E" w:rsidRDefault="00914006" w:rsidP="00914006">
      <w:pPr>
        <w:tabs>
          <w:tab w:val="left" w:pos="0"/>
        </w:tabs>
        <w:spacing w:after="0" w:line="360" w:lineRule="auto"/>
        <w:jc w:val="both"/>
        <w:rPr>
          <w:rFonts w:ascii="Palatino Linotype" w:eastAsiaTheme="minorEastAsia" w:hAnsi="Palatino Linotype"/>
          <w:color w:val="000000" w:themeColor="text1"/>
          <w:sz w:val="24"/>
          <w:szCs w:val="24"/>
          <w:lang w:val="es-ES_tradnl" w:eastAsia="es-ES"/>
        </w:rPr>
      </w:pPr>
      <w:r w:rsidRPr="00CF567E">
        <w:rPr>
          <w:rFonts w:ascii="Palatino Linotype" w:eastAsiaTheme="minorEastAsia" w:hAnsi="Palatino Linotype"/>
          <w:color w:val="000000" w:themeColor="text1"/>
          <w:sz w:val="24"/>
          <w:szCs w:val="24"/>
          <w:lang w:val="es-ES_tradnl" w:eastAsia="es-ES"/>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JOSÉ GUADALUPE LUNA HERNÁNDEZ, JAVIER MARTÍNEZ CRUZ Y LUIS GUSTAVO PARRA NORIEGA; EN LA </w:t>
      </w:r>
      <w:r w:rsidRPr="002912C8">
        <w:rPr>
          <w:rFonts w:ascii="Palatino Linotype" w:eastAsiaTheme="minorEastAsia" w:hAnsi="Palatino Linotype"/>
          <w:color w:val="000000" w:themeColor="text1"/>
          <w:sz w:val="24"/>
          <w:szCs w:val="24"/>
          <w:lang w:val="es-ES_tradnl" w:eastAsia="es-ES"/>
        </w:rPr>
        <w:t>VIGÉSIMA</w:t>
      </w:r>
      <w:r>
        <w:rPr>
          <w:rFonts w:ascii="Palatino Linotype" w:eastAsiaTheme="minorEastAsia" w:hAnsi="Palatino Linotype"/>
          <w:color w:val="000000" w:themeColor="text1"/>
          <w:sz w:val="24"/>
          <w:szCs w:val="24"/>
          <w:lang w:val="es-ES_tradnl" w:eastAsia="es-ES"/>
        </w:rPr>
        <w:t xml:space="preserve"> PRIMERA</w:t>
      </w:r>
      <w:r w:rsidRPr="00CF567E">
        <w:rPr>
          <w:rFonts w:ascii="Palatino Linotype" w:eastAsiaTheme="minorEastAsia" w:hAnsi="Palatino Linotype"/>
          <w:color w:val="000000" w:themeColor="text1"/>
          <w:sz w:val="24"/>
          <w:szCs w:val="24"/>
          <w:lang w:val="es-ES_tradnl" w:eastAsia="es-ES"/>
        </w:rPr>
        <w:t xml:space="preserve"> SESIÓN ORDINARIA CELEBRADA EL </w:t>
      </w:r>
      <w:r>
        <w:rPr>
          <w:rFonts w:ascii="Palatino Linotype" w:eastAsiaTheme="minorEastAsia" w:hAnsi="Palatino Linotype"/>
          <w:color w:val="000000" w:themeColor="text1"/>
          <w:sz w:val="24"/>
          <w:szCs w:val="24"/>
          <w:lang w:val="es-ES_tradnl" w:eastAsia="es-ES"/>
        </w:rPr>
        <w:t>SIETE DE OCTUBRE</w:t>
      </w:r>
      <w:r w:rsidRPr="00CF567E">
        <w:rPr>
          <w:rFonts w:ascii="Palatino Linotype" w:eastAsiaTheme="minorEastAsia" w:hAnsi="Palatino Linotype"/>
          <w:color w:val="000000" w:themeColor="text1"/>
          <w:sz w:val="24"/>
          <w:szCs w:val="24"/>
          <w:lang w:val="es-ES_tradnl" w:eastAsia="es-ES"/>
        </w:rPr>
        <w:t xml:space="preserve"> DE DOS MIL </w:t>
      </w:r>
      <w:r>
        <w:rPr>
          <w:rFonts w:ascii="Palatino Linotype" w:eastAsiaTheme="minorEastAsia" w:hAnsi="Palatino Linotype"/>
          <w:color w:val="000000" w:themeColor="text1"/>
          <w:sz w:val="24"/>
          <w:szCs w:val="24"/>
          <w:lang w:val="es-ES_tradnl" w:eastAsia="es-ES"/>
        </w:rPr>
        <w:t>VEINTE</w:t>
      </w:r>
      <w:r w:rsidRPr="00CF567E">
        <w:rPr>
          <w:rFonts w:ascii="Palatino Linotype" w:eastAsiaTheme="minorEastAsia" w:hAnsi="Palatino Linotype"/>
          <w:color w:val="000000" w:themeColor="text1"/>
          <w:sz w:val="24"/>
          <w:szCs w:val="24"/>
          <w:lang w:val="es-ES_tradnl" w:eastAsia="es-ES"/>
        </w:rPr>
        <w:t>, ANTE EL SECRETARIO TÉCNICO DEL PLENO ALEXIS TAPIA RAMÍREZ.</w:t>
      </w:r>
      <w:r>
        <w:rPr>
          <w:rFonts w:ascii="Palatino Linotype" w:eastAsiaTheme="minorEastAsia" w:hAnsi="Palatino Linotype"/>
          <w:color w:val="000000" w:themeColor="text1"/>
          <w:sz w:val="24"/>
          <w:szCs w:val="24"/>
          <w:lang w:val="es-ES_tradnl" w:eastAsia="es-ES"/>
        </w:rPr>
        <w:t>--------------------------------------------------------------------------------------------------</w:t>
      </w:r>
      <w:r w:rsidRPr="00E522FB">
        <w:rPr>
          <w:rFonts w:ascii="Palatino Linotype" w:eastAsiaTheme="minorEastAsia" w:hAnsi="Palatino Linotype"/>
          <w:color w:val="000000" w:themeColor="text1"/>
          <w:sz w:val="24"/>
          <w:szCs w:val="24"/>
          <w:lang w:val="es-ES_tradnl" w:eastAsia="es-ES"/>
        </w:rPr>
        <w:t xml:space="preserve"> </w:t>
      </w:r>
      <w:r>
        <w:rPr>
          <w:rFonts w:ascii="Palatino Linotype" w:eastAsiaTheme="minorEastAsia" w:hAnsi="Palatino Linotype"/>
          <w:color w:val="000000" w:themeColor="text1"/>
          <w:sz w:val="24"/>
          <w:szCs w:val="24"/>
          <w:lang w:val="es-ES_tradnl" w:eastAsia="es-ES"/>
        </w:rPr>
        <w:t>---------------------------------------------------------------------------------------------------------------------------------------------------------------------------------------------------------------------------------------------------------------------------------------------------------------------------------------------------</w:t>
      </w:r>
    </w:p>
    <w:p w14:paraId="05178C77" w14:textId="77777777" w:rsidR="00914006" w:rsidRPr="00CF567E" w:rsidRDefault="00914006" w:rsidP="00914006">
      <w:pPr>
        <w:tabs>
          <w:tab w:val="left" w:pos="0"/>
        </w:tabs>
        <w:spacing w:after="0" w:line="360" w:lineRule="auto"/>
        <w:jc w:val="both"/>
        <w:rPr>
          <w:rFonts w:ascii="Palatino Linotype" w:eastAsia="Times New Roman" w:hAnsi="Palatino Linotype" w:cs="Arial"/>
          <w:color w:val="000000" w:themeColor="text1"/>
          <w:sz w:val="24"/>
          <w:szCs w:val="24"/>
          <w:lang w:val="es-ES_tradnl" w:eastAsia="es-MX"/>
        </w:rPr>
      </w:pPr>
    </w:p>
    <w:p w14:paraId="73746F45" w14:textId="77777777" w:rsidR="00914006" w:rsidRPr="00CF567E" w:rsidRDefault="00914006" w:rsidP="00914006">
      <w:pPr>
        <w:spacing w:after="0" w:line="360" w:lineRule="auto"/>
        <w:jc w:val="both"/>
        <w:rPr>
          <w:rFonts w:ascii="Palatino Linotype" w:hAnsi="Palatino Linotype"/>
        </w:rPr>
      </w:pPr>
      <w:r w:rsidRPr="00CF567E">
        <w:rPr>
          <w:rFonts w:ascii="Palatino Linotype" w:hAnsi="Palatino Linotype"/>
          <w:noProof/>
          <w:lang w:eastAsia="es-MX"/>
        </w:rPr>
        <mc:AlternateContent>
          <mc:Choice Requires="wps">
            <w:drawing>
              <wp:anchor distT="0" distB="0" distL="114300" distR="114300" simplePos="0" relativeHeight="251659264" behindDoc="0" locked="0" layoutInCell="1" allowOverlap="1" wp14:anchorId="05F6C2CD" wp14:editId="669BE2E0">
                <wp:simplePos x="0" y="0"/>
                <wp:positionH relativeFrom="page">
                  <wp:posOffset>2599267</wp:posOffset>
                </wp:positionH>
                <wp:positionV relativeFrom="paragraph">
                  <wp:posOffset>117263</wp:posOffset>
                </wp:positionV>
                <wp:extent cx="2551430" cy="677334"/>
                <wp:effectExtent l="0" t="0" r="20320" b="27940"/>
                <wp:wrapNone/>
                <wp:docPr id="21" name="Cuadro de texto 21"/>
                <wp:cNvGraphicFramePr/>
                <a:graphic xmlns:a="http://schemas.openxmlformats.org/drawingml/2006/main">
                  <a:graphicData uri="http://schemas.microsoft.com/office/word/2010/wordprocessingShape">
                    <wps:wsp>
                      <wps:cNvSpPr txBox="1"/>
                      <wps:spPr>
                        <a:xfrm>
                          <a:off x="0" y="0"/>
                          <a:ext cx="2551430" cy="677334"/>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5CBFCAAA" w14:textId="77777777" w:rsidR="00914006" w:rsidRPr="006A089B" w:rsidRDefault="00914006" w:rsidP="00914006">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44CEB167" w14:textId="77777777" w:rsidR="00914006" w:rsidRDefault="00914006" w:rsidP="00914006">
                            <w:pPr>
                              <w:spacing w:after="0" w:line="240" w:lineRule="auto"/>
                              <w:jc w:val="center"/>
                              <w:rPr>
                                <w:rFonts w:ascii="Palatino Linotype" w:hAnsi="Palatino Linotype"/>
                                <w:sz w:val="24"/>
                                <w:szCs w:val="24"/>
                              </w:rPr>
                            </w:pPr>
                            <w:r>
                              <w:rPr>
                                <w:rFonts w:ascii="Palatino Linotype" w:hAnsi="Palatino Linotype"/>
                                <w:sz w:val="24"/>
                                <w:szCs w:val="24"/>
                              </w:rPr>
                              <w:t>Comisionada Presidenta</w:t>
                            </w:r>
                          </w:p>
                          <w:p w14:paraId="4878877F"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5F6C2CD" id="_x0000_t202" coordsize="21600,21600" o:spt="202" path="m,l,21600r21600,l21600,xe">
                <v:stroke joinstyle="miter"/>
                <v:path gradientshapeok="t" o:connecttype="rect"/>
              </v:shapetype>
              <v:shape id="Cuadro de texto 21" o:spid="_x0000_s1026" type="#_x0000_t202" style="position:absolute;left:0;text-align:left;margin-left:204.65pt;margin-top:9.25pt;width:200.9pt;height:53.3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" fillcolor="white [3201]" strokecolor="white [3212]" strokeweight=".5pt">
                <v:textbox>
                  <w:txbxContent>
                    <w:p w14:paraId="5CBFCAAA" w14:textId="77777777" w:rsidR="00914006" w:rsidRPr="006A089B" w:rsidRDefault="00914006" w:rsidP="00914006">
                      <w:pPr>
                        <w:tabs>
                          <w:tab w:val="left" w:pos="0"/>
                        </w:tabs>
                        <w:spacing w:after="0" w:line="240" w:lineRule="auto"/>
                        <w:jc w:val="center"/>
                        <w:rPr>
                          <w:rFonts w:ascii="Palatino Linotype" w:hAnsi="Palatino Linotype" w:cs="Times New Roman"/>
                          <w:b/>
                          <w:color w:val="000000" w:themeColor="text1"/>
                        </w:rPr>
                      </w:pPr>
                      <w:r w:rsidRPr="006A089B">
                        <w:rPr>
                          <w:rFonts w:ascii="Palatino Linotype" w:hAnsi="Palatino Linotype" w:cs="Times New Roman"/>
                          <w:b/>
                          <w:color w:val="000000" w:themeColor="text1"/>
                        </w:rPr>
                        <w:t>Zulema Martínez Sánchez</w:t>
                      </w:r>
                    </w:p>
                    <w:p w14:paraId="44CEB167" w14:textId="77777777" w:rsidR="00914006" w:rsidRDefault="00914006" w:rsidP="00914006">
                      <w:pPr>
                        <w:spacing w:after="0" w:line="240" w:lineRule="auto"/>
                        <w:jc w:val="center"/>
                        <w:rPr>
                          <w:rFonts w:ascii="Palatino Linotype" w:hAnsi="Palatino Linotype"/>
                          <w:sz w:val="24"/>
                          <w:szCs w:val="24"/>
                        </w:rPr>
                      </w:pPr>
                      <w:r>
                        <w:rPr>
                          <w:rFonts w:ascii="Palatino Linotype" w:hAnsi="Palatino Linotype"/>
                          <w:sz w:val="24"/>
                          <w:szCs w:val="24"/>
                        </w:rPr>
                        <w:t xml:space="preserve">Comisionada </w:t>
                      </w:r>
                      <w:proofErr w:type="gramStart"/>
                      <w:r>
                        <w:rPr>
                          <w:rFonts w:ascii="Palatino Linotype" w:hAnsi="Palatino Linotype"/>
                          <w:sz w:val="24"/>
                          <w:szCs w:val="24"/>
                        </w:rPr>
                        <w:t>Presidenta</w:t>
                      </w:r>
                      <w:proofErr w:type="gramEnd"/>
                    </w:p>
                    <w:p w14:paraId="4878877F"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txbxContent>
                </v:textbox>
                <w10:wrap anchorx="page"/>
              </v:shape>
            </w:pict>
          </mc:Fallback>
        </mc:AlternateContent>
      </w:r>
    </w:p>
    <w:p w14:paraId="54DD9331" w14:textId="77777777" w:rsidR="00914006" w:rsidRPr="00CF567E" w:rsidRDefault="00914006" w:rsidP="00914006">
      <w:pPr>
        <w:spacing w:after="0" w:line="360" w:lineRule="auto"/>
        <w:jc w:val="both"/>
        <w:rPr>
          <w:rFonts w:ascii="Palatino Linotype" w:hAnsi="Palatino Linotype"/>
        </w:rPr>
      </w:pPr>
    </w:p>
    <w:p w14:paraId="536492A5" w14:textId="77777777" w:rsidR="00914006" w:rsidRPr="00CF567E" w:rsidRDefault="00914006" w:rsidP="00914006">
      <w:pPr>
        <w:spacing w:after="0" w:line="360" w:lineRule="auto"/>
        <w:rPr>
          <w:rFonts w:ascii="Palatino Linotype" w:hAnsi="Palatino Linotype"/>
          <w:b/>
          <w:sz w:val="16"/>
        </w:rPr>
      </w:pPr>
    </w:p>
    <w:p w14:paraId="545AA798" w14:textId="77777777" w:rsidR="00914006" w:rsidRPr="00CF567E" w:rsidRDefault="00914006" w:rsidP="00914006">
      <w:pPr>
        <w:spacing w:after="0" w:line="360" w:lineRule="auto"/>
        <w:rPr>
          <w:rFonts w:ascii="Palatino Linotype" w:hAnsi="Palatino Linotype"/>
          <w:b/>
          <w:sz w:val="12"/>
          <w:szCs w:val="18"/>
        </w:rPr>
      </w:pPr>
    </w:p>
    <w:p w14:paraId="34DC6263" w14:textId="77777777" w:rsidR="00914006" w:rsidRPr="00CF567E" w:rsidRDefault="00914006" w:rsidP="00914006">
      <w:pPr>
        <w:spacing w:after="0" w:line="360" w:lineRule="auto"/>
        <w:rPr>
          <w:rFonts w:ascii="Palatino Linotype" w:hAnsi="Palatino Linotype"/>
          <w:b/>
          <w:sz w:val="18"/>
          <w:szCs w:val="18"/>
        </w:rPr>
      </w:pPr>
    </w:p>
    <w:p w14:paraId="05B74696" w14:textId="77777777" w:rsidR="00914006" w:rsidRPr="00CF567E" w:rsidRDefault="00914006" w:rsidP="00914006">
      <w:pPr>
        <w:spacing w:after="0" w:line="360" w:lineRule="auto"/>
        <w:rPr>
          <w:rFonts w:ascii="Palatino Linotype" w:hAnsi="Palatino Linotype"/>
          <w:b/>
          <w:sz w:val="18"/>
          <w:szCs w:val="18"/>
        </w:rPr>
      </w:pPr>
    </w:p>
    <w:p w14:paraId="631B9B11" w14:textId="77777777" w:rsidR="00914006" w:rsidRPr="00CF567E" w:rsidRDefault="00914006" w:rsidP="00914006">
      <w:pPr>
        <w:spacing w:after="0" w:line="360" w:lineRule="auto"/>
        <w:rPr>
          <w:rFonts w:ascii="Palatino Linotype" w:hAnsi="Palatino Linotype"/>
          <w:b/>
          <w:sz w:val="28"/>
          <w:szCs w:val="18"/>
        </w:rPr>
      </w:pPr>
    </w:p>
    <w:p w14:paraId="3518CC52" w14:textId="77777777" w:rsidR="00914006" w:rsidRPr="00CF567E" w:rsidRDefault="00914006" w:rsidP="00914006">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1312" behindDoc="0" locked="0" layoutInCell="1" allowOverlap="1" wp14:anchorId="055B9241" wp14:editId="25068A27">
                <wp:simplePos x="0" y="0"/>
                <wp:positionH relativeFrom="margin">
                  <wp:align>right</wp:align>
                </wp:positionH>
                <wp:positionV relativeFrom="paragraph">
                  <wp:posOffset>11430</wp:posOffset>
                </wp:positionV>
                <wp:extent cx="2543175" cy="694267"/>
                <wp:effectExtent l="0" t="0" r="28575" b="10795"/>
                <wp:wrapNone/>
                <wp:docPr id="35" name="Cuadro de texto 35"/>
                <wp:cNvGraphicFramePr/>
                <a:graphic xmlns:a="http://schemas.openxmlformats.org/drawingml/2006/main">
                  <a:graphicData uri="http://schemas.microsoft.com/office/word/2010/wordprocessingShape">
                    <wps:wsp>
                      <wps:cNvSpPr txBox="1"/>
                      <wps:spPr>
                        <a:xfrm>
                          <a:off x="0" y="0"/>
                          <a:ext cx="2543175" cy="694267"/>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C7FC43C" w14:textId="77777777" w:rsidR="00914006" w:rsidRPr="00EF2FC0" w:rsidRDefault="00914006" w:rsidP="0091400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C9802F1" w14:textId="77777777" w:rsidR="00914006"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EB5CCE3"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820B8A" w14:textId="77777777" w:rsidR="00914006" w:rsidRDefault="00914006" w:rsidP="00914006">
                            <w:pPr>
                              <w:spacing w:after="0" w:line="240" w:lineRule="auto"/>
                              <w:jc w:val="center"/>
                              <w:rPr>
                                <w:rFonts w:ascii="Palatino Linotype" w:hAnsi="Palatino Linotype"/>
                                <w:sz w:val="24"/>
                                <w:szCs w:val="24"/>
                              </w:rPr>
                            </w:pPr>
                          </w:p>
                          <w:p w14:paraId="2B017644" w14:textId="77777777" w:rsidR="00914006" w:rsidRPr="00797B31" w:rsidRDefault="00914006" w:rsidP="00914006">
                            <w:pPr>
                              <w:spacing w:line="240" w:lineRule="auto"/>
                              <w:jc w:val="center"/>
                              <w:rPr>
                                <w:rFonts w:ascii="Palatino Linotype" w:hAnsi="Palatino Linotype"/>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55B9241" id="Cuadro de texto 35" o:spid="_x0000_s1027" type="#_x0000_t202" style="position:absolute;margin-left:149.05pt;margin-top:.9pt;width:200.25pt;height:54.65pt;z-index:2516613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" fillcolor="white [3201]" strokecolor="white [3212]" strokeweight=".5pt">
                <v:textbox>
                  <w:txbxContent>
                    <w:p w14:paraId="4C7FC43C" w14:textId="77777777" w:rsidR="00914006" w:rsidRPr="00EF2FC0" w:rsidRDefault="00914006" w:rsidP="00914006">
                      <w:pPr>
                        <w:spacing w:after="0" w:line="240" w:lineRule="auto"/>
                        <w:jc w:val="center"/>
                        <w:rPr>
                          <w:rFonts w:ascii="Palatino Linotype" w:hAnsi="Palatino Linotype"/>
                          <w:sz w:val="24"/>
                          <w:szCs w:val="24"/>
                        </w:rPr>
                      </w:pPr>
                      <w:r>
                        <w:rPr>
                          <w:rFonts w:ascii="Palatino Linotype" w:hAnsi="Palatino Linotype"/>
                          <w:b/>
                          <w:sz w:val="24"/>
                          <w:szCs w:val="24"/>
                        </w:rPr>
                        <w:t>José Guadalupe Luna Hernández</w:t>
                      </w:r>
                    </w:p>
                    <w:p w14:paraId="5C9802F1" w14:textId="77777777" w:rsidR="00914006"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EB5CCE3"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F820B8A" w14:textId="77777777" w:rsidR="00914006" w:rsidRDefault="00914006" w:rsidP="00914006">
                      <w:pPr>
                        <w:spacing w:after="0" w:line="240" w:lineRule="auto"/>
                        <w:jc w:val="center"/>
                        <w:rPr>
                          <w:rFonts w:ascii="Palatino Linotype" w:hAnsi="Palatino Linotype"/>
                          <w:sz w:val="24"/>
                          <w:szCs w:val="24"/>
                        </w:rPr>
                      </w:pPr>
                    </w:p>
                    <w:p w14:paraId="2B017644" w14:textId="77777777" w:rsidR="00914006" w:rsidRPr="00797B31" w:rsidRDefault="00914006" w:rsidP="00914006">
                      <w:pPr>
                        <w:spacing w:line="240" w:lineRule="auto"/>
                        <w:jc w:val="center"/>
                        <w:rPr>
                          <w:rFonts w:ascii="Palatino Linotype" w:hAnsi="Palatino Linotype"/>
                          <w:sz w:val="24"/>
                          <w:szCs w:val="24"/>
                        </w:rP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06EEB909" wp14:editId="0F3D50F6">
                <wp:simplePos x="0" y="0"/>
                <wp:positionH relativeFrom="margin">
                  <wp:align>left</wp:align>
                </wp:positionH>
                <wp:positionV relativeFrom="paragraph">
                  <wp:posOffset>20956</wp:posOffset>
                </wp:positionV>
                <wp:extent cx="1943100" cy="685800"/>
                <wp:effectExtent l="0" t="0" r="19050" b="19050"/>
                <wp:wrapNone/>
                <wp:docPr id="22" name="Cuadro de texto 22"/>
                <wp:cNvGraphicFramePr/>
                <a:graphic xmlns:a="http://schemas.openxmlformats.org/drawingml/2006/main">
                  <a:graphicData uri="http://schemas.microsoft.com/office/word/2010/wordprocessingShape">
                    <wps:wsp>
                      <wps:cNvSpPr txBox="1"/>
                      <wps:spPr>
                        <a:xfrm>
                          <a:off x="0" y="0"/>
                          <a:ext cx="1943100" cy="68580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3C1E1DC3" w14:textId="77777777" w:rsidR="00914006" w:rsidRPr="00EF2FC0" w:rsidRDefault="00914006" w:rsidP="0091400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A688965"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76BD370"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E9B512C" w14:textId="77777777" w:rsidR="00914006" w:rsidRDefault="00914006" w:rsidP="0091400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6EEB909" id="Cuadro de texto 22" o:spid="_x0000_s1028" type="#_x0000_t202" style="position:absolute;margin-left:0;margin-top:1.65pt;width:153pt;height:54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" fillcolor="white [3201]" strokecolor="white [3212]" strokeweight=".5pt">
                <v:textbox>
                  <w:txbxContent>
                    <w:p w14:paraId="3C1E1DC3" w14:textId="77777777" w:rsidR="00914006" w:rsidRPr="00EF2FC0" w:rsidRDefault="00914006" w:rsidP="00914006">
                      <w:pPr>
                        <w:spacing w:after="0" w:line="240" w:lineRule="auto"/>
                        <w:jc w:val="center"/>
                        <w:rPr>
                          <w:rFonts w:ascii="Palatino Linotype" w:hAnsi="Palatino Linotype"/>
                          <w:b/>
                          <w:sz w:val="24"/>
                          <w:szCs w:val="24"/>
                        </w:rPr>
                      </w:pPr>
                      <w:r w:rsidRPr="00EF2FC0">
                        <w:rPr>
                          <w:rFonts w:ascii="Palatino Linotype" w:hAnsi="Palatino Linotype"/>
                          <w:b/>
                          <w:sz w:val="24"/>
                          <w:szCs w:val="24"/>
                        </w:rPr>
                        <w:t>Eva Abaid Yapur</w:t>
                      </w:r>
                    </w:p>
                    <w:p w14:paraId="6A688965"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Comisionada</w:t>
                      </w:r>
                    </w:p>
                    <w:p w14:paraId="476BD370"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0E9B512C" w14:textId="77777777" w:rsidR="00914006" w:rsidRDefault="00914006" w:rsidP="00914006">
                      <w:pPr>
                        <w:jc w:val="center"/>
                      </w:pPr>
                    </w:p>
                  </w:txbxContent>
                </v:textbox>
                <w10:wrap anchorx="margin"/>
              </v:shape>
            </w:pict>
          </mc:Fallback>
        </mc:AlternateContent>
      </w:r>
    </w:p>
    <w:p w14:paraId="136323E8" w14:textId="77777777" w:rsidR="00914006" w:rsidRPr="00CF567E" w:rsidRDefault="00914006" w:rsidP="00914006">
      <w:pPr>
        <w:spacing w:after="0" w:line="360" w:lineRule="auto"/>
        <w:rPr>
          <w:rFonts w:ascii="Palatino Linotype" w:hAnsi="Palatino Linotype"/>
          <w:b/>
          <w:sz w:val="18"/>
          <w:szCs w:val="18"/>
        </w:rPr>
      </w:pPr>
    </w:p>
    <w:p w14:paraId="5D654502" w14:textId="77777777" w:rsidR="00914006" w:rsidRPr="00CF567E" w:rsidRDefault="00914006" w:rsidP="00914006">
      <w:pPr>
        <w:spacing w:after="0" w:line="360" w:lineRule="auto"/>
        <w:rPr>
          <w:rFonts w:ascii="Palatino Linotype" w:hAnsi="Palatino Linotype"/>
          <w:b/>
          <w:sz w:val="40"/>
          <w:szCs w:val="18"/>
        </w:rPr>
      </w:pPr>
    </w:p>
    <w:p w14:paraId="111553BE" w14:textId="77777777" w:rsidR="00914006" w:rsidRPr="00CF567E" w:rsidRDefault="00914006" w:rsidP="00914006">
      <w:pPr>
        <w:spacing w:after="0" w:line="360" w:lineRule="auto"/>
        <w:rPr>
          <w:rFonts w:ascii="Palatino Linotype" w:hAnsi="Palatino Linotype"/>
          <w:b/>
          <w:sz w:val="18"/>
          <w:szCs w:val="18"/>
        </w:rPr>
      </w:pPr>
    </w:p>
    <w:p w14:paraId="7A3A56B8" w14:textId="77777777" w:rsidR="00914006" w:rsidRPr="00CF567E" w:rsidRDefault="00914006" w:rsidP="00914006">
      <w:pPr>
        <w:spacing w:after="0" w:line="360" w:lineRule="auto"/>
        <w:rPr>
          <w:rFonts w:ascii="Palatino Linotype" w:hAnsi="Palatino Linotype"/>
          <w:b/>
          <w:sz w:val="18"/>
          <w:szCs w:val="18"/>
        </w:rPr>
      </w:pPr>
    </w:p>
    <w:p w14:paraId="2B1DC19D" w14:textId="77777777" w:rsidR="00914006" w:rsidRPr="00CF567E" w:rsidRDefault="00914006" w:rsidP="00914006">
      <w:pPr>
        <w:spacing w:after="0" w:line="360" w:lineRule="auto"/>
        <w:rPr>
          <w:rFonts w:ascii="Palatino Linotype" w:hAnsi="Palatino Linotype"/>
          <w:b/>
          <w:sz w:val="18"/>
          <w:szCs w:val="18"/>
        </w:rPr>
      </w:pPr>
    </w:p>
    <w:p w14:paraId="2F9965C0" w14:textId="77777777" w:rsidR="00914006" w:rsidRPr="00CF567E" w:rsidRDefault="00914006" w:rsidP="00914006">
      <w:pPr>
        <w:spacing w:after="0" w:line="360" w:lineRule="auto"/>
        <w:rPr>
          <w:rFonts w:ascii="Palatino Linotype" w:hAnsi="Palatino Linotype"/>
          <w:b/>
          <w:sz w:val="18"/>
          <w:szCs w:val="18"/>
        </w:rPr>
      </w:pPr>
    </w:p>
    <w:p w14:paraId="2AE135B1" w14:textId="77777777" w:rsidR="00914006" w:rsidRPr="00CF567E" w:rsidRDefault="00914006" w:rsidP="00914006">
      <w:pPr>
        <w:spacing w:after="0" w:line="360" w:lineRule="auto"/>
        <w:rPr>
          <w:rFonts w:ascii="Palatino Linotype" w:hAnsi="Palatino Linotype"/>
          <w:b/>
        </w:rPr>
      </w:pPr>
      <w:r w:rsidRPr="00CF567E">
        <w:rPr>
          <w:rFonts w:ascii="Palatino Linotype" w:hAnsi="Palatino Linotype"/>
          <w:noProof/>
          <w:lang w:eastAsia="es-MX"/>
        </w:rPr>
        <mc:AlternateContent>
          <mc:Choice Requires="wps">
            <w:drawing>
              <wp:anchor distT="0" distB="0" distL="114300" distR="114300" simplePos="0" relativeHeight="251663360" behindDoc="0" locked="0" layoutInCell="1" allowOverlap="1" wp14:anchorId="3E5793CE" wp14:editId="40CE26A5">
                <wp:simplePos x="0" y="0"/>
                <wp:positionH relativeFrom="margin">
                  <wp:posOffset>3529965</wp:posOffset>
                </wp:positionH>
                <wp:positionV relativeFrom="paragraph">
                  <wp:posOffset>68580</wp:posOffset>
                </wp:positionV>
                <wp:extent cx="2133600" cy="704850"/>
                <wp:effectExtent l="0" t="0" r="19050" b="19050"/>
                <wp:wrapNone/>
                <wp:docPr id="2" name="Cuadro de texto 2"/>
                <wp:cNvGraphicFramePr/>
                <a:graphic xmlns:a="http://schemas.openxmlformats.org/drawingml/2006/main">
                  <a:graphicData uri="http://schemas.microsoft.com/office/word/2010/wordprocessingShape">
                    <wps:wsp>
                      <wps:cNvSpPr txBox="1"/>
                      <wps:spPr>
                        <a:xfrm>
                          <a:off x="0" y="0"/>
                          <a:ext cx="2133600" cy="704850"/>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61D123B7" w14:textId="77777777" w:rsidR="00914006" w:rsidRPr="00EF2FC0" w:rsidRDefault="00914006" w:rsidP="0091400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F5417FF"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29566C"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4E53D54" w14:textId="77777777" w:rsidR="00914006" w:rsidRDefault="00914006" w:rsidP="0091400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E5793CE" id="Cuadro de texto 2" o:spid="_x0000_s1029" type="#_x0000_t202" style="position:absolute;margin-left:277.95pt;margin-top:5.4pt;width:168pt;height:55.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" fillcolor="white [3201]" strokecolor="white [3212]" strokeweight=".5pt">
                <v:textbox>
                  <w:txbxContent>
                    <w:p w14:paraId="61D123B7" w14:textId="77777777" w:rsidR="00914006" w:rsidRPr="00EF2FC0" w:rsidRDefault="00914006" w:rsidP="00914006">
                      <w:pPr>
                        <w:spacing w:after="0" w:line="240" w:lineRule="auto"/>
                        <w:jc w:val="center"/>
                        <w:rPr>
                          <w:rFonts w:ascii="Palatino Linotype" w:hAnsi="Palatino Linotype"/>
                          <w:sz w:val="24"/>
                          <w:szCs w:val="24"/>
                        </w:rPr>
                      </w:pPr>
                      <w:r>
                        <w:rPr>
                          <w:rFonts w:ascii="Palatino Linotype" w:hAnsi="Palatino Linotype"/>
                          <w:b/>
                          <w:sz w:val="24"/>
                          <w:szCs w:val="24"/>
                        </w:rPr>
                        <w:t>Luis Gustavo Parra Noriega</w:t>
                      </w:r>
                    </w:p>
                    <w:p w14:paraId="2F5417FF"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4829566C"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74E53D54" w14:textId="77777777" w:rsidR="00914006" w:rsidRDefault="00914006" w:rsidP="00914006">
                      <w:pPr>
                        <w:spacing w:after="0" w:line="240" w:lineRule="auto"/>
                        <w:jc w:val="center"/>
                      </w:pPr>
                    </w:p>
                  </w:txbxContent>
                </v:textbox>
                <w10:wrap anchorx="margin"/>
              </v:shape>
            </w:pict>
          </mc:Fallback>
        </mc:AlternateContent>
      </w:r>
      <w:r w:rsidRPr="00CF567E">
        <w:rPr>
          <w:rFonts w:ascii="Palatino Linotype" w:hAnsi="Palatino Linotype"/>
          <w:noProof/>
          <w:lang w:eastAsia="es-MX"/>
        </w:rPr>
        <mc:AlternateContent>
          <mc:Choice Requires="wps">
            <w:drawing>
              <wp:anchor distT="0" distB="0" distL="114300" distR="114300" simplePos="0" relativeHeight="251664384" behindDoc="0" locked="0" layoutInCell="1" allowOverlap="1" wp14:anchorId="3FAD557E" wp14:editId="77B59C89">
                <wp:simplePos x="0" y="0"/>
                <wp:positionH relativeFrom="margin">
                  <wp:posOffset>1242</wp:posOffset>
                </wp:positionH>
                <wp:positionV relativeFrom="paragraph">
                  <wp:posOffset>52539</wp:posOffset>
                </wp:positionV>
                <wp:extent cx="2133600" cy="675668"/>
                <wp:effectExtent l="0" t="0" r="19050" b="10160"/>
                <wp:wrapNone/>
                <wp:docPr id="17" name="Cuadro de texto 17"/>
                <wp:cNvGraphicFramePr/>
                <a:graphic xmlns:a="http://schemas.openxmlformats.org/drawingml/2006/main">
                  <a:graphicData uri="http://schemas.microsoft.com/office/word/2010/wordprocessingShape">
                    <wps:wsp>
                      <wps:cNvSpPr txBox="1"/>
                      <wps:spPr>
                        <a:xfrm>
                          <a:off x="0" y="0"/>
                          <a:ext cx="2133600" cy="675668"/>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49BD9C01"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A16BC9D"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4E9C3E"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CCBBC2" w14:textId="77777777" w:rsidR="00914006" w:rsidRDefault="00914006" w:rsidP="00914006">
                            <w:pPr>
                              <w:spacing w:after="0" w:line="240" w:lineRule="auto"/>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FAD557E" id="Cuadro de texto 17" o:spid="_x0000_s1030" type="#_x0000_t202" style="position:absolute;margin-left:.1pt;margin-top:4.15pt;width:168pt;height:53.2pt;z-index:251664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" fillcolor="white [3201]" strokecolor="white [3212]" strokeweight=".5pt">
                <v:textbox>
                  <w:txbxContent>
                    <w:p w14:paraId="49BD9C01"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b/>
                          <w:sz w:val="24"/>
                          <w:szCs w:val="24"/>
                        </w:rPr>
                        <w:t>Javier Martínez Cruz</w:t>
                      </w:r>
                    </w:p>
                    <w:p w14:paraId="0A16BC9D" w14:textId="77777777" w:rsidR="00914006" w:rsidRPr="00EF2FC0" w:rsidRDefault="00914006" w:rsidP="00914006">
                      <w:pPr>
                        <w:spacing w:after="0" w:line="240" w:lineRule="auto"/>
                        <w:jc w:val="center"/>
                        <w:rPr>
                          <w:rFonts w:ascii="Palatino Linotype" w:hAnsi="Palatino Linotype"/>
                          <w:sz w:val="24"/>
                          <w:szCs w:val="24"/>
                        </w:rPr>
                      </w:pPr>
                      <w:r w:rsidRPr="00EF2FC0">
                        <w:rPr>
                          <w:rFonts w:ascii="Palatino Linotype" w:hAnsi="Palatino Linotype"/>
                          <w:sz w:val="24"/>
                          <w:szCs w:val="24"/>
                        </w:rPr>
                        <w:t>Comisionado</w:t>
                      </w:r>
                    </w:p>
                    <w:p w14:paraId="254E9C3E"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53CCBBC2" w14:textId="77777777" w:rsidR="00914006" w:rsidRDefault="00914006" w:rsidP="00914006">
                      <w:pPr>
                        <w:spacing w:after="0" w:line="240" w:lineRule="auto"/>
                        <w:jc w:val="center"/>
                      </w:pPr>
                    </w:p>
                  </w:txbxContent>
                </v:textbox>
                <w10:wrap anchorx="margin"/>
              </v:shape>
            </w:pict>
          </mc:Fallback>
        </mc:AlternateContent>
      </w:r>
    </w:p>
    <w:p w14:paraId="1CD590F5" w14:textId="77777777" w:rsidR="00914006" w:rsidRPr="00CF567E" w:rsidRDefault="00914006" w:rsidP="00914006">
      <w:pPr>
        <w:spacing w:after="0" w:line="360" w:lineRule="auto"/>
        <w:rPr>
          <w:rFonts w:ascii="Palatino Linotype" w:hAnsi="Palatino Linotype" w:cs="Arial"/>
          <w:szCs w:val="20"/>
        </w:rPr>
      </w:pPr>
    </w:p>
    <w:p w14:paraId="4826CFAF" w14:textId="77777777" w:rsidR="00914006" w:rsidRPr="00CF567E" w:rsidRDefault="00914006" w:rsidP="00914006">
      <w:pPr>
        <w:spacing w:after="0" w:line="360" w:lineRule="auto"/>
        <w:rPr>
          <w:rFonts w:ascii="Palatino Linotype" w:hAnsi="Palatino Linotype" w:cs="Arial"/>
          <w:sz w:val="14"/>
          <w:szCs w:val="20"/>
        </w:rPr>
      </w:pPr>
    </w:p>
    <w:p w14:paraId="13FA4DC2" w14:textId="77777777" w:rsidR="00914006" w:rsidRPr="00CF567E" w:rsidRDefault="00914006" w:rsidP="00914006">
      <w:pPr>
        <w:spacing w:after="0" w:line="360" w:lineRule="auto"/>
        <w:rPr>
          <w:rFonts w:ascii="Palatino Linotype" w:hAnsi="Palatino Linotype" w:cs="Arial"/>
          <w:szCs w:val="20"/>
        </w:rPr>
      </w:pPr>
    </w:p>
    <w:p w14:paraId="0485D582" w14:textId="77777777" w:rsidR="00914006" w:rsidRPr="00CF567E" w:rsidRDefault="00914006" w:rsidP="00914006">
      <w:pPr>
        <w:spacing w:after="0" w:line="240" w:lineRule="auto"/>
        <w:rPr>
          <w:rFonts w:ascii="Palatino Linotype" w:hAnsi="Palatino Linotype"/>
          <w:sz w:val="20"/>
          <w:szCs w:val="20"/>
        </w:rPr>
      </w:pPr>
    </w:p>
    <w:p w14:paraId="1D5CA163" w14:textId="77777777" w:rsidR="00914006" w:rsidRPr="00CF567E" w:rsidRDefault="00914006" w:rsidP="00914006">
      <w:pPr>
        <w:spacing w:after="0" w:line="240" w:lineRule="auto"/>
        <w:rPr>
          <w:rFonts w:ascii="Palatino Linotype" w:hAnsi="Palatino Linotype"/>
          <w:sz w:val="20"/>
          <w:szCs w:val="20"/>
        </w:rPr>
      </w:pPr>
    </w:p>
    <w:p w14:paraId="05A81F8C" w14:textId="77777777" w:rsidR="00914006" w:rsidRPr="00CF567E" w:rsidRDefault="00914006" w:rsidP="00914006">
      <w:pPr>
        <w:spacing w:after="0" w:line="240" w:lineRule="auto"/>
        <w:rPr>
          <w:rFonts w:ascii="Palatino Linotype" w:hAnsi="Palatino Linotype"/>
          <w:sz w:val="20"/>
          <w:szCs w:val="20"/>
        </w:rPr>
      </w:pPr>
    </w:p>
    <w:p w14:paraId="1DCEE367" w14:textId="77777777" w:rsidR="00914006" w:rsidRPr="00CF567E" w:rsidRDefault="00914006" w:rsidP="00914006">
      <w:pPr>
        <w:spacing w:after="0" w:line="240" w:lineRule="auto"/>
        <w:rPr>
          <w:rFonts w:ascii="Palatino Linotype" w:hAnsi="Palatino Linotype"/>
          <w:sz w:val="20"/>
          <w:szCs w:val="20"/>
        </w:rPr>
      </w:pPr>
      <w:r w:rsidRPr="00CF567E">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0D4324D7" wp14:editId="63E90353">
                <wp:simplePos x="0" y="0"/>
                <wp:positionH relativeFrom="page">
                  <wp:posOffset>2369489</wp:posOffset>
                </wp:positionH>
                <wp:positionV relativeFrom="paragraph">
                  <wp:posOffset>101020</wp:posOffset>
                </wp:positionV>
                <wp:extent cx="3152775" cy="699715"/>
                <wp:effectExtent l="0" t="0" r="28575" b="24765"/>
                <wp:wrapNone/>
                <wp:docPr id="24" name="Cuadro de texto 24"/>
                <wp:cNvGraphicFramePr/>
                <a:graphic xmlns:a="http://schemas.openxmlformats.org/drawingml/2006/main">
                  <a:graphicData uri="http://schemas.microsoft.com/office/word/2010/wordprocessingShape">
                    <wps:wsp>
                      <wps:cNvSpPr txBox="1"/>
                      <wps:spPr>
                        <a:xfrm>
                          <a:off x="0" y="0"/>
                          <a:ext cx="3152775" cy="699715"/>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14:paraId="28380EF6" w14:textId="77777777" w:rsidR="00914006" w:rsidRPr="007F613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9A2CDCF" w14:textId="77777777" w:rsidR="00914006" w:rsidRDefault="00914006" w:rsidP="0091400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5BE3AE4"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DE61B9D" w14:textId="77777777" w:rsidR="00914006" w:rsidRDefault="00914006" w:rsidP="00914006">
                            <w:pPr>
                              <w:spacing w:line="240" w:lineRule="auto"/>
                              <w:jc w:val="center"/>
                              <w:rPr>
                                <w:rFonts w:ascii="Palatino Linotype" w:hAnsi="Palatino Linotype"/>
                                <w:b/>
                                <w:sz w:val="24"/>
                                <w:szCs w:val="24"/>
                              </w:rPr>
                            </w:pPr>
                          </w:p>
                          <w:p w14:paraId="6FBE2741" w14:textId="77777777" w:rsidR="00914006" w:rsidRDefault="00914006" w:rsidP="00914006">
                            <w:pPr>
                              <w:jc w:val="center"/>
                              <w:rPr>
                                <w:rFonts w:ascii="Palatino Linotype" w:hAnsi="Palatino Linotype"/>
                                <w:sz w:val="24"/>
                                <w:szCs w:val="24"/>
                              </w:rPr>
                            </w:pPr>
                          </w:p>
                          <w:p w14:paraId="6CF4E4EB" w14:textId="77777777" w:rsidR="00914006" w:rsidRPr="00EF2FC0" w:rsidRDefault="00914006" w:rsidP="00914006">
                            <w:pPr>
                              <w:jc w:val="center"/>
                              <w:rPr>
                                <w:rFonts w:ascii="Palatino Linotype" w:hAnsi="Palatino Linotype"/>
                                <w:sz w:val="24"/>
                                <w:szCs w:val="24"/>
                              </w:rPr>
                            </w:pPr>
                          </w:p>
                          <w:p w14:paraId="09FEF267" w14:textId="77777777" w:rsidR="00914006" w:rsidRDefault="00914006" w:rsidP="0091400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D4324D7" id="Cuadro de texto 24" o:spid="_x0000_s1031" type="#_x0000_t202" style="position:absolute;margin-left:186.55pt;margin-top:7.95pt;width:248.25pt;height:55.1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" fillcolor="white [3201]" strokecolor="white [3212]" strokeweight=".5pt">
                <v:textbox>
                  <w:txbxContent>
                    <w:p w14:paraId="28380EF6" w14:textId="77777777" w:rsidR="00914006" w:rsidRPr="007F613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Alexis Tapia Ramírez</w:t>
                      </w:r>
                    </w:p>
                    <w:p w14:paraId="09A2CDCF" w14:textId="77777777" w:rsidR="00914006" w:rsidRDefault="00914006" w:rsidP="00914006">
                      <w:pPr>
                        <w:spacing w:after="0" w:line="240" w:lineRule="auto"/>
                        <w:jc w:val="center"/>
                        <w:rPr>
                          <w:rFonts w:ascii="Palatino Linotype" w:hAnsi="Palatino Linotype"/>
                          <w:sz w:val="24"/>
                          <w:szCs w:val="24"/>
                        </w:rPr>
                      </w:pPr>
                      <w:r>
                        <w:rPr>
                          <w:rFonts w:ascii="Palatino Linotype" w:hAnsi="Palatino Linotype"/>
                          <w:sz w:val="24"/>
                          <w:szCs w:val="24"/>
                        </w:rPr>
                        <w:t>Secretario Técnico</w:t>
                      </w:r>
                      <w:r w:rsidRPr="007F6133">
                        <w:rPr>
                          <w:rFonts w:ascii="Palatino Linotype" w:hAnsi="Palatino Linotype"/>
                          <w:sz w:val="24"/>
                          <w:szCs w:val="24"/>
                        </w:rPr>
                        <w:t xml:space="preserve"> del Pleno</w:t>
                      </w:r>
                      <w:r w:rsidRPr="00EF2FC0">
                        <w:rPr>
                          <w:rFonts w:ascii="Palatino Linotype" w:hAnsi="Palatino Linotype"/>
                          <w:sz w:val="24"/>
                          <w:szCs w:val="24"/>
                        </w:rPr>
                        <w:t xml:space="preserve"> </w:t>
                      </w:r>
                    </w:p>
                    <w:p w14:paraId="45BE3AE4" w14:textId="77777777" w:rsidR="00914006" w:rsidRPr="00016AF3" w:rsidRDefault="00914006" w:rsidP="00914006">
                      <w:pPr>
                        <w:spacing w:after="0" w:line="240" w:lineRule="auto"/>
                        <w:jc w:val="center"/>
                        <w:rPr>
                          <w:rFonts w:ascii="Palatino Linotype" w:hAnsi="Palatino Linotype"/>
                          <w:b/>
                          <w:sz w:val="24"/>
                          <w:szCs w:val="24"/>
                        </w:rPr>
                      </w:pPr>
                      <w:r>
                        <w:rPr>
                          <w:rFonts w:ascii="Palatino Linotype" w:hAnsi="Palatino Linotype"/>
                          <w:b/>
                          <w:sz w:val="24"/>
                          <w:szCs w:val="24"/>
                        </w:rPr>
                        <w:t>(Rúbrica)</w:t>
                      </w:r>
                    </w:p>
                    <w:p w14:paraId="2DE61B9D" w14:textId="77777777" w:rsidR="00914006" w:rsidRDefault="00914006" w:rsidP="00914006">
                      <w:pPr>
                        <w:spacing w:line="240" w:lineRule="auto"/>
                        <w:jc w:val="center"/>
                        <w:rPr>
                          <w:rFonts w:ascii="Palatino Linotype" w:hAnsi="Palatino Linotype"/>
                          <w:b/>
                          <w:sz w:val="24"/>
                          <w:szCs w:val="24"/>
                        </w:rPr>
                      </w:pPr>
                    </w:p>
                    <w:p w14:paraId="6FBE2741" w14:textId="77777777" w:rsidR="00914006" w:rsidRDefault="00914006" w:rsidP="00914006">
                      <w:pPr>
                        <w:jc w:val="center"/>
                        <w:rPr>
                          <w:rFonts w:ascii="Palatino Linotype" w:hAnsi="Palatino Linotype"/>
                          <w:sz w:val="24"/>
                          <w:szCs w:val="24"/>
                        </w:rPr>
                      </w:pPr>
                    </w:p>
                    <w:p w14:paraId="6CF4E4EB" w14:textId="77777777" w:rsidR="00914006" w:rsidRPr="00EF2FC0" w:rsidRDefault="00914006" w:rsidP="00914006">
                      <w:pPr>
                        <w:jc w:val="center"/>
                        <w:rPr>
                          <w:rFonts w:ascii="Palatino Linotype" w:hAnsi="Palatino Linotype"/>
                          <w:sz w:val="24"/>
                          <w:szCs w:val="24"/>
                        </w:rPr>
                      </w:pPr>
                    </w:p>
                    <w:p w14:paraId="09FEF267" w14:textId="77777777" w:rsidR="00914006" w:rsidRDefault="00914006" w:rsidP="00914006"/>
                  </w:txbxContent>
                </v:textbox>
                <w10:wrap anchorx="page"/>
              </v:shape>
            </w:pict>
          </mc:Fallback>
        </mc:AlternateContent>
      </w:r>
    </w:p>
    <w:p w14:paraId="24F699F8" w14:textId="77777777" w:rsidR="00914006" w:rsidRPr="00CF567E" w:rsidRDefault="00914006" w:rsidP="00914006">
      <w:pPr>
        <w:spacing w:after="0" w:line="240" w:lineRule="auto"/>
        <w:rPr>
          <w:rFonts w:ascii="Palatino Linotype" w:hAnsi="Palatino Linotype"/>
          <w:sz w:val="20"/>
          <w:szCs w:val="20"/>
        </w:rPr>
      </w:pPr>
    </w:p>
    <w:p w14:paraId="237D97BC" w14:textId="77777777" w:rsidR="00914006" w:rsidRPr="00CF567E" w:rsidRDefault="00914006" w:rsidP="00914006">
      <w:pPr>
        <w:spacing w:after="0" w:line="240" w:lineRule="auto"/>
        <w:jc w:val="both"/>
        <w:rPr>
          <w:rFonts w:ascii="Palatino Linotype" w:hAnsi="Palatino Linotype"/>
          <w:sz w:val="16"/>
          <w:szCs w:val="20"/>
        </w:rPr>
      </w:pPr>
    </w:p>
    <w:p w14:paraId="2432DC91" w14:textId="77777777" w:rsidR="00914006" w:rsidRPr="00CF567E" w:rsidRDefault="00914006" w:rsidP="00914006">
      <w:pPr>
        <w:spacing w:after="0" w:line="240" w:lineRule="auto"/>
        <w:jc w:val="both"/>
        <w:rPr>
          <w:rFonts w:ascii="Palatino Linotype" w:hAnsi="Palatino Linotype"/>
          <w:sz w:val="16"/>
          <w:szCs w:val="20"/>
        </w:rPr>
      </w:pPr>
    </w:p>
    <w:p w14:paraId="4E447546" w14:textId="77777777" w:rsidR="00914006" w:rsidRPr="00CF567E" w:rsidRDefault="00914006" w:rsidP="00914006">
      <w:pPr>
        <w:spacing w:after="0" w:line="240" w:lineRule="auto"/>
        <w:jc w:val="both"/>
        <w:rPr>
          <w:rFonts w:ascii="Palatino Linotype" w:hAnsi="Palatino Linotype"/>
          <w:sz w:val="16"/>
          <w:szCs w:val="20"/>
        </w:rPr>
      </w:pPr>
    </w:p>
    <w:p w14:paraId="3353ED06" w14:textId="77777777" w:rsidR="00914006" w:rsidRPr="00CF567E" w:rsidRDefault="00914006" w:rsidP="00914006">
      <w:pPr>
        <w:spacing w:after="0" w:line="240" w:lineRule="auto"/>
        <w:jc w:val="both"/>
        <w:rPr>
          <w:rFonts w:ascii="Palatino Linotype" w:hAnsi="Palatino Linotype"/>
          <w:sz w:val="20"/>
          <w:szCs w:val="20"/>
        </w:rPr>
      </w:pPr>
    </w:p>
    <w:p w14:paraId="35B8DCEA" w14:textId="77777777" w:rsidR="00914006" w:rsidRPr="00CF567E" w:rsidRDefault="00914006" w:rsidP="00914006">
      <w:pPr>
        <w:spacing w:after="0" w:line="240" w:lineRule="auto"/>
        <w:jc w:val="both"/>
        <w:rPr>
          <w:rFonts w:ascii="Palatino Linotype" w:hAnsi="Palatino Linotype"/>
          <w:bCs/>
          <w:sz w:val="16"/>
          <w:szCs w:val="20"/>
          <w:lang w:eastAsia="es-MX"/>
        </w:rPr>
      </w:pPr>
      <w:r w:rsidRPr="00CF567E">
        <w:rPr>
          <w:rFonts w:ascii="Palatino Linotype" w:hAnsi="Palatino Linotype"/>
          <w:sz w:val="16"/>
          <w:szCs w:val="20"/>
        </w:rPr>
        <w:t xml:space="preserve">Esta hoja corresponde a la resolución de fecha </w:t>
      </w:r>
      <w:r>
        <w:rPr>
          <w:rFonts w:ascii="Palatino Linotype" w:hAnsi="Palatino Linotype"/>
          <w:sz w:val="16"/>
          <w:szCs w:val="20"/>
        </w:rPr>
        <w:t>siete</w:t>
      </w:r>
      <w:r w:rsidRPr="006B317A">
        <w:rPr>
          <w:rFonts w:ascii="Palatino Linotype" w:hAnsi="Palatino Linotype"/>
          <w:sz w:val="16"/>
          <w:szCs w:val="20"/>
        </w:rPr>
        <w:t xml:space="preserve"> de </w:t>
      </w:r>
      <w:r>
        <w:rPr>
          <w:rFonts w:ascii="Palatino Linotype" w:hAnsi="Palatino Linotype"/>
          <w:sz w:val="16"/>
          <w:szCs w:val="20"/>
        </w:rPr>
        <w:t>octu</w:t>
      </w:r>
      <w:r w:rsidRPr="006B317A">
        <w:rPr>
          <w:rFonts w:ascii="Palatino Linotype" w:hAnsi="Palatino Linotype"/>
          <w:sz w:val="16"/>
          <w:szCs w:val="20"/>
        </w:rPr>
        <w:t>bre</w:t>
      </w:r>
      <w:r w:rsidRPr="00CF567E">
        <w:rPr>
          <w:rFonts w:ascii="Palatino Linotype" w:hAnsi="Palatino Linotype"/>
          <w:sz w:val="16"/>
          <w:szCs w:val="20"/>
        </w:rPr>
        <w:t xml:space="preserve"> de dos mil </w:t>
      </w:r>
      <w:r>
        <w:rPr>
          <w:rFonts w:ascii="Palatino Linotype" w:hAnsi="Palatino Linotype"/>
          <w:sz w:val="16"/>
          <w:szCs w:val="20"/>
        </w:rPr>
        <w:t>veinte</w:t>
      </w:r>
      <w:r w:rsidRPr="00CF567E">
        <w:rPr>
          <w:rFonts w:ascii="Palatino Linotype" w:hAnsi="Palatino Linotype"/>
          <w:sz w:val="16"/>
          <w:szCs w:val="20"/>
        </w:rPr>
        <w:t xml:space="preserve">, emitida en el recurso de revisión </w:t>
      </w:r>
      <w:r w:rsidRPr="00CF567E">
        <w:rPr>
          <w:rFonts w:ascii="Palatino Linotype" w:hAnsi="Palatino Linotype"/>
          <w:b/>
          <w:bCs/>
          <w:sz w:val="16"/>
          <w:szCs w:val="20"/>
          <w:lang w:eastAsia="es-MX"/>
        </w:rPr>
        <w:t>0</w:t>
      </w:r>
      <w:r>
        <w:rPr>
          <w:rFonts w:ascii="Palatino Linotype" w:hAnsi="Palatino Linotype"/>
          <w:b/>
          <w:bCs/>
          <w:sz w:val="16"/>
          <w:szCs w:val="20"/>
          <w:lang w:eastAsia="es-MX"/>
        </w:rPr>
        <w:t>3560</w:t>
      </w:r>
      <w:r w:rsidRPr="00CF567E">
        <w:rPr>
          <w:rFonts w:ascii="Palatino Linotype" w:hAnsi="Palatino Linotype"/>
          <w:b/>
          <w:bCs/>
          <w:sz w:val="16"/>
          <w:szCs w:val="20"/>
          <w:lang w:eastAsia="es-MX"/>
        </w:rPr>
        <w:t>/INFOEM/IP/RR/20</w:t>
      </w:r>
      <w:r>
        <w:rPr>
          <w:rFonts w:ascii="Palatino Linotype" w:hAnsi="Palatino Linotype"/>
          <w:b/>
          <w:bCs/>
          <w:sz w:val="16"/>
          <w:szCs w:val="20"/>
          <w:lang w:eastAsia="es-MX"/>
        </w:rPr>
        <w:t>20 y acumulados</w:t>
      </w:r>
    </w:p>
    <w:p w14:paraId="0FFFDFC4" w14:textId="77777777" w:rsidR="00914006" w:rsidRPr="00F472E8" w:rsidRDefault="00914006" w:rsidP="00914006">
      <w:pPr>
        <w:spacing w:after="0" w:line="240" w:lineRule="auto"/>
        <w:rPr>
          <w:rFonts w:ascii="Palatino Linotype" w:hAnsi="Palatino Linotype"/>
          <w:sz w:val="16"/>
          <w:szCs w:val="20"/>
        </w:rPr>
      </w:pPr>
      <w:r w:rsidRPr="00CF567E">
        <w:rPr>
          <w:rFonts w:ascii="Palatino Linotype" w:hAnsi="Palatino Linotype"/>
          <w:sz w:val="16"/>
          <w:szCs w:val="20"/>
        </w:rPr>
        <w:t>ZMS/OSAM/</w:t>
      </w:r>
      <w:r>
        <w:rPr>
          <w:rFonts w:ascii="Palatino Linotype" w:hAnsi="Palatino Linotype"/>
          <w:sz w:val="16"/>
          <w:szCs w:val="20"/>
        </w:rPr>
        <w:t>BPAC</w:t>
      </w:r>
    </w:p>
    <w:p w14:paraId="6638251D" w14:textId="77777777" w:rsidR="00914006" w:rsidRDefault="00914006" w:rsidP="00914006"/>
    <w:p w14:paraId="7804FA66" w14:textId="77777777" w:rsidR="003E3F0E" w:rsidRDefault="003E3F0E"/>
    <w:sectPr w:rsidR="003E3F0E" w:rsidSect="005E6A74">
      <w:headerReference w:type="default" r:id="rId18"/>
      <w:footerReference w:type="default" r:id="rId19"/>
      <w:headerReference w:type="first" r:id="rId20"/>
      <w:footerReference w:type="first" r:id="rId21"/>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2C02D3B" w14:textId="77777777" w:rsidR="00766340" w:rsidRDefault="00766340" w:rsidP="00914006">
      <w:pPr>
        <w:spacing w:after="0" w:line="240" w:lineRule="auto"/>
      </w:pPr>
      <w:r>
        <w:separator/>
      </w:r>
    </w:p>
  </w:endnote>
  <w:endnote w:type="continuationSeparator" w:id="0">
    <w:p w14:paraId="555E27FE" w14:textId="77777777" w:rsidR="00766340" w:rsidRDefault="00766340" w:rsidP="009140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E7C14" w14:textId="77777777" w:rsidR="002E39F9" w:rsidRPr="000B69FA" w:rsidRDefault="00914006"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4590">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4590">
      <w:rPr>
        <w:rFonts w:ascii="Palatino Linotype" w:hAnsi="Palatino Linotype"/>
        <w:bCs/>
        <w:noProof/>
        <w:sz w:val="20"/>
      </w:rPr>
      <w:t>33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34D556" w14:textId="77777777" w:rsidR="002E39F9" w:rsidRPr="000B69FA" w:rsidRDefault="00914006" w:rsidP="005E6A74">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C1459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C14590">
      <w:rPr>
        <w:rFonts w:ascii="Palatino Linotype" w:hAnsi="Palatino Linotype"/>
        <w:bCs/>
        <w:noProof/>
        <w:sz w:val="20"/>
      </w:rPr>
      <w:t>33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C80BC5D" w14:textId="77777777" w:rsidR="00766340" w:rsidRDefault="00766340" w:rsidP="00914006">
      <w:pPr>
        <w:spacing w:after="0" w:line="240" w:lineRule="auto"/>
      </w:pPr>
      <w:r>
        <w:separator/>
      </w:r>
    </w:p>
  </w:footnote>
  <w:footnote w:type="continuationSeparator" w:id="0">
    <w:p w14:paraId="70E286D9" w14:textId="77777777" w:rsidR="00766340" w:rsidRDefault="00766340" w:rsidP="00914006">
      <w:pPr>
        <w:spacing w:after="0" w:line="240" w:lineRule="auto"/>
      </w:pPr>
      <w:r>
        <w:continuationSeparator/>
      </w:r>
    </w:p>
  </w:footnote>
  <w:footnote w:id="1">
    <w:p w14:paraId="7D318255" w14:textId="77777777" w:rsidR="00914006" w:rsidRPr="00F07740" w:rsidRDefault="00914006" w:rsidP="00914006">
      <w:pPr>
        <w:spacing w:after="0" w:line="276" w:lineRule="auto"/>
        <w:jc w:val="both"/>
        <w:rPr>
          <w:rFonts w:ascii="Palatino Linotype" w:eastAsia="Times New Roman"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6F61E865" w14:textId="77777777" w:rsidR="00914006" w:rsidRPr="00946E1F" w:rsidRDefault="00914006" w:rsidP="00914006">
      <w:pPr>
        <w:spacing w:after="0"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1D4BBA" w14:textId="77777777" w:rsidR="002E39F9" w:rsidRDefault="00766340">
    <w:pPr>
      <w:pStyle w:val="Encabezado"/>
    </w:pPr>
  </w:p>
  <w:tbl>
    <w:tblPr>
      <w:tblW w:w="10065" w:type="dxa"/>
      <w:tblInd w:w="-851" w:type="dxa"/>
      <w:tblCellMar>
        <w:left w:w="70" w:type="dxa"/>
        <w:right w:w="70" w:type="dxa"/>
      </w:tblCellMar>
      <w:tblLook w:val="04A0" w:firstRow="1" w:lastRow="0" w:firstColumn="1" w:lastColumn="0" w:noHBand="0" w:noVBand="1"/>
    </w:tblPr>
    <w:tblGrid>
      <w:gridCol w:w="5529"/>
      <w:gridCol w:w="4536"/>
    </w:tblGrid>
    <w:tr w:rsidR="002E39F9" w14:paraId="3D464FC3" w14:textId="77777777" w:rsidTr="005E6A74">
      <w:trPr>
        <w:trHeight w:val="227"/>
      </w:trPr>
      <w:tc>
        <w:tcPr>
          <w:tcW w:w="5529" w:type="dxa"/>
          <w:hideMark/>
        </w:tcPr>
        <w:p w14:paraId="70EEDABC" w14:textId="77777777" w:rsidR="002E39F9" w:rsidRDefault="0091400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164A5908" w14:textId="77777777" w:rsidR="002E39F9" w:rsidRPr="00B4142F" w:rsidRDefault="00914006"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03065/INFOEM/IP/RR/2020</w:t>
          </w:r>
        </w:p>
      </w:tc>
    </w:tr>
    <w:tr w:rsidR="002E39F9" w14:paraId="71CC2BAA" w14:textId="77777777" w:rsidTr="005E6A74">
      <w:trPr>
        <w:trHeight w:val="242"/>
      </w:trPr>
      <w:tc>
        <w:tcPr>
          <w:tcW w:w="5529" w:type="dxa"/>
          <w:hideMark/>
        </w:tcPr>
        <w:p w14:paraId="4D6ECD19" w14:textId="77777777" w:rsidR="002E39F9" w:rsidRDefault="0091400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EBF0915" w14:textId="77777777" w:rsidR="002E39F9" w:rsidRPr="00F472E8" w:rsidRDefault="00914006" w:rsidP="005E6A74">
          <w:pPr>
            <w:spacing w:after="0" w:line="256" w:lineRule="auto"/>
            <w:ind w:right="214"/>
            <w:jc w:val="right"/>
            <w:rPr>
              <w:rFonts w:ascii="Palatino Linotype" w:hAnsi="Palatino Linotype" w:cs="Arial"/>
              <w:sz w:val="24"/>
              <w:szCs w:val="24"/>
            </w:rPr>
          </w:pPr>
          <w:r w:rsidRPr="00F472E8">
            <w:rPr>
              <w:rFonts w:ascii="Palatino Linotype" w:hAnsi="Palatino Linotype" w:cs="Arial"/>
              <w:sz w:val="24"/>
              <w:szCs w:val="24"/>
            </w:rPr>
            <w:t>Ayuntamiento de Ixtapan de la Sal</w:t>
          </w:r>
        </w:p>
      </w:tc>
    </w:tr>
    <w:tr w:rsidR="002E39F9" w14:paraId="6FE77EB2" w14:textId="77777777" w:rsidTr="005E6A74">
      <w:trPr>
        <w:trHeight w:val="342"/>
      </w:trPr>
      <w:tc>
        <w:tcPr>
          <w:tcW w:w="5529" w:type="dxa"/>
          <w:hideMark/>
        </w:tcPr>
        <w:p w14:paraId="40B40C13" w14:textId="77777777" w:rsidR="002E39F9" w:rsidRDefault="00914006"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63FFD5B" w14:textId="77777777" w:rsidR="002E39F9" w:rsidRPr="00F472E8" w:rsidRDefault="00914006" w:rsidP="005E6A74">
          <w:pPr>
            <w:spacing w:after="0" w:line="256" w:lineRule="auto"/>
            <w:ind w:left="497" w:right="214" w:firstLine="142"/>
            <w:jc w:val="right"/>
            <w:rPr>
              <w:rFonts w:ascii="Palatino Linotype" w:hAnsi="Palatino Linotype" w:cs="Arial"/>
              <w:sz w:val="24"/>
              <w:szCs w:val="24"/>
            </w:rPr>
          </w:pPr>
          <w:r w:rsidRPr="00F472E8">
            <w:rPr>
              <w:rFonts w:ascii="Palatino Linotype" w:hAnsi="Palatino Linotype" w:cs="Arial"/>
              <w:sz w:val="24"/>
              <w:szCs w:val="24"/>
            </w:rPr>
            <w:t>Zulema Martínez Sánchez</w:t>
          </w:r>
        </w:p>
      </w:tc>
    </w:tr>
  </w:tbl>
  <w:p w14:paraId="1EF46F6C" w14:textId="77777777" w:rsidR="002E39F9" w:rsidRPr="00696691" w:rsidRDefault="0076634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Layout w:type="fixed"/>
      <w:tblCellMar>
        <w:left w:w="70" w:type="dxa"/>
        <w:right w:w="70" w:type="dxa"/>
      </w:tblCellMar>
      <w:tblLook w:val="04A0" w:firstRow="1" w:lastRow="0" w:firstColumn="1" w:lastColumn="0" w:noHBand="0" w:noVBand="1"/>
    </w:tblPr>
    <w:tblGrid>
      <w:gridCol w:w="5529"/>
      <w:gridCol w:w="4536"/>
    </w:tblGrid>
    <w:tr w:rsidR="002E39F9" w14:paraId="0F085BBB" w14:textId="77777777" w:rsidTr="005E6A74">
      <w:trPr>
        <w:trHeight w:val="227"/>
      </w:trPr>
      <w:tc>
        <w:tcPr>
          <w:tcW w:w="5529" w:type="dxa"/>
          <w:hideMark/>
        </w:tcPr>
        <w:p w14:paraId="2D43052C" w14:textId="77777777" w:rsidR="002E39F9" w:rsidRDefault="0091400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F2A2632" w14:textId="77777777" w:rsidR="002E39F9" w:rsidRPr="00B4142F" w:rsidRDefault="00914006" w:rsidP="00813D6E">
          <w:pPr>
            <w:spacing w:after="0" w:line="256" w:lineRule="auto"/>
            <w:ind w:left="639" w:right="214"/>
            <w:jc w:val="right"/>
            <w:rPr>
              <w:rFonts w:ascii="Palatino Linotype" w:hAnsi="Palatino Linotype" w:cs="Arial"/>
              <w:szCs w:val="20"/>
            </w:rPr>
          </w:pPr>
          <w:r>
            <w:rPr>
              <w:rFonts w:ascii="Palatino Linotype" w:hAnsi="Palatino Linotype" w:cs="Arial"/>
              <w:bCs/>
              <w:sz w:val="24"/>
              <w:lang w:eastAsia="es-MX"/>
            </w:rPr>
            <w:t>03065/INFOEM/IP/RR/2020 y acumulados</w:t>
          </w:r>
        </w:p>
      </w:tc>
    </w:tr>
    <w:tr w:rsidR="002E39F9" w14:paraId="1A966301" w14:textId="77777777" w:rsidTr="005E6A74">
      <w:trPr>
        <w:trHeight w:val="196"/>
      </w:trPr>
      <w:tc>
        <w:tcPr>
          <w:tcW w:w="5529" w:type="dxa"/>
          <w:hideMark/>
        </w:tcPr>
        <w:p w14:paraId="4EB3C94F" w14:textId="77777777" w:rsidR="002E39F9" w:rsidRDefault="0091400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623EB443" w14:textId="25DA1901" w:rsidR="002E39F9" w:rsidRPr="00F472E8" w:rsidRDefault="00914006" w:rsidP="005E6A74">
          <w:pPr>
            <w:spacing w:after="0" w:line="256" w:lineRule="auto"/>
            <w:ind w:left="639" w:right="214"/>
            <w:jc w:val="right"/>
            <w:rPr>
              <w:rFonts w:ascii="Palatino Linotype" w:hAnsi="Palatino Linotype" w:cs="Arial"/>
              <w:sz w:val="24"/>
            </w:rPr>
          </w:pPr>
          <w:r>
            <w:rPr>
              <w:rFonts w:ascii="Palatino Linotype" w:hAnsi="Palatino Linotype" w:cs="Arial"/>
              <w:sz w:val="24"/>
            </w:rPr>
            <w:t>XXXXX XXXXX XXXXXX</w:t>
          </w:r>
        </w:p>
      </w:tc>
    </w:tr>
    <w:tr w:rsidR="002E39F9" w14:paraId="0622BD18" w14:textId="77777777" w:rsidTr="005E6A74">
      <w:trPr>
        <w:trHeight w:val="242"/>
      </w:trPr>
      <w:tc>
        <w:tcPr>
          <w:tcW w:w="5529" w:type="dxa"/>
          <w:hideMark/>
        </w:tcPr>
        <w:p w14:paraId="1660F016" w14:textId="77777777" w:rsidR="002E39F9" w:rsidRDefault="00914006" w:rsidP="005E6A74">
          <w:pPr>
            <w:spacing w:after="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1FE743DA" w14:textId="77777777" w:rsidR="002E39F9" w:rsidRPr="00F472E8" w:rsidRDefault="00914006" w:rsidP="005E6A74">
          <w:pPr>
            <w:spacing w:after="0" w:line="256" w:lineRule="auto"/>
            <w:ind w:right="214"/>
            <w:jc w:val="right"/>
            <w:rPr>
              <w:rFonts w:ascii="Palatino Linotype" w:hAnsi="Palatino Linotype" w:cs="Arial"/>
              <w:sz w:val="24"/>
              <w:szCs w:val="20"/>
            </w:rPr>
          </w:pPr>
          <w:r w:rsidRPr="00F472E8">
            <w:rPr>
              <w:rFonts w:ascii="Palatino Linotype" w:hAnsi="Palatino Linotype" w:cs="Arial"/>
              <w:sz w:val="24"/>
              <w:szCs w:val="20"/>
            </w:rPr>
            <w:t>Ayuntamiento de Ixtapan de la Sal</w:t>
          </w:r>
        </w:p>
      </w:tc>
    </w:tr>
    <w:tr w:rsidR="002E39F9" w14:paraId="26102C09" w14:textId="77777777" w:rsidTr="005E6A74">
      <w:trPr>
        <w:trHeight w:val="342"/>
      </w:trPr>
      <w:tc>
        <w:tcPr>
          <w:tcW w:w="5529" w:type="dxa"/>
          <w:hideMark/>
        </w:tcPr>
        <w:p w14:paraId="7DBCEC59" w14:textId="77777777" w:rsidR="002E39F9" w:rsidRDefault="00914006" w:rsidP="005E6A74">
          <w:pPr>
            <w:tabs>
              <w:tab w:val="left" w:pos="4892"/>
            </w:tabs>
            <w:spacing w:after="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536" w:type="dxa"/>
          <w:hideMark/>
        </w:tcPr>
        <w:p w14:paraId="53C42018" w14:textId="77777777" w:rsidR="002E39F9" w:rsidRDefault="00914006" w:rsidP="005E6A74">
          <w:pPr>
            <w:spacing w:after="0" w:line="256" w:lineRule="auto"/>
            <w:ind w:left="639" w:right="214"/>
            <w:jc w:val="right"/>
            <w:rPr>
              <w:rFonts w:ascii="Palatino Linotype" w:hAnsi="Palatino Linotype" w:cs="Arial"/>
              <w:szCs w:val="20"/>
            </w:rPr>
          </w:pPr>
          <w:r w:rsidRPr="00F472E8">
            <w:rPr>
              <w:rFonts w:ascii="Palatino Linotype" w:hAnsi="Palatino Linotype" w:cs="Arial"/>
              <w:sz w:val="24"/>
              <w:szCs w:val="20"/>
            </w:rPr>
            <w:t>Zulema Martínez Sánchez</w:t>
          </w:r>
        </w:p>
      </w:tc>
    </w:tr>
  </w:tbl>
  <w:p w14:paraId="55761DA6" w14:textId="77777777" w:rsidR="002E39F9" w:rsidRPr="00696691" w:rsidRDefault="00766340" w:rsidP="005E6A74">
    <w:pPr>
      <w:pStyle w:val="Encabezado"/>
      <w:rPr>
        <w:sz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33CC5F72"/>
    <w:multiLevelType w:val="hybridMultilevel"/>
    <w:tmpl w:val="857EC99C"/>
    <w:lvl w:ilvl="0" w:tplc="B9F45384">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006"/>
    <w:rsid w:val="003E3F0E"/>
    <w:rsid w:val="00766340"/>
    <w:rsid w:val="00914006"/>
    <w:rsid w:val="00C1459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745E55"/>
  <w15:chartTrackingRefBased/>
  <w15:docId w15:val="{E28C5DC2-1901-4214-8E8B-D3B5FD65F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006"/>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1400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914006"/>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914006"/>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914006"/>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
    <w:basedOn w:val="Normal"/>
    <w:link w:val="PrrafodelistaCar"/>
    <w:uiPriority w:val="72"/>
    <w:qFormat/>
    <w:rsid w:val="00914006"/>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914006"/>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914006"/>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rsid w:val="00914006"/>
    <w:rPr>
      <w:vertAlign w:val="superscript"/>
    </w:rPr>
  </w:style>
  <w:style w:type="character" w:styleId="Hipervnculo">
    <w:name w:val="Hyperlink"/>
    <w:basedOn w:val="Fuentedeprrafopredeter"/>
    <w:uiPriority w:val="99"/>
    <w:unhideWhenUsed/>
    <w:rsid w:val="00914006"/>
    <w:rPr>
      <w:color w:val="0563C1" w:themeColor="hyperlink"/>
      <w:u w:val="single"/>
    </w:rPr>
  </w:style>
  <w:style w:type="paragraph" w:styleId="Sinespaciado">
    <w:name w:val="No Spacing"/>
    <w:aliases w:val="Francesa,INAI"/>
    <w:link w:val="SinespaciadoCar"/>
    <w:uiPriority w:val="1"/>
    <w:qFormat/>
    <w:rsid w:val="00914006"/>
    <w:pPr>
      <w:spacing w:after="0" w:line="240" w:lineRule="auto"/>
    </w:pPr>
    <w:rPr>
      <w:rFonts w:ascii="Times New Roman" w:eastAsia="Times New Roman" w:hAnsi="Times New Roman" w:cs="Times New Roman"/>
      <w:sz w:val="24"/>
      <w:szCs w:val="24"/>
      <w:lang w:eastAsia="es-ES"/>
    </w:rPr>
  </w:style>
  <w:style w:type="character" w:customStyle="1" w:styleId="SinespaciadoCar">
    <w:name w:val="Sin espaciado Car"/>
    <w:aliases w:val="Francesa Car,INAI Car"/>
    <w:link w:val="Sinespaciado"/>
    <w:uiPriority w:val="1"/>
    <w:locked/>
    <w:rsid w:val="00914006"/>
    <w:rPr>
      <w:rFonts w:ascii="Times New Roman" w:eastAsia="Times New Roman" w:hAnsi="Times New Roman" w:cs="Times New Roman"/>
      <w:sz w:val="24"/>
      <w:szCs w:val="24"/>
      <w:lang w:eastAsia="es-ES"/>
    </w:rPr>
  </w:style>
  <w:style w:type="paragraph" w:styleId="Textoindependiente2">
    <w:name w:val="Body Text 2"/>
    <w:basedOn w:val="Normal"/>
    <w:link w:val="Textoindependiente2Car"/>
    <w:uiPriority w:val="99"/>
    <w:unhideWhenUsed/>
    <w:rsid w:val="00914006"/>
    <w:pPr>
      <w:spacing w:after="120" w:line="480" w:lineRule="auto"/>
    </w:pPr>
    <w:rPr>
      <w:rFonts w:ascii="Times New Roman" w:eastAsia="Times New Roman" w:hAnsi="Times New Roman" w:cs="Times New Roman"/>
      <w:sz w:val="24"/>
      <w:szCs w:val="24"/>
      <w:lang w:val="es-ES" w:eastAsia="es-ES"/>
    </w:rPr>
  </w:style>
  <w:style w:type="character" w:customStyle="1" w:styleId="Textoindependiente2Car">
    <w:name w:val="Texto independiente 2 Car"/>
    <w:basedOn w:val="Fuentedeprrafopredeter"/>
    <w:link w:val="Textoindependiente2"/>
    <w:uiPriority w:val="99"/>
    <w:rsid w:val="00914006"/>
    <w:rPr>
      <w:rFonts w:ascii="Times New Roman" w:eastAsia="Times New Roman" w:hAnsi="Times New Roman" w:cs="Times New Roman"/>
      <w:sz w:val="24"/>
      <w:szCs w:val="24"/>
      <w:lang w:val="es-E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header" Target="header1.xm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33</Pages>
  <Words>6608</Words>
  <Characters>36345</Characters>
  <Application>Microsoft Office Word</Application>
  <DocSecurity>0</DocSecurity>
  <Lines>302</Lines>
  <Paragraphs>85</Paragraphs>
  <ScaleCrop>false</ScaleCrop>
  <Company/>
  <LinksUpToDate>false</LinksUpToDate>
  <CharactersWithSpaces>42868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2</cp:revision>
  <dcterms:created xsi:type="dcterms:W3CDTF">2020-10-20T04:57:00Z</dcterms:created>
  <dcterms:modified xsi:type="dcterms:W3CDTF">2021-04-21T19:58:00Z</dcterms:modified>
</cp:coreProperties>
</file>