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B00A" w14:textId="00D8445B" w:rsidR="00200BFC" w:rsidRPr="00554DD5" w:rsidRDefault="00200BFC" w:rsidP="00200BFC">
      <w:pPr>
        <w:spacing w:line="360" w:lineRule="auto"/>
        <w:jc w:val="both"/>
        <w:rPr>
          <w:rFonts w:ascii="Palatino Linotype" w:hAnsi="Palatino Linotype" w:cs="Arial"/>
        </w:rPr>
      </w:pPr>
      <w:r w:rsidRPr="00554DD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754477" w:rsidRPr="00554DD5">
        <w:rPr>
          <w:rFonts w:ascii="Palatino Linotype" w:hAnsi="Palatino Linotype" w:cs="Arial"/>
        </w:rPr>
        <w:t>dieciséis de diciembre</w:t>
      </w:r>
      <w:r w:rsidR="004E049F" w:rsidRPr="00554DD5">
        <w:rPr>
          <w:rFonts w:ascii="Palatino Linotype" w:hAnsi="Palatino Linotype" w:cs="Arial"/>
        </w:rPr>
        <w:t xml:space="preserve"> de dos mil veinte</w:t>
      </w:r>
      <w:r w:rsidR="003253C6" w:rsidRPr="00554DD5">
        <w:rPr>
          <w:rFonts w:ascii="Palatino Linotype" w:hAnsi="Palatino Linotype" w:cs="Arial"/>
        </w:rPr>
        <w:t>.</w:t>
      </w:r>
    </w:p>
    <w:p w14:paraId="57CA25AC" w14:textId="77777777" w:rsidR="003253C6" w:rsidRPr="00554DD5" w:rsidRDefault="003253C6" w:rsidP="00200BFC">
      <w:pPr>
        <w:spacing w:line="360" w:lineRule="auto"/>
        <w:jc w:val="both"/>
        <w:rPr>
          <w:rFonts w:ascii="Palatino Linotype" w:hAnsi="Palatino Linotype" w:cs="Arial"/>
        </w:rPr>
      </w:pPr>
    </w:p>
    <w:p w14:paraId="42C7D1A2" w14:textId="1D7EF0A7" w:rsidR="003253C6" w:rsidRPr="00554DD5" w:rsidRDefault="00200BFC" w:rsidP="00200BFC">
      <w:pPr>
        <w:spacing w:line="360" w:lineRule="auto"/>
        <w:jc w:val="both"/>
        <w:rPr>
          <w:rFonts w:ascii="Palatino Linotype" w:hAnsi="Palatino Linotype" w:cs="Arial"/>
          <w:lang w:val="es-ES"/>
        </w:rPr>
      </w:pPr>
      <w:r w:rsidRPr="00554DD5">
        <w:rPr>
          <w:rFonts w:ascii="Palatino Linotype" w:hAnsi="Palatino Linotype" w:cs="Arial"/>
          <w:b/>
          <w:sz w:val="28"/>
        </w:rPr>
        <w:t>VISTO</w:t>
      </w:r>
      <w:r w:rsidRPr="00554DD5">
        <w:rPr>
          <w:rFonts w:ascii="Palatino Linotype" w:hAnsi="Palatino Linotype" w:cs="Arial"/>
        </w:rPr>
        <w:t xml:space="preserve"> el expediente formado con motivo del recurso de revisión </w:t>
      </w:r>
      <w:r w:rsidR="00754477" w:rsidRPr="00554DD5">
        <w:rPr>
          <w:rFonts w:ascii="Palatino Linotype" w:hAnsi="Palatino Linotype" w:cs="Arial"/>
          <w:b/>
          <w:bCs/>
        </w:rPr>
        <w:t>04557</w:t>
      </w:r>
      <w:r w:rsidR="00242FAC" w:rsidRPr="00554DD5">
        <w:rPr>
          <w:rFonts w:ascii="Palatino Linotype" w:hAnsi="Palatino Linotype" w:cs="Arial"/>
          <w:b/>
        </w:rPr>
        <w:t>/INFOEM/IP/RR/2020</w:t>
      </w:r>
      <w:r w:rsidRPr="00554DD5">
        <w:rPr>
          <w:rFonts w:ascii="Palatino Linotype" w:hAnsi="Palatino Linotype" w:cs="Arial"/>
        </w:rPr>
        <w:t xml:space="preserve">, promovido </w:t>
      </w:r>
      <w:r w:rsidRPr="00554DD5">
        <w:rPr>
          <w:rFonts w:ascii="Palatino Linotype" w:hAnsi="Palatino Linotype"/>
        </w:rPr>
        <w:t>por</w:t>
      </w:r>
      <w:r w:rsidR="00754477" w:rsidRPr="00554DD5">
        <w:rPr>
          <w:rFonts w:ascii="Palatino Linotype" w:hAnsi="Palatino Linotype"/>
        </w:rPr>
        <w:t xml:space="preserve"> un particular de manera </w:t>
      </w:r>
      <w:r w:rsidR="006F2504" w:rsidRPr="00554DD5">
        <w:rPr>
          <w:rFonts w:ascii="Palatino Linotype" w:hAnsi="Palatino Linotype"/>
        </w:rPr>
        <w:t>anónima</w:t>
      </w:r>
      <w:r w:rsidRPr="00554DD5">
        <w:rPr>
          <w:rFonts w:ascii="Palatino Linotype" w:hAnsi="Palatino Linotype"/>
          <w:b/>
          <w:lang w:val="es-ES"/>
        </w:rPr>
        <w:t>,</w:t>
      </w:r>
      <w:r w:rsidRPr="00554DD5">
        <w:rPr>
          <w:rFonts w:ascii="Palatino Linotype" w:hAnsi="Palatino Linotype" w:cs="Arial"/>
          <w:b/>
          <w:lang w:val="es-ES"/>
        </w:rPr>
        <w:t xml:space="preserve"> </w:t>
      </w:r>
      <w:r w:rsidRPr="00554DD5">
        <w:rPr>
          <w:rFonts w:ascii="Palatino Linotype" w:hAnsi="Palatino Linotype" w:cs="Arial"/>
          <w:lang w:val="es-ES"/>
        </w:rPr>
        <w:t>en lo sucesivo</w:t>
      </w:r>
      <w:r w:rsidRPr="00554DD5">
        <w:rPr>
          <w:rFonts w:ascii="Palatino Linotype" w:hAnsi="Palatino Linotype" w:cs="Arial"/>
          <w:b/>
          <w:lang w:val="es-ES"/>
        </w:rPr>
        <w:t xml:space="preserve"> </w:t>
      </w:r>
      <w:r w:rsidR="00754477" w:rsidRPr="00554DD5">
        <w:rPr>
          <w:rFonts w:ascii="Palatino Linotype" w:hAnsi="Palatino Linotype" w:cs="Arial"/>
          <w:b/>
          <w:lang w:val="es-ES"/>
        </w:rPr>
        <w:t>EL</w:t>
      </w:r>
      <w:r w:rsidRPr="00554DD5">
        <w:rPr>
          <w:rFonts w:ascii="Palatino Linotype" w:hAnsi="Palatino Linotype" w:cs="Arial"/>
          <w:b/>
          <w:lang w:val="es-ES"/>
        </w:rPr>
        <w:t xml:space="preserve"> RECURRENTE,</w:t>
      </w:r>
      <w:r w:rsidRPr="00554DD5">
        <w:rPr>
          <w:rFonts w:ascii="Palatino Linotype" w:hAnsi="Palatino Linotype" w:cs="Arial"/>
          <w:lang w:val="es-ES"/>
        </w:rPr>
        <w:t xml:space="preserve"> en contra de la respuesta del </w:t>
      </w:r>
      <w:r w:rsidR="00754477" w:rsidRPr="00554DD5">
        <w:rPr>
          <w:rFonts w:ascii="Palatino Linotype" w:hAnsi="Palatino Linotype" w:cs="Arial"/>
          <w:b/>
          <w:bCs/>
        </w:rPr>
        <w:t>Instituto de Transparencia, Acceso a la Información Pública y Protección de Datos Personales del Estado de México y Municipios</w:t>
      </w:r>
      <w:r w:rsidRPr="00554DD5">
        <w:rPr>
          <w:rFonts w:ascii="Palatino Linotype" w:hAnsi="Palatino Linotype" w:cs="Arial"/>
          <w:b/>
          <w:lang w:val="es-ES"/>
        </w:rPr>
        <w:t xml:space="preserve">, </w:t>
      </w:r>
      <w:r w:rsidRPr="00554DD5">
        <w:rPr>
          <w:rFonts w:ascii="Palatino Linotype" w:hAnsi="Palatino Linotype" w:cs="Arial"/>
          <w:lang w:val="es-ES"/>
        </w:rPr>
        <w:t xml:space="preserve">en lo sucesivo </w:t>
      </w:r>
      <w:r w:rsidRPr="00554DD5">
        <w:rPr>
          <w:rFonts w:ascii="Palatino Linotype" w:hAnsi="Palatino Linotype" w:cs="Arial"/>
          <w:b/>
          <w:lang w:val="es-ES"/>
        </w:rPr>
        <w:t xml:space="preserve">EL SUJETO OBLIGADO, </w:t>
      </w:r>
      <w:r w:rsidRPr="00554DD5">
        <w:rPr>
          <w:rFonts w:ascii="Palatino Linotype" w:hAnsi="Palatino Linotype" w:cs="Arial"/>
          <w:lang w:val="es-ES"/>
        </w:rPr>
        <w:t xml:space="preserve">se procede a dictar la presente resolución con base en lo siguiente: </w:t>
      </w:r>
    </w:p>
    <w:p w14:paraId="7E5DAA96" w14:textId="77777777" w:rsidR="00200BFC" w:rsidRPr="00554DD5" w:rsidRDefault="00200BFC" w:rsidP="00200BFC">
      <w:pPr>
        <w:jc w:val="center"/>
        <w:rPr>
          <w:rFonts w:ascii="Palatino Linotype" w:hAnsi="Palatino Linotype" w:cs="Arial"/>
          <w:b/>
          <w:bCs/>
          <w:spacing w:val="60"/>
        </w:rPr>
      </w:pPr>
    </w:p>
    <w:p w14:paraId="6A6647B5" w14:textId="7AF7E570" w:rsidR="00200BFC" w:rsidRPr="00554DD5" w:rsidRDefault="00200BFC" w:rsidP="00200BFC">
      <w:pPr>
        <w:jc w:val="center"/>
        <w:rPr>
          <w:rFonts w:ascii="Palatino Linotype" w:hAnsi="Palatino Linotype" w:cs="Arial"/>
          <w:b/>
          <w:bCs/>
          <w:spacing w:val="60"/>
          <w:sz w:val="28"/>
        </w:rPr>
      </w:pPr>
      <w:r w:rsidRPr="00554DD5">
        <w:rPr>
          <w:rFonts w:ascii="Palatino Linotype" w:hAnsi="Palatino Linotype" w:cs="Arial"/>
          <w:b/>
          <w:bCs/>
          <w:spacing w:val="60"/>
          <w:sz w:val="28"/>
        </w:rPr>
        <w:t>RESULTANDO</w:t>
      </w:r>
    </w:p>
    <w:p w14:paraId="1329FDA4" w14:textId="77777777" w:rsidR="00242FAC" w:rsidRPr="00554DD5" w:rsidRDefault="00242FAC" w:rsidP="00200BFC">
      <w:pPr>
        <w:jc w:val="center"/>
        <w:rPr>
          <w:rFonts w:ascii="Palatino Linotype" w:hAnsi="Palatino Linotype" w:cs="Arial"/>
          <w:b/>
          <w:bCs/>
          <w:spacing w:val="60"/>
        </w:rPr>
      </w:pPr>
    </w:p>
    <w:p w14:paraId="70D9D779" w14:textId="77777777" w:rsidR="00200BFC" w:rsidRPr="00554DD5" w:rsidRDefault="00200BFC" w:rsidP="00200BFC">
      <w:pPr>
        <w:jc w:val="center"/>
        <w:rPr>
          <w:rFonts w:ascii="Palatino Linotype" w:hAnsi="Palatino Linotype" w:cs="Arial"/>
          <w:b/>
          <w:bCs/>
          <w:spacing w:val="60"/>
        </w:rPr>
      </w:pPr>
    </w:p>
    <w:p w14:paraId="702C2C4C" w14:textId="5779867E" w:rsidR="00200BFC" w:rsidRPr="00554DD5" w:rsidRDefault="00200BFC" w:rsidP="00200BFC">
      <w:pPr>
        <w:spacing w:line="360" w:lineRule="auto"/>
        <w:jc w:val="both"/>
        <w:rPr>
          <w:rFonts w:ascii="Palatino Linotype" w:eastAsia="MS Mincho" w:hAnsi="Palatino Linotype" w:cs="Arial"/>
          <w:b/>
          <w:bCs/>
        </w:rPr>
      </w:pPr>
      <w:r w:rsidRPr="00554DD5">
        <w:rPr>
          <w:rFonts w:ascii="Palatino Linotype" w:eastAsia="MS Mincho" w:hAnsi="Palatino Linotype" w:cs="Arial"/>
          <w:b/>
          <w:sz w:val="28"/>
        </w:rPr>
        <w:t>I</w:t>
      </w:r>
      <w:r w:rsidRPr="00554DD5">
        <w:rPr>
          <w:rFonts w:ascii="Palatino Linotype" w:eastAsia="MS Mincho" w:hAnsi="Palatino Linotype" w:cs="Arial"/>
          <w:b/>
        </w:rPr>
        <w:t xml:space="preserve">. </w:t>
      </w:r>
      <w:r w:rsidRPr="00554DD5">
        <w:rPr>
          <w:rFonts w:ascii="Palatino Linotype" w:eastAsia="MS Mincho" w:hAnsi="Palatino Linotype" w:cs="Arial"/>
        </w:rPr>
        <w:t xml:space="preserve">En fecha </w:t>
      </w:r>
      <w:r w:rsidR="00754477" w:rsidRPr="00554DD5">
        <w:rPr>
          <w:rFonts w:ascii="Palatino Linotype" w:eastAsia="MS Mincho" w:hAnsi="Palatino Linotype" w:cs="Arial"/>
        </w:rPr>
        <w:t>veinticuatro de septiembre</w:t>
      </w:r>
      <w:r w:rsidRPr="00554DD5">
        <w:rPr>
          <w:rFonts w:ascii="Palatino Linotype" w:eastAsia="MS Mincho" w:hAnsi="Palatino Linotype" w:cs="Arial"/>
        </w:rPr>
        <w:t xml:space="preserve"> de dos mil veinte, </w:t>
      </w:r>
      <w:r w:rsidR="009B3C61" w:rsidRPr="00554DD5">
        <w:rPr>
          <w:rFonts w:ascii="Palatino Linotype" w:eastAsia="MS Mincho" w:hAnsi="Palatino Linotype" w:cs="Arial"/>
          <w:b/>
        </w:rPr>
        <w:t>EL</w:t>
      </w:r>
      <w:r w:rsidRPr="00554DD5">
        <w:rPr>
          <w:rFonts w:ascii="Palatino Linotype" w:eastAsia="MS Mincho" w:hAnsi="Palatino Linotype" w:cs="Arial"/>
          <w:b/>
        </w:rPr>
        <w:t xml:space="preserve"> RECURRENTE</w:t>
      </w:r>
      <w:r w:rsidR="00242FAC" w:rsidRPr="00554DD5">
        <w:rPr>
          <w:rFonts w:ascii="Palatino Linotype" w:eastAsia="MS Mincho" w:hAnsi="Palatino Linotype" w:cs="Arial"/>
        </w:rPr>
        <w:t xml:space="preserve"> presentó a través de</w:t>
      </w:r>
      <w:r w:rsidRPr="00554DD5">
        <w:rPr>
          <w:rFonts w:ascii="Palatino Linotype" w:eastAsia="MS Mincho" w:hAnsi="Palatino Linotype" w:cs="Arial"/>
        </w:rPr>
        <w:t>l Sistema de Acceso a la Información Mexiquense</w:t>
      </w:r>
      <w:r w:rsidRPr="00554DD5">
        <w:rPr>
          <w:rFonts w:ascii="Palatino Linotype" w:eastAsia="MS Mincho" w:hAnsi="Palatino Linotype"/>
        </w:rPr>
        <w:t xml:space="preserve">, en lo subsecuente </w:t>
      </w:r>
      <w:r w:rsidRPr="00554DD5">
        <w:rPr>
          <w:rFonts w:ascii="Palatino Linotype" w:eastAsia="MS Mincho" w:hAnsi="Palatino Linotype" w:cs="Arial"/>
          <w:b/>
        </w:rPr>
        <w:t>EL SAIMEX</w:t>
      </w:r>
      <w:r w:rsidRPr="00554DD5">
        <w:rPr>
          <w:rFonts w:ascii="Palatino Linotype" w:eastAsia="MS Mincho" w:hAnsi="Palatino Linotype" w:cs="Arial"/>
        </w:rPr>
        <w:t xml:space="preserve"> ante </w:t>
      </w:r>
      <w:r w:rsidRPr="00554DD5">
        <w:rPr>
          <w:rFonts w:ascii="Palatino Linotype" w:eastAsia="MS Mincho" w:hAnsi="Palatino Linotype" w:cs="Arial"/>
          <w:b/>
        </w:rPr>
        <w:t>EL SUJETO OBLIGADO</w:t>
      </w:r>
      <w:r w:rsidRPr="00554DD5">
        <w:rPr>
          <w:rFonts w:ascii="Palatino Linotype" w:eastAsia="MS Mincho" w:hAnsi="Palatino Linotype" w:cs="Arial"/>
        </w:rPr>
        <w:t xml:space="preserve">, la solicitud de acceso a la información pública, a la que se le asignó el número de expediente </w:t>
      </w:r>
      <w:bookmarkStart w:id="0" w:name="_Hlk58358988"/>
      <w:r w:rsidR="009B3C61" w:rsidRPr="00554DD5">
        <w:rPr>
          <w:rFonts w:ascii="Palatino Linotype" w:eastAsia="MS Mincho" w:hAnsi="Palatino Linotype" w:cs="Arial"/>
          <w:b/>
          <w:bCs/>
        </w:rPr>
        <w:t>00790/INFOEM/IP/2020</w:t>
      </w:r>
      <w:bookmarkEnd w:id="0"/>
      <w:r w:rsidRPr="00554DD5">
        <w:rPr>
          <w:rFonts w:ascii="Palatino Linotype" w:eastAsia="MS Mincho" w:hAnsi="Palatino Linotype" w:cs="Arial"/>
        </w:rPr>
        <w:t xml:space="preserve">, </w:t>
      </w:r>
      <w:r w:rsidRPr="00554DD5">
        <w:rPr>
          <w:rFonts w:ascii="Palatino Linotype" w:eastAsia="MS Mincho" w:hAnsi="Palatino Linotype" w:cs="Arial"/>
          <w:bCs/>
        </w:rPr>
        <w:t>por medio de la cual requirió</w:t>
      </w:r>
      <w:r w:rsidRPr="00554DD5">
        <w:rPr>
          <w:rFonts w:ascii="Palatino Linotype" w:eastAsia="MS Mincho" w:hAnsi="Palatino Linotype" w:cs="Arial"/>
        </w:rPr>
        <w:t>:</w:t>
      </w:r>
    </w:p>
    <w:p w14:paraId="69AC5CD0" w14:textId="77777777" w:rsidR="00200BFC" w:rsidRPr="00554DD5" w:rsidRDefault="00200BFC" w:rsidP="00200BFC">
      <w:pPr>
        <w:tabs>
          <w:tab w:val="left" w:pos="851"/>
        </w:tabs>
        <w:ind w:left="851" w:right="901"/>
        <w:jc w:val="both"/>
        <w:rPr>
          <w:rFonts w:ascii="Palatino Linotype" w:eastAsia="MS Mincho" w:hAnsi="Palatino Linotype" w:cs="Arial"/>
          <w:i/>
        </w:rPr>
      </w:pPr>
    </w:p>
    <w:p w14:paraId="1471857C" w14:textId="36708D63" w:rsidR="00200BFC" w:rsidRPr="00554DD5" w:rsidRDefault="00200BFC" w:rsidP="00B3328C">
      <w:pPr>
        <w:tabs>
          <w:tab w:val="left" w:pos="851"/>
        </w:tabs>
        <w:ind w:left="851" w:right="901"/>
        <w:jc w:val="both"/>
        <w:rPr>
          <w:rFonts w:ascii="Palatino Linotype" w:eastAsia="MS Mincho" w:hAnsi="Palatino Linotype" w:cs="Arial"/>
          <w:i/>
          <w:sz w:val="22"/>
          <w:szCs w:val="22"/>
        </w:rPr>
      </w:pPr>
      <w:r w:rsidRPr="00554DD5">
        <w:rPr>
          <w:rFonts w:ascii="Palatino Linotype" w:eastAsia="MS Mincho" w:hAnsi="Palatino Linotype" w:cs="Arial"/>
          <w:i/>
          <w:sz w:val="22"/>
          <w:szCs w:val="22"/>
        </w:rPr>
        <w:t>“</w:t>
      </w:r>
      <w:r w:rsidR="009B3C61" w:rsidRPr="00554DD5">
        <w:rPr>
          <w:rFonts w:ascii="Palatino Linotype" w:eastAsia="MS Mincho" w:hAnsi="Palatino Linotype" w:cs="Arial"/>
          <w:i/>
          <w:sz w:val="22"/>
          <w:szCs w:val="22"/>
        </w:rPr>
        <w:t xml:space="preserve">Respecto a la resolución del Pleno del Instituto con número 02067/INFOEM/IP/RR/2020, comparto la idea del Comisionado José Guadalupe Luna Hernández, por lo que requiero la siguiente información: 1. Requiero el fundamento jurídico y administrativo por el cual el Pleno del Instituto suplen las deficiencias (que se traduce en violación al derecho humano de obtener la información </w:t>
      </w:r>
      <w:r w:rsidR="009B3C61" w:rsidRPr="00554DD5">
        <w:rPr>
          <w:rFonts w:ascii="Palatino Linotype" w:eastAsia="MS Mincho" w:hAnsi="Palatino Linotype" w:cs="Arial"/>
          <w:i/>
          <w:sz w:val="22"/>
          <w:szCs w:val="22"/>
        </w:rPr>
        <w:lastRenderedPageBreak/>
        <w:t xml:space="preserve">publica que obra en los archivos tanto digitales como físicos de los municipios del Estado de México) de los municipios en materia de transparencia? 2. Fundamento jurídico y administrativo por el cual suplieron la mediocridad y deficiencia de la entrega de información por parte del municipio de Chicoloapan en relación a la resolución </w:t>
      </w:r>
      <w:bookmarkStart w:id="1" w:name="_Hlk58332167"/>
      <w:r w:rsidR="009B3C61" w:rsidRPr="00554DD5">
        <w:rPr>
          <w:rFonts w:ascii="Palatino Linotype" w:eastAsia="MS Mincho" w:hAnsi="Palatino Linotype" w:cs="Arial"/>
          <w:i/>
          <w:sz w:val="22"/>
          <w:szCs w:val="22"/>
        </w:rPr>
        <w:t xml:space="preserve">con número 02067/INFOEM/IP/RR/2020 </w:t>
      </w:r>
      <w:bookmarkEnd w:id="1"/>
      <w:r w:rsidR="009B3C61" w:rsidRPr="00554DD5">
        <w:rPr>
          <w:rFonts w:ascii="Palatino Linotype" w:eastAsia="MS Mincho" w:hAnsi="Palatino Linotype" w:cs="Arial"/>
          <w:i/>
          <w:sz w:val="22"/>
          <w:szCs w:val="22"/>
        </w:rPr>
        <w:t>3. Luego entonces, quien es el servidor público responsable de suplir la deficiencia de la entrega de información conforme a la ley de transparencia respecto de la resolución número 02067/INFOEM/IP/RR/2020 Ahora entiendo todo, por eso no hay servidores públicos sancionados por violar la ley de transparencia, en particular por ejemplo el municipio de Chicoloapan, sería importante dar a conocer a los periódicos de mayor circulación y locales este tipo de información, por lo que requiero saber: 4. Por cada municipio que conforma el estado de México y en particular Chicoloapan, cuanto dinero le dan al pleno para hacer caso omiso a las deficiencias que estos presentan en materia de información pública, en sus respuestas, en sus competencias y demás similares. Es que en verdad es lo único que se me ocurre, los que integran el pleno reciben dinero de los Municipios o de los propios sujetos obligados para que no sean sancionados. Con razón el municipio de chicoloapan hace lo que quiere.</w:t>
      </w:r>
      <w:r w:rsidRPr="00554DD5">
        <w:rPr>
          <w:rFonts w:ascii="Palatino Linotype" w:eastAsia="MS Mincho" w:hAnsi="Palatino Linotype" w:cs="Arial"/>
          <w:i/>
          <w:sz w:val="22"/>
          <w:szCs w:val="22"/>
        </w:rPr>
        <w:t>” (sic)</w:t>
      </w:r>
    </w:p>
    <w:p w14:paraId="7ACADE11" w14:textId="65912FBF" w:rsidR="00923E33" w:rsidRPr="00554DD5" w:rsidRDefault="00923E33" w:rsidP="00B3328C">
      <w:pPr>
        <w:tabs>
          <w:tab w:val="left" w:pos="851"/>
        </w:tabs>
        <w:spacing w:line="360" w:lineRule="auto"/>
        <w:ind w:right="901"/>
        <w:jc w:val="both"/>
        <w:rPr>
          <w:rFonts w:ascii="Palatino Linotype" w:eastAsia="MS Mincho" w:hAnsi="Palatino Linotype" w:cs="Arial"/>
          <w:i/>
        </w:rPr>
      </w:pPr>
    </w:p>
    <w:p w14:paraId="06F8994C" w14:textId="6E3237A0" w:rsidR="00B3328C" w:rsidRPr="00554DD5" w:rsidRDefault="00B3328C" w:rsidP="00B3328C">
      <w:pPr>
        <w:tabs>
          <w:tab w:val="left" w:pos="851"/>
        </w:tabs>
        <w:spacing w:line="360" w:lineRule="auto"/>
        <w:jc w:val="both"/>
        <w:rPr>
          <w:rFonts w:ascii="Palatino Linotype" w:eastAsia="MS Mincho" w:hAnsi="Palatino Linotype" w:cs="Arial"/>
          <w:iCs/>
        </w:rPr>
      </w:pPr>
      <w:r w:rsidRPr="00554DD5">
        <w:rPr>
          <w:rFonts w:ascii="Palatino Linotype" w:eastAsia="MS Mincho" w:hAnsi="Palatino Linotype" w:cs="Arial"/>
          <w:iCs/>
        </w:rPr>
        <w:t>El recurrente en la solicitud de información, adjunt</w:t>
      </w:r>
      <w:r w:rsidR="006B3655" w:rsidRPr="00554DD5">
        <w:rPr>
          <w:rFonts w:ascii="Palatino Linotype" w:eastAsia="MS Mincho" w:hAnsi="Palatino Linotype" w:cs="Arial"/>
          <w:iCs/>
        </w:rPr>
        <w:t>ó</w:t>
      </w:r>
      <w:r w:rsidRPr="00554DD5">
        <w:rPr>
          <w:rFonts w:ascii="Palatino Linotype" w:eastAsia="MS Mincho" w:hAnsi="Palatino Linotype" w:cs="Arial"/>
          <w:iCs/>
        </w:rPr>
        <w:t xml:space="preserve"> un archivo electrónico denominado </w:t>
      </w:r>
      <w:r w:rsidRPr="00554DD5">
        <w:rPr>
          <w:rFonts w:ascii="Palatino Linotype" w:eastAsia="MS Mincho" w:hAnsi="Palatino Linotype" w:cs="Arial"/>
          <w:b/>
          <w:bCs/>
          <w:i/>
        </w:rPr>
        <w:t xml:space="preserve">“Resolucion.pdf”, </w:t>
      </w:r>
      <w:r w:rsidRPr="00554DD5">
        <w:rPr>
          <w:rFonts w:ascii="Palatino Linotype" w:eastAsia="MS Mincho" w:hAnsi="Palatino Linotype" w:cs="Arial"/>
          <w:iCs/>
        </w:rPr>
        <w:t xml:space="preserve">consistente en la resolución con número </w:t>
      </w:r>
      <w:r w:rsidRPr="00554DD5">
        <w:rPr>
          <w:rFonts w:ascii="Palatino Linotype" w:eastAsia="MS Mincho" w:hAnsi="Palatino Linotype" w:cs="Arial"/>
          <w:b/>
          <w:bCs/>
          <w:iCs/>
        </w:rPr>
        <w:t xml:space="preserve">02067/INFOEM/IP/RR/2020 </w:t>
      </w:r>
      <w:r w:rsidRPr="00554DD5">
        <w:rPr>
          <w:rFonts w:ascii="Palatino Linotype" w:eastAsia="MS Mincho" w:hAnsi="Palatino Linotype" w:cs="Arial"/>
          <w:iCs/>
        </w:rPr>
        <w:t>emitida por el Instituto de Transparencia, Acceso a la Información Pública y Protección de Datos Personales del Estado de México y Municipios.</w:t>
      </w:r>
    </w:p>
    <w:p w14:paraId="52BB962B" w14:textId="77777777" w:rsidR="00B3328C" w:rsidRPr="00554DD5" w:rsidRDefault="00B3328C" w:rsidP="009B3C61">
      <w:pPr>
        <w:tabs>
          <w:tab w:val="left" w:pos="851"/>
        </w:tabs>
        <w:ind w:right="901"/>
        <w:jc w:val="both"/>
        <w:rPr>
          <w:rFonts w:ascii="Palatino Linotype" w:eastAsia="MS Mincho" w:hAnsi="Palatino Linotype" w:cs="Arial"/>
          <w:i/>
        </w:rPr>
      </w:pPr>
    </w:p>
    <w:p w14:paraId="342F7C72" w14:textId="7B55027D" w:rsidR="00200BFC" w:rsidRPr="00554DD5" w:rsidRDefault="00200BFC" w:rsidP="00200BFC">
      <w:pPr>
        <w:spacing w:line="360" w:lineRule="auto"/>
        <w:jc w:val="both"/>
        <w:rPr>
          <w:rFonts w:ascii="Palatino Linotype" w:hAnsi="Palatino Linotype" w:cs="Arial"/>
          <w:b/>
        </w:rPr>
      </w:pPr>
      <w:r w:rsidRPr="00554DD5">
        <w:rPr>
          <w:rFonts w:ascii="Palatino Linotype" w:hAnsi="Palatino Linotype" w:cs="Arial"/>
          <w:b/>
        </w:rPr>
        <w:t>MODALIDAD DE ENTREGA:</w:t>
      </w:r>
      <w:r w:rsidRPr="00554DD5">
        <w:rPr>
          <w:rFonts w:ascii="Palatino Linotype" w:hAnsi="Palatino Linotype" w:cs="Arial"/>
        </w:rPr>
        <w:t xml:space="preserve"> Vía </w:t>
      </w:r>
      <w:r w:rsidRPr="00554DD5">
        <w:rPr>
          <w:rFonts w:ascii="Palatino Linotype" w:hAnsi="Palatino Linotype" w:cs="Arial"/>
          <w:b/>
        </w:rPr>
        <w:t>SAIMEX</w:t>
      </w:r>
      <w:r w:rsidR="00923E33" w:rsidRPr="00554DD5">
        <w:rPr>
          <w:rFonts w:ascii="Palatino Linotype" w:hAnsi="Palatino Linotype" w:cs="Arial"/>
          <w:b/>
        </w:rPr>
        <w:t>.</w:t>
      </w:r>
    </w:p>
    <w:p w14:paraId="074D7D7C" w14:textId="77777777" w:rsidR="007940E5" w:rsidRPr="00554DD5" w:rsidRDefault="007940E5" w:rsidP="00200BFC">
      <w:pPr>
        <w:spacing w:line="360" w:lineRule="auto"/>
        <w:jc w:val="both"/>
        <w:rPr>
          <w:rFonts w:ascii="Palatino Linotype" w:hAnsi="Palatino Linotype" w:cs="Arial"/>
        </w:rPr>
      </w:pPr>
    </w:p>
    <w:p w14:paraId="12BDF2E1" w14:textId="651C84CD" w:rsidR="009B3C61" w:rsidRPr="00554DD5"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554DD5">
        <w:rPr>
          <w:rFonts w:ascii="Palatino Linotype" w:eastAsia="Calibri" w:hAnsi="Palatino Linotype" w:cs="Arial"/>
          <w:b/>
          <w:bCs/>
          <w:sz w:val="28"/>
          <w:lang w:val="es-ES" w:eastAsia="en-US"/>
        </w:rPr>
        <w:t>II</w:t>
      </w:r>
      <w:r w:rsidRPr="00554DD5">
        <w:rPr>
          <w:rFonts w:ascii="Palatino Linotype" w:eastAsia="Calibri" w:hAnsi="Palatino Linotype" w:cs="Arial"/>
          <w:b/>
          <w:bCs/>
          <w:lang w:val="es-ES" w:eastAsia="en-US"/>
        </w:rPr>
        <w:t>.</w:t>
      </w:r>
      <w:r w:rsidRPr="00554DD5">
        <w:rPr>
          <w:rFonts w:ascii="Palatino Linotype" w:eastAsia="Calibri" w:hAnsi="Palatino Linotype" w:cs="Arial"/>
          <w:lang w:val="es-ES" w:eastAsia="en-US"/>
        </w:rPr>
        <w:t xml:space="preserve"> En cumplimiento al artículo 162 de la Ley de Transparencia y Acceso a la Información Pública del Estado de México y Municipios, </w:t>
      </w:r>
      <w:r w:rsidR="009B3C61" w:rsidRPr="00554DD5">
        <w:rPr>
          <w:rFonts w:ascii="Palatino Linotype" w:eastAsia="Calibri" w:hAnsi="Palatino Linotype" w:cs="Arial"/>
          <w:lang w:val="es-ES" w:eastAsia="en-US"/>
        </w:rPr>
        <w:t>el veinticinco de septiembre de dos mil veinte</w:t>
      </w:r>
      <w:r w:rsidRPr="00554DD5">
        <w:rPr>
          <w:rFonts w:ascii="Palatino Linotype" w:eastAsia="Calibri" w:hAnsi="Palatino Linotype" w:cs="Arial"/>
          <w:lang w:val="es-ES" w:eastAsia="en-US"/>
        </w:rPr>
        <w:t xml:space="preserve">, </w:t>
      </w:r>
      <w:r w:rsidRPr="00554DD5">
        <w:rPr>
          <w:rFonts w:ascii="Palatino Linotype" w:eastAsia="Calibri" w:hAnsi="Palatino Linotype" w:cs="Arial"/>
          <w:b/>
          <w:lang w:val="es-ES" w:eastAsia="en-US"/>
        </w:rPr>
        <w:t>EL SUJETO OBLIGADO</w:t>
      </w:r>
      <w:r w:rsidRPr="00554DD5">
        <w:rPr>
          <w:rFonts w:ascii="Palatino Linotype" w:eastAsia="Calibri" w:hAnsi="Palatino Linotype" w:cs="Arial"/>
          <w:lang w:val="es-ES" w:eastAsia="en-US"/>
        </w:rPr>
        <w:t xml:space="preserve"> </w:t>
      </w:r>
      <w:r w:rsidR="009B3C61" w:rsidRPr="00554DD5">
        <w:rPr>
          <w:rFonts w:ascii="Palatino Linotype" w:eastAsia="Calibri" w:hAnsi="Palatino Linotype" w:cs="Arial"/>
          <w:lang w:val="es-ES" w:eastAsia="en-US"/>
        </w:rPr>
        <w:t xml:space="preserve">turnó mediante requerimiento, el contenido de la solicitud de información al Servidor Público Habilitado que consideró </w:t>
      </w:r>
      <w:r w:rsidR="009B3C61" w:rsidRPr="00554DD5">
        <w:rPr>
          <w:rFonts w:ascii="Palatino Linotype" w:eastAsia="Calibri" w:hAnsi="Palatino Linotype" w:cs="Arial"/>
          <w:lang w:val="es-ES" w:eastAsia="en-US"/>
        </w:rPr>
        <w:lastRenderedPageBreak/>
        <w:t>competente, a efecto de que realizaran la búsqueda y localización de la misma, tal como se desprende a continuación:</w:t>
      </w:r>
    </w:p>
    <w:p w14:paraId="121FA6E9" w14:textId="77777777" w:rsidR="00B3328C" w:rsidRPr="00554DD5" w:rsidRDefault="00B3328C" w:rsidP="009B3C61">
      <w:pPr>
        <w:widowControl w:val="0"/>
        <w:autoSpaceDE w:val="0"/>
        <w:autoSpaceDN w:val="0"/>
        <w:adjustRightInd w:val="0"/>
        <w:spacing w:line="360" w:lineRule="auto"/>
        <w:jc w:val="both"/>
        <w:rPr>
          <w:rFonts w:ascii="Palatino Linotype" w:eastAsia="Calibri" w:hAnsi="Palatino Linotype" w:cs="Arial"/>
          <w:lang w:val="es-ES" w:eastAsia="en-US"/>
        </w:rPr>
      </w:pPr>
    </w:p>
    <w:p w14:paraId="1CC5E0F5" w14:textId="02F5AA43" w:rsidR="00200BFC" w:rsidRPr="00554DD5" w:rsidRDefault="009B3C61" w:rsidP="009B3C61">
      <w:pPr>
        <w:widowControl w:val="0"/>
        <w:autoSpaceDE w:val="0"/>
        <w:autoSpaceDN w:val="0"/>
        <w:adjustRightInd w:val="0"/>
        <w:spacing w:line="360" w:lineRule="auto"/>
        <w:jc w:val="both"/>
        <w:rPr>
          <w:rFonts w:ascii="Palatino Linotype" w:hAnsi="Palatino Linotype"/>
          <w:b/>
        </w:rPr>
      </w:pPr>
      <w:r w:rsidRPr="00554DD5">
        <w:rPr>
          <w:rFonts w:ascii="Palatino Linotype" w:hAnsi="Palatino Linotype"/>
          <w:noProof/>
          <w:lang w:eastAsia="es-MX"/>
        </w:rPr>
        <w:drawing>
          <wp:inline distT="0" distB="0" distL="0" distR="0" wp14:anchorId="373326F9" wp14:editId="6DD5D47A">
            <wp:extent cx="5732872" cy="932873"/>
            <wp:effectExtent l="0" t="0" r="127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88" t="33186" r="3818" b="43837"/>
                    <a:stretch/>
                  </pic:blipFill>
                  <pic:spPr bwMode="auto">
                    <a:xfrm>
                      <a:off x="0" y="0"/>
                      <a:ext cx="5900013" cy="960071"/>
                    </a:xfrm>
                    <a:prstGeom prst="rect">
                      <a:avLst/>
                    </a:prstGeom>
                    <a:ln>
                      <a:noFill/>
                    </a:ln>
                    <a:extLst>
                      <a:ext uri="{53640926-AAD7-44D8-BBD7-CCE9431645EC}">
                        <a14:shadowObscured xmlns:a14="http://schemas.microsoft.com/office/drawing/2010/main"/>
                      </a:ext>
                    </a:extLst>
                  </pic:spPr>
                </pic:pic>
              </a:graphicData>
            </a:graphic>
          </wp:inline>
        </w:drawing>
      </w:r>
    </w:p>
    <w:p w14:paraId="2591734E" w14:textId="77777777" w:rsidR="009B3C61" w:rsidRPr="00554DD5" w:rsidRDefault="009B3C61" w:rsidP="009B3C61">
      <w:pPr>
        <w:widowControl w:val="0"/>
        <w:autoSpaceDE w:val="0"/>
        <w:autoSpaceDN w:val="0"/>
        <w:adjustRightInd w:val="0"/>
        <w:spacing w:line="360" w:lineRule="auto"/>
        <w:jc w:val="both"/>
        <w:rPr>
          <w:rFonts w:ascii="Palatino Linotype" w:hAnsi="Palatino Linotype"/>
          <w:b/>
        </w:rPr>
      </w:pPr>
    </w:p>
    <w:p w14:paraId="646F6888" w14:textId="58013C32" w:rsidR="009B3C61" w:rsidRPr="00554DD5" w:rsidRDefault="009B3C61" w:rsidP="009B3C61">
      <w:pPr>
        <w:widowControl w:val="0"/>
        <w:autoSpaceDE w:val="0"/>
        <w:autoSpaceDN w:val="0"/>
        <w:adjustRightInd w:val="0"/>
        <w:spacing w:line="360" w:lineRule="auto"/>
        <w:jc w:val="both"/>
        <w:rPr>
          <w:rFonts w:ascii="Palatino Linotype" w:hAnsi="Palatino Linotype"/>
        </w:rPr>
      </w:pPr>
      <w:r w:rsidRPr="00554DD5">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Pública de Oficio Mexiquense (IPOMEX), se encontró que ostenta el cargo de Secretario Técnico del Pleno, como se observa a continuación:</w:t>
      </w:r>
    </w:p>
    <w:p w14:paraId="426F383C" w14:textId="77777777" w:rsidR="009B3C61" w:rsidRPr="00554DD5" w:rsidRDefault="009B3C61" w:rsidP="009B3C61">
      <w:pPr>
        <w:widowControl w:val="0"/>
        <w:autoSpaceDE w:val="0"/>
        <w:autoSpaceDN w:val="0"/>
        <w:adjustRightInd w:val="0"/>
        <w:spacing w:line="360" w:lineRule="auto"/>
        <w:jc w:val="both"/>
        <w:rPr>
          <w:rFonts w:ascii="Palatino Linotype" w:hAnsi="Palatino Linotype"/>
          <w:b/>
        </w:rPr>
      </w:pPr>
    </w:p>
    <w:p w14:paraId="7F502F24" w14:textId="017CC21F" w:rsidR="007940E5" w:rsidRPr="00554DD5" w:rsidRDefault="009B3C61" w:rsidP="009B3C61">
      <w:pPr>
        <w:spacing w:line="360" w:lineRule="auto"/>
        <w:jc w:val="center"/>
        <w:rPr>
          <w:rFonts w:ascii="Palatino Linotype" w:hAnsi="Palatino Linotype"/>
          <w:b/>
        </w:rPr>
      </w:pPr>
      <w:r w:rsidRPr="00554DD5">
        <w:rPr>
          <w:rFonts w:ascii="Palatino Linotype" w:hAnsi="Palatino Linotype"/>
          <w:noProof/>
          <w:lang w:eastAsia="es-MX"/>
        </w:rPr>
        <w:drawing>
          <wp:inline distT="0" distB="0" distL="0" distR="0" wp14:anchorId="48A4C211" wp14:editId="29C94E5E">
            <wp:extent cx="4966593" cy="2509114"/>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29" t="31226" r="36189" b="10439"/>
                    <a:stretch/>
                  </pic:blipFill>
                  <pic:spPr bwMode="auto">
                    <a:xfrm>
                      <a:off x="0" y="0"/>
                      <a:ext cx="4997701" cy="2524829"/>
                    </a:xfrm>
                    <a:prstGeom prst="rect">
                      <a:avLst/>
                    </a:prstGeom>
                    <a:ln>
                      <a:noFill/>
                    </a:ln>
                    <a:extLst>
                      <a:ext uri="{53640926-AAD7-44D8-BBD7-CCE9431645EC}">
                        <a14:shadowObscured xmlns:a14="http://schemas.microsoft.com/office/drawing/2010/main"/>
                      </a:ext>
                    </a:extLst>
                  </pic:spPr>
                </pic:pic>
              </a:graphicData>
            </a:graphic>
          </wp:inline>
        </w:drawing>
      </w:r>
    </w:p>
    <w:p w14:paraId="1FB9A04A" w14:textId="35E5C0A0" w:rsidR="00200BFC" w:rsidRPr="00554DD5" w:rsidRDefault="00B3328C" w:rsidP="00200BFC">
      <w:pPr>
        <w:spacing w:line="360" w:lineRule="auto"/>
        <w:jc w:val="both"/>
        <w:rPr>
          <w:rFonts w:ascii="Palatino Linotype" w:hAnsi="Palatino Linotype"/>
          <w:color w:val="000000"/>
        </w:rPr>
      </w:pPr>
      <w:r w:rsidRPr="00554DD5">
        <w:rPr>
          <w:rFonts w:ascii="Palatino Linotype" w:hAnsi="Palatino Linotype" w:cs="Arial"/>
          <w:b/>
          <w:sz w:val="28"/>
          <w:szCs w:val="28"/>
        </w:rPr>
        <w:lastRenderedPageBreak/>
        <w:t>III</w:t>
      </w:r>
      <w:r w:rsidR="00754D17" w:rsidRPr="00554DD5">
        <w:rPr>
          <w:rFonts w:ascii="Palatino Linotype" w:hAnsi="Palatino Linotype" w:cs="Arial"/>
          <w:b/>
        </w:rPr>
        <w:t xml:space="preserve">. </w:t>
      </w:r>
      <w:r w:rsidRPr="00554DD5">
        <w:rPr>
          <w:rFonts w:ascii="Palatino Linotype" w:hAnsi="Palatino Linotype" w:cs="Arial"/>
        </w:rPr>
        <w:t>E</w:t>
      </w:r>
      <w:r w:rsidR="007940E5" w:rsidRPr="00554DD5">
        <w:rPr>
          <w:rFonts w:ascii="Palatino Linotype" w:hAnsi="Palatino Linotype" w:cs="Arial"/>
        </w:rPr>
        <w:t xml:space="preserve">n fecha </w:t>
      </w:r>
      <w:r w:rsidRPr="00554DD5">
        <w:rPr>
          <w:rFonts w:ascii="Palatino Linotype" w:hAnsi="Palatino Linotype" w:cs="Arial"/>
        </w:rPr>
        <w:tab/>
        <w:t>quince de octubre</w:t>
      </w:r>
      <w:r w:rsidR="00754D17" w:rsidRPr="00554DD5">
        <w:rPr>
          <w:rFonts w:ascii="Palatino Linotype" w:hAnsi="Palatino Linotype" w:cs="Arial"/>
        </w:rPr>
        <w:t xml:space="preserve"> de</w:t>
      </w:r>
      <w:r w:rsidR="003E7169" w:rsidRPr="00554DD5">
        <w:rPr>
          <w:rFonts w:ascii="Palatino Linotype" w:hAnsi="Palatino Linotype" w:cs="Arial"/>
        </w:rPr>
        <w:t xml:space="preserve"> dos mil</w:t>
      </w:r>
      <w:r w:rsidR="00754D17" w:rsidRPr="00554DD5">
        <w:rPr>
          <w:rFonts w:ascii="Palatino Linotype" w:hAnsi="Palatino Linotype" w:cs="Arial"/>
        </w:rPr>
        <w:t xml:space="preserve"> veinte</w:t>
      </w:r>
      <w:r w:rsidR="003E7169" w:rsidRPr="00554DD5">
        <w:rPr>
          <w:rFonts w:ascii="Palatino Linotype" w:hAnsi="Palatino Linotype" w:cs="Arial"/>
        </w:rPr>
        <w:t xml:space="preserve">, </w:t>
      </w:r>
      <w:r w:rsidR="003E7169" w:rsidRPr="00554DD5">
        <w:rPr>
          <w:rFonts w:ascii="Palatino Linotype" w:hAnsi="Palatino Linotype"/>
          <w:color w:val="000000"/>
        </w:rPr>
        <w:t xml:space="preserve">el </w:t>
      </w:r>
      <w:r w:rsidR="003E7169" w:rsidRPr="00554DD5">
        <w:rPr>
          <w:rFonts w:ascii="Palatino Linotype" w:hAnsi="Palatino Linotype"/>
          <w:b/>
          <w:color w:val="000000"/>
        </w:rPr>
        <w:t>SUJETO OBLIGADO</w:t>
      </w:r>
      <w:r w:rsidR="003E7169" w:rsidRPr="00554DD5">
        <w:rPr>
          <w:rFonts w:ascii="Palatino Linotype" w:hAnsi="Palatino Linotype"/>
          <w:color w:val="000000"/>
        </w:rPr>
        <w:t xml:space="preserve"> dio respuesta a la solicitud de información en los siguientes términos:</w:t>
      </w:r>
    </w:p>
    <w:p w14:paraId="7DA89BF2" w14:textId="0CB0893A" w:rsidR="00754D17" w:rsidRPr="00554DD5" w:rsidRDefault="00754D17" w:rsidP="007940E5">
      <w:pPr>
        <w:ind w:right="901"/>
        <w:rPr>
          <w:rFonts w:ascii="Palatino Linotype" w:hAnsi="Palatino Linotype" w:cs="Arial"/>
          <w:i/>
        </w:rPr>
      </w:pPr>
    </w:p>
    <w:p w14:paraId="2F8F52E3" w14:textId="61993D22" w:rsidR="00B3328C" w:rsidRPr="00554DD5" w:rsidRDefault="00FD3603" w:rsidP="00B3328C">
      <w:pPr>
        <w:ind w:left="850" w:right="901"/>
        <w:jc w:val="both"/>
        <w:rPr>
          <w:rFonts w:ascii="Palatino Linotype" w:hAnsi="Palatino Linotype" w:cs="Arial"/>
          <w:i/>
        </w:rPr>
      </w:pPr>
      <w:r w:rsidRPr="00554DD5">
        <w:rPr>
          <w:rFonts w:ascii="Palatino Linotype" w:hAnsi="Palatino Linotype" w:cs="Arial"/>
          <w:i/>
        </w:rPr>
        <w:t>“…</w:t>
      </w:r>
      <w:r w:rsidR="00B3328C" w:rsidRPr="00554DD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CB1F03" w14:textId="77777777" w:rsidR="00646958" w:rsidRPr="00554DD5" w:rsidRDefault="00646958" w:rsidP="00B3328C">
      <w:pPr>
        <w:ind w:left="850" w:right="901"/>
        <w:jc w:val="both"/>
        <w:rPr>
          <w:rFonts w:ascii="Palatino Linotype" w:hAnsi="Palatino Linotype" w:cs="Arial"/>
          <w:i/>
        </w:rPr>
      </w:pPr>
    </w:p>
    <w:p w14:paraId="4E43E25B" w14:textId="6A009DC8" w:rsidR="00754D17" w:rsidRPr="00554DD5" w:rsidRDefault="00B3328C" w:rsidP="00B3328C">
      <w:pPr>
        <w:ind w:left="850" w:right="901"/>
        <w:jc w:val="both"/>
        <w:rPr>
          <w:rFonts w:ascii="Palatino Linotype" w:hAnsi="Palatino Linotype" w:cs="Arial"/>
          <w:i/>
        </w:rPr>
      </w:pPr>
      <w:r w:rsidRPr="00554DD5">
        <w:rPr>
          <w:rFonts w:ascii="Palatino Linotype" w:hAnsi="Palatino Linotype" w:cs="Arial"/>
          <w:i/>
        </w:rPr>
        <w:t>Con fundamento en el artículo 53 fracción II de la Ley de Transparencia y Acceso a la Información Pública del Estado de México y Municipios, se adjunta la respuesta a su solicitud de acceso a la información pública…</w:t>
      </w:r>
      <w:r w:rsidR="00754D17" w:rsidRPr="00554DD5">
        <w:rPr>
          <w:rFonts w:ascii="Palatino Linotype" w:hAnsi="Palatino Linotype" w:cs="Arial"/>
          <w:i/>
        </w:rPr>
        <w:t>”</w:t>
      </w:r>
      <w:r w:rsidR="007940E5" w:rsidRPr="00554DD5">
        <w:rPr>
          <w:rFonts w:ascii="Palatino Linotype" w:hAnsi="Palatino Linotype" w:cs="Arial"/>
          <w:i/>
        </w:rPr>
        <w:t xml:space="preserve"> (sic)</w:t>
      </w:r>
    </w:p>
    <w:p w14:paraId="63ABB681" w14:textId="51394536" w:rsidR="00754D17" w:rsidRPr="00554DD5" w:rsidRDefault="00754D17" w:rsidP="00754D17">
      <w:pPr>
        <w:jc w:val="both"/>
        <w:rPr>
          <w:rFonts w:ascii="Palatino Linotype" w:hAnsi="Palatino Linotype" w:cs="Arial"/>
        </w:rPr>
      </w:pPr>
    </w:p>
    <w:p w14:paraId="1D211A49" w14:textId="41A2DAFC" w:rsidR="003E7169" w:rsidRPr="00554DD5" w:rsidRDefault="003E7169" w:rsidP="00754D17">
      <w:pPr>
        <w:jc w:val="both"/>
        <w:rPr>
          <w:rFonts w:ascii="Palatino Linotype" w:hAnsi="Palatino Linotype" w:cs="Arial"/>
        </w:rPr>
      </w:pPr>
    </w:p>
    <w:p w14:paraId="300574FD" w14:textId="155D92E7" w:rsidR="00B3328C" w:rsidRPr="00554DD5" w:rsidRDefault="00B3328C" w:rsidP="00B3328C">
      <w:pPr>
        <w:tabs>
          <w:tab w:val="left" w:pos="709"/>
        </w:tabs>
        <w:spacing w:line="360" w:lineRule="auto"/>
        <w:jc w:val="both"/>
        <w:rPr>
          <w:rFonts w:ascii="Palatino Linotype" w:hAnsi="Palatino Linotype"/>
        </w:rPr>
      </w:pPr>
      <w:r w:rsidRPr="00554DD5">
        <w:rPr>
          <w:rFonts w:ascii="Palatino Linotype" w:hAnsi="Palatino Linotype" w:cs="Arial"/>
        </w:rPr>
        <w:t xml:space="preserve">Así mismo, adjuntó a la respuesta, </w:t>
      </w:r>
      <w:r w:rsidR="00837C97" w:rsidRPr="00554DD5">
        <w:rPr>
          <w:rFonts w:ascii="Palatino Linotype" w:hAnsi="Palatino Linotype" w:cs="Arial"/>
        </w:rPr>
        <w:t xml:space="preserve">cuatro archivos electrónicos, </w:t>
      </w:r>
      <w:r w:rsidR="00837C97" w:rsidRPr="00554DD5">
        <w:rPr>
          <w:rFonts w:ascii="Palatino Linotype" w:hAnsi="Palatino Linotype"/>
        </w:rPr>
        <w:t xml:space="preserve">que se describirán a continuación: </w:t>
      </w:r>
    </w:p>
    <w:p w14:paraId="5C65E25A" w14:textId="77777777" w:rsidR="00B3328C" w:rsidRPr="00554DD5" w:rsidRDefault="00B3328C" w:rsidP="00B3328C">
      <w:pPr>
        <w:tabs>
          <w:tab w:val="left" w:pos="709"/>
        </w:tabs>
        <w:spacing w:line="360" w:lineRule="auto"/>
        <w:jc w:val="both"/>
        <w:rPr>
          <w:rFonts w:ascii="Palatino Linotype" w:hAnsi="Palatino Linotype" w:cs="Arial"/>
          <w:b/>
          <w:i/>
        </w:rPr>
      </w:pPr>
    </w:p>
    <w:p w14:paraId="4BA98BBC" w14:textId="4155B5F5" w:rsidR="00B3328C" w:rsidRPr="00554DD5" w:rsidRDefault="00837C97" w:rsidP="00B3328C">
      <w:pPr>
        <w:numPr>
          <w:ilvl w:val="0"/>
          <w:numId w:val="48"/>
        </w:numPr>
        <w:tabs>
          <w:tab w:val="left" w:pos="709"/>
        </w:tabs>
        <w:spacing w:line="360" w:lineRule="auto"/>
        <w:jc w:val="both"/>
        <w:rPr>
          <w:rFonts w:ascii="Palatino Linotype" w:hAnsi="Palatino Linotype" w:cs="Arial"/>
          <w:b/>
          <w:i/>
        </w:rPr>
      </w:pPr>
      <w:r w:rsidRPr="00554DD5">
        <w:rPr>
          <w:rFonts w:ascii="Palatino Linotype" w:hAnsi="Palatino Linotype" w:cs="Arial"/>
          <w:b/>
          <w:i/>
        </w:rPr>
        <w:t>RespuestaSolicitud790STP.pdf</w:t>
      </w:r>
      <w:r w:rsidR="00B3328C" w:rsidRPr="00554DD5">
        <w:rPr>
          <w:rFonts w:ascii="Palatino Linotype" w:hAnsi="Palatino Linotype" w:cs="Arial"/>
          <w:b/>
          <w:i/>
        </w:rPr>
        <w:t>:</w:t>
      </w:r>
      <w:r w:rsidR="00B3328C" w:rsidRPr="00554DD5">
        <w:rPr>
          <w:rFonts w:ascii="Palatino Linotype" w:hAnsi="Palatino Linotype" w:cs="Arial"/>
        </w:rPr>
        <w:t xml:space="preserve"> </w:t>
      </w:r>
      <w:bookmarkStart w:id="2" w:name="_Hlk56544650"/>
      <w:r w:rsidR="00B3328C" w:rsidRPr="00554DD5">
        <w:rPr>
          <w:rFonts w:ascii="Palatino Linotype" w:hAnsi="Palatino Linotype" w:cs="Arial"/>
          <w:bCs/>
          <w:iCs/>
        </w:rPr>
        <w:t xml:space="preserve">con </w:t>
      </w:r>
      <w:r w:rsidRPr="00554DD5">
        <w:rPr>
          <w:rFonts w:ascii="Palatino Linotype" w:hAnsi="Palatino Linotype" w:cs="Arial"/>
          <w:bCs/>
          <w:iCs/>
        </w:rPr>
        <w:t xml:space="preserve">4 fojas </w:t>
      </w:r>
      <w:r w:rsidR="00CB2C47" w:rsidRPr="00554DD5">
        <w:rPr>
          <w:rFonts w:ascii="Palatino Linotype" w:hAnsi="Palatino Linotype" w:cs="Arial"/>
          <w:bCs/>
          <w:iCs/>
        </w:rPr>
        <w:t>útiles</w:t>
      </w:r>
      <w:r w:rsidR="00B3328C" w:rsidRPr="00554DD5">
        <w:rPr>
          <w:rFonts w:ascii="Palatino Linotype" w:hAnsi="Palatino Linotype" w:cs="Arial"/>
          <w:bCs/>
          <w:iCs/>
        </w:rPr>
        <w:t>,</w:t>
      </w:r>
      <w:r w:rsidR="00B3328C" w:rsidRPr="00554DD5">
        <w:rPr>
          <w:rFonts w:ascii="Palatino Linotype" w:hAnsi="Palatino Linotype" w:cs="Arial"/>
        </w:rPr>
        <w:t xml:space="preserve"> consistente </w:t>
      </w:r>
      <w:bookmarkEnd w:id="2"/>
      <w:r w:rsidR="00B3328C" w:rsidRPr="00554DD5">
        <w:rPr>
          <w:rFonts w:ascii="Palatino Linotype" w:hAnsi="Palatino Linotype" w:cs="Arial"/>
        </w:rPr>
        <w:t xml:space="preserve">en el Oficio No. </w:t>
      </w:r>
      <w:r w:rsidRPr="00554DD5">
        <w:rPr>
          <w:rFonts w:ascii="Palatino Linotype" w:hAnsi="Palatino Linotype" w:cs="Arial"/>
        </w:rPr>
        <w:t>INFOEM/STP</w:t>
      </w:r>
      <w:r w:rsidR="00B3328C" w:rsidRPr="00554DD5">
        <w:rPr>
          <w:rFonts w:ascii="Palatino Linotype" w:hAnsi="Palatino Linotype" w:cs="Arial"/>
        </w:rPr>
        <w:t>/</w:t>
      </w:r>
      <w:r w:rsidRPr="00554DD5">
        <w:rPr>
          <w:rFonts w:ascii="Palatino Linotype" w:hAnsi="Palatino Linotype" w:cs="Arial"/>
        </w:rPr>
        <w:t>142</w:t>
      </w:r>
      <w:r w:rsidR="00B3328C" w:rsidRPr="00554DD5">
        <w:rPr>
          <w:rFonts w:ascii="Palatino Linotype" w:hAnsi="Palatino Linotype" w:cs="Arial"/>
        </w:rPr>
        <w:t xml:space="preserve">/2020 de fecha </w:t>
      </w:r>
      <w:r w:rsidRPr="00554DD5">
        <w:rPr>
          <w:rFonts w:ascii="Palatino Linotype" w:hAnsi="Palatino Linotype" w:cs="Arial"/>
        </w:rPr>
        <w:t>de 14 de octubre</w:t>
      </w:r>
      <w:r w:rsidR="00B3328C" w:rsidRPr="00554DD5">
        <w:rPr>
          <w:rFonts w:ascii="Palatino Linotype" w:hAnsi="Palatino Linotype" w:cs="Arial"/>
        </w:rPr>
        <w:t xml:space="preserve"> de 2020, emitido por </w:t>
      </w:r>
      <w:bookmarkStart w:id="3" w:name="_Hlk58334232"/>
      <w:r w:rsidR="00B3328C" w:rsidRPr="00554DD5">
        <w:rPr>
          <w:rFonts w:ascii="Palatino Linotype" w:hAnsi="Palatino Linotype" w:cs="Arial"/>
        </w:rPr>
        <w:t xml:space="preserve">el </w:t>
      </w:r>
      <w:r w:rsidRPr="00554DD5">
        <w:rPr>
          <w:rFonts w:ascii="Palatino Linotype" w:hAnsi="Palatino Linotype" w:cs="Arial"/>
        </w:rPr>
        <w:t xml:space="preserve">Servidor Público Habilitado del </w:t>
      </w:r>
      <w:r w:rsidRPr="00554DD5">
        <w:rPr>
          <w:rFonts w:ascii="Palatino Linotype" w:hAnsi="Palatino Linotype" w:cs="Arial"/>
          <w:b/>
          <w:bCs/>
        </w:rPr>
        <w:t>SUJETO OBLIGADO</w:t>
      </w:r>
      <w:bookmarkEnd w:id="3"/>
      <w:r w:rsidR="00B3328C" w:rsidRPr="00554DD5">
        <w:rPr>
          <w:rFonts w:ascii="Palatino Linotype" w:hAnsi="Palatino Linotype" w:cs="Arial"/>
        </w:rPr>
        <w:t xml:space="preserve">, </w:t>
      </w:r>
      <w:r w:rsidR="00CB2C47" w:rsidRPr="00554DD5">
        <w:rPr>
          <w:rFonts w:ascii="Palatino Linotype" w:hAnsi="Palatino Linotype" w:cs="Arial"/>
        </w:rPr>
        <w:t>documento que s</w:t>
      </w:r>
      <w:r w:rsidR="00104A6F" w:rsidRPr="00554DD5">
        <w:rPr>
          <w:rFonts w:ascii="Palatino Linotype" w:hAnsi="Palatino Linotype" w:cs="Arial"/>
        </w:rPr>
        <w:t>e observar</w:t>
      </w:r>
      <w:r w:rsidR="006B3655" w:rsidRPr="00554DD5">
        <w:rPr>
          <w:rFonts w:ascii="Palatino Linotype" w:hAnsi="Palatino Linotype" w:cs="Arial"/>
        </w:rPr>
        <w:t>á</w:t>
      </w:r>
      <w:r w:rsidR="00104A6F" w:rsidRPr="00554DD5">
        <w:rPr>
          <w:rFonts w:ascii="Palatino Linotype" w:hAnsi="Palatino Linotype" w:cs="Arial"/>
        </w:rPr>
        <w:t xml:space="preserve"> su contenido en el considerando correspondiente. </w:t>
      </w:r>
    </w:p>
    <w:p w14:paraId="42627A7F" w14:textId="77777777" w:rsidR="00B3328C" w:rsidRPr="00554DD5" w:rsidRDefault="00B3328C" w:rsidP="00B3328C">
      <w:pPr>
        <w:tabs>
          <w:tab w:val="left" w:pos="709"/>
        </w:tabs>
        <w:spacing w:line="360" w:lineRule="auto"/>
        <w:jc w:val="both"/>
        <w:rPr>
          <w:rFonts w:ascii="Palatino Linotype" w:hAnsi="Palatino Linotype" w:cs="Arial"/>
          <w:b/>
          <w:i/>
        </w:rPr>
      </w:pPr>
    </w:p>
    <w:p w14:paraId="0A882FE2" w14:textId="7C667C61" w:rsidR="00B3328C" w:rsidRPr="00554DD5" w:rsidRDefault="00104A6F" w:rsidP="0090264B">
      <w:pPr>
        <w:numPr>
          <w:ilvl w:val="0"/>
          <w:numId w:val="48"/>
        </w:numPr>
        <w:tabs>
          <w:tab w:val="left" w:pos="709"/>
        </w:tabs>
        <w:spacing w:line="360" w:lineRule="auto"/>
        <w:jc w:val="both"/>
        <w:rPr>
          <w:rFonts w:ascii="Palatino Linotype" w:hAnsi="Palatino Linotype" w:cs="Arial"/>
        </w:rPr>
      </w:pPr>
      <w:r w:rsidRPr="00554DD5">
        <w:rPr>
          <w:rFonts w:ascii="Palatino Linotype" w:hAnsi="Palatino Linotype" w:cs="Arial"/>
          <w:b/>
          <w:i/>
        </w:rPr>
        <w:t>RespuestaSolicitud790UT.pdf:</w:t>
      </w:r>
      <w:r w:rsidR="00B3328C" w:rsidRPr="00554DD5">
        <w:rPr>
          <w:rFonts w:ascii="Palatino Linotype" w:hAnsi="Palatino Linotype" w:cs="Arial"/>
          <w:b/>
          <w:i/>
        </w:rPr>
        <w:t xml:space="preserve"> </w:t>
      </w:r>
      <w:r w:rsidR="00B3328C" w:rsidRPr="00554DD5">
        <w:rPr>
          <w:rFonts w:ascii="Palatino Linotype" w:hAnsi="Palatino Linotype" w:cs="Arial"/>
          <w:bCs/>
          <w:iCs/>
        </w:rPr>
        <w:t>con 2 fojas útiles,</w:t>
      </w:r>
      <w:r w:rsidR="00B3328C" w:rsidRPr="00554DD5">
        <w:rPr>
          <w:rFonts w:ascii="Palatino Linotype" w:hAnsi="Palatino Linotype" w:cs="Arial"/>
        </w:rPr>
        <w:t xml:space="preserve"> consistente en el Oficio No. </w:t>
      </w:r>
      <w:r w:rsidRPr="00554DD5">
        <w:rPr>
          <w:rFonts w:ascii="Palatino Linotype" w:hAnsi="Palatino Linotype" w:cs="Arial"/>
        </w:rPr>
        <w:t>INFOEM/UT</w:t>
      </w:r>
      <w:r w:rsidR="00B3328C" w:rsidRPr="00554DD5">
        <w:rPr>
          <w:rFonts w:ascii="Palatino Linotype" w:hAnsi="Palatino Linotype" w:cs="Arial"/>
        </w:rPr>
        <w:t>/</w:t>
      </w:r>
      <w:r w:rsidRPr="00554DD5">
        <w:rPr>
          <w:rFonts w:ascii="Palatino Linotype" w:hAnsi="Palatino Linotype" w:cs="Arial"/>
        </w:rPr>
        <w:t>558</w:t>
      </w:r>
      <w:r w:rsidR="00B3328C" w:rsidRPr="00554DD5">
        <w:rPr>
          <w:rFonts w:ascii="Palatino Linotype" w:hAnsi="Palatino Linotype" w:cs="Arial"/>
        </w:rPr>
        <w:t xml:space="preserve">/2020 de fecha </w:t>
      </w:r>
      <w:r w:rsidRPr="00554DD5">
        <w:rPr>
          <w:rFonts w:ascii="Palatino Linotype" w:hAnsi="Palatino Linotype" w:cs="Arial"/>
        </w:rPr>
        <w:t>15 de octubre</w:t>
      </w:r>
      <w:r w:rsidR="00B3328C" w:rsidRPr="00554DD5">
        <w:rPr>
          <w:rFonts w:ascii="Palatino Linotype" w:hAnsi="Palatino Linotype" w:cs="Arial"/>
        </w:rPr>
        <w:t xml:space="preserve"> de 2020, emitido por </w:t>
      </w:r>
      <w:r w:rsidRPr="00554DD5">
        <w:rPr>
          <w:rFonts w:ascii="Palatino Linotype" w:hAnsi="Palatino Linotype" w:cs="Arial"/>
        </w:rPr>
        <w:t>la Titular de la Unidad de Transparencia,</w:t>
      </w:r>
      <w:r w:rsidR="00B3328C" w:rsidRPr="00554DD5">
        <w:rPr>
          <w:rFonts w:ascii="Palatino Linotype" w:hAnsi="Palatino Linotype" w:cs="Arial"/>
        </w:rPr>
        <w:t xml:space="preserve"> en el cual</w:t>
      </w:r>
      <w:r w:rsidRPr="00554DD5">
        <w:rPr>
          <w:rFonts w:ascii="Palatino Linotype" w:hAnsi="Palatino Linotype" w:cs="Arial"/>
        </w:rPr>
        <w:t xml:space="preserve"> hace de conocimiento al </w:t>
      </w:r>
      <w:r w:rsidRPr="00554DD5">
        <w:rPr>
          <w:rFonts w:ascii="Palatino Linotype" w:hAnsi="Palatino Linotype" w:cs="Arial"/>
          <w:b/>
          <w:bCs/>
        </w:rPr>
        <w:t>RECURRENTE</w:t>
      </w:r>
      <w:r w:rsidRPr="00554DD5">
        <w:rPr>
          <w:rFonts w:ascii="Palatino Linotype" w:hAnsi="Palatino Linotype" w:cs="Arial"/>
        </w:rPr>
        <w:t xml:space="preserve"> de la respuesta emitida por el Servidor Público Habilitado del </w:t>
      </w:r>
      <w:r w:rsidRPr="00554DD5">
        <w:rPr>
          <w:rFonts w:ascii="Palatino Linotype" w:hAnsi="Palatino Linotype" w:cs="Arial"/>
          <w:b/>
          <w:bCs/>
        </w:rPr>
        <w:t>SUJETO OBLIGADO</w:t>
      </w:r>
      <w:r w:rsidRPr="00554DD5">
        <w:rPr>
          <w:rFonts w:ascii="Palatino Linotype" w:hAnsi="Palatino Linotype" w:cs="Arial"/>
        </w:rPr>
        <w:t>.</w:t>
      </w:r>
    </w:p>
    <w:p w14:paraId="25A1B07E" w14:textId="143B5138" w:rsidR="00B3328C" w:rsidRPr="00554DD5" w:rsidRDefault="008552C2" w:rsidP="00B3328C">
      <w:pPr>
        <w:numPr>
          <w:ilvl w:val="0"/>
          <w:numId w:val="48"/>
        </w:numPr>
        <w:tabs>
          <w:tab w:val="left" w:pos="709"/>
        </w:tabs>
        <w:spacing w:line="360" w:lineRule="auto"/>
        <w:jc w:val="both"/>
        <w:rPr>
          <w:rFonts w:ascii="Palatino Linotype" w:hAnsi="Palatino Linotype" w:cs="Arial"/>
        </w:rPr>
      </w:pPr>
      <w:r w:rsidRPr="00554DD5">
        <w:rPr>
          <w:rFonts w:ascii="Palatino Linotype" w:hAnsi="Palatino Linotype" w:cs="Arial"/>
          <w:b/>
          <w:i/>
        </w:rPr>
        <w:lastRenderedPageBreak/>
        <w:t>Ley de Transparencia (1)</w:t>
      </w:r>
      <w:r w:rsidR="00B3328C" w:rsidRPr="00554DD5">
        <w:rPr>
          <w:rFonts w:ascii="Palatino Linotype" w:hAnsi="Palatino Linotype" w:cs="Arial"/>
          <w:b/>
          <w:i/>
        </w:rPr>
        <w:t xml:space="preserve">.pdf; </w:t>
      </w:r>
      <w:r w:rsidR="00B3328C" w:rsidRPr="00554DD5">
        <w:rPr>
          <w:rFonts w:ascii="Palatino Linotype" w:hAnsi="Palatino Linotype" w:cs="Arial"/>
          <w:bCs/>
          <w:iCs/>
        </w:rPr>
        <w:t xml:space="preserve">con </w:t>
      </w:r>
      <w:r w:rsidRPr="00554DD5">
        <w:rPr>
          <w:rFonts w:ascii="Palatino Linotype" w:hAnsi="Palatino Linotype" w:cs="Arial"/>
          <w:bCs/>
          <w:iCs/>
        </w:rPr>
        <w:t>90</w:t>
      </w:r>
      <w:r w:rsidR="00B3328C" w:rsidRPr="00554DD5">
        <w:rPr>
          <w:rFonts w:ascii="Palatino Linotype" w:hAnsi="Palatino Linotype" w:cs="Arial"/>
          <w:bCs/>
          <w:iCs/>
        </w:rPr>
        <w:t xml:space="preserve"> fojas útiles</w:t>
      </w:r>
      <w:r w:rsidR="00B3328C" w:rsidRPr="00554DD5">
        <w:rPr>
          <w:rFonts w:ascii="Palatino Linotype" w:hAnsi="Palatino Linotype" w:cs="Arial"/>
        </w:rPr>
        <w:t xml:space="preserve">, </w:t>
      </w:r>
      <w:r w:rsidRPr="00554DD5">
        <w:rPr>
          <w:rFonts w:ascii="Palatino Linotype" w:hAnsi="Palatino Linotype" w:cs="Arial"/>
        </w:rPr>
        <w:t xml:space="preserve">consistente en la Ley de Transparencia y Acceso a la Información Pública del Estado de México, que sirve de apoyo para dar cumplimiento a la solicitud de </w:t>
      </w:r>
      <w:r w:rsidR="0090264B" w:rsidRPr="00554DD5">
        <w:rPr>
          <w:rFonts w:ascii="Palatino Linotype" w:hAnsi="Palatino Linotype" w:cs="Arial"/>
        </w:rPr>
        <w:t>información</w:t>
      </w:r>
      <w:r w:rsidRPr="00554DD5">
        <w:rPr>
          <w:rFonts w:ascii="Palatino Linotype" w:hAnsi="Palatino Linotype" w:cs="Arial"/>
        </w:rPr>
        <w:t>.</w:t>
      </w:r>
    </w:p>
    <w:p w14:paraId="46FC9EE0" w14:textId="77777777" w:rsidR="00B3328C" w:rsidRPr="00554DD5" w:rsidRDefault="00B3328C" w:rsidP="00B3328C">
      <w:pPr>
        <w:tabs>
          <w:tab w:val="left" w:pos="709"/>
        </w:tabs>
        <w:spacing w:line="360" w:lineRule="auto"/>
        <w:ind w:left="720"/>
        <w:jc w:val="both"/>
        <w:rPr>
          <w:rFonts w:ascii="Palatino Linotype" w:hAnsi="Palatino Linotype" w:cs="Arial"/>
        </w:rPr>
      </w:pPr>
    </w:p>
    <w:p w14:paraId="121C9879" w14:textId="5D2A565D" w:rsidR="008552C2" w:rsidRPr="00554DD5" w:rsidRDefault="008552C2" w:rsidP="008552C2">
      <w:pPr>
        <w:numPr>
          <w:ilvl w:val="0"/>
          <w:numId w:val="48"/>
        </w:numPr>
        <w:tabs>
          <w:tab w:val="left" w:pos="709"/>
        </w:tabs>
        <w:spacing w:line="360" w:lineRule="auto"/>
        <w:jc w:val="both"/>
        <w:rPr>
          <w:rFonts w:ascii="Palatino Linotype" w:hAnsi="Palatino Linotype" w:cs="Arial"/>
        </w:rPr>
      </w:pPr>
      <w:r w:rsidRPr="00554DD5">
        <w:rPr>
          <w:rFonts w:ascii="Palatino Linotype" w:hAnsi="Palatino Linotype" w:cs="Arial"/>
          <w:b/>
          <w:i/>
        </w:rPr>
        <w:t>Acuerdo_Lineamientos_de_funcionamiento_del_Pleno_y_Comisiones.pdf</w:t>
      </w:r>
      <w:r w:rsidR="00B3328C" w:rsidRPr="00554DD5">
        <w:rPr>
          <w:rFonts w:ascii="Palatino Linotype" w:hAnsi="Palatino Linotype" w:cs="Arial"/>
          <w:b/>
          <w:i/>
        </w:rPr>
        <w:t xml:space="preserve">: </w:t>
      </w:r>
      <w:bookmarkStart w:id="4" w:name="_Hlk56543984"/>
      <w:r w:rsidR="00B3328C" w:rsidRPr="00554DD5">
        <w:rPr>
          <w:rFonts w:ascii="Palatino Linotype" w:hAnsi="Palatino Linotype" w:cs="Arial"/>
          <w:bCs/>
          <w:iCs/>
        </w:rPr>
        <w:t xml:space="preserve">con </w:t>
      </w:r>
      <w:r w:rsidRPr="00554DD5">
        <w:rPr>
          <w:rFonts w:ascii="Palatino Linotype" w:hAnsi="Palatino Linotype" w:cs="Arial"/>
          <w:bCs/>
          <w:iCs/>
        </w:rPr>
        <w:t>30</w:t>
      </w:r>
      <w:r w:rsidR="00B3328C" w:rsidRPr="00554DD5">
        <w:rPr>
          <w:rFonts w:ascii="Palatino Linotype" w:hAnsi="Palatino Linotype" w:cs="Arial"/>
          <w:bCs/>
          <w:iCs/>
        </w:rPr>
        <w:t xml:space="preserve"> fojas útiles</w:t>
      </w:r>
      <w:bookmarkEnd w:id="4"/>
      <w:r w:rsidR="00B3328C" w:rsidRPr="00554DD5">
        <w:rPr>
          <w:rFonts w:ascii="Palatino Linotype" w:hAnsi="Palatino Linotype" w:cs="Arial"/>
          <w:bCs/>
          <w:iCs/>
        </w:rPr>
        <w:t xml:space="preserve">, </w:t>
      </w:r>
      <w:r w:rsidR="00B3328C" w:rsidRPr="00554DD5">
        <w:rPr>
          <w:rFonts w:ascii="Palatino Linotype" w:hAnsi="Palatino Linotype" w:cs="Arial"/>
        </w:rPr>
        <w:t>consistente</w:t>
      </w:r>
      <w:r w:rsidRPr="00554DD5">
        <w:rPr>
          <w:rFonts w:ascii="Palatino Linotype" w:hAnsi="Palatino Linotype" w:cs="Arial"/>
        </w:rPr>
        <w:t xml:space="preserve"> en los</w:t>
      </w:r>
      <w:r w:rsidR="00B3328C" w:rsidRPr="00554DD5">
        <w:rPr>
          <w:rFonts w:ascii="Palatino Linotype" w:hAnsi="Palatino Linotype" w:cs="Arial"/>
        </w:rPr>
        <w:t xml:space="preserve"> </w:t>
      </w:r>
      <w:r w:rsidRPr="00554DD5">
        <w:rPr>
          <w:rFonts w:ascii="Palatino Linotype" w:hAnsi="Palatino Linotype" w:cs="Arial"/>
        </w:rPr>
        <w:t xml:space="preserve">Lineamientos para el Funcionamiento del Pleno y Comisiones del Instituto de Transparencia y Acceso a la Información Pública del Estado de México, que sirve de apoyo para dar respuesta a la solicitud de información, que sirve de apoyo para dar cumplimiento a la solicitud de </w:t>
      </w:r>
      <w:r w:rsidR="0090264B" w:rsidRPr="00554DD5">
        <w:rPr>
          <w:rFonts w:ascii="Palatino Linotype" w:hAnsi="Palatino Linotype" w:cs="Arial"/>
        </w:rPr>
        <w:t>información</w:t>
      </w:r>
      <w:r w:rsidRPr="00554DD5">
        <w:rPr>
          <w:rFonts w:ascii="Palatino Linotype" w:hAnsi="Palatino Linotype" w:cs="Arial"/>
        </w:rPr>
        <w:t>.</w:t>
      </w:r>
    </w:p>
    <w:p w14:paraId="5CF62BC5" w14:textId="77777777" w:rsidR="00646958" w:rsidRPr="00554DD5" w:rsidRDefault="00646958" w:rsidP="00646958">
      <w:pPr>
        <w:rPr>
          <w:rFonts w:ascii="Palatino Linotype" w:hAnsi="Palatino Linotype" w:cs="Arial"/>
          <w:b/>
        </w:rPr>
      </w:pPr>
    </w:p>
    <w:p w14:paraId="4029CE49" w14:textId="5D944DE4" w:rsidR="00646958" w:rsidRPr="00554DD5" w:rsidRDefault="00364628" w:rsidP="0090264B">
      <w:pPr>
        <w:tabs>
          <w:tab w:val="left" w:pos="709"/>
        </w:tabs>
        <w:spacing w:line="360" w:lineRule="auto"/>
        <w:jc w:val="both"/>
        <w:rPr>
          <w:rFonts w:ascii="Palatino Linotype" w:hAnsi="Palatino Linotype" w:cs="Arial"/>
        </w:rPr>
      </w:pPr>
      <w:r w:rsidRPr="00554DD5">
        <w:rPr>
          <w:rFonts w:ascii="Palatino Linotype" w:hAnsi="Palatino Linotype" w:cs="Arial"/>
          <w:b/>
          <w:sz w:val="28"/>
          <w:szCs w:val="28"/>
        </w:rPr>
        <w:t>I</w:t>
      </w:r>
      <w:r w:rsidR="004463D6" w:rsidRPr="00554DD5">
        <w:rPr>
          <w:rFonts w:ascii="Palatino Linotype" w:hAnsi="Palatino Linotype" w:cs="Arial"/>
          <w:b/>
          <w:sz w:val="28"/>
          <w:szCs w:val="28"/>
        </w:rPr>
        <w:t>V</w:t>
      </w:r>
      <w:r w:rsidR="00200BFC" w:rsidRPr="00554DD5">
        <w:rPr>
          <w:rFonts w:ascii="Palatino Linotype" w:hAnsi="Palatino Linotype" w:cs="Arial"/>
          <w:b/>
        </w:rPr>
        <w:t xml:space="preserve">. </w:t>
      </w:r>
      <w:r w:rsidR="00754D17" w:rsidRPr="00554DD5">
        <w:rPr>
          <w:rFonts w:ascii="Palatino Linotype" w:hAnsi="Palatino Linotype" w:cs="Arial"/>
        </w:rPr>
        <w:t>Inconforme por la</w:t>
      </w:r>
      <w:r w:rsidR="00200BFC" w:rsidRPr="00554DD5">
        <w:rPr>
          <w:rFonts w:ascii="Palatino Linotype" w:hAnsi="Palatino Linotype" w:cs="Arial"/>
        </w:rPr>
        <w:t xml:space="preserve"> respuesta</w:t>
      </w:r>
      <w:r w:rsidR="00AC709C" w:rsidRPr="00554DD5">
        <w:rPr>
          <w:rFonts w:ascii="Palatino Linotype" w:hAnsi="Palatino Linotype" w:cs="Arial"/>
        </w:rPr>
        <w:t xml:space="preserve"> del</w:t>
      </w:r>
      <w:r w:rsidR="00AC709C" w:rsidRPr="00554DD5">
        <w:rPr>
          <w:rFonts w:ascii="Palatino Linotype" w:hAnsi="Palatino Linotype" w:cs="Arial"/>
          <w:b/>
        </w:rPr>
        <w:t xml:space="preserve"> SUJETO OBLIGADO</w:t>
      </w:r>
      <w:r w:rsidR="00200BFC" w:rsidRPr="00554DD5">
        <w:rPr>
          <w:rFonts w:ascii="Palatino Linotype" w:hAnsi="Palatino Linotype" w:cs="Arial"/>
        </w:rPr>
        <w:t xml:space="preserve">, el </w:t>
      </w:r>
      <w:r w:rsidR="00646958" w:rsidRPr="00554DD5">
        <w:rPr>
          <w:rFonts w:ascii="Palatino Linotype" w:hAnsi="Palatino Linotype" w:cs="Arial"/>
        </w:rPr>
        <w:t xml:space="preserve">dieciocho </w:t>
      </w:r>
      <w:r w:rsidR="0090264B" w:rsidRPr="00554DD5">
        <w:rPr>
          <w:rFonts w:ascii="Palatino Linotype" w:hAnsi="Palatino Linotype" w:cs="Arial"/>
        </w:rPr>
        <w:t>de octubre</w:t>
      </w:r>
      <w:r w:rsidR="00200BFC" w:rsidRPr="00554DD5">
        <w:rPr>
          <w:rFonts w:ascii="Palatino Linotype" w:hAnsi="Palatino Linotype" w:cs="Arial"/>
        </w:rPr>
        <w:t xml:space="preserve"> de dos mil veinte, </w:t>
      </w:r>
      <w:r w:rsidR="0090264B" w:rsidRPr="00554DD5">
        <w:rPr>
          <w:rFonts w:ascii="Palatino Linotype" w:hAnsi="Palatino Linotype" w:cs="Arial"/>
          <w:b/>
        </w:rPr>
        <w:t>EL</w:t>
      </w:r>
      <w:r w:rsidR="00200BFC" w:rsidRPr="00554DD5">
        <w:rPr>
          <w:rFonts w:ascii="Palatino Linotype" w:hAnsi="Palatino Linotype" w:cs="Arial"/>
          <w:b/>
        </w:rPr>
        <w:t xml:space="preserve"> RECURRENTE</w:t>
      </w:r>
      <w:r w:rsidR="00200BFC" w:rsidRPr="00554DD5">
        <w:rPr>
          <w:rFonts w:ascii="Palatino Linotype" w:hAnsi="Palatino Linotype" w:cs="Arial"/>
        </w:rPr>
        <w:t xml:space="preserve"> interpuso el recurso de revisión sujeto del presente estudio, </w:t>
      </w:r>
      <w:bookmarkStart w:id="5" w:name="_Hlk58339022"/>
      <w:r w:rsidR="00200BFC" w:rsidRPr="00554DD5">
        <w:rPr>
          <w:rFonts w:ascii="Palatino Linotype" w:hAnsi="Palatino Linotype" w:cs="Arial"/>
        </w:rPr>
        <w:t xml:space="preserve">el cual fue registrado en </w:t>
      </w:r>
      <w:r w:rsidR="00200BFC" w:rsidRPr="00554DD5">
        <w:rPr>
          <w:rFonts w:ascii="Palatino Linotype" w:hAnsi="Palatino Linotype" w:cs="Arial"/>
          <w:b/>
        </w:rPr>
        <w:t>EL SAIMEX</w:t>
      </w:r>
      <w:r w:rsidR="00200BFC" w:rsidRPr="00554DD5">
        <w:rPr>
          <w:rFonts w:ascii="Palatino Linotype" w:hAnsi="Palatino Linotype" w:cs="Arial"/>
        </w:rPr>
        <w:t xml:space="preserve"> </w:t>
      </w:r>
      <w:r w:rsidR="00646958" w:rsidRPr="00554DD5">
        <w:rPr>
          <w:rFonts w:ascii="Palatino Linotype" w:hAnsi="Palatino Linotype" w:cs="Arial"/>
        </w:rPr>
        <w:t>al día siguiente hábil, es decir, diecinueve de octubre de dos mil veinte</w:t>
      </w:r>
      <w:bookmarkEnd w:id="5"/>
      <w:r w:rsidR="00646958" w:rsidRPr="00554DD5">
        <w:rPr>
          <w:rFonts w:ascii="Palatino Linotype" w:hAnsi="Palatino Linotype" w:cs="Arial"/>
          <w:b/>
        </w:rPr>
        <w:t xml:space="preserve">, </w:t>
      </w:r>
      <w:r w:rsidR="00646958" w:rsidRPr="00554DD5">
        <w:rPr>
          <w:rFonts w:ascii="Palatino Linotype" w:hAnsi="Palatino Linotype" w:cs="Arial"/>
        </w:rPr>
        <w:t xml:space="preserve">a la que se le asignó el número de expediente </w:t>
      </w:r>
      <w:r w:rsidR="003E7169" w:rsidRPr="00554DD5">
        <w:rPr>
          <w:rFonts w:ascii="Palatino Linotype" w:hAnsi="Palatino Linotype" w:cs="Arial"/>
          <w:b/>
        </w:rPr>
        <w:t>04</w:t>
      </w:r>
      <w:r w:rsidR="0090264B" w:rsidRPr="00554DD5">
        <w:rPr>
          <w:rFonts w:ascii="Palatino Linotype" w:hAnsi="Palatino Linotype" w:cs="Arial"/>
          <w:b/>
        </w:rPr>
        <w:t>557</w:t>
      </w:r>
      <w:r w:rsidR="003E7169" w:rsidRPr="00554DD5">
        <w:rPr>
          <w:rFonts w:ascii="Palatino Linotype" w:hAnsi="Palatino Linotype" w:cs="Arial"/>
          <w:b/>
        </w:rPr>
        <w:t>/INFOEM/IP/RR/2020</w:t>
      </w:r>
      <w:r w:rsidR="00200BFC" w:rsidRPr="00554DD5">
        <w:rPr>
          <w:rFonts w:ascii="Palatino Linotype" w:hAnsi="Palatino Linotype" w:cs="Arial"/>
          <w:b/>
        </w:rPr>
        <w:t>,</w:t>
      </w:r>
      <w:r w:rsidR="00200BFC" w:rsidRPr="00554DD5">
        <w:rPr>
          <w:rFonts w:ascii="Palatino Linotype" w:hAnsi="Palatino Linotype" w:cs="Arial"/>
        </w:rPr>
        <w:t xml:space="preserve"> en el que señaló</w:t>
      </w:r>
      <w:r w:rsidR="0090264B" w:rsidRPr="00554DD5">
        <w:rPr>
          <w:rFonts w:ascii="Palatino Linotype" w:hAnsi="Palatino Linotype" w:cs="Arial"/>
        </w:rPr>
        <w:t xml:space="preserve"> c</w:t>
      </w:r>
      <w:r w:rsidR="003253C6" w:rsidRPr="00554DD5">
        <w:rPr>
          <w:rFonts w:ascii="Palatino Linotype" w:hAnsi="Palatino Linotype" w:cs="Arial"/>
        </w:rPr>
        <w:t>omo</w:t>
      </w:r>
      <w:r w:rsidR="00646958" w:rsidRPr="00554DD5">
        <w:rPr>
          <w:rFonts w:ascii="Palatino Linotype" w:hAnsi="Palatino Linotype" w:cs="Arial"/>
        </w:rPr>
        <w:t>:</w:t>
      </w:r>
    </w:p>
    <w:p w14:paraId="6A561E95" w14:textId="77777777" w:rsidR="00646958" w:rsidRPr="00554DD5" w:rsidRDefault="00646958" w:rsidP="0090264B">
      <w:pPr>
        <w:tabs>
          <w:tab w:val="left" w:pos="709"/>
        </w:tabs>
        <w:spacing w:line="360" w:lineRule="auto"/>
        <w:jc w:val="both"/>
        <w:rPr>
          <w:rFonts w:ascii="Palatino Linotype" w:hAnsi="Palatino Linotype" w:cs="Arial"/>
        </w:rPr>
      </w:pPr>
    </w:p>
    <w:p w14:paraId="14465ED5" w14:textId="55B086D8" w:rsidR="003253C6" w:rsidRPr="00554DD5" w:rsidRDefault="00646958" w:rsidP="0090264B">
      <w:pPr>
        <w:tabs>
          <w:tab w:val="left" w:pos="709"/>
        </w:tabs>
        <w:spacing w:line="360" w:lineRule="auto"/>
        <w:jc w:val="both"/>
        <w:rPr>
          <w:rFonts w:ascii="Palatino Linotype" w:hAnsi="Palatino Linotype" w:cs="Arial"/>
        </w:rPr>
      </w:pPr>
      <w:r w:rsidRPr="00554DD5">
        <w:rPr>
          <w:rFonts w:ascii="Palatino Linotype" w:hAnsi="Palatino Linotype" w:cs="Arial"/>
        </w:rPr>
        <w:t>A</w:t>
      </w:r>
      <w:r w:rsidR="003253C6" w:rsidRPr="00554DD5">
        <w:rPr>
          <w:rFonts w:ascii="Palatino Linotype" w:hAnsi="Palatino Linotype" w:cs="Arial"/>
        </w:rPr>
        <w:t>cto impugnado:</w:t>
      </w:r>
    </w:p>
    <w:p w14:paraId="05AE2EEB" w14:textId="77777777" w:rsidR="0090264B" w:rsidRPr="00554DD5" w:rsidRDefault="0090264B" w:rsidP="0090264B">
      <w:pPr>
        <w:tabs>
          <w:tab w:val="left" w:pos="709"/>
        </w:tabs>
        <w:spacing w:line="360" w:lineRule="auto"/>
        <w:jc w:val="both"/>
        <w:rPr>
          <w:rFonts w:ascii="Palatino Linotype" w:hAnsi="Palatino Linotype" w:cs="Arial"/>
        </w:rPr>
      </w:pPr>
    </w:p>
    <w:p w14:paraId="6D133172" w14:textId="298C0343" w:rsidR="003E7169" w:rsidRPr="00554DD5" w:rsidRDefault="003E7169" w:rsidP="0090264B">
      <w:pPr>
        <w:ind w:left="850" w:right="901"/>
        <w:jc w:val="both"/>
        <w:rPr>
          <w:rFonts w:ascii="Palatino Linotype" w:hAnsi="Palatino Linotype" w:cs="Arial"/>
          <w:i/>
          <w:sz w:val="22"/>
          <w:szCs w:val="22"/>
        </w:rPr>
      </w:pPr>
      <w:r w:rsidRPr="00554DD5">
        <w:rPr>
          <w:rFonts w:ascii="Palatino Linotype" w:hAnsi="Palatino Linotype" w:cs="Arial"/>
          <w:i/>
          <w:sz w:val="22"/>
          <w:szCs w:val="22"/>
        </w:rPr>
        <w:t>“</w:t>
      </w:r>
      <w:r w:rsidR="0090264B" w:rsidRPr="00554DD5">
        <w:rPr>
          <w:rFonts w:ascii="Palatino Linotype" w:hAnsi="Palatino Linotype" w:cs="Arial"/>
          <w:i/>
          <w:sz w:val="22"/>
          <w:szCs w:val="22"/>
        </w:rPr>
        <w:t>Le respuesta emitida por parte del Sujeto Obligado, obviamente la información la requiero conforme a los archivos que obran en sus Unidades Administrativas tanto físicas como digitales, que conveniente que ahora son manifestaciones subjetivas mi solicitud, que mal que suplan las deficiencias de los municipios seria interesante saber cuanto dinero reciben para suplir las deficiencias</w:t>
      </w:r>
      <w:r w:rsidRPr="00554DD5">
        <w:rPr>
          <w:rFonts w:ascii="Palatino Linotype" w:hAnsi="Palatino Linotype" w:cs="Arial"/>
          <w:i/>
          <w:sz w:val="22"/>
          <w:szCs w:val="22"/>
        </w:rPr>
        <w:t>” (sic);</w:t>
      </w:r>
    </w:p>
    <w:p w14:paraId="6B5C2BE0" w14:textId="6AFA05E5" w:rsidR="000D70F7" w:rsidRPr="00554DD5" w:rsidRDefault="000D70F7" w:rsidP="000D70F7">
      <w:pPr>
        <w:spacing w:line="360" w:lineRule="auto"/>
        <w:ind w:left="850" w:right="901"/>
        <w:jc w:val="both"/>
        <w:rPr>
          <w:rFonts w:ascii="Palatino Linotype" w:hAnsi="Palatino Linotype" w:cs="Arial"/>
          <w:i/>
        </w:rPr>
      </w:pPr>
    </w:p>
    <w:p w14:paraId="49267E67" w14:textId="2FD9DDC2" w:rsidR="0090264B" w:rsidRPr="00554DD5" w:rsidRDefault="003E7169" w:rsidP="003253C6">
      <w:pPr>
        <w:spacing w:line="360" w:lineRule="auto"/>
        <w:jc w:val="both"/>
        <w:rPr>
          <w:rFonts w:ascii="Palatino Linotype" w:hAnsi="Palatino Linotype" w:cs="Arial"/>
        </w:rPr>
      </w:pPr>
      <w:r w:rsidRPr="00554DD5">
        <w:rPr>
          <w:rFonts w:ascii="Palatino Linotype" w:hAnsi="Palatino Linotype" w:cs="Arial"/>
        </w:rPr>
        <w:lastRenderedPageBreak/>
        <w:t>A</w:t>
      </w:r>
      <w:r w:rsidR="00200BFC" w:rsidRPr="00554DD5">
        <w:rPr>
          <w:rFonts w:ascii="Palatino Linotype" w:hAnsi="Palatino Linotype" w:cs="Arial"/>
        </w:rPr>
        <w:t>sí como, razon</w:t>
      </w:r>
      <w:r w:rsidR="003253C6" w:rsidRPr="00554DD5">
        <w:rPr>
          <w:rFonts w:ascii="Palatino Linotype" w:hAnsi="Palatino Linotype" w:cs="Arial"/>
        </w:rPr>
        <w:t xml:space="preserve">es o motivos de inconformidad: </w:t>
      </w:r>
    </w:p>
    <w:p w14:paraId="541D18D8" w14:textId="77777777" w:rsidR="00646958" w:rsidRPr="00554DD5" w:rsidRDefault="00646958" w:rsidP="003253C6">
      <w:pPr>
        <w:spacing w:line="360" w:lineRule="auto"/>
        <w:jc w:val="both"/>
        <w:rPr>
          <w:rFonts w:ascii="Palatino Linotype" w:hAnsi="Palatino Linotype" w:cs="Arial"/>
        </w:rPr>
      </w:pPr>
    </w:p>
    <w:p w14:paraId="288057DC" w14:textId="7B4EE73D" w:rsidR="00F862A0" w:rsidRPr="00554DD5" w:rsidRDefault="00200BFC" w:rsidP="0090264B">
      <w:pPr>
        <w:tabs>
          <w:tab w:val="left" w:pos="851"/>
        </w:tabs>
        <w:ind w:left="851" w:right="901"/>
        <w:jc w:val="both"/>
        <w:rPr>
          <w:rFonts w:ascii="Palatino Linotype" w:hAnsi="Palatino Linotype" w:cs="Arial"/>
          <w:i/>
        </w:rPr>
      </w:pPr>
      <w:r w:rsidRPr="00554DD5">
        <w:rPr>
          <w:rFonts w:ascii="Palatino Linotype" w:hAnsi="Palatino Linotype" w:cs="Arial"/>
          <w:i/>
        </w:rPr>
        <w:t>“</w:t>
      </w:r>
      <w:r w:rsidR="0090264B" w:rsidRPr="00554DD5">
        <w:rPr>
          <w:rFonts w:ascii="Palatino Linotype" w:hAnsi="Palatino Linotype" w:cs="Arial"/>
          <w:i/>
        </w:rPr>
        <w:t>se viola mi derecho humano al acceso a la información pública</w:t>
      </w:r>
      <w:r w:rsidR="003E7169" w:rsidRPr="00554DD5">
        <w:rPr>
          <w:rFonts w:ascii="Palatino Linotype" w:hAnsi="Palatino Linotype" w:cs="Arial"/>
          <w:i/>
        </w:rPr>
        <w:t>.</w:t>
      </w:r>
      <w:r w:rsidRPr="00554DD5">
        <w:rPr>
          <w:rFonts w:ascii="Palatino Linotype" w:hAnsi="Palatino Linotype" w:cs="Arial"/>
          <w:i/>
        </w:rPr>
        <w:t>” (sic)</w:t>
      </w:r>
    </w:p>
    <w:p w14:paraId="1D0A0806" w14:textId="24E28135" w:rsidR="00646958" w:rsidRPr="00554DD5" w:rsidRDefault="00646958" w:rsidP="0090264B">
      <w:pPr>
        <w:tabs>
          <w:tab w:val="left" w:pos="851"/>
        </w:tabs>
        <w:ind w:left="851" w:right="901"/>
        <w:jc w:val="both"/>
        <w:rPr>
          <w:rFonts w:ascii="Palatino Linotype" w:hAnsi="Palatino Linotype" w:cs="Arial"/>
          <w:i/>
        </w:rPr>
      </w:pPr>
    </w:p>
    <w:p w14:paraId="20839C7B" w14:textId="77777777" w:rsidR="00646958" w:rsidRPr="00554DD5" w:rsidRDefault="00646958" w:rsidP="0090264B">
      <w:pPr>
        <w:tabs>
          <w:tab w:val="left" w:pos="851"/>
        </w:tabs>
        <w:ind w:left="851" w:right="901"/>
        <w:jc w:val="both"/>
        <w:rPr>
          <w:rFonts w:ascii="Palatino Linotype" w:hAnsi="Palatino Linotype" w:cs="Arial"/>
          <w:i/>
        </w:rPr>
      </w:pPr>
    </w:p>
    <w:p w14:paraId="7AFA6F77" w14:textId="1D7D023D" w:rsidR="00200BFC" w:rsidRPr="00554DD5" w:rsidRDefault="00F862A0" w:rsidP="00200BFC">
      <w:pPr>
        <w:spacing w:line="360" w:lineRule="auto"/>
        <w:jc w:val="both"/>
        <w:rPr>
          <w:rFonts w:ascii="Palatino Linotype" w:hAnsi="Palatino Linotype" w:cs="Arial"/>
        </w:rPr>
      </w:pPr>
      <w:r w:rsidRPr="00554DD5">
        <w:rPr>
          <w:rFonts w:ascii="Palatino Linotype" w:hAnsi="Palatino Linotype" w:cs="Arial"/>
          <w:b/>
          <w:sz w:val="28"/>
          <w:szCs w:val="28"/>
        </w:rPr>
        <w:t>V</w:t>
      </w:r>
      <w:r w:rsidR="00200BFC" w:rsidRPr="00554DD5">
        <w:rPr>
          <w:rFonts w:ascii="Palatino Linotype" w:hAnsi="Palatino Linotype" w:cs="Arial"/>
          <w:b/>
          <w:sz w:val="28"/>
          <w:szCs w:val="28"/>
        </w:rPr>
        <w:t xml:space="preserve">. </w:t>
      </w:r>
      <w:r w:rsidR="00200BFC" w:rsidRPr="00554DD5">
        <w:rPr>
          <w:rFonts w:ascii="Palatino Linotype" w:hAnsi="Palatino Linotype" w:cs="Arial"/>
        </w:rPr>
        <w:t xml:space="preserve">El </w:t>
      </w:r>
      <w:r w:rsidR="00646958" w:rsidRPr="00554DD5">
        <w:rPr>
          <w:rFonts w:ascii="Palatino Linotype" w:hAnsi="Palatino Linotype" w:cs="Arial"/>
        </w:rPr>
        <w:t>dieciocho de octubre</w:t>
      </w:r>
      <w:r w:rsidR="00A6763D" w:rsidRPr="00554DD5">
        <w:rPr>
          <w:rFonts w:ascii="Palatino Linotype" w:hAnsi="Palatino Linotype" w:cs="Arial"/>
        </w:rPr>
        <w:t xml:space="preserve"> </w:t>
      </w:r>
      <w:r w:rsidR="00200BFC" w:rsidRPr="00554DD5">
        <w:rPr>
          <w:rFonts w:ascii="Palatino Linotype" w:hAnsi="Palatino Linotype" w:cs="Arial"/>
        </w:rPr>
        <w:t xml:space="preserve">de dos mil veinte, el recurso de que se trata se envió electrónicamente al Instituto de </w:t>
      </w:r>
      <w:r w:rsidR="00200BFC" w:rsidRPr="00554DD5">
        <w:rPr>
          <w:rFonts w:ascii="Palatino Linotype" w:eastAsia="Arial Unicode MS" w:hAnsi="Palatino Linotype" w:cs="Arial"/>
        </w:rPr>
        <w:t>Transparencia</w:t>
      </w:r>
      <w:r w:rsidR="00200BFC" w:rsidRPr="00554DD5">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554DD5">
        <w:rPr>
          <w:rFonts w:ascii="Palatino Linotype" w:hAnsi="Palatino Linotype"/>
        </w:rPr>
        <w:t>Ley de Transparencia y Acceso a la Información Pública del Estado de México y Municipios</w:t>
      </w:r>
      <w:r w:rsidR="00200BFC" w:rsidRPr="00554DD5">
        <w:rPr>
          <w:rFonts w:ascii="Palatino Linotype" w:hAnsi="Palatino Linotype" w:cs="Arial"/>
        </w:rPr>
        <w:t>, se turnó, a través del</w:t>
      </w:r>
      <w:r w:rsidR="00200BFC" w:rsidRPr="00554DD5">
        <w:rPr>
          <w:rFonts w:ascii="Palatino Linotype" w:eastAsia="Arial Unicode MS" w:hAnsi="Palatino Linotype" w:cs="Arial"/>
        </w:rPr>
        <w:t xml:space="preserve"> </w:t>
      </w:r>
      <w:r w:rsidR="00200BFC" w:rsidRPr="00554DD5">
        <w:rPr>
          <w:rFonts w:ascii="Palatino Linotype" w:eastAsia="Arial Unicode MS" w:hAnsi="Palatino Linotype" w:cs="Arial"/>
          <w:b/>
        </w:rPr>
        <w:t>SAIMEX</w:t>
      </w:r>
      <w:r w:rsidR="00200BFC" w:rsidRPr="00554DD5">
        <w:rPr>
          <w:rFonts w:ascii="Palatino Linotype" w:hAnsi="Palatino Linotype"/>
        </w:rPr>
        <w:t xml:space="preserve">, a la </w:t>
      </w:r>
      <w:r w:rsidR="00200BFC" w:rsidRPr="00554DD5">
        <w:rPr>
          <w:rFonts w:ascii="Palatino Linotype" w:hAnsi="Palatino Linotype" w:cs="Arial"/>
        </w:rPr>
        <w:t xml:space="preserve">Comisionada </w:t>
      </w:r>
      <w:r w:rsidR="00200BFC" w:rsidRPr="00554DD5">
        <w:rPr>
          <w:rFonts w:ascii="Palatino Linotype" w:hAnsi="Palatino Linotype" w:cs="Arial"/>
          <w:b/>
        </w:rPr>
        <w:t>EVA ABAID YAPUR</w:t>
      </w:r>
      <w:r w:rsidR="00200BFC" w:rsidRPr="00554DD5">
        <w:rPr>
          <w:rFonts w:ascii="Palatino Linotype" w:hAnsi="Palatino Linotype"/>
        </w:rPr>
        <w:t>,</w:t>
      </w:r>
      <w:r w:rsidR="00200BFC" w:rsidRPr="00554DD5">
        <w:rPr>
          <w:rFonts w:ascii="Palatino Linotype" w:hAnsi="Palatino Linotype" w:cs="Arial"/>
        </w:rPr>
        <w:t xml:space="preserve"> a efecto de decretar su admisión o desechamiento.</w:t>
      </w:r>
    </w:p>
    <w:p w14:paraId="74931326" w14:textId="77777777" w:rsidR="00200BFC" w:rsidRPr="00554DD5" w:rsidRDefault="00200BFC" w:rsidP="00200BFC">
      <w:pPr>
        <w:spacing w:line="360" w:lineRule="auto"/>
        <w:jc w:val="both"/>
        <w:rPr>
          <w:rFonts w:ascii="Palatino Linotype" w:hAnsi="Palatino Linotype" w:cs="Arial"/>
        </w:rPr>
      </w:pPr>
    </w:p>
    <w:p w14:paraId="4952A0CD" w14:textId="5FCBB2E7" w:rsidR="00200BFC" w:rsidRPr="00554DD5" w:rsidRDefault="00200BFC" w:rsidP="00200BFC">
      <w:pPr>
        <w:tabs>
          <w:tab w:val="center" w:pos="4252"/>
          <w:tab w:val="right" w:pos="8504"/>
        </w:tabs>
        <w:spacing w:line="360" w:lineRule="auto"/>
        <w:jc w:val="both"/>
        <w:rPr>
          <w:rFonts w:ascii="Palatino Linotype" w:hAnsi="Palatino Linotype" w:cs="Arial"/>
        </w:rPr>
      </w:pPr>
      <w:r w:rsidRPr="00554DD5">
        <w:rPr>
          <w:rFonts w:ascii="Palatino Linotype" w:hAnsi="Palatino Linotype" w:cs="Arial"/>
          <w:b/>
          <w:sz w:val="28"/>
          <w:szCs w:val="28"/>
        </w:rPr>
        <w:t>V</w:t>
      </w:r>
      <w:r w:rsidR="00F862A0" w:rsidRPr="00554DD5">
        <w:rPr>
          <w:rFonts w:ascii="Palatino Linotype" w:hAnsi="Palatino Linotype" w:cs="Arial"/>
          <w:b/>
          <w:sz w:val="28"/>
          <w:szCs w:val="28"/>
        </w:rPr>
        <w:t>I</w:t>
      </w:r>
      <w:r w:rsidRPr="00554DD5">
        <w:rPr>
          <w:rFonts w:ascii="Palatino Linotype" w:hAnsi="Palatino Linotype" w:cs="Arial"/>
          <w:b/>
        </w:rPr>
        <w:t xml:space="preserve">. </w:t>
      </w:r>
      <w:r w:rsidRPr="00554DD5">
        <w:rPr>
          <w:rFonts w:ascii="Palatino Linotype" w:hAnsi="Palatino Linotype" w:cs="Arial"/>
        </w:rPr>
        <w:t>De las constancias del expediente electrónico del</w:t>
      </w:r>
      <w:r w:rsidRPr="00554DD5">
        <w:rPr>
          <w:rFonts w:ascii="Palatino Linotype" w:hAnsi="Palatino Linotype" w:cs="Arial"/>
          <w:b/>
        </w:rPr>
        <w:t xml:space="preserve"> SAIMEX</w:t>
      </w:r>
      <w:r w:rsidRPr="00554DD5">
        <w:rPr>
          <w:rFonts w:ascii="Palatino Linotype" w:hAnsi="Palatino Linotype" w:cs="Arial"/>
        </w:rPr>
        <w:t xml:space="preserve">, se advierte que en fecha </w:t>
      </w:r>
      <w:r w:rsidR="00646958" w:rsidRPr="00554DD5">
        <w:rPr>
          <w:rFonts w:ascii="Palatino Linotype" w:hAnsi="Palatino Linotype" w:cs="Arial"/>
        </w:rPr>
        <w:t>veintitrés de octubre</w:t>
      </w:r>
      <w:r w:rsidRPr="00554DD5">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54DD5">
        <w:rPr>
          <w:rFonts w:ascii="Palatino Linotype" w:hAnsi="Palatino Linotype" w:cs="Arial"/>
          <w:b/>
        </w:rPr>
        <w:t xml:space="preserve">EL SUJETO OBLIGADO </w:t>
      </w:r>
      <w:r w:rsidRPr="00554DD5">
        <w:rPr>
          <w:rFonts w:ascii="Palatino Linotype" w:hAnsi="Palatino Linotype" w:cs="Arial"/>
        </w:rPr>
        <w:t>rindiera su</w:t>
      </w:r>
      <w:r w:rsidRPr="00554DD5">
        <w:rPr>
          <w:rFonts w:ascii="Palatino Linotype" w:hAnsi="Palatino Linotype" w:cs="Arial"/>
          <w:b/>
        </w:rPr>
        <w:t xml:space="preserve"> </w:t>
      </w:r>
      <w:r w:rsidRPr="00554DD5">
        <w:rPr>
          <w:rFonts w:ascii="Palatino Linotype" w:hAnsi="Palatino Linotype" w:cs="Arial"/>
        </w:rPr>
        <w:t>Informe Justificado.</w:t>
      </w:r>
    </w:p>
    <w:p w14:paraId="01EFA607" w14:textId="77777777" w:rsidR="00200BFC" w:rsidRPr="00554DD5" w:rsidRDefault="00200BFC" w:rsidP="00200BFC">
      <w:pPr>
        <w:spacing w:line="360" w:lineRule="auto"/>
        <w:jc w:val="both"/>
        <w:rPr>
          <w:rFonts w:ascii="Palatino Linotype" w:eastAsia="Arial Unicode MS" w:hAnsi="Palatino Linotype" w:cs="Arial"/>
          <w:b/>
        </w:rPr>
      </w:pPr>
    </w:p>
    <w:p w14:paraId="5FBD2506" w14:textId="249B3278" w:rsidR="00F862A0" w:rsidRPr="00554DD5" w:rsidRDefault="00200BFC" w:rsidP="00F862A0">
      <w:pPr>
        <w:spacing w:line="360" w:lineRule="auto"/>
        <w:jc w:val="both"/>
        <w:rPr>
          <w:rFonts w:ascii="Palatino Linotype" w:eastAsia="Arial Unicode MS" w:hAnsi="Palatino Linotype" w:cs="Arial"/>
          <w:bCs/>
        </w:rPr>
      </w:pPr>
      <w:r w:rsidRPr="00554DD5">
        <w:rPr>
          <w:rFonts w:ascii="Palatino Linotype" w:eastAsia="Arial Unicode MS" w:hAnsi="Palatino Linotype" w:cs="Arial"/>
          <w:b/>
          <w:sz w:val="28"/>
          <w:szCs w:val="28"/>
        </w:rPr>
        <w:t>V</w:t>
      </w:r>
      <w:r w:rsidR="00F862A0" w:rsidRPr="00554DD5">
        <w:rPr>
          <w:rFonts w:ascii="Palatino Linotype" w:eastAsia="Arial Unicode MS" w:hAnsi="Palatino Linotype" w:cs="Arial"/>
          <w:b/>
          <w:sz w:val="28"/>
          <w:szCs w:val="28"/>
        </w:rPr>
        <w:t>II</w:t>
      </w:r>
      <w:r w:rsidRPr="00554DD5">
        <w:rPr>
          <w:rFonts w:ascii="Palatino Linotype" w:eastAsia="Arial Unicode MS" w:hAnsi="Palatino Linotype" w:cs="Arial"/>
          <w:b/>
        </w:rPr>
        <w:t>.</w:t>
      </w:r>
      <w:r w:rsidR="00F862A0" w:rsidRPr="00554DD5">
        <w:rPr>
          <w:rFonts w:ascii="Palatino Linotype" w:eastAsia="Arial Unicode MS" w:hAnsi="Palatino Linotype" w:cs="Arial"/>
          <w:b/>
        </w:rPr>
        <w:t xml:space="preserve"> </w:t>
      </w:r>
      <w:r w:rsidR="00F862A0" w:rsidRPr="00554DD5">
        <w:rPr>
          <w:rFonts w:ascii="Palatino Linotype" w:eastAsia="Arial Unicode MS" w:hAnsi="Palatino Linotype" w:cs="Arial"/>
          <w:bCs/>
        </w:rPr>
        <w:t xml:space="preserve">En cumplimiento a lo anterior, de las constancias del expediente electrónico del </w:t>
      </w:r>
      <w:r w:rsidR="00F862A0" w:rsidRPr="00554DD5">
        <w:rPr>
          <w:rFonts w:ascii="Palatino Linotype" w:eastAsia="Arial Unicode MS" w:hAnsi="Palatino Linotype" w:cs="Arial"/>
          <w:b/>
        </w:rPr>
        <w:t>SAIMEX</w:t>
      </w:r>
      <w:r w:rsidR="00F862A0" w:rsidRPr="00554DD5">
        <w:rPr>
          <w:rFonts w:ascii="Palatino Linotype" w:eastAsia="Arial Unicode MS" w:hAnsi="Palatino Linotype" w:cs="Arial"/>
          <w:bCs/>
        </w:rPr>
        <w:t xml:space="preserve">, se observa que el día </w:t>
      </w:r>
      <w:r w:rsidR="006F2504" w:rsidRPr="00554DD5">
        <w:rPr>
          <w:rFonts w:ascii="Palatino Linotype" w:eastAsia="Arial Unicode MS" w:hAnsi="Palatino Linotype" w:cs="Arial"/>
          <w:bCs/>
        </w:rPr>
        <w:t>cuatro de noviembre</w:t>
      </w:r>
      <w:r w:rsidR="00F862A0" w:rsidRPr="00554DD5">
        <w:rPr>
          <w:rFonts w:ascii="Palatino Linotype" w:eastAsia="Arial Unicode MS" w:hAnsi="Palatino Linotype" w:cs="Arial"/>
          <w:bCs/>
        </w:rPr>
        <w:t xml:space="preserve"> de dos mil veinte, </w:t>
      </w:r>
      <w:r w:rsidR="00F862A0" w:rsidRPr="00554DD5">
        <w:rPr>
          <w:rFonts w:ascii="Palatino Linotype" w:eastAsia="Arial Unicode MS" w:hAnsi="Palatino Linotype" w:cs="Arial"/>
          <w:b/>
        </w:rPr>
        <w:t xml:space="preserve">EL SUJETO </w:t>
      </w:r>
      <w:r w:rsidR="00F862A0" w:rsidRPr="00554DD5">
        <w:rPr>
          <w:rFonts w:ascii="Palatino Linotype" w:eastAsia="Arial Unicode MS" w:hAnsi="Palatino Linotype" w:cs="Arial"/>
          <w:b/>
        </w:rPr>
        <w:lastRenderedPageBreak/>
        <w:t>OBLIGADO</w:t>
      </w:r>
      <w:r w:rsidR="00F862A0" w:rsidRPr="00554DD5">
        <w:rPr>
          <w:rFonts w:ascii="Palatino Linotype" w:eastAsia="Arial Unicode MS" w:hAnsi="Palatino Linotype" w:cs="Arial"/>
          <w:bCs/>
        </w:rPr>
        <w:t xml:space="preserve"> envió el Informe Justificado, como se desprende en la imagen a continuación: </w:t>
      </w:r>
    </w:p>
    <w:p w14:paraId="6976BFBB" w14:textId="77777777" w:rsidR="00AE11AA" w:rsidRPr="00554DD5" w:rsidRDefault="00AE11AA" w:rsidP="00F862A0">
      <w:pPr>
        <w:spacing w:line="360" w:lineRule="auto"/>
        <w:jc w:val="both"/>
        <w:rPr>
          <w:rFonts w:ascii="Palatino Linotype" w:eastAsia="Arial Unicode MS" w:hAnsi="Palatino Linotype" w:cs="Arial"/>
          <w:bCs/>
        </w:rPr>
      </w:pPr>
    </w:p>
    <w:p w14:paraId="6F6DC129" w14:textId="4C50A985" w:rsidR="00F862A0" w:rsidRPr="00554DD5" w:rsidRDefault="00AE11AA" w:rsidP="00AE11AA">
      <w:pPr>
        <w:spacing w:line="360" w:lineRule="auto"/>
        <w:jc w:val="center"/>
        <w:rPr>
          <w:rFonts w:ascii="Palatino Linotype" w:eastAsia="Arial Unicode MS" w:hAnsi="Palatino Linotype" w:cs="Arial"/>
          <w:bCs/>
        </w:rPr>
      </w:pPr>
      <w:r w:rsidRPr="00554DD5">
        <w:rPr>
          <w:rFonts w:ascii="Palatino Linotype" w:hAnsi="Palatino Linotype"/>
          <w:noProof/>
          <w:lang w:eastAsia="es-MX"/>
        </w:rPr>
        <w:drawing>
          <wp:inline distT="0" distB="0" distL="0" distR="0" wp14:anchorId="051EBA23" wp14:editId="0054D012">
            <wp:extent cx="5354726" cy="30106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772" t="24041" r="26852" b="14184"/>
                    <a:stretch/>
                  </pic:blipFill>
                  <pic:spPr bwMode="auto">
                    <a:xfrm>
                      <a:off x="0" y="0"/>
                      <a:ext cx="5431165" cy="3053647"/>
                    </a:xfrm>
                    <a:prstGeom prst="rect">
                      <a:avLst/>
                    </a:prstGeom>
                    <a:ln>
                      <a:noFill/>
                    </a:ln>
                    <a:extLst>
                      <a:ext uri="{53640926-AAD7-44D8-BBD7-CCE9431645EC}">
                        <a14:shadowObscured xmlns:a14="http://schemas.microsoft.com/office/drawing/2010/main"/>
                      </a:ext>
                    </a:extLst>
                  </pic:spPr>
                </pic:pic>
              </a:graphicData>
            </a:graphic>
          </wp:inline>
        </w:drawing>
      </w:r>
    </w:p>
    <w:p w14:paraId="23044575" w14:textId="77777777" w:rsidR="00AE11AA" w:rsidRPr="00554DD5" w:rsidRDefault="00AE11AA" w:rsidP="00AE11AA">
      <w:pPr>
        <w:spacing w:line="360" w:lineRule="auto"/>
        <w:jc w:val="center"/>
        <w:rPr>
          <w:rFonts w:ascii="Palatino Linotype" w:eastAsia="Arial Unicode MS" w:hAnsi="Palatino Linotype" w:cs="Arial"/>
          <w:bCs/>
        </w:rPr>
      </w:pPr>
    </w:p>
    <w:p w14:paraId="25E9E126" w14:textId="4CD22622" w:rsidR="00F862A0" w:rsidRPr="00554DD5" w:rsidRDefault="00F862A0" w:rsidP="00F862A0">
      <w:pPr>
        <w:spacing w:line="360" w:lineRule="auto"/>
        <w:jc w:val="both"/>
        <w:rPr>
          <w:rFonts w:ascii="Palatino Linotype" w:eastAsia="Arial Unicode MS" w:hAnsi="Palatino Linotype" w:cs="Arial"/>
          <w:bCs/>
        </w:rPr>
      </w:pPr>
      <w:r w:rsidRPr="00554DD5">
        <w:rPr>
          <w:rFonts w:ascii="Palatino Linotype" w:eastAsia="Arial Unicode MS" w:hAnsi="Palatino Linotype" w:cs="Arial"/>
          <w:bCs/>
        </w:rPr>
        <w:t xml:space="preserve">Advirtiendo </w:t>
      </w:r>
      <w:r w:rsidR="0020772A" w:rsidRPr="00554DD5">
        <w:rPr>
          <w:rFonts w:ascii="Palatino Linotype" w:eastAsia="Arial Unicode MS" w:hAnsi="Palatino Linotype" w:cs="Arial"/>
          <w:bCs/>
        </w:rPr>
        <w:t>que,</w:t>
      </w:r>
      <w:r w:rsidR="00802406" w:rsidRPr="00554DD5">
        <w:rPr>
          <w:rFonts w:ascii="Palatino Linotype" w:eastAsia="Arial Unicode MS" w:hAnsi="Palatino Linotype" w:cs="Arial"/>
          <w:bCs/>
        </w:rPr>
        <w:t xml:space="preserve"> en dicho informe </w:t>
      </w:r>
      <w:r w:rsidRPr="00554DD5">
        <w:rPr>
          <w:rFonts w:ascii="Palatino Linotype" w:eastAsia="Arial Unicode MS" w:hAnsi="Palatino Linotype" w:cs="Arial"/>
          <w:b/>
        </w:rPr>
        <w:t>EL SUJETO OBLIGADO</w:t>
      </w:r>
      <w:r w:rsidR="00802406" w:rsidRPr="00554DD5">
        <w:rPr>
          <w:rFonts w:ascii="Palatino Linotype" w:eastAsia="Arial Unicode MS" w:hAnsi="Palatino Linotype" w:cs="Arial"/>
          <w:bCs/>
        </w:rPr>
        <w:t xml:space="preserve"> anexó el archivo electrónico</w:t>
      </w:r>
      <w:r w:rsidR="00FD3603" w:rsidRPr="00554DD5">
        <w:rPr>
          <w:rFonts w:ascii="Palatino Linotype" w:eastAsia="Arial Unicode MS" w:hAnsi="Palatino Linotype" w:cs="Arial"/>
          <w:bCs/>
        </w:rPr>
        <w:t xml:space="preserve"> </w:t>
      </w:r>
      <w:r w:rsidR="00802406" w:rsidRPr="00554DD5">
        <w:rPr>
          <w:rFonts w:ascii="Palatino Linotype" w:eastAsia="Arial Unicode MS" w:hAnsi="Palatino Linotype" w:cs="Arial"/>
          <w:b/>
          <w:bCs/>
        </w:rPr>
        <w:t>“INFORM JUSTIFICADO 475 IP.pdf”</w:t>
      </w:r>
      <w:r w:rsidR="00FD3603" w:rsidRPr="00554DD5">
        <w:rPr>
          <w:rFonts w:ascii="Palatino Linotype" w:eastAsia="Arial Unicode MS" w:hAnsi="Palatino Linotype" w:cs="Arial"/>
          <w:b/>
          <w:bCs/>
        </w:rPr>
        <w:t>,</w:t>
      </w:r>
      <w:r w:rsidR="00802406" w:rsidRPr="00554DD5">
        <w:rPr>
          <w:rFonts w:ascii="Palatino Linotype" w:eastAsia="Arial Unicode MS" w:hAnsi="Palatino Linotype" w:cs="Arial"/>
          <w:bCs/>
        </w:rPr>
        <w:t xml:space="preserve"> en el </w:t>
      </w:r>
      <w:r w:rsidR="00BC2720" w:rsidRPr="00554DD5">
        <w:rPr>
          <w:rFonts w:ascii="Palatino Linotype" w:eastAsia="Arial Unicode MS" w:hAnsi="Palatino Linotype" w:cs="Arial"/>
          <w:bCs/>
        </w:rPr>
        <w:t>cual</w:t>
      </w:r>
      <w:r w:rsidR="00802406" w:rsidRPr="00554DD5">
        <w:rPr>
          <w:rFonts w:ascii="Palatino Linotype" w:eastAsia="Arial Unicode MS" w:hAnsi="Palatino Linotype" w:cs="Arial"/>
          <w:bCs/>
        </w:rPr>
        <w:t xml:space="preserve"> contiene </w:t>
      </w:r>
      <w:r w:rsidR="00BC2720" w:rsidRPr="00554DD5">
        <w:rPr>
          <w:rFonts w:ascii="Palatino Linotype" w:eastAsia="Arial Unicode MS" w:hAnsi="Palatino Linotype" w:cs="Arial"/>
          <w:bCs/>
        </w:rPr>
        <w:t>el Informe Justificado</w:t>
      </w:r>
      <w:r w:rsidR="00802406" w:rsidRPr="00554DD5">
        <w:rPr>
          <w:rFonts w:ascii="Palatino Linotype" w:eastAsia="Arial Unicode MS" w:hAnsi="Palatino Linotype" w:cs="Arial"/>
          <w:bCs/>
        </w:rPr>
        <w:t>,</w:t>
      </w:r>
      <w:r w:rsidR="00BC2720" w:rsidRPr="00554DD5">
        <w:rPr>
          <w:rFonts w:ascii="Palatino Linotype" w:eastAsia="Arial Unicode MS" w:hAnsi="Palatino Linotype" w:cs="Arial"/>
          <w:bCs/>
        </w:rPr>
        <w:t xml:space="preserve"> </w:t>
      </w:r>
      <w:r w:rsidR="006F2504" w:rsidRPr="00554DD5">
        <w:rPr>
          <w:rFonts w:ascii="Palatino Linotype" w:eastAsia="Arial Unicode MS" w:hAnsi="Palatino Linotype" w:cs="Arial"/>
          <w:bCs/>
        </w:rPr>
        <w:t>tres archivos electrónicos</w:t>
      </w:r>
      <w:r w:rsidR="006F2504" w:rsidRPr="00554DD5">
        <w:rPr>
          <w:rFonts w:ascii="Palatino Linotype" w:eastAsia="Arial Unicode MS" w:hAnsi="Palatino Linotype" w:cs="Arial"/>
          <w:b/>
        </w:rPr>
        <w:t xml:space="preserve"> </w:t>
      </w:r>
      <w:r w:rsidR="006F2504" w:rsidRPr="00554DD5">
        <w:rPr>
          <w:rFonts w:ascii="Palatino Linotype" w:eastAsia="Arial Unicode MS" w:hAnsi="Palatino Linotype" w:cs="Arial"/>
          <w:bCs/>
        </w:rPr>
        <w:t xml:space="preserve">denominados </w:t>
      </w:r>
      <w:r w:rsidR="006F2504" w:rsidRPr="00554DD5">
        <w:rPr>
          <w:rFonts w:ascii="Palatino Linotype" w:eastAsia="Arial Unicode MS" w:hAnsi="Palatino Linotype" w:cs="Arial"/>
          <w:b/>
          <w:i/>
          <w:iCs/>
        </w:rPr>
        <w:t>“InformeJustificadoRecurso4557.pdf”</w:t>
      </w:r>
      <w:r w:rsidRPr="00554DD5">
        <w:rPr>
          <w:rFonts w:ascii="Palatino Linotype" w:eastAsia="Arial Unicode MS" w:hAnsi="Palatino Linotype" w:cs="Arial"/>
          <w:b/>
          <w:i/>
          <w:iCs/>
        </w:rPr>
        <w:t>,</w:t>
      </w:r>
      <w:r w:rsidR="006F2504" w:rsidRPr="00554DD5">
        <w:rPr>
          <w:rFonts w:ascii="Palatino Linotype" w:eastAsia="Arial Unicode MS" w:hAnsi="Palatino Linotype" w:cs="Arial"/>
          <w:b/>
          <w:i/>
          <w:iCs/>
        </w:rPr>
        <w:t xml:space="preserve"> “Oficio Requerimiento Informe RR 4557-2020 STP.pdf”, “Informe Justificado RR 04557-2020STP.pdf“,</w:t>
      </w:r>
      <w:r w:rsidR="006F2504" w:rsidRPr="00554DD5">
        <w:rPr>
          <w:rFonts w:ascii="Palatino Linotype" w:eastAsia="Arial Unicode MS" w:hAnsi="Palatino Linotype" w:cs="Arial"/>
          <w:bCs/>
        </w:rPr>
        <w:t xml:space="preserve"> </w:t>
      </w:r>
      <w:r w:rsidRPr="00554DD5">
        <w:rPr>
          <w:rFonts w:ascii="Palatino Linotype" w:eastAsia="Arial Unicode MS" w:hAnsi="Palatino Linotype" w:cs="Arial"/>
          <w:bCs/>
        </w:rPr>
        <w:t>mismo</w:t>
      </w:r>
      <w:r w:rsidR="0020772A" w:rsidRPr="00554DD5">
        <w:rPr>
          <w:rFonts w:ascii="Palatino Linotype" w:eastAsia="Arial Unicode MS" w:hAnsi="Palatino Linotype" w:cs="Arial"/>
          <w:bCs/>
        </w:rPr>
        <w:t>s</w:t>
      </w:r>
      <w:r w:rsidRPr="00554DD5">
        <w:rPr>
          <w:rFonts w:ascii="Palatino Linotype" w:eastAsia="Arial Unicode MS" w:hAnsi="Palatino Linotype" w:cs="Arial"/>
          <w:bCs/>
        </w:rPr>
        <w:t xml:space="preserve"> que no se inserta</w:t>
      </w:r>
      <w:r w:rsidR="0020772A" w:rsidRPr="00554DD5">
        <w:rPr>
          <w:rFonts w:ascii="Palatino Linotype" w:eastAsia="Arial Unicode MS" w:hAnsi="Palatino Linotype" w:cs="Arial"/>
          <w:bCs/>
        </w:rPr>
        <w:t>n</w:t>
      </w:r>
      <w:r w:rsidRPr="00554DD5">
        <w:rPr>
          <w:rFonts w:ascii="Palatino Linotype" w:eastAsia="Arial Unicode MS" w:hAnsi="Palatino Linotype" w:cs="Arial"/>
          <w:bCs/>
        </w:rPr>
        <w:t>, en razón de que fue</w:t>
      </w:r>
      <w:r w:rsidR="0020772A" w:rsidRPr="00554DD5">
        <w:rPr>
          <w:rFonts w:ascii="Palatino Linotype" w:eastAsia="Arial Unicode MS" w:hAnsi="Palatino Linotype" w:cs="Arial"/>
          <w:bCs/>
        </w:rPr>
        <w:t>ron</w:t>
      </w:r>
      <w:r w:rsidRPr="00554DD5">
        <w:rPr>
          <w:rFonts w:ascii="Palatino Linotype" w:eastAsia="Arial Unicode MS" w:hAnsi="Palatino Linotype" w:cs="Arial"/>
          <w:bCs/>
        </w:rPr>
        <w:t xml:space="preserve"> puesto</w:t>
      </w:r>
      <w:r w:rsidR="0020772A" w:rsidRPr="00554DD5">
        <w:rPr>
          <w:rFonts w:ascii="Palatino Linotype" w:eastAsia="Arial Unicode MS" w:hAnsi="Palatino Linotype" w:cs="Arial"/>
          <w:bCs/>
        </w:rPr>
        <w:t>s</w:t>
      </w:r>
      <w:r w:rsidRPr="00554DD5">
        <w:rPr>
          <w:rFonts w:ascii="Palatino Linotype" w:eastAsia="Arial Unicode MS" w:hAnsi="Palatino Linotype" w:cs="Arial"/>
          <w:bCs/>
        </w:rPr>
        <w:t xml:space="preserve"> a disposición de</w:t>
      </w:r>
      <w:r w:rsidR="005342F7" w:rsidRPr="00554DD5">
        <w:rPr>
          <w:rFonts w:ascii="Palatino Linotype" w:eastAsia="Arial Unicode MS" w:hAnsi="Palatino Linotype" w:cs="Arial"/>
          <w:bCs/>
        </w:rPr>
        <w:t xml:space="preserve">l </w:t>
      </w:r>
      <w:r w:rsidRPr="00554DD5">
        <w:rPr>
          <w:rFonts w:ascii="Palatino Linotype" w:eastAsia="Arial Unicode MS" w:hAnsi="Palatino Linotype" w:cs="Arial"/>
          <w:b/>
        </w:rPr>
        <w:t>RECURRENTE</w:t>
      </w:r>
      <w:r w:rsidRPr="00554DD5">
        <w:rPr>
          <w:rFonts w:ascii="Palatino Linotype" w:eastAsia="Arial Unicode MS" w:hAnsi="Palatino Linotype" w:cs="Arial"/>
          <w:bCs/>
        </w:rPr>
        <w:t xml:space="preserve"> el día </w:t>
      </w:r>
      <w:r w:rsidR="006F2504" w:rsidRPr="00554DD5">
        <w:rPr>
          <w:rFonts w:ascii="Palatino Linotype" w:eastAsia="Arial Unicode MS" w:hAnsi="Palatino Linotype" w:cs="Arial"/>
          <w:bCs/>
        </w:rPr>
        <w:t>siete de diciembre</w:t>
      </w:r>
      <w:r w:rsidR="0020772A" w:rsidRPr="00554DD5">
        <w:rPr>
          <w:rFonts w:ascii="Palatino Linotype" w:eastAsia="Arial Unicode MS" w:hAnsi="Palatino Linotype" w:cs="Arial"/>
          <w:bCs/>
        </w:rPr>
        <w:t xml:space="preserve"> </w:t>
      </w:r>
      <w:r w:rsidRPr="00554DD5">
        <w:rPr>
          <w:rFonts w:ascii="Palatino Linotype" w:eastAsia="Arial Unicode MS" w:hAnsi="Palatino Linotype" w:cs="Arial"/>
          <w:bCs/>
        </w:rPr>
        <w:t xml:space="preserve">de dos mil </w:t>
      </w:r>
      <w:r w:rsidR="006F2504" w:rsidRPr="00554DD5">
        <w:rPr>
          <w:rFonts w:ascii="Palatino Linotype" w:eastAsia="Arial Unicode MS" w:hAnsi="Palatino Linotype" w:cs="Arial"/>
          <w:bCs/>
        </w:rPr>
        <w:t>veinte</w:t>
      </w:r>
      <w:r w:rsidRPr="00554DD5">
        <w:rPr>
          <w:rFonts w:ascii="Palatino Linotype" w:eastAsia="Arial Unicode MS" w:hAnsi="Palatino Linotype" w:cs="Arial"/>
          <w:bCs/>
        </w:rPr>
        <w:t>, por actualizar lo previsto en el artículo 185, fracción III de la Ley de la materia.</w:t>
      </w:r>
    </w:p>
    <w:p w14:paraId="4F77FCDC" w14:textId="4FDA840E" w:rsidR="00200BFC" w:rsidRPr="00554DD5" w:rsidRDefault="005C647B" w:rsidP="00931A1C">
      <w:pPr>
        <w:spacing w:line="360" w:lineRule="auto"/>
        <w:jc w:val="both"/>
        <w:rPr>
          <w:rFonts w:ascii="Palatino Linotype" w:hAnsi="Palatino Linotype" w:cs="Arial"/>
          <w:b/>
          <w:noProof/>
          <w:lang w:eastAsia="es-MX"/>
        </w:rPr>
      </w:pPr>
      <w:r w:rsidRPr="00554DD5">
        <w:rPr>
          <w:rFonts w:ascii="Palatino Linotype" w:eastAsia="MS Mincho" w:hAnsi="Palatino Linotype"/>
          <w:noProof/>
          <w:lang w:eastAsia="es-MX"/>
        </w:rPr>
        <w:lastRenderedPageBreak/>
        <w:t xml:space="preserve">Por su parte, </w:t>
      </w:r>
      <w:r w:rsidR="00841867" w:rsidRPr="00554DD5">
        <w:rPr>
          <w:rFonts w:ascii="Palatino Linotype" w:eastAsia="MS Mincho" w:hAnsi="Palatino Linotype"/>
          <w:noProof/>
          <w:lang w:eastAsia="es-MX"/>
        </w:rPr>
        <w:t>el</w:t>
      </w:r>
      <w:r w:rsidR="00200BFC" w:rsidRPr="00554DD5">
        <w:rPr>
          <w:rFonts w:ascii="Palatino Linotype" w:eastAsia="MS Mincho" w:hAnsi="Palatino Linotype"/>
          <w:noProof/>
          <w:lang w:eastAsia="es-MX"/>
        </w:rPr>
        <w:t xml:space="preserve"> particular no realizó manifiestación alguna,</w:t>
      </w:r>
      <w:r w:rsidR="00200BFC" w:rsidRPr="00554DD5">
        <w:rPr>
          <w:rFonts w:ascii="Palatino Linotype" w:eastAsia="Arial Unicode MS" w:hAnsi="Palatino Linotype" w:cs="Arial"/>
        </w:rPr>
        <w:t xml:space="preserve"> ni presentó pruebas o alegatos.</w:t>
      </w:r>
    </w:p>
    <w:p w14:paraId="492C6E2C" w14:textId="77777777" w:rsidR="00200BFC" w:rsidRPr="00554DD5" w:rsidRDefault="00200BFC" w:rsidP="00200BFC">
      <w:pPr>
        <w:spacing w:line="360" w:lineRule="auto"/>
        <w:jc w:val="both"/>
        <w:rPr>
          <w:rFonts w:ascii="Palatino Linotype" w:hAnsi="Palatino Linotype"/>
          <w:b/>
        </w:rPr>
      </w:pPr>
    </w:p>
    <w:p w14:paraId="496F0729" w14:textId="779BF349" w:rsidR="002018F0" w:rsidRPr="00554DD5" w:rsidRDefault="002018F0" w:rsidP="002018F0">
      <w:pPr>
        <w:spacing w:line="360" w:lineRule="auto"/>
        <w:jc w:val="both"/>
        <w:rPr>
          <w:rFonts w:ascii="Palatino Linotype" w:hAnsi="Palatino Linotype" w:cs="Arial"/>
        </w:rPr>
      </w:pPr>
      <w:r w:rsidRPr="00554DD5">
        <w:rPr>
          <w:rFonts w:ascii="Palatino Linotype" w:hAnsi="Palatino Linotype"/>
          <w:b/>
          <w:sz w:val="28"/>
        </w:rPr>
        <w:t>VIII</w:t>
      </w:r>
      <w:r w:rsidRPr="00554DD5">
        <w:rPr>
          <w:rFonts w:ascii="Palatino Linotype" w:hAnsi="Palatino Linotype"/>
          <w:b/>
        </w:rPr>
        <w:t xml:space="preserve">. </w:t>
      </w:r>
      <w:r w:rsidRPr="00554DD5">
        <w:rPr>
          <w:rFonts w:ascii="Palatino Linotype" w:hAnsi="Palatino Linotype" w:cs="Arial"/>
        </w:rPr>
        <w:t>Transcurrido el plazo señalado en el párrafo anterior y, una vez analizado el estado procesal que guarda el expediente, el catorce de</w:t>
      </w:r>
      <w:r w:rsidR="00AE11AA" w:rsidRPr="00554DD5">
        <w:rPr>
          <w:rFonts w:ascii="Palatino Linotype" w:hAnsi="Palatino Linotype" w:cs="Arial"/>
        </w:rPr>
        <w:t xml:space="preserve"> diciembre</w:t>
      </w:r>
      <w:r w:rsidRPr="00554DD5">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554DD5">
        <w:rPr>
          <w:rFonts w:ascii="Palatino Linotype" w:hAnsi="Palatino Linotype" w:cs="Arial"/>
        </w:rPr>
        <w:t>.</w:t>
      </w:r>
    </w:p>
    <w:p w14:paraId="34D1333B" w14:textId="77777777" w:rsidR="00AE11AA" w:rsidRPr="00554DD5" w:rsidRDefault="00AE11AA" w:rsidP="002018F0">
      <w:pPr>
        <w:spacing w:line="360" w:lineRule="auto"/>
        <w:jc w:val="both"/>
        <w:rPr>
          <w:rFonts w:ascii="Palatino Linotype" w:hAnsi="Palatino Linotype" w:cs="Arial"/>
        </w:rPr>
      </w:pPr>
    </w:p>
    <w:p w14:paraId="069531E8" w14:textId="09F4519C" w:rsidR="00BB17AB" w:rsidRPr="00554DD5" w:rsidRDefault="00364628" w:rsidP="00AE11AA">
      <w:pPr>
        <w:spacing w:after="120" w:line="360" w:lineRule="auto"/>
        <w:jc w:val="both"/>
        <w:rPr>
          <w:rFonts w:ascii="Palatino Linotype" w:eastAsia="MS Mincho" w:hAnsi="Palatino Linotype"/>
          <w:color w:val="000000"/>
          <w:lang w:val="es-ES_tradnl"/>
        </w:rPr>
      </w:pPr>
      <w:r w:rsidRPr="00554DD5">
        <w:rPr>
          <w:rFonts w:ascii="Palatino Linotype" w:eastAsia="MS Mincho" w:hAnsi="Palatino Linotype"/>
          <w:b/>
          <w:bCs/>
          <w:color w:val="000000"/>
          <w:sz w:val="28"/>
          <w:szCs w:val="28"/>
          <w:lang w:val="es-ES_tradnl"/>
        </w:rPr>
        <w:t>IX</w:t>
      </w:r>
      <w:r w:rsidR="00AE11AA" w:rsidRPr="00554DD5">
        <w:rPr>
          <w:rFonts w:ascii="Palatino Linotype" w:eastAsia="MS Mincho" w:hAnsi="Palatino Linotype"/>
          <w:color w:val="000000"/>
          <w:sz w:val="27"/>
          <w:szCs w:val="27"/>
          <w:lang w:val="es-ES_tradnl"/>
        </w:rPr>
        <w:t xml:space="preserve">. </w:t>
      </w:r>
      <w:r w:rsidR="00AE11AA" w:rsidRPr="00554DD5">
        <w:rPr>
          <w:rFonts w:ascii="Palatino Linotype" w:eastAsia="MS Mincho" w:hAnsi="Palatino Linotype"/>
          <w:color w:val="000000"/>
          <w:lang w:val="es-ES_tradnl"/>
        </w:rPr>
        <w:t>El catorce de diciembre 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31FB0AAD" w14:textId="77777777" w:rsidR="00AE11AA" w:rsidRPr="00554DD5" w:rsidRDefault="00AE11AA" w:rsidP="00AE11AA">
      <w:pPr>
        <w:spacing w:after="120" w:line="360" w:lineRule="auto"/>
        <w:jc w:val="both"/>
        <w:rPr>
          <w:rFonts w:ascii="Palatino Linotype" w:eastAsia="MS Mincho" w:hAnsi="Palatino Linotype"/>
          <w:color w:val="000000"/>
          <w:lang w:val="es-ES_tradnl"/>
        </w:rPr>
      </w:pPr>
    </w:p>
    <w:p w14:paraId="23461604" w14:textId="06D56E16" w:rsidR="00200BFC" w:rsidRPr="00554DD5" w:rsidRDefault="00200BFC" w:rsidP="00AE11AA">
      <w:pPr>
        <w:jc w:val="center"/>
        <w:rPr>
          <w:rFonts w:ascii="Palatino Linotype" w:hAnsi="Palatino Linotype" w:cs="Arial"/>
          <w:b/>
          <w:bCs/>
          <w:spacing w:val="60"/>
          <w:sz w:val="28"/>
        </w:rPr>
      </w:pPr>
      <w:r w:rsidRPr="00554DD5">
        <w:rPr>
          <w:rFonts w:ascii="Palatino Linotype" w:hAnsi="Palatino Linotype" w:cs="Arial"/>
          <w:b/>
          <w:bCs/>
          <w:spacing w:val="60"/>
          <w:sz w:val="28"/>
        </w:rPr>
        <w:t>CONSIDERANDO</w:t>
      </w:r>
    </w:p>
    <w:p w14:paraId="44ECF04C" w14:textId="77777777" w:rsidR="00AE11AA" w:rsidRPr="00554DD5" w:rsidRDefault="00AE11AA" w:rsidP="00AE11AA">
      <w:pPr>
        <w:jc w:val="center"/>
        <w:rPr>
          <w:rFonts w:ascii="Palatino Linotype" w:hAnsi="Palatino Linotype" w:cs="Arial"/>
          <w:b/>
          <w:bCs/>
          <w:spacing w:val="60"/>
          <w:sz w:val="28"/>
        </w:rPr>
      </w:pPr>
    </w:p>
    <w:p w14:paraId="52C76394" w14:textId="77777777" w:rsidR="00200BFC" w:rsidRPr="00554DD5" w:rsidRDefault="00200BFC" w:rsidP="00200BFC">
      <w:pPr>
        <w:spacing w:line="360" w:lineRule="auto"/>
        <w:ind w:right="50"/>
        <w:jc w:val="both"/>
        <w:rPr>
          <w:rFonts w:ascii="Palatino Linotype" w:hAnsi="Palatino Linotype" w:cs="Arial"/>
          <w:b/>
        </w:rPr>
      </w:pPr>
      <w:r w:rsidRPr="00554DD5">
        <w:rPr>
          <w:rFonts w:ascii="Palatino Linotype" w:hAnsi="Palatino Linotype"/>
          <w:b/>
          <w:sz w:val="28"/>
        </w:rPr>
        <w:t>PRIMERO</w:t>
      </w:r>
      <w:r w:rsidRPr="00554DD5">
        <w:rPr>
          <w:rFonts w:ascii="Palatino Linotype" w:hAnsi="Palatino Linotype"/>
          <w:b/>
        </w:rPr>
        <w:t>.</w:t>
      </w:r>
      <w:r w:rsidRPr="00554DD5">
        <w:rPr>
          <w:rFonts w:ascii="Palatino Linotype" w:hAnsi="Palatino Linotype"/>
        </w:rPr>
        <w:t xml:space="preserve"> </w:t>
      </w:r>
      <w:r w:rsidRPr="00554DD5">
        <w:rPr>
          <w:rFonts w:ascii="Palatino Linotype" w:hAnsi="Palatino Linotype"/>
          <w:b/>
        </w:rPr>
        <w:t>Competencia</w:t>
      </w:r>
      <w:r w:rsidRPr="00554DD5">
        <w:rPr>
          <w:rFonts w:ascii="Palatino Linotype" w:hAnsi="Palatino Linotype"/>
        </w:rPr>
        <w:t>.</w:t>
      </w:r>
      <w:r w:rsidRPr="00554DD5">
        <w:rPr>
          <w:rFonts w:ascii="Palatino Linotype" w:hAnsi="Palatino Linotype"/>
          <w:b/>
        </w:rPr>
        <w:t xml:space="preserve"> </w:t>
      </w:r>
      <w:r w:rsidRPr="00554DD5">
        <w:rPr>
          <w:rFonts w:ascii="Palatino Linotype" w:hAnsi="Palatino Linotype"/>
        </w:rPr>
        <w:t xml:space="preserve">Este Instituto de </w:t>
      </w:r>
      <w:r w:rsidRPr="00554DD5">
        <w:rPr>
          <w:rFonts w:ascii="Palatino Linotype" w:hAnsi="Palatino Linotype" w:cs="Arial"/>
        </w:rPr>
        <w:t>Transparencia</w:t>
      </w:r>
      <w:r w:rsidRPr="00554DD5">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w:t>
      </w:r>
      <w:r w:rsidRPr="00554DD5">
        <w:rPr>
          <w:rFonts w:ascii="Palatino Linotype" w:hAnsi="Palatino Linotype"/>
        </w:rPr>
        <w:lastRenderedPageBreak/>
        <w:t>la Constitución Política del Estado Libre y Soberano de México; 1, 2, fracción II, 13, 29, 36, fracciones I y II, 176, 178, 179, 181, párrafo tercero y 185 de la Ley de Transparencia y Acceso a la Información Pública del Estado de México y Municipios</w:t>
      </w:r>
      <w:r w:rsidRPr="00554DD5">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46441396" w14:textId="77777777" w:rsidR="00200BFC" w:rsidRPr="00554DD5" w:rsidRDefault="00200BFC" w:rsidP="00200BFC">
      <w:pPr>
        <w:spacing w:line="360" w:lineRule="auto"/>
        <w:jc w:val="both"/>
        <w:rPr>
          <w:rFonts w:ascii="Palatino Linotype" w:hAnsi="Palatino Linotype" w:cs="Arial"/>
          <w:b/>
        </w:rPr>
      </w:pPr>
    </w:p>
    <w:p w14:paraId="4DD8B4F5" w14:textId="59E6BC8E" w:rsidR="00200BFC" w:rsidRPr="00554DD5" w:rsidRDefault="00200BFC" w:rsidP="00200BFC">
      <w:pPr>
        <w:spacing w:line="360" w:lineRule="auto"/>
        <w:jc w:val="both"/>
        <w:rPr>
          <w:rFonts w:ascii="Palatino Linotype" w:hAnsi="Palatino Linotype" w:cs="Arial"/>
          <w:b/>
          <w:snapToGrid w:val="0"/>
        </w:rPr>
      </w:pPr>
      <w:r w:rsidRPr="00554DD5">
        <w:rPr>
          <w:rFonts w:ascii="Palatino Linotype" w:hAnsi="Palatino Linotype" w:cs="Arial"/>
          <w:b/>
          <w:sz w:val="28"/>
        </w:rPr>
        <w:t>SEGUNDO</w:t>
      </w:r>
      <w:r w:rsidRPr="00554DD5">
        <w:rPr>
          <w:rFonts w:ascii="Palatino Linotype" w:hAnsi="Palatino Linotype" w:cs="Arial"/>
          <w:b/>
        </w:rPr>
        <w:t xml:space="preserve">. Interés. </w:t>
      </w:r>
      <w:r w:rsidRPr="00554DD5">
        <w:rPr>
          <w:rFonts w:ascii="Palatino Linotype" w:hAnsi="Palatino Linotype" w:cs="Arial"/>
          <w:bCs/>
        </w:rPr>
        <w:t xml:space="preserve">El recurso de revisión fue interpuesto por parte legítima, en atención a que se presentó por </w:t>
      </w:r>
      <w:r w:rsidR="00AE11AA" w:rsidRPr="00554DD5">
        <w:rPr>
          <w:rFonts w:ascii="Palatino Linotype" w:hAnsi="Palatino Linotype" w:cs="Arial"/>
          <w:b/>
          <w:bCs/>
        </w:rPr>
        <w:t>EL</w:t>
      </w:r>
      <w:r w:rsidRPr="00554DD5">
        <w:rPr>
          <w:rFonts w:ascii="Palatino Linotype" w:hAnsi="Palatino Linotype" w:cs="Arial"/>
          <w:b/>
          <w:bCs/>
        </w:rPr>
        <w:t xml:space="preserve"> RECURRENTE,</w:t>
      </w:r>
      <w:r w:rsidRPr="00554DD5">
        <w:rPr>
          <w:rFonts w:ascii="Palatino Linotype" w:hAnsi="Palatino Linotype" w:cs="Arial"/>
          <w:bCs/>
        </w:rPr>
        <w:t xml:space="preserve"> quien es la misma persona que formuló la solicitud de acceso a la información pública al </w:t>
      </w:r>
      <w:r w:rsidRPr="00554DD5">
        <w:rPr>
          <w:rFonts w:ascii="Palatino Linotype" w:hAnsi="Palatino Linotype" w:cs="Arial"/>
          <w:b/>
          <w:bCs/>
        </w:rPr>
        <w:t>SUJETO OBLIGADO.</w:t>
      </w:r>
    </w:p>
    <w:p w14:paraId="7267C8A1" w14:textId="22219D24" w:rsidR="00FD561B" w:rsidRPr="00554DD5"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554DD5">
        <w:rPr>
          <w:rFonts w:ascii="Palatino Linotype" w:hAnsi="Palatino Linotype" w:cs="Arial"/>
          <w:b/>
          <w:sz w:val="28"/>
        </w:rPr>
        <w:t>TERCERO</w:t>
      </w:r>
      <w:r w:rsidRPr="00554DD5">
        <w:rPr>
          <w:rFonts w:ascii="Palatino Linotype" w:hAnsi="Palatino Linotype" w:cs="Arial"/>
          <w:b/>
        </w:rPr>
        <w:t xml:space="preserve">. </w:t>
      </w:r>
      <w:r w:rsidRPr="00554DD5">
        <w:rPr>
          <w:rFonts w:ascii="Palatino Linotype" w:hAnsi="Palatino Linotype" w:cs="Arial"/>
          <w:b/>
          <w:lang w:val="es-ES"/>
        </w:rPr>
        <w:t>Oportunidad</w:t>
      </w:r>
      <w:r w:rsidR="00FD561B" w:rsidRPr="00554DD5">
        <w:rPr>
          <w:rFonts w:ascii="Palatino Linotype" w:hAnsi="Palatino Linotype" w:cs="Arial"/>
        </w:rPr>
        <w:t xml:space="preserve">. El recurso de revisión fue interpuesto dentro del plazo de quince días hábiles, contados a partir del día siguiente al en que </w:t>
      </w:r>
      <w:r w:rsidR="005342F7" w:rsidRPr="00554DD5">
        <w:rPr>
          <w:rFonts w:ascii="Palatino Linotype" w:hAnsi="Palatino Linotype" w:cs="Arial"/>
          <w:b/>
        </w:rPr>
        <w:t>EL</w:t>
      </w:r>
      <w:r w:rsidR="00FD561B" w:rsidRPr="00554DD5">
        <w:rPr>
          <w:rFonts w:ascii="Palatino Linotype" w:hAnsi="Palatino Linotype" w:cs="Arial"/>
          <w:b/>
        </w:rPr>
        <w:t xml:space="preserve"> RECURRENTE </w:t>
      </w:r>
      <w:r w:rsidR="00FD561B" w:rsidRPr="00554DD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554DD5" w:rsidRDefault="00FD561B" w:rsidP="00FD561B">
      <w:pPr>
        <w:spacing w:before="100" w:beforeAutospacing="1" w:after="100" w:afterAutospacing="1"/>
        <w:ind w:left="720" w:right="709"/>
        <w:contextualSpacing/>
        <w:jc w:val="both"/>
        <w:rPr>
          <w:rFonts w:ascii="Palatino Linotype" w:hAnsi="Palatino Linotype" w:cs="Arial"/>
          <w:i/>
          <w:sz w:val="22"/>
        </w:rPr>
      </w:pPr>
      <w:r w:rsidRPr="00554DD5">
        <w:rPr>
          <w:rFonts w:ascii="Palatino Linotype" w:hAnsi="Palatino Linotype" w:cs="Arial"/>
          <w:i/>
          <w:sz w:val="22"/>
        </w:rPr>
        <w:t>“</w:t>
      </w:r>
      <w:r w:rsidRPr="00554DD5">
        <w:rPr>
          <w:rFonts w:ascii="Palatino Linotype" w:hAnsi="Palatino Linotype" w:cs="Arial"/>
          <w:b/>
          <w:i/>
          <w:sz w:val="22"/>
        </w:rPr>
        <w:t>Artículo 178.</w:t>
      </w:r>
      <w:r w:rsidRPr="00554DD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554DD5" w:rsidRDefault="00FD561B" w:rsidP="00FD561B">
      <w:pPr>
        <w:spacing w:before="100" w:beforeAutospacing="1" w:after="100" w:afterAutospacing="1"/>
        <w:ind w:left="720" w:right="709"/>
        <w:contextualSpacing/>
        <w:jc w:val="both"/>
        <w:rPr>
          <w:rFonts w:ascii="Palatino Linotype" w:hAnsi="Palatino Linotype" w:cs="Arial"/>
          <w:i/>
          <w:sz w:val="22"/>
        </w:rPr>
      </w:pPr>
      <w:r w:rsidRPr="00554DD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554DD5" w:rsidRDefault="00FD561B" w:rsidP="00FD561B">
      <w:pPr>
        <w:spacing w:before="240" w:after="100" w:afterAutospacing="1"/>
        <w:ind w:left="720" w:right="709"/>
        <w:jc w:val="both"/>
        <w:rPr>
          <w:rFonts w:ascii="Palatino Linotype" w:hAnsi="Palatino Linotype" w:cs="Arial"/>
          <w:i/>
          <w:sz w:val="22"/>
        </w:rPr>
      </w:pPr>
      <w:r w:rsidRPr="00554DD5">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554DD5">
        <w:rPr>
          <w:rFonts w:ascii="Palatino Linotype" w:hAnsi="Palatino Linotype" w:cs="Arial"/>
          <w:i/>
          <w:sz w:val="22"/>
          <w:lang w:eastAsia="es-MX"/>
        </w:rPr>
        <w:t>siguiente</w:t>
      </w:r>
      <w:r w:rsidRPr="00554DD5">
        <w:rPr>
          <w:rFonts w:ascii="Palatino Linotype" w:hAnsi="Palatino Linotype" w:cs="Arial"/>
          <w:i/>
          <w:sz w:val="22"/>
        </w:rPr>
        <w:t xml:space="preserve"> de haberlo recibido.”</w:t>
      </w:r>
    </w:p>
    <w:p w14:paraId="0FAABC2A" w14:textId="0A489877" w:rsidR="009577C2" w:rsidRPr="00554DD5" w:rsidRDefault="00FD561B" w:rsidP="00FD561B">
      <w:pPr>
        <w:spacing w:before="240" w:after="100" w:afterAutospacing="1" w:line="360" w:lineRule="auto"/>
        <w:jc w:val="both"/>
        <w:rPr>
          <w:rFonts w:ascii="Palatino Linotype" w:hAnsi="Palatino Linotype" w:cs="Arial"/>
        </w:rPr>
      </w:pPr>
      <w:r w:rsidRPr="00554DD5">
        <w:rPr>
          <w:rFonts w:ascii="Palatino Linotype" w:hAnsi="Palatino Linotype" w:cs="Arial"/>
        </w:rPr>
        <w:t xml:space="preserve">En esa tesitura, atendiendo a que </w:t>
      </w:r>
      <w:r w:rsidRPr="00554DD5">
        <w:rPr>
          <w:rFonts w:ascii="Palatino Linotype" w:hAnsi="Palatino Linotype" w:cs="Arial"/>
          <w:b/>
        </w:rPr>
        <w:t>EL SUJETO OBLIGADO</w:t>
      </w:r>
      <w:r w:rsidRPr="00554DD5">
        <w:rPr>
          <w:rFonts w:ascii="Palatino Linotype" w:hAnsi="Palatino Linotype" w:cs="Arial"/>
        </w:rPr>
        <w:t xml:space="preserve"> notificó la respuesta a la solicitud de acceso a la información pública el día</w:t>
      </w:r>
      <w:r w:rsidRPr="00554DD5">
        <w:rPr>
          <w:rFonts w:ascii="Palatino Linotype" w:hAnsi="Palatino Linotype" w:cs="Arial"/>
          <w:b/>
        </w:rPr>
        <w:t xml:space="preserve"> </w:t>
      </w:r>
      <w:r w:rsidR="00AE11AA" w:rsidRPr="00554DD5">
        <w:rPr>
          <w:rFonts w:ascii="Palatino Linotype" w:hAnsi="Palatino Linotype" w:cs="Arial"/>
          <w:b/>
        </w:rPr>
        <w:t>quince de octubre</w:t>
      </w:r>
      <w:r w:rsidRPr="00554DD5">
        <w:rPr>
          <w:rFonts w:ascii="Palatino Linotype" w:hAnsi="Palatino Linotype" w:cs="Arial"/>
          <w:b/>
        </w:rPr>
        <w:t xml:space="preserve"> de dos mil veinte</w:t>
      </w:r>
      <w:r w:rsidRPr="00554DD5">
        <w:rPr>
          <w:rFonts w:ascii="Palatino Linotype" w:hAnsi="Palatino Linotype" w:cs="Arial"/>
        </w:rPr>
        <w:t>; así, el plazo de quince días hábiles que el artículo 178 de la Ley de la materia otorga al</w:t>
      </w:r>
      <w:r w:rsidRPr="00554DD5">
        <w:rPr>
          <w:rFonts w:ascii="Palatino Linotype" w:hAnsi="Palatino Linotype" w:cs="Arial"/>
          <w:b/>
        </w:rPr>
        <w:t xml:space="preserve"> RECURRENTE</w:t>
      </w:r>
      <w:r w:rsidRPr="00554DD5">
        <w:rPr>
          <w:rFonts w:ascii="Palatino Linotype" w:hAnsi="Palatino Linotype" w:cs="Arial"/>
        </w:rPr>
        <w:t xml:space="preserve"> para presentar el respectivo recurso de revisión, transcurrió del </w:t>
      </w:r>
      <w:r w:rsidR="00614D0D" w:rsidRPr="00554DD5">
        <w:rPr>
          <w:rFonts w:ascii="Palatino Linotype" w:hAnsi="Palatino Linotype" w:cs="Arial"/>
          <w:b/>
        </w:rPr>
        <w:t>dieciséis de octubre al seis de noviembre</w:t>
      </w:r>
      <w:r w:rsidRPr="00554DD5">
        <w:rPr>
          <w:rFonts w:ascii="Palatino Linotype" w:hAnsi="Palatino Linotype" w:cs="Arial"/>
          <w:b/>
        </w:rPr>
        <w:t xml:space="preserve"> de dos mil veinte</w:t>
      </w:r>
      <w:r w:rsidRPr="00554DD5">
        <w:rPr>
          <w:rFonts w:ascii="Palatino Linotype" w:hAnsi="Palatino Linotype" w:cs="Arial"/>
        </w:rPr>
        <w:t>, sin co</w:t>
      </w:r>
      <w:r w:rsidR="003C0560" w:rsidRPr="00554DD5">
        <w:rPr>
          <w:rFonts w:ascii="Palatino Linotype" w:hAnsi="Palatino Linotype" w:cs="Arial"/>
        </w:rPr>
        <w:t>ntemplar en el cómputo los</w:t>
      </w:r>
      <w:r w:rsidR="00802406" w:rsidRPr="00554DD5">
        <w:rPr>
          <w:rFonts w:ascii="Palatino Linotype" w:hAnsi="Palatino Linotype" w:cs="Arial"/>
        </w:rPr>
        <w:t xml:space="preserve"> días </w:t>
      </w:r>
      <w:r w:rsidR="00614D0D" w:rsidRPr="00554DD5">
        <w:rPr>
          <w:rFonts w:ascii="Palatino Linotype" w:hAnsi="Palatino Linotype" w:cs="Arial"/>
        </w:rPr>
        <w:t xml:space="preserve">diecisiete, dieciocho, veinticuatro, veinticinco, treinta y uno </w:t>
      </w:r>
      <w:r w:rsidRPr="00554DD5">
        <w:rPr>
          <w:rFonts w:ascii="Palatino Linotype" w:hAnsi="Palatino Linotype" w:cs="Arial"/>
        </w:rPr>
        <w:t xml:space="preserve"> </w:t>
      </w:r>
      <w:r w:rsidR="00614D0D" w:rsidRPr="00554DD5">
        <w:rPr>
          <w:rFonts w:ascii="Palatino Linotype" w:hAnsi="Palatino Linotype" w:cs="Arial"/>
        </w:rPr>
        <w:t xml:space="preserve">de octubre, así como; uno de noviembre </w:t>
      </w:r>
      <w:r w:rsidRPr="00554DD5">
        <w:rPr>
          <w:rFonts w:ascii="Palatino Linotype" w:hAnsi="Palatino Linotype" w:cs="Arial"/>
        </w:rPr>
        <w:t xml:space="preserve">de dos mil veinte, por corresponder a sábados y domingos, considerados como días inhábiles, </w:t>
      </w:r>
      <w:r w:rsidR="009577C2" w:rsidRPr="00554DD5">
        <w:rPr>
          <w:rFonts w:ascii="Palatino Linotype" w:hAnsi="Palatino Linotype" w:cs="Arial"/>
        </w:rPr>
        <w:t xml:space="preserve">en términos del artículo 3, fracción X de la Ley de Transparencia y Acceso a la Información Pública del Estado de México y Municipios; así como, el día </w:t>
      </w:r>
      <w:r w:rsidR="00614D0D" w:rsidRPr="00554DD5">
        <w:rPr>
          <w:rFonts w:ascii="Palatino Linotype" w:hAnsi="Palatino Linotype" w:cs="Arial"/>
        </w:rPr>
        <w:t>dos de noviembre</w:t>
      </w:r>
      <w:r w:rsidR="009577C2" w:rsidRPr="00554DD5">
        <w:rPr>
          <w:rFonts w:ascii="Palatino Linotype" w:hAnsi="Palatino Linotype" w:cs="Arial"/>
        </w:rPr>
        <w:t xml:space="preserve"> de dos mil veinte, por ser considerado</w:t>
      </w:r>
      <w:r w:rsidR="00614D0D" w:rsidRPr="00554DD5">
        <w:rPr>
          <w:rFonts w:ascii="Palatino Linotype" w:hAnsi="Palatino Linotype" w:cs="Arial"/>
        </w:rPr>
        <w:t xml:space="preserve"> </w:t>
      </w:r>
      <w:r w:rsidR="009577C2" w:rsidRPr="00554DD5">
        <w:rPr>
          <w:rFonts w:ascii="Palatino Linotype" w:hAnsi="Palatino Linotype" w:cs="Arial"/>
        </w:rPr>
        <w:t>como día inhábil 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2855CED0" w14:textId="06AE55E6" w:rsidR="00FD561B" w:rsidRPr="00554DD5" w:rsidRDefault="00FD561B" w:rsidP="00FD561B">
      <w:pPr>
        <w:spacing w:before="240" w:after="100" w:afterAutospacing="1" w:line="360" w:lineRule="auto"/>
        <w:jc w:val="both"/>
        <w:rPr>
          <w:rFonts w:ascii="Palatino Linotype" w:hAnsi="Palatino Linotype" w:cs="Arial"/>
        </w:rPr>
      </w:pPr>
      <w:r w:rsidRPr="00554DD5">
        <w:rPr>
          <w:rFonts w:ascii="Palatino Linotype" w:hAnsi="Palatino Linotype" w:cs="Arial"/>
        </w:rPr>
        <w:t>En ese tenor, si el recurso de revisión que nos ocupa, se interpuso el</w:t>
      </w:r>
      <w:r w:rsidR="003C0560" w:rsidRPr="00554DD5">
        <w:rPr>
          <w:rFonts w:ascii="Palatino Linotype" w:hAnsi="Palatino Linotype" w:cs="Arial"/>
          <w:b/>
        </w:rPr>
        <w:t xml:space="preserve"> </w:t>
      </w:r>
      <w:r w:rsidR="00614D0D" w:rsidRPr="00554DD5">
        <w:rPr>
          <w:rFonts w:ascii="Palatino Linotype" w:hAnsi="Palatino Linotype" w:cs="Arial"/>
          <w:b/>
        </w:rPr>
        <w:t>dieciocho</w:t>
      </w:r>
      <w:r w:rsidR="003C0560" w:rsidRPr="00554DD5">
        <w:rPr>
          <w:rFonts w:ascii="Palatino Linotype" w:hAnsi="Palatino Linotype" w:cs="Arial"/>
          <w:b/>
        </w:rPr>
        <w:t xml:space="preserve"> de septiembre</w:t>
      </w:r>
      <w:r w:rsidRPr="00554DD5">
        <w:rPr>
          <w:rFonts w:ascii="Palatino Linotype" w:hAnsi="Palatino Linotype" w:cs="Arial"/>
          <w:b/>
        </w:rPr>
        <w:t xml:space="preserve"> de dos mil veinte</w:t>
      </w:r>
      <w:r w:rsidR="00614D0D" w:rsidRPr="00554DD5">
        <w:rPr>
          <w:rFonts w:ascii="Palatino Linotype" w:hAnsi="Palatino Linotype" w:cs="Arial"/>
          <w:b/>
        </w:rPr>
        <w:t xml:space="preserve">, </w:t>
      </w:r>
      <w:r w:rsidR="00614D0D" w:rsidRPr="00554DD5">
        <w:rPr>
          <w:rFonts w:ascii="Palatino Linotype" w:hAnsi="Palatino Linotype" w:cs="Arial"/>
          <w:bCs/>
        </w:rPr>
        <w:t>el cual fue registrado en</w:t>
      </w:r>
      <w:r w:rsidR="00614D0D" w:rsidRPr="00554DD5">
        <w:rPr>
          <w:rFonts w:ascii="Palatino Linotype" w:hAnsi="Palatino Linotype" w:cs="Arial"/>
          <w:b/>
        </w:rPr>
        <w:t xml:space="preserve"> EL SAIMEX </w:t>
      </w:r>
      <w:r w:rsidR="00614D0D" w:rsidRPr="00554DD5">
        <w:rPr>
          <w:rFonts w:ascii="Palatino Linotype" w:hAnsi="Palatino Linotype" w:cs="Arial"/>
          <w:bCs/>
        </w:rPr>
        <w:t>al día siguiente hábil, es decir</w:t>
      </w:r>
      <w:r w:rsidR="00614D0D" w:rsidRPr="00554DD5">
        <w:rPr>
          <w:rFonts w:ascii="Palatino Linotype" w:hAnsi="Palatino Linotype" w:cs="Arial"/>
          <w:b/>
        </w:rPr>
        <w:t>, diecinueve de octubre de dos mil veinte</w:t>
      </w:r>
      <w:r w:rsidRPr="00554DD5">
        <w:rPr>
          <w:rFonts w:ascii="Palatino Linotype" w:hAnsi="Palatino Linotype" w:cs="Arial"/>
        </w:rPr>
        <w:t>, éste se encuentra dentro de los márgenes temporales previstos en el precepto legal citado en el párrafo anterior y, por tanto, su interposición se considera oportuna</w:t>
      </w:r>
      <w:r w:rsidR="003C0560" w:rsidRPr="00554DD5">
        <w:rPr>
          <w:rFonts w:ascii="Palatino Linotype" w:hAnsi="Palatino Linotype" w:cs="Arial"/>
        </w:rPr>
        <w:t>.</w:t>
      </w:r>
    </w:p>
    <w:p w14:paraId="4B129DD7" w14:textId="77777777" w:rsidR="005342F7" w:rsidRPr="00554DD5" w:rsidRDefault="00200BFC"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554DD5">
        <w:rPr>
          <w:rFonts w:ascii="Palatino Linotype" w:hAnsi="Palatino Linotype" w:cs="Arial"/>
          <w:b/>
          <w:sz w:val="28"/>
        </w:rPr>
        <w:lastRenderedPageBreak/>
        <w:t>CUARTO</w:t>
      </w:r>
      <w:r w:rsidRPr="00554DD5">
        <w:rPr>
          <w:rFonts w:ascii="Palatino Linotype" w:hAnsi="Palatino Linotype"/>
          <w:b/>
        </w:rPr>
        <w:t xml:space="preserve">. Procedibilidad. </w:t>
      </w:r>
      <w:r w:rsidR="005342F7" w:rsidRPr="00554DD5">
        <w:rPr>
          <w:rFonts w:ascii="Palatino Linotype" w:eastAsia="Palatino Linotype" w:hAnsi="Palatino Linotype" w:cs="Palatino Linotype"/>
          <w:color w:val="201F1E"/>
          <w:lang w:val="es-ES" w:eastAsia="es-MX"/>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243E1AA6" w14:textId="77777777" w:rsidR="005342F7" w:rsidRPr="00554DD5" w:rsidRDefault="005342F7"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lang w:val="es-ES" w:eastAsia="es-MX"/>
        </w:rPr>
        <w:t> </w:t>
      </w:r>
    </w:p>
    <w:p w14:paraId="7D91081A"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“Artículo 180. </w:t>
      </w:r>
      <w:r w:rsidRPr="00554DD5">
        <w:rPr>
          <w:rFonts w:ascii="Palatino Linotype" w:eastAsia="Palatino Linotype" w:hAnsi="Palatino Linotype" w:cs="Palatino Linotype"/>
          <w:i/>
          <w:color w:val="201F1E"/>
          <w:sz w:val="22"/>
          <w:szCs w:val="22"/>
          <w:lang w:val="es-ES" w:eastAsia="es-MX"/>
        </w:rPr>
        <w:t>El recurso de revisión contendrá:</w:t>
      </w:r>
    </w:p>
    <w:p w14:paraId="3FF0B752"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I. </w:t>
      </w:r>
      <w:r w:rsidRPr="00554DD5">
        <w:rPr>
          <w:rFonts w:ascii="Palatino Linotype" w:eastAsia="Palatino Linotype" w:hAnsi="Palatino Linotype" w:cs="Palatino Linotype"/>
          <w:i/>
          <w:color w:val="201F1E"/>
          <w:sz w:val="22"/>
          <w:szCs w:val="22"/>
          <w:lang w:val="es-ES" w:eastAsia="es-MX"/>
        </w:rPr>
        <w:t>El sujeto obligado ante la cual se presentó la solicitud;</w:t>
      </w:r>
    </w:p>
    <w:p w14:paraId="10B59198"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II. </w:t>
      </w:r>
      <w:r w:rsidRPr="00554DD5">
        <w:rPr>
          <w:rFonts w:ascii="Palatino Linotype" w:eastAsia="Palatino Linotype" w:hAnsi="Palatino Linotype" w:cs="Palatino Linotype"/>
          <w:b/>
          <w:i/>
          <w:color w:val="201F1E"/>
          <w:sz w:val="22"/>
          <w:szCs w:val="22"/>
          <w:u w:val="single"/>
          <w:lang w:val="es-ES" w:eastAsia="es-MX"/>
        </w:rPr>
        <w:t>El nombre del solicitante que recurre </w:t>
      </w:r>
      <w:r w:rsidRPr="00554DD5">
        <w:rPr>
          <w:rFonts w:ascii="Palatino Linotype" w:eastAsia="Palatino Linotype" w:hAnsi="Palatino Linotype" w:cs="Palatino Linotype"/>
          <w:i/>
          <w:color w:val="201F1E"/>
          <w:sz w:val="22"/>
          <w:szCs w:val="22"/>
          <w:lang w:val="es-ES" w:eastAsia="es-MX"/>
        </w:rPr>
        <w:t>o de su representante y, en su caso, del tercero interesado, así como la dirección o medio que señale para recibir notificaciones;</w:t>
      </w:r>
    </w:p>
    <w:p w14:paraId="209F2EAA"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III. </w:t>
      </w:r>
      <w:r w:rsidRPr="00554DD5">
        <w:rPr>
          <w:rFonts w:ascii="Palatino Linotype" w:eastAsia="Palatino Linotype" w:hAnsi="Palatino Linotype" w:cs="Palatino Linotype"/>
          <w:i/>
          <w:color w:val="201F1E"/>
          <w:sz w:val="22"/>
          <w:szCs w:val="22"/>
          <w:lang w:val="es-ES" w:eastAsia="es-MX"/>
        </w:rPr>
        <w:t>El número de folio de respuesta de la solicitud de acceso;</w:t>
      </w:r>
    </w:p>
    <w:p w14:paraId="15CDFD50"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IV. </w:t>
      </w:r>
      <w:r w:rsidRPr="00554DD5">
        <w:rPr>
          <w:rFonts w:ascii="Palatino Linotype" w:eastAsia="Palatino Linotype" w:hAnsi="Palatino Linotype" w:cs="Palatino Linotype"/>
          <w:i/>
          <w:color w:val="201F1E"/>
          <w:sz w:val="22"/>
          <w:szCs w:val="22"/>
          <w:lang w:val="es-ES" w:eastAsia="es-MX"/>
        </w:rPr>
        <w:t>La fecha en que fue notificada la respuesta al solicitante o tuvo conocimiento del acto reclamado, o de presentación de la solicitud, en caso de falta de respuesta;</w:t>
      </w:r>
    </w:p>
    <w:p w14:paraId="1A7B9977"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V. </w:t>
      </w:r>
      <w:r w:rsidRPr="00554DD5">
        <w:rPr>
          <w:rFonts w:ascii="Palatino Linotype" w:eastAsia="Palatino Linotype" w:hAnsi="Palatino Linotype" w:cs="Palatino Linotype"/>
          <w:i/>
          <w:color w:val="201F1E"/>
          <w:sz w:val="22"/>
          <w:szCs w:val="22"/>
          <w:lang w:val="es-ES" w:eastAsia="es-MX"/>
        </w:rPr>
        <w:t>El acto que se recurre;</w:t>
      </w:r>
    </w:p>
    <w:p w14:paraId="12BB34F0"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VI. </w:t>
      </w:r>
      <w:r w:rsidRPr="00554DD5">
        <w:rPr>
          <w:rFonts w:ascii="Palatino Linotype" w:eastAsia="Palatino Linotype" w:hAnsi="Palatino Linotype" w:cs="Palatino Linotype"/>
          <w:i/>
          <w:color w:val="201F1E"/>
          <w:sz w:val="22"/>
          <w:szCs w:val="22"/>
          <w:lang w:val="es-ES" w:eastAsia="es-MX"/>
        </w:rPr>
        <w:t>Las razones o motivos de inconformidad;</w:t>
      </w:r>
    </w:p>
    <w:p w14:paraId="32EA9256"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VII. </w:t>
      </w:r>
      <w:r w:rsidRPr="00554DD5">
        <w:rPr>
          <w:rFonts w:ascii="Palatino Linotype" w:eastAsia="Palatino Linotype" w:hAnsi="Palatino Linotype" w:cs="Palatino Linotype"/>
          <w:i/>
          <w:color w:val="201F1E"/>
          <w:sz w:val="22"/>
          <w:szCs w:val="22"/>
          <w:lang w:val="es-ES" w:eastAsia="es-MX"/>
        </w:rPr>
        <w:t>La copia de la respuesta que se impugna y, en su caso, de la notificación correspondiente, en el caso de respuesta de la solicitud; y</w:t>
      </w:r>
    </w:p>
    <w:p w14:paraId="6BFCBB17"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VIII. </w:t>
      </w:r>
      <w:r w:rsidRPr="00554DD5">
        <w:rPr>
          <w:rFonts w:ascii="Palatino Linotype" w:eastAsia="Palatino Linotype" w:hAnsi="Palatino Linotype" w:cs="Palatino Linotype"/>
          <w:i/>
          <w:color w:val="201F1E"/>
          <w:sz w:val="22"/>
          <w:szCs w:val="22"/>
          <w:lang w:val="es-ES" w:eastAsia="es-MX"/>
        </w:rPr>
        <w:t>Firma del recurrente, en su caso, cuando se presente por escrito, requisito sin el cual se dará trámite al recurso.</w:t>
      </w:r>
    </w:p>
    <w:p w14:paraId="59A256FE"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Adicionalmente, se podrán anexar las pruebas y demás elementos que considere procedentes someter a juicio del Instituto.</w:t>
      </w:r>
    </w:p>
    <w:p w14:paraId="43F02F02"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En ningún caso será necesario que el particular ratifique el recurso de revisión interpuesto.</w:t>
      </w:r>
    </w:p>
    <w:p w14:paraId="7048264E"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u w:val="single"/>
          <w:lang w:val="es-ES" w:eastAsia="es-MX"/>
        </w:rPr>
        <w:t>En caso de que el recurso se interponga de manera electrónica no será indispensable que contengan los requisitos establecidos en las fracciones II</w:t>
      </w:r>
      <w:r w:rsidRPr="00554DD5">
        <w:rPr>
          <w:rFonts w:ascii="Palatino Linotype" w:eastAsia="Palatino Linotype" w:hAnsi="Palatino Linotype" w:cs="Palatino Linotype"/>
          <w:i/>
          <w:color w:val="201F1E"/>
          <w:sz w:val="22"/>
          <w:szCs w:val="22"/>
          <w:lang w:val="es-ES" w:eastAsia="es-MX"/>
        </w:rPr>
        <w:t>, IV, VII y VIII.</w:t>
      </w:r>
      <w:r w:rsidRPr="00554DD5">
        <w:rPr>
          <w:rFonts w:ascii="Palatino Linotype" w:eastAsia="Palatino Linotype" w:hAnsi="Palatino Linotype" w:cs="Palatino Linotype"/>
          <w:b/>
          <w:i/>
          <w:color w:val="201F1E"/>
          <w:sz w:val="22"/>
          <w:szCs w:val="22"/>
          <w:lang w:val="es-ES" w:eastAsia="es-MX"/>
        </w:rPr>
        <w:t>”</w:t>
      </w:r>
    </w:p>
    <w:p w14:paraId="1AF28296"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sz w:val="22"/>
          <w:szCs w:val="22"/>
          <w:lang w:val="es-ES" w:eastAsia="es-MX"/>
        </w:rPr>
        <w:t>(Énfasis añadido)</w:t>
      </w:r>
    </w:p>
    <w:p w14:paraId="64887EE5" w14:textId="77777777" w:rsidR="005342F7" w:rsidRPr="00554DD5"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 </w:t>
      </w:r>
    </w:p>
    <w:p w14:paraId="6378FF31"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lang w:val="es-ES" w:eastAsia="es-MX"/>
        </w:rPr>
        <w:t>En principio, de una interpretación del artículo transcrito se observan los requisitos que deberán contener los recursos de revisión; sobre el particular, de la revisión del expediente electrónico del </w:t>
      </w:r>
      <w:r w:rsidRPr="00554DD5">
        <w:rPr>
          <w:rFonts w:ascii="Palatino Linotype" w:eastAsia="Palatino Linotype" w:hAnsi="Palatino Linotype" w:cs="Palatino Linotype"/>
          <w:b/>
          <w:color w:val="201F1E"/>
          <w:lang w:val="es-ES" w:eastAsia="es-MX"/>
        </w:rPr>
        <w:t>SAIMEX</w:t>
      </w:r>
      <w:r w:rsidRPr="00554DD5">
        <w:rPr>
          <w:rFonts w:ascii="Palatino Linotype" w:eastAsia="Palatino Linotype" w:hAnsi="Palatino Linotype" w:cs="Palatino Linotype"/>
          <w:color w:val="201F1E"/>
          <w:lang w:val="es-ES" w:eastAsia="es-MX"/>
        </w:rPr>
        <w:t xml:space="preserve"> se desprende que la parte solicitante y </w:t>
      </w:r>
      <w:r w:rsidRPr="00554DD5">
        <w:rPr>
          <w:rFonts w:ascii="Palatino Linotype" w:eastAsia="Palatino Linotype" w:hAnsi="Palatino Linotype" w:cs="Palatino Linotype"/>
          <w:color w:val="201F1E"/>
          <w:lang w:val="es-ES" w:eastAsia="es-MX"/>
        </w:rPr>
        <w:lastRenderedPageBreak/>
        <w:t>ahora </w:t>
      </w:r>
      <w:r w:rsidRPr="00554DD5">
        <w:rPr>
          <w:rFonts w:ascii="Palatino Linotype" w:eastAsia="Palatino Linotype" w:hAnsi="Palatino Linotype" w:cs="Palatino Linotype"/>
          <w:b/>
          <w:color w:val="201F1E"/>
          <w:lang w:val="es-ES" w:eastAsia="es-MX"/>
        </w:rPr>
        <w:t>RECURRENTE</w:t>
      </w:r>
      <w:r w:rsidRPr="00554DD5">
        <w:rPr>
          <w:rFonts w:ascii="Palatino Linotype" w:eastAsia="Palatino Linotype" w:hAnsi="Palatino Linotype" w:cs="Palatino Linotype"/>
          <w:color w:val="201F1E"/>
          <w:lang w:val="es-ES" w:eastAsia="es-MX"/>
        </w:rPr>
        <w:t>, en ejercicio de su derecho de acceso a la información pública, no proporcionó su nombre para que sea identificado, por lo que no se tiene certeza sobre su identidad, lo que en estricto sentido, provoca que no se colmen los requisitos establecidos en el citado artículo 180 de la Ley de Transparencia.</w:t>
      </w:r>
    </w:p>
    <w:p w14:paraId="33E2D923"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20B0E17E"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lang w:val="es-ES" w:eastAsia="es-MX"/>
        </w:rPr>
        <w:t>Empero lo anterior, debe destacarse que el artículo 15 de Ley de Transparencia y Acceso a la Información Pública del Estado de México y Municipios prevé que, toda persona tendrá acceso a la información </w:t>
      </w:r>
      <w:r w:rsidRPr="00554DD5">
        <w:rPr>
          <w:rFonts w:ascii="Palatino Linotype" w:eastAsia="Palatino Linotype" w:hAnsi="Palatino Linotype" w:cs="Palatino Linotype"/>
          <w:color w:val="000000"/>
          <w:lang w:val="es-ES" w:eastAsia="es-MX"/>
        </w:rPr>
        <w:t>sin necesidad de acreditar interés alguno o justificar su utilización, de lo que se infiere que para el </w:t>
      </w:r>
      <w:r w:rsidRPr="00554DD5">
        <w:rPr>
          <w:rFonts w:ascii="Palatino Linotype" w:eastAsia="Palatino Linotype" w:hAnsi="Palatino Linotype" w:cs="Palatino Linotype"/>
          <w:color w:val="201F1E"/>
          <w:lang w:val="es-ES" w:eastAsia="es-MX"/>
        </w:rPr>
        <w:t>ejercicio</w:t>
      </w:r>
      <w:r w:rsidRPr="00554DD5">
        <w:rPr>
          <w:rFonts w:ascii="Palatino Linotype" w:eastAsia="Palatino Linotype" w:hAnsi="Palatino Linotype" w:cs="Palatino Linotype"/>
          <w:color w:val="000000"/>
          <w:lang w:val="es-ES" w:eastAsia="es-MX"/>
        </w:rPr>
        <w:t> del derecho de acceso a la información pública, </w:t>
      </w:r>
      <w:r w:rsidRPr="00554DD5">
        <w:rPr>
          <w:rFonts w:ascii="Palatino Linotype" w:eastAsia="Palatino Linotype" w:hAnsi="Palatino Linotype" w:cs="Palatino Linotype"/>
          <w:b/>
          <w:color w:val="000000"/>
          <w:u w:val="single"/>
          <w:lang w:val="es-ES" w:eastAsia="es-MX"/>
        </w:rPr>
        <w:t>el nombre no es un requisito </w:t>
      </w:r>
      <w:r w:rsidRPr="00554DD5">
        <w:rPr>
          <w:rFonts w:ascii="Palatino Linotype" w:eastAsia="Palatino Linotype" w:hAnsi="Palatino Linotype" w:cs="Palatino Linotype"/>
          <w:b/>
          <w:i/>
          <w:color w:val="000000"/>
          <w:u w:val="single"/>
          <w:lang w:val="es-ES" w:eastAsia="es-MX"/>
        </w:rPr>
        <w:t>sine qua non</w:t>
      </w:r>
      <w:r w:rsidRPr="00554DD5">
        <w:rPr>
          <w:rFonts w:ascii="Palatino Linotype" w:eastAsia="Palatino Linotype" w:hAnsi="Palatino Linotype" w:cs="Palatino Linotype"/>
          <w:color w:val="000000"/>
          <w:lang w:val="es-ES"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CC76714"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48CA4EF8"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lang w:val="es-ES" w:eastAsia="es-MX"/>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4445EBB"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lang w:val="es-ES" w:eastAsia="es-MX"/>
        </w:rPr>
        <w:t> </w:t>
      </w:r>
    </w:p>
    <w:p w14:paraId="1DF2EF39" w14:textId="77777777" w:rsidR="005342F7" w:rsidRPr="00554DD5"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lastRenderedPageBreak/>
        <w:t>Constitución Política de los Estados Unidos Mexicanos</w:t>
      </w:r>
    </w:p>
    <w:p w14:paraId="0BD01588"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“Artículo 6o.</w:t>
      </w:r>
      <w:r w:rsidRPr="00554DD5">
        <w:rPr>
          <w:rFonts w:ascii="Palatino Linotype" w:eastAsia="Palatino Linotype" w:hAnsi="Palatino Linotype" w:cs="Palatino Linotype"/>
          <w:i/>
          <w:color w:val="201F1E"/>
          <w:sz w:val="22"/>
          <w:szCs w:val="22"/>
          <w:lang w:val="es-ES"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54DD5">
        <w:rPr>
          <w:rFonts w:ascii="Palatino Linotype" w:eastAsia="Palatino Linotype" w:hAnsi="Palatino Linotype" w:cs="Palatino Linotype"/>
          <w:b/>
          <w:i/>
          <w:color w:val="201F1E"/>
          <w:sz w:val="22"/>
          <w:szCs w:val="22"/>
          <w:lang w:val="es-ES" w:eastAsia="es-MX"/>
        </w:rPr>
        <w:t>El derecho a la información será garantizado por el Estado.</w:t>
      </w:r>
    </w:p>
    <w:p w14:paraId="48D6C23F"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Toda persona tiene derecho al libre acceso a información plural y oportuna, así como a buscar, recibir y difundir información e ideas de toda índole por cualquier medio de expresión.</w:t>
      </w:r>
    </w:p>
    <w:p w14:paraId="71E6BB6F"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Para efectos de lo dispuesto en el presente artículo se observará lo siguiente:</w:t>
      </w:r>
    </w:p>
    <w:p w14:paraId="3BB17547"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A. Para el ejercicio del derecho de acceso a la información, la Federación, los Estados y el Distrito Federal, en el ámbito de sus respectivas competencias, se regirán por los siguientes principios y bases:</w:t>
      </w:r>
    </w:p>
    <w:p w14:paraId="21ED0A9F"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u w:val="single"/>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BD49D5"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II.    La información que se refiere a la vida privada y los datos personales será protegida en los términos y con las excepciones que fijen las leyes.</w:t>
      </w:r>
    </w:p>
    <w:p w14:paraId="01C64294"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u w:val="single"/>
          <w:lang w:val="es-ES" w:eastAsia="es-MX"/>
        </w:rPr>
        <w:t>III.   Toda persona, sin necesidad de acreditar interés alguno o justificar su utilización, tendrá acceso gratuito a la información pública, a sus datos personales o a la rectificación de éstos.</w:t>
      </w:r>
    </w:p>
    <w:p w14:paraId="2DF4E535"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IV.   Se establecerán mecanismos de acceso a la información y procedimientos de revisión expeditos que se sustanciarán ante los organismos autónomos especializados e imparciales que establece esta Constitución.</w:t>
      </w:r>
    </w:p>
    <w:p w14:paraId="2709FA00"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u w:val="single"/>
          <w:lang w:val="es-ES"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4C89104"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u w:val="single"/>
          <w:lang w:val="es-ES" w:eastAsia="es-MX"/>
        </w:rPr>
        <w:lastRenderedPageBreak/>
        <w:t>VI.   Las leyes determinarán la manera en que los sujetos obligados deberán hacer pública la información relativa a los recursos públicos que entreguen a personas físicas o morales.</w:t>
      </w:r>
    </w:p>
    <w:p w14:paraId="5D701713"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VII. La inobservancia a las disposiciones en materia de acceso a la información pública será sancionada en los términos que dispongan las leyes.</w:t>
      </w:r>
    </w:p>
    <w:p w14:paraId="30321ED4"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DD56636"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w:t>
      </w:r>
    </w:p>
    <w:p w14:paraId="4EBEEC20"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u w:val="single"/>
          <w:lang w:val="es-ES" w:eastAsia="es-MX"/>
        </w:rPr>
        <w:t>La ley establecerá aquella información que se considere reservada o confidencial.</w:t>
      </w:r>
      <w:r w:rsidRPr="00554DD5">
        <w:rPr>
          <w:rFonts w:ascii="Palatino Linotype" w:eastAsia="Palatino Linotype" w:hAnsi="Palatino Linotype" w:cs="Palatino Linotype"/>
          <w:b/>
          <w:i/>
          <w:color w:val="201F1E"/>
          <w:sz w:val="22"/>
          <w:szCs w:val="22"/>
          <w:lang w:val="es-ES" w:eastAsia="es-MX"/>
        </w:rPr>
        <w:t>”</w:t>
      </w:r>
    </w:p>
    <w:p w14:paraId="0D755E8C"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000000"/>
          <w:sz w:val="22"/>
          <w:szCs w:val="22"/>
          <w:lang w:val="es-ES" w:eastAsia="es-MX"/>
        </w:rPr>
        <w:t> </w:t>
      </w:r>
    </w:p>
    <w:p w14:paraId="6AB8C8F2" w14:textId="77777777" w:rsidR="005342F7" w:rsidRPr="00554DD5"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Constitución Política del Estado Libre y Soberano de México</w:t>
      </w:r>
    </w:p>
    <w:p w14:paraId="4E01CC92" w14:textId="77777777" w:rsidR="005342F7" w:rsidRPr="00554DD5"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 </w:t>
      </w:r>
    </w:p>
    <w:p w14:paraId="3611E304"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“Artículo 5.  …</w:t>
      </w:r>
    </w:p>
    <w:p w14:paraId="673EF275"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El derecho a la información será garantizado por el Estado. La ley establecerá las previsiones que permitan asegurar la protección, el respeto y la difusión de este derecho.</w:t>
      </w:r>
    </w:p>
    <w:p w14:paraId="74E862D2"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223F6D9"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Este derecho se regirá por los principios y bases siguientes:</w:t>
      </w:r>
    </w:p>
    <w:p w14:paraId="08C18D52"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I. Toda la información en posesión de cualquier autoridad, entidad, órgano y organismos de los Poderes Ejecutivo, Legislativo y Judicial, órganos autónomos, partidos políticos, fideicomisos y fondos públicos estatales y municipales</w:t>
      </w:r>
      <w:r w:rsidRPr="00554DD5">
        <w:rPr>
          <w:rFonts w:ascii="Palatino Linotype" w:eastAsia="Palatino Linotype" w:hAnsi="Palatino Linotype" w:cs="Palatino Linotype"/>
          <w:i/>
          <w:color w:val="201F1E"/>
          <w:sz w:val="22"/>
          <w:szCs w:val="22"/>
          <w:lang w:val="es-ES" w:eastAsia="es-MX"/>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554DD5">
        <w:rPr>
          <w:rFonts w:ascii="Palatino Linotype" w:eastAsia="Palatino Linotype" w:hAnsi="Palatino Linotype" w:cs="Palatino Linotype"/>
          <w:i/>
          <w:color w:val="201F1E"/>
          <w:sz w:val="22"/>
          <w:szCs w:val="22"/>
          <w:lang w:val="es-ES" w:eastAsia="es-MX"/>
        </w:rPr>
        <w:lastRenderedPageBreak/>
        <w:t>competencias o funciones, la ley determinará los supuestos específicos bajo los cuales procederá la declaración de inexistencia de la información.</w:t>
      </w:r>
    </w:p>
    <w:p w14:paraId="045735E5"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II.</w:t>
      </w:r>
      <w:r w:rsidRPr="00554DD5">
        <w:rPr>
          <w:rFonts w:ascii="Palatino Linotype" w:eastAsia="Palatino Linotype" w:hAnsi="Palatino Linotype" w:cs="Palatino Linotype"/>
          <w:i/>
          <w:color w:val="201F1E"/>
          <w:sz w:val="22"/>
          <w:szCs w:val="22"/>
          <w:lang w:val="es-ES" w:eastAsia="es-MX"/>
        </w:rPr>
        <w:t> La información referente a la intimidad de la vida privada y la imagen de las personas será protegida a través de un marco jurídico rígido de tratamiento y manejo de datos personales, con las excepciones que establezca la ley reglamentaria.</w:t>
      </w:r>
    </w:p>
    <w:p w14:paraId="20BB4106"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III. Toda persona, sin necesidad de acreditar interés alguno o justificar su utilización, tendrá acceso gratuito a la información pública, a sus datos personales o a la rectificación de éstos.</w:t>
      </w:r>
    </w:p>
    <w:p w14:paraId="4ABA4AD0"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IV.</w:t>
      </w:r>
      <w:r w:rsidRPr="00554DD5">
        <w:rPr>
          <w:rFonts w:ascii="Palatino Linotype" w:eastAsia="Palatino Linotype" w:hAnsi="Palatino Linotype" w:cs="Palatino Linotype"/>
          <w:i/>
          <w:color w:val="201F1E"/>
          <w:sz w:val="22"/>
          <w:szCs w:val="22"/>
          <w:lang w:val="es-ES" w:eastAsia="es-MX"/>
        </w:rPr>
        <w:t> Se establecerán mecanismos de acceso a la información y procedimientos de revisión expeditos que se sustanciarán ante el organismo autónomo especializado e imparcial que establece esta Constitución.</w:t>
      </w:r>
    </w:p>
    <w:p w14:paraId="67D4D9EA"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V.</w:t>
      </w:r>
      <w:r w:rsidRPr="00554DD5">
        <w:rPr>
          <w:rFonts w:ascii="Palatino Linotype" w:eastAsia="Palatino Linotype" w:hAnsi="Palatino Linotype" w:cs="Palatino Linotype"/>
          <w:i/>
          <w:color w:val="201F1E"/>
          <w:sz w:val="22"/>
          <w:szCs w:val="22"/>
          <w:lang w:val="es-ES" w:eastAsia="es-MX"/>
        </w:rPr>
        <w:t>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554DD5">
        <w:rPr>
          <w:rFonts w:ascii="Palatino Linotype" w:eastAsia="Palatino Linotype" w:hAnsi="Palatino Linotype" w:cs="Palatino Linotype"/>
          <w:b/>
          <w:i/>
          <w:color w:val="201F1E"/>
          <w:sz w:val="22"/>
          <w:szCs w:val="22"/>
          <w:lang w:val="es-ES" w:eastAsia="es-MX"/>
        </w:rPr>
        <w:t>”</w:t>
      </w:r>
    </w:p>
    <w:p w14:paraId="6BB8C35E"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sz w:val="22"/>
          <w:szCs w:val="22"/>
          <w:lang w:val="es-ES" w:eastAsia="es-MX"/>
        </w:rPr>
        <w:t>(Énfasis añadido)</w:t>
      </w:r>
    </w:p>
    <w:p w14:paraId="2A2BD36D" w14:textId="77777777" w:rsidR="005342F7" w:rsidRPr="00554DD5"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sz w:val="22"/>
          <w:szCs w:val="22"/>
          <w:lang w:val="es-ES" w:eastAsia="es-MX"/>
        </w:rPr>
        <w:t> </w:t>
      </w:r>
    </w:p>
    <w:p w14:paraId="6E5AD430"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lang w:val="es-ES" w:eastAsia="es-MX"/>
        </w:rPr>
        <w:t>Por otra parte, del contenido del artículo 1 de la Constitución Política de los Estados Unidos Mexicanos, se destaca lo siguiente:</w:t>
      </w:r>
    </w:p>
    <w:p w14:paraId="2D8B1C3E"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lang w:val="es-ES" w:eastAsia="es-MX"/>
        </w:rPr>
        <w:t> </w:t>
      </w:r>
    </w:p>
    <w:p w14:paraId="4CC73217"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“Artículo 1o</w:t>
      </w:r>
      <w:r w:rsidRPr="00554DD5">
        <w:rPr>
          <w:rFonts w:ascii="Palatino Linotype" w:eastAsia="Palatino Linotype" w:hAnsi="Palatino Linotype" w:cs="Palatino Linotype"/>
          <w:i/>
          <w:color w:val="201F1E"/>
          <w:sz w:val="22"/>
          <w:szCs w:val="22"/>
          <w:lang w:val="es-ES"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0D985B5"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u w:val="single"/>
          <w:lang w:val="es-ES" w:eastAsia="es-MX"/>
        </w:rPr>
        <w:t>Las normas relativas a los derechos humanos se interpretarán</w:t>
      </w:r>
      <w:r w:rsidRPr="00554DD5">
        <w:rPr>
          <w:rFonts w:ascii="Palatino Linotype" w:eastAsia="Palatino Linotype" w:hAnsi="Palatino Linotype" w:cs="Palatino Linotype"/>
          <w:i/>
          <w:color w:val="201F1E"/>
          <w:sz w:val="22"/>
          <w:szCs w:val="22"/>
          <w:lang w:val="es-ES" w:eastAsia="es-MX"/>
        </w:rPr>
        <w:t> de conformidad con esta Constitución y con los tratados internacionales de la </w:t>
      </w:r>
      <w:r w:rsidRPr="00554DD5">
        <w:rPr>
          <w:rFonts w:ascii="Palatino Linotype" w:eastAsia="Palatino Linotype" w:hAnsi="Palatino Linotype" w:cs="Palatino Linotype"/>
          <w:b/>
          <w:i/>
          <w:color w:val="201F1E"/>
          <w:sz w:val="22"/>
          <w:szCs w:val="22"/>
          <w:lang w:val="es-ES" w:eastAsia="es-MX"/>
        </w:rPr>
        <w:t>materia </w:t>
      </w:r>
      <w:r w:rsidRPr="00554DD5">
        <w:rPr>
          <w:rFonts w:ascii="Palatino Linotype" w:eastAsia="Palatino Linotype" w:hAnsi="Palatino Linotype" w:cs="Palatino Linotype"/>
          <w:b/>
          <w:i/>
          <w:color w:val="201F1E"/>
          <w:sz w:val="22"/>
          <w:szCs w:val="22"/>
          <w:u w:val="single"/>
          <w:lang w:val="es-ES" w:eastAsia="es-MX"/>
        </w:rPr>
        <w:t>favoreciendo en todo tiempo a las personas la protección más amplia</w:t>
      </w:r>
      <w:r w:rsidRPr="00554DD5">
        <w:rPr>
          <w:rFonts w:ascii="Palatino Linotype" w:eastAsia="Palatino Linotype" w:hAnsi="Palatino Linotype" w:cs="Palatino Linotype"/>
          <w:b/>
          <w:i/>
          <w:color w:val="201F1E"/>
          <w:sz w:val="22"/>
          <w:szCs w:val="22"/>
          <w:lang w:val="es-ES" w:eastAsia="es-MX"/>
        </w:rPr>
        <w:t>.</w:t>
      </w:r>
    </w:p>
    <w:p w14:paraId="03EB3312"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u w:val="single"/>
          <w:lang w:val="es-ES"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554DD5">
        <w:rPr>
          <w:rFonts w:ascii="Palatino Linotype" w:eastAsia="Palatino Linotype" w:hAnsi="Palatino Linotype" w:cs="Palatino Linotype"/>
          <w:i/>
          <w:color w:val="201F1E"/>
          <w:sz w:val="22"/>
          <w:szCs w:val="22"/>
          <w:lang w:val="es-ES" w:eastAsia="es-MX"/>
        </w:rPr>
        <w:t xml:space="preserve">. En consecuencia, el Estado </w:t>
      </w:r>
      <w:r w:rsidRPr="00554DD5">
        <w:rPr>
          <w:rFonts w:ascii="Palatino Linotype" w:eastAsia="Palatino Linotype" w:hAnsi="Palatino Linotype" w:cs="Palatino Linotype"/>
          <w:i/>
          <w:color w:val="201F1E"/>
          <w:sz w:val="22"/>
          <w:szCs w:val="22"/>
          <w:lang w:val="es-ES" w:eastAsia="es-MX"/>
        </w:rPr>
        <w:lastRenderedPageBreak/>
        <w:t>deberá prevenir, investigar, sancionar y reparar las violaciones a los derechos humanos, en los términos que establezca la ley.</w:t>
      </w:r>
      <w:r w:rsidRPr="00554DD5">
        <w:rPr>
          <w:rFonts w:ascii="Palatino Linotype" w:eastAsia="Palatino Linotype" w:hAnsi="Palatino Linotype" w:cs="Palatino Linotype"/>
          <w:b/>
          <w:i/>
          <w:color w:val="201F1E"/>
          <w:sz w:val="22"/>
          <w:szCs w:val="22"/>
          <w:lang w:val="es-ES" w:eastAsia="es-MX"/>
        </w:rPr>
        <w:t>”</w:t>
      </w:r>
    </w:p>
    <w:p w14:paraId="7112E37F"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sz w:val="22"/>
          <w:szCs w:val="22"/>
          <w:lang w:val="es-ES" w:eastAsia="es-MX"/>
        </w:rPr>
        <w:t>(Énfasis añadido)</w:t>
      </w:r>
    </w:p>
    <w:p w14:paraId="7CAE748C" w14:textId="77777777" w:rsidR="005342F7" w:rsidRPr="00554DD5"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sz w:val="22"/>
          <w:szCs w:val="22"/>
          <w:lang w:val="es-ES" w:eastAsia="es-MX"/>
        </w:rPr>
        <w:t> </w:t>
      </w:r>
    </w:p>
    <w:p w14:paraId="4BBA10FA"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lang w:val="es-ES"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2A12E0"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3522DCDD"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554DD5">
        <w:rPr>
          <w:rFonts w:ascii="Palatino Linotype" w:eastAsia="Palatino Linotype" w:hAnsi="Palatino Linotype" w:cs="Palatino Linotype"/>
          <w:color w:val="201F1E"/>
          <w:lang w:val="es-ES" w:eastAsia="es-MX"/>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157FDAB0"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64F54197"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b/>
          <w:i/>
          <w:color w:val="201F1E"/>
          <w:sz w:val="22"/>
          <w:szCs w:val="22"/>
          <w:lang w:val="es-ES" w:eastAsia="es-MX"/>
        </w:rPr>
        <w:t>“Acceso a información gubernamental. No debe condicionarse a que el solicitante acredite su personalidad, demuestre interés alguno o justifique su utilización.</w:t>
      </w:r>
      <w:r w:rsidRPr="00554DD5">
        <w:rPr>
          <w:rFonts w:ascii="Palatino Linotype" w:eastAsia="Palatino Linotype" w:hAnsi="Palatino Linotype" w:cs="Palatino Linotype"/>
          <w:i/>
          <w:color w:val="201F1E"/>
          <w:sz w:val="22"/>
          <w:szCs w:val="22"/>
          <w:lang w:val="es-ES" w:eastAsia="es-MX"/>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554DD5">
        <w:rPr>
          <w:rFonts w:ascii="Palatino Linotype" w:eastAsia="Palatino Linotype" w:hAnsi="Palatino Linotype" w:cs="Palatino Linotype"/>
          <w:i/>
          <w:color w:val="201F1E"/>
          <w:sz w:val="22"/>
          <w:szCs w:val="22"/>
          <w:lang w:val="es-ES" w:eastAsia="es-MX"/>
        </w:rPr>
        <w:lastRenderedPageBreak/>
        <w:t>en su caso, se haya cubierto el pago de reproducción y envío de la información, mediante la exhibición del recibo correspondiente.”</w:t>
      </w:r>
    </w:p>
    <w:p w14:paraId="2FE22BC7" w14:textId="77777777" w:rsidR="005342F7" w:rsidRPr="00554DD5"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i/>
          <w:color w:val="201F1E"/>
          <w:sz w:val="22"/>
          <w:szCs w:val="22"/>
          <w:lang w:val="es-ES" w:eastAsia="es-MX"/>
        </w:rPr>
        <w:t> </w:t>
      </w:r>
    </w:p>
    <w:p w14:paraId="12B636AE"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554DD5">
        <w:rPr>
          <w:rFonts w:ascii="Palatino Linotype" w:eastAsia="Palatino Linotype" w:hAnsi="Palatino Linotype" w:cs="Palatino Linotype"/>
          <w:color w:val="201F1E"/>
          <w:lang w:val="es-ES" w:eastAsia="es-MX"/>
        </w:rPr>
        <w:t>En ese orden de ideas, se estima que el requerimiento relativo al nombre como presupuesto de procedibilidad, podría limitar el ejercicio del derecho de acceso a la información pública, debido a que, el hecho de solicitar la identificación del</w:t>
      </w:r>
      <w:r w:rsidRPr="00554DD5">
        <w:rPr>
          <w:rFonts w:ascii="Palatino Linotype" w:eastAsia="Palatino Linotype" w:hAnsi="Palatino Linotype" w:cs="Palatino Linotype"/>
          <w:b/>
          <w:color w:val="201F1E"/>
          <w:lang w:val="es-ES" w:eastAsia="es-MX"/>
        </w:rPr>
        <w:t> RECURRENTE</w:t>
      </w:r>
      <w:r w:rsidRPr="00554DD5">
        <w:rPr>
          <w:rFonts w:ascii="Palatino Linotype" w:eastAsia="Palatino Linotype" w:hAnsi="Palatino Linotype" w:cs="Palatino Linotype"/>
          <w:color w:val="201F1E"/>
          <w:lang w:val="es-ES" w:eastAsia="es-MX"/>
        </w:rPr>
        <w:t> a través de dicho dato personal, en ciertos extremos se equipara a una exigencia acerca de su interés o justificación de su utilización, lo que materialmente haría nugatorio un derecho fundamental.</w:t>
      </w:r>
    </w:p>
    <w:p w14:paraId="735C6C54"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p>
    <w:p w14:paraId="3BB4B86B"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lang w:val="es-ES"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1F13BBE9"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531CA7B8"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554DD5">
        <w:rPr>
          <w:rFonts w:ascii="Palatino Linotype" w:eastAsia="Palatino Linotype" w:hAnsi="Palatino Linotype" w:cs="Palatino Linotype"/>
          <w:color w:val="201F1E"/>
          <w:lang w:val="es-ES" w:eastAsia="es-MX"/>
        </w:rPr>
        <w:t>Asimismo, se estima que el requisito relativo al nombre del </w:t>
      </w:r>
      <w:r w:rsidRPr="00554DD5">
        <w:rPr>
          <w:rFonts w:ascii="Palatino Linotype" w:eastAsia="Palatino Linotype" w:hAnsi="Palatino Linotype" w:cs="Palatino Linotype"/>
          <w:b/>
          <w:color w:val="201F1E"/>
          <w:lang w:val="es-ES" w:eastAsia="es-MX"/>
        </w:rPr>
        <w:t>RECURRENTE</w:t>
      </w:r>
      <w:r w:rsidRPr="00554DD5">
        <w:rPr>
          <w:rFonts w:ascii="Palatino Linotype" w:eastAsia="Palatino Linotype" w:hAnsi="Palatino Linotype" w:cs="Palatino Linotype"/>
          <w:color w:val="201F1E"/>
          <w:lang w:val="es-ES" w:eastAsia="es-MX"/>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554DD5">
        <w:rPr>
          <w:rFonts w:ascii="Palatino Linotype" w:eastAsia="Palatino Linotype" w:hAnsi="Palatino Linotype" w:cs="Palatino Linotype"/>
          <w:color w:val="201F1E"/>
          <w:lang w:val="es-ES" w:eastAsia="es-MX"/>
        </w:rPr>
        <w:lastRenderedPageBreak/>
        <w:t>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54DD5">
        <w:rPr>
          <w:rFonts w:ascii="Palatino Linotype" w:eastAsia="Palatino Linotype" w:hAnsi="Palatino Linotype" w:cs="Palatino Linotype"/>
          <w:b/>
          <w:color w:val="201F1E"/>
          <w:lang w:val="es-ES" w:eastAsia="es-MX"/>
        </w:rPr>
        <w:t>EL RECURRENTE</w:t>
      </w:r>
      <w:r w:rsidRPr="00554DD5">
        <w:rPr>
          <w:rFonts w:ascii="Palatino Linotype" w:eastAsia="Palatino Linotype" w:hAnsi="Palatino Linotype" w:cs="Palatino Linotype"/>
          <w:color w:val="201F1E"/>
          <w:lang w:val="es-ES" w:eastAsia="es-MX"/>
        </w:rPr>
        <w:t> es la misma persona que realizó la solicitud de acceso a la información pública que ahora se impugna.</w:t>
      </w:r>
    </w:p>
    <w:p w14:paraId="0D5B2207" w14:textId="77777777" w:rsidR="005342F7" w:rsidRPr="00554DD5"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0597565B" w14:textId="43AAC7BB" w:rsidR="004D6EDE" w:rsidRPr="00554DD5" w:rsidRDefault="005342F7" w:rsidP="0031118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554DD5">
        <w:rPr>
          <w:rFonts w:ascii="Palatino Linotype" w:eastAsia="Palatino Linotype" w:hAnsi="Palatino Linotype" w:cs="Palatino Linotype"/>
          <w:color w:val="201F1E"/>
          <w:lang w:val="es-ES" w:eastAsia="es-MX"/>
        </w:rPr>
        <w:t>En adición a lo anterior, el propio artículo 180, en su último párrafo, establece que cuando el recurso de revisión se interponga de manera electrónica no será indispensable que contenga determinados requisitos, entre ellos, el nombre del</w:t>
      </w:r>
      <w:r w:rsidRPr="00554DD5">
        <w:rPr>
          <w:rFonts w:ascii="Palatino Linotype" w:eastAsia="Palatino Linotype" w:hAnsi="Palatino Linotype" w:cs="Palatino Linotype"/>
          <w:b/>
          <w:color w:val="201F1E"/>
          <w:lang w:val="es-ES" w:eastAsia="es-MX"/>
        </w:rPr>
        <w:t> RECURRENTE;</w:t>
      </w:r>
      <w:r w:rsidRPr="00554DD5">
        <w:rPr>
          <w:rFonts w:ascii="Palatino Linotype" w:eastAsia="Palatino Linotype" w:hAnsi="Palatino Linotype" w:cs="Palatino Linotype"/>
          <w:color w:val="201F1E"/>
          <w:lang w:val="es-ES" w:eastAsia="es-MX"/>
        </w:rPr>
        <w:t> por lo que, en el presente caso, al haber sido presentado el recurso de revisión vía </w:t>
      </w:r>
      <w:r w:rsidRPr="00554DD5">
        <w:rPr>
          <w:rFonts w:ascii="Palatino Linotype" w:eastAsia="Palatino Linotype" w:hAnsi="Palatino Linotype" w:cs="Palatino Linotype"/>
          <w:b/>
          <w:color w:val="201F1E"/>
          <w:lang w:val="es-ES" w:eastAsia="es-MX"/>
        </w:rPr>
        <w:t>SAIMEX</w:t>
      </w:r>
      <w:r w:rsidRPr="00554DD5">
        <w:rPr>
          <w:rFonts w:ascii="Palatino Linotype" w:eastAsia="Palatino Linotype" w:hAnsi="Palatino Linotype" w:cs="Palatino Linotype"/>
          <w:color w:val="201F1E"/>
          <w:lang w:val="es-ES" w:eastAsia="es-MX"/>
        </w:rPr>
        <w:t>, dicho requisito resulta innecesario.</w:t>
      </w:r>
    </w:p>
    <w:p w14:paraId="09BD2BFA" w14:textId="77777777" w:rsidR="0031118C" w:rsidRPr="00554DD5" w:rsidRDefault="0031118C" w:rsidP="0031118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19D8985C" w14:textId="77777777" w:rsidR="004D6EDE" w:rsidRPr="00554DD5" w:rsidRDefault="004D6EDE" w:rsidP="004D6EDE">
      <w:pPr>
        <w:spacing w:line="360" w:lineRule="auto"/>
        <w:jc w:val="both"/>
        <w:rPr>
          <w:rFonts w:ascii="Palatino Linotype" w:hAnsi="Palatino Linotype" w:cs="Arial"/>
        </w:rPr>
      </w:pPr>
      <w:r w:rsidRPr="00554DD5">
        <w:rPr>
          <w:rFonts w:ascii="Palatino Linotype" w:hAnsi="Palatino Linotype" w:cs="Arial"/>
          <w:b/>
          <w:sz w:val="28"/>
          <w:szCs w:val="28"/>
        </w:rPr>
        <w:t>QUINTO</w:t>
      </w:r>
      <w:r w:rsidRPr="00554DD5">
        <w:rPr>
          <w:rFonts w:ascii="Palatino Linotype" w:hAnsi="Palatino Linotype" w:cs="Arial"/>
          <w:b/>
        </w:rPr>
        <w:t xml:space="preserve">. </w:t>
      </w:r>
      <w:r w:rsidRPr="00554DD5">
        <w:rPr>
          <w:rFonts w:ascii="Palatino Linotype" w:eastAsiaTheme="minorEastAsia" w:hAnsi="Palatino Linotype" w:cs="Arial"/>
          <w:b/>
          <w:lang w:val="es-ES_tradnl"/>
        </w:rPr>
        <w:t>Estudio y resolución del asunto</w:t>
      </w:r>
      <w:r w:rsidRPr="00554DD5">
        <w:rPr>
          <w:rFonts w:ascii="Palatino Linotype" w:eastAsiaTheme="minorEastAsia" w:hAnsi="Palatino Linotype" w:cstheme="minorBidi"/>
          <w:b/>
          <w:lang w:val="es-ES_tradnl"/>
        </w:rPr>
        <w:t xml:space="preserve">. </w:t>
      </w:r>
      <w:r w:rsidRPr="00554DD5">
        <w:rPr>
          <w:rFonts w:ascii="Palatino Linotype" w:hAnsi="Palatino Linotype" w:cs="Arial"/>
        </w:rPr>
        <w:t xml:space="preserve">Una vez determinada la vía sobre la que versará el presente recurso, y previa revisión del expediente electrónico formado en </w:t>
      </w:r>
      <w:r w:rsidRPr="00554DD5">
        <w:rPr>
          <w:rFonts w:ascii="Palatino Linotype" w:hAnsi="Palatino Linotype" w:cs="Arial"/>
          <w:b/>
        </w:rPr>
        <w:t>EL SAIMEX</w:t>
      </w:r>
      <w:r w:rsidRPr="00554DD5">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554DD5">
        <w:rPr>
          <w:rFonts w:ascii="Palatino Linotype" w:hAnsi="Palatino Linotype" w:cs="Arial"/>
        </w:rPr>
        <w:lastRenderedPageBreak/>
        <w:t>que el Estado Mexicano sea parte, en concordancia con el párrafo tercero del artículo 1 de la Constitución Federal y diversos 8 y 9 de la Ley de Transparencia local.</w:t>
      </w:r>
    </w:p>
    <w:p w14:paraId="2559B6D9" w14:textId="77777777" w:rsidR="004D6EDE" w:rsidRPr="00554DD5" w:rsidRDefault="004D6EDE" w:rsidP="004D6EDE">
      <w:pPr>
        <w:spacing w:line="360" w:lineRule="auto"/>
        <w:jc w:val="both"/>
        <w:rPr>
          <w:rFonts w:ascii="Palatino Linotype" w:hAnsi="Palatino Linotype" w:cs="Arial"/>
        </w:rPr>
      </w:pPr>
    </w:p>
    <w:p w14:paraId="7DC869DC" w14:textId="0BCAF7AE" w:rsidR="004D6EDE" w:rsidRPr="00554DD5" w:rsidRDefault="004D6EDE" w:rsidP="004D6EDE">
      <w:pPr>
        <w:spacing w:line="360" w:lineRule="auto"/>
        <w:jc w:val="both"/>
        <w:rPr>
          <w:rFonts w:ascii="Palatino Linotype" w:eastAsia="Arial Unicode MS" w:hAnsi="Palatino Linotype" w:cs="Arial"/>
          <w:lang w:val="es-ES"/>
        </w:rPr>
      </w:pPr>
      <w:r w:rsidRPr="00554DD5">
        <w:rPr>
          <w:rFonts w:ascii="Palatino Linotype" w:hAnsi="Palatino Linotype" w:cs="Arial"/>
          <w:color w:val="000000"/>
        </w:rPr>
        <w:t>Primeramente</w:t>
      </w:r>
      <w:r w:rsidRPr="00554DD5">
        <w:rPr>
          <w:rFonts w:ascii="Palatino Linotype" w:hAnsi="Palatino Linotype" w:cs="Arial"/>
          <w:color w:val="000000"/>
          <w:sz w:val="22"/>
          <w:szCs w:val="22"/>
        </w:rPr>
        <w:t xml:space="preserve">, </w:t>
      </w:r>
      <w:r w:rsidRPr="00554DD5">
        <w:rPr>
          <w:rFonts w:ascii="Palatino Linotype" w:eastAsia="Arial Unicode MS" w:hAnsi="Palatino Linotype" w:cs="Arial"/>
        </w:rPr>
        <w:t xml:space="preserve">es importante destacar en el caso concreto que a través de la solicitud de información pública, </w:t>
      </w:r>
      <w:r w:rsidR="00DC50F1" w:rsidRPr="00554DD5">
        <w:rPr>
          <w:rFonts w:ascii="Palatino Linotype" w:hAnsi="Palatino Linotype"/>
          <w:b/>
        </w:rPr>
        <w:t>EL</w:t>
      </w:r>
      <w:r w:rsidRPr="00554DD5">
        <w:rPr>
          <w:rFonts w:ascii="Palatino Linotype" w:hAnsi="Palatino Linotype"/>
          <w:b/>
        </w:rPr>
        <w:t xml:space="preserve"> RECURRENTE</w:t>
      </w:r>
      <w:r w:rsidRPr="00554DD5">
        <w:rPr>
          <w:rFonts w:ascii="Palatino Linotype" w:eastAsia="Arial Unicode MS" w:hAnsi="Palatino Linotype" w:cs="Arial"/>
        </w:rPr>
        <w:t xml:space="preserve"> formula cuestionamientos al </w:t>
      </w:r>
      <w:r w:rsidRPr="00554DD5">
        <w:rPr>
          <w:rFonts w:ascii="Palatino Linotype" w:eastAsia="Arial Unicode MS" w:hAnsi="Palatino Linotype" w:cs="Arial"/>
          <w:b/>
          <w:color w:val="000000"/>
        </w:rPr>
        <w:t>SUJETO OBLIGADO</w:t>
      </w:r>
      <w:r w:rsidRPr="00554DD5">
        <w:rPr>
          <w:rFonts w:ascii="Palatino Linotype" w:eastAsia="Arial Unicode MS" w:hAnsi="Palatino Linotype" w:cs="Arial"/>
        </w:rPr>
        <w:t>, lo cual en estricto sentido no es materia de</w:t>
      </w:r>
      <w:r w:rsidR="006B3655" w:rsidRPr="00554DD5">
        <w:rPr>
          <w:rFonts w:ascii="Palatino Linotype" w:eastAsia="Arial Unicode MS" w:hAnsi="Palatino Linotype" w:cs="Arial"/>
        </w:rPr>
        <w:t>l ejercicio del derecho</w:t>
      </w:r>
      <w:r w:rsidRPr="00554DD5">
        <w:rPr>
          <w:rFonts w:ascii="Palatino Linotype" w:eastAsia="Arial Unicode MS" w:hAnsi="Palatino Linotype" w:cs="Arial"/>
        </w:rPr>
        <w:t xml:space="preserve"> acceso a la información pública</w:t>
      </w:r>
      <w:r w:rsidR="006B3655" w:rsidRPr="00554DD5">
        <w:rPr>
          <w:rFonts w:ascii="Palatino Linotype" w:eastAsia="Arial Unicode MS" w:hAnsi="Palatino Linotype" w:cs="Arial"/>
        </w:rPr>
        <w:t>, sino del derecho de petición como se abordará en líneas que siguen</w:t>
      </w:r>
      <w:r w:rsidRPr="00554DD5">
        <w:rPr>
          <w:rFonts w:ascii="Palatino Linotype" w:eastAsia="Arial Unicode MS" w:hAnsi="Palatino Linotype" w:cs="Arial"/>
        </w:rPr>
        <w:t>.</w:t>
      </w:r>
    </w:p>
    <w:p w14:paraId="0C92249F" w14:textId="77777777" w:rsidR="004D6EDE" w:rsidRPr="00554DD5" w:rsidRDefault="004D6EDE" w:rsidP="004D6EDE">
      <w:pPr>
        <w:autoSpaceDE w:val="0"/>
        <w:autoSpaceDN w:val="0"/>
        <w:adjustRightInd w:val="0"/>
        <w:spacing w:line="360" w:lineRule="auto"/>
        <w:jc w:val="both"/>
        <w:rPr>
          <w:rFonts w:ascii="Palatino Linotype" w:eastAsia="Arial Unicode MS" w:hAnsi="Palatino Linotype" w:cs="Arial"/>
        </w:rPr>
      </w:pPr>
    </w:p>
    <w:p w14:paraId="5D939970" w14:textId="350DB57A" w:rsidR="004D6EDE" w:rsidRPr="00554DD5" w:rsidRDefault="004D6EDE" w:rsidP="004D6EDE">
      <w:pPr>
        <w:autoSpaceDE w:val="0"/>
        <w:autoSpaceDN w:val="0"/>
        <w:adjustRightInd w:val="0"/>
        <w:spacing w:line="360" w:lineRule="auto"/>
        <w:jc w:val="both"/>
        <w:rPr>
          <w:rFonts w:ascii="Palatino Linotype" w:hAnsi="Palatino Linotype" w:cs="Arial"/>
        </w:rPr>
      </w:pPr>
      <w:r w:rsidRPr="00554DD5">
        <w:rPr>
          <w:rFonts w:ascii="Palatino Linotype" w:eastAsia="Arial Unicode MS" w:hAnsi="Palatino Linotype" w:cs="Arial"/>
        </w:rPr>
        <w:t>Es así que, la materia de este derecho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el particular, este Órgano Garante advierte que algunas se pueden atender, mediante la entrega de</w:t>
      </w:r>
      <w:r w:rsidRPr="00554DD5">
        <w:rPr>
          <w:rFonts w:ascii="Palatino Linotype" w:hAnsi="Palatino Linotype" w:cs="Arial"/>
        </w:rPr>
        <w:t xml:space="preserve"> expresiones documentales. Lo anterior, tiene apoyo en el criterio 16/17 del Instituto Nacional de Transparencia, Acceso a la Información y Protección de Datos Personales, el cual menciona lo siguiente:</w:t>
      </w:r>
    </w:p>
    <w:p w14:paraId="027247F1" w14:textId="77777777" w:rsidR="004D6EDE" w:rsidRPr="00554DD5" w:rsidRDefault="004D6EDE" w:rsidP="004D6EDE">
      <w:pPr>
        <w:tabs>
          <w:tab w:val="left" w:pos="5049"/>
        </w:tabs>
        <w:autoSpaceDE w:val="0"/>
        <w:autoSpaceDN w:val="0"/>
        <w:adjustRightInd w:val="0"/>
        <w:jc w:val="both"/>
        <w:rPr>
          <w:rFonts w:ascii="Palatino Linotype" w:hAnsi="Palatino Linotype" w:cs="Arial"/>
        </w:rPr>
      </w:pPr>
      <w:r w:rsidRPr="00554DD5">
        <w:rPr>
          <w:rFonts w:ascii="Palatino Linotype" w:hAnsi="Palatino Linotype" w:cs="Arial"/>
        </w:rPr>
        <w:tab/>
      </w:r>
    </w:p>
    <w:p w14:paraId="753E8B64" w14:textId="77777777" w:rsidR="004D6EDE" w:rsidRPr="00554DD5" w:rsidRDefault="004D6EDE" w:rsidP="004D6EDE">
      <w:pPr>
        <w:ind w:left="851" w:right="901"/>
        <w:jc w:val="both"/>
        <w:rPr>
          <w:rFonts w:ascii="Palatino Linotype" w:hAnsi="Palatino Linotype" w:cs="Arial"/>
          <w:i/>
          <w:sz w:val="22"/>
          <w:szCs w:val="22"/>
        </w:rPr>
      </w:pPr>
      <w:r w:rsidRPr="00554DD5">
        <w:rPr>
          <w:rFonts w:ascii="Palatino Linotype" w:hAnsi="Palatino Linotype" w:cs="Arial"/>
          <w:i/>
          <w:sz w:val="22"/>
          <w:szCs w:val="22"/>
        </w:rPr>
        <w:t>“</w:t>
      </w:r>
      <w:r w:rsidRPr="00554DD5">
        <w:rPr>
          <w:rFonts w:ascii="Palatino Linotype" w:hAnsi="Palatino Linotype" w:cs="Arial"/>
          <w:b/>
          <w:i/>
          <w:sz w:val="22"/>
          <w:szCs w:val="22"/>
        </w:rPr>
        <w:t>Expresión documental.</w:t>
      </w:r>
      <w:r w:rsidRPr="00554DD5">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B7666ED" w14:textId="77777777" w:rsidR="004D6EDE" w:rsidRPr="00554DD5" w:rsidRDefault="004D6EDE" w:rsidP="004D6EDE">
      <w:pPr>
        <w:ind w:left="851" w:right="901"/>
        <w:jc w:val="both"/>
        <w:rPr>
          <w:rFonts w:ascii="Palatino Linotype" w:hAnsi="Palatino Linotype" w:cs="Arial"/>
          <w:i/>
          <w:sz w:val="22"/>
          <w:szCs w:val="22"/>
        </w:rPr>
      </w:pPr>
    </w:p>
    <w:p w14:paraId="08577CB9" w14:textId="77777777" w:rsidR="004D6EDE" w:rsidRPr="00554DD5" w:rsidRDefault="004D6EDE" w:rsidP="004D6EDE">
      <w:pPr>
        <w:ind w:left="851" w:right="901"/>
        <w:jc w:val="both"/>
        <w:rPr>
          <w:rFonts w:ascii="Palatino Linotype" w:hAnsi="Palatino Linotype" w:cs="Arial"/>
          <w:i/>
          <w:sz w:val="22"/>
          <w:szCs w:val="22"/>
        </w:rPr>
      </w:pPr>
      <w:r w:rsidRPr="00554DD5">
        <w:rPr>
          <w:rFonts w:ascii="Palatino Linotype" w:hAnsi="Palatino Linotype" w:cs="Arial"/>
          <w:b/>
          <w:i/>
          <w:sz w:val="22"/>
          <w:szCs w:val="22"/>
        </w:rPr>
        <w:lastRenderedPageBreak/>
        <w:t>Resoluciones</w:t>
      </w:r>
      <w:r w:rsidRPr="00554DD5">
        <w:rPr>
          <w:rFonts w:ascii="Palatino Linotype" w:hAnsi="Palatino Linotype" w:cs="Arial"/>
          <w:i/>
          <w:sz w:val="22"/>
          <w:szCs w:val="22"/>
        </w:rPr>
        <w:t>:</w:t>
      </w:r>
    </w:p>
    <w:p w14:paraId="1F588AF8" w14:textId="77777777" w:rsidR="004D6EDE" w:rsidRPr="00554DD5" w:rsidRDefault="004D6EDE" w:rsidP="004D6EDE">
      <w:pPr>
        <w:ind w:left="851" w:right="901"/>
        <w:jc w:val="both"/>
        <w:rPr>
          <w:rFonts w:ascii="Palatino Linotype" w:hAnsi="Palatino Linotype" w:cs="Arial"/>
          <w:i/>
          <w:sz w:val="22"/>
          <w:szCs w:val="22"/>
        </w:rPr>
      </w:pPr>
      <w:r w:rsidRPr="00554DD5">
        <w:rPr>
          <w:rFonts w:ascii="Palatino Linotype" w:hAnsi="Palatino Linotype" w:cs="Arial"/>
          <w:b/>
          <w:i/>
          <w:sz w:val="22"/>
          <w:szCs w:val="22"/>
        </w:rPr>
        <w:t>RRA 0774/16.</w:t>
      </w:r>
      <w:r w:rsidRPr="00554DD5">
        <w:rPr>
          <w:rFonts w:ascii="Palatino Linotype" w:hAnsi="Palatino Linotype" w:cs="Arial"/>
          <w:i/>
          <w:sz w:val="22"/>
          <w:szCs w:val="22"/>
        </w:rPr>
        <w:t xml:space="preserve"> Secretaría de Salud. 31 de agosto de 2016. Por unanimidad. Comisionada Ponente María Patricia Kurczyn Villalobos.</w:t>
      </w:r>
    </w:p>
    <w:p w14:paraId="22D803B1" w14:textId="77777777" w:rsidR="004D6EDE" w:rsidRPr="00554DD5" w:rsidRDefault="004D6EDE" w:rsidP="004D6EDE">
      <w:pPr>
        <w:ind w:left="851" w:right="901"/>
        <w:jc w:val="both"/>
        <w:rPr>
          <w:rFonts w:ascii="Palatino Linotype" w:hAnsi="Palatino Linotype" w:cs="Arial"/>
          <w:i/>
          <w:sz w:val="22"/>
          <w:szCs w:val="22"/>
        </w:rPr>
      </w:pPr>
      <w:r w:rsidRPr="00554DD5">
        <w:rPr>
          <w:rFonts w:ascii="Palatino Linotype" w:hAnsi="Palatino Linotype" w:cs="Arial"/>
          <w:b/>
          <w:i/>
          <w:sz w:val="22"/>
          <w:szCs w:val="22"/>
        </w:rPr>
        <w:t>RRA 0143/17</w:t>
      </w:r>
      <w:r w:rsidRPr="00554DD5">
        <w:rPr>
          <w:rFonts w:ascii="Palatino Linotype" w:hAnsi="Palatino Linotype" w:cs="Arial"/>
          <w:i/>
          <w:sz w:val="22"/>
          <w:szCs w:val="22"/>
        </w:rPr>
        <w:t xml:space="preserve">. Universidad Autónoma Agraria Antonio Narro. 22 de febrero de 2017. Por unanimidad. Comisionado Ponente Oscar Mauricio Guerra Ford. </w:t>
      </w:r>
    </w:p>
    <w:p w14:paraId="54126E99" w14:textId="77777777" w:rsidR="004D6EDE" w:rsidRPr="00554DD5" w:rsidRDefault="004D6EDE" w:rsidP="004D6EDE">
      <w:pPr>
        <w:ind w:left="851" w:right="901"/>
        <w:jc w:val="both"/>
        <w:rPr>
          <w:rFonts w:ascii="Palatino Linotype" w:hAnsi="Palatino Linotype" w:cs="Arial"/>
          <w:i/>
          <w:sz w:val="22"/>
          <w:szCs w:val="22"/>
        </w:rPr>
      </w:pPr>
      <w:r w:rsidRPr="00554DD5">
        <w:rPr>
          <w:rFonts w:ascii="Palatino Linotype" w:hAnsi="Palatino Linotype" w:cs="Arial"/>
          <w:b/>
          <w:i/>
          <w:sz w:val="22"/>
          <w:szCs w:val="22"/>
        </w:rPr>
        <w:t>RRA 0540/17.</w:t>
      </w:r>
      <w:r w:rsidRPr="00554DD5">
        <w:rPr>
          <w:rFonts w:ascii="Palatino Linotype" w:hAnsi="Palatino Linotype" w:cs="Arial"/>
          <w:i/>
          <w:sz w:val="22"/>
          <w:szCs w:val="22"/>
        </w:rPr>
        <w:t xml:space="preserve"> Secretaría de Economía. 08 de marzo del 2017. Por unanimidad. Comisionado Ponente Francisco Javier Acuña Llamas.” (sic)</w:t>
      </w:r>
    </w:p>
    <w:p w14:paraId="6229C07E" w14:textId="77777777" w:rsidR="004D6EDE" w:rsidRPr="00554DD5" w:rsidRDefault="004D6EDE" w:rsidP="004D6EDE">
      <w:pPr>
        <w:ind w:left="851" w:right="901"/>
        <w:jc w:val="both"/>
        <w:rPr>
          <w:rFonts w:ascii="Palatino Linotype" w:hAnsi="Palatino Linotype" w:cs="Arial"/>
          <w:sz w:val="22"/>
          <w:szCs w:val="22"/>
        </w:rPr>
      </w:pPr>
      <w:r w:rsidRPr="00554DD5">
        <w:rPr>
          <w:rFonts w:ascii="Palatino Linotype" w:hAnsi="Palatino Linotype" w:cs="Arial"/>
          <w:sz w:val="22"/>
          <w:szCs w:val="22"/>
        </w:rPr>
        <w:t>(Énfasis añadido)</w:t>
      </w:r>
    </w:p>
    <w:p w14:paraId="76CA849A" w14:textId="77777777" w:rsidR="004D6EDE" w:rsidRPr="00554DD5" w:rsidRDefault="004D6EDE" w:rsidP="004D6EDE">
      <w:pPr>
        <w:ind w:left="851" w:right="901"/>
        <w:jc w:val="both"/>
        <w:rPr>
          <w:rFonts w:ascii="Palatino Linotype" w:hAnsi="Palatino Linotype" w:cs="Arial"/>
          <w:szCs w:val="22"/>
        </w:rPr>
      </w:pPr>
    </w:p>
    <w:p w14:paraId="524DF830" w14:textId="77777777" w:rsidR="004D6EDE" w:rsidRPr="00554DD5" w:rsidRDefault="004D6EDE" w:rsidP="004D6EDE">
      <w:pPr>
        <w:autoSpaceDE w:val="0"/>
        <w:autoSpaceDN w:val="0"/>
        <w:adjustRightInd w:val="0"/>
        <w:spacing w:line="360" w:lineRule="auto"/>
        <w:jc w:val="both"/>
        <w:rPr>
          <w:rFonts w:ascii="Palatino Linotype" w:hAnsi="Palatino Linotype"/>
        </w:rPr>
      </w:pPr>
      <w:r w:rsidRPr="00554DD5">
        <w:rPr>
          <w:rFonts w:ascii="Palatino Linotype" w:hAnsi="Palatino Linotype" w:cs="Arial"/>
        </w:rPr>
        <w:t xml:space="preserve">Ello es así, ya que </w:t>
      </w:r>
      <w:r w:rsidRPr="00554DD5">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554DD5">
        <w:rPr>
          <w:rFonts w:ascii="Palatino Linotype" w:eastAsia="Arial Unicode MS" w:hAnsi="Palatino Linotype" w:cs="Arial"/>
        </w:rPr>
        <w:t>que</w:t>
      </w:r>
      <w:r w:rsidRPr="00554DD5">
        <w:rPr>
          <w:rFonts w:ascii="Palatino Linotype" w:hAnsi="Palatino Linotype"/>
          <w:color w:val="222222"/>
          <w:shd w:val="clear" w:color="auto" w:fill="FFFFFF"/>
        </w:rPr>
        <w:t xml:space="preserve"> generen; ello, de conformidad con </w:t>
      </w:r>
      <w:r w:rsidRPr="00554DD5">
        <w:rPr>
          <w:rFonts w:ascii="Palatino Linotype" w:hAnsi="Palatino Linotype"/>
        </w:rPr>
        <w:t>lo establecido en el artículo 18 de la Ley de Transparencia y Acceso a la Información Pública del Estado de México y Municipios.</w:t>
      </w:r>
    </w:p>
    <w:p w14:paraId="1437272D" w14:textId="77777777" w:rsidR="004D6EDE" w:rsidRPr="00554DD5" w:rsidRDefault="004D6EDE" w:rsidP="004D6EDE">
      <w:pPr>
        <w:autoSpaceDE w:val="0"/>
        <w:autoSpaceDN w:val="0"/>
        <w:adjustRightInd w:val="0"/>
        <w:spacing w:line="360" w:lineRule="auto"/>
        <w:jc w:val="both"/>
        <w:rPr>
          <w:rFonts w:ascii="Palatino Linotype" w:hAnsi="Palatino Linotype"/>
        </w:rPr>
      </w:pPr>
    </w:p>
    <w:p w14:paraId="22E6A5BE" w14:textId="77777777" w:rsidR="004D6EDE" w:rsidRPr="00554DD5" w:rsidRDefault="004D6EDE" w:rsidP="004D6EDE">
      <w:pPr>
        <w:spacing w:line="360" w:lineRule="auto"/>
        <w:jc w:val="both"/>
        <w:rPr>
          <w:rFonts w:ascii="Palatino Linotype" w:hAnsi="Palatino Linotype" w:cs="Arial"/>
          <w:lang w:val="es-ES"/>
        </w:rPr>
      </w:pPr>
      <w:r w:rsidRPr="00554DD5">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05712CF0" w14:textId="77777777" w:rsidR="004D6EDE" w:rsidRPr="00554DD5" w:rsidRDefault="004D6EDE" w:rsidP="004D6EDE">
      <w:pPr>
        <w:autoSpaceDE w:val="0"/>
        <w:autoSpaceDN w:val="0"/>
        <w:adjustRightInd w:val="0"/>
        <w:spacing w:line="360" w:lineRule="auto"/>
        <w:jc w:val="both"/>
        <w:rPr>
          <w:rFonts w:ascii="Palatino Linotype" w:hAnsi="Palatino Linotype"/>
        </w:rPr>
      </w:pPr>
    </w:p>
    <w:p w14:paraId="61D5AE87" w14:textId="77777777" w:rsidR="004D6EDE" w:rsidRPr="00554DD5" w:rsidRDefault="004D6EDE" w:rsidP="004D6EDE">
      <w:pPr>
        <w:spacing w:line="360" w:lineRule="auto"/>
        <w:jc w:val="both"/>
        <w:rPr>
          <w:rFonts w:ascii="Palatino Linotype" w:hAnsi="Palatino Linotype" w:cs="Arial"/>
          <w:lang w:eastAsia="es-MX"/>
        </w:rPr>
      </w:pPr>
      <w:r w:rsidRPr="00554DD5">
        <w:rPr>
          <w:rFonts w:ascii="Palatino Linotype" w:hAnsi="Palatino Linotype"/>
        </w:rPr>
        <w:t xml:space="preserve">En ese tenor, este Órgano Garante considera importante realizar el análisis de dichos requerimientos, que si bien, por la manera en cómo están formulados, pudieran ser considerados como derecho de petición; sin embargo, bajo el amparo del principio de máxima publicidad y pro persona </w:t>
      </w:r>
      <w:r w:rsidRPr="00554DD5">
        <w:rPr>
          <w:rFonts w:ascii="Palatino Linotype" w:hAnsi="Palatino Linotype"/>
          <w:b/>
        </w:rPr>
        <w:t xml:space="preserve">EL SUJETO OBLIGADO </w:t>
      </w:r>
      <w:r w:rsidRPr="00554DD5">
        <w:rPr>
          <w:rFonts w:ascii="Palatino Linotype" w:hAnsi="Palatino Linotype"/>
        </w:rPr>
        <w:t xml:space="preserve">dio respuesta a dichos </w:t>
      </w:r>
      <w:r w:rsidRPr="00554DD5">
        <w:rPr>
          <w:rFonts w:ascii="Palatino Linotype" w:hAnsi="Palatino Linotype"/>
        </w:rPr>
        <w:lastRenderedPageBreak/>
        <w:t xml:space="preserve">requerimientos, sirviendo de sustento lo establecido en el numeral </w:t>
      </w:r>
      <w:r w:rsidRPr="00554DD5">
        <w:rPr>
          <w:rFonts w:ascii="Palatino Linotype" w:hAnsi="Palatino Linotype" w:cs="Arial"/>
          <w:lang w:eastAsia="es-MX"/>
        </w:rPr>
        <w:t>8 de la Ley de Transparencia y Acceso a la Información Pública del Estado de México y Municipios, que es del tenor literal siguiente:</w:t>
      </w:r>
    </w:p>
    <w:p w14:paraId="5D956BD9" w14:textId="77777777" w:rsidR="004D6EDE" w:rsidRPr="00554DD5" w:rsidRDefault="004D6EDE" w:rsidP="004D6EDE">
      <w:pPr>
        <w:jc w:val="both"/>
        <w:rPr>
          <w:rFonts w:ascii="Palatino Linotype" w:hAnsi="Palatino Linotype" w:cs="Arial"/>
          <w:lang w:eastAsia="es-MX"/>
        </w:rPr>
      </w:pPr>
    </w:p>
    <w:p w14:paraId="485758DF" w14:textId="77777777" w:rsidR="004D6EDE" w:rsidRPr="00554DD5" w:rsidRDefault="004D6EDE" w:rsidP="004D6EDE">
      <w:pPr>
        <w:ind w:left="851" w:right="901"/>
        <w:jc w:val="both"/>
        <w:rPr>
          <w:rFonts w:ascii="Palatino Linotype" w:hAnsi="Palatino Linotype" w:cs="Arial"/>
          <w:i/>
          <w:sz w:val="22"/>
          <w:lang w:eastAsia="es-MX"/>
        </w:rPr>
      </w:pPr>
      <w:r w:rsidRPr="00554DD5">
        <w:rPr>
          <w:rFonts w:ascii="Palatino Linotype" w:hAnsi="Palatino Linotype" w:cs="Arial"/>
          <w:i/>
          <w:sz w:val="22"/>
          <w:lang w:eastAsia="es-MX"/>
        </w:rPr>
        <w:t>“</w:t>
      </w:r>
      <w:r w:rsidRPr="00554DD5">
        <w:rPr>
          <w:rFonts w:ascii="Palatino Linotype" w:hAnsi="Palatino Linotype" w:cs="Arial"/>
          <w:b/>
          <w:i/>
          <w:sz w:val="22"/>
          <w:lang w:eastAsia="es-MX"/>
        </w:rPr>
        <w:t>Artículo 8</w:t>
      </w:r>
      <w:r w:rsidRPr="00554DD5">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9F93236" w14:textId="77777777" w:rsidR="004D6EDE" w:rsidRPr="00554DD5" w:rsidRDefault="004D6EDE" w:rsidP="004D6EDE">
      <w:pPr>
        <w:ind w:left="709" w:right="757"/>
        <w:jc w:val="both"/>
        <w:rPr>
          <w:rFonts w:ascii="Palatino Linotype" w:hAnsi="Palatino Linotype" w:cs="Arial"/>
          <w:i/>
          <w:sz w:val="22"/>
          <w:lang w:eastAsia="es-MX"/>
        </w:rPr>
      </w:pPr>
    </w:p>
    <w:p w14:paraId="7A09898F" w14:textId="3F1C5B39" w:rsidR="004D6EDE" w:rsidRPr="00554DD5" w:rsidRDefault="004D6EDE" w:rsidP="0031118C">
      <w:pPr>
        <w:ind w:left="851" w:right="901"/>
        <w:jc w:val="both"/>
        <w:rPr>
          <w:rFonts w:ascii="Palatino Linotype" w:hAnsi="Palatino Linotype" w:cs="Arial"/>
          <w:i/>
          <w:sz w:val="22"/>
          <w:lang w:eastAsia="es-MX"/>
        </w:rPr>
      </w:pPr>
      <w:r w:rsidRPr="00554DD5">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5FFD4978" w14:textId="77777777" w:rsidR="0031118C" w:rsidRPr="00554DD5" w:rsidRDefault="0031118C" w:rsidP="0031118C">
      <w:pPr>
        <w:spacing w:line="360" w:lineRule="auto"/>
        <w:jc w:val="both"/>
        <w:rPr>
          <w:rFonts w:ascii="Palatino Linotype" w:hAnsi="Palatino Linotype" w:cs="Arial"/>
          <w:lang w:eastAsia="es-MX"/>
        </w:rPr>
      </w:pPr>
    </w:p>
    <w:p w14:paraId="27533C6E" w14:textId="11CCF55A" w:rsidR="004D6EDE" w:rsidRPr="00554DD5" w:rsidRDefault="004D6EDE" w:rsidP="0031118C">
      <w:pPr>
        <w:spacing w:line="360" w:lineRule="auto"/>
        <w:jc w:val="both"/>
        <w:rPr>
          <w:rFonts w:ascii="Palatino Linotype" w:eastAsia="MS Mincho" w:hAnsi="Palatino Linotype"/>
          <w:lang w:val="es-ES"/>
        </w:rPr>
      </w:pPr>
      <w:r w:rsidRPr="00554DD5">
        <w:rPr>
          <w:rFonts w:ascii="Palatino Linotype" w:hAnsi="Palatino Linotype" w:cs="Arial"/>
          <w:lang w:eastAsia="es-MX"/>
        </w:rPr>
        <w:t xml:space="preserve">En este sentido, </w:t>
      </w:r>
      <w:r w:rsidR="0031118C" w:rsidRPr="00554DD5">
        <w:rPr>
          <w:rFonts w:ascii="Palatino Linotype" w:hAnsi="Palatino Linotype" w:cs="Arial"/>
          <w:lang w:eastAsia="es-MX"/>
        </w:rPr>
        <w:t xml:space="preserve">resulta aplicable el criterio jurisprudencial, </w:t>
      </w:r>
      <w:r w:rsidRPr="00554DD5">
        <w:rPr>
          <w:rFonts w:ascii="Palatino Linotype" w:hAnsi="Palatino Linotype" w:cs="Arial"/>
          <w:lang w:eastAsia="es-MX"/>
        </w:rPr>
        <w:t>emitid</w:t>
      </w:r>
      <w:r w:rsidR="0031118C" w:rsidRPr="00554DD5">
        <w:rPr>
          <w:rFonts w:ascii="Palatino Linotype" w:hAnsi="Palatino Linotype" w:cs="Arial"/>
          <w:lang w:eastAsia="es-MX"/>
        </w:rPr>
        <w:t>o</w:t>
      </w:r>
      <w:r w:rsidRPr="00554DD5">
        <w:rPr>
          <w:rFonts w:ascii="Palatino Linotype" w:hAnsi="Palatino Linotype" w:cs="Arial"/>
          <w:lang w:eastAsia="es-MX"/>
        </w:rPr>
        <w:t xml:space="preserve"> por la Primera Sala de la Suprema Corte de Justicia de la Nación,</w:t>
      </w:r>
      <w:r w:rsidR="0031118C" w:rsidRPr="00554DD5">
        <w:rPr>
          <w:rFonts w:ascii="Palatino Linotype" w:hAnsi="Palatino Linotype" w:cs="Arial"/>
          <w:lang w:eastAsia="es-MX"/>
        </w:rPr>
        <w:t xml:space="preserve"> encontrado en el</w:t>
      </w:r>
      <w:r w:rsidRPr="00554DD5">
        <w:rPr>
          <w:rFonts w:ascii="Palatino Linotype" w:hAnsi="Palatino Linotype" w:cs="Arial"/>
          <w:lang w:eastAsia="es-MX"/>
        </w:rPr>
        <w:t xml:space="preserve"> </w:t>
      </w:r>
      <w:r w:rsidR="0031118C" w:rsidRPr="00554DD5">
        <w:rPr>
          <w:rFonts w:ascii="Palatino Linotype" w:hAnsi="Palatino Linotype" w:cs="Arial"/>
          <w:lang w:eastAsia="es-MX"/>
        </w:rPr>
        <w:t xml:space="preserve">Libro 11, Tomo I, pagina 613, de octubre de 2014, </w:t>
      </w:r>
      <w:r w:rsidR="0031118C" w:rsidRPr="00554DD5">
        <w:rPr>
          <w:rFonts w:ascii="Palatino Linotype" w:eastAsia="MS Mincho" w:hAnsi="Palatino Linotype"/>
          <w:lang w:val="es-ES"/>
        </w:rPr>
        <w:t xml:space="preserve">del Semanario Judicial de la Federación y su Gaceta, </w:t>
      </w:r>
      <w:r w:rsidR="0031118C" w:rsidRPr="00554DD5">
        <w:rPr>
          <w:rFonts w:ascii="Palatino Linotype" w:eastAsia="MS Mincho" w:hAnsi="Palatino Linotype"/>
        </w:rPr>
        <w:t>Decima Época</w:t>
      </w:r>
      <w:r w:rsidR="0031118C" w:rsidRPr="00554DD5">
        <w:rPr>
          <w:rFonts w:ascii="Palatino Linotype" w:eastAsia="MS Mincho" w:hAnsi="Palatino Linotype"/>
          <w:lang w:val="es-ES"/>
        </w:rPr>
        <w:t xml:space="preserve">, que dice: </w:t>
      </w:r>
    </w:p>
    <w:p w14:paraId="536B8825" w14:textId="77777777" w:rsidR="0031118C" w:rsidRPr="00554DD5" w:rsidRDefault="0031118C" w:rsidP="004D6EDE">
      <w:pPr>
        <w:ind w:left="709" w:right="757"/>
        <w:jc w:val="both"/>
        <w:rPr>
          <w:rFonts w:ascii="Palatino Linotype" w:hAnsi="Palatino Linotype" w:cs="Arial"/>
          <w:i/>
          <w:sz w:val="22"/>
          <w:lang w:eastAsia="es-MX"/>
        </w:rPr>
      </w:pPr>
    </w:p>
    <w:p w14:paraId="70C2955C" w14:textId="43D67FE8" w:rsidR="004D6EDE" w:rsidRPr="00554DD5" w:rsidRDefault="004D6EDE" w:rsidP="0031118C">
      <w:pPr>
        <w:ind w:left="851" w:right="901"/>
        <w:jc w:val="both"/>
        <w:rPr>
          <w:rFonts w:ascii="Palatino Linotype" w:hAnsi="Palatino Linotype" w:cs="Arial"/>
          <w:b/>
          <w:i/>
          <w:sz w:val="22"/>
          <w:lang w:eastAsia="es-MX"/>
        </w:rPr>
      </w:pPr>
      <w:r w:rsidRPr="00554DD5">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r w:rsidR="0031118C" w:rsidRPr="00554DD5">
        <w:rPr>
          <w:rFonts w:ascii="Palatino Linotype" w:hAnsi="Palatino Linotype" w:cs="Arial"/>
          <w:b/>
          <w:i/>
          <w:sz w:val="22"/>
          <w:lang w:eastAsia="es-MX"/>
        </w:rPr>
        <w:t xml:space="preserve"> </w:t>
      </w:r>
      <w:r w:rsidRPr="00554DD5">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w:t>
      </w:r>
      <w:r w:rsidRPr="00554DD5">
        <w:rPr>
          <w:rFonts w:ascii="Palatino Linotype" w:hAnsi="Palatino Linotype" w:cs="Arial"/>
          <w:i/>
          <w:sz w:val="22"/>
          <w:lang w:eastAsia="es-MX"/>
        </w:rPr>
        <w:lastRenderedPageBreak/>
        <w:t>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5D3DABEF" w14:textId="77777777" w:rsidR="0031118C" w:rsidRPr="00554DD5" w:rsidRDefault="0031118C" w:rsidP="004D6EDE">
      <w:pPr>
        <w:jc w:val="both"/>
        <w:rPr>
          <w:rFonts w:ascii="Palatino Linotype" w:hAnsi="Palatino Linotype" w:cs="Arial"/>
        </w:rPr>
      </w:pPr>
    </w:p>
    <w:p w14:paraId="741051F6" w14:textId="1CBFB577" w:rsidR="00B9142B" w:rsidRPr="00554DD5" w:rsidRDefault="004D6EDE" w:rsidP="00B9142B">
      <w:pPr>
        <w:spacing w:line="360" w:lineRule="auto"/>
        <w:jc w:val="both"/>
        <w:rPr>
          <w:rFonts w:ascii="Palatino Linotype" w:hAnsi="Palatino Linotype" w:cs="Arial"/>
          <w:lang w:eastAsia="es-MX"/>
        </w:rPr>
      </w:pPr>
      <w:r w:rsidRPr="00554DD5">
        <w:rPr>
          <w:rFonts w:ascii="Palatino Linotype" w:hAnsi="Palatino Linotype" w:cs="Arial"/>
        </w:rPr>
        <w:t>Atento a lo anterior,</w:t>
      </w:r>
      <w:r w:rsidRPr="00554DD5">
        <w:rPr>
          <w:rFonts w:ascii="Palatino Linotype" w:eastAsia="Arial Unicode MS" w:hAnsi="Palatino Linotype" w:cs="Arial"/>
        </w:rPr>
        <w:t xml:space="preserve"> es de señalar que en aras de privilegiar el principio de máxima publicidad y con el objeto de satisfacer la pretensión del</w:t>
      </w:r>
      <w:r w:rsidRPr="00554DD5">
        <w:rPr>
          <w:rFonts w:ascii="Palatino Linotype" w:eastAsia="Arial Unicode MS" w:hAnsi="Palatino Linotype" w:cs="Arial"/>
          <w:b/>
          <w:color w:val="000000"/>
        </w:rPr>
        <w:t xml:space="preserve"> </w:t>
      </w:r>
      <w:r w:rsidRPr="00554DD5">
        <w:rPr>
          <w:rFonts w:ascii="Palatino Linotype" w:eastAsia="Arial Unicode MS" w:hAnsi="Palatino Linotype" w:cs="Arial"/>
          <w:color w:val="000000"/>
        </w:rPr>
        <w:t>particular,</w:t>
      </w:r>
      <w:r w:rsidRPr="00554DD5">
        <w:rPr>
          <w:rFonts w:ascii="Palatino Linotype" w:eastAsia="Arial Unicode MS" w:hAnsi="Palatino Linotype" w:cs="Arial"/>
        </w:rPr>
        <w:t xml:space="preserve"> </w:t>
      </w:r>
      <w:r w:rsidRPr="00554DD5">
        <w:rPr>
          <w:rFonts w:ascii="Palatino Linotype" w:eastAsia="Arial Unicode MS" w:hAnsi="Palatino Linotype" w:cs="Arial"/>
          <w:b/>
          <w:color w:val="000000"/>
        </w:rPr>
        <w:t>EL SUJETO OBLIGADO</w:t>
      </w:r>
      <w:r w:rsidRPr="00554DD5">
        <w:rPr>
          <w:rFonts w:ascii="Palatino Linotype" w:eastAsia="Arial Unicode MS" w:hAnsi="Palatino Linotype" w:cs="Arial"/>
        </w:rPr>
        <w:t xml:space="preserve"> se pronunció en cada uno de los cuestionamientos realizados por el particular</w:t>
      </w:r>
      <w:r w:rsidR="00505E67" w:rsidRPr="00554DD5">
        <w:rPr>
          <w:rFonts w:ascii="Palatino Linotype" w:eastAsia="Arial Unicode MS" w:hAnsi="Palatino Linotype" w:cs="Arial"/>
        </w:rPr>
        <w:t xml:space="preserve">; a lo anterior </w:t>
      </w:r>
      <w:r w:rsidR="00505E67" w:rsidRPr="00554DD5">
        <w:rPr>
          <w:rFonts w:ascii="Palatino Linotype" w:hAnsi="Palatino Linotype" w:cs="Arial"/>
          <w:lang w:eastAsia="es-MX"/>
        </w:rPr>
        <w:t>resulta conveniente cotejar el requerimiento del solicitante con la respuesta</w:t>
      </w:r>
      <w:r w:rsidR="009523D7" w:rsidRPr="00554DD5">
        <w:rPr>
          <w:rFonts w:ascii="Palatino Linotype" w:hAnsi="Palatino Linotype" w:cs="Arial"/>
          <w:lang w:eastAsia="es-MX"/>
        </w:rPr>
        <w:t>, así como,</w:t>
      </w:r>
      <w:r w:rsidR="00505E67" w:rsidRPr="00554DD5">
        <w:rPr>
          <w:rFonts w:ascii="Palatino Linotype" w:hAnsi="Palatino Linotype" w:cs="Arial"/>
          <w:lang w:eastAsia="es-MX"/>
        </w:rPr>
        <w:t xml:space="preserve"> el informe justificado </w:t>
      </w:r>
      <w:r w:rsidR="009523D7" w:rsidRPr="00554DD5">
        <w:rPr>
          <w:rFonts w:ascii="Palatino Linotype" w:hAnsi="Palatino Linotype" w:cs="Arial"/>
          <w:lang w:eastAsia="es-MX"/>
        </w:rPr>
        <w:t>emitido y entregado</w:t>
      </w:r>
      <w:r w:rsidR="00505E67" w:rsidRPr="00554DD5">
        <w:rPr>
          <w:rFonts w:ascii="Palatino Linotype" w:hAnsi="Palatino Linotype" w:cs="Arial"/>
          <w:lang w:eastAsia="es-MX"/>
        </w:rPr>
        <w:t xml:space="preserve"> por </w:t>
      </w:r>
      <w:r w:rsidR="00505E67" w:rsidRPr="00554DD5">
        <w:rPr>
          <w:rFonts w:ascii="Palatino Linotype" w:hAnsi="Palatino Linotype" w:cs="Arial"/>
          <w:b/>
          <w:bCs/>
          <w:lang w:eastAsia="es-MX"/>
        </w:rPr>
        <w:t>EL</w:t>
      </w:r>
      <w:r w:rsidR="00505E67" w:rsidRPr="00554DD5">
        <w:rPr>
          <w:rFonts w:ascii="Palatino Linotype" w:hAnsi="Palatino Linotype" w:cs="Arial"/>
          <w:b/>
          <w:lang w:eastAsia="es-MX"/>
        </w:rPr>
        <w:t xml:space="preserve"> SUJETO OBLIGADO</w:t>
      </w:r>
      <w:r w:rsidR="009523D7" w:rsidRPr="00554DD5">
        <w:rPr>
          <w:rFonts w:ascii="Palatino Linotype" w:hAnsi="Palatino Linotype" w:cs="Arial"/>
          <w:b/>
          <w:lang w:eastAsia="es-MX"/>
        </w:rPr>
        <w:t xml:space="preserve">; </w:t>
      </w:r>
      <w:r w:rsidR="006B3655" w:rsidRPr="00554DD5">
        <w:rPr>
          <w:rFonts w:ascii="Palatino Linotype" w:hAnsi="Palatino Linotype" w:cs="Arial"/>
          <w:b/>
          <w:lang w:eastAsia="es-MX"/>
        </w:rPr>
        <w:t xml:space="preserve">por lo que, </w:t>
      </w:r>
      <w:r w:rsidR="009523D7" w:rsidRPr="00554DD5">
        <w:rPr>
          <w:rFonts w:ascii="Palatino Linotype" w:hAnsi="Palatino Linotype" w:cs="Arial"/>
          <w:bCs/>
          <w:lang w:eastAsia="es-MX"/>
        </w:rPr>
        <w:t xml:space="preserve">primeramente resulta importante, observar la respuesta, </w:t>
      </w:r>
      <w:r w:rsidR="00505E67" w:rsidRPr="00554DD5">
        <w:rPr>
          <w:rFonts w:ascii="Palatino Linotype" w:hAnsi="Palatino Linotype" w:cs="Arial"/>
          <w:lang w:eastAsia="es-MX"/>
        </w:rPr>
        <w:t xml:space="preserve">a fin de verificar si </w:t>
      </w:r>
      <w:r w:rsidR="009523D7" w:rsidRPr="00554DD5">
        <w:rPr>
          <w:rFonts w:ascii="Palatino Linotype" w:hAnsi="Palatino Linotype" w:cs="Arial"/>
          <w:lang w:eastAsia="es-MX"/>
        </w:rPr>
        <w:t xml:space="preserve">es </w:t>
      </w:r>
      <w:r w:rsidR="00505E67" w:rsidRPr="00554DD5">
        <w:rPr>
          <w:rFonts w:ascii="Palatino Linotype" w:hAnsi="Palatino Linotype" w:cs="Arial"/>
          <w:lang w:eastAsia="es-MX"/>
        </w:rPr>
        <w:t>suficiente para colmar la solicitud</w:t>
      </w:r>
      <w:r w:rsidR="009523D7" w:rsidRPr="00554DD5">
        <w:rPr>
          <w:rFonts w:ascii="Palatino Linotype" w:hAnsi="Palatino Linotype" w:cs="Arial"/>
          <w:lang w:eastAsia="es-MX"/>
        </w:rPr>
        <w:t>:</w:t>
      </w:r>
    </w:p>
    <w:p w14:paraId="43324C50" w14:textId="33D7A656" w:rsidR="0031118C" w:rsidRPr="00554DD5" w:rsidRDefault="00B9142B" w:rsidP="00874233">
      <w:pPr>
        <w:spacing w:line="360" w:lineRule="auto"/>
        <w:jc w:val="center"/>
        <w:rPr>
          <w:rFonts w:ascii="Palatino Linotype" w:eastAsia="Arial Unicode MS" w:hAnsi="Palatino Linotype" w:cs="Arial"/>
        </w:rPr>
      </w:pPr>
      <w:r w:rsidRPr="00554DD5">
        <w:rPr>
          <w:rFonts w:ascii="Palatino Linotype" w:eastAsia="Arial Unicode MS" w:hAnsi="Palatino Linotype" w:cs="Arial"/>
          <w:noProof/>
          <w:color w:val="000000"/>
          <w:lang w:eastAsia="es-MX"/>
        </w:rPr>
        <w:lastRenderedPageBreak/>
        <mc:AlternateContent>
          <mc:Choice Requires="wps">
            <w:drawing>
              <wp:anchor distT="0" distB="0" distL="114300" distR="114300" simplePos="0" relativeHeight="251659264" behindDoc="0" locked="0" layoutInCell="1" allowOverlap="1" wp14:anchorId="49A3ABA6" wp14:editId="0096509A">
                <wp:simplePos x="0" y="0"/>
                <wp:positionH relativeFrom="column">
                  <wp:posOffset>677103</wp:posOffset>
                </wp:positionH>
                <wp:positionV relativeFrom="paragraph">
                  <wp:posOffset>-40945</wp:posOffset>
                </wp:positionV>
                <wp:extent cx="4340501" cy="6734755"/>
                <wp:effectExtent l="0" t="0" r="22225" b="28575"/>
                <wp:wrapNone/>
                <wp:docPr id="7" name="Rectángulo 7"/>
                <wp:cNvGraphicFramePr/>
                <a:graphic xmlns:a="http://schemas.openxmlformats.org/drawingml/2006/main">
                  <a:graphicData uri="http://schemas.microsoft.com/office/word/2010/wordprocessingShape">
                    <wps:wsp>
                      <wps:cNvSpPr/>
                      <wps:spPr>
                        <a:xfrm>
                          <a:off x="0" y="0"/>
                          <a:ext cx="4340501" cy="673475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5180C" id="Rectángulo 7" o:spid="_x0000_s1026" style="position:absolute;margin-left:53.3pt;margin-top:-3.2pt;width:341.75pt;height:53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" filled="f" strokecolor="#c0504d [3205]" strokeweight="2pt"/>
            </w:pict>
          </mc:Fallback>
        </mc:AlternateContent>
      </w:r>
      <w:r w:rsidR="0031118C" w:rsidRPr="00554DD5">
        <w:rPr>
          <w:rFonts w:ascii="Palatino Linotype" w:eastAsia="Arial Unicode MS" w:hAnsi="Palatino Linotype" w:cs="Arial"/>
          <w:noProof/>
          <w:color w:val="000000"/>
          <w:lang w:eastAsia="es-MX"/>
        </w:rPr>
        <w:drawing>
          <wp:inline distT="0" distB="0" distL="0" distR="0" wp14:anchorId="419F8850" wp14:editId="02A2E464">
            <wp:extent cx="4341412" cy="977138"/>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8296" cy="992192"/>
                    </a:xfrm>
                    <a:prstGeom prst="rect">
                      <a:avLst/>
                    </a:prstGeom>
                    <a:noFill/>
                  </pic:spPr>
                </pic:pic>
              </a:graphicData>
            </a:graphic>
          </wp:inline>
        </w:drawing>
      </w:r>
      <w:r w:rsidR="00874233" w:rsidRPr="00554DD5">
        <w:rPr>
          <w:rFonts w:ascii="Palatino Linotype" w:hAnsi="Palatino Linotype"/>
          <w:noProof/>
          <w:lang w:eastAsia="es-MX"/>
        </w:rPr>
        <w:drawing>
          <wp:inline distT="0" distB="0" distL="0" distR="0" wp14:anchorId="6AEDAE96" wp14:editId="5CED2963">
            <wp:extent cx="4325510" cy="5501686"/>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05" r="28892"/>
                    <a:stretch/>
                  </pic:blipFill>
                  <pic:spPr bwMode="auto">
                    <a:xfrm>
                      <a:off x="0" y="0"/>
                      <a:ext cx="4368063" cy="5555810"/>
                    </a:xfrm>
                    <a:prstGeom prst="rect">
                      <a:avLst/>
                    </a:prstGeom>
                    <a:ln>
                      <a:noFill/>
                    </a:ln>
                    <a:extLst>
                      <a:ext uri="{53640926-AAD7-44D8-BBD7-CCE9431645EC}">
                        <a14:shadowObscured xmlns:a14="http://schemas.microsoft.com/office/drawing/2010/main"/>
                      </a:ext>
                    </a:extLst>
                  </pic:spPr>
                </pic:pic>
              </a:graphicData>
            </a:graphic>
          </wp:inline>
        </w:drawing>
      </w:r>
      <w:r w:rsidR="00737138" w:rsidRPr="00554DD5">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64014729" wp14:editId="7D8B1B59">
                <wp:simplePos x="0" y="0"/>
                <wp:positionH relativeFrom="column">
                  <wp:posOffset>215265</wp:posOffset>
                </wp:positionH>
                <wp:positionV relativeFrom="paragraph">
                  <wp:posOffset>-3175</wp:posOffset>
                </wp:positionV>
                <wp:extent cx="5376545" cy="6953250"/>
                <wp:effectExtent l="0" t="0" r="14605" b="19050"/>
                <wp:wrapNone/>
                <wp:docPr id="15" name="Rectángulo 15"/>
                <wp:cNvGraphicFramePr/>
                <a:graphic xmlns:a="http://schemas.openxmlformats.org/drawingml/2006/main">
                  <a:graphicData uri="http://schemas.microsoft.com/office/word/2010/wordprocessingShape">
                    <wps:wsp>
                      <wps:cNvSpPr/>
                      <wps:spPr>
                        <a:xfrm>
                          <a:off x="0" y="0"/>
                          <a:ext cx="5376545" cy="69532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137E1" id="Rectángulo 15" o:spid="_x0000_s1026" style="position:absolute;margin-left:16.95pt;margin-top:-.25pt;width:423.35pt;height:5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" filled="f" strokecolor="#c0504d [3205]" strokeweight="2pt"/>
            </w:pict>
          </mc:Fallback>
        </mc:AlternateContent>
      </w:r>
      <w:r w:rsidR="00874233" w:rsidRPr="00554DD5">
        <w:rPr>
          <w:rFonts w:ascii="Palatino Linotype" w:hAnsi="Palatino Linotype"/>
          <w:noProof/>
          <w:lang w:eastAsia="es-MX"/>
        </w:rPr>
        <w:drawing>
          <wp:inline distT="0" distB="0" distL="0" distR="0" wp14:anchorId="0C7E54E0" wp14:editId="29D1FBA5">
            <wp:extent cx="5376672" cy="66319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527" r="27893"/>
                    <a:stretch/>
                  </pic:blipFill>
                  <pic:spPr bwMode="auto">
                    <a:xfrm>
                      <a:off x="0" y="0"/>
                      <a:ext cx="5396434" cy="6656332"/>
                    </a:xfrm>
                    <a:prstGeom prst="rect">
                      <a:avLst/>
                    </a:prstGeom>
                    <a:ln>
                      <a:noFill/>
                    </a:ln>
                    <a:extLst>
                      <a:ext uri="{53640926-AAD7-44D8-BBD7-CCE9431645EC}">
                        <a14:shadowObscured xmlns:a14="http://schemas.microsoft.com/office/drawing/2010/main"/>
                      </a:ext>
                    </a:extLst>
                  </pic:spPr>
                </pic:pic>
              </a:graphicData>
            </a:graphic>
          </wp:inline>
        </w:drawing>
      </w:r>
    </w:p>
    <w:p w14:paraId="36E85618" w14:textId="6B121F00" w:rsidR="00CE393E" w:rsidRPr="00554DD5" w:rsidRDefault="004D6EDE" w:rsidP="00CE393E">
      <w:pPr>
        <w:spacing w:line="360" w:lineRule="auto"/>
        <w:jc w:val="both"/>
        <w:rPr>
          <w:rFonts w:ascii="Palatino Linotype" w:eastAsia="Arial Unicode MS" w:hAnsi="Palatino Linotype" w:cs="Arial"/>
        </w:rPr>
      </w:pPr>
      <w:r w:rsidRPr="00554DD5">
        <w:rPr>
          <w:rFonts w:ascii="Palatino Linotype" w:eastAsia="Arial Unicode MS" w:hAnsi="Palatino Linotype" w:cs="Arial"/>
        </w:rPr>
        <w:lastRenderedPageBreak/>
        <w:t>De las documentales inserta</w:t>
      </w:r>
      <w:r w:rsidR="009C53F8" w:rsidRPr="00554DD5">
        <w:rPr>
          <w:rFonts w:ascii="Palatino Linotype" w:eastAsia="Arial Unicode MS" w:hAnsi="Palatino Linotype" w:cs="Arial"/>
        </w:rPr>
        <w:t>da</w:t>
      </w:r>
      <w:r w:rsidRPr="00554DD5">
        <w:rPr>
          <w:rFonts w:ascii="Palatino Linotype" w:eastAsia="Arial Unicode MS" w:hAnsi="Palatino Linotype" w:cs="Arial"/>
        </w:rPr>
        <w:t xml:space="preserve">s, queda demostrado que </w:t>
      </w:r>
      <w:r w:rsidRPr="00554DD5">
        <w:rPr>
          <w:rFonts w:ascii="Palatino Linotype" w:eastAsia="Arial Unicode MS" w:hAnsi="Palatino Linotype" w:cs="Arial"/>
          <w:b/>
        </w:rPr>
        <w:t>EL SUJETO OBLIGADO</w:t>
      </w:r>
      <w:r w:rsidRPr="00554DD5">
        <w:rPr>
          <w:rFonts w:ascii="Palatino Linotype" w:eastAsia="Arial Unicode MS" w:hAnsi="Palatino Linotype" w:cs="Arial"/>
        </w:rPr>
        <w:t xml:space="preserve"> da atención a todas y cada una de las preguntas planteadas por </w:t>
      </w:r>
      <w:r w:rsidR="00874233" w:rsidRPr="00554DD5">
        <w:rPr>
          <w:rFonts w:ascii="Palatino Linotype" w:eastAsia="Arial Unicode MS" w:hAnsi="Palatino Linotype" w:cs="Arial"/>
          <w:b/>
        </w:rPr>
        <w:t>EL</w:t>
      </w:r>
      <w:r w:rsidRPr="00554DD5">
        <w:rPr>
          <w:rFonts w:ascii="Palatino Linotype" w:eastAsia="Arial Unicode MS" w:hAnsi="Palatino Linotype" w:cs="Arial"/>
          <w:b/>
        </w:rPr>
        <w:t xml:space="preserve"> RECURRENTE. </w:t>
      </w:r>
      <w:r w:rsidR="005C25EA" w:rsidRPr="00554DD5">
        <w:rPr>
          <w:rFonts w:ascii="Palatino Linotype" w:eastAsia="Arial Unicode MS" w:hAnsi="Palatino Linotype" w:cs="Arial"/>
        </w:rPr>
        <w:t>Ahora bien, respecto a las manifestaciones realizada</w:t>
      </w:r>
      <w:r w:rsidR="009C53F8" w:rsidRPr="00554DD5">
        <w:rPr>
          <w:rFonts w:ascii="Palatino Linotype" w:eastAsia="Arial Unicode MS" w:hAnsi="Palatino Linotype" w:cs="Arial"/>
        </w:rPr>
        <w:t>s por el particular</w:t>
      </w:r>
      <w:r w:rsidR="005C25EA" w:rsidRPr="00554DD5">
        <w:rPr>
          <w:rFonts w:ascii="Palatino Linotype" w:eastAsia="Arial Unicode MS" w:hAnsi="Palatino Linotype" w:cs="Arial"/>
          <w:b/>
        </w:rPr>
        <w:t xml:space="preserve">, </w:t>
      </w:r>
      <w:r w:rsidR="00737138" w:rsidRPr="00554DD5">
        <w:rPr>
          <w:rFonts w:ascii="Palatino Linotype" w:eastAsia="Arial Unicode MS" w:hAnsi="Palatino Linotype" w:cs="Arial"/>
          <w:bCs/>
        </w:rPr>
        <w:t xml:space="preserve">como </w:t>
      </w:r>
      <w:r w:rsidR="00737138" w:rsidRPr="00554DD5">
        <w:rPr>
          <w:rFonts w:ascii="Palatino Linotype" w:eastAsia="Arial Unicode MS" w:hAnsi="Palatino Linotype" w:cs="Arial"/>
        </w:rPr>
        <w:t xml:space="preserve">acto impugnado </w:t>
      </w:r>
      <w:r w:rsidR="005C25EA" w:rsidRPr="00554DD5">
        <w:rPr>
          <w:rFonts w:ascii="Palatino Linotype" w:eastAsia="Arial Unicode MS" w:hAnsi="Palatino Linotype" w:cs="Arial"/>
        </w:rPr>
        <w:t xml:space="preserve"> consistente en </w:t>
      </w:r>
      <w:r w:rsidR="005C25EA" w:rsidRPr="00554DD5">
        <w:rPr>
          <w:rFonts w:ascii="Palatino Linotype" w:eastAsia="Arial Unicode MS" w:hAnsi="Palatino Linotype" w:cs="Arial"/>
          <w:i/>
        </w:rPr>
        <w:t>“</w:t>
      </w:r>
      <w:r w:rsidR="00737138" w:rsidRPr="00554DD5">
        <w:rPr>
          <w:rFonts w:ascii="Palatino Linotype" w:eastAsia="Arial Unicode MS" w:hAnsi="Palatino Linotype" w:cs="Arial"/>
          <w:i/>
        </w:rPr>
        <w:t>Le respuesta emitida por parte del Sujeto Obligado, obviamente la información la requiero conforme a los archivos que obran en sus Unidades Administrativas tanto físicas como digitales, que conveniente que ahora son manifestaciones subjetivas mi solicitud, que mal que suplan las deficiencias de los municipios seria interesante saber cuanto dinero reciben para suplir las deficiencias</w:t>
      </w:r>
      <w:r w:rsidR="005C25EA" w:rsidRPr="00554DD5">
        <w:rPr>
          <w:rFonts w:ascii="Palatino Linotype" w:eastAsia="Arial Unicode MS" w:hAnsi="Palatino Linotype" w:cs="Arial"/>
          <w:i/>
        </w:rPr>
        <w:t>” (sic)</w:t>
      </w:r>
      <w:r w:rsidR="005C25EA" w:rsidRPr="00554DD5">
        <w:rPr>
          <w:rFonts w:ascii="Palatino Linotype" w:eastAsia="Arial Unicode MS" w:hAnsi="Palatino Linotype" w:cs="Arial"/>
        </w:rPr>
        <w:t xml:space="preserve">; al respecto </w:t>
      </w:r>
      <w:r w:rsidR="005C25EA" w:rsidRPr="00554DD5">
        <w:rPr>
          <w:rFonts w:ascii="Palatino Linotype" w:hAnsi="Palatino Linotype"/>
          <w:color w:val="000000"/>
        </w:rPr>
        <w:t xml:space="preserve">es de señalar que </w:t>
      </w:r>
      <w:r w:rsidR="005C25EA" w:rsidRPr="00554DD5">
        <w:rPr>
          <w:rFonts w:ascii="Palatino Linotype" w:hAnsi="Palatino Linotype" w:cs="Arial"/>
        </w:rPr>
        <w:t xml:space="preserve">este Instituto observa que </w:t>
      </w:r>
      <w:r w:rsidR="00CE393E" w:rsidRPr="00554DD5">
        <w:rPr>
          <w:rFonts w:ascii="Palatino Linotype" w:hAnsi="Palatino Linotype" w:cs="Arial"/>
        </w:rPr>
        <w:t xml:space="preserve">desea obtener un pronunciamiento ad hoc; es importante precisar, </w:t>
      </w:r>
      <w:r w:rsidR="00CE393E" w:rsidRPr="00554DD5">
        <w:rPr>
          <w:rFonts w:ascii="Palatino Linotype" w:eastAsia="Arial Unicode MS" w:hAnsi="Palatino Linotype" w:cs="Arial"/>
        </w:rPr>
        <w:t xml:space="preserve">que los Sujetos Obligados no tienen el deber de generar, poseer o administrar la información pública con el grado de detalle que se señala en la solicitud de información pública; esto es, que no tienen el deber de generar un documento </w:t>
      </w:r>
      <w:r w:rsidR="00CE393E" w:rsidRPr="00554DD5">
        <w:rPr>
          <w:rFonts w:ascii="Palatino Linotype" w:eastAsia="Arial Unicode MS" w:hAnsi="Palatino Linotype" w:cs="Arial"/>
          <w:i/>
        </w:rPr>
        <w:t>ad hoc</w:t>
      </w:r>
      <w:r w:rsidR="00CE393E" w:rsidRPr="00554DD5">
        <w:rPr>
          <w:rFonts w:ascii="Palatino Linotype" w:eastAsia="Arial Unicode MS" w:hAnsi="Palatino Linotype" w:cs="Arial"/>
        </w:rPr>
        <w:t>, para satisfacer el derecho de acceso a la información pública.</w:t>
      </w:r>
    </w:p>
    <w:p w14:paraId="0A3B99C8" w14:textId="77777777" w:rsidR="00CE393E" w:rsidRPr="00554DD5" w:rsidRDefault="00CE393E" w:rsidP="00CE393E">
      <w:pPr>
        <w:widowControl w:val="0"/>
        <w:autoSpaceDE w:val="0"/>
        <w:autoSpaceDN w:val="0"/>
        <w:adjustRightInd w:val="0"/>
        <w:spacing w:line="360" w:lineRule="auto"/>
        <w:jc w:val="both"/>
        <w:rPr>
          <w:rFonts w:ascii="Palatino Linotype" w:eastAsia="Arial Unicode MS" w:hAnsi="Palatino Linotype" w:cs="Arial"/>
        </w:rPr>
      </w:pPr>
    </w:p>
    <w:p w14:paraId="2B8756F0" w14:textId="0809AFAF" w:rsidR="00CE393E" w:rsidRPr="00554DD5" w:rsidRDefault="00CE393E" w:rsidP="00CE393E">
      <w:pPr>
        <w:widowControl w:val="0"/>
        <w:autoSpaceDE w:val="0"/>
        <w:autoSpaceDN w:val="0"/>
        <w:adjustRightInd w:val="0"/>
        <w:spacing w:line="360" w:lineRule="auto"/>
        <w:jc w:val="both"/>
        <w:rPr>
          <w:rFonts w:ascii="Palatino Linotype" w:eastAsia="Arial Unicode MS" w:hAnsi="Palatino Linotype" w:cs="Arial"/>
        </w:rPr>
      </w:pPr>
      <w:r w:rsidRPr="00554DD5">
        <w:rPr>
          <w:rFonts w:ascii="Palatino Linotype" w:eastAsia="Arial Unicode MS" w:hAnsi="Palatino Linotype" w:cs="Arial"/>
        </w:rPr>
        <w:t xml:space="preserve">Sirve apoyo a lo anterior, el Criterio 03-17, emitido por el Pleno del Instituto Nacional de Transparencia, Acceso a la Información y Protección de Datos Personales, que dice: </w:t>
      </w:r>
    </w:p>
    <w:p w14:paraId="021F0165" w14:textId="77777777" w:rsidR="00CE393E" w:rsidRPr="00554DD5" w:rsidRDefault="00CE393E" w:rsidP="00CE393E">
      <w:pPr>
        <w:widowControl w:val="0"/>
        <w:autoSpaceDE w:val="0"/>
        <w:autoSpaceDN w:val="0"/>
        <w:adjustRightInd w:val="0"/>
        <w:spacing w:line="360" w:lineRule="auto"/>
        <w:jc w:val="both"/>
        <w:rPr>
          <w:rFonts w:ascii="Palatino Linotype" w:eastAsia="Arial Unicode MS" w:hAnsi="Palatino Linotype" w:cs="Arial"/>
        </w:rPr>
      </w:pPr>
    </w:p>
    <w:p w14:paraId="7A8528C0" w14:textId="77777777" w:rsidR="00CE393E" w:rsidRPr="00554DD5" w:rsidRDefault="00CE393E" w:rsidP="00CE393E">
      <w:pPr>
        <w:widowControl w:val="0"/>
        <w:autoSpaceDE w:val="0"/>
        <w:autoSpaceDN w:val="0"/>
        <w:adjustRightInd w:val="0"/>
        <w:ind w:left="709" w:right="757"/>
        <w:jc w:val="both"/>
        <w:rPr>
          <w:rFonts w:ascii="Palatino Linotype" w:eastAsia="Arial Unicode MS" w:hAnsi="Palatino Linotype" w:cs="Arial"/>
          <w:i/>
          <w:sz w:val="22"/>
        </w:rPr>
      </w:pPr>
      <w:r w:rsidRPr="00554DD5">
        <w:rPr>
          <w:rFonts w:ascii="Palatino Linotype" w:eastAsia="Arial Unicode MS" w:hAnsi="Palatino Linotype" w:cs="Arial"/>
          <w:i/>
          <w:sz w:val="22"/>
        </w:rPr>
        <w:t>“</w:t>
      </w:r>
      <w:r w:rsidRPr="00554DD5">
        <w:rPr>
          <w:rFonts w:ascii="Palatino Linotype" w:eastAsia="Arial Unicode MS" w:hAnsi="Palatino Linotype" w:cs="Arial"/>
          <w:b/>
          <w:i/>
          <w:sz w:val="22"/>
        </w:rPr>
        <w:t xml:space="preserve">No existe obligación de elaborar documentos ad hoc para atender las solicitudes de acceso a la información. </w:t>
      </w:r>
      <w:r w:rsidRPr="00554DD5">
        <w:rPr>
          <w:rFonts w:ascii="Palatino Linotype" w:eastAsia="Arial Unicode MS" w:hAnsi="Palatino Linotype" w:cs="Arial"/>
          <w:i/>
          <w:sz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w:t>
      </w:r>
      <w:r w:rsidRPr="00554DD5">
        <w:rPr>
          <w:rFonts w:ascii="Palatino Linotype" w:eastAsia="Arial Unicode MS" w:hAnsi="Palatino Linotype" w:cs="Arial"/>
          <w:i/>
          <w:sz w:val="22"/>
        </w:rPr>
        <w:lastRenderedPageBreak/>
        <w:t>formato en que la misma obre en sus archivos; sin necesidad de elaborar documentos ad hoc para atender las solicitudes de información.</w:t>
      </w:r>
    </w:p>
    <w:p w14:paraId="61793C45" w14:textId="77777777" w:rsidR="00CE393E" w:rsidRPr="00554DD5" w:rsidRDefault="00CE393E" w:rsidP="00CE393E">
      <w:pPr>
        <w:widowControl w:val="0"/>
        <w:autoSpaceDE w:val="0"/>
        <w:autoSpaceDN w:val="0"/>
        <w:adjustRightInd w:val="0"/>
        <w:ind w:left="709" w:right="757"/>
        <w:jc w:val="both"/>
        <w:rPr>
          <w:rFonts w:ascii="Palatino Linotype" w:eastAsia="Arial Unicode MS" w:hAnsi="Palatino Linotype" w:cs="Arial"/>
          <w:b/>
          <w:i/>
          <w:sz w:val="22"/>
        </w:rPr>
      </w:pPr>
    </w:p>
    <w:p w14:paraId="030A10D7" w14:textId="77777777" w:rsidR="00CE393E" w:rsidRPr="00554DD5" w:rsidRDefault="00CE393E" w:rsidP="00CE393E">
      <w:pPr>
        <w:widowControl w:val="0"/>
        <w:autoSpaceDE w:val="0"/>
        <w:autoSpaceDN w:val="0"/>
        <w:adjustRightInd w:val="0"/>
        <w:ind w:left="709" w:right="757"/>
        <w:jc w:val="both"/>
        <w:rPr>
          <w:rFonts w:ascii="Palatino Linotype" w:eastAsia="Arial Unicode MS" w:hAnsi="Palatino Linotype" w:cs="Arial"/>
          <w:i/>
          <w:sz w:val="22"/>
        </w:rPr>
      </w:pPr>
      <w:r w:rsidRPr="00554DD5">
        <w:rPr>
          <w:rFonts w:ascii="Palatino Linotype" w:eastAsia="Arial Unicode MS" w:hAnsi="Palatino Linotype" w:cs="Arial"/>
          <w:i/>
          <w:sz w:val="22"/>
        </w:rPr>
        <w:t>Resoluciones:</w:t>
      </w:r>
    </w:p>
    <w:p w14:paraId="3434BF8E" w14:textId="77777777" w:rsidR="00CE393E" w:rsidRPr="00554DD5" w:rsidRDefault="00CE393E" w:rsidP="00CE393E">
      <w:pPr>
        <w:widowControl w:val="0"/>
        <w:autoSpaceDE w:val="0"/>
        <w:autoSpaceDN w:val="0"/>
        <w:adjustRightInd w:val="0"/>
        <w:ind w:left="709" w:right="757"/>
        <w:jc w:val="both"/>
        <w:rPr>
          <w:rFonts w:ascii="Palatino Linotype" w:eastAsia="Arial Unicode MS" w:hAnsi="Palatino Linotype" w:cs="Arial"/>
          <w:i/>
          <w:sz w:val="22"/>
        </w:rPr>
      </w:pPr>
    </w:p>
    <w:p w14:paraId="66A56DF2" w14:textId="77777777" w:rsidR="00CE393E" w:rsidRPr="00554DD5" w:rsidRDefault="00CE393E" w:rsidP="00CE393E">
      <w:pPr>
        <w:widowControl w:val="0"/>
        <w:autoSpaceDE w:val="0"/>
        <w:autoSpaceDN w:val="0"/>
        <w:adjustRightInd w:val="0"/>
        <w:ind w:left="1134" w:right="757" w:hanging="425"/>
        <w:jc w:val="both"/>
        <w:rPr>
          <w:rFonts w:ascii="Palatino Linotype" w:eastAsia="Arial Unicode MS" w:hAnsi="Palatino Linotype" w:cs="Arial"/>
          <w:i/>
          <w:sz w:val="22"/>
        </w:rPr>
      </w:pPr>
      <w:r w:rsidRPr="00554DD5">
        <w:rPr>
          <w:rFonts w:ascii="Palatino Linotype" w:eastAsia="Arial Unicode MS" w:hAnsi="Palatino Linotype" w:cs="Arial"/>
          <w:i/>
          <w:sz w:val="22"/>
        </w:rPr>
        <w:t>•</w:t>
      </w:r>
      <w:r w:rsidRPr="00554DD5">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7377D911" w14:textId="77777777" w:rsidR="00CE393E" w:rsidRPr="00554DD5" w:rsidRDefault="00CE393E" w:rsidP="00CE393E">
      <w:pPr>
        <w:widowControl w:val="0"/>
        <w:autoSpaceDE w:val="0"/>
        <w:autoSpaceDN w:val="0"/>
        <w:adjustRightInd w:val="0"/>
        <w:ind w:left="1134" w:right="757" w:hanging="425"/>
        <w:jc w:val="both"/>
        <w:rPr>
          <w:rFonts w:ascii="Palatino Linotype" w:eastAsia="Arial Unicode MS" w:hAnsi="Palatino Linotype" w:cs="Arial"/>
          <w:i/>
          <w:sz w:val="22"/>
        </w:rPr>
      </w:pPr>
      <w:r w:rsidRPr="00554DD5">
        <w:rPr>
          <w:rFonts w:ascii="Palatino Linotype" w:eastAsia="Arial Unicode MS" w:hAnsi="Palatino Linotype" w:cs="Arial"/>
          <w:i/>
          <w:sz w:val="22"/>
        </w:rPr>
        <w:t>•</w:t>
      </w:r>
      <w:r w:rsidRPr="00554DD5">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14:paraId="57CF608E" w14:textId="77777777" w:rsidR="00CE393E" w:rsidRPr="00554DD5" w:rsidRDefault="00CE393E" w:rsidP="00CE393E">
      <w:pPr>
        <w:widowControl w:val="0"/>
        <w:autoSpaceDE w:val="0"/>
        <w:autoSpaceDN w:val="0"/>
        <w:adjustRightInd w:val="0"/>
        <w:ind w:left="1134" w:right="757" w:hanging="425"/>
        <w:jc w:val="both"/>
        <w:rPr>
          <w:rFonts w:ascii="Palatino Linotype" w:eastAsia="Arial Unicode MS" w:hAnsi="Palatino Linotype" w:cs="Arial"/>
          <w:i/>
          <w:sz w:val="22"/>
        </w:rPr>
      </w:pPr>
      <w:r w:rsidRPr="00554DD5">
        <w:rPr>
          <w:rFonts w:ascii="Palatino Linotype" w:eastAsia="Arial Unicode MS" w:hAnsi="Palatino Linotype" w:cs="Arial"/>
          <w:i/>
          <w:sz w:val="22"/>
        </w:rPr>
        <w:t>•</w:t>
      </w:r>
      <w:r w:rsidRPr="00554DD5">
        <w:rPr>
          <w:rFonts w:ascii="Palatino Linotype" w:eastAsia="Arial Unicode MS" w:hAnsi="Palatino Linotype" w:cs="Arial"/>
          <w:i/>
          <w:sz w:val="22"/>
        </w:rPr>
        <w:tab/>
        <w:t>RRA 1889/16. Secretaría de Hacienda y Crédito Público. 05 de octubre de 2016. Por unanimidad. Comisionada Ponente. Ximena Puente de la Mora.”</w:t>
      </w:r>
    </w:p>
    <w:p w14:paraId="2EF64FCE" w14:textId="77777777" w:rsidR="009523D7" w:rsidRPr="00554DD5" w:rsidRDefault="009523D7" w:rsidP="005C25EA">
      <w:pPr>
        <w:spacing w:line="360" w:lineRule="auto"/>
        <w:jc w:val="both"/>
        <w:rPr>
          <w:rFonts w:ascii="Palatino Linotype" w:hAnsi="Palatino Linotype" w:cs="Arial"/>
        </w:rPr>
      </w:pPr>
    </w:p>
    <w:p w14:paraId="1E38B316" w14:textId="6E425B92" w:rsidR="00B82550" w:rsidRPr="00554DD5" w:rsidRDefault="009523D7" w:rsidP="005C25EA">
      <w:pPr>
        <w:spacing w:line="360" w:lineRule="auto"/>
        <w:jc w:val="both"/>
        <w:rPr>
          <w:rFonts w:ascii="Palatino Linotype" w:hAnsi="Palatino Linotype" w:cs="Arial"/>
        </w:rPr>
      </w:pPr>
      <w:r w:rsidRPr="00554DD5">
        <w:rPr>
          <w:rFonts w:ascii="Palatino Linotype" w:hAnsi="Palatino Linotype" w:cs="Arial"/>
        </w:rPr>
        <w:t xml:space="preserve">Que aunado a lo anterior, </w:t>
      </w:r>
      <w:r w:rsidRPr="00554DD5">
        <w:rPr>
          <w:rFonts w:ascii="Palatino Linotype" w:hAnsi="Palatino Linotype" w:cs="Arial"/>
          <w:b/>
          <w:bCs/>
        </w:rPr>
        <w:t xml:space="preserve">EL SUJETO OBLIGADO </w:t>
      </w:r>
      <w:r w:rsidRPr="00554DD5">
        <w:rPr>
          <w:rFonts w:ascii="Palatino Linotype" w:hAnsi="Palatino Linotype" w:cs="Arial"/>
        </w:rPr>
        <w:t>en ejercicio de máxima publicidad otorg</w:t>
      </w:r>
      <w:r w:rsidR="00C83961" w:rsidRPr="00554DD5">
        <w:rPr>
          <w:rFonts w:ascii="Palatino Linotype" w:hAnsi="Palatino Linotype" w:cs="Arial"/>
        </w:rPr>
        <w:t>ó</w:t>
      </w:r>
      <w:r w:rsidRPr="00554DD5">
        <w:rPr>
          <w:rFonts w:ascii="Palatino Linotype" w:hAnsi="Palatino Linotype" w:cs="Arial"/>
        </w:rPr>
        <w:t xml:space="preserve"> </w:t>
      </w:r>
      <w:r w:rsidR="00C578C7" w:rsidRPr="00554DD5">
        <w:rPr>
          <w:rFonts w:ascii="Palatino Linotype" w:hAnsi="Palatino Linotype" w:cs="Arial"/>
        </w:rPr>
        <w:t>en documento electrónico, la Ley de Transparencia y Acceso a la Información Pública del Estado de México, así mismo, los Lineamientos para el Funcionamiento del Pleno y Comisiones del Instituto de Transparencia y Acceso a la Información Pública del Estado de México, con el propósito que el particular, observara el fundamento legal para la resolver un Recurso de Revisión en materia de Acceso a la Información y Protección de Datos Personales</w:t>
      </w:r>
      <w:r w:rsidR="00555837" w:rsidRPr="00554DD5">
        <w:rPr>
          <w:rFonts w:ascii="Palatino Linotype" w:hAnsi="Palatino Linotype" w:cs="Arial"/>
        </w:rPr>
        <w:t>, así mismo, en la respuesta se le hace de conocimiento al ciudadano que presentar una solicitud de información no es la vía idónea para inconformarse o impugnar la resolución emitida</w:t>
      </w:r>
      <w:r w:rsidR="00C83961" w:rsidRPr="00554DD5">
        <w:rPr>
          <w:rFonts w:ascii="Palatino Linotype" w:hAnsi="Palatino Linotype" w:cs="Arial"/>
        </w:rPr>
        <w:t xml:space="preserve"> toda vez que existen mecanismos legales tal como el juicio de amparo a efecto de salvaguardar los derechos de los gobernados</w:t>
      </w:r>
      <w:r w:rsidR="00555837" w:rsidRPr="00554DD5">
        <w:rPr>
          <w:rFonts w:ascii="Palatino Linotype" w:hAnsi="Palatino Linotype" w:cs="Arial"/>
        </w:rPr>
        <w:t>.</w:t>
      </w:r>
    </w:p>
    <w:p w14:paraId="465059E7" w14:textId="77777777" w:rsidR="00CE393E" w:rsidRPr="00554DD5" w:rsidRDefault="00CE393E" w:rsidP="005C25EA">
      <w:pPr>
        <w:spacing w:line="360" w:lineRule="auto"/>
        <w:jc w:val="both"/>
        <w:rPr>
          <w:rFonts w:ascii="Palatino Linotype" w:hAnsi="Palatino Linotype" w:cs="Arial"/>
        </w:rPr>
      </w:pPr>
    </w:p>
    <w:p w14:paraId="1EF6C038" w14:textId="2D4306E6" w:rsidR="00555837" w:rsidRPr="00554DD5" w:rsidRDefault="00B82550" w:rsidP="005C25EA">
      <w:pPr>
        <w:spacing w:line="360" w:lineRule="auto"/>
        <w:jc w:val="both"/>
        <w:rPr>
          <w:rFonts w:ascii="Palatino Linotype" w:hAnsi="Palatino Linotype" w:cs="Arial"/>
        </w:rPr>
      </w:pPr>
      <w:r w:rsidRPr="00554DD5">
        <w:rPr>
          <w:rFonts w:ascii="Palatino Linotype" w:hAnsi="Palatino Linotype" w:cs="Arial"/>
        </w:rPr>
        <w:t xml:space="preserve">Por otra parte, por lo que hace al Informe Justificado </w:t>
      </w:r>
      <w:r w:rsidR="005C25EA" w:rsidRPr="00554DD5">
        <w:rPr>
          <w:rFonts w:ascii="Palatino Linotype" w:hAnsi="Palatino Linotype" w:cs="Arial"/>
          <w:b/>
        </w:rPr>
        <w:t>EL SUJ</w:t>
      </w:r>
      <w:r w:rsidR="00EC0338" w:rsidRPr="00554DD5">
        <w:rPr>
          <w:rFonts w:ascii="Palatino Linotype" w:hAnsi="Palatino Linotype" w:cs="Arial"/>
          <w:b/>
        </w:rPr>
        <w:t>ETO</w:t>
      </w:r>
      <w:r w:rsidR="005C25EA" w:rsidRPr="00554DD5">
        <w:rPr>
          <w:rFonts w:ascii="Palatino Linotype" w:hAnsi="Palatino Linotype" w:cs="Arial"/>
          <w:b/>
        </w:rPr>
        <w:t xml:space="preserve"> OBLIGADO</w:t>
      </w:r>
      <w:r w:rsidR="00EC0338" w:rsidRPr="00554DD5">
        <w:rPr>
          <w:rFonts w:ascii="Palatino Linotype" w:hAnsi="Palatino Linotype" w:cs="Arial"/>
        </w:rPr>
        <w:t xml:space="preserve"> </w:t>
      </w:r>
      <w:r w:rsidR="00555837" w:rsidRPr="00554DD5">
        <w:rPr>
          <w:rFonts w:ascii="Palatino Linotype" w:hAnsi="Palatino Linotype" w:cs="Arial"/>
        </w:rPr>
        <w:t>medularmente ratifica su respuesta inicial</w:t>
      </w:r>
      <w:r w:rsidR="00EC0338" w:rsidRPr="00554DD5">
        <w:rPr>
          <w:rFonts w:ascii="Palatino Linotype" w:hAnsi="Palatino Linotype" w:cs="Arial"/>
        </w:rPr>
        <w:t>, en aras de garantizar el Derecho al acceso a la información</w:t>
      </w:r>
      <w:r w:rsidR="00555837" w:rsidRPr="00554DD5">
        <w:rPr>
          <w:rFonts w:ascii="Palatino Linotype" w:hAnsi="Palatino Linotype" w:cs="Arial"/>
        </w:rPr>
        <w:t xml:space="preserve">, en los siguientes términos: </w:t>
      </w:r>
    </w:p>
    <w:p w14:paraId="6B7226CD" w14:textId="05BEE02E" w:rsidR="00555837" w:rsidRPr="00554DD5" w:rsidRDefault="00555837" w:rsidP="00605DE1">
      <w:pPr>
        <w:spacing w:line="360" w:lineRule="auto"/>
        <w:jc w:val="center"/>
        <w:rPr>
          <w:rFonts w:ascii="Palatino Linotype" w:hAnsi="Palatino Linotype" w:cs="Arial"/>
        </w:rPr>
      </w:pPr>
      <w:r w:rsidRPr="00554DD5">
        <w:rPr>
          <w:rFonts w:ascii="Palatino Linotype" w:hAnsi="Palatino Linotype"/>
          <w:noProof/>
          <w:lang w:eastAsia="es-MX"/>
        </w:rPr>
        <w:lastRenderedPageBreak/>
        <w:drawing>
          <wp:inline distT="0" distB="0" distL="0" distR="0" wp14:anchorId="44EDA751" wp14:editId="7527ED81">
            <wp:extent cx="4695754" cy="11867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63" t="30279" r="33613" b="54337"/>
                    <a:stretch/>
                  </pic:blipFill>
                  <pic:spPr bwMode="auto">
                    <a:xfrm>
                      <a:off x="0" y="0"/>
                      <a:ext cx="4755491" cy="1201872"/>
                    </a:xfrm>
                    <a:prstGeom prst="rect">
                      <a:avLst/>
                    </a:prstGeom>
                    <a:ln>
                      <a:noFill/>
                    </a:ln>
                    <a:extLst>
                      <a:ext uri="{53640926-AAD7-44D8-BBD7-CCE9431645EC}">
                        <a14:shadowObscured xmlns:a14="http://schemas.microsoft.com/office/drawing/2010/main"/>
                      </a:ext>
                    </a:extLst>
                  </pic:spPr>
                </pic:pic>
              </a:graphicData>
            </a:graphic>
          </wp:inline>
        </w:drawing>
      </w:r>
      <w:r w:rsidRPr="00554DD5">
        <w:rPr>
          <w:rFonts w:ascii="Palatino Linotype" w:hAnsi="Palatino Linotype"/>
          <w:noProof/>
          <w:lang w:eastAsia="es-MX"/>
        </w:rPr>
        <w:drawing>
          <wp:inline distT="0" distB="0" distL="0" distR="0" wp14:anchorId="24F39F00" wp14:editId="74CF2BF3">
            <wp:extent cx="4669276" cy="55463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05" t="1953" r="28188"/>
                    <a:stretch/>
                  </pic:blipFill>
                  <pic:spPr bwMode="auto">
                    <a:xfrm>
                      <a:off x="0" y="0"/>
                      <a:ext cx="4707698" cy="5592009"/>
                    </a:xfrm>
                    <a:prstGeom prst="rect">
                      <a:avLst/>
                    </a:prstGeom>
                    <a:ln>
                      <a:noFill/>
                    </a:ln>
                    <a:extLst>
                      <a:ext uri="{53640926-AAD7-44D8-BBD7-CCE9431645EC}">
                        <a14:shadowObscured xmlns:a14="http://schemas.microsoft.com/office/drawing/2010/main"/>
                      </a:ext>
                    </a:extLst>
                  </pic:spPr>
                </pic:pic>
              </a:graphicData>
            </a:graphic>
          </wp:inline>
        </w:drawing>
      </w:r>
      <w:r w:rsidRPr="00554DD5">
        <w:rPr>
          <w:rFonts w:ascii="Palatino Linotype" w:hAnsi="Palatino Linotype"/>
          <w:noProof/>
          <w:lang w:eastAsia="es-MX"/>
        </w:rPr>
        <w:lastRenderedPageBreak/>
        <w:drawing>
          <wp:inline distT="0" distB="0" distL="0" distR="0" wp14:anchorId="233709B1" wp14:editId="0D82332A">
            <wp:extent cx="4679004" cy="5636054"/>
            <wp:effectExtent l="0" t="0" r="762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811" r="27513"/>
                    <a:stretch/>
                  </pic:blipFill>
                  <pic:spPr bwMode="auto">
                    <a:xfrm>
                      <a:off x="0" y="0"/>
                      <a:ext cx="4706045" cy="5668626"/>
                    </a:xfrm>
                    <a:prstGeom prst="rect">
                      <a:avLst/>
                    </a:prstGeom>
                    <a:ln>
                      <a:noFill/>
                    </a:ln>
                    <a:extLst>
                      <a:ext uri="{53640926-AAD7-44D8-BBD7-CCE9431645EC}">
                        <a14:shadowObscured xmlns:a14="http://schemas.microsoft.com/office/drawing/2010/main"/>
                      </a:ext>
                    </a:extLst>
                  </pic:spPr>
                </pic:pic>
              </a:graphicData>
            </a:graphic>
          </wp:inline>
        </w:drawing>
      </w:r>
      <w:r w:rsidRPr="00554DD5">
        <w:rPr>
          <w:rFonts w:ascii="Palatino Linotype" w:hAnsi="Palatino Linotype"/>
          <w:noProof/>
          <w:lang w:eastAsia="es-MX"/>
        </w:rPr>
        <w:drawing>
          <wp:inline distT="0" distB="0" distL="0" distR="0" wp14:anchorId="754A2313" wp14:editId="44D56E10">
            <wp:extent cx="4733463" cy="69066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094" t="60558" r="27767" b="27468"/>
                    <a:stretch/>
                  </pic:blipFill>
                  <pic:spPr bwMode="auto">
                    <a:xfrm>
                      <a:off x="0" y="0"/>
                      <a:ext cx="4882336" cy="712386"/>
                    </a:xfrm>
                    <a:prstGeom prst="rect">
                      <a:avLst/>
                    </a:prstGeom>
                    <a:ln>
                      <a:noFill/>
                    </a:ln>
                    <a:extLst>
                      <a:ext uri="{53640926-AAD7-44D8-BBD7-CCE9431645EC}">
                        <a14:shadowObscured xmlns:a14="http://schemas.microsoft.com/office/drawing/2010/main"/>
                      </a:ext>
                    </a:extLst>
                  </pic:spPr>
                </pic:pic>
              </a:graphicData>
            </a:graphic>
          </wp:inline>
        </w:drawing>
      </w:r>
    </w:p>
    <w:p w14:paraId="4FF33705" w14:textId="77777777" w:rsidR="00605DE1" w:rsidRPr="00554DD5" w:rsidRDefault="00605DE1" w:rsidP="0007587F">
      <w:pPr>
        <w:autoSpaceDE w:val="0"/>
        <w:autoSpaceDN w:val="0"/>
        <w:adjustRightInd w:val="0"/>
        <w:spacing w:line="360" w:lineRule="auto"/>
        <w:jc w:val="both"/>
        <w:rPr>
          <w:rFonts w:ascii="Palatino Linotype" w:eastAsiaTheme="minorHAnsi" w:hAnsi="Palatino Linotype" w:cs="Arial"/>
          <w:color w:val="000000"/>
          <w:szCs w:val="22"/>
          <w:lang w:eastAsia="en-US"/>
        </w:rPr>
      </w:pPr>
    </w:p>
    <w:p w14:paraId="1F409EBF" w14:textId="3D0D3977" w:rsidR="004A101A" w:rsidRPr="00554DD5" w:rsidRDefault="004A101A" w:rsidP="0007587F">
      <w:pPr>
        <w:autoSpaceDE w:val="0"/>
        <w:autoSpaceDN w:val="0"/>
        <w:adjustRightInd w:val="0"/>
        <w:spacing w:line="360" w:lineRule="auto"/>
        <w:jc w:val="both"/>
        <w:rPr>
          <w:rFonts w:ascii="Palatino Linotype" w:eastAsiaTheme="minorHAnsi" w:hAnsi="Palatino Linotype" w:cs="Arial"/>
          <w:color w:val="000000"/>
          <w:szCs w:val="22"/>
          <w:lang w:eastAsia="en-US"/>
        </w:rPr>
      </w:pPr>
      <w:r w:rsidRPr="00554DD5">
        <w:rPr>
          <w:rFonts w:ascii="Palatino Linotype" w:eastAsiaTheme="minorHAnsi" w:hAnsi="Palatino Linotype" w:cs="Arial"/>
          <w:color w:val="000000"/>
          <w:szCs w:val="22"/>
          <w:lang w:eastAsia="en-US"/>
        </w:rPr>
        <w:lastRenderedPageBreak/>
        <w:t xml:space="preserve">Por lo anterior, este </w:t>
      </w:r>
      <w:r w:rsidR="0007587F" w:rsidRPr="00554DD5">
        <w:rPr>
          <w:rFonts w:ascii="Palatino Linotype" w:eastAsiaTheme="minorHAnsi" w:hAnsi="Palatino Linotype" w:cs="Arial"/>
          <w:color w:val="000000"/>
          <w:szCs w:val="22"/>
          <w:lang w:eastAsia="en-US"/>
        </w:rPr>
        <w:t xml:space="preserve">Órgano Garante </w:t>
      </w:r>
      <w:r w:rsidRPr="00554DD5">
        <w:rPr>
          <w:rFonts w:ascii="Palatino Linotype" w:eastAsiaTheme="minorHAnsi" w:hAnsi="Palatino Linotype" w:cs="Arial"/>
          <w:color w:val="000000"/>
          <w:szCs w:val="22"/>
          <w:lang w:eastAsia="en-US"/>
        </w:rPr>
        <w:t>determina que Der</w:t>
      </w:r>
      <w:r w:rsidR="0007587F" w:rsidRPr="00554DD5">
        <w:rPr>
          <w:rFonts w:ascii="Palatino Linotype" w:eastAsiaTheme="minorHAnsi" w:hAnsi="Palatino Linotype" w:cs="Arial"/>
          <w:color w:val="000000"/>
          <w:szCs w:val="22"/>
          <w:lang w:eastAsia="en-US"/>
        </w:rPr>
        <w:t xml:space="preserve">echo al acceso a la información, accionado por </w:t>
      </w:r>
      <w:r w:rsidR="00841867" w:rsidRPr="00554DD5">
        <w:rPr>
          <w:rFonts w:ascii="Palatino Linotype" w:eastAsiaTheme="minorHAnsi" w:hAnsi="Palatino Linotype" w:cs="Arial"/>
          <w:color w:val="000000"/>
          <w:szCs w:val="22"/>
          <w:lang w:eastAsia="en-US"/>
        </w:rPr>
        <w:t>el</w:t>
      </w:r>
      <w:r w:rsidR="0007587F" w:rsidRPr="00554DD5">
        <w:rPr>
          <w:rFonts w:ascii="Palatino Linotype" w:eastAsiaTheme="minorHAnsi" w:hAnsi="Palatino Linotype" w:cs="Arial"/>
          <w:color w:val="000000"/>
          <w:szCs w:val="22"/>
          <w:lang w:eastAsia="en-US"/>
        </w:rPr>
        <w:t xml:space="preserve"> particular, se tiene por empalmado</w:t>
      </w:r>
      <w:r w:rsidR="00841867" w:rsidRPr="00554DD5">
        <w:rPr>
          <w:rFonts w:ascii="Palatino Linotype" w:eastAsiaTheme="minorHAnsi" w:hAnsi="Palatino Linotype" w:cs="Arial"/>
          <w:color w:val="000000"/>
          <w:szCs w:val="22"/>
          <w:lang w:eastAsia="en-US"/>
        </w:rPr>
        <w:t xml:space="preserve"> con la respuesta y el informe Justificado entregado por </w:t>
      </w:r>
      <w:r w:rsidR="00841867" w:rsidRPr="00554DD5">
        <w:rPr>
          <w:rFonts w:ascii="Palatino Linotype" w:eastAsiaTheme="minorHAnsi" w:hAnsi="Palatino Linotype" w:cs="Arial"/>
          <w:b/>
          <w:bCs/>
          <w:color w:val="000000"/>
          <w:szCs w:val="22"/>
          <w:lang w:eastAsia="en-US"/>
        </w:rPr>
        <w:t>EL SUJETO OBLIGADO.</w:t>
      </w:r>
    </w:p>
    <w:p w14:paraId="08E7BB64" w14:textId="77777777" w:rsidR="0007587F" w:rsidRPr="00554DD5" w:rsidRDefault="0007587F" w:rsidP="0007587F">
      <w:pPr>
        <w:autoSpaceDE w:val="0"/>
        <w:autoSpaceDN w:val="0"/>
        <w:adjustRightInd w:val="0"/>
        <w:spacing w:line="360" w:lineRule="auto"/>
        <w:jc w:val="both"/>
        <w:rPr>
          <w:rFonts w:ascii="Palatino Linotype" w:eastAsiaTheme="minorHAnsi" w:hAnsi="Palatino Linotype" w:cs="Arial"/>
          <w:color w:val="000000"/>
          <w:szCs w:val="22"/>
          <w:lang w:eastAsia="en-US"/>
        </w:rPr>
      </w:pPr>
    </w:p>
    <w:p w14:paraId="6FD17810" w14:textId="77777777" w:rsidR="004D6EDE" w:rsidRPr="00554DD5" w:rsidRDefault="004D6EDE" w:rsidP="004D6EDE">
      <w:pPr>
        <w:autoSpaceDE w:val="0"/>
        <w:autoSpaceDN w:val="0"/>
        <w:adjustRightInd w:val="0"/>
        <w:spacing w:line="360" w:lineRule="auto"/>
        <w:jc w:val="both"/>
        <w:rPr>
          <w:rFonts w:ascii="Palatino Linotype" w:eastAsiaTheme="minorHAnsi" w:hAnsi="Palatino Linotype" w:cs="Arial"/>
          <w:color w:val="000000"/>
          <w:szCs w:val="20"/>
          <w:lang w:eastAsia="en-US"/>
        </w:rPr>
      </w:pPr>
      <w:r w:rsidRPr="00554DD5">
        <w:rPr>
          <w:rFonts w:ascii="Palatino Linotype" w:eastAsiaTheme="minorHAnsi" w:hAnsi="Palatino Linotype" w:cs="Arial"/>
          <w:color w:val="000000"/>
          <w:lang w:eastAsia="en-US"/>
        </w:rPr>
        <w:t xml:space="preserve">Atento a ello, este Instituto considera necesario dejar claro que, </w:t>
      </w:r>
      <w:r w:rsidRPr="00554DD5">
        <w:rPr>
          <w:rFonts w:ascii="Palatino Linotype" w:eastAsiaTheme="minorHAnsi" w:hAnsi="Palatino Linotype" w:cs="Arial"/>
          <w:color w:val="000000"/>
          <w:szCs w:val="20"/>
          <w:lang w:eastAsia="en-US"/>
        </w:rPr>
        <w:t xml:space="preserve">al haber existido un pronunciamiento por parte del </w:t>
      </w:r>
      <w:r w:rsidRPr="00554DD5">
        <w:rPr>
          <w:rFonts w:ascii="Palatino Linotype" w:eastAsiaTheme="minorHAnsi" w:hAnsi="Palatino Linotype" w:cs="Arial"/>
          <w:b/>
          <w:color w:val="000000"/>
          <w:szCs w:val="20"/>
          <w:lang w:eastAsia="en-US"/>
        </w:rPr>
        <w:t>SUJETO OBLIGADO</w:t>
      </w:r>
      <w:r w:rsidRPr="00554DD5">
        <w:rPr>
          <w:rFonts w:ascii="Palatino Linotype" w:eastAsiaTheme="minorHAnsi" w:hAnsi="Palatino Linotype" w:cs="Arial"/>
          <w:color w:val="000000"/>
          <w:szCs w:val="2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554DD5">
        <w:rPr>
          <w:rFonts w:ascii="Palatino Linotype" w:eastAsiaTheme="minorHAnsi" w:hAnsi="Palatino Linotype" w:cs="Arial"/>
          <w:color w:val="000000"/>
          <w:sz w:val="32"/>
          <w:szCs w:val="20"/>
          <w:lang w:eastAsia="en-US"/>
        </w:rPr>
        <w:t xml:space="preserve">, </w:t>
      </w:r>
      <w:r w:rsidRPr="00554DD5">
        <w:rPr>
          <w:rFonts w:ascii="Palatino Linotype" w:eastAsiaTheme="minorHAnsi" w:hAnsi="Palatino Linotype" w:cs="Arial"/>
          <w:color w:val="000000"/>
          <w:szCs w:val="20"/>
          <w:lang w:eastAsia="en-US"/>
        </w:rPr>
        <w:t>que a la letra dice:</w:t>
      </w:r>
    </w:p>
    <w:p w14:paraId="51F7FF96" w14:textId="77777777" w:rsidR="004D6EDE" w:rsidRPr="00554DD5" w:rsidRDefault="004D6EDE" w:rsidP="004D6EDE">
      <w:pPr>
        <w:autoSpaceDE w:val="0"/>
        <w:autoSpaceDN w:val="0"/>
        <w:adjustRightInd w:val="0"/>
        <w:jc w:val="both"/>
        <w:rPr>
          <w:rFonts w:ascii="Palatino Linotype" w:eastAsiaTheme="minorHAnsi" w:hAnsi="Palatino Linotype" w:cs="Arial"/>
          <w:color w:val="000000"/>
          <w:sz w:val="20"/>
          <w:szCs w:val="20"/>
          <w:lang w:eastAsia="en-US"/>
        </w:rPr>
      </w:pPr>
    </w:p>
    <w:p w14:paraId="32150E69" w14:textId="290DD954" w:rsidR="004D6EDE" w:rsidRPr="00554DD5" w:rsidRDefault="004D6EDE" w:rsidP="007A4F93">
      <w:pPr>
        <w:ind w:left="850" w:right="901"/>
        <w:contextualSpacing/>
        <w:jc w:val="both"/>
        <w:rPr>
          <w:rFonts w:ascii="Palatino Linotype" w:hAnsi="Palatino Linotype" w:cs="Arial"/>
          <w:i/>
          <w:sz w:val="22"/>
          <w:szCs w:val="20"/>
        </w:rPr>
      </w:pPr>
      <w:r w:rsidRPr="00554DD5">
        <w:rPr>
          <w:rFonts w:ascii="Palatino Linotype" w:hAnsi="Palatino Linotype" w:cs="Arial"/>
          <w:i/>
          <w:sz w:val="22"/>
          <w:szCs w:val="20"/>
        </w:rPr>
        <w:t>“</w:t>
      </w:r>
      <w:r w:rsidRPr="00554DD5">
        <w:rPr>
          <w:rFonts w:ascii="Palatino Linotype" w:hAnsi="Palatino Linotype" w:cs="Arial"/>
          <w:b/>
          <w:bCs/>
          <w:i/>
          <w:sz w:val="22"/>
          <w:szCs w:val="20"/>
        </w:rPr>
        <w:t>El Instituto Federal de Acceso a la Información y Protección de Datos no cuenta con facultades para pronunciarse respecto de la veracidad de los documentos proporcionados por los sujetos obligados</w:t>
      </w:r>
      <w:r w:rsidRPr="00554DD5">
        <w:rPr>
          <w:rFonts w:ascii="Palatino Linotype" w:hAnsi="Palatino Linotype" w:cs="Arial"/>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554DD5">
        <w:rPr>
          <w:rFonts w:ascii="Palatino Linotype" w:hAnsi="Palatino Linotype" w:cs="Arial"/>
          <w:i/>
          <w:sz w:val="22"/>
          <w:szCs w:val="22"/>
        </w:rPr>
        <w:t>información</w:t>
      </w:r>
      <w:r w:rsidRPr="00554DD5">
        <w:rPr>
          <w:rFonts w:ascii="Palatino Linotype" w:hAnsi="Palatino Linotype" w:cs="Arial"/>
          <w:i/>
          <w:sz w:val="22"/>
          <w:szCs w:val="20"/>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35737DF" w14:textId="77777777" w:rsidR="007A4F93" w:rsidRPr="00554DD5" w:rsidRDefault="007A4F93" w:rsidP="009C5F29">
      <w:pPr>
        <w:ind w:left="850" w:right="901"/>
        <w:contextualSpacing/>
        <w:jc w:val="both"/>
        <w:rPr>
          <w:rFonts w:ascii="Palatino Linotype" w:hAnsi="Palatino Linotype" w:cs="Arial"/>
          <w:i/>
          <w:sz w:val="22"/>
          <w:szCs w:val="20"/>
        </w:rPr>
      </w:pPr>
    </w:p>
    <w:p w14:paraId="14187B70" w14:textId="0A4436A2" w:rsidR="007A4F93" w:rsidRPr="00554DD5" w:rsidRDefault="007A4F93" w:rsidP="007A4F93">
      <w:pPr>
        <w:ind w:right="1043"/>
        <w:contextualSpacing/>
        <w:jc w:val="both"/>
        <w:rPr>
          <w:rFonts w:ascii="Palatino Linotype" w:hAnsi="Palatino Linotype" w:cs="Arial"/>
          <w:i/>
          <w:sz w:val="22"/>
          <w:szCs w:val="20"/>
        </w:rPr>
      </w:pPr>
    </w:p>
    <w:p w14:paraId="77AB6A9E" w14:textId="2CB7F561" w:rsidR="00D91C96" w:rsidRPr="00554DD5" w:rsidRDefault="007A4F93" w:rsidP="009C5F29">
      <w:pPr>
        <w:spacing w:line="360" w:lineRule="auto"/>
        <w:contextualSpacing/>
        <w:jc w:val="both"/>
        <w:rPr>
          <w:rFonts w:ascii="Palatino Linotype" w:eastAsia="Arial Unicode MS" w:hAnsi="Palatino Linotype" w:cs="Arial"/>
          <w:lang w:val="es-ES"/>
        </w:rPr>
      </w:pPr>
      <w:r w:rsidRPr="00554DD5">
        <w:rPr>
          <w:rFonts w:ascii="Palatino Linotype" w:hAnsi="Palatino Linotype" w:cs="Arial"/>
          <w:iCs/>
        </w:rPr>
        <w:lastRenderedPageBreak/>
        <w:t xml:space="preserve">Por otro lado, las razones o motivos </w:t>
      </w:r>
      <w:r w:rsidR="00D91C96" w:rsidRPr="00554DD5">
        <w:rPr>
          <w:rFonts w:ascii="Palatino Linotype" w:hAnsi="Palatino Linotype" w:cs="Arial"/>
          <w:iCs/>
        </w:rPr>
        <w:t xml:space="preserve">de inconformidad </w:t>
      </w:r>
      <w:r w:rsidRPr="00554DD5">
        <w:rPr>
          <w:rFonts w:ascii="Palatino Linotype" w:hAnsi="Palatino Linotype" w:cs="Arial"/>
          <w:iCs/>
        </w:rPr>
        <w:t>desprenden manifestaciones subjetivas en ejercicio al derecho de libertad de expresión, lo cual no es materia del d</w:t>
      </w:r>
      <w:r w:rsidR="00D91C96" w:rsidRPr="00554DD5">
        <w:rPr>
          <w:rFonts w:ascii="Palatino Linotype" w:hAnsi="Palatino Linotype" w:cs="Arial"/>
          <w:iCs/>
        </w:rPr>
        <w:t xml:space="preserve">erecho al acceso a la información pública </w:t>
      </w:r>
      <w:r w:rsidRPr="00554DD5">
        <w:rPr>
          <w:rFonts w:ascii="Palatino Linotype" w:hAnsi="Palatino Linotype" w:cs="Arial"/>
          <w:iCs/>
        </w:rPr>
        <w:t>por lo cual impide que nos pronunciemos al respect</w:t>
      </w:r>
      <w:r w:rsidR="00D91C96" w:rsidRPr="00554DD5">
        <w:rPr>
          <w:rFonts w:ascii="Palatino Linotype" w:hAnsi="Palatino Linotype" w:cs="Arial"/>
          <w:iCs/>
        </w:rPr>
        <w:t xml:space="preserve">o; </w:t>
      </w:r>
      <w:r w:rsidR="00D91C96" w:rsidRPr="00554DD5">
        <w:rPr>
          <w:rFonts w:ascii="Palatino Linotype" w:eastAsia="Arial Unicode MS" w:hAnsi="Palatino Linotype" w:cs="Arial"/>
          <w:lang w:val="es-ES"/>
        </w:rPr>
        <w:t>s</w:t>
      </w:r>
      <w:r w:rsidRPr="00554DD5">
        <w:rPr>
          <w:rFonts w:ascii="Palatino Linotype" w:eastAsia="Arial Unicode MS" w:hAnsi="Palatino Linotype" w:cs="Arial"/>
          <w:lang w:val="es-ES"/>
        </w:rPr>
        <w:t xml:space="preserve">irve de apoyo a lo anterior, el criterio jurisprudencial, emitido por la </w:t>
      </w:r>
      <w:r w:rsidR="00D91C96" w:rsidRPr="00554DD5">
        <w:rPr>
          <w:rFonts w:ascii="Palatino Linotype" w:eastAsia="Arial Unicode MS" w:hAnsi="Palatino Linotype" w:cs="Arial"/>
          <w:lang w:val="es-ES"/>
        </w:rPr>
        <w:t xml:space="preserve">Segunda Sala </w:t>
      </w:r>
      <w:r w:rsidRPr="00554DD5">
        <w:rPr>
          <w:rFonts w:ascii="Palatino Linotype" w:eastAsia="Arial Unicode MS" w:hAnsi="Palatino Linotype" w:cs="Arial"/>
          <w:lang w:val="es-ES"/>
        </w:rPr>
        <w:t xml:space="preserve">de la Suprema Corte de Justicia de la </w:t>
      </w:r>
      <w:r w:rsidR="00D91C96" w:rsidRPr="00554DD5">
        <w:rPr>
          <w:rFonts w:ascii="Palatino Linotype" w:eastAsia="Arial Unicode MS" w:hAnsi="Palatino Linotype" w:cs="Arial"/>
          <w:lang w:val="es-ES"/>
        </w:rPr>
        <w:t xml:space="preserve">Nación, encontrado en el Libro 63, Tomo I, página 1089, de febrero de 2019, del Semanario Judicial de la Federación y su Gaceta, que en su texto literal nos refiere lo siguiente: </w:t>
      </w:r>
    </w:p>
    <w:p w14:paraId="1735F6E2" w14:textId="77777777" w:rsidR="007A4F93" w:rsidRPr="00554DD5" w:rsidRDefault="007A4F93" w:rsidP="007A4F93">
      <w:pPr>
        <w:widowControl w:val="0"/>
        <w:autoSpaceDE w:val="0"/>
        <w:autoSpaceDN w:val="0"/>
        <w:adjustRightInd w:val="0"/>
        <w:spacing w:line="360" w:lineRule="auto"/>
        <w:jc w:val="both"/>
        <w:rPr>
          <w:rFonts w:ascii="Palatino Linotype" w:eastAsia="Arial Unicode MS" w:hAnsi="Palatino Linotype" w:cs="Arial"/>
          <w:lang w:val="es-ES"/>
        </w:rPr>
      </w:pPr>
    </w:p>
    <w:p w14:paraId="46CB834E" w14:textId="609254F1" w:rsidR="007A4F93" w:rsidRPr="00554DD5" w:rsidRDefault="007A4F93" w:rsidP="009C5F29">
      <w:pPr>
        <w:widowControl w:val="0"/>
        <w:autoSpaceDE w:val="0"/>
        <w:autoSpaceDN w:val="0"/>
        <w:adjustRightInd w:val="0"/>
        <w:ind w:left="850" w:right="901"/>
        <w:jc w:val="both"/>
        <w:rPr>
          <w:rFonts w:ascii="Palatino Linotype" w:eastAsia="Arial Unicode MS" w:hAnsi="Palatino Linotype" w:cs="Arial"/>
          <w:b/>
          <w:bCs/>
          <w:i/>
          <w:iCs/>
          <w:sz w:val="22"/>
          <w:szCs w:val="22"/>
          <w:lang w:val="es-ES"/>
        </w:rPr>
      </w:pPr>
      <w:r w:rsidRPr="00554DD5">
        <w:rPr>
          <w:rFonts w:ascii="Palatino Linotype" w:eastAsia="Arial Unicode MS" w:hAnsi="Palatino Linotype" w:cs="Arial"/>
          <w:b/>
          <w:bCs/>
          <w:i/>
          <w:iCs/>
          <w:sz w:val="22"/>
          <w:szCs w:val="22"/>
          <w:lang w:val="es-ES"/>
        </w:rPr>
        <w:t xml:space="preserve">ACCESO A LA INFORMACIÓN PÚBLICA. LA CONSULTA RELATIVA QUE AL EFECTO PRESENTEN LOS SOLICITANTES, DEBE CUMPLIR CON LOS REQUISITOS CONSTITUCIONALES PARA EJERCER EL DERECHO DE PETICIÓN. </w:t>
      </w:r>
      <w:r w:rsidRPr="00554DD5">
        <w:rPr>
          <w:rFonts w:ascii="Palatino Linotype" w:eastAsia="Arial Unicode MS" w:hAnsi="Palatino Linotype" w:cs="Arial"/>
          <w:i/>
          <w:iCs/>
          <w:sz w:val="22"/>
          <w:szCs w:val="22"/>
          <w:lang w:val="es-ES"/>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08791005" w14:textId="77777777" w:rsidR="007A4F93" w:rsidRPr="00554DD5" w:rsidRDefault="007A4F93" w:rsidP="009C5F29">
      <w:pPr>
        <w:widowControl w:val="0"/>
        <w:autoSpaceDE w:val="0"/>
        <w:autoSpaceDN w:val="0"/>
        <w:adjustRightInd w:val="0"/>
        <w:ind w:left="850" w:right="901"/>
        <w:jc w:val="both"/>
        <w:rPr>
          <w:rFonts w:ascii="Palatino Linotype" w:eastAsia="Arial Unicode MS" w:hAnsi="Palatino Linotype" w:cs="Arial"/>
          <w:i/>
          <w:iCs/>
          <w:sz w:val="22"/>
          <w:szCs w:val="22"/>
          <w:lang w:val="es-ES"/>
        </w:rPr>
      </w:pPr>
    </w:p>
    <w:p w14:paraId="2768561A" w14:textId="77777777" w:rsidR="007A4F93" w:rsidRPr="00554DD5" w:rsidRDefault="007A4F93" w:rsidP="009C5F29">
      <w:pPr>
        <w:widowControl w:val="0"/>
        <w:autoSpaceDE w:val="0"/>
        <w:autoSpaceDN w:val="0"/>
        <w:adjustRightInd w:val="0"/>
        <w:ind w:left="850" w:right="901"/>
        <w:jc w:val="both"/>
        <w:rPr>
          <w:rFonts w:ascii="Palatino Linotype" w:eastAsia="Arial Unicode MS" w:hAnsi="Palatino Linotype" w:cs="Arial"/>
          <w:i/>
          <w:iCs/>
          <w:sz w:val="22"/>
          <w:szCs w:val="22"/>
          <w:lang w:val="es-ES"/>
        </w:rPr>
      </w:pPr>
      <w:r w:rsidRPr="00554DD5">
        <w:rPr>
          <w:rFonts w:ascii="Palatino Linotype" w:eastAsia="Arial Unicode MS" w:hAnsi="Palatino Linotype" w:cs="Arial"/>
          <w:i/>
          <w:iCs/>
          <w:sz w:val="22"/>
          <w:szCs w:val="22"/>
          <w:lang w:val="es-ES"/>
        </w:rPr>
        <w:t>Amparo en revisión 467/2017. HSBC México, S.A., Institución de Banca Múltiple, Grupo Financiero HSBC. 9 de enero de 2019. Cinco votos de los Ministros Alberto Pérez Dayán, Eduardo Medina Mora I., José Fernando Franco González Salas, Margarita Beatriz Luna Ramos y Javier Laynez Potisek. Ponente: Alberto Pérez Dayán. Secretario: Jorge Jannu Lizárraga Delgado.</w:t>
      </w:r>
    </w:p>
    <w:p w14:paraId="6CD6A1B7" w14:textId="68BBE574" w:rsidR="004D6EDE" w:rsidRPr="00554DD5" w:rsidRDefault="007A4F93" w:rsidP="009C5F29">
      <w:pPr>
        <w:widowControl w:val="0"/>
        <w:autoSpaceDE w:val="0"/>
        <w:autoSpaceDN w:val="0"/>
        <w:adjustRightInd w:val="0"/>
        <w:ind w:left="850" w:right="901"/>
        <w:jc w:val="both"/>
        <w:rPr>
          <w:rFonts w:ascii="Palatino Linotype" w:eastAsia="Arial Unicode MS" w:hAnsi="Palatino Linotype" w:cs="Arial"/>
          <w:i/>
          <w:iCs/>
          <w:sz w:val="22"/>
          <w:szCs w:val="22"/>
          <w:lang w:val="es-ES"/>
        </w:rPr>
      </w:pPr>
      <w:r w:rsidRPr="00554DD5">
        <w:rPr>
          <w:rFonts w:ascii="Palatino Linotype" w:eastAsia="Arial Unicode MS" w:hAnsi="Palatino Linotype" w:cs="Arial"/>
          <w:i/>
          <w:iCs/>
          <w:sz w:val="22"/>
          <w:szCs w:val="22"/>
          <w:lang w:val="es-ES"/>
        </w:rPr>
        <w:t>Esta tesis se publicó el viernes 15 de febrero de 2019 a las 10:17  horas  en el Semanario Judicial de la Federación.</w:t>
      </w:r>
    </w:p>
    <w:p w14:paraId="3F8BA7B7" w14:textId="77777777" w:rsidR="004D6EDE" w:rsidRPr="00554DD5" w:rsidRDefault="004D6EDE" w:rsidP="009C5F29">
      <w:pPr>
        <w:spacing w:line="360" w:lineRule="auto"/>
        <w:ind w:left="850" w:right="901"/>
        <w:jc w:val="both"/>
        <w:rPr>
          <w:rFonts w:ascii="Palatino Linotype" w:hAnsi="Palatino Linotype"/>
          <w:color w:val="000000"/>
          <w:sz w:val="14"/>
          <w:szCs w:val="14"/>
        </w:rPr>
      </w:pPr>
    </w:p>
    <w:p w14:paraId="2571E2E7" w14:textId="10F24978" w:rsidR="004D6EDE" w:rsidRPr="00554DD5" w:rsidRDefault="004D6EDE" w:rsidP="004D6EDE">
      <w:pPr>
        <w:spacing w:line="360" w:lineRule="auto"/>
        <w:jc w:val="both"/>
        <w:rPr>
          <w:rFonts w:ascii="Palatino Linotype" w:eastAsia="Calibri" w:hAnsi="Palatino Linotype"/>
          <w:b/>
        </w:rPr>
      </w:pPr>
      <w:r w:rsidRPr="00554DD5">
        <w:rPr>
          <w:rFonts w:ascii="Palatino Linotype" w:eastAsia="Calibri" w:hAnsi="Palatino Linotype"/>
        </w:rPr>
        <w:lastRenderedPageBreak/>
        <w:t xml:space="preserve">Por lo anterior, se considera que las </w:t>
      </w:r>
      <w:r w:rsidRPr="00554DD5">
        <w:rPr>
          <w:rFonts w:ascii="Palatino Linotype" w:hAnsi="Palatino Linotype" w:cs="Arial"/>
        </w:rPr>
        <w:t xml:space="preserve">razones o motivos de inconformidad planteadas por </w:t>
      </w:r>
      <w:r w:rsidR="00841867" w:rsidRPr="00554DD5">
        <w:rPr>
          <w:rFonts w:ascii="Palatino Linotype" w:hAnsi="Palatino Linotype" w:cs="Arial"/>
          <w:b/>
        </w:rPr>
        <w:t>EL</w:t>
      </w:r>
      <w:r w:rsidRPr="00554DD5">
        <w:rPr>
          <w:rFonts w:ascii="Palatino Linotype" w:hAnsi="Palatino Linotype" w:cs="Arial"/>
          <w:b/>
        </w:rPr>
        <w:t xml:space="preserve"> RECURRENTE,</w:t>
      </w:r>
      <w:r w:rsidRPr="00554DD5">
        <w:rPr>
          <w:rFonts w:ascii="Palatino Linotype" w:hAnsi="Palatino Linotype"/>
          <w:b/>
        </w:rPr>
        <w:t xml:space="preserve"> </w:t>
      </w:r>
      <w:r w:rsidRPr="00554DD5">
        <w:rPr>
          <w:rFonts w:ascii="Palatino Linotype" w:hAnsi="Palatino Linotype" w:cs="Arial"/>
        </w:rPr>
        <w:t xml:space="preserve">resultan </w:t>
      </w:r>
      <w:r w:rsidRPr="00554DD5">
        <w:rPr>
          <w:rFonts w:ascii="Palatino Linotype" w:hAnsi="Palatino Linotype" w:cs="Arial"/>
          <w:b/>
        </w:rPr>
        <w:t>infundadas</w:t>
      </w:r>
      <w:r w:rsidRPr="00554DD5">
        <w:rPr>
          <w:rFonts w:ascii="Palatino Linotype" w:hAnsi="Palatino Linotype" w:cs="Arial"/>
        </w:rPr>
        <w:t>;</w:t>
      </w:r>
      <w:r w:rsidRPr="00554DD5">
        <w:rPr>
          <w:rFonts w:ascii="Palatino Linotype" w:eastAsia="Calibri" w:hAnsi="Palatino Linotype"/>
        </w:rPr>
        <w:t xml:space="preserve"> en </w:t>
      </w:r>
      <w:r w:rsidR="00364628" w:rsidRPr="00554DD5">
        <w:rPr>
          <w:rFonts w:ascii="Palatino Linotype" w:eastAsia="Calibri" w:hAnsi="Palatino Linotype"/>
        </w:rPr>
        <w:t>consecuencia,</w:t>
      </w:r>
      <w:r w:rsidRPr="00554DD5">
        <w:rPr>
          <w:rFonts w:ascii="Palatino Linotype" w:eastAsia="Calibri" w:hAnsi="Palatino Linotype"/>
        </w:rPr>
        <w:t xml:space="preserve"> este Órgano Garante determina </w:t>
      </w:r>
      <w:r w:rsidRPr="00554DD5">
        <w:rPr>
          <w:rFonts w:ascii="Palatino Linotype" w:eastAsia="Calibri" w:hAnsi="Palatino Linotype"/>
          <w:b/>
        </w:rPr>
        <w:t xml:space="preserve">CONFIRMAR </w:t>
      </w:r>
      <w:r w:rsidRPr="00554DD5">
        <w:rPr>
          <w:rFonts w:ascii="Palatino Linotype" w:eastAsia="Calibri" w:hAnsi="Palatino Linotype"/>
        </w:rPr>
        <w:t xml:space="preserve">la respuesta otorgada por el </w:t>
      </w:r>
      <w:r w:rsidRPr="00554DD5">
        <w:rPr>
          <w:rFonts w:ascii="Palatino Linotype" w:eastAsia="Calibri" w:hAnsi="Palatino Linotype"/>
          <w:b/>
        </w:rPr>
        <w:t xml:space="preserve">SUJETO OBLIGADO </w:t>
      </w:r>
      <w:r w:rsidRPr="00554DD5">
        <w:rPr>
          <w:rFonts w:ascii="Palatino Linotype" w:eastAsia="Calibri" w:hAnsi="Palatino Linotype"/>
        </w:rPr>
        <w:t xml:space="preserve">en la solicitud </w:t>
      </w:r>
      <w:r w:rsidR="009031D0" w:rsidRPr="00554DD5">
        <w:rPr>
          <w:rFonts w:ascii="Palatino Linotype" w:eastAsia="Calibri" w:hAnsi="Palatino Linotype"/>
          <w:b/>
          <w:bCs/>
        </w:rPr>
        <w:t>00790/INFOEM/IP/2020</w:t>
      </w:r>
      <w:r w:rsidRPr="00554DD5">
        <w:rPr>
          <w:rFonts w:ascii="Palatino Linotype" w:eastAsia="Calibri" w:hAnsi="Palatino Linotype"/>
          <w:b/>
        </w:rPr>
        <w:t>.</w:t>
      </w:r>
    </w:p>
    <w:p w14:paraId="1D1A8E2A" w14:textId="77777777" w:rsidR="004D6EDE" w:rsidRPr="00554DD5" w:rsidRDefault="004D6EDE" w:rsidP="004D6EDE">
      <w:pPr>
        <w:spacing w:line="360" w:lineRule="auto"/>
        <w:ind w:right="49"/>
        <w:jc w:val="both"/>
        <w:rPr>
          <w:rFonts w:ascii="Palatino Linotype" w:hAnsi="Palatino Linotype" w:cs="Arial"/>
        </w:rPr>
      </w:pPr>
    </w:p>
    <w:p w14:paraId="687FC075" w14:textId="0FCB6F15" w:rsidR="005C25EA" w:rsidRPr="00554DD5" w:rsidRDefault="004D6EDE" w:rsidP="00605DE1">
      <w:pPr>
        <w:spacing w:line="360" w:lineRule="auto"/>
        <w:jc w:val="both"/>
        <w:rPr>
          <w:rFonts w:ascii="Palatino Linotype" w:hAnsi="Palatino Linotype"/>
          <w:b/>
          <w:bCs/>
          <w:spacing w:val="40"/>
          <w:sz w:val="28"/>
        </w:rPr>
      </w:pPr>
      <w:r w:rsidRPr="00554DD5">
        <w:rPr>
          <w:rFonts w:ascii="Palatino Linotype" w:eastAsia="Calibri" w:hAnsi="Palatino Linotype" w:cs="Arial"/>
        </w:rPr>
        <w:t xml:space="preserve">Así, con fundamento en lo prescrito en los artículos 5, párrafos </w:t>
      </w:r>
      <w:r w:rsidRPr="00554DD5">
        <w:rPr>
          <w:rFonts w:ascii="Palatino Linotype" w:hAnsi="Palatino Linotype"/>
        </w:rPr>
        <w:t xml:space="preserve">vigésimo </w:t>
      </w:r>
      <w:r w:rsidRPr="00554DD5">
        <w:rPr>
          <w:rFonts w:ascii="Palatino Linotype" w:hAnsi="Palatino Linotype" w:cs="Arial"/>
        </w:rPr>
        <w:t>segundo,</w:t>
      </w:r>
      <w:r w:rsidRPr="00554DD5">
        <w:rPr>
          <w:rFonts w:ascii="Palatino Linotype" w:hAnsi="Palatino Linotype"/>
        </w:rPr>
        <w:t xml:space="preserve"> vigésimo tercero y vigésimo cuarto, fracciones IV y V </w:t>
      </w:r>
      <w:r w:rsidRPr="00554DD5">
        <w:rPr>
          <w:rFonts w:ascii="Palatino Linotype" w:eastAsia="Calibri" w:hAnsi="Palatino Linotype" w:cs="Arial"/>
        </w:rPr>
        <w:t xml:space="preserve">de la Constitución Política del Estado Libre y Soberano de México; </w:t>
      </w:r>
      <w:r w:rsidRPr="00554DD5">
        <w:rPr>
          <w:rFonts w:ascii="Palatino Linotype" w:hAnsi="Palatino Linotype" w:cs="Arial"/>
        </w:rPr>
        <w:t>2, fracción II, 9, 29, 36, fracciones I y II, 176, 178, 179, 181, 185, fracción I, 186 y 188</w:t>
      </w:r>
      <w:r w:rsidRPr="00554DD5">
        <w:rPr>
          <w:rFonts w:ascii="Palatino Linotype" w:eastAsia="Calibri" w:hAnsi="Palatino Linotype" w:cs="Arial"/>
        </w:rPr>
        <w:t xml:space="preserve"> de la Ley de Transparencia y Acceso a la Información Pública del Estado de México y Municipios, este Pleno:</w:t>
      </w:r>
    </w:p>
    <w:p w14:paraId="08072592" w14:textId="77777777" w:rsidR="005C25EA" w:rsidRPr="00554DD5" w:rsidRDefault="005C25EA" w:rsidP="005C25EA">
      <w:pPr>
        <w:rPr>
          <w:rFonts w:ascii="Palatino Linotype" w:hAnsi="Palatino Linotype" w:cs="Arial"/>
          <w:b/>
          <w:spacing w:val="44"/>
        </w:rPr>
      </w:pPr>
    </w:p>
    <w:p w14:paraId="73EDCB69" w14:textId="4E433FBD" w:rsidR="003302C9" w:rsidRPr="00554DD5" w:rsidRDefault="00200BFC" w:rsidP="00364628">
      <w:pPr>
        <w:jc w:val="center"/>
        <w:rPr>
          <w:rFonts w:ascii="Palatino Linotype" w:hAnsi="Palatino Linotype" w:cs="Arial"/>
          <w:b/>
          <w:spacing w:val="44"/>
          <w:sz w:val="28"/>
        </w:rPr>
      </w:pPr>
      <w:r w:rsidRPr="00554DD5">
        <w:rPr>
          <w:rFonts w:ascii="Palatino Linotype" w:hAnsi="Palatino Linotype" w:cs="Arial"/>
          <w:b/>
          <w:spacing w:val="44"/>
          <w:sz w:val="28"/>
        </w:rPr>
        <w:t>RESUELVE</w:t>
      </w:r>
    </w:p>
    <w:p w14:paraId="396D72F3" w14:textId="4754ACC4" w:rsidR="00AC709C" w:rsidRPr="00554DD5" w:rsidRDefault="00AC709C" w:rsidP="00AC709C">
      <w:pPr>
        <w:spacing w:before="240" w:line="360" w:lineRule="auto"/>
        <w:jc w:val="both"/>
        <w:rPr>
          <w:rFonts w:ascii="Palatino Linotype" w:eastAsiaTheme="minorEastAsia" w:hAnsi="Palatino Linotype" w:cs="Arial"/>
          <w:bCs/>
          <w:lang w:val="es-ES_tradnl"/>
        </w:rPr>
      </w:pPr>
      <w:r w:rsidRPr="00554DD5">
        <w:rPr>
          <w:rFonts w:ascii="Palatino Linotype" w:hAnsi="Palatino Linotype" w:cs="Arial"/>
          <w:b/>
          <w:sz w:val="28"/>
          <w:lang w:val="es-ES_tradnl"/>
        </w:rPr>
        <w:t>PRIMERO</w:t>
      </w:r>
      <w:r w:rsidRPr="00554DD5">
        <w:rPr>
          <w:rFonts w:ascii="Palatino Linotype" w:hAnsi="Palatino Linotype" w:cs="Arial"/>
          <w:b/>
          <w:lang w:val="es-ES_tradnl"/>
        </w:rPr>
        <w:t xml:space="preserve">. </w:t>
      </w:r>
      <w:r w:rsidRPr="00554DD5">
        <w:rPr>
          <w:rFonts w:ascii="Palatino Linotype" w:hAnsi="Palatino Linotype" w:cs="Arial"/>
          <w:lang w:val="es-ES_tradnl"/>
        </w:rPr>
        <w:t xml:space="preserve">Resultan </w:t>
      </w:r>
      <w:r w:rsidRPr="00554DD5">
        <w:rPr>
          <w:rFonts w:ascii="Palatino Linotype" w:hAnsi="Palatino Linotype" w:cs="Arial"/>
          <w:b/>
          <w:lang w:val="es-ES_tradnl"/>
        </w:rPr>
        <w:t>infundadas</w:t>
      </w:r>
      <w:r w:rsidRPr="00554DD5">
        <w:rPr>
          <w:rFonts w:ascii="Palatino Linotype" w:hAnsi="Palatino Linotype" w:cs="Arial"/>
          <w:lang w:val="es-ES_tradnl"/>
        </w:rPr>
        <w:t xml:space="preserve"> las</w:t>
      </w:r>
      <w:r w:rsidRPr="00554DD5">
        <w:rPr>
          <w:rFonts w:ascii="Palatino Linotype" w:hAnsi="Palatino Linotype" w:cs="Arial"/>
          <w:b/>
          <w:lang w:val="es-ES_tradnl"/>
        </w:rPr>
        <w:t xml:space="preserve"> </w:t>
      </w:r>
      <w:r w:rsidRPr="00554DD5">
        <w:rPr>
          <w:rFonts w:ascii="Palatino Linotype" w:hAnsi="Palatino Linotype" w:cs="Arial"/>
          <w:lang w:val="es-ES"/>
        </w:rPr>
        <w:t xml:space="preserve">razones o motivos de inconformidad hechos valer </w:t>
      </w:r>
      <w:r w:rsidRPr="00554DD5">
        <w:rPr>
          <w:rFonts w:ascii="Palatino Linotype" w:eastAsia="Calibri" w:hAnsi="Palatino Linotype" w:cs="Arial"/>
          <w:lang w:val="es-ES"/>
        </w:rPr>
        <w:t xml:space="preserve">en el recurso de revisión </w:t>
      </w:r>
      <w:r w:rsidR="00364628" w:rsidRPr="00554DD5">
        <w:rPr>
          <w:rFonts w:ascii="Palatino Linotype" w:eastAsia="Calibri" w:hAnsi="Palatino Linotype" w:cs="Arial"/>
          <w:b/>
          <w:bCs/>
          <w:lang w:val="es-ES"/>
        </w:rPr>
        <w:t>0</w:t>
      </w:r>
      <w:r w:rsidR="00364628" w:rsidRPr="00554DD5">
        <w:rPr>
          <w:rFonts w:ascii="Palatino Linotype" w:eastAsiaTheme="minorEastAsia" w:hAnsi="Palatino Linotype" w:cs="Arial"/>
          <w:b/>
          <w:bCs/>
          <w:lang w:val="es-ES_tradnl"/>
        </w:rPr>
        <w:t>4557</w:t>
      </w:r>
      <w:r w:rsidRPr="00554DD5">
        <w:rPr>
          <w:rFonts w:ascii="Palatino Linotype" w:eastAsiaTheme="minorEastAsia" w:hAnsi="Palatino Linotype" w:cs="Arial"/>
          <w:b/>
          <w:bCs/>
          <w:lang w:val="es-ES_tradnl"/>
        </w:rPr>
        <w:t xml:space="preserve">/INFOEM/IP/RR/2020, </w:t>
      </w:r>
      <w:r w:rsidRPr="00554DD5">
        <w:rPr>
          <w:rFonts w:ascii="Palatino Linotype" w:eastAsiaTheme="minorEastAsia" w:hAnsi="Palatino Linotype" w:cs="Arial"/>
          <w:bCs/>
          <w:lang w:val="es-ES_tradnl"/>
        </w:rPr>
        <w:t xml:space="preserve">en términos del </w:t>
      </w:r>
      <w:r w:rsidRPr="00554DD5">
        <w:rPr>
          <w:rFonts w:ascii="Palatino Linotype" w:eastAsiaTheme="minorEastAsia" w:hAnsi="Palatino Linotype" w:cs="Arial"/>
          <w:b/>
          <w:bCs/>
          <w:lang w:val="es-ES_tradnl"/>
        </w:rPr>
        <w:t>Considerando</w:t>
      </w:r>
      <w:r w:rsidRPr="00554DD5">
        <w:rPr>
          <w:rFonts w:ascii="Palatino Linotype" w:eastAsiaTheme="minorEastAsia" w:hAnsi="Palatino Linotype" w:cs="Arial"/>
          <w:bCs/>
          <w:lang w:val="es-ES_tradnl"/>
        </w:rPr>
        <w:t xml:space="preserve"> </w:t>
      </w:r>
      <w:r w:rsidRPr="00554DD5">
        <w:rPr>
          <w:rFonts w:ascii="Palatino Linotype" w:eastAsiaTheme="minorEastAsia" w:hAnsi="Palatino Linotype" w:cs="Arial"/>
          <w:b/>
          <w:bCs/>
          <w:sz w:val="28"/>
          <w:lang w:val="es-ES_tradnl"/>
        </w:rPr>
        <w:t>QUINTO</w:t>
      </w:r>
      <w:r w:rsidRPr="00554DD5">
        <w:rPr>
          <w:rFonts w:ascii="Palatino Linotype" w:eastAsiaTheme="minorEastAsia" w:hAnsi="Palatino Linotype" w:cs="Arial"/>
          <w:bCs/>
          <w:sz w:val="28"/>
          <w:lang w:val="es-ES_tradnl"/>
        </w:rPr>
        <w:t xml:space="preserve"> </w:t>
      </w:r>
      <w:r w:rsidRPr="00554DD5">
        <w:rPr>
          <w:rFonts w:ascii="Palatino Linotype" w:eastAsiaTheme="minorEastAsia" w:hAnsi="Palatino Linotype" w:cs="Arial"/>
          <w:bCs/>
          <w:lang w:val="es-ES_tradnl"/>
        </w:rPr>
        <w:t>de la presente resolución.</w:t>
      </w:r>
    </w:p>
    <w:p w14:paraId="4F9AF934" w14:textId="77777777" w:rsidR="00BA3809" w:rsidRPr="00554DD5" w:rsidRDefault="00BA3809" w:rsidP="00AC709C">
      <w:pPr>
        <w:spacing w:before="240" w:line="360" w:lineRule="auto"/>
        <w:jc w:val="both"/>
        <w:rPr>
          <w:rFonts w:ascii="Palatino Linotype" w:hAnsi="Palatino Linotype"/>
          <w:sz w:val="6"/>
          <w:lang w:val="es-ES_tradnl"/>
        </w:rPr>
      </w:pPr>
    </w:p>
    <w:p w14:paraId="78EF9064" w14:textId="4CCCFB67" w:rsidR="00BA3809" w:rsidRPr="00554DD5" w:rsidRDefault="00AC709C" w:rsidP="00BA3809">
      <w:pPr>
        <w:widowControl w:val="0"/>
        <w:autoSpaceDE w:val="0"/>
        <w:autoSpaceDN w:val="0"/>
        <w:adjustRightInd w:val="0"/>
        <w:spacing w:line="360" w:lineRule="auto"/>
        <w:jc w:val="both"/>
        <w:rPr>
          <w:rFonts w:ascii="Palatino Linotype" w:hAnsi="Palatino Linotype" w:cs="Arial"/>
          <w:color w:val="000000" w:themeColor="text1"/>
        </w:rPr>
      </w:pPr>
      <w:r w:rsidRPr="00554DD5">
        <w:rPr>
          <w:rFonts w:ascii="Palatino Linotype" w:eastAsiaTheme="minorEastAsia" w:hAnsi="Palatino Linotype" w:cstheme="minorBidi"/>
          <w:b/>
          <w:sz w:val="28"/>
          <w:lang w:val="es-ES_tradnl"/>
        </w:rPr>
        <w:t>SEGUNDO</w:t>
      </w:r>
      <w:r w:rsidRPr="00554DD5">
        <w:rPr>
          <w:rFonts w:ascii="Palatino Linotype" w:eastAsiaTheme="minorEastAsia" w:hAnsi="Palatino Linotype" w:cstheme="minorBidi"/>
          <w:b/>
          <w:lang w:val="es-ES_tradnl"/>
        </w:rPr>
        <w:t>.</w:t>
      </w:r>
      <w:r w:rsidRPr="00554DD5">
        <w:rPr>
          <w:rFonts w:ascii="Palatino Linotype" w:eastAsiaTheme="majorEastAsia" w:hAnsi="Palatino Linotype" w:cstheme="majorBidi"/>
          <w:b/>
          <w:color w:val="365F91" w:themeColor="accent1" w:themeShade="BF"/>
          <w:lang w:eastAsia="en-US"/>
        </w:rPr>
        <w:t xml:space="preserve"> </w:t>
      </w:r>
      <w:r w:rsidRPr="00554DD5">
        <w:rPr>
          <w:rFonts w:ascii="Palatino Linotype" w:eastAsia="Calibri" w:hAnsi="Palatino Linotype" w:cs="Arial"/>
          <w:lang w:val="es-ES"/>
        </w:rPr>
        <w:t>Se</w:t>
      </w:r>
      <w:r w:rsidRPr="00554DD5">
        <w:rPr>
          <w:rFonts w:ascii="Palatino Linotype" w:eastAsia="Calibri" w:hAnsi="Palatino Linotype" w:cs="Arial"/>
          <w:b/>
          <w:lang w:val="es-ES"/>
        </w:rPr>
        <w:t xml:space="preserve"> CONFIRMA </w:t>
      </w:r>
      <w:r w:rsidR="00BA3809" w:rsidRPr="00554DD5">
        <w:rPr>
          <w:rFonts w:ascii="Palatino Linotype" w:hAnsi="Palatino Linotype" w:cs="Arial"/>
          <w:color w:val="000000" w:themeColor="text1"/>
        </w:rPr>
        <w:t xml:space="preserve">la respuesta del </w:t>
      </w:r>
      <w:r w:rsidR="00BA3809" w:rsidRPr="00554DD5">
        <w:rPr>
          <w:rFonts w:ascii="Palatino Linotype" w:hAnsi="Palatino Linotype" w:cs="Arial"/>
          <w:b/>
          <w:color w:val="000000" w:themeColor="text1"/>
        </w:rPr>
        <w:t xml:space="preserve">SUJETO OBLIGADO </w:t>
      </w:r>
      <w:r w:rsidR="00BA3809" w:rsidRPr="00554DD5">
        <w:rPr>
          <w:rFonts w:ascii="Palatino Linotype" w:hAnsi="Palatino Linotype" w:cs="Arial"/>
          <w:color w:val="000000" w:themeColor="text1"/>
        </w:rPr>
        <w:t xml:space="preserve">otorgada a la solicitud de acceso a la información pública número </w:t>
      </w:r>
      <w:r w:rsidR="00BA3809" w:rsidRPr="00554DD5">
        <w:rPr>
          <w:rFonts w:ascii="Palatino Linotype" w:hAnsi="Palatino Linotype" w:cs="Arial"/>
          <w:b/>
          <w:lang w:val="es-ES"/>
        </w:rPr>
        <w:t>00790/INFOEM/IP/2020</w:t>
      </w:r>
      <w:r w:rsidR="00BA3809" w:rsidRPr="00554DD5">
        <w:rPr>
          <w:rFonts w:ascii="Palatino Linotype" w:hAnsi="Palatino Linotype" w:cs="Arial"/>
          <w:color w:val="000000" w:themeColor="text1"/>
        </w:rPr>
        <w:t xml:space="preserve">, en términos del Considerando </w:t>
      </w:r>
      <w:r w:rsidR="00BA3809" w:rsidRPr="00554DD5">
        <w:rPr>
          <w:rFonts w:ascii="Palatino Linotype" w:hAnsi="Palatino Linotype" w:cs="Arial"/>
          <w:b/>
          <w:color w:val="000000" w:themeColor="text1"/>
        </w:rPr>
        <w:t>QUINTO</w:t>
      </w:r>
      <w:r w:rsidR="00BA3809" w:rsidRPr="00554DD5">
        <w:rPr>
          <w:rFonts w:ascii="Palatino Linotype" w:hAnsi="Palatino Linotype" w:cs="Arial"/>
          <w:color w:val="000000" w:themeColor="text1"/>
        </w:rPr>
        <w:t>.</w:t>
      </w:r>
    </w:p>
    <w:p w14:paraId="075717C9" w14:textId="77777777" w:rsidR="00BA3809" w:rsidRPr="00554DD5" w:rsidRDefault="00BA3809" w:rsidP="00BA3809">
      <w:pPr>
        <w:widowControl w:val="0"/>
        <w:autoSpaceDE w:val="0"/>
        <w:autoSpaceDN w:val="0"/>
        <w:adjustRightInd w:val="0"/>
        <w:spacing w:line="360" w:lineRule="auto"/>
        <w:jc w:val="both"/>
        <w:rPr>
          <w:rFonts w:ascii="Palatino Linotype" w:hAnsi="Palatino Linotype" w:cs="Arial"/>
          <w:color w:val="000000" w:themeColor="text1"/>
        </w:rPr>
      </w:pPr>
    </w:p>
    <w:p w14:paraId="3BF41FEB" w14:textId="66AD326F" w:rsidR="00AC709C" w:rsidRPr="00554DD5" w:rsidRDefault="00AC709C" w:rsidP="00AC709C">
      <w:pPr>
        <w:tabs>
          <w:tab w:val="left" w:pos="8080"/>
        </w:tabs>
        <w:spacing w:before="240" w:line="360" w:lineRule="auto"/>
        <w:ind w:right="49"/>
        <w:contextualSpacing/>
        <w:jc w:val="both"/>
        <w:rPr>
          <w:rFonts w:ascii="Palatino Linotype" w:eastAsia="Palatino Linotype" w:hAnsi="Palatino Linotype" w:cs="Palatino Linotype"/>
          <w:b/>
          <w:lang w:val="es-ES_tradnl"/>
        </w:rPr>
      </w:pPr>
      <w:r w:rsidRPr="00554DD5">
        <w:rPr>
          <w:rFonts w:ascii="Palatino Linotype" w:eastAsia="Palatino Linotype" w:hAnsi="Palatino Linotype" w:cs="Palatino Linotype"/>
          <w:b/>
          <w:sz w:val="28"/>
          <w:lang w:val="es-ES_tradnl"/>
        </w:rPr>
        <w:t>TERCERO</w:t>
      </w:r>
      <w:r w:rsidRPr="00554DD5">
        <w:rPr>
          <w:rFonts w:ascii="Palatino Linotype" w:eastAsia="Palatino Linotype" w:hAnsi="Palatino Linotype" w:cs="Palatino Linotype"/>
          <w:b/>
          <w:lang w:val="es-ES_tradnl"/>
        </w:rPr>
        <w:t xml:space="preserve">. </w:t>
      </w:r>
      <w:r w:rsidR="009C5F29" w:rsidRPr="00554DD5">
        <w:rPr>
          <w:rFonts w:ascii="Palatino Linotype" w:hAnsi="Palatino Linotype" w:cs="Arial"/>
          <w:b/>
          <w:color w:val="000000" w:themeColor="text1"/>
          <w:lang w:val="es-ES_tradnl"/>
        </w:rPr>
        <w:t xml:space="preserve">Notifíquese </w:t>
      </w:r>
      <w:r w:rsidR="009C5F29" w:rsidRPr="00554DD5">
        <w:rPr>
          <w:rFonts w:ascii="Palatino Linotype" w:hAnsi="Palatino Linotype" w:cs="Arial"/>
          <w:color w:val="000000" w:themeColor="text1"/>
          <w:lang w:val="es-ES_tradnl"/>
        </w:rPr>
        <w:t xml:space="preserve">la presente resolución al Titular de la Unidad de Transparencia del </w:t>
      </w:r>
      <w:r w:rsidR="009C5F29" w:rsidRPr="00554DD5">
        <w:rPr>
          <w:rFonts w:ascii="Palatino Linotype" w:hAnsi="Palatino Linotype" w:cs="Arial"/>
          <w:b/>
          <w:color w:val="000000" w:themeColor="text1"/>
          <w:lang w:val="es-ES_tradnl"/>
        </w:rPr>
        <w:t>SUJETO OBLIGADO</w:t>
      </w:r>
      <w:r w:rsidR="009C5F29" w:rsidRPr="00554DD5">
        <w:rPr>
          <w:rFonts w:ascii="Palatino Linotype" w:hAnsi="Palatino Linotype" w:cs="Arial"/>
          <w:color w:val="000000" w:themeColor="text1"/>
          <w:lang w:val="es-ES_tradnl"/>
        </w:rPr>
        <w:t xml:space="preserve"> para su conocimiento</w:t>
      </w:r>
      <w:r w:rsidR="009C5F29" w:rsidRPr="00554DD5">
        <w:rPr>
          <w:rFonts w:ascii="Palatino Linotype" w:hAnsi="Palatino Linotype" w:cs="Arial"/>
          <w:b/>
          <w:color w:val="000000" w:themeColor="text1"/>
          <w:lang w:val="es-ES_tradnl"/>
        </w:rPr>
        <w:t>.</w:t>
      </w:r>
      <w:r w:rsidR="009C5F29" w:rsidRPr="00554DD5" w:rsidDel="009C5F29">
        <w:rPr>
          <w:rFonts w:ascii="Palatino Linotype" w:eastAsia="Palatino Linotype" w:hAnsi="Palatino Linotype" w:cs="Palatino Linotype"/>
          <w:b/>
          <w:lang w:val="es-ES_tradnl"/>
        </w:rPr>
        <w:t xml:space="preserve"> </w:t>
      </w:r>
    </w:p>
    <w:p w14:paraId="1F7955DC" w14:textId="6E599385" w:rsidR="00AC709C" w:rsidRPr="00554DD5" w:rsidRDefault="00AC709C" w:rsidP="00AC709C">
      <w:pPr>
        <w:shd w:val="clear" w:color="auto" w:fill="FFFFFF"/>
        <w:spacing w:before="240" w:line="360" w:lineRule="auto"/>
        <w:jc w:val="both"/>
        <w:rPr>
          <w:rFonts w:ascii="Palatino Linotype" w:eastAsiaTheme="minorEastAsia" w:hAnsi="Palatino Linotype" w:cstheme="minorBidi"/>
          <w:lang w:val="es-ES_tradnl"/>
        </w:rPr>
      </w:pPr>
      <w:r w:rsidRPr="00554DD5">
        <w:rPr>
          <w:rFonts w:ascii="Palatino Linotype" w:hAnsi="Palatino Linotype" w:cs="Arial"/>
          <w:b/>
          <w:sz w:val="28"/>
          <w:lang w:val="es-ES_tradnl"/>
        </w:rPr>
        <w:lastRenderedPageBreak/>
        <w:t>CUARTO</w:t>
      </w:r>
      <w:r w:rsidRPr="00554DD5">
        <w:rPr>
          <w:rFonts w:ascii="Palatino Linotype" w:hAnsi="Palatino Linotype" w:cs="Arial"/>
          <w:b/>
          <w:lang w:val="es-ES_tradnl"/>
        </w:rPr>
        <w:t xml:space="preserve">. </w:t>
      </w:r>
      <w:r w:rsidRPr="00554DD5">
        <w:rPr>
          <w:rFonts w:ascii="Palatino Linotype" w:hAnsi="Palatino Linotype"/>
          <w:b/>
          <w:bCs/>
          <w:color w:val="222222"/>
          <w:lang w:val="es-ES"/>
        </w:rPr>
        <w:t xml:space="preserve">Notifíquese </w:t>
      </w:r>
      <w:r w:rsidRPr="00554DD5">
        <w:rPr>
          <w:rFonts w:ascii="Palatino Linotype" w:hAnsi="Palatino Linotype"/>
          <w:color w:val="222222"/>
          <w:lang w:val="es-ES"/>
        </w:rPr>
        <w:t>a</w:t>
      </w:r>
      <w:r w:rsidR="00841867" w:rsidRPr="00554DD5">
        <w:rPr>
          <w:rFonts w:ascii="Palatino Linotype" w:eastAsiaTheme="minorEastAsia" w:hAnsi="Palatino Linotype" w:cstheme="minorBidi"/>
          <w:lang w:val="es-ES_tradnl"/>
        </w:rPr>
        <w:t>l</w:t>
      </w:r>
      <w:r w:rsidR="00857340" w:rsidRPr="00554DD5">
        <w:rPr>
          <w:rFonts w:ascii="Palatino Linotype" w:eastAsiaTheme="minorEastAsia" w:hAnsi="Palatino Linotype" w:cstheme="minorBidi"/>
          <w:b/>
          <w:lang w:val="es-ES_tradnl"/>
        </w:rPr>
        <w:t xml:space="preserve"> RECURRENTE</w:t>
      </w:r>
      <w:r w:rsidRPr="00554DD5">
        <w:rPr>
          <w:rFonts w:ascii="Palatino Linotype" w:eastAsiaTheme="minorEastAsia" w:hAnsi="Palatino Linotype" w:cstheme="minorBidi"/>
          <w:b/>
          <w:lang w:val="es-ES_tradnl"/>
        </w:rPr>
        <w:t xml:space="preserve"> </w:t>
      </w:r>
      <w:r w:rsidRPr="00554DD5">
        <w:rPr>
          <w:rFonts w:ascii="Palatino Linotype" w:eastAsiaTheme="minorEastAsia" w:hAnsi="Palatino Linotype" w:cstheme="minorBidi"/>
          <w:lang w:val="es-ES_tradnl"/>
        </w:rPr>
        <w:t xml:space="preserve">la presente resolución. </w:t>
      </w:r>
    </w:p>
    <w:p w14:paraId="60E2904F" w14:textId="072A6A1D" w:rsidR="00D07815" w:rsidRPr="00554DD5" w:rsidRDefault="00AC709C" w:rsidP="00AC709C">
      <w:pPr>
        <w:spacing w:before="240" w:after="240" w:line="360" w:lineRule="auto"/>
        <w:jc w:val="both"/>
        <w:rPr>
          <w:rFonts w:ascii="Palatino Linotype" w:eastAsia="Calibri" w:hAnsi="Palatino Linotype" w:cs="Arial"/>
          <w:lang w:val="es-ES"/>
        </w:rPr>
      </w:pPr>
      <w:r w:rsidRPr="00554DD5">
        <w:rPr>
          <w:rFonts w:ascii="Palatino Linotype" w:eastAsia="MS Mincho" w:hAnsi="Palatino Linotype"/>
          <w:b/>
          <w:sz w:val="28"/>
        </w:rPr>
        <w:t>QUINTO</w:t>
      </w:r>
      <w:r w:rsidRPr="00554DD5">
        <w:rPr>
          <w:rFonts w:ascii="Palatino Linotype" w:eastAsia="MS Mincho" w:hAnsi="Palatino Linotype"/>
          <w:b/>
        </w:rPr>
        <w:t>.</w:t>
      </w:r>
      <w:r w:rsidRPr="00554DD5">
        <w:rPr>
          <w:rFonts w:ascii="Palatino Linotype" w:eastAsia="MS Mincho" w:hAnsi="Palatino Linotype"/>
        </w:rPr>
        <w:t xml:space="preserve"> </w:t>
      </w:r>
      <w:r w:rsidRPr="00554DD5">
        <w:rPr>
          <w:rFonts w:ascii="Palatino Linotype" w:eastAsia="MS Mincho" w:hAnsi="Palatino Linotype"/>
          <w:lang w:val="es-ES"/>
        </w:rPr>
        <w:t>Se hace del conocimiento de</w:t>
      </w:r>
      <w:r w:rsidR="00841867" w:rsidRPr="00554DD5">
        <w:rPr>
          <w:rFonts w:ascii="Palatino Linotype" w:eastAsia="MS Mincho" w:hAnsi="Palatino Linotype"/>
          <w:lang w:val="es-ES"/>
        </w:rPr>
        <w:t>l</w:t>
      </w:r>
      <w:r w:rsidR="00857340" w:rsidRPr="00554DD5">
        <w:rPr>
          <w:rFonts w:ascii="Palatino Linotype" w:eastAsiaTheme="minorEastAsia" w:hAnsi="Palatino Linotype" w:cstheme="minorBidi"/>
          <w:b/>
          <w:lang w:val="es-ES_tradnl"/>
        </w:rPr>
        <w:t xml:space="preserve"> RECURRENTE</w:t>
      </w:r>
      <w:r w:rsidR="00857340" w:rsidRPr="00554DD5">
        <w:rPr>
          <w:rFonts w:ascii="Palatino Linotype" w:eastAsia="MS Mincho" w:hAnsi="Palatino Linotype"/>
          <w:lang w:val="es-ES"/>
        </w:rPr>
        <w:t xml:space="preserve"> </w:t>
      </w:r>
      <w:r w:rsidRPr="00554DD5">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554DD5">
        <w:rPr>
          <w:rFonts w:ascii="Palatino Linotype" w:eastAsia="MS Mincho" w:hAnsi="Palatino Linotype"/>
          <w:bCs/>
          <w:lang w:val="es-ES"/>
        </w:rPr>
        <w:t>vía juicio de amparo</w:t>
      </w:r>
      <w:r w:rsidRPr="00554DD5">
        <w:rPr>
          <w:rFonts w:ascii="Palatino Linotype" w:eastAsia="MS Mincho" w:hAnsi="Palatino Linotype"/>
          <w:lang w:val="es-ES"/>
        </w:rPr>
        <w:t xml:space="preserve"> en los términos de las leyes aplicables.</w:t>
      </w:r>
    </w:p>
    <w:p w14:paraId="42730DA1" w14:textId="09B8C144" w:rsidR="00200BFC" w:rsidRPr="00554DD5" w:rsidRDefault="00200BFC" w:rsidP="00200BFC">
      <w:pPr>
        <w:spacing w:line="360" w:lineRule="auto"/>
        <w:jc w:val="both"/>
        <w:rPr>
          <w:rFonts w:ascii="Palatino Linotype" w:hAnsi="Palatino Linotype" w:cs="Arial"/>
        </w:rPr>
      </w:pPr>
      <w:r w:rsidRPr="00554DD5">
        <w:rPr>
          <w:rFonts w:ascii="Palatino Linotype" w:hAnsi="Palatino Linotype" w:cs="Arial"/>
        </w:rPr>
        <w:t>ASÍ LO RESUELVE, POR</w:t>
      </w:r>
      <w:r w:rsidR="00A36D65" w:rsidRPr="00554DD5">
        <w:rPr>
          <w:rFonts w:ascii="Palatino Linotype" w:hAnsi="Palatino Linotype" w:cs="Arial"/>
        </w:rPr>
        <w:t xml:space="preserve"> UNANIMIDAD</w:t>
      </w:r>
      <w:r w:rsidRPr="00554DD5">
        <w:rPr>
          <w:rFonts w:ascii="Palatino Linotype" w:hAnsi="Palatino Linotype" w:cs="Arial"/>
        </w:rPr>
        <w:t xml:space="preserve"> DE VOTOS EL PLENO DEL</w:t>
      </w:r>
      <w:r w:rsidRPr="00554DD5">
        <w:rPr>
          <w:rFonts w:ascii="Palatino Linotype" w:eastAsia="Arial Unicode MS" w:hAnsi="Palatino Linotype" w:cs="Arial"/>
        </w:rPr>
        <w:t xml:space="preserve"> INSTITUTO DE </w:t>
      </w:r>
      <w:r w:rsidRPr="00554DD5">
        <w:rPr>
          <w:rFonts w:ascii="Palatino Linotype" w:hAnsi="Palatino Linotype"/>
          <w:lang w:eastAsia="en-US"/>
        </w:rPr>
        <w:t>TRANSPARENCIA</w:t>
      </w:r>
      <w:r w:rsidRPr="00554DD5">
        <w:rPr>
          <w:rFonts w:ascii="Palatino Linotype" w:eastAsia="Arial Unicode MS" w:hAnsi="Palatino Linotype" w:cs="Arial"/>
        </w:rPr>
        <w:t>, ACCESO A LA INFORMACIÓN PÚBLICA Y PROTECCIÓN DE DATOS PERSONALES DEL ESTADO DE MÉXICO Y MUNICIPIOS</w:t>
      </w:r>
      <w:r w:rsidRPr="00554DD5">
        <w:rPr>
          <w:rFonts w:ascii="Palatino Linotype" w:hAnsi="Palatino Linotype" w:cs="Arial"/>
        </w:rPr>
        <w:t xml:space="preserve">, CONFORMADO POR LOS COMISIONADOS ZULEMA MARTÍNEZ SÁNCHEZ; EVA ABAID YAPUR; JOSÉ GUADALUPE LUNA HERNÁNDEZ, JAVIER MARTÍNEZ CRUZ Y LUIS GUSTAVO PARRA NORIEGA; </w:t>
      </w:r>
      <w:r w:rsidRPr="00554DD5">
        <w:rPr>
          <w:rFonts w:ascii="Palatino Linotype" w:hAnsi="Palatino Linotype" w:cs="Arial"/>
          <w:shd w:val="clear" w:color="auto" w:fill="FFFFFF" w:themeFill="background1"/>
        </w:rPr>
        <w:t xml:space="preserve">EN </w:t>
      </w:r>
      <w:r w:rsidR="005C25EA" w:rsidRPr="00554DD5">
        <w:rPr>
          <w:rFonts w:ascii="Palatino Linotype" w:hAnsi="Palatino Linotype" w:cs="Arial"/>
          <w:shd w:val="clear" w:color="auto" w:fill="FFFFFF" w:themeFill="background1"/>
        </w:rPr>
        <w:t xml:space="preserve">LA </w:t>
      </w:r>
      <w:r w:rsidR="00BA3809" w:rsidRPr="00554DD5">
        <w:rPr>
          <w:rFonts w:ascii="Palatino Linotype" w:hAnsi="Palatino Linotype" w:cs="Arial"/>
        </w:rPr>
        <w:t xml:space="preserve">TRIGÉSIMA </w:t>
      </w:r>
      <w:r w:rsidR="00A36D65" w:rsidRPr="00554DD5">
        <w:rPr>
          <w:rFonts w:ascii="Palatino Linotype" w:hAnsi="Palatino Linotype" w:cs="Arial"/>
        </w:rPr>
        <w:t xml:space="preserve">PRIMERA </w:t>
      </w:r>
      <w:r w:rsidRPr="00554DD5">
        <w:rPr>
          <w:rFonts w:ascii="Palatino Linotype" w:hAnsi="Palatino Linotype" w:cs="Arial"/>
        </w:rPr>
        <w:t xml:space="preserve">ORDINARIA CELEBRADA EL </w:t>
      </w:r>
      <w:r w:rsidR="00BA3809" w:rsidRPr="00554DD5">
        <w:rPr>
          <w:rFonts w:ascii="Palatino Linotype" w:hAnsi="Palatino Linotype" w:cs="Arial"/>
        </w:rPr>
        <w:t>DIECISÉIS</w:t>
      </w:r>
      <w:r w:rsidR="005C25EA" w:rsidRPr="00554DD5">
        <w:rPr>
          <w:rFonts w:ascii="Palatino Linotype" w:hAnsi="Palatino Linotype" w:cs="Arial"/>
        </w:rPr>
        <w:t xml:space="preserve"> DE </w:t>
      </w:r>
      <w:r w:rsidR="00BA3809" w:rsidRPr="00554DD5">
        <w:rPr>
          <w:rFonts w:ascii="Palatino Linotype" w:hAnsi="Palatino Linotype" w:cs="Arial"/>
        </w:rPr>
        <w:t>DICIEMBRE</w:t>
      </w:r>
      <w:r w:rsidR="005C25EA" w:rsidRPr="00554DD5">
        <w:rPr>
          <w:rFonts w:ascii="Palatino Linotype" w:hAnsi="Palatino Linotype" w:cs="Arial"/>
        </w:rPr>
        <w:t xml:space="preserve"> </w:t>
      </w:r>
      <w:r w:rsidRPr="00554DD5">
        <w:rPr>
          <w:rFonts w:ascii="Palatino Linotype" w:hAnsi="Palatino Linotype" w:cs="Arial"/>
        </w:rPr>
        <w:t xml:space="preserve">DE DOS MIL VEINTE, ANTE EL SECRETARIO TÉCNICO DEL PLENO, </w:t>
      </w:r>
      <w:r w:rsidRPr="00554DD5">
        <w:rPr>
          <w:rFonts w:ascii="Palatino Linotype" w:eastAsia="Arial Unicode MS" w:hAnsi="Palatino Linotype" w:cs="Arial"/>
        </w:rPr>
        <w:t>ALEXIS</w:t>
      </w:r>
      <w:r w:rsidRPr="00554DD5">
        <w:rPr>
          <w:rFonts w:ascii="Palatino Linotype" w:hAnsi="Palatino Linotype" w:cs="Arial"/>
        </w:rPr>
        <w:t xml:space="preserve"> TAPIA RAMÍREZ.</w:t>
      </w:r>
    </w:p>
    <w:p w14:paraId="414D8358" w14:textId="77777777" w:rsidR="003302C9" w:rsidRPr="00554DD5" w:rsidRDefault="003302C9" w:rsidP="00200BFC">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200BFC" w:rsidRPr="00554DD5" w14:paraId="7F3A8EEF" w14:textId="77777777" w:rsidTr="00754D17">
        <w:trPr>
          <w:jc w:val="center"/>
        </w:trPr>
        <w:tc>
          <w:tcPr>
            <w:tcW w:w="10368" w:type="dxa"/>
          </w:tcPr>
          <w:p w14:paraId="0BD559D4" w14:textId="1674C3A8" w:rsidR="00200BFC" w:rsidRPr="00554DD5" w:rsidRDefault="00200BFC" w:rsidP="00754D17">
            <w:pPr>
              <w:jc w:val="center"/>
              <w:rPr>
                <w:rFonts w:ascii="Palatino Linotype" w:hAnsi="Palatino Linotype" w:cs="Arial"/>
                <w:b/>
              </w:rPr>
            </w:pPr>
          </w:p>
          <w:p w14:paraId="1882BF74" w14:textId="6AF77A30" w:rsidR="00364628" w:rsidRPr="00554DD5" w:rsidRDefault="00364628" w:rsidP="00754D17">
            <w:pPr>
              <w:jc w:val="center"/>
              <w:rPr>
                <w:rFonts w:ascii="Palatino Linotype" w:hAnsi="Palatino Linotype" w:cs="Arial"/>
                <w:b/>
              </w:rPr>
            </w:pPr>
          </w:p>
          <w:p w14:paraId="3317745B" w14:textId="25D796B6" w:rsidR="00364628" w:rsidRPr="00554DD5" w:rsidRDefault="00364628" w:rsidP="00754D17">
            <w:pPr>
              <w:jc w:val="center"/>
              <w:rPr>
                <w:rFonts w:ascii="Palatino Linotype" w:hAnsi="Palatino Linotype" w:cs="Arial"/>
                <w:b/>
              </w:rPr>
            </w:pPr>
          </w:p>
          <w:p w14:paraId="5ABD7AD0" w14:textId="77777777" w:rsidR="00364628" w:rsidRPr="00554DD5" w:rsidRDefault="00364628" w:rsidP="00754D17">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554DD5" w14:paraId="22A61126" w14:textId="77777777" w:rsidTr="00754D17">
              <w:trPr>
                <w:jc w:val="center"/>
              </w:trPr>
              <w:tc>
                <w:tcPr>
                  <w:tcW w:w="10365" w:type="dxa"/>
                  <w:gridSpan w:val="2"/>
                  <w:shd w:val="clear" w:color="auto" w:fill="auto"/>
                </w:tcPr>
                <w:p w14:paraId="12E3E000"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Zulema Martínez Sánchez</w:t>
                  </w:r>
                </w:p>
                <w:p w14:paraId="4B152C80"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Comisionada Presidenta</w:t>
                  </w:r>
                </w:p>
                <w:p w14:paraId="065915CD"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 xml:space="preserve">(RÚBRICA) </w:t>
                  </w:r>
                </w:p>
              </w:tc>
            </w:tr>
            <w:tr w:rsidR="00200BFC" w:rsidRPr="00554DD5" w14:paraId="49AC26EB" w14:textId="77777777" w:rsidTr="00754D17">
              <w:trPr>
                <w:jc w:val="center"/>
              </w:trPr>
              <w:tc>
                <w:tcPr>
                  <w:tcW w:w="5182" w:type="dxa"/>
                  <w:shd w:val="clear" w:color="auto" w:fill="auto"/>
                </w:tcPr>
                <w:p w14:paraId="57EC90B5" w14:textId="77777777" w:rsidR="00200BFC" w:rsidRPr="00554DD5" w:rsidRDefault="00200BFC" w:rsidP="00754D17">
                  <w:pPr>
                    <w:jc w:val="center"/>
                    <w:rPr>
                      <w:rFonts w:ascii="Palatino Linotype" w:hAnsi="Palatino Linotype" w:cs="Arial"/>
                      <w:b/>
                    </w:rPr>
                  </w:pPr>
                </w:p>
                <w:p w14:paraId="0C29C2C0" w14:textId="77777777" w:rsidR="00200BFC" w:rsidRPr="00554DD5" w:rsidRDefault="00200BFC" w:rsidP="00754D17">
                  <w:pPr>
                    <w:jc w:val="center"/>
                    <w:rPr>
                      <w:rFonts w:ascii="Palatino Linotype" w:hAnsi="Palatino Linotype" w:cs="Arial"/>
                      <w:b/>
                    </w:rPr>
                  </w:pPr>
                </w:p>
                <w:p w14:paraId="392108BB" w14:textId="77777777" w:rsidR="00200BFC" w:rsidRPr="00554DD5" w:rsidRDefault="00200BFC" w:rsidP="00754D17">
                  <w:pPr>
                    <w:jc w:val="center"/>
                    <w:rPr>
                      <w:rFonts w:ascii="Palatino Linotype" w:hAnsi="Palatino Linotype" w:cs="Arial"/>
                      <w:b/>
                    </w:rPr>
                  </w:pPr>
                </w:p>
                <w:p w14:paraId="4358C4A0" w14:textId="04F119C5" w:rsidR="00200BFC" w:rsidRPr="00554DD5" w:rsidRDefault="00200BFC" w:rsidP="00754D17">
                  <w:pPr>
                    <w:jc w:val="center"/>
                    <w:rPr>
                      <w:rFonts w:ascii="Palatino Linotype" w:hAnsi="Palatino Linotype" w:cs="Arial"/>
                      <w:b/>
                    </w:rPr>
                  </w:pPr>
                </w:p>
                <w:p w14:paraId="3FA31CB0" w14:textId="77777777" w:rsidR="00364628" w:rsidRPr="00554DD5" w:rsidRDefault="00364628" w:rsidP="00754D17">
                  <w:pPr>
                    <w:jc w:val="center"/>
                    <w:rPr>
                      <w:rFonts w:ascii="Palatino Linotype" w:hAnsi="Palatino Linotype" w:cs="Arial"/>
                      <w:b/>
                    </w:rPr>
                  </w:pPr>
                </w:p>
                <w:p w14:paraId="60672C45" w14:textId="77777777" w:rsidR="00A36D65" w:rsidRPr="00554DD5" w:rsidRDefault="00A36D65" w:rsidP="00754D17">
                  <w:pPr>
                    <w:jc w:val="center"/>
                    <w:rPr>
                      <w:rFonts w:ascii="Palatino Linotype" w:hAnsi="Palatino Linotype" w:cs="Arial"/>
                      <w:b/>
                    </w:rPr>
                  </w:pPr>
                </w:p>
                <w:p w14:paraId="711A2FFA" w14:textId="77777777" w:rsidR="00A36D65" w:rsidRPr="00554DD5" w:rsidRDefault="00A36D65" w:rsidP="00754D17">
                  <w:pPr>
                    <w:jc w:val="center"/>
                    <w:rPr>
                      <w:rFonts w:ascii="Palatino Linotype" w:hAnsi="Palatino Linotype" w:cs="Arial"/>
                      <w:b/>
                    </w:rPr>
                  </w:pPr>
                </w:p>
                <w:p w14:paraId="3F7C0E09"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Eva Abaid Yapur</w:t>
                  </w:r>
                </w:p>
                <w:p w14:paraId="153335EE"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Comisionada</w:t>
                  </w:r>
                </w:p>
                <w:p w14:paraId="68A8A9F3"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(RÚBRICA)</w:t>
                  </w:r>
                </w:p>
              </w:tc>
              <w:tc>
                <w:tcPr>
                  <w:tcW w:w="5183" w:type="dxa"/>
                  <w:shd w:val="clear" w:color="auto" w:fill="auto"/>
                </w:tcPr>
                <w:p w14:paraId="298CBBDA" w14:textId="77777777" w:rsidR="00200BFC" w:rsidRPr="00554DD5" w:rsidRDefault="00200BFC" w:rsidP="00754D17">
                  <w:pPr>
                    <w:jc w:val="center"/>
                    <w:rPr>
                      <w:rFonts w:ascii="Palatino Linotype" w:hAnsi="Palatino Linotype" w:cs="Arial"/>
                      <w:b/>
                    </w:rPr>
                  </w:pPr>
                </w:p>
                <w:p w14:paraId="170F553E" w14:textId="77777777" w:rsidR="00200BFC" w:rsidRPr="00554DD5" w:rsidRDefault="00200BFC" w:rsidP="00754D17">
                  <w:pPr>
                    <w:jc w:val="center"/>
                    <w:rPr>
                      <w:rFonts w:ascii="Palatino Linotype" w:hAnsi="Palatino Linotype" w:cs="Arial"/>
                      <w:b/>
                    </w:rPr>
                  </w:pPr>
                </w:p>
                <w:p w14:paraId="2007C471" w14:textId="77777777" w:rsidR="00200BFC" w:rsidRPr="00554DD5" w:rsidRDefault="00200BFC" w:rsidP="00754D17">
                  <w:pPr>
                    <w:jc w:val="center"/>
                    <w:rPr>
                      <w:rFonts w:ascii="Palatino Linotype" w:hAnsi="Palatino Linotype" w:cs="Arial"/>
                      <w:b/>
                    </w:rPr>
                  </w:pPr>
                </w:p>
                <w:p w14:paraId="6507E463" w14:textId="6F9060E7" w:rsidR="00200BFC" w:rsidRPr="00554DD5" w:rsidRDefault="00200BFC" w:rsidP="00754D17">
                  <w:pPr>
                    <w:jc w:val="center"/>
                    <w:rPr>
                      <w:rFonts w:ascii="Palatino Linotype" w:hAnsi="Palatino Linotype" w:cs="Arial"/>
                      <w:b/>
                    </w:rPr>
                  </w:pPr>
                </w:p>
                <w:p w14:paraId="065FA586" w14:textId="77777777" w:rsidR="00364628" w:rsidRPr="00554DD5" w:rsidRDefault="00364628" w:rsidP="00754D17">
                  <w:pPr>
                    <w:jc w:val="center"/>
                    <w:rPr>
                      <w:rFonts w:ascii="Palatino Linotype" w:hAnsi="Palatino Linotype" w:cs="Arial"/>
                      <w:b/>
                    </w:rPr>
                  </w:pPr>
                </w:p>
                <w:p w14:paraId="14AF6CA7" w14:textId="77777777" w:rsidR="00A36D65" w:rsidRPr="00554DD5" w:rsidRDefault="00A36D65" w:rsidP="00754D17">
                  <w:pPr>
                    <w:jc w:val="center"/>
                    <w:rPr>
                      <w:rFonts w:ascii="Palatino Linotype" w:hAnsi="Palatino Linotype" w:cs="Arial"/>
                      <w:b/>
                    </w:rPr>
                  </w:pPr>
                </w:p>
                <w:p w14:paraId="28E80CA0" w14:textId="77777777" w:rsidR="00A36D65" w:rsidRPr="00554DD5" w:rsidRDefault="00A36D65" w:rsidP="00754D17">
                  <w:pPr>
                    <w:jc w:val="center"/>
                    <w:rPr>
                      <w:rFonts w:ascii="Palatino Linotype" w:hAnsi="Palatino Linotype" w:cs="Arial"/>
                      <w:b/>
                    </w:rPr>
                  </w:pPr>
                </w:p>
                <w:p w14:paraId="7AD192C9"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José Guadalupe Luna Hernández</w:t>
                  </w:r>
                </w:p>
                <w:p w14:paraId="54F92DA4"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Comisionado</w:t>
                  </w:r>
                </w:p>
                <w:p w14:paraId="7658D9E5"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(RÚBRICA)</w:t>
                  </w:r>
                </w:p>
              </w:tc>
            </w:tr>
            <w:tr w:rsidR="00200BFC" w:rsidRPr="00554DD5" w14:paraId="219D5156" w14:textId="77777777" w:rsidTr="00754D17">
              <w:trPr>
                <w:jc w:val="center"/>
              </w:trPr>
              <w:tc>
                <w:tcPr>
                  <w:tcW w:w="5182" w:type="dxa"/>
                  <w:shd w:val="clear" w:color="auto" w:fill="auto"/>
                </w:tcPr>
                <w:p w14:paraId="6C5DE19B" w14:textId="77777777" w:rsidR="00200BFC" w:rsidRPr="00554DD5" w:rsidRDefault="00200BFC" w:rsidP="00754D17">
                  <w:pPr>
                    <w:jc w:val="center"/>
                    <w:rPr>
                      <w:rFonts w:ascii="Palatino Linotype" w:hAnsi="Palatino Linotype" w:cs="Arial"/>
                      <w:b/>
                    </w:rPr>
                  </w:pPr>
                </w:p>
                <w:p w14:paraId="68A4E826" w14:textId="77777777" w:rsidR="00200BFC" w:rsidRPr="00554DD5" w:rsidRDefault="00200BFC" w:rsidP="00754D17">
                  <w:pPr>
                    <w:jc w:val="center"/>
                    <w:rPr>
                      <w:rFonts w:ascii="Palatino Linotype" w:hAnsi="Palatino Linotype" w:cs="Arial"/>
                      <w:b/>
                    </w:rPr>
                  </w:pPr>
                </w:p>
                <w:p w14:paraId="196AE8ED" w14:textId="77777777" w:rsidR="00200BFC" w:rsidRPr="00554DD5" w:rsidRDefault="00200BFC" w:rsidP="00754D17">
                  <w:pPr>
                    <w:jc w:val="center"/>
                    <w:rPr>
                      <w:rFonts w:ascii="Palatino Linotype" w:hAnsi="Palatino Linotype" w:cs="Arial"/>
                      <w:b/>
                    </w:rPr>
                  </w:pPr>
                </w:p>
                <w:p w14:paraId="35768DE3" w14:textId="77777777" w:rsidR="00200BFC" w:rsidRPr="00554DD5" w:rsidRDefault="00200BFC" w:rsidP="00754D17">
                  <w:pPr>
                    <w:jc w:val="center"/>
                    <w:rPr>
                      <w:rFonts w:ascii="Palatino Linotype" w:hAnsi="Palatino Linotype" w:cs="Arial"/>
                      <w:b/>
                    </w:rPr>
                  </w:pPr>
                </w:p>
                <w:p w14:paraId="10867051" w14:textId="77777777" w:rsidR="003302C9" w:rsidRPr="00554DD5" w:rsidRDefault="003302C9" w:rsidP="00754D17">
                  <w:pPr>
                    <w:jc w:val="center"/>
                    <w:rPr>
                      <w:rFonts w:ascii="Palatino Linotype" w:hAnsi="Palatino Linotype" w:cs="Arial"/>
                      <w:b/>
                    </w:rPr>
                  </w:pPr>
                </w:p>
                <w:p w14:paraId="202E0360"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Javier Martínez Cruz</w:t>
                  </w:r>
                </w:p>
                <w:p w14:paraId="20443F69"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Comisionado</w:t>
                  </w:r>
                </w:p>
                <w:p w14:paraId="75416832"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(RÚBRICA)</w:t>
                  </w:r>
                </w:p>
              </w:tc>
              <w:tc>
                <w:tcPr>
                  <w:tcW w:w="5183" w:type="dxa"/>
                  <w:shd w:val="clear" w:color="auto" w:fill="auto"/>
                </w:tcPr>
                <w:p w14:paraId="69474A2F" w14:textId="77777777" w:rsidR="00200BFC" w:rsidRPr="00554DD5" w:rsidRDefault="00200BFC" w:rsidP="00754D17">
                  <w:pPr>
                    <w:jc w:val="center"/>
                    <w:rPr>
                      <w:rFonts w:ascii="Palatino Linotype" w:hAnsi="Palatino Linotype" w:cs="Arial"/>
                      <w:b/>
                    </w:rPr>
                  </w:pPr>
                </w:p>
                <w:p w14:paraId="6EF5EF5F" w14:textId="77777777" w:rsidR="00200BFC" w:rsidRPr="00554DD5" w:rsidRDefault="00200BFC" w:rsidP="00754D17">
                  <w:pPr>
                    <w:jc w:val="center"/>
                    <w:rPr>
                      <w:rFonts w:ascii="Palatino Linotype" w:hAnsi="Palatino Linotype" w:cs="Arial"/>
                      <w:b/>
                    </w:rPr>
                  </w:pPr>
                </w:p>
                <w:p w14:paraId="4943287E" w14:textId="77777777" w:rsidR="003302C9" w:rsidRPr="00554DD5" w:rsidRDefault="003302C9" w:rsidP="00754D17">
                  <w:pPr>
                    <w:jc w:val="center"/>
                    <w:rPr>
                      <w:rFonts w:ascii="Palatino Linotype" w:hAnsi="Palatino Linotype" w:cs="Arial"/>
                      <w:b/>
                    </w:rPr>
                  </w:pPr>
                </w:p>
                <w:p w14:paraId="30754C75" w14:textId="77777777" w:rsidR="003302C9" w:rsidRPr="00554DD5" w:rsidRDefault="003302C9" w:rsidP="00754D17">
                  <w:pPr>
                    <w:jc w:val="center"/>
                    <w:rPr>
                      <w:rFonts w:ascii="Palatino Linotype" w:hAnsi="Palatino Linotype" w:cs="Arial"/>
                      <w:b/>
                    </w:rPr>
                  </w:pPr>
                </w:p>
                <w:p w14:paraId="1F02E073" w14:textId="77777777" w:rsidR="003302C9" w:rsidRPr="00554DD5" w:rsidRDefault="003302C9" w:rsidP="00754D17">
                  <w:pPr>
                    <w:jc w:val="center"/>
                    <w:rPr>
                      <w:rFonts w:ascii="Palatino Linotype" w:hAnsi="Palatino Linotype" w:cs="Arial"/>
                      <w:b/>
                    </w:rPr>
                  </w:pPr>
                </w:p>
                <w:p w14:paraId="643DDB7B"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Luis Gustavo Parra Noriega</w:t>
                  </w:r>
                </w:p>
                <w:p w14:paraId="3419D8B9"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Comisionado</w:t>
                  </w:r>
                </w:p>
                <w:p w14:paraId="5E9BFF48"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(RÚBRICA)</w:t>
                  </w:r>
                </w:p>
              </w:tc>
            </w:tr>
            <w:tr w:rsidR="00200BFC" w:rsidRPr="00554DD5" w14:paraId="2EBD9E31" w14:textId="77777777" w:rsidTr="00754D17">
              <w:trPr>
                <w:jc w:val="center"/>
              </w:trPr>
              <w:tc>
                <w:tcPr>
                  <w:tcW w:w="10365" w:type="dxa"/>
                  <w:gridSpan w:val="2"/>
                  <w:shd w:val="clear" w:color="auto" w:fill="auto"/>
                </w:tcPr>
                <w:p w14:paraId="2B462477" w14:textId="77777777" w:rsidR="00200BFC" w:rsidRPr="00554DD5" w:rsidRDefault="00200BFC" w:rsidP="00754D17">
                  <w:pPr>
                    <w:jc w:val="center"/>
                    <w:rPr>
                      <w:rFonts w:ascii="Palatino Linotype" w:hAnsi="Palatino Linotype" w:cs="Arial"/>
                      <w:b/>
                    </w:rPr>
                  </w:pPr>
                </w:p>
                <w:p w14:paraId="3CF1A300" w14:textId="77777777" w:rsidR="00200BFC" w:rsidRPr="00554DD5" w:rsidRDefault="00200BFC" w:rsidP="00754D17">
                  <w:pPr>
                    <w:jc w:val="center"/>
                    <w:rPr>
                      <w:rFonts w:ascii="Palatino Linotype" w:hAnsi="Palatino Linotype" w:cs="Arial"/>
                      <w:b/>
                    </w:rPr>
                  </w:pPr>
                </w:p>
                <w:p w14:paraId="1D071291" w14:textId="77777777" w:rsidR="00200BFC" w:rsidRPr="00554DD5" w:rsidRDefault="00200BFC" w:rsidP="00754D17">
                  <w:pPr>
                    <w:jc w:val="center"/>
                    <w:rPr>
                      <w:rFonts w:ascii="Palatino Linotype" w:hAnsi="Palatino Linotype" w:cs="Arial"/>
                      <w:b/>
                    </w:rPr>
                  </w:pPr>
                </w:p>
                <w:p w14:paraId="335FF6CE" w14:textId="77777777" w:rsidR="00200BFC" w:rsidRPr="00554DD5" w:rsidRDefault="00200BFC" w:rsidP="00754D17">
                  <w:pPr>
                    <w:jc w:val="center"/>
                    <w:rPr>
                      <w:rFonts w:ascii="Palatino Linotype" w:hAnsi="Palatino Linotype" w:cs="Arial"/>
                      <w:b/>
                    </w:rPr>
                  </w:pPr>
                </w:p>
                <w:p w14:paraId="4C695B3E" w14:textId="77777777" w:rsidR="003302C9" w:rsidRPr="00554DD5" w:rsidRDefault="003302C9" w:rsidP="00754D17">
                  <w:pPr>
                    <w:jc w:val="center"/>
                    <w:rPr>
                      <w:rFonts w:ascii="Palatino Linotype" w:hAnsi="Palatino Linotype" w:cs="Arial"/>
                      <w:b/>
                    </w:rPr>
                  </w:pPr>
                </w:p>
                <w:p w14:paraId="00DE2D99" w14:textId="77777777" w:rsidR="003302C9" w:rsidRPr="00554DD5" w:rsidRDefault="003302C9" w:rsidP="00754D17">
                  <w:pPr>
                    <w:jc w:val="center"/>
                    <w:rPr>
                      <w:rFonts w:ascii="Palatino Linotype" w:hAnsi="Palatino Linotype" w:cs="Arial"/>
                      <w:b/>
                    </w:rPr>
                  </w:pPr>
                </w:p>
                <w:p w14:paraId="038C042C"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Alexis Tapia Ramírez</w:t>
                  </w:r>
                </w:p>
                <w:p w14:paraId="2D88BC77"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Secretario Técnico del Pleno</w:t>
                  </w:r>
                </w:p>
                <w:p w14:paraId="71B2E8B6" w14:textId="77777777" w:rsidR="00200BFC" w:rsidRPr="00554DD5" w:rsidRDefault="00200BFC" w:rsidP="00754D17">
                  <w:pPr>
                    <w:jc w:val="center"/>
                    <w:rPr>
                      <w:rFonts w:ascii="Palatino Linotype" w:hAnsi="Palatino Linotype" w:cs="Arial"/>
                      <w:b/>
                    </w:rPr>
                  </w:pPr>
                  <w:r w:rsidRPr="00554DD5">
                    <w:rPr>
                      <w:rFonts w:ascii="Palatino Linotype" w:hAnsi="Palatino Linotype" w:cs="Arial"/>
                      <w:b/>
                    </w:rPr>
                    <w:t xml:space="preserve">(RÚBRICA) </w:t>
                  </w:r>
                </w:p>
                <w:p w14:paraId="157E70E4" w14:textId="77777777" w:rsidR="00200BFC" w:rsidRPr="00554DD5" w:rsidRDefault="00200BFC" w:rsidP="00754D17">
                  <w:pPr>
                    <w:tabs>
                      <w:tab w:val="left" w:pos="4959"/>
                    </w:tabs>
                    <w:jc w:val="center"/>
                    <w:rPr>
                      <w:rFonts w:ascii="Palatino Linotype" w:hAnsi="Palatino Linotype" w:cs="Arial"/>
                      <w:b/>
                    </w:rPr>
                  </w:pPr>
                </w:p>
              </w:tc>
            </w:tr>
          </w:tbl>
          <w:p w14:paraId="3B6A7C97" w14:textId="77777777" w:rsidR="00200BFC" w:rsidRPr="00554DD5" w:rsidRDefault="00200BFC" w:rsidP="00754D17">
            <w:pPr>
              <w:jc w:val="center"/>
              <w:rPr>
                <w:rFonts w:ascii="Palatino Linotype" w:hAnsi="Palatino Linotype" w:cs="Arial"/>
                <w:b/>
              </w:rPr>
            </w:pPr>
          </w:p>
        </w:tc>
      </w:tr>
    </w:tbl>
    <w:p w14:paraId="69391450" w14:textId="77777777" w:rsidR="00A36D65" w:rsidRPr="00554DD5" w:rsidRDefault="00A36D65" w:rsidP="00200BFC">
      <w:pPr>
        <w:jc w:val="both"/>
        <w:rPr>
          <w:rFonts w:ascii="Palatino Linotype" w:hAnsi="Palatino Linotype" w:cs="Arial"/>
        </w:rPr>
      </w:pPr>
    </w:p>
    <w:p w14:paraId="4DCD381F" w14:textId="77777777" w:rsidR="00A36D65" w:rsidRPr="00554DD5" w:rsidRDefault="00A36D65" w:rsidP="00200BFC">
      <w:pPr>
        <w:jc w:val="both"/>
        <w:rPr>
          <w:rFonts w:ascii="Palatino Linotype" w:hAnsi="Palatino Linotype" w:cs="Arial"/>
        </w:rPr>
      </w:pPr>
    </w:p>
    <w:p w14:paraId="54EEEF27" w14:textId="77777777" w:rsidR="00A36D65" w:rsidRPr="00554DD5" w:rsidRDefault="00A36D65" w:rsidP="00200BFC">
      <w:pPr>
        <w:jc w:val="both"/>
        <w:rPr>
          <w:rFonts w:ascii="Palatino Linotype" w:hAnsi="Palatino Linotype" w:cs="Arial"/>
        </w:rPr>
      </w:pPr>
    </w:p>
    <w:p w14:paraId="6D59889A" w14:textId="77777777" w:rsidR="00A36D65" w:rsidRPr="00554DD5" w:rsidRDefault="00A36D65" w:rsidP="00200BFC">
      <w:pPr>
        <w:jc w:val="both"/>
        <w:rPr>
          <w:rFonts w:ascii="Palatino Linotype" w:hAnsi="Palatino Linotype" w:cs="Arial"/>
        </w:rPr>
      </w:pPr>
    </w:p>
    <w:p w14:paraId="048A5E1D" w14:textId="71837A27" w:rsidR="00200BFC" w:rsidRPr="00554DD5" w:rsidRDefault="00200BFC" w:rsidP="00200BFC">
      <w:pPr>
        <w:jc w:val="both"/>
        <w:rPr>
          <w:rFonts w:ascii="Palatino Linotype" w:hAnsi="Palatino Linotype" w:cs="Arial"/>
        </w:rPr>
      </w:pPr>
      <w:r w:rsidRPr="00554DD5">
        <w:rPr>
          <w:rFonts w:ascii="Palatino Linotype" w:hAnsi="Palatino Linotype" w:cs="Arial"/>
        </w:rPr>
        <w:t xml:space="preserve">Esta hoja corresponde a la resolución de </w:t>
      </w:r>
      <w:r w:rsidR="009031D0" w:rsidRPr="00554DD5">
        <w:rPr>
          <w:rFonts w:ascii="Palatino Linotype" w:hAnsi="Palatino Linotype" w:cs="Arial"/>
        </w:rPr>
        <w:t>dieciséis de diciembre</w:t>
      </w:r>
      <w:r w:rsidR="005C25EA" w:rsidRPr="00554DD5">
        <w:rPr>
          <w:rFonts w:ascii="Palatino Linotype" w:hAnsi="Palatino Linotype" w:cs="Arial"/>
        </w:rPr>
        <w:t xml:space="preserve"> </w:t>
      </w:r>
      <w:r w:rsidR="004E049F" w:rsidRPr="00554DD5">
        <w:rPr>
          <w:rFonts w:ascii="Palatino Linotype" w:hAnsi="Palatino Linotype" w:cs="Arial"/>
        </w:rPr>
        <w:t xml:space="preserve">de </w:t>
      </w:r>
      <w:r w:rsidRPr="00554DD5">
        <w:rPr>
          <w:rFonts w:ascii="Palatino Linotype" w:hAnsi="Palatino Linotype" w:cs="Arial"/>
        </w:rPr>
        <w:t xml:space="preserve">dos mil veinte, emitida en el recurso de revisión número </w:t>
      </w:r>
      <w:r w:rsidR="00C86B63" w:rsidRPr="00554DD5">
        <w:rPr>
          <w:rFonts w:ascii="Palatino Linotype" w:hAnsi="Palatino Linotype" w:cs="Arial"/>
        </w:rPr>
        <w:t>04</w:t>
      </w:r>
      <w:r w:rsidR="009031D0" w:rsidRPr="00554DD5">
        <w:rPr>
          <w:rFonts w:ascii="Palatino Linotype" w:hAnsi="Palatino Linotype" w:cs="Arial"/>
        </w:rPr>
        <w:t>557</w:t>
      </w:r>
      <w:r w:rsidR="00C86B63" w:rsidRPr="00554DD5">
        <w:rPr>
          <w:rFonts w:ascii="Palatino Linotype" w:hAnsi="Palatino Linotype" w:cs="Arial"/>
        </w:rPr>
        <w:t>/INFOEM/IP/RR/2020</w:t>
      </w:r>
      <w:r w:rsidRPr="00554DD5">
        <w:rPr>
          <w:rFonts w:ascii="Palatino Linotype" w:hAnsi="Palatino Linotype" w:cs="Arial"/>
        </w:rPr>
        <w:t>.</w:t>
      </w:r>
    </w:p>
    <w:p w14:paraId="568434C7" w14:textId="6479C272" w:rsidR="00C34EFF" w:rsidRPr="009C5F29" w:rsidRDefault="00200BFC" w:rsidP="00BB17AB">
      <w:pPr>
        <w:jc w:val="both"/>
        <w:rPr>
          <w:rFonts w:ascii="Palatino Linotype" w:hAnsi="Palatino Linotype"/>
        </w:rPr>
      </w:pPr>
      <w:r w:rsidRPr="00554DD5">
        <w:rPr>
          <w:rFonts w:ascii="Palatino Linotype" w:hAnsi="Palatino Linotype" w:cs="Arial"/>
        </w:rPr>
        <w:t>YSM/</w:t>
      </w:r>
      <w:r w:rsidR="009031D0" w:rsidRPr="00554DD5">
        <w:rPr>
          <w:rFonts w:ascii="Palatino Linotype" w:hAnsi="Palatino Linotype" w:cs="Arial"/>
        </w:rPr>
        <w:t>LAGO</w:t>
      </w:r>
      <w:r w:rsidR="00C86B63" w:rsidRPr="00554DD5">
        <w:rPr>
          <w:rFonts w:ascii="Palatino Linotype" w:hAnsi="Palatino Linotype" w:cs="Arial"/>
        </w:rPr>
        <w:t>/CCC</w:t>
      </w:r>
      <w:r w:rsidRPr="009C5F29">
        <w:rPr>
          <w:rFonts w:ascii="Palatino Linotype" w:hAnsi="Palatino Linotype" w:cs="Arial"/>
        </w:rPr>
        <w:t xml:space="preserve"> </w:t>
      </w:r>
    </w:p>
    <w:sectPr w:rsidR="00C34EFF" w:rsidRPr="009C5F29"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0EAE5" w14:textId="77777777" w:rsidR="000A68D1" w:rsidRDefault="000A68D1" w:rsidP="00C80F8C">
      <w:r>
        <w:separator/>
      </w:r>
    </w:p>
  </w:endnote>
  <w:endnote w:type="continuationSeparator" w:id="0">
    <w:p w14:paraId="3E70004B" w14:textId="77777777" w:rsidR="000A68D1" w:rsidRDefault="000A68D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00000287" w:usb1="08070000" w:usb2="00000010"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17BBD710" w:rsidR="00B9142B" w:rsidRPr="0010196A" w:rsidRDefault="00B9142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36D65">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36D65">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D399E11" w:rsidR="00B9142B" w:rsidRPr="0010196A" w:rsidRDefault="00B9142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36D6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36D65">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0A6B1" w14:textId="77777777" w:rsidR="000A68D1" w:rsidRDefault="000A68D1" w:rsidP="00C80F8C">
      <w:r>
        <w:separator/>
      </w:r>
    </w:p>
  </w:footnote>
  <w:footnote w:type="continuationSeparator" w:id="0">
    <w:p w14:paraId="73B92751" w14:textId="77777777" w:rsidR="000A68D1" w:rsidRDefault="000A68D1"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B9142B" w:rsidRDefault="00554DD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B9142B" w:rsidRPr="0010196A" w:rsidRDefault="00554DD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9142B" w:rsidRPr="008F2CCC" w14:paraId="1F097D8A" w14:textId="77777777" w:rsidTr="00625FD4">
      <w:tc>
        <w:tcPr>
          <w:tcW w:w="3261" w:type="dxa"/>
          <w:vMerge w:val="restart"/>
        </w:tcPr>
        <w:p w14:paraId="1F780A0C" w14:textId="1EFF25F4" w:rsidR="00B9142B" w:rsidRPr="008F2CCC" w:rsidRDefault="00B9142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9142B" w:rsidRPr="00664658" w:rsidRDefault="00B9142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1140317" w:rsidR="00B9142B" w:rsidRPr="00664658" w:rsidRDefault="00B9142B" w:rsidP="00C34EFF">
          <w:pPr>
            <w:jc w:val="both"/>
            <w:rPr>
              <w:rFonts w:ascii="Palatino Linotype" w:hAnsi="Palatino Linotype"/>
              <w:b/>
              <w:sz w:val="22"/>
              <w:szCs w:val="22"/>
              <w:lang w:val="es-ES_tradnl"/>
            </w:rPr>
          </w:pPr>
          <w:r w:rsidRPr="00754477">
            <w:rPr>
              <w:rFonts w:ascii="Palatino Linotype" w:hAnsi="Palatino Linotype"/>
              <w:b/>
              <w:bCs/>
              <w:sz w:val="22"/>
              <w:szCs w:val="22"/>
            </w:rPr>
            <w:t>04557</w:t>
          </w:r>
          <w:r w:rsidRPr="007F1457">
            <w:rPr>
              <w:rFonts w:ascii="Palatino Linotype" w:hAnsi="Palatino Linotype"/>
              <w:b/>
              <w:sz w:val="22"/>
              <w:szCs w:val="22"/>
            </w:rPr>
            <w:t>/INFOEM/IP/RR/2020</w:t>
          </w:r>
        </w:p>
      </w:tc>
    </w:tr>
    <w:tr w:rsidR="00B9142B" w:rsidRPr="008F2CCC" w14:paraId="049677A3" w14:textId="77777777" w:rsidTr="00625FD4">
      <w:tc>
        <w:tcPr>
          <w:tcW w:w="3261" w:type="dxa"/>
          <w:vMerge/>
        </w:tcPr>
        <w:p w14:paraId="4A21EAC1" w14:textId="5C1F145E" w:rsidR="00B9142B" w:rsidRPr="008F2CCC" w:rsidRDefault="00B9142B" w:rsidP="00200BFC">
          <w:pPr>
            <w:rPr>
              <w:rFonts w:ascii="Palatino Linotype" w:hAnsi="Palatino Linotype"/>
              <w:b/>
              <w:sz w:val="22"/>
              <w:szCs w:val="22"/>
              <w:lang w:val="es-ES_tradnl"/>
            </w:rPr>
          </w:pPr>
        </w:p>
      </w:tc>
      <w:tc>
        <w:tcPr>
          <w:tcW w:w="2551" w:type="dxa"/>
          <w:shd w:val="clear" w:color="auto" w:fill="auto"/>
        </w:tcPr>
        <w:p w14:paraId="1237BCDE" w14:textId="77777777" w:rsidR="00B9142B" w:rsidRPr="00664658" w:rsidRDefault="00B9142B"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2DC288F" w:rsidR="00B9142B" w:rsidRPr="00D41D47" w:rsidRDefault="00B9142B" w:rsidP="00200BFC">
          <w:pPr>
            <w:jc w:val="both"/>
            <w:rPr>
              <w:rFonts w:ascii="Palatino Linotype" w:hAnsi="Palatino Linotype"/>
              <w:b/>
              <w:sz w:val="22"/>
              <w:szCs w:val="22"/>
              <w:lang w:val="es-ES_tradnl"/>
            </w:rPr>
          </w:pPr>
          <w:bookmarkStart w:id="6" w:name="_Hlk58358919"/>
          <w:r w:rsidRPr="00754477">
            <w:rPr>
              <w:rFonts w:ascii="Palatino Linotype" w:hAnsi="Palatino Linotype"/>
              <w:b/>
              <w:bCs/>
              <w:sz w:val="22"/>
              <w:szCs w:val="22"/>
            </w:rPr>
            <w:t>Instituto de Transparencia, Acceso a la Información Pública y Protección de Datos Personales del Estado de México y Municipios</w:t>
          </w:r>
          <w:bookmarkEnd w:id="6"/>
        </w:p>
      </w:tc>
    </w:tr>
    <w:tr w:rsidR="00B9142B" w:rsidRPr="008F2CCC" w14:paraId="72CD087D" w14:textId="77777777" w:rsidTr="00625FD4">
      <w:trPr>
        <w:trHeight w:val="228"/>
      </w:trPr>
      <w:tc>
        <w:tcPr>
          <w:tcW w:w="3261" w:type="dxa"/>
          <w:vMerge/>
        </w:tcPr>
        <w:p w14:paraId="1B78656F" w14:textId="01E6F6F6" w:rsidR="00B9142B" w:rsidRPr="008F2CCC" w:rsidRDefault="00B9142B" w:rsidP="00200BFC">
          <w:pPr>
            <w:rPr>
              <w:rFonts w:ascii="Palatino Linotype" w:hAnsi="Palatino Linotype"/>
              <w:b/>
              <w:sz w:val="22"/>
              <w:szCs w:val="22"/>
              <w:lang w:val="es-ES_tradnl"/>
            </w:rPr>
          </w:pPr>
        </w:p>
      </w:tc>
      <w:tc>
        <w:tcPr>
          <w:tcW w:w="2551" w:type="dxa"/>
          <w:shd w:val="clear" w:color="auto" w:fill="auto"/>
        </w:tcPr>
        <w:p w14:paraId="74D81628" w14:textId="77777777" w:rsidR="00B9142B" w:rsidRPr="00664658" w:rsidRDefault="00B9142B"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B9142B" w:rsidRPr="00664658" w:rsidRDefault="00B9142B"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B9142B" w:rsidRPr="0010196A" w:rsidRDefault="00B9142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0DEDC0D2" w:rsidR="00B9142B" w:rsidRPr="0010196A" w:rsidRDefault="00554DD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9142B" w:rsidRPr="008F2CCC" w14:paraId="6ABABA57" w14:textId="77777777" w:rsidTr="00905693">
      <w:tc>
        <w:tcPr>
          <w:tcW w:w="4253" w:type="dxa"/>
          <w:vMerge w:val="restart"/>
          <w:shd w:val="clear" w:color="auto" w:fill="auto"/>
        </w:tcPr>
        <w:p w14:paraId="6AA376CC" w14:textId="1234161B" w:rsidR="00B9142B" w:rsidRPr="008F2CCC" w:rsidRDefault="00B9142B"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9142B" w:rsidRPr="008F2CCC" w:rsidRDefault="00B9142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FFAB72E" w:rsidR="00B9142B" w:rsidRPr="008F2CCC" w:rsidRDefault="00B9142B" w:rsidP="00C34EFF">
          <w:pPr>
            <w:jc w:val="both"/>
            <w:rPr>
              <w:rFonts w:ascii="Palatino Linotype" w:hAnsi="Palatino Linotype"/>
              <w:b/>
              <w:sz w:val="22"/>
              <w:szCs w:val="22"/>
              <w:lang w:val="es-ES_tradnl"/>
            </w:rPr>
          </w:pPr>
          <w:r w:rsidRPr="00754477">
            <w:rPr>
              <w:rFonts w:ascii="Palatino Linotype" w:hAnsi="Palatino Linotype"/>
              <w:b/>
              <w:bCs/>
              <w:sz w:val="22"/>
              <w:szCs w:val="22"/>
            </w:rPr>
            <w:t>04557</w:t>
          </w:r>
          <w:r w:rsidRPr="007F1457">
            <w:rPr>
              <w:rFonts w:ascii="Palatino Linotype" w:hAnsi="Palatino Linotype"/>
              <w:b/>
              <w:sz w:val="22"/>
              <w:szCs w:val="22"/>
            </w:rPr>
            <w:t>/INFOEM/IP/RR/2020</w:t>
          </w:r>
        </w:p>
      </w:tc>
    </w:tr>
    <w:tr w:rsidR="00B9142B" w:rsidRPr="008F2CCC" w14:paraId="3B45FB53" w14:textId="77777777" w:rsidTr="00905693">
      <w:tc>
        <w:tcPr>
          <w:tcW w:w="4253" w:type="dxa"/>
          <w:vMerge/>
          <w:shd w:val="clear" w:color="auto" w:fill="auto"/>
        </w:tcPr>
        <w:p w14:paraId="188B82EF" w14:textId="77777777" w:rsidR="00B9142B" w:rsidRPr="008F2CCC" w:rsidRDefault="00B9142B" w:rsidP="00200BFC">
          <w:pPr>
            <w:rPr>
              <w:rFonts w:ascii="Palatino Linotype" w:hAnsi="Palatino Linotype"/>
              <w:b/>
              <w:sz w:val="22"/>
              <w:szCs w:val="22"/>
              <w:lang w:val="es-ES_tradnl"/>
            </w:rPr>
          </w:pPr>
        </w:p>
      </w:tc>
      <w:tc>
        <w:tcPr>
          <w:tcW w:w="2552" w:type="dxa"/>
          <w:shd w:val="clear" w:color="auto" w:fill="auto"/>
        </w:tcPr>
        <w:p w14:paraId="3B2AD0CF" w14:textId="77777777" w:rsidR="00B9142B" w:rsidRPr="008F2CCC" w:rsidRDefault="00B9142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FA59766" w:rsidR="00B9142B" w:rsidRPr="008F2CCC" w:rsidRDefault="00B9142B" w:rsidP="00200BFC">
          <w:pPr>
            <w:jc w:val="both"/>
            <w:rPr>
              <w:rFonts w:ascii="Palatino Linotype" w:hAnsi="Palatino Linotype"/>
              <w:b/>
              <w:sz w:val="22"/>
              <w:szCs w:val="22"/>
              <w:lang w:val="es-ES_tradnl"/>
            </w:rPr>
          </w:pPr>
        </w:p>
      </w:tc>
    </w:tr>
    <w:tr w:rsidR="00B9142B" w:rsidRPr="008F2CCC" w14:paraId="28A493EB" w14:textId="77777777" w:rsidTr="00905693">
      <w:trPr>
        <w:trHeight w:val="228"/>
      </w:trPr>
      <w:tc>
        <w:tcPr>
          <w:tcW w:w="4253" w:type="dxa"/>
          <w:vMerge/>
          <w:shd w:val="clear" w:color="auto" w:fill="auto"/>
        </w:tcPr>
        <w:p w14:paraId="06C77D31" w14:textId="77777777" w:rsidR="00B9142B" w:rsidRPr="008F2CCC" w:rsidRDefault="00B9142B" w:rsidP="00200BFC">
          <w:pPr>
            <w:rPr>
              <w:rFonts w:ascii="Palatino Linotype" w:hAnsi="Palatino Linotype"/>
              <w:b/>
              <w:sz w:val="22"/>
              <w:szCs w:val="22"/>
              <w:lang w:val="es-ES_tradnl"/>
            </w:rPr>
          </w:pPr>
        </w:p>
      </w:tc>
      <w:tc>
        <w:tcPr>
          <w:tcW w:w="2552" w:type="dxa"/>
          <w:shd w:val="clear" w:color="auto" w:fill="auto"/>
        </w:tcPr>
        <w:p w14:paraId="2E1A72B4" w14:textId="77777777" w:rsidR="00B9142B" w:rsidRPr="008F2CCC" w:rsidRDefault="00B9142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ECBD108" w:rsidR="00B9142B" w:rsidRPr="00DC41C8" w:rsidRDefault="00B9142B" w:rsidP="00200BFC">
          <w:pPr>
            <w:jc w:val="both"/>
            <w:rPr>
              <w:rFonts w:ascii="Palatino Linotype" w:hAnsi="Palatino Linotype"/>
              <w:b/>
              <w:sz w:val="22"/>
              <w:szCs w:val="22"/>
            </w:rPr>
          </w:pPr>
          <w:r w:rsidRPr="00754477">
            <w:rPr>
              <w:rFonts w:ascii="Palatino Linotype" w:hAnsi="Palatino Linotype"/>
              <w:b/>
              <w:bCs/>
              <w:sz w:val="22"/>
              <w:szCs w:val="22"/>
            </w:rPr>
            <w:t>Instituto de Transparencia, Acceso a la Información Pública y Protección de Datos Personales del Estado de México y Municipios</w:t>
          </w:r>
        </w:p>
      </w:tc>
    </w:tr>
    <w:tr w:rsidR="00B9142B" w:rsidRPr="008F2CCC" w14:paraId="0F114FF0" w14:textId="77777777" w:rsidTr="00905693">
      <w:tc>
        <w:tcPr>
          <w:tcW w:w="4253" w:type="dxa"/>
          <w:vMerge/>
          <w:shd w:val="clear" w:color="auto" w:fill="auto"/>
        </w:tcPr>
        <w:p w14:paraId="4CCB64BA" w14:textId="77777777" w:rsidR="00B9142B" w:rsidRPr="008F2CCC" w:rsidRDefault="00B9142B" w:rsidP="00200BFC">
          <w:pPr>
            <w:rPr>
              <w:rFonts w:ascii="Palatino Linotype" w:hAnsi="Palatino Linotype"/>
              <w:b/>
              <w:sz w:val="22"/>
              <w:szCs w:val="22"/>
              <w:lang w:val="es-ES_tradnl"/>
            </w:rPr>
          </w:pPr>
        </w:p>
      </w:tc>
      <w:tc>
        <w:tcPr>
          <w:tcW w:w="2552" w:type="dxa"/>
          <w:shd w:val="clear" w:color="auto" w:fill="auto"/>
        </w:tcPr>
        <w:p w14:paraId="31E422EA" w14:textId="77777777" w:rsidR="00B9142B" w:rsidRPr="008F2CCC" w:rsidRDefault="00B9142B"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B9142B" w:rsidRPr="008F2CCC" w:rsidRDefault="00B9142B"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B9142B" w:rsidRPr="0010196A" w:rsidRDefault="00B9142B"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E17C72"/>
    <w:multiLevelType w:val="hybridMultilevel"/>
    <w:tmpl w:val="CE2E4F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5"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15:restartNumberingAfterBreak="0">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7"/>
  </w:num>
  <w:num w:numId="5">
    <w:abstractNumId w:val="38"/>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5"/>
  </w:num>
  <w:num w:numId="10">
    <w:abstractNumId w:val="12"/>
  </w:num>
  <w:num w:numId="11">
    <w:abstractNumId w:val="10"/>
  </w:num>
  <w:num w:numId="12">
    <w:abstractNumId w:val="0"/>
  </w:num>
  <w:num w:numId="13">
    <w:abstractNumId w:val="42"/>
  </w:num>
  <w:num w:numId="14">
    <w:abstractNumId w:val="4"/>
  </w:num>
  <w:num w:numId="15">
    <w:abstractNumId w:val="6"/>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6"/>
  </w:num>
  <w:num w:numId="21">
    <w:abstractNumId w:val="24"/>
  </w:num>
  <w:num w:numId="22">
    <w:abstractNumId w:val="36"/>
  </w:num>
  <w:num w:numId="23">
    <w:abstractNumId w:val="39"/>
  </w:num>
  <w:num w:numId="24">
    <w:abstractNumId w:val="37"/>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4"/>
  </w:num>
  <w:num w:numId="29">
    <w:abstractNumId w:val="13"/>
  </w:num>
  <w:num w:numId="30">
    <w:abstractNumId w:val="17"/>
  </w:num>
  <w:num w:numId="31">
    <w:abstractNumId w:val="40"/>
  </w:num>
  <w:num w:numId="32">
    <w:abstractNumId w:val="2"/>
  </w:num>
  <w:num w:numId="33">
    <w:abstractNumId w:val="31"/>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1"/>
  </w:num>
  <w:num w:numId="37">
    <w:abstractNumId w:val="45"/>
  </w:num>
  <w:num w:numId="38">
    <w:abstractNumId w:val="28"/>
  </w:num>
  <w:num w:numId="39">
    <w:abstractNumId w:val="14"/>
  </w:num>
  <w:num w:numId="40">
    <w:abstractNumId w:val="21"/>
  </w:num>
  <w:num w:numId="41">
    <w:abstractNumId w:val="8"/>
  </w:num>
  <w:num w:numId="42">
    <w:abstractNumId w:val="32"/>
  </w:num>
  <w:num w:numId="43">
    <w:abstractNumId w:val="3"/>
  </w:num>
  <w:num w:numId="44">
    <w:abstractNumId w:val="33"/>
  </w:num>
  <w:num w:numId="45">
    <w:abstractNumId w:val="30"/>
  </w:num>
  <w:num w:numId="46">
    <w:abstractNumId w:val="15"/>
  </w:num>
  <w:num w:numId="47">
    <w:abstractNumId w:val="34"/>
  </w:num>
  <w:num w:numId="48">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8D1"/>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4DD5"/>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655"/>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53F8"/>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6D65"/>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4AC3"/>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D66F1-A89E-468B-87A7-791D4FC39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33</Pages>
  <Words>7322</Words>
  <Characters>40272</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2020-01-22T19:55:00Z</cp:lastPrinted>
  <dcterms:created xsi:type="dcterms:W3CDTF">2020-12-11T23:22:00Z</dcterms:created>
  <dcterms:modified xsi:type="dcterms:W3CDTF">2021-01-20T02:47:00Z</dcterms:modified>
</cp:coreProperties>
</file>