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32825" w14:textId="77777777" w:rsidR="002D4EF7" w:rsidRPr="0002628A" w:rsidRDefault="002D4EF7" w:rsidP="002D4EF7">
      <w:pPr>
        <w:spacing w:line="360" w:lineRule="auto"/>
        <w:jc w:val="both"/>
        <w:rPr>
          <w:rFonts w:ascii="Palatino Linotype" w:hAnsi="Palatino Linotype" w:cs="Arial"/>
          <w:color w:val="000000" w:themeColor="text1"/>
        </w:rPr>
      </w:pPr>
      <w:r w:rsidRPr="0002628A">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veinti</w:t>
      </w:r>
      <w:r w:rsidR="008D301F" w:rsidRPr="0002628A">
        <w:rPr>
          <w:rFonts w:ascii="Palatino Linotype" w:hAnsi="Palatino Linotype" w:cs="Arial"/>
          <w:color w:val="000000" w:themeColor="text1"/>
        </w:rPr>
        <w:t xml:space="preserve">ocho </w:t>
      </w:r>
      <w:r w:rsidRPr="0002628A">
        <w:rPr>
          <w:rFonts w:ascii="Palatino Linotype" w:hAnsi="Palatino Linotype" w:cs="Arial"/>
          <w:color w:val="000000" w:themeColor="text1"/>
        </w:rPr>
        <w:t>de octubre de dos mil veinte.</w:t>
      </w:r>
    </w:p>
    <w:p w14:paraId="2547BE74" w14:textId="65A67DE2" w:rsidR="002D4EF7" w:rsidRPr="0002628A" w:rsidRDefault="002D4EF7" w:rsidP="002D4EF7">
      <w:pPr>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color w:val="000000" w:themeColor="text1"/>
        </w:rPr>
        <w:t xml:space="preserve">VISTOS los expedientes formados con motivo de los recursos de revisión </w:t>
      </w:r>
      <w:r w:rsidRPr="0002628A">
        <w:rPr>
          <w:rFonts w:ascii="Palatino Linotype" w:hAnsi="Palatino Linotype"/>
          <w:b/>
          <w:color w:val="000000" w:themeColor="text1"/>
        </w:rPr>
        <w:t xml:space="preserve">03542/INFOEM/IP/RR/2020 </w:t>
      </w:r>
      <w:r w:rsidRPr="0002628A">
        <w:rPr>
          <w:rFonts w:ascii="Palatino Linotype" w:hAnsi="Palatino Linotype"/>
          <w:color w:val="000000" w:themeColor="text1"/>
        </w:rPr>
        <w:t>y</w:t>
      </w:r>
      <w:r w:rsidRPr="0002628A">
        <w:rPr>
          <w:rFonts w:ascii="Palatino Linotype" w:hAnsi="Palatino Linotype"/>
          <w:b/>
          <w:color w:val="000000" w:themeColor="text1"/>
        </w:rPr>
        <w:t xml:space="preserve"> 03543/INFOEM/IP/RR/2020 acumulados,</w:t>
      </w:r>
      <w:r w:rsidRPr="0002628A">
        <w:rPr>
          <w:rFonts w:ascii="Palatino Linotype" w:hAnsi="Palatino Linotype"/>
          <w:color w:val="000000" w:themeColor="text1"/>
        </w:rPr>
        <w:t xml:space="preserve"> promovidos por una persona de manera anónima a quien en lo sucesivo se le denominar</w:t>
      </w:r>
      <w:r w:rsidR="00F413DF" w:rsidRPr="0002628A">
        <w:rPr>
          <w:rFonts w:ascii="Palatino Linotype" w:hAnsi="Palatino Linotype"/>
          <w:color w:val="000000" w:themeColor="text1"/>
        </w:rPr>
        <w:t>á</w:t>
      </w:r>
      <w:r w:rsidRPr="0002628A">
        <w:rPr>
          <w:rFonts w:ascii="Palatino Linotype" w:hAnsi="Palatino Linotype"/>
          <w:color w:val="000000" w:themeColor="text1"/>
        </w:rPr>
        <w:t xml:space="preserve"> </w:t>
      </w:r>
      <w:r w:rsidRPr="0002628A">
        <w:rPr>
          <w:rFonts w:ascii="Palatino Linotype" w:hAnsi="Palatino Linotype" w:cs="Arial"/>
          <w:b/>
          <w:color w:val="000000" w:themeColor="text1"/>
        </w:rPr>
        <w:t>EL RECURRENTE,</w:t>
      </w:r>
      <w:r w:rsidRPr="0002628A">
        <w:rPr>
          <w:rFonts w:ascii="Palatino Linotype" w:hAnsi="Palatino Linotype"/>
          <w:color w:val="000000" w:themeColor="text1"/>
        </w:rPr>
        <w:t xml:space="preserve"> </w:t>
      </w:r>
      <w:r w:rsidRPr="0002628A">
        <w:rPr>
          <w:rFonts w:ascii="Palatino Linotype" w:hAnsi="Palatino Linotype" w:cs="Arial"/>
          <w:color w:val="000000" w:themeColor="text1"/>
        </w:rPr>
        <w:t xml:space="preserve">en contra de las respuestas del </w:t>
      </w:r>
      <w:r w:rsidRPr="0002628A">
        <w:rPr>
          <w:rFonts w:ascii="Palatino Linotype" w:hAnsi="Palatino Linotype"/>
          <w:b/>
          <w:color w:val="000000" w:themeColor="text1"/>
        </w:rPr>
        <w:t>Ayuntamiento de Chapa de Mota</w:t>
      </w:r>
      <w:r w:rsidRPr="0002628A">
        <w:rPr>
          <w:rFonts w:ascii="Palatino Linotype" w:hAnsi="Palatino Linotype" w:cs="Arial"/>
          <w:b/>
          <w:color w:val="000000" w:themeColor="text1"/>
        </w:rPr>
        <w:t xml:space="preserve">, </w:t>
      </w:r>
      <w:r w:rsidRPr="0002628A">
        <w:rPr>
          <w:rFonts w:ascii="Palatino Linotype" w:hAnsi="Palatino Linotype" w:cs="Arial"/>
          <w:color w:val="000000" w:themeColor="text1"/>
        </w:rPr>
        <w:t xml:space="preserve">en lo sucesivo </w:t>
      </w:r>
      <w:r w:rsidRPr="0002628A">
        <w:rPr>
          <w:rFonts w:ascii="Palatino Linotype" w:hAnsi="Palatino Linotype" w:cs="Arial"/>
          <w:b/>
          <w:color w:val="000000" w:themeColor="text1"/>
        </w:rPr>
        <w:t xml:space="preserve">EL SUJETO OBLIGADO, </w:t>
      </w:r>
      <w:r w:rsidRPr="0002628A">
        <w:rPr>
          <w:rFonts w:ascii="Palatino Linotype" w:hAnsi="Palatino Linotype" w:cs="Arial"/>
          <w:color w:val="000000" w:themeColor="text1"/>
        </w:rPr>
        <w:t>se procede a dictar la presente resolución con base en lo siguiente:</w:t>
      </w:r>
    </w:p>
    <w:p w14:paraId="4C6225A8" w14:textId="77777777" w:rsidR="002D4EF7" w:rsidRPr="0002628A" w:rsidRDefault="002D4EF7" w:rsidP="002D4EF7">
      <w:pPr>
        <w:spacing w:before="100" w:beforeAutospacing="1" w:after="100" w:afterAutospacing="1"/>
        <w:jc w:val="center"/>
        <w:rPr>
          <w:rFonts w:ascii="Palatino Linotype" w:hAnsi="Palatino Linotype" w:cs="Arial"/>
          <w:b/>
          <w:bCs/>
          <w:color w:val="000000" w:themeColor="text1"/>
          <w:spacing w:val="60"/>
          <w:sz w:val="28"/>
          <w:lang w:val="es-ES_tradnl"/>
        </w:rPr>
      </w:pPr>
      <w:r w:rsidRPr="0002628A">
        <w:rPr>
          <w:rFonts w:ascii="Palatino Linotype" w:hAnsi="Palatino Linotype" w:cs="Arial"/>
          <w:b/>
          <w:bCs/>
          <w:color w:val="000000" w:themeColor="text1"/>
          <w:spacing w:val="60"/>
          <w:sz w:val="28"/>
          <w:lang w:val="es-ES_tradnl"/>
        </w:rPr>
        <w:t>RESULTANDO</w:t>
      </w:r>
    </w:p>
    <w:p w14:paraId="6C4B7CBD" w14:textId="77777777" w:rsidR="002D4EF7" w:rsidRPr="0002628A" w:rsidRDefault="002D4EF7" w:rsidP="002D4EF7">
      <w:pPr>
        <w:spacing w:before="100" w:beforeAutospacing="1" w:after="100" w:afterAutospacing="1" w:line="360" w:lineRule="auto"/>
        <w:jc w:val="both"/>
        <w:rPr>
          <w:rFonts w:ascii="Palatino Linotype" w:hAnsi="Palatino Linotype"/>
          <w:color w:val="000000" w:themeColor="text1"/>
        </w:rPr>
      </w:pPr>
      <w:r w:rsidRPr="0002628A">
        <w:rPr>
          <w:rFonts w:ascii="Palatino Linotype" w:hAnsi="Palatino Linotype" w:cs="Arial"/>
          <w:b/>
          <w:color w:val="000000" w:themeColor="text1"/>
          <w:sz w:val="28"/>
          <w:szCs w:val="28"/>
        </w:rPr>
        <w:t>I.</w:t>
      </w:r>
      <w:r w:rsidRPr="0002628A">
        <w:rPr>
          <w:rFonts w:ascii="Palatino Linotype" w:hAnsi="Palatino Linotype" w:cs="Arial"/>
          <w:b/>
          <w:color w:val="000000" w:themeColor="text1"/>
        </w:rPr>
        <w:t xml:space="preserve"> </w:t>
      </w:r>
      <w:r w:rsidRPr="0002628A">
        <w:rPr>
          <w:rFonts w:ascii="Palatino Linotype" w:hAnsi="Palatino Linotype" w:cs="Arial"/>
          <w:color w:val="000000" w:themeColor="text1"/>
        </w:rPr>
        <w:t xml:space="preserve">En fecha </w:t>
      </w:r>
      <w:r w:rsidR="00666112" w:rsidRPr="0002628A">
        <w:rPr>
          <w:rFonts w:ascii="Palatino Linotype" w:hAnsi="Palatino Linotype" w:cs="Arial"/>
          <w:color w:val="000000" w:themeColor="text1"/>
        </w:rPr>
        <w:t xml:space="preserve">veintiséis de junio </w:t>
      </w:r>
      <w:r w:rsidRPr="0002628A">
        <w:rPr>
          <w:rFonts w:ascii="Palatino Linotype" w:hAnsi="Palatino Linotype" w:cs="Arial"/>
          <w:color w:val="000000" w:themeColor="text1"/>
        </w:rPr>
        <w:t xml:space="preserve">de dos mil veinte, </w:t>
      </w:r>
      <w:r w:rsidRPr="0002628A">
        <w:rPr>
          <w:rFonts w:ascii="Palatino Linotype" w:hAnsi="Palatino Linotype" w:cs="Arial"/>
          <w:b/>
          <w:color w:val="000000" w:themeColor="text1"/>
        </w:rPr>
        <w:t>EL RECURRENTE</w:t>
      </w:r>
      <w:r w:rsidRPr="0002628A">
        <w:rPr>
          <w:rFonts w:ascii="Palatino Linotype" w:hAnsi="Palatino Linotype" w:cs="Arial"/>
          <w:color w:val="000000" w:themeColor="text1"/>
        </w:rPr>
        <w:t xml:space="preserve"> presentó a través del Sistema de Acceso a la Información Mexiquense, en lo subsecuente </w:t>
      </w:r>
      <w:r w:rsidRPr="0002628A">
        <w:rPr>
          <w:rFonts w:ascii="Palatino Linotype" w:hAnsi="Palatino Linotype" w:cs="Arial"/>
          <w:b/>
          <w:color w:val="000000" w:themeColor="text1"/>
        </w:rPr>
        <w:t>EL SAIMEX</w:t>
      </w:r>
      <w:r w:rsidRPr="0002628A">
        <w:rPr>
          <w:rFonts w:ascii="Palatino Linotype" w:hAnsi="Palatino Linotype" w:cs="Arial"/>
          <w:color w:val="000000" w:themeColor="text1"/>
        </w:rPr>
        <w:t xml:space="preserve"> ante </w:t>
      </w:r>
      <w:r w:rsidRPr="0002628A">
        <w:rPr>
          <w:rFonts w:ascii="Palatino Linotype" w:hAnsi="Palatino Linotype" w:cs="Arial"/>
          <w:b/>
          <w:color w:val="000000" w:themeColor="text1"/>
        </w:rPr>
        <w:t>EL SUJETO OBLIGADO</w:t>
      </w:r>
      <w:r w:rsidRPr="0002628A">
        <w:rPr>
          <w:rFonts w:ascii="Palatino Linotype" w:hAnsi="Palatino Linotype" w:cs="Arial"/>
          <w:color w:val="000000" w:themeColor="text1"/>
        </w:rPr>
        <w:t xml:space="preserve">, </w:t>
      </w:r>
      <w:r w:rsidRPr="0002628A">
        <w:rPr>
          <w:rFonts w:ascii="Palatino Linotype" w:hAnsi="Palatino Linotype"/>
          <w:color w:val="000000" w:themeColor="text1"/>
        </w:rPr>
        <w:t xml:space="preserve">las solicitudes de acceso a información pública, a las que se les asignó los números </w:t>
      </w:r>
      <w:r w:rsidR="00666112" w:rsidRPr="0002628A">
        <w:rPr>
          <w:rFonts w:ascii="Palatino Linotype" w:hAnsi="Palatino Linotype"/>
          <w:b/>
          <w:color w:val="000000" w:themeColor="text1"/>
        </w:rPr>
        <w:t>00037/CHAPAMOT/IP/2020</w:t>
      </w:r>
      <w:r w:rsidRPr="0002628A">
        <w:rPr>
          <w:rFonts w:ascii="Palatino Linotype" w:hAnsi="Palatino Linotype"/>
          <w:b/>
          <w:color w:val="000000" w:themeColor="text1"/>
          <w:spacing w:val="-20"/>
        </w:rPr>
        <w:t xml:space="preserve"> </w:t>
      </w:r>
      <w:r w:rsidRPr="0002628A">
        <w:rPr>
          <w:rFonts w:ascii="Palatino Linotype" w:hAnsi="Palatino Linotype"/>
          <w:color w:val="000000" w:themeColor="text1"/>
          <w:spacing w:val="-20"/>
        </w:rPr>
        <w:t xml:space="preserve">y </w:t>
      </w:r>
      <w:r w:rsidR="00946BD5" w:rsidRPr="0002628A">
        <w:rPr>
          <w:rFonts w:ascii="Palatino Linotype" w:hAnsi="Palatino Linotype"/>
          <w:b/>
          <w:color w:val="000000" w:themeColor="text1"/>
        </w:rPr>
        <w:t>00038/CHAPAMOT/IP/2020</w:t>
      </w:r>
      <w:r w:rsidRPr="0002628A">
        <w:rPr>
          <w:rFonts w:ascii="Palatino Linotype" w:hAnsi="Palatino Linotype"/>
          <w:b/>
          <w:color w:val="000000" w:themeColor="text1"/>
        </w:rPr>
        <w:t>,</w:t>
      </w:r>
      <w:r w:rsidRPr="0002628A">
        <w:rPr>
          <w:rFonts w:ascii="Palatino Linotype" w:hAnsi="Palatino Linotype"/>
          <w:b/>
          <w:color w:val="000000" w:themeColor="text1"/>
          <w:spacing w:val="-20"/>
        </w:rPr>
        <w:t xml:space="preserve"> </w:t>
      </w:r>
      <w:r w:rsidRPr="0002628A">
        <w:rPr>
          <w:rFonts w:ascii="Palatino Linotype" w:hAnsi="Palatino Linotype"/>
          <w:color w:val="000000" w:themeColor="text1"/>
        </w:rPr>
        <w:t xml:space="preserve">mediante las cuales solicitó lo </w:t>
      </w:r>
      <w:r w:rsidRPr="0002628A">
        <w:rPr>
          <w:rFonts w:ascii="Palatino Linotype" w:hAnsi="Palatino Linotype" w:cs="Arial"/>
          <w:color w:val="000000" w:themeColor="text1"/>
        </w:rPr>
        <w:t>siguiente</w:t>
      </w:r>
      <w:r w:rsidRPr="0002628A">
        <w:rPr>
          <w:rFonts w:ascii="Palatino Linotype" w:hAnsi="Palatino Linotype"/>
          <w:color w:val="000000" w:themeColor="text1"/>
        </w:rPr>
        <w:t>:</w:t>
      </w:r>
    </w:p>
    <w:tbl>
      <w:tblPr>
        <w:tblStyle w:val="Tablaconcuadrcula"/>
        <w:tblW w:w="0" w:type="auto"/>
        <w:tblInd w:w="421" w:type="dxa"/>
        <w:tblLook w:val="04A0" w:firstRow="1" w:lastRow="0" w:firstColumn="1" w:lastColumn="0" w:noHBand="0" w:noVBand="1"/>
      </w:tblPr>
      <w:tblGrid>
        <w:gridCol w:w="1984"/>
        <w:gridCol w:w="2203"/>
        <w:gridCol w:w="4318"/>
      </w:tblGrid>
      <w:tr w:rsidR="002D4EF7" w:rsidRPr="0002628A" w14:paraId="57A8FDA1" w14:textId="77777777" w:rsidTr="00D36F03">
        <w:tc>
          <w:tcPr>
            <w:tcW w:w="1984" w:type="dxa"/>
            <w:shd w:val="clear" w:color="auto" w:fill="D9D9D9" w:themeFill="background1" w:themeFillShade="D9"/>
            <w:vAlign w:val="center"/>
          </w:tcPr>
          <w:p w14:paraId="26FD4F47" w14:textId="77777777" w:rsidR="002D4EF7" w:rsidRPr="0002628A" w:rsidRDefault="002D4EF7" w:rsidP="00D36F03">
            <w:pPr>
              <w:spacing w:before="100" w:beforeAutospacing="1" w:after="100" w:afterAutospacing="1" w:line="360" w:lineRule="auto"/>
              <w:jc w:val="center"/>
              <w:rPr>
                <w:rFonts w:ascii="Palatino Linotype" w:hAnsi="Palatino Linotype" w:cs="Arial"/>
                <w:b/>
                <w:color w:val="000000" w:themeColor="text1"/>
                <w:sz w:val="18"/>
                <w:szCs w:val="18"/>
              </w:rPr>
            </w:pPr>
            <w:r w:rsidRPr="0002628A">
              <w:rPr>
                <w:rFonts w:ascii="Palatino Linotype" w:hAnsi="Palatino Linotype" w:cs="Arial"/>
                <w:b/>
                <w:color w:val="000000" w:themeColor="text1"/>
                <w:sz w:val="18"/>
                <w:szCs w:val="18"/>
              </w:rPr>
              <w:t>Número de recurso</w:t>
            </w:r>
          </w:p>
        </w:tc>
        <w:tc>
          <w:tcPr>
            <w:tcW w:w="2203" w:type="dxa"/>
            <w:shd w:val="clear" w:color="auto" w:fill="D9D9D9" w:themeFill="background1" w:themeFillShade="D9"/>
            <w:vAlign w:val="center"/>
          </w:tcPr>
          <w:p w14:paraId="5ED730EE" w14:textId="77777777" w:rsidR="002D4EF7" w:rsidRPr="0002628A" w:rsidRDefault="002D4EF7" w:rsidP="00D36F03">
            <w:pPr>
              <w:spacing w:before="100" w:beforeAutospacing="1" w:after="100" w:afterAutospacing="1" w:line="360" w:lineRule="auto"/>
              <w:jc w:val="center"/>
              <w:rPr>
                <w:rFonts w:ascii="Palatino Linotype" w:hAnsi="Palatino Linotype" w:cs="Arial"/>
                <w:b/>
                <w:color w:val="000000" w:themeColor="text1"/>
                <w:sz w:val="18"/>
                <w:szCs w:val="18"/>
              </w:rPr>
            </w:pPr>
            <w:r w:rsidRPr="0002628A">
              <w:rPr>
                <w:rFonts w:ascii="Palatino Linotype" w:hAnsi="Palatino Linotype" w:cs="Arial"/>
                <w:b/>
                <w:color w:val="000000" w:themeColor="text1"/>
                <w:sz w:val="18"/>
                <w:szCs w:val="18"/>
              </w:rPr>
              <w:t>Número de solicitud</w:t>
            </w:r>
          </w:p>
        </w:tc>
        <w:tc>
          <w:tcPr>
            <w:tcW w:w="4318" w:type="dxa"/>
            <w:shd w:val="clear" w:color="auto" w:fill="D9D9D9" w:themeFill="background1" w:themeFillShade="D9"/>
            <w:vAlign w:val="center"/>
          </w:tcPr>
          <w:p w14:paraId="007D0803" w14:textId="77777777" w:rsidR="002D4EF7" w:rsidRPr="0002628A" w:rsidRDefault="002D4EF7" w:rsidP="00D36F03">
            <w:pPr>
              <w:spacing w:before="100" w:beforeAutospacing="1" w:after="100" w:afterAutospacing="1" w:line="360" w:lineRule="auto"/>
              <w:jc w:val="center"/>
              <w:rPr>
                <w:rFonts w:ascii="Palatino Linotype" w:hAnsi="Palatino Linotype" w:cs="Arial"/>
                <w:b/>
                <w:color w:val="000000" w:themeColor="text1"/>
                <w:sz w:val="18"/>
                <w:szCs w:val="18"/>
              </w:rPr>
            </w:pPr>
            <w:r w:rsidRPr="0002628A">
              <w:rPr>
                <w:rFonts w:ascii="Palatino Linotype" w:hAnsi="Palatino Linotype" w:cs="Arial"/>
                <w:b/>
                <w:color w:val="000000" w:themeColor="text1"/>
                <w:sz w:val="18"/>
                <w:szCs w:val="18"/>
              </w:rPr>
              <w:t>Solicitó</w:t>
            </w:r>
          </w:p>
        </w:tc>
      </w:tr>
      <w:tr w:rsidR="002D4EF7" w:rsidRPr="0002628A" w14:paraId="76ECB1F4" w14:textId="77777777" w:rsidTr="00D36F03">
        <w:tc>
          <w:tcPr>
            <w:tcW w:w="1984" w:type="dxa"/>
            <w:vAlign w:val="center"/>
          </w:tcPr>
          <w:p w14:paraId="0916FF95" w14:textId="77777777" w:rsidR="002D4EF7" w:rsidRPr="0002628A" w:rsidRDefault="00666112" w:rsidP="00666112">
            <w:pPr>
              <w:jc w:val="center"/>
              <w:rPr>
                <w:rFonts w:ascii="Palatino Linotype" w:hAnsi="Palatino Linotype"/>
                <w:b/>
                <w:color w:val="000000" w:themeColor="text1"/>
                <w:sz w:val="14"/>
                <w:szCs w:val="14"/>
              </w:rPr>
            </w:pPr>
            <w:r w:rsidRPr="0002628A">
              <w:rPr>
                <w:rFonts w:ascii="Palatino Linotype" w:hAnsi="Palatino Linotype"/>
                <w:b/>
                <w:color w:val="000000" w:themeColor="text1"/>
                <w:sz w:val="14"/>
                <w:szCs w:val="14"/>
              </w:rPr>
              <w:t>03542</w:t>
            </w:r>
            <w:r w:rsidR="002D4EF7" w:rsidRPr="0002628A">
              <w:rPr>
                <w:rFonts w:ascii="Palatino Linotype" w:hAnsi="Palatino Linotype"/>
                <w:b/>
                <w:color w:val="000000" w:themeColor="text1"/>
                <w:sz w:val="14"/>
                <w:szCs w:val="14"/>
              </w:rPr>
              <w:t>/INFOEM/IP/RR/2020</w:t>
            </w:r>
          </w:p>
        </w:tc>
        <w:tc>
          <w:tcPr>
            <w:tcW w:w="2203" w:type="dxa"/>
            <w:vAlign w:val="center"/>
          </w:tcPr>
          <w:p w14:paraId="525799E5" w14:textId="77777777" w:rsidR="002D4EF7" w:rsidRPr="0002628A" w:rsidRDefault="00666112" w:rsidP="00D36F03">
            <w:pPr>
              <w:jc w:val="center"/>
              <w:rPr>
                <w:rFonts w:ascii="Palatino Linotype" w:hAnsi="Palatino Linotype"/>
                <w:b/>
                <w:color w:val="000000" w:themeColor="text1"/>
                <w:sz w:val="14"/>
                <w:szCs w:val="14"/>
              </w:rPr>
            </w:pPr>
            <w:r w:rsidRPr="0002628A">
              <w:rPr>
                <w:rFonts w:ascii="Palatino Linotype" w:hAnsi="Palatino Linotype"/>
                <w:b/>
                <w:color w:val="000000" w:themeColor="text1"/>
                <w:sz w:val="14"/>
                <w:szCs w:val="14"/>
              </w:rPr>
              <w:t>00037/CHAPAMOT/IP/2020</w:t>
            </w:r>
          </w:p>
        </w:tc>
        <w:tc>
          <w:tcPr>
            <w:tcW w:w="4318" w:type="dxa"/>
            <w:vAlign w:val="center"/>
          </w:tcPr>
          <w:p w14:paraId="05B7CAD3" w14:textId="77777777" w:rsidR="002D4EF7" w:rsidRPr="0002628A" w:rsidRDefault="00666112" w:rsidP="00D36F03">
            <w:pPr>
              <w:jc w:val="both"/>
              <w:rPr>
                <w:rFonts w:ascii="Palatino Linotype" w:hAnsi="Palatino Linotype"/>
                <w:color w:val="000000"/>
                <w:sz w:val="14"/>
                <w:szCs w:val="14"/>
              </w:rPr>
            </w:pPr>
            <w:r w:rsidRPr="0002628A">
              <w:rPr>
                <w:rFonts w:ascii="Palatino Linotype" w:hAnsi="Palatino Linotype"/>
                <w:color w:val="000000"/>
                <w:sz w:val="14"/>
                <w:szCs w:val="14"/>
              </w:rPr>
              <w:t>Enviarme el listado completo de los servidores públicos dados de alta en la nómina de la administración municipal de chapa de mota, precisando el nombre completo por cada servidor público y el sueldo neto mensual de cada uno.</w:t>
            </w:r>
          </w:p>
        </w:tc>
      </w:tr>
      <w:tr w:rsidR="002D4EF7" w:rsidRPr="0002628A" w14:paraId="4EBD88B4" w14:textId="77777777" w:rsidTr="00D36F03">
        <w:tc>
          <w:tcPr>
            <w:tcW w:w="1984" w:type="dxa"/>
            <w:vAlign w:val="center"/>
          </w:tcPr>
          <w:p w14:paraId="7173CB68" w14:textId="77777777" w:rsidR="002D4EF7" w:rsidRPr="0002628A" w:rsidRDefault="00666112" w:rsidP="00666112">
            <w:pPr>
              <w:jc w:val="center"/>
              <w:rPr>
                <w:rFonts w:ascii="Palatino Linotype" w:hAnsi="Palatino Linotype"/>
                <w:b/>
                <w:color w:val="000000" w:themeColor="text1"/>
                <w:sz w:val="14"/>
                <w:szCs w:val="14"/>
              </w:rPr>
            </w:pPr>
            <w:r w:rsidRPr="0002628A">
              <w:rPr>
                <w:rFonts w:ascii="Palatino Linotype" w:hAnsi="Palatino Linotype"/>
                <w:b/>
                <w:color w:val="000000" w:themeColor="text1"/>
                <w:sz w:val="14"/>
                <w:szCs w:val="14"/>
              </w:rPr>
              <w:t>0354</w:t>
            </w:r>
            <w:r w:rsidR="002D4EF7" w:rsidRPr="0002628A">
              <w:rPr>
                <w:rFonts w:ascii="Palatino Linotype" w:hAnsi="Palatino Linotype"/>
                <w:b/>
                <w:color w:val="000000" w:themeColor="text1"/>
                <w:sz w:val="14"/>
                <w:szCs w:val="14"/>
              </w:rPr>
              <w:t>3/INFOEM/IP/RR/2020</w:t>
            </w:r>
          </w:p>
        </w:tc>
        <w:tc>
          <w:tcPr>
            <w:tcW w:w="2203" w:type="dxa"/>
            <w:vAlign w:val="center"/>
          </w:tcPr>
          <w:p w14:paraId="024F5909" w14:textId="77777777" w:rsidR="002D4EF7" w:rsidRPr="0002628A" w:rsidRDefault="00946BD5" w:rsidP="00D36F03">
            <w:pPr>
              <w:jc w:val="center"/>
              <w:rPr>
                <w:rFonts w:ascii="Palatino Linotype" w:hAnsi="Palatino Linotype"/>
                <w:b/>
                <w:color w:val="000000" w:themeColor="text1"/>
                <w:sz w:val="14"/>
                <w:szCs w:val="14"/>
              </w:rPr>
            </w:pPr>
            <w:r w:rsidRPr="0002628A">
              <w:rPr>
                <w:rFonts w:ascii="Palatino Linotype" w:hAnsi="Palatino Linotype"/>
                <w:b/>
                <w:color w:val="000000" w:themeColor="text1"/>
                <w:sz w:val="14"/>
                <w:szCs w:val="14"/>
              </w:rPr>
              <w:t>00038/CHAPAMOT/IP/2020</w:t>
            </w:r>
          </w:p>
        </w:tc>
        <w:tc>
          <w:tcPr>
            <w:tcW w:w="4318" w:type="dxa"/>
          </w:tcPr>
          <w:p w14:paraId="39175250" w14:textId="77777777" w:rsidR="002D4EF7" w:rsidRPr="0002628A" w:rsidRDefault="00946BD5" w:rsidP="00D36F03">
            <w:pPr>
              <w:jc w:val="both"/>
              <w:rPr>
                <w:rFonts w:ascii="Palatino Linotype" w:hAnsi="Palatino Linotype"/>
                <w:color w:val="000000"/>
                <w:sz w:val="14"/>
                <w:szCs w:val="14"/>
              </w:rPr>
            </w:pPr>
            <w:r w:rsidRPr="0002628A">
              <w:rPr>
                <w:rFonts w:ascii="Palatino Linotype" w:hAnsi="Palatino Linotype"/>
                <w:color w:val="000000"/>
                <w:sz w:val="14"/>
                <w:szCs w:val="14"/>
              </w:rPr>
              <w:t>Enviarme un listado actualizado de los trabajadores eventuales que trabajan en la administración municipal de chapa de mota, precisando nombre completo y sueldo neto mensual por cada uno</w:t>
            </w:r>
          </w:p>
        </w:tc>
      </w:tr>
    </w:tbl>
    <w:p w14:paraId="5832305D" w14:textId="77777777" w:rsidR="002D4EF7" w:rsidRPr="0002628A" w:rsidRDefault="002D4EF7" w:rsidP="002D4EF7">
      <w:pPr>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cs="Arial"/>
          <w:b/>
          <w:color w:val="000000" w:themeColor="text1"/>
        </w:rPr>
        <w:t>MODALIDAD DE ENTREGA:</w:t>
      </w:r>
      <w:r w:rsidRPr="0002628A">
        <w:rPr>
          <w:rFonts w:ascii="Palatino Linotype" w:hAnsi="Palatino Linotype" w:cs="Arial"/>
          <w:color w:val="000000" w:themeColor="text1"/>
        </w:rPr>
        <w:t xml:space="preserve"> Vía </w:t>
      </w:r>
      <w:r w:rsidRPr="0002628A">
        <w:rPr>
          <w:rFonts w:ascii="Palatino Linotype" w:hAnsi="Palatino Linotype" w:cs="Arial"/>
          <w:b/>
          <w:color w:val="000000" w:themeColor="text1"/>
        </w:rPr>
        <w:t>SAIMEX</w:t>
      </w:r>
      <w:r w:rsidRPr="0002628A">
        <w:rPr>
          <w:rFonts w:ascii="Palatino Linotype" w:hAnsi="Palatino Linotype" w:cs="Arial"/>
          <w:color w:val="000000" w:themeColor="text1"/>
        </w:rPr>
        <w:t>.</w:t>
      </w:r>
    </w:p>
    <w:p w14:paraId="18764ADC" w14:textId="77777777" w:rsidR="002D4EF7" w:rsidRPr="0002628A" w:rsidRDefault="002D4EF7" w:rsidP="002D4EF7">
      <w:pPr>
        <w:spacing w:before="100" w:beforeAutospacing="1" w:after="100" w:afterAutospacing="1" w:line="360" w:lineRule="auto"/>
        <w:jc w:val="both"/>
        <w:rPr>
          <w:rFonts w:ascii="Palatino Linotype" w:hAnsi="Palatino Linotype" w:cs="Arial"/>
          <w:noProof/>
          <w:color w:val="000000" w:themeColor="text1"/>
        </w:rPr>
      </w:pPr>
      <w:r w:rsidRPr="0002628A">
        <w:rPr>
          <w:rFonts w:ascii="Palatino Linotype" w:hAnsi="Palatino Linotype"/>
          <w:b/>
          <w:color w:val="000000" w:themeColor="text1"/>
          <w:sz w:val="28"/>
          <w:szCs w:val="28"/>
        </w:rPr>
        <w:lastRenderedPageBreak/>
        <w:t xml:space="preserve">II. </w:t>
      </w:r>
      <w:r w:rsidRPr="0002628A">
        <w:rPr>
          <w:rFonts w:ascii="Palatino Linotype" w:hAnsi="Palatino Linotype" w:cs="Arial"/>
          <w:color w:val="000000" w:themeColor="text1"/>
        </w:rPr>
        <w:t>En cumplimiento al artículo 162 de la Ley de Transparencia y Acceso a la Información Pública del Estado de México y Municipios, el d</w:t>
      </w:r>
      <w:r w:rsidR="00666112" w:rsidRPr="0002628A">
        <w:rPr>
          <w:rFonts w:ascii="Palatino Linotype" w:hAnsi="Palatino Linotype" w:cs="Arial"/>
          <w:color w:val="000000" w:themeColor="text1"/>
        </w:rPr>
        <w:t xml:space="preserve">os de julio de dos mil veinte, </w:t>
      </w:r>
      <w:r w:rsidRPr="0002628A">
        <w:rPr>
          <w:rFonts w:ascii="Palatino Linotype" w:hAnsi="Palatino Linotype" w:cs="Arial"/>
          <w:color w:val="000000" w:themeColor="text1"/>
        </w:rPr>
        <w:t>l</w:t>
      </w:r>
      <w:r w:rsidR="00666112" w:rsidRPr="0002628A">
        <w:rPr>
          <w:rFonts w:ascii="Palatino Linotype" w:hAnsi="Palatino Linotype" w:cs="Arial"/>
          <w:color w:val="000000" w:themeColor="text1"/>
        </w:rPr>
        <w:t>a</w:t>
      </w:r>
      <w:r w:rsidRPr="0002628A">
        <w:rPr>
          <w:rFonts w:ascii="Palatino Linotype" w:hAnsi="Palatino Linotype" w:cs="Arial"/>
          <w:color w:val="000000" w:themeColor="text1"/>
        </w:rPr>
        <w:t xml:space="preserve"> Titular de la Unidad de Transparencia del </w:t>
      </w:r>
      <w:r w:rsidRPr="0002628A">
        <w:rPr>
          <w:rFonts w:ascii="Palatino Linotype" w:hAnsi="Palatino Linotype" w:cs="Arial"/>
          <w:b/>
          <w:color w:val="000000" w:themeColor="text1"/>
        </w:rPr>
        <w:t>SUJETO OBLIGADO</w:t>
      </w:r>
      <w:r w:rsidRPr="0002628A">
        <w:rPr>
          <w:rFonts w:ascii="Palatino Linotype" w:hAnsi="Palatino Linotype" w:cs="Arial"/>
          <w:color w:val="000000" w:themeColor="text1"/>
        </w:rPr>
        <w:t xml:space="preserve">, </w:t>
      </w:r>
      <w:r w:rsidRPr="0002628A">
        <w:rPr>
          <w:rFonts w:ascii="Palatino Linotype" w:hAnsi="Palatino Linotype"/>
          <w:bCs/>
          <w:color w:val="000000" w:themeColor="text1"/>
        </w:rPr>
        <w:t>turnó los requerimientos de información a</w:t>
      </w:r>
      <w:r w:rsidR="00946BD5" w:rsidRPr="0002628A">
        <w:rPr>
          <w:rFonts w:ascii="Palatino Linotype" w:hAnsi="Palatino Linotype"/>
          <w:bCs/>
          <w:color w:val="000000" w:themeColor="text1"/>
        </w:rPr>
        <w:t xml:space="preserve">l </w:t>
      </w:r>
      <w:r w:rsidRPr="0002628A">
        <w:rPr>
          <w:rFonts w:ascii="Palatino Linotype" w:hAnsi="Palatino Linotype"/>
          <w:bCs/>
          <w:color w:val="000000" w:themeColor="text1"/>
        </w:rPr>
        <w:t xml:space="preserve">Servidor Público Habilitado que estimó competente, </w:t>
      </w:r>
      <w:r w:rsidRPr="0002628A">
        <w:rPr>
          <w:rFonts w:ascii="Palatino Linotype" w:hAnsi="Palatino Linotype" w:cs="Arial"/>
          <w:color w:val="000000" w:themeColor="text1"/>
        </w:rPr>
        <w:t>a efecto de que realizara la búsqueda y localización de la información; tal como se desprende a continuación:</w:t>
      </w:r>
      <w:r w:rsidRPr="0002628A">
        <w:rPr>
          <w:rFonts w:ascii="Palatino Linotype" w:hAnsi="Palatino Linotype" w:cs="Arial"/>
          <w:noProof/>
          <w:color w:val="000000" w:themeColor="text1"/>
        </w:rPr>
        <w:t xml:space="preserve"> </w:t>
      </w:r>
    </w:p>
    <w:p w14:paraId="0D22A30E" w14:textId="77777777" w:rsidR="002D4EF7" w:rsidRPr="0002628A" w:rsidRDefault="00666112" w:rsidP="002D4EF7">
      <w:pPr>
        <w:spacing w:line="360" w:lineRule="auto"/>
        <w:jc w:val="center"/>
        <w:rPr>
          <w:rFonts w:ascii="Palatino Linotype" w:hAnsi="Palatino Linotype" w:cs="Arial"/>
          <w:noProof/>
          <w:color w:val="000000" w:themeColor="text1"/>
        </w:rPr>
      </w:pPr>
      <w:r w:rsidRPr="0002628A">
        <w:rPr>
          <w:noProof/>
        </w:rPr>
        <w:drawing>
          <wp:inline distT="0" distB="0" distL="0" distR="0" wp14:anchorId="573087AF" wp14:editId="7BD226BA">
            <wp:extent cx="5153660" cy="57001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44" t="38839" r="9263" b="48213"/>
                    <a:stretch/>
                  </pic:blipFill>
                  <pic:spPr bwMode="auto">
                    <a:xfrm>
                      <a:off x="0" y="0"/>
                      <a:ext cx="5197054" cy="5748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D60E5B" w14:textId="77777777" w:rsidR="002D4EF7" w:rsidRPr="0002628A" w:rsidRDefault="00946BD5" w:rsidP="002D4EF7">
      <w:pPr>
        <w:spacing w:line="360" w:lineRule="auto"/>
        <w:jc w:val="center"/>
        <w:rPr>
          <w:rFonts w:ascii="Palatino Linotype" w:hAnsi="Palatino Linotype" w:cs="Arial"/>
          <w:noProof/>
          <w:color w:val="000000" w:themeColor="text1"/>
        </w:rPr>
      </w:pPr>
      <w:r w:rsidRPr="0002628A">
        <w:rPr>
          <w:noProof/>
        </w:rPr>
        <w:drawing>
          <wp:inline distT="0" distB="0" distL="0" distR="0" wp14:anchorId="4824ABD3" wp14:editId="41E09A0A">
            <wp:extent cx="5171440" cy="64126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5" t="39933" r="9164" b="47302"/>
                    <a:stretch/>
                  </pic:blipFill>
                  <pic:spPr bwMode="auto">
                    <a:xfrm>
                      <a:off x="0" y="0"/>
                      <a:ext cx="5200529" cy="6448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F16A5D" w14:textId="77777777" w:rsidR="002D4EF7" w:rsidRPr="0002628A" w:rsidRDefault="002D4EF7" w:rsidP="002D4EF7">
      <w:pPr>
        <w:spacing w:line="360" w:lineRule="auto"/>
        <w:jc w:val="both"/>
        <w:rPr>
          <w:rFonts w:ascii="Palatino Linotype" w:hAnsi="Palatino Linotype" w:cs="Arial"/>
          <w:color w:val="000000" w:themeColor="text1"/>
          <w:lang w:val="es-ES_tradnl"/>
        </w:rPr>
      </w:pPr>
      <w:r w:rsidRPr="0002628A">
        <w:rPr>
          <w:rFonts w:ascii="Palatino Linotype" w:hAnsi="Palatino Linotype"/>
          <w:b/>
          <w:color w:val="000000" w:themeColor="text1"/>
          <w:sz w:val="28"/>
          <w:szCs w:val="28"/>
        </w:rPr>
        <w:t>III.</w:t>
      </w:r>
      <w:r w:rsidRPr="0002628A">
        <w:rPr>
          <w:rFonts w:ascii="Palatino Linotype" w:hAnsi="Palatino Linotype"/>
          <w:color w:val="000000" w:themeColor="text1"/>
          <w:sz w:val="28"/>
          <w:szCs w:val="28"/>
        </w:rPr>
        <w:t xml:space="preserve"> </w:t>
      </w:r>
      <w:r w:rsidRPr="0002628A">
        <w:rPr>
          <w:rFonts w:ascii="Palatino Linotype" w:hAnsi="Palatino Linotype"/>
          <w:color w:val="000000" w:themeColor="text1"/>
        </w:rPr>
        <w:t xml:space="preserve">De las constancias que obran en </w:t>
      </w:r>
      <w:r w:rsidRPr="0002628A">
        <w:rPr>
          <w:rFonts w:ascii="Palatino Linotype" w:hAnsi="Palatino Linotype"/>
          <w:b/>
          <w:color w:val="000000" w:themeColor="text1"/>
        </w:rPr>
        <w:t>EL SAIMEX,</w:t>
      </w:r>
      <w:r w:rsidRPr="0002628A">
        <w:rPr>
          <w:rFonts w:ascii="Palatino Linotype" w:hAnsi="Palatino Linotype"/>
          <w:color w:val="000000" w:themeColor="text1"/>
        </w:rPr>
        <w:t xml:space="preserve"> se advierte que el </w:t>
      </w:r>
      <w:r w:rsidR="00946BD5" w:rsidRPr="0002628A">
        <w:rPr>
          <w:rFonts w:ascii="Palatino Linotype" w:hAnsi="Palatino Linotype"/>
          <w:color w:val="000000" w:themeColor="text1"/>
        </w:rPr>
        <w:t xml:space="preserve">diecinueve y </w:t>
      </w:r>
      <w:r w:rsidR="00666112" w:rsidRPr="0002628A">
        <w:rPr>
          <w:rFonts w:ascii="Palatino Linotype" w:hAnsi="Palatino Linotype"/>
          <w:color w:val="000000" w:themeColor="text1"/>
        </w:rPr>
        <w:t>veintidós de agosto</w:t>
      </w:r>
      <w:r w:rsidRPr="0002628A">
        <w:rPr>
          <w:rFonts w:ascii="Palatino Linotype" w:hAnsi="Palatino Linotype"/>
          <w:color w:val="000000" w:themeColor="text1"/>
        </w:rPr>
        <w:t xml:space="preserve"> de dos mil veinte, </w:t>
      </w:r>
      <w:r w:rsidR="00666112" w:rsidRPr="0002628A">
        <w:rPr>
          <w:rFonts w:ascii="Palatino Linotype" w:hAnsi="Palatino Linotype" w:cs="Arial"/>
          <w:color w:val="000000" w:themeColor="text1"/>
          <w:lang w:val="es-ES_tradnl"/>
        </w:rPr>
        <w:t>la</w:t>
      </w:r>
      <w:r w:rsidRPr="0002628A">
        <w:rPr>
          <w:rFonts w:ascii="Palatino Linotype" w:hAnsi="Palatino Linotype" w:cs="Arial"/>
          <w:color w:val="000000" w:themeColor="text1"/>
          <w:lang w:val="es-ES_tradnl"/>
        </w:rPr>
        <w:t xml:space="preserve"> Titular de la Unidad de Transparencia del</w:t>
      </w:r>
      <w:r w:rsidRPr="0002628A">
        <w:rPr>
          <w:rFonts w:ascii="Palatino Linotype" w:hAnsi="Palatino Linotype" w:cs="Arial"/>
          <w:b/>
          <w:color w:val="000000" w:themeColor="text1"/>
          <w:lang w:val="es-ES_tradnl"/>
        </w:rPr>
        <w:t xml:space="preserve"> SUJETO OBLIGADO</w:t>
      </w:r>
      <w:r w:rsidRPr="0002628A">
        <w:rPr>
          <w:rFonts w:ascii="Palatino Linotype" w:hAnsi="Palatino Linotype" w:cs="Arial"/>
          <w:color w:val="000000" w:themeColor="text1"/>
          <w:lang w:val="es-ES_tradnl"/>
        </w:rPr>
        <w:t xml:space="preserve"> dio respuesta a las solicitudes de mérito, en los siguientes términos: </w:t>
      </w:r>
    </w:p>
    <w:p w14:paraId="228A3932" w14:textId="77777777" w:rsidR="002D4EF7" w:rsidRPr="0002628A" w:rsidRDefault="002D4EF7" w:rsidP="002D4EF7">
      <w:pPr>
        <w:jc w:val="both"/>
        <w:rPr>
          <w:rFonts w:ascii="Palatino Linotype" w:hAnsi="Palatino Linotype" w:cs="Arial"/>
          <w:color w:val="000000" w:themeColor="text1"/>
          <w:lang w:val="es-ES_tradnl"/>
        </w:rPr>
      </w:pPr>
    </w:p>
    <w:tbl>
      <w:tblPr>
        <w:tblStyle w:val="Tablaconcuadrcula"/>
        <w:tblW w:w="0" w:type="auto"/>
        <w:tblLook w:val="04A0" w:firstRow="1" w:lastRow="0" w:firstColumn="1" w:lastColumn="0" w:noHBand="0" w:noVBand="1"/>
      </w:tblPr>
      <w:tblGrid>
        <w:gridCol w:w="2234"/>
        <w:gridCol w:w="6877"/>
      </w:tblGrid>
      <w:tr w:rsidR="002D4EF7" w:rsidRPr="0002628A" w14:paraId="3780A3D8" w14:textId="77777777" w:rsidTr="00666112">
        <w:tc>
          <w:tcPr>
            <w:tcW w:w="2234" w:type="dxa"/>
            <w:shd w:val="clear" w:color="auto" w:fill="D9D9D9" w:themeFill="background1" w:themeFillShade="D9"/>
            <w:vAlign w:val="center"/>
          </w:tcPr>
          <w:p w14:paraId="2BC0EA9D" w14:textId="77777777" w:rsidR="002D4EF7" w:rsidRPr="0002628A" w:rsidRDefault="002D4EF7" w:rsidP="00D36F03">
            <w:pPr>
              <w:jc w:val="center"/>
              <w:rPr>
                <w:rFonts w:ascii="Palatino Linotype" w:hAnsi="Palatino Linotype" w:cs="Arial"/>
                <w:b/>
                <w:color w:val="000000" w:themeColor="text1"/>
                <w:sz w:val="18"/>
                <w:szCs w:val="18"/>
                <w:lang w:val="es-ES_tradnl"/>
              </w:rPr>
            </w:pPr>
            <w:r w:rsidRPr="0002628A">
              <w:rPr>
                <w:rFonts w:ascii="Palatino Linotype" w:hAnsi="Palatino Linotype" w:cs="Arial"/>
                <w:b/>
                <w:color w:val="000000" w:themeColor="text1"/>
                <w:sz w:val="18"/>
                <w:szCs w:val="18"/>
                <w:lang w:val="es-ES_tradnl"/>
              </w:rPr>
              <w:t>Número de solicitud</w:t>
            </w:r>
          </w:p>
        </w:tc>
        <w:tc>
          <w:tcPr>
            <w:tcW w:w="6877" w:type="dxa"/>
            <w:shd w:val="clear" w:color="auto" w:fill="D9D9D9" w:themeFill="background1" w:themeFillShade="D9"/>
            <w:vAlign w:val="center"/>
          </w:tcPr>
          <w:p w14:paraId="22F54C66" w14:textId="77777777" w:rsidR="002D4EF7" w:rsidRPr="0002628A" w:rsidRDefault="002D4EF7" w:rsidP="00D36F03">
            <w:pPr>
              <w:jc w:val="center"/>
              <w:rPr>
                <w:rFonts w:ascii="Palatino Linotype" w:hAnsi="Palatino Linotype" w:cs="Arial"/>
                <w:b/>
                <w:color w:val="000000" w:themeColor="text1"/>
                <w:sz w:val="18"/>
                <w:szCs w:val="18"/>
                <w:lang w:val="es-ES_tradnl"/>
              </w:rPr>
            </w:pPr>
            <w:r w:rsidRPr="0002628A">
              <w:rPr>
                <w:rFonts w:ascii="Palatino Linotype" w:hAnsi="Palatino Linotype" w:cs="Arial"/>
                <w:b/>
                <w:color w:val="000000" w:themeColor="text1"/>
                <w:sz w:val="18"/>
                <w:szCs w:val="18"/>
                <w:lang w:val="es-ES_tradnl"/>
              </w:rPr>
              <w:t>Respuesta</w:t>
            </w:r>
          </w:p>
        </w:tc>
      </w:tr>
      <w:tr w:rsidR="002D4EF7" w:rsidRPr="0002628A" w14:paraId="6CF5C4DF" w14:textId="77777777" w:rsidTr="00666112">
        <w:tc>
          <w:tcPr>
            <w:tcW w:w="2234" w:type="dxa"/>
            <w:vAlign w:val="center"/>
          </w:tcPr>
          <w:p w14:paraId="5D1A778C" w14:textId="77777777" w:rsidR="002D4EF7" w:rsidRPr="0002628A" w:rsidRDefault="00666112" w:rsidP="00D36F03">
            <w:pPr>
              <w:jc w:val="center"/>
              <w:rPr>
                <w:rFonts w:ascii="Palatino Linotype" w:hAnsi="Palatino Linotype" w:cs="Arial"/>
                <w:b/>
                <w:color w:val="000000" w:themeColor="text1"/>
                <w:sz w:val="16"/>
                <w:szCs w:val="16"/>
                <w:lang w:val="es-ES_tradnl"/>
              </w:rPr>
            </w:pPr>
            <w:r w:rsidRPr="0002628A">
              <w:rPr>
                <w:rFonts w:ascii="Palatino Linotype" w:hAnsi="Palatino Linotype" w:cs="Arial"/>
                <w:b/>
                <w:color w:val="000000" w:themeColor="text1"/>
                <w:sz w:val="16"/>
                <w:szCs w:val="16"/>
                <w:lang w:val="es-ES_tradnl"/>
              </w:rPr>
              <w:t>00037/CHAPAMOT/IP/2020</w:t>
            </w:r>
          </w:p>
        </w:tc>
        <w:tc>
          <w:tcPr>
            <w:tcW w:w="6877" w:type="dxa"/>
            <w:vAlign w:val="center"/>
          </w:tcPr>
          <w:p w14:paraId="5B692D25" w14:textId="77777777" w:rsidR="002D4EF7" w:rsidRPr="0002628A" w:rsidRDefault="00666112" w:rsidP="00666112">
            <w:pPr>
              <w:jc w:val="both"/>
              <w:rPr>
                <w:rFonts w:ascii="Palatino Linotype" w:hAnsi="Palatino Linotype"/>
                <w:color w:val="000000"/>
                <w:sz w:val="16"/>
                <w:szCs w:val="16"/>
              </w:rPr>
            </w:pPr>
            <w:r w:rsidRPr="0002628A">
              <w:rPr>
                <w:rFonts w:ascii="Palatino Linotype" w:hAnsi="Palatino Linotype"/>
                <w:color w:val="000000"/>
                <w:sz w:val="16"/>
                <w:szCs w:val="16"/>
              </w:rPr>
              <w:t>Sirva este medio para dar respuesta ala solicitud mediante SAIMEX CON FOLIO NO. FOLIO: 00037/37/CHAPAMOT/IP/2020 a lo cual le informo que los servidores publico de ayuntamiento Chapa de Mota se encuentran actualizados en el portal de transparencia al 30 de junio de 2020, en el cual puede consultar su sueldo, asi como sus cargos, entre otras particularidades propias del cargo y servidor, para facilitar su búsqueda dejo el link. https://www.ipomex.org.mx/ipo3/lgt/indice/CHAPADEMOTA/art_92_viii.web el cual lo lleva a la pagina de forma inmediata. Sin otro particular y esperando que la respuesta sea satifacctoria a su solicitud, quedo de usted</w:t>
            </w:r>
          </w:p>
        </w:tc>
      </w:tr>
      <w:tr w:rsidR="002D4EF7" w:rsidRPr="0002628A" w14:paraId="455A7BBB" w14:textId="77777777" w:rsidTr="00666112">
        <w:tc>
          <w:tcPr>
            <w:tcW w:w="2234" w:type="dxa"/>
            <w:vAlign w:val="center"/>
          </w:tcPr>
          <w:p w14:paraId="2B8E9673" w14:textId="77777777" w:rsidR="002D4EF7" w:rsidRPr="0002628A" w:rsidRDefault="00946BD5" w:rsidP="00946BD5">
            <w:pPr>
              <w:jc w:val="center"/>
              <w:rPr>
                <w:rFonts w:ascii="Palatino Linotype" w:hAnsi="Palatino Linotype" w:cs="Arial"/>
                <w:b/>
                <w:color w:val="000000" w:themeColor="text1"/>
                <w:sz w:val="16"/>
                <w:szCs w:val="16"/>
                <w:lang w:val="es-ES_tradnl"/>
              </w:rPr>
            </w:pPr>
            <w:r w:rsidRPr="0002628A">
              <w:rPr>
                <w:rFonts w:ascii="Palatino Linotype" w:hAnsi="Palatino Linotype" w:cs="Arial"/>
                <w:b/>
                <w:color w:val="000000" w:themeColor="text1"/>
                <w:sz w:val="16"/>
                <w:szCs w:val="16"/>
                <w:lang w:val="es-ES_tradnl"/>
              </w:rPr>
              <w:t>00038/CHAPAMOT/IP/2020</w:t>
            </w:r>
          </w:p>
        </w:tc>
        <w:tc>
          <w:tcPr>
            <w:tcW w:w="6877" w:type="dxa"/>
            <w:vAlign w:val="center"/>
          </w:tcPr>
          <w:p w14:paraId="182E81F0" w14:textId="77777777" w:rsidR="002D4EF7" w:rsidRPr="0002628A" w:rsidRDefault="00946BD5" w:rsidP="00D36F03">
            <w:pPr>
              <w:jc w:val="both"/>
              <w:rPr>
                <w:rFonts w:ascii="Palatino Linotype" w:hAnsi="Palatino Linotype"/>
                <w:color w:val="000000"/>
                <w:sz w:val="16"/>
                <w:szCs w:val="16"/>
              </w:rPr>
            </w:pPr>
            <w:r w:rsidRPr="0002628A">
              <w:rPr>
                <w:rFonts w:ascii="Palatino Linotype" w:hAnsi="Palatino Linotype"/>
                <w:color w:val="000000"/>
                <w:sz w:val="16"/>
                <w:szCs w:val="16"/>
              </w:rPr>
              <w:t>EN RESPUESTA ALA SOLICITUD MEDIANTE SAIMEX 00038/CHPAMOT/IP/2020 "ENVIAME UN LISTADO ACTUALIZADO DE LOS TRABAJADORES EVENTUALES QUE TRABAJAN EN LA ADMINISTRACIÓN MUNICIPAL DE CHAPA DE MOTA, NOMBRE COMPLETO Y SUELDO NETO MENSUAL POR CADA UNO", HACIENDO REFERENCIA QUE POR LA FECHA DE LA SOLICITUD LA RESPUESTA SE OTORGO AL 31 DE MAYO DE 2020. SIN OTRO PARTICULAR, QUEDO DE USTED.</w:t>
            </w:r>
          </w:p>
          <w:p w14:paraId="4B3B8497" w14:textId="77777777" w:rsidR="00946BD5" w:rsidRPr="0002628A" w:rsidRDefault="00946BD5" w:rsidP="00D36F03">
            <w:pPr>
              <w:jc w:val="both"/>
              <w:rPr>
                <w:rFonts w:ascii="Palatino Linotype" w:hAnsi="Palatino Linotype"/>
                <w:color w:val="000000"/>
                <w:sz w:val="16"/>
                <w:szCs w:val="16"/>
              </w:rPr>
            </w:pPr>
            <w:r w:rsidRPr="0002628A">
              <w:rPr>
                <w:rFonts w:ascii="Palatino Linotype" w:hAnsi="Palatino Linotype"/>
                <w:color w:val="000000"/>
                <w:sz w:val="16"/>
                <w:szCs w:val="16"/>
              </w:rPr>
              <w:t xml:space="preserve">Adjuntando a dicha respuesta el archivo electrónico denominado </w:t>
            </w:r>
            <w:hyperlink r:id="rId9" w:tgtFrame="_blank" w:history="1">
              <w:r w:rsidRPr="0002628A">
                <w:rPr>
                  <w:rFonts w:ascii="Palatino Linotype" w:hAnsi="Palatino Linotype"/>
                  <w:b/>
                  <w:color w:val="000000"/>
                  <w:sz w:val="16"/>
                  <w:szCs w:val="16"/>
                </w:rPr>
                <w:t>SOL NO.00038.pdf</w:t>
              </w:r>
            </w:hyperlink>
            <w:r w:rsidRPr="0002628A">
              <w:rPr>
                <w:rFonts w:ascii="Palatino Linotype" w:hAnsi="Palatino Linotype"/>
                <w:b/>
                <w:color w:val="000000"/>
                <w:sz w:val="16"/>
                <w:szCs w:val="16"/>
              </w:rPr>
              <w:t xml:space="preserve">, </w:t>
            </w:r>
            <w:r w:rsidRPr="0002628A">
              <w:rPr>
                <w:rFonts w:ascii="Palatino Linotype" w:hAnsi="Palatino Linotype"/>
                <w:color w:val="000000"/>
                <w:sz w:val="16"/>
                <w:szCs w:val="16"/>
              </w:rPr>
              <w:t>mismo que contiene</w:t>
            </w:r>
            <w:r w:rsidRPr="0002628A">
              <w:rPr>
                <w:rFonts w:ascii="Palatino Linotype" w:hAnsi="Palatino Linotype"/>
                <w:b/>
                <w:color w:val="000000"/>
                <w:sz w:val="16"/>
                <w:szCs w:val="16"/>
              </w:rPr>
              <w:t xml:space="preserve"> </w:t>
            </w:r>
            <w:r w:rsidRPr="0002628A">
              <w:rPr>
                <w:rFonts w:ascii="Palatino Linotype" w:hAnsi="Palatino Linotype"/>
                <w:color w:val="000000"/>
                <w:sz w:val="16"/>
                <w:szCs w:val="16"/>
              </w:rPr>
              <w:t xml:space="preserve">el listado de los servidores públicos que fungen como personal eventual y el </w:t>
            </w:r>
            <w:r w:rsidRPr="0002628A">
              <w:rPr>
                <w:rFonts w:ascii="Palatino Linotype" w:hAnsi="Palatino Linotype"/>
                <w:color w:val="000000"/>
                <w:sz w:val="16"/>
                <w:szCs w:val="16"/>
              </w:rPr>
              <w:lastRenderedPageBreak/>
              <w:t xml:space="preserve">sueldo neto mensual que perciben correspondiente al mes de mayo de 2020.  </w:t>
            </w:r>
          </w:p>
        </w:tc>
      </w:tr>
    </w:tbl>
    <w:p w14:paraId="3B499DD5" w14:textId="77777777" w:rsidR="002D4EF7" w:rsidRPr="0002628A" w:rsidRDefault="002D4EF7" w:rsidP="002D4EF7">
      <w:pPr>
        <w:pStyle w:val="Prrafodelista"/>
        <w:spacing w:before="100" w:beforeAutospacing="1" w:after="100" w:afterAutospacing="1" w:line="360" w:lineRule="auto"/>
        <w:ind w:left="0"/>
        <w:jc w:val="both"/>
        <w:rPr>
          <w:rFonts w:ascii="Palatino Linotype" w:hAnsi="Palatino Linotype" w:cs="Arial"/>
          <w:color w:val="000000" w:themeColor="text1"/>
        </w:rPr>
      </w:pPr>
      <w:r w:rsidRPr="0002628A">
        <w:rPr>
          <w:rFonts w:ascii="Palatino Linotype" w:hAnsi="Palatino Linotype" w:cs="Arial"/>
          <w:b/>
          <w:color w:val="000000" w:themeColor="text1"/>
          <w:sz w:val="28"/>
        </w:rPr>
        <w:lastRenderedPageBreak/>
        <w:t xml:space="preserve">IV. </w:t>
      </w:r>
      <w:r w:rsidRPr="0002628A">
        <w:rPr>
          <w:rFonts w:ascii="Palatino Linotype" w:hAnsi="Palatino Linotype"/>
          <w:color w:val="000000" w:themeColor="text1"/>
        </w:rPr>
        <w:t xml:space="preserve">Inconforme con las </w:t>
      </w:r>
      <w:r w:rsidRPr="0002628A">
        <w:rPr>
          <w:rFonts w:ascii="Palatino Linotype" w:hAnsi="Palatino Linotype" w:cs="Arial"/>
          <w:color w:val="000000" w:themeColor="text1"/>
        </w:rPr>
        <w:t xml:space="preserve">respuestas el día </w:t>
      </w:r>
      <w:r w:rsidR="00666112" w:rsidRPr="0002628A">
        <w:rPr>
          <w:rFonts w:ascii="Palatino Linotype" w:hAnsi="Palatino Linotype" w:cs="Arial"/>
          <w:color w:val="000000" w:themeColor="text1"/>
        </w:rPr>
        <w:t xml:space="preserve">uno de septiembre </w:t>
      </w:r>
      <w:r w:rsidRPr="0002628A">
        <w:rPr>
          <w:rFonts w:ascii="Palatino Linotype" w:hAnsi="Palatino Linotype" w:cs="Arial"/>
          <w:color w:val="000000" w:themeColor="text1"/>
        </w:rPr>
        <w:t xml:space="preserve">de dos mil veinte, </w:t>
      </w:r>
      <w:r w:rsidRPr="0002628A">
        <w:rPr>
          <w:rFonts w:ascii="Palatino Linotype" w:hAnsi="Palatino Linotype"/>
          <w:b/>
          <w:color w:val="000000" w:themeColor="text1"/>
        </w:rPr>
        <w:t>EL RECURRENTE</w:t>
      </w:r>
      <w:r w:rsidRPr="0002628A">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02628A">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1984"/>
        <w:gridCol w:w="3544"/>
      </w:tblGrid>
      <w:tr w:rsidR="002D4EF7" w:rsidRPr="0002628A" w14:paraId="1FDCA184" w14:textId="77777777" w:rsidTr="00666112">
        <w:trPr>
          <w:jc w:val="center"/>
        </w:trPr>
        <w:tc>
          <w:tcPr>
            <w:tcW w:w="1980" w:type="dxa"/>
            <w:shd w:val="clear" w:color="auto" w:fill="D9D9D9" w:themeFill="background1" w:themeFillShade="D9"/>
            <w:vAlign w:val="center"/>
          </w:tcPr>
          <w:p w14:paraId="1238D99C" w14:textId="77777777" w:rsidR="002D4EF7" w:rsidRPr="0002628A" w:rsidRDefault="002D4EF7" w:rsidP="00D36F03">
            <w:pPr>
              <w:pStyle w:val="Prrafodelista"/>
              <w:ind w:left="0"/>
              <w:jc w:val="center"/>
              <w:rPr>
                <w:rFonts w:ascii="Palatino Linotype" w:hAnsi="Palatino Linotype" w:cs="Arial"/>
                <w:b/>
                <w:color w:val="000000" w:themeColor="text1"/>
                <w:sz w:val="18"/>
                <w:szCs w:val="18"/>
              </w:rPr>
            </w:pPr>
            <w:r w:rsidRPr="0002628A">
              <w:rPr>
                <w:rFonts w:ascii="Palatino Linotype" w:hAnsi="Palatino Linotype" w:cs="Arial"/>
                <w:b/>
                <w:color w:val="000000" w:themeColor="text1"/>
                <w:sz w:val="18"/>
                <w:szCs w:val="18"/>
              </w:rPr>
              <w:t>Recurso de revisión</w:t>
            </w:r>
          </w:p>
        </w:tc>
        <w:tc>
          <w:tcPr>
            <w:tcW w:w="1984" w:type="dxa"/>
            <w:shd w:val="clear" w:color="auto" w:fill="D9D9D9" w:themeFill="background1" w:themeFillShade="D9"/>
            <w:vAlign w:val="center"/>
          </w:tcPr>
          <w:p w14:paraId="2A00F85C" w14:textId="77777777" w:rsidR="002D4EF7" w:rsidRPr="0002628A" w:rsidRDefault="002D4EF7" w:rsidP="00D36F03">
            <w:pPr>
              <w:pStyle w:val="Prrafodelista"/>
              <w:ind w:left="0"/>
              <w:jc w:val="center"/>
              <w:rPr>
                <w:rFonts w:ascii="Palatino Linotype" w:hAnsi="Palatino Linotype" w:cs="Arial"/>
                <w:b/>
                <w:color w:val="000000" w:themeColor="text1"/>
                <w:sz w:val="18"/>
                <w:szCs w:val="18"/>
              </w:rPr>
            </w:pPr>
            <w:r w:rsidRPr="0002628A">
              <w:rPr>
                <w:rFonts w:ascii="Palatino Linotype" w:hAnsi="Palatino Linotype" w:cs="Arial"/>
                <w:b/>
                <w:color w:val="000000" w:themeColor="text1"/>
                <w:sz w:val="18"/>
                <w:szCs w:val="18"/>
              </w:rPr>
              <w:t>Acto impugnado</w:t>
            </w:r>
          </w:p>
        </w:tc>
        <w:tc>
          <w:tcPr>
            <w:tcW w:w="3544" w:type="dxa"/>
            <w:shd w:val="clear" w:color="auto" w:fill="D9D9D9" w:themeFill="background1" w:themeFillShade="D9"/>
            <w:vAlign w:val="center"/>
          </w:tcPr>
          <w:p w14:paraId="0244AE3A" w14:textId="77777777" w:rsidR="002D4EF7" w:rsidRPr="0002628A" w:rsidRDefault="002D4EF7" w:rsidP="00D36F03">
            <w:pPr>
              <w:pStyle w:val="Prrafodelista"/>
              <w:ind w:left="0"/>
              <w:jc w:val="center"/>
              <w:rPr>
                <w:rFonts w:ascii="Palatino Linotype" w:hAnsi="Palatino Linotype" w:cs="Arial"/>
                <w:b/>
                <w:color w:val="000000" w:themeColor="text1"/>
                <w:sz w:val="18"/>
                <w:szCs w:val="18"/>
              </w:rPr>
            </w:pPr>
            <w:r w:rsidRPr="0002628A">
              <w:rPr>
                <w:rFonts w:ascii="Palatino Linotype" w:hAnsi="Palatino Linotype" w:cs="Arial"/>
                <w:b/>
                <w:color w:val="000000" w:themeColor="text1"/>
                <w:sz w:val="18"/>
                <w:szCs w:val="18"/>
              </w:rPr>
              <w:t>Razones o motivos</w:t>
            </w:r>
          </w:p>
        </w:tc>
      </w:tr>
      <w:tr w:rsidR="00666112" w:rsidRPr="0002628A" w14:paraId="252EBF0E" w14:textId="77777777" w:rsidTr="00666112">
        <w:trPr>
          <w:trHeight w:val="1056"/>
          <w:jc w:val="center"/>
        </w:trPr>
        <w:tc>
          <w:tcPr>
            <w:tcW w:w="1980" w:type="dxa"/>
            <w:vAlign w:val="center"/>
          </w:tcPr>
          <w:p w14:paraId="6E2D1281" w14:textId="77777777" w:rsidR="00666112" w:rsidRPr="0002628A" w:rsidRDefault="00666112" w:rsidP="00D36F03">
            <w:pPr>
              <w:pStyle w:val="Prrafodelista"/>
              <w:ind w:left="0"/>
              <w:jc w:val="center"/>
              <w:rPr>
                <w:rFonts w:ascii="Palatino Linotype" w:hAnsi="Palatino Linotype" w:cs="Arial"/>
                <w:b/>
                <w:color w:val="000000" w:themeColor="text1"/>
                <w:sz w:val="14"/>
                <w:szCs w:val="14"/>
              </w:rPr>
            </w:pPr>
            <w:r w:rsidRPr="0002628A">
              <w:rPr>
                <w:rFonts w:ascii="Palatino Linotype" w:hAnsi="Palatino Linotype" w:cs="Arial"/>
                <w:b/>
                <w:color w:val="000000" w:themeColor="text1"/>
                <w:sz w:val="14"/>
                <w:szCs w:val="14"/>
              </w:rPr>
              <w:t>03542/INFOEM/IP/RR/2020</w:t>
            </w:r>
          </w:p>
          <w:p w14:paraId="522BCFA1" w14:textId="77777777" w:rsidR="00666112" w:rsidRPr="0002628A" w:rsidRDefault="00666112" w:rsidP="00666112">
            <w:pPr>
              <w:pStyle w:val="Prrafodelista"/>
              <w:ind w:left="0"/>
              <w:jc w:val="center"/>
              <w:rPr>
                <w:rFonts w:ascii="Palatino Linotype" w:hAnsi="Palatino Linotype" w:cs="Arial"/>
                <w:b/>
                <w:color w:val="000000" w:themeColor="text1"/>
                <w:sz w:val="14"/>
                <w:szCs w:val="14"/>
              </w:rPr>
            </w:pPr>
          </w:p>
        </w:tc>
        <w:tc>
          <w:tcPr>
            <w:tcW w:w="1984" w:type="dxa"/>
          </w:tcPr>
          <w:p w14:paraId="75C93B90" w14:textId="77777777" w:rsidR="00666112" w:rsidRPr="0002628A" w:rsidRDefault="00666112" w:rsidP="00D36F03">
            <w:pPr>
              <w:pStyle w:val="Prrafodelista"/>
              <w:ind w:left="0"/>
              <w:jc w:val="both"/>
              <w:rPr>
                <w:rFonts w:ascii="Palatino Linotype" w:hAnsi="Palatino Linotype" w:cs="Arial"/>
                <w:color w:val="000000" w:themeColor="text1"/>
                <w:sz w:val="14"/>
                <w:szCs w:val="14"/>
              </w:rPr>
            </w:pPr>
            <w:r w:rsidRPr="0002628A">
              <w:rPr>
                <w:rFonts w:ascii="Palatino Linotype" w:hAnsi="Palatino Linotype" w:cs="Arial"/>
                <w:color w:val="000000" w:themeColor="text1"/>
                <w:sz w:val="14"/>
                <w:szCs w:val="14"/>
              </w:rPr>
              <w:t>La respuesta dada mi solicitud registrada con el folio 037 de fecha 22 de agosto de 2020</w:t>
            </w:r>
          </w:p>
        </w:tc>
        <w:tc>
          <w:tcPr>
            <w:tcW w:w="3544" w:type="dxa"/>
          </w:tcPr>
          <w:p w14:paraId="43FEE89E" w14:textId="77777777" w:rsidR="00666112" w:rsidRPr="0002628A" w:rsidRDefault="00666112" w:rsidP="00D36F03">
            <w:pPr>
              <w:pStyle w:val="Prrafodelista"/>
              <w:ind w:left="0"/>
              <w:jc w:val="both"/>
              <w:rPr>
                <w:rFonts w:ascii="Palatino Linotype" w:hAnsi="Palatino Linotype" w:cs="Arial"/>
                <w:color w:val="000000" w:themeColor="text1"/>
                <w:sz w:val="14"/>
                <w:szCs w:val="14"/>
              </w:rPr>
            </w:pPr>
            <w:r w:rsidRPr="0002628A">
              <w:rPr>
                <w:rFonts w:ascii="Palatino Linotype" w:hAnsi="Palatino Linotype" w:cs="Arial"/>
                <w:color w:val="000000" w:themeColor="text1"/>
                <w:sz w:val="14"/>
                <w:szCs w:val="14"/>
              </w:rPr>
              <w:t>La negativa a proporcionar la información, ya que el portal que menciona no está actualizado y se pidió listado actualizado, solicitando como prueba que se haga la verificación en la página del mumocipio y se pida el listado para que se note que no está actualizada</w:t>
            </w:r>
          </w:p>
        </w:tc>
      </w:tr>
      <w:tr w:rsidR="00666112" w:rsidRPr="0002628A" w14:paraId="6C1028AF" w14:textId="77777777" w:rsidTr="00666112">
        <w:trPr>
          <w:trHeight w:val="1753"/>
          <w:jc w:val="center"/>
        </w:trPr>
        <w:tc>
          <w:tcPr>
            <w:tcW w:w="1980" w:type="dxa"/>
            <w:vAlign w:val="center"/>
          </w:tcPr>
          <w:p w14:paraId="0D6444C5" w14:textId="77777777" w:rsidR="00666112" w:rsidRPr="0002628A" w:rsidRDefault="00666112" w:rsidP="00666112">
            <w:pPr>
              <w:pStyle w:val="Prrafodelista"/>
              <w:ind w:left="0"/>
              <w:jc w:val="center"/>
              <w:rPr>
                <w:rFonts w:ascii="Palatino Linotype" w:hAnsi="Palatino Linotype" w:cs="Arial"/>
                <w:b/>
                <w:color w:val="000000" w:themeColor="text1"/>
                <w:sz w:val="14"/>
                <w:szCs w:val="14"/>
              </w:rPr>
            </w:pPr>
            <w:r w:rsidRPr="0002628A">
              <w:rPr>
                <w:rFonts w:ascii="Palatino Linotype" w:hAnsi="Palatino Linotype" w:cs="Arial"/>
                <w:b/>
                <w:color w:val="000000" w:themeColor="text1"/>
                <w:sz w:val="14"/>
                <w:szCs w:val="14"/>
              </w:rPr>
              <w:t>03543/INFOEM/IP/RR/2020</w:t>
            </w:r>
          </w:p>
          <w:p w14:paraId="5AAEF462" w14:textId="77777777" w:rsidR="00666112" w:rsidRPr="0002628A" w:rsidRDefault="00666112" w:rsidP="00D36F03">
            <w:pPr>
              <w:pStyle w:val="Prrafodelista"/>
              <w:ind w:left="0"/>
              <w:jc w:val="center"/>
              <w:rPr>
                <w:rFonts w:ascii="Palatino Linotype" w:hAnsi="Palatino Linotype" w:cs="Arial"/>
                <w:b/>
                <w:color w:val="000000" w:themeColor="text1"/>
                <w:sz w:val="14"/>
                <w:szCs w:val="14"/>
              </w:rPr>
            </w:pPr>
          </w:p>
        </w:tc>
        <w:tc>
          <w:tcPr>
            <w:tcW w:w="1984" w:type="dxa"/>
          </w:tcPr>
          <w:p w14:paraId="04E243FF" w14:textId="77777777" w:rsidR="00666112" w:rsidRPr="0002628A" w:rsidRDefault="00946BD5" w:rsidP="00D36F03">
            <w:pPr>
              <w:pStyle w:val="Prrafodelista"/>
              <w:ind w:left="0"/>
              <w:jc w:val="both"/>
              <w:rPr>
                <w:rFonts w:ascii="Palatino Linotype" w:hAnsi="Palatino Linotype" w:cs="Arial"/>
                <w:color w:val="000000" w:themeColor="text1"/>
                <w:sz w:val="14"/>
                <w:szCs w:val="14"/>
              </w:rPr>
            </w:pPr>
            <w:r w:rsidRPr="0002628A">
              <w:rPr>
                <w:rFonts w:ascii="Palatino Linotype" w:hAnsi="Palatino Linotype" w:cs="Arial"/>
                <w:color w:val="000000" w:themeColor="text1"/>
                <w:sz w:val="14"/>
                <w:szCs w:val="14"/>
              </w:rPr>
              <w:t>La respuesta dada a mu solicitud 038</w:t>
            </w:r>
          </w:p>
        </w:tc>
        <w:tc>
          <w:tcPr>
            <w:tcW w:w="3544" w:type="dxa"/>
          </w:tcPr>
          <w:p w14:paraId="775752CB" w14:textId="77777777" w:rsidR="00666112" w:rsidRPr="0002628A" w:rsidRDefault="00D36F03" w:rsidP="00D36F03">
            <w:pPr>
              <w:pStyle w:val="Prrafodelista"/>
              <w:ind w:left="0"/>
              <w:jc w:val="both"/>
              <w:rPr>
                <w:rFonts w:ascii="Palatino Linotype" w:hAnsi="Palatino Linotype" w:cs="Arial"/>
                <w:color w:val="000000" w:themeColor="text1"/>
                <w:sz w:val="14"/>
                <w:szCs w:val="14"/>
              </w:rPr>
            </w:pPr>
            <w:r w:rsidRPr="0002628A">
              <w:rPr>
                <w:rFonts w:ascii="Palatino Linotype" w:hAnsi="Palatino Linotype" w:cs="Arial"/>
                <w:color w:val="000000" w:themeColor="text1"/>
                <w:sz w:val="14"/>
                <w:szCs w:val="14"/>
              </w:rPr>
              <w:t>Menciona que me dio respuesta la otorgo el 31 de mayo de 2020, cuando la solicitud la hice hasta junio 2020 no puede haber respuesta si haberse solicitado es algo ilógico</w:t>
            </w:r>
          </w:p>
        </w:tc>
      </w:tr>
    </w:tbl>
    <w:p w14:paraId="42F5B3FD" w14:textId="77777777" w:rsidR="002D4EF7" w:rsidRPr="0002628A" w:rsidRDefault="002D4EF7" w:rsidP="002D4EF7">
      <w:pPr>
        <w:spacing w:before="100" w:beforeAutospacing="1" w:after="100" w:afterAutospacing="1" w:line="360" w:lineRule="auto"/>
        <w:ind w:right="49"/>
        <w:jc w:val="both"/>
        <w:rPr>
          <w:rFonts w:ascii="Palatino Linotype" w:hAnsi="Palatino Linotype"/>
          <w:b/>
          <w:color w:val="000000" w:themeColor="text1"/>
        </w:rPr>
      </w:pPr>
      <w:r w:rsidRPr="0002628A">
        <w:rPr>
          <w:rFonts w:ascii="Palatino Linotype" w:hAnsi="Palatino Linotype" w:cs="Arial"/>
          <w:b/>
          <w:color w:val="000000" w:themeColor="text1"/>
          <w:sz w:val="28"/>
          <w:szCs w:val="28"/>
        </w:rPr>
        <w:t>V.</w:t>
      </w:r>
      <w:r w:rsidRPr="0002628A">
        <w:rPr>
          <w:rFonts w:ascii="Palatino Linotype" w:hAnsi="Palatino Linotype" w:cs="Arial"/>
          <w:b/>
          <w:color w:val="000000" w:themeColor="text1"/>
          <w:sz w:val="28"/>
        </w:rPr>
        <w:t xml:space="preserve"> </w:t>
      </w:r>
      <w:r w:rsidRPr="0002628A">
        <w:rPr>
          <w:rFonts w:ascii="Palatino Linotype" w:hAnsi="Palatino Linotype" w:cs="Arial"/>
          <w:color w:val="000000" w:themeColor="text1"/>
        </w:rPr>
        <w:t xml:space="preserve">El </w:t>
      </w:r>
      <w:r w:rsidR="00666112" w:rsidRPr="0002628A">
        <w:rPr>
          <w:rFonts w:ascii="Palatino Linotype" w:hAnsi="Palatino Linotype" w:cs="Arial"/>
          <w:color w:val="000000" w:themeColor="text1"/>
        </w:rPr>
        <w:t xml:space="preserve">uno de septiembre </w:t>
      </w:r>
      <w:r w:rsidRPr="0002628A">
        <w:rPr>
          <w:rFonts w:ascii="Palatino Linotype" w:hAnsi="Palatino Linotype" w:cs="Arial"/>
          <w:color w:val="000000" w:themeColor="text1"/>
        </w:rPr>
        <w:t xml:space="preserve">de dos mil veinte, </w:t>
      </w:r>
      <w:r w:rsidRPr="0002628A">
        <w:rPr>
          <w:rFonts w:ascii="Palatino Linotype" w:hAnsi="Palatino Linotype"/>
          <w:color w:val="000000" w:themeColor="text1"/>
        </w:rPr>
        <w:t>los</w:t>
      </w:r>
      <w:r w:rsidRPr="0002628A">
        <w:rPr>
          <w:rFonts w:ascii="Palatino Linotype" w:hAnsi="Palatino Linotype" w:cs="Arial"/>
          <w:color w:val="000000" w:themeColor="text1"/>
        </w:rPr>
        <w:t xml:space="preserve"> </w:t>
      </w:r>
      <w:r w:rsidRPr="0002628A">
        <w:rPr>
          <w:rFonts w:ascii="Palatino Linotype" w:hAnsi="Palatino Linotype" w:cs="Arial"/>
          <w:color w:val="000000" w:themeColor="text1"/>
          <w:lang w:val="es-ES_tradnl"/>
        </w:rPr>
        <w:t>recursos de revisión de que</w:t>
      </w:r>
      <w:r w:rsidRPr="0002628A">
        <w:rPr>
          <w:rFonts w:ascii="Palatino Linotype" w:hAnsi="Palatino Linotype" w:cs="Arial"/>
          <w:color w:val="000000" w:themeColor="text1"/>
        </w:rPr>
        <w:t xml:space="preserve"> se tratan</w:t>
      </w:r>
      <w:r w:rsidRPr="0002628A">
        <w:rPr>
          <w:rFonts w:ascii="Palatino Linotype" w:hAnsi="Palatino Linotype" w:cs="Arial"/>
          <w:color w:val="000000" w:themeColor="text1"/>
          <w:lang w:val="es-ES_tradnl"/>
        </w:rPr>
        <w:t xml:space="preserve"> se enviaron electrónicamente al Instituto de </w:t>
      </w:r>
      <w:r w:rsidRPr="0002628A">
        <w:rPr>
          <w:rFonts w:ascii="Palatino Linotype" w:eastAsia="Arial Unicode MS" w:hAnsi="Palatino Linotype" w:cs="Arial"/>
          <w:color w:val="000000" w:themeColor="text1"/>
        </w:rPr>
        <w:t>Transparencia</w:t>
      </w:r>
      <w:r w:rsidRPr="0002628A">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02628A">
        <w:rPr>
          <w:rFonts w:ascii="Palatino Linotype" w:hAnsi="Palatino Linotype"/>
          <w:color w:val="000000" w:themeColor="text1"/>
        </w:rPr>
        <w:t>Ley de Transparencia y Acceso a la Información Pública del Estado de México y Municipios</w:t>
      </w:r>
      <w:r w:rsidRPr="0002628A">
        <w:rPr>
          <w:rFonts w:ascii="Palatino Linotype" w:hAnsi="Palatino Linotype" w:cs="Arial"/>
          <w:color w:val="000000" w:themeColor="text1"/>
          <w:lang w:val="es-ES_tradnl"/>
        </w:rPr>
        <w:t>, se turnaron, a través del</w:t>
      </w:r>
      <w:r w:rsidRPr="0002628A">
        <w:rPr>
          <w:rFonts w:ascii="Palatino Linotype" w:eastAsia="Arial Unicode MS" w:hAnsi="Palatino Linotype" w:cs="Arial"/>
          <w:color w:val="000000" w:themeColor="text1"/>
          <w:lang w:val="es-ES_tradnl"/>
        </w:rPr>
        <w:t xml:space="preserve"> </w:t>
      </w:r>
      <w:r w:rsidRPr="0002628A">
        <w:rPr>
          <w:rFonts w:ascii="Palatino Linotype" w:eastAsia="Arial Unicode MS" w:hAnsi="Palatino Linotype" w:cs="Arial"/>
          <w:b/>
          <w:color w:val="000000" w:themeColor="text1"/>
          <w:lang w:val="es-ES_tradnl"/>
        </w:rPr>
        <w:t>SAIMEX</w:t>
      </w:r>
      <w:r w:rsidRPr="0002628A">
        <w:rPr>
          <w:rFonts w:ascii="Palatino Linotype" w:hAnsi="Palatino Linotype"/>
          <w:color w:val="000000" w:themeColor="text1"/>
        </w:rPr>
        <w:t>, el recurso</w:t>
      </w:r>
      <w:r w:rsidRPr="0002628A">
        <w:rPr>
          <w:rFonts w:ascii="Palatino Linotype" w:hAnsi="Palatino Linotype" w:cs="Arial"/>
          <w:color w:val="000000" w:themeColor="text1"/>
          <w:szCs w:val="20"/>
        </w:rPr>
        <w:t xml:space="preserve"> de revisión </w:t>
      </w:r>
      <w:r w:rsidR="00666112" w:rsidRPr="0002628A">
        <w:rPr>
          <w:rFonts w:ascii="Palatino Linotype" w:hAnsi="Palatino Linotype"/>
          <w:b/>
          <w:color w:val="000000" w:themeColor="text1"/>
        </w:rPr>
        <w:t>03542</w:t>
      </w:r>
      <w:r w:rsidRPr="0002628A">
        <w:rPr>
          <w:rFonts w:ascii="Palatino Linotype" w:hAnsi="Palatino Linotype"/>
          <w:b/>
          <w:color w:val="000000" w:themeColor="text1"/>
        </w:rPr>
        <w:t xml:space="preserve">/INFOEM/IP/RR/2020 </w:t>
      </w:r>
      <w:r w:rsidRPr="0002628A">
        <w:rPr>
          <w:rFonts w:ascii="Palatino Linotype" w:hAnsi="Palatino Linotype"/>
          <w:color w:val="000000" w:themeColor="text1"/>
        </w:rPr>
        <w:t xml:space="preserve">a la </w:t>
      </w:r>
      <w:r w:rsidRPr="0002628A">
        <w:rPr>
          <w:rFonts w:ascii="Palatino Linotype" w:hAnsi="Palatino Linotype" w:cs="Arial"/>
          <w:color w:val="000000" w:themeColor="text1"/>
          <w:lang w:val="es-ES_tradnl"/>
        </w:rPr>
        <w:t xml:space="preserve">Comisionada </w:t>
      </w:r>
      <w:r w:rsidRPr="0002628A">
        <w:rPr>
          <w:rFonts w:ascii="Palatino Linotype" w:hAnsi="Palatino Linotype" w:cs="Arial"/>
          <w:b/>
          <w:color w:val="000000" w:themeColor="text1"/>
          <w:lang w:val="es-ES_tradnl"/>
        </w:rPr>
        <w:t>Eva Abaid Yapur,</w:t>
      </w:r>
      <w:r w:rsidR="00666112" w:rsidRPr="0002628A">
        <w:rPr>
          <w:rFonts w:ascii="Palatino Linotype" w:hAnsi="Palatino Linotype" w:cs="Arial"/>
          <w:color w:val="000000" w:themeColor="text1"/>
          <w:lang w:val="es-ES_tradnl"/>
        </w:rPr>
        <w:t xml:space="preserve"> mientras que e</w:t>
      </w:r>
      <w:r w:rsidRPr="0002628A">
        <w:rPr>
          <w:rFonts w:ascii="Palatino Linotype" w:hAnsi="Palatino Linotype" w:cs="Arial"/>
          <w:color w:val="000000" w:themeColor="text1"/>
          <w:lang w:val="es-ES_tradnl"/>
        </w:rPr>
        <w:t>l recurso de revisión</w:t>
      </w:r>
      <w:r w:rsidRPr="0002628A">
        <w:rPr>
          <w:rFonts w:ascii="Palatino Linotype" w:hAnsi="Palatino Linotype"/>
          <w:b/>
          <w:color w:val="000000" w:themeColor="text1"/>
        </w:rPr>
        <w:t xml:space="preserve"> </w:t>
      </w:r>
      <w:r w:rsidR="00666112" w:rsidRPr="0002628A">
        <w:rPr>
          <w:rFonts w:ascii="Palatino Linotype" w:hAnsi="Palatino Linotype"/>
          <w:b/>
          <w:color w:val="000000" w:themeColor="text1"/>
        </w:rPr>
        <w:t>03543</w:t>
      </w:r>
      <w:r w:rsidRPr="0002628A">
        <w:rPr>
          <w:rFonts w:ascii="Palatino Linotype" w:hAnsi="Palatino Linotype"/>
          <w:b/>
          <w:color w:val="000000" w:themeColor="text1"/>
        </w:rPr>
        <w:t>/INFOEM/IP/RR/2020</w:t>
      </w:r>
      <w:r w:rsidRPr="0002628A">
        <w:rPr>
          <w:rFonts w:ascii="Palatino Linotype" w:hAnsi="Palatino Linotype"/>
          <w:color w:val="000000" w:themeColor="text1"/>
        </w:rPr>
        <w:t xml:space="preserve"> al Comisionado </w:t>
      </w:r>
      <w:r w:rsidRPr="0002628A">
        <w:rPr>
          <w:rFonts w:ascii="Palatino Linotype" w:hAnsi="Palatino Linotype"/>
          <w:b/>
          <w:color w:val="000000" w:themeColor="text1"/>
        </w:rPr>
        <w:t>José Guadalupe Luna Hernández</w:t>
      </w:r>
      <w:r w:rsidR="00666112" w:rsidRPr="0002628A">
        <w:rPr>
          <w:rFonts w:ascii="Palatino Linotype" w:hAnsi="Palatino Linotype"/>
          <w:color w:val="000000" w:themeColor="text1"/>
        </w:rPr>
        <w:t xml:space="preserve">, </w:t>
      </w:r>
      <w:r w:rsidRPr="0002628A">
        <w:rPr>
          <w:rFonts w:ascii="Palatino Linotype" w:hAnsi="Palatino Linotype"/>
          <w:color w:val="000000" w:themeColor="text1"/>
        </w:rPr>
        <w:t xml:space="preserve">a </w:t>
      </w:r>
      <w:r w:rsidRPr="0002628A">
        <w:rPr>
          <w:rFonts w:ascii="Palatino Linotype" w:hAnsi="Palatino Linotype" w:cs="Arial"/>
          <w:color w:val="000000" w:themeColor="text1"/>
          <w:lang w:val="es-ES_tradnl"/>
        </w:rPr>
        <w:t>efecto de que decretaran su admisión o desechamiento.</w:t>
      </w:r>
    </w:p>
    <w:p w14:paraId="6706D8D5" w14:textId="77777777" w:rsidR="002D4EF7" w:rsidRPr="0002628A" w:rsidRDefault="002D4EF7" w:rsidP="002D4EF7">
      <w:pPr>
        <w:pStyle w:val="Piedepgina"/>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cs="Arial"/>
          <w:b/>
          <w:color w:val="000000" w:themeColor="text1"/>
          <w:sz w:val="28"/>
        </w:rPr>
        <w:lastRenderedPageBreak/>
        <w:t xml:space="preserve">VI. </w:t>
      </w:r>
      <w:r w:rsidRPr="0002628A">
        <w:rPr>
          <w:rFonts w:ascii="Palatino Linotype" w:hAnsi="Palatino Linotype" w:cs="Arial"/>
          <w:color w:val="000000" w:themeColor="text1"/>
        </w:rPr>
        <w:t>De las constancias de los expedientes electrónicos del</w:t>
      </w:r>
      <w:r w:rsidRPr="0002628A">
        <w:rPr>
          <w:rFonts w:ascii="Palatino Linotype" w:hAnsi="Palatino Linotype" w:cs="Arial"/>
          <w:b/>
          <w:color w:val="000000" w:themeColor="text1"/>
        </w:rPr>
        <w:t xml:space="preserve"> SAIMEX</w:t>
      </w:r>
      <w:r w:rsidRPr="0002628A">
        <w:rPr>
          <w:rFonts w:ascii="Palatino Linotype" w:hAnsi="Palatino Linotype" w:cs="Arial"/>
          <w:color w:val="000000" w:themeColor="text1"/>
        </w:rPr>
        <w:t xml:space="preserve">, se desprende que el </w:t>
      </w:r>
      <w:r w:rsidR="00666112" w:rsidRPr="0002628A">
        <w:rPr>
          <w:rFonts w:ascii="Palatino Linotype" w:hAnsi="Palatino Linotype" w:cs="Arial"/>
          <w:color w:val="000000" w:themeColor="text1"/>
        </w:rPr>
        <w:t xml:space="preserve">siete de septiembre </w:t>
      </w:r>
      <w:r w:rsidRPr="0002628A">
        <w:rPr>
          <w:rFonts w:ascii="Palatino Linotype" w:hAnsi="Palatino Linotype" w:cs="Arial"/>
          <w:color w:val="000000" w:themeColor="text1"/>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2628A">
        <w:rPr>
          <w:rFonts w:ascii="Palatino Linotype" w:hAnsi="Palatino Linotype" w:cs="Arial"/>
          <w:b/>
          <w:color w:val="000000" w:themeColor="text1"/>
        </w:rPr>
        <w:t xml:space="preserve">EL SUJETO OBLIGADO </w:t>
      </w:r>
      <w:r w:rsidRPr="0002628A">
        <w:rPr>
          <w:rFonts w:ascii="Palatino Linotype" w:hAnsi="Palatino Linotype" w:cs="Arial"/>
          <w:color w:val="000000" w:themeColor="text1"/>
        </w:rPr>
        <w:t>rindiera sus</w:t>
      </w:r>
      <w:r w:rsidRPr="0002628A">
        <w:rPr>
          <w:rFonts w:ascii="Palatino Linotype" w:hAnsi="Palatino Linotype" w:cs="Arial"/>
          <w:b/>
          <w:color w:val="000000" w:themeColor="text1"/>
        </w:rPr>
        <w:t xml:space="preserve"> </w:t>
      </w:r>
      <w:r w:rsidRPr="0002628A">
        <w:rPr>
          <w:rFonts w:ascii="Palatino Linotype" w:hAnsi="Palatino Linotype" w:cs="Arial"/>
          <w:color w:val="000000" w:themeColor="text1"/>
        </w:rPr>
        <w:t>Informes Justificados respectivamente.</w:t>
      </w:r>
    </w:p>
    <w:p w14:paraId="0CB9611D" w14:textId="77777777" w:rsidR="002D4EF7" w:rsidRPr="0002628A" w:rsidRDefault="002D4EF7" w:rsidP="002D4EF7">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02628A">
        <w:rPr>
          <w:rFonts w:ascii="Palatino Linotype" w:hAnsi="Palatino Linotype" w:cs="Arial"/>
          <w:b/>
          <w:color w:val="000000" w:themeColor="text1"/>
          <w:sz w:val="28"/>
        </w:rPr>
        <w:t xml:space="preserve">VII. </w:t>
      </w:r>
      <w:r w:rsidRPr="0002628A">
        <w:rPr>
          <w:rFonts w:ascii="Palatino Linotype" w:hAnsi="Palatino Linotype" w:cs="Arial"/>
          <w:color w:val="000000" w:themeColor="text1"/>
          <w:lang w:val="es-ES_tradnl"/>
        </w:rPr>
        <w:t xml:space="preserve">Por economía procesal y </w:t>
      </w:r>
      <w:r w:rsidRPr="0002628A">
        <w:rPr>
          <w:rFonts w:ascii="Palatino Linotype" w:hAnsi="Palatino Linotype" w:cs="Arial"/>
          <w:color w:val="000000" w:themeColor="text1"/>
        </w:rPr>
        <w:t xml:space="preserve">con la finalidad de evitar resoluciones contradictorias, en </w:t>
      </w:r>
      <w:r w:rsidRPr="0002628A">
        <w:rPr>
          <w:rFonts w:ascii="Palatino Linotype" w:hAnsi="Palatino Linotype"/>
          <w:color w:val="000000" w:themeColor="text1"/>
        </w:rPr>
        <w:t xml:space="preserve">la Décima </w:t>
      </w:r>
      <w:r w:rsidR="00666112" w:rsidRPr="0002628A">
        <w:rPr>
          <w:rFonts w:ascii="Palatino Linotype" w:hAnsi="Palatino Linotype"/>
          <w:color w:val="000000" w:themeColor="text1"/>
        </w:rPr>
        <w:t xml:space="preserve">Octava </w:t>
      </w:r>
      <w:r w:rsidRPr="0002628A">
        <w:rPr>
          <w:rFonts w:ascii="Palatino Linotype" w:hAnsi="Palatino Linotype"/>
          <w:color w:val="000000" w:themeColor="text1"/>
        </w:rPr>
        <w:t xml:space="preserve">Sesión Ordinaria celebrada el </w:t>
      </w:r>
      <w:r w:rsidR="00666112" w:rsidRPr="0002628A">
        <w:rPr>
          <w:rFonts w:ascii="Palatino Linotype" w:hAnsi="Palatino Linotype"/>
          <w:color w:val="000000" w:themeColor="text1"/>
        </w:rPr>
        <w:t xml:space="preserve">diecisiete </w:t>
      </w:r>
      <w:r w:rsidRPr="0002628A">
        <w:rPr>
          <w:rFonts w:ascii="Palatino Linotype" w:hAnsi="Palatino Linotype"/>
          <w:color w:val="000000" w:themeColor="text1"/>
        </w:rPr>
        <w:t xml:space="preserve">de septiembre de dos mil veinte, el Pleno de este Instituto </w:t>
      </w:r>
      <w:r w:rsidRPr="0002628A">
        <w:rPr>
          <w:rFonts w:ascii="Palatino Linotype" w:hAnsi="Palatino Linotype" w:cs="Arial"/>
          <w:color w:val="000000" w:themeColor="text1"/>
        </w:rPr>
        <w:t xml:space="preserve">determinó </w:t>
      </w:r>
      <w:r w:rsidRPr="0002628A">
        <w:rPr>
          <w:rFonts w:ascii="Palatino Linotype" w:hAnsi="Palatino Linotype"/>
          <w:color w:val="000000" w:themeColor="text1"/>
        </w:rPr>
        <w:t xml:space="preserve">acumular los recursos de revisión </w:t>
      </w:r>
      <w:r w:rsidR="00666112" w:rsidRPr="0002628A">
        <w:rPr>
          <w:rFonts w:ascii="Palatino Linotype" w:hAnsi="Palatino Linotype"/>
          <w:b/>
          <w:color w:val="000000" w:themeColor="text1"/>
        </w:rPr>
        <w:t>03542/INFOEM/IP/RR/2020</w:t>
      </w:r>
      <w:r w:rsidRPr="0002628A">
        <w:rPr>
          <w:rFonts w:ascii="Palatino Linotype" w:hAnsi="Palatino Linotype"/>
          <w:b/>
          <w:color w:val="000000" w:themeColor="text1"/>
        </w:rPr>
        <w:t xml:space="preserve"> </w:t>
      </w:r>
      <w:r w:rsidRPr="0002628A">
        <w:rPr>
          <w:rFonts w:ascii="Palatino Linotype" w:hAnsi="Palatino Linotype"/>
          <w:color w:val="000000" w:themeColor="text1"/>
        </w:rPr>
        <w:t>y</w:t>
      </w:r>
      <w:r w:rsidR="00666112" w:rsidRPr="0002628A">
        <w:rPr>
          <w:rFonts w:ascii="Palatino Linotype" w:hAnsi="Palatino Linotype"/>
          <w:b/>
          <w:color w:val="000000" w:themeColor="text1"/>
        </w:rPr>
        <w:t xml:space="preserve"> 03543</w:t>
      </w:r>
      <w:r w:rsidRPr="0002628A">
        <w:rPr>
          <w:rFonts w:ascii="Palatino Linotype" w:hAnsi="Palatino Linotype"/>
          <w:b/>
          <w:color w:val="000000" w:themeColor="text1"/>
        </w:rPr>
        <w:t>/INFOEM/IP/RR/2020 acumulados</w:t>
      </w:r>
      <w:r w:rsidRPr="0002628A">
        <w:rPr>
          <w:rFonts w:ascii="Palatino Linotype" w:hAnsi="Palatino Linotype" w:cs="Arial"/>
          <w:color w:val="000000" w:themeColor="text1"/>
        </w:rPr>
        <w:t>,</w:t>
      </w:r>
      <w:r w:rsidRPr="0002628A">
        <w:rPr>
          <w:rFonts w:ascii="Palatino Linotype" w:hAnsi="Palatino Linotype"/>
          <w:color w:val="000000" w:themeColor="text1"/>
        </w:rPr>
        <w:t xml:space="preserve"> acordando la elaboración del proyecto de resolución por parte de la Comisionada </w:t>
      </w:r>
      <w:r w:rsidRPr="0002628A">
        <w:rPr>
          <w:rFonts w:ascii="Palatino Linotype" w:hAnsi="Palatino Linotype"/>
          <w:b/>
          <w:color w:val="000000" w:themeColor="text1"/>
        </w:rPr>
        <w:t>EVA ABAID YAPUR</w:t>
      </w:r>
      <w:r w:rsidRPr="0002628A">
        <w:rPr>
          <w:rFonts w:ascii="Palatino Linotype" w:hAnsi="Palatino Linotype" w:cs="Arial"/>
          <w:color w:val="000000" w:themeColor="text1"/>
        </w:rPr>
        <w:t>.</w:t>
      </w:r>
    </w:p>
    <w:p w14:paraId="3ECF4112" w14:textId="77777777" w:rsidR="009C14A0" w:rsidRPr="0002628A" w:rsidRDefault="002D4EF7" w:rsidP="002D4EF7">
      <w:pPr>
        <w:spacing w:before="100" w:beforeAutospacing="1" w:after="100" w:afterAutospacing="1" w:line="360" w:lineRule="auto"/>
        <w:jc w:val="both"/>
        <w:rPr>
          <w:rFonts w:ascii="Palatino Linotype" w:eastAsia="Arial Unicode MS" w:hAnsi="Palatino Linotype" w:cs="Arial"/>
          <w:color w:val="000000" w:themeColor="text1"/>
        </w:rPr>
      </w:pPr>
      <w:r w:rsidRPr="0002628A">
        <w:rPr>
          <w:rFonts w:ascii="Palatino Linotype" w:eastAsia="Arial Unicode MS" w:hAnsi="Palatino Linotype" w:cs="Arial"/>
          <w:b/>
          <w:color w:val="000000" w:themeColor="text1"/>
          <w:sz w:val="28"/>
          <w:szCs w:val="28"/>
        </w:rPr>
        <w:t xml:space="preserve">VIII. </w:t>
      </w:r>
      <w:r w:rsidRPr="0002628A">
        <w:rPr>
          <w:rFonts w:ascii="Palatino Linotype" w:eastAsia="Arial Unicode MS" w:hAnsi="Palatino Linotype" w:cs="Arial"/>
          <w:color w:val="000000" w:themeColor="text1"/>
        </w:rPr>
        <w:t xml:space="preserve">Conforme a las constancias del </w:t>
      </w:r>
      <w:r w:rsidRPr="0002628A">
        <w:rPr>
          <w:rFonts w:ascii="Palatino Linotype" w:eastAsia="Arial Unicode MS" w:hAnsi="Palatino Linotype" w:cs="Arial"/>
          <w:b/>
          <w:color w:val="000000" w:themeColor="text1"/>
        </w:rPr>
        <w:t>SAIMEX</w:t>
      </w:r>
      <w:r w:rsidRPr="0002628A">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hoy </w:t>
      </w:r>
      <w:r w:rsidRPr="0002628A">
        <w:rPr>
          <w:rFonts w:ascii="Palatino Linotype" w:eastAsia="Arial Unicode MS" w:hAnsi="Palatino Linotype" w:cs="Arial"/>
          <w:b/>
          <w:color w:val="000000" w:themeColor="text1"/>
        </w:rPr>
        <w:t>RECURRENTE</w:t>
      </w:r>
      <w:r w:rsidRPr="0002628A">
        <w:rPr>
          <w:rFonts w:ascii="Palatino Linotype" w:eastAsia="Arial Unicode MS" w:hAnsi="Palatino Linotype" w:cs="Arial"/>
          <w:color w:val="000000" w:themeColor="text1"/>
        </w:rPr>
        <w:t>, éste no realizó manifestación alguna,</w:t>
      </w:r>
      <w:r w:rsidR="009C14A0" w:rsidRPr="0002628A">
        <w:rPr>
          <w:rFonts w:ascii="Palatino Linotype" w:eastAsia="Arial Unicode MS" w:hAnsi="Palatino Linotype" w:cs="Arial"/>
          <w:color w:val="000000" w:themeColor="text1"/>
        </w:rPr>
        <w:t xml:space="preserve"> ni presentó pruebas o alegatos.</w:t>
      </w:r>
    </w:p>
    <w:p w14:paraId="30001779" w14:textId="77777777" w:rsidR="009C14A0" w:rsidRPr="0002628A" w:rsidRDefault="009C14A0" w:rsidP="002D4EF7">
      <w:pPr>
        <w:spacing w:before="100" w:beforeAutospacing="1" w:after="100" w:afterAutospacing="1" w:line="360" w:lineRule="auto"/>
        <w:jc w:val="both"/>
        <w:rPr>
          <w:rFonts w:ascii="Palatino Linotype" w:hAnsi="Palatino Linotype"/>
          <w:color w:val="000000" w:themeColor="text1"/>
        </w:rPr>
      </w:pPr>
      <w:r w:rsidRPr="0002628A">
        <w:rPr>
          <w:rFonts w:ascii="Palatino Linotype" w:eastAsia="Arial Unicode MS" w:hAnsi="Palatino Linotype" w:cs="Arial"/>
          <w:color w:val="000000" w:themeColor="text1"/>
        </w:rPr>
        <w:t xml:space="preserve">Por su parte, </w:t>
      </w:r>
      <w:r w:rsidR="002D4EF7" w:rsidRPr="0002628A">
        <w:rPr>
          <w:rFonts w:ascii="Palatino Linotype" w:eastAsia="Arial Unicode MS" w:hAnsi="Palatino Linotype" w:cs="Arial"/>
          <w:b/>
          <w:color w:val="000000" w:themeColor="text1"/>
        </w:rPr>
        <w:t>EL SUJETO OBLIGADO</w:t>
      </w:r>
      <w:r w:rsidRPr="0002628A">
        <w:rPr>
          <w:rFonts w:ascii="Palatino Linotype" w:eastAsia="Arial Unicode MS" w:hAnsi="Palatino Linotype" w:cs="Arial"/>
          <w:color w:val="000000" w:themeColor="text1"/>
        </w:rPr>
        <w:t xml:space="preserve"> respecto del recurso de revisión </w:t>
      </w:r>
      <w:r w:rsidRPr="0002628A">
        <w:rPr>
          <w:rFonts w:ascii="Palatino Linotype" w:hAnsi="Palatino Linotype"/>
          <w:b/>
          <w:color w:val="000000" w:themeColor="text1"/>
        </w:rPr>
        <w:t xml:space="preserve">03542/INFOEM/IP/RR/2020, </w:t>
      </w:r>
      <w:r w:rsidRPr="0002628A">
        <w:rPr>
          <w:rFonts w:ascii="Palatino Linotype" w:hAnsi="Palatino Linotype"/>
          <w:color w:val="000000" w:themeColor="text1"/>
        </w:rPr>
        <w:t xml:space="preserve">rindió el Informe Justificado consistente en un oficio </w:t>
      </w:r>
      <w:r w:rsidRPr="0002628A">
        <w:rPr>
          <w:rFonts w:ascii="Palatino Linotype" w:hAnsi="Palatino Linotype"/>
          <w:color w:val="000000" w:themeColor="text1"/>
        </w:rPr>
        <w:lastRenderedPageBreak/>
        <w:t>signado por el Director de Administración mediante el cual refirió que la liga electrónica proporcionada en respuesta se encontraba actualizada al 30 de junio del presente año y en ella podría consultar y descargar la información solicitada, agregando una captura de pantalla del sitio de IPOMEX en la que se aprecia la información requerida disponible para su descarga.</w:t>
      </w:r>
    </w:p>
    <w:p w14:paraId="0E913ED3" w14:textId="77777777" w:rsidR="00D36F03" w:rsidRPr="0002628A" w:rsidRDefault="00D36F03" w:rsidP="002D4EF7">
      <w:pPr>
        <w:spacing w:before="100" w:beforeAutospacing="1" w:after="100" w:afterAutospacing="1" w:line="360" w:lineRule="auto"/>
        <w:jc w:val="both"/>
        <w:rPr>
          <w:rFonts w:ascii="Palatino Linotype" w:hAnsi="Palatino Linotype"/>
          <w:color w:val="000000" w:themeColor="text1"/>
        </w:rPr>
      </w:pPr>
      <w:r w:rsidRPr="0002628A">
        <w:rPr>
          <w:rFonts w:ascii="Palatino Linotype" w:hAnsi="Palatino Linotype"/>
          <w:color w:val="000000" w:themeColor="text1"/>
        </w:rPr>
        <w:t xml:space="preserve">En relación al recurso de revisión número </w:t>
      </w:r>
      <w:r w:rsidRPr="0002628A">
        <w:rPr>
          <w:rFonts w:ascii="Palatino Linotype" w:hAnsi="Palatino Linotype"/>
          <w:b/>
          <w:color w:val="000000" w:themeColor="text1"/>
        </w:rPr>
        <w:t xml:space="preserve">03543/INFOEM/IP/RR/2020, EL SUJETO OBLIGADO </w:t>
      </w:r>
      <w:r w:rsidRPr="0002628A">
        <w:rPr>
          <w:rFonts w:ascii="Palatino Linotype" w:hAnsi="Palatino Linotype"/>
          <w:color w:val="000000" w:themeColor="text1"/>
        </w:rPr>
        <w:t>en Informe Justificado adjuntó los archivos electrónicos que a continuación se describen:</w:t>
      </w:r>
    </w:p>
    <w:p w14:paraId="7523CB2A" w14:textId="77777777" w:rsidR="00D36F03" w:rsidRPr="0002628A" w:rsidRDefault="00C23E37" w:rsidP="00D36F03">
      <w:pPr>
        <w:pStyle w:val="Prrafodelista"/>
        <w:numPr>
          <w:ilvl w:val="0"/>
          <w:numId w:val="6"/>
        </w:numPr>
        <w:spacing w:before="100" w:beforeAutospacing="1" w:after="100" w:afterAutospacing="1" w:line="360" w:lineRule="auto"/>
        <w:jc w:val="both"/>
        <w:rPr>
          <w:rFonts w:ascii="Palatino Linotype" w:hAnsi="Palatino Linotype"/>
          <w:b/>
          <w:color w:val="000000" w:themeColor="text1"/>
        </w:rPr>
      </w:pPr>
      <w:hyperlink r:id="rId10" w:history="1">
        <w:r w:rsidR="00D36F03" w:rsidRPr="0002628A">
          <w:rPr>
            <w:rFonts w:ascii="Palatino Linotype" w:hAnsi="Palatino Linotype"/>
            <w:b/>
            <w:color w:val="000000" w:themeColor="text1"/>
          </w:rPr>
          <w:t>OFIC. R.R. 38.pdf</w:t>
        </w:r>
      </w:hyperlink>
      <w:r w:rsidR="00D36F03" w:rsidRPr="0002628A">
        <w:rPr>
          <w:rFonts w:ascii="Palatino Linotype" w:hAnsi="Palatino Linotype"/>
          <w:b/>
          <w:color w:val="000000" w:themeColor="text1"/>
        </w:rPr>
        <w:t xml:space="preserve">: </w:t>
      </w:r>
      <w:r w:rsidR="00D36F03" w:rsidRPr="0002628A">
        <w:rPr>
          <w:rFonts w:ascii="Palatino Linotype" w:hAnsi="Palatino Linotype"/>
          <w:color w:val="000000" w:themeColor="text1"/>
        </w:rPr>
        <w:t>contiene el oficio número UTCHM/11/09/2020/EXT, signado por la Titular de la Unidad de Transparencia y mediante el cual informó que adjuntaba el Informe respectivo.</w:t>
      </w:r>
    </w:p>
    <w:p w14:paraId="7935F208" w14:textId="3F382DC1" w:rsidR="00D36F03" w:rsidRPr="0002628A" w:rsidRDefault="00C23E37" w:rsidP="00D36F03">
      <w:pPr>
        <w:pStyle w:val="Prrafodelista"/>
        <w:numPr>
          <w:ilvl w:val="0"/>
          <w:numId w:val="6"/>
        </w:numPr>
        <w:spacing w:before="100" w:beforeAutospacing="1" w:after="100" w:afterAutospacing="1" w:line="360" w:lineRule="auto"/>
        <w:jc w:val="both"/>
        <w:rPr>
          <w:rFonts w:ascii="Palatino Linotype" w:hAnsi="Palatino Linotype"/>
          <w:b/>
          <w:color w:val="000000" w:themeColor="text1"/>
        </w:rPr>
      </w:pPr>
      <w:hyperlink r:id="rId11" w:history="1">
        <w:r w:rsidR="00D36F03" w:rsidRPr="0002628A">
          <w:rPr>
            <w:rFonts w:ascii="Palatino Linotype" w:hAnsi="Palatino Linotype"/>
            <w:b/>
            <w:color w:val="000000" w:themeColor="text1"/>
          </w:rPr>
          <w:t>R.R 38.pd</w:t>
        </w:r>
      </w:hyperlink>
      <w:r w:rsidR="00D36F03" w:rsidRPr="0002628A">
        <w:rPr>
          <w:rFonts w:ascii="Palatino Linotype" w:hAnsi="Palatino Linotype"/>
          <w:b/>
          <w:color w:val="000000" w:themeColor="text1"/>
        </w:rPr>
        <w:t xml:space="preserve">f: </w:t>
      </w:r>
      <w:r w:rsidR="00D36F03" w:rsidRPr="0002628A">
        <w:rPr>
          <w:rFonts w:ascii="Palatino Linotype" w:hAnsi="Palatino Linotype"/>
          <w:color w:val="000000" w:themeColor="text1"/>
        </w:rPr>
        <w:t>contiene el oficio número ADMON 708/09/2020, signado por el Director de Administración y mediante el cual refirió que se le entreg</w:t>
      </w:r>
      <w:r w:rsidR="00D16D6C" w:rsidRPr="0002628A">
        <w:rPr>
          <w:rFonts w:ascii="Palatino Linotype" w:hAnsi="Palatino Linotype"/>
          <w:color w:val="000000" w:themeColor="text1"/>
        </w:rPr>
        <w:t>ó</w:t>
      </w:r>
      <w:r w:rsidR="00D36F03" w:rsidRPr="0002628A">
        <w:rPr>
          <w:rFonts w:ascii="Palatino Linotype" w:hAnsi="Palatino Linotype"/>
          <w:color w:val="000000" w:themeColor="text1"/>
        </w:rPr>
        <w:t xml:space="preserve"> la información correspondiente al mes de mayo; toda vez que la solicitud de información se presentó el veintiséis de junio y la información se corta por mes debiendo entregar la del mes anterior.</w:t>
      </w:r>
    </w:p>
    <w:p w14:paraId="25930CC7" w14:textId="77777777" w:rsidR="002D4EF7" w:rsidRPr="0002628A" w:rsidRDefault="002D4EF7" w:rsidP="002D4EF7">
      <w:pPr>
        <w:pStyle w:val="Piedepgina"/>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b/>
          <w:color w:val="000000" w:themeColor="text1"/>
          <w:sz w:val="28"/>
          <w:szCs w:val="28"/>
        </w:rPr>
        <w:t xml:space="preserve">IX. </w:t>
      </w:r>
      <w:r w:rsidRPr="0002628A">
        <w:rPr>
          <w:rFonts w:ascii="Palatino Linotype" w:hAnsi="Palatino Linotype" w:cs="Arial"/>
          <w:color w:val="000000" w:themeColor="text1"/>
        </w:rPr>
        <w:t xml:space="preserve">Una vez analizado el estado procesal que guardaban los expedientes, en fecha </w:t>
      </w:r>
      <w:r w:rsidR="009C14A0" w:rsidRPr="0002628A">
        <w:rPr>
          <w:rFonts w:ascii="Palatino Linotype" w:hAnsi="Palatino Linotype" w:cs="Arial"/>
          <w:color w:val="000000" w:themeColor="text1"/>
        </w:rPr>
        <w:t xml:space="preserve">veintitrés de septiembre </w:t>
      </w:r>
      <w:r w:rsidRPr="0002628A">
        <w:rPr>
          <w:rFonts w:ascii="Palatino Linotype" w:hAnsi="Palatino Linotype" w:cs="Arial"/>
          <w:color w:val="000000" w:themeColor="text1"/>
        </w:rPr>
        <w:t xml:space="preserve">de dos mil veinte, la Comisionada </w:t>
      </w:r>
      <w:r w:rsidRPr="0002628A">
        <w:rPr>
          <w:rFonts w:ascii="Palatino Linotype" w:hAnsi="Palatino Linotype" w:cs="Arial"/>
          <w:b/>
          <w:color w:val="000000" w:themeColor="text1"/>
        </w:rPr>
        <w:t xml:space="preserve">EVA ABAID YAPUR </w:t>
      </w:r>
      <w:r w:rsidRPr="0002628A">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155DE91D" w14:textId="77777777" w:rsidR="002D4EF7" w:rsidRPr="0002628A" w:rsidRDefault="002D4EF7" w:rsidP="002D4EF7">
      <w:pPr>
        <w:pStyle w:val="Prrafodelista"/>
        <w:spacing w:before="240" w:after="240" w:line="360" w:lineRule="auto"/>
        <w:ind w:left="0"/>
        <w:jc w:val="both"/>
        <w:rPr>
          <w:rFonts w:ascii="Palatino Linotype" w:hAnsi="Palatino Linotype"/>
        </w:rPr>
      </w:pPr>
      <w:r w:rsidRPr="0002628A">
        <w:rPr>
          <w:rFonts w:ascii="Palatino Linotype" w:hAnsi="Palatino Linotype" w:cs="Arial"/>
          <w:b/>
          <w:color w:val="000000" w:themeColor="text1"/>
          <w:sz w:val="28"/>
          <w:szCs w:val="28"/>
        </w:rPr>
        <w:lastRenderedPageBreak/>
        <w:t>X.</w:t>
      </w:r>
      <w:r w:rsidRPr="0002628A">
        <w:rPr>
          <w:rFonts w:ascii="Palatino Linotype" w:hAnsi="Palatino Linotype" w:cs="Arial"/>
          <w:color w:val="000000" w:themeColor="text1"/>
        </w:rPr>
        <w:t xml:space="preserve"> </w:t>
      </w:r>
      <w:r w:rsidRPr="0002628A">
        <w:rPr>
          <w:rFonts w:ascii="Palatino Linotype" w:hAnsi="Palatino Linotype"/>
        </w:rPr>
        <w:t xml:space="preserve">En fecha </w:t>
      </w:r>
      <w:r w:rsidR="009C14A0" w:rsidRPr="0002628A">
        <w:rPr>
          <w:rFonts w:ascii="Palatino Linotype" w:hAnsi="Palatino Linotype"/>
        </w:rPr>
        <w:t xml:space="preserve">veinte </w:t>
      </w:r>
      <w:r w:rsidRPr="0002628A">
        <w:rPr>
          <w:rFonts w:ascii="Palatino Linotype" w:hAnsi="Palatino Linotype"/>
        </w:rPr>
        <w:t>de octubre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4EC4C790" w14:textId="77777777" w:rsidR="002D4EF7" w:rsidRPr="0002628A" w:rsidRDefault="002D4EF7" w:rsidP="002D4EF7">
      <w:pPr>
        <w:jc w:val="center"/>
        <w:rPr>
          <w:rFonts w:ascii="Palatino Linotype" w:hAnsi="Palatino Linotype" w:cs="Arial"/>
          <w:b/>
          <w:bCs/>
          <w:color w:val="000000" w:themeColor="text1"/>
          <w:spacing w:val="60"/>
          <w:sz w:val="28"/>
          <w:lang w:val="es-ES_tradnl"/>
        </w:rPr>
      </w:pPr>
      <w:r w:rsidRPr="0002628A">
        <w:rPr>
          <w:rFonts w:ascii="Palatino Linotype" w:hAnsi="Palatino Linotype" w:cs="Arial"/>
          <w:b/>
          <w:bCs/>
          <w:color w:val="000000" w:themeColor="text1"/>
          <w:spacing w:val="60"/>
          <w:sz w:val="28"/>
          <w:lang w:val="es-ES_tradnl"/>
        </w:rPr>
        <w:t>CONSIDERANDO</w:t>
      </w:r>
    </w:p>
    <w:p w14:paraId="6E28CAD5" w14:textId="77777777" w:rsidR="002D4EF7" w:rsidRPr="0002628A" w:rsidRDefault="002D4EF7" w:rsidP="002D4EF7">
      <w:pPr>
        <w:spacing w:before="100" w:beforeAutospacing="1" w:after="100" w:afterAutospacing="1" w:line="360" w:lineRule="auto"/>
        <w:ind w:right="50"/>
        <w:jc w:val="both"/>
        <w:rPr>
          <w:rFonts w:ascii="Palatino Linotype" w:hAnsi="Palatino Linotype" w:cs="Arial"/>
          <w:b/>
          <w:color w:val="000000" w:themeColor="text1"/>
        </w:rPr>
      </w:pPr>
      <w:r w:rsidRPr="0002628A">
        <w:rPr>
          <w:rFonts w:ascii="Palatino Linotype" w:hAnsi="Palatino Linotype"/>
          <w:b/>
          <w:color w:val="000000" w:themeColor="text1"/>
          <w:sz w:val="28"/>
          <w:szCs w:val="28"/>
        </w:rPr>
        <w:t>PRIMERO</w:t>
      </w:r>
      <w:r w:rsidRPr="0002628A">
        <w:rPr>
          <w:rFonts w:ascii="Palatino Linotype" w:hAnsi="Palatino Linotype"/>
          <w:b/>
          <w:color w:val="000000" w:themeColor="text1"/>
        </w:rPr>
        <w:t>.</w:t>
      </w:r>
      <w:r w:rsidRPr="0002628A">
        <w:rPr>
          <w:rFonts w:ascii="Palatino Linotype" w:hAnsi="Palatino Linotype"/>
          <w:color w:val="000000" w:themeColor="text1"/>
        </w:rPr>
        <w:t xml:space="preserve"> </w:t>
      </w:r>
      <w:r w:rsidRPr="0002628A">
        <w:rPr>
          <w:rFonts w:ascii="Palatino Linotype" w:hAnsi="Palatino Linotype"/>
          <w:b/>
          <w:color w:val="000000" w:themeColor="text1"/>
        </w:rPr>
        <w:t>Competencia</w:t>
      </w:r>
      <w:r w:rsidRPr="0002628A">
        <w:rPr>
          <w:rFonts w:ascii="Palatino Linotype" w:hAnsi="Palatino Linotype"/>
          <w:color w:val="000000" w:themeColor="text1"/>
        </w:rPr>
        <w:t>.</w:t>
      </w:r>
      <w:r w:rsidRPr="0002628A">
        <w:rPr>
          <w:rFonts w:ascii="Palatino Linotype" w:hAnsi="Palatino Linotype"/>
          <w:b/>
          <w:color w:val="000000" w:themeColor="text1"/>
        </w:rPr>
        <w:t xml:space="preserve"> </w:t>
      </w:r>
      <w:r w:rsidRPr="0002628A">
        <w:rPr>
          <w:rFonts w:ascii="Palatino Linotype" w:hAnsi="Palatino Linotype"/>
          <w:color w:val="000000" w:themeColor="text1"/>
        </w:rPr>
        <w:t xml:space="preserve">Este Instituto de </w:t>
      </w:r>
      <w:r w:rsidRPr="0002628A">
        <w:rPr>
          <w:rFonts w:ascii="Palatino Linotype" w:hAnsi="Palatino Linotype" w:cs="Arial"/>
          <w:color w:val="000000" w:themeColor="text1"/>
        </w:rPr>
        <w:t>Transparencia</w:t>
      </w:r>
      <w:r w:rsidRPr="0002628A">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02628A">
        <w:rPr>
          <w:rFonts w:ascii="Palatino Linotype" w:hAnsi="Palatino Linotype" w:cs="Arial"/>
          <w:color w:val="000000" w:themeColor="text1"/>
        </w:rPr>
        <w:t>segundo,</w:t>
      </w:r>
      <w:r w:rsidRPr="0002628A">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2628A">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2DFA4052" w14:textId="77777777" w:rsidR="002D4EF7" w:rsidRPr="0002628A" w:rsidRDefault="002D4EF7" w:rsidP="002D4EF7">
      <w:pPr>
        <w:spacing w:before="100" w:beforeAutospacing="1" w:after="100" w:afterAutospacing="1" w:line="360" w:lineRule="auto"/>
        <w:jc w:val="both"/>
        <w:rPr>
          <w:rFonts w:ascii="Palatino Linotype" w:hAnsi="Palatino Linotype" w:cs="Arial"/>
          <w:b/>
          <w:bCs/>
          <w:color w:val="000000" w:themeColor="text1"/>
        </w:rPr>
      </w:pPr>
      <w:r w:rsidRPr="0002628A">
        <w:rPr>
          <w:rFonts w:ascii="Palatino Linotype" w:hAnsi="Palatino Linotype" w:cs="Arial"/>
          <w:b/>
          <w:color w:val="000000" w:themeColor="text1"/>
          <w:sz w:val="28"/>
        </w:rPr>
        <w:t>SEGUNDO</w:t>
      </w:r>
      <w:r w:rsidRPr="0002628A">
        <w:rPr>
          <w:rFonts w:ascii="Palatino Linotype" w:hAnsi="Palatino Linotype" w:cs="Arial"/>
          <w:b/>
          <w:color w:val="000000" w:themeColor="text1"/>
        </w:rPr>
        <w:t xml:space="preserve">. Interés. </w:t>
      </w:r>
      <w:r w:rsidRPr="0002628A">
        <w:rPr>
          <w:rFonts w:ascii="Palatino Linotype" w:hAnsi="Palatino Linotype" w:cs="Arial"/>
          <w:color w:val="000000" w:themeColor="text1"/>
        </w:rPr>
        <w:t xml:space="preserve">Los recursos de revisión fueron interpuestos por parte legítima, en atención a que fueron presentados por </w:t>
      </w:r>
      <w:r w:rsidRPr="0002628A">
        <w:rPr>
          <w:rFonts w:ascii="Palatino Linotype" w:hAnsi="Palatino Linotype" w:cs="Arial"/>
          <w:b/>
          <w:color w:val="000000" w:themeColor="text1"/>
        </w:rPr>
        <w:t>EL RECURRENTE</w:t>
      </w:r>
      <w:r w:rsidRPr="0002628A">
        <w:rPr>
          <w:rFonts w:ascii="Palatino Linotype" w:hAnsi="Palatino Linotype" w:cs="Arial"/>
          <w:snapToGrid w:val="0"/>
          <w:color w:val="000000" w:themeColor="text1"/>
        </w:rPr>
        <w:t xml:space="preserve">, quien es la misma persona que formuló las solicitudes de acceso a la información pública </w:t>
      </w:r>
      <w:r w:rsidRPr="0002628A">
        <w:rPr>
          <w:rFonts w:ascii="Palatino Linotype" w:hAnsi="Palatino Linotype" w:cs="Arial"/>
          <w:bCs/>
          <w:color w:val="000000" w:themeColor="text1"/>
        </w:rPr>
        <w:t xml:space="preserve">al </w:t>
      </w:r>
      <w:r w:rsidRPr="0002628A">
        <w:rPr>
          <w:rFonts w:ascii="Palatino Linotype" w:hAnsi="Palatino Linotype" w:cs="Arial"/>
          <w:b/>
          <w:bCs/>
          <w:color w:val="000000" w:themeColor="text1"/>
        </w:rPr>
        <w:t>SUJETO OBLIGADO.</w:t>
      </w:r>
    </w:p>
    <w:p w14:paraId="748255D7" w14:textId="77777777" w:rsidR="002D4EF7" w:rsidRPr="0002628A" w:rsidRDefault="002D4EF7" w:rsidP="002D4EF7">
      <w:pPr>
        <w:pStyle w:val="Encabezado"/>
        <w:spacing w:before="100" w:beforeAutospacing="1" w:after="100" w:afterAutospacing="1" w:line="360" w:lineRule="auto"/>
        <w:jc w:val="both"/>
        <w:rPr>
          <w:rFonts w:ascii="Palatino Linotype" w:hAnsi="Palatino Linotype"/>
          <w:color w:val="000000" w:themeColor="text1"/>
        </w:rPr>
      </w:pPr>
      <w:r w:rsidRPr="0002628A">
        <w:rPr>
          <w:rFonts w:ascii="Palatino Linotype" w:eastAsia="Times New Roman" w:hAnsi="Palatino Linotype" w:cs="Arial"/>
          <w:b/>
          <w:color w:val="000000" w:themeColor="text1"/>
          <w:sz w:val="28"/>
          <w:szCs w:val="28"/>
          <w:lang w:val="es-ES"/>
        </w:rPr>
        <w:lastRenderedPageBreak/>
        <w:t>TERCERO.</w:t>
      </w:r>
      <w:r w:rsidRPr="0002628A">
        <w:rPr>
          <w:rFonts w:ascii="Palatino Linotype" w:hAnsi="Palatino Linotype" w:cs="Arial"/>
          <w:color w:val="000000" w:themeColor="text1"/>
        </w:rPr>
        <w:t xml:space="preserve"> </w:t>
      </w:r>
      <w:r w:rsidRPr="0002628A">
        <w:rPr>
          <w:rFonts w:ascii="Palatino Linotype" w:hAnsi="Palatino Linotype" w:cs="Arial"/>
          <w:b/>
          <w:color w:val="000000" w:themeColor="text1"/>
        </w:rPr>
        <w:t>Justificación de la Acumulación de los recursos.</w:t>
      </w:r>
      <w:r w:rsidRPr="0002628A">
        <w:rPr>
          <w:rFonts w:ascii="Palatino Linotype" w:hAnsi="Palatino Linotype" w:cs="Arial"/>
          <w:color w:val="000000" w:themeColor="text1"/>
        </w:rPr>
        <w:t xml:space="preserve"> De las constancias que obran en los expedientes acumulados, se advierte que en los recursos de revisión</w:t>
      </w:r>
      <w:r w:rsidRPr="0002628A">
        <w:rPr>
          <w:rFonts w:ascii="Palatino Linotype" w:hAnsi="Palatino Linotype" w:cs="Arial"/>
          <w:b/>
          <w:bCs/>
          <w:color w:val="000000" w:themeColor="text1"/>
        </w:rPr>
        <w:t xml:space="preserve">, </w:t>
      </w:r>
      <w:r w:rsidR="009C14A0" w:rsidRPr="0002628A">
        <w:rPr>
          <w:rFonts w:ascii="Palatino Linotype" w:hAnsi="Palatino Linotype"/>
          <w:b/>
          <w:color w:val="000000" w:themeColor="text1"/>
        </w:rPr>
        <w:t xml:space="preserve">03542/INFOEM/IP/RR/2020 </w:t>
      </w:r>
      <w:r w:rsidR="009C14A0" w:rsidRPr="0002628A">
        <w:rPr>
          <w:rFonts w:ascii="Palatino Linotype" w:hAnsi="Palatino Linotype"/>
          <w:color w:val="000000" w:themeColor="text1"/>
        </w:rPr>
        <w:t>y</w:t>
      </w:r>
      <w:r w:rsidR="009C14A0" w:rsidRPr="0002628A">
        <w:rPr>
          <w:rFonts w:ascii="Palatino Linotype" w:hAnsi="Palatino Linotype"/>
          <w:b/>
          <w:color w:val="000000" w:themeColor="text1"/>
        </w:rPr>
        <w:t xml:space="preserve"> 03543/INFOEM/IP/RR/2020 acumulados</w:t>
      </w:r>
      <w:r w:rsidRPr="0002628A">
        <w:rPr>
          <w:rFonts w:ascii="Palatino Linotype" w:hAnsi="Palatino Linotype" w:cs="Arial"/>
          <w:color w:val="000000" w:themeColor="text1"/>
        </w:rPr>
        <w:t xml:space="preserve">, fueron presentados por la misma persona respecto de los actos u omisiones del mismo </w:t>
      </w:r>
      <w:r w:rsidRPr="0002628A">
        <w:rPr>
          <w:rFonts w:ascii="Palatino Linotype" w:hAnsi="Palatino Linotype" w:cs="Arial"/>
          <w:b/>
          <w:color w:val="000000" w:themeColor="text1"/>
        </w:rPr>
        <w:t>SUJETO OBLIGADO</w:t>
      </w:r>
      <w:r w:rsidRPr="0002628A">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02628A">
        <w:rPr>
          <w:rFonts w:ascii="Palatino Linotype" w:hAnsi="Palatino Linotype" w:cs="Arial"/>
          <w:color w:val="000000" w:themeColor="text1"/>
          <w:lang w:val="es-ES"/>
        </w:rPr>
        <w:t xml:space="preserve">Código de Procedimientos Administrativos del Estado de México, de aplicación supletoria en términos del </w:t>
      </w:r>
      <w:r w:rsidRPr="0002628A">
        <w:rPr>
          <w:rFonts w:ascii="Palatino Linotype" w:hAnsi="Palatino Linotype" w:cs="Arial"/>
          <w:color w:val="000000" w:themeColor="text1"/>
        </w:rPr>
        <w:t xml:space="preserve">artículo 195 de </w:t>
      </w:r>
      <w:r w:rsidRPr="0002628A">
        <w:rPr>
          <w:rFonts w:ascii="Palatino Linotype" w:hAnsi="Palatino Linotype"/>
          <w:color w:val="000000" w:themeColor="text1"/>
        </w:rPr>
        <w:t>la Ley de Transparencia y Acceso a la Información Pública del Estado de México y Municipios en vigor, que a la letra señalan:</w:t>
      </w:r>
    </w:p>
    <w:p w14:paraId="472400F5" w14:textId="77777777" w:rsidR="002D4EF7" w:rsidRPr="0002628A" w:rsidRDefault="002D4EF7" w:rsidP="002D4EF7">
      <w:pPr>
        <w:tabs>
          <w:tab w:val="left" w:pos="8222"/>
        </w:tabs>
        <w:ind w:left="851" w:right="899"/>
        <w:jc w:val="center"/>
        <w:rPr>
          <w:rFonts w:ascii="Palatino Linotype" w:hAnsi="Palatino Linotype" w:cs="Arial"/>
          <w:b/>
          <w:i/>
          <w:color w:val="000000" w:themeColor="text1"/>
          <w:sz w:val="22"/>
          <w:szCs w:val="22"/>
        </w:rPr>
      </w:pPr>
      <w:r w:rsidRPr="0002628A">
        <w:rPr>
          <w:rFonts w:ascii="Palatino Linotype" w:hAnsi="Palatino Linotype" w:cs="Arial"/>
          <w:b/>
          <w:i/>
          <w:color w:val="000000" w:themeColor="text1"/>
          <w:sz w:val="22"/>
          <w:szCs w:val="22"/>
        </w:rPr>
        <w:t>Código de Procedimientos Administrativos del Estado de México</w:t>
      </w:r>
    </w:p>
    <w:p w14:paraId="4B45878D" w14:textId="77777777" w:rsidR="002D4EF7" w:rsidRPr="0002628A" w:rsidRDefault="002D4EF7" w:rsidP="002D4EF7">
      <w:pPr>
        <w:tabs>
          <w:tab w:val="left" w:pos="8222"/>
        </w:tabs>
        <w:ind w:left="851" w:right="899"/>
        <w:jc w:val="both"/>
        <w:rPr>
          <w:rFonts w:ascii="Palatino Linotype" w:hAnsi="Palatino Linotype" w:cs="Arial"/>
          <w:i/>
          <w:color w:val="000000" w:themeColor="text1"/>
          <w:sz w:val="22"/>
          <w:szCs w:val="22"/>
        </w:rPr>
      </w:pPr>
      <w:r w:rsidRPr="0002628A">
        <w:rPr>
          <w:rFonts w:ascii="Palatino Linotype" w:hAnsi="Palatino Linotype" w:cs="Arial"/>
          <w:i/>
          <w:color w:val="000000" w:themeColor="text1"/>
          <w:sz w:val="22"/>
          <w:szCs w:val="22"/>
        </w:rPr>
        <w:t>“</w:t>
      </w:r>
      <w:r w:rsidRPr="0002628A">
        <w:rPr>
          <w:rFonts w:ascii="Palatino Linotype" w:hAnsi="Palatino Linotype" w:cs="Arial"/>
          <w:b/>
          <w:i/>
          <w:color w:val="000000" w:themeColor="text1"/>
          <w:sz w:val="22"/>
          <w:szCs w:val="22"/>
        </w:rPr>
        <w:t>Artículo 18</w:t>
      </w:r>
      <w:r w:rsidRPr="0002628A">
        <w:rPr>
          <w:rFonts w:ascii="Palatino Linotype" w:hAnsi="Palatino Linotype" w:cs="Arial"/>
          <w:i/>
          <w:color w:val="000000" w:themeColor="text1"/>
          <w:sz w:val="22"/>
          <w:szCs w:val="22"/>
        </w:rPr>
        <w:t xml:space="preserve">.- </w:t>
      </w:r>
      <w:r w:rsidRPr="0002628A">
        <w:rPr>
          <w:rFonts w:ascii="Palatino Linotype" w:hAnsi="Palatino Linotype" w:cs="Arial"/>
          <w:b/>
          <w:i/>
          <w:color w:val="000000" w:themeColor="text1"/>
          <w:sz w:val="22"/>
          <w:szCs w:val="22"/>
        </w:rPr>
        <w:t xml:space="preserve">La autoridad administrativa o el Tribunal </w:t>
      </w:r>
      <w:r w:rsidRPr="0002628A">
        <w:rPr>
          <w:rFonts w:ascii="Palatino Linotype" w:hAnsi="Palatino Linotype" w:cs="Arial"/>
          <w:b/>
          <w:i/>
          <w:color w:val="000000" w:themeColor="text1"/>
          <w:sz w:val="22"/>
          <w:szCs w:val="22"/>
          <w:u w:val="single"/>
        </w:rPr>
        <w:t>acordarán la acumulación de los expedientes</w:t>
      </w:r>
      <w:r w:rsidRPr="0002628A">
        <w:rPr>
          <w:rFonts w:ascii="Palatino Linotype" w:hAnsi="Palatino Linotype" w:cs="Arial"/>
          <w:b/>
          <w:i/>
          <w:color w:val="000000" w:themeColor="text1"/>
          <w:sz w:val="22"/>
          <w:szCs w:val="22"/>
        </w:rPr>
        <w:t xml:space="preserve"> del procedimiento y proceso administrativo que ante ellos se sigan, de oficio</w:t>
      </w:r>
      <w:r w:rsidRPr="0002628A">
        <w:rPr>
          <w:rFonts w:ascii="Palatino Linotype" w:hAnsi="Palatino Linotype" w:cs="Arial"/>
          <w:i/>
          <w:color w:val="000000" w:themeColor="text1"/>
          <w:sz w:val="22"/>
          <w:szCs w:val="22"/>
        </w:rPr>
        <w:t xml:space="preserve"> o a petición de parte, </w:t>
      </w:r>
      <w:r w:rsidRPr="0002628A">
        <w:rPr>
          <w:rFonts w:ascii="Palatino Linotype" w:hAnsi="Palatino Linotype" w:cs="Arial"/>
          <w:b/>
          <w:i/>
          <w:color w:val="000000" w:themeColor="text1"/>
          <w:sz w:val="22"/>
          <w:szCs w:val="22"/>
          <w:u w:val="single"/>
        </w:rPr>
        <w:t>cuando las partes</w:t>
      </w:r>
      <w:r w:rsidRPr="0002628A">
        <w:rPr>
          <w:rFonts w:ascii="Palatino Linotype" w:hAnsi="Palatino Linotype" w:cs="Arial"/>
          <w:i/>
          <w:color w:val="000000" w:themeColor="text1"/>
          <w:sz w:val="22"/>
          <w:szCs w:val="22"/>
        </w:rPr>
        <w:t xml:space="preserve"> o los actos administrativos </w:t>
      </w:r>
      <w:r w:rsidRPr="0002628A">
        <w:rPr>
          <w:rFonts w:ascii="Palatino Linotype" w:hAnsi="Palatino Linotype" w:cs="Arial"/>
          <w:b/>
          <w:i/>
          <w:color w:val="000000" w:themeColor="text1"/>
          <w:sz w:val="22"/>
          <w:szCs w:val="22"/>
          <w:u w:val="single"/>
        </w:rPr>
        <w:t>sean iguales</w:t>
      </w:r>
      <w:r w:rsidRPr="0002628A">
        <w:rPr>
          <w:rFonts w:ascii="Palatino Linotype" w:hAnsi="Palatino Linotype" w:cs="Arial"/>
          <w:i/>
          <w:color w:val="000000" w:themeColor="text1"/>
          <w:sz w:val="22"/>
          <w:szCs w:val="22"/>
        </w:rPr>
        <w:t xml:space="preserve">, se trate de actos conexos o </w:t>
      </w:r>
      <w:r w:rsidRPr="0002628A">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02628A">
        <w:rPr>
          <w:rFonts w:ascii="Palatino Linotype" w:hAnsi="Palatino Linotype" w:cs="Arial"/>
          <w:i/>
          <w:color w:val="000000" w:themeColor="text1"/>
          <w:sz w:val="22"/>
          <w:szCs w:val="22"/>
        </w:rPr>
        <w:t>. La misma regla se aplicará, en lo conducente, para la separación de los expedientes.”</w:t>
      </w:r>
    </w:p>
    <w:p w14:paraId="456E102D" w14:textId="77777777" w:rsidR="002D4EF7" w:rsidRPr="0002628A" w:rsidRDefault="002D4EF7" w:rsidP="002D4EF7">
      <w:pPr>
        <w:tabs>
          <w:tab w:val="left" w:pos="8222"/>
        </w:tabs>
        <w:ind w:left="851" w:right="899"/>
        <w:jc w:val="center"/>
        <w:rPr>
          <w:rFonts w:ascii="Palatino Linotype" w:hAnsi="Palatino Linotype" w:cs="Arial"/>
          <w:b/>
          <w:i/>
          <w:color w:val="000000" w:themeColor="text1"/>
          <w:sz w:val="22"/>
          <w:szCs w:val="22"/>
        </w:rPr>
      </w:pPr>
      <w:r w:rsidRPr="0002628A">
        <w:rPr>
          <w:rFonts w:ascii="Palatino Linotype" w:hAnsi="Palatino Linotype" w:cs="Arial"/>
          <w:b/>
          <w:i/>
          <w:color w:val="000000" w:themeColor="text1"/>
          <w:sz w:val="22"/>
          <w:szCs w:val="22"/>
        </w:rPr>
        <w:t xml:space="preserve">Ley de Transparencia y Acceso a la Información Pública del Estado de México y Municipios </w:t>
      </w:r>
    </w:p>
    <w:p w14:paraId="2A6F7407" w14:textId="77777777" w:rsidR="002D4EF7" w:rsidRPr="0002628A" w:rsidRDefault="002D4EF7" w:rsidP="002D4EF7">
      <w:pPr>
        <w:tabs>
          <w:tab w:val="left" w:pos="8222"/>
        </w:tabs>
        <w:ind w:left="851" w:right="899"/>
        <w:jc w:val="both"/>
        <w:rPr>
          <w:rFonts w:ascii="Palatino Linotype" w:hAnsi="Palatino Linotype" w:cs="Arial"/>
          <w:i/>
          <w:color w:val="000000" w:themeColor="text1"/>
          <w:sz w:val="22"/>
          <w:szCs w:val="22"/>
        </w:rPr>
      </w:pPr>
      <w:r w:rsidRPr="0002628A">
        <w:rPr>
          <w:rFonts w:ascii="Palatino Linotype" w:hAnsi="Palatino Linotype" w:cs="Arial"/>
          <w:i/>
          <w:color w:val="000000" w:themeColor="text1"/>
          <w:sz w:val="22"/>
          <w:szCs w:val="22"/>
        </w:rPr>
        <w:t>“</w:t>
      </w:r>
      <w:r w:rsidRPr="0002628A">
        <w:rPr>
          <w:rFonts w:ascii="Palatino Linotype" w:hAnsi="Palatino Linotype" w:cs="Arial"/>
          <w:b/>
          <w:i/>
          <w:color w:val="000000" w:themeColor="text1"/>
          <w:sz w:val="22"/>
          <w:szCs w:val="22"/>
        </w:rPr>
        <w:t xml:space="preserve">Artículo 195. </w:t>
      </w:r>
      <w:r w:rsidRPr="0002628A">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10C2F6AE" w14:textId="77777777" w:rsidR="002D4EF7" w:rsidRPr="0002628A" w:rsidRDefault="002D4EF7" w:rsidP="002D4EF7">
      <w:pPr>
        <w:tabs>
          <w:tab w:val="left" w:pos="8222"/>
        </w:tabs>
        <w:ind w:left="851" w:right="899"/>
        <w:jc w:val="both"/>
        <w:rPr>
          <w:rFonts w:ascii="Palatino Linotype" w:hAnsi="Palatino Linotype" w:cs="Arial"/>
          <w:color w:val="000000" w:themeColor="text1"/>
          <w:sz w:val="22"/>
          <w:szCs w:val="22"/>
        </w:rPr>
      </w:pPr>
      <w:r w:rsidRPr="0002628A">
        <w:rPr>
          <w:rFonts w:ascii="Palatino Linotype" w:hAnsi="Palatino Linotype" w:cs="Arial"/>
          <w:color w:val="000000" w:themeColor="text1"/>
          <w:sz w:val="22"/>
          <w:szCs w:val="22"/>
        </w:rPr>
        <w:t>(Énfasis añadido)</w:t>
      </w:r>
    </w:p>
    <w:p w14:paraId="227E254A" w14:textId="77777777" w:rsidR="002D4EF7" w:rsidRPr="0002628A" w:rsidRDefault="002D4EF7" w:rsidP="002D4EF7">
      <w:pPr>
        <w:pStyle w:val="Encabezado"/>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cs="Arial"/>
          <w:color w:val="000000" w:themeColor="text1"/>
        </w:rPr>
        <w:t>De lo dispuesto en la normativa anterior, dicha acumulación procede cuando:</w:t>
      </w:r>
    </w:p>
    <w:p w14:paraId="5C694493" w14:textId="77777777" w:rsidR="002D4EF7" w:rsidRPr="0002628A" w:rsidRDefault="002D4EF7" w:rsidP="002D4EF7">
      <w:pPr>
        <w:pStyle w:val="Encabezado"/>
        <w:numPr>
          <w:ilvl w:val="0"/>
          <w:numId w:val="1"/>
        </w:numPr>
        <w:spacing w:line="360" w:lineRule="auto"/>
        <w:jc w:val="both"/>
        <w:rPr>
          <w:rFonts w:ascii="Palatino Linotype" w:hAnsi="Palatino Linotype" w:cs="Arial"/>
          <w:color w:val="000000" w:themeColor="text1"/>
        </w:rPr>
      </w:pPr>
      <w:r w:rsidRPr="0002628A">
        <w:rPr>
          <w:rFonts w:ascii="Palatino Linotype" w:hAnsi="Palatino Linotype" w:cs="Arial"/>
          <w:color w:val="000000" w:themeColor="text1"/>
        </w:rPr>
        <w:t>El solicitante y la información referida sean las mismas;</w:t>
      </w:r>
    </w:p>
    <w:p w14:paraId="4D789A30" w14:textId="77777777" w:rsidR="002D4EF7" w:rsidRPr="0002628A" w:rsidRDefault="002D4EF7" w:rsidP="002D4EF7">
      <w:pPr>
        <w:pStyle w:val="Encabezado"/>
        <w:numPr>
          <w:ilvl w:val="0"/>
          <w:numId w:val="1"/>
        </w:numPr>
        <w:spacing w:line="360" w:lineRule="auto"/>
        <w:jc w:val="both"/>
        <w:rPr>
          <w:rFonts w:ascii="Palatino Linotype" w:hAnsi="Palatino Linotype" w:cs="Arial"/>
          <w:color w:val="000000" w:themeColor="text1"/>
        </w:rPr>
      </w:pPr>
      <w:r w:rsidRPr="0002628A">
        <w:rPr>
          <w:rFonts w:ascii="Palatino Linotype" w:hAnsi="Palatino Linotype" w:cs="Arial"/>
          <w:color w:val="000000" w:themeColor="text1"/>
        </w:rPr>
        <w:lastRenderedPageBreak/>
        <w:t>Las partes o los actos impugnados sean iguales;</w:t>
      </w:r>
    </w:p>
    <w:p w14:paraId="26BFF4A9" w14:textId="77777777" w:rsidR="002D4EF7" w:rsidRPr="0002628A" w:rsidRDefault="002D4EF7" w:rsidP="002D4EF7">
      <w:pPr>
        <w:pStyle w:val="Encabezado"/>
        <w:numPr>
          <w:ilvl w:val="0"/>
          <w:numId w:val="1"/>
        </w:numPr>
        <w:spacing w:line="360" w:lineRule="auto"/>
        <w:jc w:val="both"/>
        <w:rPr>
          <w:rFonts w:ascii="Palatino Linotype" w:hAnsi="Palatino Linotype" w:cs="Arial"/>
          <w:color w:val="000000" w:themeColor="text1"/>
        </w:rPr>
      </w:pPr>
      <w:r w:rsidRPr="0002628A">
        <w:rPr>
          <w:rFonts w:ascii="Palatino Linotype" w:hAnsi="Palatino Linotype" w:cs="Arial"/>
          <w:b/>
          <w:color w:val="000000" w:themeColor="text1"/>
          <w:u w:val="single"/>
        </w:rPr>
        <w:t>Cuando se trate del mismo solicitante, el mismo Sujeto Obligado</w:t>
      </w:r>
      <w:r w:rsidRPr="0002628A">
        <w:rPr>
          <w:rFonts w:ascii="Palatino Linotype" w:hAnsi="Palatino Linotype" w:cs="Arial"/>
          <w:color w:val="000000" w:themeColor="text1"/>
        </w:rPr>
        <w:t>, y</w:t>
      </w:r>
    </w:p>
    <w:p w14:paraId="2D19CD57" w14:textId="77777777" w:rsidR="002D4EF7" w:rsidRPr="0002628A" w:rsidRDefault="002D4EF7" w:rsidP="002D4EF7">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02628A">
        <w:rPr>
          <w:rFonts w:ascii="Palatino Linotype" w:hAnsi="Palatino Linotype" w:cs="Arial"/>
          <w:b/>
          <w:color w:val="000000" w:themeColor="text1"/>
          <w:u w:val="single"/>
        </w:rPr>
        <w:t>Aun tratándose de solicitudes diversas, resulte conveniente la resolución unificada de los asuntos</w:t>
      </w:r>
      <w:r w:rsidRPr="0002628A">
        <w:rPr>
          <w:rFonts w:ascii="Palatino Linotype" w:hAnsi="Palatino Linotype" w:cs="Arial"/>
          <w:b/>
          <w:i/>
          <w:color w:val="000000" w:themeColor="text1"/>
          <w:u w:val="single"/>
        </w:rPr>
        <w:t>.</w:t>
      </w:r>
    </w:p>
    <w:p w14:paraId="51E74331" w14:textId="77777777" w:rsidR="002D4EF7" w:rsidRPr="0002628A" w:rsidRDefault="002D4EF7" w:rsidP="002D4EF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02628A">
        <w:rPr>
          <w:rFonts w:ascii="Palatino Linotype" w:hAnsi="Palatino Linotype" w:cs="Arial"/>
          <w:color w:val="000000" w:themeColor="text1"/>
        </w:rPr>
        <w:t xml:space="preserve">De esta suerte, tal y como se mencionó anteriormente, los recursos de revisión que nos ocupan fueron interpuestos por el mismo </w:t>
      </w:r>
      <w:r w:rsidRPr="0002628A">
        <w:rPr>
          <w:rFonts w:ascii="Palatino Linotype" w:hAnsi="Palatino Linotype" w:cs="Arial"/>
          <w:b/>
          <w:color w:val="000000" w:themeColor="text1"/>
        </w:rPr>
        <w:t>RECURRENTE</w:t>
      </w:r>
      <w:r w:rsidRPr="0002628A">
        <w:rPr>
          <w:rFonts w:ascii="Palatino Linotype" w:hAnsi="Palatino Linotype" w:cs="Arial"/>
          <w:color w:val="000000" w:themeColor="text1"/>
        </w:rPr>
        <w:t xml:space="preserve"> ante el mismo </w:t>
      </w:r>
      <w:r w:rsidRPr="0002628A">
        <w:rPr>
          <w:rFonts w:ascii="Palatino Linotype" w:hAnsi="Palatino Linotype" w:cs="Arial"/>
          <w:b/>
          <w:color w:val="000000" w:themeColor="text1"/>
        </w:rPr>
        <w:t>SUJETO OBLIGADO</w:t>
      </w:r>
      <w:r w:rsidRPr="0002628A">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30099EAC" w14:textId="77777777" w:rsidR="002D4EF7" w:rsidRPr="0002628A" w:rsidRDefault="002D4EF7" w:rsidP="002D4EF7">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02628A">
        <w:rPr>
          <w:rFonts w:ascii="Palatino Linotype" w:hAnsi="Palatino Linotype"/>
          <w:b/>
          <w:color w:val="000000" w:themeColor="text1"/>
          <w:sz w:val="28"/>
        </w:rPr>
        <w:t xml:space="preserve">CUARTO. </w:t>
      </w:r>
      <w:r w:rsidRPr="0002628A">
        <w:rPr>
          <w:rFonts w:ascii="Palatino Linotype" w:hAnsi="Palatino Linotype" w:cs="Arial"/>
          <w:b/>
          <w:color w:val="000000" w:themeColor="text1"/>
        </w:rPr>
        <w:t xml:space="preserve">Oportunidad. </w:t>
      </w:r>
      <w:r w:rsidRPr="0002628A">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02628A">
        <w:rPr>
          <w:rFonts w:ascii="Palatino Linotype" w:hAnsi="Palatino Linotype" w:cs="Arial"/>
          <w:b/>
          <w:color w:val="000000" w:themeColor="text1"/>
        </w:rPr>
        <w:t xml:space="preserve">EL RECURRENTE </w:t>
      </w:r>
      <w:r w:rsidRPr="0002628A">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7C18E73A" w14:textId="77777777" w:rsidR="002D4EF7" w:rsidRPr="0002628A" w:rsidRDefault="002D4EF7" w:rsidP="002D4EF7">
      <w:pPr>
        <w:tabs>
          <w:tab w:val="left" w:pos="8222"/>
        </w:tabs>
        <w:ind w:left="851" w:right="992"/>
        <w:jc w:val="both"/>
        <w:rPr>
          <w:rFonts w:ascii="Palatino Linotype" w:hAnsi="Palatino Linotype" w:cs="Arial"/>
          <w:i/>
          <w:color w:val="000000" w:themeColor="text1"/>
          <w:sz w:val="22"/>
          <w:szCs w:val="22"/>
        </w:rPr>
      </w:pPr>
      <w:r w:rsidRPr="0002628A">
        <w:rPr>
          <w:rFonts w:ascii="Palatino Linotype" w:hAnsi="Palatino Linotype" w:cs="Arial"/>
          <w:b/>
          <w:i/>
          <w:color w:val="000000" w:themeColor="text1"/>
          <w:sz w:val="22"/>
          <w:szCs w:val="22"/>
        </w:rPr>
        <w:t>“Artículo 178.</w:t>
      </w:r>
      <w:r w:rsidRPr="0002628A">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26B857E" w14:textId="77777777" w:rsidR="002D4EF7" w:rsidRPr="0002628A" w:rsidRDefault="002D4EF7" w:rsidP="002D4EF7">
      <w:pPr>
        <w:tabs>
          <w:tab w:val="left" w:pos="8222"/>
        </w:tabs>
        <w:ind w:left="851" w:right="992"/>
        <w:jc w:val="both"/>
        <w:rPr>
          <w:rFonts w:ascii="Palatino Linotype" w:hAnsi="Palatino Linotype" w:cs="Arial"/>
          <w:i/>
          <w:color w:val="000000" w:themeColor="text1"/>
          <w:sz w:val="22"/>
          <w:szCs w:val="22"/>
        </w:rPr>
      </w:pPr>
      <w:r w:rsidRPr="0002628A">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1ED227E" w14:textId="77777777" w:rsidR="002D4EF7" w:rsidRPr="0002628A" w:rsidRDefault="002D4EF7" w:rsidP="002D4EF7">
      <w:pPr>
        <w:tabs>
          <w:tab w:val="left" w:pos="8222"/>
        </w:tabs>
        <w:ind w:left="851" w:right="992"/>
        <w:jc w:val="both"/>
        <w:rPr>
          <w:rFonts w:ascii="Palatino Linotype" w:hAnsi="Palatino Linotype" w:cs="Arial"/>
          <w:i/>
          <w:color w:val="000000" w:themeColor="text1"/>
          <w:sz w:val="22"/>
          <w:szCs w:val="22"/>
        </w:rPr>
      </w:pPr>
      <w:r w:rsidRPr="0002628A">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02628A">
        <w:rPr>
          <w:rFonts w:ascii="Palatino Linotype" w:hAnsi="Palatino Linotype" w:cs="Arial"/>
          <w:b/>
          <w:i/>
          <w:color w:val="000000" w:themeColor="text1"/>
          <w:sz w:val="22"/>
          <w:szCs w:val="22"/>
        </w:rPr>
        <w:t>”</w:t>
      </w:r>
    </w:p>
    <w:p w14:paraId="11510EF2" w14:textId="77777777" w:rsidR="002D4EF7" w:rsidRPr="0002628A" w:rsidRDefault="002D4EF7" w:rsidP="002D4EF7">
      <w:pPr>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cs="Arial"/>
          <w:color w:val="000000" w:themeColor="text1"/>
        </w:rPr>
        <w:lastRenderedPageBreak/>
        <w:t xml:space="preserve">En efecto, se actualiza la hipótesis prevista en el precepto legal antes transcrito, en atención a que las respuestas impugnadas </w:t>
      </w:r>
      <w:r w:rsidRPr="0002628A">
        <w:rPr>
          <w:rFonts w:ascii="Palatino Linotype" w:hAnsi="Palatino Linotype" w:cs="Arial"/>
          <w:bCs/>
          <w:color w:val="000000" w:themeColor="text1"/>
        </w:rPr>
        <w:t xml:space="preserve">fueron notificadas </w:t>
      </w:r>
      <w:r w:rsidRPr="0002628A">
        <w:rPr>
          <w:rFonts w:ascii="Palatino Linotype" w:hAnsi="Palatino Linotype" w:cs="Arial"/>
          <w:color w:val="000000" w:themeColor="text1"/>
        </w:rPr>
        <w:t xml:space="preserve">al </w:t>
      </w:r>
      <w:r w:rsidRPr="0002628A">
        <w:rPr>
          <w:rFonts w:ascii="Palatino Linotype" w:hAnsi="Palatino Linotype" w:cs="Arial"/>
          <w:b/>
          <w:color w:val="000000" w:themeColor="text1"/>
        </w:rPr>
        <w:t>RECURRENTE</w:t>
      </w:r>
      <w:r w:rsidRPr="0002628A">
        <w:rPr>
          <w:rFonts w:ascii="Palatino Linotype" w:hAnsi="Palatino Linotype" w:cs="Arial"/>
          <w:bCs/>
          <w:color w:val="000000" w:themeColor="text1"/>
        </w:rPr>
        <w:t xml:space="preserve"> el </w:t>
      </w:r>
      <w:r w:rsidR="00070E2A" w:rsidRPr="0002628A">
        <w:rPr>
          <w:rFonts w:ascii="Palatino Linotype" w:hAnsi="Palatino Linotype" w:cs="Arial"/>
          <w:b/>
          <w:bCs/>
          <w:color w:val="000000" w:themeColor="text1"/>
        </w:rPr>
        <w:t>diecinueve y</w:t>
      </w:r>
      <w:r w:rsidR="00070E2A" w:rsidRPr="0002628A">
        <w:rPr>
          <w:rFonts w:ascii="Palatino Linotype" w:hAnsi="Palatino Linotype" w:cs="Arial"/>
          <w:bCs/>
          <w:color w:val="000000" w:themeColor="text1"/>
        </w:rPr>
        <w:t xml:space="preserve"> </w:t>
      </w:r>
      <w:r w:rsidR="009C14A0" w:rsidRPr="0002628A">
        <w:rPr>
          <w:rFonts w:ascii="Palatino Linotype" w:hAnsi="Palatino Linotype"/>
          <w:b/>
          <w:color w:val="000000" w:themeColor="text1"/>
        </w:rPr>
        <w:t xml:space="preserve">veintidós de agosto </w:t>
      </w:r>
      <w:r w:rsidRPr="0002628A">
        <w:rPr>
          <w:rFonts w:ascii="Palatino Linotype" w:hAnsi="Palatino Linotype"/>
          <w:b/>
          <w:color w:val="000000" w:themeColor="text1"/>
        </w:rPr>
        <w:t xml:space="preserve">de dos mil veinte, </w:t>
      </w:r>
      <w:r w:rsidRPr="0002628A">
        <w:rPr>
          <w:rFonts w:ascii="Palatino Linotype" w:hAnsi="Palatino Linotype" w:cs="Arial"/>
          <w:bCs/>
          <w:color w:val="000000" w:themeColor="text1"/>
        </w:rPr>
        <w:t xml:space="preserve">por lo que, </w:t>
      </w:r>
      <w:r w:rsidR="009C14A0" w:rsidRPr="0002628A">
        <w:rPr>
          <w:rFonts w:ascii="Palatino Linotype" w:hAnsi="Palatino Linotype" w:cs="Arial"/>
          <w:bCs/>
          <w:color w:val="000000" w:themeColor="text1"/>
        </w:rPr>
        <w:t xml:space="preserve">al tratarse de un día inhábil por ser sábado, </w:t>
      </w:r>
      <w:r w:rsidRPr="0002628A">
        <w:rPr>
          <w:rFonts w:ascii="Palatino Linotype" w:hAnsi="Palatino Linotype" w:cs="Arial"/>
          <w:bCs/>
          <w:color w:val="000000" w:themeColor="text1"/>
        </w:rPr>
        <w:t>el plazo</w:t>
      </w:r>
      <w:r w:rsidRPr="0002628A">
        <w:rPr>
          <w:rFonts w:ascii="Palatino Linotype" w:hAnsi="Palatino Linotype" w:cs="Arial"/>
          <w:b/>
          <w:bCs/>
          <w:color w:val="000000" w:themeColor="text1"/>
        </w:rPr>
        <w:t xml:space="preserve"> </w:t>
      </w:r>
      <w:r w:rsidRPr="0002628A">
        <w:rPr>
          <w:rFonts w:ascii="Palatino Linotype" w:hAnsi="Palatino Linotype" w:cs="Arial"/>
          <w:bCs/>
          <w:color w:val="000000" w:themeColor="text1"/>
        </w:rPr>
        <w:t xml:space="preserve">para presentar </w:t>
      </w:r>
      <w:r w:rsidR="009C14A0" w:rsidRPr="0002628A">
        <w:rPr>
          <w:rFonts w:ascii="Palatino Linotype" w:hAnsi="Palatino Linotype" w:cs="Arial"/>
          <w:bCs/>
          <w:color w:val="000000" w:themeColor="text1"/>
        </w:rPr>
        <w:t xml:space="preserve">los </w:t>
      </w:r>
      <w:r w:rsidRPr="0002628A">
        <w:rPr>
          <w:rFonts w:ascii="Palatino Linotype" w:hAnsi="Palatino Linotype" w:cs="Arial"/>
          <w:bCs/>
          <w:color w:val="000000" w:themeColor="text1"/>
        </w:rPr>
        <w:t>recurso</w:t>
      </w:r>
      <w:r w:rsidR="009C14A0" w:rsidRPr="0002628A">
        <w:rPr>
          <w:rFonts w:ascii="Palatino Linotype" w:hAnsi="Palatino Linotype" w:cs="Arial"/>
          <w:bCs/>
          <w:color w:val="000000" w:themeColor="text1"/>
        </w:rPr>
        <w:t>s</w:t>
      </w:r>
      <w:r w:rsidRPr="0002628A">
        <w:rPr>
          <w:rFonts w:ascii="Palatino Linotype" w:hAnsi="Palatino Linotype" w:cs="Arial"/>
          <w:bCs/>
          <w:color w:val="000000" w:themeColor="text1"/>
        </w:rPr>
        <w:t xml:space="preserve"> de revisión transcurrió del </w:t>
      </w:r>
      <w:r w:rsidR="009C14A0" w:rsidRPr="0002628A">
        <w:rPr>
          <w:rFonts w:ascii="Palatino Linotype" w:hAnsi="Palatino Linotype" w:cs="Arial"/>
          <w:b/>
          <w:color w:val="000000" w:themeColor="text1"/>
        </w:rPr>
        <w:t>veint</w:t>
      </w:r>
      <w:r w:rsidR="00070E2A" w:rsidRPr="0002628A">
        <w:rPr>
          <w:rFonts w:ascii="Palatino Linotype" w:hAnsi="Palatino Linotype" w:cs="Arial"/>
          <w:b/>
          <w:color w:val="000000" w:themeColor="text1"/>
        </w:rPr>
        <w:t>e d</w:t>
      </w:r>
      <w:r w:rsidR="009C14A0" w:rsidRPr="0002628A">
        <w:rPr>
          <w:rFonts w:ascii="Palatino Linotype" w:hAnsi="Palatino Linotype" w:cs="Arial"/>
          <w:b/>
          <w:color w:val="000000" w:themeColor="text1"/>
        </w:rPr>
        <w:t xml:space="preserve">e agosto al once de septiembre de </w:t>
      </w:r>
      <w:r w:rsidRPr="0002628A">
        <w:rPr>
          <w:rFonts w:ascii="Palatino Linotype" w:hAnsi="Palatino Linotype" w:cs="Arial"/>
          <w:b/>
          <w:color w:val="000000" w:themeColor="text1"/>
        </w:rPr>
        <w:t>dos mil veinte</w:t>
      </w:r>
      <w:r w:rsidRPr="0002628A">
        <w:rPr>
          <w:rFonts w:ascii="Palatino Linotype" w:hAnsi="Palatino Linotype" w:cs="Arial"/>
          <w:color w:val="000000" w:themeColor="text1"/>
        </w:rPr>
        <w:t>;</w:t>
      </w:r>
      <w:r w:rsidRPr="0002628A">
        <w:rPr>
          <w:rFonts w:ascii="Palatino Linotype" w:hAnsi="Palatino Linotype" w:cs="Arial"/>
          <w:b/>
          <w:color w:val="000000" w:themeColor="text1"/>
        </w:rPr>
        <w:t xml:space="preserve"> </w:t>
      </w:r>
      <w:r w:rsidRPr="0002628A">
        <w:rPr>
          <w:rFonts w:ascii="Palatino Linotype" w:hAnsi="Palatino Linotype" w:cs="Arial"/>
          <w:color w:val="000000" w:themeColor="text1"/>
        </w:rPr>
        <w:t>sin contemplar en el cómputo los días</w:t>
      </w:r>
      <w:r w:rsidR="009C14A0" w:rsidRPr="0002628A">
        <w:rPr>
          <w:rFonts w:ascii="Palatino Linotype" w:hAnsi="Palatino Linotype" w:cs="Arial"/>
          <w:color w:val="000000" w:themeColor="text1"/>
        </w:rPr>
        <w:t xml:space="preserve"> veintidós, veintitrés, veintinueve y treinta de agosto, cinco y seis de septiembre </w:t>
      </w:r>
      <w:r w:rsidRPr="0002628A">
        <w:rPr>
          <w:rFonts w:ascii="Palatino Linotype" w:hAnsi="Palatino Linotype" w:cs="Arial"/>
          <w:color w:val="000000" w:themeColor="text1"/>
        </w:rPr>
        <w:t xml:space="preserve">del presente año, por corresponder a sábados y domingos, considerados como días inhábiles, en términos del artículo 3, fracción X de la Ley de Transparencia y Acceso a la Información Pública del Estado de México y Municipios; así como, </w:t>
      </w:r>
      <w:r w:rsidRPr="0002628A">
        <w:rPr>
          <w:rFonts w:ascii="Palatino Linotype" w:hAnsi="Palatino Linotype"/>
          <w:color w:val="000000" w:themeColor="text1"/>
        </w:rPr>
        <w:t xml:space="preserve">en términos del </w:t>
      </w:r>
      <w:r w:rsidRPr="0002628A">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w:t>
      </w:r>
      <w:r w:rsidR="00946BD5" w:rsidRPr="0002628A">
        <w:rPr>
          <w:rFonts w:ascii="Palatino Linotype" w:hAnsi="Palatino Linotype" w:cs="Arial"/>
          <w:color w:val="000000" w:themeColor="text1"/>
        </w:rPr>
        <w:t>diciembre de dos mil diecinueve</w:t>
      </w:r>
      <w:r w:rsidRPr="0002628A">
        <w:rPr>
          <w:rFonts w:ascii="Palatino Linotype" w:hAnsi="Palatino Linotype" w:cs="Arial"/>
          <w:color w:val="000000" w:themeColor="text1"/>
        </w:rPr>
        <w:t xml:space="preserve">. </w:t>
      </w:r>
    </w:p>
    <w:p w14:paraId="6DB72537" w14:textId="77777777" w:rsidR="002D4EF7" w:rsidRPr="0002628A" w:rsidRDefault="002D4EF7" w:rsidP="002D4EF7">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02628A">
        <w:rPr>
          <w:rFonts w:ascii="Palatino Linotype" w:eastAsiaTheme="minorEastAsia" w:hAnsi="Palatino Linotype" w:cs="Arial"/>
          <w:color w:val="000000" w:themeColor="text1"/>
          <w:lang w:val="es-ES_tradnl"/>
        </w:rPr>
        <w:t>En ese tenor, si los recursos de revisión que nos ocupan, se interpusieron el</w:t>
      </w:r>
      <w:r w:rsidR="00946BD5" w:rsidRPr="0002628A">
        <w:rPr>
          <w:rFonts w:ascii="Palatino Linotype" w:eastAsiaTheme="minorEastAsia" w:hAnsi="Palatino Linotype" w:cs="Arial"/>
          <w:b/>
          <w:color w:val="000000" w:themeColor="text1"/>
          <w:lang w:val="es-ES_tradnl"/>
        </w:rPr>
        <w:t xml:space="preserve"> uno de septiembre </w:t>
      </w:r>
      <w:r w:rsidRPr="0002628A">
        <w:rPr>
          <w:rFonts w:ascii="Palatino Linotype" w:eastAsiaTheme="minorEastAsia" w:hAnsi="Palatino Linotype" w:cs="Arial"/>
          <w:b/>
          <w:color w:val="000000" w:themeColor="text1"/>
          <w:lang w:val="es-ES_tradnl"/>
        </w:rPr>
        <w:t>de dos mil veinte,</w:t>
      </w:r>
      <w:r w:rsidRPr="0002628A">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261B9DE0" w14:textId="77777777" w:rsidR="00946BD5" w:rsidRPr="0002628A" w:rsidRDefault="002D4EF7" w:rsidP="00946BD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02628A">
        <w:rPr>
          <w:rFonts w:ascii="Palatino Linotype" w:hAnsi="Palatino Linotype"/>
          <w:b/>
          <w:color w:val="000000" w:themeColor="text1"/>
          <w:sz w:val="28"/>
          <w:szCs w:val="20"/>
          <w:lang w:val="es-ES_tradnl"/>
        </w:rPr>
        <w:t xml:space="preserve">QUINTO. </w:t>
      </w:r>
      <w:r w:rsidRPr="0002628A">
        <w:rPr>
          <w:rFonts w:ascii="Palatino Linotype" w:hAnsi="Palatino Linotype"/>
          <w:b/>
          <w:color w:val="000000" w:themeColor="text1"/>
        </w:rPr>
        <w:t xml:space="preserve">Procedibilidad. </w:t>
      </w:r>
      <w:r w:rsidR="00946BD5" w:rsidRPr="0002628A">
        <w:rPr>
          <w:rFonts w:ascii="Palatino Linotype" w:hAnsi="Palatino Linotype" w:cs="Arial"/>
          <w:lang w:val="es-ES"/>
        </w:rPr>
        <w:t xml:space="preserve">Se considera importante abordar el análisis de los requisitos de procedibilidad del Recurso de Revisión; así, tenemos que el artículo 180 de la </w:t>
      </w:r>
      <w:r w:rsidR="00946BD5" w:rsidRPr="0002628A">
        <w:rPr>
          <w:rFonts w:ascii="Palatino Linotype" w:hAnsi="Palatino Linotype" w:cs="Arial"/>
          <w:lang w:val="es-ES" w:eastAsia="es-MX"/>
        </w:rPr>
        <w:t xml:space="preserve">Ley de Transparencia y Acceso a la Información Pública del Estado de México y Municipios, </w:t>
      </w:r>
      <w:r w:rsidR="00946BD5" w:rsidRPr="0002628A">
        <w:rPr>
          <w:rFonts w:ascii="Palatino Linotype" w:hAnsi="Palatino Linotype" w:cs="Arial"/>
          <w:lang w:val="es-ES"/>
        </w:rPr>
        <w:t>establece lo siguiente:</w:t>
      </w:r>
    </w:p>
    <w:p w14:paraId="0C846DA0"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 xml:space="preserve">“Artículo 180. </w:t>
      </w:r>
      <w:r w:rsidRPr="0002628A">
        <w:rPr>
          <w:rFonts w:ascii="Palatino Linotype" w:hAnsi="Palatino Linotype"/>
          <w:i/>
          <w:sz w:val="22"/>
          <w:szCs w:val="22"/>
          <w:lang w:val="es-ES"/>
        </w:rPr>
        <w:t xml:space="preserve">El </w:t>
      </w:r>
      <w:r w:rsidRPr="0002628A">
        <w:rPr>
          <w:rFonts w:ascii="Palatino Linotype" w:hAnsi="Palatino Linotype" w:cs="Arial"/>
          <w:i/>
          <w:sz w:val="22"/>
          <w:szCs w:val="22"/>
          <w:lang w:val="es-ES"/>
        </w:rPr>
        <w:t>recurso</w:t>
      </w:r>
      <w:r w:rsidRPr="0002628A">
        <w:rPr>
          <w:rFonts w:ascii="Palatino Linotype" w:hAnsi="Palatino Linotype"/>
          <w:i/>
          <w:sz w:val="22"/>
          <w:szCs w:val="22"/>
          <w:lang w:val="es-ES"/>
        </w:rPr>
        <w:t xml:space="preserve"> </w:t>
      </w:r>
      <w:r w:rsidRPr="0002628A">
        <w:rPr>
          <w:rFonts w:ascii="Palatino Linotype" w:hAnsi="Palatino Linotype" w:cs="Arial"/>
          <w:i/>
          <w:color w:val="222222"/>
          <w:sz w:val="22"/>
          <w:szCs w:val="22"/>
          <w:lang w:val="es-ES"/>
        </w:rPr>
        <w:t>de</w:t>
      </w:r>
      <w:r w:rsidRPr="0002628A">
        <w:rPr>
          <w:rFonts w:ascii="Palatino Linotype" w:hAnsi="Palatino Linotype"/>
          <w:i/>
          <w:sz w:val="22"/>
          <w:szCs w:val="22"/>
          <w:lang w:val="es-ES"/>
        </w:rPr>
        <w:t xml:space="preserve"> revisión contendrá:</w:t>
      </w:r>
      <w:r w:rsidRPr="0002628A">
        <w:rPr>
          <w:rFonts w:ascii="Palatino Linotype" w:hAnsi="Palatino Linotype"/>
          <w:b/>
          <w:i/>
          <w:sz w:val="22"/>
          <w:szCs w:val="22"/>
          <w:lang w:val="es-ES"/>
        </w:rPr>
        <w:t xml:space="preserve"> </w:t>
      </w:r>
    </w:p>
    <w:p w14:paraId="4F6E3F08"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 xml:space="preserve">I. </w:t>
      </w:r>
      <w:r w:rsidRPr="0002628A">
        <w:rPr>
          <w:rFonts w:ascii="Palatino Linotype" w:hAnsi="Palatino Linotype"/>
          <w:i/>
          <w:sz w:val="22"/>
          <w:szCs w:val="22"/>
          <w:lang w:val="es-ES"/>
        </w:rPr>
        <w:t xml:space="preserve">El sujeto obligado ante </w:t>
      </w:r>
      <w:r w:rsidRPr="0002628A">
        <w:rPr>
          <w:rFonts w:ascii="Palatino Linotype" w:hAnsi="Palatino Linotype" w:cs="Arial"/>
          <w:i/>
          <w:sz w:val="22"/>
          <w:szCs w:val="22"/>
          <w:lang w:val="es-ES"/>
        </w:rPr>
        <w:t>la</w:t>
      </w:r>
      <w:r w:rsidRPr="0002628A">
        <w:rPr>
          <w:rFonts w:ascii="Palatino Linotype" w:hAnsi="Palatino Linotype"/>
          <w:i/>
          <w:sz w:val="22"/>
          <w:szCs w:val="22"/>
          <w:lang w:val="es-ES"/>
        </w:rPr>
        <w:t xml:space="preserve"> cual </w:t>
      </w:r>
      <w:r w:rsidRPr="0002628A">
        <w:rPr>
          <w:rFonts w:ascii="Palatino Linotype" w:hAnsi="Palatino Linotype" w:cs="Arial"/>
          <w:i/>
          <w:color w:val="222222"/>
          <w:sz w:val="22"/>
          <w:szCs w:val="22"/>
          <w:lang w:val="es-ES"/>
        </w:rPr>
        <w:t>se</w:t>
      </w:r>
      <w:r w:rsidRPr="0002628A">
        <w:rPr>
          <w:rFonts w:ascii="Palatino Linotype" w:hAnsi="Palatino Linotype"/>
          <w:i/>
          <w:sz w:val="22"/>
          <w:szCs w:val="22"/>
          <w:lang w:val="es-ES"/>
        </w:rPr>
        <w:t xml:space="preserve"> presentó la solicitud;</w:t>
      </w:r>
      <w:r w:rsidRPr="0002628A">
        <w:rPr>
          <w:rFonts w:ascii="Palatino Linotype" w:hAnsi="Palatino Linotype"/>
          <w:b/>
          <w:i/>
          <w:sz w:val="22"/>
          <w:szCs w:val="22"/>
          <w:lang w:val="es-ES"/>
        </w:rPr>
        <w:t xml:space="preserve"> </w:t>
      </w:r>
    </w:p>
    <w:p w14:paraId="537500AE"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lastRenderedPageBreak/>
        <w:t xml:space="preserve">II. </w:t>
      </w:r>
      <w:r w:rsidRPr="0002628A">
        <w:rPr>
          <w:rFonts w:ascii="Palatino Linotype" w:hAnsi="Palatino Linotype"/>
          <w:b/>
          <w:i/>
          <w:sz w:val="22"/>
          <w:szCs w:val="22"/>
          <w:u w:val="single"/>
          <w:lang w:val="es-ES"/>
        </w:rPr>
        <w:t xml:space="preserve">El nombre del solicitante </w:t>
      </w:r>
      <w:r w:rsidRPr="0002628A">
        <w:rPr>
          <w:rFonts w:ascii="Palatino Linotype" w:hAnsi="Palatino Linotype" w:cs="Arial"/>
          <w:b/>
          <w:i/>
          <w:color w:val="222222"/>
          <w:sz w:val="22"/>
          <w:szCs w:val="22"/>
          <w:u w:val="single"/>
          <w:lang w:val="es-ES"/>
        </w:rPr>
        <w:t>que</w:t>
      </w:r>
      <w:r w:rsidRPr="0002628A">
        <w:rPr>
          <w:rFonts w:ascii="Palatino Linotype" w:hAnsi="Palatino Linotype"/>
          <w:b/>
          <w:i/>
          <w:sz w:val="22"/>
          <w:szCs w:val="22"/>
          <w:u w:val="single"/>
          <w:lang w:val="es-ES"/>
        </w:rPr>
        <w:t xml:space="preserve"> recurre </w:t>
      </w:r>
      <w:r w:rsidRPr="0002628A">
        <w:rPr>
          <w:rFonts w:ascii="Palatino Linotype" w:hAnsi="Palatino Linotype"/>
          <w:i/>
          <w:sz w:val="22"/>
          <w:szCs w:val="22"/>
          <w:lang w:val="es-ES"/>
        </w:rPr>
        <w:t>o de su representante y, en su caso, del tercero interesado, así como la dirección o medio que señale para recibir notificaciones;</w:t>
      </w:r>
      <w:r w:rsidRPr="0002628A">
        <w:rPr>
          <w:rFonts w:ascii="Palatino Linotype" w:hAnsi="Palatino Linotype"/>
          <w:b/>
          <w:i/>
          <w:sz w:val="22"/>
          <w:szCs w:val="22"/>
          <w:lang w:val="es-ES"/>
        </w:rPr>
        <w:t xml:space="preserve"> </w:t>
      </w:r>
    </w:p>
    <w:p w14:paraId="4AA7E6D5"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 xml:space="preserve">III. </w:t>
      </w:r>
      <w:r w:rsidRPr="0002628A">
        <w:rPr>
          <w:rFonts w:ascii="Palatino Linotype" w:hAnsi="Palatino Linotype"/>
          <w:i/>
          <w:sz w:val="22"/>
          <w:szCs w:val="22"/>
          <w:lang w:val="es-ES"/>
        </w:rPr>
        <w:t xml:space="preserve">El número de folio de </w:t>
      </w:r>
      <w:r w:rsidRPr="0002628A">
        <w:rPr>
          <w:rFonts w:ascii="Palatino Linotype" w:hAnsi="Palatino Linotype" w:cs="Arial"/>
          <w:i/>
          <w:color w:val="222222"/>
          <w:sz w:val="22"/>
          <w:szCs w:val="22"/>
          <w:lang w:val="es-ES"/>
        </w:rPr>
        <w:t>respuesta</w:t>
      </w:r>
      <w:r w:rsidRPr="0002628A">
        <w:rPr>
          <w:rFonts w:ascii="Palatino Linotype" w:hAnsi="Palatino Linotype"/>
          <w:i/>
          <w:sz w:val="22"/>
          <w:szCs w:val="22"/>
          <w:lang w:val="es-ES"/>
        </w:rPr>
        <w:t xml:space="preserve"> de la solicitud de acceso; </w:t>
      </w:r>
    </w:p>
    <w:p w14:paraId="264F4821"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 xml:space="preserve">IV. </w:t>
      </w:r>
      <w:r w:rsidRPr="0002628A">
        <w:rPr>
          <w:rFonts w:ascii="Palatino Linotype" w:hAnsi="Palatino Linotype"/>
          <w:i/>
          <w:sz w:val="22"/>
          <w:szCs w:val="22"/>
          <w:lang w:val="es-ES"/>
        </w:rPr>
        <w:t xml:space="preserve">La fecha en que fue </w:t>
      </w:r>
      <w:r w:rsidRPr="0002628A">
        <w:rPr>
          <w:rFonts w:ascii="Palatino Linotype" w:hAnsi="Palatino Linotype" w:cs="Arial"/>
          <w:i/>
          <w:color w:val="222222"/>
          <w:sz w:val="22"/>
          <w:szCs w:val="22"/>
          <w:lang w:val="es-ES"/>
        </w:rPr>
        <w:t>notificada</w:t>
      </w:r>
      <w:r w:rsidRPr="0002628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2628A">
        <w:rPr>
          <w:rFonts w:ascii="Palatino Linotype" w:hAnsi="Palatino Linotype"/>
          <w:b/>
          <w:i/>
          <w:sz w:val="22"/>
          <w:szCs w:val="22"/>
          <w:lang w:val="es-ES"/>
        </w:rPr>
        <w:t xml:space="preserve"> </w:t>
      </w:r>
    </w:p>
    <w:p w14:paraId="4A8EF028"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 xml:space="preserve">V. </w:t>
      </w:r>
      <w:r w:rsidRPr="0002628A">
        <w:rPr>
          <w:rFonts w:ascii="Palatino Linotype" w:hAnsi="Palatino Linotype"/>
          <w:i/>
          <w:sz w:val="22"/>
          <w:szCs w:val="22"/>
          <w:lang w:val="es-ES"/>
        </w:rPr>
        <w:t xml:space="preserve">El acto que se </w:t>
      </w:r>
      <w:r w:rsidRPr="0002628A">
        <w:rPr>
          <w:rFonts w:ascii="Palatino Linotype" w:hAnsi="Palatino Linotype" w:cs="Arial"/>
          <w:i/>
          <w:color w:val="222222"/>
          <w:sz w:val="22"/>
          <w:szCs w:val="22"/>
          <w:lang w:val="es-ES"/>
        </w:rPr>
        <w:t>recurre</w:t>
      </w:r>
      <w:r w:rsidRPr="0002628A">
        <w:rPr>
          <w:rFonts w:ascii="Palatino Linotype" w:hAnsi="Palatino Linotype"/>
          <w:i/>
          <w:sz w:val="22"/>
          <w:szCs w:val="22"/>
          <w:lang w:val="es-ES"/>
        </w:rPr>
        <w:t>;</w:t>
      </w:r>
      <w:r w:rsidRPr="0002628A">
        <w:rPr>
          <w:rFonts w:ascii="Palatino Linotype" w:hAnsi="Palatino Linotype"/>
          <w:b/>
          <w:i/>
          <w:sz w:val="22"/>
          <w:szCs w:val="22"/>
          <w:lang w:val="es-ES"/>
        </w:rPr>
        <w:t xml:space="preserve"> </w:t>
      </w:r>
    </w:p>
    <w:p w14:paraId="68A00406"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 xml:space="preserve">VI. </w:t>
      </w:r>
      <w:r w:rsidRPr="0002628A">
        <w:rPr>
          <w:rFonts w:ascii="Palatino Linotype" w:hAnsi="Palatino Linotype"/>
          <w:i/>
          <w:sz w:val="22"/>
          <w:szCs w:val="22"/>
          <w:lang w:val="es-ES"/>
        </w:rPr>
        <w:t xml:space="preserve">Las razones o </w:t>
      </w:r>
      <w:r w:rsidRPr="0002628A">
        <w:rPr>
          <w:rFonts w:ascii="Palatino Linotype" w:hAnsi="Palatino Linotype" w:cs="Arial"/>
          <w:i/>
          <w:color w:val="222222"/>
          <w:sz w:val="22"/>
          <w:szCs w:val="22"/>
          <w:lang w:val="es-ES"/>
        </w:rPr>
        <w:t>motivos</w:t>
      </w:r>
      <w:r w:rsidRPr="0002628A">
        <w:rPr>
          <w:rFonts w:ascii="Palatino Linotype" w:hAnsi="Palatino Linotype"/>
          <w:i/>
          <w:sz w:val="22"/>
          <w:szCs w:val="22"/>
          <w:lang w:val="es-ES"/>
        </w:rPr>
        <w:t xml:space="preserve"> de inconformidad;</w:t>
      </w:r>
      <w:r w:rsidRPr="0002628A">
        <w:rPr>
          <w:rFonts w:ascii="Palatino Linotype" w:hAnsi="Palatino Linotype"/>
          <w:b/>
          <w:i/>
          <w:sz w:val="22"/>
          <w:szCs w:val="22"/>
          <w:lang w:val="es-ES"/>
        </w:rPr>
        <w:t xml:space="preserve"> </w:t>
      </w:r>
    </w:p>
    <w:p w14:paraId="5DC73DAF"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 xml:space="preserve">VII. </w:t>
      </w:r>
      <w:r w:rsidRPr="0002628A">
        <w:rPr>
          <w:rFonts w:ascii="Palatino Linotype" w:hAnsi="Palatino Linotype"/>
          <w:i/>
          <w:sz w:val="22"/>
          <w:szCs w:val="22"/>
          <w:lang w:val="es-ES"/>
        </w:rPr>
        <w:t>La copia de la respuesta que se impugna y, en su caso, de la notificación correspondiente, en el caso de respuesta de la solicitud; y</w:t>
      </w:r>
      <w:r w:rsidRPr="0002628A">
        <w:rPr>
          <w:rFonts w:ascii="Palatino Linotype" w:hAnsi="Palatino Linotype"/>
          <w:b/>
          <w:i/>
          <w:sz w:val="22"/>
          <w:szCs w:val="22"/>
          <w:lang w:val="es-ES"/>
        </w:rPr>
        <w:t xml:space="preserve"> </w:t>
      </w:r>
    </w:p>
    <w:p w14:paraId="3F9644CE"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b/>
          <w:i/>
          <w:sz w:val="22"/>
          <w:szCs w:val="22"/>
          <w:lang w:val="es-ES"/>
        </w:rPr>
        <w:t xml:space="preserve">VIII. </w:t>
      </w:r>
      <w:r w:rsidRPr="0002628A">
        <w:rPr>
          <w:rFonts w:ascii="Palatino Linotype" w:hAnsi="Palatino Linotype"/>
          <w:i/>
          <w:sz w:val="22"/>
          <w:szCs w:val="22"/>
          <w:lang w:val="es-ES"/>
        </w:rPr>
        <w:t>Firma del recurrente, en su caso, cuando se presente por escrito, requisito sin el cual se dará trámite al recurso.</w:t>
      </w:r>
    </w:p>
    <w:p w14:paraId="02DA71B3"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 xml:space="preserve">Adicionalmente, se podrán anexar las pruebas y demás elementos que considere procedentes someter a juicio del Instituto. </w:t>
      </w:r>
    </w:p>
    <w:p w14:paraId="114891DC"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 xml:space="preserve">En ningún caso será necesario que el particular ratifique el recurso de revisión interpuesto. </w:t>
      </w:r>
    </w:p>
    <w:p w14:paraId="28105062"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u w:val="single"/>
          <w:lang w:val="es-ES"/>
        </w:rPr>
        <w:t xml:space="preserve">En caso de </w:t>
      </w:r>
      <w:r w:rsidRPr="0002628A">
        <w:rPr>
          <w:rFonts w:ascii="Palatino Linotype" w:hAnsi="Palatino Linotype" w:cs="Arial"/>
          <w:b/>
          <w:i/>
          <w:color w:val="222222"/>
          <w:sz w:val="22"/>
          <w:szCs w:val="22"/>
          <w:u w:val="single"/>
          <w:lang w:val="es-ES"/>
        </w:rPr>
        <w:t>que</w:t>
      </w:r>
      <w:r w:rsidRPr="0002628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2628A">
        <w:rPr>
          <w:rFonts w:ascii="Palatino Linotype" w:hAnsi="Palatino Linotype"/>
          <w:i/>
          <w:sz w:val="22"/>
          <w:szCs w:val="22"/>
          <w:lang w:val="es-ES"/>
        </w:rPr>
        <w:t>, IV, VII y VIII.</w:t>
      </w:r>
      <w:r w:rsidRPr="0002628A">
        <w:rPr>
          <w:rFonts w:ascii="Palatino Linotype" w:hAnsi="Palatino Linotype"/>
          <w:b/>
          <w:i/>
          <w:sz w:val="22"/>
          <w:szCs w:val="22"/>
          <w:lang w:val="es-ES"/>
        </w:rPr>
        <w:t>”</w:t>
      </w:r>
    </w:p>
    <w:p w14:paraId="14E89792"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02628A">
        <w:rPr>
          <w:rFonts w:ascii="Palatino Linotype" w:hAnsi="Palatino Linotype"/>
          <w:b/>
          <w:lang w:val="es-ES"/>
        </w:rPr>
        <w:t>SAIMEX</w:t>
      </w:r>
      <w:r w:rsidRPr="0002628A">
        <w:rPr>
          <w:rFonts w:ascii="Palatino Linotype" w:hAnsi="Palatino Linotype"/>
          <w:lang w:val="es-ES"/>
        </w:rPr>
        <w:t xml:space="preserve"> se desprende que la parte solicitante y ahora </w:t>
      </w:r>
      <w:r w:rsidRPr="0002628A">
        <w:rPr>
          <w:rFonts w:ascii="Palatino Linotype" w:hAnsi="Palatino Linotype"/>
          <w:b/>
          <w:lang w:val="es-ES"/>
        </w:rPr>
        <w:t>RECURRENTE</w:t>
      </w:r>
      <w:r w:rsidRPr="0002628A">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3A0B78F5" w14:textId="77777777" w:rsidR="00946BD5" w:rsidRPr="0002628A" w:rsidRDefault="00946BD5" w:rsidP="00946BD5">
      <w:pPr>
        <w:autoSpaceDE w:val="0"/>
        <w:autoSpaceDN w:val="0"/>
        <w:adjustRightInd w:val="0"/>
        <w:spacing w:before="240" w:after="240" w:line="360" w:lineRule="auto"/>
        <w:ind w:right="-91"/>
        <w:jc w:val="both"/>
        <w:rPr>
          <w:rFonts w:ascii="Palatino Linotype" w:hAnsi="Palatino Linotype" w:cs="Arial"/>
          <w:color w:val="000000"/>
          <w:lang w:val="es-ES"/>
        </w:rPr>
      </w:pPr>
      <w:r w:rsidRPr="0002628A">
        <w:rPr>
          <w:rFonts w:ascii="Palatino Linotype" w:hAnsi="Palatino Linotype"/>
          <w:lang w:val="es-ES"/>
        </w:rPr>
        <w:t xml:space="preserve">Empero, debe destacarse que el artículo 15 de </w:t>
      </w:r>
      <w:r w:rsidRPr="0002628A">
        <w:rPr>
          <w:rFonts w:ascii="Palatino Linotype" w:hAnsi="Palatino Linotype" w:cs="Arial"/>
          <w:lang w:val="es-ES"/>
        </w:rPr>
        <w:t xml:space="preserve">Ley de Transparencia y Acceso a la Información Pública del Estado de México y Municipios </w:t>
      </w:r>
      <w:r w:rsidRPr="0002628A">
        <w:rPr>
          <w:rFonts w:ascii="Palatino Linotype" w:hAnsi="Palatino Linotype" w:cs="Arial"/>
          <w:iCs/>
          <w:lang w:val="es-ES"/>
        </w:rPr>
        <w:t xml:space="preserve">prevé que </w:t>
      </w:r>
      <w:r w:rsidRPr="0002628A">
        <w:rPr>
          <w:rFonts w:ascii="Palatino Linotype" w:hAnsi="Palatino Linotype"/>
          <w:lang w:val="es-ES"/>
        </w:rPr>
        <w:t xml:space="preserve">toda persona tendrá acceso a la información </w:t>
      </w:r>
      <w:r w:rsidRPr="0002628A">
        <w:rPr>
          <w:rFonts w:ascii="Palatino Linotype" w:hAnsi="Palatino Linotype" w:cs="Arial"/>
          <w:color w:val="000000"/>
          <w:lang w:val="es-ES"/>
        </w:rPr>
        <w:t xml:space="preserve">sin necesidad de acreditar interés alguno o justificar su utilización, de lo que se infiere que para el ejercicio del derecho de acceso a la </w:t>
      </w:r>
      <w:r w:rsidRPr="0002628A">
        <w:rPr>
          <w:rFonts w:ascii="Palatino Linotype" w:hAnsi="Palatino Linotype" w:cs="Arial"/>
          <w:color w:val="000000"/>
          <w:lang w:val="es-ES"/>
        </w:rPr>
        <w:lastRenderedPageBreak/>
        <w:t xml:space="preserve">información pública, el nombre no es un requisito </w:t>
      </w:r>
      <w:r w:rsidRPr="0002628A">
        <w:rPr>
          <w:rFonts w:ascii="Palatino Linotype" w:hAnsi="Palatino Linotype" w:cs="Arial"/>
          <w:i/>
          <w:color w:val="000000"/>
          <w:lang w:val="es-ES"/>
        </w:rPr>
        <w:t>sine qua non</w:t>
      </w:r>
      <w:r w:rsidRPr="0002628A">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52C1C54"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847ADBC" w14:textId="77777777" w:rsidR="00946BD5" w:rsidRPr="0002628A" w:rsidRDefault="00946BD5" w:rsidP="00946BD5">
      <w:pPr>
        <w:ind w:left="851" w:right="992"/>
        <w:jc w:val="center"/>
        <w:rPr>
          <w:rFonts w:ascii="Palatino Linotype" w:hAnsi="Palatino Linotype" w:cs="Arial"/>
          <w:b/>
          <w:i/>
          <w:sz w:val="22"/>
          <w:szCs w:val="22"/>
          <w:lang w:val="es-ES"/>
        </w:rPr>
      </w:pPr>
      <w:r w:rsidRPr="0002628A">
        <w:rPr>
          <w:rFonts w:ascii="Palatino Linotype" w:hAnsi="Palatino Linotype" w:cs="Arial"/>
          <w:b/>
          <w:i/>
          <w:sz w:val="22"/>
          <w:szCs w:val="22"/>
          <w:lang w:val="es-ES"/>
        </w:rPr>
        <w:t>Constitución Política de los Estados Unidos Mexicanos</w:t>
      </w:r>
    </w:p>
    <w:p w14:paraId="20E102BB"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b/>
          <w:i/>
          <w:sz w:val="22"/>
          <w:szCs w:val="22"/>
          <w:lang w:val="es-ES"/>
        </w:rPr>
        <w:t>“Artículo 6o.</w:t>
      </w:r>
      <w:r w:rsidRPr="0002628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2628A">
        <w:rPr>
          <w:rFonts w:ascii="Palatino Linotype" w:hAnsi="Palatino Linotype" w:cs="Arial"/>
          <w:b/>
          <w:i/>
          <w:sz w:val="22"/>
          <w:szCs w:val="22"/>
          <w:lang w:val="es-ES"/>
        </w:rPr>
        <w:t>El derecho a la información será garantizado por el Estado.</w:t>
      </w:r>
      <w:r w:rsidRPr="0002628A">
        <w:rPr>
          <w:rFonts w:ascii="Palatino Linotype" w:hAnsi="Palatino Linotype" w:cs="Arial"/>
          <w:i/>
          <w:sz w:val="22"/>
          <w:szCs w:val="22"/>
          <w:lang w:val="es-ES"/>
        </w:rPr>
        <w:t xml:space="preserve"> </w:t>
      </w:r>
    </w:p>
    <w:p w14:paraId="733275F4"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1E4106B"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Para efectos de lo dispuesto en el presente artículo se observará lo siguiente:</w:t>
      </w:r>
    </w:p>
    <w:p w14:paraId="5556BF99"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7C012B9E" w14:textId="77777777" w:rsidR="00946BD5" w:rsidRPr="0002628A" w:rsidRDefault="00946BD5" w:rsidP="00946BD5">
      <w:pPr>
        <w:ind w:left="851" w:right="992"/>
        <w:jc w:val="both"/>
        <w:rPr>
          <w:rFonts w:ascii="Palatino Linotype" w:hAnsi="Palatino Linotype" w:cs="Arial"/>
          <w:i/>
          <w:sz w:val="22"/>
          <w:szCs w:val="22"/>
          <w:u w:val="single"/>
          <w:lang w:val="es-ES"/>
        </w:rPr>
      </w:pPr>
      <w:r w:rsidRPr="0002628A">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w:t>
      </w:r>
      <w:r w:rsidRPr="0002628A">
        <w:rPr>
          <w:rFonts w:ascii="Palatino Linotype" w:hAnsi="Palatino Linotype" w:cs="Arial"/>
          <w:i/>
          <w:sz w:val="22"/>
          <w:szCs w:val="22"/>
          <w:u w:val="single"/>
          <w:lang w:val="es-ES"/>
        </w:rPr>
        <w:lastRenderedPageBreak/>
        <w:t>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F340D6"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360B3612" w14:textId="77777777" w:rsidR="00946BD5" w:rsidRPr="0002628A" w:rsidRDefault="00946BD5" w:rsidP="00946BD5">
      <w:pPr>
        <w:ind w:left="851" w:right="992"/>
        <w:jc w:val="both"/>
        <w:rPr>
          <w:rFonts w:ascii="Palatino Linotype" w:hAnsi="Palatino Linotype" w:cs="Arial"/>
          <w:i/>
          <w:sz w:val="22"/>
          <w:szCs w:val="22"/>
          <w:u w:val="single"/>
          <w:lang w:val="es-ES"/>
        </w:rPr>
      </w:pPr>
      <w:r w:rsidRPr="0002628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72632B1"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3F73AE8E" w14:textId="77777777" w:rsidR="00946BD5" w:rsidRPr="0002628A" w:rsidRDefault="00946BD5" w:rsidP="00946BD5">
      <w:pPr>
        <w:ind w:left="851" w:right="992"/>
        <w:jc w:val="both"/>
        <w:rPr>
          <w:rFonts w:ascii="Palatino Linotype" w:hAnsi="Palatino Linotype" w:cs="Arial"/>
          <w:i/>
          <w:sz w:val="22"/>
          <w:szCs w:val="22"/>
          <w:u w:val="single"/>
          <w:lang w:val="es-ES"/>
        </w:rPr>
      </w:pPr>
      <w:r w:rsidRPr="0002628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3FC59E6" w14:textId="77777777" w:rsidR="00946BD5" w:rsidRPr="0002628A" w:rsidRDefault="00946BD5" w:rsidP="00946BD5">
      <w:pPr>
        <w:ind w:left="851" w:right="992"/>
        <w:jc w:val="both"/>
        <w:rPr>
          <w:rFonts w:ascii="Palatino Linotype" w:hAnsi="Palatino Linotype" w:cs="Arial"/>
          <w:i/>
          <w:sz w:val="22"/>
          <w:szCs w:val="22"/>
          <w:u w:val="single"/>
          <w:lang w:val="es-ES"/>
        </w:rPr>
      </w:pPr>
      <w:r w:rsidRPr="0002628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13119E01"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25E750DA"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6156F6C"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i/>
          <w:sz w:val="22"/>
          <w:szCs w:val="22"/>
          <w:lang w:val="es-ES"/>
        </w:rPr>
        <w:t>…</w:t>
      </w:r>
    </w:p>
    <w:p w14:paraId="6F604CDC" w14:textId="77777777" w:rsidR="00946BD5" w:rsidRPr="0002628A" w:rsidRDefault="00946BD5" w:rsidP="00946BD5">
      <w:pPr>
        <w:ind w:left="851" w:right="992"/>
        <w:jc w:val="both"/>
        <w:rPr>
          <w:rFonts w:ascii="Palatino Linotype" w:hAnsi="Palatino Linotype" w:cs="Arial"/>
          <w:i/>
          <w:color w:val="000000"/>
          <w:sz w:val="22"/>
          <w:szCs w:val="22"/>
          <w:lang w:val="es-ES"/>
        </w:rPr>
      </w:pPr>
      <w:r w:rsidRPr="0002628A">
        <w:rPr>
          <w:rFonts w:ascii="Palatino Linotype" w:hAnsi="Palatino Linotype" w:cs="Arial"/>
          <w:i/>
          <w:sz w:val="22"/>
          <w:szCs w:val="22"/>
          <w:u w:val="single"/>
          <w:lang w:val="es-ES"/>
        </w:rPr>
        <w:t>La ley establecerá aquella información que se considere reservada o confidencial.</w:t>
      </w:r>
      <w:r w:rsidRPr="0002628A">
        <w:rPr>
          <w:rFonts w:ascii="Palatino Linotype" w:hAnsi="Palatino Linotype" w:cs="Arial"/>
          <w:b/>
          <w:i/>
          <w:sz w:val="22"/>
          <w:szCs w:val="22"/>
          <w:lang w:val="es-ES"/>
        </w:rPr>
        <w:t>”</w:t>
      </w:r>
      <w:r w:rsidRPr="0002628A">
        <w:rPr>
          <w:rFonts w:ascii="Palatino Linotype" w:hAnsi="Palatino Linotype" w:cs="Arial"/>
          <w:i/>
          <w:color w:val="000000"/>
          <w:sz w:val="22"/>
          <w:szCs w:val="22"/>
          <w:lang w:val="es-ES"/>
        </w:rPr>
        <w:t xml:space="preserve"> </w:t>
      </w:r>
    </w:p>
    <w:p w14:paraId="5C7190D3" w14:textId="77777777" w:rsidR="00946BD5" w:rsidRPr="0002628A" w:rsidRDefault="00946BD5" w:rsidP="00946BD5">
      <w:pPr>
        <w:ind w:left="851" w:right="992"/>
        <w:jc w:val="center"/>
        <w:rPr>
          <w:rFonts w:ascii="Palatino Linotype" w:hAnsi="Palatino Linotype" w:cs="Arial"/>
          <w:b/>
          <w:i/>
          <w:sz w:val="22"/>
          <w:szCs w:val="22"/>
          <w:lang w:val="es-ES" w:eastAsia="es-ES"/>
        </w:rPr>
      </w:pPr>
      <w:r w:rsidRPr="0002628A">
        <w:rPr>
          <w:rFonts w:ascii="Palatino Linotype" w:hAnsi="Palatino Linotype" w:cs="Arial"/>
          <w:b/>
          <w:i/>
          <w:sz w:val="22"/>
          <w:szCs w:val="22"/>
          <w:lang w:val="es-ES"/>
        </w:rPr>
        <w:t>Constitución Política del Estado Libre y Soberano de México</w:t>
      </w:r>
    </w:p>
    <w:p w14:paraId="0BCDE711" w14:textId="77777777" w:rsidR="00946BD5" w:rsidRPr="0002628A" w:rsidRDefault="00946BD5" w:rsidP="00946BD5">
      <w:pPr>
        <w:ind w:left="851" w:right="992"/>
        <w:jc w:val="both"/>
        <w:rPr>
          <w:rFonts w:ascii="Palatino Linotype" w:hAnsi="Palatino Linotype" w:cs="Arial"/>
          <w:b/>
          <w:i/>
          <w:sz w:val="22"/>
          <w:szCs w:val="22"/>
          <w:lang w:val="es-ES"/>
        </w:rPr>
      </w:pPr>
      <w:r w:rsidRPr="0002628A">
        <w:rPr>
          <w:rFonts w:ascii="Palatino Linotype" w:hAnsi="Palatino Linotype" w:cs="Arial"/>
          <w:b/>
          <w:i/>
          <w:sz w:val="22"/>
          <w:szCs w:val="22"/>
          <w:lang w:val="es-ES"/>
        </w:rPr>
        <w:t xml:space="preserve">“Artículo 5. … </w:t>
      </w:r>
    </w:p>
    <w:p w14:paraId="752626AD"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b/>
          <w:i/>
          <w:sz w:val="22"/>
          <w:szCs w:val="22"/>
          <w:lang w:val="es-ES"/>
        </w:rPr>
        <w:t>El derecho a la información será garantizado por el Estado</w:t>
      </w:r>
      <w:r w:rsidRPr="0002628A">
        <w:rPr>
          <w:rFonts w:ascii="Palatino Linotype" w:hAnsi="Palatino Linotype"/>
          <w:i/>
          <w:sz w:val="22"/>
          <w:szCs w:val="22"/>
          <w:lang w:val="es-ES"/>
        </w:rPr>
        <w:t xml:space="preserve">. La ley establecerá las previsiones que permitan asegurar la protección, el respeto y la difusión de este derecho. </w:t>
      </w:r>
    </w:p>
    <w:p w14:paraId="53A6C131"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02628A">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14:paraId="3F4E68DD"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Este derecho se regirá por los principios y bases siguientes:</w:t>
      </w:r>
    </w:p>
    <w:p w14:paraId="3E19CDFD"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2628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F00255E"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3A68BC6" w14:textId="77777777" w:rsidR="00946BD5" w:rsidRPr="0002628A" w:rsidRDefault="00946BD5" w:rsidP="00946BD5">
      <w:pPr>
        <w:ind w:left="851" w:right="992"/>
        <w:jc w:val="both"/>
        <w:rPr>
          <w:rFonts w:ascii="Palatino Linotype" w:hAnsi="Palatino Linotype"/>
          <w:b/>
          <w:i/>
          <w:sz w:val="22"/>
          <w:szCs w:val="22"/>
          <w:lang w:val="es-ES"/>
        </w:rPr>
      </w:pPr>
      <w:r w:rsidRPr="0002628A">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674CF1E2"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0DE86BD5"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87D801B" w14:textId="77777777" w:rsidR="00946BD5" w:rsidRPr="0002628A" w:rsidRDefault="00946BD5" w:rsidP="00946BD5">
      <w:pPr>
        <w:ind w:left="851" w:right="992"/>
        <w:jc w:val="both"/>
        <w:rPr>
          <w:rFonts w:ascii="Palatino Linotype" w:hAnsi="Palatino Linotype"/>
          <w:i/>
          <w:sz w:val="22"/>
          <w:szCs w:val="22"/>
          <w:lang w:val="es-ES"/>
        </w:rPr>
      </w:pPr>
      <w:r w:rsidRPr="0002628A">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1A84859"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02628A">
        <w:rPr>
          <w:rFonts w:ascii="Palatino Linotype" w:hAnsi="Palatino Linotype"/>
          <w:b/>
          <w:i/>
          <w:sz w:val="22"/>
          <w:szCs w:val="22"/>
          <w:lang w:val="es-ES"/>
        </w:rPr>
        <w:t>”</w:t>
      </w:r>
    </w:p>
    <w:p w14:paraId="5FEC758B" w14:textId="77777777" w:rsidR="00946BD5" w:rsidRPr="0002628A" w:rsidRDefault="00946BD5" w:rsidP="00946BD5">
      <w:pPr>
        <w:ind w:left="851" w:right="992"/>
        <w:jc w:val="both"/>
        <w:rPr>
          <w:rFonts w:ascii="Palatino Linotype" w:hAnsi="Palatino Linotype"/>
          <w:sz w:val="22"/>
          <w:szCs w:val="22"/>
          <w:lang w:val="es-ES"/>
        </w:rPr>
      </w:pPr>
      <w:r w:rsidRPr="0002628A">
        <w:rPr>
          <w:rFonts w:ascii="Palatino Linotype" w:hAnsi="Palatino Linotype"/>
          <w:sz w:val="22"/>
          <w:szCs w:val="22"/>
          <w:lang w:val="es-ES"/>
        </w:rPr>
        <w:t>(Énfasis añadido)</w:t>
      </w:r>
    </w:p>
    <w:p w14:paraId="0D662F0A"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Por otra parte, del contenido del artículo 1 de la Constitución Política de los Estados Unidos Mexicanos, se destaca lo siguiente:</w:t>
      </w:r>
    </w:p>
    <w:p w14:paraId="2427486F"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b/>
          <w:i/>
          <w:sz w:val="22"/>
          <w:szCs w:val="22"/>
          <w:lang w:val="es-ES"/>
        </w:rPr>
        <w:t>“Artículo 1o</w:t>
      </w:r>
      <w:r w:rsidRPr="0002628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2128DD6" w14:textId="77777777" w:rsidR="00946BD5" w:rsidRPr="0002628A" w:rsidRDefault="00946BD5" w:rsidP="00946BD5">
      <w:pPr>
        <w:ind w:left="851" w:right="992"/>
        <w:jc w:val="both"/>
        <w:rPr>
          <w:rFonts w:ascii="Palatino Linotype" w:hAnsi="Palatino Linotype" w:cs="Arial"/>
          <w:b/>
          <w:i/>
          <w:sz w:val="22"/>
          <w:szCs w:val="22"/>
          <w:lang w:val="es-ES"/>
        </w:rPr>
      </w:pPr>
      <w:r w:rsidRPr="0002628A">
        <w:rPr>
          <w:rFonts w:ascii="Palatino Linotype" w:hAnsi="Palatino Linotype" w:cs="Arial"/>
          <w:b/>
          <w:i/>
          <w:sz w:val="22"/>
          <w:szCs w:val="22"/>
          <w:u w:val="single"/>
          <w:lang w:val="es-ES"/>
        </w:rPr>
        <w:t>Las normas relativas a los derechos humanos se interpretarán</w:t>
      </w:r>
      <w:r w:rsidRPr="0002628A">
        <w:rPr>
          <w:rFonts w:ascii="Palatino Linotype" w:hAnsi="Palatino Linotype" w:cs="Arial"/>
          <w:i/>
          <w:sz w:val="22"/>
          <w:szCs w:val="22"/>
          <w:lang w:val="es-ES"/>
        </w:rPr>
        <w:t xml:space="preserve"> de conformidad con esta Constitución y con los tratados internacionales de la </w:t>
      </w:r>
      <w:r w:rsidRPr="0002628A">
        <w:rPr>
          <w:rFonts w:ascii="Palatino Linotype" w:hAnsi="Palatino Linotype" w:cs="Arial"/>
          <w:b/>
          <w:i/>
          <w:sz w:val="22"/>
          <w:szCs w:val="22"/>
          <w:lang w:val="es-ES"/>
        </w:rPr>
        <w:t xml:space="preserve">materia </w:t>
      </w:r>
      <w:r w:rsidRPr="0002628A">
        <w:rPr>
          <w:rFonts w:ascii="Palatino Linotype" w:hAnsi="Palatino Linotype" w:cs="Arial"/>
          <w:b/>
          <w:i/>
          <w:sz w:val="22"/>
          <w:szCs w:val="22"/>
          <w:u w:val="single"/>
          <w:lang w:val="es-ES"/>
        </w:rPr>
        <w:t>favoreciendo en todo tiempo a las personas la protección más amplia</w:t>
      </w:r>
      <w:r w:rsidRPr="0002628A">
        <w:rPr>
          <w:rFonts w:ascii="Palatino Linotype" w:hAnsi="Palatino Linotype" w:cs="Arial"/>
          <w:b/>
          <w:i/>
          <w:sz w:val="22"/>
          <w:szCs w:val="22"/>
          <w:lang w:val="es-ES"/>
        </w:rPr>
        <w:t>.</w:t>
      </w:r>
    </w:p>
    <w:p w14:paraId="6CD81777"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02628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2628A">
        <w:rPr>
          <w:rFonts w:ascii="Palatino Linotype" w:hAnsi="Palatino Linotype" w:cs="Arial"/>
          <w:b/>
          <w:i/>
          <w:sz w:val="22"/>
          <w:szCs w:val="22"/>
          <w:lang w:val="es-ES"/>
        </w:rPr>
        <w:t>”</w:t>
      </w:r>
    </w:p>
    <w:p w14:paraId="3909306F" w14:textId="77777777" w:rsidR="00946BD5" w:rsidRPr="0002628A" w:rsidRDefault="00946BD5" w:rsidP="00946BD5">
      <w:pPr>
        <w:ind w:left="851" w:right="992"/>
        <w:jc w:val="both"/>
        <w:rPr>
          <w:rFonts w:ascii="Palatino Linotype" w:hAnsi="Palatino Linotype"/>
          <w:sz w:val="22"/>
          <w:szCs w:val="22"/>
          <w:lang w:val="es-ES"/>
        </w:rPr>
      </w:pPr>
      <w:r w:rsidRPr="0002628A">
        <w:rPr>
          <w:rFonts w:ascii="Palatino Linotype" w:hAnsi="Palatino Linotype"/>
          <w:sz w:val="22"/>
          <w:szCs w:val="22"/>
          <w:lang w:val="es-ES"/>
        </w:rPr>
        <w:t>(Énfasis añadido)</w:t>
      </w:r>
    </w:p>
    <w:p w14:paraId="3093E412"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A166E6"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14:paraId="2EF54FA9" w14:textId="77777777" w:rsidR="00946BD5" w:rsidRPr="0002628A" w:rsidRDefault="00946BD5" w:rsidP="00946BD5">
      <w:pPr>
        <w:ind w:left="851" w:right="992"/>
        <w:jc w:val="both"/>
        <w:rPr>
          <w:rFonts w:ascii="Palatino Linotype" w:hAnsi="Palatino Linotype" w:cs="Arial"/>
          <w:i/>
          <w:sz w:val="22"/>
          <w:szCs w:val="22"/>
          <w:lang w:val="es-ES"/>
        </w:rPr>
      </w:pPr>
      <w:r w:rsidRPr="0002628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2628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3FDD286"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02628A">
        <w:rPr>
          <w:rFonts w:ascii="Palatino Linotype" w:hAnsi="Palatino Linotype"/>
          <w:b/>
          <w:lang w:val="es-ES"/>
        </w:rPr>
        <w:t>RECURRENTE,</w:t>
      </w:r>
      <w:r w:rsidRPr="0002628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0B822724"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w:t>
      </w:r>
      <w:r w:rsidRPr="0002628A">
        <w:rPr>
          <w:rFonts w:ascii="Palatino Linotype" w:hAnsi="Palatino Linotype"/>
          <w:lang w:val="es-ES"/>
        </w:rPr>
        <w:lastRenderedPageBreak/>
        <w:t>que al limitar un derecho humano, como lo es el derecho de acceso a la información pública, por una cuestión procedimental.</w:t>
      </w:r>
    </w:p>
    <w:p w14:paraId="1B2435FF"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En consecuencia, dado lo expuesto y fundado con anterioridad, se estima que el requisito relativo al nombre del</w:t>
      </w:r>
      <w:r w:rsidRPr="0002628A">
        <w:rPr>
          <w:rFonts w:ascii="Palatino Linotype" w:hAnsi="Palatino Linotype"/>
          <w:b/>
          <w:lang w:val="es-ES"/>
        </w:rPr>
        <w:t xml:space="preserve"> RECURRENTE</w:t>
      </w:r>
      <w:r w:rsidRPr="0002628A">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2628A">
        <w:rPr>
          <w:rFonts w:ascii="Palatino Linotype" w:hAnsi="Palatino Linotype"/>
          <w:b/>
          <w:lang w:val="es-ES"/>
        </w:rPr>
        <w:t>EL RECURRENTE</w:t>
      </w:r>
      <w:r w:rsidRPr="0002628A">
        <w:rPr>
          <w:rFonts w:ascii="Palatino Linotype" w:hAnsi="Palatino Linotype"/>
          <w:lang w:val="es-ES"/>
        </w:rPr>
        <w:t>, es la misma persona que realizó la solicitud de acceso a la información pública que ahora se impugna.</w:t>
      </w:r>
    </w:p>
    <w:p w14:paraId="573827AA" w14:textId="77777777" w:rsidR="00946BD5" w:rsidRPr="0002628A" w:rsidRDefault="00946BD5" w:rsidP="00946BD5">
      <w:pPr>
        <w:spacing w:before="240" w:after="240" w:line="360" w:lineRule="auto"/>
        <w:jc w:val="both"/>
        <w:rPr>
          <w:rFonts w:ascii="Palatino Linotype" w:hAnsi="Palatino Linotype"/>
          <w:lang w:val="es-ES"/>
        </w:rPr>
      </w:pPr>
      <w:r w:rsidRPr="0002628A">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02628A">
        <w:rPr>
          <w:rFonts w:ascii="Palatino Linotype" w:hAnsi="Palatino Linotype"/>
          <w:b/>
          <w:lang w:val="es-ES"/>
        </w:rPr>
        <w:t>RECURRENTE</w:t>
      </w:r>
      <w:r w:rsidRPr="0002628A">
        <w:rPr>
          <w:rFonts w:ascii="Palatino Linotype" w:hAnsi="Palatino Linotype"/>
          <w:lang w:val="es-ES"/>
        </w:rPr>
        <w:t xml:space="preserve">; por lo que, en el presente caso, al haber sido presentado el recurso de revisión vía </w:t>
      </w:r>
      <w:r w:rsidRPr="0002628A">
        <w:rPr>
          <w:rFonts w:ascii="Palatino Linotype" w:hAnsi="Palatino Linotype"/>
          <w:b/>
          <w:lang w:val="es-ES"/>
        </w:rPr>
        <w:t>SAIMEX</w:t>
      </w:r>
      <w:r w:rsidRPr="0002628A">
        <w:rPr>
          <w:rFonts w:ascii="Palatino Linotype" w:hAnsi="Palatino Linotype"/>
          <w:lang w:val="es-ES"/>
        </w:rPr>
        <w:t>, dicho requisito resulta innecesario.</w:t>
      </w:r>
    </w:p>
    <w:p w14:paraId="20568F29" w14:textId="77777777" w:rsidR="002D4EF7" w:rsidRPr="0002628A" w:rsidRDefault="002D4EF7" w:rsidP="00946BD5">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02628A">
        <w:rPr>
          <w:rFonts w:ascii="Palatino Linotype" w:hAnsi="Palatino Linotype" w:cs="Arial"/>
          <w:b/>
          <w:color w:val="000000" w:themeColor="text1"/>
          <w:sz w:val="28"/>
          <w:szCs w:val="28"/>
        </w:rPr>
        <w:t>SEXTO</w:t>
      </w:r>
      <w:r w:rsidRPr="0002628A">
        <w:rPr>
          <w:rFonts w:ascii="Palatino Linotype" w:hAnsi="Palatino Linotype" w:cs="Arial"/>
          <w:b/>
          <w:color w:val="000000" w:themeColor="text1"/>
        </w:rPr>
        <w:t>. Estudio y resolución del asunto.</w:t>
      </w:r>
      <w:r w:rsidRPr="0002628A">
        <w:rPr>
          <w:rFonts w:ascii="Palatino Linotype" w:hAnsi="Palatino Linotype" w:cs="Arial"/>
          <w:color w:val="000000" w:themeColor="text1"/>
        </w:rPr>
        <w:t xml:space="preserve"> Tal y como quedó precisado en los resultandos de la presente reso</w:t>
      </w:r>
      <w:r w:rsidR="00070E2A" w:rsidRPr="0002628A">
        <w:rPr>
          <w:rFonts w:ascii="Palatino Linotype" w:hAnsi="Palatino Linotype" w:cs="Arial"/>
          <w:color w:val="000000" w:themeColor="text1"/>
        </w:rPr>
        <w:t>lución, el</w:t>
      </w:r>
      <w:r w:rsidRPr="0002628A">
        <w:rPr>
          <w:rFonts w:ascii="Palatino Linotype" w:hAnsi="Palatino Linotype" w:cs="Arial"/>
          <w:color w:val="000000" w:themeColor="text1"/>
        </w:rPr>
        <w:t xml:space="preserve"> particular requirió del </w:t>
      </w:r>
      <w:r w:rsidRPr="0002628A">
        <w:rPr>
          <w:rFonts w:ascii="Palatino Linotype" w:hAnsi="Palatino Linotype" w:cs="Arial"/>
          <w:b/>
          <w:color w:val="000000" w:themeColor="text1"/>
        </w:rPr>
        <w:t xml:space="preserve">SUJETO OBLIGADO </w:t>
      </w:r>
      <w:r w:rsidRPr="0002628A">
        <w:rPr>
          <w:rFonts w:ascii="Palatino Linotype" w:hAnsi="Palatino Linotype" w:cs="Arial"/>
          <w:color w:val="000000" w:themeColor="text1"/>
        </w:rPr>
        <w:t>la información que a continuación se enlista:</w:t>
      </w:r>
    </w:p>
    <w:p w14:paraId="33BEC8AD" w14:textId="77777777" w:rsidR="00070E2A" w:rsidRPr="0002628A" w:rsidRDefault="00070E2A" w:rsidP="00070E2A">
      <w:pPr>
        <w:pStyle w:val="Prrafodelista"/>
        <w:numPr>
          <w:ilvl w:val="0"/>
          <w:numId w:val="7"/>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02628A">
        <w:rPr>
          <w:rFonts w:ascii="Palatino Linotype" w:hAnsi="Palatino Linotype" w:cs="Arial"/>
          <w:color w:val="000000" w:themeColor="text1"/>
        </w:rPr>
        <w:lastRenderedPageBreak/>
        <w:t>Listado completo de los servidores públicos dados de alta en la nómina de la administración, precisando el nombre y sueldo neto mensual;</w:t>
      </w:r>
    </w:p>
    <w:p w14:paraId="392551D7" w14:textId="77777777" w:rsidR="00070E2A" w:rsidRPr="0002628A" w:rsidRDefault="00070E2A" w:rsidP="00070E2A">
      <w:pPr>
        <w:pStyle w:val="Prrafodelista"/>
        <w:numPr>
          <w:ilvl w:val="0"/>
          <w:numId w:val="7"/>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02628A">
        <w:rPr>
          <w:rFonts w:ascii="Palatino Linotype" w:hAnsi="Palatino Linotype" w:cs="Arial"/>
          <w:color w:val="000000" w:themeColor="text1"/>
        </w:rPr>
        <w:t>Listado de personal eventual que trabaja en la administración municipal precisando nombre y sueldo neto mensual.</w:t>
      </w:r>
    </w:p>
    <w:p w14:paraId="67C17966" w14:textId="77777777" w:rsidR="00A42FD0" w:rsidRPr="0002628A" w:rsidRDefault="002D4EF7" w:rsidP="002D4EF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2628A">
        <w:rPr>
          <w:rFonts w:ascii="Palatino Linotype" w:hAnsi="Palatino Linotype" w:cs="Arial"/>
        </w:rPr>
        <w:t>Al respecto,</w:t>
      </w:r>
      <w:r w:rsidR="0034458F" w:rsidRPr="0002628A">
        <w:rPr>
          <w:rFonts w:ascii="Palatino Linotype" w:hAnsi="Palatino Linotype" w:cs="Arial"/>
          <w:b/>
        </w:rPr>
        <w:t xml:space="preserve"> EL SUJETO OBLIGADO </w:t>
      </w:r>
      <w:r w:rsidRPr="0002628A">
        <w:rPr>
          <w:rFonts w:ascii="Palatino Linotype" w:hAnsi="Palatino Linotype" w:cs="Arial"/>
        </w:rPr>
        <w:t>a través de sus respuestas respecto de la información requerida en el inciso a) del presente estudio, señaló que</w:t>
      </w:r>
      <w:r w:rsidR="0034458F" w:rsidRPr="0002628A">
        <w:rPr>
          <w:rFonts w:ascii="Palatino Linotype" w:hAnsi="Palatino Linotype" w:cs="Arial"/>
        </w:rPr>
        <w:t xml:space="preserve"> la información </w:t>
      </w:r>
      <w:r w:rsidR="00A42FD0" w:rsidRPr="0002628A">
        <w:rPr>
          <w:rFonts w:ascii="Palatino Linotype" w:hAnsi="Palatino Linotype" w:cs="Arial"/>
        </w:rPr>
        <w:t xml:space="preserve">de los servidores públicos se encontraba actualizada al 30 de junio de 2020 y podría ser consultada en la liga electrónica </w:t>
      </w:r>
      <w:hyperlink r:id="rId12" w:history="1">
        <w:r w:rsidR="00A42FD0" w:rsidRPr="0002628A">
          <w:rPr>
            <w:rStyle w:val="Hipervnculo"/>
            <w:rFonts w:ascii="Palatino Linotype" w:hAnsi="Palatino Linotype" w:cs="Arial"/>
          </w:rPr>
          <w:t>https://www.ipomex.org.mx/ipo3/lgt/indice/CHAPADEMOTA/art_92_viii.web</w:t>
        </w:r>
      </w:hyperlink>
      <w:r w:rsidR="00A42FD0" w:rsidRPr="0002628A">
        <w:rPr>
          <w:rFonts w:ascii="Palatino Linotype" w:hAnsi="Palatino Linotype" w:cs="Arial"/>
        </w:rPr>
        <w:t>, la cual lleva directamente a la información solicitada.</w:t>
      </w:r>
    </w:p>
    <w:p w14:paraId="045B2529" w14:textId="77777777" w:rsidR="00A42FD0" w:rsidRPr="0002628A" w:rsidRDefault="00A42FD0" w:rsidP="002D4EF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2628A">
        <w:rPr>
          <w:rFonts w:ascii="Palatino Linotype" w:hAnsi="Palatino Linotype" w:cs="Arial"/>
        </w:rPr>
        <w:t xml:space="preserve">Mientras que por su parte, en relación al inciso b) </w:t>
      </w:r>
      <w:r w:rsidRPr="0002628A">
        <w:rPr>
          <w:rFonts w:ascii="Palatino Linotype" w:hAnsi="Palatino Linotype" w:cs="Arial"/>
          <w:b/>
        </w:rPr>
        <w:t xml:space="preserve">EL SUJETO OBLIGADO </w:t>
      </w:r>
      <w:r w:rsidRPr="0002628A">
        <w:rPr>
          <w:rFonts w:ascii="Palatino Linotype" w:hAnsi="Palatino Linotype" w:cs="Arial"/>
        </w:rPr>
        <w:t xml:space="preserve">adjuntó un listado con el nombre completo de los servidores públicos que laboran eventualmente para el Ayuntamiento y el sueldo neto mensual que percibieron en el mes de mayo del presente año. </w:t>
      </w:r>
    </w:p>
    <w:p w14:paraId="37AD46F9" w14:textId="77777777" w:rsidR="00A42FD0" w:rsidRPr="0002628A" w:rsidRDefault="002D4EF7" w:rsidP="002D4EF7">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02628A">
        <w:rPr>
          <w:rFonts w:ascii="Palatino Linotype" w:hAnsi="Palatino Linotype" w:cs="Arial"/>
        </w:rPr>
        <w:t xml:space="preserve">Inconforme con dichas respuestas, el hoy </w:t>
      </w:r>
      <w:r w:rsidRPr="0002628A">
        <w:rPr>
          <w:rFonts w:ascii="Palatino Linotype" w:hAnsi="Palatino Linotype" w:cs="Arial"/>
          <w:b/>
        </w:rPr>
        <w:t>RECURRENTE</w:t>
      </w:r>
      <w:r w:rsidRPr="0002628A">
        <w:rPr>
          <w:rFonts w:ascii="Palatino Linotype" w:hAnsi="Palatino Linotype" w:cs="Arial"/>
        </w:rPr>
        <w:t xml:space="preserve"> interpuso los medios de defensa de análisis, en los que </w:t>
      </w:r>
      <w:r w:rsidR="00A42FD0" w:rsidRPr="0002628A">
        <w:rPr>
          <w:rFonts w:ascii="Palatino Linotype" w:hAnsi="Palatino Linotype" w:cs="Arial"/>
        </w:rPr>
        <w:t>se dolió de que la información no se encontraba actualizada y solicitó a esta autoridad verificar dicho portal, así como, de la temporalidad de la que le fue entregada la informaci</w:t>
      </w:r>
      <w:r w:rsidR="00D00811" w:rsidRPr="0002628A">
        <w:rPr>
          <w:rFonts w:ascii="Palatino Linotype" w:hAnsi="Palatino Linotype" w:cs="Arial"/>
        </w:rPr>
        <w:t>ón del personal eventual.</w:t>
      </w:r>
    </w:p>
    <w:p w14:paraId="0D889753" w14:textId="77777777" w:rsidR="00D00811" w:rsidRPr="0002628A" w:rsidRDefault="002D4EF7" w:rsidP="002D4EF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2628A">
        <w:rPr>
          <w:rFonts w:ascii="Palatino Linotype" w:hAnsi="Palatino Linotype" w:cs="Arial"/>
        </w:rPr>
        <w:t xml:space="preserve">En ese tenor, </w:t>
      </w:r>
      <w:r w:rsidR="00D00811" w:rsidRPr="0002628A">
        <w:rPr>
          <w:rFonts w:ascii="Palatino Linotype" w:hAnsi="Palatino Linotype" w:cs="Arial"/>
          <w:b/>
        </w:rPr>
        <w:t xml:space="preserve">EL SUJETO OBLIGADO </w:t>
      </w:r>
      <w:r w:rsidR="00D00811" w:rsidRPr="0002628A">
        <w:rPr>
          <w:rFonts w:ascii="Palatino Linotype" w:hAnsi="Palatino Linotype" w:cs="Arial"/>
        </w:rPr>
        <w:t xml:space="preserve">mediante informes justificados indicó </w:t>
      </w:r>
      <w:r w:rsidR="0028078C" w:rsidRPr="0002628A">
        <w:rPr>
          <w:rFonts w:ascii="Palatino Linotype" w:hAnsi="Palatino Linotype" w:cs="Arial"/>
        </w:rPr>
        <w:t xml:space="preserve">que la información publicada en el portal de IPOMEX efectivamente se encuentra en IPOMEX y que en relación al sueldo del personal eventual, se entregó del mes de </w:t>
      </w:r>
      <w:r w:rsidR="0028078C" w:rsidRPr="0002628A">
        <w:rPr>
          <w:rFonts w:ascii="Palatino Linotype" w:hAnsi="Palatino Linotype" w:cs="Arial"/>
        </w:rPr>
        <w:lastRenderedPageBreak/>
        <w:t>mayo; por corresponder al último corte completo de dicha información.</w:t>
      </w:r>
    </w:p>
    <w:p w14:paraId="4C220EF6" w14:textId="77777777" w:rsidR="002D4EF7" w:rsidRPr="0002628A" w:rsidRDefault="0028078C" w:rsidP="002D4EF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2628A">
        <w:rPr>
          <w:rFonts w:ascii="Palatino Linotype" w:hAnsi="Palatino Linotype" w:cs="Arial"/>
        </w:rPr>
        <w:t xml:space="preserve">Por su parte, </w:t>
      </w:r>
      <w:r w:rsidRPr="0002628A">
        <w:rPr>
          <w:rFonts w:ascii="Palatino Linotype" w:hAnsi="Palatino Linotype" w:cs="Arial"/>
          <w:b/>
        </w:rPr>
        <w:t xml:space="preserve">EL RECURRENTE </w:t>
      </w:r>
      <w:r w:rsidRPr="0002628A">
        <w:rPr>
          <w:rFonts w:ascii="Palatino Linotype" w:hAnsi="Palatino Linotype" w:cs="Arial"/>
        </w:rPr>
        <w:t>fue omiso e</w:t>
      </w:r>
      <w:r w:rsidR="002D4EF7" w:rsidRPr="0002628A">
        <w:rPr>
          <w:rFonts w:ascii="Palatino Linotype" w:hAnsi="Palatino Linotype" w:cs="Arial"/>
        </w:rPr>
        <w:t>n realizar las manifestaciones que conforme a derecho le correspondían.</w:t>
      </w:r>
    </w:p>
    <w:p w14:paraId="51A4DBF7" w14:textId="77777777" w:rsidR="00291752" w:rsidRPr="0002628A" w:rsidRDefault="00291752" w:rsidP="00291752">
      <w:pPr>
        <w:spacing w:before="100" w:beforeAutospacing="1" w:after="100" w:afterAutospacing="1" w:line="360" w:lineRule="auto"/>
        <w:jc w:val="both"/>
        <w:rPr>
          <w:rFonts w:ascii="Palatino Linotype" w:hAnsi="Palatino Linotype"/>
        </w:rPr>
      </w:pPr>
      <w:r w:rsidRPr="0002628A">
        <w:rPr>
          <w:rFonts w:ascii="Palatino Linotype" w:hAnsi="Palatino Linotype" w:cs="Arial"/>
        </w:rPr>
        <w:t>Hechas las precisiones que anteceden,</w:t>
      </w:r>
      <w:r w:rsidRPr="0002628A">
        <w:rPr>
          <w:rFonts w:ascii="Palatino Linotype" w:hAnsi="Palatino Linotype"/>
        </w:rPr>
        <w:t xml:space="preserve"> se obvia el análisis de la competencia por parte del </w:t>
      </w:r>
      <w:r w:rsidRPr="0002628A">
        <w:rPr>
          <w:rFonts w:ascii="Palatino Linotype" w:hAnsi="Palatino Linotype"/>
          <w:b/>
        </w:rPr>
        <w:t>SUJETO OBLIGADO</w:t>
      </w:r>
      <w:r w:rsidRPr="0002628A">
        <w:rPr>
          <w:rFonts w:ascii="Palatino Linotype" w:hAnsi="Palatino Linotype"/>
        </w:rPr>
        <w:t xml:space="preserve">, para generar, administrar o poseer la información solicitada en los recursos que nos ocupan, dado que éste ha asumido contar con la misma, en razón de que en sus respuestas, éste </w:t>
      </w:r>
      <w:r w:rsidRPr="0002628A">
        <w:rPr>
          <w:rFonts w:ascii="Palatino Linotype" w:hAnsi="Palatino Linotype" w:cs="Arial"/>
          <w:color w:val="000000"/>
        </w:rPr>
        <w:t xml:space="preserve">se pronunció ante los requerimientos del ciudadano haciendo entrega de la información solicitada; por lo que, al haber asumido </w:t>
      </w:r>
      <w:r w:rsidRPr="0002628A">
        <w:rPr>
          <w:rFonts w:ascii="Palatino Linotype" w:hAnsi="Palatino Linotype"/>
        </w:rPr>
        <w:t>contar con la información requerida en los recursos que nos ocupan,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C978273" w14:textId="77777777" w:rsidR="00291752" w:rsidRPr="0002628A" w:rsidRDefault="00291752" w:rsidP="00291752">
      <w:pPr>
        <w:ind w:left="851" w:right="902"/>
        <w:jc w:val="both"/>
        <w:rPr>
          <w:rFonts w:ascii="Palatino Linotype" w:hAnsi="Palatino Linotype"/>
          <w:i/>
          <w:sz w:val="22"/>
          <w:szCs w:val="22"/>
        </w:rPr>
      </w:pPr>
      <w:r w:rsidRPr="0002628A">
        <w:rPr>
          <w:rFonts w:ascii="Palatino Linotype" w:hAnsi="Palatino Linotype"/>
          <w:b/>
          <w:i/>
          <w:sz w:val="22"/>
          <w:szCs w:val="22"/>
        </w:rPr>
        <w:t>“Artículo 12</w:t>
      </w:r>
      <w:r w:rsidRPr="0002628A">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1B7448F3" w14:textId="77777777" w:rsidR="00291752" w:rsidRPr="0002628A" w:rsidRDefault="00291752" w:rsidP="00291752">
      <w:pPr>
        <w:ind w:left="851" w:right="902"/>
        <w:jc w:val="both"/>
        <w:rPr>
          <w:rFonts w:ascii="Palatino Linotype" w:hAnsi="Palatino Linotype"/>
          <w:i/>
          <w:sz w:val="22"/>
          <w:szCs w:val="22"/>
        </w:rPr>
      </w:pPr>
    </w:p>
    <w:p w14:paraId="571F5D94" w14:textId="77777777" w:rsidR="00291752" w:rsidRPr="0002628A" w:rsidRDefault="00291752" w:rsidP="00291752">
      <w:pPr>
        <w:ind w:left="851" w:right="902"/>
        <w:jc w:val="both"/>
        <w:rPr>
          <w:rFonts w:ascii="Palatino Linotype" w:hAnsi="Palatino Linotype"/>
          <w:b/>
          <w:i/>
          <w:sz w:val="22"/>
          <w:szCs w:val="22"/>
        </w:rPr>
      </w:pPr>
      <w:r w:rsidRPr="0002628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2628A">
        <w:rPr>
          <w:rFonts w:ascii="Palatino Linotype" w:hAnsi="Palatino Linotype"/>
          <w:b/>
          <w:i/>
          <w:sz w:val="22"/>
          <w:szCs w:val="22"/>
        </w:rPr>
        <w:t>”</w:t>
      </w:r>
    </w:p>
    <w:p w14:paraId="6955E5A8" w14:textId="77777777" w:rsidR="00291752" w:rsidRPr="0002628A" w:rsidRDefault="00291752" w:rsidP="00291752">
      <w:pPr>
        <w:spacing w:before="100" w:beforeAutospacing="1" w:after="100" w:afterAutospacing="1" w:line="360" w:lineRule="auto"/>
        <w:jc w:val="both"/>
        <w:rPr>
          <w:rFonts w:ascii="Palatino Linotype" w:hAnsi="Palatino Linotype"/>
        </w:rPr>
      </w:pPr>
      <w:r w:rsidRPr="0002628A">
        <w:rPr>
          <w:rFonts w:ascii="Palatino Linotype" w:hAnsi="Palatino Linotype"/>
        </w:rPr>
        <w:t xml:space="preserve">De hecho, el estudio de la naturaleza jurídica de la información pública solicitada, tiene por objeto determinar si ésta la genera, posee o administra </w:t>
      </w:r>
      <w:r w:rsidRPr="0002628A">
        <w:rPr>
          <w:rFonts w:ascii="Palatino Linotype" w:hAnsi="Palatino Linotype"/>
          <w:b/>
        </w:rPr>
        <w:t>EL SUJETO OBLIGADO</w:t>
      </w:r>
      <w:r w:rsidRPr="0002628A">
        <w:rPr>
          <w:rFonts w:ascii="Palatino Linotype" w:hAnsi="Palatino Linotype"/>
        </w:rPr>
        <w:t xml:space="preserve">; sin embargo, en aquellos casos en que éste la asume, ello implica que </w:t>
      </w:r>
      <w:r w:rsidRPr="0002628A">
        <w:rPr>
          <w:rFonts w:ascii="Palatino Linotype" w:hAnsi="Palatino Linotype"/>
        </w:rPr>
        <w:lastRenderedPageBreak/>
        <w:t>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1F5857A4" w14:textId="77777777" w:rsidR="00660435" w:rsidRPr="0002628A" w:rsidRDefault="00291752" w:rsidP="00291752">
      <w:pPr>
        <w:spacing w:before="100" w:beforeAutospacing="1" w:after="100" w:afterAutospacing="1" w:line="360" w:lineRule="auto"/>
        <w:jc w:val="both"/>
        <w:rPr>
          <w:rFonts w:ascii="Palatino Linotype" w:hAnsi="Palatino Linotype" w:cs="Arial"/>
        </w:rPr>
      </w:pPr>
      <w:r w:rsidRPr="0002628A">
        <w:rPr>
          <w:rFonts w:ascii="Palatino Linotype" w:hAnsi="Palatino Linotype" w:cs="Arial"/>
        </w:rPr>
        <w:t xml:space="preserve">En este contexto, resulta conveniente </w:t>
      </w:r>
      <w:r w:rsidR="00660435" w:rsidRPr="0002628A">
        <w:rPr>
          <w:rFonts w:ascii="Palatino Linotype" w:hAnsi="Palatino Linotype" w:cs="Arial"/>
        </w:rPr>
        <w:t xml:space="preserve">analizar cada uno de los requerimientos del particular con la finalidad de determinar si con dicha respuesta se puede tener por satisfizo el derecho de acceso a la información ejercido; así, conviene destacar que </w:t>
      </w:r>
      <w:r w:rsidR="00660435" w:rsidRPr="0002628A">
        <w:rPr>
          <w:rFonts w:ascii="Palatino Linotype" w:hAnsi="Palatino Linotype" w:cs="Arial"/>
          <w:b/>
        </w:rPr>
        <w:t xml:space="preserve">EL SUJETO OBLIGADO </w:t>
      </w:r>
      <w:r w:rsidR="00660435" w:rsidRPr="0002628A">
        <w:rPr>
          <w:rFonts w:ascii="Palatino Linotype" w:hAnsi="Palatino Linotype" w:cs="Arial"/>
        </w:rPr>
        <w:t xml:space="preserve">en respuesta al requerimiento consistente en la nómina de los servidores públicos de la actual administración, </w:t>
      </w:r>
      <w:r w:rsidR="003268CE" w:rsidRPr="0002628A">
        <w:rPr>
          <w:rFonts w:ascii="Palatino Linotype" w:hAnsi="Palatino Linotype" w:cs="Arial"/>
        </w:rPr>
        <w:t>señaló en respuesta que podrí</w:t>
      </w:r>
      <w:r w:rsidR="00B21576" w:rsidRPr="0002628A">
        <w:rPr>
          <w:rFonts w:ascii="Palatino Linotype" w:hAnsi="Palatino Linotype" w:cs="Arial"/>
        </w:rPr>
        <w:t>a</w:t>
      </w:r>
      <w:r w:rsidR="003268CE" w:rsidRPr="0002628A">
        <w:rPr>
          <w:rFonts w:ascii="Palatino Linotype" w:hAnsi="Palatino Linotype" w:cs="Arial"/>
        </w:rPr>
        <w:t xml:space="preserve"> consultarla en la liga electrónica </w:t>
      </w:r>
      <w:hyperlink r:id="rId13" w:history="1">
        <w:r w:rsidR="003268CE" w:rsidRPr="0002628A">
          <w:rPr>
            <w:rStyle w:val="Hipervnculo"/>
            <w:rFonts w:ascii="Palatino Linotype" w:hAnsi="Palatino Linotype" w:cs="Arial"/>
          </w:rPr>
          <w:t>https://www.ipomex.org.mx/ipo3/lgt/indice/CHAPADEMOTA/art_92_viii.web</w:t>
        </w:r>
      </w:hyperlink>
      <w:r w:rsidR="003268CE" w:rsidRPr="0002628A">
        <w:rPr>
          <w:rFonts w:ascii="Palatino Linotype" w:hAnsi="Palatino Linotype" w:cs="Arial"/>
        </w:rPr>
        <w:t>, teniendo a bien esta Ponencia Resolutora consultarla con la finalidad de verificar si dicha información se encuentra actualizada como lo refirió, encontrando lo siguiente:</w:t>
      </w:r>
    </w:p>
    <w:p w14:paraId="1B2700DA" w14:textId="77777777" w:rsidR="003268CE" w:rsidRPr="0002628A" w:rsidRDefault="007935A1" w:rsidP="007935A1">
      <w:pPr>
        <w:spacing w:before="100" w:beforeAutospacing="1" w:after="100" w:afterAutospacing="1" w:line="360" w:lineRule="auto"/>
        <w:jc w:val="center"/>
        <w:rPr>
          <w:rFonts w:ascii="Palatino Linotype" w:hAnsi="Palatino Linotype" w:cs="Arial"/>
        </w:rPr>
      </w:pPr>
      <w:r w:rsidRPr="0002628A">
        <w:rPr>
          <w:noProof/>
        </w:rPr>
        <w:drawing>
          <wp:inline distT="0" distB="0" distL="0" distR="0" wp14:anchorId="60824A0C" wp14:editId="015F9517">
            <wp:extent cx="5489538" cy="176348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999" t="4013" r="12860" b="50767"/>
                    <a:stretch/>
                  </pic:blipFill>
                  <pic:spPr bwMode="auto">
                    <a:xfrm>
                      <a:off x="0" y="0"/>
                      <a:ext cx="5504682" cy="17683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2586F9B" w14:textId="77777777" w:rsidR="007935A1" w:rsidRPr="0002628A" w:rsidRDefault="007935A1" w:rsidP="002D4EF7">
      <w:pPr>
        <w:spacing w:before="100" w:beforeAutospacing="1" w:after="100" w:afterAutospacing="1" w:line="360" w:lineRule="auto"/>
        <w:jc w:val="both"/>
        <w:rPr>
          <w:rFonts w:ascii="Palatino Linotype" w:eastAsia="Calibri" w:hAnsi="Palatino Linotype" w:cs="Arial"/>
        </w:rPr>
      </w:pPr>
      <w:r w:rsidRPr="0002628A">
        <w:rPr>
          <w:rFonts w:ascii="Palatino Linotype" w:eastAsia="Calibri" w:hAnsi="Palatino Linotype" w:cs="Arial"/>
        </w:rPr>
        <w:t>Descargando la información en formato xls, se encontró lo que a continuación se aprecia en las imágenes:</w:t>
      </w:r>
    </w:p>
    <w:p w14:paraId="55BE60ED" w14:textId="77777777" w:rsidR="007935A1" w:rsidRPr="0002628A" w:rsidRDefault="007935A1" w:rsidP="007935A1">
      <w:pPr>
        <w:spacing w:before="100" w:beforeAutospacing="1" w:after="100" w:afterAutospacing="1" w:line="360" w:lineRule="auto"/>
        <w:jc w:val="center"/>
        <w:rPr>
          <w:rFonts w:ascii="Palatino Linotype" w:eastAsia="Calibri" w:hAnsi="Palatino Linotype" w:cs="Arial"/>
        </w:rPr>
      </w:pPr>
      <w:r w:rsidRPr="0002628A">
        <w:rPr>
          <w:noProof/>
        </w:rPr>
        <w:lastRenderedPageBreak/>
        <w:drawing>
          <wp:inline distT="0" distB="0" distL="0" distR="0" wp14:anchorId="4AE747F4" wp14:editId="25C0491D">
            <wp:extent cx="5462649" cy="2042556"/>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628" r="5659" b="8628"/>
                    <a:stretch/>
                  </pic:blipFill>
                  <pic:spPr bwMode="auto">
                    <a:xfrm>
                      <a:off x="0" y="0"/>
                      <a:ext cx="5464064" cy="20430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995937" w14:textId="77777777" w:rsidR="007935A1" w:rsidRPr="0002628A" w:rsidRDefault="007935A1" w:rsidP="007935A1">
      <w:pPr>
        <w:spacing w:before="100" w:beforeAutospacing="1" w:after="100" w:afterAutospacing="1" w:line="360" w:lineRule="auto"/>
        <w:jc w:val="center"/>
        <w:rPr>
          <w:rFonts w:ascii="Palatino Linotype" w:eastAsia="Calibri" w:hAnsi="Palatino Linotype" w:cs="Arial"/>
        </w:rPr>
      </w:pPr>
      <w:r w:rsidRPr="0002628A">
        <w:rPr>
          <w:noProof/>
        </w:rPr>
        <w:drawing>
          <wp:inline distT="0" distB="0" distL="0" distR="0" wp14:anchorId="5CC1AAEF" wp14:editId="0CC78505">
            <wp:extent cx="5438898" cy="2066307"/>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 t="28993" r="5881" b="7546"/>
                    <a:stretch/>
                  </pic:blipFill>
                  <pic:spPr bwMode="auto">
                    <a:xfrm>
                      <a:off x="0" y="0"/>
                      <a:ext cx="5439265" cy="20664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0042C9" w14:textId="77777777" w:rsidR="00204CF8" w:rsidRPr="0002628A" w:rsidRDefault="007935A1" w:rsidP="00204CF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02628A">
        <w:rPr>
          <w:rFonts w:ascii="Palatino Linotype" w:eastAsia="Calibri" w:hAnsi="Palatino Linotype" w:cs="Arial"/>
        </w:rPr>
        <w:t xml:space="preserve">Así de las imágenes insertas se puede advertir que </w:t>
      </w:r>
      <w:r w:rsidRPr="0002628A">
        <w:rPr>
          <w:rFonts w:ascii="Palatino Linotype" w:eastAsia="Calibri" w:hAnsi="Palatino Linotype" w:cs="Arial"/>
          <w:b/>
        </w:rPr>
        <w:t xml:space="preserve">EL SUJETO OBLIGADO </w:t>
      </w:r>
      <w:r w:rsidRPr="0002628A">
        <w:rPr>
          <w:rFonts w:ascii="Palatino Linotype" w:eastAsia="Calibri" w:hAnsi="Palatino Linotype" w:cs="Arial"/>
        </w:rPr>
        <w:t>cuenta con la información solicitada y la misma se encuentra publicada en el portal de IPOMEX de manera actualizada como lo refirió en respuesta al 30 de junio de la presente anualidad</w:t>
      </w:r>
      <w:r w:rsidR="00204CF8" w:rsidRPr="0002628A">
        <w:rPr>
          <w:rFonts w:ascii="Palatino Linotype" w:eastAsia="Calibri" w:hAnsi="Palatino Linotype" w:cs="Arial"/>
        </w:rPr>
        <w:t>.</w:t>
      </w:r>
    </w:p>
    <w:p w14:paraId="7E0EEE82" w14:textId="53236A44" w:rsidR="00204CF8" w:rsidRPr="0002628A" w:rsidRDefault="00204CF8" w:rsidP="00204CF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02628A">
        <w:rPr>
          <w:rFonts w:ascii="Palatino Linotype" w:eastAsia="Calibri" w:hAnsi="Palatino Linotype" w:cs="Arial"/>
        </w:rPr>
        <w:t>No obstante de lo anterior,</w:t>
      </w:r>
      <w:r w:rsidR="007935A1" w:rsidRPr="0002628A">
        <w:rPr>
          <w:rFonts w:ascii="Palatino Linotype" w:eastAsia="Calibri" w:hAnsi="Palatino Linotype" w:cs="Arial"/>
        </w:rPr>
        <w:t xml:space="preserve"> ante la incertidumbre del </w:t>
      </w:r>
      <w:r w:rsidR="007935A1" w:rsidRPr="0002628A">
        <w:rPr>
          <w:rFonts w:ascii="Palatino Linotype" w:eastAsia="Calibri" w:hAnsi="Palatino Linotype" w:cs="Arial"/>
          <w:b/>
        </w:rPr>
        <w:t xml:space="preserve">RECURRENTE </w:t>
      </w:r>
      <w:r w:rsidR="007935A1" w:rsidRPr="0002628A">
        <w:rPr>
          <w:rFonts w:ascii="Palatino Linotype" w:eastAsia="Calibri" w:hAnsi="Palatino Linotype" w:cs="Arial"/>
        </w:rPr>
        <w:t xml:space="preserve">respecto a si en dicho portal de información se encuentra toda la información solicitada y </w:t>
      </w:r>
      <w:r w:rsidR="008D301F" w:rsidRPr="0002628A">
        <w:rPr>
          <w:rFonts w:ascii="Palatino Linotype" w:eastAsia="Calibri" w:hAnsi="Palatino Linotype" w:cs="Arial"/>
        </w:rPr>
        <w:t xml:space="preserve">derivado de que el presente medio de impugnación no es el medio para determinar el cumplimiento o incumplimiento de obligaciones de transparencia; se considera </w:t>
      </w:r>
      <w:r w:rsidR="008D301F" w:rsidRPr="0002628A">
        <w:rPr>
          <w:rFonts w:ascii="Palatino Linotype" w:eastAsia="Calibri" w:hAnsi="Palatino Linotype" w:cs="Arial"/>
        </w:rPr>
        <w:lastRenderedPageBreak/>
        <w:t xml:space="preserve">oportuno </w:t>
      </w:r>
      <w:r w:rsidRPr="0002628A">
        <w:rPr>
          <w:rFonts w:ascii="Palatino Linotype" w:eastAsia="Calibri" w:hAnsi="Palatino Linotype" w:cs="Arial"/>
        </w:rPr>
        <w:t>referir que de conformidad</w:t>
      </w:r>
      <w:r w:rsidRPr="0002628A">
        <w:rPr>
          <w:rFonts w:ascii="Palatino Linotype" w:hAnsi="Palatino Linotype" w:cs="Arial"/>
          <w:color w:val="000000" w:themeColor="text1"/>
        </w:rPr>
        <w:t xml:space="preserve"> con lo establecido en el Reglamento Interior del Instituto de Transparencia, Acceso a la Información Pública y Protección de Datos Personales del Estado de México y Municipios, en su artículo 22, fracción XIV</w:t>
      </w:r>
      <w:r w:rsidRPr="0002628A">
        <w:rPr>
          <w:rStyle w:val="Refdenotaalpie"/>
          <w:rFonts w:ascii="Palatino Linotype" w:hAnsi="Palatino Linotype" w:cs="Arial"/>
          <w:color w:val="000000" w:themeColor="text1"/>
        </w:rPr>
        <w:footnoteReference w:id="1"/>
      </w:r>
      <w:r w:rsidRPr="0002628A">
        <w:rPr>
          <w:rFonts w:ascii="Palatino Linotype" w:hAnsi="Palatino Linotype" w:cs="Arial"/>
          <w:color w:val="000000" w:themeColor="text1"/>
        </w:rPr>
        <w:t xml:space="preserve"> corresponde a la Dirección Jurídica y de Verificación el ordenar y practicar verificaciones a los portales de internet de los Sujetos Obligados para revisar y constatar el debido cumplimiento a las obligaciones de trasparencia de acuerdo con la normatividad aplicable en la materia e informar al Pleno de las verificaciones realizadas a los portales de trasparencia; por ello se determina girar oficio al Director de dicha área para que determine lo conducente.</w:t>
      </w:r>
    </w:p>
    <w:p w14:paraId="1DE0FB19" w14:textId="77777777" w:rsidR="00F5194B" w:rsidRPr="0002628A" w:rsidRDefault="00F5194B" w:rsidP="00F5194B">
      <w:pPr>
        <w:spacing w:before="100" w:beforeAutospacing="1" w:after="100" w:afterAutospacing="1" w:line="360" w:lineRule="auto"/>
        <w:jc w:val="both"/>
        <w:rPr>
          <w:rFonts w:ascii="Palatino Linotype" w:hAnsi="Palatino Linotype" w:cs="Arial"/>
        </w:rPr>
      </w:pPr>
      <w:r w:rsidRPr="0002628A">
        <w:rPr>
          <w:rFonts w:ascii="Palatino Linotype" w:hAnsi="Palatino Linotype" w:cs="Arial"/>
        </w:rPr>
        <w:t xml:space="preserve">No obstante, si a criterio del </w:t>
      </w:r>
      <w:r w:rsidRPr="0002628A">
        <w:rPr>
          <w:rFonts w:ascii="Palatino Linotype" w:hAnsi="Palatino Linotype" w:cs="Arial"/>
          <w:b/>
        </w:rPr>
        <w:t>RECURRENTE</w:t>
      </w:r>
      <w:r w:rsidRPr="0002628A">
        <w:rPr>
          <w:rFonts w:ascii="Palatino Linotype" w:hAnsi="Palatino Linotype" w:cs="Arial"/>
        </w:rPr>
        <w:t xml:space="preserve"> el portal de IPOMEX del </w:t>
      </w:r>
      <w:r w:rsidRPr="0002628A">
        <w:rPr>
          <w:rFonts w:ascii="Palatino Linotype" w:hAnsi="Palatino Linotype" w:cs="Arial"/>
          <w:b/>
        </w:rPr>
        <w:t xml:space="preserve">SUJETO OBLIGADO </w:t>
      </w:r>
      <w:r w:rsidRPr="0002628A">
        <w:rPr>
          <w:rFonts w:ascii="Palatino Linotype" w:hAnsi="Palatino Linotype" w:cs="Arial"/>
        </w:rPr>
        <w:t xml:space="preserve">no se encuentra actualizado esta Ponencia Resolutora le informa que de acuerdo con lo establecido en el artículo 107, párrafo segundo de la Ley de la materia, los particulares cuentan con la denuncia ciudadana para el incumplimiento de las obligaciones de trasparencia; sirve de sustento a lo anterior: </w:t>
      </w:r>
    </w:p>
    <w:p w14:paraId="5B0DA9F3" w14:textId="77777777" w:rsidR="00F5194B" w:rsidRPr="0002628A" w:rsidRDefault="00F5194B" w:rsidP="00F5194B">
      <w:pPr>
        <w:ind w:left="851" w:right="899"/>
        <w:jc w:val="both"/>
        <w:rPr>
          <w:rFonts w:ascii="Palatino Linotype" w:hAnsi="Palatino Linotype"/>
          <w:i/>
          <w:sz w:val="22"/>
          <w:szCs w:val="22"/>
        </w:rPr>
      </w:pPr>
      <w:r w:rsidRPr="0002628A">
        <w:rPr>
          <w:rFonts w:ascii="Palatino Linotype" w:hAnsi="Palatino Linotype"/>
          <w:i/>
          <w:sz w:val="22"/>
          <w:szCs w:val="22"/>
        </w:rPr>
        <w:t>“</w:t>
      </w:r>
      <w:r w:rsidRPr="0002628A">
        <w:rPr>
          <w:rFonts w:ascii="Palatino Linotype" w:hAnsi="Palatino Linotype"/>
          <w:b/>
          <w:i/>
          <w:sz w:val="22"/>
          <w:szCs w:val="22"/>
        </w:rPr>
        <w:t>Artículo 107.</w:t>
      </w:r>
      <w:r w:rsidRPr="0002628A">
        <w:rPr>
          <w:rFonts w:ascii="Palatino Linotype" w:hAnsi="Palatino Linotype"/>
          <w:i/>
          <w:sz w:val="22"/>
          <w:szCs w:val="22"/>
        </w:rPr>
        <w:t xml:space="preserve"> El Instituto vigilará que las obligaciones de transparencia que publiquen los sujetos obligados cumplan con lo dispuesto en esta Ley y demás disposiciones jurídicas aplicables. </w:t>
      </w:r>
    </w:p>
    <w:p w14:paraId="363DAE23" w14:textId="77777777" w:rsidR="00F5194B" w:rsidRPr="0002628A" w:rsidRDefault="00F5194B" w:rsidP="00F5194B">
      <w:pPr>
        <w:ind w:left="851" w:right="899"/>
        <w:jc w:val="both"/>
        <w:rPr>
          <w:rFonts w:ascii="Palatino Linotype" w:hAnsi="Palatino Linotype"/>
          <w:i/>
          <w:sz w:val="22"/>
          <w:szCs w:val="22"/>
        </w:rPr>
      </w:pPr>
    </w:p>
    <w:p w14:paraId="774E4CE7" w14:textId="77777777" w:rsidR="00F5194B" w:rsidRPr="0002628A" w:rsidRDefault="00F5194B" w:rsidP="00F5194B">
      <w:pPr>
        <w:ind w:left="851" w:right="899"/>
        <w:jc w:val="both"/>
        <w:rPr>
          <w:rFonts w:ascii="Palatino Linotype" w:hAnsi="Palatino Linotype" w:cs="Arial"/>
          <w:i/>
          <w:sz w:val="22"/>
          <w:szCs w:val="22"/>
        </w:rPr>
      </w:pPr>
      <w:r w:rsidRPr="0002628A">
        <w:rPr>
          <w:rFonts w:ascii="Palatino Linotype" w:hAnsi="Palatino Linotype"/>
          <w:i/>
          <w:sz w:val="22"/>
          <w:szCs w:val="22"/>
        </w:rPr>
        <w:t xml:space="preserve">Como parte de la información difundida sobre los trámites que ofrecen, </w:t>
      </w:r>
      <w:r w:rsidRPr="0002628A">
        <w:rPr>
          <w:rFonts w:ascii="Palatino Linotype" w:hAnsi="Palatino Linotype"/>
          <w:b/>
          <w:i/>
          <w:sz w:val="22"/>
          <w:szCs w:val="22"/>
        </w:rPr>
        <w:t xml:space="preserve">deberá incluirse la denuncia ciudadana por incumplimiento a las obligaciones de transparencia. </w:t>
      </w:r>
      <w:r w:rsidRPr="0002628A">
        <w:rPr>
          <w:rFonts w:ascii="Palatino Linotype" w:hAnsi="Palatino Linotype"/>
          <w:i/>
          <w:sz w:val="22"/>
          <w:szCs w:val="22"/>
        </w:rPr>
        <w:t>Asimismo, los sujetos obligados publicarán una leyenda visible en la sección de transparencia de su portal de Internet, mediante la cual se informe a los usuarios sobre el procedimiento para presentar una denuncia</w:t>
      </w:r>
    </w:p>
    <w:p w14:paraId="11E9321B" w14:textId="77777777" w:rsidR="008D301F" w:rsidRPr="0002628A" w:rsidRDefault="00204CF8" w:rsidP="002D4EF7">
      <w:pPr>
        <w:spacing w:before="100" w:beforeAutospacing="1" w:after="100" w:afterAutospacing="1" w:line="360" w:lineRule="auto"/>
        <w:jc w:val="both"/>
        <w:rPr>
          <w:rFonts w:ascii="Palatino Linotype" w:eastAsia="Calibri" w:hAnsi="Palatino Linotype" w:cs="Arial"/>
        </w:rPr>
      </w:pPr>
      <w:r w:rsidRPr="0002628A">
        <w:rPr>
          <w:rFonts w:ascii="Palatino Linotype" w:eastAsia="Calibri" w:hAnsi="Palatino Linotype" w:cs="Arial"/>
        </w:rPr>
        <w:lastRenderedPageBreak/>
        <w:t>Por otra parte, en relación al requerimiento en estudio es necesario traer a contexto lo siguiente:</w:t>
      </w:r>
    </w:p>
    <w:p w14:paraId="3A33F6C6" w14:textId="77777777" w:rsidR="00204CF8" w:rsidRPr="0002628A" w:rsidRDefault="000D2F60" w:rsidP="00204CF8">
      <w:pPr>
        <w:spacing w:before="100" w:beforeAutospacing="1" w:after="100" w:afterAutospacing="1" w:line="360" w:lineRule="auto"/>
        <w:jc w:val="both"/>
        <w:rPr>
          <w:rFonts w:ascii="Palatino Linotype" w:hAnsi="Palatino Linotype" w:cs="Arial"/>
          <w:noProof/>
        </w:rPr>
      </w:pPr>
      <w:r w:rsidRPr="0002628A">
        <w:rPr>
          <w:rFonts w:ascii="Palatino Linotype" w:hAnsi="Palatino Linotype" w:cs="Arial"/>
          <w:noProof/>
        </w:rPr>
        <w:t>El</w:t>
      </w:r>
      <w:r w:rsidR="00204CF8" w:rsidRPr="0002628A">
        <w:rPr>
          <w:rFonts w:ascii="Palatino Linotype" w:hAnsi="Palatino Linotype"/>
          <w:lang w:val="es-ES"/>
        </w:rPr>
        <w:t xml:space="preserve">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768ECFE9" w14:textId="77777777" w:rsidR="00204CF8" w:rsidRPr="0002628A" w:rsidRDefault="00204CF8" w:rsidP="00204CF8">
      <w:pPr>
        <w:tabs>
          <w:tab w:val="left" w:pos="8222"/>
        </w:tabs>
        <w:ind w:left="851" w:right="899"/>
        <w:jc w:val="both"/>
        <w:rPr>
          <w:rFonts w:ascii="Palatino Linotype" w:hAnsi="Palatino Linotype"/>
          <w:i/>
          <w:sz w:val="22"/>
          <w:szCs w:val="22"/>
          <w:lang w:val="es-ES"/>
        </w:rPr>
      </w:pPr>
      <w:r w:rsidRPr="0002628A">
        <w:rPr>
          <w:rFonts w:ascii="Palatino Linotype" w:hAnsi="Palatino Linotype"/>
          <w:i/>
          <w:sz w:val="22"/>
          <w:szCs w:val="22"/>
          <w:lang w:val="es-ES"/>
        </w:rPr>
        <w:t>“</w:t>
      </w:r>
      <w:r w:rsidRPr="0002628A">
        <w:rPr>
          <w:rFonts w:ascii="Palatino Linotype" w:hAnsi="Palatino Linotype"/>
          <w:b/>
          <w:i/>
          <w:sz w:val="22"/>
          <w:szCs w:val="22"/>
          <w:lang w:val="es-ES"/>
        </w:rPr>
        <w:t>Artículo 32.-</w:t>
      </w:r>
      <w:r w:rsidRPr="0002628A">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5FCB1082" w14:textId="77777777" w:rsidR="00204CF8" w:rsidRPr="0002628A" w:rsidRDefault="00204CF8" w:rsidP="00204CF8">
      <w:pPr>
        <w:tabs>
          <w:tab w:val="left" w:pos="8222"/>
        </w:tabs>
        <w:ind w:left="851" w:right="899"/>
        <w:jc w:val="both"/>
        <w:rPr>
          <w:rFonts w:ascii="Palatino Linotype" w:hAnsi="Palatino Linotype"/>
          <w:i/>
          <w:sz w:val="22"/>
          <w:szCs w:val="22"/>
          <w:lang w:val="es-ES"/>
        </w:rPr>
      </w:pPr>
    </w:p>
    <w:p w14:paraId="0C45369A" w14:textId="77777777" w:rsidR="00204CF8" w:rsidRPr="0002628A" w:rsidRDefault="00204CF8" w:rsidP="00204CF8">
      <w:pPr>
        <w:tabs>
          <w:tab w:val="left" w:pos="8222"/>
        </w:tabs>
        <w:ind w:left="851" w:right="899"/>
        <w:jc w:val="both"/>
        <w:rPr>
          <w:rFonts w:ascii="Palatino Linotype" w:hAnsi="Palatino Linotype"/>
          <w:i/>
          <w:sz w:val="22"/>
          <w:szCs w:val="22"/>
          <w:u w:val="single"/>
          <w:lang w:val="es-ES"/>
        </w:rPr>
      </w:pPr>
      <w:r w:rsidRPr="0002628A">
        <w:rPr>
          <w:rFonts w:ascii="Palatino Linotype" w:hAnsi="Palatino Linotype"/>
          <w:b/>
          <w:i/>
          <w:sz w:val="22"/>
          <w:szCs w:val="22"/>
          <w:lang w:val="es-ES"/>
        </w:rPr>
        <w:t>Los Presidentes Municipales presentarán a la Legislatura las cuentas públicas anuales</w:t>
      </w:r>
      <w:r w:rsidRPr="0002628A">
        <w:rPr>
          <w:rFonts w:ascii="Palatino Linotype" w:hAnsi="Palatino Linotype"/>
          <w:i/>
          <w:sz w:val="22"/>
          <w:szCs w:val="22"/>
          <w:lang w:val="es-ES"/>
        </w:rPr>
        <w:t xml:space="preserve"> de sus respectivos municipios, del ejercicio fiscal inmediato anterior, </w:t>
      </w:r>
      <w:r w:rsidRPr="0002628A">
        <w:rPr>
          <w:rFonts w:ascii="Palatino Linotype" w:hAnsi="Palatino Linotype"/>
          <w:b/>
          <w:i/>
          <w:sz w:val="22"/>
          <w:szCs w:val="22"/>
          <w:lang w:val="es-ES"/>
        </w:rPr>
        <w:t>dentro de los quince primeros días del mes de marzo</w:t>
      </w:r>
      <w:r w:rsidRPr="0002628A">
        <w:rPr>
          <w:rFonts w:ascii="Palatino Linotype" w:hAnsi="Palatino Linotype"/>
          <w:i/>
          <w:sz w:val="22"/>
          <w:szCs w:val="22"/>
          <w:lang w:val="es-ES"/>
        </w:rPr>
        <w:t xml:space="preserve"> de cada año; </w:t>
      </w:r>
      <w:r w:rsidRPr="0002628A">
        <w:rPr>
          <w:rFonts w:ascii="Palatino Linotype" w:hAnsi="Palatino Linotype"/>
          <w:b/>
          <w:i/>
          <w:sz w:val="22"/>
          <w:szCs w:val="22"/>
          <w:lang w:val="es-ES"/>
        </w:rPr>
        <w:t>asimism</w:t>
      </w:r>
      <w:r w:rsidRPr="0002628A">
        <w:rPr>
          <w:rFonts w:ascii="Palatino Linotype" w:hAnsi="Palatino Linotype"/>
          <w:i/>
          <w:sz w:val="22"/>
          <w:szCs w:val="22"/>
          <w:lang w:val="es-ES"/>
        </w:rPr>
        <w:t xml:space="preserve">o, </w:t>
      </w:r>
      <w:r w:rsidRPr="0002628A">
        <w:rPr>
          <w:rFonts w:ascii="Palatino Linotype" w:hAnsi="Palatino Linotype"/>
          <w:b/>
          <w:i/>
          <w:sz w:val="22"/>
          <w:szCs w:val="22"/>
          <w:u w:val="single"/>
          <w:lang w:val="es-ES"/>
        </w:rPr>
        <w:t>los informes mensuales</w:t>
      </w:r>
      <w:r w:rsidRPr="0002628A">
        <w:rPr>
          <w:rFonts w:ascii="Palatino Linotype" w:hAnsi="Palatino Linotype"/>
          <w:i/>
          <w:sz w:val="22"/>
          <w:szCs w:val="22"/>
          <w:lang w:val="es-ES"/>
        </w:rPr>
        <w:t xml:space="preserve"> los deberán presentar </w:t>
      </w:r>
      <w:r w:rsidRPr="0002628A">
        <w:rPr>
          <w:rFonts w:ascii="Palatino Linotype" w:hAnsi="Palatino Linotype"/>
          <w:b/>
          <w:i/>
          <w:sz w:val="22"/>
          <w:szCs w:val="22"/>
          <w:u w:val="single"/>
          <w:lang w:val="es-ES"/>
        </w:rPr>
        <w:t>dentro de los veinte días posteriores al término del mes correspondiente.</w:t>
      </w:r>
      <w:r w:rsidRPr="0002628A">
        <w:rPr>
          <w:rFonts w:ascii="Palatino Linotype" w:hAnsi="Palatino Linotype"/>
          <w:i/>
          <w:sz w:val="22"/>
          <w:szCs w:val="22"/>
          <w:u w:val="single"/>
          <w:lang w:val="es-ES"/>
        </w:rPr>
        <w:t>” (sic)</w:t>
      </w:r>
    </w:p>
    <w:p w14:paraId="564C7096" w14:textId="77777777" w:rsidR="00204CF8" w:rsidRPr="0002628A" w:rsidRDefault="00204CF8" w:rsidP="00204CF8">
      <w:pPr>
        <w:spacing w:before="100" w:beforeAutospacing="1" w:after="100" w:afterAutospacing="1" w:line="360" w:lineRule="auto"/>
        <w:ind w:right="-91"/>
        <w:jc w:val="both"/>
        <w:rPr>
          <w:rFonts w:ascii="Palatino Linotype" w:hAnsi="Palatino Linotype"/>
          <w:lang w:val="es-ES"/>
        </w:rPr>
      </w:pPr>
      <w:r w:rsidRPr="0002628A">
        <w:rPr>
          <w:rFonts w:ascii="Palatino Linotype" w:hAnsi="Palatino Linotype"/>
          <w:lang w:val="es-ES"/>
        </w:rPr>
        <w:t xml:space="preserve">La información </w:t>
      </w:r>
      <w:r w:rsidRPr="0002628A">
        <w:rPr>
          <w:rFonts w:ascii="Palatino Linotype" w:hAnsi="Palatino Linotype"/>
          <w:b/>
          <w:lang w:val="es-ES"/>
        </w:rPr>
        <w:t>documental comprobatoria</w:t>
      </w:r>
      <w:r w:rsidRPr="0002628A">
        <w:rPr>
          <w:rFonts w:ascii="Palatino Linotype" w:hAnsi="Palatino Linotype"/>
          <w:lang w:val="es-ES"/>
        </w:rPr>
        <w:t xml:space="preserve">, </w:t>
      </w:r>
      <w:r w:rsidRPr="0002628A">
        <w:rPr>
          <w:rFonts w:ascii="Palatino Linotype" w:hAnsi="Palatino Linotype"/>
          <w:b/>
          <w:u w:val="single"/>
          <w:lang w:val="es-ES"/>
        </w:rPr>
        <w:t>deberá conservarse en los archivos de la entidad fiscalizada –Municipio</w:t>
      </w:r>
      <w:r w:rsidRPr="0002628A">
        <w:rPr>
          <w:rFonts w:ascii="Palatino Linotype" w:hAnsi="Palatino Linotype"/>
          <w:lang w:val="es-ES"/>
        </w:rPr>
        <w:t>-, en original y debidamente integrada en términos de los lineamientos de referencia, pues son susceptibles de revisión directa por el Órgano Superior de Fiscalización.</w:t>
      </w:r>
    </w:p>
    <w:p w14:paraId="4D87FEA3" w14:textId="10B0A1E6" w:rsidR="00204CF8" w:rsidRPr="0002628A" w:rsidRDefault="00204CF8" w:rsidP="00204CF8">
      <w:pPr>
        <w:spacing w:before="100" w:beforeAutospacing="1" w:after="100" w:afterAutospacing="1" w:line="360" w:lineRule="auto"/>
        <w:ind w:right="49"/>
        <w:jc w:val="both"/>
        <w:rPr>
          <w:rFonts w:ascii="Palatino Linotype" w:hAnsi="Palatino Linotype"/>
          <w:color w:val="000000"/>
        </w:rPr>
      </w:pPr>
      <w:r w:rsidRPr="0002628A">
        <w:rPr>
          <w:rFonts w:ascii="Palatino Linotype" w:hAnsi="Palatino Linotype"/>
          <w:color w:val="000000"/>
        </w:rPr>
        <w:lastRenderedPageBreak/>
        <w:t>Es así que, dentro de los Lineamientos para la Entrega del Informe Mensual Municipal 2020</w:t>
      </w:r>
      <w:r w:rsidRPr="0002628A">
        <w:rPr>
          <w:rFonts w:ascii="Palatino Linotype" w:hAnsi="Palatino Linotype"/>
          <w:color w:val="000000"/>
          <w:vertAlign w:val="superscript"/>
        </w:rPr>
        <w:footnoteReference w:id="2"/>
      </w:r>
      <w:r w:rsidRPr="0002628A">
        <w:rPr>
          <w:rFonts w:ascii="Palatino Linotype" w:hAnsi="Palatino Linotype"/>
          <w:color w:val="000000"/>
        </w:rPr>
        <w:t xml:space="preserve">, se </w:t>
      </w:r>
      <w:r w:rsidRPr="0002628A">
        <w:rPr>
          <w:rFonts w:ascii="Palatino Linotype" w:hAnsi="Palatino Linotype"/>
        </w:rPr>
        <w:t xml:space="preserve">destacan –en relación con el análisis que nos ocupa, el Disco 4, relativo a la información de nómina, </w:t>
      </w:r>
      <w:r w:rsidRPr="0002628A">
        <w:rPr>
          <w:rFonts w:ascii="Palatino Linotype" w:eastAsia="Calibri" w:hAnsi="Palatino Linotype" w:cs="Arial"/>
          <w:lang w:val="es-ES"/>
        </w:rPr>
        <w:t>se tiene contemplado precisamente la presentación de la nómina general</w:t>
      </w:r>
      <w:r w:rsidRPr="0002628A">
        <w:rPr>
          <w:rFonts w:ascii="Palatino Linotype" w:hAnsi="Palatino Linotype"/>
        </w:rPr>
        <w:t xml:space="preserve">, para mayor referencia se insertan las siguientes </w:t>
      </w:r>
      <w:r w:rsidRPr="0002628A">
        <w:rPr>
          <w:rFonts w:ascii="Palatino Linotype" w:hAnsi="Palatino Linotype"/>
          <w:color w:val="000000"/>
        </w:rPr>
        <w:t>imágenes:</w:t>
      </w:r>
    </w:p>
    <w:p w14:paraId="75408C60" w14:textId="633FBD4F" w:rsidR="00204CF8" w:rsidRPr="0002628A" w:rsidRDefault="00204CF8" w:rsidP="00204CF8">
      <w:pPr>
        <w:spacing w:line="360" w:lineRule="auto"/>
        <w:jc w:val="center"/>
        <w:rPr>
          <w:rFonts w:ascii="Palatino Linotype" w:eastAsia="Calibri" w:hAnsi="Palatino Linotype" w:cs="Arial"/>
          <w:lang w:val="es-ES"/>
        </w:rPr>
      </w:pPr>
      <w:r w:rsidRPr="0002628A">
        <w:rPr>
          <w:rFonts w:ascii="Palatino Linotype" w:eastAsia="Calibri" w:hAnsi="Palatino Linotype" w:cs="Arial"/>
          <w:noProof/>
        </w:rPr>
        <mc:AlternateContent>
          <mc:Choice Requires="wps">
            <w:drawing>
              <wp:anchor distT="0" distB="0" distL="114300" distR="114300" simplePos="0" relativeHeight="251660288" behindDoc="0" locked="0" layoutInCell="1" allowOverlap="1" wp14:anchorId="152A36DB" wp14:editId="0F8720F1">
                <wp:simplePos x="0" y="0"/>
                <wp:positionH relativeFrom="column">
                  <wp:posOffset>29375</wp:posOffset>
                </wp:positionH>
                <wp:positionV relativeFrom="paragraph">
                  <wp:posOffset>2038820</wp:posOffset>
                </wp:positionV>
                <wp:extent cx="436728" cy="374073"/>
                <wp:effectExtent l="57150" t="38100" r="59055" b="121285"/>
                <wp:wrapNone/>
                <wp:docPr id="28" name="Flecha derecha 28"/>
                <wp:cNvGraphicFramePr/>
                <a:graphic xmlns:a="http://schemas.openxmlformats.org/drawingml/2006/main">
                  <a:graphicData uri="http://schemas.microsoft.com/office/word/2010/wordprocessingShape">
                    <wps:wsp>
                      <wps:cNvSpPr/>
                      <wps:spPr>
                        <a:xfrm>
                          <a:off x="0" y="0"/>
                          <a:ext cx="436728" cy="37407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D67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2.3pt;margin-top:160.55pt;width:34.4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" adj="12349" fillcolor="red" strokecolor="#4a7ebb">
                <v:shadow on="t" color="black" opacity="22937f" origin=",.5" offset="0,.63889mm"/>
              </v:shape>
            </w:pict>
          </mc:Fallback>
        </mc:AlternateContent>
      </w:r>
      <w:r w:rsidRPr="0002628A">
        <w:rPr>
          <w:rFonts w:ascii="Palatino Linotype" w:eastAsia="Calibri" w:hAnsi="Palatino Linotype" w:cs="Arial"/>
          <w:noProof/>
        </w:rPr>
        <mc:AlternateContent>
          <mc:Choice Requires="wps">
            <w:drawing>
              <wp:anchor distT="0" distB="0" distL="114300" distR="114300" simplePos="0" relativeHeight="251659264" behindDoc="0" locked="0" layoutInCell="1" allowOverlap="1" wp14:anchorId="4E076590" wp14:editId="0CD01F01">
                <wp:simplePos x="0" y="0"/>
                <wp:positionH relativeFrom="column">
                  <wp:posOffset>380365</wp:posOffset>
                </wp:positionH>
                <wp:positionV relativeFrom="paragraph">
                  <wp:posOffset>-48260</wp:posOffset>
                </wp:positionV>
                <wp:extent cx="1703070" cy="186055"/>
                <wp:effectExtent l="57150" t="19050" r="49530" b="99695"/>
                <wp:wrapNone/>
                <wp:docPr id="29" name="Rectángulo redondeado 29"/>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3032B" id="Rectángulo redondeado 29" o:spid="_x0000_s1026" style="position:absolute;margin-left:29.95pt;margin-top:-3.8pt;width:134.1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" filled="f" strokecolor="red" strokeweight="1.5pt">
                <v:shadow on="t" color="black" opacity="22937f" origin=",.5" offset="0,.63889mm"/>
              </v:roundrect>
            </w:pict>
          </mc:Fallback>
        </mc:AlternateContent>
      </w:r>
      <w:r w:rsidRPr="0002628A">
        <w:rPr>
          <w:rFonts w:ascii="Palatino Linotype" w:eastAsia="Calibri" w:hAnsi="Palatino Linotype" w:cs="Arial"/>
          <w:noProof/>
        </w:rPr>
        <w:drawing>
          <wp:inline distT="0" distB="0" distL="0" distR="0" wp14:anchorId="27422D1A" wp14:editId="30C8F9B7">
            <wp:extent cx="5728308" cy="3434963"/>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7">
                      <a:extLst>
                        <a:ext uri="{28A0092B-C50C-407E-A947-70E740481C1C}">
                          <a14:useLocalDpi xmlns:a14="http://schemas.microsoft.com/office/drawing/2010/main" val="0"/>
                        </a:ext>
                      </a:extLst>
                    </a:blip>
                    <a:stretch>
                      <a:fillRect/>
                    </a:stretch>
                  </pic:blipFill>
                  <pic:spPr>
                    <a:xfrm>
                      <a:off x="0" y="0"/>
                      <a:ext cx="5876413" cy="3523774"/>
                    </a:xfrm>
                    <a:prstGeom prst="rect">
                      <a:avLst/>
                    </a:prstGeom>
                  </pic:spPr>
                </pic:pic>
              </a:graphicData>
            </a:graphic>
          </wp:inline>
        </w:drawing>
      </w:r>
    </w:p>
    <w:p w14:paraId="485644EC" w14:textId="77777777" w:rsidR="00204CF8" w:rsidRPr="0002628A" w:rsidRDefault="00204CF8" w:rsidP="00204CF8">
      <w:pPr>
        <w:spacing w:line="360" w:lineRule="auto"/>
        <w:jc w:val="center"/>
        <w:rPr>
          <w:rFonts w:ascii="Palatino Linotype" w:eastAsia="Calibri" w:hAnsi="Palatino Linotype" w:cs="Arial"/>
          <w:lang w:val="es-ES"/>
        </w:rPr>
      </w:pPr>
      <w:r w:rsidRPr="0002628A">
        <w:rPr>
          <w:rFonts w:ascii="Palatino Linotype" w:eastAsia="Calibri" w:hAnsi="Palatino Linotype" w:cs="Arial"/>
          <w:noProof/>
        </w:rPr>
        <w:lastRenderedPageBreak/>
        <mc:AlternateContent>
          <mc:Choice Requires="wps">
            <w:drawing>
              <wp:anchor distT="0" distB="0" distL="114300" distR="114300" simplePos="0" relativeHeight="251661312" behindDoc="0" locked="0" layoutInCell="1" allowOverlap="1" wp14:anchorId="2920AEF5" wp14:editId="65E4BFCC">
                <wp:simplePos x="0" y="0"/>
                <wp:positionH relativeFrom="column">
                  <wp:posOffset>427944</wp:posOffset>
                </wp:positionH>
                <wp:positionV relativeFrom="paragraph">
                  <wp:posOffset>606235</wp:posOffset>
                </wp:positionV>
                <wp:extent cx="4804012" cy="563270"/>
                <wp:effectExtent l="76200" t="38100" r="73025" b="103505"/>
                <wp:wrapNone/>
                <wp:docPr id="31" name="Rectángulo redondeado 31"/>
                <wp:cNvGraphicFramePr/>
                <a:graphic xmlns:a="http://schemas.openxmlformats.org/drawingml/2006/main">
                  <a:graphicData uri="http://schemas.microsoft.com/office/word/2010/wordprocessingShape">
                    <wps:wsp>
                      <wps:cNvSpPr/>
                      <wps:spPr>
                        <a:xfrm>
                          <a:off x="0" y="0"/>
                          <a:ext cx="4804012" cy="56327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C0805" id="Rectángulo redondeado 31" o:spid="_x0000_s1026" style="position:absolute;margin-left:33.7pt;margin-top:47.75pt;width:378.25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" filled="f" strokecolor="red" strokeweight="2.25pt">
                <v:shadow on="t" color="black" opacity="22937f" origin=",.5" offset="0,.63889mm"/>
              </v:roundrect>
            </w:pict>
          </mc:Fallback>
        </mc:AlternateContent>
      </w:r>
      <w:r w:rsidRPr="0002628A">
        <w:rPr>
          <w:rFonts w:ascii="Palatino Linotype" w:eastAsia="Calibri" w:hAnsi="Palatino Linotype" w:cs="Arial"/>
          <w:noProof/>
        </w:rPr>
        <w:drawing>
          <wp:inline distT="0" distB="0" distL="0" distR="0" wp14:anchorId="139EEA4D" wp14:editId="528F42BF">
            <wp:extent cx="4843946" cy="299568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8">
                      <a:extLst>
                        <a:ext uri="{28A0092B-C50C-407E-A947-70E740481C1C}">
                          <a14:useLocalDpi xmlns:a14="http://schemas.microsoft.com/office/drawing/2010/main" val="0"/>
                        </a:ext>
                      </a:extLst>
                    </a:blip>
                    <a:stretch>
                      <a:fillRect/>
                    </a:stretch>
                  </pic:blipFill>
                  <pic:spPr>
                    <a:xfrm>
                      <a:off x="0" y="0"/>
                      <a:ext cx="4928581" cy="3048026"/>
                    </a:xfrm>
                    <a:prstGeom prst="rect">
                      <a:avLst/>
                    </a:prstGeom>
                  </pic:spPr>
                </pic:pic>
              </a:graphicData>
            </a:graphic>
          </wp:inline>
        </w:drawing>
      </w:r>
      <w:r w:rsidRPr="0002628A">
        <w:rPr>
          <w:rFonts w:ascii="Palatino Linotype" w:eastAsia="Calibri" w:hAnsi="Palatino Linotype" w:cs="Arial"/>
          <w:noProof/>
        </w:rPr>
        <w:drawing>
          <wp:inline distT="0" distB="0" distL="0" distR="0" wp14:anchorId="5D006AC2" wp14:editId="740C785A">
            <wp:extent cx="3805214" cy="4244454"/>
            <wp:effectExtent l="0" t="0" r="508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rotWithShape="1">
                    <a:blip r:embed="rId19">
                      <a:extLst>
                        <a:ext uri="{28A0092B-C50C-407E-A947-70E740481C1C}">
                          <a14:useLocalDpi xmlns:a14="http://schemas.microsoft.com/office/drawing/2010/main" val="0"/>
                        </a:ext>
                      </a:extLst>
                    </a:blip>
                    <a:srcRect t="10964" r="9340" b="10983"/>
                    <a:stretch/>
                  </pic:blipFill>
                  <pic:spPr bwMode="auto">
                    <a:xfrm>
                      <a:off x="0" y="0"/>
                      <a:ext cx="3825152" cy="42666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02628A">
        <w:rPr>
          <w:rFonts w:ascii="Palatino Linotype" w:eastAsia="Calibri" w:hAnsi="Palatino Linotype" w:cs="Arial"/>
          <w:noProof/>
        </w:rPr>
        <w:lastRenderedPageBreak/>
        <w:drawing>
          <wp:inline distT="0" distB="0" distL="0" distR="0" wp14:anchorId="1D7219C5" wp14:editId="3D5364D2">
            <wp:extent cx="4769892" cy="328190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rotWithShape="1">
                    <a:blip r:embed="rId20">
                      <a:extLst>
                        <a:ext uri="{28A0092B-C50C-407E-A947-70E740481C1C}">
                          <a14:useLocalDpi xmlns:a14="http://schemas.microsoft.com/office/drawing/2010/main" val="0"/>
                        </a:ext>
                      </a:extLst>
                    </a:blip>
                    <a:srcRect t="9592" r="10291" b="49393"/>
                    <a:stretch/>
                  </pic:blipFill>
                  <pic:spPr bwMode="auto">
                    <a:xfrm>
                      <a:off x="0" y="0"/>
                      <a:ext cx="4800457" cy="33029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02628A">
        <w:rPr>
          <w:rFonts w:ascii="Palatino Linotype" w:eastAsia="Calibri" w:hAnsi="Palatino Linotype" w:cs="Arial"/>
          <w:noProof/>
        </w:rPr>
        <w:drawing>
          <wp:inline distT="0" distB="0" distL="0" distR="0" wp14:anchorId="434FA65A" wp14:editId="61ADB145">
            <wp:extent cx="5567928" cy="3561791"/>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rotWithShape="1">
                    <a:blip r:embed="rId21">
                      <a:extLst>
                        <a:ext uri="{28A0092B-C50C-407E-A947-70E740481C1C}">
                          <a14:useLocalDpi xmlns:a14="http://schemas.microsoft.com/office/drawing/2010/main" val="0"/>
                        </a:ext>
                      </a:extLst>
                    </a:blip>
                    <a:srcRect l="-575" t="13848" r="6848" b="13140"/>
                    <a:stretch/>
                  </pic:blipFill>
                  <pic:spPr bwMode="auto">
                    <a:xfrm>
                      <a:off x="0" y="0"/>
                      <a:ext cx="5568289" cy="35620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9EE9ED" w14:textId="77777777" w:rsidR="00204CF8" w:rsidRPr="0002628A" w:rsidRDefault="00204CF8" w:rsidP="00204CF8">
      <w:pPr>
        <w:spacing w:before="100" w:beforeAutospacing="1" w:after="100" w:afterAutospacing="1" w:line="360" w:lineRule="auto"/>
        <w:jc w:val="both"/>
        <w:rPr>
          <w:rFonts w:ascii="Palatino Linotype" w:hAnsi="Palatino Linotype" w:cs="Arial"/>
          <w:lang w:val="es-ES"/>
        </w:rPr>
      </w:pPr>
      <w:r w:rsidRPr="0002628A">
        <w:rPr>
          <w:rFonts w:ascii="Palatino Linotype" w:hAnsi="Palatino Linotype" w:cs="Arial"/>
          <w:lang w:val="es-ES"/>
        </w:rPr>
        <w:lastRenderedPageBreak/>
        <w:t xml:space="preserve">De lo anterior, resulta claro que existe la obligación por parte del </w:t>
      </w:r>
      <w:r w:rsidRPr="0002628A">
        <w:rPr>
          <w:rFonts w:ascii="Palatino Linotype" w:hAnsi="Palatino Linotype" w:cs="Arial"/>
          <w:b/>
          <w:lang w:val="es-ES"/>
        </w:rPr>
        <w:t>SUJETO OBLIGADO</w:t>
      </w:r>
      <w:r w:rsidRPr="0002628A">
        <w:rPr>
          <w:rFonts w:ascii="Palatino Linotype" w:hAnsi="Palatino Linotype" w:cs="Arial"/>
          <w:lang w:val="es-ES"/>
        </w:rPr>
        <w:t xml:space="preserve">,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 en consecuencia, la información solicitada por </w:t>
      </w:r>
      <w:r w:rsidR="000D2F60" w:rsidRPr="0002628A">
        <w:rPr>
          <w:rFonts w:ascii="Palatino Linotype" w:hAnsi="Palatino Linotype" w:cs="Arial"/>
          <w:b/>
          <w:lang w:val="es-ES"/>
        </w:rPr>
        <w:t xml:space="preserve">EL </w:t>
      </w:r>
      <w:r w:rsidRPr="0002628A">
        <w:rPr>
          <w:rFonts w:ascii="Palatino Linotype" w:hAnsi="Palatino Linotype" w:cs="Arial"/>
          <w:b/>
          <w:lang w:val="es-ES"/>
        </w:rPr>
        <w:t xml:space="preserve">RECURRENTE </w:t>
      </w:r>
      <w:r w:rsidRPr="0002628A">
        <w:rPr>
          <w:rFonts w:ascii="Palatino Linotype" w:hAnsi="Palatino Linotype" w:cs="Arial"/>
          <w:lang w:val="es-ES"/>
        </w:rPr>
        <w:t xml:space="preserve">debe obrar en los archivos del </w:t>
      </w:r>
      <w:r w:rsidRPr="0002628A">
        <w:rPr>
          <w:rFonts w:ascii="Palatino Linotype" w:hAnsi="Palatino Linotype" w:cs="Arial"/>
          <w:b/>
          <w:lang w:val="es-ES"/>
        </w:rPr>
        <w:t>SUJETO OBLIGADO</w:t>
      </w:r>
      <w:r w:rsidRPr="0002628A">
        <w:rPr>
          <w:rFonts w:ascii="Palatino Linotype" w:hAnsi="Palatino Linotype" w:cs="Arial"/>
          <w:lang w:val="es-ES"/>
        </w:rPr>
        <w:t xml:space="preserve">. </w:t>
      </w:r>
    </w:p>
    <w:p w14:paraId="5B80FAEB" w14:textId="77777777" w:rsidR="00204CF8" w:rsidRPr="0002628A" w:rsidRDefault="00204CF8" w:rsidP="000D2F60">
      <w:pPr>
        <w:spacing w:before="100" w:beforeAutospacing="1" w:after="100" w:afterAutospacing="1" w:line="360" w:lineRule="auto"/>
        <w:jc w:val="both"/>
        <w:rPr>
          <w:rFonts w:ascii="Palatino Linotype" w:hAnsi="Palatino Linotype" w:cs="Arial"/>
          <w:lang w:val="es-ES"/>
        </w:rPr>
      </w:pPr>
      <w:r w:rsidRPr="0002628A">
        <w:rPr>
          <w:rFonts w:ascii="Palatino Linotype" w:hAnsi="Palatino Linotype" w:cs="Arial"/>
          <w:lang w:val="es-ES"/>
        </w:rPr>
        <w:t xml:space="preserve">Aunado a ello,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w:t>
      </w:r>
      <w:r w:rsidRPr="0002628A">
        <w:rPr>
          <w:rFonts w:ascii="Palatino Linotype" w:hAnsi="Palatino Linotype" w:cs="Arial"/>
          <w:b/>
          <w:lang w:val="es-ES"/>
        </w:rPr>
        <w:t>EL SUJETO OBLIGADO</w:t>
      </w:r>
      <w:r w:rsidRPr="0002628A">
        <w:rPr>
          <w:rFonts w:ascii="Palatino Linotype" w:hAnsi="Palatino Linotype" w:cs="Arial"/>
          <w:lang w:val="es-ES"/>
        </w:rPr>
        <w:t>, deberá realizar requerir la información a la Tesorería Municipal, en términos del artículo 162 de la Ley de Transparencia y Acceso a la Información Pública del Estado de México y Municipios.</w:t>
      </w:r>
    </w:p>
    <w:p w14:paraId="7E26F0B2" w14:textId="77777777" w:rsidR="00204CF8" w:rsidRPr="0002628A" w:rsidRDefault="00204CF8" w:rsidP="00204CF8">
      <w:pPr>
        <w:spacing w:before="100" w:beforeAutospacing="1" w:after="100" w:afterAutospacing="1" w:line="360" w:lineRule="auto"/>
        <w:jc w:val="both"/>
        <w:rPr>
          <w:rFonts w:ascii="Palatino Linotype" w:hAnsi="Palatino Linotype" w:cs="Arial"/>
          <w:bCs/>
          <w:lang w:val="es-ES"/>
        </w:rPr>
      </w:pPr>
      <w:r w:rsidRPr="0002628A">
        <w:rPr>
          <w:rFonts w:ascii="Palatino Linotype" w:hAnsi="Palatino Linotype"/>
          <w:lang w:val="es-ES"/>
        </w:rPr>
        <w:t xml:space="preserve">Ahora bien, es </w:t>
      </w:r>
      <w:r w:rsidRPr="0002628A">
        <w:rPr>
          <w:rFonts w:ascii="Palatino Linotype" w:hAnsi="Palatino Linotype" w:cs="Arial"/>
          <w:lang w:val="es-ES"/>
        </w:rPr>
        <w:t>importante señalar que de acuerdo a la naturaleza de la información solicitada, ésta es de</w:t>
      </w:r>
      <w:r w:rsidRPr="0002628A">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02628A">
        <w:rPr>
          <w:rFonts w:ascii="Palatino Linotype" w:hAnsi="Palatino Linotype" w:cs="Arial"/>
          <w:lang w:val="es-ES"/>
        </w:rPr>
        <w:t xml:space="preserve"> </w:t>
      </w:r>
      <w:r w:rsidRPr="0002628A">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w:t>
      </w:r>
      <w:r w:rsidRPr="0002628A">
        <w:rPr>
          <w:rFonts w:ascii="Palatino Linotype" w:hAnsi="Palatino Linotype" w:cs="Arial"/>
          <w:bCs/>
          <w:lang w:val="es-ES"/>
        </w:rPr>
        <w:lastRenderedPageBreak/>
        <w:t xml:space="preserve">las personas a quienes se entreguen recursos públicos y con ello transparentar la forma, términos, causas y finalidad en la disposición de esos recursos; ya que, este precepto legal, como ya fue citado, establece: </w:t>
      </w:r>
    </w:p>
    <w:p w14:paraId="36ECC903" w14:textId="77777777" w:rsidR="00204CF8" w:rsidRPr="0002628A" w:rsidRDefault="00204CF8" w:rsidP="00204CF8">
      <w:pPr>
        <w:tabs>
          <w:tab w:val="left" w:pos="7938"/>
          <w:tab w:val="left" w:pos="8222"/>
        </w:tabs>
        <w:ind w:left="851" w:right="899"/>
        <w:jc w:val="both"/>
        <w:rPr>
          <w:rFonts w:ascii="Palatino Linotype" w:hAnsi="Palatino Linotype" w:cs="Arial"/>
          <w:bCs/>
          <w:i/>
          <w:sz w:val="22"/>
          <w:szCs w:val="22"/>
          <w:lang w:val="es-ES"/>
        </w:rPr>
      </w:pPr>
      <w:r w:rsidRPr="0002628A">
        <w:rPr>
          <w:rFonts w:ascii="Palatino Linotype" w:hAnsi="Palatino Linotype" w:cs="Arial"/>
          <w:bCs/>
          <w:i/>
          <w:sz w:val="22"/>
          <w:szCs w:val="22"/>
          <w:lang w:val="es-ES"/>
        </w:rPr>
        <w:t>“</w:t>
      </w:r>
      <w:r w:rsidRPr="0002628A">
        <w:rPr>
          <w:rFonts w:ascii="Palatino Linotype" w:hAnsi="Palatino Linotype" w:cs="Arial"/>
          <w:b/>
          <w:bCs/>
          <w:i/>
          <w:sz w:val="22"/>
          <w:szCs w:val="22"/>
          <w:lang w:val="es-ES"/>
        </w:rPr>
        <w:t>Artículo 23</w:t>
      </w:r>
      <w:r w:rsidRPr="0002628A">
        <w:rPr>
          <w:rFonts w:ascii="Palatino Linotype" w:hAnsi="Palatino Linotype" w:cs="Arial"/>
          <w:bCs/>
          <w:i/>
          <w:sz w:val="22"/>
          <w:szCs w:val="22"/>
          <w:lang w:val="es-ES"/>
        </w:rPr>
        <w:t xml:space="preserve"> Son </w:t>
      </w:r>
      <w:r w:rsidRPr="0002628A">
        <w:rPr>
          <w:rFonts w:ascii="Palatino Linotype" w:eastAsia="Calibri" w:hAnsi="Palatino Linotype" w:cs="Arial"/>
          <w:i/>
          <w:sz w:val="22"/>
          <w:szCs w:val="22"/>
          <w:lang w:eastAsia="en-US"/>
        </w:rPr>
        <w:t>sujetos</w:t>
      </w:r>
      <w:r w:rsidRPr="0002628A">
        <w:rPr>
          <w:rFonts w:ascii="Palatino Linotype" w:hAnsi="Palatino Linotype" w:cs="Arial"/>
          <w:bCs/>
          <w:i/>
          <w:sz w:val="22"/>
          <w:szCs w:val="22"/>
          <w:lang w:val="es-ES"/>
        </w:rPr>
        <w:t xml:space="preserve"> obligados a transparentar y permitir el acceso a su información y proteger los datos personales que obren en su poder:</w:t>
      </w:r>
    </w:p>
    <w:p w14:paraId="34E844BE" w14:textId="77777777" w:rsidR="00204CF8" w:rsidRPr="0002628A" w:rsidRDefault="00204CF8" w:rsidP="00204CF8">
      <w:pPr>
        <w:tabs>
          <w:tab w:val="left" w:pos="7938"/>
        </w:tabs>
        <w:ind w:left="709" w:right="899"/>
        <w:jc w:val="both"/>
        <w:rPr>
          <w:rFonts w:ascii="Palatino Linotype" w:hAnsi="Palatino Linotype" w:cs="Arial"/>
          <w:bCs/>
          <w:i/>
          <w:sz w:val="22"/>
          <w:szCs w:val="22"/>
          <w:lang w:val="es-ES"/>
        </w:rPr>
      </w:pPr>
    </w:p>
    <w:p w14:paraId="4DA1FFE5" w14:textId="77777777" w:rsidR="00204CF8" w:rsidRPr="0002628A" w:rsidRDefault="00204CF8" w:rsidP="00204CF8">
      <w:pPr>
        <w:tabs>
          <w:tab w:val="left" w:pos="7938"/>
          <w:tab w:val="left" w:pos="8222"/>
        </w:tabs>
        <w:ind w:left="851" w:right="899"/>
        <w:jc w:val="both"/>
        <w:rPr>
          <w:rFonts w:ascii="Palatino Linotype" w:hAnsi="Palatino Linotype" w:cs="Arial"/>
          <w:bCs/>
          <w:i/>
          <w:sz w:val="22"/>
          <w:szCs w:val="22"/>
          <w:lang w:val="es-ES"/>
        </w:rPr>
      </w:pPr>
      <w:r w:rsidRPr="0002628A">
        <w:rPr>
          <w:rFonts w:ascii="Palatino Linotype" w:hAnsi="Palatino Linotype" w:cs="Arial"/>
          <w:b/>
          <w:bCs/>
          <w:i/>
          <w:sz w:val="22"/>
          <w:szCs w:val="22"/>
          <w:lang w:val="es-ES"/>
        </w:rPr>
        <w:t>IV.</w:t>
      </w:r>
      <w:r w:rsidRPr="0002628A">
        <w:rPr>
          <w:rFonts w:ascii="Palatino Linotype" w:hAnsi="Palatino Linotype" w:cs="Arial"/>
          <w:bCs/>
          <w:i/>
          <w:sz w:val="22"/>
          <w:szCs w:val="22"/>
          <w:lang w:val="es-ES"/>
        </w:rPr>
        <w:t xml:space="preserve"> Los ayuntamientos </w:t>
      </w:r>
      <w:r w:rsidRPr="0002628A">
        <w:rPr>
          <w:rFonts w:ascii="Palatino Linotype" w:hAnsi="Palatino Linotype" w:cs="Arial"/>
          <w:b/>
          <w:bCs/>
          <w:i/>
          <w:sz w:val="22"/>
          <w:szCs w:val="22"/>
          <w:u w:val="single"/>
          <w:lang w:val="es-ES"/>
        </w:rPr>
        <w:t>y las dependencias, organismos, órganos y entidades de la administración municipal;</w:t>
      </w:r>
    </w:p>
    <w:p w14:paraId="5AE2C9FC" w14:textId="77777777" w:rsidR="00204CF8" w:rsidRPr="0002628A" w:rsidRDefault="00204CF8" w:rsidP="00204CF8">
      <w:pPr>
        <w:tabs>
          <w:tab w:val="left" w:pos="7938"/>
        </w:tabs>
        <w:ind w:left="709" w:right="899"/>
        <w:jc w:val="both"/>
        <w:rPr>
          <w:rFonts w:ascii="Palatino Linotype" w:hAnsi="Palatino Linotype" w:cs="Arial"/>
          <w:bCs/>
          <w:i/>
          <w:sz w:val="22"/>
          <w:szCs w:val="22"/>
          <w:lang w:val="es-ES"/>
        </w:rPr>
      </w:pPr>
    </w:p>
    <w:p w14:paraId="496BA190" w14:textId="77777777" w:rsidR="00204CF8" w:rsidRPr="0002628A" w:rsidRDefault="00204CF8" w:rsidP="00204CF8">
      <w:pPr>
        <w:tabs>
          <w:tab w:val="left" w:pos="7938"/>
          <w:tab w:val="left" w:pos="8222"/>
        </w:tabs>
        <w:ind w:left="851" w:right="899"/>
        <w:jc w:val="both"/>
        <w:rPr>
          <w:rFonts w:ascii="Palatino Linotype" w:hAnsi="Palatino Linotype" w:cs="Arial"/>
          <w:b/>
          <w:bCs/>
          <w:i/>
          <w:sz w:val="22"/>
          <w:szCs w:val="22"/>
          <w:lang w:val="es-ES"/>
        </w:rPr>
      </w:pPr>
      <w:r w:rsidRPr="0002628A">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14:paraId="4121E30F" w14:textId="77777777" w:rsidR="00204CF8" w:rsidRPr="0002628A" w:rsidRDefault="00204CF8" w:rsidP="00204CF8">
      <w:pPr>
        <w:spacing w:before="100" w:beforeAutospacing="1" w:after="100" w:afterAutospacing="1" w:line="360" w:lineRule="auto"/>
        <w:jc w:val="both"/>
        <w:rPr>
          <w:rFonts w:ascii="Palatino Linotype" w:hAnsi="Palatino Linotype" w:cs="Arial"/>
          <w:lang w:val="es-ES"/>
        </w:rPr>
      </w:pPr>
      <w:r w:rsidRPr="0002628A">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4C1096CE" w14:textId="77777777" w:rsidR="00204CF8" w:rsidRPr="0002628A" w:rsidRDefault="00204CF8" w:rsidP="00204CF8">
      <w:pPr>
        <w:ind w:left="851" w:right="899"/>
        <w:jc w:val="center"/>
        <w:rPr>
          <w:rFonts w:ascii="Palatino Linotype" w:hAnsi="Palatino Linotype" w:cs="Arial"/>
          <w:b/>
          <w:i/>
          <w:sz w:val="22"/>
          <w:szCs w:val="22"/>
          <w:lang w:val="es-ES"/>
        </w:rPr>
      </w:pPr>
      <w:r w:rsidRPr="0002628A">
        <w:rPr>
          <w:rFonts w:ascii="Palatino Linotype" w:hAnsi="Palatino Linotype" w:cs="Arial"/>
          <w:b/>
          <w:i/>
          <w:sz w:val="22"/>
          <w:szCs w:val="22"/>
          <w:lang w:val="es-ES"/>
        </w:rPr>
        <w:t>“Criterio 01/2003.</w:t>
      </w:r>
    </w:p>
    <w:p w14:paraId="33764D4E" w14:textId="77777777" w:rsidR="00204CF8" w:rsidRPr="0002628A" w:rsidRDefault="00204CF8" w:rsidP="00204CF8">
      <w:pPr>
        <w:ind w:left="851" w:right="899"/>
        <w:jc w:val="center"/>
        <w:rPr>
          <w:rFonts w:ascii="Palatino Linotype" w:hAnsi="Palatino Linotype" w:cs="Arial"/>
          <w:b/>
          <w:i/>
          <w:sz w:val="22"/>
          <w:szCs w:val="22"/>
          <w:lang w:val="es-ES"/>
        </w:rPr>
      </w:pPr>
    </w:p>
    <w:p w14:paraId="5C807576" w14:textId="77777777" w:rsidR="00204CF8" w:rsidRPr="0002628A" w:rsidRDefault="00204CF8" w:rsidP="00204CF8">
      <w:pPr>
        <w:ind w:left="851" w:right="899"/>
        <w:jc w:val="both"/>
        <w:rPr>
          <w:rFonts w:ascii="Palatino Linotype" w:hAnsi="Palatino Linotype" w:cs="Arial"/>
          <w:i/>
          <w:sz w:val="22"/>
          <w:szCs w:val="22"/>
          <w:lang w:val="es-ES"/>
        </w:rPr>
      </w:pPr>
      <w:r w:rsidRPr="0002628A">
        <w:rPr>
          <w:rFonts w:ascii="Palatino Linotype" w:hAnsi="Palatino Linotype" w:cs="Arial"/>
          <w:b/>
          <w:i/>
          <w:sz w:val="22"/>
          <w:szCs w:val="22"/>
          <w:lang w:val="es-ES"/>
        </w:rPr>
        <w:t>“INGRESOS DE LOS SERVIDORES PÚBLICOS. CONSTITUYEN INFORMACIÓN PÚBLICA AÚN Y CUANDO SU DIFUSIÓN PUEDE AFECTAR LA VIDA O LA SEGURIDAD DE AQUELLOS.</w:t>
      </w:r>
      <w:r w:rsidRPr="0002628A">
        <w:rPr>
          <w:rFonts w:ascii="Palatino Linotype"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2628A">
        <w:rPr>
          <w:rFonts w:ascii="Palatino Linotype" w:hAnsi="Palatino Linotype" w:cs="Arial"/>
          <w:b/>
          <w:i/>
          <w:sz w:val="22"/>
          <w:szCs w:val="22"/>
          <w:lang w:val="es-ES"/>
        </w:rPr>
        <w:lastRenderedPageBreak/>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2628A">
        <w:rPr>
          <w:rFonts w:ascii="Palatino Linotype" w:hAnsi="Palatino Linotype" w:cs="Arial"/>
          <w:i/>
          <w:sz w:val="22"/>
          <w:szCs w:val="22"/>
          <w:lang w:val="es-ES"/>
        </w:rPr>
        <w:t>…”</w:t>
      </w:r>
    </w:p>
    <w:p w14:paraId="47271EB0" w14:textId="77777777" w:rsidR="00204CF8" w:rsidRPr="0002628A" w:rsidRDefault="00204CF8" w:rsidP="00204CF8">
      <w:pPr>
        <w:ind w:left="709" w:right="899"/>
        <w:jc w:val="both"/>
        <w:rPr>
          <w:rFonts w:ascii="Palatino Linotype" w:hAnsi="Palatino Linotype" w:cs="Arial"/>
          <w:i/>
          <w:sz w:val="22"/>
          <w:szCs w:val="22"/>
          <w:lang w:val="es-ES"/>
        </w:rPr>
      </w:pPr>
    </w:p>
    <w:p w14:paraId="42D11237" w14:textId="77777777" w:rsidR="00204CF8" w:rsidRPr="0002628A" w:rsidRDefault="00204CF8" w:rsidP="00204CF8">
      <w:pPr>
        <w:ind w:left="851" w:right="899"/>
        <w:jc w:val="center"/>
        <w:rPr>
          <w:rFonts w:ascii="Palatino Linotype" w:hAnsi="Palatino Linotype" w:cs="Arial"/>
          <w:b/>
          <w:i/>
          <w:sz w:val="22"/>
          <w:szCs w:val="22"/>
          <w:lang w:val="es-ES"/>
        </w:rPr>
      </w:pPr>
      <w:r w:rsidRPr="0002628A">
        <w:rPr>
          <w:rFonts w:ascii="Palatino Linotype" w:hAnsi="Palatino Linotype" w:cs="Arial"/>
          <w:b/>
          <w:i/>
          <w:sz w:val="22"/>
          <w:szCs w:val="22"/>
          <w:lang w:val="es-ES"/>
        </w:rPr>
        <w:t>“Criterio 02/2003.</w:t>
      </w:r>
    </w:p>
    <w:p w14:paraId="69B49E5F" w14:textId="77777777" w:rsidR="00204CF8" w:rsidRPr="0002628A" w:rsidRDefault="00204CF8" w:rsidP="00204CF8">
      <w:pPr>
        <w:ind w:left="851" w:right="899"/>
        <w:jc w:val="center"/>
        <w:rPr>
          <w:rFonts w:ascii="Palatino Linotype" w:hAnsi="Palatino Linotype" w:cs="Arial"/>
          <w:b/>
          <w:i/>
          <w:sz w:val="22"/>
          <w:szCs w:val="22"/>
          <w:lang w:val="es-ES"/>
        </w:rPr>
      </w:pPr>
    </w:p>
    <w:p w14:paraId="512C8CE9" w14:textId="77777777" w:rsidR="00204CF8" w:rsidRPr="0002628A" w:rsidRDefault="00204CF8" w:rsidP="00204CF8">
      <w:pPr>
        <w:ind w:left="851" w:right="899"/>
        <w:jc w:val="both"/>
        <w:rPr>
          <w:rFonts w:ascii="Palatino Linotype" w:hAnsi="Palatino Linotype" w:cs="Arial"/>
          <w:i/>
          <w:sz w:val="22"/>
          <w:szCs w:val="22"/>
          <w:lang w:val="es-ES"/>
        </w:rPr>
      </w:pPr>
      <w:r w:rsidRPr="0002628A">
        <w:rPr>
          <w:rFonts w:ascii="Palatino Linotype" w:hAnsi="Palatino Linotype" w:cs="Arial"/>
          <w:b/>
          <w:i/>
          <w:sz w:val="22"/>
          <w:szCs w:val="22"/>
          <w:lang w:val="es-ES"/>
        </w:rPr>
        <w:t>INGRESOS DE LOS SERVIDORES PÚBLICOS, SON INFORMACIÓN PÚBLICA AÚN Y CUANDO CONSTITUYEN DATOS PERSONALES QUE SE REFIEREN AL PATRIMONIO DE AQUÉLLOS.</w:t>
      </w:r>
      <w:r w:rsidRPr="0002628A">
        <w:rPr>
          <w:rFonts w:ascii="Palatino Linotype"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2628A">
        <w:rPr>
          <w:rFonts w:ascii="Palatino Linotype"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2628A">
        <w:rPr>
          <w:rFonts w:ascii="Palatino Linotype" w:hAnsi="Palatino Linotype" w:cs="Arial"/>
          <w:i/>
          <w:sz w:val="22"/>
          <w:szCs w:val="22"/>
          <w:lang w:val="es-ES"/>
        </w:rPr>
        <w:t xml:space="preserve"> el sistema de compensación…”</w:t>
      </w:r>
    </w:p>
    <w:p w14:paraId="35269DCA" w14:textId="77777777" w:rsidR="00204CF8" w:rsidRPr="0002628A" w:rsidRDefault="00204CF8" w:rsidP="00204CF8">
      <w:pPr>
        <w:ind w:left="851" w:right="899"/>
        <w:jc w:val="both"/>
        <w:rPr>
          <w:rFonts w:ascii="Palatino Linotype" w:hAnsi="Palatino Linotype" w:cs="Arial"/>
          <w:i/>
          <w:sz w:val="22"/>
          <w:szCs w:val="22"/>
          <w:lang w:val="es-ES"/>
        </w:rPr>
      </w:pPr>
      <w:r w:rsidRPr="0002628A">
        <w:rPr>
          <w:rFonts w:ascii="Palatino Linotype" w:hAnsi="Palatino Linotype" w:cs="Arial"/>
          <w:i/>
          <w:sz w:val="22"/>
          <w:szCs w:val="22"/>
          <w:lang w:val="es-ES"/>
        </w:rPr>
        <w:t>(Énfasis añadido)</w:t>
      </w:r>
    </w:p>
    <w:p w14:paraId="25800B60" w14:textId="77777777" w:rsidR="00204CF8" w:rsidRPr="0002628A" w:rsidRDefault="00204CF8" w:rsidP="00204CF8">
      <w:pPr>
        <w:spacing w:before="100" w:beforeAutospacing="1" w:after="100" w:afterAutospacing="1" w:line="360" w:lineRule="auto"/>
        <w:ind w:right="49"/>
        <w:jc w:val="both"/>
        <w:rPr>
          <w:rFonts w:ascii="Palatino Linotype" w:hAnsi="Palatino Linotype" w:cs="Arial"/>
          <w:lang w:val="es-ES"/>
        </w:rPr>
      </w:pPr>
      <w:r w:rsidRPr="0002628A">
        <w:rPr>
          <w:rFonts w:ascii="Palatino Linotype" w:hAnsi="Palatino Linotype" w:cs="Arial"/>
          <w:color w:val="000000"/>
        </w:rPr>
        <w:t>Asimismo, es importante destacar que</w:t>
      </w:r>
      <w:r w:rsidRPr="0002628A">
        <w:rPr>
          <w:rFonts w:ascii="Palatino Linotype" w:hAnsi="Palatino Linotype" w:cs="Arial"/>
          <w:lang w:val="es-ES"/>
        </w:rPr>
        <w:t xml:space="preserve"> </w:t>
      </w:r>
      <w:r w:rsidRPr="0002628A">
        <w:rPr>
          <w:rFonts w:ascii="Palatino Linotype" w:hAnsi="Palatino Linotype" w:cs="Arial"/>
          <w:b/>
          <w:lang w:val="es-ES"/>
        </w:rPr>
        <w:t>EL SUJETO OBLIGADO</w:t>
      </w:r>
      <w:r w:rsidRPr="0002628A">
        <w:rPr>
          <w:rFonts w:ascii="Palatino Linotype" w:hAnsi="Palatino Linotype" w:cs="Arial"/>
          <w:lang w:val="es-ES"/>
        </w:rPr>
        <w:t xml:space="preserve"> se encuentra constreñido a entregar la información solicitada por </w:t>
      </w:r>
      <w:r w:rsidRPr="0002628A">
        <w:rPr>
          <w:rFonts w:ascii="Palatino Linotype" w:hAnsi="Palatino Linotype" w:cs="Arial"/>
          <w:b/>
          <w:color w:val="000000"/>
        </w:rPr>
        <w:t>EL RECURRENTE</w:t>
      </w:r>
      <w:r w:rsidRPr="0002628A">
        <w:rPr>
          <w:rFonts w:ascii="Palatino Linotype" w:hAnsi="Palatino Linotype" w:cs="Arial"/>
          <w:lang w:val="es-ES"/>
        </w:rPr>
        <w:t xml:space="preserve">, de acuerdo a lo dispuesto por los artículos 3, fracción XI y 12 </w:t>
      </w:r>
      <w:r w:rsidRPr="0002628A">
        <w:rPr>
          <w:rFonts w:ascii="Palatino Linotype" w:hAnsi="Palatino Linotype" w:cs="Arial"/>
          <w:bCs/>
          <w:lang w:val="es-ES"/>
        </w:rPr>
        <w:t>de la Ley de Transparencia y Acceso a la Información Pública del Estado de México y Municipios</w:t>
      </w:r>
      <w:r w:rsidRPr="0002628A">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3C41362B" w14:textId="77777777" w:rsidR="00204CF8" w:rsidRPr="0002628A" w:rsidRDefault="00204CF8" w:rsidP="00204CF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2628A">
        <w:rPr>
          <w:rFonts w:ascii="Palatino Linotype" w:hAnsi="Palatino Linotype" w:cs="Arial"/>
          <w:lang w:val="es-ES"/>
        </w:rPr>
        <w:lastRenderedPageBreak/>
        <w:t xml:space="preserve">Siendo aplicable, el criterio </w:t>
      </w:r>
      <w:r w:rsidRPr="0002628A">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2628A">
        <w:rPr>
          <w:rFonts w:ascii="Palatino Linotype" w:hAnsi="Palatino Linotype" w:cs="Arial"/>
          <w:lang w:val="es-ES"/>
        </w:rPr>
        <w:t>cuyo rubro y texto dispone:</w:t>
      </w:r>
    </w:p>
    <w:p w14:paraId="2CC7F6B9" w14:textId="77777777" w:rsidR="00204CF8" w:rsidRPr="0002628A" w:rsidRDefault="00204CF8" w:rsidP="00204CF8">
      <w:pPr>
        <w:tabs>
          <w:tab w:val="left" w:pos="8222"/>
        </w:tabs>
        <w:ind w:left="851" w:right="899"/>
        <w:jc w:val="center"/>
        <w:rPr>
          <w:rFonts w:ascii="Palatino Linotype" w:hAnsi="Palatino Linotype" w:cs="Arial"/>
          <w:b/>
          <w:i/>
          <w:sz w:val="22"/>
          <w:szCs w:val="22"/>
          <w:lang w:val="es-ES"/>
        </w:rPr>
      </w:pPr>
      <w:r w:rsidRPr="0002628A">
        <w:rPr>
          <w:rFonts w:ascii="Palatino Linotype" w:hAnsi="Palatino Linotype" w:cs="Arial"/>
          <w:b/>
          <w:i/>
          <w:sz w:val="22"/>
          <w:szCs w:val="22"/>
          <w:lang w:val="es-ES"/>
        </w:rPr>
        <w:t>CRITERIO 0002-11</w:t>
      </w:r>
    </w:p>
    <w:p w14:paraId="0E50EEA7" w14:textId="77777777" w:rsidR="00204CF8" w:rsidRPr="0002628A" w:rsidRDefault="00204CF8" w:rsidP="00204CF8">
      <w:pPr>
        <w:ind w:left="709" w:right="899"/>
        <w:jc w:val="both"/>
        <w:rPr>
          <w:rFonts w:ascii="Palatino Linotype" w:hAnsi="Palatino Linotype" w:cs="Arial"/>
          <w:b/>
          <w:i/>
          <w:sz w:val="22"/>
          <w:szCs w:val="22"/>
          <w:lang w:val="es-ES"/>
        </w:rPr>
      </w:pPr>
    </w:p>
    <w:p w14:paraId="51E02F2B" w14:textId="77777777" w:rsidR="00204CF8" w:rsidRPr="0002628A" w:rsidRDefault="00204CF8" w:rsidP="00204CF8">
      <w:pPr>
        <w:tabs>
          <w:tab w:val="left" w:pos="8222"/>
        </w:tabs>
        <w:ind w:left="851" w:right="899"/>
        <w:jc w:val="both"/>
        <w:rPr>
          <w:rFonts w:ascii="Palatino Linotype" w:hAnsi="Palatino Linotype" w:cs="Arial"/>
          <w:i/>
          <w:sz w:val="22"/>
          <w:szCs w:val="22"/>
          <w:lang w:val="es-ES"/>
        </w:rPr>
      </w:pPr>
      <w:r w:rsidRPr="0002628A">
        <w:rPr>
          <w:rFonts w:ascii="Palatino Linotype" w:hAnsi="Palatino Linotype" w:cs="Arial"/>
          <w:b/>
          <w:i/>
          <w:sz w:val="22"/>
          <w:szCs w:val="22"/>
          <w:lang w:val="es-ES"/>
        </w:rPr>
        <w:t xml:space="preserve">INFORMACIÓN PÚBLICA, CONCEPTO DE, EN MATERIA DE TRANSPARENCIA. INTERPRETACIÓN TEMÁTICA DE LOS ARTÍCULOS 2 2, FRACCIÓN </w:t>
      </w:r>
      <w:r w:rsidRPr="0002628A">
        <w:rPr>
          <w:rFonts w:ascii="Palatino Linotype" w:hAnsi="Palatino Linotype" w:cs="Arial"/>
          <w:b/>
          <w:bCs/>
          <w:i/>
          <w:sz w:val="22"/>
          <w:szCs w:val="22"/>
          <w:lang w:val="es-ES"/>
        </w:rPr>
        <w:t xml:space="preserve">V, XV, Y XVI, </w:t>
      </w:r>
      <w:r w:rsidRPr="0002628A">
        <w:rPr>
          <w:rFonts w:ascii="Palatino Linotype" w:hAnsi="Palatino Linotype" w:cs="Arial"/>
          <w:b/>
          <w:i/>
          <w:sz w:val="22"/>
          <w:szCs w:val="22"/>
          <w:lang w:val="es-ES"/>
        </w:rPr>
        <w:t>32, 4,11 Y 41.</w:t>
      </w:r>
      <w:r w:rsidRPr="0002628A">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7E6ECC" w14:textId="77777777" w:rsidR="00204CF8" w:rsidRPr="0002628A" w:rsidRDefault="00204CF8" w:rsidP="00204CF8">
      <w:pPr>
        <w:tabs>
          <w:tab w:val="left" w:pos="8222"/>
        </w:tabs>
        <w:ind w:left="851" w:right="899"/>
        <w:jc w:val="both"/>
        <w:rPr>
          <w:rFonts w:ascii="Palatino Linotype" w:hAnsi="Palatino Linotype" w:cs="Arial"/>
          <w:i/>
          <w:sz w:val="22"/>
          <w:szCs w:val="22"/>
          <w:lang w:val="es-ES"/>
        </w:rPr>
      </w:pPr>
      <w:r w:rsidRPr="0002628A">
        <w:rPr>
          <w:rFonts w:ascii="Palatino Linotype" w:hAnsi="Palatino Linotype" w:cs="Arial"/>
          <w:i/>
          <w:sz w:val="22"/>
          <w:szCs w:val="22"/>
          <w:lang w:val="es-ES"/>
        </w:rPr>
        <w:t>En consecuencia el acceso a la información se refiere a que se cumplan cualquiera de los siguientes tres supuestos:</w:t>
      </w:r>
    </w:p>
    <w:p w14:paraId="2D6D4A59" w14:textId="77777777" w:rsidR="00204CF8" w:rsidRPr="0002628A" w:rsidRDefault="00204CF8" w:rsidP="00204CF8">
      <w:pPr>
        <w:tabs>
          <w:tab w:val="left" w:pos="8222"/>
        </w:tabs>
        <w:ind w:left="851" w:right="899"/>
        <w:jc w:val="both"/>
        <w:rPr>
          <w:rFonts w:ascii="Palatino Linotype" w:hAnsi="Palatino Linotype" w:cs="Arial"/>
          <w:b/>
          <w:i/>
          <w:sz w:val="22"/>
          <w:szCs w:val="22"/>
          <w:lang w:val="es-ES"/>
        </w:rPr>
      </w:pPr>
      <w:r w:rsidRPr="0002628A">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14:paraId="54CA01B0" w14:textId="77777777" w:rsidR="00204CF8" w:rsidRPr="0002628A" w:rsidRDefault="00204CF8" w:rsidP="00204CF8">
      <w:pPr>
        <w:tabs>
          <w:tab w:val="left" w:pos="8222"/>
        </w:tabs>
        <w:ind w:left="851" w:right="899"/>
        <w:jc w:val="both"/>
        <w:rPr>
          <w:rFonts w:ascii="Palatino Linotype" w:hAnsi="Palatino Linotype" w:cs="Arial"/>
          <w:i/>
          <w:sz w:val="22"/>
          <w:szCs w:val="22"/>
          <w:lang w:val="es-ES"/>
        </w:rPr>
      </w:pPr>
      <w:r w:rsidRPr="0002628A">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14:paraId="64AF901B" w14:textId="77777777" w:rsidR="00204CF8" w:rsidRPr="0002628A" w:rsidRDefault="00204CF8" w:rsidP="00204CF8">
      <w:pPr>
        <w:tabs>
          <w:tab w:val="left" w:pos="8222"/>
        </w:tabs>
        <w:ind w:left="851" w:right="899"/>
        <w:jc w:val="both"/>
        <w:rPr>
          <w:rFonts w:ascii="Palatino Linotype" w:hAnsi="Palatino Linotype" w:cs="Arial"/>
          <w:i/>
          <w:sz w:val="22"/>
          <w:szCs w:val="22"/>
          <w:lang w:val="es-ES"/>
        </w:rPr>
      </w:pPr>
      <w:r w:rsidRPr="0002628A">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14:paraId="3E384D7A" w14:textId="77777777" w:rsidR="00204CF8" w:rsidRPr="0002628A" w:rsidRDefault="00204CF8" w:rsidP="00204CF8">
      <w:pPr>
        <w:tabs>
          <w:tab w:val="left" w:pos="8222"/>
        </w:tabs>
        <w:ind w:left="851" w:right="899"/>
        <w:jc w:val="both"/>
        <w:rPr>
          <w:rFonts w:ascii="Palatino Linotype" w:hAnsi="Palatino Linotype"/>
          <w:i/>
          <w:color w:val="000000"/>
          <w:sz w:val="22"/>
          <w:szCs w:val="22"/>
          <w:lang w:val="es-ES"/>
        </w:rPr>
      </w:pPr>
      <w:r w:rsidRPr="0002628A">
        <w:rPr>
          <w:rFonts w:ascii="Palatino Linotype" w:hAnsi="Palatino Linotype"/>
          <w:i/>
          <w:color w:val="000000"/>
          <w:sz w:val="22"/>
          <w:szCs w:val="22"/>
          <w:lang w:val="es-ES"/>
        </w:rPr>
        <w:t>(Énfasis Añadido)</w:t>
      </w:r>
    </w:p>
    <w:p w14:paraId="110109DB" w14:textId="79C6A1C0" w:rsidR="00204CF8" w:rsidRPr="0002628A" w:rsidRDefault="00204CF8" w:rsidP="00204CF8">
      <w:pPr>
        <w:spacing w:before="100" w:beforeAutospacing="1" w:after="100" w:afterAutospacing="1" w:line="360" w:lineRule="auto"/>
        <w:jc w:val="both"/>
        <w:rPr>
          <w:rFonts w:ascii="Palatino Linotype" w:hAnsi="Palatino Linotype" w:cs="Arial"/>
        </w:rPr>
      </w:pPr>
      <w:r w:rsidRPr="0002628A">
        <w:rPr>
          <w:rFonts w:ascii="Palatino Linotype" w:hAnsi="Palatino Linotype" w:cs="Arial"/>
          <w:lang w:val="es-ES"/>
        </w:rPr>
        <w:t>En consecuencia</w:t>
      </w:r>
      <w:r w:rsidRPr="0002628A">
        <w:rPr>
          <w:rFonts w:ascii="Palatino Linotype" w:hAnsi="Palatino Linotype" w:cs="Arial"/>
        </w:rPr>
        <w:t xml:space="preserve">, el Pleno de este Instituto determina ordenar al </w:t>
      </w:r>
      <w:r w:rsidRPr="0002628A">
        <w:rPr>
          <w:rFonts w:ascii="Palatino Linotype" w:hAnsi="Palatino Linotype" w:cs="Arial"/>
          <w:b/>
        </w:rPr>
        <w:t>SUJETO OBLIGADO</w:t>
      </w:r>
      <w:r w:rsidRPr="0002628A">
        <w:rPr>
          <w:rFonts w:ascii="Palatino Linotype" w:hAnsi="Palatino Linotype" w:cs="Arial"/>
        </w:rPr>
        <w:t xml:space="preserve">, entregue al </w:t>
      </w:r>
      <w:r w:rsidRPr="0002628A">
        <w:rPr>
          <w:rFonts w:ascii="Palatino Linotype" w:hAnsi="Palatino Linotype" w:cs="Arial"/>
          <w:b/>
        </w:rPr>
        <w:t xml:space="preserve">RECURRENTE </w:t>
      </w:r>
      <w:r w:rsidRPr="0002628A">
        <w:rPr>
          <w:rFonts w:ascii="Palatino Linotype" w:hAnsi="Palatino Linotype" w:cs="Arial"/>
        </w:rPr>
        <w:t xml:space="preserve">en </w:t>
      </w:r>
      <w:r w:rsidRPr="0002628A">
        <w:rPr>
          <w:rFonts w:ascii="Palatino Linotype" w:hAnsi="Palatino Linotype" w:cs="Arial"/>
          <w:b/>
        </w:rPr>
        <w:t xml:space="preserve">versión pública, </w:t>
      </w:r>
      <w:r w:rsidRPr="0002628A">
        <w:rPr>
          <w:rFonts w:ascii="Palatino Linotype" w:hAnsi="Palatino Linotype" w:cs="Arial"/>
        </w:rPr>
        <w:t>la nómina general correspondiente a</w:t>
      </w:r>
      <w:r w:rsidR="00451646" w:rsidRPr="0002628A">
        <w:rPr>
          <w:rFonts w:ascii="Palatino Linotype" w:hAnsi="Palatino Linotype" w:cs="Arial"/>
        </w:rPr>
        <w:t xml:space="preserve">l periodo comprendido del 1 de enero de 2019 al 15 de junio de </w:t>
      </w:r>
      <w:r w:rsidR="00451646" w:rsidRPr="0002628A">
        <w:rPr>
          <w:rFonts w:ascii="Palatino Linotype" w:hAnsi="Palatino Linotype" w:cs="Arial"/>
        </w:rPr>
        <w:lastRenderedPageBreak/>
        <w:t>2020</w:t>
      </w:r>
      <w:r w:rsidR="000D2F60" w:rsidRPr="0002628A">
        <w:rPr>
          <w:rFonts w:ascii="Palatino Linotype" w:hAnsi="Palatino Linotype" w:cs="Arial"/>
        </w:rPr>
        <w:t xml:space="preserve">, ello en relación al recurso de revisión </w:t>
      </w:r>
      <w:r w:rsidR="000D2F60" w:rsidRPr="0002628A">
        <w:rPr>
          <w:rFonts w:ascii="Palatino Linotype" w:hAnsi="Palatino Linotype" w:cs="Arial"/>
          <w:b/>
        </w:rPr>
        <w:t xml:space="preserve">03542/INFOEM/IP/RR/2020, </w:t>
      </w:r>
      <w:r w:rsidR="000D2F60" w:rsidRPr="0002628A">
        <w:rPr>
          <w:rFonts w:ascii="Palatino Linotype" w:hAnsi="Palatino Linotype" w:cs="Arial"/>
        </w:rPr>
        <w:t xml:space="preserve">lo que en consecuencia </w:t>
      </w:r>
      <w:r w:rsidR="000D2F60" w:rsidRPr="0002628A">
        <w:rPr>
          <w:rFonts w:ascii="Palatino Linotype" w:hAnsi="Palatino Linotype" w:cs="Arial"/>
          <w:b/>
        </w:rPr>
        <w:t xml:space="preserve">MODIFICA </w:t>
      </w:r>
      <w:r w:rsidR="000D2F60" w:rsidRPr="0002628A">
        <w:rPr>
          <w:rFonts w:ascii="Palatino Linotype" w:hAnsi="Palatino Linotype" w:cs="Arial"/>
        </w:rPr>
        <w:t>la respuesta otorgada en origen.</w:t>
      </w:r>
    </w:p>
    <w:p w14:paraId="77EAD7FF" w14:textId="77777777" w:rsidR="00451646" w:rsidRPr="0002628A" w:rsidRDefault="00451646" w:rsidP="00451646">
      <w:pPr>
        <w:autoSpaceDE w:val="0"/>
        <w:autoSpaceDN w:val="0"/>
        <w:adjustRightInd w:val="0"/>
        <w:spacing w:line="360" w:lineRule="auto"/>
        <w:ind w:right="49"/>
        <w:jc w:val="both"/>
        <w:rPr>
          <w:rFonts w:ascii="Palatino Linotype" w:hAnsi="Palatino Linotype" w:cs="Arial"/>
          <w:bCs/>
        </w:rPr>
      </w:pPr>
      <w:r w:rsidRPr="0002628A">
        <w:rPr>
          <w:rFonts w:ascii="Palatino Linotype" w:hAnsi="Palatino Linotype" w:cs="Arial"/>
        </w:rPr>
        <w:t xml:space="preserve">Es así que, de los documentos de los cuales se ordena su entrega, deberán ser entregados en </w:t>
      </w:r>
      <w:r w:rsidRPr="0002628A">
        <w:rPr>
          <w:rFonts w:ascii="Palatino Linotype" w:hAnsi="Palatino Linotype" w:cs="Arial"/>
          <w:b/>
        </w:rPr>
        <w:t>versión pública</w:t>
      </w:r>
      <w:r w:rsidRPr="0002628A">
        <w:rPr>
          <w:rFonts w:ascii="Palatino Linotype" w:hAnsi="Palatino Linotype" w:cs="Arial"/>
        </w:rPr>
        <w:t>; pues, el</w:t>
      </w:r>
      <w:r w:rsidRPr="0002628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76D55ED" w14:textId="77777777" w:rsidR="00451646" w:rsidRPr="0002628A" w:rsidRDefault="00451646" w:rsidP="00451646">
      <w:pPr>
        <w:spacing w:line="360" w:lineRule="auto"/>
        <w:jc w:val="both"/>
        <w:rPr>
          <w:rFonts w:ascii="Palatino Linotype" w:hAnsi="Palatino Linotype"/>
          <w:color w:val="000000"/>
        </w:rPr>
      </w:pPr>
    </w:p>
    <w:p w14:paraId="08861FC5" w14:textId="77777777" w:rsidR="00451646" w:rsidRPr="0002628A" w:rsidRDefault="00451646" w:rsidP="00451646">
      <w:pPr>
        <w:spacing w:line="360" w:lineRule="auto"/>
        <w:jc w:val="both"/>
        <w:rPr>
          <w:rFonts w:ascii="Palatino Linotype" w:eastAsia="Arial Unicode MS" w:hAnsi="Palatino Linotype" w:cs="Arial"/>
        </w:rPr>
      </w:pPr>
      <w:r w:rsidRPr="0002628A">
        <w:rPr>
          <w:rFonts w:ascii="Palatino Linotype" w:hAnsi="Palatino Linotype"/>
          <w:color w:val="000000"/>
        </w:rPr>
        <w:t xml:space="preserve">Ahora </w:t>
      </w:r>
      <w:r w:rsidRPr="0002628A">
        <w:rPr>
          <w:rFonts w:ascii="Palatino Linotype" w:hAnsi="Palatino Linotype" w:cs="Arial"/>
          <w:noProof/>
        </w:rPr>
        <w:t>bien</w:t>
      </w:r>
      <w:r w:rsidRPr="0002628A">
        <w:rPr>
          <w:rFonts w:ascii="Palatino Linotype" w:hAnsi="Palatino Linotype"/>
          <w:color w:val="000000"/>
        </w:rPr>
        <w:t xml:space="preserve">, en relación a la </w:t>
      </w:r>
      <w:r w:rsidRPr="0002628A">
        <w:rPr>
          <w:rFonts w:ascii="Palatino Linotype" w:hAnsi="Palatino Linotype"/>
          <w:b/>
          <w:color w:val="000000"/>
        </w:rPr>
        <w:t xml:space="preserve">versión pública </w:t>
      </w:r>
      <w:r w:rsidRPr="0002628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2628A">
        <w:rPr>
          <w:rFonts w:ascii="Palatino Linotype" w:eastAsia="Arial Unicode MS" w:hAnsi="Palatino Linotype" w:cs="Arial"/>
        </w:rPr>
        <w:t>omitirse, eliminarse o suprimirse la</w:t>
      </w:r>
      <w:r w:rsidRPr="0002628A">
        <w:rPr>
          <w:rFonts w:ascii="Palatino Linotype" w:hAnsi="Palatino Linotype"/>
          <w:color w:val="000000"/>
        </w:rPr>
        <w:t xml:space="preserve"> información </w:t>
      </w:r>
      <w:r w:rsidRPr="0002628A">
        <w:rPr>
          <w:rFonts w:ascii="Palatino Linotype" w:hAnsi="Palatino Linotype"/>
          <w:b/>
          <w:color w:val="000000"/>
        </w:rPr>
        <w:t>confidencial</w:t>
      </w:r>
      <w:r w:rsidRPr="0002628A">
        <w:rPr>
          <w:rFonts w:ascii="Palatino Linotype" w:eastAsia="Arial Unicode MS" w:hAnsi="Palatino Linotype" w:cs="Arial"/>
        </w:rPr>
        <w:t xml:space="preserve">. </w:t>
      </w:r>
    </w:p>
    <w:p w14:paraId="1C7D84A9" w14:textId="77777777" w:rsidR="00451646" w:rsidRPr="0002628A" w:rsidRDefault="00451646" w:rsidP="00451646">
      <w:pPr>
        <w:spacing w:line="360" w:lineRule="auto"/>
        <w:jc w:val="both"/>
        <w:rPr>
          <w:rFonts w:ascii="Palatino Linotype" w:eastAsia="Arial Unicode MS" w:hAnsi="Palatino Linotype" w:cs="Arial"/>
        </w:rPr>
      </w:pPr>
    </w:p>
    <w:p w14:paraId="165714CC" w14:textId="77777777" w:rsidR="00451646" w:rsidRPr="0002628A" w:rsidRDefault="00451646" w:rsidP="00451646">
      <w:pPr>
        <w:spacing w:line="360" w:lineRule="auto"/>
        <w:jc w:val="both"/>
        <w:rPr>
          <w:rFonts w:ascii="Palatino Linotype" w:hAnsi="Palatino Linotype" w:cs="Arial"/>
        </w:rPr>
      </w:pPr>
      <w:r w:rsidRPr="0002628A">
        <w:rPr>
          <w:rFonts w:ascii="Palatino Linotype" w:eastAsia="Arial Unicode MS" w:hAnsi="Palatino Linotype" w:cs="Arial"/>
        </w:rPr>
        <w:t xml:space="preserve">En ese sentido, </w:t>
      </w:r>
      <w:r w:rsidRPr="0002628A">
        <w:rPr>
          <w:rFonts w:ascii="Palatino Linotype" w:hAnsi="Palatino Linotype" w:cs="Arial"/>
        </w:rPr>
        <w:t>sólo podrán ser testados los datos que actualicen las hipótesis normativas previstas en el artículo 143 d</w:t>
      </w:r>
      <w:r w:rsidRPr="0002628A">
        <w:rPr>
          <w:rFonts w:ascii="Palatino Linotype" w:hAnsi="Palatino Linotype"/>
          <w:color w:val="000000"/>
        </w:rPr>
        <w:t>e la Ley de Transparencia y Acceso a la Información Pública del Estado de México y Municipios</w:t>
      </w:r>
      <w:r w:rsidRPr="0002628A">
        <w:rPr>
          <w:rFonts w:ascii="Palatino Linotype" w:hAnsi="Palatino Linotype" w:cs="Arial"/>
        </w:rPr>
        <w:t xml:space="preserve">, y deberá procederse a su clasificación mediante las formalidades de Ley, es decir, que el Comité de Transparencia del </w:t>
      </w:r>
      <w:r w:rsidRPr="0002628A">
        <w:rPr>
          <w:rFonts w:ascii="Palatino Linotype" w:hAnsi="Palatino Linotype" w:cs="Arial"/>
          <w:b/>
        </w:rPr>
        <w:t>SUJETO OBLIGADO</w:t>
      </w:r>
      <w:r w:rsidRPr="0002628A">
        <w:rPr>
          <w:rFonts w:ascii="Palatino Linotype" w:hAnsi="Palatino Linotype" w:cs="Arial"/>
        </w:rPr>
        <w:t xml:space="preserve"> emita el Acuerdo de Clasificación </w:t>
      </w:r>
      <w:r w:rsidRPr="0002628A">
        <w:rPr>
          <w:rFonts w:ascii="Palatino Linotype" w:hAnsi="Palatino Linotype" w:cs="Arial"/>
        </w:rPr>
        <w:lastRenderedPageBreak/>
        <w:t>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5C5A1F0" w14:textId="77777777" w:rsidR="00451646" w:rsidRPr="0002628A" w:rsidRDefault="00451646" w:rsidP="00451646">
      <w:pPr>
        <w:spacing w:line="360" w:lineRule="auto"/>
        <w:jc w:val="both"/>
        <w:rPr>
          <w:rFonts w:ascii="Palatino Linotype" w:hAnsi="Palatino Linotype" w:cs="Arial"/>
        </w:rPr>
      </w:pPr>
    </w:p>
    <w:p w14:paraId="29E24723" w14:textId="77777777" w:rsidR="00451646" w:rsidRPr="0002628A" w:rsidRDefault="00451646" w:rsidP="00451646">
      <w:pPr>
        <w:spacing w:line="360" w:lineRule="auto"/>
        <w:jc w:val="both"/>
        <w:rPr>
          <w:rFonts w:ascii="Palatino Linotype" w:eastAsia="Arial Unicode MS" w:hAnsi="Palatino Linotype" w:cs="Arial"/>
        </w:rPr>
      </w:pPr>
      <w:r w:rsidRPr="0002628A">
        <w:rPr>
          <w:rFonts w:ascii="Palatino Linotype" w:hAnsi="Palatino Linotype" w:cs="Arial"/>
        </w:rPr>
        <w:t xml:space="preserve">Así, respecto de </w:t>
      </w:r>
      <w:r w:rsidRPr="0002628A">
        <w:rPr>
          <w:rFonts w:ascii="Palatino Linotype" w:eastAsia="Arial Unicode MS" w:hAnsi="Palatino Linotype" w:cs="Arial"/>
        </w:rPr>
        <w:t xml:space="preserve">los </w:t>
      </w:r>
      <w:r w:rsidRPr="0002628A">
        <w:rPr>
          <w:rFonts w:ascii="Palatino Linotype" w:hAnsi="Palatino Linotype" w:cs="Arial"/>
        </w:rPr>
        <w:t>documentos</w:t>
      </w:r>
      <w:r w:rsidRPr="0002628A">
        <w:rPr>
          <w:rFonts w:ascii="Palatino Linotype" w:eastAsia="Arial Unicode MS" w:hAnsi="Palatino Linotype" w:cs="Arial"/>
        </w:rPr>
        <w:t xml:space="preserve"> que </w:t>
      </w:r>
      <w:r w:rsidRPr="0002628A">
        <w:rPr>
          <w:rFonts w:ascii="Palatino Linotype" w:eastAsia="Arial Unicode MS" w:hAnsi="Palatino Linotype" w:cs="Arial"/>
          <w:b/>
        </w:rPr>
        <w:t xml:space="preserve">EL SUJETO OBLIGADO </w:t>
      </w:r>
      <w:r w:rsidRPr="0002628A">
        <w:rPr>
          <w:rFonts w:ascii="Palatino Linotype" w:eastAsia="Arial Unicode MS" w:hAnsi="Palatino Linotype" w:cs="Arial"/>
        </w:rPr>
        <w:t xml:space="preserve">ha de entregar en </w:t>
      </w:r>
      <w:r w:rsidRPr="0002628A">
        <w:rPr>
          <w:rFonts w:ascii="Palatino Linotype" w:eastAsia="Arial Unicode MS" w:hAnsi="Palatino Linotype" w:cs="Arial"/>
          <w:b/>
        </w:rPr>
        <w:t>versión pública</w:t>
      </w:r>
      <w:r w:rsidRPr="0002628A">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02628A">
        <w:rPr>
          <w:rFonts w:ascii="Palatino Linotype" w:hAnsi="Palatino Linotype" w:cs="Arial"/>
        </w:rPr>
        <w:t>del</w:t>
      </w:r>
      <w:r w:rsidRPr="0002628A">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02628A">
        <w:rPr>
          <w:rFonts w:ascii="Palatino Linotype" w:hAnsi="Palatino Linotype" w:cs="Arial"/>
        </w:rPr>
        <w:t>no se encuentren relacionados con los impuestos o las cuotas por seguridad social</w:t>
      </w:r>
      <w:r w:rsidRPr="0002628A">
        <w:rPr>
          <w:rFonts w:ascii="Palatino Linotype" w:eastAsia="Arial Unicode MS" w:hAnsi="Palatino Linotype" w:cs="Arial"/>
        </w:rPr>
        <w:t xml:space="preserve">, número de cuenta o cualquier otro dato que ponga en riesgo la vida, seguridad y salud de dichas </w:t>
      </w:r>
      <w:r w:rsidRPr="0002628A">
        <w:rPr>
          <w:rFonts w:ascii="Palatino Linotype" w:hAnsi="Palatino Linotype" w:cs="Arial"/>
        </w:rPr>
        <w:t>personas</w:t>
      </w:r>
      <w:r w:rsidRPr="0002628A">
        <w:rPr>
          <w:rFonts w:ascii="Palatino Linotype" w:eastAsia="Arial Unicode MS" w:hAnsi="Palatino Linotype" w:cs="Arial"/>
        </w:rPr>
        <w:t>.</w:t>
      </w:r>
    </w:p>
    <w:p w14:paraId="68CFC01C" w14:textId="77777777" w:rsidR="00451646" w:rsidRPr="0002628A" w:rsidRDefault="00451646" w:rsidP="00451646">
      <w:pPr>
        <w:spacing w:line="360" w:lineRule="auto"/>
        <w:jc w:val="both"/>
        <w:rPr>
          <w:rFonts w:ascii="Palatino Linotype" w:eastAsia="Arial Unicode MS" w:hAnsi="Palatino Linotype" w:cs="Arial"/>
        </w:rPr>
      </w:pPr>
    </w:p>
    <w:p w14:paraId="0509ED6F"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rPr>
        <w:t xml:space="preserve">En el caso específico de la nómina solicitada, obran datos que son considerados </w:t>
      </w:r>
      <w:r w:rsidRPr="0002628A">
        <w:rPr>
          <w:rFonts w:ascii="Palatino Linotype" w:hAnsi="Palatino Linotype" w:cs="Arial"/>
        </w:rPr>
        <w:t>confidenciales</w:t>
      </w:r>
      <w:r w:rsidRPr="0002628A">
        <w:rPr>
          <w:rFonts w:ascii="Palatino Linotype" w:hAnsi="Palatino Linotype"/>
        </w:rPr>
        <w:t xml:space="preserve">, cuyo acceso </w:t>
      </w:r>
      <w:r w:rsidRPr="0002628A">
        <w:rPr>
          <w:rFonts w:ascii="Palatino Linotype" w:hAnsi="Palatino Linotype" w:cs="Arial"/>
        </w:rPr>
        <w:t>debe</w:t>
      </w:r>
      <w:r w:rsidRPr="0002628A">
        <w:rPr>
          <w:rFonts w:ascii="Palatino Linotype" w:hAnsi="Palatino Linotype"/>
        </w:rPr>
        <w:t xml:space="preserve"> ser restringido, los cuales </w:t>
      </w:r>
      <w:r w:rsidRPr="0002628A">
        <w:rPr>
          <w:rFonts w:ascii="Palatino Linotype" w:hAnsi="Palatino Linotype" w:cs="Arial"/>
        </w:rPr>
        <w:t xml:space="preserve">deben testarse al momento de la elaboración de versiones públicas, como es el caso del </w:t>
      </w:r>
      <w:r w:rsidRPr="0002628A">
        <w:rPr>
          <w:rFonts w:ascii="Palatino Linotype" w:hAnsi="Palatino Linotype" w:cs="Arial"/>
          <w:b/>
        </w:rPr>
        <w:t>Registro Federal de Contribuyentes</w:t>
      </w:r>
      <w:r w:rsidRPr="0002628A">
        <w:rPr>
          <w:rFonts w:ascii="Palatino Linotype" w:hAnsi="Palatino Linotype" w:cs="Arial"/>
        </w:rPr>
        <w:t xml:space="preserve"> (RFC), la </w:t>
      </w:r>
      <w:r w:rsidRPr="0002628A">
        <w:rPr>
          <w:rFonts w:ascii="Palatino Linotype" w:hAnsi="Palatino Linotype" w:cs="Arial"/>
          <w:b/>
        </w:rPr>
        <w:t>Clave Única de Registro de Población</w:t>
      </w:r>
      <w:r w:rsidRPr="0002628A">
        <w:rPr>
          <w:rFonts w:ascii="Palatino Linotype" w:hAnsi="Palatino Linotype" w:cs="Arial"/>
        </w:rPr>
        <w:t xml:space="preserve"> (CURP), la </w:t>
      </w:r>
      <w:r w:rsidRPr="0002628A">
        <w:rPr>
          <w:rFonts w:ascii="Palatino Linotype" w:hAnsi="Palatino Linotype" w:cs="Arial"/>
          <w:b/>
        </w:rPr>
        <w:t xml:space="preserve">Clave de </w:t>
      </w:r>
      <w:r w:rsidRPr="0002628A">
        <w:rPr>
          <w:rFonts w:ascii="Palatino Linotype" w:hAnsi="Palatino Linotype" w:cs="Arial"/>
          <w:b/>
        </w:rPr>
        <w:lastRenderedPageBreak/>
        <w:t>cualquier tipo de seguridad social</w:t>
      </w:r>
      <w:r w:rsidRPr="0002628A">
        <w:rPr>
          <w:rFonts w:ascii="Palatino Linotype" w:hAnsi="Palatino Linotype" w:cs="Arial"/>
        </w:rPr>
        <w:t xml:space="preserve"> (ISSEMYM, u otros), así como, los </w:t>
      </w:r>
      <w:r w:rsidRPr="0002628A">
        <w:rPr>
          <w:rFonts w:ascii="Palatino Linotype" w:hAnsi="Palatino Linotype" w:cs="Arial"/>
          <w:b/>
        </w:rPr>
        <w:t xml:space="preserve">préstamos o descuentos </w:t>
      </w:r>
      <w:r w:rsidRPr="0002628A">
        <w:rPr>
          <w:rFonts w:ascii="Palatino Linotype" w:hAnsi="Palatino Linotype" w:cs="Arial"/>
        </w:rPr>
        <w:t>que se le hagan al servidor público.</w:t>
      </w:r>
    </w:p>
    <w:p w14:paraId="68E66715" w14:textId="77777777" w:rsidR="00451646" w:rsidRPr="0002628A" w:rsidRDefault="00451646" w:rsidP="00451646">
      <w:pPr>
        <w:spacing w:line="360" w:lineRule="auto"/>
        <w:jc w:val="both"/>
        <w:rPr>
          <w:rFonts w:ascii="Palatino Linotype" w:hAnsi="Palatino Linotype" w:cs="Arial"/>
          <w:lang w:eastAsia="en-US"/>
        </w:rPr>
      </w:pPr>
    </w:p>
    <w:p w14:paraId="6A0D6D76" w14:textId="77777777" w:rsidR="00451646" w:rsidRPr="0002628A" w:rsidRDefault="00451646" w:rsidP="00451646">
      <w:pPr>
        <w:spacing w:line="360" w:lineRule="auto"/>
        <w:jc w:val="both"/>
        <w:rPr>
          <w:rFonts w:ascii="Palatino Linotype" w:hAnsi="Palatino Linotype"/>
        </w:rPr>
      </w:pPr>
      <w:r w:rsidRPr="0002628A">
        <w:rPr>
          <w:rFonts w:ascii="Palatino Linotype" w:hAnsi="Palatino Linotype" w:cs="Arial"/>
        </w:rPr>
        <w:t xml:space="preserve">Por cuanto hace al </w:t>
      </w:r>
      <w:r w:rsidRPr="0002628A">
        <w:rPr>
          <w:rFonts w:ascii="Palatino Linotype" w:hAnsi="Palatino Linotype" w:cs="Arial"/>
          <w:b/>
        </w:rPr>
        <w:t>Registro Federal de Contribuyentes</w:t>
      </w:r>
      <w:r w:rsidRPr="0002628A">
        <w:rPr>
          <w:rFonts w:ascii="Palatino Linotype" w:hAnsi="Palatino Linotype" w:cs="Arial"/>
        </w:rPr>
        <w:t xml:space="preserve"> </w:t>
      </w:r>
      <w:r w:rsidRPr="0002628A">
        <w:rPr>
          <w:rFonts w:ascii="Palatino Linotype" w:hAnsi="Palatino Linotype" w:cs="Arial"/>
          <w:b/>
        </w:rPr>
        <w:t>de las personas físicas</w:t>
      </w:r>
      <w:r w:rsidRPr="0002628A">
        <w:rPr>
          <w:rFonts w:ascii="Palatino Linotype" w:hAnsi="Palatino Linotype" w:cs="Arial"/>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2628A">
        <w:rPr>
          <w:rFonts w:ascii="Palatino Linotype" w:hAnsi="Palatino Linotype"/>
        </w:rPr>
        <w:t xml:space="preserve"> y finalmente la homoclave; la cual, para su obtención es necesario acreditar personalidad, fecha de nacimiento entre otros con documentos oficiales.</w:t>
      </w:r>
    </w:p>
    <w:p w14:paraId="202D4A18" w14:textId="77777777" w:rsidR="00451646" w:rsidRPr="0002628A" w:rsidRDefault="00451646" w:rsidP="00451646">
      <w:pPr>
        <w:spacing w:line="360" w:lineRule="auto"/>
        <w:jc w:val="both"/>
        <w:rPr>
          <w:rFonts w:ascii="Palatino Linotype" w:hAnsi="Palatino Linotype"/>
        </w:rPr>
      </w:pPr>
    </w:p>
    <w:p w14:paraId="048048B9" w14:textId="77777777" w:rsidR="00451646" w:rsidRPr="0002628A" w:rsidRDefault="00451646" w:rsidP="00451646">
      <w:pPr>
        <w:spacing w:line="360" w:lineRule="auto"/>
        <w:jc w:val="both"/>
        <w:rPr>
          <w:rFonts w:ascii="Palatino Linotype" w:hAnsi="Palatino Linotype"/>
          <w:b/>
          <w:bCs/>
          <w:color w:val="000000"/>
        </w:rPr>
      </w:pPr>
      <w:r w:rsidRPr="0002628A">
        <w:rPr>
          <w:rFonts w:ascii="Palatino Linotype" w:hAnsi="Palatino Linotype" w:cs="Arial"/>
        </w:rPr>
        <w:t xml:space="preserve">Al respecto, </w:t>
      </w:r>
      <w:r w:rsidRPr="0002628A">
        <w:rPr>
          <w:rFonts w:ascii="Palatino Linotype" w:hAnsi="Palatino Linotype" w:cs="Arial"/>
          <w:color w:val="000000"/>
        </w:rPr>
        <w:t xml:space="preserve">es aplicable el Criterio 19/17 de la Segunda Época, emitido por </w:t>
      </w:r>
      <w:r w:rsidRPr="0002628A">
        <w:rPr>
          <w:rFonts w:ascii="Palatino Linotype" w:eastAsia="Arial Unicode MS" w:hAnsi="Palatino Linotype" w:cs="Arial"/>
          <w:color w:val="000000"/>
        </w:rPr>
        <w:t xml:space="preserve">el Instituto Nacional de </w:t>
      </w:r>
      <w:r w:rsidRPr="0002628A">
        <w:rPr>
          <w:rFonts w:ascii="Palatino Linotype" w:hAnsi="Palatino Linotype"/>
          <w:bCs/>
        </w:rPr>
        <w:t>Transparencia</w:t>
      </w:r>
      <w:r w:rsidRPr="0002628A">
        <w:rPr>
          <w:rFonts w:ascii="Palatino Linotype" w:eastAsia="Arial Unicode MS" w:hAnsi="Palatino Linotype" w:cs="Arial"/>
          <w:color w:val="000000"/>
        </w:rPr>
        <w:t xml:space="preserve">, Acceso a la </w:t>
      </w:r>
      <w:r w:rsidRPr="0002628A">
        <w:rPr>
          <w:rFonts w:ascii="Palatino Linotype" w:hAnsi="Palatino Linotype" w:cs="Arial"/>
        </w:rPr>
        <w:t>Información</w:t>
      </w:r>
      <w:r w:rsidRPr="0002628A">
        <w:rPr>
          <w:rFonts w:ascii="Palatino Linotype" w:eastAsia="Arial Unicode MS" w:hAnsi="Palatino Linotype" w:cs="Arial"/>
          <w:color w:val="000000"/>
        </w:rPr>
        <w:t xml:space="preserve"> y Protección de Datos Personales,</w:t>
      </w:r>
      <w:r w:rsidRPr="0002628A">
        <w:rPr>
          <w:rFonts w:ascii="Palatino Linotype" w:hAnsi="Palatino Linotype"/>
          <w:bCs/>
          <w:color w:val="000000"/>
        </w:rPr>
        <w:t xml:space="preserve"> que dice:</w:t>
      </w:r>
      <w:r w:rsidRPr="0002628A">
        <w:rPr>
          <w:rFonts w:ascii="Palatino Linotype" w:hAnsi="Palatino Linotype"/>
          <w:b/>
          <w:bCs/>
          <w:color w:val="000000"/>
        </w:rPr>
        <w:t xml:space="preserve"> </w:t>
      </w:r>
    </w:p>
    <w:p w14:paraId="4872980E" w14:textId="77777777" w:rsidR="00451646" w:rsidRPr="0002628A" w:rsidRDefault="00451646" w:rsidP="00451646">
      <w:pPr>
        <w:jc w:val="both"/>
        <w:rPr>
          <w:rFonts w:ascii="Palatino Linotype" w:hAnsi="Palatino Linotype"/>
          <w:b/>
          <w:bCs/>
          <w:color w:val="000000"/>
          <w:sz w:val="22"/>
          <w:szCs w:val="22"/>
        </w:rPr>
      </w:pPr>
    </w:p>
    <w:p w14:paraId="6F40296D" w14:textId="77777777" w:rsidR="00451646" w:rsidRPr="0002628A" w:rsidRDefault="00451646" w:rsidP="00451646">
      <w:pPr>
        <w:autoSpaceDE w:val="0"/>
        <w:autoSpaceDN w:val="0"/>
        <w:adjustRightInd w:val="0"/>
        <w:ind w:left="851" w:right="899"/>
        <w:jc w:val="both"/>
        <w:rPr>
          <w:rFonts w:ascii="Palatino Linotype" w:hAnsi="Palatino Linotype" w:cs="Arial"/>
          <w:bCs/>
          <w:i/>
          <w:sz w:val="22"/>
          <w:szCs w:val="22"/>
          <w:lang w:eastAsia="en-US"/>
        </w:rPr>
      </w:pPr>
      <w:r w:rsidRPr="0002628A">
        <w:rPr>
          <w:rFonts w:ascii="Palatino Linotype" w:hAnsi="Palatino Linotype" w:cs="Arial"/>
          <w:bCs/>
          <w:i/>
          <w:sz w:val="22"/>
          <w:szCs w:val="22"/>
        </w:rPr>
        <w:t>“</w:t>
      </w:r>
      <w:r w:rsidRPr="0002628A">
        <w:rPr>
          <w:rFonts w:ascii="Palatino Linotype" w:hAnsi="Palatino Linotype" w:cs="Arial"/>
          <w:b/>
          <w:bCs/>
          <w:i/>
          <w:sz w:val="22"/>
          <w:szCs w:val="22"/>
        </w:rPr>
        <w:t>Registro Federal de Contribuyentes (RFC) de personas físicas. El RFC es una clave</w:t>
      </w:r>
      <w:r w:rsidRPr="0002628A">
        <w:rPr>
          <w:rFonts w:ascii="Palatino Linotype" w:hAnsi="Palatino Linotype" w:cs="Arial"/>
          <w:bCs/>
          <w:i/>
          <w:sz w:val="22"/>
          <w:szCs w:val="22"/>
        </w:rPr>
        <w:t xml:space="preserve"> de carácter fiscal, única e irrepetible, </w:t>
      </w:r>
      <w:r w:rsidRPr="0002628A">
        <w:rPr>
          <w:rFonts w:ascii="Palatino Linotype" w:hAnsi="Palatino Linotype" w:cs="Arial"/>
          <w:b/>
          <w:bCs/>
          <w:i/>
          <w:sz w:val="22"/>
          <w:szCs w:val="22"/>
        </w:rPr>
        <w:t>que permite identificar al titular, su edad y fecha de nacimiento</w:t>
      </w:r>
      <w:r w:rsidRPr="0002628A">
        <w:rPr>
          <w:rFonts w:ascii="Palatino Linotype" w:hAnsi="Palatino Linotype" w:cs="Arial"/>
          <w:bCs/>
          <w:i/>
          <w:sz w:val="22"/>
          <w:szCs w:val="22"/>
        </w:rPr>
        <w:t xml:space="preserve">, </w:t>
      </w:r>
      <w:r w:rsidRPr="0002628A">
        <w:rPr>
          <w:rFonts w:ascii="Palatino Linotype" w:hAnsi="Palatino Linotype" w:cs="Arial"/>
          <w:i/>
          <w:sz w:val="22"/>
          <w:szCs w:val="22"/>
        </w:rPr>
        <w:t>por</w:t>
      </w:r>
      <w:r w:rsidRPr="0002628A">
        <w:rPr>
          <w:rFonts w:ascii="Palatino Linotype" w:hAnsi="Palatino Linotype" w:cs="Arial"/>
          <w:bCs/>
          <w:i/>
          <w:sz w:val="22"/>
          <w:szCs w:val="22"/>
        </w:rPr>
        <w:t xml:space="preserve"> lo que </w:t>
      </w:r>
      <w:r w:rsidRPr="0002628A">
        <w:rPr>
          <w:rFonts w:ascii="Palatino Linotype" w:hAnsi="Palatino Linotype" w:cs="Arial"/>
          <w:b/>
          <w:bCs/>
          <w:i/>
          <w:sz w:val="22"/>
          <w:szCs w:val="22"/>
        </w:rPr>
        <w:t>es un dato personal de carácter confidencial</w:t>
      </w:r>
      <w:r w:rsidRPr="0002628A">
        <w:rPr>
          <w:rFonts w:ascii="Palatino Linotype" w:hAnsi="Palatino Linotype" w:cs="Arial"/>
          <w:i/>
          <w:sz w:val="22"/>
          <w:szCs w:val="22"/>
        </w:rPr>
        <w:t>.</w:t>
      </w:r>
    </w:p>
    <w:p w14:paraId="0B821A5C" w14:textId="77777777" w:rsidR="00451646" w:rsidRPr="0002628A" w:rsidRDefault="00451646" w:rsidP="00451646">
      <w:pPr>
        <w:autoSpaceDE w:val="0"/>
        <w:autoSpaceDN w:val="0"/>
        <w:adjustRightInd w:val="0"/>
        <w:ind w:left="851" w:right="899"/>
        <w:jc w:val="both"/>
        <w:rPr>
          <w:rFonts w:ascii="Palatino Linotype" w:hAnsi="Palatino Linotype" w:cs="Arial"/>
          <w:bCs/>
          <w:i/>
          <w:sz w:val="22"/>
          <w:szCs w:val="22"/>
        </w:rPr>
      </w:pPr>
      <w:r w:rsidRPr="0002628A">
        <w:rPr>
          <w:rFonts w:ascii="Palatino Linotype" w:hAnsi="Palatino Linotype" w:cs="Arial"/>
          <w:bCs/>
          <w:i/>
          <w:sz w:val="22"/>
          <w:szCs w:val="22"/>
        </w:rPr>
        <w:t>Resoluciones:</w:t>
      </w:r>
    </w:p>
    <w:p w14:paraId="1939F44C" w14:textId="77777777" w:rsidR="00451646" w:rsidRPr="0002628A" w:rsidRDefault="00451646" w:rsidP="00451646">
      <w:pPr>
        <w:autoSpaceDE w:val="0"/>
        <w:autoSpaceDN w:val="0"/>
        <w:adjustRightInd w:val="0"/>
        <w:ind w:left="851" w:right="899"/>
        <w:jc w:val="both"/>
        <w:rPr>
          <w:rFonts w:ascii="Palatino Linotype" w:hAnsi="Palatino Linotype" w:cs="Arial"/>
          <w:bCs/>
          <w:i/>
          <w:sz w:val="22"/>
          <w:szCs w:val="22"/>
        </w:rPr>
      </w:pPr>
      <w:r w:rsidRPr="0002628A">
        <w:rPr>
          <w:rFonts w:ascii="Palatino Linotype" w:hAnsi="Palatino Linotype" w:cs="Arial"/>
          <w:bCs/>
          <w:i/>
          <w:sz w:val="22"/>
          <w:szCs w:val="22"/>
        </w:rPr>
        <w:t>• RRA 0189/</w:t>
      </w:r>
      <w:r w:rsidRPr="0002628A">
        <w:rPr>
          <w:rFonts w:ascii="Palatino Linotype" w:hAnsi="Palatino Linotype" w:cs="Arial"/>
          <w:i/>
          <w:sz w:val="22"/>
          <w:szCs w:val="22"/>
        </w:rPr>
        <w:t>17</w:t>
      </w:r>
      <w:r w:rsidRPr="0002628A">
        <w:rPr>
          <w:rFonts w:ascii="Palatino Linotype" w:hAnsi="Palatino Linotype" w:cs="Arial"/>
          <w:bCs/>
          <w:i/>
          <w:sz w:val="22"/>
          <w:szCs w:val="22"/>
        </w:rPr>
        <w:t>. Morena. 08 de febrero de 2017. Por unanimidad. Comisionado Ponente Joel Salas Suárez.</w:t>
      </w:r>
    </w:p>
    <w:p w14:paraId="5F5DB5EA" w14:textId="77777777" w:rsidR="00451646" w:rsidRPr="0002628A" w:rsidRDefault="00451646" w:rsidP="00451646">
      <w:pPr>
        <w:autoSpaceDE w:val="0"/>
        <w:autoSpaceDN w:val="0"/>
        <w:adjustRightInd w:val="0"/>
        <w:ind w:left="851" w:right="899"/>
        <w:jc w:val="both"/>
        <w:rPr>
          <w:rFonts w:ascii="Palatino Linotype" w:hAnsi="Palatino Linotype" w:cs="Arial"/>
          <w:bCs/>
          <w:i/>
          <w:sz w:val="22"/>
          <w:szCs w:val="22"/>
        </w:rPr>
      </w:pPr>
      <w:r w:rsidRPr="0002628A">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2918B597" w14:textId="77777777" w:rsidR="00451646" w:rsidRPr="0002628A" w:rsidRDefault="00451646" w:rsidP="00451646">
      <w:pPr>
        <w:autoSpaceDE w:val="0"/>
        <w:autoSpaceDN w:val="0"/>
        <w:adjustRightInd w:val="0"/>
        <w:ind w:left="851" w:right="899"/>
        <w:jc w:val="both"/>
        <w:rPr>
          <w:rFonts w:ascii="Palatino Linotype" w:hAnsi="Palatino Linotype" w:cs="Arial"/>
          <w:i/>
          <w:sz w:val="22"/>
          <w:szCs w:val="22"/>
        </w:rPr>
      </w:pPr>
      <w:r w:rsidRPr="0002628A">
        <w:rPr>
          <w:rFonts w:ascii="Palatino Linotype" w:hAnsi="Palatino Linotype" w:cs="Arial"/>
          <w:bCs/>
          <w:i/>
          <w:sz w:val="22"/>
          <w:szCs w:val="22"/>
        </w:rPr>
        <w:t xml:space="preserve">• RRA 1564/17. Tribunal Electoral del Poder Judicial de la Federación. 26 de abril de 2017. Por </w:t>
      </w:r>
      <w:r w:rsidRPr="0002628A">
        <w:rPr>
          <w:rFonts w:ascii="Palatino Linotype" w:hAnsi="Palatino Linotype" w:cs="Arial"/>
          <w:i/>
          <w:sz w:val="22"/>
          <w:szCs w:val="22"/>
        </w:rPr>
        <w:t>unanimidad</w:t>
      </w:r>
      <w:r w:rsidRPr="0002628A">
        <w:rPr>
          <w:rFonts w:ascii="Palatino Linotype" w:hAnsi="Palatino Linotype" w:cs="Arial"/>
          <w:bCs/>
          <w:i/>
          <w:sz w:val="22"/>
          <w:szCs w:val="22"/>
        </w:rPr>
        <w:t>. Comisionado Ponente Oscar Mauricio Guerra Ford.</w:t>
      </w:r>
      <w:r w:rsidRPr="0002628A">
        <w:rPr>
          <w:rFonts w:ascii="Palatino Linotype" w:hAnsi="Palatino Linotype" w:cs="Arial"/>
          <w:i/>
          <w:sz w:val="22"/>
          <w:szCs w:val="22"/>
        </w:rPr>
        <w:t>” (Sic)</w:t>
      </w:r>
    </w:p>
    <w:p w14:paraId="33FB24B1" w14:textId="77777777" w:rsidR="00451646" w:rsidRPr="0002628A" w:rsidRDefault="00451646" w:rsidP="00451646">
      <w:pPr>
        <w:autoSpaceDE w:val="0"/>
        <w:autoSpaceDN w:val="0"/>
        <w:adjustRightInd w:val="0"/>
        <w:ind w:left="851" w:right="899"/>
        <w:jc w:val="both"/>
        <w:rPr>
          <w:rFonts w:ascii="Palatino Linotype" w:hAnsi="Palatino Linotype" w:cs="Arial"/>
          <w:sz w:val="22"/>
          <w:szCs w:val="22"/>
        </w:rPr>
      </w:pPr>
      <w:r w:rsidRPr="0002628A">
        <w:rPr>
          <w:rFonts w:ascii="Palatino Linotype" w:hAnsi="Palatino Linotype" w:cs="Arial"/>
          <w:sz w:val="22"/>
          <w:szCs w:val="22"/>
        </w:rPr>
        <w:t>(Énfasis añadido)</w:t>
      </w:r>
    </w:p>
    <w:p w14:paraId="44BB750A" w14:textId="77777777" w:rsidR="00451646" w:rsidRPr="0002628A" w:rsidRDefault="00451646" w:rsidP="00451646">
      <w:pPr>
        <w:autoSpaceDE w:val="0"/>
        <w:autoSpaceDN w:val="0"/>
        <w:adjustRightInd w:val="0"/>
        <w:ind w:left="851" w:right="902"/>
        <w:jc w:val="both"/>
        <w:rPr>
          <w:rFonts w:ascii="Palatino Linotype" w:hAnsi="Palatino Linotype" w:cs="Arial"/>
          <w:sz w:val="22"/>
          <w:szCs w:val="22"/>
        </w:rPr>
      </w:pPr>
    </w:p>
    <w:p w14:paraId="6685D932"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De lo anterior, se desprende que el Registro Federal de Contribuyentes se vincula al nombre de su </w:t>
      </w:r>
      <w:r w:rsidRPr="0002628A">
        <w:rPr>
          <w:rFonts w:ascii="Palatino Linotype" w:hAnsi="Palatino Linotype"/>
          <w:bCs/>
        </w:rPr>
        <w:t>titular</w:t>
      </w:r>
      <w:r w:rsidRPr="0002628A">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02628A">
        <w:rPr>
          <w:rFonts w:ascii="Palatino Linotype" w:hAnsi="Palatino Linotype"/>
        </w:rPr>
        <w:t>Municipios</w:t>
      </w:r>
      <w:r w:rsidRPr="0002628A">
        <w:rPr>
          <w:rFonts w:ascii="Palatino Linotype" w:hAnsi="Palatino Linotype" w:cs="Arial"/>
        </w:rPr>
        <w:t xml:space="preserve"> y 4 fracción XI de la Ley de Protección de Datos Personales en Posesión de Sujetos Obligados del Estado de México y Municipios.</w:t>
      </w:r>
    </w:p>
    <w:p w14:paraId="37EA47D4" w14:textId="77777777" w:rsidR="00451646" w:rsidRPr="0002628A" w:rsidRDefault="00451646" w:rsidP="00451646">
      <w:pPr>
        <w:spacing w:line="360" w:lineRule="auto"/>
        <w:jc w:val="both"/>
        <w:rPr>
          <w:rFonts w:ascii="Palatino Linotype" w:hAnsi="Palatino Linotype" w:cs="Arial"/>
        </w:rPr>
      </w:pPr>
    </w:p>
    <w:p w14:paraId="31D262BD"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Por cuanto hace a la </w:t>
      </w:r>
      <w:r w:rsidRPr="0002628A">
        <w:rPr>
          <w:rFonts w:ascii="Palatino Linotype" w:hAnsi="Palatino Linotype" w:cs="Arial"/>
          <w:b/>
        </w:rPr>
        <w:t xml:space="preserve">Clave Única de Registro de Población, </w:t>
      </w:r>
      <w:r w:rsidRPr="0002628A">
        <w:rPr>
          <w:rFonts w:ascii="Palatino Linotype" w:hAnsi="Palatino Linotype" w:cs="Arial"/>
        </w:rPr>
        <w:t xml:space="preserve">constituye un dato personal, ya que </w:t>
      </w:r>
      <w:r w:rsidRPr="0002628A">
        <w:rPr>
          <w:rFonts w:ascii="Palatino Linotype" w:hAnsi="Palatino Linotype"/>
        </w:rPr>
        <w:t>tiene</w:t>
      </w:r>
      <w:r w:rsidRPr="0002628A">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6F22B484" w14:textId="77777777" w:rsidR="00451646" w:rsidRPr="0002628A" w:rsidRDefault="00451646" w:rsidP="00451646">
      <w:pPr>
        <w:spacing w:line="360" w:lineRule="auto"/>
        <w:jc w:val="both"/>
        <w:rPr>
          <w:rFonts w:ascii="Palatino Linotype" w:hAnsi="Palatino Linotype" w:cs="Arial"/>
        </w:rPr>
      </w:pPr>
    </w:p>
    <w:p w14:paraId="21740D36"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Lo </w:t>
      </w:r>
      <w:r w:rsidRPr="0002628A">
        <w:rPr>
          <w:rFonts w:ascii="Palatino Linotype" w:hAnsi="Palatino Linotype"/>
        </w:rPr>
        <w:t>anterior</w:t>
      </w:r>
      <w:r w:rsidRPr="0002628A">
        <w:rPr>
          <w:rFonts w:ascii="Palatino Linotype" w:hAnsi="Palatino Linotype" w:cs="Arial"/>
        </w:rPr>
        <w:t>, tiene sustento en los artículos 86 y 91 de la Ley General de Población, la cual señala lo siguiente:</w:t>
      </w:r>
    </w:p>
    <w:p w14:paraId="7C2BA1C3" w14:textId="77777777" w:rsidR="00451646" w:rsidRPr="0002628A" w:rsidRDefault="00451646" w:rsidP="00451646">
      <w:pPr>
        <w:jc w:val="both"/>
        <w:rPr>
          <w:rFonts w:ascii="Palatino Linotype" w:hAnsi="Palatino Linotype" w:cs="Arial"/>
          <w:sz w:val="22"/>
        </w:rPr>
      </w:pPr>
    </w:p>
    <w:p w14:paraId="30E9AB2E" w14:textId="77777777" w:rsidR="00451646" w:rsidRPr="0002628A" w:rsidRDefault="00451646" w:rsidP="00451646">
      <w:pPr>
        <w:autoSpaceDE w:val="0"/>
        <w:autoSpaceDN w:val="0"/>
        <w:adjustRightInd w:val="0"/>
        <w:ind w:left="851" w:right="899"/>
        <w:jc w:val="both"/>
        <w:rPr>
          <w:rFonts w:ascii="Palatino Linotype" w:hAnsi="Palatino Linotype" w:cs="Arial"/>
          <w:i/>
          <w:sz w:val="22"/>
          <w:szCs w:val="22"/>
        </w:rPr>
      </w:pPr>
      <w:r w:rsidRPr="0002628A">
        <w:rPr>
          <w:rFonts w:ascii="Palatino Linotype" w:hAnsi="Palatino Linotype" w:cs="Arial,Bold"/>
          <w:bCs/>
          <w:i/>
          <w:sz w:val="22"/>
          <w:szCs w:val="22"/>
        </w:rPr>
        <w:t>“</w:t>
      </w:r>
      <w:r w:rsidRPr="0002628A">
        <w:rPr>
          <w:rFonts w:ascii="Palatino Linotype" w:hAnsi="Palatino Linotype" w:cs="Arial,Bold"/>
          <w:b/>
          <w:bCs/>
          <w:i/>
          <w:sz w:val="22"/>
          <w:szCs w:val="22"/>
        </w:rPr>
        <w:t xml:space="preserve">Artículo 86. </w:t>
      </w:r>
      <w:r w:rsidRPr="0002628A">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0F58C893" w14:textId="77777777" w:rsidR="00451646" w:rsidRPr="0002628A" w:rsidRDefault="00451646" w:rsidP="00451646">
      <w:pPr>
        <w:autoSpaceDE w:val="0"/>
        <w:autoSpaceDN w:val="0"/>
        <w:adjustRightInd w:val="0"/>
        <w:ind w:left="851" w:right="899"/>
        <w:jc w:val="both"/>
        <w:rPr>
          <w:rFonts w:ascii="Palatino Linotype" w:hAnsi="Palatino Linotype" w:cs="Arial"/>
          <w:i/>
          <w:sz w:val="22"/>
          <w:szCs w:val="22"/>
        </w:rPr>
      </w:pPr>
      <w:r w:rsidRPr="0002628A">
        <w:rPr>
          <w:rFonts w:ascii="Palatino Linotype" w:hAnsi="Palatino Linotype" w:cs="Arial,Bold"/>
          <w:b/>
          <w:bCs/>
          <w:i/>
          <w:sz w:val="22"/>
          <w:szCs w:val="22"/>
        </w:rPr>
        <w:t xml:space="preserve">Artículo 91. </w:t>
      </w:r>
      <w:r w:rsidRPr="0002628A">
        <w:rPr>
          <w:rFonts w:ascii="Palatino Linotype" w:hAnsi="Palatino Linotype" w:cs="Arial"/>
          <w:b/>
          <w:i/>
          <w:sz w:val="22"/>
          <w:szCs w:val="22"/>
          <w:u w:val="single"/>
        </w:rPr>
        <w:t>Al incorporar a una persona en el Registro Nacional de Población</w:t>
      </w:r>
      <w:r w:rsidRPr="0002628A">
        <w:rPr>
          <w:rFonts w:ascii="Palatino Linotype" w:hAnsi="Palatino Linotype" w:cs="Arial"/>
          <w:i/>
          <w:sz w:val="22"/>
          <w:szCs w:val="22"/>
        </w:rPr>
        <w:t xml:space="preserve">, se le asignará una clave </w:t>
      </w:r>
      <w:r w:rsidRPr="0002628A">
        <w:rPr>
          <w:rFonts w:ascii="Palatino Linotype" w:hAnsi="Palatino Linotype" w:cs="Arial"/>
          <w:b/>
          <w:i/>
          <w:sz w:val="22"/>
          <w:szCs w:val="22"/>
          <w:u w:val="single"/>
        </w:rPr>
        <w:t>que se denominará Clave Única de Registro de Población</w:t>
      </w:r>
      <w:r w:rsidRPr="0002628A">
        <w:rPr>
          <w:rFonts w:ascii="Palatino Linotype" w:hAnsi="Palatino Linotype" w:cs="Arial"/>
          <w:i/>
          <w:sz w:val="22"/>
          <w:szCs w:val="22"/>
        </w:rPr>
        <w:t xml:space="preserve">. </w:t>
      </w:r>
      <w:r w:rsidRPr="0002628A">
        <w:rPr>
          <w:rFonts w:ascii="Palatino Linotype" w:hAnsi="Palatino Linotype" w:cs="Arial"/>
          <w:b/>
          <w:i/>
          <w:sz w:val="22"/>
          <w:szCs w:val="22"/>
          <w:u w:val="single"/>
        </w:rPr>
        <w:t>Esta servirá para</w:t>
      </w:r>
      <w:r w:rsidRPr="0002628A">
        <w:rPr>
          <w:rFonts w:ascii="Palatino Linotype" w:hAnsi="Palatino Linotype" w:cs="Arial"/>
          <w:i/>
          <w:sz w:val="22"/>
          <w:szCs w:val="22"/>
        </w:rPr>
        <w:t xml:space="preserve"> registrarla e </w:t>
      </w:r>
      <w:r w:rsidRPr="0002628A">
        <w:rPr>
          <w:rFonts w:ascii="Palatino Linotype" w:hAnsi="Palatino Linotype" w:cs="Arial"/>
          <w:b/>
          <w:i/>
          <w:sz w:val="22"/>
          <w:szCs w:val="22"/>
          <w:u w:val="single"/>
        </w:rPr>
        <w:t>identificarla en forma individual</w:t>
      </w:r>
      <w:r w:rsidRPr="0002628A">
        <w:rPr>
          <w:rFonts w:ascii="Palatino Linotype" w:hAnsi="Palatino Linotype" w:cs="Arial"/>
          <w:i/>
          <w:sz w:val="22"/>
          <w:szCs w:val="22"/>
        </w:rPr>
        <w:t xml:space="preserve">.” </w:t>
      </w:r>
    </w:p>
    <w:p w14:paraId="5C13601B" w14:textId="77777777" w:rsidR="00451646" w:rsidRPr="0002628A" w:rsidRDefault="00451646" w:rsidP="00451646">
      <w:pPr>
        <w:autoSpaceDE w:val="0"/>
        <w:autoSpaceDN w:val="0"/>
        <w:adjustRightInd w:val="0"/>
        <w:ind w:left="851" w:right="899"/>
        <w:jc w:val="both"/>
        <w:rPr>
          <w:rFonts w:ascii="Palatino Linotype" w:hAnsi="Palatino Linotype" w:cs="Arial"/>
          <w:sz w:val="22"/>
          <w:szCs w:val="22"/>
        </w:rPr>
      </w:pPr>
      <w:r w:rsidRPr="0002628A">
        <w:rPr>
          <w:rFonts w:ascii="Palatino Linotype" w:hAnsi="Palatino Linotype" w:cs="Arial"/>
          <w:sz w:val="22"/>
          <w:szCs w:val="22"/>
        </w:rPr>
        <w:t>(Énfasis añadido)</w:t>
      </w:r>
    </w:p>
    <w:p w14:paraId="6E5AC831" w14:textId="77777777" w:rsidR="00451646" w:rsidRPr="0002628A" w:rsidRDefault="00451646" w:rsidP="00451646">
      <w:pPr>
        <w:jc w:val="both"/>
        <w:rPr>
          <w:rFonts w:ascii="Palatino Linotype" w:hAnsi="Palatino Linotype"/>
          <w:sz w:val="22"/>
        </w:rPr>
      </w:pPr>
    </w:p>
    <w:p w14:paraId="2BBEFE95" w14:textId="77777777" w:rsidR="00451646" w:rsidRPr="0002628A" w:rsidRDefault="00451646" w:rsidP="00451646">
      <w:pPr>
        <w:spacing w:line="360" w:lineRule="auto"/>
        <w:jc w:val="both"/>
        <w:rPr>
          <w:rFonts w:ascii="Palatino Linotype" w:hAnsi="Palatino Linotype"/>
        </w:rPr>
      </w:pPr>
      <w:r w:rsidRPr="0002628A">
        <w:rPr>
          <w:rFonts w:ascii="Palatino Linotype" w:hAnsi="Palatino Linotype"/>
        </w:rPr>
        <w:lastRenderedPageBreak/>
        <w:t xml:space="preserve">Ahora bien, la Clave Única de Registro de Población, está integrada de 18 elementos representados por letras y números, que se generan a partir de los datos contenidos en un documento probatorio de </w:t>
      </w:r>
      <w:r w:rsidRPr="0002628A">
        <w:rPr>
          <w:rFonts w:ascii="Palatino Linotype" w:hAnsi="Palatino Linotype"/>
          <w:bCs/>
        </w:rPr>
        <w:t>identidad</w:t>
      </w:r>
      <w:r w:rsidRPr="0002628A">
        <w:rPr>
          <w:rFonts w:ascii="Palatino Linotype" w:hAnsi="Palatino Linotype"/>
        </w:rPr>
        <w:t xml:space="preserve"> (acta de nacimiento, carta de naturalización o documento migratorio), la </w:t>
      </w:r>
      <w:r w:rsidRPr="0002628A">
        <w:rPr>
          <w:rFonts w:ascii="Palatino Linotype" w:hAnsi="Palatino Linotype" w:cs="Arial"/>
        </w:rPr>
        <w:t>cual</w:t>
      </w:r>
      <w:r w:rsidRPr="0002628A">
        <w:rPr>
          <w:rFonts w:ascii="Palatino Linotype" w:hAnsi="Palatino Linotype"/>
        </w:rPr>
        <w:t xml:space="preserve"> se integra de</w:t>
      </w:r>
      <w:r w:rsidRPr="0002628A">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02628A">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59395A7E" w14:textId="77777777" w:rsidR="00451646" w:rsidRPr="0002628A" w:rsidRDefault="00451646" w:rsidP="00451646">
      <w:pPr>
        <w:spacing w:line="360" w:lineRule="auto"/>
        <w:jc w:val="both"/>
        <w:rPr>
          <w:rFonts w:ascii="Palatino Linotype" w:hAnsi="Palatino Linotype"/>
        </w:rPr>
      </w:pPr>
    </w:p>
    <w:p w14:paraId="08516EBD"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Al respecto, el </w:t>
      </w:r>
      <w:r w:rsidRPr="0002628A">
        <w:rPr>
          <w:rFonts w:ascii="Palatino Linotype" w:eastAsia="Arial Unicode MS" w:hAnsi="Palatino Linotype" w:cs="Arial"/>
        </w:rPr>
        <w:t>Instituto Nacional de Transparencia, Acceso a la Información y Protección de Datos Personales (INAI),</w:t>
      </w:r>
      <w:r w:rsidRPr="0002628A">
        <w:rPr>
          <w:rFonts w:ascii="Palatino Linotype" w:hAnsi="Palatino Linotype" w:cs="Arial"/>
        </w:rPr>
        <w:t xml:space="preserve"> a través del Criterio 18/17 de la Segunda Época, señala literalmente lo siguiente:</w:t>
      </w:r>
    </w:p>
    <w:p w14:paraId="37120FC5" w14:textId="77777777" w:rsidR="00451646" w:rsidRPr="0002628A" w:rsidRDefault="00451646" w:rsidP="00451646">
      <w:pPr>
        <w:jc w:val="both"/>
        <w:rPr>
          <w:rFonts w:ascii="Palatino Linotype" w:hAnsi="Palatino Linotype" w:cs="Arial"/>
          <w:sz w:val="22"/>
          <w:szCs w:val="22"/>
        </w:rPr>
      </w:pPr>
    </w:p>
    <w:p w14:paraId="4AF3BA81" w14:textId="77777777" w:rsidR="00451646" w:rsidRPr="0002628A" w:rsidRDefault="00451646" w:rsidP="00451646">
      <w:pPr>
        <w:tabs>
          <w:tab w:val="left" w:pos="8222"/>
        </w:tabs>
        <w:autoSpaceDE w:val="0"/>
        <w:autoSpaceDN w:val="0"/>
        <w:adjustRightInd w:val="0"/>
        <w:ind w:left="851" w:right="899"/>
        <w:jc w:val="both"/>
        <w:rPr>
          <w:rFonts w:ascii="Palatino Linotype" w:hAnsi="Palatino Linotype" w:cs="Arial"/>
          <w:i/>
          <w:sz w:val="22"/>
          <w:szCs w:val="22"/>
        </w:rPr>
      </w:pPr>
      <w:r w:rsidRPr="0002628A">
        <w:rPr>
          <w:rFonts w:ascii="Palatino Linotype" w:hAnsi="Palatino Linotype" w:cs="Arial"/>
          <w:i/>
          <w:sz w:val="22"/>
          <w:szCs w:val="22"/>
        </w:rPr>
        <w:t>“</w:t>
      </w:r>
      <w:r w:rsidRPr="0002628A">
        <w:rPr>
          <w:rFonts w:ascii="Palatino Linotype" w:hAnsi="Palatino Linotype" w:cs="Arial"/>
          <w:b/>
          <w:i/>
          <w:sz w:val="22"/>
          <w:szCs w:val="22"/>
        </w:rPr>
        <w:t>Clave Única de Registro de Población (CURP).</w:t>
      </w:r>
      <w:r w:rsidRPr="0002628A">
        <w:rPr>
          <w:rFonts w:ascii="Palatino Linotype" w:hAnsi="Palatino Linotype" w:cs="Arial"/>
          <w:i/>
          <w:sz w:val="22"/>
          <w:szCs w:val="22"/>
        </w:rPr>
        <w:t xml:space="preserve"> </w:t>
      </w:r>
      <w:r w:rsidRPr="0002628A">
        <w:rPr>
          <w:rFonts w:ascii="Palatino Linotype" w:hAnsi="Palatino Linotype" w:cs="Arial"/>
          <w:b/>
          <w:i/>
          <w:sz w:val="22"/>
          <w:szCs w:val="22"/>
        </w:rPr>
        <w:t>La Clave Única de Registro de Población se integra por datos personales que sólo conciernen al particular titular</w:t>
      </w:r>
      <w:r w:rsidRPr="0002628A">
        <w:rPr>
          <w:rFonts w:ascii="Palatino Linotype" w:hAnsi="Palatino Linotype" w:cs="Arial"/>
          <w:i/>
          <w:sz w:val="22"/>
          <w:szCs w:val="22"/>
        </w:rPr>
        <w:t xml:space="preserve"> de la misma, </w:t>
      </w:r>
      <w:r w:rsidRPr="0002628A">
        <w:rPr>
          <w:rFonts w:ascii="Palatino Linotype" w:hAnsi="Palatino Linotype" w:cs="Arial"/>
          <w:b/>
          <w:i/>
          <w:sz w:val="22"/>
          <w:szCs w:val="22"/>
        </w:rPr>
        <w:t>como lo son su nombre, apellidos, fecha de nacimiento, lugar de nacimiento y sexo</w:t>
      </w:r>
      <w:r w:rsidRPr="0002628A">
        <w:rPr>
          <w:rFonts w:ascii="Palatino Linotype" w:hAnsi="Palatino Linotype" w:cs="Arial"/>
          <w:i/>
          <w:sz w:val="22"/>
          <w:szCs w:val="22"/>
        </w:rPr>
        <w:t xml:space="preserve">. Dichos datos, constituyen información que distingue plenamente a una persona física del resto de los habitantes del país, </w:t>
      </w:r>
      <w:r w:rsidRPr="0002628A">
        <w:rPr>
          <w:rFonts w:ascii="Palatino Linotype" w:hAnsi="Palatino Linotype" w:cs="Arial"/>
          <w:b/>
          <w:i/>
          <w:sz w:val="22"/>
          <w:szCs w:val="22"/>
        </w:rPr>
        <w:t>por lo que la CURP está considerada como información confidencial</w:t>
      </w:r>
      <w:r w:rsidRPr="0002628A">
        <w:rPr>
          <w:rFonts w:ascii="Palatino Linotype" w:hAnsi="Palatino Linotype" w:cs="Arial"/>
          <w:i/>
          <w:sz w:val="22"/>
          <w:szCs w:val="22"/>
        </w:rPr>
        <w:t xml:space="preserve">. </w:t>
      </w:r>
    </w:p>
    <w:p w14:paraId="0346BAB6" w14:textId="77777777" w:rsidR="00451646" w:rsidRPr="0002628A" w:rsidRDefault="00451646" w:rsidP="00451646">
      <w:pPr>
        <w:tabs>
          <w:tab w:val="left" w:pos="8222"/>
        </w:tabs>
        <w:autoSpaceDE w:val="0"/>
        <w:autoSpaceDN w:val="0"/>
        <w:adjustRightInd w:val="0"/>
        <w:ind w:left="851" w:right="899"/>
        <w:jc w:val="both"/>
        <w:rPr>
          <w:rFonts w:ascii="Palatino Linotype" w:hAnsi="Palatino Linotype" w:cs="Arial"/>
          <w:bCs/>
          <w:i/>
          <w:sz w:val="22"/>
          <w:szCs w:val="22"/>
        </w:rPr>
      </w:pPr>
      <w:r w:rsidRPr="0002628A">
        <w:rPr>
          <w:rFonts w:ascii="Palatino Linotype" w:hAnsi="Palatino Linotype" w:cs="Arial"/>
          <w:bCs/>
          <w:i/>
          <w:sz w:val="22"/>
          <w:szCs w:val="22"/>
        </w:rPr>
        <w:t>Resoluciones:</w:t>
      </w:r>
    </w:p>
    <w:p w14:paraId="4B759568" w14:textId="77777777" w:rsidR="00451646" w:rsidRPr="0002628A" w:rsidRDefault="00451646" w:rsidP="00451646">
      <w:pPr>
        <w:tabs>
          <w:tab w:val="left" w:pos="8222"/>
        </w:tabs>
        <w:autoSpaceDE w:val="0"/>
        <w:autoSpaceDN w:val="0"/>
        <w:adjustRightInd w:val="0"/>
        <w:ind w:left="851" w:right="899"/>
        <w:jc w:val="both"/>
        <w:rPr>
          <w:rFonts w:ascii="Palatino Linotype" w:hAnsi="Palatino Linotype" w:cs="Arial"/>
          <w:bCs/>
          <w:i/>
          <w:sz w:val="22"/>
          <w:szCs w:val="22"/>
        </w:rPr>
      </w:pPr>
      <w:r w:rsidRPr="0002628A">
        <w:rPr>
          <w:rFonts w:ascii="Palatino Linotype" w:hAnsi="Palatino Linotype" w:cs="Arial"/>
          <w:bCs/>
          <w:i/>
          <w:sz w:val="22"/>
          <w:szCs w:val="22"/>
        </w:rPr>
        <w:t>• RRA 3995/16. Secretaría de la Defensa Nacional. 1 de febrero de 2017. Por unanimidad. Comisionado Ponente Rosendoevgueni Monterrey Chepov.</w:t>
      </w:r>
    </w:p>
    <w:p w14:paraId="78F1A6F3" w14:textId="77777777" w:rsidR="00451646" w:rsidRPr="0002628A" w:rsidRDefault="00451646" w:rsidP="00451646">
      <w:pPr>
        <w:tabs>
          <w:tab w:val="left" w:pos="8222"/>
        </w:tabs>
        <w:autoSpaceDE w:val="0"/>
        <w:autoSpaceDN w:val="0"/>
        <w:adjustRightInd w:val="0"/>
        <w:ind w:left="851" w:right="899"/>
        <w:jc w:val="both"/>
        <w:rPr>
          <w:rFonts w:ascii="Palatino Linotype" w:hAnsi="Palatino Linotype" w:cs="Arial"/>
          <w:bCs/>
          <w:i/>
          <w:sz w:val="22"/>
          <w:szCs w:val="22"/>
        </w:rPr>
      </w:pPr>
      <w:r w:rsidRPr="0002628A">
        <w:rPr>
          <w:rFonts w:ascii="Palatino Linotype" w:hAnsi="Palatino Linotype" w:cs="Arial"/>
          <w:bCs/>
          <w:i/>
          <w:sz w:val="22"/>
          <w:szCs w:val="22"/>
        </w:rPr>
        <w:t xml:space="preserve">• RRA 0937/17. Senado de la República. 15 de marzo de 2017. Por unanimidad. Comisionada Ponente </w:t>
      </w:r>
      <w:r w:rsidRPr="0002628A">
        <w:rPr>
          <w:rFonts w:ascii="Palatino Linotype" w:hAnsi="Palatino Linotype" w:cs="Arial"/>
          <w:i/>
          <w:sz w:val="22"/>
          <w:szCs w:val="22"/>
        </w:rPr>
        <w:t>Ximena</w:t>
      </w:r>
      <w:r w:rsidRPr="0002628A">
        <w:rPr>
          <w:rFonts w:ascii="Palatino Linotype" w:hAnsi="Palatino Linotype" w:cs="Arial"/>
          <w:bCs/>
          <w:i/>
          <w:sz w:val="22"/>
          <w:szCs w:val="22"/>
        </w:rPr>
        <w:t xml:space="preserve"> Puente de la Mora. </w:t>
      </w:r>
    </w:p>
    <w:p w14:paraId="699EA5E5" w14:textId="77777777" w:rsidR="00451646" w:rsidRPr="0002628A" w:rsidRDefault="00451646" w:rsidP="00451646">
      <w:pPr>
        <w:tabs>
          <w:tab w:val="left" w:pos="8222"/>
        </w:tabs>
        <w:autoSpaceDE w:val="0"/>
        <w:autoSpaceDN w:val="0"/>
        <w:adjustRightInd w:val="0"/>
        <w:ind w:left="851" w:right="899"/>
        <w:jc w:val="both"/>
        <w:rPr>
          <w:rFonts w:ascii="Palatino Linotype" w:hAnsi="Palatino Linotype" w:cs="Arial"/>
          <w:i/>
          <w:sz w:val="22"/>
          <w:szCs w:val="22"/>
        </w:rPr>
      </w:pPr>
      <w:r w:rsidRPr="0002628A">
        <w:rPr>
          <w:rFonts w:ascii="Palatino Linotype" w:hAnsi="Palatino Linotype" w:cs="Arial"/>
          <w:bCs/>
          <w:i/>
          <w:sz w:val="22"/>
          <w:szCs w:val="22"/>
        </w:rPr>
        <w:t xml:space="preserve">• RRA 0478/17. Secretaría de Relaciones Exteriores. 26 de abril de 2017. Por unanimidad. </w:t>
      </w:r>
      <w:r w:rsidRPr="0002628A">
        <w:rPr>
          <w:rFonts w:ascii="Palatino Linotype" w:hAnsi="Palatino Linotype" w:cs="Arial"/>
          <w:i/>
          <w:sz w:val="22"/>
          <w:szCs w:val="22"/>
        </w:rPr>
        <w:t>Comisionada</w:t>
      </w:r>
      <w:r w:rsidRPr="0002628A">
        <w:rPr>
          <w:rFonts w:ascii="Palatino Linotype" w:hAnsi="Palatino Linotype" w:cs="Arial"/>
          <w:bCs/>
          <w:i/>
          <w:sz w:val="22"/>
          <w:szCs w:val="22"/>
        </w:rPr>
        <w:t xml:space="preserve"> Ponente Areli Cano Guadiana.</w:t>
      </w:r>
      <w:r w:rsidRPr="0002628A">
        <w:rPr>
          <w:rFonts w:ascii="Palatino Linotype" w:hAnsi="Palatino Linotype" w:cs="Arial"/>
          <w:i/>
          <w:sz w:val="22"/>
          <w:szCs w:val="22"/>
        </w:rPr>
        <w:t>” (Sic)</w:t>
      </w:r>
    </w:p>
    <w:p w14:paraId="064F3882" w14:textId="77777777" w:rsidR="00451646" w:rsidRPr="0002628A" w:rsidRDefault="00451646" w:rsidP="00451646">
      <w:pPr>
        <w:tabs>
          <w:tab w:val="left" w:pos="8222"/>
        </w:tabs>
        <w:autoSpaceDE w:val="0"/>
        <w:autoSpaceDN w:val="0"/>
        <w:adjustRightInd w:val="0"/>
        <w:ind w:left="851" w:right="899"/>
        <w:jc w:val="both"/>
        <w:rPr>
          <w:rFonts w:ascii="Palatino Linotype" w:hAnsi="Palatino Linotype" w:cs="Arial"/>
          <w:sz w:val="22"/>
          <w:szCs w:val="22"/>
        </w:rPr>
      </w:pPr>
      <w:r w:rsidRPr="0002628A">
        <w:rPr>
          <w:rFonts w:ascii="Palatino Linotype" w:hAnsi="Palatino Linotype" w:cs="Arial"/>
          <w:sz w:val="22"/>
          <w:szCs w:val="22"/>
        </w:rPr>
        <w:t>(Énfasis añadido)</w:t>
      </w:r>
    </w:p>
    <w:p w14:paraId="28377F70" w14:textId="77777777" w:rsidR="00451646" w:rsidRPr="0002628A" w:rsidRDefault="00451646" w:rsidP="00451646">
      <w:pPr>
        <w:autoSpaceDE w:val="0"/>
        <w:autoSpaceDN w:val="0"/>
        <w:adjustRightInd w:val="0"/>
        <w:ind w:left="851" w:right="902"/>
        <w:jc w:val="both"/>
        <w:rPr>
          <w:rFonts w:ascii="Palatino Linotype" w:hAnsi="Palatino Linotype" w:cs="Arial"/>
          <w:sz w:val="22"/>
          <w:szCs w:val="22"/>
        </w:rPr>
      </w:pPr>
    </w:p>
    <w:p w14:paraId="7420A59B"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lastRenderedPageBreak/>
        <w:t xml:space="preserve">De lo anterior, se desprende que la </w:t>
      </w:r>
      <w:r w:rsidRPr="0002628A">
        <w:rPr>
          <w:rFonts w:ascii="Palatino Linotype" w:hAnsi="Palatino Linotype"/>
        </w:rPr>
        <w:t xml:space="preserve">Clave Única de Registro de Población, </w:t>
      </w:r>
      <w:r w:rsidRPr="0002628A">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02628A">
        <w:rPr>
          <w:rFonts w:ascii="Palatino Linotype" w:hAnsi="Palatino Linotype"/>
          <w:bCs/>
        </w:rPr>
        <w:t>personal</w:t>
      </w:r>
      <w:r w:rsidRPr="0002628A">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37E14CF" w14:textId="77777777" w:rsidR="00451646" w:rsidRPr="0002628A" w:rsidRDefault="00451646" w:rsidP="00451646">
      <w:pPr>
        <w:spacing w:line="360" w:lineRule="auto"/>
        <w:jc w:val="both"/>
        <w:rPr>
          <w:rFonts w:ascii="Palatino Linotype" w:hAnsi="Palatino Linotype" w:cs="Arial"/>
        </w:rPr>
      </w:pPr>
    </w:p>
    <w:p w14:paraId="36F11973"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Por cuanto hace a la </w:t>
      </w:r>
      <w:r w:rsidRPr="0002628A">
        <w:rPr>
          <w:rFonts w:ascii="Palatino Linotype" w:hAnsi="Palatino Linotype" w:cs="Arial"/>
          <w:b/>
        </w:rPr>
        <w:t>Clave de cualquier tipo de seguridad social</w:t>
      </w:r>
      <w:r w:rsidRPr="0002628A">
        <w:rPr>
          <w:rFonts w:ascii="Palatino Linotype" w:hAnsi="Palatino Linotype" w:cs="Arial"/>
        </w:rPr>
        <w:t xml:space="preserve"> (ISSEMYM, u otros), está integrado por una </w:t>
      </w:r>
      <w:r w:rsidRPr="0002628A">
        <w:rPr>
          <w:rFonts w:ascii="Palatino Linotype" w:hAnsi="Palatino Linotype" w:cs="Arial"/>
          <w:bCs/>
        </w:rPr>
        <w:t xml:space="preserve">secuencia de números con los que se identifica a los trabajadores que </w:t>
      </w:r>
      <w:r w:rsidRPr="0002628A">
        <w:rPr>
          <w:rFonts w:ascii="Palatino Linotype" w:hAnsi="Palatino Linotype"/>
        </w:rPr>
        <w:t>cubren</w:t>
      </w:r>
      <w:r w:rsidRPr="0002628A">
        <w:rPr>
          <w:rFonts w:ascii="Palatino Linotype" w:hAnsi="Palatino Linotype" w:cs="Arial"/>
          <w:bCs/>
        </w:rPr>
        <w:t xml:space="preserve"> las cuotas respectivas, asimismo, lo identifica con la fuente de trabajo; por lo que al ser una clave de </w:t>
      </w:r>
      <w:r w:rsidRPr="0002628A">
        <w:rPr>
          <w:rFonts w:ascii="Palatino Linotype" w:hAnsi="Palatino Linotype" w:cs="Arial"/>
        </w:rPr>
        <w:t>identificación</w:t>
      </w:r>
      <w:r w:rsidRPr="0002628A">
        <w:rPr>
          <w:rFonts w:ascii="Palatino Linotype" w:hAnsi="Palatino Linotype" w:cs="Arial"/>
          <w:bCs/>
        </w:rPr>
        <w:t xml:space="preserve"> de los trabajadores, constituye información confidencial, </w:t>
      </w:r>
      <w:r w:rsidRPr="0002628A">
        <w:rPr>
          <w:rFonts w:ascii="Palatino Linotype" w:hAnsi="Palatino Linotype" w:cs="Arial"/>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A6A18DB" w14:textId="77777777" w:rsidR="00451646" w:rsidRPr="0002628A" w:rsidRDefault="00451646" w:rsidP="00451646">
      <w:pPr>
        <w:spacing w:line="360" w:lineRule="auto"/>
        <w:jc w:val="both"/>
        <w:rPr>
          <w:rFonts w:ascii="Palatino Linotype" w:hAnsi="Palatino Linotype" w:cs="Arial"/>
        </w:rPr>
      </w:pPr>
    </w:p>
    <w:p w14:paraId="33487FB9"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Respecto de los </w:t>
      </w:r>
      <w:r w:rsidRPr="0002628A">
        <w:rPr>
          <w:rFonts w:ascii="Palatino Linotype" w:hAnsi="Palatino Linotype" w:cs="Arial"/>
          <w:b/>
        </w:rPr>
        <w:t>préstamos o descuentos</w:t>
      </w:r>
      <w:r w:rsidRPr="0002628A">
        <w:rPr>
          <w:rFonts w:ascii="Palatino Linotype" w:hAnsi="Palatino Linotype" w:cs="Arial"/>
        </w:rPr>
        <w:t xml:space="preserve"> </w:t>
      </w:r>
      <w:r w:rsidRPr="0002628A">
        <w:rPr>
          <w:rFonts w:ascii="Palatino Linotype" w:hAnsi="Palatino Linotype" w:cs="Arial"/>
          <w:b/>
        </w:rPr>
        <w:t>de carácter personal</w:t>
      </w:r>
      <w:r w:rsidRPr="0002628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02628A">
        <w:rPr>
          <w:rFonts w:ascii="Palatino Linotype" w:hAnsi="Palatino Linotype" w:cs="Arial"/>
        </w:rPr>
        <w:lastRenderedPageBreak/>
        <w:t>por el contrario con ello se violentaría la</w:t>
      </w:r>
      <w:r w:rsidRPr="0002628A">
        <w:rPr>
          <w:rFonts w:ascii="Palatino Linotype" w:hAnsi="Palatino Linotype"/>
        </w:rPr>
        <w:t xml:space="preserve"> </w:t>
      </w:r>
      <w:r w:rsidRPr="0002628A">
        <w:rPr>
          <w:rFonts w:ascii="Palatino Linotype" w:hAnsi="Palatino Linotype" w:cs="Arial"/>
        </w:rPr>
        <w:t>protección de información confidencial, porque incide en la intimidad de un individuo</w:t>
      </w:r>
      <w:r w:rsidRPr="0002628A">
        <w:rPr>
          <w:rFonts w:ascii="Palatino Linotype" w:hAnsi="Palatino Linotype"/>
        </w:rPr>
        <w:t xml:space="preserve"> </w:t>
      </w:r>
      <w:r w:rsidRPr="0002628A">
        <w:rPr>
          <w:rFonts w:ascii="Palatino Linotype" w:hAnsi="Palatino Linotype" w:cs="Arial"/>
        </w:rPr>
        <w:t>identificado.</w:t>
      </w:r>
    </w:p>
    <w:p w14:paraId="7F58A0D6" w14:textId="77777777" w:rsidR="00451646" w:rsidRPr="0002628A" w:rsidRDefault="00451646" w:rsidP="00451646">
      <w:pPr>
        <w:spacing w:line="360" w:lineRule="auto"/>
        <w:jc w:val="both"/>
        <w:rPr>
          <w:rFonts w:ascii="Palatino Linotype" w:hAnsi="Palatino Linotype" w:cs="Arial"/>
        </w:rPr>
      </w:pPr>
    </w:p>
    <w:p w14:paraId="061F40A2"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Por su </w:t>
      </w:r>
      <w:r w:rsidRPr="0002628A">
        <w:rPr>
          <w:rFonts w:ascii="Palatino Linotype" w:hAnsi="Palatino Linotype"/>
        </w:rPr>
        <w:t>parte</w:t>
      </w:r>
      <w:r w:rsidRPr="0002628A">
        <w:rPr>
          <w:rFonts w:ascii="Palatino Linotype" w:hAnsi="Palatino Linotype" w:cs="Arial"/>
        </w:rPr>
        <w:t>, el artículo 84 de la Ley del Trabajo de los Servidores Públicos del Estado y Municipios, señala:</w:t>
      </w:r>
    </w:p>
    <w:p w14:paraId="77FF494F" w14:textId="77777777" w:rsidR="00451646" w:rsidRPr="0002628A" w:rsidRDefault="00451646" w:rsidP="00451646">
      <w:pPr>
        <w:jc w:val="both"/>
        <w:rPr>
          <w:rFonts w:ascii="Palatino Linotype" w:hAnsi="Palatino Linotype" w:cs="Arial"/>
          <w:sz w:val="22"/>
          <w:szCs w:val="22"/>
        </w:rPr>
      </w:pPr>
    </w:p>
    <w:p w14:paraId="17AC6053" w14:textId="77777777" w:rsidR="00451646" w:rsidRPr="0002628A" w:rsidRDefault="00451646" w:rsidP="00451646">
      <w:pPr>
        <w:autoSpaceDE w:val="0"/>
        <w:autoSpaceDN w:val="0"/>
        <w:adjustRightInd w:val="0"/>
        <w:ind w:left="851" w:right="899"/>
        <w:jc w:val="both"/>
        <w:rPr>
          <w:rFonts w:ascii="Palatino Linotype" w:hAnsi="Palatino Linotype" w:cs="Arial"/>
          <w:b/>
          <w:bCs/>
          <w:i/>
          <w:noProof/>
          <w:sz w:val="22"/>
          <w:szCs w:val="22"/>
        </w:rPr>
      </w:pPr>
      <w:r w:rsidRPr="0002628A">
        <w:rPr>
          <w:rFonts w:ascii="Palatino Linotype" w:hAnsi="Palatino Linotype" w:cs="Arial"/>
          <w:bCs/>
          <w:i/>
          <w:noProof/>
          <w:sz w:val="22"/>
          <w:szCs w:val="22"/>
        </w:rPr>
        <w:t>“</w:t>
      </w:r>
      <w:r w:rsidRPr="0002628A">
        <w:rPr>
          <w:rFonts w:ascii="Palatino Linotype" w:hAnsi="Palatino Linotype" w:cs="Arial"/>
          <w:b/>
          <w:bCs/>
          <w:i/>
          <w:noProof/>
          <w:sz w:val="22"/>
          <w:szCs w:val="22"/>
        </w:rPr>
        <w:t>ARTICULO 84. Sólo podrán hacerse retenciones, descuentos o deducciones al sueldo de los servidores públicos por concepto de:</w:t>
      </w:r>
    </w:p>
    <w:p w14:paraId="4AF8171C" w14:textId="77777777" w:rsidR="00451646" w:rsidRPr="0002628A" w:rsidRDefault="00451646" w:rsidP="00451646">
      <w:pPr>
        <w:autoSpaceDE w:val="0"/>
        <w:autoSpaceDN w:val="0"/>
        <w:adjustRightInd w:val="0"/>
        <w:ind w:left="851" w:right="899"/>
        <w:jc w:val="both"/>
        <w:rPr>
          <w:rFonts w:ascii="Palatino Linotype" w:hAnsi="Palatino Linotype" w:cs="Arial"/>
          <w:i/>
          <w:sz w:val="22"/>
          <w:szCs w:val="22"/>
        </w:rPr>
      </w:pPr>
      <w:r w:rsidRPr="0002628A">
        <w:rPr>
          <w:rFonts w:ascii="Palatino Linotype" w:hAnsi="Palatino Linotype" w:cs="Arial"/>
          <w:bCs/>
          <w:i/>
          <w:noProof/>
          <w:sz w:val="22"/>
          <w:szCs w:val="22"/>
        </w:rPr>
        <w:t xml:space="preserve">I. </w:t>
      </w:r>
      <w:r w:rsidRPr="0002628A">
        <w:rPr>
          <w:rFonts w:ascii="Palatino Linotype" w:hAnsi="Palatino Linotype" w:cs="Arial"/>
          <w:i/>
          <w:sz w:val="22"/>
          <w:szCs w:val="22"/>
        </w:rPr>
        <w:t>Gravámenes fiscales relacionados con el sueldo;</w:t>
      </w:r>
    </w:p>
    <w:p w14:paraId="2A9B6789" w14:textId="77777777" w:rsidR="00451646" w:rsidRPr="0002628A" w:rsidRDefault="00451646" w:rsidP="00451646">
      <w:pPr>
        <w:autoSpaceDE w:val="0"/>
        <w:autoSpaceDN w:val="0"/>
        <w:adjustRightInd w:val="0"/>
        <w:ind w:left="851" w:right="899"/>
        <w:jc w:val="both"/>
        <w:rPr>
          <w:rFonts w:ascii="Palatino Linotype" w:hAnsi="Palatino Linotype" w:cs="Arial"/>
          <w:i/>
          <w:sz w:val="22"/>
          <w:szCs w:val="22"/>
        </w:rPr>
      </w:pPr>
      <w:r w:rsidRPr="0002628A">
        <w:rPr>
          <w:rFonts w:ascii="Palatino Linotype" w:hAnsi="Palatino Linotype" w:cs="Arial"/>
          <w:b/>
          <w:i/>
          <w:sz w:val="22"/>
          <w:szCs w:val="22"/>
        </w:rPr>
        <w:t>II. Deudas contraídas con las instituciones públicas o dependencias</w:t>
      </w:r>
      <w:r w:rsidRPr="0002628A">
        <w:rPr>
          <w:rFonts w:ascii="Palatino Linotype" w:hAnsi="Palatino Linotype" w:cs="Arial"/>
          <w:i/>
          <w:sz w:val="22"/>
          <w:szCs w:val="22"/>
        </w:rPr>
        <w:t xml:space="preserve"> por concepto de anticipos de sueldo, pagos hechos con exceso, errores o pérdidas debidamente comprobados;</w:t>
      </w:r>
    </w:p>
    <w:p w14:paraId="26DFCEDC" w14:textId="77777777" w:rsidR="00451646" w:rsidRPr="0002628A" w:rsidRDefault="00451646" w:rsidP="00451646">
      <w:pPr>
        <w:autoSpaceDE w:val="0"/>
        <w:autoSpaceDN w:val="0"/>
        <w:adjustRightInd w:val="0"/>
        <w:ind w:left="851" w:right="899"/>
        <w:jc w:val="both"/>
        <w:rPr>
          <w:rFonts w:ascii="Palatino Linotype" w:hAnsi="Palatino Linotype" w:cs="Arial"/>
          <w:bCs/>
          <w:i/>
          <w:noProof/>
          <w:sz w:val="22"/>
          <w:szCs w:val="22"/>
        </w:rPr>
      </w:pPr>
      <w:r w:rsidRPr="0002628A">
        <w:rPr>
          <w:rFonts w:ascii="Palatino Linotype" w:hAnsi="Palatino Linotype" w:cs="Arial"/>
          <w:b/>
          <w:i/>
          <w:sz w:val="22"/>
          <w:szCs w:val="22"/>
        </w:rPr>
        <w:t>III. Cuotas sindicales</w:t>
      </w:r>
      <w:r w:rsidRPr="0002628A">
        <w:rPr>
          <w:rFonts w:ascii="Palatino Linotype" w:hAnsi="Palatino Linotype" w:cs="Arial"/>
          <w:bCs/>
          <w:i/>
          <w:noProof/>
          <w:sz w:val="22"/>
          <w:szCs w:val="22"/>
        </w:rPr>
        <w:t>;</w:t>
      </w:r>
    </w:p>
    <w:p w14:paraId="730F8A76" w14:textId="77777777" w:rsidR="00451646" w:rsidRPr="0002628A" w:rsidRDefault="00451646" w:rsidP="00451646">
      <w:pPr>
        <w:autoSpaceDE w:val="0"/>
        <w:autoSpaceDN w:val="0"/>
        <w:adjustRightInd w:val="0"/>
        <w:ind w:left="851" w:right="899"/>
        <w:jc w:val="both"/>
        <w:rPr>
          <w:rFonts w:ascii="Palatino Linotype" w:hAnsi="Palatino Linotype" w:cs="Arial"/>
          <w:bCs/>
          <w:i/>
          <w:noProof/>
          <w:sz w:val="22"/>
          <w:szCs w:val="22"/>
        </w:rPr>
      </w:pPr>
      <w:r w:rsidRPr="0002628A">
        <w:rPr>
          <w:rFonts w:ascii="Palatino Linotype" w:hAnsi="Palatino Linotype" w:cs="Arial"/>
          <w:bCs/>
          <w:i/>
          <w:noProof/>
          <w:sz w:val="22"/>
          <w:szCs w:val="22"/>
        </w:rPr>
        <w:t xml:space="preserve">IV. Cuotas de </w:t>
      </w:r>
      <w:r w:rsidRPr="0002628A">
        <w:rPr>
          <w:rFonts w:ascii="Palatino Linotype" w:hAnsi="Palatino Linotype" w:cs="Arial"/>
          <w:i/>
          <w:sz w:val="22"/>
          <w:szCs w:val="22"/>
        </w:rPr>
        <w:t>aportación</w:t>
      </w:r>
      <w:r w:rsidRPr="0002628A">
        <w:rPr>
          <w:rFonts w:ascii="Palatino Linotype" w:hAnsi="Palatino Linotype" w:cs="Arial"/>
          <w:bCs/>
          <w:i/>
          <w:noProof/>
          <w:sz w:val="22"/>
          <w:szCs w:val="22"/>
        </w:rPr>
        <w:t xml:space="preserve"> a fondos para la constitución de cooperativas y de cajas de ahorro, </w:t>
      </w:r>
      <w:r w:rsidRPr="0002628A">
        <w:rPr>
          <w:rFonts w:ascii="Palatino Linotype" w:hAnsi="Palatino Linotype" w:cs="Arial"/>
          <w:i/>
          <w:sz w:val="22"/>
          <w:szCs w:val="22"/>
        </w:rPr>
        <w:t>siempre</w:t>
      </w:r>
      <w:r w:rsidRPr="0002628A">
        <w:rPr>
          <w:rFonts w:ascii="Palatino Linotype" w:hAnsi="Palatino Linotype" w:cs="Arial"/>
          <w:bCs/>
          <w:i/>
          <w:noProof/>
          <w:sz w:val="22"/>
          <w:szCs w:val="22"/>
        </w:rPr>
        <w:t xml:space="preserve"> que el servidor público hubiese manifestado previamente, de manera expresa, su conformidad;</w:t>
      </w:r>
    </w:p>
    <w:p w14:paraId="363FC814" w14:textId="77777777" w:rsidR="00451646" w:rsidRPr="0002628A" w:rsidRDefault="00451646" w:rsidP="00451646">
      <w:pPr>
        <w:autoSpaceDE w:val="0"/>
        <w:autoSpaceDN w:val="0"/>
        <w:adjustRightInd w:val="0"/>
        <w:ind w:left="851" w:right="899"/>
        <w:jc w:val="both"/>
        <w:rPr>
          <w:rFonts w:ascii="Palatino Linotype" w:hAnsi="Palatino Linotype" w:cs="Arial"/>
          <w:bCs/>
          <w:i/>
          <w:noProof/>
          <w:sz w:val="22"/>
          <w:szCs w:val="22"/>
        </w:rPr>
      </w:pPr>
      <w:r w:rsidRPr="0002628A">
        <w:rPr>
          <w:rFonts w:ascii="Palatino Linotype" w:hAnsi="Palatino Linotype" w:cs="Arial"/>
          <w:bCs/>
          <w:i/>
          <w:noProof/>
          <w:sz w:val="22"/>
          <w:szCs w:val="22"/>
        </w:rPr>
        <w:t xml:space="preserve">V. Descuentos ordenados por el Instituto de Seguridad Social del Estado de México y </w:t>
      </w:r>
      <w:r w:rsidRPr="0002628A">
        <w:rPr>
          <w:rFonts w:ascii="Palatino Linotype" w:hAnsi="Palatino Linotype" w:cs="Arial"/>
          <w:i/>
          <w:sz w:val="22"/>
          <w:szCs w:val="22"/>
        </w:rPr>
        <w:t>Municipios</w:t>
      </w:r>
      <w:r w:rsidRPr="0002628A">
        <w:rPr>
          <w:rFonts w:ascii="Palatino Linotype" w:hAnsi="Palatino Linotype" w:cs="Arial"/>
          <w:bCs/>
          <w:i/>
          <w:noProof/>
          <w:sz w:val="22"/>
          <w:szCs w:val="22"/>
        </w:rPr>
        <w:t>, con motivo de cuotas y obligaciones contraídas con éste por los servidores públicos;</w:t>
      </w:r>
    </w:p>
    <w:p w14:paraId="47EB80CE" w14:textId="77777777" w:rsidR="00451646" w:rsidRPr="0002628A" w:rsidRDefault="00451646" w:rsidP="00451646">
      <w:pPr>
        <w:autoSpaceDE w:val="0"/>
        <w:autoSpaceDN w:val="0"/>
        <w:adjustRightInd w:val="0"/>
        <w:ind w:left="851" w:right="899"/>
        <w:jc w:val="both"/>
        <w:rPr>
          <w:rFonts w:ascii="Palatino Linotype" w:hAnsi="Palatino Linotype" w:cs="Arial"/>
          <w:b/>
          <w:bCs/>
          <w:i/>
          <w:noProof/>
          <w:sz w:val="22"/>
          <w:szCs w:val="22"/>
        </w:rPr>
      </w:pPr>
      <w:r w:rsidRPr="0002628A">
        <w:rPr>
          <w:rFonts w:ascii="Palatino Linotype" w:hAnsi="Palatino Linotype" w:cs="Arial"/>
          <w:b/>
          <w:bCs/>
          <w:i/>
          <w:noProof/>
          <w:sz w:val="22"/>
          <w:szCs w:val="22"/>
        </w:rPr>
        <w:t>VI. Obligaciones a cargo del servidor público con las que haya consentido</w:t>
      </w:r>
      <w:r w:rsidRPr="0002628A">
        <w:rPr>
          <w:rFonts w:ascii="Palatino Linotype" w:hAnsi="Palatino Linotype" w:cs="Arial"/>
          <w:bCs/>
          <w:i/>
          <w:noProof/>
          <w:sz w:val="22"/>
          <w:szCs w:val="22"/>
        </w:rPr>
        <w:t>, derivadas de la adquisición o del uso de habitaciones consideradas como de interés social;</w:t>
      </w:r>
    </w:p>
    <w:p w14:paraId="30B93B00" w14:textId="77777777" w:rsidR="00451646" w:rsidRPr="0002628A" w:rsidRDefault="00451646" w:rsidP="00451646">
      <w:pPr>
        <w:autoSpaceDE w:val="0"/>
        <w:autoSpaceDN w:val="0"/>
        <w:adjustRightInd w:val="0"/>
        <w:ind w:left="851" w:right="899"/>
        <w:jc w:val="both"/>
        <w:rPr>
          <w:rFonts w:ascii="Palatino Linotype" w:hAnsi="Palatino Linotype" w:cs="Arial"/>
          <w:bCs/>
          <w:i/>
          <w:noProof/>
          <w:sz w:val="22"/>
          <w:szCs w:val="22"/>
        </w:rPr>
      </w:pPr>
      <w:r w:rsidRPr="0002628A">
        <w:rPr>
          <w:rFonts w:ascii="Palatino Linotype" w:hAnsi="Palatino Linotype" w:cs="Arial"/>
          <w:bCs/>
          <w:i/>
          <w:noProof/>
          <w:sz w:val="22"/>
          <w:szCs w:val="22"/>
        </w:rPr>
        <w:t xml:space="preserve">VII. Faltas de </w:t>
      </w:r>
      <w:r w:rsidRPr="0002628A">
        <w:rPr>
          <w:rFonts w:ascii="Palatino Linotype" w:hAnsi="Palatino Linotype" w:cs="Arial"/>
          <w:i/>
          <w:sz w:val="22"/>
          <w:szCs w:val="22"/>
        </w:rPr>
        <w:t>puntualidad</w:t>
      </w:r>
      <w:r w:rsidRPr="0002628A">
        <w:rPr>
          <w:rFonts w:ascii="Palatino Linotype" w:hAnsi="Palatino Linotype" w:cs="Arial"/>
          <w:bCs/>
          <w:i/>
          <w:noProof/>
          <w:sz w:val="22"/>
          <w:szCs w:val="22"/>
        </w:rPr>
        <w:t xml:space="preserve"> o </w:t>
      </w:r>
      <w:r w:rsidRPr="0002628A">
        <w:rPr>
          <w:rFonts w:ascii="Palatino Linotype" w:hAnsi="Palatino Linotype" w:cs="Arial"/>
          <w:i/>
          <w:sz w:val="22"/>
          <w:szCs w:val="22"/>
        </w:rPr>
        <w:t>de</w:t>
      </w:r>
      <w:r w:rsidRPr="0002628A">
        <w:rPr>
          <w:rFonts w:ascii="Palatino Linotype" w:hAnsi="Palatino Linotype" w:cs="Arial"/>
          <w:bCs/>
          <w:i/>
          <w:noProof/>
          <w:sz w:val="22"/>
          <w:szCs w:val="22"/>
        </w:rPr>
        <w:t xml:space="preserve"> asistencia injustificadas;</w:t>
      </w:r>
    </w:p>
    <w:p w14:paraId="4D193283" w14:textId="77777777" w:rsidR="00451646" w:rsidRPr="0002628A" w:rsidRDefault="00451646" w:rsidP="00451646">
      <w:pPr>
        <w:autoSpaceDE w:val="0"/>
        <w:autoSpaceDN w:val="0"/>
        <w:adjustRightInd w:val="0"/>
        <w:ind w:left="851" w:right="899"/>
        <w:jc w:val="both"/>
        <w:rPr>
          <w:rFonts w:ascii="Palatino Linotype" w:hAnsi="Palatino Linotype" w:cs="Arial"/>
          <w:bCs/>
          <w:i/>
          <w:noProof/>
          <w:sz w:val="22"/>
          <w:szCs w:val="22"/>
        </w:rPr>
      </w:pPr>
      <w:r w:rsidRPr="0002628A">
        <w:rPr>
          <w:rFonts w:ascii="Palatino Linotype" w:hAnsi="Palatino Linotype" w:cs="Arial"/>
          <w:b/>
          <w:bCs/>
          <w:i/>
          <w:noProof/>
          <w:sz w:val="22"/>
          <w:szCs w:val="22"/>
        </w:rPr>
        <w:t>VIII. Pensiones alimenticias ordenadas por la autoridad judicial;</w:t>
      </w:r>
      <w:r w:rsidRPr="0002628A">
        <w:rPr>
          <w:rFonts w:ascii="Palatino Linotype" w:hAnsi="Palatino Linotype" w:cs="Arial"/>
          <w:bCs/>
          <w:i/>
          <w:noProof/>
          <w:sz w:val="22"/>
          <w:szCs w:val="22"/>
        </w:rPr>
        <w:t xml:space="preserve"> o</w:t>
      </w:r>
    </w:p>
    <w:p w14:paraId="5AB39851" w14:textId="77777777" w:rsidR="00451646" w:rsidRPr="0002628A" w:rsidRDefault="00451646" w:rsidP="00451646">
      <w:pPr>
        <w:autoSpaceDE w:val="0"/>
        <w:autoSpaceDN w:val="0"/>
        <w:adjustRightInd w:val="0"/>
        <w:ind w:left="851" w:right="899"/>
        <w:jc w:val="both"/>
        <w:rPr>
          <w:rFonts w:ascii="Palatino Linotype" w:hAnsi="Palatino Linotype" w:cs="Arial"/>
          <w:b/>
          <w:bCs/>
          <w:i/>
          <w:noProof/>
          <w:sz w:val="22"/>
          <w:szCs w:val="22"/>
        </w:rPr>
      </w:pPr>
      <w:r w:rsidRPr="0002628A">
        <w:rPr>
          <w:rFonts w:ascii="Palatino Linotype" w:hAnsi="Palatino Linotype" w:cs="Arial"/>
          <w:b/>
          <w:bCs/>
          <w:i/>
          <w:noProof/>
          <w:sz w:val="22"/>
          <w:szCs w:val="22"/>
        </w:rPr>
        <w:t>IX. Cualquier otro convenido con instituciones de servicios y aceptado por el servidor público.</w:t>
      </w:r>
    </w:p>
    <w:p w14:paraId="36E73544" w14:textId="77777777" w:rsidR="00451646" w:rsidRPr="0002628A" w:rsidRDefault="00451646" w:rsidP="00451646">
      <w:pPr>
        <w:autoSpaceDE w:val="0"/>
        <w:autoSpaceDN w:val="0"/>
        <w:adjustRightInd w:val="0"/>
        <w:ind w:left="851" w:right="899"/>
        <w:jc w:val="both"/>
        <w:rPr>
          <w:rFonts w:ascii="Palatino Linotype" w:hAnsi="Palatino Linotype" w:cs="Arial"/>
          <w:sz w:val="22"/>
          <w:szCs w:val="22"/>
        </w:rPr>
      </w:pPr>
      <w:r w:rsidRPr="0002628A">
        <w:rPr>
          <w:rFonts w:ascii="Palatino Linotype" w:hAnsi="Palatino Linotype" w:cs="Arial"/>
          <w:bCs/>
          <w:i/>
          <w:noProof/>
          <w:sz w:val="22"/>
          <w:szCs w:val="22"/>
        </w:rPr>
        <w:t xml:space="preserve">El monto total de las retenciones, descuentos o deducciones no podrá exceder del 30% de la remuneración total, </w:t>
      </w:r>
      <w:r w:rsidRPr="0002628A">
        <w:rPr>
          <w:rFonts w:ascii="Palatino Linotype" w:hAnsi="Palatino Linotype" w:cs="Arial"/>
          <w:i/>
          <w:sz w:val="22"/>
          <w:szCs w:val="22"/>
        </w:rPr>
        <w:t>excepto</w:t>
      </w:r>
      <w:r w:rsidRPr="0002628A">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2628A">
        <w:rPr>
          <w:rFonts w:ascii="Palatino Linotype" w:hAnsi="Palatino Linotype" w:cs="Arial"/>
          <w:i/>
          <w:sz w:val="22"/>
          <w:szCs w:val="22"/>
        </w:rPr>
        <w:t>ajustará</w:t>
      </w:r>
      <w:r w:rsidRPr="0002628A">
        <w:rPr>
          <w:rFonts w:ascii="Palatino Linotype" w:hAnsi="Palatino Linotype" w:cs="Arial"/>
          <w:bCs/>
          <w:i/>
          <w:noProof/>
          <w:sz w:val="22"/>
          <w:szCs w:val="22"/>
        </w:rPr>
        <w:t xml:space="preserve"> a lo determinado por la autoridad judicial.” </w:t>
      </w:r>
    </w:p>
    <w:p w14:paraId="5EF34360" w14:textId="77777777" w:rsidR="00451646" w:rsidRPr="0002628A" w:rsidRDefault="00451646" w:rsidP="00451646">
      <w:pPr>
        <w:autoSpaceDE w:val="0"/>
        <w:autoSpaceDN w:val="0"/>
        <w:adjustRightInd w:val="0"/>
        <w:ind w:left="851" w:right="899"/>
        <w:jc w:val="both"/>
        <w:rPr>
          <w:rFonts w:ascii="Palatino Linotype" w:hAnsi="Palatino Linotype" w:cs="Arial"/>
          <w:sz w:val="22"/>
          <w:szCs w:val="22"/>
        </w:rPr>
      </w:pPr>
      <w:r w:rsidRPr="0002628A">
        <w:rPr>
          <w:rFonts w:ascii="Palatino Linotype" w:hAnsi="Palatino Linotype" w:cs="Arial"/>
          <w:sz w:val="22"/>
          <w:szCs w:val="22"/>
        </w:rPr>
        <w:t>(Énfasis añadido)</w:t>
      </w:r>
    </w:p>
    <w:p w14:paraId="356C9344" w14:textId="77777777" w:rsidR="00451646" w:rsidRPr="0002628A" w:rsidRDefault="00451646" w:rsidP="00451646">
      <w:pPr>
        <w:autoSpaceDE w:val="0"/>
        <w:autoSpaceDN w:val="0"/>
        <w:adjustRightInd w:val="0"/>
        <w:ind w:left="851" w:right="902"/>
        <w:jc w:val="both"/>
        <w:rPr>
          <w:rFonts w:ascii="Palatino Linotype" w:hAnsi="Palatino Linotype" w:cs="Arial"/>
          <w:sz w:val="22"/>
          <w:szCs w:val="22"/>
        </w:rPr>
      </w:pPr>
    </w:p>
    <w:p w14:paraId="215A65EE" w14:textId="77777777" w:rsidR="00451646" w:rsidRPr="0002628A" w:rsidRDefault="00451646" w:rsidP="00451646">
      <w:pPr>
        <w:spacing w:before="100" w:beforeAutospacing="1" w:after="100" w:afterAutospacing="1" w:line="360" w:lineRule="auto"/>
        <w:jc w:val="both"/>
        <w:rPr>
          <w:rFonts w:ascii="Palatino Linotype" w:hAnsi="Palatino Linotype" w:cs="Arial"/>
        </w:rPr>
      </w:pPr>
      <w:r w:rsidRPr="0002628A">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02628A">
        <w:rPr>
          <w:rFonts w:ascii="Palatino Linotype" w:hAnsi="Palatino Linotype" w:cs="Arial"/>
          <w:b/>
        </w:rPr>
        <w:t>únicamente inciden en su vida privada</w:t>
      </w:r>
      <w:r w:rsidRPr="0002628A">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4052737" w14:textId="77777777" w:rsidR="00451646" w:rsidRPr="0002628A" w:rsidRDefault="00451646" w:rsidP="00451646">
      <w:pPr>
        <w:spacing w:before="100" w:beforeAutospacing="1" w:after="100" w:afterAutospacing="1" w:line="360" w:lineRule="auto"/>
        <w:jc w:val="both"/>
        <w:rPr>
          <w:rFonts w:ascii="Palatino Linotype" w:hAnsi="Palatino Linotype" w:cs="Arial"/>
          <w:lang w:val="es-ES"/>
        </w:rPr>
      </w:pPr>
      <w:r w:rsidRPr="0002628A">
        <w:rPr>
          <w:rFonts w:ascii="Palatino Linotype" w:hAnsi="Palatino Linotype" w:cs="Arial"/>
          <w:lang w:val="es-ES" w:eastAsia="es-CO"/>
        </w:rPr>
        <w:t>Por otro lado, es conveniente precisar que si bien d</w:t>
      </w:r>
      <w:r w:rsidRPr="0002628A">
        <w:rPr>
          <w:rFonts w:ascii="Palatino Linotype" w:hAnsi="Palatino Linotype" w:cs="Arial"/>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02628A">
        <w:rPr>
          <w:rFonts w:ascii="Palatino Linotype" w:hAnsi="Palatino Linotype" w:cs="Arial"/>
          <w:b/>
          <w:lang w:val="es-ES"/>
        </w:rPr>
        <w:t>información de forma disociada</w:t>
      </w:r>
      <w:r w:rsidRPr="0002628A">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74BE34F4" w14:textId="77777777" w:rsidR="00451646" w:rsidRPr="0002628A" w:rsidRDefault="00451646" w:rsidP="00451646">
      <w:pPr>
        <w:ind w:left="1134" w:right="1134"/>
        <w:jc w:val="both"/>
        <w:rPr>
          <w:rFonts w:ascii="Palatino Linotype" w:hAnsi="Palatino Linotype" w:cs="Arial"/>
          <w:bCs/>
          <w:i/>
          <w:noProof/>
          <w:lang w:val="es-ES"/>
        </w:rPr>
      </w:pPr>
    </w:p>
    <w:p w14:paraId="40027BE3" w14:textId="77777777" w:rsidR="00451646" w:rsidRPr="0002628A" w:rsidRDefault="00451646" w:rsidP="00451646">
      <w:pPr>
        <w:ind w:left="851" w:right="899"/>
        <w:jc w:val="both"/>
        <w:rPr>
          <w:rFonts w:ascii="Palatino Linotype" w:hAnsi="Palatino Linotype" w:cs="Arial"/>
          <w:bCs/>
          <w:i/>
          <w:noProof/>
          <w:sz w:val="22"/>
          <w:szCs w:val="22"/>
          <w:lang w:val="es-ES"/>
        </w:rPr>
      </w:pPr>
      <w:r w:rsidRPr="0002628A">
        <w:rPr>
          <w:rFonts w:ascii="Palatino Linotype" w:hAnsi="Palatino Linotype" w:cs="Arial"/>
          <w:bCs/>
          <w:i/>
          <w:noProof/>
          <w:sz w:val="22"/>
          <w:szCs w:val="22"/>
          <w:lang w:val="es-ES"/>
        </w:rPr>
        <w:t>“</w:t>
      </w:r>
      <w:r w:rsidRPr="0002628A">
        <w:rPr>
          <w:rFonts w:ascii="Palatino Linotype" w:hAnsi="Palatino Linotype" w:cs="Arial"/>
          <w:b/>
          <w:bCs/>
          <w:i/>
          <w:noProof/>
          <w:sz w:val="22"/>
          <w:szCs w:val="22"/>
          <w:lang w:val="es-ES"/>
        </w:rPr>
        <w:t>Artículo 4.-</w:t>
      </w:r>
      <w:r w:rsidRPr="0002628A">
        <w:rPr>
          <w:rFonts w:ascii="Palatino Linotype" w:hAnsi="Palatino Linotype" w:cs="Arial"/>
          <w:bCs/>
          <w:i/>
          <w:noProof/>
          <w:sz w:val="22"/>
          <w:szCs w:val="22"/>
          <w:lang w:val="es-ES"/>
        </w:rPr>
        <w:t xml:space="preserve"> Para los efectos de esta Ley se entiende por:</w:t>
      </w:r>
    </w:p>
    <w:p w14:paraId="3A57880F" w14:textId="77777777" w:rsidR="00451646" w:rsidRPr="0002628A" w:rsidRDefault="00451646" w:rsidP="00451646">
      <w:pPr>
        <w:ind w:left="851" w:right="899"/>
        <w:jc w:val="both"/>
        <w:rPr>
          <w:rFonts w:ascii="Palatino Linotype" w:hAnsi="Palatino Linotype" w:cs="Arial"/>
          <w:bCs/>
          <w:i/>
          <w:noProof/>
          <w:sz w:val="22"/>
          <w:szCs w:val="22"/>
          <w:lang w:val="es-ES"/>
        </w:rPr>
      </w:pPr>
      <w:r w:rsidRPr="0002628A">
        <w:rPr>
          <w:rFonts w:ascii="Palatino Linotype" w:hAnsi="Palatino Linotype" w:cs="Arial"/>
          <w:bCs/>
          <w:i/>
          <w:noProof/>
          <w:sz w:val="22"/>
          <w:szCs w:val="22"/>
          <w:lang w:val="es-ES"/>
        </w:rPr>
        <w:t>…</w:t>
      </w:r>
    </w:p>
    <w:p w14:paraId="4B0B840F" w14:textId="77777777" w:rsidR="00451646" w:rsidRPr="0002628A" w:rsidRDefault="00451646" w:rsidP="00451646">
      <w:pPr>
        <w:ind w:left="851" w:right="899"/>
        <w:jc w:val="both"/>
        <w:rPr>
          <w:rFonts w:ascii="Palatino Linotype" w:hAnsi="Palatino Linotype" w:cs="Arial"/>
          <w:bCs/>
          <w:i/>
          <w:noProof/>
          <w:sz w:val="22"/>
          <w:szCs w:val="22"/>
          <w:lang w:val="es-ES"/>
        </w:rPr>
      </w:pPr>
      <w:r w:rsidRPr="0002628A">
        <w:rPr>
          <w:rFonts w:ascii="Palatino Linotype" w:hAnsi="Palatino Linotype" w:cs="Arial"/>
          <w:b/>
          <w:bCs/>
          <w:i/>
          <w:noProof/>
          <w:sz w:val="22"/>
          <w:szCs w:val="22"/>
          <w:lang w:val="es-ES"/>
        </w:rPr>
        <w:t>XII. Disociación:</w:t>
      </w:r>
      <w:r w:rsidRPr="0002628A">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14:paraId="13D620C6" w14:textId="77777777" w:rsidR="00451646" w:rsidRPr="0002628A" w:rsidRDefault="00451646" w:rsidP="00451646">
      <w:pPr>
        <w:ind w:left="851" w:right="899"/>
        <w:jc w:val="both"/>
        <w:rPr>
          <w:rFonts w:ascii="Palatino Linotype" w:hAnsi="Palatino Linotype" w:cs="Arial"/>
          <w:szCs w:val="22"/>
          <w:lang w:val="es-ES"/>
        </w:rPr>
      </w:pPr>
    </w:p>
    <w:p w14:paraId="18B3FFEF" w14:textId="77777777" w:rsidR="00451646" w:rsidRPr="0002628A" w:rsidRDefault="00451646" w:rsidP="00451646">
      <w:pPr>
        <w:widowControl w:val="0"/>
        <w:autoSpaceDE w:val="0"/>
        <w:autoSpaceDN w:val="0"/>
        <w:adjustRightInd w:val="0"/>
        <w:spacing w:line="360" w:lineRule="auto"/>
        <w:jc w:val="both"/>
        <w:rPr>
          <w:rFonts w:ascii="Palatino Linotype" w:hAnsi="Palatino Linotype"/>
          <w:lang w:val="es-ES"/>
        </w:rPr>
      </w:pPr>
      <w:r w:rsidRPr="0002628A">
        <w:rPr>
          <w:rFonts w:ascii="Palatino Linotype" w:hAnsi="Palatino Linotype"/>
          <w:lang w:val="es-ES"/>
        </w:rPr>
        <w:lastRenderedPageBreak/>
        <w:t>Es así que, dicha información debe entregarse mediante el procedimiento de disociación de la información, a efecto no de permitir la vinculación de la identificación individual de los servidores públicos, respecto de la estructura de la Dependencia.</w:t>
      </w:r>
    </w:p>
    <w:p w14:paraId="4C6E298C" w14:textId="77777777" w:rsidR="00451646" w:rsidRPr="0002628A" w:rsidRDefault="00451646" w:rsidP="00451646">
      <w:pPr>
        <w:spacing w:line="360" w:lineRule="auto"/>
        <w:ind w:right="49"/>
        <w:jc w:val="both"/>
        <w:rPr>
          <w:rFonts w:ascii="Palatino Linotype" w:hAnsi="Palatino Linotype" w:cs="Arial"/>
        </w:rPr>
      </w:pPr>
    </w:p>
    <w:p w14:paraId="393CC2C4" w14:textId="77777777" w:rsidR="00451646" w:rsidRPr="0002628A" w:rsidRDefault="00451646" w:rsidP="00451646">
      <w:pPr>
        <w:spacing w:line="360" w:lineRule="auto"/>
        <w:jc w:val="both"/>
        <w:rPr>
          <w:rFonts w:ascii="Palatino Linotype" w:hAnsi="Palatino Linotype" w:cs="Arial"/>
        </w:rPr>
      </w:pPr>
      <w:r w:rsidRPr="0002628A">
        <w:rPr>
          <w:rFonts w:ascii="Palatino Linotype" w:hAnsi="Palatino Linotype" w:cs="Arial"/>
        </w:rPr>
        <w:t xml:space="preserve">Por ende, </w:t>
      </w:r>
      <w:r w:rsidRPr="0002628A">
        <w:rPr>
          <w:rFonts w:ascii="Palatino Linotype" w:hAnsi="Palatino Linotype" w:cs="Arial"/>
          <w:b/>
        </w:rPr>
        <w:t>EL SUJETO OBLIGADO</w:t>
      </w:r>
      <w:r w:rsidRPr="0002628A">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02628A">
        <w:rPr>
          <w:rFonts w:ascii="Palatino Linotype" w:hAnsi="Palatino Linotype" w:cs="Arial"/>
          <w:noProof/>
        </w:rPr>
        <w:t>términos</w:t>
      </w:r>
      <w:r w:rsidRPr="0002628A">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B08AA0C" w14:textId="77777777" w:rsidR="00451646" w:rsidRPr="0002628A" w:rsidRDefault="00451646" w:rsidP="00451646">
      <w:pPr>
        <w:jc w:val="both"/>
        <w:rPr>
          <w:rFonts w:ascii="Palatino Linotype" w:hAnsi="Palatino Linotype" w:cs="Arial"/>
          <w:sz w:val="22"/>
          <w:szCs w:val="22"/>
        </w:rPr>
      </w:pPr>
    </w:p>
    <w:p w14:paraId="46708E30" w14:textId="77777777" w:rsidR="00451646" w:rsidRPr="0002628A" w:rsidRDefault="00451646" w:rsidP="00451646">
      <w:pPr>
        <w:tabs>
          <w:tab w:val="left" w:pos="8222"/>
        </w:tabs>
        <w:ind w:left="851" w:right="1134"/>
        <w:jc w:val="center"/>
        <w:rPr>
          <w:rFonts w:ascii="Palatino Linotype" w:hAnsi="Palatino Linotype" w:cs="Arial"/>
          <w:b/>
          <w:i/>
          <w:sz w:val="22"/>
          <w:szCs w:val="22"/>
        </w:rPr>
      </w:pPr>
      <w:r w:rsidRPr="0002628A">
        <w:rPr>
          <w:rFonts w:ascii="Palatino Linotype" w:hAnsi="Palatino Linotype" w:cs="Arial"/>
          <w:b/>
          <w:i/>
          <w:sz w:val="22"/>
          <w:szCs w:val="22"/>
        </w:rPr>
        <w:t>Ley de Transparencia y Acceso a la Información Pública del Estado de México y Municipios</w:t>
      </w:r>
    </w:p>
    <w:p w14:paraId="670B9CC7"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i/>
          <w:sz w:val="22"/>
          <w:szCs w:val="22"/>
        </w:rPr>
        <w:t>“</w:t>
      </w:r>
      <w:r w:rsidRPr="0002628A">
        <w:rPr>
          <w:rFonts w:ascii="Palatino Linotype" w:hAnsi="Palatino Linotype" w:cs="Arial"/>
          <w:b/>
          <w:i/>
          <w:sz w:val="22"/>
          <w:szCs w:val="22"/>
        </w:rPr>
        <w:t xml:space="preserve">Artículo 49. </w:t>
      </w:r>
      <w:r w:rsidRPr="0002628A">
        <w:rPr>
          <w:rFonts w:ascii="Palatino Linotype" w:hAnsi="Palatino Linotype" w:cs="Arial"/>
          <w:i/>
          <w:sz w:val="22"/>
          <w:szCs w:val="22"/>
        </w:rPr>
        <w:t xml:space="preserve">Los Comités de Transparencia </w:t>
      </w:r>
      <w:r w:rsidRPr="0002628A">
        <w:rPr>
          <w:rFonts w:ascii="Palatino Linotype" w:hAnsi="Palatino Linotype"/>
          <w:i/>
          <w:sz w:val="22"/>
          <w:szCs w:val="22"/>
        </w:rPr>
        <w:t>tendrán</w:t>
      </w:r>
      <w:r w:rsidRPr="0002628A">
        <w:rPr>
          <w:rFonts w:ascii="Palatino Linotype" w:hAnsi="Palatino Linotype" w:cs="Arial"/>
          <w:i/>
          <w:sz w:val="22"/>
          <w:szCs w:val="22"/>
        </w:rPr>
        <w:t xml:space="preserve"> las siguientes atribuciones:</w:t>
      </w:r>
    </w:p>
    <w:p w14:paraId="438A7A39"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VIII.</w:t>
      </w:r>
      <w:r w:rsidRPr="0002628A">
        <w:rPr>
          <w:rFonts w:ascii="Palatino Linotype" w:hAnsi="Palatino Linotype" w:cs="Arial"/>
          <w:i/>
          <w:sz w:val="22"/>
          <w:szCs w:val="22"/>
        </w:rPr>
        <w:t xml:space="preserve"> </w:t>
      </w:r>
      <w:r w:rsidRPr="0002628A">
        <w:rPr>
          <w:rFonts w:ascii="Palatino Linotype" w:hAnsi="Palatino Linotype" w:cs="Arial"/>
          <w:b/>
          <w:i/>
          <w:sz w:val="22"/>
          <w:szCs w:val="22"/>
        </w:rPr>
        <w:t>Aprobar</w:t>
      </w:r>
      <w:r w:rsidRPr="0002628A">
        <w:rPr>
          <w:rFonts w:ascii="Palatino Linotype" w:hAnsi="Palatino Linotype" w:cs="Arial"/>
          <w:i/>
          <w:sz w:val="22"/>
          <w:szCs w:val="22"/>
        </w:rPr>
        <w:t>, modificar o revocar la clasificación de la información;</w:t>
      </w:r>
    </w:p>
    <w:p w14:paraId="327FC72E"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b/>
          <w:i/>
          <w:sz w:val="22"/>
          <w:szCs w:val="22"/>
        </w:rPr>
      </w:pPr>
      <w:r w:rsidRPr="0002628A">
        <w:rPr>
          <w:rFonts w:ascii="Palatino Linotype" w:hAnsi="Palatino Linotype" w:cs="Arial"/>
          <w:b/>
          <w:i/>
          <w:sz w:val="22"/>
          <w:szCs w:val="22"/>
        </w:rPr>
        <w:t>Artículo 132.</w:t>
      </w:r>
      <w:r w:rsidRPr="0002628A">
        <w:rPr>
          <w:rFonts w:ascii="Palatino Linotype" w:hAnsi="Palatino Linotype" w:cs="Arial"/>
          <w:i/>
          <w:sz w:val="22"/>
          <w:szCs w:val="22"/>
        </w:rPr>
        <w:t xml:space="preserve"> </w:t>
      </w:r>
      <w:r w:rsidRPr="0002628A">
        <w:rPr>
          <w:rFonts w:ascii="Palatino Linotype" w:hAnsi="Palatino Linotype" w:cs="Arial"/>
          <w:b/>
          <w:i/>
          <w:sz w:val="22"/>
          <w:szCs w:val="22"/>
        </w:rPr>
        <w:t>La clasificación de la información se llevará a cabo en el momento en que:</w:t>
      </w:r>
    </w:p>
    <w:p w14:paraId="6B090DD2"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i/>
          <w:sz w:val="22"/>
          <w:szCs w:val="22"/>
        </w:rPr>
        <w:t>…</w:t>
      </w:r>
    </w:p>
    <w:p w14:paraId="55641086"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II.</w:t>
      </w:r>
      <w:r w:rsidRPr="0002628A">
        <w:rPr>
          <w:rFonts w:ascii="Palatino Linotype" w:hAnsi="Palatino Linotype" w:cs="Arial"/>
          <w:i/>
          <w:sz w:val="22"/>
          <w:szCs w:val="22"/>
        </w:rPr>
        <w:t xml:space="preserve"> Se determine mediante resolución de autoridad competente; o</w:t>
      </w:r>
    </w:p>
    <w:p w14:paraId="7ADAB96C"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p>
    <w:p w14:paraId="34084EC9"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III</w:t>
      </w:r>
      <w:r w:rsidRPr="0002628A">
        <w:rPr>
          <w:rFonts w:ascii="Palatino Linotype" w:hAnsi="Palatino Linotype" w:cs="Arial"/>
          <w:i/>
          <w:sz w:val="22"/>
          <w:szCs w:val="22"/>
        </w:rPr>
        <w:t xml:space="preserve">. </w:t>
      </w:r>
      <w:r w:rsidRPr="0002628A">
        <w:rPr>
          <w:rFonts w:ascii="Palatino Linotype" w:hAnsi="Palatino Linotype" w:cs="Arial"/>
          <w:b/>
          <w:i/>
          <w:sz w:val="22"/>
          <w:szCs w:val="22"/>
        </w:rPr>
        <w:t>Se generen versiones públicas para dar cumplimiento a las obligaciones de transparencia previstas en esta Ley</w:t>
      </w:r>
      <w:r w:rsidRPr="0002628A">
        <w:rPr>
          <w:rFonts w:ascii="Palatino Linotype" w:hAnsi="Palatino Linotype" w:cs="Arial"/>
          <w:i/>
          <w:sz w:val="22"/>
          <w:szCs w:val="22"/>
        </w:rPr>
        <w:t>.”</w:t>
      </w:r>
    </w:p>
    <w:p w14:paraId="3DC333E3"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p>
    <w:p w14:paraId="04AA4E28" w14:textId="77777777" w:rsidR="00451646" w:rsidRPr="0002628A" w:rsidRDefault="00451646" w:rsidP="00451646">
      <w:pPr>
        <w:tabs>
          <w:tab w:val="left" w:pos="8222"/>
        </w:tabs>
        <w:ind w:left="851" w:right="1134"/>
        <w:jc w:val="center"/>
        <w:rPr>
          <w:rFonts w:ascii="Palatino Linotype" w:hAnsi="Palatino Linotype" w:cs="Arial"/>
          <w:b/>
          <w:i/>
          <w:sz w:val="22"/>
          <w:szCs w:val="22"/>
        </w:rPr>
      </w:pPr>
      <w:r w:rsidRPr="0002628A">
        <w:rPr>
          <w:rFonts w:ascii="Palatino Linotype" w:hAnsi="Palatino Linotype" w:cs="Arial"/>
          <w:b/>
          <w:i/>
          <w:sz w:val="22"/>
          <w:szCs w:val="22"/>
        </w:rPr>
        <w:t>Lineamientos Generales en materia de Clasificación y Desclasificación de la Información</w:t>
      </w:r>
    </w:p>
    <w:p w14:paraId="1484FAF9"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i/>
          <w:sz w:val="22"/>
          <w:szCs w:val="22"/>
        </w:rPr>
        <w:lastRenderedPageBreak/>
        <w:t>“</w:t>
      </w:r>
      <w:r w:rsidRPr="0002628A">
        <w:rPr>
          <w:rFonts w:ascii="Palatino Linotype" w:hAnsi="Palatino Linotype" w:cs="Arial"/>
          <w:b/>
          <w:i/>
          <w:sz w:val="22"/>
          <w:szCs w:val="22"/>
        </w:rPr>
        <w:t>Segundo.-</w:t>
      </w:r>
      <w:r w:rsidRPr="0002628A">
        <w:rPr>
          <w:rFonts w:ascii="Palatino Linotype" w:hAnsi="Palatino Linotype" w:cs="Arial"/>
          <w:i/>
          <w:sz w:val="22"/>
          <w:szCs w:val="22"/>
        </w:rPr>
        <w:t xml:space="preserve"> Para efectos de los presentes Lineamientos Generales, se entenderá por:</w:t>
      </w:r>
    </w:p>
    <w:p w14:paraId="4C9CDCE7"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XVIII.</w:t>
      </w:r>
      <w:r w:rsidRPr="0002628A">
        <w:rPr>
          <w:rFonts w:ascii="Palatino Linotype" w:hAnsi="Palatino Linotype" w:cs="Arial"/>
          <w:i/>
          <w:sz w:val="22"/>
          <w:szCs w:val="22"/>
        </w:rPr>
        <w:t xml:space="preserve"> </w:t>
      </w:r>
      <w:r w:rsidRPr="0002628A">
        <w:rPr>
          <w:rFonts w:ascii="Palatino Linotype" w:hAnsi="Palatino Linotype" w:cs="Arial"/>
          <w:b/>
          <w:i/>
          <w:sz w:val="22"/>
          <w:szCs w:val="22"/>
        </w:rPr>
        <w:t>Versión pública:</w:t>
      </w:r>
      <w:r w:rsidRPr="0002628A">
        <w:rPr>
          <w:rFonts w:ascii="Palatino Linotype" w:hAnsi="Palatino Linotype" w:cs="Arial"/>
          <w:i/>
          <w:sz w:val="22"/>
          <w:szCs w:val="22"/>
        </w:rPr>
        <w:t xml:space="preserve"> El </w:t>
      </w:r>
      <w:r w:rsidRPr="0002628A">
        <w:rPr>
          <w:rFonts w:ascii="Palatino Linotype" w:hAnsi="Palatino Linotype" w:cs="Arial"/>
          <w:bCs/>
          <w:i/>
          <w:noProof/>
          <w:sz w:val="22"/>
          <w:szCs w:val="22"/>
        </w:rPr>
        <w:t>documento</w:t>
      </w:r>
      <w:r w:rsidRPr="0002628A">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02628A">
        <w:rPr>
          <w:rFonts w:ascii="Palatino Linotype" w:hAnsi="Palatino Linotype" w:cs="Arial"/>
          <w:b/>
          <w:i/>
          <w:sz w:val="22"/>
          <w:szCs w:val="22"/>
        </w:rPr>
        <w:t>fundando y motivando la</w:t>
      </w:r>
      <w:r w:rsidRPr="0002628A">
        <w:rPr>
          <w:rFonts w:ascii="Palatino Linotype" w:hAnsi="Palatino Linotype" w:cs="Arial"/>
          <w:i/>
          <w:sz w:val="22"/>
          <w:szCs w:val="22"/>
        </w:rPr>
        <w:t xml:space="preserve"> reserva o </w:t>
      </w:r>
      <w:r w:rsidRPr="0002628A">
        <w:rPr>
          <w:rFonts w:ascii="Palatino Linotype" w:hAnsi="Palatino Linotype" w:cs="Arial"/>
          <w:b/>
          <w:i/>
          <w:sz w:val="22"/>
          <w:szCs w:val="22"/>
        </w:rPr>
        <w:t>confidencialidad</w:t>
      </w:r>
      <w:r w:rsidRPr="0002628A">
        <w:rPr>
          <w:rFonts w:ascii="Palatino Linotype" w:hAnsi="Palatino Linotype" w:cs="Arial"/>
          <w:i/>
          <w:sz w:val="22"/>
          <w:szCs w:val="22"/>
        </w:rPr>
        <w:t xml:space="preserve">, a través de la resolución que para tal efecto emita el </w:t>
      </w:r>
      <w:r w:rsidRPr="0002628A">
        <w:rPr>
          <w:rFonts w:ascii="Palatino Linotype" w:hAnsi="Palatino Linotype" w:cs="Arial"/>
          <w:bCs/>
          <w:i/>
          <w:noProof/>
          <w:sz w:val="22"/>
          <w:szCs w:val="22"/>
        </w:rPr>
        <w:t>Comité</w:t>
      </w:r>
      <w:r w:rsidRPr="0002628A">
        <w:rPr>
          <w:rFonts w:ascii="Palatino Linotype" w:hAnsi="Palatino Linotype" w:cs="Arial"/>
          <w:i/>
          <w:sz w:val="22"/>
          <w:szCs w:val="22"/>
        </w:rPr>
        <w:t xml:space="preserve"> de Transparencia.</w:t>
      </w:r>
    </w:p>
    <w:p w14:paraId="38D35778"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Cuarto.</w:t>
      </w:r>
      <w:r w:rsidRPr="0002628A">
        <w:rPr>
          <w:rFonts w:ascii="Palatino Linotype" w:hAnsi="Palatino Linotype" w:cs="Arial"/>
          <w:i/>
          <w:sz w:val="22"/>
          <w:szCs w:val="22"/>
        </w:rPr>
        <w:t xml:space="preserve"> </w:t>
      </w:r>
      <w:r w:rsidRPr="0002628A">
        <w:rPr>
          <w:rFonts w:ascii="Palatino Linotype" w:hAnsi="Palatino Linotype" w:cs="Arial"/>
          <w:b/>
          <w:i/>
          <w:sz w:val="22"/>
          <w:szCs w:val="22"/>
        </w:rPr>
        <w:t>Para clasificar la información como</w:t>
      </w:r>
      <w:r w:rsidRPr="0002628A">
        <w:rPr>
          <w:rFonts w:ascii="Palatino Linotype" w:hAnsi="Palatino Linotype" w:cs="Arial"/>
          <w:i/>
          <w:sz w:val="22"/>
          <w:szCs w:val="22"/>
        </w:rPr>
        <w:t xml:space="preserve"> reservada o </w:t>
      </w:r>
      <w:r w:rsidRPr="0002628A">
        <w:rPr>
          <w:rFonts w:ascii="Palatino Linotype" w:hAnsi="Palatino Linotype" w:cs="Arial"/>
          <w:b/>
          <w:i/>
          <w:sz w:val="22"/>
          <w:szCs w:val="22"/>
        </w:rPr>
        <w:t xml:space="preserve">confidencial, de manera total o parcial, el titular del </w:t>
      </w:r>
      <w:r w:rsidRPr="0002628A">
        <w:rPr>
          <w:rFonts w:ascii="Palatino Linotype" w:hAnsi="Palatino Linotype" w:cs="Arial"/>
          <w:b/>
          <w:bCs/>
          <w:i/>
          <w:noProof/>
          <w:sz w:val="22"/>
          <w:szCs w:val="22"/>
        </w:rPr>
        <w:t>área</w:t>
      </w:r>
      <w:r w:rsidRPr="0002628A">
        <w:rPr>
          <w:rFonts w:ascii="Palatino Linotype" w:hAnsi="Palatino Linotype" w:cs="Arial"/>
          <w:b/>
          <w:i/>
          <w:sz w:val="22"/>
          <w:szCs w:val="22"/>
        </w:rPr>
        <w:t xml:space="preserve"> del sujeto obligado deberá atender lo dispuesto por el Título Sexto de la Ley General</w:t>
      </w:r>
      <w:r w:rsidRPr="0002628A">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ECF705C"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i/>
          <w:sz w:val="22"/>
          <w:szCs w:val="22"/>
        </w:rPr>
        <w:t xml:space="preserve">Los sujetos obligados deberán aplicar, de manera estricta, las excepciones al derecho de acceso a la </w:t>
      </w:r>
      <w:r w:rsidRPr="0002628A">
        <w:rPr>
          <w:rFonts w:ascii="Palatino Linotype" w:hAnsi="Palatino Linotype" w:cs="Arial"/>
          <w:bCs/>
          <w:i/>
          <w:noProof/>
          <w:sz w:val="22"/>
          <w:szCs w:val="22"/>
        </w:rPr>
        <w:t>información</w:t>
      </w:r>
      <w:r w:rsidRPr="0002628A">
        <w:rPr>
          <w:rFonts w:ascii="Palatino Linotype" w:hAnsi="Palatino Linotype" w:cs="Arial"/>
          <w:i/>
          <w:sz w:val="22"/>
          <w:szCs w:val="22"/>
        </w:rPr>
        <w:t xml:space="preserve"> y sólo podrán invocarlas cuando acrediten su procedencia.</w:t>
      </w:r>
    </w:p>
    <w:p w14:paraId="17164421"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Quinto.</w:t>
      </w:r>
      <w:r w:rsidRPr="0002628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405D23"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Sexto.</w:t>
      </w:r>
      <w:r w:rsidRPr="0002628A">
        <w:rPr>
          <w:rFonts w:ascii="Palatino Linotype" w:hAnsi="Palatino Linotype" w:cs="Arial"/>
          <w:i/>
          <w:sz w:val="22"/>
          <w:szCs w:val="22"/>
        </w:rPr>
        <w:t xml:space="preserve"> Los sujetos obligados no podrán emitir acuerdos de carácter general ni particular que clasifiquen </w:t>
      </w:r>
      <w:r w:rsidRPr="0002628A">
        <w:rPr>
          <w:rFonts w:ascii="Palatino Linotype" w:hAnsi="Palatino Linotype" w:cs="Arial"/>
          <w:bCs/>
          <w:i/>
          <w:noProof/>
          <w:sz w:val="22"/>
          <w:szCs w:val="22"/>
        </w:rPr>
        <w:t>documentos</w:t>
      </w:r>
      <w:r w:rsidRPr="0002628A">
        <w:rPr>
          <w:rFonts w:ascii="Palatino Linotype" w:hAnsi="Palatino Linotype" w:cs="Arial"/>
          <w:i/>
          <w:sz w:val="22"/>
          <w:szCs w:val="22"/>
        </w:rPr>
        <w:t xml:space="preserve"> o expedientes como reservados, ni clasificar documentos antes de que se genere la información o cuando éstos no obren en sus archivos.</w:t>
      </w:r>
    </w:p>
    <w:p w14:paraId="5C41D590" w14:textId="77777777" w:rsidR="00451646" w:rsidRPr="0002628A" w:rsidRDefault="00451646" w:rsidP="00451646">
      <w:pPr>
        <w:tabs>
          <w:tab w:val="left" w:pos="8222"/>
        </w:tabs>
        <w:ind w:left="851" w:right="1134"/>
        <w:jc w:val="both"/>
        <w:rPr>
          <w:rFonts w:ascii="Palatino Linotype" w:hAnsi="Palatino Linotype" w:cs="Arial"/>
          <w:i/>
          <w:sz w:val="22"/>
          <w:szCs w:val="22"/>
        </w:rPr>
      </w:pPr>
      <w:r w:rsidRPr="0002628A">
        <w:rPr>
          <w:rFonts w:ascii="Palatino Linotype" w:hAnsi="Palatino Linotype" w:cs="Arial"/>
          <w:i/>
          <w:sz w:val="22"/>
          <w:szCs w:val="22"/>
        </w:rPr>
        <w:t xml:space="preserve">La clasificación de información se realizará conforme a un análisis caso por caso, mediante la aplicación </w:t>
      </w:r>
      <w:r w:rsidRPr="0002628A">
        <w:rPr>
          <w:rFonts w:ascii="Palatino Linotype" w:hAnsi="Palatino Linotype" w:cs="Arial"/>
          <w:bCs/>
          <w:i/>
          <w:noProof/>
          <w:sz w:val="22"/>
          <w:szCs w:val="22"/>
        </w:rPr>
        <w:t>de</w:t>
      </w:r>
      <w:r w:rsidRPr="0002628A">
        <w:rPr>
          <w:rFonts w:ascii="Palatino Linotype" w:hAnsi="Palatino Linotype" w:cs="Arial"/>
          <w:i/>
          <w:sz w:val="22"/>
          <w:szCs w:val="22"/>
        </w:rPr>
        <w:t xml:space="preserve"> la prueba de daño y de interés público.</w:t>
      </w:r>
    </w:p>
    <w:p w14:paraId="64AAEAF3"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Séptimo.</w:t>
      </w:r>
      <w:r w:rsidRPr="0002628A">
        <w:rPr>
          <w:rFonts w:ascii="Palatino Linotype" w:hAnsi="Palatino Linotype" w:cs="Arial"/>
          <w:i/>
          <w:sz w:val="22"/>
          <w:szCs w:val="22"/>
        </w:rPr>
        <w:t xml:space="preserve"> La clasificación </w:t>
      </w:r>
      <w:r w:rsidRPr="0002628A">
        <w:rPr>
          <w:rFonts w:ascii="Palatino Linotype" w:hAnsi="Palatino Linotype" w:cs="Arial"/>
          <w:bCs/>
          <w:i/>
          <w:noProof/>
          <w:sz w:val="22"/>
          <w:szCs w:val="22"/>
        </w:rPr>
        <w:t>de</w:t>
      </w:r>
      <w:r w:rsidRPr="0002628A">
        <w:rPr>
          <w:rFonts w:ascii="Palatino Linotype" w:hAnsi="Palatino Linotype" w:cs="Arial"/>
          <w:i/>
          <w:sz w:val="22"/>
          <w:szCs w:val="22"/>
        </w:rPr>
        <w:t xml:space="preserve"> la información se llevará a cabo en el momento en que:</w:t>
      </w:r>
    </w:p>
    <w:p w14:paraId="0C044CDD"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I.</w:t>
      </w:r>
      <w:r w:rsidRPr="0002628A">
        <w:rPr>
          <w:rFonts w:ascii="Palatino Linotype" w:hAnsi="Palatino Linotype" w:cs="Arial"/>
          <w:i/>
          <w:sz w:val="22"/>
          <w:szCs w:val="22"/>
        </w:rPr>
        <w:t xml:space="preserve"> Se reciba una solicitud de acceso a la información;</w:t>
      </w:r>
    </w:p>
    <w:p w14:paraId="1C0572EF"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II.</w:t>
      </w:r>
      <w:r w:rsidRPr="0002628A">
        <w:rPr>
          <w:rFonts w:ascii="Palatino Linotype" w:hAnsi="Palatino Linotype" w:cs="Arial"/>
          <w:i/>
          <w:sz w:val="22"/>
          <w:szCs w:val="22"/>
        </w:rPr>
        <w:t xml:space="preserve"> Se determine </w:t>
      </w:r>
      <w:r w:rsidRPr="0002628A">
        <w:rPr>
          <w:rFonts w:ascii="Palatino Linotype" w:hAnsi="Palatino Linotype" w:cs="Arial"/>
          <w:bCs/>
          <w:i/>
          <w:noProof/>
          <w:sz w:val="22"/>
          <w:szCs w:val="22"/>
        </w:rPr>
        <w:t>mediante</w:t>
      </w:r>
      <w:r w:rsidRPr="0002628A">
        <w:rPr>
          <w:rFonts w:ascii="Palatino Linotype" w:hAnsi="Palatino Linotype" w:cs="Arial"/>
          <w:i/>
          <w:sz w:val="22"/>
          <w:szCs w:val="22"/>
        </w:rPr>
        <w:t xml:space="preserve"> resolución de autoridad competente, o</w:t>
      </w:r>
    </w:p>
    <w:p w14:paraId="1816FA97"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III.</w:t>
      </w:r>
      <w:r w:rsidRPr="0002628A">
        <w:rPr>
          <w:rFonts w:ascii="Palatino Linotype" w:hAnsi="Palatino Linotype" w:cs="Arial"/>
          <w:i/>
          <w:sz w:val="22"/>
          <w:szCs w:val="22"/>
        </w:rPr>
        <w:t xml:space="preserve"> Se generen </w:t>
      </w:r>
      <w:r w:rsidRPr="0002628A">
        <w:rPr>
          <w:rFonts w:ascii="Palatino Linotype" w:hAnsi="Palatino Linotype" w:cs="Arial"/>
          <w:bCs/>
          <w:i/>
          <w:noProof/>
          <w:sz w:val="22"/>
          <w:szCs w:val="22"/>
        </w:rPr>
        <w:t>versiones</w:t>
      </w:r>
      <w:r w:rsidRPr="0002628A">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44983C6F"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i/>
          <w:sz w:val="22"/>
          <w:szCs w:val="22"/>
        </w:rPr>
        <w:lastRenderedPageBreak/>
        <w:t xml:space="preserve">Los titulares de las áreas deberán revisar la clasificación al momento de la recepción de una solicitud de </w:t>
      </w:r>
      <w:r w:rsidRPr="0002628A">
        <w:rPr>
          <w:rFonts w:ascii="Palatino Linotype" w:hAnsi="Palatino Linotype" w:cs="Arial"/>
          <w:bCs/>
          <w:i/>
          <w:noProof/>
          <w:sz w:val="22"/>
          <w:szCs w:val="22"/>
        </w:rPr>
        <w:t>acceso</w:t>
      </w:r>
      <w:r w:rsidRPr="0002628A">
        <w:rPr>
          <w:rFonts w:ascii="Palatino Linotype" w:hAnsi="Palatino Linotype" w:cs="Arial"/>
          <w:i/>
          <w:sz w:val="22"/>
          <w:szCs w:val="22"/>
        </w:rPr>
        <w:t xml:space="preserve"> a la información, para verificar si encuadra en una causal de reserva o de confidencialidad.</w:t>
      </w:r>
    </w:p>
    <w:p w14:paraId="1F535667"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Octavo.</w:t>
      </w:r>
      <w:r w:rsidRPr="0002628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02628A">
        <w:rPr>
          <w:rFonts w:ascii="Palatino Linotype" w:hAnsi="Palatino Linotype" w:cs="Arial"/>
          <w:bCs/>
          <w:i/>
          <w:noProof/>
          <w:sz w:val="22"/>
          <w:szCs w:val="22"/>
        </w:rPr>
        <w:t>expresamente</w:t>
      </w:r>
      <w:r w:rsidRPr="0002628A">
        <w:rPr>
          <w:rFonts w:ascii="Palatino Linotype" w:hAnsi="Palatino Linotype" w:cs="Arial"/>
          <w:i/>
          <w:sz w:val="22"/>
          <w:szCs w:val="22"/>
        </w:rPr>
        <w:t xml:space="preserve"> le otorga el carácter de reservada o confidencial.</w:t>
      </w:r>
    </w:p>
    <w:p w14:paraId="5B266C5B"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bCs/>
          <w:i/>
          <w:noProof/>
          <w:sz w:val="22"/>
          <w:szCs w:val="22"/>
        </w:rPr>
      </w:pPr>
      <w:r w:rsidRPr="0002628A">
        <w:rPr>
          <w:rFonts w:ascii="Palatino Linotype" w:hAnsi="Palatino Linotype" w:cs="Arial"/>
          <w:i/>
          <w:sz w:val="22"/>
          <w:szCs w:val="22"/>
        </w:rPr>
        <w:t xml:space="preserve">Para </w:t>
      </w:r>
      <w:r w:rsidRPr="0002628A">
        <w:rPr>
          <w:rFonts w:ascii="Palatino Linotype" w:hAnsi="Palatino Linotype" w:cs="Arial"/>
          <w:bCs/>
          <w:i/>
          <w:noProof/>
          <w:sz w:val="22"/>
          <w:szCs w:val="22"/>
        </w:rPr>
        <w:t xml:space="preserve">motivar la clasificación se deberán señalar las razones o circunstancias especiales que lo </w:t>
      </w:r>
      <w:r w:rsidRPr="0002628A">
        <w:rPr>
          <w:rFonts w:ascii="Palatino Linotype" w:hAnsi="Palatino Linotype" w:cs="Arial"/>
          <w:i/>
          <w:sz w:val="22"/>
          <w:szCs w:val="22"/>
        </w:rPr>
        <w:t>llevaron</w:t>
      </w:r>
      <w:r w:rsidRPr="0002628A">
        <w:rPr>
          <w:rFonts w:ascii="Palatino Linotype" w:hAnsi="Palatino Linotype" w:cs="Arial"/>
          <w:bCs/>
          <w:i/>
          <w:noProof/>
          <w:sz w:val="22"/>
          <w:szCs w:val="22"/>
        </w:rPr>
        <w:t xml:space="preserve"> a concluir que el caso particular se ajusta al supuesto previsto por la norma legal invocada como fundamento.</w:t>
      </w:r>
    </w:p>
    <w:p w14:paraId="6C17CF13"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bCs/>
          <w:i/>
          <w:noProof/>
          <w:sz w:val="22"/>
          <w:szCs w:val="22"/>
        </w:rPr>
      </w:pPr>
      <w:r w:rsidRPr="0002628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2628A">
        <w:rPr>
          <w:rFonts w:ascii="Palatino Linotype" w:hAnsi="Palatino Linotype" w:cs="Arial"/>
          <w:i/>
          <w:sz w:val="22"/>
          <w:szCs w:val="22"/>
        </w:rPr>
        <w:t>de</w:t>
      </w:r>
      <w:r w:rsidRPr="0002628A">
        <w:rPr>
          <w:rFonts w:ascii="Palatino Linotype" w:hAnsi="Palatino Linotype" w:cs="Arial"/>
          <w:bCs/>
          <w:i/>
          <w:noProof/>
          <w:sz w:val="22"/>
          <w:szCs w:val="22"/>
        </w:rPr>
        <w:t xml:space="preserve"> </w:t>
      </w:r>
      <w:r w:rsidRPr="0002628A">
        <w:rPr>
          <w:rFonts w:ascii="Palatino Linotype" w:hAnsi="Palatino Linotype" w:cs="Arial"/>
          <w:i/>
          <w:sz w:val="22"/>
          <w:szCs w:val="22"/>
        </w:rPr>
        <w:t>reserva</w:t>
      </w:r>
      <w:r w:rsidRPr="0002628A">
        <w:rPr>
          <w:rFonts w:ascii="Palatino Linotype" w:hAnsi="Palatino Linotype" w:cs="Arial"/>
          <w:bCs/>
          <w:i/>
          <w:noProof/>
          <w:sz w:val="22"/>
          <w:szCs w:val="22"/>
        </w:rPr>
        <w:t>.</w:t>
      </w:r>
    </w:p>
    <w:p w14:paraId="686FFAF2"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bCs/>
          <w:i/>
          <w:noProof/>
          <w:sz w:val="22"/>
          <w:szCs w:val="22"/>
        </w:rPr>
      </w:pPr>
      <w:r w:rsidRPr="0002628A">
        <w:rPr>
          <w:rFonts w:ascii="Palatino Linotype" w:hAnsi="Palatino Linotype" w:cs="Arial"/>
          <w:i/>
          <w:sz w:val="22"/>
          <w:szCs w:val="22"/>
        </w:rPr>
        <w:t>Tratándose</w:t>
      </w:r>
      <w:r w:rsidRPr="0002628A">
        <w:rPr>
          <w:rFonts w:ascii="Palatino Linotype" w:hAnsi="Palatino Linotype" w:cs="Arial"/>
          <w:bCs/>
          <w:i/>
          <w:noProof/>
          <w:sz w:val="22"/>
          <w:szCs w:val="22"/>
        </w:rPr>
        <w:t xml:space="preserve"> de información clasificada como confidencial respecto de la cual se haya </w:t>
      </w:r>
      <w:r w:rsidRPr="0002628A">
        <w:rPr>
          <w:rFonts w:ascii="Palatino Linotype" w:hAnsi="Palatino Linotype" w:cs="Arial"/>
          <w:i/>
          <w:sz w:val="22"/>
          <w:szCs w:val="22"/>
        </w:rPr>
        <w:t>determinado</w:t>
      </w:r>
      <w:r w:rsidRPr="0002628A">
        <w:rPr>
          <w:rFonts w:ascii="Palatino Linotype" w:hAnsi="Palatino Linotype" w:cs="Arial"/>
          <w:bCs/>
          <w:i/>
          <w:noProof/>
          <w:sz w:val="22"/>
          <w:szCs w:val="22"/>
        </w:rPr>
        <w:t xml:space="preserve"> </w:t>
      </w:r>
      <w:r w:rsidRPr="0002628A">
        <w:rPr>
          <w:rFonts w:ascii="Palatino Linotype" w:hAnsi="Palatino Linotype" w:cs="Arial"/>
          <w:i/>
          <w:sz w:val="22"/>
          <w:szCs w:val="22"/>
        </w:rPr>
        <w:t>su</w:t>
      </w:r>
      <w:r w:rsidRPr="0002628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AFAF73F"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Cs/>
          <w:i/>
          <w:noProof/>
          <w:sz w:val="22"/>
          <w:szCs w:val="22"/>
        </w:rPr>
        <w:t>Los documentos contenidos</w:t>
      </w:r>
      <w:r w:rsidRPr="0002628A">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78EC03D9"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Noveno.</w:t>
      </w:r>
      <w:r w:rsidRPr="0002628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15CA57A"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Décimo.</w:t>
      </w:r>
      <w:r w:rsidRPr="0002628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A4506B9"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351FB309" w14:textId="77777777" w:rsidR="00451646" w:rsidRPr="0002628A" w:rsidRDefault="00451646" w:rsidP="00451646">
      <w:pPr>
        <w:tabs>
          <w:tab w:val="left" w:pos="8222"/>
        </w:tabs>
        <w:autoSpaceDE w:val="0"/>
        <w:autoSpaceDN w:val="0"/>
        <w:adjustRightInd w:val="0"/>
        <w:ind w:left="851" w:right="1134"/>
        <w:jc w:val="both"/>
        <w:rPr>
          <w:rFonts w:ascii="Palatino Linotype" w:hAnsi="Palatino Linotype" w:cs="Arial"/>
          <w:i/>
          <w:sz w:val="22"/>
          <w:szCs w:val="22"/>
        </w:rPr>
      </w:pPr>
      <w:r w:rsidRPr="0002628A">
        <w:rPr>
          <w:rFonts w:ascii="Palatino Linotype" w:hAnsi="Palatino Linotype" w:cs="Arial"/>
          <w:b/>
          <w:i/>
          <w:sz w:val="22"/>
          <w:szCs w:val="22"/>
        </w:rPr>
        <w:t>Décimo primero.</w:t>
      </w:r>
      <w:r w:rsidRPr="0002628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1C243338" w14:textId="77777777" w:rsidR="00451646" w:rsidRPr="0002628A" w:rsidRDefault="00451646" w:rsidP="00451646">
      <w:pPr>
        <w:tabs>
          <w:tab w:val="left" w:pos="8222"/>
        </w:tabs>
        <w:ind w:left="851" w:right="1134"/>
        <w:jc w:val="both"/>
        <w:rPr>
          <w:rFonts w:ascii="Palatino Linotype" w:hAnsi="Palatino Linotype" w:cs="Arial"/>
          <w:sz w:val="22"/>
          <w:szCs w:val="22"/>
        </w:rPr>
      </w:pPr>
      <w:r w:rsidRPr="0002628A">
        <w:rPr>
          <w:rFonts w:ascii="Palatino Linotype" w:hAnsi="Palatino Linotype" w:cs="Arial"/>
          <w:sz w:val="22"/>
          <w:szCs w:val="22"/>
        </w:rPr>
        <w:t>(Énfasis Añadido)</w:t>
      </w:r>
    </w:p>
    <w:p w14:paraId="33CDA1BE" w14:textId="77777777" w:rsidR="00451646" w:rsidRPr="0002628A" w:rsidRDefault="00451646" w:rsidP="00451646">
      <w:pPr>
        <w:spacing w:before="100" w:beforeAutospacing="1" w:after="100" w:afterAutospacing="1" w:line="360" w:lineRule="auto"/>
        <w:jc w:val="both"/>
        <w:rPr>
          <w:rFonts w:ascii="Palatino Linotype" w:hAnsi="Palatino Linotype" w:cs="Arial"/>
        </w:rPr>
      </w:pPr>
      <w:r w:rsidRPr="0002628A">
        <w:rPr>
          <w:rFonts w:ascii="Palatino Linotype" w:hAnsi="Palatino Linotype" w:cs="Arial"/>
        </w:rPr>
        <w:lastRenderedPageBreak/>
        <w:t>Por lo tanto,</w:t>
      </w:r>
      <w:r w:rsidRPr="0002628A">
        <w:rPr>
          <w:rFonts w:ascii="Palatino Linotype" w:hAnsi="Palatino Linotype"/>
        </w:rPr>
        <w:t xml:space="preserve"> es importante referir que </w:t>
      </w:r>
      <w:r w:rsidRPr="0002628A">
        <w:rPr>
          <w:rFonts w:ascii="Palatino Linotype" w:hAnsi="Palatino Linotype"/>
          <w:b/>
        </w:rPr>
        <w:t>EL SUJETO OBLIGADO</w:t>
      </w:r>
      <w:r w:rsidRPr="0002628A">
        <w:rPr>
          <w:rFonts w:ascii="Palatino Linotype" w:hAnsi="Palatino Linotype"/>
        </w:rPr>
        <w:t xml:space="preserve"> deberá seguir el procedimiento legal establecido para su clasificación, esto es, que su Comité de</w:t>
      </w:r>
      <w:r w:rsidRPr="0002628A">
        <w:rPr>
          <w:rFonts w:ascii="Palatino Linotype" w:hAnsi="Palatino Linotype" w:cs="Arial"/>
        </w:rPr>
        <w:t xml:space="preserve"> Transparencia emita un Acuerdo de Clasificación que cumpla con las formalidades previstas, antes citadas</w:t>
      </w:r>
      <w:r w:rsidRPr="0002628A">
        <w:rPr>
          <w:rFonts w:ascii="Palatino Linotype" w:hAnsi="Palatino Linotype" w:cs="Arial"/>
          <w:b/>
        </w:rPr>
        <w:t xml:space="preserve"> </w:t>
      </w:r>
      <w:r w:rsidRPr="0002628A">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FE3C370" w14:textId="77777777" w:rsidR="000D2F60" w:rsidRPr="0002628A" w:rsidRDefault="000D2F60" w:rsidP="000D2F60">
      <w:pPr>
        <w:spacing w:before="100" w:beforeAutospacing="1" w:after="100" w:afterAutospacing="1" w:line="360" w:lineRule="auto"/>
        <w:jc w:val="both"/>
        <w:rPr>
          <w:rFonts w:ascii="Palatino Linotype" w:hAnsi="Palatino Linotype" w:cs="Arial"/>
          <w:color w:val="000000" w:themeColor="text1"/>
        </w:rPr>
      </w:pPr>
      <w:r w:rsidRPr="0002628A">
        <w:rPr>
          <w:rFonts w:ascii="Palatino Linotype" w:eastAsia="Calibri" w:hAnsi="Palatino Linotype" w:cs="Arial"/>
        </w:rPr>
        <w:t>Finalmente, respecto del requerimiento marcado en este estudio con el inciso b) consistente en el l</w:t>
      </w:r>
      <w:r w:rsidRPr="0002628A">
        <w:rPr>
          <w:rFonts w:ascii="Palatino Linotype" w:hAnsi="Palatino Linotype" w:cs="Arial"/>
          <w:color w:val="000000" w:themeColor="text1"/>
        </w:rPr>
        <w:t>istado de personal eventual que trabaja en la administración municipal precisando nombre y sueldo neto mensual.</w:t>
      </w:r>
    </w:p>
    <w:p w14:paraId="0FCD9853" w14:textId="77777777" w:rsidR="001F4480" w:rsidRPr="0002628A" w:rsidRDefault="000D2F60" w:rsidP="000D2F60">
      <w:pPr>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cs="Arial"/>
          <w:color w:val="000000" w:themeColor="text1"/>
        </w:rPr>
        <w:t xml:space="preserve">Al respecto </w:t>
      </w:r>
      <w:r w:rsidRPr="0002628A">
        <w:rPr>
          <w:rFonts w:ascii="Palatino Linotype" w:hAnsi="Palatino Linotype" w:cs="Arial"/>
          <w:b/>
          <w:color w:val="000000" w:themeColor="text1"/>
        </w:rPr>
        <w:t>EL</w:t>
      </w:r>
      <w:r w:rsidRPr="0002628A">
        <w:rPr>
          <w:rFonts w:ascii="Palatino Linotype" w:hAnsi="Palatino Linotype" w:cs="Arial"/>
          <w:color w:val="000000" w:themeColor="text1"/>
        </w:rPr>
        <w:t xml:space="preserve"> </w:t>
      </w:r>
      <w:r w:rsidRPr="0002628A">
        <w:rPr>
          <w:rFonts w:ascii="Palatino Linotype" w:hAnsi="Palatino Linotype" w:cs="Arial"/>
          <w:b/>
          <w:color w:val="000000" w:themeColor="text1"/>
        </w:rPr>
        <w:t>SUJETO</w:t>
      </w:r>
      <w:r w:rsidRPr="0002628A">
        <w:rPr>
          <w:rFonts w:ascii="Palatino Linotype" w:hAnsi="Palatino Linotype" w:cs="Arial"/>
          <w:color w:val="000000" w:themeColor="text1"/>
        </w:rPr>
        <w:t xml:space="preserve"> </w:t>
      </w:r>
      <w:r w:rsidRPr="0002628A">
        <w:rPr>
          <w:rFonts w:ascii="Palatino Linotype" w:hAnsi="Palatino Linotype" w:cs="Arial"/>
          <w:b/>
          <w:color w:val="000000" w:themeColor="text1"/>
        </w:rPr>
        <w:t>OBLIGADO</w:t>
      </w:r>
      <w:r w:rsidRPr="0002628A">
        <w:rPr>
          <w:rFonts w:ascii="Palatino Linotype" w:hAnsi="Palatino Linotype" w:cs="Arial"/>
          <w:color w:val="000000" w:themeColor="text1"/>
        </w:rPr>
        <w:t xml:space="preserve"> en su respuesta hizo entrega del </w:t>
      </w:r>
      <w:r w:rsidR="001F4480" w:rsidRPr="0002628A">
        <w:rPr>
          <w:rFonts w:ascii="Palatino Linotype" w:hAnsi="Palatino Linotype" w:cs="Arial"/>
          <w:color w:val="000000" w:themeColor="text1"/>
        </w:rPr>
        <w:t>listado solicitado en donde indicó el nombre completo y el sueldo neto mensual correspondiente al mes de mayo del presente año. Ocasionando inconformidad en el solicitante dicha repuesta pues a su criterio debió entregarse la correspondiente al mes de junio tomando en consideración la fecha de la solicitud.</w:t>
      </w:r>
    </w:p>
    <w:p w14:paraId="5D596CB6" w14:textId="77777777" w:rsidR="001F4480" w:rsidRPr="0002628A" w:rsidRDefault="001F4480" w:rsidP="000D2F60">
      <w:pPr>
        <w:spacing w:before="100" w:beforeAutospacing="1" w:after="100" w:afterAutospacing="1" w:line="360" w:lineRule="auto"/>
        <w:jc w:val="both"/>
        <w:rPr>
          <w:rFonts w:ascii="Palatino Linotype" w:hAnsi="Palatino Linotype" w:cs="Arial"/>
          <w:color w:val="000000" w:themeColor="text1"/>
        </w:rPr>
      </w:pPr>
      <w:r w:rsidRPr="0002628A">
        <w:rPr>
          <w:rFonts w:ascii="Palatino Linotype" w:hAnsi="Palatino Linotype" w:cs="Arial"/>
          <w:color w:val="000000" w:themeColor="text1"/>
        </w:rPr>
        <w:lastRenderedPageBreak/>
        <w:t xml:space="preserve">Empero, en Informe Justificado </w:t>
      </w:r>
      <w:r w:rsidRPr="0002628A">
        <w:rPr>
          <w:rFonts w:ascii="Palatino Linotype" w:hAnsi="Palatino Linotype" w:cs="Arial"/>
          <w:b/>
          <w:color w:val="000000" w:themeColor="text1"/>
        </w:rPr>
        <w:t xml:space="preserve">EL SUJETO OBLIGADO </w:t>
      </w:r>
      <w:r w:rsidRPr="0002628A">
        <w:rPr>
          <w:rFonts w:ascii="Palatino Linotype" w:hAnsi="Palatino Linotype" w:cs="Arial"/>
          <w:color w:val="000000" w:themeColor="text1"/>
        </w:rPr>
        <w:t xml:space="preserve">le indicó al </w:t>
      </w:r>
      <w:r w:rsidRPr="0002628A">
        <w:rPr>
          <w:rFonts w:ascii="Palatino Linotype" w:hAnsi="Palatino Linotype" w:cs="Arial"/>
          <w:b/>
          <w:color w:val="000000" w:themeColor="text1"/>
        </w:rPr>
        <w:t xml:space="preserve">RECURRENTE </w:t>
      </w:r>
      <w:r w:rsidRPr="0002628A">
        <w:rPr>
          <w:rFonts w:ascii="Palatino Linotype" w:hAnsi="Palatino Linotype" w:cs="Arial"/>
          <w:color w:val="000000" w:themeColor="text1"/>
        </w:rPr>
        <w:t>que dicha información se entregó así pues a la fecha de su solicitud aún no se generaba la información correspondiente al sueldo neto mensual pues aun no concluía el mes de junio encontrándose impedido para generar completa dicha información, recalcando que en aras de privilegiar el principio de máxima publicidad hizo entrega de la información con la que contaba de manera completa.</w:t>
      </w:r>
    </w:p>
    <w:p w14:paraId="4AAC63AC" w14:textId="77777777" w:rsidR="001F4480" w:rsidRPr="0002628A" w:rsidRDefault="001F4480" w:rsidP="001F4480">
      <w:pPr>
        <w:spacing w:before="100" w:beforeAutospacing="1" w:after="100" w:afterAutospacing="1" w:line="360" w:lineRule="auto"/>
        <w:jc w:val="both"/>
        <w:rPr>
          <w:rFonts w:ascii="Palatino Linotype" w:hAnsi="Palatino Linotype" w:cs="Arial"/>
        </w:rPr>
      </w:pPr>
      <w:r w:rsidRPr="0002628A">
        <w:rPr>
          <w:rFonts w:ascii="Palatino Linotype" w:hAnsi="Palatino Linotype"/>
        </w:rPr>
        <w:t>E</w:t>
      </w:r>
      <w:r w:rsidRPr="0002628A">
        <w:rPr>
          <w:rFonts w:ascii="Palatino Linotype" w:hAnsi="Palatino Linotype" w:cs="Arial"/>
        </w:rPr>
        <w:t xml:space="preserve">s importante resaltar que, </w:t>
      </w:r>
      <w:r w:rsidRPr="0002628A">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02628A">
        <w:rPr>
          <w:rFonts w:ascii="Palatino Linotype" w:hAnsi="Palatino Linotype"/>
          <w:i/>
          <w:iCs/>
          <w:color w:val="212121"/>
          <w:bdr w:val="none" w:sz="0" w:space="0" w:color="auto" w:frame="1"/>
        </w:rPr>
        <w:t>ad hoc </w:t>
      </w:r>
      <w:r w:rsidRPr="0002628A">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5278AA5B" w14:textId="77777777" w:rsidR="001F4480" w:rsidRPr="0002628A" w:rsidRDefault="001F4480" w:rsidP="001F4480">
      <w:pPr>
        <w:ind w:left="851" w:right="902"/>
        <w:jc w:val="both"/>
        <w:rPr>
          <w:rFonts w:ascii="Palatino Linotype" w:hAnsi="Palatino Linotype"/>
          <w:i/>
          <w:iCs/>
          <w:color w:val="212121"/>
          <w:sz w:val="22"/>
          <w:szCs w:val="22"/>
          <w:bdr w:val="none" w:sz="0" w:space="0" w:color="auto" w:frame="1"/>
          <w:lang w:val="es-ES"/>
        </w:rPr>
      </w:pPr>
      <w:r w:rsidRPr="0002628A">
        <w:rPr>
          <w:rFonts w:ascii="Palatino Linotype" w:hAnsi="Palatino Linotype"/>
          <w:b/>
          <w:bCs/>
          <w:i/>
          <w:iCs/>
          <w:color w:val="212121"/>
          <w:sz w:val="22"/>
          <w:szCs w:val="22"/>
          <w:bdr w:val="none" w:sz="0" w:space="0" w:color="auto" w:frame="1"/>
          <w:lang w:val="es-ES"/>
        </w:rPr>
        <w:t>“No existe obligación de elaborar </w:t>
      </w:r>
      <w:r w:rsidRPr="0002628A">
        <w:rPr>
          <w:rFonts w:ascii="Palatino Linotype" w:hAnsi="Palatino Linotype"/>
          <w:b/>
          <w:bCs/>
          <w:i/>
          <w:iCs/>
          <w:color w:val="212121"/>
          <w:spacing w:val="-3"/>
          <w:sz w:val="22"/>
          <w:szCs w:val="22"/>
          <w:bdr w:val="none" w:sz="0" w:space="0" w:color="auto" w:frame="1"/>
          <w:lang w:val="es-ES"/>
        </w:rPr>
        <w:t>d</w:t>
      </w:r>
      <w:r w:rsidRPr="0002628A">
        <w:rPr>
          <w:rFonts w:ascii="Palatino Linotype" w:hAnsi="Palatino Linotype"/>
          <w:b/>
          <w:bCs/>
          <w:i/>
          <w:iCs/>
          <w:color w:val="212121"/>
          <w:sz w:val="22"/>
          <w:szCs w:val="22"/>
          <w:bdr w:val="none" w:sz="0" w:space="0" w:color="auto" w:frame="1"/>
          <w:lang w:val="es-ES"/>
        </w:rPr>
        <w:t>ocum</w:t>
      </w:r>
      <w:r w:rsidRPr="0002628A">
        <w:rPr>
          <w:rFonts w:ascii="Palatino Linotype" w:hAnsi="Palatino Linotype"/>
          <w:b/>
          <w:bCs/>
          <w:i/>
          <w:iCs/>
          <w:color w:val="212121"/>
          <w:spacing w:val="1"/>
          <w:sz w:val="22"/>
          <w:szCs w:val="22"/>
          <w:bdr w:val="none" w:sz="0" w:space="0" w:color="auto" w:frame="1"/>
          <w:lang w:val="es-ES"/>
        </w:rPr>
        <w:t>e</w:t>
      </w:r>
      <w:r w:rsidRPr="0002628A">
        <w:rPr>
          <w:rFonts w:ascii="Palatino Linotype" w:hAnsi="Palatino Linotype"/>
          <w:b/>
          <w:bCs/>
          <w:i/>
          <w:iCs/>
          <w:color w:val="212121"/>
          <w:sz w:val="22"/>
          <w:szCs w:val="22"/>
          <w:bdr w:val="none" w:sz="0" w:space="0" w:color="auto" w:frame="1"/>
          <w:lang w:val="es-ES"/>
        </w:rPr>
        <w:t>n</w:t>
      </w:r>
      <w:r w:rsidRPr="0002628A">
        <w:rPr>
          <w:rFonts w:ascii="Palatino Linotype" w:hAnsi="Palatino Linotype"/>
          <w:b/>
          <w:bCs/>
          <w:i/>
          <w:iCs/>
          <w:color w:val="212121"/>
          <w:spacing w:val="-1"/>
          <w:sz w:val="22"/>
          <w:szCs w:val="22"/>
          <w:bdr w:val="none" w:sz="0" w:space="0" w:color="auto" w:frame="1"/>
          <w:lang w:val="es-ES"/>
        </w:rPr>
        <w:t>t</w:t>
      </w:r>
      <w:r w:rsidRPr="0002628A">
        <w:rPr>
          <w:rFonts w:ascii="Palatino Linotype" w:hAnsi="Palatino Linotype"/>
          <w:b/>
          <w:bCs/>
          <w:i/>
          <w:iCs/>
          <w:color w:val="212121"/>
          <w:sz w:val="22"/>
          <w:szCs w:val="22"/>
          <w:bdr w:val="none" w:sz="0" w:space="0" w:color="auto" w:frame="1"/>
          <w:lang w:val="es-ES"/>
        </w:rPr>
        <w:t>os</w:t>
      </w:r>
      <w:r w:rsidRPr="0002628A">
        <w:rPr>
          <w:rFonts w:ascii="Palatino Linotype" w:hAnsi="Palatino Linotype"/>
          <w:b/>
          <w:bCs/>
          <w:i/>
          <w:iCs/>
          <w:color w:val="212121"/>
          <w:spacing w:val="14"/>
          <w:sz w:val="22"/>
          <w:szCs w:val="22"/>
          <w:bdr w:val="none" w:sz="0" w:space="0" w:color="auto" w:frame="1"/>
          <w:lang w:val="es-ES"/>
        </w:rPr>
        <w:t> </w:t>
      </w:r>
      <w:r w:rsidRPr="0002628A">
        <w:rPr>
          <w:rFonts w:ascii="Palatino Linotype" w:hAnsi="Palatino Linotype"/>
          <w:b/>
          <w:bCs/>
          <w:i/>
          <w:iCs/>
          <w:color w:val="212121"/>
          <w:spacing w:val="-1"/>
          <w:sz w:val="22"/>
          <w:szCs w:val="22"/>
          <w:bdr w:val="none" w:sz="0" w:space="0" w:color="auto" w:frame="1"/>
          <w:lang w:val="es-ES"/>
        </w:rPr>
        <w:t>ad </w:t>
      </w:r>
      <w:r w:rsidRPr="0002628A">
        <w:rPr>
          <w:rFonts w:ascii="Palatino Linotype" w:hAnsi="Palatino Linotype"/>
          <w:b/>
          <w:bCs/>
          <w:i/>
          <w:iCs/>
          <w:color w:val="212121"/>
          <w:sz w:val="22"/>
          <w:szCs w:val="22"/>
          <w:bdr w:val="none" w:sz="0" w:space="0" w:color="auto" w:frame="1"/>
          <w:lang w:val="es-ES"/>
        </w:rPr>
        <w:t>hoc</w:t>
      </w:r>
      <w:r w:rsidRPr="0002628A">
        <w:rPr>
          <w:rFonts w:ascii="Palatino Linotype" w:hAnsi="Palatino Linotype"/>
          <w:b/>
          <w:bCs/>
          <w:i/>
          <w:iCs/>
          <w:color w:val="212121"/>
          <w:spacing w:val="11"/>
          <w:sz w:val="22"/>
          <w:szCs w:val="22"/>
          <w:bdr w:val="none" w:sz="0" w:space="0" w:color="auto" w:frame="1"/>
          <w:lang w:val="es-ES"/>
        </w:rPr>
        <w:t> </w:t>
      </w:r>
      <w:r w:rsidRPr="0002628A">
        <w:rPr>
          <w:rFonts w:ascii="Palatino Linotype" w:hAnsi="Palatino Linotype"/>
          <w:b/>
          <w:bCs/>
          <w:i/>
          <w:iCs/>
          <w:color w:val="212121"/>
          <w:sz w:val="22"/>
          <w:szCs w:val="22"/>
          <w:bdr w:val="none" w:sz="0" w:space="0" w:color="auto" w:frame="1"/>
          <w:lang w:val="es-ES"/>
        </w:rPr>
        <w:t>para</w:t>
      </w:r>
      <w:r w:rsidRPr="0002628A">
        <w:rPr>
          <w:rFonts w:ascii="Palatino Linotype" w:hAnsi="Palatino Linotype"/>
          <w:b/>
          <w:bCs/>
          <w:i/>
          <w:iCs/>
          <w:color w:val="212121"/>
          <w:spacing w:val="10"/>
          <w:sz w:val="22"/>
          <w:szCs w:val="22"/>
          <w:bdr w:val="none" w:sz="0" w:space="0" w:color="auto" w:frame="1"/>
          <w:lang w:val="es-ES"/>
        </w:rPr>
        <w:t> </w:t>
      </w:r>
      <w:r w:rsidRPr="0002628A">
        <w:rPr>
          <w:rFonts w:ascii="Palatino Linotype" w:hAnsi="Palatino Linotype"/>
          <w:b/>
          <w:bCs/>
          <w:i/>
          <w:iCs/>
          <w:color w:val="212121"/>
          <w:sz w:val="22"/>
          <w:szCs w:val="22"/>
          <w:bdr w:val="none" w:sz="0" w:space="0" w:color="auto" w:frame="1"/>
          <w:lang w:val="es-ES"/>
        </w:rPr>
        <w:t>atender las sol</w:t>
      </w:r>
      <w:r w:rsidRPr="0002628A">
        <w:rPr>
          <w:rFonts w:ascii="Palatino Linotype" w:hAnsi="Palatino Linotype"/>
          <w:b/>
          <w:bCs/>
          <w:i/>
          <w:iCs/>
          <w:color w:val="212121"/>
          <w:spacing w:val="-2"/>
          <w:sz w:val="22"/>
          <w:szCs w:val="22"/>
          <w:bdr w:val="none" w:sz="0" w:space="0" w:color="auto" w:frame="1"/>
          <w:lang w:val="es-ES"/>
        </w:rPr>
        <w:t>i</w:t>
      </w:r>
      <w:r w:rsidRPr="0002628A">
        <w:rPr>
          <w:rFonts w:ascii="Palatino Linotype" w:hAnsi="Palatino Linotype"/>
          <w:b/>
          <w:bCs/>
          <w:i/>
          <w:iCs/>
          <w:color w:val="212121"/>
          <w:spacing w:val="1"/>
          <w:sz w:val="22"/>
          <w:szCs w:val="22"/>
          <w:bdr w:val="none" w:sz="0" w:space="0" w:color="auto" w:frame="1"/>
          <w:lang w:val="es-ES"/>
        </w:rPr>
        <w:t>c</w:t>
      </w:r>
      <w:r w:rsidRPr="0002628A">
        <w:rPr>
          <w:rFonts w:ascii="Palatino Linotype" w:hAnsi="Palatino Linotype"/>
          <w:b/>
          <w:bCs/>
          <w:i/>
          <w:iCs/>
          <w:color w:val="212121"/>
          <w:sz w:val="22"/>
          <w:szCs w:val="22"/>
          <w:bdr w:val="none" w:sz="0" w:space="0" w:color="auto" w:frame="1"/>
          <w:lang w:val="es-ES"/>
        </w:rPr>
        <w:t>itudes</w:t>
      </w:r>
      <w:r w:rsidRPr="0002628A">
        <w:rPr>
          <w:rFonts w:ascii="Palatino Linotype" w:hAnsi="Palatino Linotype"/>
          <w:b/>
          <w:bCs/>
          <w:i/>
          <w:iCs/>
          <w:color w:val="212121"/>
          <w:spacing w:val="10"/>
          <w:sz w:val="22"/>
          <w:szCs w:val="22"/>
          <w:bdr w:val="none" w:sz="0" w:space="0" w:color="auto" w:frame="1"/>
          <w:lang w:val="es-ES"/>
        </w:rPr>
        <w:t> </w:t>
      </w:r>
      <w:r w:rsidRPr="0002628A">
        <w:rPr>
          <w:rFonts w:ascii="Palatino Linotype" w:hAnsi="Palatino Linotype"/>
          <w:b/>
          <w:bCs/>
          <w:i/>
          <w:iCs/>
          <w:color w:val="212121"/>
          <w:sz w:val="22"/>
          <w:szCs w:val="22"/>
          <w:bdr w:val="none" w:sz="0" w:space="0" w:color="auto" w:frame="1"/>
          <w:lang w:val="es-ES"/>
        </w:rPr>
        <w:t>de</w:t>
      </w:r>
      <w:r w:rsidRPr="0002628A">
        <w:rPr>
          <w:rFonts w:ascii="Palatino Linotype" w:hAnsi="Palatino Linotype"/>
          <w:b/>
          <w:bCs/>
          <w:i/>
          <w:iCs/>
          <w:color w:val="212121"/>
          <w:spacing w:val="9"/>
          <w:sz w:val="22"/>
          <w:szCs w:val="22"/>
          <w:bdr w:val="none" w:sz="0" w:space="0" w:color="auto" w:frame="1"/>
          <w:lang w:val="es-ES"/>
        </w:rPr>
        <w:t> </w:t>
      </w:r>
      <w:r w:rsidRPr="0002628A">
        <w:rPr>
          <w:rFonts w:ascii="Palatino Linotype" w:hAnsi="Palatino Linotype"/>
          <w:b/>
          <w:bCs/>
          <w:i/>
          <w:iCs/>
          <w:color w:val="212121"/>
          <w:spacing w:val="1"/>
          <w:sz w:val="22"/>
          <w:szCs w:val="22"/>
          <w:bdr w:val="none" w:sz="0" w:space="0" w:color="auto" w:frame="1"/>
          <w:lang w:val="es-ES"/>
        </w:rPr>
        <w:t>ac</w:t>
      </w:r>
      <w:r w:rsidRPr="0002628A">
        <w:rPr>
          <w:rFonts w:ascii="Palatino Linotype" w:hAnsi="Palatino Linotype"/>
          <w:b/>
          <w:bCs/>
          <w:i/>
          <w:iCs/>
          <w:color w:val="212121"/>
          <w:spacing w:val="-1"/>
          <w:sz w:val="22"/>
          <w:szCs w:val="22"/>
          <w:bdr w:val="none" w:sz="0" w:space="0" w:color="auto" w:frame="1"/>
          <w:lang w:val="es-ES"/>
        </w:rPr>
        <w:t>c</w:t>
      </w:r>
      <w:r w:rsidRPr="0002628A">
        <w:rPr>
          <w:rFonts w:ascii="Palatino Linotype" w:hAnsi="Palatino Linotype"/>
          <w:b/>
          <w:bCs/>
          <w:i/>
          <w:iCs/>
          <w:color w:val="212121"/>
          <w:spacing w:val="1"/>
          <w:sz w:val="22"/>
          <w:szCs w:val="22"/>
          <w:bdr w:val="none" w:sz="0" w:space="0" w:color="auto" w:frame="1"/>
          <w:lang w:val="es-ES"/>
        </w:rPr>
        <w:t>es</w:t>
      </w:r>
      <w:r w:rsidRPr="0002628A">
        <w:rPr>
          <w:rFonts w:ascii="Palatino Linotype" w:hAnsi="Palatino Linotype"/>
          <w:b/>
          <w:bCs/>
          <w:i/>
          <w:iCs/>
          <w:color w:val="212121"/>
          <w:sz w:val="22"/>
          <w:szCs w:val="22"/>
          <w:bdr w:val="none" w:sz="0" w:space="0" w:color="auto" w:frame="1"/>
          <w:lang w:val="es-ES"/>
        </w:rPr>
        <w:t>o</w:t>
      </w:r>
      <w:r w:rsidRPr="0002628A">
        <w:rPr>
          <w:rFonts w:ascii="Palatino Linotype" w:hAnsi="Palatino Linotype"/>
          <w:b/>
          <w:bCs/>
          <w:i/>
          <w:iCs/>
          <w:color w:val="212121"/>
          <w:spacing w:val="11"/>
          <w:sz w:val="22"/>
          <w:szCs w:val="22"/>
          <w:bdr w:val="none" w:sz="0" w:space="0" w:color="auto" w:frame="1"/>
          <w:lang w:val="es-ES"/>
        </w:rPr>
        <w:t> </w:t>
      </w:r>
      <w:r w:rsidRPr="0002628A">
        <w:rPr>
          <w:rFonts w:ascii="Palatino Linotype" w:hAnsi="Palatino Linotype"/>
          <w:b/>
          <w:bCs/>
          <w:i/>
          <w:iCs/>
          <w:color w:val="212121"/>
          <w:sz w:val="22"/>
          <w:szCs w:val="22"/>
          <w:bdr w:val="none" w:sz="0" w:space="0" w:color="auto" w:frame="1"/>
          <w:lang w:val="es-ES"/>
        </w:rPr>
        <w:t>a</w:t>
      </w:r>
      <w:r w:rsidRPr="0002628A">
        <w:rPr>
          <w:rFonts w:ascii="Palatino Linotype" w:hAnsi="Palatino Linotype"/>
          <w:b/>
          <w:bCs/>
          <w:i/>
          <w:iCs/>
          <w:color w:val="212121"/>
          <w:spacing w:val="9"/>
          <w:sz w:val="22"/>
          <w:szCs w:val="22"/>
          <w:bdr w:val="none" w:sz="0" w:space="0" w:color="auto" w:frame="1"/>
          <w:lang w:val="es-ES"/>
        </w:rPr>
        <w:t> </w:t>
      </w:r>
      <w:r w:rsidRPr="0002628A">
        <w:rPr>
          <w:rFonts w:ascii="Palatino Linotype" w:hAnsi="Palatino Linotype"/>
          <w:b/>
          <w:bCs/>
          <w:i/>
          <w:iCs/>
          <w:color w:val="212121"/>
          <w:sz w:val="22"/>
          <w:szCs w:val="22"/>
          <w:bdr w:val="none" w:sz="0" w:space="0" w:color="auto" w:frame="1"/>
          <w:lang w:val="es-ES"/>
        </w:rPr>
        <w:t>la</w:t>
      </w:r>
      <w:r w:rsidRPr="0002628A">
        <w:rPr>
          <w:rFonts w:ascii="Palatino Linotype" w:hAnsi="Palatino Linotype"/>
          <w:b/>
          <w:bCs/>
          <w:i/>
          <w:iCs/>
          <w:color w:val="212121"/>
          <w:spacing w:val="10"/>
          <w:sz w:val="22"/>
          <w:szCs w:val="22"/>
          <w:bdr w:val="none" w:sz="0" w:space="0" w:color="auto" w:frame="1"/>
          <w:lang w:val="es-ES"/>
        </w:rPr>
        <w:t> </w:t>
      </w:r>
      <w:r w:rsidRPr="0002628A">
        <w:rPr>
          <w:rFonts w:ascii="Palatino Linotype" w:hAnsi="Palatino Linotype"/>
          <w:b/>
          <w:bCs/>
          <w:i/>
          <w:iCs/>
          <w:color w:val="212121"/>
          <w:sz w:val="22"/>
          <w:szCs w:val="22"/>
          <w:bdr w:val="none" w:sz="0" w:space="0" w:color="auto" w:frame="1"/>
          <w:lang w:val="es-ES"/>
        </w:rPr>
        <w:t>informa</w:t>
      </w:r>
      <w:r w:rsidRPr="0002628A">
        <w:rPr>
          <w:rFonts w:ascii="Palatino Linotype" w:hAnsi="Palatino Linotype"/>
          <w:b/>
          <w:bCs/>
          <w:i/>
          <w:iCs/>
          <w:color w:val="212121"/>
          <w:spacing w:val="1"/>
          <w:sz w:val="22"/>
          <w:szCs w:val="22"/>
          <w:bdr w:val="none" w:sz="0" w:space="0" w:color="auto" w:frame="1"/>
          <w:lang w:val="es-ES"/>
        </w:rPr>
        <w:t>c</w:t>
      </w:r>
      <w:r w:rsidRPr="0002628A">
        <w:rPr>
          <w:rFonts w:ascii="Palatino Linotype" w:hAnsi="Palatino Linotype"/>
          <w:b/>
          <w:bCs/>
          <w:i/>
          <w:iCs/>
          <w:color w:val="212121"/>
          <w:sz w:val="22"/>
          <w:szCs w:val="22"/>
          <w:bdr w:val="none" w:sz="0" w:space="0" w:color="auto" w:frame="1"/>
          <w:lang w:val="es-ES"/>
        </w:rPr>
        <w:t>ió</w:t>
      </w:r>
      <w:r w:rsidRPr="0002628A">
        <w:rPr>
          <w:rFonts w:ascii="Palatino Linotype" w:hAnsi="Palatino Linotype"/>
          <w:b/>
          <w:bCs/>
          <w:i/>
          <w:iCs/>
          <w:color w:val="212121"/>
          <w:spacing w:val="-2"/>
          <w:sz w:val="22"/>
          <w:szCs w:val="22"/>
          <w:bdr w:val="none" w:sz="0" w:space="0" w:color="auto" w:frame="1"/>
          <w:lang w:val="es-ES"/>
        </w:rPr>
        <w:t>n</w:t>
      </w:r>
      <w:r w:rsidRPr="0002628A">
        <w:rPr>
          <w:rFonts w:ascii="Palatino Linotype" w:hAnsi="Palatino Linotype"/>
          <w:b/>
          <w:bCs/>
          <w:i/>
          <w:iCs/>
          <w:color w:val="212121"/>
          <w:sz w:val="22"/>
          <w:szCs w:val="22"/>
          <w:bdr w:val="none" w:sz="0" w:space="0" w:color="auto" w:frame="1"/>
          <w:lang w:val="es-ES"/>
        </w:rPr>
        <w:t>.</w:t>
      </w:r>
      <w:r w:rsidRPr="0002628A">
        <w:rPr>
          <w:rFonts w:ascii="Palatino Linotype" w:hAnsi="Palatino Linotype"/>
          <w:b/>
          <w:bCs/>
          <w:i/>
          <w:iCs/>
          <w:color w:val="212121"/>
          <w:spacing w:val="18"/>
          <w:sz w:val="22"/>
          <w:szCs w:val="22"/>
          <w:bdr w:val="none" w:sz="0" w:space="0" w:color="auto" w:frame="1"/>
          <w:lang w:val="es-ES"/>
        </w:rPr>
        <w:t> </w:t>
      </w:r>
      <w:r w:rsidRPr="0002628A">
        <w:rPr>
          <w:rFonts w:ascii="Palatino Linotype" w:hAnsi="Palatino Linotype"/>
          <w:i/>
          <w:iCs/>
          <w:color w:val="212121"/>
          <w:spacing w:val="18"/>
          <w:sz w:val="22"/>
          <w:szCs w:val="22"/>
          <w:bdr w:val="none" w:sz="0" w:space="0" w:color="auto" w:frame="1"/>
          <w:lang w:val="es-ES"/>
        </w:rPr>
        <w:t>L</w:t>
      </w:r>
      <w:r w:rsidRPr="0002628A">
        <w:rPr>
          <w:rFonts w:ascii="Palatino Linotype" w:hAnsi="Palatino Linotype"/>
          <w:i/>
          <w:iCs/>
          <w:color w:val="212121"/>
          <w:spacing w:val="-1"/>
          <w:sz w:val="22"/>
          <w:szCs w:val="22"/>
          <w:bdr w:val="none" w:sz="0" w:space="0" w:color="auto" w:frame="1"/>
          <w:lang w:val="es-ES"/>
        </w:rPr>
        <w:t>os </w:t>
      </w:r>
      <w:r w:rsidRPr="0002628A">
        <w:rPr>
          <w:rFonts w:ascii="Palatino Linotype" w:hAnsi="Palatino Linotype"/>
          <w:i/>
          <w:iCs/>
          <w:color w:val="212121"/>
          <w:spacing w:val="1"/>
          <w:sz w:val="22"/>
          <w:szCs w:val="22"/>
          <w:bdr w:val="none" w:sz="0" w:space="0" w:color="auto" w:frame="1"/>
          <w:lang w:val="es-ES"/>
        </w:rPr>
        <w:t>a</w:t>
      </w:r>
      <w:r w:rsidRPr="0002628A">
        <w:rPr>
          <w:rFonts w:ascii="Palatino Linotype" w:hAnsi="Palatino Linotype"/>
          <w:i/>
          <w:iCs/>
          <w:color w:val="212121"/>
          <w:sz w:val="22"/>
          <w:szCs w:val="22"/>
          <w:bdr w:val="none" w:sz="0" w:space="0" w:color="auto" w:frame="1"/>
          <w:lang w:val="es-ES"/>
        </w:rPr>
        <w:t>rt</w:t>
      </w:r>
      <w:r w:rsidRPr="0002628A">
        <w:rPr>
          <w:rFonts w:ascii="Palatino Linotype" w:hAnsi="Palatino Linotype"/>
          <w:i/>
          <w:iCs/>
          <w:color w:val="212121"/>
          <w:spacing w:val="-2"/>
          <w:sz w:val="22"/>
          <w:szCs w:val="22"/>
          <w:bdr w:val="none" w:sz="0" w:space="0" w:color="auto" w:frame="1"/>
          <w:lang w:val="es-ES"/>
        </w:rPr>
        <w:t>í</w:t>
      </w:r>
      <w:r w:rsidRPr="0002628A">
        <w:rPr>
          <w:rFonts w:ascii="Palatino Linotype" w:hAnsi="Palatino Linotype"/>
          <w:i/>
          <w:iCs/>
          <w:color w:val="212121"/>
          <w:sz w:val="22"/>
          <w:szCs w:val="22"/>
          <w:bdr w:val="none" w:sz="0" w:space="0" w:color="auto" w:frame="1"/>
          <w:lang w:val="es-ES"/>
        </w:rPr>
        <w:t>c</w:t>
      </w:r>
      <w:r w:rsidRPr="0002628A">
        <w:rPr>
          <w:rFonts w:ascii="Palatino Linotype" w:hAnsi="Palatino Linotype"/>
          <w:i/>
          <w:iCs/>
          <w:color w:val="212121"/>
          <w:spacing w:val="1"/>
          <w:sz w:val="22"/>
          <w:szCs w:val="22"/>
          <w:bdr w:val="none" w:sz="0" w:space="0" w:color="auto" w:frame="1"/>
          <w:lang w:val="es-ES"/>
        </w:rPr>
        <w:t>u</w:t>
      </w:r>
      <w:r w:rsidRPr="0002628A">
        <w:rPr>
          <w:rFonts w:ascii="Palatino Linotype" w:hAnsi="Palatino Linotype"/>
          <w:i/>
          <w:iCs/>
          <w:color w:val="212121"/>
          <w:sz w:val="22"/>
          <w:szCs w:val="22"/>
          <w:bdr w:val="none" w:sz="0" w:space="0" w:color="auto" w:frame="1"/>
          <w:lang w:val="es-ES"/>
        </w:rPr>
        <w:t>los</w:t>
      </w:r>
      <w:r w:rsidRPr="0002628A">
        <w:rPr>
          <w:rFonts w:ascii="Palatino Linotype" w:hAnsi="Palatino Linotype"/>
          <w:i/>
          <w:iCs/>
          <w:color w:val="212121"/>
          <w:spacing w:val="8"/>
          <w:sz w:val="22"/>
          <w:szCs w:val="22"/>
          <w:bdr w:val="none" w:sz="0" w:space="0" w:color="auto" w:frame="1"/>
          <w:lang w:val="es-ES"/>
        </w:rPr>
        <w:t> 129 </w:t>
      </w:r>
      <w:r w:rsidRPr="0002628A">
        <w:rPr>
          <w:rFonts w:ascii="Palatino Linotype" w:hAnsi="Palatino Linotype"/>
          <w:i/>
          <w:iCs/>
          <w:color w:val="212121"/>
          <w:spacing w:val="1"/>
          <w:sz w:val="22"/>
          <w:szCs w:val="22"/>
          <w:bdr w:val="none" w:sz="0" w:space="0" w:color="auto" w:frame="1"/>
          <w:lang w:val="es-ES"/>
        </w:rPr>
        <w:t>d</w:t>
      </w:r>
      <w:r w:rsidRPr="0002628A">
        <w:rPr>
          <w:rFonts w:ascii="Palatino Linotype" w:hAnsi="Palatino Linotype"/>
          <w:i/>
          <w:iCs/>
          <w:color w:val="212121"/>
          <w:sz w:val="22"/>
          <w:szCs w:val="22"/>
          <w:bdr w:val="none" w:sz="0" w:space="0" w:color="auto" w:frame="1"/>
          <w:lang w:val="es-ES"/>
        </w:rPr>
        <w:t>e</w:t>
      </w:r>
      <w:r w:rsidRPr="0002628A">
        <w:rPr>
          <w:rFonts w:ascii="Palatino Linotype" w:hAnsi="Palatino Linotype"/>
          <w:i/>
          <w:iCs/>
          <w:color w:val="212121"/>
          <w:spacing w:val="9"/>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la</w:t>
      </w:r>
      <w:r w:rsidRPr="0002628A">
        <w:rPr>
          <w:rFonts w:ascii="Palatino Linotype" w:hAnsi="Palatino Linotype"/>
          <w:i/>
          <w:iCs/>
          <w:color w:val="212121"/>
          <w:spacing w:val="10"/>
          <w:sz w:val="22"/>
          <w:szCs w:val="22"/>
          <w:bdr w:val="none" w:sz="0" w:space="0" w:color="auto" w:frame="1"/>
          <w:lang w:val="es-ES"/>
        </w:rPr>
        <w:t> </w:t>
      </w:r>
      <w:r w:rsidRPr="0002628A">
        <w:rPr>
          <w:rFonts w:ascii="Palatino Linotype" w:hAnsi="Palatino Linotype"/>
          <w:i/>
          <w:iCs/>
          <w:color w:val="212121"/>
          <w:spacing w:val="-1"/>
          <w:sz w:val="22"/>
          <w:szCs w:val="22"/>
          <w:bdr w:val="none" w:sz="0" w:space="0" w:color="auto" w:frame="1"/>
          <w:lang w:val="es-ES"/>
        </w:rPr>
        <w:t>L</w:t>
      </w:r>
      <w:r w:rsidRPr="0002628A">
        <w:rPr>
          <w:rFonts w:ascii="Palatino Linotype" w:hAnsi="Palatino Linotype"/>
          <w:i/>
          <w:iCs/>
          <w:color w:val="212121"/>
          <w:spacing w:val="1"/>
          <w:sz w:val="22"/>
          <w:szCs w:val="22"/>
          <w:bdr w:val="none" w:sz="0" w:space="0" w:color="auto" w:frame="1"/>
          <w:lang w:val="es-ES"/>
        </w:rPr>
        <w:t>e</w:t>
      </w:r>
      <w:r w:rsidRPr="0002628A">
        <w:rPr>
          <w:rFonts w:ascii="Palatino Linotype" w:hAnsi="Palatino Linotype"/>
          <w:i/>
          <w:iCs/>
          <w:color w:val="212121"/>
          <w:sz w:val="22"/>
          <w:szCs w:val="22"/>
          <w:bdr w:val="none" w:sz="0" w:space="0" w:color="auto" w:frame="1"/>
          <w:lang w:val="es-ES"/>
        </w:rPr>
        <w:t>y</w:t>
      </w:r>
      <w:r w:rsidRPr="0002628A">
        <w:rPr>
          <w:rFonts w:ascii="Palatino Linotype" w:hAnsi="Palatino Linotype"/>
          <w:i/>
          <w:iCs/>
          <w:color w:val="212121"/>
          <w:spacing w:val="8"/>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General</w:t>
      </w:r>
      <w:r w:rsidRPr="0002628A">
        <w:rPr>
          <w:rFonts w:ascii="Palatino Linotype" w:hAnsi="Palatino Linotype"/>
          <w:i/>
          <w:iCs/>
          <w:color w:val="212121"/>
          <w:spacing w:val="10"/>
          <w:sz w:val="22"/>
          <w:szCs w:val="22"/>
          <w:bdr w:val="none" w:sz="0" w:space="0" w:color="auto" w:frame="1"/>
          <w:lang w:val="es-ES"/>
        </w:rPr>
        <w:t> </w:t>
      </w:r>
      <w:r w:rsidRPr="0002628A">
        <w:rPr>
          <w:rFonts w:ascii="Palatino Linotype" w:hAnsi="Palatino Linotype"/>
          <w:i/>
          <w:iCs/>
          <w:color w:val="212121"/>
          <w:spacing w:val="-1"/>
          <w:sz w:val="22"/>
          <w:szCs w:val="22"/>
          <w:bdr w:val="none" w:sz="0" w:space="0" w:color="auto" w:frame="1"/>
          <w:lang w:val="es-ES"/>
        </w:rPr>
        <w:t>d</w:t>
      </w:r>
      <w:r w:rsidRPr="0002628A">
        <w:rPr>
          <w:rFonts w:ascii="Palatino Linotype" w:hAnsi="Palatino Linotype"/>
          <w:i/>
          <w:iCs/>
          <w:color w:val="212121"/>
          <w:sz w:val="22"/>
          <w:szCs w:val="22"/>
          <w:bdr w:val="none" w:sz="0" w:space="0" w:color="auto" w:frame="1"/>
          <w:lang w:val="es-ES"/>
        </w:rPr>
        <w:t>e</w:t>
      </w:r>
      <w:r w:rsidRPr="0002628A">
        <w:rPr>
          <w:rFonts w:ascii="Palatino Linotype" w:hAnsi="Palatino Linotype"/>
          <w:i/>
          <w:iCs/>
          <w:color w:val="212121"/>
          <w:spacing w:val="9"/>
          <w:sz w:val="22"/>
          <w:szCs w:val="22"/>
          <w:bdr w:val="none" w:sz="0" w:space="0" w:color="auto" w:frame="1"/>
          <w:lang w:val="es-ES"/>
        </w:rPr>
        <w:t> </w:t>
      </w:r>
      <w:r w:rsidRPr="0002628A">
        <w:rPr>
          <w:rFonts w:ascii="Palatino Linotype" w:hAnsi="Palatino Linotype"/>
          <w:i/>
          <w:iCs/>
          <w:color w:val="212121"/>
          <w:spacing w:val="2"/>
          <w:sz w:val="22"/>
          <w:szCs w:val="22"/>
          <w:bdr w:val="none" w:sz="0" w:space="0" w:color="auto" w:frame="1"/>
          <w:lang w:val="es-ES"/>
        </w:rPr>
        <w:t>T</w:t>
      </w:r>
      <w:r w:rsidRPr="0002628A">
        <w:rPr>
          <w:rFonts w:ascii="Palatino Linotype" w:hAnsi="Palatino Linotype"/>
          <w:i/>
          <w:iCs/>
          <w:color w:val="212121"/>
          <w:sz w:val="22"/>
          <w:szCs w:val="22"/>
          <w:bdr w:val="none" w:sz="0" w:space="0" w:color="auto" w:frame="1"/>
          <w:lang w:val="es-ES"/>
        </w:rPr>
        <w:t>r</w:t>
      </w:r>
      <w:r w:rsidRPr="0002628A">
        <w:rPr>
          <w:rFonts w:ascii="Palatino Linotype" w:hAnsi="Palatino Linotype"/>
          <w:i/>
          <w:iCs/>
          <w:color w:val="212121"/>
          <w:spacing w:val="-2"/>
          <w:sz w:val="22"/>
          <w:szCs w:val="22"/>
          <w:bdr w:val="none" w:sz="0" w:space="0" w:color="auto" w:frame="1"/>
          <w:lang w:val="es-ES"/>
        </w:rPr>
        <w:t>a</w:t>
      </w:r>
      <w:r w:rsidRPr="0002628A">
        <w:rPr>
          <w:rFonts w:ascii="Palatino Linotype" w:hAnsi="Palatino Linotype"/>
          <w:i/>
          <w:iCs/>
          <w:color w:val="212121"/>
          <w:spacing w:val="1"/>
          <w:sz w:val="22"/>
          <w:szCs w:val="22"/>
          <w:bdr w:val="none" w:sz="0" w:space="0" w:color="auto" w:frame="1"/>
          <w:lang w:val="es-ES"/>
        </w:rPr>
        <w:t>n</w:t>
      </w:r>
      <w:r w:rsidRPr="0002628A">
        <w:rPr>
          <w:rFonts w:ascii="Palatino Linotype" w:hAnsi="Palatino Linotype"/>
          <w:i/>
          <w:iCs/>
          <w:color w:val="212121"/>
          <w:sz w:val="22"/>
          <w:szCs w:val="22"/>
          <w:bdr w:val="none" w:sz="0" w:space="0" w:color="auto" w:frame="1"/>
          <w:lang w:val="es-ES"/>
        </w:rPr>
        <w:t>s</w:t>
      </w:r>
      <w:r w:rsidRPr="0002628A">
        <w:rPr>
          <w:rFonts w:ascii="Palatino Linotype" w:hAnsi="Palatino Linotype"/>
          <w:i/>
          <w:iCs/>
          <w:color w:val="212121"/>
          <w:spacing w:val="1"/>
          <w:sz w:val="22"/>
          <w:szCs w:val="22"/>
          <w:bdr w:val="none" w:sz="0" w:space="0" w:color="auto" w:frame="1"/>
          <w:lang w:val="es-ES"/>
        </w:rPr>
        <w:t>pa</w:t>
      </w:r>
      <w:r w:rsidRPr="0002628A">
        <w:rPr>
          <w:rFonts w:ascii="Palatino Linotype" w:hAnsi="Palatino Linotype"/>
          <w:i/>
          <w:iCs/>
          <w:color w:val="212121"/>
          <w:sz w:val="22"/>
          <w:szCs w:val="22"/>
          <w:bdr w:val="none" w:sz="0" w:space="0" w:color="auto" w:frame="1"/>
          <w:lang w:val="es-ES"/>
        </w:rPr>
        <w:t>r</w:t>
      </w:r>
      <w:r w:rsidRPr="0002628A">
        <w:rPr>
          <w:rFonts w:ascii="Palatino Linotype" w:hAnsi="Palatino Linotype"/>
          <w:i/>
          <w:iCs/>
          <w:color w:val="212121"/>
          <w:spacing w:val="-2"/>
          <w:sz w:val="22"/>
          <w:szCs w:val="22"/>
          <w:bdr w:val="none" w:sz="0" w:space="0" w:color="auto" w:frame="1"/>
          <w:lang w:val="es-ES"/>
        </w:rPr>
        <w:t>e</w:t>
      </w:r>
      <w:r w:rsidRPr="0002628A">
        <w:rPr>
          <w:rFonts w:ascii="Palatino Linotype" w:hAnsi="Palatino Linotype"/>
          <w:i/>
          <w:iCs/>
          <w:color w:val="212121"/>
          <w:spacing w:val="1"/>
          <w:sz w:val="22"/>
          <w:szCs w:val="22"/>
          <w:bdr w:val="none" w:sz="0" w:space="0" w:color="auto" w:frame="1"/>
          <w:lang w:val="es-ES"/>
        </w:rPr>
        <w:t>n</w:t>
      </w:r>
      <w:r w:rsidRPr="0002628A">
        <w:rPr>
          <w:rFonts w:ascii="Palatino Linotype" w:hAnsi="Palatino Linotype"/>
          <w:i/>
          <w:iCs/>
          <w:color w:val="212121"/>
          <w:sz w:val="22"/>
          <w:szCs w:val="22"/>
          <w:bdr w:val="none" w:sz="0" w:space="0" w:color="auto" w:frame="1"/>
          <w:lang w:val="es-ES"/>
        </w:rPr>
        <w:t>cia y Acc</w:t>
      </w:r>
      <w:r w:rsidRPr="0002628A">
        <w:rPr>
          <w:rFonts w:ascii="Palatino Linotype" w:hAnsi="Palatino Linotype"/>
          <w:i/>
          <w:iCs/>
          <w:color w:val="212121"/>
          <w:spacing w:val="1"/>
          <w:sz w:val="22"/>
          <w:szCs w:val="22"/>
          <w:bdr w:val="none" w:sz="0" w:space="0" w:color="auto" w:frame="1"/>
          <w:lang w:val="es-ES"/>
        </w:rPr>
        <w:t>e</w:t>
      </w:r>
      <w:r w:rsidRPr="0002628A">
        <w:rPr>
          <w:rFonts w:ascii="Palatino Linotype" w:hAnsi="Palatino Linotype"/>
          <w:i/>
          <w:iCs/>
          <w:color w:val="212121"/>
          <w:sz w:val="22"/>
          <w:szCs w:val="22"/>
          <w:bdr w:val="none" w:sz="0" w:space="0" w:color="auto" w:frame="1"/>
          <w:lang w:val="es-ES"/>
        </w:rPr>
        <w:t>so</w:t>
      </w:r>
      <w:r w:rsidRPr="0002628A">
        <w:rPr>
          <w:rFonts w:ascii="Palatino Linotype" w:hAnsi="Palatino Linotype"/>
          <w:i/>
          <w:iCs/>
          <w:color w:val="212121"/>
          <w:spacing w:val="3"/>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a</w:t>
      </w:r>
      <w:r w:rsidRPr="0002628A">
        <w:rPr>
          <w:rFonts w:ascii="Palatino Linotype" w:hAnsi="Palatino Linotype"/>
          <w:i/>
          <w:iCs/>
          <w:color w:val="212121"/>
          <w:spacing w:val="1"/>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la I</w:t>
      </w:r>
      <w:r w:rsidRPr="0002628A">
        <w:rPr>
          <w:rFonts w:ascii="Palatino Linotype" w:hAnsi="Palatino Linotype"/>
          <w:i/>
          <w:iCs/>
          <w:color w:val="212121"/>
          <w:spacing w:val="-1"/>
          <w:sz w:val="22"/>
          <w:szCs w:val="22"/>
          <w:bdr w:val="none" w:sz="0" w:space="0" w:color="auto" w:frame="1"/>
          <w:lang w:val="es-ES"/>
        </w:rPr>
        <w:t>n</w:t>
      </w:r>
      <w:r w:rsidRPr="0002628A">
        <w:rPr>
          <w:rFonts w:ascii="Palatino Linotype" w:hAnsi="Palatino Linotype"/>
          <w:i/>
          <w:iCs/>
          <w:color w:val="212121"/>
          <w:sz w:val="22"/>
          <w:szCs w:val="22"/>
          <w:bdr w:val="none" w:sz="0" w:space="0" w:color="auto" w:frame="1"/>
          <w:lang w:val="es-ES"/>
        </w:rPr>
        <w:t>f</w:t>
      </w:r>
      <w:r w:rsidRPr="0002628A">
        <w:rPr>
          <w:rFonts w:ascii="Palatino Linotype" w:hAnsi="Palatino Linotype"/>
          <w:i/>
          <w:iCs/>
          <w:color w:val="212121"/>
          <w:spacing w:val="1"/>
          <w:sz w:val="22"/>
          <w:szCs w:val="22"/>
          <w:bdr w:val="none" w:sz="0" w:space="0" w:color="auto" w:frame="1"/>
          <w:lang w:val="es-ES"/>
        </w:rPr>
        <w:t>o</w:t>
      </w:r>
      <w:r w:rsidRPr="0002628A">
        <w:rPr>
          <w:rFonts w:ascii="Palatino Linotype" w:hAnsi="Palatino Linotype"/>
          <w:i/>
          <w:iCs/>
          <w:color w:val="212121"/>
          <w:spacing w:val="-3"/>
          <w:sz w:val="22"/>
          <w:szCs w:val="22"/>
          <w:bdr w:val="none" w:sz="0" w:space="0" w:color="auto" w:frame="1"/>
          <w:lang w:val="es-ES"/>
        </w:rPr>
        <w:t>r</w:t>
      </w:r>
      <w:r w:rsidRPr="0002628A">
        <w:rPr>
          <w:rFonts w:ascii="Palatino Linotype" w:hAnsi="Palatino Linotype"/>
          <w:i/>
          <w:iCs/>
          <w:color w:val="212121"/>
          <w:spacing w:val="1"/>
          <w:sz w:val="22"/>
          <w:szCs w:val="22"/>
          <w:bdr w:val="none" w:sz="0" w:space="0" w:color="auto" w:frame="1"/>
          <w:lang w:val="es-ES"/>
        </w:rPr>
        <w:t>ma</w:t>
      </w:r>
      <w:r w:rsidRPr="0002628A">
        <w:rPr>
          <w:rFonts w:ascii="Palatino Linotype" w:hAnsi="Palatino Linotype"/>
          <w:i/>
          <w:iCs/>
          <w:color w:val="212121"/>
          <w:sz w:val="22"/>
          <w:szCs w:val="22"/>
          <w:bdr w:val="none" w:sz="0" w:space="0" w:color="auto" w:frame="1"/>
          <w:lang w:val="es-ES"/>
        </w:rPr>
        <w:t>ci</w:t>
      </w:r>
      <w:r w:rsidRPr="0002628A">
        <w:rPr>
          <w:rFonts w:ascii="Palatino Linotype" w:hAnsi="Palatino Linotype"/>
          <w:i/>
          <w:iCs/>
          <w:color w:val="212121"/>
          <w:spacing w:val="-2"/>
          <w:sz w:val="22"/>
          <w:szCs w:val="22"/>
          <w:bdr w:val="none" w:sz="0" w:space="0" w:color="auto" w:frame="1"/>
          <w:lang w:val="es-ES"/>
        </w:rPr>
        <w:t>ó</w:t>
      </w:r>
      <w:r w:rsidRPr="0002628A">
        <w:rPr>
          <w:rFonts w:ascii="Palatino Linotype" w:hAnsi="Palatino Linotype"/>
          <w:i/>
          <w:iCs/>
          <w:color w:val="212121"/>
          <w:sz w:val="22"/>
          <w:szCs w:val="22"/>
          <w:bdr w:val="none" w:sz="0" w:space="0" w:color="auto" w:frame="1"/>
          <w:lang w:val="es-ES"/>
        </w:rPr>
        <w:t>n</w:t>
      </w:r>
      <w:r w:rsidRPr="0002628A">
        <w:rPr>
          <w:rFonts w:ascii="Palatino Linotype" w:hAnsi="Palatino Linotype"/>
          <w:i/>
          <w:iCs/>
          <w:color w:val="212121"/>
          <w:spacing w:val="6"/>
          <w:sz w:val="22"/>
          <w:szCs w:val="22"/>
          <w:bdr w:val="none" w:sz="0" w:space="0" w:color="auto" w:frame="1"/>
          <w:lang w:val="es-ES"/>
        </w:rPr>
        <w:t> </w:t>
      </w:r>
      <w:r w:rsidRPr="0002628A">
        <w:rPr>
          <w:rFonts w:ascii="Palatino Linotype" w:hAnsi="Palatino Linotype"/>
          <w:i/>
          <w:iCs/>
          <w:color w:val="212121"/>
          <w:spacing w:val="-2"/>
          <w:sz w:val="22"/>
          <w:szCs w:val="22"/>
          <w:bdr w:val="none" w:sz="0" w:space="0" w:color="auto" w:frame="1"/>
          <w:lang w:val="es-ES"/>
        </w:rPr>
        <w:t>P</w:t>
      </w:r>
      <w:r w:rsidRPr="0002628A">
        <w:rPr>
          <w:rFonts w:ascii="Palatino Linotype" w:hAnsi="Palatino Linotype"/>
          <w:i/>
          <w:iCs/>
          <w:color w:val="212121"/>
          <w:spacing w:val="1"/>
          <w:sz w:val="22"/>
          <w:szCs w:val="22"/>
          <w:bdr w:val="none" w:sz="0" w:space="0" w:color="auto" w:frame="1"/>
          <w:lang w:val="es-ES"/>
        </w:rPr>
        <w:t>úb</w:t>
      </w:r>
      <w:r w:rsidRPr="0002628A">
        <w:rPr>
          <w:rFonts w:ascii="Palatino Linotype" w:hAnsi="Palatino Linotype"/>
          <w:i/>
          <w:iCs/>
          <w:color w:val="212121"/>
          <w:sz w:val="22"/>
          <w:szCs w:val="22"/>
          <w:bdr w:val="none" w:sz="0" w:space="0" w:color="auto" w:frame="1"/>
          <w:lang w:val="es-ES"/>
        </w:rPr>
        <w:t>l</w:t>
      </w:r>
      <w:r w:rsidRPr="0002628A">
        <w:rPr>
          <w:rFonts w:ascii="Palatino Linotype" w:hAnsi="Palatino Linotype"/>
          <w:i/>
          <w:iCs/>
          <w:color w:val="212121"/>
          <w:spacing w:val="-1"/>
          <w:sz w:val="22"/>
          <w:szCs w:val="22"/>
          <w:bdr w:val="none" w:sz="0" w:space="0" w:color="auto" w:frame="1"/>
          <w:lang w:val="es-ES"/>
        </w:rPr>
        <w:t>i</w:t>
      </w:r>
      <w:r w:rsidRPr="0002628A">
        <w:rPr>
          <w:rFonts w:ascii="Palatino Linotype" w:hAnsi="Palatino Linotype"/>
          <w:i/>
          <w:iCs/>
          <w:color w:val="212121"/>
          <w:sz w:val="22"/>
          <w:szCs w:val="22"/>
          <w:bdr w:val="none" w:sz="0" w:space="0" w:color="auto" w:frame="1"/>
          <w:lang w:val="es-ES"/>
        </w:rPr>
        <w:t>ca y </w:t>
      </w:r>
      <w:r w:rsidRPr="0002628A">
        <w:rPr>
          <w:rFonts w:ascii="Palatino Linotype" w:hAnsi="Palatino Linotype"/>
          <w:i/>
          <w:iCs/>
          <w:color w:val="212121"/>
          <w:spacing w:val="8"/>
          <w:sz w:val="22"/>
          <w:szCs w:val="22"/>
          <w:bdr w:val="none" w:sz="0" w:space="0" w:color="auto" w:frame="1"/>
          <w:lang w:val="es-ES"/>
        </w:rPr>
        <w:t>130, párrafo cuarto, </w:t>
      </w:r>
      <w:r w:rsidRPr="0002628A">
        <w:rPr>
          <w:rFonts w:ascii="Palatino Linotype" w:hAnsi="Palatino Linotype"/>
          <w:i/>
          <w:iCs/>
          <w:color w:val="212121"/>
          <w:spacing w:val="1"/>
          <w:sz w:val="22"/>
          <w:szCs w:val="22"/>
          <w:bdr w:val="none" w:sz="0" w:space="0" w:color="auto" w:frame="1"/>
          <w:lang w:val="es-ES"/>
        </w:rPr>
        <w:t>d</w:t>
      </w:r>
      <w:r w:rsidRPr="0002628A">
        <w:rPr>
          <w:rFonts w:ascii="Palatino Linotype" w:hAnsi="Palatino Linotype"/>
          <w:i/>
          <w:iCs/>
          <w:color w:val="212121"/>
          <w:sz w:val="22"/>
          <w:szCs w:val="22"/>
          <w:bdr w:val="none" w:sz="0" w:space="0" w:color="auto" w:frame="1"/>
          <w:lang w:val="es-ES"/>
        </w:rPr>
        <w:t>e</w:t>
      </w:r>
      <w:r w:rsidRPr="0002628A">
        <w:rPr>
          <w:rFonts w:ascii="Palatino Linotype" w:hAnsi="Palatino Linotype"/>
          <w:i/>
          <w:iCs/>
          <w:color w:val="212121"/>
          <w:spacing w:val="9"/>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la</w:t>
      </w:r>
      <w:r w:rsidRPr="0002628A">
        <w:rPr>
          <w:rFonts w:ascii="Palatino Linotype" w:hAnsi="Palatino Linotype"/>
          <w:i/>
          <w:iCs/>
          <w:color w:val="212121"/>
          <w:spacing w:val="10"/>
          <w:sz w:val="22"/>
          <w:szCs w:val="22"/>
          <w:bdr w:val="none" w:sz="0" w:space="0" w:color="auto" w:frame="1"/>
          <w:lang w:val="es-ES"/>
        </w:rPr>
        <w:t> </w:t>
      </w:r>
      <w:r w:rsidRPr="0002628A">
        <w:rPr>
          <w:rFonts w:ascii="Palatino Linotype" w:hAnsi="Palatino Linotype"/>
          <w:i/>
          <w:iCs/>
          <w:color w:val="212121"/>
          <w:spacing w:val="-1"/>
          <w:sz w:val="22"/>
          <w:szCs w:val="22"/>
          <w:bdr w:val="none" w:sz="0" w:space="0" w:color="auto" w:frame="1"/>
          <w:lang w:val="es-ES"/>
        </w:rPr>
        <w:t>L</w:t>
      </w:r>
      <w:r w:rsidRPr="0002628A">
        <w:rPr>
          <w:rFonts w:ascii="Palatino Linotype" w:hAnsi="Palatino Linotype"/>
          <w:i/>
          <w:iCs/>
          <w:color w:val="212121"/>
          <w:spacing w:val="1"/>
          <w:sz w:val="22"/>
          <w:szCs w:val="22"/>
          <w:bdr w:val="none" w:sz="0" w:space="0" w:color="auto" w:frame="1"/>
          <w:lang w:val="es-ES"/>
        </w:rPr>
        <w:t>e</w:t>
      </w:r>
      <w:r w:rsidRPr="0002628A">
        <w:rPr>
          <w:rFonts w:ascii="Palatino Linotype" w:hAnsi="Palatino Linotype"/>
          <w:i/>
          <w:iCs/>
          <w:color w:val="212121"/>
          <w:sz w:val="22"/>
          <w:szCs w:val="22"/>
          <w:bdr w:val="none" w:sz="0" w:space="0" w:color="auto" w:frame="1"/>
          <w:lang w:val="es-ES"/>
        </w:rPr>
        <w:t>y</w:t>
      </w:r>
      <w:r w:rsidRPr="0002628A">
        <w:rPr>
          <w:rFonts w:ascii="Palatino Linotype" w:hAnsi="Palatino Linotype"/>
          <w:i/>
          <w:iCs/>
          <w:color w:val="212121"/>
          <w:spacing w:val="8"/>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Fe</w:t>
      </w:r>
      <w:r w:rsidRPr="0002628A">
        <w:rPr>
          <w:rFonts w:ascii="Palatino Linotype" w:hAnsi="Palatino Linotype"/>
          <w:i/>
          <w:iCs/>
          <w:color w:val="212121"/>
          <w:spacing w:val="1"/>
          <w:sz w:val="22"/>
          <w:szCs w:val="22"/>
          <w:bdr w:val="none" w:sz="0" w:space="0" w:color="auto" w:frame="1"/>
          <w:lang w:val="es-ES"/>
        </w:rPr>
        <w:t>de</w:t>
      </w:r>
      <w:r w:rsidRPr="0002628A">
        <w:rPr>
          <w:rFonts w:ascii="Palatino Linotype" w:hAnsi="Palatino Linotype"/>
          <w:i/>
          <w:iCs/>
          <w:color w:val="212121"/>
          <w:sz w:val="22"/>
          <w:szCs w:val="22"/>
          <w:bdr w:val="none" w:sz="0" w:space="0" w:color="auto" w:frame="1"/>
          <w:lang w:val="es-ES"/>
        </w:rPr>
        <w:t>ral</w:t>
      </w:r>
      <w:r w:rsidRPr="0002628A">
        <w:rPr>
          <w:rFonts w:ascii="Palatino Linotype" w:hAnsi="Palatino Linotype"/>
          <w:i/>
          <w:iCs/>
          <w:color w:val="212121"/>
          <w:spacing w:val="10"/>
          <w:sz w:val="22"/>
          <w:szCs w:val="22"/>
          <w:bdr w:val="none" w:sz="0" w:space="0" w:color="auto" w:frame="1"/>
          <w:lang w:val="es-ES"/>
        </w:rPr>
        <w:t> </w:t>
      </w:r>
      <w:r w:rsidRPr="0002628A">
        <w:rPr>
          <w:rFonts w:ascii="Palatino Linotype" w:hAnsi="Palatino Linotype"/>
          <w:i/>
          <w:iCs/>
          <w:color w:val="212121"/>
          <w:spacing w:val="-1"/>
          <w:sz w:val="22"/>
          <w:szCs w:val="22"/>
          <w:bdr w:val="none" w:sz="0" w:space="0" w:color="auto" w:frame="1"/>
          <w:lang w:val="es-ES"/>
        </w:rPr>
        <w:t>d</w:t>
      </w:r>
      <w:r w:rsidRPr="0002628A">
        <w:rPr>
          <w:rFonts w:ascii="Palatino Linotype" w:hAnsi="Palatino Linotype"/>
          <w:i/>
          <w:iCs/>
          <w:color w:val="212121"/>
          <w:sz w:val="22"/>
          <w:szCs w:val="22"/>
          <w:bdr w:val="none" w:sz="0" w:space="0" w:color="auto" w:frame="1"/>
          <w:lang w:val="es-ES"/>
        </w:rPr>
        <w:t>e</w:t>
      </w:r>
      <w:r w:rsidRPr="0002628A">
        <w:rPr>
          <w:rFonts w:ascii="Palatino Linotype" w:hAnsi="Palatino Linotype"/>
          <w:i/>
          <w:iCs/>
          <w:color w:val="212121"/>
          <w:spacing w:val="9"/>
          <w:sz w:val="22"/>
          <w:szCs w:val="22"/>
          <w:bdr w:val="none" w:sz="0" w:space="0" w:color="auto" w:frame="1"/>
          <w:lang w:val="es-ES"/>
        </w:rPr>
        <w:t> </w:t>
      </w:r>
      <w:r w:rsidRPr="0002628A">
        <w:rPr>
          <w:rFonts w:ascii="Palatino Linotype" w:hAnsi="Palatino Linotype"/>
          <w:i/>
          <w:iCs/>
          <w:color w:val="212121"/>
          <w:spacing w:val="2"/>
          <w:sz w:val="22"/>
          <w:szCs w:val="22"/>
          <w:bdr w:val="none" w:sz="0" w:space="0" w:color="auto" w:frame="1"/>
          <w:lang w:val="es-ES"/>
        </w:rPr>
        <w:t>T</w:t>
      </w:r>
      <w:r w:rsidRPr="0002628A">
        <w:rPr>
          <w:rFonts w:ascii="Palatino Linotype" w:hAnsi="Palatino Linotype"/>
          <w:i/>
          <w:iCs/>
          <w:color w:val="212121"/>
          <w:sz w:val="22"/>
          <w:szCs w:val="22"/>
          <w:bdr w:val="none" w:sz="0" w:space="0" w:color="auto" w:frame="1"/>
          <w:lang w:val="es-ES"/>
        </w:rPr>
        <w:t>r</w:t>
      </w:r>
      <w:r w:rsidRPr="0002628A">
        <w:rPr>
          <w:rFonts w:ascii="Palatino Linotype" w:hAnsi="Palatino Linotype"/>
          <w:i/>
          <w:iCs/>
          <w:color w:val="212121"/>
          <w:spacing w:val="-2"/>
          <w:sz w:val="22"/>
          <w:szCs w:val="22"/>
          <w:bdr w:val="none" w:sz="0" w:space="0" w:color="auto" w:frame="1"/>
          <w:lang w:val="es-ES"/>
        </w:rPr>
        <w:t>a</w:t>
      </w:r>
      <w:r w:rsidRPr="0002628A">
        <w:rPr>
          <w:rFonts w:ascii="Palatino Linotype" w:hAnsi="Palatino Linotype"/>
          <w:i/>
          <w:iCs/>
          <w:color w:val="212121"/>
          <w:spacing w:val="1"/>
          <w:sz w:val="22"/>
          <w:szCs w:val="22"/>
          <w:bdr w:val="none" w:sz="0" w:space="0" w:color="auto" w:frame="1"/>
          <w:lang w:val="es-ES"/>
        </w:rPr>
        <w:t>n</w:t>
      </w:r>
      <w:r w:rsidRPr="0002628A">
        <w:rPr>
          <w:rFonts w:ascii="Palatino Linotype" w:hAnsi="Palatino Linotype"/>
          <w:i/>
          <w:iCs/>
          <w:color w:val="212121"/>
          <w:sz w:val="22"/>
          <w:szCs w:val="22"/>
          <w:bdr w:val="none" w:sz="0" w:space="0" w:color="auto" w:frame="1"/>
          <w:lang w:val="es-ES"/>
        </w:rPr>
        <w:t>s</w:t>
      </w:r>
      <w:r w:rsidRPr="0002628A">
        <w:rPr>
          <w:rFonts w:ascii="Palatino Linotype" w:hAnsi="Palatino Linotype"/>
          <w:i/>
          <w:iCs/>
          <w:color w:val="212121"/>
          <w:spacing w:val="1"/>
          <w:sz w:val="22"/>
          <w:szCs w:val="22"/>
          <w:bdr w:val="none" w:sz="0" w:space="0" w:color="auto" w:frame="1"/>
          <w:lang w:val="es-ES"/>
        </w:rPr>
        <w:t>pa</w:t>
      </w:r>
      <w:r w:rsidRPr="0002628A">
        <w:rPr>
          <w:rFonts w:ascii="Palatino Linotype" w:hAnsi="Palatino Linotype"/>
          <w:i/>
          <w:iCs/>
          <w:color w:val="212121"/>
          <w:sz w:val="22"/>
          <w:szCs w:val="22"/>
          <w:bdr w:val="none" w:sz="0" w:space="0" w:color="auto" w:frame="1"/>
          <w:lang w:val="es-ES"/>
        </w:rPr>
        <w:t>r</w:t>
      </w:r>
      <w:r w:rsidRPr="0002628A">
        <w:rPr>
          <w:rFonts w:ascii="Palatino Linotype" w:hAnsi="Palatino Linotype"/>
          <w:i/>
          <w:iCs/>
          <w:color w:val="212121"/>
          <w:spacing w:val="-2"/>
          <w:sz w:val="22"/>
          <w:szCs w:val="22"/>
          <w:bdr w:val="none" w:sz="0" w:space="0" w:color="auto" w:frame="1"/>
          <w:lang w:val="es-ES"/>
        </w:rPr>
        <w:t>e</w:t>
      </w:r>
      <w:r w:rsidRPr="0002628A">
        <w:rPr>
          <w:rFonts w:ascii="Palatino Linotype" w:hAnsi="Palatino Linotype"/>
          <w:i/>
          <w:iCs/>
          <w:color w:val="212121"/>
          <w:spacing w:val="1"/>
          <w:sz w:val="22"/>
          <w:szCs w:val="22"/>
          <w:bdr w:val="none" w:sz="0" w:space="0" w:color="auto" w:frame="1"/>
          <w:lang w:val="es-ES"/>
        </w:rPr>
        <w:t>n</w:t>
      </w:r>
      <w:r w:rsidRPr="0002628A">
        <w:rPr>
          <w:rFonts w:ascii="Palatino Linotype" w:hAnsi="Palatino Linotype"/>
          <w:i/>
          <w:iCs/>
          <w:color w:val="212121"/>
          <w:sz w:val="22"/>
          <w:szCs w:val="22"/>
          <w:bdr w:val="none" w:sz="0" w:space="0" w:color="auto" w:frame="1"/>
          <w:lang w:val="es-ES"/>
        </w:rPr>
        <w:t>cia y Acc</w:t>
      </w:r>
      <w:r w:rsidRPr="0002628A">
        <w:rPr>
          <w:rFonts w:ascii="Palatino Linotype" w:hAnsi="Palatino Linotype"/>
          <w:i/>
          <w:iCs/>
          <w:color w:val="212121"/>
          <w:spacing w:val="1"/>
          <w:sz w:val="22"/>
          <w:szCs w:val="22"/>
          <w:bdr w:val="none" w:sz="0" w:space="0" w:color="auto" w:frame="1"/>
          <w:lang w:val="es-ES"/>
        </w:rPr>
        <w:t>e</w:t>
      </w:r>
      <w:r w:rsidRPr="0002628A">
        <w:rPr>
          <w:rFonts w:ascii="Palatino Linotype" w:hAnsi="Palatino Linotype"/>
          <w:i/>
          <w:iCs/>
          <w:color w:val="212121"/>
          <w:sz w:val="22"/>
          <w:szCs w:val="22"/>
          <w:bdr w:val="none" w:sz="0" w:space="0" w:color="auto" w:frame="1"/>
          <w:lang w:val="es-ES"/>
        </w:rPr>
        <w:t>so</w:t>
      </w:r>
      <w:r w:rsidRPr="0002628A">
        <w:rPr>
          <w:rFonts w:ascii="Palatino Linotype" w:hAnsi="Palatino Linotype"/>
          <w:i/>
          <w:iCs/>
          <w:color w:val="212121"/>
          <w:spacing w:val="3"/>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a</w:t>
      </w:r>
      <w:r w:rsidRPr="0002628A">
        <w:rPr>
          <w:rFonts w:ascii="Palatino Linotype" w:hAnsi="Palatino Linotype"/>
          <w:i/>
          <w:iCs/>
          <w:color w:val="212121"/>
          <w:spacing w:val="1"/>
          <w:sz w:val="22"/>
          <w:szCs w:val="22"/>
          <w:bdr w:val="none" w:sz="0" w:space="0" w:color="auto" w:frame="1"/>
          <w:lang w:val="es-ES"/>
        </w:rPr>
        <w:t> </w:t>
      </w:r>
      <w:r w:rsidRPr="0002628A">
        <w:rPr>
          <w:rFonts w:ascii="Palatino Linotype" w:hAnsi="Palatino Linotype"/>
          <w:i/>
          <w:iCs/>
          <w:color w:val="212121"/>
          <w:sz w:val="22"/>
          <w:szCs w:val="22"/>
          <w:bdr w:val="none" w:sz="0" w:space="0" w:color="auto" w:frame="1"/>
          <w:lang w:val="es-ES"/>
        </w:rPr>
        <w:t>la I</w:t>
      </w:r>
      <w:r w:rsidRPr="0002628A">
        <w:rPr>
          <w:rFonts w:ascii="Palatino Linotype" w:hAnsi="Palatino Linotype"/>
          <w:i/>
          <w:iCs/>
          <w:color w:val="212121"/>
          <w:spacing w:val="-1"/>
          <w:sz w:val="22"/>
          <w:szCs w:val="22"/>
          <w:bdr w:val="none" w:sz="0" w:space="0" w:color="auto" w:frame="1"/>
          <w:lang w:val="es-ES"/>
        </w:rPr>
        <w:t>n</w:t>
      </w:r>
      <w:r w:rsidRPr="0002628A">
        <w:rPr>
          <w:rFonts w:ascii="Palatino Linotype" w:hAnsi="Palatino Linotype"/>
          <w:i/>
          <w:iCs/>
          <w:color w:val="212121"/>
          <w:sz w:val="22"/>
          <w:szCs w:val="22"/>
          <w:bdr w:val="none" w:sz="0" w:space="0" w:color="auto" w:frame="1"/>
          <w:lang w:val="es-ES"/>
        </w:rPr>
        <w:t>f</w:t>
      </w:r>
      <w:r w:rsidRPr="0002628A">
        <w:rPr>
          <w:rFonts w:ascii="Palatino Linotype" w:hAnsi="Palatino Linotype"/>
          <w:i/>
          <w:iCs/>
          <w:color w:val="212121"/>
          <w:spacing w:val="1"/>
          <w:sz w:val="22"/>
          <w:szCs w:val="22"/>
          <w:bdr w:val="none" w:sz="0" w:space="0" w:color="auto" w:frame="1"/>
          <w:lang w:val="es-ES"/>
        </w:rPr>
        <w:t>o</w:t>
      </w:r>
      <w:r w:rsidRPr="0002628A">
        <w:rPr>
          <w:rFonts w:ascii="Palatino Linotype" w:hAnsi="Palatino Linotype"/>
          <w:i/>
          <w:iCs/>
          <w:color w:val="212121"/>
          <w:spacing w:val="-3"/>
          <w:sz w:val="22"/>
          <w:szCs w:val="22"/>
          <w:bdr w:val="none" w:sz="0" w:space="0" w:color="auto" w:frame="1"/>
          <w:lang w:val="es-ES"/>
        </w:rPr>
        <w:t>r</w:t>
      </w:r>
      <w:r w:rsidRPr="0002628A">
        <w:rPr>
          <w:rFonts w:ascii="Palatino Linotype" w:hAnsi="Palatino Linotype"/>
          <w:i/>
          <w:iCs/>
          <w:color w:val="212121"/>
          <w:spacing w:val="1"/>
          <w:sz w:val="22"/>
          <w:szCs w:val="22"/>
          <w:bdr w:val="none" w:sz="0" w:space="0" w:color="auto" w:frame="1"/>
          <w:lang w:val="es-ES"/>
        </w:rPr>
        <w:t>ma</w:t>
      </w:r>
      <w:r w:rsidRPr="0002628A">
        <w:rPr>
          <w:rFonts w:ascii="Palatino Linotype" w:hAnsi="Palatino Linotype"/>
          <w:i/>
          <w:iCs/>
          <w:color w:val="212121"/>
          <w:sz w:val="22"/>
          <w:szCs w:val="22"/>
          <w:bdr w:val="none" w:sz="0" w:space="0" w:color="auto" w:frame="1"/>
          <w:lang w:val="es-ES"/>
        </w:rPr>
        <w:t>ci</w:t>
      </w:r>
      <w:r w:rsidRPr="0002628A">
        <w:rPr>
          <w:rFonts w:ascii="Palatino Linotype" w:hAnsi="Palatino Linotype"/>
          <w:i/>
          <w:iCs/>
          <w:color w:val="212121"/>
          <w:spacing w:val="-2"/>
          <w:sz w:val="22"/>
          <w:szCs w:val="22"/>
          <w:bdr w:val="none" w:sz="0" w:space="0" w:color="auto" w:frame="1"/>
          <w:lang w:val="es-ES"/>
        </w:rPr>
        <w:t>ó</w:t>
      </w:r>
      <w:r w:rsidRPr="0002628A">
        <w:rPr>
          <w:rFonts w:ascii="Palatino Linotype" w:hAnsi="Palatino Linotype"/>
          <w:i/>
          <w:iCs/>
          <w:color w:val="212121"/>
          <w:sz w:val="22"/>
          <w:szCs w:val="22"/>
          <w:bdr w:val="none" w:sz="0" w:space="0" w:color="auto" w:frame="1"/>
          <w:lang w:val="es-ES"/>
        </w:rPr>
        <w:t>n</w:t>
      </w:r>
      <w:r w:rsidRPr="0002628A">
        <w:rPr>
          <w:rFonts w:ascii="Palatino Linotype" w:hAnsi="Palatino Linotype"/>
          <w:i/>
          <w:iCs/>
          <w:color w:val="212121"/>
          <w:spacing w:val="6"/>
          <w:sz w:val="22"/>
          <w:szCs w:val="22"/>
          <w:bdr w:val="none" w:sz="0" w:space="0" w:color="auto" w:frame="1"/>
          <w:lang w:val="es-ES"/>
        </w:rPr>
        <w:t> </w:t>
      </w:r>
      <w:r w:rsidRPr="0002628A">
        <w:rPr>
          <w:rFonts w:ascii="Palatino Linotype" w:hAnsi="Palatino Linotype"/>
          <w:i/>
          <w:iCs/>
          <w:color w:val="212121"/>
          <w:spacing w:val="-2"/>
          <w:sz w:val="22"/>
          <w:szCs w:val="22"/>
          <w:bdr w:val="none" w:sz="0" w:space="0" w:color="auto" w:frame="1"/>
          <w:lang w:val="es-ES"/>
        </w:rPr>
        <w:t>P</w:t>
      </w:r>
      <w:r w:rsidRPr="0002628A">
        <w:rPr>
          <w:rFonts w:ascii="Palatino Linotype" w:hAnsi="Palatino Linotype"/>
          <w:i/>
          <w:iCs/>
          <w:color w:val="212121"/>
          <w:spacing w:val="1"/>
          <w:sz w:val="22"/>
          <w:szCs w:val="22"/>
          <w:bdr w:val="none" w:sz="0" w:space="0" w:color="auto" w:frame="1"/>
          <w:lang w:val="es-ES"/>
        </w:rPr>
        <w:t>úb</w:t>
      </w:r>
      <w:r w:rsidRPr="0002628A">
        <w:rPr>
          <w:rFonts w:ascii="Palatino Linotype" w:hAnsi="Palatino Linotype"/>
          <w:i/>
          <w:iCs/>
          <w:color w:val="212121"/>
          <w:sz w:val="22"/>
          <w:szCs w:val="22"/>
          <w:bdr w:val="none" w:sz="0" w:space="0" w:color="auto" w:frame="1"/>
          <w:lang w:val="es-ES"/>
        </w:rPr>
        <w:t>l</w:t>
      </w:r>
      <w:r w:rsidRPr="0002628A">
        <w:rPr>
          <w:rFonts w:ascii="Palatino Linotype" w:hAnsi="Palatino Linotype"/>
          <w:i/>
          <w:iCs/>
          <w:color w:val="212121"/>
          <w:spacing w:val="-1"/>
          <w:sz w:val="22"/>
          <w:szCs w:val="22"/>
          <w:bdr w:val="none" w:sz="0" w:space="0" w:color="auto" w:frame="1"/>
          <w:lang w:val="es-ES"/>
        </w:rPr>
        <w:t>i</w:t>
      </w:r>
      <w:r w:rsidRPr="0002628A">
        <w:rPr>
          <w:rFonts w:ascii="Palatino Linotype" w:hAnsi="Palatino Linotype"/>
          <w:i/>
          <w:iCs/>
          <w:color w:val="212121"/>
          <w:sz w:val="22"/>
          <w:szCs w:val="22"/>
          <w:bdr w:val="none" w:sz="0" w:space="0" w:color="auto" w:frame="1"/>
          <w:lang w:val="es-ES"/>
        </w:rPr>
        <w:t>ca, </w:t>
      </w:r>
      <w:r w:rsidRPr="0002628A">
        <w:rPr>
          <w:rFonts w:ascii="Palatino Linotype" w:hAnsi="Palatino Linotype"/>
          <w:i/>
          <w:iCs/>
          <w:color w:val="212121"/>
          <w:spacing w:val="-1"/>
          <w:sz w:val="22"/>
          <w:szCs w:val="22"/>
          <w:bdr w:val="none" w:sz="0" w:space="0" w:color="auto" w:frame="1"/>
          <w:lang w:val="es-ES"/>
        </w:rPr>
        <w:t>señalan</w:t>
      </w:r>
      <w:r w:rsidRPr="0002628A">
        <w:rPr>
          <w:rFonts w:ascii="Palatino Linotype" w:hAnsi="Palatino Linotype"/>
          <w:i/>
          <w:iCs/>
          <w:color w:val="212121"/>
          <w:spacing w:val="1"/>
          <w:sz w:val="22"/>
          <w:szCs w:val="22"/>
          <w:bdr w:val="none" w:sz="0" w:space="0" w:color="auto" w:frame="1"/>
          <w:lang w:val="es-ES"/>
        </w:rPr>
        <w:t> </w:t>
      </w:r>
      <w:r w:rsidRPr="0002628A">
        <w:rPr>
          <w:rFonts w:ascii="Palatino Linotype" w:hAnsi="Palatino Linotype"/>
          <w:i/>
          <w:iCs/>
          <w:color w:val="212121"/>
          <w:spacing w:val="-1"/>
          <w:sz w:val="22"/>
          <w:szCs w:val="22"/>
          <w:bdr w:val="none" w:sz="0" w:space="0" w:color="auto" w:frame="1"/>
          <w:lang w:val="es-ES"/>
        </w:rPr>
        <w:t>q</w:t>
      </w:r>
      <w:r w:rsidRPr="0002628A">
        <w:rPr>
          <w:rFonts w:ascii="Palatino Linotype" w:hAnsi="Palatino Linotype"/>
          <w:i/>
          <w:iCs/>
          <w:color w:val="212121"/>
          <w:spacing w:val="1"/>
          <w:sz w:val="22"/>
          <w:szCs w:val="22"/>
          <w:bdr w:val="none" w:sz="0" w:space="0" w:color="auto" w:frame="1"/>
          <w:lang w:val="es-ES"/>
        </w:rPr>
        <w:t>u</w:t>
      </w:r>
      <w:r w:rsidRPr="0002628A">
        <w:rPr>
          <w:rFonts w:ascii="Palatino Linotype" w:hAnsi="Palatino Linotype"/>
          <w:i/>
          <w:iCs/>
          <w:color w:val="212121"/>
          <w:sz w:val="22"/>
          <w:szCs w:val="22"/>
          <w:bdr w:val="none" w:sz="0" w:space="0" w:color="auto" w:frame="1"/>
          <w:lang w:val="es-ES"/>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A2C3BF9" w14:textId="77777777" w:rsidR="001F4480" w:rsidRPr="0002628A" w:rsidRDefault="001F4480" w:rsidP="001F4480">
      <w:pPr>
        <w:ind w:left="851" w:right="902"/>
        <w:jc w:val="both"/>
        <w:rPr>
          <w:rFonts w:ascii="Palatino Linotype" w:hAnsi="Palatino Linotype" w:cs="Arial"/>
          <w:i/>
          <w:color w:val="000000"/>
          <w:sz w:val="22"/>
          <w:szCs w:val="22"/>
        </w:rPr>
      </w:pPr>
    </w:p>
    <w:p w14:paraId="0E05B446" w14:textId="77777777" w:rsidR="001F4480" w:rsidRPr="0002628A" w:rsidRDefault="001F4480" w:rsidP="001F4480">
      <w:pPr>
        <w:ind w:left="851" w:right="902"/>
        <w:jc w:val="both"/>
        <w:rPr>
          <w:rFonts w:ascii="Palatino Linotype" w:hAnsi="Palatino Linotype" w:cs="Arial"/>
          <w:i/>
          <w:color w:val="000000"/>
          <w:sz w:val="22"/>
          <w:szCs w:val="22"/>
        </w:rPr>
      </w:pPr>
      <w:r w:rsidRPr="0002628A">
        <w:rPr>
          <w:rFonts w:ascii="Palatino Linotype" w:hAnsi="Palatino Linotype" w:cs="Arial"/>
          <w:i/>
          <w:color w:val="000000"/>
          <w:sz w:val="22"/>
          <w:szCs w:val="22"/>
        </w:rPr>
        <w:t xml:space="preserve">Resoluciones: </w:t>
      </w:r>
    </w:p>
    <w:p w14:paraId="0BE19BCD" w14:textId="77777777" w:rsidR="001F4480" w:rsidRPr="0002628A" w:rsidRDefault="001F4480" w:rsidP="001F4480">
      <w:pPr>
        <w:ind w:left="851" w:right="902"/>
        <w:jc w:val="both"/>
        <w:rPr>
          <w:rFonts w:ascii="Palatino Linotype" w:hAnsi="Palatino Linotype" w:cs="Arial"/>
          <w:i/>
          <w:color w:val="000000"/>
          <w:sz w:val="22"/>
          <w:szCs w:val="22"/>
        </w:rPr>
      </w:pPr>
      <w:r w:rsidRPr="0002628A">
        <w:rPr>
          <w:rFonts w:ascii="Palatino Linotype" w:hAnsi="Palatino Linotype" w:cs="Arial"/>
          <w:i/>
          <w:color w:val="000000"/>
          <w:sz w:val="22"/>
          <w:szCs w:val="22"/>
        </w:rPr>
        <w:sym w:font="Symbol" w:char="F0B7"/>
      </w:r>
      <w:r w:rsidRPr="0002628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6922CE0E" w14:textId="77777777" w:rsidR="001F4480" w:rsidRPr="0002628A" w:rsidRDefault="001F4480" w:rsidP="001F4480">
      <w:pPr>
        <w:ind w:left="851" w:right="902"/>
        <w:jc w:val="both"/>
        <w:rPr>
          <w:rFonts w:ascii="Palatino Linotype" w:hAnsi="Palatino Linotype" w:cs="Arial"/>
          <w:i/>
          <w:color w:val="000000"/>
          <w:sz w:val="22"/>
          <w:szCs w:val="22"/>
        </w:rPr>
      </w:pPr>
      <w:r w:rsidRPr="0002628A">
        <w:rPr>
          <w:rFonts w:ascii="Palatino Linotype" w:hAnsi="Palatino Linotype" w:cs="Arial"/>
          <w:i/>
          <w:color w:val="000000"/>
          <w:sz w:val="22"/>
          <w:szCs w:val="22"/>
        </w:rPr>
        <w:lastRenderedPageBreak/>
        <w:sym w:font="Symbol" w:char="F0B7"/>
      </w:r>
      <w:r w:rsidRPr="0002628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7747CCF8" w14:textId="77777777" w:rsidR="001F4480" w:rsidRPr="0002628A" w:rsidRDefault="001F4480" w:rsidP="001F4480">
      <w:pPr>
        <w:ind w:left="851" w:right="902"/>
        <w:jc w:val="both"/>
        <w:rPr>
          <w:rFonts w:ascii="Palatino Linotype" w:hAnsi="Palatino Linotype" w:cs="Arial"/>
          <w:i/>
          <w:color w:val="000000"/>
          <w:sz w:val="22"/>
          <w:szCs w:val="22"/>
        </w:rPr>
      </w:pPr>
      <w:r w:rsidRPr="0002628A">
        <w:rPr>
          <w:rFonts w:ascii="Palatino Linotype" w:hAnsi="Palatino Linotype" w:cs="Arial"/>
          <w:i/>
          <w:color w:val="000000"/>
          <w:sz w:val="22"/>
          <w:szCs w:val="22"/>
        </w:rPr>
        <w:sym w:font="Symbol" w:char="F0B7"/>
      </w:r>
      <w:r w:rsidRPr="0002628A">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14:paraId="188F36CA" w14:textId="77777777" w:rsidR="001F4480" w:rsidRPr="0002628A" w:rsidRDefault="001F4480" w:rsidP="001F4480">
      <w:pPr>
        <w:ind w:left="851" w:right="902"/>
        <w:jc w:val="both"/>
        <w:rPr>
          <w:rFonts w:ascii="Palatino Linotype" w:hAnsi="Palatino Linotype" w:cs="Arial"/>
          <w:i/>
          <w:color w:val="000000"/>
          <w:sz w:val="22"/>
          <w:szCs w:val="22"/>
        </w:rPr>
      </w:pPr>
      <w:r w:rsidRPr="0002628A">
        <w:rPr>
          <w:rFonts w:ascii="Palatino Linotype" w:hAnsi="Palatino Linotype" w:cs="Arial"/>
          <w:i/>
          <w:color w:val="000000"/>
          <w:sz w:val="22"/>
          <w:szCs w:val="22"/>
        </w:rPr>
        <w:t>(Sic)</w:t>
      </w:r>
    </w:p>
    <w:p w14:paraId="49359E0D" w14:textId="77777777" w:rsidR="001F4480" w:rsidRPr="0002628A" w:rsidRDefault="001F4480" w:rsidP="001F4480">
      <w:pPr>
        <w:spacing w:before="100" w:beforeAutospacing="1" w:after="100" w:afterAutospacing="1" w:line="360" w:lineRule="auto"/>
        <w:jc w:val="both"/>
        <w:rPr>
          <w:rFonts w:ascii="Palatino Linotype" w:hAnsi="Palatino Linotype"/>
        </w:rPr>
      </w:pPr>
      <w:r w:rsidRPr="0002628A">
        <w:rPr>
          <w:rFonts w:ascii="Palatino Linotype" w:hAnsi="Palatino Linotype"/>
        </w:rPr>
        <w:t xml:space="preserve">Así, este Órgano Garante determina que </w:t>
      </w:r>
      <w:r w:rsidRPr="0002628A">
        <w:rPr>
          <w:rFonts w:ascii="Palatino Linotype" w:hAnsi="Palatino Linotype"/>
          <w:b/>
        </w:rPr>
        <w:t>EL SUJETO OBLIGADO</w:t>
      </w:r>
      <w:r w:rsidRPr="0002628A">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28FD3B2E" w14:textId="77777777" w:rsidR="001F4480" w:rsidRPr="0002628A" w:rsidRDefault="001F4480" w:rsidP="001F4480">
      <w:pPr>
        <w:widowControl w:val="0"/>
        <w:autoSpaceDE w:val="0"/>
        <w:autoSpaceDN w:val="0"/>
        <w:adjustRightInd w:val="0"/>
        <w:spacing w:before="100" w:beforeAutospacing="1" w:after="100" w:afterAutospacing="1" w:line="360" w:lineRule="auto"/>
        <w:jc w:val="both"/>
        <w:rPr>
          <w:rFonts w:ascii="Palatino Linotype" w:hAnsi="Palatino Linotype"/>
          <w:b/>
        </w:rPr>
      </w:pPr>
      <w:r w:rsidRPr="0002628A">
        <w:rPr>
          <w:rFonts w:ascii="Palatino Linotype" w:hAnsi="Palatino Linotype"/>
        </w:rPr>
        <w:t xml:space="preserve">En consecuencia, esta Ponencia Resolutora, en términos de lo dispuesto en el artículo 186 fracción II de la Ley de Transparencia y Acceso a la </w:t>
      </w:r>
      <w:r w:rsidRPr="0002628A">
        <w:rPr>
          <w:rFonts w:ascii="Palatino Linotype" w:hAnsi="Palatino Linotype" w:cs="Arial"/>
        </w:rPr>
        <w:t>Información</w:t>
      </w:r>
      <w:r w:rsidRPr="0002628A">
        <w:rPr>
          <w:rFonts w:ascii="Palatino Linotype" w:hAnsi="Palatino Linotype"/>
        </w:rPr>
        <w:t xml:space="preserve"> Pública del Estado de México y Municipios, determina </w:t>
      </w:r>
      <w:r w:rsidRPr="0002628A">
        <w:rPr>
          <w:rFonts w:ascii="Palatino Linotype" w:hAnsi="Palatino Linotype"/>
          <w:b/>
        </w:rPr>
        <w:t>CONFIRMAR</w:t>
      </w:r>
      <w:r w:rsidRPr="0002628A">
        <w:rPr>
          <w:rFonts w:ascii="Palatino Linotype" w:hAnsi="Palatino Linotype"/>
        </w:rPr>
        <w:t xml:space="preserve"> la respuesta del </w:t>
      </w:r>
      <w:r w:rsidRPr="0002628A">
        <w:rPr>
          <w:rFonts w:ascii="Palatino Linotype" w:hAnsi="Palatino Linotype"/>
          <w:b/>
        </w:rPr>
        <w:t xml:space="preserve">SUJETO OBLIGADO, </w:t>
      </w:r>
      <w:r w:rsidRPr="0002628A">
        <w:rPr>
          <w:rFonts w:ascii="Palatino Linotype" w:hAnsi="Palatino Linotype"/>
        </w:rPr>
        <w:t xml:space="preserve">otorgada a la solicitud de información que dio origen al recurso de revisión </w:t>
      </w:r>
      <w:r w:rsidRPr="0002628A">
        <w:rPr>
          <w:rFonts w:ascii="Palatino Linotype" w:hAnsi="Palatino Linotype"/>
          <w:b/>
        </w:rPr>
        <w:t>03543/INFOEM/IP/RR/2020.</w:t>
      </w:r>
    </w:p>
    <w:p w14:paraId="15D4211D" w14:textId="77777777" w:rsidR="002D4EF7" w:rsidRPr="0002628A" w:rsidRDefault="002D4EF7" w:rsidP="002D4EF7">
      <w:pPr>
        <w:tabs>
          <w:tab w:val="left" w:pos="709"/>
        </w:tabs>
        <w:spacing w:line="360" w:lineRule="auto"/>
        <w:ind w:right="51"/>
        <w:jc w:val="both"/>
        <w:rPr>
          <w:rFonts w:ascii="Palatino Linotype" w:eastAsia="Calibri" w:hAnsi="Palatino Linotype" w:cs="Arial"/>
          <w:color w:val="000000" w:themeColor="text1"/>
        </w:rPr>
      </w:pPr>
      <w:r w:rsidRPr="0002628A">
        <w:rPr>
          <w:rFonts w:ascii="Palatino Linotype" w:eastAsia="Calibri" w:hAnsi="Palatino Linotype" w:cs="Arial"/>
          <w:color w:val="000000" w:themeColor="text1"/>
        </w:rPr>
        <w:t xml:space="preserve">Así, con fundamento en lo prescrito en los artículos 5, párrafos </w:t>
      </w:r>
      <w:r w:rsidRPr="0002628A">
        <w:rPr>
          <w:rFonts w:ascii="Palatino Linotype" w:hAnsi="Palatino Linotype"/>
          <w:color w:val="000000" w:themeColor="text1"/>
        </w:rPr>
        <w:t xml:space="preserve">vigésimo </w:t>
      </w:r>
      <w:r w:rsidRPr="0002628A">
        <w:rPr>
          <w:rFonts w:ascii="Palatino Linotype" w:hAnsi="Palatino Linotype" w:cs="Arial"/>
          <w:color w:val="000000" w:themeColor="text1"/>
        </w:rPr>
        <w:t>segundo,</w:t>
      </w:r>
      <w:r w:rsidRPr="0002628A">
        <w:rPr>
          <w:rFonts w:ascii="Palatino Linotype" w:hAnsi="Palatino Linotype"/>
          <w:color w:val="000000" w:themeColor="text1"/>
        </w:rPr>
        <w:t xml:space="preserve"> vigésimo </w:t>
      </w:r>
      <w:r w:rsidRPr="0002628A">
        <w:rPr>
          <w:rFonts w:ascii="Palatino Linotype" w:hAnsi="Palatino Linotype" w:cs="Arial"/>
          <w:color w:val="000000" w:themeColor="text1"/>
        </w:rPr>
        <w:t>tercero</w:t>
      </w:r>
      <w:r w:rsidRPr="0002628A">
        <w:rPr>
          <w:rFonts w:ascii="Palatino Linotype" w:hAnsi="Palatino Linotype"/>
          <w:color w:val="000000" w:themeColor="text1"/>
        </w:rPr>
        <w:t xml:space="preserve"> y vigésimo cuarto, fracciones IV y V </w:t>
      </w:r>
      <w:r w:rsidRPr="0002628A">
        <w:rPr>
          <w:rFonts w:ascii="Palatino Linotype" w:eastAsia="Calibri" w:hAnsi="Palatino Linotype" w:cs="Arial"/>
          <w:color w:val="000000" w:themeColor="text1"/>
        </w:rPr>
        <w:t xml:space="preserve">de la Constitución Política del Estado Libre y Soberano de México; </w:t>
      </w:r>
      <w:r w:rsidRPr="0002628A">
        <w:rPr>
          <w:rFonts w:ascii="Palatino Linotype" w:hAnsi="Palatino Linotype" w:cs="Arial"/>
          <w:color w:val="000000" w:themeColor="text1"/>
        </w:rPr>
        <w:t>2, fracción II, 9, 29, 36, fracciones I y II, 176, 178, 179, 181, 185, fracción I, 186 y 188</w:t>
      </w:r>
      <w:r w:rsidRPr="0002628A">
        <w:rPr>
          <w:rFonts w:ascii="Palatino Linotype" w:eastAsia="Calibri" w:hAnsi="Palatino Linotype" w:cs="Arial"/>
          <w:color w:val="000000" w:themeColor="text1"/>
        </w:rPr>
        <w:t xml:space="preserve"> de la Ley de Transparencia y Acceso a la Información Pública del Estado de México y Municipios, este Pleno:</w:t>
      </w:r>
    </w:p>
    <w:p w14:paraId="0607215E" w14:textId="77777777" w:rsidR="002D4EF7" w:rsidRPr="0002628A" w:rsidRDefault="002D4EF7" w:rsidP="002D4EF7">
      <w:pPr>
        <w:jc w:val="both"/>
        <w:rPr>
          <w:rFonts w:ascii="Palatino Linotype" w:eastAsia="Calibri" w:hAnsi="Palatino Linotype" w:cs="Arial"/>
          <w:color w:val="000000" w:themeColor="text1"/>
        </w:rPr>
      </w:pPr>
    </w:p>
    <w:p w14:paraId="273DAE0D" w14:textId="77777777" w:rsidR="00A23DFE" w:rsidRDefault="00A23DFE" w:rsidP="002D4EF7">
      <w:pPr>
        <w:jc w:val="center"/>
        <w:rPr>
          <w:rFonts w:ascii="Palatino Linotype" w:eastAsia="Calibri" w:hAnsi="Palatino Linotype" w:cs="Arial"/>
          <w:b/>
          <w:color w:val="000000" w:themeColor="text1"/>
          <w:spacing w:val="30"/>
          <w:sz w:val="28"/>
        </w:rPr>
      </w:pPr>
    </w:p>
    <w:p w14:paraId="044AFCC2" w14:textId="77777777" w:rsidR="00A23DFE" w:rsidRDefault="00A23DFE" w:rsidP="002D4EF7">
      <w:pPr>
        <w:jc w:val="center"/>
        <w:rPr>
          <w:rFonts w:ascii="Palatino Linotype" w:eastAsia="Calibri" w:hAnsi="Palatino Linotype" w:cs="Arial"/>
          <w:b/>
          <w:color w:val="000000" w:themeColor="text1"/>
          <w:spacing w:val="30"/>
          <w:sz w:val="28"/>
        </w:rPr>
      </w:pPr>
    </w:p>
    <w:p w14:paraId="5A97BFBB" w14:textId="77777777" w:rsidR="002D4EF7" w:rsidRPr="0002628A" w:rsidRDefault="002D4EF7" w:rsidP="002D4EF7">
      <w:pPr>
        <w:jc w:val="center"/>
        <w:rPr>
          <w:rFonts w:ascii="Palatino Linotype" w:eastAsia="Calibri" w:hAnsi="Palatino Linotype" w:cs="Arial"/>
          <w:b/>
          <w:color w:val="000000" w:themeColor="text1"/>
          <w:spacing w:val="30"/>
          <w:sz w:val="28"/>
        </w:rPr>
      </w:pPr>
      <w:r w:rsidRPr="0002628A">
        <w:rPr>
          <w:rFonts w:ascii="Palatino Linotype" w:eastAsia="Calibri" w:hAnsi="Palatino Linotype" w:cs="Arial"/>
          <w:b/>
          <w:color w:val="000000" w:themeColor="text1"/>
          <w:spacing w:val="30"/>
          <w:sz w:val="28"/>
        </w:rPr>
        <w:lastRenderedPageBreak/>
        <w:t>RESUELVE</w:t>
      </w:r>
    </w:p>
    <w:p w14:paraId="0AA345B3" w14:textId="77777777" w:rsidR="002D4EF7" w:rsidRPr="0002628A" w:rsidRDefault="002D4EF7" w:rsidP="002D4EF7">
      <w:pPr>
        <w:autoSpaceDE w:val="0"/>
        <w:autoSpaceDN w:val="0"/>
        <w:adjustRightInd w:val="0"/>
        <w:ind w:right="-91"/>
        <w:contextualSpacing/>
        <w:jc w:val="both"/>
        <w:rPr>
          <w:rFonts w:ascii="Palatino Linotype" w:hAnsi="Palatino Linotype"/>
          <w:color w:val="000000" w:themeColor="text1"/>
          <w:lang w:eastAsia="en-US"/>
        </w:rPr>
      </w:pPr>
    </w:p>
    <w:p w14:paraId="34B5928F" w14:textId="77777777" w:rsidR="00F5194B" w:rsidRPr="0002628A" w:rsidRDefault="00F5194B" w:rsidP="00F5194B">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02628A">
        <w:rPr>
          <w:rFonts w:ascii="Palatino Linotype" w:hAnsi="Palatino Linotype" w:cs="Arial"/>
          <w:b/>
          <w:color w:val="000000" w:themeColor="text1"/>
          <w:sz w:val="28"/>
        </w:rPr>
        <w:t>PRIMERO</w:t>
      </w:r>
      <w:r w:rsidR="00B21576" w:rsidRPr="0002628A">
        <w:rPr>
          <w:rFonts w:ascii="Palatino Linotype" w:hAnsi="Palatino Linotype" w:cs="Arial"/>
          <w:b/>
          <w:color w:val="000000" w:themeColor="text1"/>
          <w:sz w:val="28"/>
        </w:rPr>
        <w:t>.</w:t>
      </w:r>
      <w:r w:rsidRPr="0002628A">
        <w:rPr>
          <w:rFonts w:ascii="Palatino Linotype" w:hAnsi="Palatino Linotype" w:cs="Arial"/>
          <w:color w:val="000000" w:themeColor="text1"/>
        </w:rPr>
        <w:t xml:space="preserve"> Resultan</w:t>
      </w:r>
      <w:r w:rsidRPr="0002628A">
        <w:rPr>
          <w:rFonts w:ascii="Palatino Linotype" w:hAnsi="Palatino Linotype"/>
        </w:rPr>
        <w:t xml:space="preserve"> </w:t>
      </w:r>
      <w:r w:rsidRPr="0002628A">
        <w:rPr>
          <w:rFonts w:ascii="Palatino Linotype" w:hAnsi="Palatino Linotype" w:cs="Arial"/>
          <w:b/>
        </w:rPr>
        <w:t>infundadas</w:t>
      </w:r>
      <w:r w:rsidRPr="0002628A">
        <w:rPr>
          <w:rFonts w:ascii="Palatino Linotype" w:hAnsi="Palatino Linotype"/>
        </w:rPr>
        <w:t xml:space="preserve"> las razones o motivos de inconformidad planteadas por </w:t>
      </w:r>
      <w:r w:rsidRPr="0002628A">
        <w:rPr>
          <w:rFonts w:ascii="Palatino Linotype" w:hAnsi="Palatino Linotype"/>
          <w:b/>
        </w:rPr>
        <w:t xml:space="preserve">EL RECURRENTE </w:t>
      </w:r>
      <w:r w:rsidRPr="0002628A">
        <w:rPr>
          <w:rFonts w:ascii="Palatino Linotype" w:hAnsi="Palatino Linotype"/>
        </w:rPr>
        <w:t xml:space="preserve">y analizadas en el Considerando </w:t>
      </w:r>
      <w:r w:rsidRPr="0002628A">
        <w:rPr>
          <w:rFonts w:ascii="Palatino Linotype" w:hAnsi="Palatino Linotype"/>
          <w:b/>
        </w:rPr>
        <w:t>SEXTO</w:t>
      </w:r>
      <w:r w:rsidRPr="0002628A">
        <w:rPr>
          <w:rFonts w:ascii="Palatino Linotype" w:hAnsi="Palatino Linotype"/>
        </w:rPr>
        <w:t xml:space="preserve"> de esta resolución; por lo que, se </w:t>
      </w:r>
      <w:r w:rsidRPr="0002628A">
        <w:rPr>
          <w:rFonts w:ascii="Palatino Linotype" w:hAnsi="Palatino Linotype"/>
          <w:b/>
        </w:rPr>
        <w:t>CONFIRMA</w:t>
      </w:r>
      <w:r w:rsidRPr="0002628A">
        <w:rPr>
          <w:rFonts w:ascii="Palatino Linotype" w:hAnsi="Palatino Linotype"/>
        </w:rPr>
        <w:t xml:space="preserve"> las respuesta del </w:t>
      </w:r>
      <w:r w:rsidRPr="0002628A">
        <w:rPr>
          <w:rFonts w:ascii="Palatino Linotype" w:hAnsi="Palatino Linotype"/>
          <w:b/>
        </w:rPr>
        <w:t>SUJETO OBLIGADO</w:t>
      </w:r>
      <w:r w:rsidRPr="0002628A">
        <w:rPr>
          <w:rFonts w:ascii="Palatino Linotype" w:hAnsi="Palatino Linotype"/>
        </w:rPr>
        <w:t xml:space="preserve"> otorgada a la solicitud de información recaída en el recurso de revisión número </w:t>
      </w:r>
      <w:r w:rsidRPr="0002628A">
        <w:rPr>
          <w:rFonts w:ascii="Palatino Linotype" w:hAnsi="Palatino Linotype"/>
          <w:b/>
        </w:rPr>
        <w:t>03543/INFOEM/IP/RR/2020.</w:t>
      </w:r>
    </w:p>
    <w:p w14:paraId="34C44A12" w14:textId="77777777" w:rsidR="00F5194B" w:rsidRPr="0002628A" w:rsidRDefault="00F5194B" w:rsidP="00F5194B">
      <w:pPr>
        <w:spacing w:before="100" w:beforeAutospacing="1" w:after="100" w:afterAutospacing="1" w:line="360" w:lineRule="auto"/>
        <w:jc w:val="both"/>
        <w:rPr>
          <w:rFonts w:ascii="Palatino Linotype" w:hAnsi="Palatino Linotype"/>
          <w:color w:val="000000" w:themeColor="text1"/>
        </w:rPr>
      </w:pPr>
      <w:r w:rsidRPr="0002628A">
        <w:rPr>
          <w:rFonts w:ascii="Palatino Linotype" w:hAnsi="Palatino Linotype" w:cs="Arial"/>
          <w:b/>
          <w:color w:val="000000" w:themeColor="text1"/>
          <w:sz w:val="28"/>
        </w:rPr>
        <w:t>SEGUNDO</w:t>
      </w:r>
      <w:r w:rsidRPr="0002628A">
        <w:rPr>
          <w:rFonts w:ascii="Palatino Linotype" w:hAnsi="Palatino Linotype" w:cs="Arial"/>
          <w:color w:val="000000" w:themeColor="text1"/>
        </w:rPr>
        <w:t xml:space="preserve">. Resultan </w:t>
      </w:r>
      <w:r w:rsidRPr="0002628A">
        <w:rPr>
          <w:rFonts w:ascii="Palatino Linotype" w:hAnsi="Palatino Linotype" w:cs="Arial"/>
          <w:b/>
          <w:color w:val="000000" w:themeColor="text1"/>
        </w:rPr>
        <w:t>parcialmente fundadas</w:t>
      </w:r>
      <w:r w:rsidRPr="0002628A">
        <w:rPr>
          <w:rFonts w:ascii="Palatino Linotype" w:hAnsi="Palatino Linotype" w:cs="Arial"/>
          <w:color w:val="000000" w:themeColor="text1"/>
        </w:rPr>
        <w:t xml:space="preserve"> las razones o motivos de inconformidad planteadas por </w:t>
      </w:r>
      <w:r w:rsidRPr="0002628A">
        <w:rPr>
          <w:rFonts w:ascii="Palatino Linotype" w:hAnsi="Palatino Linotype" w:cs="Arial"/>
          <w:b/>
          <w:color w:val="000000" w:themeColor="text1"/>
        </w:rPr>
        <w:t>EL RECURRENTE</w:t>
      </w:r>
      <w:r w:rsidRPr="0002628A">
        <w:rPr>
          <w:rFonts w:ascii="Palatino Linotype" w:hAnsi="Palatino Linotype" w:cs="Arial"/>
          <w:color w:val="000000" w:themeColor="text1"/>
        </w:rPr>
        <w:t xml:space="preserve">; en consecuencia se </w:t>
      </w:r>
      <w:r w:rsidR="005C5746" w:rsidRPr="0002628A">
        <w:rPr>
          <w:rFonts w:ascii="Palatino Linotype" w:hAnsi="Palatino Linotype"/>
          <w:b/>
          <w:color w:val="000000" w:themeColor="text1"/>
        </w:rPr>
        <w:t>MODIFI</w:t>
      </w:r>
      <w:r w:rsidRPr="0002628A">
        <w:rPr>
          <w:rFonts w:ascii="Palatino Linotype" w:hAnsi="Palatino Linotype"/>
          <w:b/>
          <w:color w:val="000000" w:themeColor="text1"/>
        </w:rPr>
        <w:t xml:space="preserve">CA </w:t>
      </w:r>
      <w:r w:rsidRPr="0002628A">
        <w:rPr>
          <w:rFonts w:ascii="Palatino Linotype" w:hAnsi="Palatino Linotype"/>
          <w:color w:val="000000" w:themeColor="text1"/>
        </w:rPr>
        <w:t xml:space="preserve">la respuesta del </w:t>
      </w:r>
      <w:r w:rsidRPr="0002628A">
        <w:rPr>
          <w:rFonts w:ascii="Palatino Linotype" w:hAnsi="Palatino Linotype"/>
          <w:b/>
          <w:color w:val="000000" w:themeColor="text1"/>
        </w:rPr>
        <w:t>SUJETO OBLIGADO</w:t>
      </w:r>
      <w:r w:rsidRPr="0002628A">
        <w:rPr>
          <w:rFonts w:ascii="Palatino Linotype" w:hAnsi="Palatino Linotype"/>
          <w:color w:val="000000" w:themeColor="text1"/>
        </w:rPr>
        <w:t xml:space="preserve"> otorgada en la solicitud de información que dio origen al recurso de revisión </w:t>
      </w:r>
      <w:r w:rsidRPr="0002628A">
        <w:rPr>
          <w:rFonts w:ascii="Palatino Linotype" w:hAnsi="Palatino Linotype"/>
          <w:b/>
          <w:color w:val="000000" w:themeColor="text1"/>
        </w:rPr>
        <w:t xml:space="preserve">03542/INFOEM/IP/RR/2020, </w:t>
      </w:r>
      <w:r w:rsidRPr="0002628A">
        <w:rPr>
          <w:rFonts w:ascii="Palatino Linotype" w:hAnsi="Palatino Linotype" w:cs="Arial"/>
          <w:color w:val="000000" w:themeColor="text1"/>
        </w:rPr>
        <w:t xml:space="preserve">en términos del Considerando </w:t>
      </w:r>
      <w:r w:rsidRPr="0002628A">
        <w:rPr>
          <w:rFonts w:ascii="Palatino Linotype" w:hAnsi="Palatino Linotype" w:cs="Arial"/>
          <w:b/>
          <w:color w:val="000000" w:themeColor="text1"/>
        </w:rPr>
        <w:t>SEXTO</w:t>
      </w:r>
      <w:r w:rsidRPr="0002628A">
        <w:rPr>
          <w:rFonts w:ascii="Palatino Linotype" w:hAnsi="Palatino Linotype" w:cs="Arial"/>
          <w:color w:val="000000" w:themeColor="text1"/>
        </w:rPr>
        <w:t xml:space="preserve"> y, se ordena haga entrega al </w:t>
      </w:r>
      <w:r w:rsidRPr="0002628A">
        <w:rPr>
          <w:rFonts w:ascii="Palatino Linotype" w:hAnsi="Palatino Linotype" w:cs="Arial"/>
          <w:b/>
          <w:color w:val="000000" w:themeColor="text1"/>
        </w:rPr>
        <w:t>RECURRENTE</w:t>
      </w:r>
      <w:r w:rsidRPr="0002628A">
        <w:rPr>
          <w:rFonts w:ascii="Palatino Linotype" w:hAnsi="Palatino Linotype" w:cs="Arial"/>
          <w:color w:val="000000" w:themeColor="text1"/>
        </w:rPr>
        <w:t xml:space="preserve">, vía </w:t>
      </w:r>
      <w:r w:rsidRPr="0002628A">
        <w:rPr>
          <w:rFonts w:ascii="Palatino Linotype" w:hAnsi="Palatino Linotype" w:cs="Arial"/>
          <w:b/>
          <w:color w:val="000000" w:themeColor="text1"/>
        </w:rPr>
        <w:t xml:space="preserve">SAIMEX, </w:t>
      </w:r>
      <w:r w:rsidRPr="0002628A">
        <w:rPr>
          <w:rFonts w:ascii="Palatino Linotype" w:hAnsi="Palatino Linotype" w:cs="Arial"/>
          <w:color w:val="000000" w:themeColor="text1"/>
        </w:rPr>
        <w:t>de</w:t>
      </w:r>
      <w:r w:rsidRPr="0002628A">
        <w:rPr>
          <w:rFonts w:ascii="Palatino Linotype" w:hAnsi="Palatino Linotype" w:cs="Arial"/>
          <w:b/>
          <w:color w:val="000000" w:themeColor="text1"/>
        </w:rPr>
        <w:t xml:space="preserve"> </w:t>
      </w:r>
      <w:r w:rsidRPr="0002628A">
        <w:rPr>
          <w:rFonts w:ascii="Palatino Linotype" w:hAnsi="Palatino Linotype" w:cs="Arial"/>
          <w:color w:val="000000" w:themeColor="text1"/>
        </w:rPr>
        <w:t>lo siguiente</w:t>
      </w:r>
      <w:r w:rsidRPr="0002628A">
        <w:rPr>
          <w:rFonts w:ascii="Palatino Linotype" w:hAnsi="Palatino Linotype"/>
          <w:color w:val="000000" w:themeColor="text1"/>
          <w:shd w:val="clear" w:color="auto" w:fill="FFFFFF"/>
        </w:rPr>
        <w:t>:</w:t>
      </w:r>
    </w:p>
    <w:p w14:paraId="695A715F" w14:textId="7C0EE935" w:rsidR="00F5194B" w:rsidRPr="0002628A" w:rsidRDefault="00F5194B" w:rsidP="00F5194B">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02628A">
        <w:rPr>
          <w:rFonts w:ascii="Palatino Linotype" w:hAnsi="Palatino Linotype"/>
          <w:i/>
          <w:color w:val="000000" w:themeColor="text1"/>
          <w:sz w:val="22"/>
          <w:szCs w:val="22"/>
          <w:shd w:val="clear" w:color="auto" w:fill="FFFFFF"/>
        </w:rPr>
        <w:t>“</w:t>
      </w:r>
      <w:r w:rsidRPr="0002628A">
        <w:rPr>
          <w:rFonts w:ascii="Palatino Linotype" w:hAnsi="Palatino Linotype" w:cs="Arial"/>
          <w:i/>
          <w:sz w:val="22"/>
          <w:szCs w:val="22"/>
        </w:rPr>
        <w:t>La nómina general de</w:t>
      </w:r>
      <w:r w:rsidR="006E66FB" w:rsidRPr="0002628A">
        <w:rPr>
          <w:rFonts w:ascii="Palatino Linotype" w:hAnsi="Palatino Linotype" w:cs="Arial"/>
          <w:i/>
          <w:sz w:val="22"/>
          <w:szCs w:val="22"/>
        </w:rPr>
        <w:t>l periodo comprendido del 1 de enero de 2019 al 15 de junio de 2020</w:t>
      </w:r>
      <w:r w:rsidRPr="0002628A">
        <w:rPr>
          <w:rFonts w:ascii="Palatino Linotype" w:hAnsi="Palatino Linotype"/>
          <w:i/>
          <w:iCs/>
          <w:color w:val="222222"/>
          <w:sz w:val="22"/>
          <w:szCs w:val="22"/>
          <w:lang w:eastAsia="es-MX"/>
        </w:rPr>
        <w:t>.</w:t>
      </w:r>
    </w:p>
    <w:p w14:paraId="4DBC4BBD" w14:textId="77777777" w:rsidR="00F5194B" w:rsidRPr="0002628A" w:rsidRDefault="00F5194B" w:rsidP="00F5194B">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02628A">
        <w:rPr>
          <w:rFonts w:ascii="Palatino Linotype" w:hAnsi="Palatino Linotype"/>
          <w:i/>
          <w:iCs/>
          <w:color w:val="222222"/>
          <w:sz w:val="22"/>
          <w:szCs w:val="22"/>
          <w:lang w:eastAsia="es-MX"/>
        </w:rPr>
        <w:t xml:space="preserve">Debiendo notificar al </w:t>
      </w:r>
      <w:r w:rsidRPr="0002628A">
        <w:rPr>
          <w:rFonts w:ascii="Palatino Linotype" w:hAnsi="Palatino Linotype"/>
          <w:b/>
          <w:i/>
          <w:iCs/>
          <w:color w:val="222222"/>
          <w:sz w:val="22"/>
          <w:szCs w:val="22"/>
          <w:lang w:eastAsia="es-MX"/>
        </w:rPr>
        <w:t>RECURRENTE</w:t>
      </w:r>
      <w:r w:rsidRPr="0002628A">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p>
    <w:p w14:paraId="4BB25FA9" w14:textId="77777777" w:rsidR="00F5194B" w:rsidRPr="0002628A" w:rsidRDefault="00F5194B" w:rsidP="00F5194B">
      <w:pPr>
        <w:spacing w:before="100" w:beforeAutospacing="1" w:after="100" w:afterAutospacing="1" w:line="360" w:lineRule="auto"/>
        <w:jc w:val="both"/>
        <w:rPr>
          <w:rFonts w:ascii="Palatino Linotype" w:eastAsia="Calibri" w:hAnsi="Palatino Linotype" w:cs="Arial"/>
          <w:color w:val="000000" w:themeColor="text1"/>
        </w:rPr>
      </w:pPr>
      <w:r w:rsidRPr="0002628A">
        <w:rPr>
          <w:rFonts w:ascii="Palatino Linotype" w:hAnsi="Palatino Linotype" w:cs="Arial"/>
          <w:b/>
          <w:color w:val="000000" w:themeColor="text1"/>
          <w:sz w:val="28"/>
          <w:szCs w:val="28"/>
        </w:rPr>
        <w:t>TERCERO</w:t>
      </w:r>
      <w:r w:rsidRPr="0002628A">
        <w:rPr>
          <w:rFonts w:ascii="Palatino Linotype" w:hAnsi="Palatino Linotype" w:cs="Arial"/>
          <w:b/>
          <w:color w:val="000000" w:themeColor="text1"/>
        </w:rPr>
        <w:t xml:space="preserve">. </w:t>
      </w:r>
      <w:r w:rsidRPr="0002628A">
        <w:rPr>
          <w:rFonts w:ascii="Palatino Linotype" w:hAnsi="Palatino Linotype"/>
          <w:b/>
          <w:bCs/>
          <w:color w:val="000000" w:themeColor="text1"/>
        </w:rPr>
        <w:t>Notifíquese</w:t>
      </w:r>
      <w:r w:rsidRPr="0002628A">
        <w:rPr>
          <w:rFonts w:ascii="Palatino Linotype" w:hAnsi="Palatino Linotype"/>
          <w:color w:val="000000" w:themeColor="text1"/>
        </w:rPr>
        <w:t> </w:t>
      </w:r>
      <w:r w:rsidRPr="0002628A">
        <w:rPr>
          <w:rFonts w:ascii="Palatino Linotype" w:eastAsia="Calibri" w:hAnsi="Palatino Linotype" w:cs="Arial"/>
          <w:color w:val="000000" w:themeColor="text1"/>
        </w:rPr>
        <w:t>al Titular de la Unidad de Transparencia del </w:t>
      </w:r>
      <w:r w:rsidRPr="0002628A">
        <w:rPr>
          <w:rFonts w:ascii="Palatino Linotype" w:eastAsia="Calibri" w:hAnsi="Palatino Linotype" w:cs="Arial"/>
          <w:b/>
          <w:color w:val="000000" w:themeColor="text1"/>
        </w:rPr>
        <w:t>SUJETO OBLIGADO</w:t>
      </w:r>
      <w:r w:rsidRPr="0002628A">
        <w:rPr>
          <w:rFonts w:ascii="Palatino Linotype" w:eastAsia="Calibri" w:hAnsi="Palatino Linotype" w:cs="Arial"/>
          <w:color w:val="000000" w:themeColor="text1"/>
        </w:rPr>
        <w:t xml:space="preserve">, para que conforme a los artículos 186, último párrafo y 189, párrafo segundo de la Ley de Transparencia y Acceso a la Información Pública del Estado de México y Municipios, de cumplimiento a lo ordenado en los recursos de revisión, </w:t>
      </w:r>
      <w:r w:rsidRPr="0002628A">
        <w:rPr>
          <w:rFonts w:ascii="Palatino Linotype" w:eastAsia="Calibri" w:hAnsi="Palatino Linotype" w:cs="Arial"/>
          <w:color w:val="000000" w:themeColor="text1"/>
        </w:rPr>
        <w:lastRenderedPageBreak/>
        <w:t>dentro del plazo de diez días hábiles, debiendo informar a este Instituto en un plazo de tres días hábiles siguientes sobre el cumplimiento dado a la presente resolución.</w:t>
      </w:r>
    </w:p>
    <w:p w14:paraId="150CB39C" w14:textId="77777777" w:rsidR="00F5194B" w:rsidRPr="0002628A" w:rsidRDefault="00F5194B" w:rsidP="00F5194B">
      <w:pPr>
        <w:spacing w:before="100" w:beforeAutospacing="1" w:after="100" w:afterAutospacing="1" w:line="360" w:lineRule="auto"/>
        <w:ind w:right="49"/>
        <w:jc w:val="both"/>
        <w:rPr>
          <w:rFonts w:ascii="Palatino Linotype" w:eastAsia="Calibri" w:hAnsi="Palatino Linotype" w:cs="Arial"/>
          <w:color w:val="000000" w:themeColor="text1"/>
        </w:rPr>
      </w:pPr>
      <w:r w:rsidRPr="0002628A">
        <w:rPr>
          <w:rFonts w:ascii="Palatino Linotype" w:hAnsi="Palatino Linotype" w:cs="Arial"/>
          <w:b/>
          <w:bCs/>
          <w:color w:val="000000" w:themeColor="text1"/>
          <w:sz w:val="28"/>
        </w:rPr>
        <w:t xml:space="preserve">CUARTO. </w:t>
      </w:r>
      <w:r w:rsidRPr="0002628A">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02628A">
        <w:rPr>
          <w:rFonts w:ascii="Palatino Linotype" w:eastAsia="Calibri" w:hAnsi="Palatino Linotype" w:cs="Arial"/>
          <w:b/>
          <w:color w:val="000000" w:themeColor="text1"/>
        </w:rPr>
        <w:t>SUJETO</w:t>
      </w:r>
      <w:r w:rsidRPr="0002628A">
        <w:rPr>
          <w:rFonts w:ascii="Palatino Linotype" w:eastAsia="Calibri" w:hAnsi="Palatino Linotype" w:cs="Arial"/>
          <w:color w:val="000000" w:themeColor="text1"/>
        </w:rPr>
        <w:t xml:space="preserve"> </w:t>
      </w:r>
      <w:r w:rsidRPr="0002628A">
        <w:rPr>
          <w:rFonts w:ascii="Palatino Linotype" w:eastAsia="Calibri" w:hAnsi="Palatino Linotype" w:cs="Arial"/>
          <w:b/>
          <w:color w:val="000000" w:themeColor="text1"/>
        </w:rPr>
        <w:t>OBLIGADO</w:t>
      </w:r>
      <w:r w:rsidRPr="0002628A">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235319A7" w14:textId="77777777" w:rsidR="00F5194B" w:rsidRPr="0002628A" w:rsidRDefault="00F5194B" w:rsidP="00F5194B">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02628A">
        <w:rPr>
          <w:rFonts w:ascii="Palatino Linotype" w:hAnsi="Palatino Linotype" w:cs="Arial"/>
          <w:b/>
          <w:bCs/>
          <w:color w:val="000000" w:themeColor="text1"/>
          <w:sz w:val="28"/>
        </w:rPr>
        <w:t>QUINTO.</w:t>
      </w:r>
      <w:r w:rsidRPr="0002628A">
        <w:rPr>
          <w:rFonts w:ascii="Palatino Linotype" w:hAnsi="Palatino Linotype"/>
          <w:color w:val="000000" w:themeColor="text1"/>
          <w:szCs w:val="17"/>
          <w:lang w:eastAsia="es-ES_tradnl"/>
        </w:rPr>
        <w:t xml:space="preserve"> </w:t>
      </w:r>
      <w:r w:rsidRPr="0002628A">
        <w:rPr>
          <w:rFonts w:ascii="Palatino Linotype" w:hAnsi="Palatino Linotype"/>
          <w:b/>
          <w:color w:val="000000" w:themeColor="text1"/>
          <w:szCs w:val="17"/>
          <w:lang w:eastAsia="es-ES_tradnl"/>
        </w:rPr>
        <w:t>Notifíquese</w:t>
      </w:r>
      <w:r w:rsidRPr="0002628A">
        <w:rPr>
          <w:rFonts w:ascii="Palatino Linotype" w:hAnsi="Palatino Linotype"/>
          <w:color w:val="000000" w:themeColor="text1"/>
          <w:szCs w:val="17"/>
          <w:lang w:eastAsia="es-ES_tradnl"/>
        </w:rPr>
        <w:t xml:space="preserve"> al </w:t>
      </w:r>
      <w:r w:rsidRPr="0002628A">
        <w:rPr>
          <w:rFonts w:ascii="Palatino Linotype" w:hAnsi="Palatino Linotype"/>
          <w:b/>
          <w:color w:val="000000" w:themeColor="text1"/>
          <w:szCs w:val="17"/>
          <w:lang w:eastAsia="es-ES_tradnl"/>
        </w:rPr>
        <w:t>RECURRENTE</w:t>
      </w:r>
      <w:r w:rsidRPr="0002628A">
        <w:rPr>
          <w:rFonts w:ascii="Palatino Linotype" w:hAnsi="Palatino Linotype"/>
          <w:color w:val="000000" w:themeColor="text1"/>
          <w:szCs w:val="17"/>
          <w:lang w:eastAsia="es-ES_tradnl"/>
        </w:rPr>
        <w:t xml:space="preserve"> la presente resolución</w:t>
      </w:r>
      <w:r w:rsidRPr="0002628A">
        <w:rPr>
          <w:rFonts w:ascii="Palatino Linotype" w:hAnsi="Palatino Linotype" w:cs="Arial"/>
          <w:color w:val="000000" w:themeColor="text1"/>
        </w:rPr>
        <w:t>.</w:t>
      </w:r>
    </w:p>
    <w:p w14:paraId="460BD510" w14:textId="77777777" w:rsidR="00F5194B" w:rsidRPr="0002628A" w:rsidRDefault="00F5194B" w:rsidP="00F5194B">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02628A">
        <w:rPr>
          <w:rFonts w:ascii="Palatino Linotype" w:hAnsi="Palatino Linotype" w:cs="Arial"/>
          <w:b/>
          <w:bCs/>
          <w:color w:val="000000" w:themeColor="text1"/>
          <w:sz w:val="28"/>
        </w:rPr>
        <w:t>SEXTO.</w:t>
      </w:r>
      <w:r w:rsidRPr="0002628A">
        <w:rPr>
          <w:rFonts w:ascii="Palatino Linotype" w:hAnsi="Palatino Linotype"/>
          <w:color w:val="000000" w:themeColor="text1"/>
          <w:szCs w:val="17"/>
          <w:lang w:eastAsia="es-ES_tradnl"/>
        </w:rPr>
        <w:t xml:space="preserve"> </w:t>
      </w:r>
      <w:r w:rsidRPr="0002628A">
        <w:rPr>
          <w:rFonts w:ascii="Palatino Linotype" w:hAnsi="Palatino Linotype"/>
          <w:b/>
          <w:color w:val="000000" w:themeColor="text1"/>
          <w:szCs w:val="17"/>
          <w:lang w:eastAsia="es-ES_tradnl"/>
        </w:rPr>
        <w:t>Hágase del conocimiento</w:t>
      </w:r>
      <w:r w:rsidRPr="0002628A">
        <w:rPr>
          <w:rFonts w:ascii="Palatino Linotype" w:hAnsi="Palatino Linotype"/>
          <w:color w:val="000000" w:themeColor="text1"/>
          <w:szCs w:val="17"/>
          <w:lang w:eastAsia="es-ES_tradnl"/>
        </w:rPr>
        <w:t xml:space="preserve"> al </w:t>
      </w:r>
      <w:r w:rsidRPr="0002628A">
        <w:rPr>
          <w:rFonts w:ascii="Palatino Linotype" w:hAnsi="Palatino Linotype"/>
          <w:b/>
          <w:color w:val="000000" w:themeColor="text1"/>
          <w:szCs w:val="17"/>
          <w:lang w:eastAsia="es-ES_tradnl"/>
        </w:rPr>
        <w:t>RECURRENTE</w:t>
      </w:r>
      <w:r w:rsidRPr="0002628A">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EF9A5E5" w14:textId="77777777" w:rsidR="00F5194B" w:rsidRPr="007F3A22" w:rsidRDefault="00F5194B" w:rsidP="00F5194B">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02628A">
        <w:rPr>
          <w:rFonts w:ascii="Palatino Linotype" w:hAnsi="Palatino Linotype" w:cs="Arial"/>
          <w:b/>
          <w:bCs/>
          <w:color w:val="000000" w:themeColor="text1"/>
          <w:sz w:val="28"/>
          <w:lang w:eastAsia="es-MX"/>
        </w:rPr>
        <w:t xml:space="preserve">SÉPTIMO. </w:t>
      </w:r>
      <w:r w:rsidRPr="0002628A">
        <w:rPr>
          <w:rFonts w:ascii="Palatino Linotype" w:hAnsi="Palatino Linotype"/>
          <w:b/>
          <w:color w:val="222222"/>
          <w:szCs w:val="17"/>
          <w:lang w:eastAsia="es-ES_tradnl"/>
        </w:rPr>
        <w:t xml:space="preserve">Gírese oficio </w:t>
      </w:r>
      <w:r w:rsidRPr="0002628A">
        <w:rPr>
          <w:rFonts w:ascii="Palatino Linotype" w:hAnsi="Palatino Linotype"/>
          <w:color w:val="222222"/>
          <w:szCs w:val="17"/>
          <w:lang w:eastAsia="es-ES_tradnl"/>
        </w:rPr>
        <w:t xml:space="preserve">al Titular de la Dirección Jurídica y Verificación de este Instituto, de conformidad con el artículo </w:t>
      </w:r>
      <w:r w:rsidRPr="0002628A">
        <w:rPr>
          <w:rFonts w:ascii="Palatino Linotype" w:hAnsi="Palatino Linotype" w:cs="Arial"/>
          <w:color w:val="000000" w:themeColor="text1"/>
        </w:rPr>
        <w:t>22, fracción XIV</w:t>
      </w:r>
      <w:r w:rsidRPr="0002628A">
        <w:rPr>
          <w:rFonts w:ascii="Palatino Linotype" w:hAnsi="Palatino Linotype"/>
          <w:color w:val="222222"/>
          <w:szCs w:val="17"/>
          <w:lang w:eastAsia="es-ES_tradnl"/>
        </w:rPr>
        <w:t xml:space="preserve"> del </w:t>
      </w:r>
      <w:r w:rsidRPr="0002628A">
        <w:rPr>
          <w:rFonts w:ascii="Palatino Linotype" w:hAnsi="Palatino Linotype" w:cs="Arial"/>
          <w:color w:val="000000" w:themeColor="text1"/>
        </w:rPr>
        <w:t xml:space="preserve">Reglamento Interior del Instituto de Transparencia, Acceso a la Información Pública y Protección de Datos Personales del Estado de México y Municipios, </w:t>
      </w:r>
      <w:r w:rsidRPr="0002628A">
        <w:rPr>
          <w:rFonts w:ascii="Palatino Linotype" w:hAnsi="Palatino Linotype"/>
          <w:color w:val="222222"/>
          <w:szCs w:val="17"/>
          <w:lang w:eastAsia="es-ES_tradnl"/>
        </w:rPr>
        <w:t xml:space="preserve">determine lo conducente en términos del Considerando </w:t>
      </w:r>
      <w:r w:rsidRPr="0002628A">
        <w:rPr>
          <w:rFonts w:ascii="Palatino Linotype" w:hAnsi="Palatino Linotype"/>
          <w:b/>
          <w:color w:val="222222"/>
          <w:szCs w:val="17"/>
          <w:lang w:eastAsia="es-ES_tradnl"/>
        </w:rPr>
        <w:t>SEXTO</w:t>
      </w:r>
      <w:r w:rsidRPr="0002628A">
        <w:rPr>
          <w:rFonts w:ascii="Palatino Linotype" w:hAnsi="Palatino Linotype"/>
          <w:color w:val="222222"/>
          <w:szCs w:val="17"/>
          <w:lang w:eastAsia="es-ES_tradnl"/>
        </w:rPr>
        <w:t xml:space="preserve"> de la presente resolución.</w:t>
      </w:r>
    </w:p>
    <w:p w14:paraId="5A5E2F49" w14:textId="6F1B5759" w:rsidR="002D4EF7" w:rsidRPr="00455D5C" w:rsidRDefault="002D4EF7" w:rsidP="002D4EF7">
      <w:pPr>
        <w:tabs>
          <w:tab w:val="left" w:pos="709"/>
        </w:tabs>
        <w:spacing w:line="360" w:lineRule="auto"/>
        <w:ind w:right="51"/>
        <w:jc w:val="both"/>
        <w:rPr>
          <w:rFonts w:ascii="Palatino Linotype" w:hAnsi="Palatino Linotype" w:cs="Arial"/>
          <w:color w:val="000000" w:themeColor="text1"/>
        </w:rPr>
      </w:pPr>
      <w:r w:rsidRPr="00455D5C">
        <w:rPr>
          <w:rFonts w:ascii="Palatino Linotype" w:hAnsi="Palatino Linotype" w:cs="Arial"/>
          <w:color w:val="000000" w:themeColor="text1"/>
        </w:rPr>
        <w:t xml:space="preserve">ASÍ LO RESUELVE, </w:t>
      </w:r>
      <w:r w:rsidR="004B277F">
        <w:rPr>
          <w:rFonts w:ascii="Palatino Linotype" w:hAnsi="Palatino Linotype" w:cs="Arial"/>
          <w:color w:val="000000" w:themeColor="text1"/>
        </w:rPr>
        <w:t>POR UNANIMIDAD</w:t>
      </w:r>
      <w:r w:rsidRPr="00455D5C">
        <w:rPr>
          <w:rFonts w:ascii="Palatino Linotype" w:hAnsi="Palatino Linotype" w:cs="Arial"/>
          <w:color w:val="000000" w:themeColor="text1"/>
        </w:rPr>
        <w:t xml:space="preserve"> DE VOTOS EL PLENO DEL</w:t>
      </w:r>
      <w:r w:rsidRPr="00455D5C">
        <w:rPr>
          <w:rFonts w:ascii="Palatino Linotype" w:eastAsia="Arial Unicode MS" w:hAnsi="Palatino Linotype" w:cs="Arial"/>
          <w:color w:val="000000" w:themeColor="text1"/>
        </w:rPr>
        <w:t xml:space="preserve"> INSTITUTO DE </w:t>
      </w:r>
      <w:r w:rsidRPr="00455D5C">
        <w:rPr>
          <w:rFonts w:ascii="Palatino Linotype" w:hAnsi="Palatino Linotype"/>
          <w:color w:val="000000" w:themeColor="text1"/>
          <w:lang w:eastAsia="en-US"/>
        </w:rPr>
        <w:t>TRANSPARENCIA</w:t>
      </w:r>
      <w:r w:rsidRPr="00455D5C">
        <w:rPr>
          <w:rFonts w:ascii="Palatino Linotype" w:eastAsia="Arial Unicode MS" w:hAnsi="Palatino Linotype" w:cs="Arial"/>
          <w:color w:val="000000" w:themeColor="text1"/>
        </w:rPr>
        <w:t xml:space="preserve">, ACCESO A LA INFORMACIÓN PÚBLICA Y PROTECCIÓN DE DATOS PERSONALES DEL ESTADO DE MÉXICO Y </w:t>
      </w:r>
      <w:r w:rsidRPr="00455D5C">
        <w:rPr>
          <w:rFonts w:ascii="Palatino Linotype" w:eastAsia="Arial Unicode MS" w:hAnsi="Palatino Linotype" w:cs="Arial"/>
          <w:color w:val="000000" w:themeColor="text1"/>
        </w:rPr>
        <w:lastRenderedPageBreak/>
        <w:t>MUNICIPIOS</w:t>
      </w:r>
      <w:r w:rsidRPr="00455D5C">
        <w:rPr>
          <w:rFonts w:ascii="Palatino Linotype" w:hAnsi="Palatino Linotype" w:cs="Arial"/>
          <w:color w:val="000000" w:themeColor="text1"/>
        </w:rPr>
        <w:t xml:space="preserve">, CONFORMADO POR LOS COMISIONADOS ZULEMA MARTÍNEZ SÁNCHEZ; EVA ABAID YAPUR; JOSÉ GUADALUPE LUNA HERNÁNDEZ, JAVIER MARTÍNEZ CRUZ Y LUIS GUSTAVO PARRA NORIEGA; </w:t>
      </w:r>
      <w:r w:rsidRPr="00455D5C">
        <w:rPr>
          <w:rFonts w:ascii="Palatino Linotype" w:hAnsi="Palatino Linotype" w:cs="Arial"/>
          <w:color w:val="000000" w:themeColor="text1"/>
          <w:shd w:val="clear" w:color="auto" w:fill="FFFFFF" w:themeFill="background1"/>
        </w:rPr>
        <w:t xml:space="preserve">EN LA </w:t>
      </w:r>
      <w:r w:rsidRPr="004B277F">
        <w:rPr>
          <w:rFonts w:ascii="Palatino Linotype" w:hAnsi="Palatino Linotype" w:cs="Arial"/>
          <w:color w:val="000000" w:themeColor="text1"/>
        </w:rPr>
        <w:t xml:space="preserve">VIGÉSIMA </w:t>
      </w:r>
      <w:r w:rsidR="00F5194B" w:rsidRPr="004B277F">
        <w:rPr>
          <w:rFonts w:ascii="Palatino Linotype" w:hAnsi="Palatino Linotype" w:cs="Arial"/>
          <w:color w:val="000000" w:themeColor="text1"/>
        </w:rPr>
        <w:t>CUARTA</w:t>
      </w:r>
      <w:r w:rsidRPr="004B277F">
        <w:rPr>
          <w:rFonts w:ascii="Palatino Linotype" w:hAnsi="Palatino Linotype" w:cs="Arial"/>
          <w:color w:val="000000" w:themeColor="text1"/>
        </w:rPr>
        <w:t xml:space="preserve"> SESIÓN ORDINARIA CELEBRADA EL </w:t>
      </w:r>
      <w:r w:rsidR="00F5194B" w:rsidRPr="004B277F">
        <w:rPr>
          <w:rFonts w:ascii="Palatino Linotype" w:hAnsi="Palatino Linotype" w:cs="Arial"/>
          <w:color w:val="000000" w:themeColor="text1"/>
        </w:rPr>
        <w:t>VEINTIOCHO</w:t>
      </w:r>
      <w:r w:rsidRPr="004B277F">
        <w:rPr>
          <w:rFonts w:ascii="Palatino Linotype" w:hAnsi="Palatino Linotype" w:cs="Arial"/>
          <w:color w:val="000000" w:themeColor="text1"/>
        </w:rPr>
        <w:t xml:space="preserve"> DE </w:t>
      </w:r>
      <w:r w:rsidR="00F5194B" w:rsidRPr="004B277F">
        <w:rPr>
          <w:rFonts w:ascii="Palatino Linotype" w:hAnsi="Palatino Linotype" w:cs="Arial"/>
          <w:color w:val="000000" w:themeColor="text1"/>
        </w:rPr>
        <w:t xml:space="preserve">OCTUBRE </w:t>
      </w:r>
      <w:r w:rsidRPr="004B277F">
        <w:rPr>
          <w:rFonts w:ascii="Palatino Linotype" w:hAnsi="Palatino Linotype" w:cs="Arial"/>
          <w:color w:val="000000" w:themeColor="text1"/>
        </w:rPr>
        <w:t xml:space="preserve">DE DOS MIL VEINTE, ANTE EL SECRETARIO TÉCNICO DEL PLENO, </w:t>
      </w:r>
      <w:r w:rsidRPr="004B277F">
        <w:rPr>
          <w:rFonts w:ascii="Palatino Linotype" w:eastAsia="Arial Unicode MS" w:hAnsi="Palatino Linotype" w:cs="Arial"/>
          <w:color w:val="000000" w:themeColor="text1"/>
        </w:rPr>
        <w:t>ALEXIS</w:t>
      </w:r>
      <w:r w:rsidRPr="004B277F">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2D4EF7" w:rsidRPr="00455D5C" w14:paraId="507A4DCC" w14:textId="77777777" w:rsidTr="00D36F03">
        <w:trPr>
          <w:jc w:val="center"/>
        </w:trPr>
        <w:tc>
          <w:tcPr>
            <w:tcW w:w="10368" w:type="dxa"/>
          </w:tcPr>
          <w:p w14:paraId="6A48EF57" w14:textId="77777777" w:rsidR="002D4EF7" w:rsidRPr="00455D5C" w:rsidRDefault="002D4EF7" w:rsidP="00D36F03">
            <w:pPr>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2D4EF7" w:rsidRPr="00455D5C" w14:paraId="30B9EAB6" w14:textId="77777777" w:rsidTr="00D36F03">
              <w:trPr>
                <w:jc w:val="center"/>
              </w:trPr>
              <w:tc>
                <w:tcPr>
                  <w:tcW w:w="10365" w:type="dxa"/>
                  <w:gridSpan w:val="2"/>
                  <w:shd w:val="clear" w:color="auto" w:fill="auto"/>
                </w:tcPr>
                <w:p w14:paraId="672AF35D" w14:textId="77777777" w:rsidR="00F5194B" w:rsidRPr="00455D5C" w:rsidRDefault="00F5194B" w:rsidP="004B277F">
                  <w:pPr>
                    <w:rPr>
                      <w:rFonts w:ascii="Palatino Linotype" w:hAnsi="Palatino Linotype" w:cs="Arial"/>
                      <w:b/>
                      <w:color w:val="000000" w:themeColor="text1"/>
                    </w:rPr>
                  </w:pPr>
                </w:p>
                <w:p w14:paraId="75C72CB8" w14:textId="77777777" w:rsidR="002D4EF7" w:rsidRPr="00455D5C" w:rsidRDefault="002D4EF7" w:rsidP="00D36F03">
                  <w:pPr>
                    <w:jc w:val="center"/>
                    <w:rPr>
                      <w:rFonts w:ascii="Palatino Linotype" w:hAnsi="Palatino Linotype" w:cs="Arial"/>
                      <w:b/>
                      <w:color w:val="000000" w:themeColor="text1"/>
                    </w:rPr>
                  </w:pPr>
                  <w:r w:rsidRPr="00455D5C">
                    <w:rPr>
                      <w:rFonts w:ascii="Palatino Linotype" w:hAnsi="Palatino Linotype" w:cs="Arial"/>
                      <w:b/>
                      <w:color w:val="000000" w:themeColor="text1"/>
                    </w:rPr>
                    <w:t>Zulema Martínez Sánchez</w:t>
                  </w:r>
                </w:p>
                <w:p w14:paraId="750B8B4C" w14:textId="77777777" w:rsidR="002D4EF7" w:rsidRPr="00455D5C" w:rsidRDefault="002D4EF7" w:rsidP="00D36F03">
                  <w:pPr>
                    <w:jc w:val="center"/>
                    <w:rPr>
                      <w:rFonts w:ascii="Palatino Linotype" w:hAnsi="Palatino Linotype" w:cs="Arial"/>
                      <w:b/>
                      <w:color w:val="000000" w:themeColor="text1"/>
                    </w:rPr>
                  </w:pPr>
                  <w:r w:rsidRPr="00455D5C">
                    <w:rPr>
                      <w:rFonts w:ascii="Palatino Linotype" w:hAnsi="Palatino Linotype" w:cs="Arial"/>
                      <w:color w:val="000000" w:themeColor="text1"/>
                    </w:rPr>
                    <w:t>Comisionada Presidenta</w:t>
                  </w:r>
                </w:p>
                <w:p w14:paraId="56EBD792" w14:textId="77777777" w:rsidR="002D4EF7" w:rsidRPr="00455D5C" w:rsidRDefault="002D4EF7" w:rsidP="00D36F03">
                  <w:pPr>
                    <w:jc w:val="center"/>
                    <w:rPr>
                      <w:rFonts w:ascii="Palatino Linotype" w:hAnsi="Palatino Linotype" w:cs="Arial"/>
                      <w:b/>
                      <w:color w:val="000000" w:themeColor="text1"/>
                    </w:rPr>
                  </w:pPr>
                  <w:r w:rsidRPr="00297BA1">
                    <w:rPr>
                      <w:rFonts w:ascii="Palatino Linotype" w:hAnsi="Palatino Linotype" w:cs="Arial"/>
                      <w:b/>
                      <w:color w:val="FFFFFF" w:themeColor="background1"/>
                    </w:rPr>
                    <w:t xml:space="preserve">(RÚBRICA) </w:t>
                  </w:r>
                </w:p>
              </w:tc>
            </w:tr>
            <w:tr w:rsidR="002D4EF7" w:rsidRPr="00455D5C" w14:paraId="7C477E87" w14:textId="77777777" w:rsidTr="00D36F03">
              <w:trPr>
                <w:jc w:val="center"/>
              </w:trPr>
              <w:tc>
                <w:tcPr>
                  <w:tcW w:w="5182" w:type="dxa"/>
                  <w:shd w:val="clear" w:color="auto" w:fill="auto"/>
                </w:tcPr>
                <w:p w14:paraId="246352F9" w14:textId="77777777" w:rsidR="00F5194B" w:rsidRDefault="00F5194B" w:rsidP="00D36F03">
                  <w:pPr>
                    <w:jc w:val="center"/>
                    <w:rPr>
                      <w:rFonts w:ascii="Palatino Linotype" w:hAnsi="Palatino Linotype" w:cs="Arial"/>
                      <w:b/>
                      <w:color w:val="000000" w:themeColor="text1"/>
                    </w:rPr>
                  </w:pPr>
                </w:p>
                <w:p w14:paraId="1172F14D" w14:textId="77777777" w:rsidR="00F5194B" w:rsidRPr="00455D5C" w:rsidRDefault="00F5194B" w:rsidP="00D36F03">
                  <w:pPr>
                    <w:jc w:val="center"/>
                    <w:rPr>
                      <w:rFonts w:ascii="Palatino Linotype" w:hAnsi="Palatino Linotype" w:cs="Arial"/>
                      <w:b/>
                      <w:color w:val="000000" w:themeColor="text1"/>
                    </w:rPr>
                  </w:pPr>
                </w:p>
                <w:p w14:paraId="019FDE75" w14:textId="77777777" w:rsidR="002D4EF7" w:rsidRPr="00455D5C" w:rsidRDefault="002D4EF7" w:rsidP="00D36F03">
                  <w:pPr>
                    <w:jc w:val="center"/>
                    <w:rPr>
                      <w:rFonts w:ascii="Palatino Linotype" w:hAnsi="Palatino Linotype" w:cs="Arial"/>
                      <w:b/>
                      <w:color w:val="000000" w:themeColor="text1"/>
                    </w:rPr>
                  </w:pPr>
                  <w:r w:rsidRPr="00455D5C">
                    <w:rPr>
                      <w:rFonts w:ascii="Palatino Linotype" w:hAnsi="Palatino Linotype" w:cs="Arial"/>
                      <w:b/>
                      <w:color w:val="000000" w:themeColor="text1"/>
                    </w:rPr>
                    <w:t>Eva Abaid Yapur</w:t>
                  </w:r>
                </w:p>
                <w:p w14:paraId="6D25ECEB" w14:textId="77777777" w:rsidR="002D4EF7" w:rsidRPr="00455D5C" w:rsidRDefault="002D4EF7" w:rsidP="00D36F03">
                  <w:pPr>
                    <w:jc w:val="center"/>
                    <w:rPr>
                      <w:rFonts w:ascii="Palatino Linotype" w:hAnsi="Palatino Linotype" w:cs="Arial"/>
                      <w:color w:val="000000" w:themeColor="text1"/>
                    </w:rPr>
                  </w:pPr>
                  <w:r w:rsidRPr="00455D5C">
                    <w:rPr>
                      <w:rFonts w:ascii="Palatino Linotype" w:hAnsi="Palatino Linotype" w:cs="Arial"/>
                      <w:color w:val="000000" w:themeColor="text1"/>
                    </w:rPr>
                    <w:t>Comisionada</w:t>
                  </w:r>
                </w:p>
                <w:p w14:paraId="62FED8F9" w14:textId="77777777" w:rsidR="002D4EF7" w:rsidRPr="00455D5C" w:rsidRDefault="002D4EF7" w:rsidP="00D36F03">
                  <w:pPr>
                    <w:jc w:val="center"/>
                    <w:rPr>
                      <w:rFonts w:ascii="Palatino Linotype" w:hAnsi="Palatino Linotype" w:cs="Arial"/>
                      <w:b/>
                      <w:color w:val="000000" w:themeColor="text1"/>
                    </w:rPr>
                  </w:pPr>
                  <w:r w:rsidRPr="00297BA1">
                    <w:rPr>
                      <w:rFonts w:ascii="Palatino Linotype" w:hAnsi="Palatino Linotype" w:cs="Arial"/>
                      <w:b/>
                      <w:color w:val="FFFFFF" w:themeColor="background1"/>
                    </w:rPr>
                    <w:t>(RÚBRICA)</w:t>
                  </w:r>
                </w:p>
              </w:tc>
              <w:tc>
                <w:tcPr>
                  <w:tcW w:w="5183" w:type="dxa"/>
                  <w:shd w:val="clear" w:color="auto" w:fill="auto"/>
                </w:tcPr>
                <w:p w14:paraId="79982730" w14:textId="77777777" w:rsidR="00F5194B" w:rsidRDefault="00F5194B" w:rsidP="004B277F">
                  <w:pPr>
                    <w:rPr>
                      <w:rFonts w:ascii="Palatino Linotype" w:hAnsi="Palatino Linotype" w:cs="Arial"/>
                      <w:b/>
                      <w:color w:val="000000" w:themeColor="text1"/>
                    </w:rPr>
                  </w:pPr>
                </w:p>
                <w:p w14:paraId="36230F01" w14:textId="77777777" w:rsidR="00F5194B" w:rsidRPr="00455D5C" w:rsidRDefault="00F5194B" w:rsidP="00D36F03">
                  <w:pPr>
                    <w:jc w:val="center"/>
                    <w:rPr>
                      <w:rFonts w:ascii="Palatino Linotype" w:hAnsi="Palatino Linotype" w:cs="Arial"/>
                      <w:b/>
                      <w:color w:val="000000" w:themeColor="text1"/>
                    </w:rPr>
                  </w:pPr>
                </w:p>
                <w:p w14:paraId="7A037440" w14:textId="77777777" w:rsidR="002D4EF7" w:rsidRPr="00455D5C" w:rsidRDefault="002D4EF7" w:rsidP="00D36F03">
                  <w:pPr>
                    <w:jc w:val="center"/>
                    <w:rPr>
                      <w:rFonts w:ascii="Palatino Linotype" w:hAnsi="Palatino Linotype" w:cs="Arial"/>
                      <w:b/>
                      <w:color w:val="000000" w:themeColor="text1"/>
                    </w:rPr>
                  </w:pPr>
                  <w:r w:rsidRPr="00455D5C">
                    <w:rPr>
                      <w:rFonts w:ascii="Palatino Linotype" w:hAnsi="Palatino Linotype" w:cs="Arial"/>
                      <w:b/>
                      <w:color w:val="000000" w:themeColor="text1"/>
                    </w:rPr>
                    <w:t>José Guadalupe Luna Hernández</w:t>
                  </w:r>
                </w:p>
                <w:p w14:paraId="718FA1C0" w14:textId="77777777" w:rsidR="002D4EF7" w:rsidRPr="00455D5C" w:rsidRDefault="002D4EF7" w:rsidP="00D36F03">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2E3D2F2C" w14:textId="77777777" w:rsidR="002D4EF7" w:rsidRPr="00455D5C" w:rsidRDefault="002D4EF7" w:rsidP="00D36F03">
                  <w:pPr>
                    <w:jc w:val="center"/>
                    <w:rPr>
                      <w:rFonts w:ascii="Palatino Linotype" w:hAnsi="Palatino Linotype" w:cs="Arial"/>
                      <w:b/>
                      <w:color w:val="000000" w:themeColor="text1"/>
                    </w:rPr>
                  </w:pPr>
                  <w:r w:rsidRPr="00297BA1">
                    <w:rPr>
                      <w:rFonts w:ascii="Palatino Linotype" w:hAnsi="Palatino Linotype" w:cs="Arial"/>
                      <w:b/>
                      <w:color w:val="FFFFFF" w:themeColor="background1"/>
                    </w:rPr>
                    <w:t>(RÚBRICA)</w:t>
                  </w:r>
                </w:p>
              </w:tc>
            </w:tr>
            <w:tr w:rsidR="002D4EF7" w:rsidRPr="00455D5C" w14:paraId="7DEB8CE7" w14:textId="77777777" w:rsidTr="00D36F03">
              <w:trPr>
                <w:jc w:val="center"/>
              </w:trPr>
              <w:tc>
                <w:tcPr>
                  <w:tcW w:w="5182" w:type="dxa"/>
                  <w:shd w:val="clear" w:color="auto" w:fill="auto"/>
                </w:tcPr>
                <w:p w14:paraId="5DCDEF30" w14:textId="77777777" w:rsidR="002D4EF7" w:rsidRDefault="002D4EF7" w:rsidP="00D36F03">
                  <w:pPr>
                    <w:jc w:val="center"/>
                    <w:rPr>
                      <w:rFonts w:ascii="Palatino Linotype" w:hAnsi="Palatino Linotype" w:cs="Arial"/>
                      <w:b/>
                      <w:color w:val="000000" w:themeColor="text1"/>
                    </w:rPr>
                  </w:pPr>
                </w:p>
                <w:p w14:paraId="7AD990FB" w14:textId="77777777" w:rsidR="00F5194B" w:rsidRPr="00455D5C" w:rsidRDefault="00F5194B" w:rsidP="004B277F">
                  <w:pPr>
                    <w:rPr>
                      <w:rFonts w:ascii="Palatino Linotype" w:hAnsi="Palatino Linotype" w:cs="Arial"/>
                      <w:b/>
                      <w:color w:val="000000" w:themeColor="text1"/>
                    </w:rPr>
                  </w:pPr>
                  <w:bookmarkStart w:id="0" w:name="_GoBack"/>
                  <w:bookmarkEnd w:id="0"/>
                </w:p>
                <w:p w14:paraId="079BE85F" w14:textId="77777777" w:rsidR="002D4EF7" w:rsidRPr="00455D5C" w:rsidRDefault="002D4EF7" w:rsidP="00D36F03">
                  <w:pPr>
                    <w:jc w:val="center"/>
                    <w:rPr>
                      <w:rFonts w:ascii="Palatino Linotype" w:hAnsi="Palatino Linotype" w:cs="Arial"/>
                      <w:b/>
                      <w:color w:val="000000" w:themeColor="text1"/>
                    </w:rPr>
                  </w:pPr>
                </w:p>
                <w:p w14:paraId="032E294E" w14:textId="77777777" w:rsidR="002D4EF7" w:rsidRPr="00455D5C" w:rsidRDefault="002D4EF7" w:rsidP="00D36F03">
                  <w:pPr>
                    <w:ind w:left="708" w:hanging="708"/>
                    <w:jc w:val="center"/>
                    <w:rPr>
                      <w:rFonts w:ascii="Palatino Linotype" w:hAnsi="Palatino Linotype" w:cs="Arial"/>
                      <w:b/>
                      <w:color w:val="000000" w:themeColor="text1"/>
                    </w:rPr>
                  </w:pPr>
                  <w:r w:rsidRPr="00455D5C">
                    <w:rPr>
                      <w:rFonts w:ascii="Palatino Linotype" w:hAnsi="Palatino Linotype" w:cs="Arial"/>
                      <w:b/>
                      <w:color w:val="000000" w:themeColor="text1"/>
                    </w:rPr>
                    <w:t>Javier Martínez Cruz</w:t>
                  </w:r>
                </w:p>
                <w:p w14:paraId="1CF34FEF" w14:textId="77777777" w:rsidR="002D4EF7" w:rsidRPr="00455D5C" w:rsidRDefault="002D4EF7" w:rsidP="00D36F03">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3D4E38F4" w14:textId="77777777" w:rsidR="002D4EF7" w:rsidRPr="00455D5C" w:rsidRDefault="002D4EF7" w:rsidP="00D36F03">
                  <w:pPr>
                    <w:jc w:val="center"/>
                    <w:rPr>
                      <w:rFonts w:ascii="Palatino Linotype" w:hAnsi="Palatino Linotype" w:cs="Arial"/>
                      <w:color w:val="000000" w:themeColor="text1"/>
                    </w:rPr>
                  </w:pPr>
                  <w:r w:rsidRPr="00297BA1">
                    <w:rPr>
                      <w:rFonts w:ascii="Palatino Linotype" w:hAnsi="Palatino Linotype" w:cs="Arial"/>
                      <w:b/>
                      <w:color w:val="FFFFFF" w:themeColor="background1"/>
                    </w:rPr>
                    <w:t>(RÚBRICA)</w:t>
                  </w:r>
                </w:p>
              </w:tc>
              <w:tc>
                <w:tcPr>
                  <w:tcW w:w="5183" w:type="dxa"/>
                  <w:shd w:val="clear" w:color="auto" w:fill="auto"/>
                </w:tcPr>
                <w:p w14:paraId="3AF36D2A" w14:textId="77777777" w:rsidR="00F5194B" w:rsidRDefault="00F5194B" w:rsidP="004B277F">
                  <w:pPr>
                    <w:rPr>
                      <w:rFonts w:ascii="Palatino Linotype" w:hAnsi="Palatino Linotype" w:cs="Arial"/>
                      <w:b/>
                      <w:color w:val="000000" w:themeColor="text1"/>
                    </w:rPr>
                  </w:pPr>
                </w:p>
                <w:p w14:paraId="1EA7974A" w14:textId="77777777" w:rsidR="00F5194B" w:rsidRDefault="00F5194B" w:rsidP="004B277F">
                  <w:pPr>
                    <w:rPr>
                      <w:rFonts w:ascii="Palatino Linotype" w:hAnsi="Palatino Linotype" w:cs="Arial"/>
                      <w:b/>
                      <w:color w:val="000000" w:themeColor="text1"/>
                    </w:rPr>
                  </w:pPr>
                </w:p>
                <w:p w14:paraId="1E63B53F" w14:textId="77777777" w:rsidR="002D4EF7" w:rsidRPr="00455D5C" w:rsidRDefault="002D4EF7" w:rsidP="00D36F03">
                  <w:pPr>
                    <w:jc w:val="center"/>
                    <w:rPr>
                      <w:rFonts w:ascii="Palatino Linotype" w:hAnsi="Palatino Linotype" w:cs="Arial"/>
                      <w:b/>
                      <w:color w:val="000000" w:themeColor="text1"/>
                    </w:rPr>
                  </w:pPr>
                </w:p>
                <w:p w14:paraId="722CF0AD" w14:textId="77777777" w:rsidR="002D4EF7" w:rsidRPr="00455D5C" w:rsidRDefault="002D4EF7" w:rsidP="00D36F03">
                  <w:pPr>
                    <w:jc w:val="center"/>
                    <w:rPr>
                      <w:rFonts w:ascii="Palatino Linotype" w:hAnsi="Palatino Linotype" w:cs="Arial"/>
                      <w:b/>
                      <w:color w:val="000000" w:themeColor="text1"/>
                    </w:rPr>
                  </w:pPr>
                  <w:r w:rsidRPr="00455D5C">
                    <w:rPr>
                      <w:rFonts w:ascii="Palatino Linotype" w:hAnsi="Palatino Linotype" w:cs="Arial"/>
                      <w:b/>
                      <w:color w:val="000000" w:themeColor="text1"/>
                    </w:rPr>
                    <w:t>Luis Gustavo Parra Noriega</w:t>
                  </w:r>
                </w:p>
                <w:p w14:paraId="4119FEEE" w14:textId="77777777" w:rsidR="002D4EF7" w:rsidRPr="00455D5C" w:rsidRDefault="002D4EF7" w:rsidP="00D36F03">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1D55C176" w14:textId="77777777" w:rsidR="002D4EF7" w:rsidRPr="00455D5C" w:rsidRDefault="002D4EF7" w:rsidP="00D36F03">
                  <w:pPr>
                    <w:jc w:val="center"/>
                    <w:rPr>
                      <w:rFonts w:ascii="Palatino Linotype" w:hAnsi="Palatino Linotype" w:cs="Arial"/>
                      <w:b/>
                      <w:color w:val="000000" w:themeColor="text1"/>
                    </w:rPr>
                  </w:pPr>
                  <w:r w:rsidRPr="00297BA1">
                    <w:rPr>
                      <w:rFonts w:ascii="Palatino Linotype" w:hAnsi="Palatino Linotype" w:cs="Arial"/>
                      <w:b/>
                      <w:color w:val="FFFFFF" w:themeColor="background1"/>
                    </w:rPr>
                    <w:t>(RÚBRICA)</w:t>
                  </w:r>
                </w:p>
              </w:tc>
            </w:tr>
            <w:tr w:rsidR="002D4EF7" w:rsidRPr="00455D5C" w14:paraId="02F0DA79" w14:textId="77777777" w:rsidTr="00D36F03">
              <w:trPr>
                <w:jc w:val="center"/>
              </w:trPr>
              <w:tc>
                <w:tcPr>
                  <w:tcW w:w="10365" w:type="dxa"/>
                  <w:gridSpan w:val="2"/>
                  <w:shd w:val="clear" w:color="auto" w:fill="auto"/>
                </w:tcPr>
                <w:p w14:paraId="31C30CE4" w14:textId="77777777" w:rsidR="00F5194B" w:rsidRDefault="00F5194B" w:rsidP="004B277F">
                  <w:pPr>
                    <w:rPr>
                      <w:rFonts w:ascii="Palatino Linotype" w:hAnsi="Palatino Linotype" w:cs="Arial"/>
                      <w:b/>
                      <w:color w:val="000000" w:themeColor="text1"/>
                    </w:rPr>
                  </w:pPr>
                </w:p>
                <w:p w14:paraId="22D25D39" w14:textId="77777777" w:rsidR="00F5194B" w:rsidRDefault="00F5194B" w:rsidP="00D36F03">
                  <w:pPr>
                    <w:jc w:val="center"/>
                    <w:rPr>
                      <w:rFonts w:ascii="Palatino Linotype" w:hAnsi="Palatino Linotype" w:cs="Arial"/>
                      <w:b/>
                      <w:color w:val="000000" w:themeColor="text1"/>
                    </w:rPr>
                  </w:pPr>
                </w:p>
                <w:p w14:paraId="79094DAF" w14:textId="77777777" w:rsidR="00F5194B" w:rsidRDefault="00F5194B" w:rsidP="004B277F">
                  <w:pPr>
                    <w:rPr>
                      <w:rFonts w:ascii="Palatino Linotype" w:hAnsi="Palatino Linotype" w:cs="Arial"/>
                      <w:b/>
                      <w:color w:val="000000" w:themeColor="text1"/>
                    </w:rPr>
                  </w:pPr>
                </w:p>
                <w:p w14:paraId="74F63433" w14:textId="77777777" w:rsidR="002D4EF7" w:rsidRPr="00455D5C" w:rsidRDefault="002D4EF7" w:rsidP="00D36F03">
                  <w:pPr>
                    <w:jc w:val="center"/>
                    <w:rPr>
                      <w:rFonts w:ascii="Palatino Linotype" w:hAnsi="Palatino Linotype" w:cs="Arial"/>
                      <w:b/>
                      <w:color w:val="000000" w:themeColor="text1"/>
                    </w:rPr>
                  </w:pPr>
                  <w:r w:rsidRPr="00455D5C">
                    <w:rPr>
                      <w:rFonts w:ascii="Palatino Linotype" w:hAnsi="Palatino Linotype" w:cs="Arial"/>
                      <w:b/>
                      <w:color w:val="000000" w:themeColor="text1"/>
                    </w:rPr>
                    <w:t xml:space="preserve"> Alexis Tapia Ramírez</w:t>
                  </w:r>
                </w:p>
                <w:p w14:paraId="243D6BA9" w14:textId="77777777" w:rsidR="002D4EF7" w:rsidRPr="00455D5C" w:rsidRDefault="002D4EF7" w:rsidP="00D36F03">
                  <w:pPr>
                    <w:jc w:val="center"/>
                    <w:rPr>
                      <w:rFonts w:ascii="Palatino Linotype" w:hAnsi="Palatino Linotype" w:cs="Arial"/>
                      <w:color w:val="000000" w:themeColor="text1"/>
                    </w:rPr>
                  </w:pPr>
                  <w:r w:rsidRPr="00455D5C">
                    <w:rPr>
                      <w:rFonts w:ascii="Palatino Linotype" w:hAnsi="Palatino Linotype" w:cs="Arial"/>
                      <w:color w:val="000000" w:themeColor="text1"/>
                    </w:rPr>
                    <w:t>Secretario Técnico del Pleno</w:t>
                  </w:r>
                </w:p>
                <w:p w14:paraId="6357F1DB" w14:textId="77777777" w:rsidR="002D4EF7" w:rsidRPr="00297BA1" w:rsidRDefault="002D4EF7" w:rsidP="00D36F03">
                  <w:pPr>
                    <w:jc w:val="center"/>
                    <w:rPr>
                      <w:rFonts w:ascii="Palatino Linotype" w:hAnsi="Palatino Linotype" w:cs="Arial"/>
                      <w:color w:val="FFFFFF" w:themeColor="background1"/>
                    </w:rPr>
                  </w:pPr>
                  <w:r w:rsidRPr="00297BA1">
                    <w:rPr>
                      <w:rFonts w:ascii="Palatino Linotype" w:hAnsi="Palatino Linotype" w:cs="Arial"/>
                      <w:b/>
                      <w:color w:val="FFFFFF" w:themeColor="background1"/>
                    </w:rPr>
                    <w:t>(RÚBRICA)</w:t>
                  </w:r>
                  <w:r w:rsidRPr="00297BA1">
                    <w:rPr>
                      <w:rFonts w:ascii="Palatino Linotype" w:hAnsi="Palatino Linotype" w:cs="Arial"/>
                      <w:color w:val="FFFFFF" w:themeColor="background1"/>
                    </w:rPr>
                    <w:t xml:space="preserve"> </w:t>
                  </w:r>
                </w:p>
                <w:p w14:paraId="3FE658FE" w14:textId="77777777" w:rsidR="002D4EF7" w:rsidRPr="00455D5C" w:rsidRDefault="002D4EF7" w:rsidP="00D36F03">
                  <w:pPr>
                    <w:jc w:val="center"/>
                    <w:rPr>
                      <w:rFonts w:ascii="Palatino Linotype" w:hAnsi="Palatino Linotype" w:cs="Arial"/>
                      <w:color w:val="000000" w:themeColor="text1"/>
                    </w:rPr>
                  </w:pPr>
                </w:p>
              </w:tc>
            </w:tr>
          </w:tbl>
          <w:p w14:paraId="6CFA1165" w14:textId="77777777" w:rsidR="002D4EF7" w:rsidRPr="00455D5C" w:rsidRDefault="002D4EF7" w:rsidP="00D36F03">
            <w:pPr>
              <w:jc w:val="both"/>
              <w:rPr>
                <w:rFonts w:ascii="Palatino Linotype" w:hAnsi="Palatino Linotype" w:cs="Arial"/>
                <w:color w:val="000000" w:themeColor="text1"/>
              </w:rPr>
            </w:pPr>
          </w:p>
        </w:tc>
      </w:tr>
    </w:tbl>
    <w:p w14:paraId="49B88F2C" w14:textId="77777777" w:rsidR="00F5194B" w:rsidRDefault="00F5194B" w:rsidP="002D4EF7">
      <w:pPr>
        <w:jc w:val="both"/>
        <w:rPr>
          <w:rFonts w:ascii="Palatino Linotype" w:hAnsi="Palatino Linotype" w:cs="Arial"/>
          <w:color w:val="000000" w:themeColor="text1"/>
          <w:sz w:val="20"/>
        </w:rPr>
      </w:pPr>
    </w:p>
    <w:p w14:paraId="4859693E" w14:textId="77777777" w:rsidR="002D4EF7" w:rsidRPr="00455D5C" w:rsidRDefault="002D4EF7" w:rsidP="002D4EF7">
      <w:pPr>
        <w:jc w:val="both"/>
        <w:rPr>
          <w:rFonts w:ascii="Palatino Linotype" w:hAnsi="Palatino Linotype" w:cs="Arial"/>
          <w:color w:val="000000" w:themeColor="text1"/>
          <w:sz w:val="20"/>
        </w:rPr>
      </w:pPr>
      <w:r w:rsidRPr="00455D5C">
        <w:rPr>
          <w:rFonts w:ascii="Palatino Linotype" w:hAnsi="Palatino Linotype" w:cs="Arial"/>
          <w:color w:val="000000" w:themeColor="text1"/>
          <w:sz w:val="20"/>
        </w:rPr>
        <w:t xml:space="preserve">Esta hoja </w:t>
      </w:r>
      <w:r>
        <w:rPr>
          <w:rFonts w:ascii="Palatino Linotype" w:hAnsi="Palatino Linotype" w:cs="Arial"/>
          <w:color w:val="000000" w:themeColor="text1"/>
          <w:sz w:val="20"/>
        </w:rPr>
        <w:t xml:space="preserve">corresponde a la resolución de </w:t>
      </w:r>
      <w:r w:rsidR="00F5194B">
        <w:rPr>
          <w:rFonts w:ascii="Palatino Linotype" w:hAnsi="Palatino Linotype" w:cs="Arial"/>
          <w:color w:val="000000" w:themeColor="text1"/>
          <w:sz w:val="20"/>
        </w:rPr>
        <w:t xml:space="preserve">veintiocho </w:t>
      </w:r>
      <w:r>
        <w:rPr>
          <w:rFonts w:ascii="Palatino Linotype" w:hAnsi="Palatino Linotype" w:cs="Arial"/>
          <w:color w:val="000000" w:themeColor="text1"/>
          <w:sz w:val="20"/>
        </w:rPr>
        <w:t xml:space="preserve">de octubre de </w:t>
      </w:r>
      <w:r w:rsidRPr="00455D5C">
        <w:rPr>
          <w:rFonts w:ascii="Palatino Linotype" w:hAnsi="Palatino Linotype" w:cs="Arial"/>
          <w:color w:val="000000" w:themeColor="text1"/>
          <w:sz w:val="20"/>
        </w:rPr>
        <w:t xml:space="preserve">dos mil veinte, emitida en </w:t>
      </w:r>
      <w:r>
        <w:rPr>
          <w:rFonts w:ascii="Palatino Linotype" w:hAnsi="Palatino Linotype" w:cs="Arial"/>
          <w:color w:val="000000" w:themeColor="text1"/>
          <w:sz w:val="20"/>
        </w:rPr>
        <w:t>e</w:t>
      </w:r>
      <w:r w:rsidR="00F5194B">
        <w:rPr>
          <w:rFonts w:ascii="Palatino Linotype" w:hAnsi="Palatino Linotype" w:cs="Arial"/>
          <w:color w:val="000000" w:themeColor="text1"/>
          <w:sz w:val="20"/>
        </w:rPr>
        <w:t>l recurso de revisión número 03542</w:t>
      </w:r>
      <w:r w:rsidRPr="00455D5C">
        <w:rPr>
          <w:rFonts w:ascii="Palatino Linotype" w:hAnsi="Palatino Linotype" w:cs="Arial"/>
          <w:color w:val="000000" w:themeColor="text1"/>
          <w:sz w:val="20"/>
        </w:rPr>
        <w:t>/INFOEM/IP/RR/2020 y acumulado.</w:t>
      </w:r>
    </w:p>
    <w:p w14:paraId="661BE517" w14:textId="77777777" w:rsidR="0032067C" w:rsidRDefault="002D4EF7" w:rsidP="00F5194B">
      <w:pPr>
        <w:jc w:val="both"/>
      </w:pPr>
      <w:r>
        <w:rPr>
          <w:rFonts w:ascii="Palatino Linotype" w:hAnsi="Palatino Linotype" w:cs="Arial"/>
          <w:color w:val="000000" w:themeColor="text1"/>
          <w:sz w:val="20"/>
        </w:rPr>
        <w:t>YSM/AMV</w:t>
      </w:r>
    </w:p>
    <w:sectPr w:rsidR="0032067C" w:rsidSect="00D36F03">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BA41D" w14:textId="77777777" w:rsidR="00C23E37" w:rsidRDefault="00C23E37" w:rsidP="002D4EF7">
      <w:r>
        <w:separator/>
      </w:r>
    </w:p>
  </w:endnote>
  <w:endnote w:type="continuationSeparator" w:id="0">
    <w:p w14:paraId="580645C7" w14:textId="77777777" w:rsidR="00C23E37" w:rsidRDefault="00C23E37" w:rsidP="002D4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0A28C" w14:textId="77777777" w:rsidR="00D36F03" w:rsidRPr="0010196A" w:rsidRDefault="00D36F03" w:rsidP="00D36F0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23DFE">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23DFE">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2890D" w14:textId="77777777" w:rsidR="00D36F03" w:rsidRPr="0010196A" w:rsidRDefault="00D36F03" w:rsidP="00D36F03">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23DF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23DFE">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C26FD" w14:textId="77777777" w:rsidR="00C23E37" w:rsidRDefault="00C23E37" w:rsidP="002D4EF7">
      <w:r>
        <w:separator/>
      </w:r>
    </w:p>
  </w:footnote>
  <w:footnote w:type="continuationSeparator" w:id="0">
    <w:p w14:paraId="705C1CF0" w14:textId="77777777" w:rsidR="00C23E37" w:rsidRDefault="00C23E37" w:rsidP="002D4EF7">
      <w:r>
        <w:continuationSeparator/>
      </w:r>
    </w:p>
  </w:footnote>
  <w:footnote w:id="1">
    <w:p w14:paraId="6630141C" w14:textId="77777777" w:rsidR="00204CF8" w:rsidRPr="00855509" w:rsidRDefault="00204CF8" w:rsidP="00204CF8">
      <w:pPr>
        <w:pStyle w:val="Textonotapie"/>
        <w:jc w:val="both"/>
        <w:rPr>
          <w:rFonts w:ascii="Palatino Linotype" w:hAnsi="Palatino Linotype"/>
          <w:sz w:val="16"/>
          <w:szCs w:val="16"/>
        </w:rPr>
      </w:pPr>
      <w:r>
        <w:rPr>
          <w:rStyle w:val="Refdenotaalpie"/>
        </w:rPr>
        <w:footnoteRef/>
      </w:r>
      <w:r>
        <w:t xml:space="preserve"> </w:t>
      </w:r>
      <w:r w:rsidRPr="00855509">
        <w:rPr>
          <w:rFonts w:ascii="Palatino Linotype" w:hAnsi="Palatino Linotype"/>
          <w:b/>
          <w:sz w:val="16"/>
          <w:szCs w:val="16"/>
        </w:rPr>
        <w:t>Artículo 22. Corresponde a la Dirección Jurídica y de Verificación</w:t>
      </w:r>
      <w:r w:rsidRPr="00855509">
        <w:rPr>
          <w:rFonts w:ascii="Palatino Linotype" w:hAnsi="Palatino Linotype"/>
          <w:sz w:val="16"/>
          <w:szCs w:val="16"/>
        </w:rPr>
        <w:t xml:space="preserve"> ejercer las atribuciones siguientes:</w:t>
      </w:r>
    </w:p>
    <w:p w14:paraId="5D8068D0" w14:textId="77777777" w:rsidR="00204CF8" w:rsidRPr="00855509" w:rsidRDefault="00204CF8" w:rsidP="00204CF8">
      <w:pPr>
        <w:pStyle w:val="Textonotapie"/>
        <w:jc w:val="both"/>
        <w:rPr>
          <w:rFonts w:ascii="Palatino Linotype" w:hAnsi="Palatino Linotype"/>
          <w:sz w:val="16"/>
          <w:szCs w:val="16"/>
        </w:rPr>
      </w:pPr>
      <w:r w:rsidRPr="00855509">
        <w:rPr>
          <w:rFonts w:ascii="Palatino Linotype" w:hAnsi="Palatino Linotype"/>
          <w:sz w:val="16"/>
          <w:szCs w:val="16"/>
        </w:rPr>
        <w:t>…</w:t>
      </w:r>
    </w:p>
    <w:p w14:paraId="2241C9F5" w14:textId="77777777" w:rsidR="00204CF8" w:rsidRPr="00855509" w:rsidRDefault="00204CF8" w:rsidP="00204CF8">
      <w:pPr>
        <w:pStyle w:val="Textonotapie"/>
        <w:jc w:val="both"/>
        <w:rPr>
          <w:rFonts w:ascii="Palatino Linotype" w:hAnsi="Palatino Linotype"/>
          <w:sz w:val="16"/>
          <w:szCs w:val="16"/>
        </w:rPr>
      </w:pPr>
      <w:r w:rsidRPr="00855509">
        <w:rPr>
          <w:rFonts w:ascii="Palatino Linotype" w:hAnsi="Palatino Linotype"/>
          <w:b/>
          <w:sz w:val="16"/>
          <w:szCs w:val="16"/>
        </w:rPr>
        <w:t>XIV. Ordenar y practicar verificaciones a los portales de internet de los Sujetos Obligados,</w:t>
      </w:r>
      <w:r w:rsidRPr="00855509">
        <w:rPr>
          <w:rFonts w:ascii="Palatino Linotype" w:hAnsi="Palatino Linotype"/>
          <w:sz w:val="16"/>
          <w:szCs w:val="16"/>
        </w:rPr>
        <w:t xml:space="preserve"> </w:t>
      </w:r>
      <w:r w:rsidRPr="00855509">
        <w:rPr>
          <w:rFonts w:ascii="Palatino Linotype" w:hAnsi="Palatino Linotype"/>
          <w:b/>
          <w:sz w:val="16"/>
          <w:szCs w:val="16"/>
        </w:rPr>
        <w:t>para revisar y constatar el debido cumplimiento de las obligaciones de transparencia</w:t>
      </w:r>
      <w:r w:rsidRPr="00855509">
        <w:rPr>
          <w:rFonts w:ascii="Palatino Linotype" w:hAnsi="Palatino Linotype"/>
          <w:sz w:val="16"/>
          <w:szCs w:val="16"/>
        </w:rPr>
        <w:t>, en los términos que establecen las Leyes de la Materia, lineamientos y demás disposiciones jurídicas aplicables. Asimismo, informar mensualmente al Pleno las verificaciones realizadas a los portales de transparencia de los Sujetos Obligados;</w:t>
      </w:r>
    </w:p>
  </w:footnote>
  <w:footnote w:id="2">
    <w:p w14:paraId="50ED800A" w14:textId="77777777" w:rsidR="00204CF8" w:rsidRPr="007E6240" w:rsidRDefault="00204CF8" w:rsidP="00204CF8">
      <w:pPr>
        <w:pStyle w:val="Textonotapie"/>
      </w:pPr>
      <w:r>
        <w:rPr>
          <w:rStyle w:val="Refdenotaalpie"/>
        </w:rPr>
        <w:footnoteRef/>
      </w:r>
      <w:r>
        <w:t xml:space="preserve"> </w:t>
      </w:r>
      <w:hyperlink r:id="rId1" w:history="1">
        <w:r w:rsidRPr="000515F5">
          <w:rPr>
            <w:rStyle w:val="Hipervnculo"/>
            <w:rFonts w:ascii="Palatino Linotype" w:eastAsia="Times New Roman" w:hAnsi="Palatino Linotype" w:cs="Times New Roman"/>
            <w:spacing w:val="-20"/>
          </w:rPr>
          <w:t>https://www.osfem.gob.mx/04_Normatividad/doc/Normatividad/2020/20.-LineamInfMensualMpal_2020.pdf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2732F" w14:textId="77777777" w:rsidR="00D36F03" w:rsidRDefault="00C23E37">
    <w:pPr>
      <w:pStyle w:val="Encabezado"/>
    </w:pPr>
    <w:r>
      <w:rPr>
        <w:noProof/>
        <w:lang w:val="es-MX" w:eastAsia="es-MX"/>
      </w:rPr>
      <w:pict w14:anchorId="0565E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A6440" w14:textId="77777777" w:rsidR="00D36F03" w:rsidRPr="0010196A" w:rsidRDefault="00C23E37" w:rsidP="00D36F0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2A2A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36F03" w:rsidRPr="008F2CCC" w14:paraId="3D06697A" w14:textId="77777777" w:rsidTr="00D36F03">
      <w:tc>
        <w:tcPr>
          <w:tcW w:w="3261" w:type="dxa"/>
          <w:vMerge w:val="restart"/>
        </w:tcPr>
        <w:p w14:paraId="6074C3BD" w14:textId="77777777" w:rsidR="00D36F03" w:rsidRPr="008F2CCC" w:rsidRDefault="00D36F03" w:rsidP="00D36F03">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24CDAC32" wp14:editId="0153B536">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7A86175A" w14:textId="77777777" w:rsidR="00D36F03" w:rsidRPr="00664658" w:rsidRDefault="00D36F03" w:rsidP="00D36F0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053AD4E8" w14:textId="77777777" w:rsidR="00D36F03" w:rsidRPr="00664658" w:rsidRDefault="00D36F03" w:rsidP="002D4EF7">
          <w:pPr>
            <w:jc w:val="both"/>
            <w:rPr>
              <w:rFonts w:ascii="Palatino Linotype" w:hAnsi="Palatino Linotype"/>
              <w:b/>
              <w:sz w:val="22"/>
              <w:szCs w:val="22"/>
              <w:lang w:val="es-ES_tradnl"/>
            </w:rPr>
          </w:pPr>
          <w:r>
            <w:rPr>
              <w:rFonts w:ascii="Palatino Linotype" w:hAnsi="Palatino Linotype"/>
              <w:b/>
              <w:sz w:val="22"/>
              <w:szCs w:val="22"/>
              <w:lang w:val="es-ES_tradnl"/>
            </w:rPr>
            <w:t>03542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D36F03" w:rsidRPr="008F2CCC" w14:paraId="465D200C" w14:textId="77777777" w:rsidTr="00D36F03">
      <w:tc>
        <w:tcPr>
          <w:tcW w:w="3261" w:type="dxa"/>
          <w:vMerge/>
        </w:tcPr>
        <w:p w14:paraId="3A0932B4" w14:textId="77777777" w:rsidR="00D36F03" w:rsidRPr="008F2CCC" w:rsidRDefault="00D36F03" w:rsidP="00D36F03">
          <w:pPr>
            <w:rPr>
              <w:rFonts w:ascii="Palatino Linotype" w:hAnsi="Palatino Linotype"/>
              <w:b/>
              <w:sz w:val="22"/>
              <w:szCs w:val="22"/>
              <w:lang w:val="es-ES_tradnl"/>
            </w:rPr>
          </w:pPr>
        </w:p>
      </w:tc>
      <w:tc>
        <w:tcPr>
          <w:tcW w:w="2551" w:type="dxa"/>
          <w:shd w:val="clear" w:color="auto" w:fill="auto"/>
        </w:tcPr>
        <w:p w14:paraId="0DEB04E0" w14:textId="77777777" w:rsidR="00D36F03" w:rsidRPr="00664658" w:rsidRDefault="00D36F03" w:rsidP="00D36F0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C26C4EB" w14:textId="77777777" w:rsidR="00D36F03" w:rsidRPr="00D41D47" w:rsidRDefault="00D36F03" w:rsidP="002D4EF7">
          <w:pPr>
            <w:jc w:val="both"/>
            <w:rPr>
              <w:rFonts w:ascii="Palatino Linotype" w:hAnsi="Palatino Linotype"/>
              <w:b/>
              <w:sz w:val="22"/>
              <w:szCs w:val="22"/>
              <w:lang w:val="es-ES_tradnl"/>
            </w:rPr>
          </w:pPr>
          <w:r>
            <w:rPr>
              <w:rFonts w:ascii="Palatino Linotype" w:hAnsi="Palatino Linotype"/>
              <w:b/>
              <w:sz w:val="22"/>
              <w:szCs w:val="22"/>
              <w:lang w:val="es-ES_tradnl"/>
            </w:rPr>
            <w:t>Ayuntamiento de Chapa de Mota</w:t>
          </w:r>
        </w:p>
      </w:tc>
    </w:tr>
    <w:tr w:rsidR="00D36F03" w:rsidRPr="008F2CCC" w14:paraId="137422B6" w14:textId="77777777" w:rsidTr="00D36F03">
      <w:trPr>
        <w:trHeight w:val="228"/>
      </w:trPr>
      <w:tc>
        <w:tcPr>
          <w:tcW w:w="3261" w:type="dxa"/>
          <w:vMerge/>
        </w:tcPr>
        <w:p w14:paraId="7DA33A6E" w14:textId="77777777" w:rsidR="00D36F03" w:rsidRPr="008F2CCC" w:rsidRDefault="00D36F03" w:rsidP="00D36F03">
          <w:pPr>
            <w:rPr>
              <w:rFonts w:ascii="Palatino Linotype" w:hAnsi="Palatino Linotype"/>
              <w:b/>
              <w:sz w:val="22"/>
              <w:szCs w:val="22"/>
              <w:lang w:val="es-ES_tradnl"/>
            </w:rPr>
          </w:pPr>
        </w:p>
      </w:tc>
      <w:tc>
        <w:tcPr>
          <w:tcW w:w="2551" w:type="dxa"/>
          <w:shd w:val="clear" w:color="auto" w:fill="auto"/>
        </w:tcPr>
        <w:p w14:paraId="7A059880" w14:textId="77777777" w:rsidR="00D36F03" w:rsidRPr="00664658" w:rsidRDefault="00D36F03" w:rsidP="00D36F0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43B86128" w14:textId="77777777" w:rsidR="00D36F03" w:rsidRPr="00664658" w:rsidRDefault="00D36F03" w:rsidP="00D36F0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9645829" w14:textId="77777777" w:rsidR="00D36F03" w:rsidRPr="0010196A" w:rsidRDefault="00D36F03" w:rsidP="00D36F03">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2074E" w14:textId="77777777" w:rsidR="00D36F03" w:rsidRPr="0010196A" w:rsidRDefault="00C23E37">
    <w:pPr>
      <w:rPr>
        <w:rFonts w:ascii="Palatino Linotype" w:hAnsi="Palatino Linotype"/>
        <w:sz w:val="28"/>
        <w:szCs w:val="28"/>
      </w:rPr>
    </w:pPr>
    <w:r>
      <w:rPr>
        <w:rFonts w:ascii="Palatino Linotype" w:hAnsi="Palatino Linotype"/>
        <w:noProof/>
        <w:sz w:val="28"/>
        <w:szCs w:val="28"/>
      </w:rPr>
      <w:pict w14:anchorId="035B9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36F03" w:rsidRPr="008F2CCC" w14:paraId="22A658B0" w14:textId="77777777" w:rsidTr="00D36F03">
      <w:tc>
        <w:tcPr>
          <w:tcW w:w="4253" w:type="dxa"/>
          <w:vMerge w:val="restart"/>
          <w:shd w:val="clear" w:color="auto" w:fill="auto"/>
        </w:tcPr>
        <w:p w14:paraId="464EEA04" w14:textId="77777777" w:rsidR="00D36F03" w:rsidRPr="008F2CCC" w:rsidRDefault="00D36F03" w:rsidP="00D36F03">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6ADDBD98" wp14:editId="57BF6FC7">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C747B83" w14:textId="77777777" w:rsidR="00D36F03" w:rsidRPr="008F2CCC" w:rsidRDefault="00D36F03" w:rsidP="00D36F0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7BB3252E" w14:textId="77777777" w:rsidR="00D36F03" w:rsidRPr="008F2CCC" w:rsidRDefault="00D36F03" w:rsidP="002D4EF7">
          <w:pPr>
            <w:jc w:val="both"/>
            <w:rPr>
              <w:rFonts w:ascii="Palatino Linotype" w:hAnsi="Palatino Linotype"/>
              <w:b/>
              <w:sz w:val="22"/>
              <w:szCs w:val="22"/>
              <w:lang w:val="es-ES_tradnl"/>
            </w:rPr>
          </w:pPr>
          <w:r>
            <w:rPr>
              <w:rFonts w:ascii="Palatino Linotype" w:hAnsi="Palatino Linotype"/>
              <w:b/>
              <w:sz w:val="22"/>
              <w:szCs w:val="22"/>
              <w:lang w:val="es-ES_tradnl"/>
            </w:rPr>
            <w:t>03542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D36F03" w:rsidRPr="008F2CCC" w14:paraId="6E30B976" w14:textId="77777777" w:rsidTr="00D36F03">
      <w:tc>
        <w:tcPr>
          <w:tcW w:w="4253" w:type="dxa"/>
          <w:vMerge/>
          <w:shd w:val="clear" w:color="auto" w:fill="auto"/>
        </w:tcPr>
        <w:p w14:paraId="62A51EE5" w14:textId="77777777" w:rsidR="00D36F03" w:rsidRPr="008F2CCC" w:rsidRDefault="00D36F03" w:rsidP="00D36F03">
          <w:pPr>
            <w:rPr>
              <w:rFonts w:ascii="Palatino Linotype" w:hAnsi="Palatino Linotype"/>
              <w:b/>
              <w:sz w:val="22"/>
              <w:szCs w:val="22"/>
              <w:lang w:val="es-ES_tradnl"/>
            </w:rPr>
          </w:pPr>
        </w:p>
      </w:tc>
      <w:tc>
        <w:tcPr>
          <w:tcW w:w="2552" w:type="dxa"/>
          <w:shd w:val="clear" w:color="auto" w:fill="auto"/>
        </w:tcPr>
        <w:p w14:paraId="739F118D" w14:textId="77777777" w:rsidR="00D36F03" w:rsidRPr="008F2CCC" w:rsidRDefault="00D36F03" w:rsidP="00D36F0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87150AC" w14:textId="77777777" w:rsidR="00D36F03" w:rsidRPr="008F2CCC" w:rsidRDefault="00D36F03" w:rsidP="00D36F03">
          <w:pPr>
            <w:jc w:val="both"/>
            <w:rPr>
              <w:rFonts w:ascii="Palatino Linotype" w:hAnsi="Palatino Linotype"/>
              <w:b/>
              <w:sz w:val="22"/>
              <w:szCs w:val="22"/>
              <w:lang w:val="es-ES_tradnl"/>
            </w:rPr>
          </w:pPr>
        </w:p>
      </w:tc>
    </w:tr>
    <w:tr w:rsidR="00D36F03" w:rsidRPr="008F2CCC" w14:paraId="518C4A7A" w14:textId="77777777" w:rsidTr="00D36F03">
      <w:trPr>
        <w:trHeight w:val="228"/>
      </w:trPr>
      <w:tc>
        <w:tcPr>
          <w:tcW w:w="4253" w:type="dxa"/>
          <w:vMerge/>
          <w:shd w:val="clear" w:color="auto" w:fill="auto"/>
        </w:tcPr>
        <w:p w14:paraId="5E47E20B" w14:textId="77777777" w:rsidR="00D36F03" w:rsidRPr="008F2CCC" w:rsidRDefault="00D36F03" w:rsidP="00D36F03">
          <w:pPr>
            <w:rPr>
              <w:rFonts w:ascii="Palatino Linotype" w:hAnsi="Palatino Linotype"/>
              <w:b/>
              <w:sz w:val="22"/>
              <w:szCs w:val="22"/>
              <w:lang w:val="es-ES_tradnl"/>
            </w:rPr>
          </w:pPr>
        </w:p>
      </w:tc>
      <w:tc>
        <w:tcPr>
          <w:tcW w:w="2552" w:type="dxa"/>
          <w:shd w:val="clear" w:color="auto" w:fill="auto"/>
        </w:tcPr>
        <w:p w14:paraId="06B7BBB5" w14:textId="77777777" w:rsidR="00D36F03" w:rsidRPr="008F2CCC" w:rsidRDefault="00D36F03" w:rsidP="00D36F0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51A8BDF5" w14:textId="77777777" w:rsidR="00D36F03" w:rsidRPr="00DC41C8" w:rsidRDefault="00D36F03" w:rsidP="002D4EF7">
          <w:pPr>
            <w:jc w:val="both"/>
            <w:rPr>
              <w:rFonts w:ascii="Palatino Linotype" w:hAnsi="Palatino Linotype"/>
              <w:b/>
              <w:sz w:val="22"/>
              <w:szCs w:val="22"/>
            </w:rPr>
          </w:pPr>
          <w:r>
            <w:rPr>
              <w:rFonts w:ascii="Palatino Linotype" w:hAnsi="Palatino Linotype"/>
              <w:b/>
              <w:sz w:val="22"/>
              <w:szCs w:val="22"/>
              <w:lang w:val="es-ES_tradnl"/>
            </w:rPr>
            <w:t xml:space="preserve">Ayuntamiento de Chapa de Mota </w:t>
          </w:r>
        </w:p>
      </w:tc>
    </w:tr>
    <w:tr w:rsidR="00D36F03" w:rsidRPr="008F2CCC" w14:paraId="459033F5" w14:textId="77777777" w:rsidTr="00D36F03">
      <w:tc>
        <w:tcPr>
          <w:tcW w:w="4253" w:type="dxa"/>
          <w:vMerge/>
          <w:shd w:val="clear" w:color="auto" w:fill="auto"/>
        </w:tcPr>
        <w:p w14:paraId="0E12086F" w14:textId="77777777" w:rsidR="00D36F03" w:rsidRPr="008F2CCC" w:rsidRDefault="00D36F03" w:rsidP="00D36F03">
          <w:pPr>
            <w:rPr>
              <w:rFonts w:ascii="Palatino Linotype" w:hAnsi="Palatino Linotype"/>
              <w:b/>
              <w:sz w:val="22"/>
              <w:szCs w:val="22"/>
              <w:lang w:val="es-ES_tradnl"/>
            </w:rPr>
          </w:pPr>
        </w:p>
      </w:tc>
      <w:tc>
        <w:tcPr>
          <w:tcW w:w="2552" w:type="dxa"/>
          <w:shd w:val="clear" w:color="auto" w:fill="auto"/>
        </w:tcPr>
        <w:p w14:paraId="64DA4331" w14:textId="77777777" w:rsidR="00D36F03" w:rsidRPr="008F2CCC" w:rsidRDefault="00D36F03" w:rsidP="00D36F0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2450A9D6" w14:textId="77777777" w:rsidR="00D36F03" w:rsidRPr="008F2CCC" w:rsidRDefault="00D36F03" w:rsidP="00D36F0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8262734" w14:textId="77777777" w:rsidR="00D36F03" w:rsidRPr="0010196A" w:rsidRDefault="00D36F03" w:rsidP="00D36F0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5822"/>
    <w:multiLevelType w:val="hybridMultilevel"/>
    <w:tmpl w:val="D834F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9EE2301"/>
    <w:multiLevelType w:val="hybridMultilevel"/>
    <w:tmpl w:val="83EEC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B7C01"/>
    <w:multiLevelType w:val="hybridMultilevel"/>
    <w:tmpl w:val="83EEC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E143C4"/>
    <w:multiLevelType w:val="hybridMultilevel"/>
    <w:tmpl w:val="549445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22105C"/>
    <w:multiLevelType w:val="hybridMultilevel"/>
    <w:tmpl w:val="83EEC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8"/>
  </w:num>
  <w:num w:numId="6">
    <w:abstractNumId w:val="0"/>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EF7"/>
    <w:rsid w:val="0002628A"/>
    <w:rsid w:val="00070E2A"/>
    <w:rsid w:val="000D2F60"/>
    <w:rsid w:val="001F4480"/>
    <w:rsid w:val="00204CF8"/>
    <w:rsid w:val="0028078C"/>
    <w:rsid w:val="00291752"/>
    <w:rsid w:val="00297BA1"/>
    <w:rsid w:val="002D4EF7"/>
    <w:rsid w:val="0032067C"/>
    <w:rsid w:val="003268CE"/>
    <w:rsid w:val="0034458F"/>
    <w:rsid w:val="00451646"/>
    <w:rsid w:val="00470D4D"/>
    <w:rsid w:val="00477968"/>
    <w:rsid w:val="004B277F"/>
    <w:rsid w:val="004D2912"/>
    <w:rsid w:val="004F7A5C"/>
    <w:rsid w:val="005C5746"/>
    <w:rsid w:val="00624F51"/>
    <w:rsid w:val="00660435"/>
    <w:rsid w:val="00666112"/>
    <w:rsid w:val="006E3C5C"/>
    <w:rsid w:val="006E66FB"/>
    <w:rsid w:val="007935A1"/>
    <w:rsid w:val="0086770A"/>
    <w:rsid w:val="008D301F"/>
    <w:rsid w:val="00946BD5"/>
    <w:rsid w:val="009C14A0"/>
    <w:rsid w:val="00A23DFE"/>
    <w:rsid w:val="00A42FD0"/>
    <w:rsid w:val="00B21576"/>
    <w:rsid w:val="00C23E37"/>
    <w:rsid w:val="00D00811"/>
    <w:rsid w:val="00D16D6C"/>
    <w:rsid w:val="00D36F03"/>
    <w:rsid w:val="00E14213"/>
    <w:rsid w:val="00F413DF"/>
    <w:rsid w:val="00F5194B"/>
    <w:rsid w:val="00FC489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7EF2012"/>
  <w15:docId w15:val="{F2980E07-1967-4942-81F2-FAACA456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EF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4EF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2D4EF7"/>
    <w:rPr>
      <w:rFonts w:eastAsiaTheme="minorEastAsia"/>
      <w:sz w:val="24"/>
      <w:szCs w:val="24"/>
      <w:lang w:val="es-ES_tradnl" w:eastAsia="es-ES"/>
    </w:rPr>
  </w:style>
  <w:style w:type="paragraph" w:styleId="Piedepgina">
    <w:name w:val="footer"/>
    <w:basedOn w:val="Normal"/>
    <w:link w:val="PiedepginaCar"/>
    <w:uiPriority w:val="99"/>
    <w:unhideWhenUsed/>
    <w:rsid w:val="002D4EF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2D4EF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D4EF7"/>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D4EF7"/>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D4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4EF7"/>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04CF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04CF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04CF8"/>
    <w:rPr>
      <w:vertAlign w:val="superscript"/>
    </w:rPr>
  </w:style>
  <w:style w:type="character" w:styleId="Refdecomentario">
    <w:name w:val="annotation reference"/>
    <w:basedOn w:val="Fuentedeprrafopredeter"/>
    <w:uiPriority w:val="99"/>
    <w:semiHidden/>
    <w:unhideWhenUsed/>
    <w:rsid w:val="00B21576"/>
    <w:rPr>
      <w:sz w:val="16"/>
      <w:szCs w:val="16"/>
    </w:rPr>
  </w:style>
  <w:style w:type="paragraph" w:styleId="Textocomentario">
    <w:name w:val="annotation text"/>
    <w:basedOn w:val="Normal"/>
    <w:link w:val="TextocomentarioCar"/>
    <w:uiPriority w:val="99"/>
    <w:semiHidden/>
    <w:unhideWhenUsed/>
    <w:rsid w:val="00B21576"/>
    <w:rPr>
      <w:sz w:val="20"/>
      <w:szCs w:val="20"/>
    </w:rPr>
  </w:style>
  <w:style w:type="character" w:customStyle="1" w:styleId="TextocomentarioCar">
    <w:name w:val="Texto comentario Car"/>
    <w:basedOn w:val="Fuentedeprrafopredeter"/>
    <w:link w:val="Textocomentario"/>
    <w:uiPriority w:val="99"/>
    <w:semiHidden/>
    <w:rsid w:val="00B21576"/>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21576"/>
    <w:rPr>
      <w:b/>
      <w:bCs/>
    </w:rPr>
  </w:style>
  <w:style w:type="character" w:customStyle="1" w:styleId="AsuntodelcomentarioCar">
    <w:name w:val="Asunto del comentario Car"/>
    <w:basedOn w:val="TextocomentarioCar"/>
    <w:link w:val="Asuntodelcomentario"/>
    <w:uiPriority w:val="99"/>
    <w:semiHidden/>
    <w:rsid w:val="00B21576"/>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2157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1576"/>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943814">
      <w:bodyDiv w:val="1"/>
      <w:marLeft w:val="0"/>
      <w:marRight w:val="0"/>
      <w:marTop w:val="0"/>
      <w:marBottom w:val="0"/>
      <w:divBdr>
        <w:top w:val="none" w:sz="0" w:space="0" w:color="auto"/>
        <w:left w:val="none" w:sz="0" w:space="0" w:color="auto"/>
        <w:bottom w:val="none" w:sz="0" w:space="0" w:color="auto"/>
        <w:right w:val="none" w:sz="0" w:space="0" w:color="auto"/>
      </w:divBdr>
    </w:div>
    <w:div w:id="93201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omex.org.mx/ipo3/lgt/indice/CHAPADEMOTA/art_92_viii.web"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ipomex.org.mx/ipo3/lgt/indice/CHAPADEMOTA/art_92_viii.web"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977838.pag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977837.pag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aimex.org.mx/saimex/solicitud/downloadAttach/950663.page"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20.-LineamInfMensualMpal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11685</Words>
  <Characters>64268</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7</cp:revision>
  <cp:lastPrinted>2020-11-03T20:16:00Z</cp:lastPrinted>
  <dcterms:created xsi:type="dcterms:W3CDTF">2020-10-22T22:42:00Z</dcterms:created>
  <dcterms:modified xsi:type="dcterms:W3CDTF">2020-11-03T20:17:00Z</dcterms:modified>
</cp:coreProperties>
</file>