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103AB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103AB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30EF8" w:rsidRPr="00103ABA">
        <w:rPr>
          <w:rFonts w:ascii="Palatino Linotype" w:eastAsia="Times New Roman" w:hAnsi="Palatino Linotype" w:cs="Arial"/>
          <w:color w:val="000000"/>
          <w:sz w:val="24"/>
          <w:szCs w:val="24"/>
          <w:lang w:eastAsia="es-MX"/>
        </w:rPr>
        <w:t>nueve de diciembre</w:t>
      </w:r>
      <w:r w:rsidR="00D76CA3" w:rsidRPr="00103ABA">
        <w:rPr>
          <w:rFonts w:ascii="Palatino Linotype" w:eastAsia="Times New Roman" w:hAnsi="Palatino Linotype" w:cs="Arial"/>
          <w:color w:val="000000"/>
          <w:sz w:val="24"/>
          <w:szCs w:val="24"/>
          <w:lang w:eastAsia="es-MX"/>
        </w:rPr>
        <w:t xml:space="preserve"> de dos mil </w:t>
      </w:r>
      <w:r w:rsidR="00476FB5" w:rsidRPr="00103ABA">
        <w:rPr>
          <w:rFonts w:ascii="Palatino Linotype" w:eastAsia="Times New Roman" w:hAnsi="Palatino Linotype" w:cs="Arial"/>
          <w:color w:val="000000"/>
          <w:sz w:val="24"/>
          <w:szCs w:val="24"/>
          <w:lang w:eastAsia="es-MX"/>
        </w:rPr>
        <w:t>veinte</w:t>
      </w:r>
      <w:r w:rsidRPr="00103ABA">
        <w:rPr>
          <w:rFonts w:ascii="Palatino Linotype" w:eastAsia="Times New Roman" w:hAnsi="Palatino Linotype" w:cs="Arial"/>
          <w:color w:val="000000"/>
          <w:sz w:val="24"/>
          <w:szCs w:val="24"/>
          <w:lang w:eastAsia="es-MX"/>
        </w:rPr>
        <w:t>.</w:t>
      </w:r>
    </w:p>
    <w:p w:rsidR="00333BE4" w:rsidRPr="00103ABA" w:rsidRDefault="00333BE4" w:rsidP="00D832EA">
      <w:pPr>
        <w:pStyle w:val="Sinespaciado"/>
        <w:rPr>
          <w:lang w:eastAsia="es-MX"/>
        </w:rPr>
      </w:pPr>
    </w:p>
    <w:p w:rsidR="00EE47DA" w:rsidRPr="00103ABA"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103ABA" w:rsidRDefault="00EE47DA" w:rsidP="00613213">
      <w:pPr>
        <w:tabs>
          <w:tab w:val="left" w:pos="1701"/>
        </w:tabs>
        <w:spacing w:after="0" w:line="360" w:lineRule="auto"/>
        <w:jc w:val="both"/>
        <w:rPr>
          <w:rFonts w:ascii="Palatino Linotype" w:hAnsi="Palatino Linotype" w:cs="Arial"/>
          <w:sz w:val="24"/>
        </w:rPr>
      </w:pPr>
      <w:r w:rsidRPr="00103ABA">
        <w:rPr>
          <w:rFonts w:ascii="Palatino Linotype" w:hAnsi="Palatino Linotype" w:cs="Arial"/>
          <w:b/>
          <w:sz w:val="24"/>
        </w:rPr>
        <w:t>VISTO</w:t>
      </w:r>
      <w:r w:rsidRPr="00103ABA">
        <w:rPr>
          <w:rFonts w:ascii="Palatino Linotype" w:hAnsi="Palatino Linotype" w:cs="Arial"/>
          <w:sz w:val="24"/>
        </w:rPr>
        <w:t xml:space="preserve"> el expediente electrónico formado con motivo del recurso de revisión número </w:t>
      </w:r>
      <w:r w:rsidR="00F67291" w:rsidRPr="00103ABA">
        <w:rPr>
          <w:rFonts w:ascii="Palatino Linotype" w:hAnsi="Palatino Linotype" w:cs="Arial"/>
          <w:b/>
          <w:bCs/>
          <w:sz w:val="24"/>
          <w:lang w:eastAsia="es-MX"/>
        </w:rPr>
        <w:t>0</w:t>
      </w:r>
      <w:r w:rsidR="00D832EA" w:rsidRPr="00103ABA">
        <w:rPr>
          <w:rFonts w:ascii="Palatino Linotype" w:hAnsi="Palatino Linotype" w:cs="Arial"/>
          <w:b/>
          <w:bCs/>
          <w:sz w:val="24"/>
          <w:lang w:eastAsia="es-MX"/>
        </w:rPr>
        <w:t>5155</w:t>
      </w:r>
      <w:r w:rsidR="00333BE4" w:rsidRPr="00103ABA">
        <w:rPr>
          <w:rFonts w:ascii="Palatino Linotype" w:hAnsi="Palatino Linotype" w:cs="Arial"/>
          <w:b/>
          <w:bCs/>
          <w:sz w:val="24"/>
          <w:lang w:eastAsia="es-MX"/>
        </w:rPr>
        <w:t>/INFOEM/IP/RR/20</w:t>
      </w:r>
      <w:r w:rsidR="00F67291" w:rsidRPr="00103ABA">
        <w:rPr>
          <w:rFonts w:ascii="Palatino Linotype" w:hAnsi="Palatino Linotype" w:cs="Arial"/>
          <w:b/>
          <w:bCs/>
          <w:sz w:val="24"/>
          <w:lang w:eastAsia="es-MX"/>
        </w:rPr>
        <w:t>20</w:t>
      </w:r>
      <w:r w:rsidRPr="00103ABA">
        <w:rPr>
          <w:rFonts w:ascii="Palatino Linotype" w:hAnsi="Palatino Linotype" w:cs="Arial"/>
          <w:sz w:val="24"/>
        </w:rPr>
        <w:t>, interpuesto por</w:t>
      </w:r>
      <w:r w:rsidR="005943FA" w:rsidRPr="00103ABA">
        <w:rPr>
          <w:rFonts w:ascii="Palatino Linotype" w:hAnsi="Palatino Linotype" w:cs="Arial"/>
          <w:sz w:val="24"/>
        </w:rPr>
        <w:t xml:space="preserve"> </w:t>
      </w:r>
      <w:r w:rsidR="00941C22" w:rsidRPr="00103ABA">
        <w:rPr>
          <w:rFonts w:ascii="Palatino Linotype" w:hAnsi="Palatino Linotype" w:cs="Arial"/>
          <w:sz w:val="24"/>
        </w:rPr>
        <w:t>el</w:t>
      </w:r>
      <w:r w:rsidR="005943FA" w:rsidRPr="00103ABA">
        <w:rPr>
          <w:rFonts w:ascii="Palatino Linotype" w:hAnsi="Palatino Linotype" w:cs="Arial"/>
          <w:sz w:val="24"/>
        </w:rPr>
        <w:t xml:space="preserve"> </w:t>
      </w:r>
      <w:r w:rsidR="005943FA" w:rsidRPr="00103ABA">
        <w:rPr>
          <w:rFonts w:ascii="Palatino Linotype" w:hAnsi="Palatino Linotype" w:cs="Arial"/>
          <w:b/>
          <w:sz w:val="24"/>
        </w:rPr>
        <w:t>C.</w:t>
      </w:r>
      <w:r w:rsidRPr="00103ABA">
        <w:rPr>
          <w:rFonts w:ascii="Palatino Linotype" w:hAnsi="Palatino Linotype" w:cs="Arial"/>
          <w:sz w:val="24"/>
        </w:rPr>
        <w:t xml:space="preserve"> </w:t>
      </w:r>
      <w:r w:rsidR="00FF0DEA">
        <w:rPr>
          <w:rFonts w:ascii="Palatino Linotype" w:hAnsi="Palatino Linotype" w:cs="Arial"/>
          <w:b/>
          <w:sz w:val="24"/>
        </w:rPr>
        <w:t>XXXXXXXXXXXXXXX</w:t>
      </w:r>
      <w:r w:rsidR="001952D9" w:rsidRPr="00103ABA">
        <w:rPr>
          <w:rFonts w:ascii="Palatino Linotype" w:hAnsi="Palatino Linotype" w:cs="Arial"/>
          <w:sz w:val="24"/>
        </w:rPr>
        <w:t>,</w:t>
      </w:r>
      <w:r w:rsidRPr="00103ABA">
        <w:rPr>
          <w:rFonts w:ascii="Palatino Linotype" w:hAnsi="Palatino Linotype" w:cs="Arial"/>
          <w:b/>
          <w:sz w:val="24"/>
          <w:szCs w:val="24"/>
        </w:rPr>
        <w:t xml:space="preserve"> </w:t>
      </w:r>
      <w:r w:rsidRPr="00103ABA">
        <w:rPr>
          <w:rFonts w:ascii="Palatino Linotype" w:hAnsi="Palatino Linotype" w:cs="Arial"/>
          <w:sz w:val="24"/>
        </w:rPr>
        <w:t xml:space="preserve">en lo sucesivo </w:t>
      </w:r>
      <w:r w:rsidR="00D832EA" w:rsidRPr="00103ABA">
        <w:rPr>
          <w:rFonts w:ascii="Palatino Linotype" w:hAnsi="Palatino Linotype" w:cs="Arial"/>
          <w:b/>
          <w:sz w:val="24"/>
        </w:rPr>
        <w:t>El</w:t>
      </w:r>
      <w:r w:rsidR="00861676" w:rsidRPr="00103ABA">
        <w:rPr>
          <w:rFonts w:ascii="Palatino Linotype" w:hAnsi="Palatino Linotype" w:cs="Arial"/>
          <w:b/>
          <w:sz w:val="24"/>
        </w:rPr>
        <w:t xml:space="preserve"> Recurrente</w:t>
      </w:r>
      <w:r w:rsidRPr="00103ABA">
        <w:rPr>
          <w:rFonts w:ascii="Palatino Linotype" w:hAnsi="Palatino Linotype" w:cs="Arial"/>
          <w:sz w:val="24"/>
        </w:rPr>
        <w:t xml:space="preserve">, en contra de la </w:t>
      </w:r>
      <w:r w:rsidR="00F67291" w:rsidRPr="00103ABA">
        <w:rPr>
          <w:rFonts w:ascii="Palatino Linotype" w:hAnsi="Palatino Linotype" w:cs="Arial"/>
          <w:sz w:val="24"/>
          <w:szCs w:val="24"/>
        </w:rPr>
        <w:t>respuesta de</w:t>
      </w:r>
      <w:r w:rsidR="00941C22" w:rsidRPr="00103ABA">
        <w:rPr>
          <w:rFonts w:ascii="Palatino Linotype" w:hAnsi="Palatino Linotype" w:cs="Arial"/>
          <w:sz w:val="24"/>
          <w:szCs w:val="24"/>
        </w:rPr>
        <w:t>l</w:t>
      </w:r>
      <w:r w:rsidRPr="00103ABA">
        <w:rPr>
          <w:rFonts w:ascii="Palatino Linotype" w:hAnsi="Palatino Linotype" w:cs="Arial"/>
          <w:sz w:val="24"/>
          <w:szCs w:val="24"/>
        </w:rPr>
        <w:t xml:space="preserve"> </w:t>
      </w:r>
      <w:r w:rsidR="00D832EA" w:rsidRPr="00103ABA">
        <w:rPr>
          <w:rFonts w:ascii="Palatino Linotype" w:hAnsi="Palatino Linotype" w:cs="Arial"/>
          <w:b/>
          <w:sz w:val="24"/>
          <w:szCs w:val="24"/>
        </w:rPr>
        <w:t>Instituto de Seguridad Social del Estado de México y Municipios</w:t>
      </w:r>
      <w:r w:rsidRPr="00103ABA">
        <w:rPr>
          <w:rFonts w:ascii="Palatino Linotype" w:hAnsi="Palatino Linotype" w:cs="Arial"/>
          <w:sz w:val="28"/>
          <w:szCs w:val="24"/>
        </w:rPr>
        <w:t xml:space="preserve">, </w:t>
      </w:r>
      <w:r w:rsidRPr="00103ABA">
        <w:rPr>
          <w:rFonts w:ascii="Palatino Linotype" w:hAnsi="Palatino Linotype" w:cs="Arial"/>
          <w:sz w:val="24"/>
          <w:szCs w:val="24"/>
        </w:rPr>
        <w:t>en lo subsecuente</w:t>
      </w:r>
      <w:r w:rsidRPr="00103ABA">
        <w:rPr>
          <w:rFonts w:ascii="Palatino Linotype" w:hAnsi="Palatino Linotype" w:cs="Arial"/>
          <w:b/>
          <w:sz w:val="24"/>
          <w:szCs w:val="24"/>
        </w:rPr>
        <w:t xml:space="preserve"> El Sujeto Obligado, </w:t>
      </w:r>
      <w:r w:rsidRPr="00103ABA">
        <w:rPr>
          <w:rFonts w:ascii="Palatino Linotype" w:hAnsi="Palatino Linotype" w:cs="Arial"/>
          <w:sz w:val="24"/>
          <w:szCs w:val="24"/>
        </w:rPr>
        <w:t>se procede a</w:t>
      </w:r>
      <w:r w:rsidRPr="00103ABA">
        <w:rPr>
          <w:rFonts w:ascii="Palatino Linotype" w:hAnsi="Palatino Linotype" w:cs="Arial"/>
          <w:sz w:val="24"/>
        </w:rPr>
        <w:t xml:space="preserve"> dictar la presente resolución.</w:t>
      </w:r>
    </w:p>
    <w:p w:rsidR="00333BE4" w:rsidRPr="00103ABA" w:rsidRDefault="00333BE4" w:rsidP="00D832EA">
      <w:pPr>
        <w:pStyle w:val="Sinespaciado"/>
        <w:rPr>
          <w:lang w:eastAsia="es-MX"/>
        </w:rPr>
      </w:pPr>
    </w:p>
    <w:p w:rsidR="00EE47DA" w:rsidRPr="00103ABA" w:rsidRDefault="00EE47DA" w:rsidP="00613213">
      <w:pPr>
        <w:pStyle w:val="Sinespaciado"/>
        <w:rPr>
          <w:sz w:val="2"/>
        </w:rPr>
      </w:pPr>
    </w:p>
    <w:p w:rsidR="00EE47DA" w:rsidRPr="00103ABA" w:rsidRDefault="00EE47DA" w:rsidP="00613213">
      <w:pPr>
        <w:spacing w:after="0" w:line="360" w:lineRule="auto"/>
        <w:jc w:val="center"/>
        <w:rPr>
          <w:rFonts w:ascii="Palatino Linotype" w:hAnsi="Palatino Linotype"/>
          <w:b/>
          <w:sz w:val="28"/>
        </w:rPr>
      </w:pPr>
      <w:r w:rsidRPr="00103ABA">
        <w:rPr>
          <w:rFonts w:ascii="Palatino Linotype" w:hAnsi="Palatino Linotype"/>
          <w:b/>
          <w:sz w:val="28"/>
        </w:rPr>
        <w:t>A N T E C E D E N T E S   D E L   A S U N T O</w:t>
      </w:r>
    </w:p>
    <w:p w:rsidR="00333BE4" w:rsidRPr="00103ABA" w:rsidRDefault="00333BE4" w:rsidP="00613213">
      <w:pPr>
        <w:spacing w:after="0" w:line="360" w:lineRule="auto"/>
        <w:jc w:val="center"/>
        <w:rPr>
          <w:rFonts w:ascii="Palatino Linotype" w:hAnsi="Palatino Linotype"/>
          <w:b/>
          <w:sz w:val="16"/>
        </w:rPr>
      </w:pPr>
    </w:p>
    <w:p w:rsidR="00EE47DA" w:rsidRPr="00103ABA" w:rsidRDefault="00EE47DA" w:rsidP="00613213">
      <w:pPr>
        <w:spacing w:after="0" w:line="360" w:lineRule="auto"/>
        <w:jc w:val="both"/>
        <w:rPr>
          <w:rFonts w:ascii="Palatino Linotype" w:hAnsi="Palatino Linotype"/>
        </w:rPr>
      </w:pPr>
      <w:r w:rsidRPr="00103ABA">
        <w:rPr>
          <w:rFonts w:ascii="Palatino Linotype" w:hAnsi="Palatino Linotype" w:cs="Arial"/>
          <w:b/>
          <w:sz w:val="28"/>
        </w:rPr>
        <w:t>PRIMERO.</w:t>
      </w:r>
      <w:r w:rsidRPr="00103ABA">
        <w:rPr>
          <w:rFonts w:ascii="Palatino Linotype" w:hAnsi="Palatino Linotype" w:cs="Arial"/>
        </w:rPr>
        <w:t xml:space="preserve"> </w:t>
      </w:r>
      <w:r w:rsidRPr="00103ABA">
        <w:rPr>
          <w:rFonts w:ascii="Palatino Linotype" w:hAnsi="Palatino Linotype"/>
          <w:b/>
          <w:sz w:val="28"/>
          <w:szCs w:val="28"/>
        </w:rPr>
        <w:t>De la Solicitud de Información.</w:t>
      </w:r>
    </w:p>
    <w:p w:rsidR="00EE47DA" w:rsidRPr="00103ABA" w:rsidRDefault="00EE47DA" w:rsidP="00613213">
      <w:pPr>
        <w:spacing w:after="0" w:line="360" w:lineRule="auto"/>
        <w:jc w:val="both"/>
        <w:rPr>
          <w:rFonts w:ascii="Palatino Linotype" w:hAnsi="Palatino Linotype" w:cs="Arial"/>
          <w:sz w:val="24"/>
        </w:rPr>
      </w:pPr>
      <w:r w:rsidRPr="00103ABA">
        <w:rPr>
          <w:rFonts w:ascii="Palatino Linotype" w:hAnsi="Palatino Linotype" w:cs="Arial"/>
          <w:sz w:val="24"/>
        </w:rPr>
        <w:t xml:space="preserve">Con fecha </w:t>
      </w:r>
      <w:r w:rsidR="00D832EA" w:rsidRPr="00103ABA">
        <w:rPr>
          <w:rFonts w:ascii="Palatino Linotype" w:hAnsi="Palatino Linotype" w:cs="Arial"/>
          <w:sz w:val="24"/>
        </w:rPr>
        <w:t>catorce de septiembre</w:t>
      </w:r>
      <w:r w:rsidR="00861676" w:rsidRPr="00103ABA">
        <w:rPr>
          <w:rFonts w:ascii="Palatino Linotype" w:hAnsi="Palatino Linotype" w:cs="Arial"/>
          <w:sz w:val="24"/>
        </w:rPr>
        <w:t xml:space="preserve"> </w:t>
      </w:r>
      <w:r w:rsidR="00333BE4" w:rsidRPr="00103ABA">
        <w:rPr>
          <w:rFonts w:ascii="Palatino Linotype" w:hAnsi="Palatino Linotype" w:cs="Arial"/>
          <w:sz w:val="24"/>
        </w:rPr>
        <w:t xml:space="preserve">de dos mil </w:t>
      </w:r>
      <w:r w:rsidR="00941C22" w:rsidRPr="00103ABA">
        <w:rPr>
          <w:rFonts w:ascii="Palatino Linotype" w:hAnsi="Palatino Linotype" w:cs="Arial"/>
          <w:sz w:val="24"/>
        </w:rPr>
        <w:t>veinte</w:t>
      </w:r>
      <w:r w:rsidRPr="00103ABA">
        <w:rPr>
          <w:rFonts w:ascii="Palatino Linotype" w:hAnsi="Palatino Linotype" w:cs="Arial"/>
          <w:sz w:val="24"/>
        </w:rPr>
        <w:t xml:space="preserve">, </w:t>
      </w:r>
      <w:r w:rsidR="00941C22" w:rsidRPr="00103ABA">
        <w:rPr>
          <w:rFonts w:ascii="Palatino Linotype" w:hAnsi="Palatino Linotype" w:cs="Arial"/>
          <w:b/>
          <w:sz w:val="24"/>
        </w:rPr>
        <w:t>El</w:t>
      </w:r>
      <w:r w:rsidR="00861676" w:rsidRPr="00103ABA">
        <w:rPr>
          <w:rFonts w:ascii="Palatino Linotype" w:hAnsi="Palatino Linotype" w:cs="Arial"/>
          <w:b/>
          <w:sz w:val="24"/>
        </w:rPr>
        <w:t xml:space="preserve"> Recurrente</w:t>
      </w:r>
      <w:r w:rsidRPr="00103ABA">
        <w:rPr>
          <w:rFonts w:ascii="Palatino Linotype" w:hAnsi="Palatino Linotype" w:cs="Arial"/>
          <w:sz w:val="24"/>
        </w:rPr>
        <w:t xml:space="preserve"> presentó a </w:t>
      </w:r>
      <w:r w:rsidR="00F67291" w:rsidRPr="00103ABA">
        <w:rPr>
          <w:rFonts w:ascii="Palatino Linotype" w:hAnsi="Palatino Linotype" w:cs="Arial"/>
          <w:sz w:val="24"/>
        </w:rPr>
        <w:t>través de</w:t>
      </w:r>
      <w:r w:rsidR="00871EB5" w:rsidRPr="00103ABA">
        <w:rPr>
          <w:rFonts w:ascii="Palatino Linotype" w:hAnsi="Palatino Linotype" w:cs="Arial"/>
          <w:sz w:val="24"/>
        </w:rPr>
        <w:t xml:space="preserve">l </w:t>
      </w:r>
      <w:r w:rsidR="00884EEA" w:rsidRPr="00103ABA">
        <w:rPr>
          <w:rFonts w:ascii="Palatino Linotype" w:hAnsi="Palatino Linotype" w:cs="Arial"/>
          <w:sz w:val="24"/>
        </w:rPr>
        <w:t xml:space="preserve">Sistema de Acceso a la Información Mexiquense </w:t>
      </w:r>
      <w:r w:rsidRPr="00103ABA">
        <w:rPr>
          <w:rFonts w:ascii="Palatino Linotype" w:hAnsi="Palatino Linotype" w:cs="Arial"/>
          <w:sz w:val="24"/>
        </w:rPr>
        <w:t>(</w:t>
      </w:r>
      <w:r w:rsidRPr="00103ABA">
        <w:rPr>
          <w:rFonts w:ascii="Palatino Linotype" w:hAnsi="Palatino Linotype" w:cs="Arial"/>
          <w:b/>
          <w:sz w:val="24"/>
        </w:rPr>
        <w:t>SA</w:t>
      </w:r>
      <w:r w:rsidR="00884EEA" w:rsidRPr="00103ABA">
        <w:rPr>
          <w:rFonts w:ascii="Palatino Linotype" w:hAnsi="Palatino Linotype" w:cs="Arial"/>
          <w:b/>
          <w:sz w:val="24"/>
        </w:rPr>
        <w:t>IMEX</w:t>
      </w:r>
      <w:r w:rsidRPr="00103ABA">
        <w:rPr>
          <w:rFonts w:ascii="Palatino Linotype" w:hAnsi="Palatino Linotype" w:cs="Arial"/>
          <w:sz w:val="24"/>
        </w:rPr>
        <w:t xml:space="preserve">) ante </w:t>
      </w:r>
      <w:r w:rsidRPr="00103ABA">
        <w:rPr>
          <w:rFonts w:ascii="Palatino Linotype" w:hAnsi="Palatino Linotype" w:cs="Arial"/>
          <w:b/>
          <w:sz w:val="24"/>
        </w:rPr>
        <w:t>El Sujeto Obligado</w:t>
      </w:r>
      <w:r w:rsidRPr="00103ABA">
        <w:rPr>
          <w:rFonts w:ascii="Palatino Linotype" w:hAnsi="Palatino Linotype" w:cs="Arial"/>
          <w:sz w:val="24"/>
        </w:rPr>
        <w:t xml:space="preserve">, </w:t>
      </w:r>
      <w:r w:rsidR="00884EEA" w:rsidRPr="00103ABA">
        <w:rPr>
          <w:rFonts w:ascii="Palatino Linotype" w:hAnsi="Palatino Linotype" w:cs="Arial"/>
          <w:sz w:val="24"/>
        </w:rPr>
        <w:t xml:space="preserve">la </w:t>
      </w:r>
      <w:r w:rsidRPr="00103ABA">
        <w:rPr>
          <w:rFonts w:ascii="Palatino Linotype" w:hAnsi="Palatino Linotype" w:cs="Arial"/>
          <w:sz w:val="24"/>
        </w:rPr>
        <w:t xml:space="preserve">solicitud de acceso a </w:t>
      </w:r>
      <w:r w:rsidR="00884EEA" w:rsidRPr="00103ABA">
        <w:rPr>
          <w:rFonts w:ascii="Palatino Linotype" w:hAnsi="Palatino Linotype" w:cs="Arial"/>
          <w:sz w:val="24"/>
        </w:rPr>
        <w:t>la información</w:t>
      </w:r>
      <w:r w:rsidRPr="00103ABA">
        <w:rPr>
          <w:rFonts w:ascii="Palatino Linotype" w:hAnsi="Palatino Linotype" w:cs="Arial"/>
          <w:sz w:val="24"/>
        </w:rPr>
        <w:t>, registrada bajo el número de expediente</w:t>
      </w:r>
      <w:r w:rsidRPr="00103ABA">
        <w:rPr>
          <w:rFonts w:ascii="Palatino Linotype" w:hAnsi="Palatino Linotype" w:cs="Arial"/>
          <w:b/>
          <w:sz w:val="24"/>
        </w:rPr>
        <w:t xml:space="preserve"> </w:t>
      </w:r>
      <w:r w:rsidR="00D832EA" w:rsidRPr="00103ABA">
        <w:rPr>
          <w:rFonts w:ascii="Palatino Linotype" w:hAnsi="Palatino Linotype" w:cs="Arial"/>
          <w:b/>
          <w:sz w:val="24"/>
        </w:rPr>
        <w:t>00648/ISSEMYM/IP/2020</w:t>
      </w:r>
      <w:r w:rsidRPr="00103ABA">
        <w:rPr>
          <w:rFonts w:ascii="Palatino Linotype" w:hAnsi="Palatino Linotype" w:cs="Arial"/>
          <w:sz w:val="24"/>
          <w:lang w:eastAsia="es-MX"/>
        </w:rPr>
        <w:t xml:space="preserve">, </w:t>
      </w:r>
      <w:r w:rsidRPr="00103ABA">
        <w:rPr>
          <w:rFonts w:ascii="Palatino Linotype" w:hAnsi="Palatino Linotype" w:cs="Arial"/>
          <w:sz w:val="24"/>
        </w:rPr>
        <w:t xml:space="preserve">mediante la cual solicitó </w:t>
      </w:r>
      <w:r w:rsidR="00861676" w:rsidRPr="00103ABA">
        <w:rPr>
          <w:rFonts w:ascii="Palatino Linotype" w:hAnsi="Palatino Linotype" w:cs="Arial"/>
          <w:sz w:val="24"/>
        </w:rPr>
        <w:t>lo siguiente</w:t>
      </w:r>
      <w:r w:rsidRPr="00103ABA">
        <w:rPr>
          <w:rFonts w:ascii="Palatino Linotype" w:hAnsi="Palatino Linotype" w:cs="Arial"/>
          <w:sz w:val="24"/>
        </w:rPr>
        <w:t>:</w:t>
      </w:r>
    </w:p>
    <w:p w:rsidR="00333BE4" w:rsidRPr="00103ABA" w:rsidRDefault="00333BE4" w:rsidP="00400536">
      <w:pPr>
        <w:pStyle w:val="Sinespaciado"/>
        <w:rPr>
          <w:sz w:val="14"/>
        </w:rPr>
      </w:pPr>
    </w:p>
    <w:p w:rsidR="003923DA" w:rsidRPr="00103ABA" w:rsidRDefault="003923DA" w:rsidP="00613213">
      <w:pPr>
        <w:spacing w:after="0"/>
        <w:rPr>
          <w:sz w:val="2"/>
        </w:rPr>
      </w:pPr>
    </w:p>
    <w:p w:rsidR="001952D9" w:rsidRPr="00103ABA" w:rsidRDefault="00035B6B" w:rsidP="00F67291">
      <w:pPr>
        <w:spacing w:after="0" w:line="240" w:lineRule="auto"/>
        <w:ind w:left="567" w:right="567"/>
        <w:jc w:val="both"/>
        <w:rPr>
          <w:rFonts w:ascii="Palatino Linotype" w:eastAsia="Calibri" w:hAnsi="Palatino Linotype" w:cs="Arial"/>
          <w:i/>
          <w:szCs w:val="24"/>
          <w:lang w:val="es-ES" w:eastAsia="es-ES"/>
        </w:rPr>
      </w:pPr>
      <w:r w:rsidRPr="00103ABA">
        <w:rPr>
          <w:rFonts w:ascii="Palatino Linotype" w:eastAsia="Calibri" w:hAnsi="Palatino Linotype" w:cs="Arial"/>
          <w:i/>
          <w:szCs w:val="24"/>
          <w:lang w:val="es-ES" w:eastAsia="es-ES"/>
        </w:rPr>
        <w:t>“</w:t>
      </w:r>
      <w:r w:rsidR="00D832EA" w:rsidRPr="00103ABA">
        <w:rPr>
          <w:rFonts w:ascii="Palatino Linotype" w:eastAsia="Calibri" w:hAnsi="Palatino Linotype" w:cs="Arial"/>
          <w:i/>
          <w:szCs w:val="24"/>
          <w:lang w:val="es-ES" w:eastAsia="es-ES"/>
        </w:rPr>
        <w:t xml:space="preserve">Solicito el expediente clínico de mi papa que fue atendido en el año 2014 en el centro médico Toluca o en el hospital pps de toluca, desconozco si fue atendido como derechohabiente o como paciente 06, por eso también requiero en caso de existir el expediente de los costos que se generaron. Lo requiero para ofrecerlo como prueba en un juicio civil, en donde están representados los derechos de mi madre que no sabe leer y escribir y por eso la apoyo, mi padre se llama </w:t>
      </w:r>
      <w:r w:rsidR="00FF0DEA">
        <w:rPr>
          <w:rFonts w:ascii="Palatino Linotype" w:eastAsia="Calibri" w:hAnsi="Palatino Linotype" w:cs="Arial"/>
          <w:i/>
          <w:szCs w:val="24"/>
          <w:lang w:val="es-ES" w:eastAsia="es-ES"/>
        </w:rPr>
        <w:t>XXXXXXXXXXXXX</w:t>
      </w:r>
      <w:r w:rsidR="00D832EA" w:rsidRPr="00103ABA">
        <w:rPr>
          <w:rFonts w:ascii="Palatino Linotype" w:eastAsia="Calibri" w:hAnsi="Palatino Linotype" w:cs="Arial"/>
          <w:i/>
          <w:szCs w:val="24"/>
          <w:lang w:val="es-ES" w:eastAsia="es-ES"/>
        </w:rPr>
        <w:t xml:space="preserve"> ya falleció, desconozco si tuviere clave issemym, lo requiero en copia certificada.</w:t>
      </w:r>
      <w:r w:rsidRPr="00103ABA">
        <w:rPr>
          <w:rFonts w:ascii="Palatino Linotype" w:eastAsia="Calibri" w:hAnsi="Palatino Linotype" w:cs="Arial"/>
          <w:i/>
          <w:szCs w:val="24"/>
          <w:lang w:val="es-ES" w:eastAsia="es-ES"/>
        </w:rPr>
        <w:t>” (Sic.)</w:t>
      </w:r>
    </w:p>
    <w:p w:rsidR="00D832EA" w:rsidRPr="00103ABA" w:rsidRDefault="00D832EA" w:rsidP="00D832EA">
      <w:pPr>
        <w:spacing w:after="0" w:line="240" w:lineRule="auto"/>
        <w:ind w:right="567"/>
        <w:jc w:val="both"/>
        <w:rPr>
          <w:rFonts w:ascii="Palatino Linotype" w:eastAsia="Calibri" w:hAnsi="Palatino Linotype" w:cs="Arial"/>
          <w:i/>
          <w:szCs w:val="24"/>
          <w:lang w:val="es-ES" w:eastAsia="es-ES"/>
        </w:rPr>
      </w:pPr>
    </w:p>
    <w:p w:rsidR="00D832EA" w:rsidRPr="00103ABA" w:rsidRDefault="00D832EA" w:rsidP="00D832EA">
      <w:pPr>
        <w:pStyle w:val="Prrafodelista"/>
        <w:numPr>
          <w:ilvl w:val="0"/>
          <w:numId w:val="9"/>
        </w:numPr>
        <w:ind w:right="567"/>
        <w:jc w:val="both"/>
        <w:rPr>
          <w:rFonts w:ascii="Palatino Linotype" w:eastAsia="Calibri" w:hAnsi="Palatino Linotype" w:cs="Arial"/>
          <w:i/>
        </w:rPr>
      </w:pPr>
      <w:r w:rsidRPr="00103ABA">
        <w:rPr>
          <w:rFonts w:ascii="Palatino Linotype" w:eastAsia="Calibri" w:hAnsi="Palatino Linotype" w:cs="Arial"/>
          <w:i/>
        </w:rPr>
        <w:t>Adjuntando a dicha solicitud el archivo electrónico denominado “</w:t>
      </w:r>
      <w:r w:rsidR="00FF0DEA">
        <w:rPr>
          <w:rFonts w:ascii="Palatino Linotype" w:eastAsia="Calibri" w:hAnsi="Palatino Linotype" w:cs="Arial"/>
          <w:i/>
        </w:rPr>
        <w:t>XXXXXXXX XXXXX</w:t>
      </w:r>
      <w:r w:rsidRPr="00103ABA">
        <w:rPr>
          <w:rFonts w:ascii="Palatino Linotype" w:eastAsia="Calibri" w:hAnsi="Palatino Linotype" w:cs="Arial"/>
          <w:i/>
        </w:rPr>
        <w:t xml:space="preserve"> DCTOS.pdf”.</w:t>
      </w:r>
    </w:p>
    <w:p w:rsidR="00F722E8" w:rsidRPr="00103ABA" w:rsidRDefault="00F722E8" w:rsidP="00613213">
      <w:pPr>
        <w:spacing w:after="0" w:line="240" w:lineRule="auto"/>
        <w:ind w:right="851"/>
        <w:jc w:val="both"/>
        <w:rPr>
          <w:rFonts w:ascii="Palatino Linotype" w:eastAsia="Times New Roman" w:hAnsi="Palatino Linotype" w:cs="Times New Roman"/>
          <w:b/>
          <w:szCs w:val="24"/>
          <w:lang w:val="es-ES_tradnl" w:eastAsia="es-ES"/>
        </w:rPr>
      </w:pPr>
    </w:p>
    <w:p w:rsidR="00F67291" w:rsidRPr="00103ABA" w:rsidRDefault="00884EEA" w:rsidP="00D832EA">
      <w:pPr>
        <w:spacing w:after="0" w:line="240" w:lineRule="auto"/>
        <w:ind w:right="851"/>
        <w:jc w:val="both"/>
        <w:rPr>
          <w:rFonts w:ascii="Palatino Linotype" w:eastAsia="Times New Roman" w:hAnsi="Palatino Linotype" w:cs="Times New Roman"/>
          <w:sz w:val="24"/>
          <w:szCs w:val="24"/>
          <w:lang w:val="es-ES_tradnl" w:eastAsia="es-ES"/>
        </w:rPr>
      </w:pPr>
      <w:r w:rsidRPr="00103ABA">
        <w:rPr>
          <w:rFonts w:ascii="Palatino Linotype" w:eastAsia="Times New Roman" w:hAnsi="Palatino Linotype" w:cs="Times New Roman"/>
          <w:b/>
          <w:sz w:val="24"/>
          <w:szCs w:val="24"/>
          <w:lang w:val="es-ES_tradnl" w:eastAsia="es-ES"/>
        </w:rPr>
        <w:t>MODALIDAD DE ENTREGA</w:t>
      </w:r>
      <w:r w:rsidR="00EE47DA" w:rsidRPr="00103ABA">
        <w:rPr>
          <w:rFonts w:ascii="Palatino Linotype" w:eastAsia="Times New Roman" w:hAnsi="Palatino Linotype" w:cs="Times New Roman"/>
          <w:sz w:val="24"/>
          <w:szCs w:val="24"/>
          <w:lang w:val="es-ES_tradnl" w:eastAsia="es-ES"/>
        </w:rPr>
        <w:t xml:space="preserve">: </w:t>
      </w:r>
      <w:r w:rsidRPr="00103ABA">
        <w:rPr>
          <w:rFonts w:ascii="Palatino Linotype" w:eastAsia="Times New Roman" w:hAnsi="Palatino Linotype" w:cs="Times New Roman"/>
          <w:sz w:val="24"/>
          <w:szCs w:val="24"/>
          <w:lang w:val="es-ES_tradnl" w:eastAsia="es-ES"/>
        </w:rPr>
        <w:t>A</w:t>
      </w:r>
      <w:r w:rsidR="00D832EA" w:rsidRPr="00103ABA">
        <w:rPr>
          <w:rFonts w:ascii="Palatino Linotype" w:eastAsia="Times New Roman" w:hAnsi="Palatino Linotype" w:cs="Times New Roman"/>
          <w:sz w:val="24"/>
          <w:szCs w:val="24"/>
          <w:lang w:val="es-ES_tradnl" w:eastAsia="es-ES"/>
        </w:rPr>
        <w:t xml:space="preserve"> través de</w:t>
      </w:r>
      <w:r w:rsidR="00EE47DA" w:rsidRPr="00103ABA">
        <w:rPr>
          <w:rFonts w:ascii="Palatino Linotype" w:eastAsia="Times New Roman" w:hAnsi="Palatino Linotype" w:cs="Times New Roman"/>
          <w:sz w:val="24"/>
          <w:szCs w:val="24"/>
          <w:lang w:val="es-ES_tradnl" w:eastAsia="es-ES"/>
        </w:rPr>
        <w:t xml:space="preserve"> </w:t>
      </w:r>
      <w:r w:rsidR="00D832EA" w:rsidRPr="00103ABA">
        <w:rPr>
          <w:rFonts w:ascii="Palatino Linotype" w:eastAsia="Times New Roman" w:hAnsi="Palatino Linotype" w:cs="Times New Roman"/>
          <w:b/>
          <w:sz w:val="24"/>
          <w:szCs w:val="24"/>
          <w:lang w:val="es-ES_tradnl" w:eastAsia="es-ES"/>
        </w:rPr>
        <w:t>Copias Certificadas (con costo)</w:t>
      </w:r>
      <w:r w:rsidR="00EE47DA" w:rsidRPr="00103ABA">
        <w:rPr>
          <w:rFonts w:ascii="Palatino Linotype" w:eastAsia="Times New Roman" w:hAnsi="Palatino Linotype" w:cs="Times New Roman"/>
          <w:sz w:val="24"/>
          <w:szCs w:val="24"/>
          <w:lang w:val="es-ES_tradnl" w:eastAsia="es-ES"/>
        </w:rPr>
        <w:t>.</w:t>
      </w:r>
    </w:p>
    <w:p w:rsidR="00884EEA" w:rsidRPr="00103ABA" w:rsidRDefault="00F722E8" w:rsidP="00613213">
      <w:pPr>
        <w:spacing w:after="0" w:line="360" w:lineRule="auto"/>
        <w:jc w:val="both"/>
        <w:rPr>
          <w:rFonts w:ascii="Palatino Linotype" w:hAnsi="Palatino Linotype" w:cs="Arial"/>
          <w:b/>
          <w:sz w:val="28"/>
        </w:rPr>
      </w:pPr>
      <w:r w:rsidRPr="00103ABA">
        <w:rPr>
          <w:rFonts w:ascii="Palatino Linotype" w:hAnsi="Palatino Linotype" w:cs="Arial"/>
          <w:b/>
          <w:sz w:val="28"/>
        </w:rPr>
        <w:lastRenderedPageBreak/>
        <w:t>SEGUND</w:t>
      </w:r>
      <w:r w:rsidR="00834F6C" w:rsidRPr="00103ABA">
        <w:rPr>
          <w:rFonts w:ascii="Palatino Linotype" w:hAnsi="Palatino Linotype" w:cs="Arial"/>
          <w:b/>
          <w:sz w:val="28"/>
        </w:rPr>
        <w:t>O</w:t>
      </w:r>
      <w:r w:rsidR="00884EEA" w:rsidRPr="00103ABA">
        <w:rPr>
          <w:rFonts w:ascii="Palatino Linotype" w:hAnsi="Palatino Linotype" w:cs="Arial"/>
          <w:b/>
          <w:sz w:val="28"/>
        </w:rPr>
        <w:t xml:space="preserve">. </w:t>
      </w:r>
      <w:r w:rsidR="00D832EA" w:rsidRPr="00103ABA">
        <w:rPr>
          <w:rFonts w:ascii="Palatino Linotype" w:hAnsi="Palatino Linotype" w:cs="Arial"/>
          <w:b/>
          <w:sz w:val="28"/>
          <w:szCs w:val="20"/>
        </w:rPr>
        <w:t>De la solicitud de aclaración por parte del Sujeto Obligado.</w:t>
      </w:r>
    </w:p>
    <w:p w:rsidR="00B106E8" w:rsidRPr="00103ABA" w:rsidRDefault="00884EEA" w:rsidP="00613213">
      <w:pPr>
        <w:spacing w:after="0" w:line="360" w:lineRule="auto"/>
        <w:jc w:val="both"/>
        <w:rPr>
          <w:rFonts w:ascii="Palatino Linotype" w:hAnsi="Palatino Linotype" w:cs="Arial"/>
          <w:sz w:val="24"/>
          <w:szCs w:val="24"/>
        </w:rPr>
      </w:pPr>
      <w:r w:rsidRPr="00103ABA">
        <w:rPr>
          <w:rFonts w:ascii="Palatino Linotype" w:hAnsi="Palatino Linotype" w:cs="Arial"/>
          <w:sz w:val="24"/>
        </w:rPr>
        <w:t xml:space="preserve">En el expediente electrónico </w:t>
      </w:r>
      <w:r w:rsidRPr="00103ABA">
        <w:rPr>
          <w:rFonts w:ascii="Palatino Linotype" w:hAnsi="Palatino Linotype" w:cs="Arial"/>
          <w:b/>
          <w:sz w:val="24"/>
        </w:rPr>
        <w:t>SAIMEX</w:t>
      </w:r>
      <w:r w:rsidRPr="00103ABA">
        <w:rPr>
          <w:rFonts w:ascii="Palatino Linotype" w:hAnsi="Palatino Linotype" w:cs="Arial"/>
          <w:sz w:val="24"/>
        </w:rPr>
        <w:t xml:space="preserve">, se aprecia que </w:t>
      </w:r>
      <w:r w:rsidRPr="00103ABA">
        <w:rPr>
          <w:rFonts w:ascii="Palatino Linotype" w:hAnsi="Palatino Linotype" w:cs="Arial"/>
          <w:b/>
          <w:sz w:val="24"/>
        </w:rPr>
        <w:t>El Sujeto Obligado</w:t>
      </w:r>
      <w:r w:rsidRPr="00103ABA">
        <w:rPr>
          <w:rFonts w:ascii="Palatino Linotype" w:hAnsi="Palatino Linotype" w:cs="Arial"/>
          <w:sz w:val="24"/>
        </w:rPr>
        <w:t xml:space="preserve"> </w:t>
      </w:r>
      <w:r w:rsidR="00B106E8" w:rsidRPr="00103ABA">
        <w:rPr>
          <w:rFonts w:ascii="Palatino Linotype" w:hAnsi="Palatino Linotype" w:cs="Arial"/>
          <w:sz w:val="24"/>
        </w:rPr>
        <w:t xml:space="preserve">en fecha </w:t>
      </w:r>
      <w:r w:rsidR="00D832EA" w:rsidRPr="00103ABA">
        <w:rPr>
          <w:rFonts w:ascii="Palatino Linotype" w:hAnsi="Palatino Linotype" w:cs="Arial"/>
          <w:sz w:val="24"/>
        </w:rPr>
        <w:t>diecisiete de septiembre</w:t>
      </w:r>
      <w:r w:rsidR="00FC0A96" w:rsidRPr="00103ABA">
        <w:rPr>
          <w:rFonts w:ascii="Palatino Linotype" w:hAnsi="Palatino Linotype" w:cs="Arial"/>
          <w:sz w:val="24"/>
        </w:rPr>
        <w:t xml:space="preserve"> de dos mil </w:t>
      </w:r>
      <w:r w:rsidR="00F67291" w:rsidRPr="00103ABA">
        <w:rPr>
          <w:rFonts w:ascii="Palatino Linotype" w:hAnsi="Palatino Linotype" w:cs="Arial"/>
          <w:sz w:val="24"/>
        </w:rPr>
        <w:t>veinte</w:t>
      </w:r>
      <w:r w:rsidR="00B106E8" w:rsidRPr="00103ABA">
        <w:rPr>
          <w:rFonts w:ascii="Palatino Linotype" w:hAnsi="Palatino Linotype" w:cs="Arial"/>
          <w:sz w:val="24"/>
        </w:rPr>
        <w:t xml:space="preserve">, </w:t>
      </w:r>
      <w:r w:rsidR="00D832EA" w:rsidRPr="00103ABA">
        <w:rPr>
          <w:rFonts w:ascii="Palatino Linotype" w:hAnsi="Palatino Linotype" w:cs="Arial"/>
          <w:sz w:val="24"/>
          <w:szCs w:val="24"/>
        </w:rPr>
        <w:t>realizó el requerimiento de aclaración,</w:t>
      </w:r>
      <w:r w:rsidR="00B106E8" w:rsidRPr="00103ABA">
        <w:rPr>
          <w:rFonts w:ascii="Palatino Linotype" w:hAnsi="Palatino Linotype" w:cs="Arial"/>
          <w:sz w:val="24"/>
          <w:szCs w:val="24"/>
        </w:rPr>
        <w:t xml:space="preserve"> señalando lo siguiente:</w:t>
      </w:r>
    </w:p>
    <w:p w:rsidR="005B5871" w:rsidRPr="00103ABA" w:rsidRDefault="005B5871" w:rsidP="00613213">
      <w:pPr>
        <w:pStyle w:val="Sinespaciado"/>
        <w:rPr>
          <w:sz w:val="12"/>
        </w:rPr>
      </w:pPr>
    </w:p>
    <w:p w:rsidR="00D832EA" w:rsidRPr="00103ABA" w:rsidRDefault="00843EF0" w:rsidP="00D832EA">
      <w:pPr>
        <w:spacing w:after="0" w:line="240" w:lineRule="auto"/>
        <w:ind w:left="567" w:right="708"/>
        <w:jc w:val="both"/>
        <w:rPr>
          <w:rFonts w:ascii="Palatino Linotype" w:hAnsi="Palatino Linotype" w:cs="Arial"/>
          <w:i/>
        </w:rPr>
      </w:pPr>
      <w:r w:rsidRPr="00103ABA">
        <w:rPr>
          <w:rFonts w:ascii="Palatino Linotype" w:hAnsi="Palatino Linotype" w:cs="Arial"/>
          <w:i/>
        </w:rPr>
        <w:t>“</w:t>
      </w:r>
      <w:r w:rsidR="00D832EA" w:rsidRPr="00103ABA">
        <w:rPr>
          <w:rFonts w:ascii="Palatino Linotype" w:hAnsi="Palatino Linotype" w:cs="Arial"/>
          <w:i/>
        </w:rPr>
        <w:t>Con fundamento en el articulo 159 de la Ley de Transparencia y Acceso a la Información Pública del Estado de México y Municipios, se le requiere para que dentro del plazo de diez días hábiles realice lo siguiente:</w:t>
      </w:r>
    </w:p>
    <w:p w:rsidR="00D832EA" w:rsidRPr="00103ABA" w:rsidRDefault="00D832EA" w:rsidP="00D832EA">
      <w:pPr>
        <w:spacing w:after="0" w:line="240" w:lineRule="auto"/>
        <w:ind w:left="567" w:right="708"/>
        <w:jc w:val="both"/>
        <w:rPr>
          <w:rFonts w:ascii="Palatino Linotype" w:hAnsi="Palatino Linotype" w:cs="Arial"/>
          <w:i/>
        </w:rPr>
      </w:pPr>
    </w:p>
    <w:p w:rsidR="00D832EA" w:rsidRPr="00103ABA" w:rsidRDefault="00D832EA" w:rsidP="00D832EA">
      <w:pPr>
        <w:spacing w:after="0" w:line="240" w:lineRule="auto"/>
        <w:ind w:left="567" w:right="708"/>
        <w:jc w:val="both"/>
        <w:rPr>
          <w:rFonts w:ascii="Palatino Linotype" w:hAnsi="Palatino Linotype" w:cs="Arial"/>
          <w:i/>
        </w:rPr>
      </w:pPr>
      <w:r w:rsidRPr="00103ABA">
        <w:rPr>
          <w:rFonts w:ascii="Palatino Linotype" w:hAnsi="Palatino Linotype" w:cs="Arial"/>
          <w:i/>
        </w:rPr>
        <w:t>Como archivo adjunto, encontrará el acuerdo mediante el cual se solicita complemente y/o aclare su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horas.Es indispensable que al presentarse lo realice con cubrebocas y pluma o bolígrafo personal, como medidas de seguridad sanitaria.</w:t>
      </w:r>
    </w:p>
    <w:p w:rsidR="00D832EA" w:rsidRPr="00103ABA" w:rsidRDefault="00D832EA" w:rsidP="00D832EA">
      <w:pPr>
        <w:spacing w:after="0" w:line="240" w:lineRule="auto"/>
        <w:ind w:left="567" w:right="708"/>
        <w:jc w:val="both"/>
        <w:rPr>
          <w:rFonts w:ascii="Palatino Linotype" w:hAnsi="Palatino Linotype" w:cs="Arial"/>
          <w:i/>
        </w:rPr>
      </w:pPr>
    </w:p>
    <w:p w:rsidR="00D832EA" w:rsidRPr="00103ABA" w:rsidRDefault="00D832EA" w:rsidP="00D832EA">
      <w:pPr>
        <w:spacing w:after="0" w:line="240" w:lineRule="auto"/>
        <w:ind w:left="567" w:right="708"/>
        <w:jc w:val="both"/>
        <w:rPr>
          <w:rFonts w:ascii="Palatino Linotype" w:hAnsi="Palatino Linotype" w:cs="Arial"/>
          <w:i/>
        </w:rPr>
      </w:pPr>
      <w:r w:rsidRPr="00103ABA">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D832EA" w:rsidRPr="00103ABA" w:rsidRDefault="00D832EA" w:rsidP="00D832EA">
      <w:pPr>
        <w:spacing w:after="0" w:line="240" w:lineRule="auto"/>
        <w:ind w:left="567" w:right="708"/>
        <w:jc w:val="both"/>
        <w:rPr>
          <w:rFonts w:ascii="Palatino Linotype" w:hAnsi="Palatino Linotype" w:cs="Arial"/>
          <w:i/>
        </w:rPr>
      </w:pPr>
    </w:p>
    <w:p w:rsidR="00D832EA" w:rsidRPr="00103ABA" w:rsidRDefault="00D832EA" w:rsidP="00D832EA">
      <w:pPr>
        <w:spacing w:after="0" w:line="240" w:lineRule="auto"/>
        <w:ind w:left="567" w:right="708"/>
        <w:jc w:val="both"/>
        <w:rPr>
          <w:rFonts w:ascii="Palatino Linotype" w:hAnsi="Palatino Linotype" w:cs="Arial"/>
          <w:i/>
        </w:rPr>
      </w:pPr>
      <w:r w:rsidRPr="00103ABA">
        <w:rPr>
          <w:rFonts w:ascii="Palatino Linotype" w:hAnsi="Palatino Linotype" w:cs="Arial"/>
          <w:i/>
        </w:rPr>
        <w:t>ATENTAMENTE</w:t>
      </w:r>
    </w:p>
    <w:p w:rsidR="00843EF0" w:rsidRPr="00103ABA" w:rsidRDefault="00D832EA" w:rsidP="00D832EA">
      <w:pPr>
        <w:spacing w:after="0" w:line="240" w:lineRule="auto"/>
        <w:ind w:left="567" w:right="708"/>
        <w:jc w:val="both"/>
        <w:rPr>
          <w:rFonts w:ascii="Palatino Linotype" w:hAnsi="Palatino Linotype" w:cs="Arial"/>
          <w:i/>
        </w:rPr>
      </w:pPr>
      <w:r w:rsidRPr="00103ABA">
        <w:rPr>
          <w:rFonts w:ascii="Palatino Linotype" w:hAnsi="Palatino Linotype" w:cs="Arial"/>
          <w:i/>
        </w:rPr>
        <w:t>MTRO EN CONTABILIDAD TOMAS VALLADARES MALDONADO</w:t>
      </w:r>
      <w:r w:rsidR="00843EF0" w:rsidRPr="00103ABA">
        <w:rPr>
          <w:rFonts w:ascii="Palatino Linotype" w:hAnsi="Palatino Linotype" w:cs="Arial"/>
          <w:i/>
        </w:rPr>
        <w:t>”</w:t>
      </w:r>
      <w:r w:rsidR="001F0285" w:rsidRPr="00103ABA">
        <w:rPr>
          <w:rFonts w:ascii="Palatino Linotype" w:hAnsi="Palatino Linotype" w:cs="Arial"/>
          <w:i/>
        </w:rPr>
        <w:t xml:space="preserve"> (Sic).</w:t>
      </w:r>
    </w:p>
    <w:p w:rsidR="00FC0A96" w:rsidRPr="00103ABA" w:rsidRDefault="00FC0A96" w:rsidP="00674EA9">
      <w:pPr>
        <w:spacing w:line="276" w:lineRule="auto"/>
        <w:jc w:val="both"/>
        <w:rPr>
          <w:rFonts w:ascii="Palatino Linotype" w:hAnsi="Palatino Linotype"/>
          <w:b/>
          <w:sz w:val="12"/>
          <w:lang w:val="es-ES_tradnl"/>
        </w:rPr>
      </w:pPr>
    </w:p>
    <w:p w:rsidR="00D832EA" w:rsidRPr="00103ABA" w:rsidRDefault="00D535D6" w:rsidP="00D832EA">
      <w:pPr>
        <w:pStyle w:val="Sinespaciado"/>
        <w:numPr>
          <w:ilvl w:val="0"/>
          <w:numId w:val="5"/>
        </w:numPr>
        <w:spacing w:line="276" w:lineRule="auto"/>
        <w:jc w:val="both"/>
        <w:rPr>
          <w:rFonts w:ascii="Palatino Linotype" w:hAnsi="Palatino Linotype"/>
          <w:sz w:val="24"/>
        </w:rPr>
      </w:pPr>
      <w:r w:rsidRPr="00103ABA">
        <w:rPr>
          <w:rFonts w:ascii="Palatino Linotype" w:hAnsi="Palatino Linotype"/>
          <w:sz w:val="24"/>
        </w:rPr>
        <w:t xml:space="preserve">Adjuntando a dicha </w:t>
      </w:r>
      <w:r w:rsidR="00D832EA" w:rsidRPr="00103ABA">
        <w:rPr>
          <w:rFonts w:ascii="Palatino Linotype" w:hAnsi="Palatino Linotype"/>
          <w:sz w:val="24"/>
        </w:rPr>
        <w:t>solicitud de aclaración</w:t>
      </w:r>
      <w:r w:rsidRPr="00103ABA">
        <w:rPr>
          <w:rFonts w:ascii="Palatino Linotype" w:hAnsi="Palatino Linotype"/>
          <w:sz w:val="24"/>
        </w:rPr>
        <w:t xml:space="preserve">, el archivo electrónico denominado </w:t>
      </w:r>
      <w:r w:rsidRPr="00103ABA">
        <w:rPr>
          <w:rFonts w:ascii="Palatino Linotype" w:hAnsi="Palatino Linotype"/>
          <w:i/>
          <w:sz w:val="24"/>
        </w:rPr>
        <w:t>“</w:t>
      </w:r>
      <w:r w:rsidR="00D832EA" w:rsidRPr="00103ABA">
        <w:rPr>
          <w:rFonts w:ascii="Palatino Linotype" w:hAnsi="Palatino Linotype"/>
          <w:i/>
          <w:sz w:val="24"/>
        </w:rPr>
        <w:t>ACLARACION 648 IP.pdf</w:t>
      </w:r>
      <w:r w:rsidRPr="00103ABA">
        <w:rPr>
          <w:rFonts w:ascii="Palatino Linotype" w:hAnsi="Palatino Linotype"/>
          <w:i/>
          <w:sz w:val="24"/>
        </w:rPr>
        <w:t>”</w:t>
      </w:r>
      <w:r w:rsidRPr="00103ABA">
        <w:rPr>
          <w:rFonts w:ascii="Palatino Linotype" w:hAnsi="Palatino Linotype"/>
          <w:sz w:val="24"/>
        </w:rPr>
        <w:t xml:space="preserve">; </w:t>
      </w:r>
      <w:r w:rsidR="00D832EA" w:rsidRPr="00103ABA">
        <w:rPr>
          <w:rFonts w:ascii="Palatino Linotype" w:hAnsi="Palatino Linotype"/>
          <w:sz w:val="24"/>
        </w:rPr>
        <w:t>el cual, consta de lo siguiente:</w:t>
      </w:r>
    </w:p>
    <w:p w:rsidR="00D832EA" w:rsidRPr="00103ABA" w:rsidRDefault="00D832EA" w:rsidP="00D832EA">
      <w:pPr>
        <w:pStyle w:val="Sinespaciado"/>
        <w:spacing w:line="360" w:lineRule="auto"/>
        <w:jc w:val="both"/>
        <w:rPr>
          <w:rFonts w:ascii="Palatino Linotype" w:hAnsi="Palatino Linotype"/>
          <w:sz w:val="24"/>
        </w:rPr>
      </w:pPr>
      <w:r w:rsidRPr="00103ABA">
        <w:rPr>
          <w:rFonts w:ascii="Palatino Linotype" w:hAnsi="Palatino Linotype"/>
          <w:noProof/>
          <w:sz w:val="24"/>
          <w:lang w:eastAsia="es-MX"/>
        </w:rPr>
        <mc:AlternateContent>
          <mc:Choice Requires="wps">
            <w:drawing>
              <wp:anchor distT="0" distB="0" distL="114300" distR="114300" simplePos="0" relativeHeight="251696128" behindDoc="0" locked="0" layoutInCell="1" allowOverlap="1">
                <wp:simplePos x="0" y="0"/>
                <wp:positionH relativeFrom="column">
                  <wp:posOffset>1242</wp:posOffset>
                </wp:positionH>
                <wp:positionV relativeFrom="paragraph">
                  <wp:posOffset>1270</wp:posOffset>
                </wp:positionV>
                <wp:extent cx="5573865" cy="492981"/>
                <wp:effectExtent l="19050" t="19050" r="27305" b="21590"/>
                <wp:wrapNone/>
                <wp:docPr id="10" name="Rectángulo 10"/>
                <wp:cNvGraphicFramePr/>
                <a:graphic xmlns:a="http://schemas.openxmlformats.org/drawingml/2006/main">
                  <a:graphicData uri="http://schemas.microsoft.com/office/word/2010/wordprocessingShape">
                    <wps:wsp>
                      <wps:cNvSpPr/>
                      <wps:spPr>
                        <a:xfrm>
                          <a:off x="0" y="0"/>
                          <a:ext cx="5573865" cy="4929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49FDC" id="Rectángulo 10" o:spid="_x0000_s1026" style="position:absolute;margin-left:.1pt;margin-top:.1pt;width:438.9pt;height:38.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" filled="f" strokecolor="red" strokeweight="2.25pt"/>
            </w:pict>
          </mc:Fallback>
        </mc:AlternateContent>
      </w:r>
      <w:r w:rsidRPr="00103ABA">
        <w:rPr>
          <w:rFonts w:ascii="Palatino Linotype" w:hAnsi="Palatino Linotype"/>
          <w:noProof/>
          <w:sz w:val="24"/>
          <w:lang w:eastAsia="es-MX"/>
        </w:rPr>
        <w:drawing>
          <wp:inline distT="0" distB="0" distL="0" distR="0">
            <wp:extent cx="5755199" cy="197987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952" cy="1988390"/>
                    </a:xfrm>
                    <a:prstGeom prst="rect">
                      <a:avLst/>
                    </a:prstGeom>
                    <a:noFill/>
                    <a:ln>
                      <a:noFill/>
                    </a:ln>
                  </pic:spPr>
                </pic:pic>
              </a:graphicData>
            </a:graphic>
          </wp:inline>
        </w:drawing>
      </w:r>
    </w:p>
    <w:p w:rsidR="00D832EA" w:rsidRPr="00103ABA" w:rsidRDefault="00FF0DEA" w:rsidP="00D832EA">
      <w:pPr>
        <w:pStyle w:val="Sinespaciado"/>
        <w:spacing w:line="360" w:lineRule="auto"/>
        <w:jc w:val="both"/>
        <w:rPr>
          <w:rFonts w:ascii="Palatino Linotype" w:hAnsi="Palatino Linotype"/>
          <w:sz w:val="24"/>
        </w:rPr>
      </w:pPr>
      <w:r>
        <w:rPr>
          <w:rFonts w:ascii="Palatino Linotype" w:hAnsi="Palatino Linotype"/>
          <w:noProof/>
          <w:sz w:val="24"/>
          <w:lang w:eastAsia="es-MX"/>
        </w:rPr>
        <w:lastRenderedPageBreak/>
        <w:drawing>
          <wp:inline distT="0" distB="0" distL="0" distR="0">
            <wp:extent cx="5629275" cy="75698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7569835"/>
                    </a:xfrm>
                    <a:prstGeom prst="rect">
                      <a:avLst/>
                    </a:prstGeom>
                    <a:noFill/>
                    <a:ln>
                      <a:noFill/>
                    </a:ln>
                  </pic:spPr>
                </pic:pic>
              </a:graphicData>
            </a:graphic>
          </wp:inline>
        </w:drawing>
      </w:r>
      <w:r w:rsidR="00D832EA" w:rsidRPr="00103ABA">
        <w:rPr>
          <w:rFonts w:ascii="Palatino Linotype" w:hAnsi="Palatino Linotype"/>
          <w:noProof/>
          <w:sz w:val="24"/>
          <w:lang w:eastAsia="es-MX"/>
        </w:rPr>
        <mc:AlternateContent>
          <mc:Choice Requires="wps">
            <w:drawing>
              <wp:anchor distT="0" distB="0" distL="114300" distR="114300" simplePos="0" relativeHeight="251698176" behindDoc="0" locked="0" layoutInCell="1" allowOverlap="1" wp14:anchorId="303247F9" wp14:editId="13FFDC0C">
                <wp:simplePos x="0" y="0"/>
                <wp:positionH relativeFrom="column">
                  <wp:posOffset>502175</wp:posOffset>
                </wp:positionH>
                <wp:positionV relativeFrom="paragraph">
                  <wp:posOffset>4987732</wp:posOffset>
                </wp:positionV>
                <wp:extent cx="4866087" cy="1494072"/>
                <wp:effectExtent l="19050" t="19050" r="10795" b="11430"/>
                <wp:wrapNone/>
                <wp:docPr id="12" name="Rectángulo 12"/>
                <wp:cNvGraphicFramePr/>
                <a:graphic xmlns:a="http://schemas.openxmlformats.org/drawingml/2006/main">
                  <a:graphicData uri="http://schemas.microsoft.com/office/word/2010/wordprocessingShape">
                    <wps:wsp>
                      <wps:cNvSpPr/>
                      <wps:spPr>
                        <a:xfrm>
                          <a:off x="0" y="0"/>
                          <a:ext cx="4866087" cy="14940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A5FB5" id="Rectángulo 12" o:spid="_x0000_s1026" style="position:absolute;margin-left:39.55pt;margin-top:392.75pt;width:383.15pt;height:11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" filled="f" strokecolor="red" strokeweight="2.25pt"/>
            </w:pict>
          </mc:Fallback>
        </mc:AlternateContent>
      </w:r>
    </w:p>
    <w:p w:rsidR="00D535D6" w:rsidRPr="00103ABA" w:rsidRDefault="00D832EA" w:rsidP="00025711">
      <w:pPr>
        <w:pStyle w:val="Sinespaciado"/>
        <w:spacing w:line="360" w:lineRule="auto"/>
        <w:jc w:val="both"/>
        <w:rPr>
          <w:rFonts w:ascii="Palatino Linotype" w:hAnsi="Palatino Linotype"/>
          <w:sz w:val="24"/>
        </w:rPr>
      </w:pPr>
      <w:r w:rsidRPr="00103ABA">
        <w:rPr>
          <w:rFonts w:ascii="Palatino Linotype" w:hAnsi="Palatino Linotype"/>
          <w:noProof/>
          <w:sz w:val="24"/>
          <w:lang w:eastAsia="es-MX"/>
        </w:rPr>
        <w:lastRenderedPageBreak/>
        <mc:AlternateContent>
          <mc:Choice Requires="wps">
            <w:drawing>
              <wp:anchor distT="0" distB="0" distL="114300" distR="114300" simplePos="0" relativeHeight="251700224" behindDoc="0" locked="0" layoutInCell="1" allowOverlap="1" wp14:anchorId="114AC89E" wp14:editId="7CFF1D8D">
                <wp:simplePos x="0" y="0"/>
                <wp:positionH relativeFrom="column">
                  <wp:posOffset>494223</wp:posOffset>
                </wp:positionH>
                <wp:positionV relativeFrom="paragraph">
                  <wp:posOffset>1425547</wp:posOffset>
                </wp:positionV>
                <wp:extent cx="4905955" cy="4889583"/>
                <wp:effectExtent l="19050" t="19050" r="28575" b="25400"/>
                <wp:wrapNone/>
                <wp:docPr id="16" name="Rectángulo 16"/>
                <wp:cNvGraphicFramePr/>
                <a:graphic xmlns:a="http://schemas.openxmlformats.org/drawingml/2006/main">
                  <a:graphicData uri="http://schemas.microsoft.com/office/word/2010/wordprocessingShape">
                    <wps:wsp>
                      <wps:cNvSpPr/>
                      <wps:spPr>
                        <a:xfrm>
                          <a:off x="0" y="0"/>
                          <a:ext cx="4905955" cy="48895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41173" id="Rectángulo 16" o:spid="_x0000_s1026" style="position:absolute;margin-left:38.9pt;margin-top:112.25pt;width:386.3pt;height: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" filled="f" strokecolor="red" strokeweight="2.25pt"/>
            </w:pict>
          </mc:Fallback>
        </mc:AlternateContent>
      </w:r>
      <w:r w:rsidRPr="00103ABA">
        <w:rPr>
          <w:rFonts w:ascii="Palatino Linotype" w:hAnsi="Palatino Linotype"/>
          <w:noProof/>
          <w:sz w:val="24"/>
          <w:lang w:eastAsia="es-MX"/>
        </w:rPr>
        <w:drawing>
          <wp:inline distT="0" distB="0" distL="0" distR="0">
            <wp:extent cx="5760720" cy="764910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649101"/>
                    </a:xfrm>
                    <a:prstGeom prst="rect">
                      <a:avLst/>
                    </a:prstGeom>
                    <a:noFill/>
                    <a:ln>
                      <a:noFill/>
                    </a:ln>
                  </pic:spPr>
                </pic:pic>
              </a:graphicData>
            </a:graphic>
          </wp:inline>
        </w:drawing>
      </w:r>
    </w:p>
    <w:p w:rsidR="00D832EA" w:rsidRPr="00103ABA" w:rsidRDefault="00025711" w:rsidP="00613213">
      <w:pPr>
        <w:spacing w:after="0" w:line="360" w:lineRule="auto"/>
        <w:jc w:val="both"/>
        <w:rPr>
          <w:rFonts w:ascii="Palatino Linotype" w:hAnsi="Palatino Linotype" w:cs="Arial"/>
          <w:b/>
          <w:sz w:val="28"/>
        </w:rPr>
      </w:pPr>
      <w:r w:rsidRPr="00103ABA">
        <w:rPr>
          <w:rFonts w:ascii="Palatino Linotype" w:hAnsi="Palatino Linotype"/>
          <w:noProof/>
          <w:sz w:val="24"/>
          <w:lang w:eastAsia="es-MX"/>
        </w:rPr>
        <w:lastRenderedPageBreak/>
        <mc:AlternateContent>
          <mc:Choice Requires="wps">
            <w:drawing>
              <wp:anchor distT="0" distB="0" distL="114300" distR="114300" simplePos="0" relativeHeight="251702272" behindDoc="0" locked="0" layoutInCell="1" allowOverlap="1" wp14:anchorId="6C4D23C8" wp14:editId="6662A0A5">
                <wp:simplePos x="0" y="0"/>
                <wp:positionH relativeFrom="column">
                  <wp:posOffset>494223</wp:posOffset>
                </wp:positionH>
                <wp:positionV relativeFrom="paragraph">
                  <wp:posOffset>1075690</wp:posOffset>
                </wp:positionV>
                <wp:extent cx="4905955" cy="1176793"/>
                <wp:effectExtent l="19050" t="19050" r="28575" b="23495"/>
                <wp:wrapNone/>
                <wp:docPr id="18" name="Rectángulo 18"/>
                <wp:cNvGraphicFramePr/>
                <a:graphic xmlns:a="http://schemas.openxmlformats.org/drawingml/2006/main">
                  <a:graphicData uri="http://schemas.microsoft.com/office/word/2010/wordprocessingShape">
                    <wps:wsp>
                      <wps:cNvSpPr/>
                      <wps:spPr>
                        <a:xfrm>
                          <a:off x="0" y="0"/>
                          <a:ext cx="4905955" cy="11767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0FB39" id="Rectángulo 18" o:spid="_x0000_s1026" style="position:absolute;margin-left:38.9pt;margin-top:84.7pt;width:386.3pt;height:9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" filled="f" strokecolor="red" strokeweight="2.25pt"/>
            </w:pict>
          </mc:Fallback>
        </mc:AlternateContent>
      </w:r>
      <w:r w:rsidRPr="00103ABA">
        <w:rPr>
          <w:rFonts w:ascii="Palatino Linotype" w:hAnsi="Palatino Linotype" w:cs="Arial"/>
          <w:b/>
          <w:noProof/>
          <w:sz w:val="28"/>
          <w:lang w:eastAsia="es-MX"/>
        </w:rPr>
        <w:drawing>
          <wp:inline distT="0" distB="0" distL="0" distR="0">
            <wp:extent cx="5760589" cy="47151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b="41857"/>
                    <a:stretch/>
                  </pic:blipFill>
                  <pic:spPr bwMode="auto">
                    <a:xfrm>
                      <a:off x="0" y="0"/>
                      <a:ext cx="5760720" cy="4715230"/>
                    </a:xfrm>
                    <a:prstGeom prst="rect">
                      <a:avLst/>
                    </a:prstGeom>
                    <a:noFill/>
                    <a:ln>
                      <a:noFill/>
                    </a:ln>
                    <a:extLst>
                      <a:ext uri="{53640926-AAD7-44D8-BBD7-CCE9431645EC}">
                        <a14:shadowObscured xmlns:a14="http://schemas.microsoft.com/office/drawing/2010/main"/>
                      </a:ext>
                    </a:extLst>
                  </pic:spPr>
                </pic:pic>
              </a:graphicData>
            </a:graphic>
          </wp:inline>
        </w:drawing>
      </w:r>
    </w:p>
    <w:p w:rsidR="00025711" w:rsidRPr="00103ABA" w:rsidRDefault="00025711" w:rsidP="00025711">
      <w:pPr>
        <w:spacing w:after="0" w:line="360" w:lineRule="auto"/>
        <w:rPr>
          <w:rFonts w:ascii="Palatino Linotype" w:hAnsi="Palatino Linotype" w:cs="Arial"/>
          <w:sz w:val="24"/>
        </w:rPr>
      </w:pPr>
      <w:r w:rsidRPr="00103ABA">
        <w:rPr>
          <w:rFonts w:ascii="Palatino Linotype" w:hAnsi="Palatino Linotype" w:cs="Arial"/>
          <w:b/>
          <w:sz w:val="28"/>
        </w:rPr>
        <w:t>TERCERO. De la no Presentó Aclaración por parte del solicitante</w:t>
      </w:r>
      <w:r w:rsidRPr="00103ABA">
        <w:rPr>
          <w:rFonts w:ascii="Palatino Linotype" w:hAnsi="Palatino Linotype"/>
          <w:b/>
          <w:sz w:val="28"/>
        </w:rPr>
        <w:t>.</w:t>
      </w:r>
    </w:p>
    <w:p w:rsidR="00025711" w:rsidRPr="00103ABA" w:rsidRDefault="00025711" w:rsidP="00025711">
      <w:pPr>
        <w:spacing w:after="0" w:line="360" w:lineRule="auto"/>
        <w:jc w:val="both"/>
        <w:rPr>
          <w:rFonts w:ascii="Palatino Linotype" w:hAnsi="Palatino Linotype" w:cs="Arial"/>
          <w:sz w:val="24"/>
          <w:szCs w:val="24"/>
        </w:rPr>
      </w:pPr>
      <w:r w:rsidRPr="00103ABA">
        <w:rPr>
          <w:rFonts w:ascii="Palatino Linotype" w:hAnsi="Palatino Linotype" w:cs="Arial"/>
          <w:sz w:val="24"/>
          <w:szCs w:val="24"/>
        </w:rPr>
        <w:t xml:space="preserve">En ese sentido, se observa del expediente en referencia que, el particular no desahogo el requerimiento de aclaración solicitado por el </w:t>
      </w:r>
      <w:r w:rsidRPr="00103ABA">
        <w:rPr>
          <w:rFonts w:ascii="Palatino Linotype" w:hAnsi="Palatino Linotype" w:cs="Arial"/>
          <w:b/>
          <w:sz w:val="24"/>
          <w:szCs w:val="24"/>
        </w:rPr>
        <w:t>Sujeto Obligado</w:t>
      </w:r>
      <w:r w:rsidRPr="00103ABA">
        <w:rPr>
          <w:rFonts w:ascii="Palatino Linotype" w:hAnsi="Palatino Linotype" w:cs="Arial"/>
          <w:sz w:val="24"/>
          <w:szCs w:val="24"/>
        </w:rPr>
        <w:t xml:space="preserve">, por lo que en fecha doce de octubre del año en curso, el </w:t>
      </w:r>
      <w:r w:rsidRPr="00103ABA">
        <w:rPr>
          <w:rFonts w:ascii="Palatino Linotype" w:hAnsi="Palatino Linotype" w:cs="Arial"/>
          <w:b/>
          <w:sz w:val="24"/>
          <w:szCs w:val="24"/>
        </w:rPr>
        <w:t>Sujeto Obligado</w:t>
      </w:r>
      <w:r w:rsidRPr="00103ABA">
        <w:rPr>
          <w:rFonts w:ascii="Palatino Linotype" w:hAnsi="Palatino Linotype" w:cs="Arial"/>
          <w:sz w:val="24"/>
          <w:szCs w:val="24"/>
        </w:rPr>
        <w:t xml:space="preserve"> informó lo siguiente:</w:t>
      </w:r>
    </w:p>
    <w:p w:rsidR="00025711" w:rsidRPr="00103ABA" w:rsidRDefault="00025711" w:rsidP="00025711">
      <w:pPr>
        <w:pStyle w:val="Sinespaciado"/>
      </w:pPr>
    </w:p>
    <w:p w:rsidR="00025711" w:rsidRPr="00103ABA" w:rsidRDefault="00025711" w:rsidP="00025711">
      <w:pPr>
        <w:spacing w:after="0" w:line="276" w:lineRule="auto"/>
        <w:ind w:left="567" w:right="567"/>
        <w:jc w:val="both"/>
        <w:rPr>
          <w:rFonts w:ascii="Palatino Linotype" w:hAnsi="Palatino Linotype" w:cs="Arial"/>
          <w:i/>
          <w:szCs w:val="24"/>
        </w:rPr>
      </w:pPr>
      <w:r w:rsidRPr="00103ABA">
        <w:rPr>
          <w:rFonts w:ascii="Palatino Linotype" w:hAnsi="Palatino Linotype" w:cs="Arial"/>
          <w:i/>
          <w:szCs w:val="24"/>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rsidR="00025711" w:rsidRPr="00103ABA" w:rsidRDefault="00025711" w:rsidP="00025711">
      <w:pPr>
        <w:spacing w:after="0" w:line="276" w:lineRule="auto"/>
        <w:ind w:left="567" w:right="567"/>
        <w:jc w:val="both"/>
        <w:rPr>
          <w:rFonts w:ascii="Palatino Linotype" w:hAnsi="Palatino Linotype" w:cs="Arial"/>
          <w:i/>
          <w:szCs w:val="24"/>
        </w:rPr>
      </w:pPr>
    </w:p>
    <w:p w:rsidR="00025711" w:rsidRPr="00103ABA" w:rsidRDefault="00025711" w:rsidP="00025711">
      <w:pPr>
        <w:spacing w:after="0" w:line="276" w:lineRule="auto"/>
        <w:ind w:left="567" w:right="567"/>
        <w:jc w:val="both"/>
        <w:rPr>
          <w:rFonts w:ascii="Palatino Linotype" w:hAnsi="Palatino Linotype" w:cs="Arial"/>
          <w:i/>
          <w:szCs w:val="24"/>
        </w:rPr>
      </w:pPr>
      <w:r w:rsidRPr="00103ABA">
        <w:rPr>
          <w:rFonts w:ascii="Palatino Linotype" w:hAnsi="Palatino Linotype" w:cs="Arial"/>
          <w:i/>
          <w:szCs w:val="24"/>
        </w:rPr>
        <w:lastRenderedPageBreak/>
        <w:t>Como archivo adjunto encontrara el acuerdo mediante el cual se notifica la falta de aclaración de la solicitud de información.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horas.Es indispensable que al presentarse lo realice con cubrebocas y pluma o bolígrafo personal, como medidas de seguridad sanitaria.</w:t>
      </w:r>
    </w:p>
    <w:p w:rsidR="00025711" w:rsidRPr="00103ABA" w:rsidRDefault="00025711" w:rsidP="00025711">
      <w:pPr>
        <w:spacing w:after="0" w:line="276" w:lineRule="auto"/>
        <w:ind w:left="567" w:right="567"/>
        <w:jc w:val="both"/>
        <w:rPr>
          <w:rFonts w:ascii="Palatino Linotype" w:hAnsi="Palatino Linotype" w:cs="Arial"/>
          <w:i/>
          <w:szCs w:val="24"/>
        </w:rPr>
      </w:pPr>
    </w:p>
    <w:p w:rsidR="00025711" w:rsidRPr="00103ABA" w:rsidRDefault="00025711" w:rsidP="00025711">
      <w:pPr>
        <w:spacing w:after="0" w:line="276" w:lineRule="auto"/>
        <w:ind w:left="567" w:right="567"/>
        <w:jc w:val="both"/>
        <w:rPr>
          <w:rFonts w:ascii="Palatino Linotype" w:hAnsi="Palatino Linotype" w:cs="Arial"/>
          <w:i/>
          <w:szCs w:val="24"/>
        </w:rPr>
      </w:pPr>
      <w:r w:rsidRPr="00103ABA">
        <w:rPr>
          <w:rFonts w:ascii="Palatino Linotype" w:hAnsi="Palatino Linotype" w:cs="Arial"/>
          <w:i/>
          <w:szCs w:val="24"/>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025711" w:rsidRPr="00103ABA" w:rsidRDefault="00025711" w:rsidP="00025711">
      <w:pPr>
        <w:spacing w:after="0" w:line="276" w:lineRule="auto"/>
        <w:ind w:left="567" w:right="567"/>
        <w:jc w:val="both"/>
        <w:rPr>
          <w:rFonts w:ascii="Palatino Linotype" w:hAnsi="Palatino Linotype" w:cs="Arial"/>
          <w:i/>
          <w:szCs w:val="24"/>
        </w:rPr>
      </w:pPr>
    </w:p>
    <w:p w:rsidR="00025711" w:rsidRPr="00103ABA" w:rsidRDefault="00025711" w:rsidP="00025711">
      <w:pPr>
        <w:spacing w:after="0" w:line="276" w:lineRule="auto"/>
        <w:ind w:left="567" w:right="567"/>
        <w:jc w:val="both"/>
        <w:rPr>
          <w:rFonts w:ascii="Palatino Linotype" w:hAnsi="Palatino Linotype" w:cs="Arial"/>
          <w:i/>
          <w:szCs w:val="24"/>
        </w:rPr>
      </w:pPr>
      <w:r w:rsidRPr="00103ABA">
        <w:rPr>
          <w:rFonts w:ascii="Palatino Linotype" w:hAnsi="Palatino Linotype" w:cs="Arial"/>
          <w:i/>
          <w:szCs w:val="24"/>
        </w:rPr>
        <w:t>ATENTAMENTE</w:t>
      </w:r>
    </w:p>
    <w:p w:rsidR="00025711" w:rsidRPr="00103ABA" w:rsidRDefault="00025711" w:rsidP="00025711">
      <w:pPr>
        <w:spacing w:after="0" w:line="276" w:lineRule="auto"/>
        <w:ind w:left="567" w:right="567"/>
        <w:jc w:val="both"/>
        <w:rPr>
          <w:rFonts w:ascii="Palatino Linotype" w:hAnsi="Palatino Linotype" w:cs="Arial"/>
          <w:i/>
          <w:szCs w:val="24"/>
        </w:rPr>
      </w:pPr>
      <w:r w:rsidRPr="00103ABA">
        <w:rPr>
          <w:rFonts w:ascii="Palatino Linotype" w:hAnsi="Palatino Linotype" w:cs="Arial"/>
          <w:i/>
          <w:szCs w:val="24"/>
        </w:rPr>
        <w:t>MTRO EN CONTABILIDAD TOMAS VALLADARES MALDONADO” (Sic).</w:t>
      </w:r>
    </w:p>
    <w:p w:rsidR="00025711" w:rsidRPr="00103ABA" w:rsidRDefault="00025711" w:rsidP="00025711">
      <w:pPr>
        <w:spacing w:after="0" w:line="360" w:lineRule="auto"/>
        <w:jc w:val="both"/>
        <w:rPr>
          <w:rFonts w:ascii="Palatino Linotype" w:hAnsi="Palatino Linotype" w:cs="Arial"/>
          <w:sz w:val="24"/>
          <w:szCs w:val="24"/>
        </w:rPr>
      </w:pPr>
    </w:p>
    <w:p w:rsidR="00025711" w:rsidRPr="00103ABA" w:rsidRDefault="00025711" w:rsidP="00613213">
      <w:pPr>
        <w:pStyle w:val="Prrafodelista"/>
        <w:numPr>
          <w:ilvl w:val="0"/>
          <w:numId w:val="5"/>
        </w:numPr>
        <w:spacing w:line="360" w:lineRule="auto"/>
        <w:jc w:val="both"/>
        <w:rPr>
          <w:rFonts w:ascii="Palatino Linotype" w:hAnsi="Palatino Linotype" w:cs="Arial"/>
        </w:rPr>
      </w:pPr>
      <w:r w:rsidRPr="00103ABA">
        <w:rPr>
          <w:rFonts w:ascii="Palatino Linotype" w:hAnsi="Palatino Linotype" w:cs="Arial"/>
        </w:rPr>
        <w:t xml:space="preserve">Adjuntando a dicho apartado, el archivo electrónico denominado </w:t>
      </w:r>
      <w:r w:rsidRPr="00103ABA">
        <w:rPr>
          <w:rFonts w:ascii="Palatino Linotype" w:hAnsi="Palatino Linotype" w:cs="Arial"/>
          <w:i/>
        </w:rPr>
        <w:t>“NO PRESENTADA-10.pdf”</w:t>
      </w:r>
      <w:r w:rsidRPr="00103ABA">
        <w:rPr>
          <w:rFonts w:ascii="Palatino Linotype" w:hAnsi="Palatino Linotype" w:cs="Arial"/>
        </w:rPr>
        <w:t>, el cual; consta en lo siguiente:</w:t>
      </w:r>
    </w:p>
    <w:p w:rsidR="00025711" w:rsidRPr="00103ABA" w:rsidRDefault="00025711" w:rsidP="00613213">
      <w:pPr>
        <w:spacing w:after="0" w:line="360" w:lineRule="auto"/>
        <w:jc w:val="both"/>
        <w:rPr>
          <w:rFonts w:ascii="Palatino Linotype" w:hAnsi="Palatino Linotype" w:cs="Arial"/>
          <w:b/>
          <w:sz w:val="28"/>
        </w:rPr>
      </w:pPr>
      <w:r w:rsidRPr="00103ABA">
        <w:rPr>
          <w:rFonts w:ascii="Palatino Linotype" w:hAnsi="Palatino Linotype" w:cs="Arial"/>
          <w:b/>
          <w:noProof/>
          <w:sz w:val="28"/>
          <w:lang w:eastAsia="es-MX"/>
        </w:rPr>
        <mc:AlternateContent>
          <mc:Choice Requires="wps">
            <w:drawing>
              <wp:anchor distT="0" distB="0" distL="114300" distR="114300" simplePos="0" relativeHeight="251703296" behindDoc="0" locked="0" layoutInCell="1" allowOverlap="1">
                <wp:simplePos x="0" y="0"/>
                <wp:positionH relativeFrom="column">
                  <wp:posOffset>319295</wp:posOffset>
                </wp:positionH>
                <wp:positionV relativeFrom="paragraph">
                  <wp:posOffset>803385</wp:posOffset>
                </wp:positionV>
                <wp:extent cx="5128591" cy="1041594"/>
                <wp:effectExtent l="19050" t="19050" r="15240" b="25400"/>
                <wp:wrapNone/>
                <wp:docPr id="21" name="Rectángulo 21"/>
                <wp:cNvGraphicFramePr/>
                <a:graphic xmlns:a="http://schemas.openxmlformats.org/drawingml/2006/main">
                  <a:graphicData uri="http://schemas.microsoft.com/office/word/2010/wordprocessingShape">
                    <wps:wsp>
                      <wps:cNvSpPr/>
                      <wps:spPr>
                        <a:xfrm>
                          <a:off x="0" y="0"/>
                          <a:ext cx="5128591" cy="10415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FE1C9" id="Rectángulo 21" o:spid="_x0000_s1026" style="position:absolute;margin-left:25.15pt;margin-top:63.25pt;width:403.85pt;height:8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" filled="f" strokecolor="red" strokeweight="2.25pt"/>
            </w:pict>
          </mc:Fallback>
        </mc:AlternateContent>
      </w:r>
      <w:r w:rsidRPr="00103ABA">
        <w:rPr>
          <w:rFonts w:ascii="Palatino Linotype" w:hAnsi="Palatino Linotype" w:cs="Arial"/>
          <w:b/>
          <w:noProof/>
          <w:sz w:val="28"/>
          <w:lang w:eastAsia="es-MX"/>
        </w:rPr>
        <w:drawing>
          <wp:inline distT="0" distB="0" distL="0" distR="0">
            <wp:extent cx="5759611" cy="1844703"/>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25" b="62810"/>
                    <a:stretch/>
                  </pic:blipFill>
                  <pic:spPr bwMode="auto">
                    <a:xfrm>
                      <a:off x="0" y="0"/>
                      <a:ext cx="5760720" cy="1845058"/>
                    </a:xfrm>
                    <a:prstGeom prst="rect">
                      <a:avLst/>
                    </a:prstGeom>
                    <a:noFill/>
                    <a:ln>
                      <a:noFill/>
                    </a:ln>
                    <a:extLst>
                      <a:ext uri="{53640926-AAD7-44D8-BBD7-CCE9431645EC}">
                        <a14:shadowObscured xmlns:a14="http://schemas.microsoft.com/office/drawing/2010/main"/>
                      </a:ext>
                    </a:extLst>
                  </pic:spPr>
                </pic:pic>
              </a:graphicData>
            </a:graphic>
          </wp:inline>
        </w:drawing>
      </w:r>
    </w:p>
    <w:p w:rsidR="00025711" w:rsidRPr="00103ABA" w:rsidRDefault="00025711" w:rsidP="00613213">
      <w:pPr>
        <w:spacing w:after="0" w:line="360" w:lineRule="auto"/>
        <w:jc w:val="both"/>
        <w:rPr>
          <w:rFonts w:ascii="Palatino Linotype" w:hAnsi="Palatino Linotype" w:cs="Arial"/>
          <w:sz w:val="24"/>
        </w:rPr>
      </w:pPr>
    </w:p>
    <w:p w:rsidR="00025711" w:rsidRPr="00103ABA" w:rsidRDefault="00025711" w:rsidP="00613213">
      <w:pPr>
        <w:spacing w:after="0" w:line="360" w:lineRule="auto"/>
        <w:jc w:val="both"/>
        <w:rPr>
          <w:rFonts w:ascii="Palatino Linotype" w:hAnsi="Palatino Linotype" w:cs="Arial"/>
          <w:sz w:val="24"/>
        </w:rPr>
      </w:pPr>
      <w:r w:rsidRPr="00103ABA">
        <w:rPr>
          <w:rFonts w:ascii="Palatino Linotype" w:hAnsi="Palatino Linotype" w:cs="Arial"/>
          <w:sz w:val="24"/>
        </w:rPr>
        <w:t xml:space="preserve">Asimismo, en la siguiente captura de pantalla, se aprecia que el particular no desahogo el requerimiento de aclaración solicitado por el </w:t>
      </w:r>
      <w:r w:rsidRPr="00103ABA">
        <w:rPr>
          <w:rFonts w:ascii="Palatino Linotype" w:hAnsi="Palatino Linotype" w:cs="Arial"/>
          <w:b/>
          <w:sz w:val="24"/>
        </w:rPr>
        <w:t>Sujeto Obligado</w:t>
      </w:r>
      <w:r w:rsidRPr="00103ABA">
        <w:rPr>
          <w:rFonts w:ascii="Palatino Linotype" w:hAnsi="Palatino Linotype" w:cs="Arial"/>
          <w:sz w:val="24"/>
        </w:rPr>
        <w:t>:</w:t>
      </w:r>
    </w:p>
    <w:p w:rsidR="00025711" w:rsidRPr="00103ABA" w:rsidRDefault="00025711" w:rsidP="00613213">
      <w:pPr>
        <w:spacing w:after="0" w:line="360" w:lineRule="auto"/>
        <w:jc w:val="both"/>
        <w:rPr>
          <w:rFonts w:ascii="Palatino Linotype" w:hAnsi="Palatino Linotype" w:cs="Arial"/>
          <w:b/>
          <w:sz w:val="28"/>
        </w:rPr>
      </w:pPr>
    </w:p>
    <w:p w:rsidR="00025711" w:rsidRPr="00103ABA" w:rsidRDefault="00025711" w:rsidP="00613213">
      <w:pPr>
        <w:spacing w:after="0" w:line="360" w:lineRule="auto"/>
        <w:jc w:val="both"/>
        <w:rPr>
          <w:rFonts w:ascii="Palatino Linotype" w:hAnsi="Palatino Linotype" w:cs="Arial"/>
          <w:b/>
          <w:sz w:val="28"/>
        </w:rPr>
      </w:pPr>
      <w:r w:rsidRPr="00103ABA">
        <w:rPr>
          <w:rFonts w:ascii="Palatino Linotype" w:hAnsi="Palatino Linotype" w:cs="Arial"/>
          <w:noProof/>
          <w:sz w:val="24"/>
          <w:szCs w:val="24"/>
          <w:lang w:eastAsia="es-MX"/>
        </w:rPr>
        <w:lastRenderedPageBreak/>
        <mc:AlternateContent>
          <mc:Choice Requires="wps">
            <w:drawing>
              <wp:anchor distT="0" distB="0" distL="114300" distR="114300" simplePos="0" relativeHeight="251705344" behindDoc="0" locked="0" layoutInCell="1" allowOverlap="1" wp14:anchorId="07D472DF" wp14:editId="7C477946">
                <wp:simplePos x="0" y="0"/>
                <wp:positionH relativeFrom="column">
                  <wp:posOffset>128463</wp:posOffset>
                </wp:positionH>
                <wp:positionV relativeFrom="paragraph">
                  <wp:posOffset>861005</wp:posOffset>
                </wp:positionV>
                <wp:extent cx="5494352" cy="635552"/>
                <wp:effectExtent l="19050" t="19050" r="11430" b="12700"/>
                <wp:wrapNone/>
                <wp:docPr id="42" name="Rectángulo 42"/>
                <wp:cNvGraphicFramePr/>
                <a:graphic xmlns:a="http://schemas.openxmlformats.org/drawingml/2006/main">
                  <a:graphicData uri="http://schemas.microsoft.com/office/word/2010/wordprocessingShape">
                    <wps:wsp>
                      <wps:cNvSpPr/>
                      <wps:spPr>
                        <a:xfrm>
                          <a:off x="0" y="0"/>
                          <a:ext cx="5494352" cy="6355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8682" id="Rectángulo 42" o:spid="_x0000_s1026" style="position:absolute;margin-left:10.1pt;margin-top:67.8pt;width:432.65pt;height:5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" filled="f" strokecolor="red" strokeweight="2.25pt"/>
            </w:pict>
          </mc:Fallback>
        </mc:AlternateContent>
      </w:r>
      <w:r w:rsidR="00FF0DEA">
        <w:rPr>
          <w:rFonts w:ascii="Palatino Linotype" w:hAnsi="Palatino Linotype" w:cs="Arial"/>
          <w:b/>
          <w:noProof/>
          <w:sz w:val="28"/>
          <w:lang w:eastAsia="es-MX"/>
        </w:rPr>
        <w:drawing>
          <wp:inline distT="0" distB="0" distL="0" distR="0">
            <wp:extent cx="5725160" cy="3307715"/>
            <wp:effectExtent l="0" t="0" r="889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3307715"/>
                    </a:xfrm>
                    <a:prstGeom prst="rect">
                      <a:avLst/>
                    </a:prstGeom>
                    <a:noFill/>
                    <a:ln>
                      <a:noFill/>
                    </a:ln>
                  </pic:spPr>
                </pic:pic>
              </a:graphicData>
            </a:graphic>
          </wp:inline>
        </w:drawing>
      </w:r>
    </w:p>
    <w:p w:rsidR="00025711" w:rsidRPr="00103ABA" w:rsidRDefault="00025711" w:rsidP="00BA1180">
      <w:pPr>
        <w:pStyle w:val="Sinespaciado"/>
      </w:pPr>
    </w:p>
    <w:p w:rsidR="00884EEA" w:rsidRPr="00103ABA" w:rsidRDefault="00025711" w:rsidP="00613213">
      <w:pPr>
        <w:spacing w:after="0" w:line="360" w:lineRule="auto"/>
        <w:jc w:val="both"/>
        <w:rPr>
          <w:rFonts w:ascii="Palatino Linotype" w:hAnsi="Palatino Linotype" w:cs="Arial"/>
          <w:b/>
          <w:sz w:val="28"/>
        </w:rPr>
      </w:pPr>
      <w:r w:rsidRPr="00103ABA">
        <w:rPr>
          <w:rFonts w:ascii="Palatino Linotype" w:hAnsi="Palatino Linotype" w:cs="Arial"/>
          <w:b/>
          <w:sz w:val="28"/>
        </w:rPr>
        <w:t>CUART</w:t>
      </w:r>
      <w:r w:rsidR="00FC0A96" w:rsidRPr="00103ABA">
        <w:rPr>
          <w:rFonts w:ascii="Palatino Linotype" w:hAnsi="Palatino Linotype" w:cs="Arial"/>
          <w:b/>
          <w:sz w:val="28"/>
        </w:rPr>
        <w:t>O</w:t>
      </w:r>
      <w:r w:rsidR="00884EEA" w:rsidRPr="00103ABA">
        <w:rPr>
          <w:rFonts w:ascii="Palatino Linotype" w:hAnsi="Palatino Linotype" w:cs="Arial"/>
          <w:b/>
          <w:sz w:val="28"/>
        </w:rPr>
        <w:t xml:space="preserve">. </w:t>
      </w:r>
      <w:r w:rsidR="00884EEA" w:rsidRPr="00103ABA">
        <w:rPr>
          <w:rFonts w:ascii="Palatino Linotype" w:hAnsi="Palatino Linotype"/>
          <w:b/>
          <w:sz w:val="28"/>
        </w:rPr>
        <w:t>Del recurso de revisión.</w:t>
      </w:r>
    </w:p>
    <w:p w:rsidR="00884EEA" w:rsidRPr="00103ABA" w:rsidRDefault="00884EEA" w:rsidP="00613213">
      <w:pPr>
        <w:spacing w:after="0" w:line="360" w:lineRule="auto"/>
        <w:jc w:val="both"/>
        <w:rPr>
          <w:rFonts w:ascii="Palatino Linotype" w:hAnsi="Palatino Linotype" w:cs="Arial"/>
          <w:sz w:val="24"/>
        </w:rPr>
      </w:pPr>
      <w:r w:rsidRPr="00103ABA">
        <w:rPr>
          <w:rFonts w:ascii="Palatino Linotype" w:hAnsi="Palatino Linotype" w:cs="Arial"/>
          <w:sz w:val="24"/>
          <w:szCs w:val="24"/>
        </w:rPr>
        <w:t xml:space="preserve">Inconforme con la respuesta notificada por </w:t>
      </w:r>
      <w:r w:rsidR="00843EF0" w:rsidRPr="00103ABA">
        <w:rPr>
          <w:rFonts w:ascii="Palatino Linotype" w:hAnsi="Palatino Linotype" w:cs="Arial"/>
          <w:b/>
          <w:sz w:val="24"/>
          <w:szCs w:val="24"/>
        </w:rPr>
        <w:t>El Sujeto Obligado</w:t>
      </w:r>
      <w:r w:rsidRPr="00103ABA">
        <w:rPr>
          <w:rFonts w:ascii="Palatino Linotype" w:hAnsi="Palatino Linotype" w:cs="Arial"/>
          <w:sz w:val="24"/>
          <w:szCs w:val="24"/>
        </w:rPr>
        <w:t xml:space="preserve">, </w:t>
      </w:r>
      <w:r w:rsidR="00941C22" w:rsidRPr="00103ABA">
        <w:rPr>
          <w:rFonts w:ascii="Palatino Linotype" w:hAnsi="Palatino Linotype" w:cs="Arial"/>
          <w:b/>
          <w:sz w:val="24"/>
          <w:szCs w:val="24"/>
        </w:rPr>
        <w:t>El</w:t>
      </w:r>
      <w:r w:rsidRPr="00103ABA">
        <w:rPr>
          <w:rFonts w:ascii="Palatino Linotype" w:hAnsi="Palatino Linotype" w:cs="Arial"/>
          <w:b/>
          <w:sz w:val="24"/>
          <w:szCs w:val="24"/>
        </w:rPr>
        <w:t xml:space="preserve"> Recurrente </w:t>
      </w:r>
      <w:r w:rsidRPr="00103ABA">
        <w:rPr>
          <w:rFonts w:ascii="Palatino Linotype" w:hAnsi="Palatino Linotype" w:cs="Arial"/>
          <w:sz w:val="24"/>
          <w:szCs w:val="24"/>
        </w:rPr>
        <w:t xml:space="preserve">interpuso el recurso de revisión, en fecha </w:t>
      </w:r>
      <w:r w:rsidR="00BA1180" w:rsidRPr="00103ABA">
        <w:rPr>
          <w:rFonts w:ascii="Palatino Linotype" w:hAnsi="Palatino Linotype" w:cs="Arial"/>
          <w:sz w:val="24"/>
          <w:szCs w:val="24"/>
        </w:rPr>
        <w:t>tres de noviembre</w:t>
      </w:r>
      <w:r w:rsidR="00D535D6" w:rsidRPr="00103ABA">
        <w:rPr>
          <w:rFonts w:ascii="Palatino Linotype" w:hAnsi="Palatino Linotype" w:cs="Arial"/>
          <w:sz w:val="24"/>
          <w:szCs w:val="24"/>
        </w:rPr>
        <w:t xml:space="preserve"> de</w:t>
      </w:r>
      <w:r w:rsidR="00FC0A96" w:rsidRPr="00103ABA">
        <w:rPr>
          <w:rFonts w:ascii="Palatino Linotype" w:hAnsi="Palatino Linotype" w:cs="Arial"/>
          <w:sz w:val="24"/>
          <w:szCs w:val="24"/>
        </w:rPr>
        <w:t xml:space="preserve"> dos mil </w:t>
      </w:r>
      <w:r w:rsidR="00D535D6" w:rsidRPr="00103ABA">
        <w:rPr>
          <w:rFonts w:ascii="Palatino Linotype" w:hAnsi="Palatino Linotype" w:cs="Arial"/>
          <w:sz w:val="24"/>
          <w:szCs w:val="24"/>
        </w:rPr>
        <w:t>veinte</w:t>
      </w:r>
      <w:r w:rsidRPr="00103ABA">
        <w:rPr>
          <w:rFonts w:ascii="Palatino Linotype" w:hAnsi="Palatino Linotype" w:cs="Arial"/>
          <w:sz w:val="24"/>
          <w:szCs w:val="24"/>
        </w:rPr>
        <w:t>, el cual fue registrado</w:t>
      </w:r>
      <w:r w:rsidRPr="00103ABA">
        <w:rPr>
          <w:rFonts w:ascii="Palatino Linotype" w:hAnsi="Palatino Linotype" w:cs="Arial"/>
          <w:b/>
          <w:sz w:val="24"/>
          <w:szCs w:val="24"/>
        </w:rPr>
        <w:t xml:space="preserve"> </w:t>
      </w:r>
      <w:r w:rsidRPr="00103ABA">
        <w:rPr>
          <w:rFonts w:ascii="Palatino Linotype" w:hAnsi="Palatino Linotype" w:cs="Arial"/>
          <w:sz w:val="24"/>
          <w:szCs w:val="24"/>
        </w:rPr>
        <w:t xml:space="preserve">en el sistema electrónico con el expediente número </w:t>
      </w:r>
      <w:r w:rsidR="00D535D6" w:rsidRPr="00103ABA">
        <w:rPr>
          <w:rFonts w:ascii="Palatino Linotype" w:hAnsi="Palatino Linotype" w:cs="Arial"/>
          <w:b/>
          <w:bCs/>
          <w:sz w:val="24"/>
          <w:szCs w:val="24"/>
          <w:lang w:eastAsia="es-MX"/>
        </w:rPr>
        <w:t>0</w:t>
      </w:r>
      <w:r w:rsidR="00BA1180" w:rsidRPr="00103ABA">
        <w:rPr>
          <w:rFonts w:ascii="Palatino Linotype" w:hAnsi="Palatino Linotype" w:cs="Arial"/>
          <w:b/>
          <w:bCs/>
          <w:sz w:val="24"/>
          <w:szCs w:val="24"/>
          <w:lang w:eastAsia="es-MX"/>
        </w:rPr>
        <w:t>5155</w:t>
      </w:r>
      <w:r w:rsidR="00465E12" w:rsidRPr="00103ABA">
        <w:rPr>
          <w:rFonts w:ascii="Palatino Linotype" w:hAnsi="Palatino Linotype" w:cs="Arial"/>
          <w:b/>
          <w:bCs/>
          <w:sz w:val="24"/>
          <w:szCs w:val="24"/>
          <w:lang w:eastAsia="es-MX"/>
        </w:rPr>
        <w:t>/INFOEM/IP/RR/20</w:t>
      </w:r>
      <w:r w:rsidR="00D535D6" w:rsidRPr="00103ABA">
        <w:rPr>
          <w:rFonts w:ascii="Palatino Linotype" w:hAnsi="Palatino Linotype" w:cs="Arial"/>
          <w:b/>
          <w:bCs/>
          <w:sz w:val="24"/>
          <w:szCs w:val="24"/>
          <w:lang w:eastAsia="es-MX"/>
        </w:rPr>
        <w:t>20</w:t>
      </w:r>
      <w:r w:rsidRPr="00103ABA">
        <w:rPr>
          <w:rFonts w:ascii="Palatino Linotype" w:hAnsi="Palatino Linotype" w:cs="Arial"/>
          <w:sz w:val="24"/>
          <w:szCs w:val="24"/>
        </w:rPr>
        <w:t xml:space="preserve">, en el cual </w:t>
      </w:r>
      <w:r w:rsidRPr="00103ABA">
        <w:rPr>
          <w:rFonts w:ascii="Palatino Linotype" w:hAnsi="Palatino Linotype" w:cs="Arial"/>
          <w:sz w:val="24"/>
        </w:rPr>
        <w:t>arguye, las siguientes manifestaciones:</w:t>
      </w:r>
    </w:p>
    <w:p w:rsidR="00FC0A96" w:rsidRPr="00103ABA" w:rsidRDefault="00FC0A96" w:rsidP="00FC0A96">
      <w:pPr>
        <w:pStyle w:val="Sinespaciado"/>
      </w:pPr>
    </w:p>
    <w:p w:rsidR="008F0299" w:rsidRPr="00103ABA" w:rsidRDefault="008F0299" w:rsidP="00613213">
      <w:pPr>
        <w:pStyle w:val="Sinespaciado"/>
        <w:rPr>
          <w:sz w:val="2"/>
        </w:rPr>
      </w:pPr>
    </w:p>
    <w:p w:rsidR="00884EEA" w:rsidRPr="00103ABA" w:rsidRDefault="00884EEA" w:rsidP="00EF4DF8">
      <w:pPr>
        <w:pStyle w:val="Prrafodelista"/>
        <w:numPr>
          <w:ilvl w:val="0"/>
          <w:numId w:val="2"/>
        </w:numPr>
        <w:jc w:val="both"/>
        <w:rPr>
          <w:rFonts w:ascii="Palatino Linotype" w:hAnsi="Palatino Linotype" w:cs="Arial"/>
          <w:b/>
        </w:rPr>
      </w:pPr>
      <w:r w:rsidRPr="00103ABA">
        <w:rPr>
          <w:rFonts w:ascii="Palatino Linotype" w:hAnsi="Palatino Linotype" w:cs="Arial"/>
          <w:b/>
        </w:rPr>
        <w:t>Acto Impugnado:</w:t>
      </w:r>
    </w:p>
    <w:p w:rsidR="00207404" w:rsidRPr="00103ABA" w:rsidRDefault="00884EEA" w:rsidP="00613213">
      <w:pPr>
        <w:spacing w:after="0"/>
        <w:ind w:left="851" w:right="850"/>
        <w:jc w:val="both"/>
        <w:rPr>
          <w:rFonts w:ascii="Palatino Linotype" w:hAnsi="Palatino Linotype"/>
          <w:i/>
          <w:color w:val="000000"/>
        </w:rPr>
      </w:pPr>
      <w:r w:rsidRPr="00103ABA">
        <w:rPr>
          <w:rFonts w:ascii="Palatino Linotype" w:hAnsi="Palatino Linotype"/>
          <w:i/>
          <w:color w:val="000000"/>
        </w:rPr>
        <w:t>“</w:t>
      </w:r>
      <w:r w:rsidR="00BA1180" w:rsidRPr="00103ABA">
        <w:rPr>
          <w:rFonts w:ascii="Palatino Linotype" w:hAnsi="Palatino Linotype"/>
          <w:i/>
          <w:color w:val="000000"/>
        </w:rPr>
        <w:t>No se me entrega la información solicitada</w:t>
      </w:r>
      <w:r w:rsidRPr="00103ABA">
        <w:rPr>
          <w:rFonts w:ascii="Palatino Linotype" w:hAnsi="Palatino Linotype"/>
          <w:i/>
          <w:color w:val="000000"/>
        </w:rPr>
        <w:t>"</w:t>
      </w:r>
      <w:r w:rsidR="005B5871" w:rsidRPr="00103ABA">
        <w:rPr>
          <w:rFonts w:ascii="Palatino Linotype" w:hAnsi="Palatino Linotype"/>
          <w:i/>
          <w:color w:val="000000"/>
        </w:rPr>
        <w:t xml:space="preserve"> [S</w:t>
      </w:r>
      <w:r w:rsidRPr="00103ABA">
        <w:rPr>
          <w:rFonts w:ascii="Palatino Linotype" w:hAnsi="Palatino Linotype"/>
          <w:i/>
          <w:color w:val="000000"/>
        </w:rPr>
        <w:t>ic]</w:t>
      </w:r>
      <w:r w:rsidR="00941C22" w:rsidRPr="00103ABA">
        <w:rPr>
          <w:rFonts w:ascii="Palatino Linotype" w:hAnsi="Palatino Linotype"/>
          <w:i/>
          <w:color w:val="000000"/>
        </w:rPr>
        <w:t>.</w:t>
      </w:r>
    </w:p>
    <w:p w:rsidR="00FC0A96" w:rsidRPr="00103ABA" w:rsidRDefault="00FC0A96" w:rsidP="00613213">
      <w:pPr>
        <w:spacing w:after="0"/>
        <w:ind w:left="851" w:right="850"/>
        <w:jc w:val="both"/>
        <w:rPr>
          <w:rFonts w:ascii="Palatino Linotype" w:hAnsi="Palatino Linotype"/>
          <w:i/>
          <w:color w:val="000000"/>
          <w:sz w:val="24"/>
        </w:rPr>
      </w:pPr>
    </w:p>
    <w:p w:rsidR="00884EEA" w:rsidRPr="00103ABA" w:rsidRDefault="00884EEA" w:rsidP="00EF4DF8">
      <w:pPr>
        <w:pStyle w:val="Prrafodelista"/>
        <w:numPr>
          <w:ilvl w:val="0"/>
          <w:numId w:val="2"/>
        </w:numPr>
        <w:jc w:val="both"/>
        <w:rPr>
          <w:rFonts w:ascii="Palatino Linotype" w:hAnsi="Palatino Linotype" w:cs="Arial"/>
        </w:rPr>
      </w:pPr>
      <w:r w:rsidRPr="00103ABA">
        <w:rPr>
          <w:rFonts w:ascii="Palatino Linotype" w:hAnsi="Palatino Linotype" w:cs="Arial"/>
          <w:b/>
        </w:rPr>
        <w:t>Razones o Motivos de Inconformidad</w:t>
      </w:r>
      <w:r w:rsidRPr="00103ABA">
        <w:rPr>
          <w:rFonts w:ascii="Palatino Linotype" w:hAnsi="Palatino Linotype" w:cs="Arial"/>
        </w:rPr>
        <w:t xml:space="preserve">: </w:t>
      </w:r>
    </w:p>
    <w:p w:rsidR="003923DA" w:rsidRPr="00103ABA" w:rsidRDefault="00884EEA" w:rsidP="00BA1180">
      <w:pPr>
        <w:spacing w:after="0" w:line="276" w:lineRule="auto"/>
        <w:ind w:left="567"/>
        <w:jc w:val="both"/>
        <w:rPr>
          <w:rFonts w:ascii="Palatino Linotype" w:hAnsi="Palatino Linotype" w:cs="Arial"/>
          <w:i/>
        </w:rPr>
      </w:pPr>
      <w:r w:rsidRPr="00103ABA">
        <w:rPr>
          <w:rFonts w:ascii="Palatino Linotype" w:hAnsi="Palatino Linotype" w:cs="Arial"/>
          <w:i/>
        </w:rPr>
        <w:t>“</w:t>
      </w:r>
      <w:r w:rsidR="00BA1180" w:rsidRPr="00103ABA">
        <w:rPr>
          <w:rFonts w:ascii="Palatino Linotype" w:hAnsi="Palatino Linotype" w:cs="Arial"/>
          <w:b/>
          <w:i/>
          <w:u w:val="single"/>
        </w:rPr>
        <w:t xml:space="preserve">Ingrese una solicitud en el SAIMEX, el día catorce de septiembre de 2020, para solicitar se proporcionará copia certificada de expediente clínico y radiológico de mi papá C. </w:t>
      </w:r>
      <w:r w:rsidR="00FF0DEA">
        <w:rPr>
          <w:rFonts w:ascii="Palatino Linotype" w:hAnsi="Palatino Linotype" w:cs="Arial"/>
          <w:b/>
          <w:i/>
          <w:u w:val="single"/>
        </w:rPr>
        <w:t>XXXXXXXXXXXXXXXXX</w:t>
      </w:r>
      <w:r w:rsidR="00BA1180" w:rsidRPr="00103ABA">
        <w:rPr>
          <w:rFonts w:ascii="Palatino Linotype" w:hAnsi="Palatino Linotype" w:cs="Arial"/>
          <w:b/>
          <w:i/>
          <w:u w:val="single"/>
        </w:rPr>
        <w:t xml:space="preserve"> fallecido en 01 de Septiembre de 2016, quien fue atendido en el Hospital Regional Toluca o en el Centro Médico Toluca</w:t>
      </w:r>
      <w:r w:rsidR="00BA1180" w:rsidRPr="00103ABA">
        <w:rPr>
          <w:rFonts w:ascii="Palatino Linotype" w:hAnsi="Palatino Linotype" w:cs="Arial"/>
          <w:i/>
        </w:rPr>
        <w:t xml:space="preserve">, asimismo, </w:t>
      </w:r>
      <w:r w:rsidR="00BA1180" w:rsidRPr="00103ABA">
        <w:rPr>
          <w:rFonts w:ascii="Palatino Linotype" w:hAnsi="Palatino Linotype" w:cs="Arial"/>
          <w:b/>
          <w:i/>
          <w:u w:val="single"/>
        </w:rPr>
        <w:t xml:space="preserve">en caso de que exista tal expediente y haya ingresado como paciente 06 requiero que se me informen </w:t>
      </w:r>
      <w:r w:rsidR="00BA1180" w:rsidRPr="00103ABA">
        <w:rPr>
          <w:rFonts w:ascii="Palatino Linotype" w:hAnsi="Palatino Linotype" w:cs="Arial"/>
          <w:b/>
          <w:i/>
          <w:u w:val="single"/>
        </w:rPr>
        <w:lastRenderedPageBreak/>
        <w:t>bajo que diagnóstico médico fue ingresado y los costos que se generaron por la atención médica, lo cual requiero como prueba para iniciar un Juicio en materia Agraria. Posteriormente la unidad de Transparencia me requirió complementara mi solicitud de acceso a datos, debido a que no anexe el documento mediante el cual mi padre haya expresado su voluntad para que yo pudiera acceder a sus datos personales, es importante mencionar que no cuento con dicho documento.</w:t>
      </w:r>
      <w:r w:rsidR="00BA1180" w:rsidRPr="00103ABA">
        <w:rPr>
          <w:rFonts w:ascii="Palatino Linotype" w:hAnsi="Palatino Linotype" w:cs="Arial"/>
          <w:i/>
        </w:rPr>
        <w:t xml:space="preserve">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w:t>
      </w:r>
      <w:r w:rsidR="00BA1180" w:rsidRPr="00103ABA">
        <w:rPr>
          <w:rFonts w:ascii="Palatino Linotype" w:hAnsi="Palatino Linotype" w:cs="Arial"/>
          <w:b/>
          <w:i/>
          <w:u w:val="single"/>
        </w:rPr>
        <w:t xml:space="preserve">por lo tanto, acredito tener un interés jurídico, tal y como se demuestra con los documentos que adjunte a la solicitud, los cuales son: mi Identificación oficial, acta de nacimiento y acta de defunción de mi papá el C. </w:t>
      </w:r>
      <w:r w:rsidR="00FF0DEA">
        <w:rPr>
          <w:rFonts w:ascii="Palatino Linotype" w:hAnsi="Palatino Linotype" w:cs="Arial"/>
          <w:b/>
          <w:i/>
          <w:u w:val="single"/>
        </w:rPr>
        <w:t>XXXXX</w:t>
      </w:r>
      <w:r w:rsidR="00BA1180" w:rsidRPr="00103ABA">
        <w:rPr>
          <w:rFonts w:ascii="Palatino Linotype" w:hAnsi="Palatino Linotype" w:cs="Arial"/>
          <w:b/>
          <w:i/>
          <w:u w:val="single"/>
        </w:rPr>
        <w:t xml:space="preserve"> </w:t>
      </w:r>
      <w:r w:rsidR="00FF0DEA">
        <w:rPr>
          <w:rFonts w:ascii="Palatino Linotype" w:hAnsi="Palatino Linotype" w:cs="Arial"/>
          <w:b/>
          <w:i/>
          <w:u w:val="single"/>
        </w:rPr>
        <w:t>XXXXXXXXXXXX</w:t>
      </w:r>
      <w:r w:rsidR="00BA1180" w:rsidRPr="00103ABA">
        <w:rPr>
          <w:rFonts w:ascii="Palatino Linotype" w:hAnsi="Palatino Linotype" w:cs="Arial"/>
          <w:b/>
          <w:i/>
          <w:u w:val="single"/>
        </w:rPr>
        <w:t xml:space="preserve"> y mi acta de nacimiento. Por lo anterior, solicito al ISSEMYM, que se me entregue copia certificada del expediente clínico y radiológico para dar continuidad a la demanda de juicio de nulidad de lista de sucesión a bienes del extinto </w:t>
      </w:r>
      <w:r w:rsidR="00FF0DEA">
        <w:rPr>
          <w:rFonts w:ascii="Palatino Linotype" w:hAnsi="Palatino Linotype" w:cs="Arial"/>
          <w:b/>
          <w:i/>
          <w:u w:val="single"/>
        </w:rPr>
        <w:t>XXXXXXXXXXXXXXXX</w:t>
      </w:r>
      <w:r w:rsidR="00BA1180" w:rsidRPr="00103ABA">
        <w:rPr>
          <w:rFonts w:ascii="Palatino Linotype" w:hAnsi="Palatino Linotype" w:cs="Arial"/>
          <w:b/>
          <w:i/>
          <w:u w:val="single"/>
        </w:rPr>
        <w:t xml:space="preserve"> por estar viciado en razón de no encontrarse mi fiando padre en condiciones físicas y mentales para realizar tal acto jurídico como lo pretendo acreditar con el diagnóstico médico que obre en el expediente clínico de mi padre y que se encuentra en esta Institución médica y que solicito mediante el presente ocurso y procedimiento por ser en extremo necesario en razón a que quien llevara a mi finado padre a realizar el depósito de la lista de sucesión en el Registro Agrario Nacional lo fue mi hermana </w:t>
      </w:r>
      <w:r w:rsidR="00FF0DEA">
        <w:rPr>
          <w:rFonts w:ascii="Palatino Linotype" w:hAnsi="Palatino Linotype" w:cs="Arial"/>
          <w:b/>
          <w:i/>
          <w:u w:val="single"/>
        </w:rPr>
        <w:t>XXXXXXXXXXXXXXXX</w:t>
      </w:r>
      <w:r w:rsidR="00BA1180" w:rsidRPr="00103ABA">
        <w:rPr>
          <w:rFonts w:ascii="Palatino Linotype" w:hAnsi="Palatino Linotype" w:cs="Arial"/>
          <w:b/>
          <w:i/>
          <w:u w:val="single"/>
        </w:rPr>
        <w:t xml:space="preserve"> aprovechándose del estado médico en el que se encontraba mi padre y que a partir de ello está tratando de despojar de sus bienes ejidales a mi señora madre </w:t>
      </w:r>
      <w:r w:rsidR="00FF0DEA">
        <w:rPr>
          <w:rFonts w:ascii="Palatino Linotype" w:hAnsi="Palatino Linotype" w:cs="Arial"/>
          <w:b/>
          <w:i/>
          <w:u w:val="single"/>
        </w:rPr>
        <w:t>XXXXXXXXXXXXXXXXX</w:t>
      </w:r>
      <w:r w:rsidR="00BA1180" w:rsidRPr="00103ABA">
        <w:rPr>
          <w:rFonts w:ascii="Palatino Linotype" w:hAnsi="Palatino Linotype" w:cs="Arial"/>
          <w:b/>
          <w:i/>
          <w:u w:val="single"/>
        </w:rPr>
        <w:t xml:space="preserve">, por todo lo antes mencionado me veo en la imperiosa necesidad de tramitar lo conducente toda vez que el suscrito y mis hermanos así como de mi señora madre la C. </w:t>
      </w:r>
      <w:r w:rsidR="00FF0DEA">
        <w:rPr>
          <w:rFonts w:ascii="Palatino Linotype" w:hAnsi="Palatino Linotype" w:cs="Arial"/>
          <w:b/>
          <w:i/>
          <w:u w:val="single"/>
        </w:rPr>
        <w:t>XXXXXXXXXXXXXXXX</w:t>
      </w:r>
      <w:r w:rsidR="00BA1180" w:rsidRPr="00103ABA">
        <w:rPr>
          <w:rFonts w:ascii="Palatino Linotype" w:hAnsi="Palatino Linotype" w:cs="Arial"/>
          <w:b/>
          <w:i/>
          <w:u w:val="single"/>
        </w:rPr>
        <w:t>, no contamos con dicho expediente clínico, siendo todo lo que solicito.</w:t>
      </w:r>
      <w:r w:rsidR="005B5871" w:rsidRPr="00103ABA">
        <w:rPr>
          <w:rFonts w:ascii="Palatino Linotype" w:hAnsi="Palatino Linotype" w:cs="Arial"/>
          <w:i/>
        </w:rPr>
        <w:t>”</w:t>
      </w:r>
      <w:r w:rsidR="00941C22" w:rsidRPr="00103ABA">
        <w:rPr>
          <w:rFonts w:ascii="Palatino Linotype" w:hAnsi="Palatino Linotype" w:cs="Arial"/>
          <w:i/>
        </w:rPr>
        <w:t xml:space="preserve"> </w:t>
      </w:r>
      <w:r w:rsidR="005B5871" w:rsidRPr="00103ABA">
        <w:rPr>
          <w:rFonts w:ascii="Palatino Linotype" w:hAnsi="Palatino Linotype" w:cs="Arial"/>
          <w:i/>
        </w:rPr>
        <w:t>[S</w:t>
      </w:r>
      <w:r w:rsidRPr="00103ABA">
        <w:rPr>
          <w:rFonts w:ascii="Palatino Linotype" w:hAnsi="Palatino Linotype" w:cs="Arial"/>
          <w:i/>
        </w:rPr>
        <w:t>ic]</w:t>
      </w:r>
      <w:r w:rsidR="00941C22" w:rsidRPr="00103ABA">
        <w:rPr>
          <w:rFonts w:ascii="Palatino Linotype" w:hAnsi="Palatino Linotype" w:cs="Arial"/>
          <w:i/>
        </w:rPr>
        <w:t>.</w:t>
      </w:r>
    </w:p>
    <w:p w:rsidR="005B5871" w:rsidRPr="00103ABA" w:rsidRDefault="005B5871" w:rsidP="00FC0A96">
      <w:pPr>
        <w:rPr>
          <w:sz w:val="24"/>
        </w:rPr>
      </w:pPr>
    </w:p>
    <w:p w:rsidR="00BA1180" w:rsidRPr="00103ABA" w:rsidRDefault="00BA1180" w:rsidP="00FC0A96">
      <w:pPr>
        <w:rPr>
          <w:sz w:val="24"/>
        </w:rPr>
      </w:pPr>
    </w:p>
    <w:p w:rsidR="00884EEA" w:rsidRPr="00103ABA" w:rsidRDefault="00025711" w:rsidP="00613213">
      <w:pPr>
        <w:spacing w:after="0" w:line="360" w:lineRule="auto"/>
        <w:jc w:val="both"/>
        <w:rPr>
          <w:rFonts w:ascii="Palatino Linotype" w:hAnsi="Palatino Linotype" w:cs="Arial"/>
          <w:b/>
          <w:sz w:val="24"/>
          <w:szCs w:val="24"/>
        </w:rPr>
      </w:pPr>
      <w:r w:rsidRPr="00103ABA">
        <w:rPr>
          <w:rFonts w:ascii="Palatino Linotype" w:hAnsi="Palatino Linotype" w:cs="Arial"/>
          <w:b/>
          <w:sz w:val="28"/>
        </w:rPr>
        <w:lastRenderedPageBreak/>
        <w:t>QUIN</w:t>
      </w:r>
      <w:r w:rsidR="00884EEA" w:rsidRPr="00103ABA">
        <w:rPr>
          <w:rFonts w:ascii="Palatino Linotype" w:hAnsi="Palatino Linotype" w:cs="Arial"/>
          <w:b/>
          <w:sz w:val="28"/>
        </w:rPr>
        <w:t>TO</w:t>
      </w:r>
      <w:r w:rsidR="00884EEA" w:rsidRPr="00103ABA">
        <w:rPr>
          <w:rFonts w:ascii="Palatino Linotype" w:hAnsi="Palatino Linotype" w:cs="Arial"/>
          <w:b/>
          <w:sz w:val="24"/>
          <w:szCs w:val="24"/>
        </w:rPr>
        <w:t xml:space="preserve">. </w:t>
      </w:r>
      <w:r w:rsidR="00884EEA" w:rsidRPr="00103ABA">
        <w:rPr>
          <w:rFonts w:ascii="Palatino Linotype" w:hAnsi="Palatino Linotype" w:cs="Arial"/>
          <w:b/>
          <w:sz w:val="28"/>
          <w:szCs w:val="28"/>
        </w:rPr>
        <w:t>Del turno del recurso de revisión.</w:t>
      </w:r>
    </w:p>
    <w:p w:rsidR="00884EEA" w:rsidRPr="00103ABA" w:rsidRDefault="00884EEA" w:rsidP="00613213">
      <w:pPr>
        <w:spacing w:after="0" w:line="360" w:lineRule="auto"/>
        <w:jc w:val="both"/>
        <w:rPr>
          <w:rFonts w:ascii="Palatino Linotype" w:hAnsi="Palatino Linotype" w:cs="Arial"/>
          <w:sz w:val="24"/>
          <w:szCs w:val="24"/>
        </w:rPr>
      </w:pPr>
      <w:r w:rsidRPr="00103ABA">
        <w:rPr>
          <w:rFonts w:ascii="Palatino Linotype" w:hAnsi="Palatino Linotype" w:cs="Arial"/>
          <w:sz w:val="24"/>
          <w:szCs w:val="24"/>
        </w:rPr>
        <w:t>Medio de i</w:t>
      </w:r>
      <w:r w:rsidR="004614A3" w:rsidRPr="00103ABA">
        <w:rPr>
          <w:rFonts w:ascii="Palatino Linotype" w:hAnsi="Palatino Linotype" w:cs="Arial"/>
          <w:sz w:val="24"/>
          <w:szCs w:val="24"/>
        </w:rPr>
        <w:t>mpugnación que le fue turnado a la</w:t>
      </w:r>
      <w:r w:rsidR="008E64A8" w:rsidRPr="00103ABA">
        <w:rPr>
          <w:rFonts w:ascii="Palatino Linotype" w:hAnsi="Palatino Linotype" w:cs="Arial"/>
          <w:sz w:val="24"/>
          <w:szCs w:val="24"/>
        </w:rPr>
        <w:t xml:space="preserve"> Comisionad</w:t>
      </w:r>
      <w:r w:rsidR="004614A3" w:rsidRPr="00103ABA">
        <w:rPr>
          <w:rFonts w:ascii="Palatino Linotype" w:hAnsi="Palatino Linotype" w:cs="Arial"/>
          <w:sz w:val="24"/>
          <w:szCs w:val="24"/>
        </w:rPr>
        <w:t>a</w:t>
      </w:r>
      <w:r w:rsidRPr="00103ABA">
        <w:rPr>
          <w:rFonts w:ascii="Palatino Linotype" w:hAnsi="Palatino Linotype" w:cs="Arial"/>
          <w:sz w:val="24"/>
          <w:szCs w:val="24"/>
        </w:rPr>
        <w:t xml:space="preserve"> </w:t>
      </w:r>
      <w:r w:rsidR="004614A3" w:rsidRPr="00103ABA">
        <w:rPr>
          <w:rFonts w:ascii="Palatino Linotype" w:hAnsi="Palatino Linotype" w:cs="Arial"/>
          <w:b/>
          <w:sz w:val="24"/>
          <w:szCs w:val="24"/>
        </w:rPr>
        <w:t>Zulema Martínez Sánchez</w:t>
      </w:r>
      <w:r w:rsidRPr="00103ABA">
        <w:rPr>
          <w:rFonts w:ascii="Palatino Linotype" w:hAnsi="Palatino Linotype" w:cs="Arial"/>
          <w:sz w:val="24"/>
          <w:szCs w:val="24"/>
        </w:rPr>
        <w:t>, por medio del sistema electrónico en términos del arábigo 185</w:t>
      </w:r>
      <w:r w:rsidR="00B767F1" w:rsidRPr="00103ABA">
        <w:rPr>
          <w:rFonts w:ascii="Palatino Linotype" w:hAnsi="Palatino Linotype" w:cs="Arial"/>
          <w:sz w:val="24"/>
          <w:szCs w:val="24"/>
        </w:rPr>
        <w:t>,</w:t>
      </w:r>
      <w:r w:rsidRPr="00103ABA">
        <w:rPr>
          <w:rFonts w:ascii="Palatino Linotype" w:hAnsi="Palatino Linotype" w:cs="Arial"/>
          <w:sz w:val="24"/>
          <w:szCs w:val="24"/>
        </w:rPr>
        <w:t xml:space="preserve"> fracción I</w:t>
      </w:r>
      <w:r w:rsidR="00B767F1" w:rsidRPr="00103ABA">
        <w:rPr>
          <w:rFonts w:ascii="Palatino Linotype" w:hAnsi="Palatino Linotype" w:cs="Arial"/>
          <w:sz w:val="24"/>
          <w:szCs w:val="24"/>
        </w:rPr>
        <w:t>,</w:t>
      </w:r>
      <w:r w:rsidRPr="00103AB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A1180" w:rsidRPr="00103ABA">
        <w:rPr>
          <w:rFonts w:ascii="Palatino Linotype" w:hAnsi="Palatino Linotype" w:cs="Arial"/>
          <w:sz w:val="24"/>
          <w:szCs w:val="24"/>
        </w:rPr>
        <w:t>nueve de noviembre</w:t>
      </w:r>
      <w:r w:rsidR="00207404" w:rsidRPr="00103ABA">
        <w:rPr>
          <w:rFonts w:ascii="Palatino Linotype" w:hAnsi="Palatino Linotype" w:cs="Arial"/>
          <w:sz w:val="24"/>
          <w:szCs w:val="24"/>
        </w:rPr>
        <w:t xml:space="preserve"> del</w:t>
      </w:r>
      <w:r w:rsidRPr="00103ABA">
        <w:rPr>
          <w:rFonts w:ascii="Palatino Linotype" w:hAnsi="Palatino Linotype" w:cs="Arial"/>
          <w:sz w:val="24"/>
          <w:szCs w:val="24"/>
        </w:rPr>
        <w:t xml:space="preserve"> </w:t>
      </w:r>
      <w:r w:rsidR="00207404" w:rsidRPr="00103ABA">
        <w:rPr>
          <w:rFonts w:ascii="Palatino Linotype" w:hAnsi="Palatino Linotype" w:cs="Arial"/>
          <w:sz w:val="24"/>
          <w:szCs w:val="24"/>
        </w:rPr>
        <w:t>año en curso</w:t>
      </w:r>
      <w:r w:rsidRPr="00103ABA">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103ABA" w:rsidRDefault="00FC0A96" w:rsidP="00FC0A96">
      <w:pPr>
        <w:rPr>
          <w:sz w:val="28"/>
        </w:rPr>
      </w:pPr>
    </w:p>
    <w:p w:rsidR="00884EEA" w:rsidRPr="00103ABA" w:rsidRDefault="00025711" w:rsidP="00613213">
      <w:pPr>
        <w:spacing w:after="0" w:line="360" w:lineRule="auto"/>
        <w:jc w:val="both"/>
        <w:rPr>
          <w:rFonts w:ascii="Palatino Linotype" w:hAnsi="Palatino Linotype" w:cs="Arial"/>
          <w:b/>
          <w:sz w:val="24"/>
          <w:szCs w:val="24"/>
        </w:rPr>
      </w:pPr>
      <w:r w:rsidRPr="00103ABA">
        <w:rPr>
          <w:rFonts w:ascii="Palatino Linotype" w:hAnsi="Palatino Linotype" w:cs="Arial"/>
          <w:b/>
          <w:sz w:val="28"/>
        </w:rPr>
        <w:t>SEX</w:t>
      </w:r>
      <w:r w:rsidR="00E143C6" w:rsidRPr="00103ABA">
        <w:rPr>
          <w:rFonts w:ascii="Palatino Linotype" w:hAnsi="Palatino Linotype" w:cs="Arial"/>
          <w:b/>
          <w:sz w:val="28"/>
        </w:rPr>
        <w:t>T</w:t>
      </w:r>
      <w:r w:rsidR="00884EEA" w:rsidRPr="00103ABA">
        <w:rPr>
          <w:rFonts w:ascii="Palatino Linotype" w:hAnsi="Palatino Linotype" w:cs="Arial"/>
          <w:b/>
          <w:sz w:val="28"/>
        </w:rPr>
        <w:t>O</w:t>
      </w:r>
      <w:r w:rsidR="00884EEA" w:rsidRPr="00103ABA">
        <w:rPr>
          <w:rFonts w:ascii="Palatino Linotype" w:hAnsi="Palatino Linotype" w:cs="Arial"/>
          <w:b/>
          <w:sz w:val="24"/>
          <w:szCs w:val="24"/>
        </w:rPr>
        <w:t xml:space="preserve">. </w:t>
      </w:r>
      <w:r w:rsidR="00884EEA" w:rsidRPr="00103ABA">
        <w:rPr>
          <w:rFonts w:ascii="Palatino Linotype" w:hAnsi="Palatino Linotype" w:cs="Arial"/>
          <w:b/>
          <w:sz w:val="28"/>
          <w:szCs w:val="28"/>
        </w:rPr>
        <w:t>De la etapa de instrucción.</w:t>
      </w:r>
    </w:p>
    <w:p w:rsidR="00B767F1" w:rsidRPr="00103ABA" w:rsidRDefault="00BA1180" w:rsidP="00613213">
      <w:pPr>
        <w:spacing w:after="0" w:line="360" w:lineRule="auto"/>
        <w:jc w:val="both"/>
        <w:rPr>
          <w:rFonts w:ascii="Palatino Linotype" w:hAnsi="Palatino Linotype"/>
          <w:sz w:val="24"/>
          <w:szCs w:val="24"/>
        </w:rPr>
      </w:pPr>
      <w:r w:rsidRPr="00103ABA">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1242</wp:posOffset>
                </wp:positionH>
                <wp:positionV relativeFrom="paragraph">
                  <wp:posOffset>3036127</wp:posOffset>
                </wp:positionV>
                <wp:extent cx="5701086" cy="1749287"/>
                <wp:effectExtent l="19050" t="19050" r="33020" b="22860"/>
                <wp:wrapNone/>
                <wp:docPr id="23" name="Conector recto 23"/>
                <wp:cNvGraphicFramePr/>
                <a:graphic xmlns:a="http://schemas.openxmlformats.org/drawingml/2006/main">
                  <a:graphicData uri="http://schemas.microsoft.com/office/word/2010/wordprocessingShape">
                    <wps:wsp>
                      <wps:cNvCnPr/>
                      <wps:spPr>
                        <a:xfrm>
                          <a:off x="0" y="0"/>
                          <a:ext cx="5701086" cy="174928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52FCD" id="Conector recto 2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pt,239.05pt" to="449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" strokecolor="#5b9bd5 [3204]" strokeweight="2.25pt">
                <v:stroke joinstyle="miter"/>
              </v:line>
            </w:pict>
          </mc:Fallback>
        </mc:AlternateContent>
      </w:r>
      <w:r w:rsidR="00884EEA" w:rsidRPr="00103ABA">
        <w:rPr>
          <w:rFonts w:ascii="Palatino Linotype" w:hAnsi="Palatino Linotype" w:cs="Arial"/>
          <w:sz w:val="24"/>
          <w:szCs w:val="24"/>
        </w:rPr>
        <w:t>Así, una vez abierta la etapa de instrucción, en el sumario se observa que</w:t>
      </w:r>
      <w:r w:rsidR="004614A3" w:rsidRPr="00103ABA">
        <w:rPr>
          <w:rFonts w:ascii="Palatino Linotype" w:hAnsi="Palatino Linotype" w:cs="Arial"/>
          <w:sz w:val="24"/>
          <w:szCs w:val="24"/>
        </w:rPr>
        <w:t xml:space="preserve"> </w:t>
      </w:r>
      <w:r w:rsidR="00207404" w:rsidRPr="00103ABA">
        <w:rPr>
          <w:rFonts w:ascii="Palatino Linotype" w:hAnsi="Palatino Linotype" w:cs="Arial"/>
          <w:b/>
          <w:sz w:val="24"/>
          <w:szCs w:val="24"/>
        </w:rPr>
        <w:t xml:space="preserve">El </w:t>
      </w:r>
      <w:r w:rsidR="00884EEA" w:rsidRPr="00103ABA">
        <w:rPr>
          <w:rFonts w:ascii="Palatino Linotype" w:hAnsi="Palatino Linotype" w:cs="Arial"/>
          <w:b/>
          <w:sz w:val="24"/>
          <w:szCs w:val="24"/>
        </w:rPr>
        <w:t>Sujeto Obligado</w:t>
      </w:r>
      <w:r w:rsidR="00884EEA" w:rsidRPr="00103ABA">
        <w:rPr>
          <w:rFonts w:ascii="Palatino Linotype" w:hAnsi="Palatino Linotype" w:cs="Arial"/>
          <w:sz w:val="24"/>
          <w:szCs w:val="24"/>
        </w:rPr>
        <w:t xml:space="preserve"> </w:t>
      </w:r>
      <w:r w:rsidR="00207404" w:rsidRPr="00103ABA">
        <w:rPr>
          <w:rFonts w:ascii="Palatino Linotype" w:hAnsi="Palatino Linotype" w:cs="Arial"/>
          <w:sz w:val="24"/>
          <w:szCs w:val="24"/>
        </w:rPr>
        <w:t>en fecha</w:t>
      </w:r>
      <w:r w:rsidR="00884EEA" w:rsidRPr="00103ABA">
        <w:rPr>
          <w:rFonts w:ascii="Palatino Linotype" w:hAnsi="Palatino Linotype" w:cs="Arial"/>
          <w:sz w:val="24"/>
          <w:szCs w:val="24"/>
        </w:rPr>
        <w:t xml:space="preserve"> </w:t>
      </w:r>
      <w:r w:rsidRPr="00103ABA">
        <w:rPr>
          <w:rFonts w:ascii="Palatino Linotype" w:hAnsi="Palatino Linotype" w:cs="Arial"/>
          <w:sz w:val="24"/>
          <w:szCs w:val="24"/>
        </w:rPr>
        <w:t>dieciocho y veintitrés</w:t>
      </w:r>
      <w:r w:rsidR="00941C22" w:rsidRPr="00103ABA">
        <w:rPr>
          <w:rFonts w:ascii="Palatino Linotype" w:hAnsi="Palatino Linotype" w:cs="Arial"/>
          <w:sz w:val="24"/>
          <w:szCs w:val="24"/>
        </w:rPr>
        <w:t xml:space="preserve"> de </w:t>
      </w:r>
      <w:r w:rsidRPr="00103ABA">
        <w:rPr>
          <w:rFonts w:ascii="Palatino Linotype" w:hAnsi="Palatino Linotype" w:cs="Arial"/>
          <w:sz w:val="24"/>
          <w:szCs w:val="24"/>
        </w:rPr>
        <w:t>noviembre</w:t>
      </w:r>
      <w:r w:rsidR="00FC0A96" w:rsidRPr="00103ABA">
        <w:rPr>
          <w:rFonts w:ascii="Palatino Linotype" w:hAnsi="Palatino Linotype" w:cs="Arial"/>
          <w:sz w:val="24"/>
          <w:szCs w:val="24"/>
        </w:rPr>
        <w:t xml:space="preserve"> de dos mil </w:t>
      </w:r>
      <w:r w:rsidR="00D535D6" w:rsidRPr="00103ABA">
        <w:rPr>
          <w:rFonts w:ascii="Palatino Linotype" w:hAnsi="Palatino Linotype" w:cs="Arial"/>
          <w:sz w:val="24"/>
          <w:szCs w:val="24"/>
        </w:rPr>
        <w:t>veinte</w:t>
      </w:r>
      <w:r w:rsidR="00207404" w:rsidRPr="00103ABA">
        <w:rPr>
          <w:rFonts w:ascii="Palatino Linotype" w:hAnsi="Palatino Linotype" w:cs="Arial"/>
          <w:sz w:val="24"/>
          <w:szCs w:val="24"/>
        </w:rPr>
        <w:t>, presentó</w:t>
      </w:r>
      <w:r w:rsidR="00884EEA" w:rsidRPr="00103ABA">
        <w:rPr>
          <w:rFonts w:ascii="Palatino Linotype" w:hAnsi="Palatino Linotype" w:cs="Arial"/>
          <w:sz w:val="24"/>
          <w:szCs w:val="24"/>
        </w:rPr>
        <w:t xml:space="preserve"> </w:t>
      </w:r>
      <w:r w:rsidR="009F706A" w:rsidRPr="00103ABA">
        <w:rPr>
          <w:rFonts w:ascii="Palatino Linotype" w:hAnsi="Palatino Linotype" w:cs="Arial"/>
          <w:sz w:val="24"/>
          <w:szCs w:val="24"/>
        </w:rPr>
        <w:t xml:space="preserve">su </w:t>
      </w:r>
      <w:r w:rsidR="00884EEA" w:rsidRPr="00103ABA">
        <w:rPr>
          <w:rFonts w:ascii="Palatino Linotype" w:hAnsi="Palatino Linotype" w:cs="Arial"/>
          <w:sz w:val="24"/>
          <w:szCs w:val="24"/>
        </w:rPr>
        <w:t xml:space="preserve">informe </w:t>
      </w:r>
      <w:r w:rsidR="00AC471B" w:rsidRPr="00103ABA">
        <w:rPr>
          <w:rFonts w:ascii="Palatino Linotype" w:hAnsi="Palatino Linotype" w:cs="Arial"/>
          <w:sz w:val="24"/>
          <w:szCs w:val="24"/>
        </w:rPr>
        <w:t>justificado</w:t>
      </w:r>
      <w:r w:rsidRPr="00103ABA">
        <w:rPr>
          <w:rFonts w:ascii="Palatino Linotype" w:hAnsi="Palatino Linotype" w:cs="Arial"/>
          <w:sz w:val="24"/>
          <w:szCs w:val="24"/>
        </w:rPr>
        <w:t xml:space="preserve"> mediante los archivos electrónicos denominados </w:t>
      </w:r>
      <w:r w:rsidRPr="00103ABA">
        <w:rPr>
          <w:rFonts w:ascii="Palatino Linotype" w:hAnsi="Palatino Linotype" w:cs="Arial"/>
          <w:i/>
          <w:sz w:val="24"/>
          <w:szCs w:val="24"/>
        </w:rPr>
        <w:t>“OFICIO CONCILIACIÓN 648 IP.pdf”</w:t>
      </w:r>
      <w:r w:rsidRPr="00103ABA">
        <w:rPr>
          <w:rFonts w:ascii="Palatino Linotype" w:hAnsi="Palatino Linotype" w:cs="Arial"/>
          <w:sz w:val="24"/>
          <w:szCs w:val="24"/>
        </w:rPr>
        <w:t xml:space="preserve"> y </w:t>
      </w:r>
      <w:r w:rsidRPr="00103ABA">
        <w:rPr>
          <w:rFonts w:ascii="Palatino Linotype" w:hAnsi="Palatino Linotype" w:cs="Arial"/>
          <w:i/>
          <w:sz w:val="24"/>
          <w:szCs w:val="24"/>
        </w:rPr>
        <w:t>“INFORME JUSTIFICADO 648.IP.pdf”</w:t>
      </w:r>
      <w:r w:rsidRPr="00103ABA">
        <w:rPr>
          <w:rFonts w:ascii="Palatino Linotype" w:hAnsi="Palatino Linotype" w:cs="Arial"/>
          <w:sz w:val="24"/>
          <w:szCs w:val="24"/>
        </w:rPr>
        <w:t>;</w:t>
      </w:r>
      <w:r w:rsidR="00884EEA" w:rsidRPr="00103ABA">
        <w:rPr>
          <w:rFonts w:ascii="Palatino Linotype" w:hAnsi="Palatino Linotype" w:cs="Arial"/>
          <w:sz w:val="24"/>
          <w:szCs w:val="24"/>
        </w:rPr>
        <w:t xml:space="preserve"> por lo cual</w:t>
      </w:r>
      <w:r w:rsidR="00207404" w:rsidRPr="00103ABA">
        <w:rPr>
          <w:rFonts w:ascii="Palatino Linotype" w:hAnsi="Palatino Linotype" w:cs="Arial"/>
          <w:sz w:val="24"/>
          <w:szCs w:val="24"/>
        </w:rPr>
        <w:t>,</w:t>
      </w:r>
      <w:r w:rsidR="00884EEA" w:rsidRPr="00103ABA">
        <w:rPr>
          <w:rFonts w:ascii="Palatino Linotype" w:hAnsi="Palatino Linotype" w:cs="Arial"/>
          <w:sz w:val="24"/>
          <w:szCs w:val="24"/>
        </w:rPr>
        <w:t xml:space="preserve"> se puso a la vista </w:t>
      </w:r>
      <w:r w:rsidR="009F706A" w:rsidRPr="00103ABA">
        <w:rPr>
          <w:rFonts w:ascii="Palatino Linotype" w:hAnsi="Palatino Linotype" w:cs="Arial"/>
          <w:sz w:val="24"/>
          <w:szCs w:val="24"/>
        </w:rPr>
        <w:t>dicho</w:t>
      </w:r>
      <w:r w:rsidR="00884EEA" w:rsidRPr="00103ABA">
        <w:rPr>
          <w:rFonts w:ascii="Palatino Linotype" w:hAnsi="Palatino Linotype" w:cs="Arial"/>
          <w:sz w:val="24"/>
          <w:szCs w:val="24"/>
        </w:rPr>
        <w:t xml:space="preserve"> informe justificado, para que en un término de tres días </w:t>
      </w:r>
      <w:r w:rsidR="00941C22" w:rsidRPr="00103ABA">
        <w:rPr>
          <w:rFonts w:ascii="Palatino Linotype" w:hAnsi="Palatino Linotype" w:cs="Arial"/>
          <w:b/>
          <w:sz w:val="24"/>
          <w:szCs w:val="24"/>
        </w:rPr>
        <w:t>El</w:t>
      </w:r>
      <w:r w:rsidR="008F0299" w:rsidRPr="00103ABA">
        <w:rPr>
          <w:rFonts w:ascii="Palatino Linotype" w:hAnsi="Palatino Linotype" w:cs="Arial"/>
          <w:b/>
          <w:sz w:val="24"/>
          <w:szCs w:val="24"/>
        </w:rPr>
        <w:t xml:space="preserve"> </w:t>
      </w:r>
      <w:r w:rsidR="00884EEA" w:rsidRPr="00103ABA">
        <w:rPr>
          <w:rFonts w:ascii="Palatino Linotype" w:hAnsi="Palatino Linotype" w:cs="Arial"/>
          <w:b/>
          <w:sz w:val="24"/>
          <w:szCs w:val="24"/>
        </w:rPr>
        <w:t>Recurrente</w:t>
      </w:r>
      <w:r w:rsidR="009F706A" w:rsidRPr="00103ABA">
        <w:rPr>
          <w:rFonts w:ascii="Palatino Linotype" w:hAnsi="Palatino Linotype" w:cs="Arial"/>
          <w:sz w:val="24"/>
          <w:szCs w:val="24"/>
        </w:rPr>
        <w:t xml:space="preserve"> adujera manifestaciones;</w:t>
      </w:r>
      <w:r w:rsidR="00E431FA" w:rsidRPr="00103ABA">
        <w:rPr>
          <w:rFonts w:ascii="Palatino Linotype" w:hAnsi="Palatino Linotype" w:cs="Arial"/>
          <w:sz w:val="24"/>
          <w:szCs w:val="24"/>
        </w:rPr>
        <w:t xml:space="preserve"> </w:t>
      </w:r>
      <w:r w:rsidR="009F706A" w:rsidRPr="00103ABA">
        <w:rPr>
          <w:rFonts w:ascii="Palatino Linotype" w:hAnsi="Palatino Linotype" w:cs="Arial"/>
          <w:sz w:val="24"/>
          <w:szCs w:val="24"/>
        </w:rPr>
        <w:t xml:space="preserve">asimismo, </w:t>
      </w:r>
      <w:r w:rsidR="009F706A" w:rsidRPr="00103ABA">
        <w:rPr>
          <w:rFonts w:ascii="Palatino Linotype" w:hAnsi="Palatino Linotype"/>
          <w:sz w:val="24"/>
          <w:szCs w:val="24"/>
        </w:rPr>
        <w:t>se hace constar que la</w:t>
      </w:r>
      <w:r w:rsidR="00D535D6" w:rsidRPr="00103ABA">
        <w:rPr>
          <w:rFonts w:ascii="Palatino Linotype" w:hAnsi="Palatino Linotype"/>
          <w:sz w:val="24"/>
          <w:szCs w:val="24"/>
        </w:rPr>
        <w:t xml:space="preserve"> parte</w:t>
      </w:r>
      <w:r w:rsidR="009F706A" w:rsidRPr="00103ABA">
        <w:rPr>
          <w:rFonts w:ascii="Palatino Linotype" w:hAnsi="Palatino Linotype"/>
          <w:sz w:val="24"/>
          <w:szCs w:val="24"/>
        </w:rPr>
        <w:t xml:space="preserve"> R</w:t>
      </w:r>
      <w:r w:rsidR="009F706A" w:rsidRPr="00103ABA">
        <w:rPr>
          <w:rFonts w:ascii="Palatino Linotype" w:hAnsi="Palatino Linotype"/>
          <w:b/>
          <w:sz w:val="24"/>
          <w:szCs w:val="24"/>
        </w:rPr>
        <w:t>ecurrente</w:t>
      </w:r>
      <w:r w:rsidR="009F706A" w:rsidRPr="00103ABA">
        <w:rPr>
          <w:rFonts w:ascii="Palatino Linotype" w:hAnsi="Palatino Linotype"/>
          <w:sz w:val="24"/>
          <w:szCs w:val="24"/>
        </w:rPr>
        <w:t xml:space="preserve"> fue omiso en presentar sus manifestaciones respecto al informe justificado remitido por el </w:t>
      </w:r>
      <w:r w:rsidR="009F706A" w:rsidRPr="00103ABA">
        <w:rPr>
          <w:rFonts w:ascii="Palatino Linotype" w:hAnsi="Palatino Linotype"/>
          <w:b/>
          <w:sz w:val="24"/>
          <w:szCs w:val="24"/>
        </w:rPr>
        <w:t>Sujeto Obligado</w:t>
      </w:r>
      <w:r w:rsidR="00D535D6" w:rsidRPr="00103ABA">
        <w:rPr>
          <w:rFonts w:ascii="Palatino Linotype" w:hAnsi="Palatino Linotype"/>
          <w:sz w:val="24"/>
          <w:szCs w:val="24"/>
        </w:rPr>
        <w:t>; f</w:t>
      </w:r>
      <w:r w:rsidR="009F706A" w:rsidRPr="00103ABA">
        <w:rPr>
          <w:rFonts w:ascii="Palatino Linotype" w:hAnsi="Palatino Linotype"/>
          <w:sz w:val="24"/>
          <w:szCs w:val="24"/>
        </w:rPr>
        <w:t xml:space="preserve">inalmente se advierte de las constancias que integran el presente expediente, que no existe prueba alguna que deba desahogarse, </w:t>
      </w:r>
      <w:r w:rsidR="00207404" w:rsidRPr="00103ABA">
        <w:rPr>
          <w:rFonts w:ascii="Palatino Linotype" w:hAnsi="Palatino Linotype" w:cs="Arial"/>
          <w:sz w:val="24"/>
          <w:szCs w:val="24"/>
        </w:rPr>
        <w:t>de conformidad con la siguiente imagen:</w:t>
      </w:r>
    </w:p>
    <w:p w:rsidR="00F9265D" w:rsidRPr="00103ABA" w:rsidRDefault="00F9265D" w:rsidP="00613213">
      <w:pPr>
        <w:spacing w:after="0"/>
      </w:pPr>
    </w:p>
    <w:p w:rsidR="009F706A" w:rsidRPr="00103ABA" w:rsidRDefault="009F706A"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r w:rsidRPr="00103ABA">
        <w:rPr>
          <w:rFonts w:ascii="Palatino Linotype" w:hAnsi="Palatino Linotype" w:cs="Arial"/>
          <w:noProof/>
          <w:sz w:val="24"/>
          <w:szCs w:val="24"/>
          <w:lang w:eastAsia="es-MX"/>
        </w:rPr>
        <w:lastRenderedPageBreak/>
        <mc:AlternateContent>
          <mc:Choice Requires="wps">
            <w:drawing>
              <wp:anchor distT="0" distB="0" distL="114300" distR="114300" simplePos="0" relativeHeight="251708416" behindDoc="0" locked="0" layoutInCell="1" allowOverlap="1" wp14:anchorId="6BD28015" wp14:editId="0588A3D0">
                <wp:simplePos x="0" y="0"/>
                <wp:positionH relativeFrom="column">
                  <wp:posOffset>2529150</wp:posOffset>
                </wp:positionH>
                <wp:positionV relativeFrom="paragraph">
                  <wp:posOffset>41662</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9AF3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9.15pt;margin-top:3.3pt;width:1in;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" adj="2246" fillcolor="red" stroked="f" strokeweight="1pt"/>
            </w:pict>
          </mc:Fallback>
        </mc:AlternateContent>
      </w:r>
      <w:r w:rsidRPr="00103ABA">
        <w:rPr>
          <w:rFonts w:ascii="Palatino Linotype" w:hAnsi="Palatino Linotype" w:cs="Arial"/>
          <w:noProof/>
          <w:sz w:val="24"/>
          <w:szCs w:val="24"/>
          <w:lang w:eastAsia="es-MX"/>
        </w:rPr>
        <w:drawing>
          <wp:inline distT="0" distB="0" distL="0" distR="0">
            <wp:extent cx="5756910" cy="32200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220085"/>
                    </a:xfrm>
                    <a:prstGeom prst="rect">
                      <a:avLst/>
                    </a:prstGeom>
                    <a:noFill/>
                    <a:ln>
                      <a:noFill/>
                    </a:ln>
                  </pic:spPr>
                </pic:pic>
              </a:graphicData>
            </a:graphic>
          </wp:inline>
        </w:drawing>
      </w:r>
    </w:p>
    <w:p w:rsidR="00EC32EC" w:rsidRPr="00103ABA" w:rsidRDefault="00EC32EC" w:rsidP="00941C22">
      <w:pPr>
        <w:pStyle w:val="Sinespaciado"/>
        <w:rPr>
          <w:noProof/>
          <w:lang w:eastAsia="es-MX"/>
        </w:rPr>
      </w:pPr>
    </w:p>
    <w:p w:rsidR="00E431FA" w:rsidRPr="00103ABA" w:rsidRDefault="00FC0A96" w:rsidP="00613213">
      <w:pPr>
        <w:spacing w:after="0" w:line="360" w:lineRule="auto"/>
        <w:jc w:val="both"/>
        <w:rPr>
          <w:rFonts w:ascii="Palatino Linotype" w:hAnsi="Palatino Linotype"/>
          <w:b/>
          <w:sz w:val="28"/>
          <w:szCs w:val="24"/>
        </w:rPr>
      </w:pPr>
      <w:r w:rsidRPr="00103ABA">
        <w:rPr>
          <w:rFonts w:ascii="Palatino Linotype" w:hAnsi="Palatino Linotype"/>
          <w:b/>
          <w:sz w:val="28"/>
          <w:szCs w:val="24"/>
        </w:rPr>
        <w:t>S</w:t>
      </w:r>
      <w:r w:rsidR="00025711" w:rsidRPr="00103ABA">
        <w:rPr>
          <w:rFonts w:ascii="Palatino Linotype" w:hAnsi="Palatino Linotype"/>
          <w:b/>
          <w:sz w:val="28"/>
          <w:szCs w:val="24"/>
        </w:rPr>
        <w:t>ÉPTIM</w:t>
      </w:r>
      <w:r w:rsidR="00D4794E" w:rsidRPr="00103ABA">
        <w:rPr>
          <w:rFonts w:ascii="Palatino Linotype" w:hAnsi="Palatino Linotype"/>
          <w:b/>
          <w:sz w:val="28"/>
          <w:szCs w:val="24"/>
        </w:rPr>
        <w:t>O. Del Cierre de Instrucción.</w:t>
      </w:r>
    </w:p>
    <w:p w:rsidR="005943FA" w:rsidRPr="00103ABA" w:rsidRDefault="00207404" w:rsidP="00613213">
      <w:pPr>
        <w:spacing w:after="0" w:line="360" w:lineRule="auto"/>
        <w:jc w:val="both"/>
        <w:rPr>
          <w:rFonts w:ascii="Palatino Linotype" w:hAnsi="Palatino Linotype" w:cs="Arial"/>
          <w:sz w:val="24"/>
          <w:szCs w:val="24"/>
        </w:rPr>
      </w:pPr>
      <w:r w:rsidRPr="00103ABA">
        <w:rPr>
          <w:rFonts w:ascii="Palatino Linotype" w:hAnsi="Palatino Linotype" w:cs="Arial"/>
          <w:sz w:val="24"/>
          <w:szCs w:val="24"/>
        </w:rPr>
        <w:t>P</w:t>
      </w:r>
      <w:r w:rsidR="00884EEA" w:rsidRPr="00103ABA">
        <w:rPr>
          <w:rFonts w:ascii="Palatino Linotype" w:hAnsi="Palatino Linotype" w:cs="Arial"/>
          <w:sz w:val="24"/>
          <w:szCs w:val="24"/>
        </w:rPr>
        <w:t>or lo cual</w:t>
      </w:r>
      <w:r w:rsidR="00CD146D" w:rsidRPr="00103ABA">
        <w:rPr>
          <w:rFonts w:ascii="Palatino Linotype" w:hAnsi="Palatino Linotype" w:cs="Arial"/>
          <w:sz w:val="24"/>
          <w:szCs w:val="24"/>
        </w:rPr>
        <w:t>,</w:t>
      </w:r>
      <w:r w:rsidR="00884EEA" w:rsidRPr="00103ABA">
        <w:rPr>
          <w:rFonts w:ascii="Palatino Linotype" w:hAnsi="Palatino Linotype" w:cs="Arial"/>
          <w:sz w:val="24"/>
          <w:szCs w:val="24"/>
        </w:rPr>
        <w:t xml:space="preserve"> se decretó </w:t>
      </w:r>
      <w:r w:rsidR="00CD146D" w:rsidRPr="00103ABA">
        <w:rPr>
          <w:rFonts w:ascii="Palatino Linotype" w:hAnsi="Palatino Linotype" w:cs="Arial"/>
          <w:sz w:val="24"/>
          <w:szCs w:val="24"/>
        </w:rPr>
        <w:t xml:space="preserve">el </w:t>
      </w:r>
      <w:r w:rsidR="00884EEA" w:rsidRPr="00103ABA">
        <w:rPr>
          <w:rFonts w:ascii="Palatino Linotype" w:hAnsi="Palatino Linotype" w:cs="Arial"/>
          <w:sz w:val="24"/>
          <w:szCs w:val="24"/>
        </w:rPr>
        <w:t xml:space="preserve">cierre de instrucción mediante acuerdo </w:t>
      </w:r>
      <w:r w:rsidR="00CD146D" w:rsidRPr="00103ABA">
        <w:rPr>
          <w:rFonts w:ascii="Palatino Linotype" w:hAnsi="Palatino Linotype" w:cs="Arial"/>
          <w:sz w:val="24"/>
          <w:szCs w:val="24"/>
        </w:rPr>
        <w:t>de</w:t>
      </w:r>
      <w:r w:rsidR="00884EEA" w:rsidRPr="00103ABA">
        <w:rPr>
          <w:rFonts w:ascii="Palatino Linotype" w:hAnsi="Palatino Linotype" w:cs="Arial"/>
          <w:sz w:val="24"/>
          <w:szCs w:val="24"/>
        </w:rPr>
        <w:t xml:space="preserve"> fecha </w:t>
      </w:r>
      <w:r w:rsidR="00BA1180" w:rsidRPr="00103ABA">
        <w:rPr>
          <w:rFonts w:ascii="Palatino Linotype" w:hAnsi="Palatino Linotype" w:cs="Arial"/>
          <w:sz w:val="24"/>
          <w:szCs w:val="24"/>
        </w:rPr>
        <w:t>veintisiete de noviembre</w:t>
      </w:r>
      <w:r w:rsidR="00941C22" w:rsidRPr="00103ABA">
        <w:rPr>
          <w:rFonts w:ascii="Palatino Linotype" w:hAnsi="Palatino Linotype" w:cs="Arial"/>
          <w:sz w:val="24"/>
          <w:szCs w:val="24"/>
        </w:rPr>
        <w:t xml:space="preserve"> </w:t>
      </w:r>
      <w:r w:rsidR="00884EEA" w:rsidRPr="00103ABA">
        <w:rPr>
          <w:rFonts w:ascii="Palatino Linotype" w:hAnsi="Palatino Linotype" w:cs="Arial"/>
          <w:sz w:val="24"/>
          <w:szCs w:val="24"/>
        </w:rPr>
        <w:t xml:space="preserve">de </w:t>
      </w:r>
      <w:r w:rsidR="00FC0A96" w:rsidRPr="00103ABA">
        <w:rPr>
          <w:rFonts w:ascii="Palatino Linotype" w:hAnsi="Palatino Linotype" w:cs="Arial"/>
          <w:sz w:val="24"/>
          <w:szCs w:val="24"/>
        </w:rPr>
        <w:t xml:space="preserve">dos mil </w:t>
      </w:r>
      <w:r w:rsidR="00D535D6" w:rsidRPr="00103ABA">
        <w:rPr>
          <w:rFonts w:ascii="Palatino Linotype" w:hAnsi="Palatino Linotype" w:cs="Arial"/>
          <w:sz w:val="24"/>
          <w:szCs w:val="24"/>
        </w:rPr>
        <w:t>veinte</w:t>
      </w:r>
      <w:r w:rsidR="00884EEA" w:rsidRPr="00103ABA">
        <w:rPr>
          <w:rFonts w:ascii="Palatino Linotype" w:hAnsi="Palatino Linotype" w:cs="Arial"/>
          <w:sz w:val="24"/>
          <w:szCs w:val="24"/>
        </w:rPr>
        <w:t>, en términos del artículo 185</w:t>
      </w:r>
      <w:r w:rsidR="004614A3" w:rsidRPr="00103ABA">
        <w:rPr>
          <w:rFonts w:ascii="Palatino Linotype" w:hAnsi="Palatino Linotype" w:cs="Arial"/>
          <w:sz w:val="24"/>
          <w:szCs w:val="24"/>
        </w:rPr>
        <w:t>,</w:t>
      </w:r>
      <w:r w:rsidR="00884EEA" w:rsidRPr="00103ABA">
        <w:rPr>
          <w:rFonts w:ascii="Palatino Linotype" w:hAnsi="Palatino Linotype" w:cs="Arial"/>
          <w:sz w:val="24"/>
          <w:szCs w:val="24"/>
        </w:rPr>
        <w:t xml:space="preserve"> fracción VI</w:t>
      </w:r>
      <w:r w:rsidR="004614A3" w:rsidRPr="00103ABA">
        <w:rPr>
          <w:rFonts w:ascii="Palatino Linotype" w:hAnsi="Palatino Linotype" w:cs="Arial"/>
          <w:sz w:val="24"/>
          <w:szCs w:val="24"/>
        </w:rPr>
        <w:t>,</w:t>
      </w:r>
      <w:r w:rsidR="00884EEA" w:rsidRPr="00103AB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103ABA" w:rsidRDefault="00EC32EC" w:rsidP="00FC0A96">
      <w:pPr>
        <w:spacing w:after="0" w:line="360" w:lineRule="auto"/>
        <w:jc w:val="both"/>
        <w:rPr>
          <w:rFonts w:ascii="Palatino Linotype" w:hAnsi="Palatino Linotype" w:cs="Arial"/>
          <w:sz w:val="24"/>
          <w:szCs w:val="24"/>
        </w:rPr>
      </w:pPr>
    </w:p>
    <w:p w:rsidR="00884EEA" w:rsidRPr="00103ABA" w:rsidRDefault="00884EEA" w:rsidP="00613213">
      <w:pPr>
        <w:spacing w:after="0" w:line="360" w:lineRule="auto"/>
        <w:jc w:val="center"/>
        <w:rPr>
          <w:rFonts w:ascii="Palatino Linotype" w:hAnsi="Palatino Linotype" w:cs="Arial"/>
          <w:b/>
          <w:sz w:val="28"/>
        </w:rPr>
      </w:pPr>
      <w:r w:rsidRPr="00103ABA">
        <w:rPr>
          <w:rFonts w:ascii="Palatino Linotype" w:hAnsi="Palatino Linotype" w:cs="Arial"/>
          <w:b/>
          <w:sz w:val="28"/>
        </w:rPr>
        <w:t xml:space="preserve">C O N S I D E R A N D O </w:t>
      </w:r>
    </w:p>
    <w:p w:rsidR="00E143C6" w:rsidRPr="00103ABA" w:rsidRDefault="00E143C6" w:rsidP="00613213">
      <w:pPr>
        <w:pStyle w:val="Sinespaciado"/>
        <w:rPr>
          <w:sz w:val="6"/>
        </w:rPr>
      </w:pPr>
    </w:p>
    <w:p w:rsidR="00FC0A96" w:rsidRPr="00103ABA" w:rsidRDefault="00FC0A96" w:rsidP="00FC0A96">
      <w:pPr>
        <w:pStyle w:val="Sinespaciado"/>
      </w:pPr>
    </w:p>
    <w:p w:rsidR="00884EEA" w:rsidRPr="00103ABA" w:rsidRDefault="00884EEA" w:rsidP="00613213">
      <w:pPr>
        <w:spacing w:after="0" w:line="360" w:lineRule="auto"/>
        <w:jc w:val="both"/>
        <w:rPr>
          <w:rFonts w:ascii="Palatino Linotype" w:hAnsi="Palatino Linotype" w:cs="Arial"/>
          <w:sz w:val="24"/>
        </w:rPr>
      </w:pPr>
      <w:r w:rsidRPr="00103ABA">
        <w:rPr>
          <w:rFonts w:ascii="Palatino Linotype" w:hAnsi="Palatino Linotype" w:cs="Arial"/>
          <w:b/>
          <w:sz w:val="28"/>
        </w:rPr>
        <w:t>PRIMERO.</w:t>
      </w:r>
      <w:r w:rsidRPr="00103ABA">
        <w:rPr>
          <w:rFonts w:ascii="Palatino Linotype" w:hAnsi="Palatino Linotype" w:cs="Arial"/>
          <w:b/>
        </w:rPr>
        <w:t xml:space="preserve"> </w:t>
      </w:r>
      <w:r w:rsidRPr="00103ABA">
        <w:rPr>
          <w:rFonts w:ascii="Palatino Linotype" w:hAnsi="Palatino Linotype" w:cs="Arial"/>
          <w:b/>
          <w:sz w:val="28"/>
          <w:szCs w:val="28"/>
        </w:rPr>
        <w:t>De la competencia</w:t>
      </w:r>
      <w:r w:rsidRPr="00103ABA">
        <w:rPr>
          <w:rFonts w:ascii="Palatino Linotype" w:hAnsi="Palatino Linotype" w:cs="Arial"/>
          <w:sz w:val="28"/>
          <w:szCs w:val="28"/>
        </w:rPr>
        <w:t>.</w:t>
      </w:r>
    </w:p>
    <w:p w:rsidR="004614A3" w:rsidRPr="00103ABA" w:rsidRDefault="00884EEA" w:rsidP="00BA1180">
      <w:pPr>
        <w:spacing w:after="0" w:line="360" w:lineRule="auto"/>
        <w:jc w:val="both"/>
        <w:rPr>
          <w:rFonts w:ascii="Palatino Linotype" w:hAnsi="Palatino Linotype" w:cs="Arial"/>
          <w:sz w:val="24"/>
        </w:rPr>
      </w:pPr>
      <w:r w:rsidRPr="00103AB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941C22" w:rsidRPr="00103ABA">
        <w:rPr>
          <w:rFonts w:ascii="Palatino Linotype" w:hAnsi="Palatino Linotype" w:cs="Arial"/>
          <w:b/>
          <w:sz w:val="24"/>
        </w:rPr>
        <w:t>El</w:t>
      </w:r>
      <w:r w:rsidRPr="00103ABA">
        <w:rPr>
          <w:rFonts w:ascii="Palatino Linotype" w:hAnsi="Palatino Linotype" w:cs="Arial"/>
          <w:b/>
          <w:sz w:val="24"/>
        </w:rPr>
        <w:t xml:space="preserve"> Recurrente</w:t>
      </w:r>
      <w:r w:rsidRPr="00103ABA">
        <w:rPr>
          <w:rFonts w:ascii="Palatino Linotype" w:hAnsi="Palatino Linotype" w:cs="Arial"/>
          <w:b/>
          <w:sz w:val="24"/>
          <w:szCs w:val="24"/>
        </w:rPr>
        <w:t xml:space="preserve"> </w:t>
      </w:r>
      <w:r w:rsidRPr="00103ABA">
        <w:rPr>
          <w:rFonts w:ascii="Palatino Linotype" w:hAnsi="Palatino Linotype" w:cs="Arial"/>
          <w:sz w:val="24"/>
        </w:rPr>
        <w:t>conforme a lo dispuesto en los artículos 6, apartado A, fracción IV</w:t>
      </w:r>
      <w:r w:rsidR="00BA1180" w:rsidRPr="00103ABA">
        <w:rPr>
          <w:rFonts w:ascii="Palatino Linotype" w:hAnsi="Palatino Linotype" w:cs="Arial"/>
          <w:sz w:val="24"/>
        </w:rPr>
        <w:t>,</w:t>
      </w:r>
      <w:r w:rsidRPr="00103ABA">
        <w:rPr>
          <w:rFonts w:ascii="Palatino Linotype" w:hAnsi="Palatino Linotype" w:cs="Arial"/>
          <w:sz w:val="24"/>
        </w:rPr>
        <w:t xml:space="preserve"> de la Constitución Política de los Estados Unidos </w:t>
      </w:r>
      <w:r w:rsidRPr="00103ABA">
        <w:rPr>
          <w:rFonts w:ascii="Palatino Linotype" w:hAnsi="Palatino Linotype" w:cs="Arial"/>
          <w:sz w:val="24"/>
        </w:rPr>
        <w:lastRenderedPageBreak/>
        <w:t xml:space="preserve">Mexicanos, 5, párrafos </w:t>
      </w:r>
      <w:r w:rsidR="00EC32EC" w:rsidRPr="00103ABA">
        <w:rPr>
          <w:rFonts w:ascii="Palatino Linotype" w:hAnsi="Palatino Linotype" w:cs="Arial"/>
          <w:sz w:val="24"/>
        </w:rPr>
        <w:t xml:space="preserve">vigésimo </w:t>
      </w:r>
      <w:r w:rsidRPr="00103ABA">
        <w:rPr>
          <w:rFonts w:ascii="Palatino Linotype" w:hAnsi="Palatino Linotype" w:cs="Arial"/>
          <w:sz w:val="24"/>
        </w:rPr>
        <w:t>segundo</w:t>
      </w:r>
      <w:r w:rsidR="00EC32EC" w:rsidRPr="00103ABA">
        <w:rPr>
          <w:rFonts w:ascii="Palatino Linotype" w:hAnsi="Palatino Linotype" w:cs="Arial"/>
          <w:sz w:val="24"/>
        </w:rPr>
        <w:t>, vigésimo tercero y vigésimo cuarto,</w:t>
      </w:r>
      <w:r w:rsidRPr="00103ABA">
        <w:rPr>
          <w:rFonts w:ascii="Palatino Linotype" w:hAnsi="Palatino Linotype" w:cs="Arial"/>
          <w:sz w:val="24"/>
        </w:rPr>
        <w:t xml:space="preserve"> fracción IV</w:t>
      </w:r>
      <w:r w:rsidR="00EC32EC" w:rsidRPr="00103ABA">
        <w:rPr>
          <w:rFonts w:ascii="Palatino Linotype" w:hAnsi="Palatino Linotype" w:cs="Arial"/>
          <w:sz w:val="24"/>
        </w:rPr>
        <w:t>,</w:t>
      </w:r>
      <w:r w:rsidRPr="00103ABA">
        <w:rPr>
          <w:rFonts w:ascii="Palatino Linotype" w:hAnsi="Palatino Linotype" w:cs="Arial"/>
          <w:sz w:val="24"/>
        </w:rPr>
        <w:t xml:space="preserve"> de la Constitución Política del Estado Libre y Soberano de México, </w:t>
      </w:r>
      <w:r w:rsidRPr="00103ABA">
        <w:rPr>
          <w:rFonts w:ascii="Palatino Linotype" w:hAnsi="Palatino Linotype" w:cs="Arial"/>
          <w:sz w:val="24"/>
          <w:szCs w:val="24"/>
        </w:rPr>
        <w:t>1, 2 fracción II, 13, 29, 36 fracciones II y III, 176, 178, 179 fracción I, 181 párrafo tercero, 182, 185, 188 y 194</w:t>
      </w:r>
      <w:r w:rsidR="00EC32EC" w:rsidRPr="00103ABA">
        <w:rPr>
          <w:rFonts w:ascii="Palatino Linotype" w:hAnsi="Palatino Linotype" w:cs="Arial"/>
          <w:sz w:val="24"/>
          <w:szCs w:val="24"/>
        </w:rPr>
        <w:t>,</w:t>
      </w:r>
      <w:r w:rsidRPr="00103ABA">
        <w:rPr>
          <w:rFonts w:ascii="Palatino Linotype" w:hAnsi="Palatino Linotype" w:cs="Arial"/>
          <w:sz w:val="24"/>
          <w:szCs w:val="24"/>
        </w:rPr>
        <w:t xml:space="preserve"> </w:t>
      </w:r>
      <w:r w:rsidRPr="00103ABA">
        <w:rPr>
          <w:rFonts w:ascii="Palatino Linotype" w:hAnsi="Palatino Linotype" w:cs="Arial"/>
          <w:sz w:val="24"/>
        </w:rPr>
        <w:t>de la Ley de Transparencia y Acceso a la Información Pública del Estado de México y Municipios, 9 fracciones I, XXIV, 11 y 14 fracción I</w:t>
      </w:r>
      <w:r w:rsidR="00EC32EC" w:rsidRPr="00103ABA">
        <w:rPr>
          <w:rFonts w:ascii="Palatino Linotype" w:hAnsi="Palatino Linotype" w:cs="Arial"/>
          <w:sz w:val="24"/>
        </w:rPr>
        <w:t>,</w:t>
      </w:r>
      <w:r w:rsidRPr="00103ABA">
        <w:rPr>
          <w:rFonts w:ascii="Palatino Linotype" w:hAnsi="Palatino Linotype" w:cs="Arial"/>
          <w:sz w:val="24"/>
        </w:rPr>
        <w:t xml:space="preserve"> del Reglamento Interior del Instituto de Transparencia, Acceso a la Información Pública y Protección de Datos Personales del Estado de México.</w:t>
      </w:r>
    </w:p>
    <w:p w:rsidR="00BA1180" w:rsidRPr="00103ABA" w:rsidRDefault="00BA1180" w:rsidP="00BA1180">
      <w:pPr>
        <w:spacing w:after="0" w:line="360" w:lineRule="auto"/>
        <w:jc w:val="both"/>
        <w:rPr>
          <w:rFonts w:ascii="Palatino Linotype" w:hAnsi="Palatino Linotype" w:cs="Arial"/>
          <w:sz w:val="24"/>
        </w:rPr>
      </w:pPr>
    </w:p>
    <w:p w:rsidR="0024290F" w:rsidRPr="00103ABA"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103ABA">
        <w:rPr>
          <w:rFonts w:ascii="Palatino Linotype" w:hAnsi="Palatino Linotype" w:cs="Arial"/>
          <w:b/>
          <w:sz w:val="28"/>
          <w:szCs w:val="28"/>
        </w:rPr>
        <w:t xml:space="preserve">SEGUNDO. Sobre los alcances del recurso de revisión. </w:t>
      </w:r>
    </w:p>
    <w:p w:rsidR="0024290F" w:rsidRPr="00103ABA" w:rsidRDefault="0024290F" w:rsidP="00613213">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Anterior a todo debe destacarse que el recurso de revisión tiene el fin y alcance que señalan los numerales 176, 179, 181 párrafo cuarto, 194 y 195</w:t>
      </w:r>
      <w:r w:rsidR="00D4794E" w:rsidRPr="00103ABA">
        <w:rPr>
          <w:rFonts w:ascii="Palatino Linotype" w:hAnsi="Palatino Linotype" w:cs="Arial"/>
        </w:rPr>
        <w:t>,</w:t>
      </w:r>
      <w:r w:rsidRPr="00103ABA">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A1180" w:rsidRPr="00103ABA" w:rsidRDefault="00BA1180" w:rsidP="00613213">
      <w:pPr>
        <w:pStyle w:val="Prrafodelista"/>
        <w:autoSpaceDE w:val="0"/>
        <w:autoSpaceDN w:val="0"/>
        <w:adjustRightInd w:val="0"/>
        <w:spacing w:line="360" w:lineRule="auto"/>
        <w:ind w:left="0"/>
        <w:jc w:val="both"/>
        <w:rPr>
          <w:rFonts w:ascii="Palatino Linotype" w:hAnsi="Palatino Linotype" w:cs="Arial"/>
        </w:rPr>
      </w:pPr>
    </w:p>
    <w:p w:rsidR="0007610F" w:rsidRPr="00103ABA"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103ABA">
        <w:rPr>
          <w:rFonts w:ascii="Palatino Linotype" w:hAnsi="Palatino Linotype" w:cs="Arial"/>
          <w:b/>
          <w:sz w:val="28"/>
        </w:rPr>
        <w:t>TERCERO. Del estudio de las causas de improcedencia y sobreseimiento.</w:t>
      </w:r>
    </w:p>
    <w:p w:rsidR="0007610F" w:rsidRPr="00103ABA" w:rsidRDefault="0007610F" w:rsidP="00941C22">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103ABA">
        <w:rPr>
          <w:rFonts w:ascii="Palatino Linotype" w:hAnsi="Palatino Linotype" w:cs="Arial"/>
        </w:rPr>
        <w:t>,</w:t>
      </w:r>
      <w:r w:rsidRPr="00103ABA">
        <w:rPr>
          <w:rFonts w:ascii="Palatino Linotype" w:hAnsi="Palatino Linotype" w:cs="Arial"/>
        </w:rPr>
        <w:t xml:space="preserve"> de Ley de Transparencia y Acceso a la Información Pública del Estado de México y Municipios, </w:t>
      </w:r>
      <w:r w:rsidRPr="00103ABA">
        <w:rPr>
          <w:rFonts w:ascii="Palatino Linotype" w:hAnsi="Palatino Linotype" w:cs="Arial"/>
        </w:rPr>
        <w:lastRenderedPageBreak/>
        <w:t>en correlación con la seguridad jurídica que debe generar lo actuado ante este Organismo garante.</w:t>
      </w:r>
    </w:p>
    <w:p w:rsidR="00941C22" w:rsidRPr="00103ABA" w:rsidRDefault="00941C22" w:rsidP="00613213">
      <w:pPr>
        <w:pStyle w:val="Prrafodelista"/>
        <w:autoSpaceDE w:val="0"/>
        <w:autoSpaceDN w:val="0"/>
        <w:adjustRightInd w:val="0"/>
        <w:spacing w:line="360" w:lineRule="auto"/>
        <w:ind w:left="0"/>
        <w:jc w:val="both"/>
        <w:rPr>
          <w:rFonts w:ascii="Palatino Linotype" w:hAnsi="Palatino Linotype" w:cs="Arial"/>
        </w:rPr>
      </w:pPr>
    </w:p>
    <w:p w:rsidR="0007610F" w:rsidRPr="00103AB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103ABA"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103ABA" w:rsidRDefault="0007610F" w:rsidP="00D535D6">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03ABA">
        <w:rPr>
          <w:rStyle w:val="Refdenotaalpie"/>
          <w:rFonts w:ascii="Palatino Linotype" w:hAnsi="Palatino Linotype" w:cs="Arial"/>
        </w:rPr>
        <w:footnoteReference w:id="1"/>
      </w:r>
      <w:r w:rsidRPr="00103ABA">
        <w:rPr>
          <w:rFonts w:ascii="Palatino Linotype" w:hAnsi="Palatino Linotype" w:cs="Arial"/>
        </w:rPr>
        <w:t>.</w:t>
      </w:r>
    </w:p>
    <w:p w:rsidR="00D535D6" w:rsidRPr="00103ABA"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103ABA" w:rsidRDefault="0007610F" w:rsidP="00D535D6">
      <w:pPr>
        <w:autoSpaceDE w:val="0"/>
        <w:autoSpaceDN w:val="0"/>
        <w:adjustRightInd w:val="0"/>
        <w:spacing w:after="0" w:line="360" w:lineRule="auto"/>
        <w:jc w:val="both"/>
        <w:rPr>
          <w:rFonts w:ascii="Palatino Linotype" w:hAnsi="Palatino Linotype" w:cs="Arial"/>
          <w:sz w:val="24"/>
          <w:szCs w:val="24"/>
        </w:rPr>
      </w:pPr>
      <w:r w:rsidRPr="00103ABA">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103ABA" w:rsidRDefault="0007610F" w:rsidP="00BA1180">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BA1180" w:rsidRPr="00103ABA" w:rsidRDefault="00BA1180" w:rsidP="00BA1180">
      <w:pPr>
        <w:pStyle w:val="Prrafodelista"/>
        <w:autoSpaceDE w:val="0"/>
        <w:autoSpaceDN w:val="0"/>
        <w:adjustRightInd w:val="0"/>
        <w:spacing w:line="360" w:lineRule="auto"/>
        <w:ind w:left="0"/>
        <w:jc w:val="both"/>
        <w:rPr>
          <w:rFonts w:ascii="Palatino Linotype" w:hAnsi="Palatino Linotype" w:cs="Arial"/>
        </w:rPr>
      </w:pPr>
    </w:p>
    <w:p w:rsidR="0007610F" w:rsidRPr="00103ABA" w:rsidRDefault="0007610F" w:rsidP="00613213">
      <w:pPr>
        <w:tabs>
          <w:tab w:val="left" w:pos="709"/>
        </w:tabs>
        <w:spacing w:after="0" w:line="360" w:lineRule="auto"/>
        <w:jc w:val="both"/>
        <w:rPr>
          <w:rFonts w:ascii="Palatino Linotype" w:hAnsi="Palatino Linotype" w:cs="Arial"/>
          <w:sz w:val="24"/>
          <w:szCs w:val="24"/>
        </w:rPr>
      </w:pPr>
      <w:r w:rsidRPr="00103ABA">
        <w:rPr>
          <w:rFonts w:ascii="Palatino Linotype" w:hAnsi="Palatino Linotype" w:cs="Arial"/>
          <w:sz w:val="24"/>
          <w:szCs w:val="24"/>
        </w:rPr>
        <w:t>La Ley de Transparencia de la entidad, en su artículo 192</w:t>
      </w:r>
      <w:r w:rsidR="00E431FA" w:rsidRPr="00103ABA">
        <w:rPr>
          <w:rFonts w:ascii="Palatino Linotype" w:hAnsi="Palatino Linotype" w:cs="Arial"/>
          <w:sz w:val="24"/>
          <w:szCs w:val="24"/>
        </w:rPr>
        <w:t>,</w:t>
      </w:r>
      <w:r w:rsidRPr="00103ABA">
        <w:rPr>
          <w:rFonts w:ascii="Palatino Linotype" w:hAnsi="Palatino Linotype" w:cs="Arial"/>
          <w:sz w:val="24"/>
          <w:szCs w:val="24"/>
        </w:rPr>
        <w:t xml:space="preserve"> contempla la figura jurídica del sobreseimiento, y específicamente </w:t>
      </w:r>
      <w:r w:rsidR="00454A17" w:rsidRPr="00103ABA">
        <w:rPr>
          <w:rFonts w:ascii="Palatino Linotype" w:hAnsi="Palatino Linotype" w:cs="Arial"/>
          <w:sz w:val="24"/>
          <w:szCs w:val="24"/>
        </w:rPr>
        <w:t xml:space="preserve">en sus hipótesis inmersas en la fracción </w:t>
      </w:r>
      <w:r w:rsidR="00E909C5" w:rsidRPr="00103ABA">
        <w:rPr>
          <w:rFonts w:ascii="Palatino Linotype" w:hAnsi="Palatino Linotype" w:cs="Arial"/>
          <w:sz w:val="24"/>
          <w:szCs w:val="24"/>
        </w:rPr>
        <w:t>III</w:t>
      </w:r>
      <w:r w:rsidR="00E431FA" w:rsidRPr="00103ABA">
        <w:rPr>
          <w:rFonts w:ascii="Palatino Linotype" w:hAnsi="Palatino Linotype" w:cs="Arial"/>
          <w:sz w:val="24"/>
          <w:szCs w:val="24"/>
        </w:rPr>
        <w:t>,</w:t>
      </w:r>
      <w:r w:rsidRPr="00103ABA">
        <w:rPr>
          <w:rFonts w:ascii="Palatino Linotype" w:hAnsi="Palatino Linotype" w:cs="Arial"/>
          <w:sz w:val="24"/>
          <w:szCs w:val="24"/>
        </w:rPr>
        <w:t xml:space="preserve"> refieren que se sobreseerá el asunto cuando </w:t>
      </w:r>
      <w:r w:rsidRPr="00103ABA">
        <w:rPr>
          <w:rFonts w:ascii="Palatino Linotype" w:hAnsi="Palatino Linotype" w:cs="Arial"/>
          <w:b/>
          <w:sz w:val="24"/>
          <w:szCs w:val="24"/>
        </w:rPr>
        <w:t>El Sujeto Obligado</w:t>
      </w:r>
      <w:r w:rsidRPr="00103AB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103ABA" w:rsidRDefault="0007610F" w:rsidP="00613213">
      <w:pPr>
        <w:pStyle w:val="Sinespaciado"/>
        <w:rPr>
          <w:rFonts w:ascii="Palatino Linotype" w:hAnsi="Palatino Linotype" w:cs="Arial"/>
          <w:sz w:val="24"/>
          <w:szCs w:val="24"/>
        </w:rPr>
      </w:pPr>
    </w:p>
    <w:p w:rsidR="00D535D6" w:rsidRPr="00103ABA" w:rsidRDefault="0007610F" w:rsidP="00D535D6">
      <w:pPr>
        <w:tabs>
          <w:tab w:val="left" w:pos="709"/>
        </w:tabs>
        <w:spacing w:after="0" w:line="360" w:lineRule="auto"/>
        <w:jc w:val="both"/>
        <w:rPr>
          <w:rFonts w:ascii="Palatino Linotype" w:hAnsi="Palatino Linotype" w:cs="Arial"/>
          <w:sz w:val="24"/>
          <w:szCs w:val="24"/>
        </w:rPr>
      </w:pPr>
      <w:r w:rsidRPr="00103ABA">
        <w:rPr>
          <w:rFonts w:ascii="Palatino Linotype" w:hAnsi="Palatino Linotype" w:cs="Arial"/>
          <w:sz w:val="24"/>
          <w:szCs w:val="24"/>
        </w:rPr>
        <w:lastRenderedPageBreak/>
        <w:t xml:space="preserve">Bajo esa línea, con la finalidad de determinar si se modificó o revocó el acto u omisión del </w:t>
      </w:r>
      <w:r w:rsidRPr="00103ABA">
        <w:rPr>
          <w:rFonts w:ascii="Palatino Linotype" w:hAnsi="Palatino Linotype" w:cs="Arial"/>
          <w:b/>
          <w:sz w:val="24"/>
          <w:szCs w:val="24"/>
        </w:rPr>
        <w:t>Sujeto Obligado</w:t>
      </w:r>
      <w:r w:rsidRPr="00103AB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103ABA">
        <w:rPr>
          <w:rFonts w:ascii="Palatino Linotype" w:hAnsi="Palatino Linotype" w:cs="Arial"/>
          <w:sz w:val="24"/>
          <w:szCs w:val="24"/>
        </w:rPr>
        <w:t>esto procesal que establece</w:t>
      </w:r>
      <w:r w:rsidR="00454A17" w:rsidRPr="00103ABA">
        <w:rPr>
          <w:rFonts w:ascii="Palatino Linotype" w:hAnsi="Palatino Linotype" w:cs="Arial"/>
          <w:sz w:val="24"/>
          <w:szCs w:val="24"/>
        </w:rPr>
        <w:t xml:space="preserve"> la fracción</w:t>
      </w:r>
      <w:r w:rsidRPr="00103ABA">
        <w:rPr>
          <w:rFonts w:ascii="Palatino Linotype" w:hAnsi="Palatino Linotype" w:cs="Arial"/>
          <w:sz w:val="24"/>
          <w:szCs w:val="24"/>
        </w:rPr>
        <w:t xml:space="preserve"> III</w:t>
      </w:r>
      <w:r w:rsidR="00454A17" w:rsidRPr="00103ABA">
        <w:rPr>
          <w:rFonts w:ascii="Palatino Linotype" w:hAnsi="Palatino Linotype" w:cs="Arial"/>
          <w:sz w:val="24"/>
          <w:szCs w:val="24"/>
        </w:rPr>
        <w:t>,</w:t>
      </w:r>
      <w:r w:rsidRPr="00103ABA">
        <w:rPr>
          <w:rFonts w:ascii="Palatino Linotype" w:hAnsi="Palatino Linotype" w:cs="Arial"/>
          <w:sz w:val="24"/>
          <w:szCs w:val="24"/>
        </w:rPr>
        <w:t xml:space="preserve"> del artículo 192</w:t>
      </w:r>
      <w:r w:rsidR="00E431FA" w:rsidRPr="00103ABA">
        <w:rPr>
          <w:rFonts w:ascii="Palatino Linotype" w:hAnsi="Palatino Linotype" w:cs="Arial"/>
          <w:sz w:val="24"/>
          <w:szCs w:val="24"/>
        </w:rPr>
        <w:t>,</w:t>
      </w:r>
      <w:r w:rsidRPr="00103ABA">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103ABA" w:rsidRDefault="00EB74F1" w:rsidP="00D535D6">
      <w:pPr>
        <w:tabs>
          <w:tab w:val="left" w:pos="709"/>
        </w:tabs>
        <w:spacing w:after="0" w:line="360" w:lineRule="auto"/>
        <w:jc w:val="both"/>
        <w:rPr>
          <w:rFonts w:ascii="Palatino Linotype" w:hAnsi="Palatino Linotype" w:cs="Arial"/>
          <w:sz w:val="24"/>
          <w:szCs w:val="24"/>
        </w:rPr>
      </w:pPr>
    </w:p>
    <w:p w:rsidR="00EB74F1" w:rsidRPr="00103ABA" w:rsidRDefault="00EB74F1" w:rsidP="00EB74F1">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color w:val="000000" w:themeColor="text1"/>
        </w:rPr>
        <w:t xml:space="preserve">Como señalamos en el antecedente </w:t>
      </w:r>
      <w:r w:rsidRPr="00103ABA">
        <w:rPr>
          <w:rFonts w:ascii="Palatino Linotype" w:hAnsi="Palatino Linotype" w:cs="Arial"/>
          <w:b/>
        </w:rPr>
        <w:t>PRIMERO</w:t>
      </w:r>
      <w:r w:rsidRPr="00103ABA">
        <w:rPr>
          <w:rFonts w:ascii="Palatino Linotype" w:hAnsi="Palatino Linotype" w:cs="Arial"/>
        </w:rPr>
        <w:t xml:space="preserve">; en fecha </w:t>
      </w:r>
      <w:r w:rsidR="00E909C5" w:rsidRPr="00103ABA">
        <w:rPr>
          <w:rFonts w:ascii="Palatino Linotype" w:hAnsi="Palatino Linotype" w:cs="Arial"/>
        </w:rPr>
        <w:t>catorce de septiembre</w:t>
      </w:r>
      <w:r w:rsidR="0090365C" w:rsidRPr="00103ABA">
        <w:rPr>
          <w:rFonts w:ascii="Palatino Linotype" w:hAnsi="Palatino Linotype" w:cs="Arial"/>
        </w:rPr>
        <w:t xml:space="preserve"> del año en curso</w:t>
      </w:r>
      <w:r w:rsidRPr="00103ABA">
        <w:rPr>
          <w:rFonts w:ascii="Palatino Linotype" w:hAnsi="Palatino Linotype" w:cs="Arial"/>
        </w:rPr>
        <w:t xml:space="preserve">, </w:t>
      </w:r>
      <w:r w:rsidRPr="00103ABA">
        <w:rPr>
          <w:rFonts w:ascii="Palatino Linotype" w:hAnsi="Palatino Linotype" w:cs="Arial"/>
          <w:b/>
        </w:rPr>
        <w:t>El</w:t>
      </w:r>
      <w:r w:rsidRPr="00103ABA">
        <w:rPr>
          <w:rFonts w:ascii="Palatino Linotype" w:hAnsi="Palatino Linotype" w:cs="Arial"/>
        </w:rPr>
        <w:t xml:space="preserve"> </w:t>
      </w:r>
      <w:r w:rsidRPr="00103ABA">
        <w:rPr>
          <w:rFonts w:ascii="Palatino Linotype" w:hAnsi="Palatino Linotype" w:cs="Arial"/>
          <w:b/>
        </w:rPr>
        <w:t>Recurrente</w:t>
      </w:r>
      <w:r w:rsidRPr="00103ABA">
        <w:rPr>
          <w:rFonts w:ascii="Palatino Linotype" w:hAnsi="Palatino Linotype" w:cs="Arial"/>
        </w:rPr>
        <w:t xml:space="preserve"> </w:t>
      </w:r>
      <w:r w:rsidRPr="00103ABA">
        <w:rPr>
          <w:rFonts w:ascii="Palatino Linotype" w:hAnsi="Palatino Linotype" w:cs="Arial"/>
          <w:color w:val="000000" w:themeColor="text1"/>
        </w:rPr>
        <w:t>realizó</w:t>
      </w:r>
      <w:r w:rsidRPr="00103ABA">
        <w:rPr>
          <w:rFonts w:ascii="Palatino Linotype" w:hAnsi="Palatino Linotype" w:cs="Arial"/>
          <w:b/>
          <w:color w:val="000000" w:themeColor="text1"/>
        </w:rPr>
        <w:t xml:space="preserve"> </w:t>
      </w:r>
      <w:r w:rsidRPr="00103ABA">
        <w:rPr>
          <w:rFonts w:ascii="Palatino Linotype" w:hAnsi="Palatino Linotype" w:cs="Arial"/>
          <w:color w:val="000000" w:themeColor="text1"/>
        </w:rPr>
        <w:t>la solicitud de acceso a la información con folio</w:t>
      </w:r>
      <w:r w:rsidRPr="00103ABA">
        <w:rPr>
          <w:rFonts w:ascii="Palatino Linotype" w:hAnsi="Palatino Linotype" w:cs="Arial"/>
          <w:b/>
        </w:rPr>
        <w:t xml:space="preserve"> </w:t>
      </w:r>
      <w:r w:rsidR="00E909C5" w:rsidRPr="00103ABA">
        <w:rPr>
          <w:rFonts w:ascii="Palatino Linotype" w:hAnsi="Palatino Linotype" w:cs="Arial"/>
          <w:b/>
        </w:rPr>
        <w:t>00648/ISSEMYM/IP/2020</w:t>
      </w:r>
      <w:r w:rsidRPr="00103ABA">
        <w:rPr>
          <w:rFonts w:ascii="Palatino Linotype" w:hAnsi="Palatino Linotype" w:cs="Arial"/>
          <w:lang w:eastAsia="es-MX"/>
        </w:rPr>
        <w:t>,</w:t>
      </w:r>
      <w:r w:rsidRPr="00103ABA">
        <w:rPr>
          <w:rFonts w:ascii="Palatino Linotype" w:hAnsi="Palatino Linotype" w:cs="Arial"/>
          <w:b/>
          <w:lang w:eastAsia="es-MX"/>
        </w:rPr>
        <w:t xml:space="preserve"> </w:t>
      </w:r>
      <w:r w:rsidRPr="00103ABA">
        <w:rPr>
          <w:rFonts w:ascii="Palatino Linotype" w:hAnsi="Palatino Linotype" w:cs="Arial"/>
        </w:rPr>
        <w:t>requiriendo lo siguiente:</w:t>
      </w:r>
    </w:p>
    <w:p w:rsidR="00E909C5" w:rsidRPr="00103ABA" w:rsidRDefault="00E909C5" w:rsidP="00EB74F1">
      <w:pPr>
        <w:pStyle w:val="Prrafodelista"/>
        <w:autoSpaceDE w:val="0"/>
        <w:autoSpaceDN w:val="0"/>
        <w:adjustRightInd w:val="0"/>
        <w:spacing w:line="360" w:lineRule="auto"/>
        <w:ind w:left="0"/>
        <w:jc w:val="both"/>
        <w:rPr>
          <w:rFonts w:ascii="Palatino Linotype" w:hAnsi="Palatino Linotype" w:cs="Arial"/>
        </w:rPr>
      </w:pPr>
    </w:p>
    <w:p w:rsidR="00E909C5" w:rsidRPr="00103ABA" w:rsidRDefault="00E909C5" w:rsidP="00E909C5">
      <w:pPr>
        <w:pStyle w:val="Prrafodelista"/>
        <w:numPr>
          <w:ilvl w:val="0"/>
          <w:numId w:val="6"/>
        </w:numPr>
        <w:autoSpaceDE w:val="0"/>
        <w:autoSpaceDN w:val="0"/>
        <w:adjustRightInd w:val="0"/>
        <w:spacing w:line="360" w:lineRule="auto"/>
        <w:jc w:val="both"/>
        <w:rPr>
          <w:rFonts w:ascii="Palatino Linotype" w:hAnsi="Palatino Linotype"/>
          <w:color w:val="000000"/>
          <w:sz w:val="22"/>
          <w:szCs w:val="14"/>
        </w:rPr>
      </w:pPr>
      <w:r w:rsidRPr="00103ABA">
        <w:rPr>
          <w:rFonts w:ascii="Palatino Linotype" w:hAnsi="Palatino Linotype"/>
          <w:color w:val="000000"/>
          <w:sz w:val="22"/>
          <w:szCs w:val="14"/>
        </w:rPr>
        <w:t xml:space="preserve">El expediente clínico de mi papá que fue atendido en el año 2014 en el centro médico Toluca o en el hospital pps de toluca, desconozco si fue atendido como derechohabiente o como paciente 06, por eso también requiero en caso de existir el expediente de los costos que se generaron. </w:t>
      </w:r>
    </w:p>
    <w:p w:rsidR="00EB74F1" w:rsidRPr="00103ABA" w:rsidRDefault="00E909C5" w:rsidP="00E909C5">
      <w:pPr>
        <w:pStyle w:val="Prrafodelista"/>
        <w:autoSpaceDE w:val="0"/>
        <w:autoSpaceDN w:val="0"/>
        <w:adjustRightInd w:val="0"/>
        <w:spacing w:line="360" w:lineRule="auto"/>
        <w:ind w:left="720"/>
        <w:jc w:val="both"/>
        <w:rPr>
          <w:rFonts w:ascii="Palatino Linotype" w:hAnsi="Palatino Linotype"/>
          <w:color w:val="000000"/>
          <w:sz w:val="22"/>
          <w:szCs w:val="14"/>
        </w:rPr>
      </w:pPr>
      <w:r w:rsidRPr="00103ABA">
        <w:rPr>
          <w:rFonts w:ascii="Palatino Linotype" w:hAnsi="Palatino Linotype"/>
          <w:color w:val="000000"/>
          <w:sz w:val="22"/>
          <w:szCs w:val="14"/>
        </w:rPr>
        <w:t xml:space="preserve">Lo requiero para ofrecerlo como prueba en un juicio civil, en donde están representados los derechos de mi madre que no sabe leer y escribir y por eso la apoyo, mi padre se llama </w:t>
      </w:r>
      <w:r w:rsidR="00FF0DEA">
        <w:rPr>
          <w:rFonts w:ascii="Palatino Linotype" w:hAnsi="Palatino Linotype"/>
          <w:color w:val="000000"/>
          <w:sz w:val="22"/>
          <w:szCs w:val="14"/>
        </w:rPr>
        <w:t>XXXXXXXXXXXXXX</w:t>
      </w:r>
      <w:r w:rsidRPr="00103ABA">
        <w:rPr>
          <w:rFonts w:ascii="Palatino Linotype" w:hAnsi="Palatino Linotype"/>
          <w:color w:val="000000"/>
          <w:sz w:val="22"/>
          <w:szCs w:val="14"/>
        </w:rPr>
        <w:t xml:space="preserve"> ya falleció, desconozco si tuviere clave issemym, lo requiero en copia certificada.</w:t>
      </w:r>
      <w:r w:rsidR="00EB74F1" w:rsidRPr="00103ABA">
        <w:rPr>
          <w:rFonts w:ascii="Palatino Linotype" w:hAnsi="Palatino Linotype"/>
          <w:color w:val="000000"/>
          <w:sz w:val="22"/>
          <w:szCs w:val="14"/>
        </w:rPr>
        <w:t xml:space="preserve"> </w:t>
      </w:r>
    </w:p>
    <w:p w:rsidR="003F175C" w:rsidRPr="00103ABA" w:rsidRDefault="003F175C" w:rsidP="003F175C">
      <w:pPr>
        <w:spacing w:after="0" w:line="360" w:lineRule="auto"/>
        <w:jc w:val="both"/>
        <w:rPr>
          <w:rFonts w:ascii="Palatino Linotype" w:hAnsi="Palatino Linotype" w:cs="Arial"/>
          <w:sz w:val="24"/>
          <w:szCs w:val="24"/>
          <w:lang w:eastAsia="es-MX"/>
        </w:rPr>
      </w:pPr>
    </w:p>
    <w:p w:rsidR="003F175C" w:rsidRPr="00103ABA" w:rsidRDefault="003F175C" w:rsidP="003F175C">
      <w:pPr>
        <w:spacing w:after="0" w:line="360" w:lineRule="auto"/>
        <w:jc w:val="both"/>
        <w:rPr>
          <w:rFonts w:ascii="Palatino Linotype" w:hAnsi="Palatino Linotype" w:cs="Arial"/>
          <w:sz w:val="24"/>
          <w:szCs w:val="24"/>
          <w:lang w:eastAsia="es-MX"/>
        </w:rPr>
      </w:pPr>
      <w:r w:rsidRPr="00103ABA">
        <w:rPr>
          <w:rFonts w:ascii="Palatino Linotype" w:hAnsi="Palatino Linotype" w:cs="Arial"/>
          <w:sz w:val="24"/>
          <w:szCs w:val="24"/>
          <w:lang w:eastAsia="es-MX"/>
        </w:rPr>
        <w:t xml:space="preserve">No obstante, como ya ha quedado establecido, el </w:t>
      </w:r>
      <w:r w:rsidRPr="00103ABA">
        <w:rPr>
          <w:rFonts w:ascii="Palatino Linotype" w:hAnsi="Palatino Linotype" w:cs="Arial"/>
          <w:b/>
          <w:sz w:val="24"/>
          <w:szCs w:val="24"/>
          <w:lang w:eastAsia="es-MX"/>
        </w:rPr>
        <w:t>Sujeto Obligado</w:t>
      </w:r>
      <w:r w:rsidRPr="00103ABA">
        <w:rPr>
          <w:rFonts w:ascii="Palatino Linotype" w:hAnsi="Palatino Linotype" w:cs="Arial"/>
          <w:sz w:val="24"/>
          <w:szCs w:val="24"/>
          <w:lang w:eastAsia="es-MX"/>
        </w:rPr>
        <w:t xml:space="preserve"> requirió una aclaración al solicitante</w:t>
      </w:r>
      <w:r w:rsidR="00E70BAA" w:rsidRPr="00103ABA">
        <w:rPr>
          <w:rFonts w:ascii="Palatino Linotype" w:hAnsi="Palatino Linotype" w:cs="Arial"/>
          <w:sz w:val="24"/>
          <w:szCs w:val="24"/>
          <w:lang w:eastAsia="es-MX"/>
        </w:rPr>
        <w:t>, con la finalidad de acreditar la identidad del titular y en su caso la identidad y personalidad con la que actúe el representante,</w:t>
      </w:r>
      <w:r w:rsidRPr="00103ABA">
        <w:rPr>
          <w:rFonts w:ascii="Palatino Linotype" w:hAnsi="Palatino Linotype" w:cs="Arial"/>
          <w:sz w:val="24"/>
          <w:szCs w:val="24"/>
          <w:lang w:eastAsia="es-MX"/>
        </w:rPr>
        <w:t xml:space="preserve"> </w:t>
      </w:r>
      <w:r w:rsidR="00E70BAA" w:rsidRPr="00103ABA">
        <w:rPr>
          <w:rFonts w:ascii="Palatino Linotype" w:hAnsi="Palatino Linotype" w:cs="Arial"/>
          <w:sz w:val="24"/>
          <w:szCs w:val="24"/>
          <w:lang w:eastAsia="es-MX"/>
        </w:rPr>
        <w:t xml:space="preserve">de conformidad </w:t>
      </w:r>
      <w:r w:rsidR="00E70BAA" w:rsidRPr="00103ABA">
        <w:rPr>
          <w:rFonts w:ascii="Palatino Linotype" w:hAnsi="Palatino Linotype" w:cs="Arial"/>
          <w:sz w:val="24"/>
          <w:szCs w:val="24"/>
          <w:lang w:eastAsia="es-MX"/>
        </w:rPr>
        <w:lastRenderedPageBreak/>
        <w:t>con</w:t>
      </w:r>
      <w:r w:rsidRPr="00103ABA">
        <w:rPr>
          <w:rFonts w:ascii="Palatino Linotype" w:hAnsi="Palatino Linotype" w:cs="Arial"/>
          <w:sz w:val="24"/>
          <w:szCs w:val="24"/>
          <w:lang w:eastAsia="es-MX"/>
        </w:rPr>
        <w:t xml:space="preserve"> en el artículo 106, de la Ley de Protección de Datos Personales en Posesión de Sujetos Obligados del Estado de México y Municipios, el cual indica lo siguiente:</w:t>
      </w:r>
    </w:p>
    <w:p w:rsidR="003F175C" w:rsidRPr="00103ABA" w:rsidRDefault="003F175C" w:rsidP="00E70BAA">
      <w:pPr>
        <w:pStyle w:val="Sinespaciado"/>
        <w:rPr>
          <w:lang w:eastAsia="es-MX"/>
        </w:rPr>
      </w:pPr>
    </w:p>
    <w:p w:rsidR="003F175C" w:rsidRPr="00103ABA" w:rsidRDefault="00E70BAA" w:rsidP="00E70BAA">
      <w:pPr>
        <w:autoSpaceDE w:val="0"/>
        <w:autoSpaceDN w:val="0"/>
        <w:adjustRightInd w:val="0"/>
        <w:spacing w:after="0" w:line="240" w:lineRule="auto"/>
        <w:ind w:left="426" w:right="425"/>
        <w:jc w:val="both"/>
        <w:rPr>
          <w:rFonts w:ascii="Palatino Linotype" w:hAnsi="Palatino Linotype" w:cs="Bookman Old Style,Bold"/>
          <w:b/>
          <w:bCs/>
          <w:i/>
          <w:szCs w:val="20"/>
        </w:rPr>
      </w:pPr>
      <w:r w:rsidRPr="00103ABA">
        <w:rPr>
          <w:rFonts w:ascii="Palatino Linotype" w:hAnsi="Palatino Linotype" w:cs="Bookman Old Style,Bold"/>
          <w:bCs/>
          <w:i/>
          <w:szCs w:val="20"/>
        </w:rPr>
        <w:t>“</w:t>
      </w:r>
      <w:r w:rsidR="003F175C" w:rsidRPr="00103ABA">
        <w:rPr>
          <w:rFonts w:ascii="Palatino Linotype" w:hAnsi="Palatino Linotype" w:cs="Bookman Old Style,Bold"/>
          <w:b/>
          <w:bCs/>
          <w:i/>
          <w:szCs w:val="20"/>
        </w:rPr>
        <w:t>Legitimación para Ejercer los Derechos ARCO</w:t>
      </w: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Bold"/>
          <w:b/>
          <w:bCs/>
          <w:i/>
          <w:szCs w:val="20"/>
        </w:rPr>
        <w:t xml:space="preserve">Artículo 106. </w:t>
      </w:r>
      <w:r w:rsidRPr="00103ABA">
        <w:rPr>
          <w:rFonts w:ascii="Palatino Linotype" w:hAnsi="Palatino Linotype" w:cs="Bookman Old Style"/>
          <w:i/>
          <w:szCs w:val="20"/>
        </w:rPr>
        <w:t>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
          <w:i/>
          <w:szCs w:val="20"/>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
          <w:i/>
          <w:szCs w:val="20"/>
        </w:rPr>
        <w:t>Para el ejercicio de los derechos ARCO solicitados será necesario acreditar la identidad de titular y en su caso la identidad y personalidad con la que actúe el representante.</w:t>
      </w:r>
    </w:p>
    <w:p w:rsidR="00E70BAA" w:rsidRPr="00103ABA" w:rsidRDefault="00E70BAA" w:rsidP="00E70BAA">
      <w:pPr>
        <w:autoSpaceDE w:val="0"/>
        <w:autoSpaceDN w:val="0"/>
        <w:adjustRightInd w:val="0"/>
        <w:spacing w:after="0" w:line="240" w:lineRule="auto"/>
        <w:ind w:left="426" w:right="425"/>
        <w:jc w:val="both"/>
        <w:rPr>
          <w:rFonts w:ascii="Palatino Linotype" w:hAnsi="Palatino Linotype" w:cs="Bookman Old Style"/>
          <w:i/>
          <w:szCs w:val="20"/>
        </w:rPr>
      </w:pP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
          <w:i/>
          <w:szCs w:val="20"/>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
          <w:i/>
          <w:szCs w:val="20"/>
        </w:rPr>
        <w:t>El titular podrá autorizar dentro de una cláusula del testamento a las personas que podrán ejercer sus derechos ARCO al momento del fallecimiento.</w:t>
      </w: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
          <w:i/>
          <w:szCs w:val="20"/>
        </w:rPr>
        <w:t>El ejercicio de los derechos ARCO por persona distinta a su titular o a su representante, será posible, excepcionalmente, en aquellos supuestos previstos por disposición legal, o en su caso, por mandato judicial.</w:t>
      </w:r>
    </w:p>
    <w:p w:rsidR="003F175C"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p>
    <w:p w:rsidR="00E70BAA" w:rsidRPr="00103ABA" w:rsidRDefault="003F175C" w:rsidP="00E70BAA">
      <w:pPr>
        <w:autoSpaceDE w:val="0"/>
        <w:autoSpaceDN w:val="0"/>
        <w:adjustRightInd w:val="0"/>
        <w:spacing w:after="0" w:line="240" w:lineRule="auto"/>
        <w:ind w:left="426" w:right="425"/>
        <w:jc w:val="both"/>
        <w:rPr>
          <w:rFonts w:ascii="Palatino Linotype" w:hAnsi="Palatino Linotype" w:cs="Bookman Old Style"/>
          <w:i/>
          <w:szCs w:val="20"/>
        </w:rPr>
      </w:pPr>
      <w:r w:rsidRPr="00103ABA">
        <w:rPr>
          <w:rFonts w:ascii="Palatino Linotype" w:hAnsi="Palatino Linotype" w:cs="Bookman Old Style"/>
          <w:i/>
          <w:szCs w:val="20"/>
        </w:rPr>
        <w:t>En el ejercicio de los derechos ARCO de menores de edad o de personas que se encuentren en estado de interdicción o incapacidad de conformidad con las leyes civiles, se estará a las reglas de representación dispuestas en la misma legislación.”</w:t>
      </w:r>
    </w:p>
    <w:p w:rsidR="00E70BAA" w:rsidRPr="00103ABA" w:rsidRDefault="00E70BAA" w:rsidP="00E70BAA">
      <w:pPr>
        <w:autoSpaceDE w:val="0"/>
        <w:autoSpaceDN w:val="0"/>
        <w:adjustRightInd w:val="0"/>
        <w:spacing w:after="0" w:line="240" w:lineRule="auto"/>
        <w:ind w:left="426" w:right="425"/>
        <w:jc w:val="both"/>
        <w:rPr>
          <w:rFonts w:ascii="Palatino Linotype" w:hAnsi="Palatino Linotype" w:cs="Bookman Old Style"/>
          <w:sz w:val="24"/>
          <w:szCs w:val="20"/>
        </w:rPr>
      </w:pPr>
    </w:p>
    <w:p w:rsidR="00E70BAA" w:rsidRPr="00103ABA" w:rsidRDefault="00E70BAA" w:rsidP="003F175C">
      <w:pPr>
        <w:spacing w:after="0" w:line="360" w:lineRule="auto"/>
        <w:jc w:val="both"/>
        <w:rPr>
          <w:rFonts w:ascii="Palatino Linotype" w:eastAsia="Times New Roman" w:hAnsi="Palatino Linotype" w:cs="Arial"/>
          <w:sz w:val="24"/>
          <w:szCs w:val="24"/>
          <w:lang w:val="es-ES" w:eastAsia="es-ES"/>
        </w:rPr>
      </w:pPr>
      <w:r w:rsidRPr="00103ABA">
        <w:rPr>
          <w:rFonts w:ascii="Palatino Linotype" w:hAnsi="Palatino Linotype" w:cs="Arial"/>
          <w:sz w:val="24"/>
          <w:szCs w:val="24"/>
          <w:lang w:eastAsia="es-MX"/>
        </w:rPr>
        <w:t xml:space="preserve">No obstante lo anterior, el particular no desahogó el requerimiento solicitado por parte de la Unidad de Transparencia del </w:t>
      </w:r>
      <w:r w:rsidRPr="00103ABA">
        <w:rPr>
          <w:rFonts w:ascii="Palatino Linotype" w:hAnsi="Palatino Linotype" w:cs="Arial"/>
          <w:b/>
          <w:sz w:val="24"/>
          <w:szCs w:val="24"/>
          <w:lang w:eastAsia="es-MX"/>
        </w:rPr>
        <w:t>Sujeto Obligado</w:t>
      </w:r>
      <w:r w:rsidR="003F175C" w:rsidRPr="00103ABA">
        <w:rPr>
          <w:rFonts w:ascii="Palatino Linotype" w:hAnsi="Palatino Linotype" w:cs="Arial"/>
          <w:sz w:val="24"/>
          <w:szCs w:val="24"/>
          <w:lang w:eastAsia="es-MX"/>
        </w:rPr>
        <w:t>;</w:t>
      </w:r>
      <w:r w:rsidR="003F175C" w:rsidRPr="00103ABA">
        <w:rPr>
          <w:rFonts w:ascii="Palatino Linotype" w:hAnsi="Palatino Linotype" w:cs="Arial"/>
          <w:sz w:val="24"/>
          <w:szCs w:val="24"/>
        </w:rPr>
        <w:t xml:space="preserve"> por lo que, </w:t>
      </w:r>
      <w:r w:rsidR="003F175C" w:rsidRPr="00103ABA">
        <w:rPr>
          <w:rFonts w:ascii="Palatino Linotype" w:eastAsia="Times New Roman" w:hAnsi="Palatino Linotype" w:cs="Arial"/>
          <w:sz w:val="24"/>
          <w:szCs w:val="24"/>
          <w:lang w:val="es-ES" w:eastAsia="es-ES"/>
        </w:rPr>
        <w:t xml:space="preserve">en fecha </w:t>
      </w:r>
      <w:r w:rsidRPr="00103ABA">
        <w:rPr>
          <w:rFonts w:ascii="Palatino Linotype" w:eastAsia="Times New Roman" w:hAnsi="Palatino Linotype" w:cs="Arial"/>
          <w:sz w:val="24"/>
          <w:szCs w:val="24"/>
          <w:lang w:val="es-ES" w:eastAsia="es-ES"/>
        </w:rPr>
        <w:t xml:space="preserve">tres de noviembre del año en curso, el ahora Recurrente interpuso el presente recurso de </w:t>
      </w:r>
      <w:r w:rsidRPr="00103ABA">
        <w:rPr>
          <w:rFonts w:ascii="Palatino Linotype" w:eastAsia="Times New Roman" w:hAnsi="Palatino Linotype" w:cs="Arial"/>
          <w:sz w:val="24"/>
          <w:szCs w:val="24"/>
          <w:lang w:val="es-ES" w:eastAsia="es-ES"/>
        </w:rPr>
        <w:lastRenderedPageBreak/>
        <w:t xml:space="preserve">revisión, argumentado como acto impugnado, lo siguiente </w:t>
      </w:r>
      <w:r w:rsidRPr="00103ABA">
        <w:rPr>
          <w:rFonts w:ascii="Palatino Linotype" w:eastAsia="Times New Roman" w:hAnsi="Palatino Linotype" w:cs="Arial"/>
          <w:i/>
          <w:sz w:val="24"/>
          <w:szCs w:val="24"/>
          <w:lang w:val="es-ES" w:eastAsia="es-ES"/>
        </w:rPr>
        <w:t>“No se me entrega la información solicitada”</w:t>
      </w:r>
      <w:r w:rsidRPr="00103ABA">
        <w:rPr>
          <w:rFonts w:ascii="Palatino Linotype" w:eastAsia="Times New Roman" w:hAnsi="Palatino Linotype" w:cs="Arial"/>
          <w:sz w:val="24"/>
          <w:szCs w:val="24"/>
          <w:lang w:val="es-ES" w:eastAsia="es-ES"/>
        </w:rPr>
        <w:t xml:space="preserve"> </w:t>
      </w:r>
      <w:r w:rsidRPr="00103ABA">
        <w:rPr>
          <w:rFonts w:ascii="Palatino Linotype" w:eastAsia="Times New Roman" w:hAnsi="Palatino Linotype" w:cs="Arial"/>
          <w:i/>
          <w:sz w:val="24"/>
          <w:szCs w:val="24"/>
          <w:lang w:val="es-ES" w:eastAsia="es-ES"/>
        </w:rPr>
        <w:t>(Sic)</w:t>
      </w:r>
      <w:r w:rsidRPr="00103ABA">
        <w:rPr>
          <w:rFonts w:ascii="Palatino Linotype" w:eastAsia="Times New Roman" w:hAnsi="Palatino Linotype" w:cs="Arial"/>
          <w:sz w:val="24"/>
          <w:szCs w:val="24"/>
          <w:lang w:val="es-ES" w:eastAsia="es-ES"/>
        </w:rPr>
        <w:t>.</w:t>
      </w:r>
    </w:p>
    <w:p w:rsidR="00E70BAA" w:rsidRPr="00103ABA" w:rsidRDefault="00E70BAA" w:rsidP="003F175C">
      <w:pPr>
        <w:spacing w:after="0" w:line="360" w:lineRule="auto"/>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 xml:space="preserve"> </w:t>
      </w:r>
    </w:p>
    <w:p w:rsidR="009B63E9" w:rsidRPr="00103ABA" w:rsidRDefault="00E70BAA" w:rsidP="00E70BAA">
      <w:pPr>
        <w:spacing w:after="0" w:line="360" w:lineRule="auto"/>
        <w:jc w:val="both"/>
        <w:rPr>
          <w:rFonts w:ascii="Palatino Linotype" w:hAnsi="Palatino Linotype" w:cs="Arial"/>
          <w:sz w:val="24"/>
          <w:szCs w:val="24"/>
          <w:lang w:eastAsia="es-MX"/>
        </w:rPr>
      </w:pPr>
      <w:r w:rsidRPr="00103ABA">
        <w:rPr>
          <w:rFonts w:ascii="Palatino Linotype" w:eastAsia="Times New Roman" w:hAnsi="Palatino Linotype" w:cs="Arial"/>
          <w:sz w:val="24"/>
          <w:szCs w:val="24"/>
          <w:lang w:val="es-ES" w:eastAsia="es-ES"/>
        </w:rPr>
        <w:t xml:space="preserve">Así que, en la etapa de manifestaciones, el </w:t>
      </w:r>
      <w:r w:rsidRPr="00103ABA">
        <w:rPr>
          <w:rFonts w:ascii="Palatino Linotype" w:eastAsia="Times New Roman" w:hAnsi="Palatino Linotype" w:cs="Arial"/>
          <w:b/>
          <w:sz w:val="24"/>
          <w:szCs w:val="24"/>
          <w:lang w:val="es-ES" w:eastAsia="es-ES"/>
        </w:rPr>
        <w:t>Sujeto Obligado</w:t>
      </w:r>
      <w:r w:rsidRPr="00103ABA">
        <w:rPr>
          <w:rFonts w:ascii="Palatino Linotype" w:eastAsia="Times New Roman" w:hAnsi="Palatino Linotype" w:cs="Arial"/>
          <w:sz w:val="24"/>
          <w:szCs w:val="24"/>
          <w:lang w:val="es-ES" w:eastAsia="es-ES"/>
        </w:rPr>
        <w:t xml:space="preserve">, mediante los archivos electrónicos denominados </w:t>
      </w:r>
      <w:r w:rsidRPr="00103ABA">
        <w:rPr>
          <w:rFonts w:ascii="Palatino Linotype" w:eastAsia="Times New Roman" w:hAnsi="Palatino Linotype" w:cs="Arial"/>
          <w:i/>
          <w:sz w:val="24"/>
          <w:szCs w:val="24"/>
          <w:lang w:val="es-ES" w:eastAsia="es-ES"/>
        </w:rPr>
        <w:t>“OFICIO CONCILIACIÓN 648 IP.pdf”</w:t>
      </w:r>
      <w:r w:rsidRPr="00103ABA">
        <w:rPr>
          <w:rFonts w:ascii="Palatino Linotype" w:eastAsia="Times New Roman" w:hAnsi="Palatino Linotype" w:cs="Arial"/>
          <w:sz w:val="24"/>
          <w:szCs w:val="24"/>
          <w:lang w:val="es-ES" w:eastAsia="es-ES"/>
        </w:rPr>
        <w:t xml:space="preserve"> y </w:t>
      </w:r>
      <w:r w:rsidRPr="00103ABA">
        <w:rPr>
          <w:rFonts w:ascii="Palatino Linotype" w:eastAsia="Times New Roman" w:hAnsi="Palatino Linotype" w:cs="Arial"/>
          <w:i/>
          <w:sz w:val="24"/>
          <w:szCs w:val="24"/>
          <w:lang w:val="es-ES" w:eastAsia="es-ES"/>
        </w:rPr>
        <w:t>“INFORME JUSTIFICADO 648.IP.pdf”</w:t>
      </w:r>
      <w:r w:rsidRPr="00103ABA">
        <w:rPr>
          <w:rFonts w:ascii="Palatino Linotype" w:eastAsia="Times New Roman" w:hAnsi="Palatino Linotype" w:cs="Arial"/>
          <w:sz w:val="24"/>
          <w:szCs w:val="24"/>
          <w:lang w:val="es-ES" w:eastAsia="es-ES"/>
        </w:rPr>
        <w:t>, remitió su informe justificado</w:t>
      </w:r>
      <w:r w:rsidR="003F175C" w:rsidRPr="00103ABA">
        <w:rPr>
          <w:rFonts w:ascii="Palatino Linotype" w:eastAsia="Times New Roman" w:hAnsi="Palatino Linotype" w:cs="Arial"/>
          <w:sz w:val="24"/>
          <w:szCs w:val="24"/>
          <w:lang w:val="es-ES" w:eastAsia="es-ES"/>
        </w:rPr>
        <w:t>, por el cual amplió y modificó su respuesta</w:t>
      </w:r>
      <w:r w:rsidRPr="00103ABA">
        <w:rPr>
          <w:rFonts w:ascii="Palatino Linotype" w:eastAsia="Times New Roman" w:hAnsi="Palatino Linotype" w:cs="Arial"/>
          <w:sz w:val="24"/>
          <w:szCs w:val="24"/>
          <w:lang w:val="es-ES" w:eastAsia="es-ES"/>
        </w:rPr>
        <w:t xml:space="preserve"> inicial</w:t>
      </w:r>
      <w:r w:rsidR="003F175C" w:rsidRPr="00103ABA">
        <w:rPr>
          <w:rFonts w:ascii="Palatino Linotype" w:eastAsia="Times New Roman" w:hAnsi="Palatino Linotype" w:cs="Arial"/>
          <w:sz w:val="24"/>
          <w:szCs w:val="24"/>
          <w:lang w:val="es-ES" w:eastAsia="es-ES"/>
        </w:rPr>
        <w:t>, en los términos siguientes:</w:t>
      </w:r>
    </w:p>
    <w:p w:rsidR="009B63E9" w:rsidRPr="00103ABA" w:rsidRDefault="00E70BAA" w:rsidP="009B63E9">
      <w:pPr>
        <w:shd w:val="clear" w:color="auto" w:fill="FFFFFF"/>
        <w:spacing w:after="0" w:line="360" w:lineRule="auto"/>
        <w:jc w:val="both"/>
        <w:rPr>
          <w:rFonts w:ascii="Palatino Linotype" w:hAnsi="Palatino Linotype"/>
          <w:color w:val="222222"/>
          <w:sz w:val="24"/>
        </w:rPr>
      </w:pPr>
      <w:r w:rsidRPr="00103ABA">
        <w:rPr>
          <w:rFonts w:ascii="Palatino Linotype" w:hAnsi="Palatino Linotype"/>
          <w:noProof/>
          <w:color w:val="222222"/>
          <w:sz w:val="24"/>
          <w:lang w:eastAsia="es-MX"/>
        </w:rPr>
        <mc:AlternateContent>
          <mc:Choice Requires="wps">
            <w:drawing>
              <wp:anchor distT="0" distB="0" distL="114300" distR="114300" simplePos="0" relativeHeight="251709440" behindDoc="0" locked="0" layoutInCell="1" allowOverlap="1">
                <wp:simplePos x="0" y="0"/>
                <wp:positionH relativeFrom="column">
                  <wp:posOffset>597590</wp:posOffset>
                </wp:positionH>
                <wp:positionV relativeFrom="paragraph">
                  <wp:posOffset>3329664</wp:posOffset>
                </wp:positionV>
                <wp:extent cx="4731026" cy="572218"/>
                <wp:effectExtent l="19050" t="19050" r="12700" b="18415"/>
                <wp:wrapNone/>
                <wp:docPr id="26" name="Rectángulo 26"/>
                <wp:cNvGraphicFramePr/>
                <a:graphic xmlns:a="http://schemas.openxmlformats.org/drawingml/2006/main">
                  <a:graphicData uri="http://schemas.microsoft.com/office/word/2010/wordprocessingShape">
                    <wps:wsp>
                      <wps:cNvSpPr/>
                      <wps:spPr>
                        <a:xfrm>
                          <a:off x="0" y="0"/>
                          <a:ext cx="4731026" cy="5722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D50E" id="Rectángulo 26" o:spid="_x0000_s1026" style="position:absolute;margin-left:47.05pt;margin-top:262.2pt;width:372.5pt;height:4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" filled="f" strokecolor="red" strokeweight="2.25pt"/>
            </w:pict>
          </mc:Fallback>
        </mc:AlternateContent>
      </w:r>
      <w:r w:rsidRPr="00103ABA">
        <w:rPr>
          <w:rFonts w:ascii="Palatino Linotype" w:hAnsi="Palatino Linotype"/>
          <w:noProof/>
          <w:color w:val="222222"/>
          <w:sz w:val="24"/>
          <w:lang w:eastAsia="es-MX"/>
        </w:rPr>
        <w:drawing>
          <wp:inline distT="0" distB="0" distL="0" distR="0">
            <wp:extent cx="5759045" cy="52637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5294" b="21261"/>
                    <a:stretch/>
                  </pic:blipFill>
                  <pic:spPr bwMode="auto">
                    <a:xfrm>
                      <a:off x="0" y="0"/>
                      <a:ext cx="5774343" cy="5277747"/>
                    </a:xfrm>
                    <a:prstGeom prst="rect">
                      <a:avLst/>
                    </a:prstGeom>
                    <a:noFill/>
                    <a:ln>
                      <a:noFill/>
                    </a:ln>
                    <a:extLst>
                      <a:ext uri="{53640926-AAD7-44D8-BBD7-CCE9431645EC}">
                        <a14:shadowObscured xmlns:a14="http://schemas.microsoft.com/office/drawing/2010/main"/>
                      </a:ext>
                    </a:extLst>
                  </pic:spPr>
                </pic:pic>
              </a:graphicData>
            </a:graphic>
          </wp:inline>
        </w:drawing>
      </w:r>
    </w:p>
    <w:p w:rsidR="00EA5A80" w:rsidRPr="00103ABA" w:rsidRDefault="00EA5A80" w:rsidP="009B63E9">
      <w:pPr>
        <w:shd w:val="clear" w:color="auto" w:fill="FFFFFF"/>
        <w:spacing w:after="0" w:line="360" w:lineRule="auto"/>
        <w:jc w:val="both"/>
        <w:rPr>
          <w:rFonts w:ascii="Palatino Linotype" w:hAnsi="Palatino Linotype"/>
          <w:color w:val="222222"/>
          <w:sz w:val="24"/>
        </w:rPr>
      </w:pPr>
      <w:r w:rsidRPr="00103ABA">
        <w:rPr>
          <w:rFonts w:ascii="Palatino Linotype" w:hAnsi="Palatino Linotype"/>
          <w:noProof/>
          <w:color w:val="222222"/>
          <w:sz w:val="24"/>
          <w:lang w:eastAsia="es-MX"/>
        </w:rPr>
        <w:lastRenderedPageBreak/>
        <mc:AlternateContent>
          <mc:Choice Requires="wps">
            <w:drawing>
              <wp:anchor distT="0" distB="0" distL="114300" distR="114300" simplePos="0" relativeHeight="251711488" behindDoc="0" locked="0" layoutInCell="1" allowOverlap="1" wp14:anchorId="4596268E" wp14:editId="2C51DEB8">
                <wp:simplePos x="0" y="0"/>
                <wp:positionH relativeFrom="column">
                  <wp:posOffset>120512</wp:posOffset>
                </wp:positionH>
                <wp:positionV relativeFrom="paragraph">
                  <wp:posOffset>1226765</wp:posOffset>
                </wp:positionV>
                <wp:extent cx="5462546" cy="3784821"/>
                <wp:effectExtent l="19050" t="19050" r="24130" b="25400"/>
                <wp:wrapNone/>
                <wp:docPr id="28" name="Rectángulo 28"/>
                <wp:cNvGraphicFramePr/>
                <a:graphic xmlns:a="http://schemas.openxmlformats.org/drawingml/2006/main">
                  <a:graphicData uri="http://schemas.microsoft.com/office/word/2010/wordprocessingShape">
                    <wps:wsp>
                      <wps:cNvSpPr/>
                      <wps:spPr>
                        <a:xfrm>
                          <a:off x="0" y="0"/>
                          <a:ext cx="5462546" cy="37848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DE9F9" id="Rectángulo 28" o:spid="_x0000_s1026" style="position:absolute;margin-left:9.5pt;margin-top:96.6pt;width:430.1pt;height:2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" filled="f" strokecolor="red" strokeweight="2.25pt"/>
            </w:pict>
          </mc:Fallback>
        </mc:AlternateContent>
      </w:r>
      <w:r w:rsidR="00814A2E">
        <w:rPr>
          <w:rFonts w:ascii="Palatino Linotype" w:hAnsi="Palatino Linotype"/>
          <w:noProof/>
          <w:color w:val="222222"/>
          <w:sz w:val="24"/>
          <w:lang w:eastAsia="es-MX"/>
        </w:rPr>
        <w:drawing>
          <wp:inline distT="0" distB="0" distL="0" distR="0">
            <wp:extent cx="5335270" cy="3029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270" cy="3029585"/>
                    </a:xfrm>
                    <a:prstGeom prst="rect">
                      <a:avLst/>
                    </a:prstGeom>
                    <a:noFill/>
                    <a:ln>
                      <a:noFill/>
                    </a:ln>
                  </pic:spPr>
                </pic:pic>
              </a:graphicData>
            </a:graphic>
          </wp:inline>
        </w:drawing>
      </w:r>
    </w:p>
    <w:p w:rsidR="00EA5A80" w:rsidRPr="00103ABA" w:rsidRDefault="00EA5A80" w:rsidP="009B63E9">
      <w:pPr>
        <w:shd w:val="clear" w:color="auto" w:fill="FFFFFF"/>
        <w:spacing w:after="0" w:line="360" w:lineRule="auto"/>
        <w:jc w:val="both"/>
        <w:rPr>
          <w:rFonts w:ascii="Palatino Linotype" w:hAnsi="Palatino Linotype"/>
          <w:color w:val="222222"/>
          <w:sz w:val="24"/>
        </w:rPr>
      </w:pPr>
      <w:r w:rsidRPr="00103ABA">
        <w:rPr>
          <w:rFonts w:ascii="Palatino Linotype" w:hAnsi="Palatino Linotype"/>
          <w:noProof/>
          <w:color w:val="222222"/>
          <w:sz w:val="24"/>
          <w:lang w:eastAsia="es-MX"/>
        </w:rPr>
        <w:drawing>
          <wp:inline distT="0" distB="0" distL="0" distR="0">
            <wp:extent cx="5759450" cy="4269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20" b="1285"/>
                    <a:stretch/>
                  </pic:blipFill>
                  <pic:spPr bwMode="auto">
                    <a:xfrm>
                      <a:off x="0" y="0"/>
                      <a:ext cx="5761131" cy="4271096"/>
                    </a:xfrm>
                    <a:prstGeom prst="rect">
                      <a:avLst/>
                    </a:prstGeom>
                    <a:noFill/>
                    <a:ln>
                      <a:noFill/>
                    </a:ln>
                    <a:extLst>
                      <a:ext uri="{53640926-AAD7-44D8-BBD7-CCE9431645EC}">
                        <a14:shadowObscured xmlns:a14="http://schemas.microsoft.com/office/drawing/2010/main"/>
                      </a:ext>
                    </a:extLst>
                  </pic:spPr>
                </pic:pic>
              </a:graphicData>
            </a:graphic>
          </wp:inline>
        </w:drawing>
      </w:r>
    </w:p>
    <w:p w:rsidR="00EA5A80" w:rsidRPr="00103ABA" w:rsidRDefault="00EA5A80" w:rsidP="009B63E9">
      <w:pPr>
        <w:shd w:val="clear" w:color="auto" w:fill="FFFFFF"/>
        <w:spacing w:after="0" w:line="360" w:lineRule="auto"/>
        <w:jc w:val="both"/>
        <w:rPr>
          <w:rFonts w:ascii="Palatino Linotype" w:hAnsi="Palatino Linotype"/>
          <w:color w:val="222222"/>
          <w:sz w:val="24"/>
        </w:rPr>
      </w:pPr>
      <w:r w:rsidRPr="00103ABA">
        <w:rPr>
          <w:rFonts w:ascii="Palatino Linotype" w:hAnsi="Palatino Linotype"/>
          <w:noProof/>
          <w:color w:val="222222"/>
          <w:sz w:val="24"/>
          <w:lang w:eastAsia="es-MX"/>
        </w:rPr>
        <w:lastRenderedPageBreak/>
        <mc:AlternateContent>
          <mc:Choice Requires="wps">
            <w:drawing>
              <wp:anchor distT="0" distB="0" distL="114300" distR="114300" simplePos="0" relativeHeight="251712512" behindDoc="0" locked="0" layoutInCell="1" allowOverlap="1">
                <wp:simplePos x="0" y="0"/>
                <wp:positionH relativeFrom="column">
                  <wp:posOffset>939496</wp:posOffset>
                </wp:positionH>
                <wp:positionV relativeFrom="paragraph">
                  <wp:posOffset>2459217</wp:posOffset>
                </wp:positionV>
                <wp:extent cx="4611757" cy="1932167"/>
                <wp:effectExtent l="19050" t="19050" r="17780" b="11430"/>
                <wp:wrapNone/>
                <wp:docPr id="32" name="Rectángulo 32"/>
                <wp:cNvGraphicFramePr/>
                <a:graphic xmlns:a="http://schemas.openxmlformats.org/drawingml/2006/main">
                  <a:graphicData uri="http://schemas.microsoft.com/office/word/2010/wordprocessingShape">
                    <wps:wsp>
                      <wps:cNvSpPr/>
                      <wps:spPr>
                        <a:xfrm>
                          <a:off x="0" y="0"/>
                          <a:ext cx="4611757" cy="19321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4E70B" id="Rectángulo 32" o:spid="_x0000_s1026" style="position:absolute;margin-left:74pt;margin-top:193.65pt;width:363.15pt;height:152.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" filled="f" strokecolor="red" strokeweight="2.25pt"/>
            </w:pict>
          </mc:Fallback>
        </mc:AlternateContent>
      </w:r>
      <w:r w:rsidR="00814A2E">
        <w:rPr>
          <w:rFonts w:ascii="Palatino Linotype" w:hAnsi="Palatino Linotype"/>
          <w:noProof/>
          <w:color w:val="222222"/>
          <w:sz w:val="24"/>
          <w:lang w:eastAsia="es-MX"/>
        </w:rPr>
        <w:drawing>
          <wp:inline distT="0" distB="0" distL="0" distR="0">
            <wp:extent cx="5486400" cy="7680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680960"/>
                    </a:xfrm>
                    <a:prstGeom prst="rect">
                      <a:avLst/>
                    </a:prstGeom>
                    <a:noFill/>
                    <a:ln>
                      <a:noFill/>
                    </a:ln>
                  </pic:spPr>
                </pic:pic>
              </a:graphicData>
            </a:graphic>
          </wp:inline>
        </w:drawing>
      </w:r>
    </w:p>
    <w:p w:rsidR="00EA5A80" w:rsidRPr="00103ABA" w:rsidRDefault="00EA5A80" w:rsidP="009B63E9">
      <w:pPr>
        <w:shd w:val="clear" w:color="auto" w:fill="FFFFFF"/>
        <w:spacing w:after="0" w:line="360" w:lineRule="auto"/>
        <w:jc w:val="both"/>
        <w:rPr>
          <w:rFonts w:ascii="Palatino Linotype" w:hAnsi="Palatino Linotype"/>
          <w:color w:val="222222"/>
          <w:sz w:val="24"/>
        </w:rPr>
      </w:pPr>
      <w:r w:rsidRPr="00103ABA">
        <w:rPr>
          <w:rFonts w:ascii="Palatino Linotype" w:hAnsi="Palatino Linotype"/>
          <w:noProof/>
          <w:color w:val="222222"/>
          <w:sz w:val="24"/>
          <w:lang w:eastAsia="es-MX"/>
        </w:rPr>
        <w:lastRenderedPageBreak/>
        <mc:AlternateContent>
          <mc:Choice Requires="wps">
            <w:drawing>
              <wp:anchor distT="0" distB="0" distL="114300" distR="114300" simplePos="0" relativeHeight="251714560" behindDoc="0" locked="0" layoutInCell="1" allowOverlap="1" wp14:anchorId="68E2474A" wp14:editId="4BD5D306">
                <wp:simplePos x="0" y="0"/>
                <wp:positionH relativeFrom="column">
                  <wp:posOffset>549882</wp:posOffset>
                </wp:positionH>
                <wp:positionV relativeFrom="paragraph">
                  <wp:posOffset>2626194</wp:posOffset>
                </wp:positionV>
                <wp:extent cx="4913713" cy="874644"/>
                <wp:effectExtent l="19050" t="19050" r="20320" b="20955"/>
                <wp:wrapNone/>
                <wp:docPr id="34" name="Rectángulo 34"/>
                <wp:cNvGraphicFramePr/>
                <a:graphic xmlns:a="http://schemas.openxmlformats.org/drawingml/2006/main">
                  <a:graphicData uri="http://schemas.microsoft.com/office/word/2010/wordprocessingShape">
                    <wps:wsp>
                      <wps:cNvSpPr/>
                      <wps:spPr>
                        <a:xfrm>
                          <a:off x="0" y="0"/>
                          <a:ext cx="4913713" cy="8746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F42F1" id="Rectángulo 34" o:spid="_x0000_s1026" style="position:absolute;margin-left:43.3pt;margin-top:206.8pt;width:386.9pt;height:6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" filled="f" strokecolor="red" strokeweight="2.25pt"/>
            </w:pict>
          </mc:Fallback>
        </mc:AlternateContent>
      </w:r>
      <w:r w:rsidR="00814A2E">
        <w:rPr>
          <w:rFonts w:ascii="Palatino Linotype" w:hAnsi="Palatino Linotype"/>
          <w:noProof/>
          <w:color w:val="222222"/>
          <w:sz w:val="24"/>
          <w:lang w:eastAsia="es-MX"/>
        </w:rPr>
        <w:drawing>
          <wp:inline distT="0" distB="0" distL="0" distR="0">
            <wp:extent cx="5669280" cy="76409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7640955"/>
                    </a:xfrm>
                    <a:prstGeom prst="rect">
                      <a:avLst/>
                    </a:prstGeom>
                    <a:noFill/>
                    <a:ln>
                      <a:noFill/>
                    </a:ln>
                  </pic:spPr>
                </pic:pic>
              </a:graphicData>
            </a:graphic>
          </wp:inline>
        </w:drawing>
      </w:r>
      <w:bookmarkStart w:id="0" w:name="_GoBack"/>
      <w:bookmarkEnd w:id="0"/>
    </w:p>
    <w:p w:rsidR="009B63E9" w:rsidRPr="00103ABA" w:rsidRDefault="009B63E9" w:rsidP="009B63E9">
      <w:pPr>
        <w:shd w:val="clear" w:color="auto" w:fill="FFFFFF"/>
        <w:spacing w:after="0" w:line="360" w:lineRule="auto"/>
        <w:jc w:val="both"/>
        <w:rPr>
          <w:rFonts w:ascii="Palatino Linotype" w:hAnsi="Palatino Linotype"/>
          <w:color w:val="222222"/>
          <w:sz w:val="24"/>
        </w:rPr>
      </w:pPr>
      <w:r w:rsidRPr="00103ABA">
        <w:rPr>
          <w:rFonts w:ascii="Palatino Linotype" w:hAnsi="Palatino Linotype"/>
          <w:color w:val="222222"/>
          <w:sz w:val="24"/>
        </w:rPr>
        <w:lastRenderedPageBreak/>
        <w:t>En este sentido, debe dejarse claro que al haber existido un pronunciamiento por parte del </w:t>
      </w:r>
      <w:r w:rsidRPr="00103ABA">
        <w:rPr>
          <w:rFonts w:ascii="Palatino Linotype" w:hAnsi="Palatino Linotype"/>
          <w:b/>
          <w:bCs/>
          <w:color w:val="222222"/>
          <w:sz w:val="24"/>
        </w:rPr>
        <w:t>Sujeto Obligado</w:t>
      </w:r>
      <w:r w:rsidRPr="00103ABA">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B63E9" w:rsidRPr="00103ABA" w:rsidRDefault="009B63E9" w:rsidP="009B63E9"/>
    <w:p w:rsidR="009B63E9" w:rsidRPr="00103ABA" w:rsidRDefault="009B63E9" w:rsidP="00EA5A80">
      <w:pPr>
        <w:shd w:val="clear" w:color="auto" w:fill="FFFFFF"/>
        <w:spacing w:after="0" w:line="221" w:lineRule="atLeast"/>
        <w:ind w:left="851" w:right="1276"/>
        <w:jc w:val="both"/>
        <w:rPr>
          <w:color w:val="222222"/>
        </w:rPr>
      </w:pPr>
      <w:r w:rsidRPr="00103ABA">
        <w:rPr>
          <w:rFonts w:ascii="Palatino Linotype" w:hAnsi="Palatino Linotype"/>
          <w:i/>
          <w:iCs/>
          <w:color w:val="222222"/>
        </w:rPr>
        <w:t>“</w:t>
      </w:r>
      <w:r w:rsidRPr="00103ABA">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103AB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0D34" w:rsidRPr="00103ABA" w:rsidRDefault="001C0D34" w:rsidP="006C305D">
      <w:pPr>
        <w:pStyle w:val="Sinespaciado"/>
        <w:rPr>
          <w:noProof/>
          <w:lang w:eastAsia="es-MX"/>
        </w:rPr>
      </w:pPr>
    </w:p>
    <w:p w:rsidR="00900703" w:rsidRPr="00103ABA" w:rsidRDefault="00900703" w:rsidP="008B2342">
      <w:pPr>
        <w:pStyle w:val="Sinespaciado"/>
        <w:rPr>
          <w:noProof/>
          <w:lang w:eastAsia="es-MX"/>
        </w:rPr>
      </w:pPr>
    </w:p>
    <w:p w:rsidR="00EA5A80" w:rsidRPr="00103ABA" w:rsidRDefault="00EA5A80" w:rsidP="00EA5A80">
      <w:pPr>
        <w:spacing w:after="0" w:line="360" w:lineRule="auto"/>
        <w:jc w:val="both"/>
        <w:rPr>
          <w:rFonts w:ascii="Palatino Linotype" w:hAnsi="Palatino Linotype" w:cs="Arial"/>
          <w:sz w:val="24"/>
          <w:szCs w:val="24"/>
          <w:lang w:eastAsia="es-MX"/>
        </w:rPr>
      </w:pPr>
      <w:r w:rsidRPr="00103ABA">
        <w:rPr>
          <w:rFonts w:ascii="Palatino Linotype" w:hAnsi="Palatino Linotype" w:cs="Arial"/>
          <w:sz w:val="24"/>
        </w:rPr>
        <w:t xml:space="preserve">Dicho lo anterior, no debe pasar por alto que el </w:t>
      </w:r>
      <w:r w:rsidRPr="00103ABA">
        <w:rPr>
          <w:rFonts w:ascii="Palatino Linotype" w:hAnsi="Palatino Linotype" w:cs="Arial"/>
          <w:b/>
          <w:sz w:val="24"/>
        </w:rPr>
        <w:t>Sujeto Obligado</w:t>
      </w:r>
      <w:r w:rsidRPr="00103ABA">
        <w:rPr>
          <w:rFonts w:ascii="Palatino Linotype" w:hAnsi="Palatino Linotype" w:cs="Arial"/>
          <w:sz w:val="24"/>
        </w:rPr>
        <w:t xml:space="preserve"> dio puntual respuesta al requerimiento de información, </w:t>
      </w:r>
      <w:r w:rsidRPr="00103ABA">
        <w:rPr>
          <w:rFonts w:ascii="Palatino Linotype" w:hAnsi="Palatino Linotype" w:cs="Arial"/>
          <w:b/>
          <w:sz w:val="24"/>
          <w:u w:val="single"/>
        </w:rPr>
        <w:t>haciéndolo en sentido negativo</w:t>
      </w:r>
      <w:r w:rsidRPr="00103ABA">
        <w:rPr>
          <w:rFonts w:ascii="Palatino Linotype" w:hAnsi="Palatino Linotype" w:cs="Arial"/>
          <w:sz w:val="24"/>
        </w:rPr>
        <w:t xml:space="preserve">, es decir, informó que después de una búsqueda exhaustiva y razonable de los archivos que obran en </w:t>
      </w:r>
      <w:r w:rsidR="00FB562D" w:rsidRPr="00103ABA">
        <w:rPr>
          <w:rFonts w:ascii="Palatino Linotype" w:hAnsi="Palatino Linotype" w:cs="Arial"/>
          <w:sz w:val="24"/>
        </w:rPr>
        <w:t>la</w:t>
      </w:r>
      <w:r w:rsidRPr="00103ABA">
        <w:rPr>
          <w:rFonts w:ascii="Palatino Linotype" w:hAnsi="Palatino Linotype" w:cs="Arial"/>
          <w:sz w:val="24"/>
        </w:rPr>
        <w:t xml:space="preserve"> </w:t>
      </w:r>
      <w:r w:rsidR="00FB562D" w:rsidRPr="00103ABA">
        <w:rPr>
          <w:rFonts w:ascii="Palatino Linotype" w:hAnsi="Palatino Linotype" w:cs="Arial"/>
          <w:b/>
          <w:sz w:val="24"/>
          <w:u w:val="single"/>
        </w:rPr>
        <w:t>Coordinación de Servicios de Salud del Centro Médico Toluca</w:t>
      </w:r>
      <w:r w:rsidR="00FB562D" w:rsidRPr="00103ABA">
        <w:rPr>
          <w:rFonts w:ascii="Palatino Linotype" w:hAnsi="Palatino Linotype" w:cs="Arial"/>
          <w:b/>
          <w:sz w:val="24"/>
        </w:rPr>
        <w:t xml:space="preserve"> </w:t>
      </w:r>
      <w:r w:rsidR="00FB562D" w:rsidRPr="00103ABA">
        <w:rPr>
          <w:rFonts w:ascii="Palatino Linotype" w:hAnsi="Palatino Linotype" w:cs="Arial"/>
          <w:sz w:val="24"/>
        </w:rPr>
        <w:t>y del</w:t>
      </w:r>
      <w:r w:rsidR="00FB562D" w:rsidRPr="00103ABA">
        <w:rPr>
          <w:rFonts w:ascii="Palatino Linotype" w:hAnsi="Palatino Linotype" w:cs="Arial"/>
          <w:b/>
          <w:sz w:val="24"/>
        </w:rPr>
        <w:t xml:space="preserve"> </w:t>
      </w:r>
      <w:r w:rsidR="00FB562D" w:rsidRPr="00103ABA">
        <w:rPr>
          <w:rFonts w:ascii="Palatino Linotype" w:hAnsi="Palatino Linotype" w:cs="Arial"/>
          <w:b/>
          <w:sz w:val="24"/>
          <w:u w:val="single"/>
        </w:rPr>
        <w:t>Hospital Regional Toluca</w:t>
      </w:r>
      <w:r w:rsidRPr="00103ABA">
        <w:rPr>
          <w:rFonts w:ascii="Palatino Linotype" w:hAnsi="Palatino Linotype" w:cs="Arial"/>
          <w:sz w:val="24"/>
        </w:rPr>
        <w:t xml:space="preserve">, </w:t>
      </w:r>
      <w:r w:rsidR="00D12773" w:rsidRPr="00103ABA">
        <w:rPr>
          <w:rFonts w:ascii="Palatino Linotype" w:hAnsi="Palatino Linotype" w:cs="Arial"/>
          <w:sz w:val="24"/>
        </w:rPr>
        <w:t>comunicó que no era posible proporcionar el expediente clínico</w:t>
      </w:r>
      <w:r w:rsidRPr="00103ABA">
        <w:rPr>
          <w:rFonts w:ascii="Palatino Linotype" w:hAnsi="Palatino Linotype" w:cs="Arial"/>
          <w:sz w:val="24"/>
        </w:rPr>
        <w:t xml:space="preserve"> que arguye el </w:t>
      </w:r>
      <w:r w:rsidRPr="00103ABA">
        <w:rPr>
          <w:rFonts w:ascii="Palatino Linotype" w:hAnsi="Palatino Linotype" w:cs="Arial"/>
          <w:b/>
          <w:sz w:val="24"/>
        </w:rPr>
        <w:t>Recurrente</w:t>
      </w:r>
      <w:r w:rsidR="00D12773" w:rsidRPr="00103ABA">
        <w:rPr>
          <w:rFonts w:ascii="Palatino Linotype" w:hAnsi="Palatino Linotype" w:cs="Arial"/>
          <w:sz w:val="24"/>
        </w:rPr>
        <w:t xml:space="preserve">, toda vez que no obra en los archivos del ISSEMyM,  es decir, la información no se generó, ni se tiene ningún antecedente que la persona inmersa en la </w:t>
      </w:r>
      <w:r w:rsidR="00D12773" w:rsidRPr="00103ABA">
        <w:rPr>
          <w:rFonts w:ascii="Palatino Linotype" w:hAnsi="Palatino Linotype" w:cs="Arial"/>
          <w:sz w:val="24"/>
        </w:rPr>
        <w:lastRenderedPageBreak/>
        <w:t xml:space="preserve">solicitud de información número </w:t>
      </w:r>
      <w:r w:rsidR="00D12773" w:rsidRPr="00103ABA">
        <w:rPr>
          <w:rFonts w:ascii="Palatino Linotype" w:hAnsi="Palatino Linotype" w:cs="Arial"/>
          <w:b/>
          <w:sz w:val="24"/>
        </w:rPr>
        <w:t>00648/ISSEMYM/IP/2020</w:t>
      </w:r>
      <w:r w:rsidR="00D12773" w:rsidRPr="00103ABA">
        <w:rPr>
          <w:rFonts w:ascii="Palatino Linotype" w:hAnsi="Palatino Linotype" w:cs="Arial"/>
          <w:sz w:val="24"/>
        </w:rPr>
        <w:t>, fuera atendida en el Instituto de Seguridad Social del Estado de México y Municipios.</w:t>
      </w:r>
    </w:p>
    <w:p w:rsidR="00EA5A80" w:rsidRPr="00103ABA" w:rsidRDefault="00EA5A80" w:rsidP="00EA5A80">
      <w:pPr>
        <w:spacing w:after="0" w:line="360" w:lineRule="auto"/>
        <w:jc w:val="both"/>
        <w:rPr>
          <w:rFonts w:ascii="Palatino Linotype" w:hAnsi="Palatino Linotype" w:cs="Arial"/>
          <w:sz w:val="24"/>
          <w:szCs w:val="24"/>
          <w:lang w:eastAsia="es-MX"/>
        </w:rPr>
      </w:pPr>
    </w:p>
    <w:p w:rsidR="00EA5A80" w:rsidRPr="00103ABA" w:rsidRDefault="00EA5A80" w:rsidP="00D12773">
      <w:pPr>
        <w:spacing w:after="0" w:line="360" w:lineRule="auto"/>
        <w:jc w:val="both"/>
        <w:rPr>
          <w:rFonts w:ascii="Palatino Linotype" w:hAnsi="Palatino Linotype" w:cs="Arial"/>
          <w:sz w:val="24"/>
        </w:rPr>
      </w:pPr>
      <w:r w:rsidRPr="00103ABA">
        <w:rPr>
          <w:rFonts w:ascii="Palatino Linotype" w:hAnsi="Palatino Linotype" w:cs="Arial"/>
          <w:sz w:val="24"/>
        </w:rPr>
        <w:t xml:space="preserve">En este contexto, nos encontramos ante la presencia de un </w:t>
      </w:r>
      <w:r w:rsidRPr="00103ABA">
        <w:rPr>
          <w:rFonts w:ascii="Palatino Linotype" w:hAnsi="Palatino Linotype" w:cs="Arial"/>
          <w:b/>
          <w:i/>
          <w:sz w:val="24"/>
        </w:rPr>
        <w:t>hecho negativo</w:t>
      </w:r>
      <w:r w:rsidRPr="00103ABA">
        <w:rPr>
          <w:rFonts w:ascii="Palatino Linotype" w:hAnsi="Palatino Linotype" w:cs="Arial"/>
          <w:sz w:val="24"/>
        </w:rPr>
        <w:t xml:space="preserve">, en virtud de que la información solicitada no puede fácticamente obrar en los archivos del </w:t>
      </w:r>
      <w:r w:rsidRPr="00103ABA">
        <w:rPr>
          <w:rFonts w:ascii="Palatino Linotype" w:hAnsi="Palatino Linotype" w:cs="Arial"/>
          <w:b/>
          <w:sz w:val="24"/>
        </w:rPr>
        <w:t>Sujeto Obligado</w:t>
      </w:r>
      <w:r w:rsidRPr="00103ABA">
        <w:rPr>
          <w:rFonts w:ascii="Palatino Linotype" w:hAnsi="Palatino Linotype" w:cs="Arial"/>
          <w:sz w:val="24"/>
        </w:rPr>
        <w:t>, ya que no puede probarse por ser l</w:t>
      </w:r>
      <w:r w:rsidR="00D12773" w:rsidRPr="00103ABA">
        <w:rPr>
          <w:rFonts w:ascii="Palatino Linotype" w:hAnsi="Palatino Linotype" w:cs="Arial"/>
          <w:sz w:val="24"/>
        </w:rPr>
        <w:t>ógica y materialmente imposible; a</w:t>
      </w:r>
      <w:r w:rsidRPr="00103ABA">
        <w:rPr>
          <w:rFonts w:ascii="Palatino Linotype" w:hAnsi="Palatino Linotype" w:cs="Arial"/>
          <w:sz w:val="24"/>
        </w:rPr>
        <w:t>simismo, no se trata de un caso por el cual la negación del hecho implique la afirmación del mismo, simplemente se está ante una notoria y evidente inexistencia de la información solicitada.</w:t>
      </w:r>
    </w:p>
    <w:p w:rsidR="00EA5A80" w:rsidRPr="00103ABA" w:rsidRDefault="00EA5A80" w:rsidP="00EA5A80">
      <w:pPr>
        <w:autoSpaceDE w:val="0"/>
        <w:autoSpaceDN w:val="0"/>
        <w:adjustRightInd w:val="0"/>
        <w:spacing w:after="0" w:line="360" w:lineRule="auto"/>
        <w:ind w:right="18"/>
        <w:jc w:val="both"/>
        <w:rPr>
          <w:rFonts w:ascii="Palatino Linotype" w:hAnsi="Palatino Linotype" w:cs="Arial"/>
          <w:sz w:val="24"/>
        </w:rPr>
      </w:pPr>
    </w:p>
    <w:p w:rsidR="00EA5A80" w:rsidRPr="00103ABA" w:rsidRDefault="00EA5A80" w:rsidP="00EA5A80">
      <w:pPr>
        <w:autoSpaceDE w:val="0"/>
        <w:autoSpaceDN w:val="0"/>
        <w:adjustRightInd w:val="0"/>
        <w:spacing w:after="0" w:line="360" w:lineRule="auto"/>
        <w:ind w:right="18"/>
        <w:jc w:val="both"/>
        <w:rPr>
          <w:rFonts w:ascii="Palatino Linotype" w:hAnsi="Palatino Linotype" w:cs="Arial"/>
          <w:sz w:val="24"/>
        </w:rPr>
      </w:pPr>
      <w:r w:rsidRPr="00103ABA">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EA5A80" w:rsidRPr="00103ABA" w:rsidRDefault="00EA5A80" w:rsidP="00EA5A80">
      <w:pPr>
        <w:pStyle w:val="Default"/>
        <w:spacing w:line="276" w:lineRule="auto"/>
        <w:ind w:left="567" w:right="850"/>
        <w:jc w:val="both"/>
        <w:rPr>
          <w:rFonts w:ascii="Palatino Linotype" w:hAnsi="Palatino Linotype"/>
          <w:i/>
          <w:sz w:val="22"/>
          <w:szCs w:val="20"/>
        </w:rPr>
      </w:pPr>
    </w:p>
    <w:p w:rsidR="00EA5A80" w:rsidRPr="00103ABA" w:rsidRDefault="00EA5A80" w:rsidP="00EA5A80">
      <w:pPr>
        <w:pStyle w:val="Default"/>
        <w:spacing w:line="276" w:lineRule="auto"/>
        <w:ind w:left="567" w:right="850"/>
        <w:jc w:val="both"/>
        <w:rPr>
          <w:rFonts w:ascii="Palatino Linotype" w:hAnsi="Palatino Linotype"/>
          <w:i/>
          <w:sz w:val="22"/>
          <w:szCs w:val="20"/>
        </w:rPr>
      </w:pPr>
      <w:r w:rsidRPr="00103ABA">
        <w:rPr>
          <w:rFonts w:ascii="Palatino Linotype" w:hAnsi="Palatino Linotype"/>
          <w:i/>
          <w:sz w:val="22"/>
          <w:szCs w:val="20"/>
        </w:rPr>
        <w:t>“</w:t>
      </w:r>
      <w:r w:rsidRPr="00103ABA">
        <w:rPr>
          <w:rFonts w:ascii="Palatino Linotype" w:hAnsi="Palatino Linotype"/>
          <w:b/>
          <w:i/>
          <w:sz w:val="22"/>
          <w:szCs w:val="20"/>
        </w:rPr>
        <w:t>HECHOS NEGATIVOS, NO SON SUSCEPTIBLES DE DEMOSTRACION</w:t>
      </w:r>
      <w:r w:rsidRPr="00103ABA">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hAnsi="Palatino Linotype" w:cs="Arial"/>
          <w:sz w:val="24"/>
        </w:rPr>
        <w:t xml:space="preserve">Siendo además importante señalar que, dicha respuesta fue turnada al Servidor Público Habilitado correspondiente; situación, que se advierte de las documentales </w:t>
      </w:r>
      <w:r w:rsidR="00D12773" w:rsidRPr="00103ABA">
        <w:rPr>
          <w:rFonts w:ascii="Palatino Linotype" w:hAnsi="Palatino Linotype" w:cs="Arial"/>
          <w:sz w:val="24"/>
        </w:rPr>
        <w:t>remitidas a través del Informe Justificado</w:t>
      </w:r>
      <w:r w:rsidRPr="00103ABA">
        <w:rPr>
          <w:rFonts w:ascii="Palatino Linotype" w:hAnsi="Palatino Linotype" w:cs="Arial"/>
          <w:sz w:val="24"/>
        </w:rPr>
        <w:t>.</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spacing w:after="0" w:line="360" w:lineRule="auto"/>
        <w:jc w:val="both"/>
        <w:rPr>
          <w:rFonts w:ascii="Palatino Linotype" w:eastAsia="Times New Roman" w:hAnsi="Palatino Linotype"/>
          <w:sz w:val="24"/>
          <w:lang w:eastAsia="es-MX"/>
        </w:rPr>
      </w:pPr>
      <w:r w:rsidRPr="00103ABA">
        <w:rPr>
          <w:rFonts w:ascii="Palatino Linotype" w:eastAsia="Times New Roman" w:hAnsi="Palatino Linotype"/>
          <w:sz w:val="24"/>
          <w:lang w:eastAsia="es-MX"/>
        </w:rPr>
        <w:t xml:space="preserve">Asimismo, </w:t>
      </w:r>
      <w:r w:rsidR="00D12773" w:rsidRPr="00103ABA">
        <w:rPr>
          <w:rFonts w:ascii="Palatino Linotype" w:eastAsia="Times New Roman" w:hAnsi="Palatino Linotype"/>
          <w:sz w:val="24"/>
          <w:lang w:eastAsia="es-MX"/>
        </w:rPr>
        <w:t>los</w:t>
      </w:r>
      <w:r w:rsidRPr="00103ABA">
        <w:rPr>
          <w:rFonts w:ascii="Palatino Linotype" w:eastAsia="Times New Roman" w:hAnsi="Palatino Linotype"/>
          <w:sz w:val="24"/>
          <w:lang w:eastAsia="es-MX"/>
        </w:rPr>
        <w:t xml:space="preserve"> Servidor</w:t>
      </w:r>
      <w:r w:rsidR="00D12773"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Público</w:t>
      </w:r>
      <w:r w:rsidR="00D12773"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Habilitado</w:t>
      </w:r>
      <w:r w:rsidR="00D12773"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w:t>
      </w:r>
      <w:r w:rsidR="00D12773" w:rsidRPr="00103ABA">
        <w:rPr>
          <w:rFonts w:ascii="Palatino Linotype" w:eastAsia="Times New Roman" w:hAnsi="Palatino Linotype"/>
          <w:sz w:val="24"/>
          <w:lang w:eastAsia="es-MX"/>
        </w:rPr>
        <w:t xml:space="preserve">de la </w:t>
      </w:r>
      <w:r w:rsidR="00D12773" w:rsidRPr="00103ABA">
        <w:rPr>
          <w:rFonts w:ascii="Palatino Linotype" w:eastAsia="Times New Roman" w:hAnsi="Palatino Linotype"/>
          <w:b/>
          <w:i/>
          <w:sz w:val="24"/>
          <w:lang w:eastAsia="es-MX"/>
        </w:rPr>
        <w:t>Jefatura del Archivo Clínico Centro Médico ISSEMyM Toluca</w:t>
      </w:r>
      <w:r w:rsidR="00D12773" w:rsidRPr="00103ABA">
        <w:rPr>
          <w:rFonts w:ascii="Palatino Linotype" w:eastAsia="Times New Roman" w:hAnsi="Palatino Linotype"/>
          <w:sz w:val="24"/>
          <w:lang w:eastAsia="es-MX"/>
        </w:rPr>
        <w:t xml:space="preserve"> y la </w:t>
      </w:r>
      <w:r w:rsidR="00D12773" w:rsidRPr="00103ABA">
        <w:rPr>
          <w:rFonts w:ascii="Palatino Linotype" w:eastAsia="Times New Roman" w:hAnsi="Palatino Linotype"/>
          <w:b/>
          <w:i/>
          <w:sz w:val="24"/>
          <w:lang w:eastAsia="es-MX"/>
        </w:rPr>
        <w:t>Dirección del Hospital Regional Toluca</w:t>
      </w:r>
      <w:r w:rsidRPr="00103ABA">
        <w:rPr>
          <w:rFonts w:ascii="Palatino Linotype" w:eastAsia="Times New Roman" w:hAnsi="Palatino Linotype"/>
          <w:sz w:val="24"/>
          <w:lang w:eastAsia="es-MX"/>
        </w:rPr>
        <w:t xml:space="preserve">,  de conformidad con el </w:t>
      </w:r>
      <w:r w:rsidR="00B76BB8" w:rsidRPr="00103ABA">
        <w:rPr>
          <w:rFonts w:ascii="Palatino Linotype" w:eastAsia="Times New Roman" w:hAnsi="Palatino Linotype"/>
          <w:sz w:val="24"/>
          <w:lang w:eastAsia="es-MX"/>
        </w:rPr>
        <w:t xml:space="preserve">Manual General de Organización del Instituto de Seguridad Social </w:t>
      </w:r>
      <w:r w:rsidR="00B76BB8" w:rsidRPr="00103ABA">
        <w:rPr>
          <w:rFonts w:ascii="Palatino Linotype" w:eastAsia="Times New Roman" w:hAnsi="Palatino Linotype"/>
          <w:sz w:val="24"/>
          <w:lang w:eastAsia="es-MX"/>
        </w:rPr>
        <w:lastRenderedPageBreak/>
        <w:t>del Estado de México y Municipios</w:t>
      </w:r>
      <w:r w:rsidRPr="00103ABA">
        <w:rPr>
          <w:rFonts w:ascii="Palatino Linotype" w:eastAsia="Times New Roman" w:hAnsi="Palatino Linotype"/>
          <w:sz w:val="24"/>
          <w:lang w:eastAsia="es-MX"/>
        </w:rPr>
        <w:t>, dicha</w:t>
      </w:r>
      <w:r w:rsidR="00B76BB8"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Unidad</w:t>
      </w:r>
      <w:r w:rsidR="00B76BB8"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Administrativa</w:t>
      </w:r>
      <w:r w:rsidR="00B76BB8"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tiene</w:t>
      </w:r>
      <w:r w:rsidR="00B76BB8" w:rsidRPr="00103ABA">
        <w:rPr>
          <w:rFonts w:ascii="Palatino Linotype" w:eastAsia="Times New Roman" w:hAnsi="Palatino Linotype"/>
          <w:sz w:val="24"/>
          <w:lang w:eastAsia="es-MX"/>
        </w:rPr>
        <w:t>n</w:t>
      </w:r>
      <w:r w:rsidRPr="00103ABA">
        <w:rPr>
          <w:rFonts w:ascii="Palatino Linotype" w:eastAsia="Times New Roman" w:hAnsi="Palatino Linotype"/>
          <w:sz w:val="24"/>
          <w:lang w:eastAsia="es-MX"/>
        </w:rPr>
        <w:t xml:space="preserve"> las siguientes atribuciones:</w:t>
      </w:r>
    </w:p>
    <w:p w:rsidR="00B76BB8" w:rsidRPr="00103ABA" w:rsidRDefault="00B76BB8" w:rsidP="00EA5A80">
      <w:pPr>
        <w:spacing w:after="0" w:line="360" w:lineRule="auto"/>
        <w:jc w:val="both"/>
        <w:rPr>
          <w:rFonts w:ascii="Palatino Linotype" w:hAnsi="Palatino Linotype"/>
          <w:sz w:val="16"/>
          <w:szCs w:val="16"/>
        </w:rPr>
      </w:pPr>
      <w:r w:rsidRPr="00103ABA">
        <w:rPr>
          <w:rFonts w:ascii="Palatino Linotype" w:hAnsi="Palatino Linotype"/>
          <w:noProof/>
          <w:sz w:val="16"/>
          <w:szCs w:val="16"/>
          <w:lang w:eastAsia="es-MX"/>
        </w:rPr>
        <mc:AlternateContent>
          <mc:Choice Requires="wps">
            <w:drawing>
              <wp:anchor distT="0" distB="0" distL="114300" distR="114300" simplePos="0" relativeHeight="251717632" behindDoc="0" locked="0" layoutInCell="1" allowOverlap="1" wp14:anchorId="6D6B1022" wp14:editId="3F56D84B">
                <wp:simplePos x="0" y="0"/>
                <wp:positionH relativeFrom="column">
                  <wp:posOffset>1242</wp:posOffset>
                </wp:positionH>
                <wp:positionV relativeFrom="paragraph">
                  <wp:posOffset>2924009</wp:posOffset>
                </wp:positionV>
                <wp:extent cx="5812404" cy="3736975"/>
                <wp:effectExtent l="19050" t="19050" r="17145" b="15875"/>
                <wp:wrapNone/>
                <wp:docPr id="38" name="Rectángulo 38"/>
                <wp:cNvGraphicFramePr/>
                <a:graphic xmlns:a="http://schemas.openxmlformats.org/drawingml/2006/main">
                  <a:graphicData uri="http://schemas.microsoft.com/office/word/2010/wordprocessingShape">
                    <wps:wsp>
                      <wps:cNvSpPr/>
                      <wps:spPr>
                        <a:xfrm>
                          <a:off x="0" y="0"/>
                          <a:ext cx="5812404" cy="3736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B44F6" id="Rectángulo 38" o:spid="_x0000_s1026" style="position:absolute;margin-left:.1pt;margin-top:230.25pt;width:457.65pt;height:29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" filled="f" strokecolor="red" strokeweight="2.25pt"/>
            </w:pict>
          </mc:Fallback>
        </mc:AlternateContent>
      </w:r>
      <w:r w:rsidRPr="00103ABA">
        <w:rPr>
          <w:rFonts w:ascii="Palatino Linotype" w:hAnsi="Palatino Linotype"/>
          <w:noProof/>
          <w:sz w:val="16"/>
          <w:szCs w:val="16"/>
          <w:lang w:eastAsia="es-MX"/>
        </w:rPr>
        <mc:AlternateContent>
          <mc:Choice Requires="wps">
            <w:drawing>
              <wp:anchor distT="0" distB="0" distL="114300" distR="114300" simplePos="0" relativeHeight="251715584" behindDoc="0" locked="0" layoutInCell="1" allowOverlap="1">
                <wp:simplePos x="0" y="0"/>
                <wp:positionH relativeFrom="column">
                  <wp:posOffset>56902</wp:posOffset>
                </wp:positionH>
                <wp:positionV relativeFrom="paragraph">
                  <wp:posOffset>55079</wp:posOffset>
                </wp:positionV>
                <wp:extent cx="5701250" cy="2798666"/>
                <wp:effectExtent l="19050" t="19050" r="13970" b="20955"/>
                <wp:wrapNone/>
                <wp:docPr id="36" name="Rectángulo 36"/>
                <wp:cNvGraphicFramePr/>
                <a:graphic xmlns:a="http://schemas.openxmlformats.org/drawingml/2006/main">
                  <a:graphicData uri="http://schemas.microsoft.com/office/word/2010/wordprocessingShape">
                    <wps:wsp>
                      <wps:cNvSpPr/>
                      <wps:spPr>
                        <a:xfrm>
                          <a:off x="0" y="0"/>
                          <a:ext cx="5701250" cy="27986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10DB" id="Rectángulo 36" o:spid="_x0000_s1026" style="position:absolute;margin-left:4.5pt;margin-top:4.35pt;width:448.9pt;height:220.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" filled="f" strokecolor="red" strokeweight="2.25pt"/>
            </w:pict>
          </mc:Fallback>
        </mc:AlternateContent>
      </w:r>
      <w:r w:rsidRPr="00103ABA">
        <w:rPr>
          <w:rFonts w:ascii="Palatino Linotype" w:hAnsi="Palatino Linotype"/>
          <w:noProof/>
          <w:sz w:val="16"/>
          <w:szCs w:val="16"/>
          <w:lang w:eastAsia="es-MX"/>
        </w:rPr>
        <w:drawing>
          <wp:inline distT="0" distB="0" distL="0" distR="0">
            <wp:extent cx="5756910" cy="2854325"/>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2854325"/>
                    </a:xfrm>
                    <a:prstGeom prst="rect">
                      <a:avLst/>
                    </a:prstGeom>
                    <a:noFill/>
                    <a:ln>
                      <a:noFill/>
                    </a:ln>
                  </pic:spPr>
                </pic:pic>
              </a:graphicData>
            </a:graphic>
          </wp:inline>
        </w:drawing>
      </w:r>
    </w:p>
    <w:p w:rsidR="00B76BB8" w:rsidRPr="00103ABA" w:rsidRDefault="00B76BB8" w:rsidP="00EA5A80">
      <w:pPr>
        <w:spacing w:after="0" w:line="360" w:lineRule="auto"/>
        <w:jc w:val="both"/>
        <w:rPr>
          <w:rFonts w:ascii="Palatino Linotype" w:hAnsi="Palatino Linotype"/>
          <w:sz w:val="16"/>
          <w:szCs w:val="16"/>
        </w:rPr>
      </w:pPr>
      <w:r w:rsidRPr="00103ABA">
        <w:rPr>
          <w:rFonts w:ascii="Palatino Linotype" w:hAnsi="Palatino Linotype"/>
          <w:noProof/>
          <w:sz w:val="16"/>
          <w:szCs w:val="16"/>
          <w:lang w:eastAsia="es-MX"/>
        </w:rPr>
        <w:drawing>
          <wp:inline distT="0" distB="0" distL="0" distR="0">
            <wp:extent cx="5756910" cy="37369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736975"/>
                    </a:xfrm>
                    <a:prstGeom prst="rect">
                      <a:avLst/>
                    </a:prstGeom>
                    <a:noFill/>
                    <a:ln>
                      <a:noFill/>
                    </a:ln>
                  </pic:spPr>
                </pic:pic>
              </a:graphicData>
            </a:graphic>
          </wp:inline>
        </w:drawing>
      </w:r>
    </w:p>
    <w:p w:rsidR="00EA5A80" w:rsidRPr="00103ABA" w:rsidRDefault="00EA5A80" w:rsidP="00EA5A80">
      <w:pPr>
        <w:spacing w:after="0" w:line="360" w:lineRule="auto"/>
        <w:jc w:val="both"/>
        <w:rPr>
          <w:rFonts w:ascii="Palatino Linotype" w:hAnsi="Palatino Linotype"/>
          <w:sz w:val="16"/>
          <w:szCs w:val="16"/>
        </w:rPr>
      </w:pPr>
    </w:p>
    <w:p w:rsidR="00EA5A80" w:rsidRPr="00103ABA" w:rsidRDefault="00EA5A80" w:rsidP="00EA5A80">
      <w:pPr>
        <w:spacing w:after="0" w:line="360" w:lineRule="auto"/>
        <w:jc w:val="both"/>
        <w:rPr>
          <w:rFonts w:ascii="Palatino Linotype" w:eastAsia="Times New Roman" w:hAnsi="Palatino Linotype"/>
          <w:sz w:val="24"/>
          <w:lang w:eastAsia="es-MX"/>
        </w:rPr>
      </w:pPr>
      <w:r w:rsidRPr="00103ABA">
        <w:rPr>
          <w:rFonts w:ascii="Palatino Linotype" w:eastAsia="Times New Roman" w:hAnsi="Palatino Linotype"/>
          <w:sz w:val="24"/>
          <w:lang w:eastAsia="es-MX"/>
        </w:rPr>
        <w:lastRenderedPageBreak/>
        <w:t>Por lo anterior, se desprende que en el Informe Justificado</w:t>
      </w:r>
      <w:r w:rsidR="00BE48E1" w:rsidRPr="00103ABA">
        <w:rPr>
          <w:rFonts w:ascii="Palatino Linotype" w:eastAsia="Times New Roman" w:hAnsi="Palatino Linotype"/>
          <w:sz w:val="24"/>
          <w:lang w:eastAsia="es-MX"/>
        </w:rPr>
        <w:t>,</w:t>
      </w:r>
      <w:r w:rsidRPr="00103ABA">
        <w:rPr>
          <w:rFonts w:ascii="Palatino Linotype" w:eastAsia="Times New Roman" w:hAnsi="Palatino Linotype"/>
          <w:sz w:val="24"/>
          <w:lang w:eastAsia="es-MX"/>
        </w:rPr>
        <w:t xml:space="preserve"> </w:t>
      </w:r>
      <w:r w:rsidR="00BE48E1" w:rsidRPr="00103ABA">
        <w:rPr>
          <w:rFonts w:ascii="Palatino Linotype" w:eastAsia="Times New Roman" w:hAnsi="Palatino Linotype"/>
          <w:sz w:val="24"/>
          <w:lang w:eastAsia="es-MX"/>
        </w:rPr>
        <w:t>los</w:t>
      </w:r>
      <w:r w:rsidRPr="00103ABA">
        <w:rPr>
          <w:rFonts w:ascii="Palatino Linotype" w:eastAsia="Times New Roman" w:hAnsi="Palatino Linotype"/>
          <w:sz w:val="24"/>
          <w:lang w:eastAsia="es-MX"/>
        </w:rPr>
        <w:t xml:space="preserve"> Servidor</w:t>
      </w:r>
      <w:r w:rsidR="00BE48E1"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Público</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Habilitado</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del </w:t>
      </w:r>
      <w:r w:rsidR="00BE48E1" w:rsidRPr="00103ABA">
        <w:rPr>
          <w:rFonts w:ascii="Palatino Linotype" w:eastAsia="Times New Roman" w:hAnsi="Palatino Linotype"/>
          <w:i/>
          <w:sz w:val="24"/>
          <w:lang w:eastAsia="es-MX"/>
        </w:rPr>
        <w:t>Archivo Clínico Centro Médico ISSEMyM Toluca</w:t>
      </w:r>
      <w:r w:rsidR="00BE48E1" w:rsidRPr="00103ABA">
        <w:rPr>
          <w:rFonts w:ascii="Palatino Linotype" w:eastAsia="Times New Roman" w:hAnsi="Palatino Linotype"/>
          <w:sz w:val="24"/>
          <w:lang w:eastAsia="es-MX"/>
        </w:rPr>
        <w:t xml:space="preserve"> y la </w:t>
      </w:r>
      <w:r w:rsidR="00BE48E1" w:rsidRPr="00103ABA">
        <w:rPr>
          <w:rFonts w:ascii="Palatino Linotype" w:eastAsia="Times New Roman" w:hAnsi="Palatino Linotype"/>
          <w:i/>
          <w:sz w:val="24"/>
          <w:lang w:eastAsia="es-MX"/>
        </w:rPr>
        <w:t>Dirección del Hospital Regional Toluca</w:t>
      </w:r>
      <w:r w:rsidRPr="00103ABA">
        <w:rPr>
          <w:rFonts w:ascii="Palatino Linotype" w:eastAsia="Times New Roman" w:hAnsi="Palatino Linotype"/>
          <w:sz w:val="24"/>
          <w:lang w:eastAsia="es-MX"/>
        </w:rPr>
        <w:t>, en el ámbito de sus atribuciones, se plasmó la respuesta a dicho requerimiento, resultando que la información solicitada por parte del particular, no obra en los archivos de dicha</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Unidad</w:t>
      </w:r>
      <w:r w:rsidR="00BE48E1"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Administrativa</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w:t>
      </w:r>
    </w:p>
    <w:p w:rsidR="00EA5A80" w:rsidRPr="00103ABA" w:rsidRDefault="00EA5A80" w:rsidP="00EA5A80">
      <w:pPr>
        <w:spacing w:after="0" w:line="360" w:lineRule="auto"/>
        <w:jc w:val="both"/>
        <w:rPr>
          <w:rFonts w:ascii="Palatino Linotype" w:eastAsia="Times New Roman" w:hAnsi="Palatino Linotype"/>
          <w:sz w:val="24"/>
          <w:lang w:eastAsia="es-MX"/>
        </w:rPr>
      </w:pPr>
    </w:p>
    <w:p w:rsidR="00EA5A80" w:rsidRPr="00103ABA" w:rsidRDefault="00EA5A80" w:rsidP="00EA5A80">
      <w:pPr>
        <w:spacing w:after="0" w:line="360" w:lineRule="auto"/>
        <w:jc w:val="both"/>
        <w:rPr>
          <w:rFonts w:ascii="Palatino Linotype" w:eastAsia="Times New Roman" w:hAnsi="Palatino Linotype"/>
          <w:sz w:val="24"/>
          <w:lang w:eastAsia="es-MX"/>
        </w:rPr>
      </w:pPr>
      <w:r w:rsidRPr="00103ABA">
        <w:rPr>
          <w:rFonts w:ascii="Palatino Linotype" w:hAnsi="Palatino Linotype" w:cs="Arial"/>
          <w:sz w:val="24"/>
          <w:szCs w:val="24"/>
        </w:rPr>
        <w:t xml:space="preserve">Es de precisar que, aunque la solicitud de información y la respuesta estén dirigidas y atendidas por un </w:t>
      </w:r>
      <w:r w:rsidRPr="00103ABA">
        <w:rPr>
          <w:rFonts w:ascii="Palatino Linotype" w:hAnsi="Palatino Linotype" w:cs="Arial"/>
          <w:b/>
          <w:sz w:val="24"/>
          <w:szCs w:val="24"/>
        </w:rPr>
        <w:t>Sujeto Obligado</w:t>
      </w:r>
      <w:r w:rsidRPr="00103ABA">
        <w:rPr>
          <w:rFonts w:ascii="Palatino Linotype" w:hAnsi="Palatino Linotype" w:cs="Arial"/>
          <w:sz w:val="24"/>
          <w:szCs w:val="24"/>
        </w:rPr>
        <w:t xml:space="preserve">, lo cierto es que también tienen diversas Unidades Administrativas y cada área cuenta con un </w:t>
      </w:r>
      <w:r w:rsidRPr="00103ABA">
        <w:rPr>
          <w:rFonts w:ascii="Palatino Linotype" w:hAnsi="Palatino Linotype" w:cs="Arial"/>
          <w:b/>
          <w:sz w:val="24"/>
          <w:szCs w:val="24"/>
        </w:rPr>
        <w:t>Servidor Público Habilitado</w:t>
      </w:r>
      <w:r w:rsidRPr="00103ABA">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EA5A80" w:rsidRPr="00103ABA" w:rsidRDefault="00EA5A80" w:rsidP="00EA5A80">
      <w:pPr>
        <w:pStyle w:val="Sinespaciado"/>
        <w:rPr>
          <w:rFonts w:ascii="Palatino Linotype" w:hAnsi="Palatino Linotype"/>
        </w:rPr>
      </w:pP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Artículo 3.</w:t>
      </w:r>
      <w:r w:rsidRPr="00103ABA">
        <w:rPr>
          <w:rFonts w:ascii="Palatino Linotype" w:hAnsi="Palatino Linotype" w:cs="Arial"/>
          <w:i/>
          <w:szCs w:val="24"/>
        </w:rPr>
        <w:t xml:space="preserve"> Para los efectos de la presente Ley se entenderá por:</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 xml:space="preserve">XXXIX. Servidor público habilitado: </w:t>
      </w:r>
      <w:r w:rsidRPr="00103ABA">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Artículo 58.</w:t>
      </w:r>
      <w:r w:rsidRPr="00103ABA">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Artículo 59.</w:t>
      </w:r>
      <w:r w:rsidRPr="00103ABA">
        <w:rPr>
          <w:rFonts w:ascii="Palatino Linotype" w:hAnsi="Palatino Linotype" w:cs="Arial"/>
          <w:i/>
          <w:szCs w:val="24"/>
        </w:rPr>
        <w:t xml:space="preserve"> </w:t>
      </w:r>
      <w:r w:rsidRPr="00103ABA">
        <w:rPr>
          <w:rFonts w:ascii="Palatino Linotype" w:hAnsi="Palatino Linotype" w:cs="Arial"/>
          <w:b/>
          <w:i/>
          <w:szCs w:val="24"/>
          <w:u w:val="single"/>
        </w:rPr>
        <w:t>Los servidores públicos habilitados</w:t>
      </w:r>
      <w:r w:rsidRPr="00103ABA">
        <w:rPr>
          <w:rFonts w:ascii="Palatino Linotype" w:hAnsi="Palatino Linotype" w:cs="Arial"/>
          <w:i/>
          <w:szCs w:val="24"/>
        </w:rPr>
        <w:t xml:space="preserve"> tendrán las funciones siguientes:</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 xml:space="preserve">I. </w:t>
      </w:r>
      <w:r w:rsidRPr="00103ABA">
        <w:rPr>
          <w:rFonts w:ascii="Palatino Linotype" w:hAnsi="Palatino Linotype" w:cs="Arial"/>
          <w:b/>
          <w:i/>
          <w:szCs w:val="24"/>
          <w:u w:val="single"/>
        </w:rPr>
        <w:t>Localizar la información que le solicite la Unidad de Transparencia</w:t>
      </w: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lastRenderedPageBreak/>
        <w:t xml:space="preserve">II. </w:t>
      </w:r>
      <w:r w:rsidRPr="00103ABA">
        <w:rPr>
          <w:rFonts w:ascii="Palatino Linotype" w:hAnsi="Palatino Linotype" w:cs="Arial"/>
          <w:b/>
          <w:i/>
          <w:szCs w:val="24"/>
          <w:u w:val="single"/>
        </w:rPr>
        <w:t>Proporcionar la información que obre en los archivos y que le sea solicitada por la Unidad de Transparencia</w:t>
      </w: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III. Apoyar a la Unidad de Transparencia en lo que esta le solicite para el cumplimiento de sus funciones;</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IV. Proporcionar a la Unidad de Transparencia, las modificaciones a la información pública de oficio que obre en su poder;</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VI. Verificar, una vez analizado el contenido de la información, que no se encuentre en los supuestos de información clasificada; y</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VII. Dar cuenta a la Unidad de Transparencia del vencimiento de los plazos de reserva.</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 w:val="24"/>
          <w:szCs w:val="24"/>
        </w:rPr>
      </w:pPr>
    </w:p>
    <w:p w:rsidR="00EA5A80" w:rsidRPr="00103ABA" w:rsidRDefault="00EA5A80" w:rsidP="00EA5A80">
      <w:pPr>
        <w:pStyle w:val="Sinespaciado"/>
      </w:pPr>
    </w:p>
    <w:p w:rsidR="00EA5A80" w:rsidRPr="00103ABA" w:rsidRDefault="00EA5A80" w:rsidP="00EA5A80">
      <w:pPr>
        <w:spacing w:after="0" w:line="360" w:lineRule="auto"/>
        <w:jc w:val="both"/>
        <w:rPr>
          <w:rFonts w:ascii="Palatino Linotype" w:eastAsia="Times New Roman" w:hAnsi="Palatino Linotype"/>
          <w:sz w:val="24"/>
          <w:lang w:eastAsia="es-MX"/>
        </w:rPr>
      </w:pPr>
      <w:r w:rsidRPr="00103ABA">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EA5A80" w:rsidRPr="00103ABA" w:rsidRDefault="00EA5A80" w:rsidP="00EA5A80">
      <w:pPr>
        <w:spacing w:after="0" w:line="360" w:lineRule="auto"/>
        <w:jc w:val="both"/>
        <w:rPr>
          <w:rFonts w:ascii="Palatino Linotype" w:eastAsia="Times New Roman" w:hAnsi="Palatino Linotype"/>
          <w:sz w:val="10"/>
          <w:lang w:eastAsia="es-MX"/>
        </w:rPr>
      </w:pPr>
    </w:p>
    <w:p w:rsidR="00EA5A80" w:rsidRPr="00103ABA" w:rsidRDefault="00EA5A80" w:rsidP="00EA5A80">
      <w:pPr>
        <w:spacing w:after="0" w:line="360" w:lineRule="auto"/>
        <w:jc w:val="both"/>
        <w:rPr>
          <w:rFonts w:ascii="Palatino Linotype" w:eastAsia="Times New Roman" w:hAnsi="Palatino Linotype"/>
          <w:sz w:val="10"/>
          <w:lang w:eastAsia="es-MX"/>
        </w:rPr>
      </w:pPr>
    </w:p>
    <w:p w:rsidR="00EA5A80" w:rsidRPr="00103ABA" w:rsidRDefault="00EA5A80" w:rsidP="00EA5A80">
      <w:pPr>
        <w:spacing w:after="0" w:line="240" w:lineRule="auto"/>
        <w:ind w:left="567"/>
        <w:jc w:val="both"/>
        <w:rPr>
          <w:rFonts w:ascii="Palatino Linotype" w:eastAsia="Times New Roman" w:hAnsi="Palatino Linotype"/>
          <w:i/>
          <w:szCs w:val="20"/>
          <w:lang w:eastAsia="es-MX"/>
        </w:rPr>
      </w:pPr>
      <w:r w:rsidRPr="00103ABA">
        <w:rPr>
          <w:rFonts w:ascii="Palatino Linotype" w:eastAsia="Times New Roman" w:hAnsi="Palatino Linotype"/>
          <w:i/>
          <w:szCs w:val="20"/>
          <w:lang w:eastAsia="es-MX"/>
        </w:rPr>
        <w:t>“</w:t>
      </w:r>
      <w:r w:rsidRPr="00103ABA">
        <w:rPr>
          <w:rFonts w:ascii="Palatino Linotype" w:eastAsia="Times New Roman" w:hAnsi="Palatino Linotype"/>
          <w:b/>
          <w:bCs/>
          <w:i/>
          <w:szCs w:val="20"/>
          <w:lang w:eastAsia="es-MX"/>
        </w:rPr>
        <w:t xml:space="preserve">Artículo 162. </w:t>
      </w:r>
      <w:r w:rsidRPr="00103ABA">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03ABA">
        <w:rPr>
          <w:rFonts w:ascii="Palatino Linotype" w:eastAsia="Times New Roman" w:hAnsi="Palatino Linotype"/>
          <w:i/>
          <w:szCs w:val="20"/>
          <w:lang w:eastAsia="es-MX"/>
        </w:rPr>
        <w:t>”</w:t>
      </w:r>
    </w:p>
    <w:p w:rsidR="00EA5A80" w:rsidRPr="00103ABA" w:rsidRDefault="00EA5A80" w:rsidP="00EA5A80">
      <w:pPr>
        <w:spacing w:after="0" w:line="360" w:lineRule="auto"/>
        <w:jc w:val="both"/>
        <w:rPr>
          <w:rFonts w:ascii="Palatino Linotype" w:hAnsi="Palatino Linotype"/>
          <w:sz w:val="24"/>
        </w:rPr>
      </w:pPr>
    </w:p>
    <w:p w:rsidR="00EA5A80" w:rsidRPr="00103ABA" w:rsidRDefault="00EA5A80" w:rsidP="00EA5A80">
      <w:pPr>
        <w:spacing w:after="0" w:line="360" w:lineRule="auto"/>
        <w:jc w:val="both"/>
        <w:rPr>
          <w:rFonts w:ascii="Palatino Linotype" w:hAnsi="Palatino Linotype"/>
          <w:sz w:val="24"/>
        </w:rPr>
      </w:pPr>
      <w:r w:rsidRPr="00103ABA">
        <w:rPr>
          <w:rFonts w:ascii="Palatino Linotype" w:hAnsi="Palatino Linotype"/>
          <w:sz w:val="24"/>
        </w:rPr>
        <w:t>Aunado a lo que establece la Ley de Transparencia y Acceso a la Información Pública del Estado de México y Municipios que establece:</w:t>
      </w:r>
    </w:p>
    <w:p w:rsidR="00EA5A80" w:rsidRPr="00103ABA" w:rsidRDefault="00EA5A80" w:rsidP="00EA5A80">
      <w:pPr>
        <w:spacing w:after="0" w:line="360" w:lineRule="auto"/>
        <w:jc w:val="both"/>
        <w:rPr>
          <w:rFonts w:ascii="Palatino Linotype" w:hAnsi="Palatino Linotype"/>
          <w:sz w:val="24"/>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“Artículo 3.</w:t>
      </w:r>
      <w:r w:rsidRPr="00103ABA">
        <w:rPr>
          <w:rFonts w:ascii="Palatino Linotype" w:hAnsi="Palatino Linotype"/>
          <w:i/>
          <w:sz w:val="22"/>
          <w:szCs w:val="22"/>
        </w:rPr>
        <w:t xml:space="preserve"> Para los efectos de la presente Ley se entenderá por:</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XI.</w:t>
      </w:r>
      <w:r w:rsidRPr="00103ABA">
        <w:rPr>
          <w:rFonts w:ascii="Palatino Linotype" w:hAnsi="Palatino Linotype"/>
          <w:i/>
          <w:sz w:val="22"/>
          <w:szCs w:val="22"/>
        </w:rPr>
        <w:t xml:space="preserve"> </w:t>
      </w:r>
      <w:r w:rsidRPr="00103ABA">
        <w:rPr>
          <w:rFonts w:ascii="Palatino Linotype" w:hAnsi="Palatino Linotype"/>
          <w:b/>
          <w:i/>
          <w:sz w:val="22"/>
          <w:szCs w:val="22"/>
        </w:rPr>
        <w:t>Documento:</w:t>
      </w:r>
      <w:r w:rsidRPr="00103AB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Artículo 4.</w:t>
      </w:r>
      <w:r w:rsidRPr="00103AB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E48E1" w:rsidRPr="00103ABA"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Artículo 12.</w:t>
      </w:r>
      <w:r w:rsidRPr="00103AB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r w:rsidRPr="00103AB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03ABA">
        <w:rPr>
          <w:rFonts w:ascii="Palatino Linotype" w:hAnsi="Palatino Linotype"/>
          <w:b/>
          <w:i/>
          <w:sz w:val="22"/>
          <w:szCs w:val="22"/>
        </w:rPr>
        <w:t xml:space="preserve">” </w:t>
      </w:r>
      <w:r w:rsidRPr="00103ABA">
        <w:rPr>
          <w:rFonts w:ascii="Palatino Linotype" w:hAnsi="Palatino Linotype"/>
          <w:i/>
          <w:sz w:val="22"/>
          <w:szCs w:val="22"/>
        </w:rPr>
        <w:t>(sic)</w:t>
      </w:r>
    </w:p>
    <w:p w:rsidR="00EA5A80" w:rsidRPr="00103ABA" w:rsidRDefault="00EA5A80" w:rsidP="00EA5A80">
      <w:pPr>
        <w:spacing w:after="0" w:line="360" w:lineRule="auto"/>
        <w:jc w:val="both"/>
        <w:rPr>
          <w:rFonts w:ascii="Palatino Linotype" w:eastAsia="Times New Roman" w:hAnsi="Palatino Linotype"/>
          <w:sz w:val="12"/>
          <w:lang w:eastAsia="es-MX"/>
        </w:rPr>
      </w:pPr>
    </w:p>
    <w:p w:rsidR="00EA5A80" w:rsidRPr="00103ABA" w:rsidRDefault="00EA5A80" w:rsidP="00EA5A80">
      <w:pPr>
        <w:pStyle w:val="Sinespaciado"/>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w:t>
      </w:r>
      <w:r w:rsidRPr="00103ABA">
        <w:rPr>
          <w:rFonts w:ascii="Palatino Linotype" w:hAnsi="Palatino Linotype" w:cs="Arial"/>
          <w:sz w:val="24"/>
        </w:rPr>
        <w:lastRenderedPageBreak/>
        <w:t>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pStyle w:val="Textoindependiente2"/>
        <w:spacing w:after="0" w:line="360" w:lineRule="auto"/>
        <w:jc w:val="both"/>
        <w:rPr>
          <w:rFonts w:ascii="Palatino Linotype" w:eastAsia="Calibri" w:hAnsi="Palatino Linotype" w:cs="Arial"/>
          <w:sz w:val="24"/>
        </w:rPr>
      </w:pPr>
      <w:r w:rsidRPr="00103ABA">
        <w:rPr>
          <w:rFonts w:ascii="Palatino Linotype" w:eastAsia="Calibri" w:hAnsi="Palatino Linotype" w:cs="Arial"/>
          <w:sz w:val="24"/>
        </w:rPr>
        <w:t>Así también, se dispone que</w:t>
      </w:r>
      <w:r w:rsidRPr="00103ABA">
        <w:rPr>
          <w:rFonts w:ascii="Palatino Linotype" w:hAnsi="Palatino Linotype"/>
          <w:sz w:val="24"/>
        </w:rPr>
        <w:t xml:space="preserve"> </w:t>
      </w:r>
      <w:r w:rsidRPr="00103ABA">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hAnsi="Palatino Linotype" w:cs="Arial"/>
          <w:sz w:val="24"/>
        </w:rPr>
        <w:t xml:space="preserve">En este contexto, </w:t>
      </w:r>
      <w:r w:rsidRPr="00103ABA">
        <w:rPr>
          <w:rFonts w:ascii="Palatino Linotype" w:hAnsi="Palatino Linotype" w:cs="Arial"/>
          <w:sz w:val="24"/>
          <w:lang w:eastAsia="es-MX"/>
        </w:rPr>
        <w:t xml:space="preserve">el </w:t>
      </w:r>
      <w:r w:rsidRPr="00103ABA">
        <w:rPr>
          <w:rFonts w:ascii="Palatino Linotype" w:hAnsi="Palatino Linotype" w:cs="Arial"/>
          <w:b/>
          <w:sz w:val="24"/>
          <w:lang w:eastAsia="es-MX"/>
        </w:rPr>
        <w:t>Sujeto Obligado</w:t>
      </w:r>
      <w:r w:rsidRPr="00103ABA">
        <w:rPr>
          <w:rFonts w:ascii="Palatino Linotype" w:hAnsi="Palatino Linotype" w:cs="Arial"/>
          <w:sz w:val="24"/>
        </w:rPr>
        <w:t xml:space="preserve"> no está obligado a generar documento </w:t>
      </w:r>
      <w:r w:rsidRPr="00103ABA">
        <w:rPr>
          <w:rFonts w:ascii="Palatino Linotype" w:hAnsi="Palatino Linotype" w:cs="Arial"/>
          <w:b/>
          <w:i/>
          <w:sz w:val="24"/>
        </w:rPr>
        <w:t>ad hoc</w:t>
      </w:r>
      <w:r w:rsidRPr="00103ABA">
        <w:rPr>
          <w:rFonts w:ascii="Palatino Linotype" w:hAnsi="Palatino Linotype" w:cs="Arial"/>
          <w:sz w:val="24"/>
        </w:rPr>
        <w:t xml:space="preserve"> para para satisfacer el derecho de acceso, situación que no está permitida dentro de la materia de acceso a la información. </w:t>
      </w:r>
      <w:r w:rsidRPr="00103ABA">
        <w:rPr>
          <w:rFonts w:ascii="Palatino Linotype" w:hAnsi="Palatino Linotype" w:cs="Arial"/>
          <w:color w:val="000000"/>
          <w:sz w:val="24"/>
        </w:rPr>
        <w:t xml:space="preserve">Como apoyo a lo anterior, es aplicable el Criterio 03-17, emitido por </w:t>
      </w:r>
      <w:r w:rsidRPr="00103ABA">
        <w:rPr>
          <w:rFonts w:ascii="Palatino Linotype" w:eastAsia="Arial Unicode MS" w:hAnsi="Palatino Linotype" w:cs="Arial"/>
          <w:color w:val="000000"/>
          <w:sz w:val="24"/>
        </w:rPr>
        <w:t>el Instituto Nacional de Transparencia, Acceso a la Información y Protección de Datos Personales,</w:t>
      </w:r>
      <w:r w:rsidRPr="00103ABA">
        <w:rPr>
          <w:rFonts w:ascii="Palatino Linotype" w:hAnsi="Palatino Linotype"/>
          <w:bCs/>
          <w:color w:val="000000"/>
          <w:sz w:val="24"/>
        </w:rPr>
        <w:t xml:space="preserve"> que dice:</w:t>
      </w:r>
      <w:r w:rsidRPr="00103ABA">
        <w:rPr>
          <w:rFonts w:ascii="Palatino Linotype" w:hAnsi="Palatino Linotype"/>
          <w:b/>
          <w:bCs/>
          <w:color w:val="000000"/>
          <w:sz w:val="24"/>
        </w:rPr>
        <w:t xml:space="preserve"> </w:t>
      </w:r>
    </w:p>
    <w:p w:rsidR="00EA5A80" w:rsidRPr="00103ABA" w:rsidRDefault="00EA5A80" w:rsidP="00EA5A80">
      <w:pPr>
        <w:pStyle w:val="Sinespaciado"/>
      </w:pPr>
    </w:p>
    <w:p w:rsidR="00EA5A80" w:rsidRPr="00103ABA" w:rsidRDefault="00EA5A80" w:rsidP="00EA5A80">
      <w:pPr>
        <w:spacing w:after="0"/>
        <w:ind w:left="851" w:right="850"/>
        <w:jc w:val="both"/>
        <w:rPr>
          <w:rFonts w:ascii="Palatino Linotype" w:hAnsi="Palatino Linotype" w:cs="Arial"/>
          <w:color w:val="000000"/>
          <w:sz w:val="2"/>
        </w:rPr>
      </w:pP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t>“</w:t>
      </w:r>
      <w:r w:rsidRPr="00103ABA">
        <w:rPr>
          <w:rFonts w:ascii="Palatino Linotype" w:hAnsi="Palatino Linotype" w:cs="Arial"/>
          <w:b/>
          <w:i/>
          <w:color w:val="000000"/>
        </w:rPr>
        <w:t>No existe obligación de elaborar documentos ad hoc para atender las solicitudes de acceso a la información.</w:t>
      </w:r>
      <w:r w:rsidRPr="00103AB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103ABA">
        <w:rPr>
          <w:rFonts w:ascii="Palatino Linotype" w:hAnsi="Palatino Linotype" w:cs="Arial"/>
          <w:i/>
          <w:color w:val="000000"/>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A80" w:rsidRPr="00103ABA" w:rsidRDefault="00EA5A80" w:rsidP="00EA5A80">
      <w:pPr>
        <w:spacing w:after="0"/>
        <w:ind w:left="851" w:right="901"/>
        <w:jc w:val="both"/>
        <w:rPr>
          <w:rFonts w:ascii="Palatino Linotype" w:hAnsi="Palatino Linotype" w:cs="Arial"/>
          <w:i/>
          <w:color w:val="000000"/>
          <w:sz w:val="2"/>
        </w:rPr>
      </w:pPr>
    </w:p>
    <w:p w:rsidR="00EA5A80" w:rsidRPr="00103ABA" w:rsidRDefault="00EA5A80" w:rsidP="00EA5A80">
      <w:pPr>
        <w:spacing w:after="0"/>
        <w:ind w:left="851" w:right="901"/>
        <w:jc w:val="both"/>
        <w:rPr>
          <w:rFonts w:ascii="Palatino Linotype" w:hAnsi="Palatino Linotype" w:cs="Arial"/>
          <w:i/>
          <w:color w:val="000000"/>
        </w:rPr>
      </w:pP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t xml:space="preserve">Resoluciones: </w:t>
      </w: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sym w:font="Symbol" w:char="F0B7"/>
      </w:r>
      <w:r w:rsidRPr="00103AB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sym w:font="Symbol" w:char="F0B7"/>
      </w:r>
      <w:r w:rsidRPr="00103AB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sym w:font="Symbol" w:char="F0B7"/>
      </w:r>
      <w:r w:rsidRPr="00103ABA">
        <w:rPr>
          <w:rFonts w:ascii="Palatino Linotype" w:hAnsi="Palatino Linotype" w:cs="Arial"/>
          <w:i/>
          <w:color w:val="000000"/>
        </w:rPr>
        <w:t xml:space="preserve"> RRA 1889/16. Secretaría de Hacienda y Crédito Público. 05 de octubre de 2016. Por unanimidad. Comisionada Ponente. Ximena Puente de la Mora.”</w:t>
      </w:r>
    </w:p>
    <w:p w:rsidR="00FB562D" w:rsidRPr="00103ABA" w:rsidRDefault="00FB562D" w:rsidP="00EA5A80">
      <w:pPr>
        <w:spacing w:after="0" w:line="360" w:lineRule="auto"/>
        <w:jc w:val="both"/>
        <w:rPr>
          <w:rFonts w:ascii="Palatino Linotype" w:eastAsia="Times New Roman" w:hAnsi="Palatino Linotype"/>
          <w:sz w:val="24"/>
          <w:lang w:eastAsia="es-MX"/>
        </w:rPr>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eastAsia="Times New Roman" w:hAnsi="Palatino Linotype"/>
          <w:sz w:val="24"/>
          <w:lang w:eastAsia="es-MX"/>
        </w:rPr>
        <w:t xml:space="preserve">Bajo ese contexto, se considera que con el pronunciamiento realizado por el </w:t>
      </w:r>
      <w:r w:rsidRPr="00103ABA">
        <w:rPr>
          <w:rFonts w:ascii="Palatino Linotype" w:eastAsia="Times New Roman" w:hAnsi="Palatino Linotype"/>
          <w:b/>
          <w:sz w:val="24"/>
          <w:lang w:eastAsia="es-MX"/>
        </w:rPr>
        <w:t>Sujeto Obligado</w:t>
      </w:r>
      <w:r w:rsidRPr="00103ABA">
        <w:rPr>
          <w:rFonts w:ascii="Palatino Linotype" w:eastAsia="Times New Roman" w:hAnsi="Palatino Linotype"/>
          <w:sz w:val="24"/>
          <w:lang w:eastAsia="es-MX"/>
        </w:rPr>
        <w:t xml:space="preserve">, manifestó </w:t>
      </w:r>
      <w:r w:rsidR="00FB562D" w:rsidRPr="00103ABA">
        <w:rPr>
          <w:rFonts w:ascii="Palatino Linotype" w:eastAsia="Times New Roman" w:hAnsi="Palatino Linotype"/>
          <w:sz w:val="24"/>
          <w:lang w:eastAsia="es-MX"/>
        </w:rPr>
        <w:t>en su Informe Justificado</w:t>
      </w:r>
      <w:r w:rsidRPr="00103ABA">
        <w:rPr>
          <w:rFonts w:ascii="Palatino Linotype" w:eastAsia="Times New Roman" w:hAnsi="Palatino Linotype"/>
          <w:sz w:val="24"/>
          <w:lang w:eastAsia="es-MX"/>
        </w:rPr>
        <w:t xml:space="preserve"> </w:t>
      </w:r>
      <w:r w:rsidRPr="00103ABA">
        <w:rPr>
          <w:rFonts w:ascii="Palatino Linotype" w:hAnsi="Palatino Linotype"/>
          <w:sz w:val="24"/>
          <w:szCs w:val="24"/>
        </w:rPr>
        <w:t>que realizó una búsqueda exhaustiva y razonable de la información solicitada</w:t>
      </w:r>
      <w:r w:rsidRPr="00103ABA">
        <w:rPr>
          <w:rFonts w:ascii="Palatino Linotype" w:eastAsia="Times New Roman" w:hAnsi="Palatino Linotype"/>
          <w:sz w:val="24"/>
          <w:lang w:eastAsia="es-MX"/>
        </w:rPr>
        <w:t xml:space="preserve"> </w:t>
      </w:r>
      <w:r w:rsidRPr="00103ABA">
        <w:rPr>
          <w:rFonts w:ascii="Palatino Linotype" w:hAnsi="Palatino Linotype"/>
          <w:sz w:val="24"/>
        </w:rPr>
        <w:t>y e</w:t>
      </w:r>
      <w:r w:rsidRPr="00103ABA">
        <w:rPr>
          <w:rFonts w:ascii="Palatino Linotype" w:hAnsi="Palatino Linotype" w:cs="Arial"/>
          <w:sz w:val="24"/>
        </w:rPr>
        <w:t xml:space="preserve">n conclusión, la información no podría obrar en los archivos del </w:t>
      </w:r>
      <w:r w:rsidRPr="00103ABA">
        <w:rPr>
          <w:rFonts w:ascii="Palatino Linotype" w:hAnsi="Palatino Linotype" w:cs="Arial"/>
          <w:b/>
          <w:sz w:val="24"/>
        </w:rPr>
        <w:t>Sujeto Obligado</w:t>
      </w:r>
      <w:r w:rsidRPr="00103ABA">
        <w:rPr>
          <w:rFonts w:ascii="Palatino Linotype" w:hAnsi="Palatino Linotype" w:cs="Arial"/>
          <w:sz w:val="24"/>
        </w:rPr>
        <w:t xml:space="preserve"> si esta no fue generada.</w:t>
      </w:r>
    </w:p>
    <w:p w:rsidR="00EA5A80" w:rsidRPr="00103ABA" w:rsidRDefault="00EA5A80" w:rsidP="00EA5A80">
      <w:pPr>
        <w:spacing w:after="0" w:line="360" w:lineRule="auto"/>
        <w:jc w:val="both"/>
        <w:rPr>
          <w:rFonts w:ascii="Palatino Linotype" w:eastAsia="Times New Roman" w:hAnsi="Palatino Linotype"/>
          <w:sz w:val="24"/>
          <w:lang w:eastAsia="es-MX"/>
        </w:rPr>
      </w:pPr>
    </w:p>
    <w:p w:rsidR="00EA5A80" w:rsidRPr="00103ABA" w:rsidRDefault="00EA5A80" w:rsidP="00900703">
      <w:pPr>
        <w:spacing w:after="0" w:line="360" w:lineRule="auto"/>
        <w:jc w:val="both"/>
        <w:rPr>
          <w:rFonts w:ascii="Palatino Linotype" w:hAnsi="Palatino Linotype" w:cs="Arial"/>
          <w:sz w:val="24"/>
          <w:szCs w:val="24"/>
          <w:lang w:eastAsia="es-MX"/>
        </w:rPr>
      </w:pPr>
      <w:r w:rsidRPr="00103ABA">
        <w:rPr>
          <w:rFonts w:ascii="Palatino Linotype" w:hAnsi="Palatino Linotype"/>
          <w:sz w:val="24"/>
          <w:szCs w:val="24"/>
        </w:rPr>
        <w:t xml:space="preserve">En ese tenor, se tiene que el </w:t>
      </w:r>
      <w:r w:rsidRPr="00103ABA">
        <w:rPr>
          <w:rFonts w:ascii="Palatino Linotype" w:hAnsi="Palatino Linotype"/>
          <w:b/>
          <w:sz w:val="24"/>
          <w:szCs w:val="24"/>
        </w:rPr>
        <w:t>Sujeto Obligado</w:t>
      </w:r>
      <w:r w:rsidRPr="00103ABA">
        <w:rPr>
          <w:rFonts w:ascii="Palatino Linotype" w:hAnsi="Palatino Linotype"/>
          <w:sz w:val="24"/>
          <w:szCs w:val="24"/>
        </w:rPr>
        <w:t xml:space="preserve"> no puede presentar la información solicitada por el </w:t>
      </w:r>
      <w:r w:rsidRPr="00103ABA">
        <w:rPr>
          <w:rFonts w:ascii="Palatino Linotype" w:hAnsi="Palatino Linotype"/>
          <w:b/>
          <w:sz w:val="24"/>
          <w:szCs w:val="24"/>
        </w:rPr>
        <w:t>Recurrente</w:t>
      </w:r>
      <w:r w:rsidRPr="00103ABA">
        <w:rPr>
          <w:rFonts w:ascii="Palatino Linotype" w:hAnsi="Palatino Linotype"/>
          <w:sz w:val="24"/>
          <w:szCs w:val="24"/>
        </w:rPr>
        <w:t xml:space="preserve">, toda vez que no existe, pues esta no ha sido generada, administrada o poseída en ejercicio de sus atribuciones. </w:t>
      </w:r>
      <w:r w:rsidRPr="00103ABA">
        <w:rPr>
          <w:rFonts w:ascii="Palatino Linotype" w:hAnsi="Palatino Linotype" w:cs="Arial"/>
          <w:sz w:val="24"/>
          <w:szCs w:val="24"/>
          <w:lang w:eastAsia="es-MX"/>
        </w:rPr>
        <w:t xml:space="preserve">Por lo tanto resulta evidente que el </w:t>
      </w:r>
      <w:r w:rsidRPr="00103ABA">
        <w:rPr>
          <w:rFonts w:ascii="Palatino Linotype" w:hAnsi="Palatino Linotype" w:cs="Arial"/>
          <w:b/>
          <w:sz w:val="24"/>
          <w:szCs w:val="24"/>
          <w:lang w:eastAsia="es-MX"/>
        </w:rPr>
        <w:t>Sujeto Obligado</w:t>
      </w:r>
      <w:r w:rsidRPr="00103ABA">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103ABA">
        <w:rPr>
          <w:rFonts w:ascii="Palatino Linotype" w:hAnsi="Palatino Linotype" w:cs="Arial"/>
          <w:b/>
          <w:sz w:val="24"/>
          <w:szCs w:val="24"/>
          <w:lang w:eastAsia="es-MX"/>
        </w:rPr>
        <w:t>Sujeto Obligado</w:t>
      </w:r>
      <w:r w:rsidRPr="00103ABA">
        <w:rPr>
          <w:rFonts w:ascii="Palatino Linotype" w:hAnsi="Palatino Linotype" w:cs="Arial"/>
          <w:sz w:val="24"/>
          <w:szCs w:val="24"/>
          <w:lang w:eastAsia="es-MX"/>
        </w:rPr>
        <w:t>, ya que no puede probarse por ser lógica y materialmente imposible.</w:t>
      </w:r>
    </w:p>
    <w:p w:rsidR="00EA5A80" w:rsidRPr="00103ABA" w:rsidRDefault="00EA5A80" w:rsidP="00900703">
      <w:pPr>
        <w:spacing w:after="0" w:line="360" w:lineRule="auto"/>
        <w:jc w:val="both"/>
        <w:rPr>
          <w:rFonts w:ascii="Palatino Linotype" w:hAnsi="Palatino Linotype" w:cs="Arial"/>
          <w:sz w:val="24"/>
          <w:szCs w:val="24"/>
          <w:lang w:eastAsia="es-MX"/>
        </w:rPr>
      </w:pPr>
    </w:p>
    <w:p w:rsidR="00324E64" w:rsidRPr="00103ABA" w:rsidRDefault="00324E64" w:rsidP="00900703">
      <w:pPr>
        <w:autoSpaceDE w:val="0"/>
        <w:autoSpaceDN w:val="0"/>
        <w:adjustRightInd w:val="0"/>
        <w:spacing w:after="0" w:line="360" w:lineRule="auto"/>
        <w:jc w:val="both"/>
        <w:rPr>
          <w:rFonts w:ascii="Palatino Linotype" w:hAnsi="Palatino Linotype" w:cs="Arial"/>
          <w:sz w:val="24"/>
          <w:szCs w:val="24"/>
        </w:rPr>
      </w:pPr>
      <w:r w:rsidRPr="00103ABA">
        <w:rPr>
          <w:rFonts w:ascii="Palatino Linotype" w:hAnsi="Palatino Linotype" w:cs="Arial"/>
          <w:sz w:val="24"/>
          <w:szCs w:val="24"/>
        </w:rPr>
        <w:lastRenderedPageBreak/>
        <w:t xml:space="preserve">Hasta lo aquí expuesto, se concluye que </w:t>
      </w:r>
      <w:r w:rsidRPr="00103ABA">
        <w:rPr>
          <w:rFonts w:ascii="Palatino Linotype" w:hAnsi="Palatino Linotype" w:cs="Arial"/>
          <w:b/>
          <w:sz w:val="24"/>
          <w:szCs w:val="24"/>
        </w:rPr>
        <w:t>El Sujeto Obligado</w:t>
      </w:r>
      <w:r w:rsidRPr="00103ABA">
        <w:rPr>
          <w:rFonts w:ascii="Palatino Linotype" w:hAnsi="Palatino Linotype" w:cs="Arial"/>
          <w:sz w:val="24"/>
          <w:szCs w:val="24"/>
        </w:rPr>
        <w:t xml:space="preserve"> satisfizo el derecho de acceso a la información mediante la </w:t>
      </w:r>
      <w:r w:rsidR="00D40F57" w:rsidRPr="00103ABA">
        <w:rPr>
          <w:rFonts w:ascii="Palatino Linotype" w:hAnsi="Palatino Linotype" w:cs="Arial"/>
          <w:sz w:val="24"/>
          <w:szCs w:val="24"/>
        </w:rPr>
        <w:t xml:space="preserve">respuesta primigenia y la </w:t>
      </w:r>
      <w:r w:rsidRPr="00103ABA">
        <w:rPr>
          <w:rFonts w:ascii="Palatino Linotype" w:hAnsi="Palatino Linotype" w:cs="Arial"/>
          <w:sz w:val="24"/>
          <w:szCs w:val="24"/>
        </w:rPr>
        <w:t xml:space="preserve">modificación </w:t>
      </w:r>
      <w:r w:rsidR="00D40F57" w:rsidRPr="00103ABA">
        <w:rPr>
          <w:rFonts w:ascii="Palatino Linotype" w:hAnsi="Palatino Linotype" w:cs="Arial"/>
          <w:sz w:val="24"/>
          <w:szCs w:val="24"/>
        </w:rPr>
        <w:t>de la misma en</w:t>
      </w:r>
      <w:r w:rsidR="002A16A4" w:rsidRPr="00103ABA">
        <w:rPr>
          <w:rFonts w:ascii="Palatino Linotype" w:hAnsi="Palatino Linotype" w:cs="Arial"/>
          <w:sz w:val="24"/>
          <w:szCs w:val="24"/>
        </w:rPr>
        <w:t xml:space="preserve"> su</w:t>
      </w:r>
      <w:r w:rsidRPr="00103ABA">
        <w:rPr>
          <w:rFonts w:ascii="Palatino Linotype" w:hAnsi="Palatino Linotype" w:cs="Arial"/>
          <w:sz w:val="24"/>
          <w:szCs w:val="24"/>
        </w:rPr>
        <w:t xml:space="preserve"> informe justificado, actualizándose la fracción III</w:t>
      </w:r>
      <w:r w:rsidR="006B400D" w:rsidRPr="00103ABA">
        <w:rPr>
          <w:rFonts w:ascii="Palatino Linotype" w:hAnsi="Palatino Linotype" w:cs="Arial"/>
          <w:sz w:val="24"/>
          <w:szCs w:val="24"/>
        </w:rPr>
        <w:t xml:space="preserve"> y V</w:t>
      </w:r>
      <w:r w:rsidR="001C3CC9" w:rsidRPr="00103ABA">
        <w:rPr>
          <w:rFonts w:ascii="Palatino Linotype" w:hAnsi="Palatino Linotype" w:cs="Arial"/>
          <w:sz w:val="24"/>
          <w:szCs w:val="24"/>
        </w:rPr>
        <w:t>,</w:t>
      </w:r>
      <w:r w:rsidRPr="00103ABA">
        <w:rPr>
          <w:rFonts w:ascii="Palatino Linotype" w:hAnsi="Palatino Linotype" w:cs="Arial"/>
          <w:sz w:val="24"/>
          <w:szCs w:val="24"/>
        </w:rPr>
        <w:t xml:space="preserve"> del arábigo 192</w:t>
      </w:r>
      <w:r w:rsidR="001C3CC9" w:rsidRPr="00103ABA">
        <w:rPr>
          <w:rFonts w:ascii="Palatino Linotype" w:hAnsi="Palatino Linotype" w:cs="Arial"/>
          <w:sz w:val="24"/>
          <w:szCs w:val="24"/>
        </w:rPr>
        <w:t>,</w:t>
      </w:r>
      <w:r w:rsidRPr="00103ABA">
        <w:rPr>
          <w:rFonts w:ascii="Palatino Linotype" w:hAnsi="Palatino Linotype" w:cs="Arial"/>
          <w:sz w:val="24"/>
          <w:szCs w:val="24"/>
        </w:rPr>
        <w:t xml:space="preserve"> de la Ley de Transparencia vigente en la entidad</w:t>
      </w:r>
      <w:r w:rsidRPr="00103ABA">
        <w:rPr>
          <w:rFonts w:ascii="Palatino Linotype" w:hAnsi="Palatino Linotype"/>
          <w:sz w:val="24"/>
          <w:szCs w:val="24"/>
        </w:rPr>
        <w:t xml:space="preserve">, por darse por satisfechos los elementos que integran dicha hipótesis, </w:t>
      </w:r>
      <w:r w:rsidRPr="00103ABA">
        <w:rPr>
          <w:rFonts w:ascii="Palatino Linotype" w:hAnsi="Palatino Linotype" w:cs="Arial"/>
          <w:sz w:val="24"/>
          <w:szCs w:val="24"/>
        </w:rPr>
        <w:t xml:space="preserve">a saber: </w:t>
      </w:r>
    </w:p>
    <w:p w:rsidR="003E1EB5" w:rsidRPr="00103ABA"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103ABA" w:rsidRDefault="00324E64" w:rsidP="00EF4DF8">
      <w:pPr>
        <w:pStyle w:val="Prrafodelista"/>
        <w:numPr>
          <w:ilvl w:val="0"/>
          <w:numId w:val="1"/>
        </w:numPr>
        <w:tabs>
          <w:tab w:val="left" w:pos="709"/>
        </w:tabs>
        <w:spacing w:line="360" w:lineRule="auto"/>
        <w:ind w:right="51"/>
        <w:jc w:val="both"/>
        <w:rPr>
          <w:rFonts w:ascii="Palatino Linotype" w:hAnsi="Palatino Linotype" w:cs="Arial"/>
        </w:rPr>
      </w:pPr>
      <w:r w:rsidRPr="00103ABA">
        <w:rPr>
          <w:rFonts w:ascii="Palatino Linotype" w:hAnsi="Palatino Linotype" w:cs="Arial"/>
        </w:rPr>
        <w:t xml:space="preserve">El primero de ellos es que el </w:t>
      </w:r>
      <w:r w:rsidR="00900703" w:rsidRPr="00103ABA">
        <w:rPr>
          <w:rFonts w:ascii="Palatino Linotype" w:hAnsi="Palatino Linotype" w:cs="Arial"/>
          <w:b/>
        </w:rPr>
        <w:t>Sujeto Obligado</w:t>
      </w:r>
      <w:r w:rsidR="00900703" w:rsidRPr="00103ABA">
        <w:rPr>
          <w:rFonts w:ascii="Palatino Linotype" w:hAnsi="Palatino Linotype" w:cs="Arial"/>
        </w:rPr>
        <w:t xml:space="preserve"> </w:t>
      </w:r>
      <w:r w:rsidRPr="00103ABA">
        <w:rPr>
          <w:rFonts w:ascii="Palatino Linotype" w:hAnsi="Palatino Linotype" w:cs="Arial"/>
        </w:rPr>
        <w:t xml:space="preserve">responsable del acto lo modifique o revoque, lo que se demuestra con </w:t>
      </w:r>
      <w:r w:rsidR="001C3CC9" w:rsidRPr="00103ABA">
        <w:rPr>
          <w:rFonts w:ascii="Palatino Linotype" w:hAnsi="Palatino Linotype" w:cs="Arial"/>
        </w:rPr>
        <w:t>la</w:t>
      </w:r>
      <w:r w:rsidR="005C5ABF" w:rsidRPr="00103ABA">
        <w:rPr>
          <w:rFonts w:ascii="Palatino Linotype" w:hAnsi="Palatino Linotype" w:cs="Arial"/>
        </w:rPr>
        <w:t>s</w:t>
      </w:r>
      <w:r w:rsidR="001C3CC9" w:rsidRPr="00103ABA">
        <w:rPr>
          <w:rFonts w:ascii="Palatino Linotype" w:hAnsi="Palatino Linotype" w:cs="Arial"/>
        </w:rPr>
        <w:t xml:space="preserve"> documental</w:t>
      </w:r>
      <w:r w:rsidR="005C5ABF" w:rsidRPr="00103ABA">
        <w:rPr>
          <w:rFonts w:ascii="Palatino Linotype" w:hAnsi="Palatino Linotype" w:cs="Arial"/>
        </w:rPr>
        <w:t>es</w:t>
      </w:r>
      <w:r w:rsidRPr="00103ABA">
        <w:rPr>
          <w:rFonts w:ascii="Palatino Linotype" w:hAnsi="Palatino Linotype" w:cs="Arial"/>
        </w:rPr>
        <w:t xml:space="preserve"> en</w:t>
      </w:r>
      <w:r w:rsidR="001C3CC9" w:rsidRPr="00103ABA">
        <w:rPr>
          <w:rFonts w:ascii="Palatino Linotype" w:hAnsi="Palatino Linotype" w:cs="Arial"/>
        </w:rPr>
        <w:t xml:space="preserve"> el</w:t>
      </w:r>
      <w:r w:rsidRPr="00103ABA">
        <w:rPr>
          <w:rFonts w:ascii="Palatino Linotype" w:hAnsi="Palatino Linotype" w:cs="Arial"/>
        </w:rPr>
        <w:t xml:space="preserve"> informe justificado de </w:t>
      </w:r>
      <w:r w:rsidR="005C5ABF" w:rsidRPr="00103ABA">
        <w:rPr>
          <w:rFonts w:ascii="Palatino Linotype" w:hAnsi="Palatino Linotype" w:cs="Arial"/>
        </w:rPr>
        <w:t>fecha</w:t>
      </w:r>
      <w:r w:rsidRPr="00103ABA">
        <w:rPr>
          <w:rFonts w:ascii="Palatino Linotype" w:hAnsi="Palatino Linotype" w:cs="Arial"/>
        </w:rPr>
        <w:t xml:space="preserve"> </w:t>
      </w:r>
      <w:r w:rsidR="00BE48E1" w:rsidRPr="00103ABA">
        <w:rPr>
          <w:rFonts w:ascii="Palatino Linotype" w:hAnsi="Palatino Linotype" w:cs="Arial"/>
          <w:b/>
        </w:rPr>
        <w:t xml:space="preserve">dieciocho y veintitrés </w:t>
      </w:r>
      <w:r w:rsidR="002A136A" w:rsidRPr="00103ABA">
        <w:rPr>
          <w:rFonts w:ascii="Palatino Linotype" w:hAnsi="Palatino Linotype" w:cs="Arial"/>
          <w:b/>
        </w:rPr>
        <w:t xml:space="preserve">de </w:t>
      </w:r>
      <w:r w:rsidR="00BE48E1" w:rsidRPr="00103ABA">
        <w:rPr>
          <w:rFonts w:ascii="Palatino Linotype" w:hAnsi="Palatino Linotype" w:cs="Arial"/>
          <w:b/>
        </w:rPr>
        <w:t>noviembre</w:t>
      </w:r>
      <w:r w:rsidR="00A11B58" w:rsidRPr="00103ABA">
        <w:rPr>
          <w:rFonts w:ascii="Palatino Linotype" w:hAnsi="Palatino Linotype" w:cs="Arial"/>
          <w:b/>
        </w:rPr>
        <w:t xml:space="preserve"> de dos mil </w:t>
      </w:r>
      <w:r w:rsidR="00900703" w:rsidRPr="00103ABA">
        <w:rPr>
          <w:rFonts w:ascii="Palatino Linotype" w:hAnsi="Palatino Linotype" w:cs="Arial"/>
          <w:b/>
        </w:rPr>
        <w:t>veinte</w:t>
      </w:r>
      <w:r w:rsidRPr="00103ABA">
        <w:rPr>
          <w:rFonts w:ascii="Palatino Linotype" w:hAnsi="Palatino Linotype" w:cs="Arial"/>
        </w:rPr>
        <w:t>, el cual deviene de la autoridad quien emitió el acto impugnado.</w:t>
      </w:r>
    </w:p>
    <w:p w:rsidR="00324E64" w:rsidRPr="00103ABA" w:rsidRDefault="00324E64" w:rsidP="00613213">
      <w:pPr>
        <w:pStyle w:val="Sinespaciado"/>
      </w:pPr>
    </w:p>
    <w:p w:rsidR="0053082A" w:rsidRPr="00103ABA" w:rsidRDefault="00324E64" w:rsidP="00EF4DF8">
      <w:pPr>
        <w:pStyle w:val="Prrafodelista"/>
        <w:numPr>
          <w:ilvl w:val="0"/>
          <w:numId w:val="1"/>
        </w:numPr>
        <w:spacing w:line="360" w:lineRule="auto"/>
        <w:ind w:right="51"/>
        <w:jc w:val="both"/>
        <w:rPr>
          <w:rFonts w:ascii="Palatino Linotype" w:hAnsi="Palatino Linotype"/>
        </w:rPr>
      </w:pPr>
      <w:r w:rsidRPr="00103AB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8537D1" w:rsidRPr="00103ABA">
        <w:rPr>
          <w:rFonts w:ascii="Palatino Linotype" w:hAnsi="Palatino Linotype" w:cs="Arial"/>
        </w:rPr>
        <w:t>ampliar su respuesta primigenia, proporcionando nuevos elementos en el informe justificado</w:t>
      </w:r>
      <w:r w:rsidRPr="00103ABA">
        <w:rPr>
          <w:rFonts w:ascii="Palatino Linotype" w:hAnsi="Palatino Linotype"/>
          <w:bCs/>
        </w:rPr>
        <w:t>;</w:t>
      </w:r>
      <w:r w:rsidRPr="00103ABA">
        <w:rPr>
          <w:rFonts w:ascii="Palatino Linotype" w:hAnsi="Palatino Linotype" w:cs="Arial"/>
        </w:rPr>
        <w:t xml:space="preserve"> </w:t>
      </w:r>
      <w:r w:rsidR="004A06FF" w:rsidRPr="00103ABA">
        <w:rPr>
          <w:rFonts w:ascii="Palatino Linotype" w:hAnsi="Palatino Linotype" w:cs="Arial"/>
        </w:rPr>
        <w:t>lo que se vio superado con la</w:t>
      </w:r>
      <w:r w:rsidR="00A11B58" w:rsidRPr="00103ABA">
        <w:rPr>
          <w:rFonts w:ascii="Palatino Linotype" w:hAnsi="Palatino Linotype" w:cs="Arial"/>
        </w:rPr>
        <w:t>s referencias electrónicas</w:t>
      </w:r>
      <w:r w:rsidR="004A06FF" w:rsidRPr="00103ABA">
        <w:rPr>
          <w:rFonts w:ascii="Palatino Linotype" w:hAnsi="Palatino Linotype" w:cs="Arial"/>
        </w:rPr>
        <w:t xml:space="preserve"> </w:t>
      </w:r>
      <w:r w:rsidR="00A11B58" w:rsidRPr="00103ABA">
        <w:rPr>
          <w:rFonts w:ascii="Palatino Linotype" w:hAnsi="Palatino Linotype" w:cs="Arial"/>
        </w:rPr>
        <w:t>se</w:t>
      </w:r>
      <w:r w:rsidR="004A06FF" w:rsidRPr="00103ABA">
        <w:rPr>
          <w:rFonts w:ascii="Palatino Linotype" w:hAnsi="Palatino Linotype" w:cs="Arial"/>
        </w:rPr>
        <w:t>ñalada</w:t>
      </w:r>
      <w:r w:rsidR="00A11B58" w:rsidRPr="00103ABA">
        <w:rPr>
          <w:rFonts w:ascii="Palatino Linotype" w:hAnsi="Palatino Linotype" w:cs="Arial"/>
        </w:rPr>
        <w:t>s</w:t>
      </w:r>
      <w:r w:rsidRPr="00103ABA">
        <w:rPr>
          <w:rFonts w:ascii="Palatino Linotype" w:hAnsi="Palatino Linotype" w:cs="Arial"/>
        </w:rPr>
        <w:t xml:space="preserve"> en el inciso anterior.</w:t>
      </w:r>
    </w:p>
    <w:p w:rsidR="008537D1" w:rsidRPr="00103ABA" w:rsidRDefault="008537D1" w:rsidP="00613213">
      <w:pPr>
        <w:autoSpaceDE w:val="0"/>
        <w:autoSpaceDN w:val="0"/>
        <w:adjustRightInd w:val="0"/>
        <w:spacing w:after="0" w:line="360" w:lineRule="auto"/>
        <w:jc w:val="both"/>
        <w:rPr>
          <w:rFonts w:ascii="Palatino Linotype" w:hAnsi="Palatino Linotype" w:cs="Arial"/>
          <w:sz w:val="24"/>
        </w:rPr>
      </w:pPr>
    </w:p>
    <w:p w:rsidR="00324E64" w:rsidRPr="00103ABA"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3ABA">
        <w:rPr>
          <w:rFonts w:ascii="Palatino Linotype" w:hAnsi="Palatino Linotype" w:cs="Arial"/>
          <w:sz w:val="24"/>
        </w:rPr>
        <w:t xml:space="preserve">En conclusión, la ley de la materia establece </w:t>
      </w:r>
      <w:r w:rsidR="00D75330" w:rsidRPr="00103ABA">
        <w:rPr>
          <w:rFonts w:ascii="Palatino Linotype" w:eastAsia="Times New Roman" w:hAnsi="Palatino Linotype" w:cs="Arial"/>
          <w:sz w:val="24"/>
          <w:szCs w:val="24"/>
          <w:lang w:val="es-ES" w:eastAsia="es-ES"/>
        </w:rPr>
        <w:t xml:space="preserve">en la fracción </w:t>
      </w:r>
      <w:r w:rsidR="006B400D" w:rsidRPr="00103ABA">
        <w:rPr>
          <w:rFonts w:ascii="Palatino Linotype" w:eastAsia="Times New Roman" w:hAnsi="Palatino Linotype" w:cs="Arial"/>
          <w:sz w:val="24"/>
          <w:szCs w:val="24"/>
          <w:lang w:val="es-ES" w:eastAsia="es-ES"/>
        </w:rPr>
        <w:t>V</w:t>
      </w:r>
      <w:r w:rsidR="00D75330" w:rsidRPr="00103ABA">
        <w:rPr>
          <w:rFonts w:ascii="Palatino Linotype" w:eastAsia="Times New Roman" w:hAnsi="Palatino Linotype" w:cs="Arial"/>
          <w:sz w:val="24"/>
          <w:szCs w:val="24"/>
          <w:lang w:val="es-ES" w:eastAsia="es-ES"/>
        </w:rPr>
        <w:t xml:space="preserve">, </w:t>
      </w:r>
      <w:r w:rsidRPr="00103ABA">
        <w:rPr>
          <w:rFonts w:ascii="Palatino Linotype" w:eastAsia="Times New Roman" w:hAnsi="Palatino Linotype" w:cs="Arial"/>
          <w:sz w:val="24"/>
          <w:szCs w:val="24"/>
          <w:lang w:val="es-ES" w:eastAsia="es-ES"/>
        </w:rPr>
        <w:t xml:space="preserve">del </w:t>
      </w:r>
      <w:r w:rsidR="00D40F57" w:rsidRPr="00103ABA">
        <w:rPr>
          <w:rFonts w:ascii="Palatino Linotype" w:eastAsia="Times New Roman" w:hAnsi="Palatino Linotype" w:cs="Arial"/>
          <w:sz w:val="24"/>
          <w:szCs w:val="24"/>
          <w:lang w:val="es-ES" w:eastAsia="es-ES"/>
        </w:rPr>
        <w:t xml:space="preserve">artículo </w:t>
      </w:r>
      <w:r w:rsidRPr="00103ABA">
        <w:rPr>
          <w:rFonts w:ascii="Palatino Linotype" w:eastAsia="Times New Roman" w:hAnsi="Palatino Linotype" w:cs="Arial"/>
          <w:sz w:val="24"/>
          <w:szCs w:val="24"/>
          <w:lang w:val="es-ES" w:eastAsia="es-ES"/>
        </w:rPr>
        <w:t>192</w:t>
      </w:r>
      <w:r w:rsidR="00D40F57"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de la Ley de Transparencia vigente en la entidad, que a la letra establecen:</w:t>
      </w:r>
    </w:p>
    <w:p w:rsidR="003B5F1B" w:rsidRPr="00103ABA" w:rsidRDefault="003B5F1B"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103ABA"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103ABA">
        <w:rPr>
          <w:rFonts w:ascii="Palatino Linotype" w:eastAsia="Times New Roman" w:hAnsi="Palatino Linotype" w:cs="Times New Roman"/>
          <w:b/>
          <w:i/>
          <w:szCs w:val="24"/>
          <w:lang w:val="es-ES" w:eastAsia="es-ES"/>
        </w:rPr>
        <w:t xml:space="preserve">“Artículo 192. </w:t>
      </w:r>
      <w:r w:rsidRPr="00103AB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103ABA">
        <w:rPr>
          <w:rFonts w:ascii="Palatino Linotype" w:eastAsia="Times New Roman" w:hAnsi="Palatino Linotype" w:cs="Times New Roman"/>
          <w:i/>
          <w:szCs w:val="24"/>
          <w:lang w:val="es-ES" w:eastAsia="es-ES"/>
        </w:rPr>
        <w:t>:</w:t>
      </w:r>
    </w:p>
    <w:p w:rsidR="00BE48E1" w:rsidRPr="00103ABA" w:rsidRDefault="00BE48E1"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103ABA">
        <w:rPr>
          <w:rFonts w:ascii="Palatino Linotype" w:eastAsia="Times New Roman" w:hAnsi="Palatino Linotype" w:cs="Times New Roman"/>
          <w:i/>
          <w:szCs w:val="24"/>
          <w:lang w:val="es-ES" w:eastAsia="es-ES"/>
        </w:rPr>
        <w:t xml:space="preserve">El recurrente se desista expresamente del recurso;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03ABA">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03ABA">
        <w:rPr>
          <w:rFonts w:ascii="Palatino Linotype" w:eastAsia="Times New Roman" w:hAnsi="Palatino Linotype" w:cs="Times New Roman"/>
          <w:i/>
          <w:szCs w:val="24"/>
          <w:lang w:val="es-ES" w:eastAsia="es-ES"/>
        </w:rPr>
        <w:lastRenderedPageBreak/>
        <w:t xml:space="preserve">El sujeto obligado responsable del acto lo modifique o revoque de tal manera que el recurso de revisión quede sin materia;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03AB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03ABA">
        <w:rPr>
          <w:rFonts w:ascii="Palatino Linotype" w:eastAsia="Times New Roman" w:hAnsi="Palatino Linotype" w:cs="Times New Roman"/>
          <w:b/>
          <w:i/>
          <w:szCs w:val="24"/>
          <w:u w:val="single"/>
          <w:lang w:val="es-ES" w:eastAsia="es-ES"/>
        </w:rPr>
        <w:t>Cuando por cualquier motivo quede sin materia el recurso.</w:t>
      </w:r>
      <w:r w:rsidRPr="00103ABA">
        <w:rPr>
          <w:rFonts w:ascii="Palatino Linotype" w:eastAsia="Times New Roman" w:hAnsi="Palatino Linotype" w:cs="Times New Roman"/>
          <w:i/>
          <w:szCs w:val="24"/>
          <w:lang w:val="es-ES" w:eastAsia="es-ES"/>
        </w:rPr>
        <w:t>”</w:t>
      </w:r>
    </w:p>
    <w:p w:rsidR="00324E64" w:rsidRPr="00103ABA" w:rsidRDefault="00324E64" w:rsidP="00A11B58">
      <w:pPr>
        <w:rPr>
          <w:rFonts w:ascii="Palatino Linotype" w:hAnsi="Palatino Linotype"/>
          <w:sz w:val="24"/>
          <w:lang w:val="es-ES" w:eastAsia="es-ES"/>
        </w:rPr>
      </w:pPr>
    </w:p>
    <w:p w:rsidR="00324E64" w:rsidRPr="00103ABA"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Por lo que hace a los requisitos de procedencia del sobreseimie</w:t>
      </w:r>
      <w:r w:rsidR="002E5FE9" w:rsidRPr="00103ABA">
        <w:rPr>
          <w:rFonts w:ascii="Palatino Linotype" w:eastAsia="Times New Roman" w:hAnsi="Palatino Linotype" w:cs="Arial"/>
          <w:sz w:val="24"/>
          <w:szCs w:val="24"/>
          <w:lang w:val="es-ES" w:eastAsia="es-ES"/>
        </w:rPr>
        <w:t>nto en términos del artículo 192</w:t>
      </w:r>
      <w:r w:rsidR="004A06FF"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de la </w:t>
      </w:r>
      <w:r w:rsidR="00D75330" w:rsidRPr="00103ABA">
        <w:rPr>
          <w:rFonts w:ascii="Palatino Linotype" w:eastAsia="Times New Roman" w:hAnsi="Palatino Linotype" w:cs="Arial"/>
          <w:sz w:val="24"/>
          <w:szCs w:val="24"/>
          <w:lang w:val="es-ES" w:eastAsia="es-ES"/>
        </w:rPr>
        <w:t>L</w:t>
      </w:r>
      <w:r w:rsidRPr="00103ABA">
        <w:rPr>
          <w:rFonts w:ascii="Palatino Linotype" w:eastAsia="Times New Roman" w:hAnsi="Palatino Linotype" w:cs="Arial"/>
          <w:sz w:val="24"/>
          <w:szCs w:val="24"/>
          <w:lang w:val="es-ES" w:eastAsia="es-ES"/>
        </w:rPr>
        <w:t xml:space="preserve">ey de </w:t>
      </w:r>
      <w:r w:rsidR="00D75330" w:rsidRPr="00103ABA">
        <w:rPr>
          <w:rFonts w:ascii="Palatino Linotype" w:eastAsia="Times New Roman" w:hAnsi="Palatino Linotype" w:cs="Arial"/>
          <w:sz w:val="24"/>
          <w:szCs w:val="24"/>
          <w:lang w:val="es-ES" w:eastAsia="es-ES"/>
        </w:rPr>
        <w:t>T</w:t>
      </w:r>
      <w:r w:rsidRPr="00103ABA">
        <w:rPr>
          <w:rFonts w:ascii="Palatino Linotype" w:eastAsia="Times New Roman" w:hAnsi="Palatino Linotype" w:cs="Arial"/>
          <w:sz w:val="24"/>
          <w:szCs w:val="24"/>
          <w:lang w:val="es-ES" w:eastAsia="es-ES"/>
        </w:rPr>
        <w:t>ransparencia estatal se establece lo siguiente:</w:t>
      </w:r>
    </w:p>
    <w:p w:rsidR="003F6F67" w:rsidRPr="00103ABA" w:rsidRDefault="003F6F67" w:rsidP="003F6F67">
      <w:pPr>
        <w:pStyle w:val="Sinespaciado"/>
        <w:rPr>
          <w:lang w:val="es-ES" w:eastAsia="es-ES"/>
        </w:rPr>
      </w:pPr>
    </w:p>
    <w:p w:rsidR="00324E64" w:rsidRPr="00103AB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 xml:space="preserve">Mediante acuerdo de fecha </w:t>
      </w:r>
      <w:r w:rsidR="00BE48E1" w:rsidRPr="00103ABA">
        <w:rPr>
          <w:rFonts w:ascii="Palatino Linotype" w:eastAsia="Times New Roman" w:hAnsi="Palatino Linotype" w:cs="Arial"/>
          <w:b/>
          <w:sz w:val="24"/>
          <w:szCs w:val="24"/>
          <w:lang w:val="es-ES" w:eastAsia="es-ES"/>
        </w:rPr>
        <w:t>nueve de noviembre</w:t>
      </w:r>
      <w:r w:rsidR="00A11B58" w:rsidRPr="00103ABA">
        <w:rPr>
          <w:rFonts w:ascii="Palatino Linotype" w:eastAsia="Times New Roman" w:hAnsi="Palatino Linotype" w:cs="Arial"/>
          <w:b/>
          <w:sz w:val="24"/>
          <w:szCs w:val="24"/>
          <w:lang w:val="es-ES" w:eastAsia="es-ES"/>
        </w:rPr>
        <w:t xml:space="preserve"> de dos mil </w:t>
      </w:r>
      <w:r w:rsidR="00900703" w:rsidRPr="00103ABA">
        <w:rPr>
          <w:rFonts w:ascii="Palatino Linotype" w:eastAsia="Times New Roman" w:hAnsi="Palatino Linotype" w:cs="Arial"/>
          <w:b/>
          <w:sz w:val="24"/>
          <w:szCs w:val="24"/>
          <w:lang w:val="es-ES" w:eastAsia="es-ES"/>
        </w:rPr>
        <w:t>veinte</w:t>
      </w:r>
      <w:r w:rsidRPr="00103ABA">
        <w:rPr>
          <w:rFonts w:ascii="Palatino Linotype" w:eastAsia="Times New Roman" w:hAnsi="Palatino Linotype" w:cs="Arial"/>
          <w:sz w:val="24"/>
          <w:szCs w:val="24"/>
          <w:lang w:val="es-ES" w:eastAsia="es-ES"/>
        </w:rPr>
        <w:t xml:space="preserve">, </w:t>
      </w:r>
      <w:r w:rsidR="004A06FF" w:rsidRPr="00103ABA">
        <w:rPr>
          <w:rFonts w:ascii="Palatino Linotype" w:eastAsia="Times New Roman" w:hAnsi="Palatino Linotype" w:cs="Arial"/>
          <w:sz w:val="24"/>
          <w:szCs w:val="24"/>
          <w:lang w:val="es-ES" w:eastAsia="es-ES"/>
        </w:rPr>
        <w:t>la Comisionada</w:t>
      </w:r>
      <w:r w:rsidRPr="00103ABA">
        <w:rPr>
          <w:rFonts w:ascii="Palatino Linotype" w:eastAsia="Times New Roman" w:hAnsi="Palatino Linotype" w:cs="Arial"/>
          <w:sz w:val="24"/>
          <w:szCs w:val="24"/>
          <w:lang w:val="es-ES" w:eastAsia="es-ES"/>
        </w:rPr>
        <w:t xml:space="preserve"> </w:t>
      </w:r>
      <w:r w:rsidR="004A06FF" w:rsidRPr="00103ABA">
        <w:rPr>
          <w:rFonts w:ascii="Palatino Linotype" w:eastAsia="Times New Roman" w:hAnsi="Palatino Linotype" w:cs="Arial"/>
          <w:b/>
          <w:sz w:val="24"/>
          <w:szCs w:val="24"/>
          <w:lang w:val="es-ES" w:eastAsia="es-ES"/>
        </w:rPr>
        <w:t>Zulema Martínez Sánchez</w:t>
      </w:r>
      <w:r w:rsidR="001F5FBB"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admitió a trámite el recurso de</w:t>
      </w:r>
      <w:r w:rsidR="004A06FF" w:rsidRPr="00103ABA">
        <w:rPr>
          <w:rFonts w:ascii="Palatino Linotype" w:eastAsia="Times New Roman" w:hAnsi="Palatino Linotype" w:cs="Arial"/>
          <w:sz w:val="24"/>
          <w:szCs w:val="24"/>
          <w:lang w:val="es-ES" w:eastAsia="es-ES"/>
        </w:rPr>
        <w:t xml:space="preserve"> revisión que nos ocupa</w:t>
      </w:r>
      <w:r w:rsidR="001F5FBB" w:rsidRPr="00103ABA">
        <w:rPr>
          <w:rFonts w:ascii="Palatino Linotype" w:eastAsia="Times New Roman" w:hAnsi="Palatino Linotype" w:cs="Arial"/>
          <w:sz w:val="24"/>
          <w:szCs w:val="24"/>
          <w:lang w:eastAsia="es-ES"/>
        </w:rPr>
        <w:t>.</w:t>
      </w:r>
    </w:p>
    <w:p w:rsidR="00324E64" w:rsidRPr="00103ABA" w:rsidRDefault="00324E64" w:rsidP="003F6F67">
      <w:pPr>
        <w:pStyle w:val="Sinespaciado"/>
      </w:pPr>
    </w:p>
    <w:p w:rsidR="00324E64" w:rsidRPr="00103ABA" w:rsidRDefault="00324E64" w:rsidP="00EF4DF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103ABA">
        <w:rPr>
          <w:rFonts w:ascii="Palatino Linotype" w:hAnsi="Palatino Linotype" w:cs="Arial"/>
        </w:rPr>
        <w:t xml:space="preserve">Lo esgrimido por </w:t>
      </w:r>
      <w:r w:rsidR="008537D1" w:rsidRPr="00103ABA">
        <w:rPr>
          <w:rFonts w:ascii="Palatino Linotype" w:hAnsi="Palatino Linotype" w:cs="Arial"/>
        </w:rPr>
        <w:t>el particular</w:t>
      </w:r>
      <w:r w:rsidRPr="00103ABA">
        <w:rPr>
          <w:rFonts w:ascii="Palatino Linotype" w:hAnsi="Palatino Linotype" w:cs="Arial"/>
        </w:rPr>
        <w:t xml:space="preserve"> dentro del recurso de revisión impugnado queda sin materia, toda vez que </w:t>
      </w:r>
      <w:r w:rsidRPr="00103ABA">
        <w:rPr>
          <w:rFonts w:ascii="Palatino Linotype" w:hAnsi="Palatino Linotype" w:cs="Arial"/>
          <w:b/>
        </w:rPr>
        <w:t>El Sujeto Obligado</w:t>
      </w:r>
      <w:r w:rsidRPr="00103ABA">
        <w:rPr>
          <w:rFonts w:ascii="Palatino Linotype" w:hAnsi="Palatino Linotype" w:cs="Arial"/>
        </w:rPr>
        <w:t xml:space="preserve"> colmó el derech</w:t>
      </w:r>
      <w:r w:rsidR="00631932" w:rsidRPr="00103ABA">
        <w:rPr>
          <w:rFonts w:ascii="Palatino Linotype" w:hAnsi="Palatino Linotype" w:cs="Arial"/>
        </w:rPr>
        <w:t>o de acceso a la información de</w:t>
      </w:r>
      <w:r w:rsidR="008537D1" w:rsidRPr="00103ABA">
        <w:rPr>
          <w:rFonts w:ascii="Palatino Linotype" w:hAnsi="Palatino Linotype" w:cs="Arial"/>
        </w:rPr>
        <w:t>l</w:t>
      </w:r>
      <w:r w:rsidR="00D40F57" w:rsidRPr="00103ABA">
        <w:rPr>
          <w:rFonts w:ascii="Palatino Linotype" w:hAnsi="Palatino Linotype" w:cs="Arial"/>
        </w:rPr>
        <w:t xml:space="preserve"> </w:t>
      </w:r>
      <w:r w:rsidRPr="00103ABA">
        <w:rPr>
          <w:rFonts w:ascii="Palatino Linotype" w:hAnsi="Palatino Linotype" w:cs="Arial"/>
          <w:b/>
        </w:rPr>
        <w:t>Recurrente</w:t>
      </w:r>
      <w:r w:rsidRPr="00103ABA">
        <w:rPr>
          <w:rFonts w:ascii="Palatino Linotype" w:hAnsi="Palatino Linotype" w:cs="Arial"/>
        </w:rPr>
        <w:t>,</w:t>
      </w:r>
      <w:r w:rsidRPr="00103ABA">
        <w:rPr>
          <w:rFonts w:ascii="Palatino Linotype" w:hAnsi="Palatino Linotype" w:cs="Arial"/>
          <w:b/>
        </w:rPr>
        <w:t xml:space="preserve"> </w:t>
      </w:r>
      <w:r w:rsidRPr="00103ABA">
        <w:rPr>
          <w:rFonts w:ascii="Palatino Linotype" w:hAnsi="Palatino Linotype" w:cs="Arial"/>
        </w:rPr>
        <w:t xml:space="preserve">ello al </w:t>
      </w:r>
      <w:r w:rsidR="00891BC3" w:rsidRPr="00103ABA">
        <w:rPr>
          <w:rFonts w:ascii="Palatino Linotype" w:hAnsi="Palatino Linotype" w:cs="Arial"/>
        </w:rPr>
        <w:t>modificar</w:t>
      </w:r>
      <w:r w:rsidRPr="00103ABA">
        <w:rPr>
          <w:rFonts w:ascii="Palatino Linotype" w:hAnsi="Palatino Linotype" w:cs="Arial"/>
        </w:rPr>
        <w:t xml:space="preserve"> su respuesta primigenia, mediante la información remitida en su informe justificado, en fecha </w:t>
      </w:r>
      <w:r w:rsidR="00BE48E1" w:rsidRPr="00103ABA">
        <w:rPr>
          <w:rFonts w:ascii="Palatino Linotype" w:hAnsi="Palatino Linotype" w:cs="Arial"/>
          <w:b/>
        </w:rPr>
        <w:t>dieciocho y veintitrés</w:t>
      </w:r>
      <w:r w:rsidR="005C5ABF" w:rsidRPr="00103ABA">
        <w:rPr>
          <w:rFonts w:ascii="Palatino Linotype" w:hAnsi="Palatino Linotype" w:cs="Arial"/>
          <w:b/>
        </w:rPr>
        <w:t xml:space="preserve"> </w:t>
      </w:r>
      <w:r w:rsidR="00CF6C67" w:rsidRPr="00103ABA">
        <w:rPr>
          <w:rFonts w:ascii="Palatino Linotype" w:hAnsi="Palatino Linotype" w:cs="Arial"/>
          <w:b/>
        </w:rPr>
        <w:t xml:space="preserve">de dos mil </w:t>
      </w:r>
      <w:r w:rsidR="00900703" w:rsidRPr="00103ABA">
        <w:rPr>
          <w:rFonts w:ascii="Palatino Linotype" w:hAnsi="Palatino Linotype" w:cs="Arial"/>
          <w:b/>
        </w:rPr>
        <w:t>veinte</w:t>
      </w:r>
      <w:r w:rsidRPr="00103ABA">
        <w:rPr>
          <w:rFonts w:ascii="Palatino Linotype" w:hAnsi="Palatino Linotype" w:cs="Arial"/>
        </w:rPr>
        <w:t>.</w:t>
      </w:r>
    </w:p>
    <w:p w:rsidR="00A82E18" w:rsidRPr="00103ABA" w:rsidRDefault="00A82E18" w:rsidP="00A82E18">
      <w:pPr>
        <w:pStyle w:val="Sinespaciado"/>
      </w:pPr>
    </w:p>
    <w:p w:rsidR="00324E64" w:rsidRPr="00103AB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 xml:space="preserve">El recurso </w:t>
      </w:r>
      <w:r w:rsidRPr="00103ABA">
        <w:rPr>
          <w:rFonts w:ascii="Palatino Linotype" w:eastAsia="Times New Roman" w:hAnsi="Palatino Linotype" w:cs="Arial"/>
          <w:b/>
          <w:bCs/>
          <w:sz w:val="24"/>
          <w:szCs w:val="24"/>
          <w:lang w:val="es-ES" w:eastAsia="es-MX"/>
        </w:rPr>
        <w:t>0</w:t>
      </w:r>
      <w:r w:rsidR="00BE48E1" w:rsidRPr="00103ABA">
        <w:rPr>
          <w:rFonts w:ascii="Palatino Linotype" w:eastAsia="Times New Roman" w:hAnsi="Palatino Linotype" w:cs="Arial"/>
          <w:b/>
          <w:bCs/>
          <w:sz w:val="24"/>
          <w:szCs w:val="24"/>
          <w:lang w:val="es-ES" w:eastAsia="es-MX"/>
        </w:rPr>
        <w:t>5155</w:t>
      </w:r>
      <w:r w:rsidR="003B5F1B" w:rsidRPr="00103ABA">
        <w:rPr>
          <w:rFonts w:ascii="Palatino Linotype" w:eastAsia="Times New Roman" w:hAnsi="Palatino Linotype" w:cs="Arial"/>
          <w:b/>
          <w:bCs/>
          <w:sz w:val="24"/>
          <w:szCs w:val="24"/>
          <w:lang w:val="es-ES" w:eastAsia="es-MX"/>
        </w:rPr>
        <w:t>/INFOEM/IP/RR/2020</w:t>
      </w:r>
      <w:r w:rsidR="00CF6C67" w:rsidRPr="00103ABA">
        <w:rPr>
          <w:rFonts w:ascii="Palatino Linotype" w:eastAsia="Times New Roman" w:hAnsi="Palatino Linotype" w:cs="Arial"/>
          <w:bCs/>
          <w:sz w:val="24"/>
          <w:szCs w:val="24"/>
          <w:lang w:val="es-ES" w:eastAsia="es-MX"/>
        </w:rPr>
        <w:t>,</w:t>
      </w:r>
      <w:r w:rsidRPr="00103ABA">
        <w:rPr>
          <w:rFonts w:ascii="Palatino Linotype" w:eastAsia="Times New Roman" w:hAnsi="Palatino Linotype" w:cs="Arial"/>
          <w:sz w:val="24"/>
          <w:szCs w:val="24"/>
          <w:lang w:val="es-ES" w:eastAsia="es-ES"/>
        </w:rPr>
        <w:t xml:space="preserve"> no actualiza ninguna hipótesis de las inmersas en el numeral 179</w:t>
      </w:r>
      <w:r w:rsidR="004A06FF"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de la Ley en materia vigente en la entidad.</w:t>
      </w:r>
    </w:p>
    <w:p w:rsidR="008537D1" w:rsidRPr="00103ABA"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C77044" w:rsidRPr="00103ABA" w:rsidRDefault="00324E64" w:rsidP="00BE48E1">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103AB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103ABA">
        <w:rPr>
          <w:rFonts w:ascii="Palatino Linotype" w:eastAsia="Times New Roman" w:hAnsi="Palatino Linotype" w:cs="Times New Roman"/>
          <w:i/>
          <w:sz w:val="24"/>
          <w:szCs w:val="24"/>
          <w:lang w:val="es-ES" w:eastAsia="es-ES"/>
        </w:rPr>
        <w:t xml:space="preserve">Estudios Introductorios sobre el Juicio de Amparo </w:t>
      </w:r>
      <w:r w:rsidRPr="00103ABA">
        <w:rPr>
          <w:rFonts w:ascii="Palatino Linotype" w:eastAsia="Times New Roman" w:hAnsi="Palatino Linotype" w:cs="Times New Roman"/>
          <w:sz w:val="24"/>
          <w:szCs w:val="24"/>
          <w:lang w:val="es-ES" w:eastAsia="es-ES"/>
        </w:rPr>
        <w:t xml:space="preserve">relativo a </w:t>
      </w:r>
      <w:r w:rsidRPr="00103ABA">
        <w:rPr>
          <w:rFonts w:ascii="Palatino Linotype" w:eastAsia="Times New Roman" w:hAnsi="Palatino Linotype" w:cs="Times New Roman"/>
          <w:i/>
          <w:sz w:val="24"/>
          <w:szCs w:val="24"/>
          <w:lang w:val="es-ES" w:eastAsia="es-ES"/>
        </w:rPr>
        <w:t xml:space="preserve">LA IMPROCEDENCIA DE LA ACCIÓN DE AMPARO </w:t>
      </w:r>
      <w:r w:rsidRPr="00103ABA">
        <w:rPr>
          <w:rFonts w:ascii="Palatino Linotype" w:eastAsia="Times New Roman" w:hAnsi="Palatino Linotype" w:cs="Times New Roman"/>
          <w:sz w:val="24"/>
          <w:szCs w:val="24"/>
          <w:lang w:val="es-ES" w:eastAsia="es-ES"/>
        </w:rPr>
        <w:t xml:space="preserve">definió a la </w:t>
      </w:r>
      <w:r w:rsidRPr="00103ABA">
        <w:rPr>
          <w:rFonts w:ascii="Palatino Linotype" w:eastAsia="Times New Roman" w:hAnsi="Palatino Linotype" w:cs="Times New Roman"/>
          <w:sz w:val="24"/>
          <w:szCs w:val="24"/>
          <w:lang w:val="es-ES" w:eastAsia="es-ES"/>
        </w:rPr>
        <w:lastRenderedPageBreak/>
        <w:t xml:space="preserve">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103AB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BE48E1" w:rsidRPr="00103ABA" w:rsidRDefault="00BE48E1" w:rsidP="00BE48E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324E64" w:rsidRPr="00103ABA" w:rsidRDefault="00324E64" w:rsidP="00613213">
      <w:pPr>
        <w:pStyle w:val="Prrafodelista"/>
        <w:spacing w:line="360" w:lineRule="auto"/>
        <w:ind w:left="0" w:right="51"/>
        <w:jc w:val="both"/>
        <w:rPr>
          <w:rFonts w:ascii="Palatino Linotype" w:hAnsi="Palatino Linotype" w:cs="Arial"/>
          <w:bCs/>
          <w:lang w:eastAsia="es-MX"/>
        </w:rPr>
      </w:pPr>
      <w:r w:rsidRPr="00103ABA">
        <w:rPr>
          <w:rFonts w:ascii="Palatino Linotype" w:hAnsi="Palatino Linotype" w:cs="Arial"/>
        </w:rPr>
        <w:t>En mérito de lo expuesto en líneas anteriores</w:t>
      </w:r>
      <w:r w:rsidRPr="00103ABA">
        <w:rPr>
          <w:rFonts w:ascii="Palatino Linotype" w:hAnsi="Palatino Linotype"/>
          <w:noProof/>
          <w:lang w:eastAsia="es-MX"/>
        </w:rPr>
        <w:t xml:space="preserve">, resultan </w:t>
      </w:r>
      <w:r w:rsidR="007B037B" w:rsidRPr="00103ABA">
        <w:rPr>
          <w:rFonts w:ascii="Palatino Linotype" w:hAnsi="Palatino Linotype"/>
          <w:noProof/>
          <w:lang w:eastAsia="es-MX"/>
        </w:rPr>
        <w:t xml:space="preserve">parcialmente procedentes </w:t>
      </w:r>
      <w:r w:rsidRPr="00103ABA">
        <w:rPr>
          <w:rFonts w:ascii="Palatino Linotype" w:hAnsi="Palatino Linotype"/>
          <w:noProof/>
          <w:lang w:eastAsia="es-MX"/>
        </w:rPr>
        <w:t xml:space="preserve">los motivos de inconformidad que arguye </w:t>
      </w:r>
      <w:r w:rsidR="00871EB5" w:rsidRPr="00103ABA">
        <w:rPr>
          <w:rFonts w:ascii="Palatino Linotype" w:hAnsi="Palatino Linotype"/>
          <w:b/>
          <w:noProof/>
          <w:lang w:eastAsia="es-MX"/>
        </w:rPr>
        <w:t>El</w:t>
      </w:r>
      <w:r w:rsidRPr="00103ABA">
        <w:rPr>
          <w:rFonts w:ascii="Palatino Linotype" w:hAnsi="Palatino Linotype"/>
          <w:b/>
          <w:noProof/>
          <w:lang w:eastAsia="es-MX"/>
        </w:rPr>
        <w:t xml:space="preserve"> Recurrente</w:t>
      </w:r>
      <w:r w:rsidRPr="00103ABA">
        <w:rPr>
          <w:rFonts w:ascii="Palatino Linotype" w:hAnsi="Palatino Linotype"/>
          <w:noProof/>
          <w:lang w:eastAsia="es-MX"/>
        </w:rPr>
        <w:t xml:space="preserve"> en su medio de impugnación que fue materia de estudio, </w:t>
      </w:r>
      <w:r w:rsidRPr="00103ABA">
        <w:rPr>
          <w:rFonts w:ascii="Palatino Linotype" w:hAnsi="Palatino Linotype" w:cs="Arial"/>
        </w:rPr>
        <w:t>por ello con fundamento en el artículo</w:t>
      </w:r>
      <w:r w:rsidR="00350C89" w:rsidRPr="00103ABA">
        <w:rPr>
          <w:rFonts w:ascii="Palatino Linotype" w:hAnsi="Palatino Linotype" w:cs="Arial"/>
        </w:rPr>
        <w:t xml:space="preserve"> 186, fracción I, en concordancia con el artículo</w:t>
      </w:r>
      <w:r w:rsidRPr="00103ABA">
        <w:rPr>
          <w:rFonts w:ascii="Palatino Linotype" w:hAnsi="Palatino Linotype" w:cs="Arial"/>
        </w:rPr>
        <w:t xml:space="preserve"> 192, fracción </w:t>
      </w:r>
      <w:r w:rsidR="006B400D" w:rsidRPr="00103ABA">
        <w:rPr>
          <w:rFonts w:ascii="Palatino Linotype" w:hAnsi="Palatino Linotype" w:cs="Arial"/>
        </w:rPr>
        <w:t>V</w:t>
      </w:r>
      <w:r w:rsidR="00D40F57" w:rsidRPr="00103ABA">
        <w:rPr>
          <w:rFonts w:ascii="Palatino Linotype" w:hAnsi="Palatino Linotype" w:cs="Arial"/>
        </w:rPr>
        <w:t>,</w:t>
      </w:r>
      <w:r w:rsidRPr="00103ABA">
        <w:rPr>
          <w:rFonts w:ascii="Palatino Linotype" w:hAnsi="Palatino Linotype" w:cs="Arial"/>
        </w:rPr>
        <w:t xml:space="preserve"> de la Ley de Transparencia y Acceso a la Información Pública del Estado de México y Municipios, se </w:t>
      </w:r>
      <w:r w:rsidRPr="00103ABA">
        <w:rPr>
          <w:rFonts w:ascii="Palatino Linotype" w:hAnsi="Palatino Linotype" w:cs="Arial"/>
          <w:b/>
        </w:rPr>
        <w:t>SOBRESEE</w:t>
      </w:r>
      <w:r w:rsidRPr="00103ABA">
        <w:rPr>
          <w:rFonts w:ascii="Palatino Linotype" w:hAnsi="Palatino Linotype" w:cs="Arial"/>
        </w:rPr>
        <w:t xml:space="preserve"> el recurso de revisión </w:t>
      </w:r>
      <w:r w:rsidR="00F67291" w:rsidRPr="00103ABA">
        <w:rPr>
          <w:rFonts w:ascii="Palatino Linotype" w:eastAsiaTheme="minorEastAsia" w:hAnsi="Palatino Linotype" w:cstheme="minorBidi"/>
          <w:b/>
          <w:lang w:val="es-ES_tradnl"/>
        </w:rPr>
        <w:t>0</w:t>
      </w:r>
      <w:r w:rsidR="00BE48E1" w:rsidRPr="00103ABA">
        <w:rPr>
          <w:rFonts w:ascii="Palatino Linotype" w:eastAsiaTheme="minorEastAsia" w:hAnsi="Palatino Linotype" w:cstheme="minorBidi"/>
          <w:b/>
          <w:lang w:val="es-ES_tradnl"/>
        </w:rPr>
        <w:t>5155</w:t>
      </w:r>
      <w:r w:rsidR="00CF6C67" w:rsidRPr="00103ABA">
        <w:rPr>
          <w:rFonts w:ascii="Palatino Linotype" w:eastAsiaTheme="minorEastAsia" w:hAnsi="Palatino Linotype" w:cstheme="minorBidi"/>
          <w:b/>
          <w:lang w:val="es-ES_tradnl"/>
        </w:rPr>
        <w:t>/INFOEM/IP/RR/20</w:t>
      </w:r>
      <w:r w:rsidR="00F67291" w:rsidRPr="00103ABA">
        <w:rPr>
          <w:rFonts w:ascii="Palatino Linotype" w:eastAsiaTheme="minorEastAsia" w:hAnsi="Palatino Linotype" w:cstheme="minorBidi"/>
          <w:b/>
          <w:lang w:val="es-ES_tradnl"/>
        </w:rPr>
        <w:t>20</w:t>
      </w:r>
      <w:r w:rsidRPr="00103ABA">
        <w:rPr>
          <w:rFonts w:ascii="Palatino Linotype" w:eastAsiaTheme="minorEastAsia" w:hAnsi="Palatino Linotype" w:cstheme="minorBidi"/>
          <w:lang w:val="es-ES_tradnl"/>
        </w:rPr>
        <w:t>,</w:t>
      </w:r>
      <w:r w:rsidRPr="00103ABA">
        <w:rPr>
          <w:rFonts w:ascii="Palatino Linotype" w:eastAsiaTheme="minorEastAsia" w:hAnsi="Palatino Linotype" w:cstheme="minorBidi"/>
          <w:b/>
          <w:lang w:val="es-ES_tradnl"/>
        </w:rPr>
        <w:t xml:space="preserve"> </w:t>
      </w:r>
      <w:r w:rsidRPr="00103ABA">
        <w:rPr>
          <w:rFonts w:ascii="Palatino Linotype" w:hAnsi="Palatino Linotype" w:cs="Arial"/>
          <w:bCs/>
          <w:lang w:eastAsia="es-MX"/>
        </w:rPr>
        <w:t>que ha sido materia del presente fallo.</w:t>
      </w:r>
    </w:p>
    <w:p w:rsidR="00631932" w:rsidRPr="00103ABA" w:rsidRDefault="00631932" w:rsidP="00613213">
      <w:pPr>
        <w:pStyle w:val="Sinespaciado"/>
        <w:rPr>
          <w:rFonts w:ascii="Palatino Linotype" w:hAnsi="Palatino Linotype"/>
          <w:sz w:val="24"/>
          <w:lang w:eastAsia="es-MX"/>
        </w:rPr>
      </w:pPr>
    </w:p>
    <w:p w:rsidR="00DB56FA" w:rsidRPr="00103ABA" w:rsidRDefault="00631932" w:rsidP="002A136A">
      <w:pPr>
        <w:tabs>
          <w:tab w:val="left" w:pos="8931"/>
        </w:tabs>
        <w:spacing w:after="0" w:line="360" w:lineRule="auto"/>
        <w:ind w:right="51"/>
        <w:jc w:val="both"/>
        <w:rPr>
          <w:rFonts w:ascii="Palatino Linotype" w:hAnsi="Palatino Linotype"/>
          <w:sz w:val="24"/>
          <w:szCs w:val="24"/>
        </w:rPr>
      </w:pPr>
      <w:r w:rsidRPr="00103ABA">
        <w:rPr>
          <w:rFonts w:ascii="Palatino Linotype" w:hAnsi="Palatino Linotype"/>
          <w:sz w:val="24"/>
          <w:szCs w:val="24"/>
        </w:rPr>
        <w:t>Por lo antes expuesto y fundado es de resolverse y,</w:t>
      </w:r>
    </w:p>
    <w:p w:rsidR="002A136A" w:rsidRPr="00103ABA" w:rsidRDefault="002A136A" w:rsidP="002A136A">
      <w:pPr>
        <w:tabs>
          <w:tab w:val="left" w:pos="8931"/>
        </w:tabs>
        <w:spacing w:after="0" w:line="360" w:lineRule="auto"/>
        <w:ind w:right="51"/>
        <w:jc w:val="both"/>
        <w:rPr>
          <w:rFonts w:ascii="Palatino Linotype" w:hAnsi="Palatino Linotype"/>
          <w:sz w:val="24"/>
          <w:szCs w:val="24"/>
        </w:rPr>
      </w:pPr>
    </w:p>
    <w:p w:rsidR="00DB56FA" w:rsidRPr="00103ABA" w:rsidRDefault="00631932" w:rsidP="002A136A">
      <w:pPr>
        <w:spacing w:after="0" w:line="360" w:lineRule="auto"/>
        <w:jc w:val="center"/>
        <w:rPr>
          <w:rFonts w:ascii="Palatino Linotype" w:eastAsia="Times New Roman" w:hAnsi="Palatino Linotype"/>
          <w:b/>
          <w:bCs/>
          <w:spacing w:val="60"/>
          <w:sz w:val="28"/>
          <w:lang w:val="es-ES_tradnl"/>
        </w:rPr>
      </w:pPr>
      <w:r w:rsidRPr="00103ABA">
        <w:rPr>
          <w:rFonts w:ascii="Palatino Linotype" w:eastAsia="Times New Roman" w:hAnsi="Palatino Linotype"/>
          <w:b/>
          <w:bCs/>
          <w:spacing w:val="60"/>
          <w:sz w:val="28"/>
          <w:lang w:val="es-ES_tradnl"/>
        </w:rPr>
        <w:t>SE    RESUELVE</w:t>
      </w:r>
    </w:p>
    <w:p w:rsidR="002A136A" w:rsidRPr="00103ABA" w:rsidRDefault="002A136A" w:rsidP="002A136A">
      <w:pPr>
        <w:spacing w:after="0" w:line="360" w:lineRule="auto"/>
        <w:jc w:val="center"/>
        <w:rPr>
          <w:rFonts w:ascii="Palatino Linotype" w:eastAsia="Times New Roman" w:hAnsi="Palatino Linotype"/>
          <w:b/>
          <w:bCs/>
          <w:spacing w:val="60"/>
          <w:sz w:val="24"/>
          <w:lang w:val="es-ES_tradnl"/>
        </w:rPr>
      </w:pPr>
    </w:p>
    <w:p w:rsidR="00DB56FA" w:rsidRPr="00103ABA" w:rsidRDefault="00631932" w:rsidP="002A136A">
      <w:pPr>
        <w:spacing w:after="0" w:line="360" w:lineRule="auto"/>
        <w:jc w:val="both"/>
        <w:rPr>
          <w:rFonts w:ascii="Palatino Linotype" w:eastAsiaTheme="minorEastAsia" w:hAnsi="Palatino Linotype"/>
          <w:sz w:val="24"/>
          <w:szCs w:val="24"/>
          <w:lang w:val="es-ES_tradnl"/>
        </w:rPr>
      </w:pPr>
      <w:r w:rsidRPr="00103ABA">
        <w:rPr>
          <w:rFonts w:ascii="Palatino Linotype" w:eastAsia="Times New Roman" w:hAnsi="Palatino Linotype"/>
          <w:b/>
          <w:bCs/>
          <w:sz w:val="28"/>
          <w:lang w:eastAsia="es-MX"/>
        </w:rPr>
        <w:t>PRIMERO</w:t>
      </w:r>
      <w:r w:rsidRPr="00103ABA">
        <w:rPr>
          <w:rFonts w:ascii="Palatino Linotype" w:eastAsia="Times New Roman" w:hAnsi="Palatino Linotype"/>
          <w:sz w:val="28"/>
          <w:lang w:eastAsia="es-MX"/>
        </w:rPr>
        <w:t xml:space="preserve">. </w:t>
      </w:r>
      <w:r w:rsidRPr="00103ABA">
        <w:rPr>
          <w:rFonts w:ascii="Palatino Linotype" w:hAnsi="Palatino Linotype" w:cs="Arial"/>
          <w:sz w:val="24"/>
          <w:szCs w:val="24"/>
          <w:lang w:val="es-ES_tradnl"/>
        </w:rPr>
        <w:t xml:space="preserve">Se </w:t>
      </w:r>
      <w:r w:rsidRPr="00103ABA">
        <w:rPr>
          <w:rFonts w:ascii="Palatino Linotype" w:hAnsi="Palatino Linotype" w:cs="Arial"/>
          <w:b/>
          <w:sz w:val="24"/>
          <w:szCs w:val="24"/>
          <w:lang w:val="es-ES_tradnl"/>
        </w:rPr>
        <w:t>SOBRESEE</w:t>
      </w:r>
      <w:r w:rsidRPr="00103ABA">
        <w:rPr>
          <w:rFonts w:ascii="Palatino Linotype" w:hAnsi="Palatino Linotype" w:cs="Arial"/>
          <w:sz w:val="24"/>
          <w:szCs w:val="24"/>
          <w:lang w:val="es-ES_tradnl"/>
        </w:rPr>
        <w:t xml:space="preserve"> el recurso de revisión número </w:t>
      </w:r>
      <w:r w:rsidR="00F67291" w:rsidRPr="00103ABA">
        <w:rPr>
          <w:rFonts w:ascii="Palatino Linotype" w:eastAsiaTheme="minorEastAsia" w:hAnsi="Palatino Linotype"/>
          <w:b/>
          <w:sz w:val="24"/>
          <w:szCs w:val="24"/>
          <w:lang w:val="es-ES_tradnl"/>
        </w:rPr>
        <w:t>0</w:t>
      </w:r>
      <w:r w:rsidR="00BE48E1" w:rsidRPr="00103ABA">
        <w:rPr>
          <w:rFonts w:ascii="Palatino Linotype" w:eastAsiaTheme="minorEastAsia" w:hAnsi="Palatino Linotype"/>
          <w:b/>
          <w:sz w:val="24"/>
          <w:szCs w:val="24"/>
          <w:lang w:val="es-ES_tradnl"/>
        </w:rPr>
        <w:t>5155</w:t>
      </w:r>
      <w:r w:rsidRPr="00103ABA">
        <w:rPr>
          <w:rFonts w:ascii="Palatino Linotype" w:eastAsiaTheme="minorEastAsia" w:hAnsi="Palatino Linotype"/>
          <w:b/>
          <w:sz w:val="24"/>
          <w:szCs w:val="24"/>
          <w:lang w:val="es-ES_tradnl"/>
        </w:rPr>
        <w:t>/INFOEM/IP/RR/20</w:t>
      </w:r>
      <w:r w:rsidR="00F67291" w:rsidRPr="00103ABA">
        <w:rPr>
          <w:rFonts w:ascii="Palatino Linotype" w:eastAsiaTheme="minorEastAsia" w:hAnsi="Palatino Linotype"/>
          <w:b/>
          <w:sz w:val="24"/>
          <w:szCs w:val="24"/>
          <w:lang w:val="es-ES_tradnl"/>
        </w:rPr>
        <w:t>20</w:t>
      </w:r>
      <w:r w:rsidRPr="00103ABA">
        <w:rPr>
          <w:rFonts w:ascii="Palatino Linotype" w:eastAsiaTheme="minorEastAsia" w:hAnsi="Palatino Linotype"/>
          <w:sz w:val="24"/>
          <w:szCs w:val="24"/>
          <w:lang w:val="es-ES_tradnl"/>
        </w:rPr>
        <w:t xml:space="preserve">, </w:t>
      </w:r>
      <w:r w:rsidR="006B400D" w:rsidRPr="00103ABA">
        <w:rPr>
          <w:rFonts w:ascii="Palatino Linotype" w:eastAsiaTheme="minorEastAsia" w:hAnsi="Palatino Linotype"/>
          <w:sz w:val="24"/>
          <w:szCs w:val="24"/>
          <w:lang w:val="es-ES_tradnl"/>
        </w:rPr>
        <w:t>por quedarse sin materia</w:t>
      </w:r>
      <w:r w:rsidR="007B037B" w:rsidRPr="00103ABA">
        <w:rPr>
          <w:rFonts w:ascii="Palatino Linotype" w:eastAsiaTheme="minorEastAsia" w:hAnsi="Palatino Linotype"/>
          <w:sz w:val="24"/>
          <w:szCs w:val="24"/>
          <w:lang w:val="es-ES_tradnl"/>
        </w:rPr>
        <w:t xml:space="preserve"> en términos del</w:t>
      </w:r>
      <w:r w:rsidRPr="00103ABA">
        <w:rPr>
          <w:rFonts w:ascii="Palatino Linotype" w:eastAsiaTheme="minorEastAsia" w:hAnsi="Palatino Linotype"/>
          <w:sz w:val="24"/>
          <w:szCs w:val="24"/>
          <w:lang w:val="es-ES_tradnl"/>
        </w:rPr>
        <w:t xml:space="preserve"> Considerando </w:t>
      </w:r>
      <w:r w:rsidR="006A1DA8" w:rsidRPr="00103ABA">
        <w:rPr>
          <w:rFonts w:ascii="Palatino Linotype" w:eastAsiaTheme="minorEastAsia" w:hAnsi="Palatino Linotype"/>
          <w:b/>
          <w:sz w:val="24"/>
          <w:szCs w:val="24"/>
          <w:lang w:val="es-ES_tradnl"/>
        </w:rPr>
        <w:t>TERCERO</w:t>
      </w:r>
      <w:r w:rsidRPr="00103ABA">
        <w:rPr>
          <w:rFonts w:ascii="Palatino Linotype" w:eastAsiaTheme="minorEastAsia" w:hAnsi="Palatino Linotype"/>
          <w:b/>
          <w:sz w:val="24"/>
          <w:szCs w:val="24"/>
          <w:lang w:val="es-ES_tradnl"/>
        </w:rPr>
        <w:t xml:space="preserve"> </w:t>
      </w:r>
      <w:r w:rsidRPr="00103ABA">
        <w:rPr>
          <w:rFonts w:ascii="Palatino Linotype" w:eastAsiaTheme="minorEastAsia" w:hAnsi="Palatino Linotype"/>
          <w:sz w:val="24"/>
          <w:szCs w:val="24"/>
          <w:lang w:val="es-ES_tradnl"/>
        </w:rPr>
        <w:t>de la presente resolución.</w:t>
      </w:r>
    </w:p>
    <w:p w:rsidR="002A136A" w:rsidRPr="00103ABA" w:rsidRDefault="002A136A" w:rsidP="002A136A">
      <w:pPr>
        <w:spacing w:after="0" w:line="360" w:lineRule="auto"/>
        <w:jc w:val="both"/>
        <w:rPr>
          <w:rFonts w:ascii="Palatino Linotype" w:eastAsiaTheme="minorEastAsia" w:hAnsi="Palatino Linotype"/>
          <w:sz w:val="24"/>
          <w:szCs w:val="24"/>
          <w:lang w:val="es-ES_tradnl"/>
        </w:rPr>
      </w:pPr>
    </w:p>
    <w:p w:rsidR="00DB56FA" w:rsidRPr="00103ABA" w:rsidRDefault="00631932" w:rsidP="002A136A">
      <w:pPr>
        <w:pStyle w:val="Textoindependiente"/>
        <w:spacing w:after="0" w:line="360" w:lineRule="auto"/>
        <w:jc w:val="both"/>
        <w:rPr>
          <w:rFonts w:ascii="Palatino Linotype" w:hAnsi="Palatino Linotype"/>
          <w:sz w:val="24"/>
          <w:szCs w:val="24"/>
        </w:rPr>
      </w:pPr>
      <w:r w:rsidRPr="00103ABA">
        <w:rPr>
          <w:rFonts w:ascii="Palatino Linotype" w:hAnsi="Palatino Linotype"/>
          <w:b/>
          <w:sz w:val="28"/>
          <w:szCs w:val="24"/>
        </w:rPr>
        <w:lastRenderedPageBreak/>
        <w:t>SEGUNDO.</w:t>
      </w:r>
      <w:r w:rsidRPr="00103ABA">
        <w:rPr>
          <w:rFonts w:ascii="Palatino Linotype" w:hAnsi="Palatino Linotype" w:cs="Arial"/>
          <w:sz w:val="28"/>
          <w:szCs w:val="24"/>
        </w:rPr>
        <w:t xml:space="preserve"> </w:t>
      </w:r>
      <w:r w:rsidR="004A06FF" w:rsidRPr="00103ABA">
        <w:rPr>
          <w:rFonts w:ascii="Palatino Linotype" w:hAnsi="Palatino Linotype"/>
          <w:b/>
          <w:sz w:val="24"/>
          <w:szCs w:val="24"/>
        </w:rPr>
        <w:t>NOTIFÍQUESE</w:t>
      </w:r>
      <w:r w:rsidR="004A06FF" w:rsidRPr="00103ABA">
        <w:rPr>
          <w:rFonts w:ascii="Palatino Linotype" w:hAnsi="Palatino Linotype"/>
          <w:sz w:val="24"/>
          <w:szCs w:val="24"/>
        </w:rPr>
        <w:t xml:space="preserve"> vía </w:t>
      </w:r>
      <w:r w:rsidR="004A06FF" w:rsidRPr="00103ABA">
        <w:rPr>
          <w:rFonts w:ascii="Palatino Linotype" w:hAnsi="Palatino Linotype"/>
          <w:b/>
          <w:sz w:val="24"/>
          <w:szCs w:val="24"/>
        </w:rPr>
        <w:t>SAIMEX</w:t>
      </w:r>
      <w:r w:rsidR="004A06FF" w:rsidRPr="00103ABA">
        <w:rPr>
          <w:rFonts w:ascii="Palatino Linotype" w:hAnsi="Palatino Linotype"/>
          <w:sz w:val="24"/>
          <w:szCs w:val="24"/>
        </w:rPr>
        <w:t xml:space="preserve">, la presente resolución al Titular de la Unidad de Transparencia del </w:t>
      </w:r>
      <w:r w:rsidR="006A1DA8" w:rsidRPr="00103ABA">
        <w:rPr>
          <w:rFonts w:ascii="Palatino Linotype" w:hAnsi="Palatino Linotype"/>
          <w:b/>
          <w:sz w:val="24"/>
          <w:szCs w:val="24"/>
        </w:rPr>
        <w:t>Sujeto Obligado</w:t>
      </w:r>
      <w:r w:rsidR="004A06FF" w:rsidRPr="00103ABA">
        <w:rPr>
          <w:rFonts w:ascii="Palatino Linotype" w:hAnsi="Palatino Linotype"/>
          <w:sz w:val="24"/>
          <w:szCs w:val="24"/>
        </w:rPr>
        <w:t>.</w:t>
      </w:r>
    </w:p>
    <w:p w:rsidR="002A136A" w:rsidRPr="00103ABA" w:rsidRDefault="002A136A" w:rsidP="002A136A">
      <w:pPr>
        <w:pStyle w:val="Textoindependiente"/>
        <w:spacing w:after="0" w:line="360" w:lineRule="auto"/>
        <w:jc w:val="both"/>
        <w:rPr>
          <w:rFonts w:ascii="Palatino Linotype" w:hAnsi="Palatino Linotype" w:cs="Arial"/>
          <w:b/>
          <w:sz w:val="24"/>
          <w:szCs w:val="24"/>
        </w:rPr>
      </w:pPr>
    </w:p>
    <w:p w:rsidR="00DB56FA" w:rsidRPr="00103ABA" w:rsidRDefault="00631932" w:rsidP="002A136A">
      <w:pPr>
        <w:pStyle w:val="Textoindependiente"/>
        <w:spacing w:after="0" w:line="360" w:lineRule="auto"/>
        <w:jc w:val="both"/>
        <w:rPr>
          <w:rFonts w:ascii="Palatino Linotype" w:hAnsi="Palatino Linotype"/>
          <w:sz w:val="24"/>
          <w:szCs w:val="24"/>
        </w:rPr>
      </w:pPr>
      <w:r w:rsidRPr="00103ABA">
        <w:rPr>
          <w:rFonts w:ascii="Palatino Linotype" w:hAnsi="Palatino Linotype" w:cs="Arial"/>
          <w:b/>
          <w:sz w:val="28"/>
          <w:szCs w:val="24"/>
        </w:rPr>
        <w:t xml:space="preserve">TERCERO. </w:t>
      </w:r>
      <w:r w:rsidR="006A1DA8" w:rsidRPr="00103ABA">
        <w:rPr>
          <w:rFonts w:ascii="Palatino Linotype" w:hAnsi="Palatino Linotype"/>
          <w:b/>
          <w:sz w:val="24"/>
          <w:szCs w:val="24"/>
        </w:rPr>
        <w:t>NOTIFÍQUESE</w:t>
      </w:r>
      <w:r w:rsidR="005C5ABF" w:rsidRPr="00103ABA">
        <w:rPr>
          <w:rFonts w:ascii="Palatino Linotype" w:hAnsi="Palatino Linotype"/>
          <w:sz w:val="24"/>
          <w:szCs w:val="24"/>
        </w:rPr>
        <w:t xml:space="preserve"> a</w:t>
      </w:r>
      <w:r w:rsidR="002A136A" w:rsidRPr="00103ABA">
        <w:rPr>
          <w:rFonts w:ascii="Palatino Linotype" w:hAnsi="Palatino Linotype"/>
          <w:sz w:val="24"/>
          <w:szCs w:val="24"/>
        </w:rPr>
        <w:t>l</w:t>
      </w:r>
      <w:r w:rsidR="005C5ABF" w:rsidRPr="00103ABA">
        <w:rPr>
          <w:rFonts w:ascii="Palatino Linotype" w:hAnsi="Palatino Linotype"/>
          <w:sz w:val="24"/>
          <w:szCs w:val="24"/>
        </w:rPr>
        <w:t xml:space="preserve"> </w:t>
      </w:r>
      <w:r w:rsidR="006A1DA8" w:rsidRPr="00103ABA">
        <w:rPr>
          <w:rFonts w:ascii="Palatino Linotype" w:hAnsi="Palatino Linotype"/>
          <w:b/>
          <w:sz w:val="24"/>
          <w:szCs w:val="24"/>
        </w:rPr>
        <w:t xml:space="preserve">Recurrente </w:t>
      </w:r>
      <w:r w:rsidR="006A1DA8" w:rsidRPr="00103ABA">
        <w:rPr>
          <w:rFonts w:ascii="Palatino Linotype" w:hAnsi="Palatino Linotype"/>
          <w:sz w:val="24"/>
          <w:szCs w:val="24"/>
        </w:rPr>
        <w:t xml:space="preserve">la presente resolución, </w:t>
      </w:r>
      <w:r w:rsidR="00785C58" w:rsidRPr="00103ABA">
        <w:rPr>
          <w:rFonts w:ascii="Palatino Linotype" w:hAnsi="Palatino Linotype"/>
          <w:sz w:val="24"/>
          <w:szCs w:val="24"/>
        </w:rPr>
        <w:t xml:space="preserve">y </w:t>
      </w:r>
      <w:r w:rsidR="00785C58" w:rsidRPr="00103ABA">
        <w:rPr>
          <w:rFonts w:ascii="Palatino Linotype" w:hAnsi="Palatino Linotype" w:cs="Arial"/>
          <w:sz w:val="24"/>
          <w:szCs w:val="24"/>
        </w:rPr>
        <w:t>hágase</w:t>
      </w:r>
      <w:r w:rsidR="00785C58" w:rsidRPr="00103ABA">
        <w:rPr>
          <w:rFonts w:ascii="Palatino Linotype" w:hAnsi="Palatino Linotype"/>
          <w:sz w:val="24"/>
          <w:szCs w:val="24"/>
        </w:rPr>
        <w:t xml:space="preserve"> </w:t>
      </w:r>
      <w:r w:rsidR="006A1DA8" w:rsidRPr="00103ABA">
        <w:rPr>
          <w:rFonts w:ascii="Palatino Linotype" w:hAnsi="Palatino Linotype"/>
          <w:sz w:val="24"/>
          <w:szCs w:val="24"/>
        </w:rPr>
        <w:t>de</w:t>
      </w:r>
      <w:r w:rsidR="007837D3" w:rsidRPr="00103ABA">
        <w:rPr>
          <w:rFonts w:ascii="Palatino Linotype" w:hAnsi="Palatino Linotype"/>
          <w:sz w:val="24"/>
          <w:szCs w:val="24"/>
        </w:rPr>
        <w:t xml:space="preserve"> su</w:t>
      </w:r>
      <w:r w:rsidR="006A1DA8" w:rsidRPr="00103ABA">
        <w:rPr>
          <w:rFonts w:ascii="Palatino Linotype" w:hAnsi="Palatino Linotype"/>
          <w:sz w:val="24"/>
          <w:szCs w:val="24"/>
        </w:rPr>
        <w:t xml:space="preserve"> conocimiento</w:t>
      </w:r>
      <w:r w:rsidR="008F411C" w:rsidRPr="00103ABA">
        <w:rPr>
          <w:rFonts w:ascii="Palatino Linotype" w:hAnsi="Palatino Linotype"/>
          <w:sz w:val="24"/>
          <w:szCs w:val="24"/>
        </w:rPr>
        <w:t xml:space="preserve"> </w:t>
      </w:r>
      <w:r w:rsidR="006A1DA8" w:rsidRPr="00103ABA">
        <w:rPr>
          <w:rFonts w:ascii="Palatino Linotype" w:hAnsi="Palatino Linotype"/>
          <w:sz w:val="24"/>
          <w:szCs w:val="24"/>
        </w:rPr>
        <w:t>que en ca</w:t>
      </w:r>
      <w:r w:rsidR="000401A6" w:rsidRPr="00103ABA">
        <w:rPr>
          <w:rFonts w:ascii="Palatino Linotype" w:hAnsi="Palatino Linotype"/>
          <w:sz w:val="24"/>
          <w:szCs w:val="24"/>
        </w:rPr>
        <w:t>so de que considere que le cause</w:t>
      </w:r>
      <w:r w:rsidR="006A1DA8" w:rsidRPr="00103ABA">
        <w:rPr>
          <w:rFonts w:ascii="Palatino Linotype" w:hAnsi="Palatino Linotype"/>
          <w:sz w:val="24"/>
          <w:szCs w:val="24"/>
        </w:rPr>
        <w:t xml:space="preserve"> algún perjuicio</w:t>
      </w:r>
      <w:r w:rsidR="008F411C" w:rsidRPr="00103ABA">
        <w:rPr>
          <w:rFonts w:ascii="Palatino Linotype" w:hAnsi="Palatino Linotype"/>
          <w:sz w:val="24"/>
          <w:szCs w:val="24"/>
        </w:rPr>
        <w:t xml:space="preserve"> la presente resolución</w:t>
      </w:r>
      <w:r w:rsidR="006A1DA8" w:rsidRPr="00103ABA">
        <w:rPr>
          <w:rFonts w:ascii="Palatino Linotype" w:hAnsi="Palatino Linotype"/>
          <w:sz w:val="24"/>
          <w:szCs w:val="24"/>
        </w:rPr>
        <w:t>, podrá promover el Juicio de Amparo en los términos de las leyes aplicables, de acuerdo a lo estipulado por el artículo 196</w:t>
      </w:r>
      <w:r w:rsidR="008F411C" w:rsidRPr="00103ABA">
        <w:rPr>
          <w:rFonts w:ascii="Palatino Linotype" w:hAnsi="Palatino Linotype"/>
          <w:sz w:val="24"/>
          <w:szCs w:val="24"/>
        </w:rPr>
        <w:t>,</w:t>
      </w:r>
      <w:r w:rsidR="006A1DA8" w:rsidRPr="00103ABA">
        <w:rPr>
          <w:rFonts w:ascii="Palatino Linotype" w:hAnsi="Palatino Linotype"/>
          <w:sz w:val="24"/>
          <w:szCs w:val="24"/>
        </w:rPr>
        <w:t xml:space="preserve"> de la Ley de Transparencia y Acceso a la Información Pública del Estado de México y Municipios.</w:t>
      </w:r>
    </w:p>
    <w:p w:rsidR="002A136A" w:rsidRPr="00103ABA" w:rsidRDefault="002A136A" w:rsidP="002A136A">
      <w:pPr>
        <w:pStyle w:val="Textoindependiente"/>
        <w:spacing w:after="0" w:line="360" w:lineRule="auto"/>
        <w:jc w:val="both"/>
        <w:rPr>
          <w:rFonts w:ascii="Palatino Linotype" w:hAnsi="Palatino Linotype"/>
          <w:sz w:val="24"/>
          <w:szCs w:val="24"/>
        </w:rPr>
      </w:pPr>
    </w:p>
    <w:p w:rsidR="00B170D3" w:rsidRPr="00103ABA" w:rsidRDefault="00884EEA" w:rsidP="00613213">
      <w:pPr>
        <w:spacing w:after="0" w:line="360" w:lineRule="auto"/>
        <w:jc w:val="both"/>
        <w:rPr>
          <w:rFonts w:ascii="Palatino Linotype" w:hAnsi="Palatino Linotype" w:cs="Arial"/>
          <w:sz w:val="24"/>
        </w:rPr>
      </w:pPr>
      <w:r w:rsidRPr="00103ABA">
        <w:rPr>
          <w:rFonts w:ascii="Palatino Linotype" w:hAnsi="Palatino Linotype" w:cs="Arial"/>
          <w:sz w:val="24"/>
        </w:rPr>
        <w:t>ASÍ LO RESUELVE, POR UNANIMIDAD DE VOTOS EL PLENO DEL</w:t>
      </w:r>
      <w:r w:rsidRPr="00103AB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103ABA">
        <w:rPr>
          <w:rFonts w:ascii="Palatino Linotype" w:hAnsi="Palatino Linotype" w:cs="Arial"/>
          <w:sz w:val="24"/>
        </w:rPr>
        <w:t xml:space="preserve">, CONFORMADO POR LOS COMISIONADOS </w:t>
      </w:r>
      <w:r w:rsidR="00250EB0" w:rsidRPr="00103ABA">
        <w:rPr>
          <w:rFonts w:ascii="Palatino Linotype" w:hAnsi="Palatino Linotype" w:cs="Arial"/>
          <w:sz w:val="24"/>
        </w:rPr>
        <w:t>ZULEMA MARTÍNEZ SÁNCHEZ</w:t>
      </w:r>
      <w:r w:rsidRPr="00103ABA">
        <w:rPr>
          <w:rFonts w:ascii="Palatino Linotype" w:hAnsi="Palatino Linotype" w:cs="Arial"/>
          <w:sz w:val="24"/>
        </w:rPr>
        <w:t xml:space="preserve">, </w:t>
      </w:r>
      <w:r w:rsidR="001E318A" w:rsidRPr="00103ABA">
        <w:rPr>
          <w:rFonts w:ascii="Palatino Linotype" w:hAnsi="Palatino Linotype" w:cs="Arial"/>
          <w:sz w:val="24"/>
        </w:rPr>
        <w:t xml:space="preserve">EVA ABAID YAPUR, JOSÉ GUADALUPE LUNA HERNÁNDEZ, JAVIER MARTÍNEZ CRUZ </w:t>
      </w:r>
      <w:r w:rsidR="00E758AB" w:rsidRPr="00103ABA">
        <w:rPr>
          <w:rFonts w:ascii="Palatino Linotype" w:hAnsi="Palatino Linotype" w:cs="Arial"/>
          <w:sz w:val="24"/>
        </w:rPr>
        <w:t>Y LUIS GUSTAVO PARRA NORIEGA</w:t>
      </w:r>
      <w:r w:rsidRPr="00103ABA">
        <w:rPr>
          <w:rFonts w:ascii="Palatino Linotype" w:hAnsi="Palatino Linotype" w:cs="Arial"/>
          <w:sz w:val="24"/>
        </w:rPr>
        <w:t xml:space="preserve">, EN LA </w:t>
      </w:r>
      <w:r w:rsidR="00730EF8" w:rsidRPr="00103ABA">
        <w:rPr>
          <w:rFonts w:ascii="Palatino Linotype" w:hAnsi="Palatino Linotype" w:cs="Arial"/>
          <w:sz w:val="24"/>
        </w:rPr>
        <w:t>TRIGÉSIMA</w:t>
      </w:r>
      <w:r w:rsidR="008F411C" w:rsidRPr="00103ABA">
        <w:rPr>
          <w:rFonts w:ascii="Palatino Linotype" w:hAnsi="Palatino Linotype" w:cs="Arial"/>
          <w:sz w:val="24"/>
        </w:rPr>
        <w:t xml:space="preserve"> </w:t>
      </w:r>
      <w:r w:rsidRPr="00103ABA">
        <w:rPr>
          <w:rFonts w:ascii="Palatino Linotype" w:hAnsi="Palatino Linotype" w:cs="Arial"/>
          <w:sz w:val="24"/>
        </w:rPr>
        <w:t xml:space="preserve">SESIÓN </w:t>
      </w:r>
      <w:r w:rsidR="00D76CA3" w:rsidRPr="00103ABA">
        <w:rPr>
          <w:rFonts w:ascii="Palatino Linotype" w:hAnsi="Palatino Linotype" w:cs="Arial"/>
          <w:sz w:val="24"/>
        </w:rPr>
        <w:t xml:space="preserve">ORDINARIA CELEBRADA EL </w:t>
      </w:r>
      <w:r w:rsidR="00730EF8" w:rsidRPr="00103ABA">
        <w:rPr>
          <w:rFonts w:ascii="Palatino Linotype" w:hAnsi="Palatino Linotype" w:cs="Arial"/>
          <w:sz w:val="24"/>
        </w:rPr>
        <w:t>NUEVE DE DICIEMBRE</w:t>
      </w:r>
      <w:r w:rsidR="00D76CA3" w:rsidRPr="00103ABA">
        <w:rPr>
          <w:rFonts w:ascii="Palatino Linotype" w:hAnsi="Palatino Linotype" w:cs="Arial"/>
          <w:sz w:val="24"/>
        </w:rPr>
        <w:t xml:space="preserve"> DE DOS MIL </w:t>
      </w:r>
      <w:r w:rsidR="00F67291" w:rsidRPr="00103ABA">
        <w:rPr>
          <w:rFonts w:ascii="Palatino Linotype" w:hAnsi="Palatino Linotype" w:cs="Arial"/>
          <w:sz w:val="24"/>
        </w:rPr>
        <w:t>VEINTE</w:t>
      </w:r>
      <w:r w:rsidR="00D76CA3" w:rsidRPr="00103ABA">
        <w:rPr>
          <w:rFonts w:ascii="Palatino Linotype" w:hAnsi="Palatino Linotype" w:cs="Arial"/>
          <w:sz w:val="24"/>
        </w:rPr>
        <w:t xml:space="preserve">, ANTE </w:t>
      </w:r>
      <w:r w:rsidR="00250EB0" w:rsidRPr="00103ABA">
        <w:rPr>
          <w:rFonts w:ascii="Palatino Linotype" w:hAnsi="Palatino Linotype" w:cs="Arial"/>
          <w:sz w:val="24"/>
        </w:rPr>
        <w:t>EL SECRETARIO TÉCNICO</w:t>
      </w:r>
      <w:r w:rsidRPr="00103ABA">
        <w:rPr>
          <w:rFonts w:ascii="Palatino Linotype" w:hAnsi="Palatino Linotype" w:cs="Arial"/>
          <w:sz w:val="24"/>
        </w:rPr>
        <w:t xml:space="preserve"> DEL PLENO, </w:t>
      </w:r>
      <w:r w:rsidR="00250EB0" w:rsidRPr="00103ABA">
        <w:rPr>
          <w:rFonts w:ascii="Palatino Linotype" w:hAnsi="Palatino Linotype" w:cs="Arial"/>
          <w:sz w:val="24"/>
        </w:rPr>
        <w:t>ALEXIS TAPIA RAMÍREZ</w:t>
      </w:r>
      <w:r w:rsidRPr="00103ABA">
        <w:rPr>
          <w:rFonts w:ascii="Palatino Linotype" w:hAnsi="Palatino Linotype" w:cs="Arial"/>
          <w:sz w:val="24"/>
        </w:rPr>
        <w:t>.</w:t>
      </w:r>
      <w:r w:rsidR="002A136A" w:rsidRPr="00103ABA">
        <w:rPr>
          <w:rFonts w:ascii="Palatino Linotype" w:hAnsi="Palatino Linotype" w:cs="Arial"/>
          <w:sz w:val="24"/>
        </w:rPr>
        <w:t>-------------------------------------------------------------------------------------------------- -------------------------------------------------------------------------------------------------------------------------------------------------------------------------------------------------------------------------------------------------------------------------------------------------------------------------------------------------------------------------------------------------------------------------------------------------------------------------------------------------------------------------------------------------------------------------------------------------------------------------------------------------------------------------------------</w:t>
      </w:r>
      <w:r w:rsidR="00BE48E1" w:rsidRPr="00103ABA">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103ABA" w:rsidTr="00E758AB">
        <w:tc>
          <w:tcPr>
            <w:tcW w:w="9062" w:type="dxa"/>
            <w:gridSpan w:val="2"/>
          </w:tcPr>
          <w:p w:rsidR="008665C8" w:rsidRPr="00103ABA" w:rsidRDefault="008665C8" w:rsidP="00613213">
            <w:pPr>
              <w:rPr>
                <w:rFonts w:ascii="Palatino Linotype" w:hAnsi="Palatino Linotype"/>
                <w:b/>
                <w:sz w:val="36"/>
                <w:szCs w:val="24"/>
              </w:rPr>
            </w:pPr>
          </w:p>
          <w:p w:rsidR="008665C8" w:rsidRPr="00103ABA" w:rsidRDefault="008665C8" w:rsidP="00613213">
            <w:pPr>
              <w:jc w:val="center"/>
              <w:rPr>
                <w:rFonts w:ascii="Palatino Linotype" w:hAnsi="Palatino Linotype"/>
                <w:b/>
                <w:szCs w:val="24"/>
              </w:rPr>
            </w:pPr>
          </w:p>
          <w:p w:rsidR="00E162AB" w:rsidRPr="00103ABA" w:rsidRDefault="00E162AB" w:rsidP="00613213">
            <w:pPr>
              <w:jc w:val="center"/>
              <w:rPr>
                <w:rFonts w:ascii="Palatino Linotype" w:hAnsi="Palatino Linotype"/>
                <w:b/>
                <w:sz w:val="2"/>
                <w:szCs w:val="24"/>
              </w:rPr>
            </w:pPr>
          </w:p>
          <w:p w:rsidR="00E162AB" w:rsidRPr="00103ABA" w:rsidRDefault="00E162AB"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r w:rsidRPr="00103ABA">
              <w:rPr>
                <w:rFonts w:ascii="Palatino Linotype" w:hAnsi="Palatino Linotype"/>
                <w:b/>
                <w:sz w:val="24"/>
                <w:szCs w:val="24"/>
              </w:rPr>
              <w:t>Zulema Martínez Sánchez</w:t>
            </w:r>
          </w:p>
          <w:p w:rsidR="008665C8" w:rsidRPr="00103ABA" w:rsidRDefault="008665C8" w:rsidP="00613213">
            <w:pPr>
              <w:jc w:val="center"/>
              <w:rPr>
                <w:rFonts w:ascii="Palatino Linotype" w:hAnsi="Palatino Linotype"/>
                <w:sz w:val="24"/>
                <w:szCs w:val="24"/>
              </w:rPr>
            </w:pPr>
            <w:r w:rsidRPr="00103ABA">
              <w:rPr>
                <w:rFonts w:ascii="Palatino Linotype" w:hAnsi="Palatino Linotype"/>
                <w:sz w:val="24"/>
                <w:szCs w:val="24"/>
              </w:rPr>
              <w:t>Comisionada Presidenta</w:t>
            </w:r>
          </w:p>
          <w:p w:rsidR="008665C8" w:rsidRPr="00103ABA" w:rsidRDefault="008665C8" w:rsidP="00613213">
            <w:pPr>
              <w:jc w:val="center"/>
              <w:rPr>
                <w:rFonts w:ascii="Palatino Linotype" w:hAnsi="Palatino Linotype"/>
                <w:b/>
                <w:sz w:val="24"/>
                <w:szCs w:val="24"/>
              </w:rPr>
            </w:pPr>
            <w:r w:rsidRPr="00103ABA">
              <w:rPr>
                <w:rFonts w:ascii="Palatino Linotype" w:hAnsi="Palatino Linotype"/>
                <w:b/>
                <w:sz w:val="24"/>
                <w:szCs w:val="24"/>
              </w:rPr>
              <w:t>(Rúbrica).</w:t>
            </w:r>
          </w:p>
        </w:tc>
      </w:tr>
      <w:tr w:rsidR="008665C8" w:rsidRPr="00103ABA" w:rsidTr="00E758AB">
        <w:tc>
          <w:tcPr>
            <w:tcW w:w="4529" w:type="dxa"/>
          </w:tcPr>
          <w:p w:rsidR="008665C8" w:rsidRPr="00103ABA" w:rsidRDefault="008665C8" w:rsidP="00613213">
            <w:pPr>
              <w:jc w:val="center"/>
              <w:rPr>
                <w:rFonts w:ascii="Palatino Linotype" w:hAnsi="Palatino Linotype"/>
                <w:b/>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8"/>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r w:rsidRPr="00103ABA">
              <w:rPr>
                <w:rFonts w:ascii="Palatino Linotype" w:hAnsi="Palatino Linotype"/>
                <w:b/>
                <w:sz w:val="24"/>
                <w:szCs w:val="24"/>
              </w:rPr>
              <w:t>Eva Abaid Yapur</w:t>
            </w:r>
          </w:p>
          <w:p w:rsidR="008665C8" w:rsidRPr="00103ABA" w:rsidRDefault="008665C8" w:rsidP="00613213">
            <w:pPr>
              <w:jc w:val="center"/>
              <w:rPr>
                <w:rFonts w:ascii="Palatino Linotype" w:hAnsi="Palatino Linotype"/>
                <w:sz w:val="24"/>
                <w:szCs w:val="24"/>
              </w:rPr>
            </w:pPr>
            <w:r w:rsidRPr="00103ABA">
              <w:rPr>
                <w:rFonts w:ascii="Palatino Linotype" w:hAnsi="Palatino Linotype"/>
                <w:sz w:val="24"/>
                <w:szCs w:val="24"/>
              </w:rPr>
              <w:t>Comisionada</w:t>
            </w:r>
          </w:p>
          <w:p w:rsidR="008665C8" w:rsidRPr="00103ABA" w:rsidRDefault="00871EB5" w:rsidP="00613213">
            <w:pPr>
              <w:jc w:val="center"/>
              <w:rPr>
                <w:rFonts w:ascii="Palatino Linotype" w:hAnsi="Palatino Linotype"/>
                <w:b/>
                <w:sz w:val="24"/>
                <w:szCs w:val="24"/>
              </w:rPr>
            </w:pPr>
            <w:r w:rsidRPr="00103ABA">
              <w:rPr>
                <w:rFonts w:ascii="Palatino Linotype" w:hAnsi="Palatino Linotype"/>
                <w:b/>
                <w:sz w:val="24"/>
                <w:szCs w:val="24"/>
              </w:rPr>
              <w:t>(Rúbrica</w:t>
            </w:r>
            <w:r w:rsidR="008665C8" w:rsidRPr="00103ABA">
              <w:rPr>
                <w:rFonts w:ascii="Palatino Linotype" w:hAnsi="Palatino Linotype"/>
                <w:b/>
                <w:sz w:val="24"/>
                <w:szCs w:val="24"/>
              </w:rPr>
              <w:t>).</w:t>
            </w:r>
          </w:p>
        </w:tc>
        <w:tc>
          <w:tcPr>
            <w:tcW w:w="4533" w:type="dxa"/>
          </w:tcPr>
          <w:p w:rsidR="008665C8" w:rsidRPr="00103ABA" w:rsidRDefault="008665C8" w:rsidP="00613213">
            <w:pPr>
              <w:jc w:val="center"/>
              <w:rPr>
                <w:rFonts w:ascii="Palatino Linotype" w:hAnsi="Palatino Linotype"/>
                <w:b/>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sz w:val="24"/>
                <w:szCs w:val="24"/>
              </w:rPr>
            </w:pPr>
            <w:r w:rsidRPr="00103ABA">
              <w:rPr>
                <w:rFonts w:ascii="Palatino Linotype" w:hAnsi="Palatino Linotype"/>
                <w:b/>
                <w:sz w:val="24"/>
                <w:szCs w:val="24"/>
              </w:rPr>
              <w:t>José Guadalupe Luna Hernández</w:t>
            </w:r>
          </w:p>
          <w:p w:rsidR="008665C8" w:rsidRPr="00103ABA" w:rsidRDefault="008665C8" w:rsidP="00613213">
            <w:pPr>
              <w:jc w:val="center"/>
              <w:rPr>
                <w:rFonts w:ascii="Palatino Linotype" w:hAnsi="Palatino Linotype"/>
                <w:sz w:val="24"/>
                <w:szCs w:val="24"/>
              </w:rPr>
            </w:pPr>
            <w:r w:rsidRPr="00103ABA">
              <w:rPr>
                <w:rFonts w:ascii="Palatino Linotype" w:hAnsi="Palatino Linotype"/>
                <w:sz w:val="24"/>
                <w:szCs w:val="24"/>
              </w:rPr>
              <w:t>Comisionado</w:t>
            </w:r>
          </w:p>
          <w:p w:rsidR="008665C8" w:rsidRPr="00103ABA" w:rsidRDefault="008665C8" w:rsidP="00613213">
            <w:pPr>
              <w:jc w:val="center"/>
              <w:rPr>
                <w:rFonts w:ascii="Palatino Linotype" w:hAnsi="Palatino Linotype"/>
                <w:b/>
                <w:sz w:val="24"/>
                <w:szCs w:val="24"/>
              </w:rPr>
            </w:pPr>
            <w:r w:rsidRPr="00103ABA">
              <w:rPr>
                <w:rFonts w:ascii="Palatino Linotype" w:hAnsi="Palatino Linotype"/>
                <w:b/>
                <w:sz w:val="24"/>
                <w:szCs w:val="24"/>
              </w:rPr>
              <w:t>(Rúbrica).</w:t>
            </w:r>
          </w:p>
        </w:tc>
      </w:tr>
      <w:tr w:rsidR="00E758AB" w:rsidRPr="00103ABA" w:rsidTr="00E758AB">
        <w:tc>
          <w:tcPr>
            <w:tcW w:w="4529" w:type="dxa"/>
          </w:tcPr>
          <w:p w:rsidR="00E758AB" w:rsidRPr="00103ABA" w:rsidRDefault="00E758AB" w:rsidP="00613213">
            <w:pPr>
              <w:jc w:val="center"/>
              <w:rPr>
                <w:rFonts w:ascii="Palatino Linotype" w:hAnsi="Palatino Linotype"/>
                <w:b/>
                <w:sz w:val="24"/>
                <w:szCs w:val="24"/>
              </w:rPr>
            </w:pPr>
          </w:p>
          <w:p w:rsidR="00E758AB" w:rsidRPr="00103ABA" w:rsidRDefault="00E758AB" w:rsidP="00613213">
            <w:pPr>
              <w:jc w:val="center"/>
              <w:rPr>
                <w:rFonts w:ascii="Palatino Linotype" w:hAnsi="Palatino Linotype"/>
                <w:b/>
                <w:sz w:val="24"/>
                <w:szCs w:val="24"/>
              </w:rPr>
            </w:pPr>
          </w:p>
          <w:p w:rsidR="00E758AB" w:rsidRPr="00103ABA" w:rsidRDefault="00E758AB" w:rsidP="00613213">
            <w:pPr>
              <w:jc w:val="center"/>
              <w:rPr>
                <w:rFonts w:ascii="Palatino Linotype" w:hAnsi="Palatino Linotype"/>
                <w:b/>
                <w:sz w:val="28"/>
                <w:szCs w:val="24"/>
              </w:rPr>
            </w:pPr>
          </w:p>
          <w:p w:rsidR="00E758AB" w:rsidRPr="00103ABA" w:rsidRDefault="00E758AB" w:rsidP="00613213">
            <w:pPr>
              <w:jc w:val="center"/>
              <w:rPr>
                <w:rFonts w:ascii="Palatino Linotype" w:hAnsi="Palatino Linotype"/>
                <w:b/>
                <w:sz w:val="24"/>
                <w:szCs w:val="24"/>
              </w:rPr>
            </w:pPr>
          </w:p>
          <w:p w:rsidR="008537D1" w:rsidRPr="00103ABA" w:rsidRDefault="008537D1" w:rsidP="00613213">
            <w:pPr>
              <w:jc w:val="center"/>
              <w:rPr>
                <w:rFonts w:ascii="Palatino Linotype" w:hAnsi="Palatino Linotype"/>
                <w:b/>
                <w:sz w:val="24"/>
                <w:szCs w:val="24"/>
              </w:rPr>
            </w:pPr>
          </w:p>
          <w:p w:rsidR="00E758AB" w:rsidRPr="00103ABA" w:rsidRDefault="00E758AB" w:rsidP="00613213">
            <w:pPr>
              <w:jc w:val="center"/>
              <w:rPr>
                <w:rFonts w:ascii="Palatino Linotype" w:hAnsi="Palatino Linotype"/>
                <w:b/>
                <w:sz w:val="32"/>
                <w:szCs w:val="24"/>
              </w:rPr>
            </w:pPr>
          </w:p>
          <w:p w:rsidR="00E758AB" w:rsidRPr="00103ABA" w:rsidRDefault="00E758AB" w:rsidP="00613213">
            <w:pPr>
              <w:jc w:val="center"/>
              <w:rPr>
                <w:rFonts w:ascii="Palatino Linotype" w:hAnsi="Palatino Linotype"/>
                <w:sz w:val="24"/>
                <w:szCs w:val="24"/>
              </w:rPr>
            </w:pPr>
            <w:r w:rsidRPr="00103ABA">
              <w:rPr>
                <w:rFonts w:ascii="Palatino Linotype" w:hAnsi="Palatino Linotype"/>
                <w:b/>
                <w:sz w:val="24"/>
                <w:szCs w:val="24"/>
              </w:rPr>
              <w:t>Javier Martínez Cruz</w:t>
            </w:r>
          </w:p>
          <w:p w:rsidR="00E758AB" w:rsidRPr="00103ABA" w:rsidRDefault="00E758AB" w:rsidP="00613213">
            <w:pPr>
              <w:jc w:val="center"/>
              <w:rPr>
                <w:rFonts w:ascii="Palatino Linotype" w:hAnsi="Palatino Linotype"/>
                <w:sz w:val="24"/>
                <w:szCs w:val="24"/>
              </w:rPr>
            </w:pPr>
            <w:r w:rsidRPr="00103ABA">
              <w:rPr>
                <w:rFonts w:ascii="Palatino Linotype" w:hAnsi="Palatino Linotype"/>
                <w:sz w:val="24"/>
                <w:szCs w:val="24"/>
              </w:rPr>
              <w:t>Comisionado</w:t>
            </w:r>
          </w:p>
          <w:p w:rsidR="00E758AB" w:rsidRPr="00103ABA" w:rsidRDefault="00E758AB" w:rsidP="00613213">
            <w:pPr>
              <w:jc w:val="center"/>
              <w:rPr>
                <w:rFonts w:ascii="Palatino Linotype" w:hAnsi="Palatino Linotype"/>
                <w:b/>
                <w:sz w:val="24"/>
                <w:szCs w:val="24"/>
              </w:rPr>
            </w:pPr>
            <w:r w:rsidRPr="00103ABA">
              <w:rPr>
                <w:rFonts w:ascii="Palatino Linotype" w:hAnsi="Palatino Linotype"/>
                <w:b/>
                <w:sz w:val="24"/>
                <w:szCs w:val="24"/>
              </w:rPr>
              <w:t>(Rúbrica).</w:t>
            </w:r>
          </w:p>
        </w:tc>
        <w:tc>
          <w:tcPr>
            <w:tcW w:w="4533" w:type="dxa"/>
          </w:tcPr>
          <w:p w:rsidR="00E758AB" w:rsidRPr="00103ABA" w:rsidRDefault="00E758AB" w:rsidP="00613213">
            <w:pPr>
              <w:rPr>
                <w:rFonts w:ascii="Palatino Linotype" w:hAnsi="Palatino Linotype"/>
                <w:b/>
                <w:sz w:val="24"/>
                <w:szCs w:val="24"/>
              </w:rPr>
            </w:pPr>
          </w:p>
          <w:p w:rsidR="00E758AB" w:rsidRPr="00103ABA" w:rsidRDefault="00E758AB" w:rsidP="00613213">
            <w:pPr>
              <w:jc w:val="center"/>
              <w:rPr>
                <w:rFonts w:ascii="Palatino Linotype" w:hAnsi="Palatino Linotype"/>
                <w:b/>
                <w:sz w:val="24"/>
                <w:szCs w:val="24"/>
              </w:rPr>
            </w:pPr>
          </w:p>
          <w:p w:rsidR="00E758AB" w:rsidRPr="00103ABA" w:rsidRDefault="00E758AB" w:rsidP="00613213">
            <w:pPr>
              <w:jc w:val="center"/>
              <w:rPr>
                <w:rFonts w:ascii="Palatino Linotype" w:hAnsi="Palatino Linotype"/>
                <w:b/>
                <w:sz w:val="24"/>
                <w:szCs w:val="24"/>
              </w:rPr>
            </w:pPr>
          </w:p>
          <w:p w:rsidR="00E758AB" w:rsidRPr="00103ABA" w:rsidRDefault="00E758AB" w:rsidP="00613213">
            <w:pPr>
              <w:jc w:val="center"/>
              <w:rPr>
                <w:rFonts w:ascii="Palatino Linotype" w:hAnsi="Palatino Linotype"/>
                <w:b/>
                <w:sz w:val="24"/>
                <w:szCs w:val="24"/>
              </w:rPr>
            </w:pPr>
          </w:p>
          <w:p w:rsidR="00E758AB" w:rsidRPr="00103ABA" w:rsidRDefault="00E758AB" w:rsidP="00613213">
            <w:pPr>
              <w:jc w:val="center"/>
              <w:rPr>
                <w:rFonts w:ascii="Palatino Linotype" w:hAnsi="Palatino Linotype"/>
                <w:b/>
                <w:sz w:val="36"/>
                <w:szCs w:val="24"/>
              </w:rPr>
            </w:pPr>
          </w:p>
          <w:p w:rsidR="008537D1" w:rsidRPr="00103ABA" w:rsidRDefault="008537D1" w:rsidP="003B5F1B">
            <w:pPr>
              <w:rPr>
                <w:rFonts w:ascii="Palatino Linotype" w:hAnsi="Palatino Linotype"/>
                <w:b/>
                <w:sz w:val="24"/>
                <w:szCs w:val="24"/>
              </w:rPr>
            </w:pPr>
          </w:p>
          <w:p w:rsidR="00E758AB" w:rsidRPr="00103ABA" w:rsidRDefault="00E758AB" w:rsidP="00613213">
            <w:pPr>
              <w:jc w:val="center"/>
              <w:rPr>
                <w:rFonts w:ascii="Palatino Linotype" w:hAnsi="Palatino Linotype"/>
                <w:sz w:val="24"/>
                <w:szCs w:val="24"/>
              </w:rPr>
            </w:pPr>
            <w:r w:rsidRPr="00103ABA">
              <w:rPr>
                <w:rFonts w:ascii="Palatino Linotype" w:hAnsi="Palatino Linotype"/>
                <w:b/>
                <w:sz w:val="24"/>
                <w:szCs w:val="24"/>
              </w:rPr>
              <w:t>Luis Gustavo Parra Noriega</w:t>
            </w:r>
          </w:p>
          <w:p w:rsidR="00E758AB" w:rsidRPr="00103ABA" w:rsidRDefault="00E758AB" w:rsidP="00613213">
            <w:pPr>
              <w:jc w:val="center"/>
              <w:rPr>
                <w:rFonts w:ascii="Palatino Linotype" w:hAnsi="Palatino Linotype"/>
                <w:sz w:val="24"/>
                <w:szCs w:val="24"/>
              </w:rPr>
            </w:pPr>
            <w:r w:rsidRPr="00103ABA">
              <w:rPr>
                <w:rFonts w:ascii="Palatino Linotype" w:hAnsi="Palatino Linotype"/>
                <w:sz w:val="24"/>
                <w:szCs w:val="24"/>
              </w:rPr>
              <w:t>Comisionado</w:t>
            </w:r>
          </w:p>
          <w:p w:rsidR="00E758AB" w:rsidRPr="00103ABA" w:rsidRDefault="000E6325" w:rsidP="00F67291">
            <w:pPr>
              <w:jc w:val="center"/>
              <w:rPr>
                <w:rFonts w:ascii="Palatino Linotype" w:hAnsi="Palatino Linotype"/>
                <w:b/>
                <w:sz w:val="24"/>
                <w:szCs w:val="24"/>
              </w:rPr>
            </w:pPr>
            <w:r w:rsidRPr="00103ABA">
              <w:rPr>
                <w:rFonts w:ascii="Palatino Linotype" w:hAnsi="Palatino Linotype"/>
                <w:b/>
                <w:sz w:val="24"/>
                <w:szCs w:val="24"/>
              </w:rPr>
              <w:t>(</w:t>
            </w:r>
            <w:r w:rsidR="00F67291" w:rsidRPr="00103ABA">
              <w:rPr>
                <w:rFonts w:ascii="Palatino Linotype" w:hAnsi="Palatino Linotype"/>
                <w:b/>
                <w:sz w:val="24"/>
                <w:szCs w:val="24"/>
              </w:rPr>
              <w:t>Rúbrica</w:t>
            </w:r>
            <w:r w:rsidR="00E758AB" w:rsidRPr="00103ABA">
              <w:rPr>
                <w:rFonts w:ascii="Palatino Linotype" w:hAnsi="Palatino Linotype"/>
                <w:b/>
                <w:sz w:val="24"/>
                <w:szCs w:val="24"/>
              </w:rPr>
              <w:t>).</w:t>
            </w:r>
          </w:p>
        </w:tc>
      </w:tr>
      <w:tr w:rsidR="008665C8" w:rsidRPr="00103ABA" w:rsidTr="00E758AB">
        <w:tc>
          <w:tcPr>
            <w:tcW w:w="9062" w:type="dxa"/>
            <w:gridSpan w:val="2"/>
          </w:tcPr>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24"/>
                <w:szCs w:val="24"/>
              </w:rPr>
            </w:pPr>
          </w:p>
          <w:p w:rsidR="008665C8" w:rsidRPr="00103ABA" w:rsidRDefault="008665C8" w:rsidP="00613213">
            <w:pPr>
              <w:jc w:val="center"/>
              <w:rPr>
                <w:rFonts w:ascii="Palatino Linotype" w:hAnsi="Palatino Linotype"/>
                <w:b/>
                <w:sz w:val="8"/>
                <w:szCs w:val="24"/>
              </w:rPr>
            </w:pPr>
          </w:p>
          <w:p w:rsidR="008665C8" w:rsidRPr="00103ABA" w:rsidRDefault="008665C8" w:rsidP="00613213">
            <w:pPr>
              <w:rPr>
                <w:rFonts w:ascii="Palatino Linotype" w:hAnsi="Palatino Linotype"/>
                <w:b/>
                <w:sz w:val="40"/>
                <w:szCs w:val="24"/>
              </w:rPr>
            </w:pPr>
          </w:p>
          <w:p w:rsidR="008665C8" w:rsidRPr="00103ABA" w:rsidRDefault="008665C8" w:rsidP="00613213">
            <w:pPr>
              <w:jc w:val="center"/>
              <w:rPr>
                <w:rFonts w:ascii="Palatino Linotype" w:hAnsi="Palatino Linotype"/>
                <w:b/>
                <w:sz w:val="24"/>
                <w:szCs w:val="24"/>
              </w:rPr>
            </w:pPr>
            <w:r w:rsidRPr="00103ABA">
              <w:rPr>
                <w:rFonts w:ascii="Palatino Linotype" w:hAnsi="Palatino Linotype"/>
                <w:b/>
                <w:sz w:val="24"/>
                <w:szCs w:val="24"/>
              </w:rPr>
              <w:t>Alexis Tapia Ramírez</w:t>
            </w:r>
          </w:p>
          <w:p w:rsidR="008665C8" w:rsidRPr="00103ABA" w:rsidRDefault="008665C8" w:rsidP="00613213">
            <w:pPr>
              <w:jc w:val="center"/>
              <w:rPr>
                <w:rFonts w:ascii="Palatino Linotype" w:hAnsi="Palatino Linotype"/>
                <w:sz w:val="24"/>
                <w:szCs w:val="24"/>
              </w:rPr>
            </w:pPr>
            <w:r w:rsidRPr="00103ABA">
              <w:rPr>
                <w:rFonts w:ascii="Palatino Linotype" w:hAnsi="Palatino Linotype"/>
                <w:sz w:val="24"/>
                <w:szCs w:val="24"/>
              </w:rPr>
              <w:t>Secretario Técnico del Pleno</w:t>
            </w:r>
          </w:p>
          <w:p w:rsidR="008665C8" w:rsidRPr="00103ABA" w:rsidRDefault="008665C8" w:rsidP="00613213">
            <w:pPr>
              <w:jc w:val="center"/>
              <w:rPr>
                <w:rFonts w:ascii="Palatino Linotype" w:hAnsi="Palatino Linotype"/>
                <w:b/>
                <w:sz w:val="24"/>
                <w:szCs w:val="24"/>
              </w:rPr>
            </w:pPr>
            <w:r w:rsidRPr="00103ABA">
              <w:rPr>
                <w:rFonts w:ascii="Palatino Linotype" w:hAnsi="Palatino Linotype"/>
                <w:b/>
                <w:sz w:val="24"/>
                <w:szCs w:val="24"/>
              </w:rPr>
              <w:t>(Rúbrica).</w:t>
            </w:r>
          </w:p>
        </w:tc>
      </w:tr>
    </w:tbl>
    <w:p w:rsidR="00882BCB" w:rsidRPr="00103ABA" w:rsidRDefault="00882BCB" w:rsidP="00613213">
      <w:pPr>
        <w:spacing w:after="0" w:line="240" w:lineRule="auto"/>
        <w:jc w:val="both"/>
        <w:rPr>
          <w:rFonts w:ascii="Palatino Linotype" w:hAnsi="Palatino Linotype" w:cs="Arial"/>
          <w:sz w:val="2"/>
          <w:szCs w:val="18"/>
        </w:rPr>
      </w:pPr>
    </w:p>
    <w:p w:rsidR="00882BCB" w:rsidRPr="00103ABA" w:rsidRDefault="00882BCB" w:rsidP="00613213">
      <w:pPr>
        <w:spacing w:after="0" w:line="240" w:lineRule="auto"/>
        <w:jc w:val="both"/>
        <w:rPr>
          <w:rFonts w:ascii="Palatino Linotype" w:hAnsi="Palatino Linotype" w:cs="Arial"/>
          <w:sz w:val="4"/>
          <w:szCs w:val="16"/>
        </w:rPr>
      </w:pPr>
    </w:p>
    <w:p w:rsidR="006A1DA8" w:rsidRPr="00103ABA" w:rsidRDefault="006A1DA8" w:rsidP="00613213">
      <w:pPr>
        <w:spacing w:after="0" w:line="240" w:lineRule="auto"/>
        <w:jc w:val="both"/>
        <w:rPr>
          <w:rFonts w:ascii="Palatino Linotype" w:hAnsi="Palatino Linotype" w:cs="Arial"/>
          <w:sz w:val="2"/>
          <w:szCs w:val="16"/>
        </w:rPr>
      </w:pPr>
    </w:p>
    <w:p w:rsidR="00EE47DA" w:rsidRPr="00103ABA" w:rsidRDefault="00EE47DA" w:rsidP="00613213">
      <w:pPr>
        <w:spacing w:after="0" w:line="240" w:lineRule="auto"/>
        <w:jc w:val="both"/>
        <w:rPr>
          <w:rFonts w:ascii="Palatino Linotype" w:hAnsi="Palatino Linotype" w:cs="Arial"/>
          <w:sz w:val="16"/>
          <w:szCs w:val="16"/>
        </w:rPr>
      </w:pPr>
      <w:r w:rsidRPr="00103ABA">
        <w:rPr>
          <w:rFonts w:ascii="Palatino Linotype" w:hAnsi="Palatino Linotype" w:cs="Arial"/>
          <w:sz w:val="16"/>
          <w:szCs w:val="16"/>
        </w:rPr>
        <w:t xml:space="preserve">Esta hoja corresponde a la resolución de fecha </w:t>
      </w:r>
      <w:r w:rsidR="00730EF8" w:rsidRPr="00103ABA">
        <w:rPr>
          <w:rFonts w:ascii="Palatino Linotype" w:hAnsi="Palatino Linotype" w:cs="Arial"/>
          <w:sz w:val="16"/>
          <w:szCs w:val="16"/>
        </w:rPr>
        <w:t>nueve de diciembre</w:t>
      </w:r>
      <w:r w:rsidR="00D76CA3" w:rsidRPr="00103ABA">
        <w:rPr>
          <w:rFonts w:ascii="Palatino Linotype" w:hAnsi="Palatino Linotype" w:cs="Arial"/>
          <w:sz w:val="16"/>
          <w:szCs w:val="16"/>
        </w:rPr>
        <w:t xml:space="preserve"> de dos mil </w:t>
      </w:r>
      <w:r w:rsidR="00B50884" w:rsidRPr="00103ABA">
        <w:rPr>
          <w:rFonts w:ascii="Palatino Linotype" w:hAnsi="Palatino Linotype" w:cs="Arial"/>
          <w:sz w:val="16"/>
          <w:szCs w:val="16"/>
        </w:rPr>
        <w:t>veinte</w:t>
      </w:r>
      <w:r w:rsidRPr="00103ABA">
        <w:rPr>
          <w:rFonts w:ascii="Palatino Linotype" w:hAnsi="Palatino Linotype" w:cs="Arial"/>
          <w:sz w:val="16"/>
          <w:szCs w:val="16"/>
        </w:rPr>
        <w:t xml:space="preserve">, emitida en el recurso de revisión </w:t>
      </w:r>
      <w:r w:rsidR="00F67291" w:rsidRPr="00103ABA">
        <w:rPr>
          <w:rFonts w:ascii="Palatino Linotype" w:hAnsi="Palatino Linotype" w:cs="Arial"/>
          <w:b/>
          <w:bCs/>
          <w:sz w:val="16"/>
          <w:szCs w:val="16"/>
          <w:lang w:eastAsia="es-MX"/>
        </w:rPr>
        <w:t>0</w:t>
      </w:r>
      <w:r w:rsidR="00730EF8" w:rsidRPr="00103ABA">
        <w:rPr>
          <w:rFonts w:ascii="Palatino Linotype" w:hAnsi="Palatino Linotype" w:cs="Arial"/>
          <w:b/>
          <w:bCs/>
          <w:sz w:val="16"/>
          <w:szCs w:val="16"/>
          <w:lang w:eastAsia="es-MX"/>
        </w:rPr>
        <w:t>5155</w:t>
      </w:r>
      <w:r w:rsidR="00CF6C67" w:rsidRPr="00103ABA">
        <w:rPr>
          <w:rFonts w:ascii="Palatino Linotype" w:hAnsi="Palatino Linotype" w:cs="Arial"/>
          <w:b/>
          <w:bCs/>
          <w:sz w:val="16"/>
          <w:szCs w:val="16"/>
          <w:lang w:eastAsia="es-MX"/>
        </w:rPr>
        <w:t>/INFOEM/IP/RR/20</w:t>
      </w:r>
      <w:r w:rsidR="00F67291" w:rsidRPr="00103ABA">
        <w:rPr>
          <w:rFonts w:ascii="Palatino Linotype" w:hAnsi="Palatino Linotype" w:cs="Arial"/>
          <w:b/>
          <w:bCs/>
          <w:sz w:val="16"/>
          <w:szCs w:val="16"/>
          <w:lang w:eastAsia="es-MX"/>
        </w:rPr>
        <w:t>20</w:t>
      </w:r>
      <w:r w:rsidRPr="00103ABA">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103ABA">
        <w:rPr>
          <w:rFonts w:ascii="Palatino Linotype" w:hAnsi="Palatino Linotype" w:cs="Arial"/>
          <w:sz w:val="16"/>
          <w:szCs w:val="16"/>
        </w:rPr>
        <w:t>ZMS/OSAM/jasm</w:t>
      </w:r>
    </w:p>
    <w:sectPr w:rsidR="00DD13E2" w:rsidRPr="00556551" w:rsidSect="00BD2519">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530" w:rsidRDefault="00D85530" w:rsidP="00EE47DA">
      <w:pPr>
        <w:spacing w:after="0" w:line="240" w:lineRule="auto"/>
      </w:pPr>
      <w:r>
        <w:separator/>
      </w:r>
    </w:p>
  </w:endnote>
  <w:endnote w:type="continuationSeparator" w:id="0">
    <w:p w:rsidR="00D85530" w:rsidRDefault="00D85530"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14A2E">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14A2E">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14A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14A2E">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530" w:rsidRDefault="00D85530" w:rsidP="00EE47DA">
      <w:pPr>
        <w:spacing w:after="0" w:line="240" w:lineRule="auto"/>
      </w:pPr>
      <w:r>
        <w:separator/>
      </w:r>
    </w:p>
  </w:footnote>
  <w:footnote w:type="continuationSeparator" w:id="0">
    <w:p w:rsidR="00D85530" w:rsidRDefault="00D85530"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730EF8">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730EF8">
            <w:rPr>
              <w:rFonts w:ascii="Palatino Linotype" w:hAnsi="Palatino Linotype" w:cs="Arial"/>
              <w:bCs/>
              <w:lang w:eastAsia="es-MX"/>
            </w:rPr>
            <w:t>5155</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BD2519">
      <w:trPr>
        <w:trHeight w:val="242"/>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0EF8" w:rsidRDefault="00730EF8" w:rsidP="00476FB5">
          <w:pPr>
            <w:spacing w:after="0" w:line="276" w:lineRule="auto"/>
            <w:ind w:left="-486" w:right="214" w:firstLine="284"/>
            <w:jc w:val="right"/>
            <w:rPr>
              <w:rFonts w:ascii="Palatino Linotype" w:hAnsi="Palatino Linotype" w:cs="Arial"/>
              <w:bCs/>
              <w:lang w:eastAsia="es-MX"/>
            </w:rPr>
          </w:pPr>
          <w:r w:rsidRPr="00730EF8">
            <w:rPr>
              <w:rFonts w:ascii="Palatino Linotype" w:hAnsi="Palatino Linotype" w:cs="Arial"/>
              <w:bCs/>
              <w:lang w:eastAsia="es-MX"/>
            </w:rPr>
            <w:t xml:space="preserve">Instituto de Seguridad Social del </w:t>
          </w:r>
        </w:p>
        <w:p w:rsidR="00377AA3" w:rsidRPr="003416ED" w:rsidRDefault="00730EF8" w:rsidP="00476FB5">
          <w:pPr>
            <w:spacing w:after="0" w:line="276" w:lineRule="auto"/>
            <w:ind w:left="-486" w:right="214" w:firstLine="284"/>
            <w:jc w:val="right"/>
            <w:rPr>
              <w:rFonts w:ascii="Palatino Linotype" w:hAnsi="Palatino Linotype" w:cs="Arial"/>
            </w:rPr>
          </w:pPr>
          <w:r w:rsidRPr="00730EF8">
            <w:rPr>
              <w:rFonts w:ascii="Palatino Linotype" w:hAnsi="Palatino Linotype" w:cs="Arial"/>
              <w:bCs/>
              <w:lang w:eastAsia="es-MX"/>
            </w:rPr>
            <w:t>Estado de México y Municipios</w:t>
          </w:r>
        </w:p>
      </w:tc>
    </w:tr>
    <w:tr w:rsidR="00377AA3" w:rsidTr="00BD2519">
      <w:trPr>
        <w:trHeight w:val="342"/>
      </w:trPr>
      <w:tc>
        <w:tcPr>
          <w:tcW w:w="5529"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941C22" w:rsidP="00730EF8">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w:t>
          </w:r>
          <w:r w:rsidR="00730EF8">
            <w:rPr>
              <w:rFonts w:ascii="Palatino Linotype" w:hAnsi="Palatino Linotype" w:cs="Arial"/>
              <w:bCs/>
              <w:lang w:eastAsia="es-MX"/>
            </w:rPr>
            <w:t>5155</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3416ED">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FF0DEA" w:rsidP="00476FB5">
          <w:pPr>
            <w:spacing w:after="0" w:line="276" w:lineRule="auto"/>
            <w:ind w:left="-486" w:right="214" w:firstLine="1408"/>
            <w:jc w:val="right"/>
          </w:pPr>
          <w:r>
            <w:rPr>
              <w:rFonts w:ascii="Palatino Linotype" w:hAnsi="Palatino Linotype" w:cs="Arial"/>
              <w:bCs/>
              <w:lang w:eastAsia="es-MX"/>
            </w:rPr>
            <w:t>XXXXXXXXXXXXXXXXXX</w:t>
          </w:r>
        </w:p>
      </w:tc>
    </w:tr>
    <w:tr w:rsidR="00377AA3" w:rsidTr="003416ED">
      <w:trPr>
        <w:trHeight w:val="242"/>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730EF8" w:rsidRDefault="00730EF8" w:rsidP="00476FB5">
          <w:pPr>
            <w:spacing w:after="0" w:line="276" w:lineRule="auto"/>
            <w:ind w:left="-486" w:right="214"/>
            <w:jc w:val="right"/>
            <w:rPr>
              <w:rFonts w:ascii="Palatino Linotype" w:hAnsi="Palatino Linotype" w:cs="Arial"/>
              <w:bCs/>
              <w:lang w:eastAsia="es-MX"/>
            </w:rPr>
          </w:pPr>
          <w:r w:rsidRPr="00730EF8">
            <w:rPr>
              <w:rFonts w:ascii="Palatino Linotype" w:hAnsi="Palatino Linotype" w:cs="Arial"/>
              <w:bCs/>
              <w:lang w:eastAsia="es-MX"/>
            </w:rPr>
            <w:t xml:space="preserve">Instituto de Seguridad Social del </w:t>
          </w:r>
        </w:p>
        <w:p w:rsidR="00377AA3" w:rsidRPr="003416ED" w:rsidRDefault="00730EF8" w:rsidP="00476FB5">
          <w:pPr>
            <w:spacing w:after="0" w:line="276" w:lineRule="auto"/>
            <w:ind w:left="-486" w:right="214"/>
            <w:jc w:val="right"/>
          </w:pPr>
          <w:r w:rsidRPr="00730EF8">
            <w:rPr>
              <w:rFonts w:ascii="Palatino Linotype" w:hAnsi="Palatino Linotype" w:cs="Arial"/>
              <w:bCs/>
              <w:lang w:eastAsia="es-MX"/>
            </w:rPr>
            <w:t>Estado de México y Municipios</w:t>
          </w:r>
        </w:p>
      </w:tc>
    </w:tr>
    <w:tr w:rsidR="00377AA3" w:rsidTr="003416ED">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1"/>
  </w:num>
  <w:num w:numId="5">
    <w:abstractNumId w:val="3"/>
  </w:num>
  <w:num w:numId="6">
    <w:abstractNumId w:val="6"/>
  </w:num>
  <w:num w:numId="7">
    <w:abstractNumId w:val="0"/>
  </w:num>
  <w:num w:numId="8">
    <w:abstractNumId w:val="4"/>
  </w:num>
  <w:num w:numId="9">
    <w:abstractNumId w:val="7"/>
  </w:num>
  <w:num w:numId="1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25711"/>
    <w:rsid w:val="00035B6B"/>
    <w:rsid w:val="000401A6"/>
    <w:rsid w:val="0004373F"/>
    <w:rsid w:val="00045CBE"/>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36A"/>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7781"/>
    <w:rsid w:val="003A61E5"/>
    <w:rsid w:val="003B5F1B"/>
    <w:rsid w:val="003B708B"/>
    <w:rsid w:val="003C56AC"/>
    <w:rsid w:val="003C5C21"/>
    <w:rsid w:val="003D150C"/>
    <w:rsid w:val="003E1EB5"/>
    <w:rsid w:val="003E1F80"/>
    <w:rsid w:val="003F175C"/>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904FD"/>
    <w:rsid w:val="00490645"/>
    <w:rsid w:val="00490AE4"/>
    <w:rsid w:val="0049496A"/>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3117"/>
    <w:rsid w:val="006450C3"/>
    <w:rsid w:val="00670AE6"/>
    <w:rsid w:val="00670B92"/>
    <w:rsid w:val="00670FBE"/>
    <w:rsid w:val="00674EA9"/>
    <w:rsid w:val="00677344"/>
    <w:rsid w:val="00677952"/>
    <w:rsid w:val="00681980"/>
    <w:rsid w:val="00692CF0"/>
    <w:rsid w:val="00694487"/>
    <w:rsid w:val="00694DCC"/>
    <w:rsid w:val="006A1DA8"/>
    <w:rsid w:val="006A397F"/>
    <w:rsid w:val="006B400D"/>
    <w:rsid w:val="006C01A4"/>
    <w:rsid w:val="006C305D"/>
    <w:rsid w:val="006C5B02"/>
    <w:rsid w:val="006C6746"/>
    <w:rsid w:val="006C7492"/>
    <w:rsid w:val="006D5B4C"/>
    <w:rsid w:val="006E0D7F"/>
    <w:rsid w:val="006F13F8"/>
    <w:rsid w:val="00702452"/>
    <w:rsid w:val="007162D9"/>
    <w:rsid w:val="00724501"/>
    <w:rsid w:val="00730EF8"/>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019BF"/>
    <w:rsid w:val="00810356"/>
    <w:rsid w:val="00812F3C"/>
    <w:rsid w:val="00814A2E"/>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A605D"/>
    <w:rsid w:val="008B0D05"/>
    <w:rsid w:val="008B2342"/>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510F"/>
    <w:rsid w:val="00940883"/>
    <w:rsid w:val="00941C22"/>
    <w:rsid w:val="00942557"/>
    <w:rsid w:val="00944567"/>
    <w:rsid w:val="00956E21"/>
    <w:rsid w:val="00975F56"/>
    <w:rsid w:val="009841A8"/>
    <w:rsid w:val="00992F89"/>
    <w:rsid w:val="009953B5"/>
    <w:rsid w:val="00995EC5"/>
    <w:rsid w:val="00997021"/>
    <w:rsid w:val="009B0224"/>
    <w:rsid w:val="009B0875"/>
    <w:rsid w:val="009B1C66"/>
    <w:rsid w:val="009B63E9"/>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0EB0"/>
    <w:rsid w:val="00AB4984"/>
    <w:rsid w:val="00AB6286"/>
    <w:rsid w:val="00AC2E47"/>
    <w:rsid w:val="00AC471B"/>
    <w:rsid w:val="00AC5C3F"/>
    <w:rsid w:val="00AC5CD9"/>
    <w:rsid w:val="00AE4F87"/>
    <w:rsid w:val="00AE78F5"/>
    <w:rsid w:val="00AF3499"/>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033"/>
    <w:rsid w:val="00B74D82"/>
    <w:rsid w:val="00B767F1"/>
    <w:rsid w:val="00B76BB8"/>
    <w:rsid w:val="00B81A2B"/>
    <w:rsid w:val="00B8792A"/>
    <w:rsid w:val="00B93E62"/>
    <w:rsid w:val="00B975CC"/>
    <w:rsid w:val="00BA088B"/>
    <w:rsid w:val="00BA1180"/>
    <w:rsid w:val="00BA5FE2"/>
    <w:rsid w:val="00BA73BA"/>
    <w:rsid w:val="00BB0995"/>
    <w:rsid w:val="00BB249E"/>
    <w:rsid w:val="00BB4BC5"/>
    <w:rsid w:val="00BC7CFC"/>
    <w:rsid w:val="00BD2519"/>
    <w:rsid w:val="00BD4BB0"/>
    <w:rsid w:val="00BD78FD"/>
    <w:rsid w:val="00BE48E1"/>
    <w:rsid w:val="00BE5304"/>
    <w:rsid w:val="00BE6D11"/>
    <w:rsid w:val="00BF001D"/>
    <w:rsid w:val="00BF2956"/>
    <w:rsid w:val="00C05C3E"/>
    <w:rsid w:val="00C0663E"/>
    <w:rsid w:val="00C07CD9"/>
    <w:rsid w:val="00C144D1"/>
    <w:rsid w:val="00C2018C"/>
    <w:rsid w:val="00C24298"/>
    <w:rsid w:val="00C60DE0"/>
    <w:rsid w:val="00C6574B"/>
    <w:rsid w:val="00C733C9"/>
    <w:rsid w:val="00C77044"/>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2773"/>
    <w:rsid w:val="00D13260"/>
    <w:rsid w:val="00D150EF"/>
    <w:rsid w:val="00D36A0D"/>
    <w:rsid w:val="00D40F57"/>
    <w:rsid w:val="00D4794E"/>
    <w:rsid w:val="00D525F2"/>
    <w:rsid w:val="00D535D6"/>
    <w:rsid w:val="00D7087B"/>
    <w:rsid w:val="00D7296F"/>
    <w:rsid w:val="00D75330"/>
    <w:rsid w:val="00D76CA3"/>
    <w:rsid w:val="00D81473"/>
    <w:rsid w:val="00D832EA"/>
    <w:rsid w:val="00D85530"/>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431FA"/>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62590"/>
    <w:rsid w:val="00F67291"/>
    <w:rsid w:val="00F67C0F"/>
    <w:rsid w:val="00F722E8"/>
    <w:rsid w:val="00F735C8"/>
    <w:rsid w:val="00F80493"/>
    <w:rsid w:val="00F821F3"/>
    <w:rsid w:val="00F91063"/>
    <w:rsid w:val="00F9265D"/>
    <w:rsid w:val="00F937E1"/>
    <w:rsid w:val="00FA1F4B"/>
    <w:rsid w:val="00FB562D"/>
    <w:rsid w:val="00FC0A96"/>
    <w:rsid w:val="00FC502C"/>
    <w:rsid w:val="00FD1C71"/>
    <w:rsid w:val="00FF03A0"/>
    <w:rsid w:val="00FF0D71"/>
    <w:rsid w:val="00FF0D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CF8D2-202B-47FE-8D77-B8CA227E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6113</Words>
  <Characters>33622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2018-05-04T15:44:00Z</cp:lastPrinted>
  <dcterms:created xsi:type="dcterms:W3CDTF">2021-01-02T01:52:00Z</dcterms:created>
  <dcterms:modified xsi:type="dcterms:W3CDTF">2021-01-02T01:52:00Z</dcterms:modified>
</cp:coreProperties>
</file>