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01D691" w14:textId="77777777" w:rsidR="00BC1475" w:rsidRPr="00C35F18" w:rsidRDefault="00BC1475" w:rsidP="00BC1475">
      <w:pPr>
        <w:pStyle w:val="Sinespaciado"/>
        <w:spacing w:line="360" w:lineRule="auto"/>
        <w:jc w:val="both"/>
        <w:rPr>
          <w:rFonts w:ascii="Palatino Linotype" w:hAnsi="Palatino Linotype"/>
          <w:sz w:val="24"/>
          <w:szCs w:val="24"/>
          <w:lang w:eastAsia="es-MX"/>
        </w:rPr>
      </w:pPr>
      <w:r w:rsidRPr="00C35F18">
        <w:rPr>
          <w:rFonts w:ascii="Palatino Linotype" w:hAnsi="Palatino Linotype"/>
          <w:sz w:val="24"/>
          <w:szCs w:val="24"/>
          <w:lang w:eastAsia="es-MX"/>
        </w:rPr>
        <w:t xml:space="preserve">Resolución del Pleno del Instituto de Transparencia, Acceso a la Información Pública y Protección de Datos Personales del Estado de México y Municipios, con domicilio en Metepec, Estado de México, </w:t>
      </w:r>
      <w:r>
        <w:rPr>
          <w:rFonts w:ascii="Palatino Linotype" w:hAnsi="Palatino Linotype"/>
          <w:sz w:val="24"/>
          <w:szCs w:val="24"/>
          <w:lang w:eastAsia="es-MX"/>
        </w:rPr>
        <w:t>a veintiocho de octubre de</w:t>
      </w:r>
      <w:r w:rsidRPr="00C35F18">
        <w:rPr>
          <w:rFonts w:ascii="Palatino Linotype" w:hAnsi="Palatino Linotype"/>
          <w:sz w:val="24"/>
          <w:szCs w:val="24"/>
          <w:lang w:eastAsia="es-MX"/>
        </w:rPr>
        <w:t xml:space="preserve"> dos mil </w:t>
      </w:r>
      <w:r>
        <w:rPr>
          <w:rFonts w:ascii="Palatino Linotype" w:hAnsi="Palatino Linotype"/>
          <w:sz w:val="24"/>
          <w:szCs w:val="24"/>
          <w:lang w:eastAsia="es-MX"/>
        </w:rPr>
        <w:t>veinte</w:t>
      </w:r>
      <w:r w:rsidRPr="00C35F18">
        <w:rPr>
          <w:rFonts w:ascii="Palatino Linotype" w:hAnsi="Palatino Linotype"/>
          <w:sz w:val="24"/>
          <w:szCs w:val="24"/>
          <w:lang w:eastAsia="es-MX"/>
        </w:rPr>
        <w:t>.</w:t>
      </w:r>
    </w:p>
    <w:p w14:paraId="34916399" w14:textId="77777777" w:rsidR="00BC1475" w:rsidRPr="00C35F18" w:rsidRDefault="00BC1475" w:rsidP="00BC1475">
      <w:pPr>
        <w:pStyle w:val="Sinespaciado"/>
        <w:spacing w:line="360" w:lineRule="auto"/>
        <w:jc w:val="both"/>
        <w:rPr>
          <w:rFonts w:ascii="Palatino Linotype" w:hAnsi="Palatino Linotype"/>
          <w:sz w:val="24"/>
          <w:szCs w:val="24"/>
          <w:lang w:eastAsia="es-MX"/>
        </w:rPr>
      </w:pPr>
    </w:p>
    <w:p w14:paraId="48A6C637" w14:textId="602BBBC6" w:rsidR="00BC1475" w:rsidRPr="00C35F18" w:rsidRDefault="00BC1475" w:rsidP="00BC1475">
      <w:pPr>
        <w:pStyle w:val="Sinespaciado"/>
        <w:spacing w:line="360" w:lineRule="auto"/>
        <w:jc w:val="both"/>
        <w:rPr>
          <w:rFonts w:ascii="Palatino Linotype" w:hAnsi="Palatino Linotype"/>
          <w:sz w:val="24"/>
          <w:szCs w:val="24"/>
        </w:rPr>
      </w:pPr>
      <w:r w:rsidRPr="00C35F18">
        <w:rPr>
          <w:rFonts w:ascii="Palatino Linotype" w:hAnsi="Palatino Linotype"/>
          <w:b/>
          <w:sz w:val="24"/>
          <w:szCs w:val="24"/>
        </w:rPr>
        <w:t>VISTO</w:t>
      </w:r>
      <w:r w:rsidRPr="00C35F18">
        <w:rPr>
          <w:rFonts w:ascii="Palatino Linotype" w:hAnsi="Palatino Linotype"/>
          <w:sz w:val="24"/>
          <w:szCs w:val="24"/>
        </w:rPr>
        <w:t xml:space="preserve"> el expediente electrónico formado con motivo del recurso de revisión número </w:t>
      </w:r>
      <w:r w:rsidRPr="00A87926">
        <w:rPr>
          <w:rFonts w:ascii="Palatino Linotype" w:hAnsi="Palatino Linotype"/>
          <w:b/>
          <w:sz w:val="24"/>
          <w:szCs w:val="24"/>
        </w:rPr>
        <w:t>0</w:t>
      </w:r>
      <w:r>
        <w:rPr>
          <w:rFonts w:ascii="Palatino Linotype" w:hAnsi="Palatino Linotype"/>
          <w:b/>
          <w:sz w:val="24"/>
          <w:szCs w:val="24"/>
        </w:rPr>
        <w:t>3720</w:t>
      </w:r>
      <w:r w:rsidRPr="00A87926">
        <w:rPr>
          <w:rFonts w:ascii="Palatino Linotype" w:hAnsi="Palatino Linotype"/>
          <w:b/>
          <w:bCs/>
          <w:sz w:val="24"/>
          <w:szCs w:val="24"/>
          <w:lang w:eastAsia="es-MX"/>
        </w:rPr>
        <w:t>/</w:t>
      </w:r>
      <w:r w:rsidRPr="00035085">
        <w:rPr>
          <w:rFonts w:ascii="Palatino Linotype" w:hAnsi="Palatino Linotype"/>
          <w:b/>
          <w:bCs/>
          <w:sz w:val="24"/>
          <w:szCs w:val="24"/>
          <w:lang w:eastAsia="es-MX"/>
        </w:rPr>
        <w:t>INFOEM/IP/RR/20</w:t>
      </w:r>
      <w:r>
        <w:rPr>
          <w:rFonts w:ascii="Palatino Linotype" w:hAnsi="Palatino Linotype"/>
          <w:b/>
          <w:bCs/>
          <w:sz w:val="24"/>
          <w:szCs w:val="24"/>
          <w:lang w:eastAsia="es-MX"/>
        </w:rPr>
        <w:t>20</w:t>
      </w:r>
      <w:r>
        <w:rPr>
          <w:rFonts w:ascii="Palatino Linotype" w:hAnsi="Palatino Linotype"/>
          <w:sz w:val="24"/>
          <w:szCs w:val="24"/>
        </w:rPr>
        <w:t xml:space="preserve">, interpuesto por </w:t>
      </w:r>
      <w:r w:rsidR="00A77AA6">
        <w:rPr>
          <w:rFonts w:ascii="Palatino Linotype" w:hAnsi="Palatino Linotype" w:cs="Arial"/>
          <w:b/>
          <w:bCs/>
        </w:rPr>
        <w:t>xxxxxxxxxxxxxxxxxxxxxxx</w:t>
      </w:r>
      <w:bookmarkStart w:id="0" w:name="_GoBack"/>
      <w:bookmarkEnd w:id="0"/>
      <w:r>
        <w:rPr>
          <w:rFonts w:ascii="Palatino Linotype" w:hAnsi="Palatino Linotype"/>
          <w:sz w:val="24"/>
          <w:szCs w:val="24"/>
        </w:rPr>
        <w:t>, en</w:t>
      </w:r>
      <w:r w:rsidRPr="00C35F18">
        <w:rPr>
          <w:rFonts w:ascii="Palatino Linotype" w:hAnsi="Palatino Linotype"/>
          <w:sz w:val="24"/>
          <w:szCs w:val="24"/>
        </w:rPr>
        <w:t xml:space="preserve"> lo sucesivo </w:t>
      </w:r>
      <w:r>
        <w:rPr>
          <w:rFonts w:ascii="Palatino Linotype" w:hAnsi="Palatino Linotype"/>
          <w:b/>
          <w:sz w:val="24"/>
          <w:szCs w:val="24"/>
        </w:rPr>
        <w:t xml:space="preserve">el </w:t>
      </w:r>
      <w:r w:rsidRPr="00C35F18">
        <w:rPr>
          <w:rFonts w:ascii="Palatino Linotype" w:hAnsi="Palatino Linotype"/>
          <w:b/>
          <w:sz w:val="24"/>
          <w:szCs w:val="24"/>
        </w:rPr>
        <w:t>Recurrente</w:t>
      </w:r>
      <w:r w:rsidRPr="00C35F18">
        <w:rPr>
          <w:rFonts w:ascii="Palatino Linotype" w:hAnsi="Palatino Linotype"/>
          <w:sz w:val="24"/>
          <w:szCs w:val="24"/>
        </w:rPr>
        <w:t xml:space="preserve">, en contra de la </w:t>
      </w:r>
      <w:r w:rsidRPr="00216B8D">
        <w:rPr>
          <w:rFonts w:ascii="Palatino Linotype" w:hAnsi="Palatino Linotype"/>
          <w:sz w:val="24"/>
          <w:szCs w:val="24"/>
        </w:rPr>
        <w:t>respuesta de</w:t>
      </w:r>
      <w:r>
        <w:rPr>
          <w:rFonts w:ascii="Palatino Linotype" w:hAnsi="Palatino Linotype"/>
          <w:sz w:val="24"/>
          <w:szCs w:val="24"/>
        </w:rPr>
        <w:t>l</w:t>
      </w:r>
      <w:r w:rsidRPr="00216B8D">
        <w:rPr>
          <w:rFonts w:ascii="Palatino Linotype" w:hAnsi="Palatino Linotype"/>
          <w:sz w:val="24"/>
          <w:szCs w:val="24"/>
        </w:rPr>
        <w:t xml:space="preserve"> </w:t>
      </w:r>
      <w:r>
        <w:rPr>
          <w:rFonts w:ascii="Palatino Linotype" w:hAnsi="Palatino Linotype" w:cs="Arial"/>
          <w:b/>
          <w:szCs w:val="20"/>
        </w:rPr>
        <w:t>Ayuntamiento de Zinacantepec</w:t>
      </w:r>
      <w:r w:rsidRPr="00216B8D">
        <w:rPr>
          <w:rFonts w:ascii="Palatino Linotype" w:hAnsi="Palatino Linotype"/>
          <w:sz w:val="24"/>
          <w:szCs w:val="24"/>
        </w:rPr>
        <w:t>, en lo subsecuente</w:t>
      </w:r>
      <w:r w:rsidRPr="00C35F18">
        <w:rPr>
          <w:rFonts w:ascii="Palatino Linotype" w:hAnsi="Palatino Linotype"/>
          <w:b/>
          <w:sz w:val="24"/>
          <w:szCs w:val="24"/>
        </w:rPr>
        <w:t xml:space="preserve"> el Sujeto Obligado, </w:t>
      </w:r>
      <w:r w:rsidRPr="00C35F18">
        <w:rPr>
          <w:rFonts w:ascii="Palatino Linotype" w:hAnsi="Palatino Linotype"/>
          <w:sz w:val="24"/>
          <w:szCs w:val="24"/>
        </w:rPr>
        <w:t>se procede a dictar la presente resolución.</w:t>
      </w:r>
    </w:p>
    <w:p w14:paraId="410EF975" w14:textId="77777777" w:rsidR="00BC1475" w:rsidRDefault="00BC1475" w:rsidP="00BC1475">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 </w:t>
      </w:r>
    </w:p>
    <w:p w14:paraId="7684D04C" w14:textId="77777777" w:rsidR="00BC1475" w:rsidRPr="00C35F18" w:rsidRDefault="00BC1475" w:rsidP="00BC1475">
      <w:pPr>
        <w:pStyle w:val="Sinespaciado"/>
        <w:spacing w:line="360" w:lineRule="auto"/>
        <w:jc w:val="both"/>
        <w:rPr>
          <w:rFonts w:ascii="Palatino Linotype" w:hAnsi="Palatino Linotype"/>
          <w:sz w:val="24"/>
          <w:szCs w:val="24"/>
        </w:rPr>
      </w:pPr>
    </w:p>
    <w:p w14:paraId="6037E8CC" w14:textId="77777777" w:rsidR="00BC1475" w:rsidRPr="00DD5971" w:rsidRDefault="00BC1475" w:rsidP="00BC1475">
      <w:pPr>
        <w:pStyle w:val="Sinespaciado"/>
        <w:spacing w:line="360" w:lineRule="auto"/>
        <w:jc w:val="center"/>
        <w:rPr>
          <w:rFonts w:ascii="Palatino Linotype" w:hAnsi="Palatino Linotype"/>
          <w:b/>
          <w:sz w:val="28"/>
          <w:szCs w:val="28"/>
        </w:rPr>
      </w:pPr>
      <w:r w:rsidRPr="00DD5971">
        <w:rPr>
          <w:rFonts w:ascii="Palatino Linotype" w:hAnsi="Palatino Linotype"/>
          <w:b/>
          <w:sz w:val="28"/>
          <w:szCs w:val="28"/>
        </w:rPr>
        <w:t>A N T E C E D E N T E S   D E L   A S U N T O</w:t>
      </w:r>
    </w:p>
    <w:p w14:paraId="5BEAB73E" w14:textId="77777777" w:rsidR="00BC1475" w:rsidRDefault="00BC1475" w:rsidP="00BC1475">
      <w:pPr>
        <w:pStyle w:val="Sinespaciado"/>
        <w:spacing w:line="360" w:lineRule="auto"/>
        <w:jc w:val="both"/>
        <w:rPr>
          <w:rFonts w:ascii="Palatino Linotype" w:hAnsi="Palatino Linotype"/>
          <w:b/>
          <w:sz w:val="24"/>
          <w:szCs w:val="24"/>
        </w:rPr>
      </w:pPr>
    </w:p>
    <w:p w14:paraId="5684BD42" w14:textId="77777777" w:rsidR="00BC1475" w:rsidRPr="00DD5971" w:rsidRDefault="00BC1475" w:rsidP="00BC1475">
      <w:pPr>
        <w:pStyle w:val="Sinespaciado"/>
        <w:spacing w:line="360" w:lineRule="auto"/>
        <w:jc w:val="both"/>
        <w:rPr>
          <w:rFonts w:ascii="Palatino Linotype" w:hAnsi="Palatino Linotype"/>
          <w:sz w:val="26"/>
          <w:szCs w:val="26"/>
        </w:rPr>
      </w:pPr>
      <w:r w:rsidRPr="00DD5971">
        <w:rPr>
          <w:rFonts w:ascii="Palatino Linotype" w:hAnsi="Palatino Linotype"/>
          <w:b/>
          <w:sz w:val="26"/>
          <w:szCs w:val="26"/>
        </w:rPr>
        <w:t>PRIMERO.</w:t>
      </w:r>
      <w:r w:rsidRPr="00DD5971">
        <w:rPr>
          <w:rFonts w:ascii="Palatino Linotype" w:hAnsi="Palatino Linotype"/>
          <w:sz w:val="26"/>
          <w:szCs w:val="26"/>
        </w:rPr>
        <w:t xml:space="preserve"> </w:t>
      </w:r>
      <w:r w:rsidRPr="00DD5971">
        <w:rPr>
          <w:rFonts w:ascii="Palatino Linotype" w:hAnsi="Palatino Linotype"/>
          <w:b/>
          <w:sz w:val="26"/>
          <w:szCs w:val="26"/>
        </w:rPr>
        <w:t>De la Solicitud de Información.</w:t>
      </w:r>
    </w:p>
    <w:p w14:paraId="3D5D70DB" w14:textId="77777777" w:rsidR="00BC1475" w:rsidRDefault="00BC1475" w:rsidP="00BC1475">
      <w:pPr>
        <w:pStyle w:val="Sinespaciado"/>
        <w:spacing w:line="360" w:lineRule="auto"/>
        <w:jc w:val="both"/>
        <w:rPr>
          <w:rFonts w:ascii="Palatino Linotype" w:hAnsi="Palatino Linotype"/>
          <w:sz w:val="24"/>
          <w:szCs w:val="24"/>
        </w:rPr>
      </w:pPr>
      <w:r w:rsidRPr="00C35F18">
        <w:rPr>
          <w:rFonts w:ascii="Palatino Linotype" w:hAnsi="Palatino Linotype"/>
          <w:sz w:val="24"/>
          <w:szCs w:val="24"/>
        </w:rPr>
        <w:t>Con</w:t>
      </w:r>
      <w:r>
        <w:rPr>
          <w:rFonts w:ascii="Palatino Linotype" w:hAnsi="Palatino Linotype"/>
          <w:sz w:val="24"/>
          <w:szCs w:val="24"/>
        </w:rPr>
        <w:t xml:space="preserve"> fecha veintiuno de mayo de dos mil veinte, el </w:t>
      </w:r>
      <w:r w:rsidRPr="00C35F18">
        <w:rPr>
          <w:rFonts w:ascii="Palatino Linotype" w:hAnsi="Palatino Linotype"/>
          <w:sz w:val="24"/>
          <w:szCs w:val="24"/>
        </w:rPr>
        <w:t>Recurrente, presentó a través del Sistema de Acceso a la Información Mexiquense (</w:t>
      </w:r>
      <w:r w:rsidRPr="00C35F18">
        <w:rPr>
          <w:rFonts w:ascii="Palatino Linotype" w:hAnsi="Palatino Linotype"/>
          <w:b/>
          <w:sz w:val="24"/>
          <w:szCs w:val="24"/>
        </w:rPr>
        <w:t>SAIMEX)</w:t>
      </w:r>
      <w:r w:rsidRPr="00C35F18">
        <w:rPr>
          <w:rFonts w:ascii="Palatino Linotype" w:hAnsi="Palatino Linotype"/>
          <w:sz w:val="24"/>
          <w:szCs w:val="24"/>
        </w:rPr>
        <w:t xml:space="preserve"> ante el Sujeto Obligado, solicitud de acceso a la información pública, registrada bajo el número de expediente</w:t>
      </w:r>
      <w:r w:rsidRPr="003E737B">
        <w:rPr>
          <w:rFonts w:ascii="Palatino Linotype" w:hAnsi="Palatino Linotype"/>
          <w:b/>
          <w:sz w:val="24"/>
          <w:szCs w:val="24"/>
        </w:rPr>
        <w:t xml:space="preserve"> </w:t>
      </w:r>
      <w:r>
        <w:rPr>
          <w:rFonts w:ascii="Palatino Linotype" w:hAnsi="Palatino Linotype"/>
          <w:b/>
          <w:sz w:val="24"/>
          <w:szCs w:val="24"/>
        </w:rPr>
        <w:t>00082</w:t>
      </w:r>
      <w:r w:rsidRPr="00422054">
        <w:rPr>
          <w:rFonts w:ascii="Palatino Linotype" w:hAnsi="Palatino Linotype"/>
          <w:b/>
          <w:sz w:val="24"/>
          <w:szCs w:val="24"/>
        </w:rPr>
        <w:t>/</w:t>
      </w:r>
      <w:r>
        <w:rPr>
          <w:rFonts w:ascii="Palatino Linotype" w:hAnsi="Palatino Linotype"/>
          <w:b/>
          <w:sz w:val="24"/>
          <w:szCs w:val="24"/>
        </w:rPr>
        <w:t>ZINACAN</w:t>
      </w:r>
      <w:r w:rsidRPr="00422054">
        <w:rPr>
          <w:rFonts w:ascii="Palatino Linotype" w:hAnsi="Palatino Linotype"/>
          <w:b/>
          <w:sz w:val="24"/>
          <w:szCs w:val="24"/>
        </w:rPr>
        <w:t>/IP/20</w:t>
      </w:r>
      <w:r>
        <w:rPr>
          <w:rFonts w:ascii="Palatino Linotype" w:hAnsi="Palatino Linotype"/>
          <w:b/>
          <w:sz w:val="24"/>
          <w:szCs w:val="24"/>
        </w:rPr>
        <w:t>20</w:t>
      </w:r>
      <w:r w:rsidRPr="00C35F18">
        <w:rPr>
          <w:rFonts w:ascii="Palatino Linotype" w:hAnsi="Palatino Linotype"/>
          <w:b/>
          <w:sz w:val="24"/>
          <w:szCs w:val="24"/>
          <w:lang w:eastAsia="es-MX"/>
        </w:rPr>
        <w:t xml:space="preserve">, </w:t>
      </w:r>
      <w:r w:rsidRPr="00C35F18">
        <w:rPr>
          <w:rFonts w:ascii="Palatino Linotype" w:hAnsi="Palatino Linotype"/>
          <w:sz w:val="24"/>
          <w:szCs w:val="24"/>
        </w:rPr>
        <w:t>mediante la cual solicitó información en el tenor siguiente:</w:t>
      </w:r>
    </w:p>
    <w:p w14:paraId="44BF6045" w14:textId="77777777" w:rsidR="00BC1475" w:rsidRPr="003E737B" w:rsidRDefault="00BC1475" w:rsidP="00BC1475">
      <w:pPr>
        <w:pStyle w:val="Sinespaciado"/>
        <w:spacing w:line="360" w:lineRule="auto"/>
        <w:jc w:val="both"/>
        <w:rPr>
          <w:rFonts w:ascii="Palatino Linotype" w:hAnsi="Palatino Linotype"/>
          <w:sz w:val="16"/>
          <w:szCs w:val="24"/>
        </w:rPr>
      </w:pPr>
    </w:p>
    <w:p w14:paraId="7CDD0151" w14:textId="77777777" w:rsidR="00BC1475" w:rsidRDefault="00BC1475" w:rsidP="00BC1475">
      <w:pPr>
        <w:jc w:val="both"/>
        <w:rPr>
          <w:rFonts w:ascii="Palatino Linotype" w:eastAsia="Times New Roman" w:hAnsi="Palatino Linotype" w:cs="Times New Roman"/>
          <w:i/>
          <w:szCs w:val="24"/>
          <w:lang w:val="es-ES_tradnl" w:eastAsia="es-ES"/>
        </w:rPr>
      </w:pPr>
      <w:r w:rsidRPr="00B31118">
        <w:rPr>
          <w:rFonts w:ascii="Palatino Linotype" w:eastAsia="Times New Roman" w:hAnsi="Palatino Linotype" w:cs="Times New Roman"/>
          <w:i/>
          <w:szCs w:val="24"/>
          <w:lang w:val="es-ES_tradnl" w:eastAsia="es-ES"/>
        </w:rPr>
        <w:t>“</w:t>
      </w:r>
      <w:r w:rsidRPr="002C3B96">
        <w:rPr>
          <w:rFonts w:ascii="Palatino Linotype" w:eastAsia="Times New Roman" w:hAnsi="Palatino Linotype" w:cs="Times New Roman"/>
          <w:i/>
          <w:szCs w:val="24"/>
          <w:lang w:val="es-ES_tradnl" w:eastAsia="es-ES"/>
        </w:rPr>
        <w:t>Solicito me sea remitido lo siguiente: - Curriculum Vitae de la Defensora Municipal de los Derechos Humanos - Cédula profesional de la maestría con la que se ostenta - Convocatoria para ocupar el puesto de Defensor Municipal de Zinacantepec con el cual accedió al mismo - Copia de su último Informe de actividades</w:t>
      </w:r>
      <w:r w:rsidRPr="00B31118">
        <w:rPr>
          <w:rFonts w:ascii="Palatino Linotype" w:eastAsia="Times New Roman" w:hAnsi="Palatino Linotype" w:cs="Times New Roman"/>
          <w:i/>
          <w:szCs w:val="24"/>
          <w:lang w:val="es-ES_tradnl" w:eastAsia="es-ES"/>
        </w:rPr>
        <w:t>” [Sic]</w:t>
      </w:r>
    </w:p>
    <w:p w14:paraId="458880DA" w14:textId="77777777" w:rsidR="00BC1475" w:rsidRDefault="00BC1475" w:rsidP="00BC1475">
      <w:pPr>
        <w:jc w:val="both"/>
        <w:rPr>
          <w:rFonts w:ascii="Palatino Linotype" w:eastAsia="Times New Roman" w:hAnsi="Palatino Linotype" w:cs="Times New Roman"/>
          <w:i/>
          <w:szCs w:val="24"/>
          <w:lang w:val="es-ES_tradnl" w:eastAsia="es-ES"/>
        </w:rPr>
      </w:pPr>
    </w:p>
    <w:p w14:paraId="20C411ED" w14:textId="77777777" w:rsidR="00BC1475" w:rsidRDefault="00BC1475" w:rsidP="00BC1475">
      <w:pPr>
        <w:pStyle w:val="Sinespaciado"/>
        <w:spacing w:line="360" w:lineRule="auto"/>
        <w:jc w:val="both"/>
        <w:rPr>
          <w:rFonts w:ascii="Palatino Linotype" w:eastAsia="Times New Roman" w:hAnsi="Palatino Linotype" w:cs="Times New Roman"/>
          <w:b/>
          <w:sz w:val="24"/>
          <w:szCs w:val="24"/>
          <w:lang w:val="es-ES_tradnl" w:eastAsia="es-ES"/>
        </w:rPr>
      </w:pPr>
      <w:r w:rsidRPr="00C35F18">
        <w:rPr>
          <w:rFonts w:ascii="Palatino Linotype" w:eastAsia="Times New Roman" w:hAnsi="Palatino Linotype" w:cs="Times New Roman"/>
          <w:sz w:val="24"/>
          <w:szCs w:val="24"/>
          <w:lang w:val="es-ES_tradnl" w:eastAsia="es-ES"/>
        </w:rPr>
        <w:t>Modalidad de entrega:</w:t>
      </w:r>
      <w:r>
        <w:rPr>
          <w:rFonts w:ascii="Palatino Linotype" w:eastAsia="Times New Roman" w:hAnsi="Palatino Linotype" w:cs="Times New Roman"/>
          <w:b/>
          <w:sz w:val="24"/>
          <w:szCs w:val="24"/>
          <w:lang w:val="es-ES_tradnl" w:eastAsia="es-ES"/>
        </w:rPr>
        <w:t xml:space="preserve"> </w:t>
      </w:r>
      <w:r w:rsidRPr="00452ABA">
        <w:rPr>
          <w:rFonts w:ascii="Palatino Linotype" w:eastAsia="Times New Roman" w:hAnsi="Palatino Linotype" w:cs="Times New Roman"/>
          <w:b/>
          <w:sz w:val="24"/>
          <w:szCs w:val="24"/>
          <w:lang w:val="es-ES_tradnl" w:eastAsia="es-ES"/>
        </w:rPr>
        <w:t>A través del SAIMEX</w:t>
      </w:r>
    </w:p>
    <w:p w14:paraId="1CF065B3" w14:textId="77777777" w:rsidR="00BC1475" w:rsidRPr="00452ABA" w:rsidRDefault="00BC1475" w:rsidP="00BC1475">
      <w:pPr>
        <w:pStyle w:val="Sinespaciado"/>
        <w:spacing w:line="360" w:lineRule="auto"/>
        <w:jc w:val="both"/>
        <w:rPr>
          <w:rFonts w:ascii="Palatino Linotype" w:eastAsia="Times New Roman" w:hAnsi="Palatino Linotype" w:cs="Times New Roman"/>
          <w:sz w:val="24"/>
          <w:szCs w:val="24"/>
          <w:lang w:val="es-ES_tradnl" w:eastAsia="es-ES"/>
        </w:rPr>
      </w:pPr>
    </w:p>
    <w:p w14:paraId="4D7A4B22" w14:textId="77777777" w:rsidR="00BC1475" w:rsidRDefault="00BC1475" w:rsidP="00BC1475">
      <w:pPr>
        <w:pStyle w:val="Sinespaciado"/>
        <w:spacing w:line="360" w:lineRule="auto"/>
        <w:jc w:val="both"/>
        <w:rPr>
          <w:rFonts w:ascii="Palatino Linotype" w:hAnsi="Palatino Linotype" w:cs="Arial"/>
          <w:b/>
          <w:sz w:val="28"/>
          <w:szCs w:val="20"/>
        </w:rPr>
      </w:pPr>
      <w:r>
        <w:rPr>
          <w:rFonts w:ascii="Palatino Linotype" w:hAnsi="Palatino Linotype" w:cs="Arial"/>
          <w:b/>
          <w:sz w:val="28"/>
        </w:rPr>
        <w:lastRenderedPageBreak/>
        <w:t>SEGUND</w:t>
      </w:r>
      <w:r w:rsidRPr="004E2A95">
        <w:rPr>
          <w:rFonts w:ascii="Palatino Linotype" w:hAnsi="Palatino Linotype" w:cs="Arial"/>
          <w:b/>
          <w:sz w:val="28"/>
        </w:rPr>
        <w:t xml:space="preserve">O. </w:t>
      </w:r>
      <w:r w:rsidRPr="004E2A95">
        <w:rPr>
          <w:rFonts w:ascii="Palatino Linotype" w:hAnsi="Palatino Linotype" w:cs="Arial"/>
          <w:b/>
          <w:sz w:val="28"/>
          <w:szCs w:val="20"/>
        </w:rPr>
        <w:t>De la respuesta del Sujeto Obligado.</w:t>
      </w:r>
    </w:p>
    <w:p w14:paraId="67A13FA6" w14:textId="77777777" w:rsidR="00BC1475" w:rsidRDefault="00BC1475" w:rsidP="00BC1475">
      <w:pPr>
        <w:pStyle w:val="Sinespaciado"/>
        <w:spacing w:line="360" w:lineRule="auto"/>
        <w:jc w:val="both"/>
        <w:rPr>
          <w:rFonts w:ascii="Palatino Linotype" w:hAnsi="Palatino Linotype"/>
          <w:sz w:val="24"/>
        </w:rPr>
      </w:pPr>
      <w:r w:rsidRPr="00D67FC4">
        <w:rPr>
          <w:rFonts w:ascii="Palatino Linotype" w:hAnsi="Palatino Linotype"/>
          <w:sz w:val="24"/>
        </w:rPr>
        <w:t xml:space="preserve">De las constancias que obran en los expedientes electrónicos, se observa que el día </w:t>
      </w:r>
      <w:r>
        <w:rPr>
          <w:rFonts w:ascii="Palatino Linotype" w:hAnsi="Palatino Linotype"/>
          <w:sz w:val="24"/>
        </w:rPr>
        <w:t>veinte</w:t>
      </w:r>
      <w:r w:rsidRPr="00D67FC4">
        <w:rPr>
          <w:rFonts w:ascii="Palatino Linotype" w:hAnsi="Palatino Linotype"/>
          <w:sz w:val="24"/>
        </w:rPr>
        <w:t xml:space="preserve"> de </w:t>
      </w:r>
      <w:r>
        <w:rPr>
          <w:rFonts w:ascii="Palatino Linotype" w:hAnsi="Palatino Linotype"/>
          <w:sz w:val="24"/>
        </w:rPr>
        <w:t>agosto</w:t>
      </w:r>
      <w:r w:rsidRPr="00D67FC4">
        <w:rPr>
          <w:rFonts w:ascii="Palatino Linotype" w:hAnsi="Palatino Linotype"/>
          <w:sz w:val="24"/>
        </w:rPr>
        <w:t xml:space="preserve"> de dos mil</w:t>
      </w:r>
      <w:r>
        <w:rPr>
          <w:rFonts w:ascii="Palatino Linotype" w:hAnsi="Palatino Linotype"/>
          <w:sz w:val="24"/>
        </w:rPr>
        <w:t xml:space="preserve"> </w:t>
      </w:r>
      <w:r w:rsidRPr="00D67FC4">
        <w:rPr>
          <w:rFonts w:ascii="Palatino Linotype" w:hAnsi="Palatino Linotype"/>
          <w:sz w:val="24"/>
        </w:rPr>
        <w:t>ve</w:t>
      </w:r>
      <w:r>
        <w:rPr>
          <w:rFonts w:ascii="Palatino Linotype" w:hAnsi="Palatino Linotype"/>
          <w:sz w:val="24"/>
        </w:rPr>
        <w:t>inte</w:t>
      </w:r>
      <w:r w:rsidRPr="00D67FC4">
        <w:rPr>
          <w:rFonts w:ascii="Palatino Linotype" w:hAnsi="Palatino Linotype"/>
          <w:sz w:val="24"/>
        </w:rPr>
        <w:t>, el Sujeto Obligado dio respuesta a l</w:t>
      </w:r>
      <w:r>
        <w:rPr>
          <w:rFonts w:ascii="Palatino Linotype" w:hAnsi="Palatino Linotype"/>
          <w:sz w:val="24"/>
        </w:rPr>
        <w:t>a</w:t>
      </w:r>
      <w:r w:rsidRPr="00D67FC4">
        <w:rPr>
          <w:rFonts w:ascii="Palatino Linotype" w:hAnsi="Palatino Linotype"/>
          <w:sz w:val="24"/>
        </w:rPr>
        <w:t xml:space="preserve"> solicitud de información, manifestando lo siguiente:</w:t>
      </w:r>
    </w:p>
    <w:p w14:paraId="3013BD84" w14:textId="77777777" w:rsidR="00BC1475" w:rsidRDefault="00BC1475" w:rsidP="00BC1475">
      <w:pPr>
        <w:pStyle w:val="Sinespaciado"/>
        <w:spacing w:line="360" w:lineRule="auto"/>
        <w:jc w:val="both"/>
        <w:rPr>
          <w:rFonts w:ascii="Palatino Linotype" w:hAnsi="Palatino Linotype"/>
          <w:sz w:val="24"/>
        </w:rPr>
      </w:pPr>
    </w:p>
    <w:p w14:paraId="005A2E40" w14:textId="77777777" w:rsidR="00BC1475" w:rsidRPr="003B4F13" w:rsidRDefault="00BC1475" w:rsidP="00BC1475">
      <w:pPr>
        <w:pStyle w:val="Sinespaciado"/>
        <w:spacing w:line="360" w:lineRule="auto"/>
        <w:jc w:val="both"/>
        <w:rPr>
          <w:rFonts w:ascii="Palatino Linotype" w:hAnsi="Palatino Linotype"/>
          <w:i/>
          <w:szCs w:val="26"/>
        </w:rPr>
      </w:pPr>
      <w:r w:rsidRPr="003B4F13">
        <w:rPr>
          <w:rFonts w:ascii="Palatino Linotype" w:hAnsi="Palatino Linotype"/>
          <w:i/>
          <w:szCs w:val="26"/>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EACF0B2" w14:textId="77777777" w:rsidR="00BC1475" w:rsidRPr="003B4F13" w:rsidRDefault="00BC1475" w:rsidP="00BC1475">
      <w:pPr>
        <w:pStyle w:val="Sinespaciado"/>
        <w:spacing w:line="360" w:lineRule="auto"/>
        <w:jc w:val="both"/>
        <w:rPr>
          <w:rFonts w:ascii="Palatino Linotype" w:hAnsi="Palatino Linotype"/>
          <w:i/>
          <w:szCs w:val="26"/>
        </w:rPr>
      </w:pPr>
      <w:r w:rsidRPr="003B4F13">
        <w:rPr>
          <w:rFonts w:ascii="Palatino Linotype" w:hAnsi="Palatino Linotype"/>
          <w:i/>
          <w:szCs w:val="26"/>
        </w:rPr>
        <w:t>Se da respuesta a su solicitud de información esperando le sea de utilidad, sin omitir señalar que tiene derecho a inconformarse en la forma y término indicado en el oficio de respuesta que se adjunta.</w:t>
      </w:r>
    </w:p>
    <w:p w14:paraId="6B9A8CEB" w14:textId="77777777" w:rsidR="00BC1475" w:rsidRPr="003B4F13" w:rsidRDefault="00BC1475" w:rsidP="00BC1475">
      <w:pPr>
        <w:pStyle w:val="Sinespaciado"/>
        <w:spacing w:line="360" w:lineRule="auto"/>
        <w:jc w:val="both"/>
        <w:rPr>
          <w:rFonts w:ascii="Palatino Linotype" w:hAnsi="Palatino Linotype"/>
          <w:i/>
          <w:szCs w:val="26"/>
        </w:rPr>
      </w:pPr>
      <w:r w:rsidRPr="003B4F13">
        <w:rPr>
          <w:rFonts w:ascii="Palatino Linotype" w:hAnsi="Palatino Linotype"/>
          <w:i/>
          <w:szCs w:val="26"/>
        </w:rPr>
        <w:t>ATENTAMENTE</w:t>
      </w:r>
    </w:p>
    <w:p w14:paraId="231CFAB3" w14:textId="77777777" w:rsidR="00BC1475" w:rsidRDefault="00BC1475" w:rsidP="00BC1475">
      <w:pPr>
        <w:pStyle w:val="Sinespaciado"/>
        <w:spacing w:line="360" w:lineRule="auto"/>
        <w:jc w:val="both"/>
        <w:rPr>
          <w:rFonts w:ascii="Palatino Linotype" w:hAnsi="Palatino Linotype"/>
          <w:i/>
          <w:szCs w:val="26"/>
        </w:rPr>
      </w:pPr>
      <w:r w:rsidRPr="003B4F13">
        <w:rPr>
          <w:rFonts w:ascii="Palatino Linotype" w:hAnsi="Palatino Linotype"/>
          <w:i/>
          <w:szCs w:val="26"/>
        </w:rPr>
        <w:t>P.L.E. GABRIELA BRIZZET BELLO ESPINOSA</w:t>
      </w:r>
    </w:p>
    <w:p w14:paraId="29CA6B16" w14:textId="77777777" w:rsidR="00BC1475" w:rsidRDefault="00BC1475" w:rsidP="00BC1475">
      <w:pPr>
        <w:pStyle w:val="Sinespaciado"/>
        <w:spacing w:line="360" w:lineRule="auto"/>
        <w:jc w:val="both"/>
        <w:rPr>
          <w:rFonts w:ascii="Palatino Linotype" w:hAnsi="Palatino Linotype"/>
          <w:i/>
          <w:szCs w:val="26"/>
        </w:rPr>
      </w:pPr>
    </w:p>
    <w:p w14:paraId="557AFE76" w14:textId="77777777" w:rsidR="00BC1475" w:rsidRPr="00095CDA" w:rsidRDefault="00BC1475" w:rsidP="00BC1475">
      <w:pPr>
        <w:pStyle w:val="Sinespaciado"/>
        <w:spacing w:line="360" w:lineRule="auto"/>
        <w:jc w:val="both"/>
        <w:rPr>
          <w:rFonts w:ascii="Palatino Linotype" w:hAnsi="Palatino Linotype" w:cs="Arial"/>
        </w:rPr>
      </w:pPr>
      <w:r w:rsidRPr="00095CDA">
        <w:rPr>
          <w:rFonts w:ascii="Palatino Linotype" w:hAnsi="Palatino Linotype" w:cs="Arial"/>
        </w:rPr>
        <w:t xml:space="preserve">Adjuntando a su respuesta </w:t>
      </w:r>
      <w:r>
        <w:rPr>
          <w:rFonts w:ascii="Palatino Linotype" w:hAnsi="Palatino Linotype" w:cs="Arial"/>
        </w:rPr>
        <w:t xml:space="preserve">los </w:t>
      </w:r>
      <w:r w:rsidRPr="00095CDA">
        <w:rPr>
          <w:rFonts w:ascii="Palatino Linotype" w:hAnsi="Palatino Linotype" w:cs="Arial"/>
        </w:rPr>
        <w:t>archivo</w:t>
      </w:r>
      <w:r>
        <w:rPr>
          <w:rFonts w:ascii="Palatino Linotype" w:hAnsi="Palatino Linotype" w:cs="Arial"/>
        </w:rPr>
        <w:t>s</w:t>
      </w:r>
      <w:r w:rsidRPr="00095CDA">
        <w:rPr>
          <w:rFonts w:ascii="Palatino Linotype" w:hAnsi="Palatino Linotype" w:cs="Arial"/>
        </w:rPr>
        <w:t xml:space="preserve"> electrónico</w:t>
      </w:r>
      <w:r>
        <w:rPr>
          <w:rFonts w:ascii="Palatino Linotype" w:hAnsi="Palatino Linotype" w:cs="Arial"/>
        </w:rPr>
        <w:t>s</w:t>
      </w:r>
      <w:r w:rsidRPr="00095CDA">
        <w:rPr>
          <w:rFonts w:ascii="Palatino Linotype" w:hAnsi="Palatino Linotype" w:cs="Arial"/>
        </w:rPr>
        <w:t xml:space="preserve"> denominado</w:t>
      </w:r>
      <w:r>
        <w:rPr>
          <w:rFonts w:ascii="Palatino Linotype" w:hAnsi="Palatino Linotype" w:cs="Arial"/>
        </w:rPr>
        <w:t>s</w:t>
      </w:r>
      <w:r w:rsidRPr="00095CDA">
        <w:rPr>
          <w:rFonts w:ascii="Palatino Linotype" w:hAnsi="Palatino Linotype" w:cs="Arial"/>
        </w:rPr>
        <w:t xml:space="preserve"> </w:t>
      </w:r>
      <w:r>
        <w:rPr>
          <w:rFonts w:ascii="Palatino Linotype" w:hAnsi="Palatino Linotype" w:cs="Arial"/>
        </w:rPr>
        <w:t>“</w:t>
      </w:r>
      <w:r w:rsidRPr="003B4F13">
        <w:rPr>
          <w:rFonts w:ascii="Palatino Linotype" w:hAnsi="Palatino Linotype" w:cs="Arial"/>
          <w:b/>
        </w:rPr>
        <w:t xml:space="preserve">Oficios de Respuestas de los </w:t>
      </w:r>
      <w:proofErr w:type="gramStart"/>
      <w:r w:rsidRPr="003B4F13">
        <w:rPr>
          <w:rFonts w:ascii="Palatino Linotype" w:hAnsi="Palatino Linotype" w:cs="Arial"/>
          <w:b/>
        </w:rPr>
        <w:t>S.P.H..</w:t>
      </w:r>
      <w:proofErr w:type="spellStart"/>
      <w:r w:rsidRPr="003B4F13">
        <w:rPr>
          <w:rFonts w:ascii="Palatino Linotype" w:hAnsi="Palatino Linotype" w:cs="Arial"/>
          <w:b/>
        </w:rPr>
        <w:t>pdf</w:t>
      </w:r>
      <w:proofErr w:type="spellEnd"/>
      <w:proofErr w:type="gramEnd"/>
      <w:r>
        <w:rPr>
          <w:rFonts w:ascii="Palatino Linotype" w:hAnsi="Palatino Linotype" w:cs="Arial"/>
          <w:b/>
        </w:rPr>
        <w:t>”, “</w:t>
      </w:r>
      <w:r w:rsidRPr="003B4F13">
        <w:rPr>
          <w:rFonts w:ascii="Palatino Linotype" w:hAnsi="Palatino Linotype" w:cs="Arial"/>
          <w:b/>
        </w:rPr>
        <w:t>Oficio de Respuesta U.T..</w:t>
      </w:r>
      <w:proofErr w:type="spellStart"/>
      <w:proofErr w:type="gramStart"/>
      <w:r w:rsidRPr="003B4F13">
        <w:rPr>
          <w:rFonts w:ascii="Palatino Linotype" w:hAnsi="Palatino Linotype" w:cs="Arial"/>
          <w:b/>
        </w:rPr>
        <w:t>pdf</w:t>
      </w:r>
      <w:proofErr w:type="spellEnd"/>
      <w:proofErr w:type="gramEnd"/>
      <w:r>
        <w:rPr>
          <w:rFonts w:ascii="Palatino Linotype" w:hAnsi="Palatino Linotype" w:cs="Arial"/>
          <w:b/>
        </w:rPr>
        <w:t>” y “</w:t>
      </w:r>
      <w:r w:rsidRPr="003B4F13">
        <w:rPr>
          <w:rFonts w:ascii="Palatino Linotype" w:hAnsi="Palatino Linotype" w:cs="Arial"/>
          <w:b/>
        </w:rPr>
        <w:t>Oficios de Requerimientos de Información.pdf</w:t>
      </w:r>
      <w:r>
        <w:rPr>
          <w:rFonts w:ascii="Palatino Linotype" w:hAnsi="Palatino Linotype" w:cs="Arial"/>
        </w:rPr>
        <w:t>”</w:t>
      </w:r>
      <w:r w:rsidRPr="00095CDA">
        <w:rPr>
          <w:rFonts w:ascii="Palatino Linotype" w:hAnsi="Palatino Linotype" w:cs="Arial"/>
        </w:rPr>
        <w:t>, de</w:t>
      </w:r>
      <w:r>
        <w:rPr>
          <w:rFonts w:ascii="Palatino Linotype" w:hAnsi="Palatino Linotype" w:cs="Arial"/>
        </w:rPr>
        <w:t xml:space="preserve"> </w:t>
      </w:r>
      <w:r w:rsidRPr="00095CDA">
        <w:rPr>
          <w:rFonts w:ascii="Palatino Linotype" w:hAnsi="Palatino Linotype" w:cs="Arial"/>
        </w:rPr>
        <w:t>l</w:t>
      </w:r>
      <w:r>
        <w:rPr>
          <w:rFonts w:ascii="Palatino Linotype" w:hAnsi="Palatino Linotype" w:cs="Arial"/>
        </w:rPr>
        <w:t>os</w:t>
      </w:r>
      <w:r w:rsidRPr="00095CDA">
        <w:rPr>
          <w:rFonts w:ascii="Palatino Linotype" w:hAnsi="Palatino Linotype" w:cs="Arial"/>
        </w:rPr>
        <w:t xml:space="preserve"> cual</w:t>
      </w:r>
      <w:r>
        <w:rPr>
          <w:rFonts w:ascii="Palatino Linotype" w:hAnsi="Palatino Linotype" w:cs="Arial"/>
        </w:rPr>
        <w:t>es</w:t>
      </w:r>
      <w:r w:rsidRPr="00095CDA">
        <w:rPr>
          <w:rFonts w:ascii="Palatino Linotype" w:hAnsi="Palatino Linotype" w:cs="Arial"/>
        </w:rPr>
        <w:t xml:space="preserve"> se hará mérito de su estudio más adelante.</w:t>
      </w:r>
    </w:p>
    <w:p w14:paraId="6A80DC0B" w14:textId="77777777" w:rsidR="00BC1475" w:rsidRDefault="00BC1475" w:rsidP="00BC1475">
      <w:pPr>
        <w:pStyle w:val="Sinespaciado"/>
        <w:spacing w:line="360" w:lineRule="auto"/>
        <w:jc w:val="both"/>
        <w:rPr>
          <w:rFonts w:ascii="Palatino Linotype" w:hAnsi="Palatino Linotype"/>
          <w:i/>
          <w:szCs w:val="26"/>
        </w:rPr>
      </w:pPr>
    </w:p>
    <w:p w14:paraId="6C867067" w14:textId="77777777" w:rsidR="00BC1475" w:rsidRDefault="00BC1475" w:rsidP="00BC1475">
      <w:pPr>
        <w:pStyle w:val="Sinespaciado"/>
        <w:spacing w:line="360" w:lineRule="auto"/>
        <w:jc w:val="both"/>
        <w:rPr>
          <w:rFonts w:ascii="Palatino Linotype" w:hAnsi="Palatino Linotype"/>
          <w:sz w:val="24"/>
          <w:szCs w:val="26"/>
        </w:rPr>
      </w:pPr>
    </w:p>
    <w:p w14:paraId="7C931A86" w14:textId="77777777" w:rsidR="00BC1475" w:rsidRPr="00D04234" w:rsidRDefault="00BC1475" w:rsidP="00BC1475">
      <w:pPr>
        <w:pStyle w:val="Sinespaciado"/>
        <w:spacing w:line="360" w:lineRule="auto"/>
        <w:jc w:val="both"/>
        <w:rPr>
          <w:rFonts w:ascii="Palatino Linotype" w:hAnsi="Palatino Linotype"/>
          <w:b/>
          <w:sz w:val="26"/>
          <w:szCs w:val="26"/>
        </w:rPr>
      </w:pPr>
      <w:r w:rsidRPr="00D04234">
        <w:rPr>
          <w:rFonts w:ascii="Palatino Linotype" w:hAnsi="Palatino Linotype"/>
          <w:b/>
          <w:sz w:val="26"/>
          <w:szCs w:val="26"/>
        </w:rPr>
        <w:t>TERCERO. Del recurso de revisión.</w:t>
      </w:r>
    </w:p>
    <w:p w14:paraId="326D714E" w14:textId="77777777" w:rsidR="00BC1475" w:rsidRPr="00D04234" w:rsidRDefault="00BC1475" w:rsidP="00BC1475">
      <w:pPr>
        <w:pStyle w:val="Sinespaciado"/>
        <w:spacing w:line="360" w:lineRule="auto"/>
        <w:jc w:val="both"/>
        <w:rPr>
          <w:rFonts w:ascii="Palatino Linotype" w:hAnsi="Palatino Linotype"/>
          <w:sz w:val="24"/>
          <w:szCs w:val="24"/>
        </w:rPr>
      </w:pPr>
      <w:r w:rsidRPr="00D04234">
        <w:rPr>
          <w:rFonts w:ascii="Palatino Linotype" w:hAnsi="Palatino Linotype"/>
          <w:sz w:val="24"/>
          <w:szCs w:val="24"/>
        </w:rPr>
        <w:t>Inconforme c</w:t>
      </w:r>
      <w:r>
        <w:rPr>
          <w:rFonts w:ascii="Palatino Linotype" w:hAnsi="Palatino Linotype"/>
          <w:sz w:val="24"/>
          <w:szCs w:val="24"/>
        </w:rPr>
        <w:t>on la respuesta emitida por el Sujeto O</w:t>
      </w:r>
      <w:r w:rsidRPr="00D04234">
        <w:rPr>
          <w:rFonts w:ascii="Palatino Linotype" w:hAnsi="Palatino Linotype"/>
          <w:sz w:val="24"/>
          <w:szCs w:val="24"/>
        </w:rPr>
        <w:t xml:space="preserve">bligado, </w:t>
      </w:r>
      <w:r>
        <w:rPr>
          <w:rFonts w:ascii="Palatino Linotype" w:hAnsi="Palatino Linotype"/>
          <w:sz w:val="24"/>
          <w:szCs w:val="24"/>
        </w:rPr>
        <w:t xml:space="preserve">la parte </w:t>
      </w:r>
      <w:r w:rsidRPr="00D04234">
        <w:rPr>
          <w:rFonts w:ascii="Palatino Linotype" w:hAnsi="Palatino Linotype"/>
          <w:sz w:val="24"/>
          <w:szCs w:val="24"/>
        </w:rPr>
        <w:t xml:space="preserve">Recurrente interpuso el </w:t>
      </w:r>
      <w:r>
        <w:rPr>
          <w:rFonts w:ascii="Palatino Linotype" w:hAnsi="Palatino Linotype"/>
          <w:sz w:val="24"/>
          <w:szCs w:val="24"/>
        </w:rPr>
        <w:t xml:space="preserve">presente </w:t>
      </w:r>
      <w:r w:rsidRPr="00D04234">
        <w:rPr>
          <w:rFonts w:ascii="Palatino Linotype" w:hAnsi="Palatino Linotype"/>
          <w:sz w:val="24"/>
          <w:szCs w:val="24"/>
        </w:rPr>
        <w:t xml:space="preserve">recurso de revisión, en fecha </w:t>
      </w:r>
      <w:r>
        <w:rPr>
          <w:rFonts w:ascii="Palatino Linotype" w:hAnsi="Palatino Linotype"/>
          <w:sz w:val="24"/>
          <w:szCs w:val="24"/>
        </w:rPr>
        <w:t>siete de septiembre de dos mil veinte, el cual</w:t>
      </w:r>
      <w:r w:rsidRPr="00D04234">
        <w:rPr>
          <w:rFonts w:ascii="Palatino Linotype" w:hAnsi="Palatino Linotype"/>
          <w:sz w:val="24"/>
          <w:szCs w:val="24"/>
        </w:rPr>
        <w:t xml:space="preserve"> </w:t>
      </w:r>
      <w:r>
        <w:rPr>
          <w:rFonts w:ascii="Palatino Linotype" w:hAnsi="Palatino Linotype"/>
          <w:sz w:val="24"/>
          <w:szCs w:val="24"/>
        </w:rPr>
        <w:t xml:space="preserve">fue registrado en el </w:t>
      </w:r>
      <w:r w:rsidRPr="00D04234">
        <w:rPr>
          <w:rFonts w:ascii="Palatino Linotype" w:hAnsi="Palatino Linotype"/>
          <w:sz w:val="24"/>
          <w:szCs w:val="24"/>
        </w:rPr>
        <w:t xml:space="preserve">sistema electrónico con el expediente número </w:t>
      </w:r>
      <w:r>
        <w:rPr>
          <w:rFonts w:ascii="Palatino Linotype" w:hAnsi="Palatino Linotype"/>
          <w:b/>
          <w:sz w:val="24"/>
          <w:szCs w:val="24"/>
        </w:rPr>
        <w:t>03720</w:t>
      </w:r>
      <w:r w:rsidRPr="0062140D">
        <w:rPr>
          <w:rFonts w:ascii="Palatino Linotype" w:hAnsi="Palatino Linotype"/>
          <w:b/>
          <w:bCs/>
          <w:sz w:val="24"/>
          <w:szCs w:val="24"/>
          <w:lang w:eastAsia="es-MX"/>
        </w:rPr>
        <w:t>/INFOEM/IP/RR/20</w:t>
      </w:r>
      <w:r>
        <w:rPr>
          <w:rFonts w:ascii="Palatino Linotype" w:hAnsi="Palatino Linotype"/>
          <w:b/>
          <w:bCs/>
          <w:sz w:val="24"/>
          <w:szCs w:val="24"/>
          <w:lang w:eastAsia="es-MX"/>
        </w:rPr>
        <w:t>20</w:t>
      </w:r>
      <w:r w:rsidRPr="00D04234">
        <w:rPr>
          <w:rFonts w:ascii="Palatino Linotype" w:hAnsi="Palatino Linotype"/>
          <w:sz w:val="24"/>
          <w:szCs w:val="24"/>
        </w:rPr>
        <w:t>, en el cual arguye</w:t>
      </w:r>
      <w:r>
        <w:rPr>
          <w:rFonts w:ascii="Palatino Linotype" w:hAnsi="Palatino Linotype"/>
          <w:sz w:val="24"/>
          <w:szCs w:val="24"/>
        </w:rPr>
        <w:t xml:space="preserve"> l</w:t>
      </w:r>
      <w:r w:rsidRPr="00D04234">
        <w:rPr>
          <w:rFonts w:ascii="Palatino Linotype" w:hAnsi="Palatino Linotype"/>
          <w:sz w:val="24"/>
          <w:szCs w:val="24"/>
        </w:rPr>
        <w:t>as siguientes manifestaciones:</w:t>
      </w:r>
    </w:p>
    <w:p w14:paraId="2BA08319" w14:textId="77777777" w:rsidR="00BC1475" w:rsidRDefault="00BC1475" w:rsidP="00BC1475">
      <w:pPr>
        <w:spacing w:before="240"/>
        <w:jc w:val="both"/>
        <w:rPr>
          <w:rFonts w:ascii="Palatino Linotype" w:hAnsi="Palatino Linotype" w:cs="Arial"/>
          <w:b/>
          <w:sz w:val="24"/>
          <w:szCs w:val="24"/>
        </w:rPr>
      </w:pPr>
    </w:p>
    <w:p w14:paraId="47D20DAE" w14:textId="77777777" w:rsidR="00BC1475" w:rsidRPr="00D04234" w:rsidRDefault="00BC1475" w:rsidP="00BC1475">
      <w:pPr>
        <w:spacing w:before="240"/>
        <w:jc w:val="both"/>
        <w:rPr>
          <w:rFonts w:ascii="Palatino Linotype" w:hAnsi="Palatino Linotype" w:cs="Arial"/>
          <w:b/>
          <w:sz w:val="24"/>
          <w:szCs w:val="24"/>
        </w:rPr>
      </w:pPr>
      <w:r w:rsidRPr="00D04234">
        <w:rPr>
          <w:rFonts w:ascii="Palatino Linotype" w:hAnsi="Palatino Linotype" w:cs="Arial"/>
          <w:b/>
          <w:sz w:val="24"/>
          <w:szCs w:val="24"/>
        </w:rPr>
        <w:lastRenderedPageBreak/>
        <w:t>Acto Impugnado:</w:t>
      </w:r>
    </w:p>
    <w:p w14:paraId="60639D82" w14:textId="77777777" w:rsidR="00BC1475" w:rsidRPr="000E3209" w:rsidRDefault="00BC1475" w:rsidP="00BC1475">
      <w:pPr>
        <w:spacing w:line="240" w:lineRule="auto"/>
        <w:ind w:left="851" w:right="850"/>
        <w:jc w:val="both"/>
        <w:rPr>
          <w:rFonts w:ascii="Palatino Linotype" w:hAnsi="Palatino Linotype" w:cs="Arial"/>
          <w:i/>
          <w:sz w:val="24"/>
        </w:rPr>
      </w:pPr>
      <w:r w:rsidRPr="000E3209">
        <w:rPr>
          <w:rFonts w:ascii="Palatino Linotype" w:hAnsi="Palatino Linotype" w:cs="Arial"/>
          <w:i/>
          <w:sz w:val="24"/>
        </w:rPr>
        <w:t>“</w:t>
      </w:r>
      <w:r w:rsidRPr="00D91EA2">
        <w:rPr>
          <w:rFonts w:ascii="Palatino Linotype" w:hAnsi="Palatino Linotype" w:cs="Arial"/>
          <w:i/>
          <w:sz w:val="24"/>
        </w:rPr>
        <w:t>Respuesta del ente obligado</w:t>
      </w:r>
      <w:r w:rsidRPr="000E3209">
        <w:rPr>
          <w:rFonts w:ascii="Palatino Linotype" w:hAnsi="Palatino Linotype" w:cs="Arial"/>
          <w:i/>
          <w:sz w:val="24"/>
        </w:rPr>
        <w:t>"(Sic)</w:t>
      </w:r>
    </w:p>
    <w:p w14:paraId="689E6123" w14:textId="77777777" w:rsidR="00BC1475" w:rsidRDefault="00BC1475" w:rsidP="00BC1475">
      <w:pPr>
        <w:spacing w:before="240"/>
        <w:jc w:val="both"/>
        <w:rPr>
          <w:rFonts w:ascii="Palatino Linotype" w:hAnsi="Palatino Linotype" w:cs="Arial"/>
          <w:b/>
          <w:sz w:val="24"/>
          <w:szCs w:val="24"/>
        </w:rPr>
      </w:pPr>
    </w:p>
    <w:p w14:paraId="1F015E8C" w14:textId="77777777" w:rsidR="00BC1475" w:rsidRPr="00BE6D77" w:rsidRDefault="00BC1475" w:rsidP="00BC1475">
      <w:pPr>
        <w:spacing w:before="240"/>
        <w:jc w:val="both"/>
        <w:rPr>
          <w:rFonts w:ascii="Palatino Linotype" w:hAnsi="Palatino Linotype" w:cs="Arial"/>
          <w:sz w:val="24"/>
          <w:szCs w:val="24"/>
        </w:rPr>
      </w:pPr>
      <w:r w:rsidRPr="00BE6D77">
        <w:rPr>
          <w:rFonts w:ascii="Palatino Linotype" w:hAnsi="Palatino Linotype" w:cs="Arial"/>
          <w:b/>
          <w:sz w:val="24"/>
          <w:szCs w:val="24"/>
        </w:rPr>
        <w:t>Razones o Motivos de Inconformidad</w:t>
      </w:r>
      <w:r w:rsidRPr="00BE6D77">
        <w:rPr>
          <w:rFonts w:ascii="Palatino Linotype" w:hAnsi="Palatino Linotype" w:cs="Arial"/>
          <w:sz w:val="24"/>
          <w:szCs w:val="24"/>
        </w:rPr>
        <w:t xml:space="preserve">: </w:t>
      </w:r>
    </w:p>
    <w:p w14:paraId="1294EABE" w14:textId="77777777" w:rsidR="00BC1475" w:rsidRPr="00E229F6" w:rsidRDefault="00BC1475" w:rsidP="00BC1475">
      <w:pPr>
        <w:spacing w:line="360" w:lineRule="auto"/>
        <w:ind w:left="851" w:right="851"/>
        <w:jc w:val="both"/>
        <w:rPr>
          <w:rFonts w:ascii="Palatino Linotype" w:hAnsi="Palatino Linotype" w:cs="Arial"/>
          <w:i/>
        </w:rPr>
      </w:pPr>
      <w:r w:rsidRPr="00E229F6">
        <w:rPr>
          <w:rFonts w:ascii="Palatino Linotype" w:hAnsi="Palatino Linotype" w:cs="Arial"/>
          <w:i/>
        </w:rPr>
        <w:t>“</w:t>
      </w:r>
      <w:r w:rsidRPr="00D91EA2">
        <w:rPr>
          <w:rFonts w:ascii="Palatino Linotype" w:hAnsi="Palatino Linotype" w:cs="Arial"/>
          <w:i/>
        </w:rPr>
        <w:t>No se me remitió la cédula profesional solicitada ni el informe de actividades</w:t>
      </w:r>
      <w:r w:rsidRPr="00E229F6">
        <w:rPr>
          <w:rFonts w:ascii="Palatino Linotype" w:hAnsi="Palatino Linotype" w:cs="Arial"/>
          <w:i/>
        </w:rPr>
        <w:t>” (Sic)</w:t>
      </w:r>
    </w:p>
    <w:p w14:paraId="75FE323E" w14:textId="77777777" w:rsidR="00BC1475" w:rsidRDefault="00BC1475" w:rsidP="00BC1475">
      <w:pPr>
        <w:pStyle w:val="Sinespaciado"/>
        <w:spacing w:line="360" w:lineRule="auto"/>
        <w:jc w:val="both"/>
        <w:rPr>
          <w:rFonts w:ascii="Palatino Linotype" w:hAnsi="Palatino Linotype"/>
          <w:sz w:val="24"/>
          <w:szCs w:val="24"/>
        </w:rPr>
      </w:pPr>
    </w:p>
    <w:p w14:paraId="33DA6FB5" w14:textId="77777777" w:rsidR="00BC1475" w:rsidRPr="004657BE" w:rsidRDefault="00BC1475" w:rsidP="00BC1475">
      <w:pPr>
        <w:pStyle w:val="Sinespaciado"/>
        <w:spacing w:line="360" w:lineRule="auto"/>
        <w:jc w:val="both"/>
        <w:rPr>
          <w:rFonts w:ascii="Palatino Linotype" w:hAnsi="Palatino Linotype"/>
          <w:b/>
          <w:sz w:val="26"/>
          <w:szCs w:val="26"/>
        </w:rPr>
      </w:pPr>
      <w:r w:rsidRPr="004657BE">
        <w:rPr>
          <w:rFonts w:ascii="Palatino Linotype" w:hAnsi="Palatino Linotype"/>
          <w:b/>
          <w:sz w:val="26"/>
          <w:szCs w:val="26"/>
        </w:rPr>
        <w:t>CUARTO. Del turno y admisión del recurso de revisión.</w:t>
      </w:r>
    </w:p>
    <w:p w14:paraId="5DFC3DE8" w14:textId="77777777" w:rsidR="00BC1475" w:rsidRPr="004657BE" w:rsidRDefault="00BC1475" w:rsidP="00BC1475">
      <w:pPr>
        <w:pStyle w:val="Sinespaciado"/>
        <w:spacing w:line="360" w:lineRule="auto"/>
        <w:jc w:val="both"/>
        <w:rPr>
          <w:rFonts w:ascii="Palatino Linotype" w:hAnsi="Palatino Linotype"/>
          <w:sz w:val="24"/>
          <w:szCs w:val="24"/>
        </w:rPr>
      </w:pPr>
      <w:r w:rsidRPr="004657BE">
        <w:rPr>
          <w:rFonts w:ascii="Palatino Linotype" w:hAnsi="Palatino Linotype"/>
          <w:sz w:val="24"/>
          <w:szCs w:val="24"/>
        </w:rPr>
        <w:t xml:space="preserve">Medio de impugnación que le fue turnado a la </w:t>
      </w:r>
      <w:r w:rsidRPr="00A4214D">
        <w:rPr>
          <w:rFonts w:ascii="Palatino Linotype" w:hAnsi="Palatino Linotype"/>
          <w:b/>
          <w:sz w:val="24"/>
          <w:szCs w:val="24"/>
        </w:rPr>
        <w:t>Comisionada Zulema Martínez Sánchez</w:t>
      </w:r>
      <w:r w:rsidRPr="004657BE">
        <w:rPr>
          <w:rFonts w:ascii="Palatino Linotype" w:hAnsi="Palatino Linotype"/>
          <w:sz w:val="24"/>
          <w:szCs w:val="24"/>
        </w:rPr>
        <w:t>, por medio del sistema electrónico en términos del numeral 185 fracción I de la Ley de Transparencia y Acceso a la información Pública del Estado de México y Municipios, del cual recayó acuerdo de admisión en fecha</w:t>
      </w:r>
      <w:r>
        <w:rPr>
          <w:rFonts w:ascii="Palatino Linotype" w:hAnsi="Palatino Linotype"/>
          <w:sz w:val="24"/>
          <w:szCs w:val="24"/>
        </w:rPr>
        <w:t xml:space="preserve"> once de septiembre de </w:t>
      </w:r>
      <w:r w:rsidRPr="004657BE">
        <w:rPr>
          <w:rFonts w:ascii="Palatino Linotype" w:hAnsi="Palatino Linotype"/>
          <w:sz w:val="24"/>
          <w:szCs w:val="24"/>
        </w:rPr>
        <w:t xml:space="preserve">dos mil </w:t>
      </w:r>
      <w:r>
        <w:rPr>
          <w:rFonts w:ascii="Palatino Linotype" w:hAnsi="Palatino Linotype"/>
          <w:sz w:val="24"/>
          <w:szCs w:val="24"/>
        </w:rPr>
        <w:t>veinte</w:t>
      </w:r>
      <w:r w:rsidRPr="004657BE">
        <w:rPr>
          <w:rFonts w:ascii="Palatino Linotype" w:hAnsi="Palatino Linotype"/>
          <w:sz w:val="24"/>
          <w:szCs w:val="24"/>
        </w:rPr>
        <w:t>, determinándose en él, un plazo de siete días para que las partes manifestaran lo que a su derecho corresponda en términos del numeral ya citado.</w:t>
      </w:r>
    </w:p>
    <w:p w14:paraId="30DFCE3D" w14:textId="77777777" w:rsidR="00BC1475" w:rsidRDefault="00BC1475" w:rsidP="00BC1475">
      <w:pPr>
        <w:pStyle w:val="Sinespaciado"/>
        <w:spacing w:line="360" w:lineRule="auto"/>
        <w:jc w:val="both"/>
        <w:rPr>
          <w:rFonts w:ascii="Palatino Linotype" w:hAnsi="Palatino Linotype"/>
          <w:sz w:val="24"/>
          <w:szCs w:val="24"/>
        </w:rPr>
      </w:pPr>
    </w:p>
    <w:p w14:paraId="14F7D5A7" w14:textId="77777777" w:rsidR="00BC1475" w:rsidRDefault="00BC1475" w:rsidP="00BC1475">
      <w:pPr>
        <w:pStyle w:val="Sinespaciado"/>
        <w:spacing w:line="360" w:lineRule="auto"/>
        <w:jc w:val="both"/>
        <w:rPr>
          <w:rFonts w:ascii="Palatino Linotype" w:hAnsi="Palatino Linotype"/>
          <w:sz w:val="24"/>
          <w:szCs w:val="24"/>
        </w:rPr>
      </w:pPr>
    </w:p>
    <w:p w14:paraId="02CC12D5" w14:textId="77777777" w:rsidR="00BC1475" w:rsidRPr="0014447C" w:rsidRDefault="00BC1475" w:rsidP="00BC1475">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QUINTO. De la etapa de instrucción.</w:t>
      </w:r>
    </w:p>
    <w:p w14:paraId="69FB1A77" w14:textId="77777777" w:rsidR="00BC1475" w:rsidRDefault="00BC1475" w:rsidP="00BC1475">
      <w:pPr>
        <w:tabs>
          <w:tab w:val="left" w:pos="6096"/>
        </w:tabs>
        <w:spacing w:after="0" w:line="360" w:lineRule="auto"/>
        <w:jc w:val="both"/>
        <w:rPr>
          <w:rFonts w:ascii="Palatino Linotype" w:hAnsi="Palatino Linotype"/>
          <w:sz w:val="24"/>
          <w:szCs w:val="24"/>
        </w:rPr>
      </w:pPr>
      <w:r>
        <w:rPr>
          <w:rFonts w:ascii="Palatino Linotype" w:eastAsia="Calibri" w:hAnsi="Palatino Linotype" w:cs="Arial"/>
          <w:sz w:val="24"/>
          <w:szCs w:val="24"/>
        </w:rPr>
        <w:t>Así en la etapa de instrucción, de</w:t>
      </w:r>
      <w:r w:rsidRPr="002D3E41">
        <w:rPr>
          <w:rFonts w:ascii="Palatino Linotype" w:eastAsia="Calibri" w:hAnsi="Palatino Linotype" w:cs="Arial"/>
          <w:sz w:val="24"/>
          <w:szCs w:val="24"/>
        </w:rPr>
        <w:t xml:space="preserve"> las constancias que obran en </w:t>
      </w:r>
      <w:r>
        <w:rPr>
          <w:rFonts w:ascii="Palatino Linotype" w:eastAsia="Calibri" w:hAnsi="Palatino Linotype" w:cs="Arial"/>
          <w:sz w:val="24"/>
          <w:szCs w:val="24"/>
        </w:rPr>
        <w:t>el expediente del</w:t>
      </w:r>
      <w:r w:rsidRPr="002D3E41">
        <w:rPr>
          <w:rFonts w:ascii="Palatino Linotype" w:eastAsia="Calibri" w:hAnsi="Palatino Linotype" w:cs="Arial"/>
          <w:sz w:val="24"/>
          <w:szCs w:val="24"/>
        </w:rPr>
        <w:t xml:space="preserve"> </w:t>
      </w:r>
      <w:r w:rsidRPr="009C4973">
        <w:rPr>
          <w:rFonts w:ascii="Palatino Linotype" w:eastAsia="Calibri" w:hAnsi="Palatino Linotype" w:cs="Arial"/>
          <w:b/>
          <w:sz w:val="24"/>
          <w:szCs w:val="24"/>
        </w:rPr>
        <w:t>SAIMEX</w:t>
      </w:r>
      <w:r>
        <w:rPr>
          <w:rFonts w:ascii="Palatino Linotype" w:eastAsia="Calibri" w:hAnsi="Palatino Linotype" w:cs="Arial"/>
          <w:sz w:val="24"/>
          <w:szCs w:val="24"/>
        </w:rPr>
        <w:t xml:space="preserve">, se advierte que </w:t>
      </w:r>
      <w:r w:rsidRPr="007A5C00">
        <w:rPr>
          <w:rFonts w:ascii="Palatino Linotype" w:eastAsia="Calibri" w:hAnsi="Palatino Linotype" w:cs="Arial"/>
          <w:sz w:val="24"/>
          <w:szCs w:val="24"/>
        </w:rPr>
        <w:t>El Sujeto Obligado</w:t>
      </w:r>
      <w:r>
        <w:rPr>
          <w:rFonts w:ascii="Palatino Linotype" w:eastAsia="Calibri" w:hAnsi="Palatino Linotype" w:cs="Arial"/>
          <w:sz w:val="24"/>
          <w:szCs w:val="24"/>
        </w:rPr>
        <w:t xml:space="preserve"> rindió su informe justificado a través de tres archivos electrónicos el día veintidós de septiembre del presente año, así mismo, se advierte que</w:t>
      </w:r>
      <w:r w:rsidRPr="007A5C00">
        <w:rPr>
          <w:rFonts w:ascii="Palatino Linotype" w:eastAsia="Calibri" w:hAnsi="Palatino Linotype" w:cs="Arial"/>
          <w:sz w:val="24"/>
          <w:szCs w:val="24"/>
        </w:rPr>
        <w:t xml:space="preserve"> </w:t>
      </w:r>
      <w:r>
        <w:rPr>
          <w:rFonts w:ascii="Palatino Linotype" w:eastAsia="Calibri" w:hAnsi="Palatino Linotype" w:cs="Arial"/>
          <w:sz w:val="24"/>
          <w:szCs w:val="24"/>
        </w:rPr>
        <w:t>la parte</w:t>
      </w:r>
      <w:r>
        <w:rPr>
          <w:rFonts w:ascii="Palatino Linotype" w:hAnsi="Palatino Linotype"/>
          <w:sz w:val="24"/>
          <w:szCs w:val="24"/>
        </w:rPr>
        <w:t xml:space="preserve"> Recurrente fue omisa en remitir manifestaciones y formular alegatos que a su derecho conviniera.</w:t>
      </w:r>
    </w:p>
    <w:p w14:paraId="61334410" w14:textId="77777777" w:rsidR="00BC1475" w:rsidRDefault="00BC1475" w:rsidP="00BC1475">
      <w:pPr>
        <w:pStyle w:val="Sinespaciado"/>
        <w:spacing w:line="360" w:lineRule="auto"/>
        <w:jc w:val="both"/>
        <w:rPr>
          <w:rFonts w:ascii="Palatino Linotype" w:hAnsi="Palatino Linotype"/>
          <w:sz w:val="24"/>
          <w:szCs w:val="24"/>
        </w:rPr>
      </w:pPr>
    </w:p>
    <w:p w14:paraId="06C6FBD3" w14:textId="77777777" w:rsidR="00BC1475" w:rsidRDefault="00BC1475" w:rsidP="00BC1475">
      <w:pPr>
        <w:pStyle w:val="Sinespaciado"/>
        <w:spacing w:line="360" w:lineRule="auto"/>
        <w:jc w:val="both"/>
        <w:rPr>
          <w:rFonts w:ascii="Palatino Linotype" w:hAnsi="Palatino Linotype"/>
          <w:sz w:val="24"/>
          <w:szCs w:val="24"/>
        </w:rPr>
      </w:pPr>
    </w:p>
    <w:p w14:paraId="1AB7713F" w14:textId="77777777" w:rsidR="00BC1475" w:rsidRPr="0014447C" w:rsidRDefault="00BC1475" w:rsidP="00BC1475">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lastRenderedPageBreak/>
        <w:t>SEXTO. Del cierre de instrucción.</w:t>
      </w:r>
      <w:r w:rsidRPr="0014447C">
        <w:rPr>
          <w:rFonts w:ascii="Palatino Linotype" w:hAnsi="Palatino Linotype"/>
          <w:b/>
          <w:sz w:val="26"/>
          <w:szCs w:val="26"/>
        </w:rPr>
        <w:tab/>
      </w:r>
    </w:p>
    <w:p w14:paraId="0A803C15" w14:textId="77777777" w:rsidR="00BC1475" w:rsidRPr="0014447C" w:rsidRDefault="00BC1475" w:rsidP="00BC1475">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Así, una vez transcurrido el término legal, se decretó el cierre de instrucción en fecha </w:t>
      </w:r>
      <w:r>
        <w:rPr>
          <w:rFonts w:ascii="Palatino Linotype" w:hAnsi="Palatino Linotype"/>
          <w:sz w:val="24"/>
          <w:szCs w:val="24"/>
        </w:rPr>
        <w:t>primero de octubre de dos mil veinte</w:t>
      </w:r>
      <w:r w:rsidRPr="0014447C">
        <w:rPr>
          <w:rFonts w:ascii="Palatino Linotype" w:hAnsi="Palatino Linotype"/>
          <w:sz w:val="24"/>
          <w:szCs w:val="24"/>
        </w:rPr>
        <w:t xml:space="preserve"> en términos del artículo 185 Fracción VI de la Ley de Transparencia y Acceso a la Información Pública del Estado de México y Municipios, iniciando el término legal para dictar resolución definitiva del asunto.</w:t>
      </w:r>
    </w:p>
    <w:p w14:paraId="77A51E41" w14:textId="77777777" w:rsidR="00BC1475" w:rsidRDefault="00BC1475" w:rsidP="00BC1475">
      <w:pPr>
        <w:pStyle w:val="Sinespaciado"/>
        <w:spacing w:line="360" w:lineRule="auto"/>
        <w:jc w:val="both"/>
        <w:rPr>
          <w:rFonts w:ascii="Palatino Linotype" w:hAnsi="Palatino Linotype"/>
          <w:sz w:val="24"/>
          <w:szCs w:val="24"/>
        </w:rPr>
      </w:pPr>
    </w:p>
    <w:p w14:paraId="1486A76A" w14:textId="77777777" w:rsidR="00BC1475" w:rsidRDefault="00BC1475" w:rsidP="00BC1475">
      <w:pPr>
        <w:pStyle w:val="Sinespaciado"/>
        <w:spacing w:line="360" w:lineRule="auto"/>
        <w:jc w:val="both"/>
        <w:rPr>
          <w:rFonts w:ascii="Palatino Linotype" w:hAnsi="Palatino Linotype"/>
          <w:sz w:val="24"/>
          <w:szCs w:val="24"/>
        </w:rPr>
      </w:pPr>
    </w:p>
    <w:p w14:paraId="0CD15478" w14:textId="77777777" w:rsidR="00BC1475" w:rsidRPr="00915450" w:rsidRDefault="00BC1475" w:rsidP="00BC1475">
      <w:pPr>
        <w:spacing w:line="360" w:lineRule="auto"/>
        <w:jc w:val="both"/>
        <w:rPr>
          <w:rFonts w:ascii="Palatino Linotype" w:hAnsi="Palatino Linotype" w:cs="Arial"/>
          <w:b/>
          <w:sz w:val="24"/>
          <w:szCs w:val="24"/>
        </w:rPr>
      </w:pPr>
      <w:r w:rsidRPr="00915450">
        <w:rPr>
          <w:rFonts w:ascii="Palatino Linotype" w:hAnsi="Palatino Linotype" w:cs="Arial"/>
          <w:b/>
          <w:sz w:val="26"/>
          <w:szCs w:val="26"/>
        </w:rPr>
        <w:t>SÉPTIMO. De la ampliación del término para resolver</w:t>
      </w:r>
      <w:r w:rsidRPr="00915450">
        <w:rPr>
          <w:rFonts w:ascii="Palatino Linotype" w:hAnsi="Palatino Linotype" w:cs="Arial"/>
          <w:b/>
          <w:sz w:val="24"/>
          <w:szCs w:val="24"/>
        </w:rPr>
        <w:t>.</w:t>
      </w:r>
    </w:p>
    <w:p w14:paraId="55A23398" w14:textId="77777777" w:rsidR="00BC1475" w:rsidRDefault="00BC1475" w:rsidP="00BC1475">
      <w:pPr>
        <w:spacing w:line="360" w:lineRule="auto"/>
        <w:jc w:val="both"/>
        <w:rPr>
          <w:rFonts w:ascii="Palatino Linotype" w:hAnsi="Palatino Linotype" w:cs="Arial"/>
          <w:sz w:val="24"/>
          <w:szCs w:val="24"/>
        </w:rPr>
      </w:pPr>
      <w:r w:rsidRPr="00A6293C">
        <w:rPr>
          <w:rFonts w:ascii="Palatino Linotype" w:hAnsi="Palatino Linotype" w:cs="Arial"/>
          <w:sz w:val="24"/>
          <w:szCs w:val="24"/>
        </w:rPr>
        <w:t xml:space="preserve">En </w:t>
      </w:r>
      <w:r w:rsidRPr="00CA5653">
        <w:rPr>
          <w:rFonts w:ascii="Palatino Linotype" w:hAnsi="Palatino Linotype" w:cs="Arial"/>
          <w:sz w:val="24"/>
          <w:szCs w:val="24"/>
        </w:rPr>
        <w:t xml:space="preserve">fecha </w:t>
      </w:r>
      <w:r w:rsidRPr="00F96AC1">
        <w:rPr>
          <w:rFonts w:ascii="Palatino Linotype" w:hAnsi="Palatino Linotype" w:cs="Arial"/>
          <w:sz w:val="24"/>
          <w:szCs w:val="24"/>
        </w:rPr>
        <w:t>veinti</w:t>
      </w:r>
      <w:r>
        <w:rPr>
          <w:rFonts w:ascii="Palatino Linotype" w:hAnsi="Palatino Linotype" w:cs="Arial"/>
          <w:sz w:val="24"/>
          <w:szCs w:val="24"/>
        </w:rPr>
        <w:t>séis</w:t>
      </w:r>
      <w:r w:rsidRPr="00F96AC1">
        <w:rPr>
          <w:rFonts w:ascii="Palatino Linotype" w:hAnsi="Palatino Linotype" w:cs="Arial"/>
          <w:sz w:val="24"/>
          <w:szCs w:val="24"/>
        </w:rPr>
        <w:t xml:space="preserve"> de </w:t>
      </w:r>
      <w:r>
        <w:rPr>
          <w:rFonts w:ascii="Palatino Linotype" w:hAnsi="Palatino Linotype" w:cs="Arial"/>
          <w:sz w:val="24"/>
          <w:szCs w:val="24"/>
        </w:rPr>
        <w:t>octubre</w:t>
      </w:r>
      <w:r w:rsidRPr="00CA5653">
        <w:rPr>
          <w:rFonts w:ascii="Palatino Linotype" w:hAnsi="Palatino Linotype" w:cs="Arial"/>
          <w:sz w:val="24"/>
          <w:szCs w:val="24"/>
        </w:rPr>
        <w:t xml:space="preserve"> de dos mil ve</w:t>
      </w:r>
      <w:r>
        <w:rPr>
          <w:rFonts w:ascii="Palatino Linotype" w:hAnsi="Palatino Linotype" w:cs="Arial"/>
          <w:sz w:val="24"/>
          <w:szCs w:val="24"/>
        </w:rPr>
        <w:t>inte</w:t>
      </w:r>
      <w:r w:rsidRPr="00CA5653">
        <w:rPr>
          <w:rFonts w:ascii="Palatino Linotype" w:hAnsi="Palatino Linotype" w:cs="Arial"/>
          <w:sz w:val="24"/>
          <w:szCs w:val="24"/>
        </w:rPr>
        <w:t>,</w:t>
      </w:r>
      <w:r w:rsidRPr="00A6293C">
        <w:rPr>
          <w:rFonts w:ascii="Palatino Linotype" w:hAnsi="Palatino Linotype" w:cs="Arial"/>
          <w:sz w:val="24"/>
          <w:szCs w:val="24"/>
        </w:rPr>
        <w:t xml:space="preserve"> se amplió el término para resolver el recurso de revisión en términos del artículo 181 párrafo tercero de la Ley de Transparencia y Acceso a la Información Pública del Estado de México y Municipios por un plazo de quince días hábiles.</w:t>
      </w:r>
    </w:p>
    <w:p w14:paraId="4AA22A4E" w14:textId="77777777" w:rsidR="00BC1475" w:rsidRDefault="00BC1475" w:rsidP="00BC1475">
      <w:pPr>
        <w:pStyle w:val="Sinespaciado"/>
        <w:spacing w:line="360" w:lineRule="auto"/>
        <w:jc w:val="center"/>
        <w:rPr>
          <w:rFonts w:ascii="Palatino Linotype" w:hAnsi="Palatino Linotype"/>
          <w:b/>
          <w:sz w:val="28"/>
          <w:szCs w:val="28"/>
        </w:rPr>
      </w:pPr>
    </w:p>
    <w:p w14:paraId="4A3DD53E" w14:textId="77777777" w:rsidR="00BC1475" w:rsidRDefault="00BC1475" w:rsidP="00BC1475">
      <w:pPr>
        <w:pStyle w:val="Sinespaciado"/>
        <w:spacing w:line="360" w:lineRule="auto"/>
        <w:jc w:val="center"/>
        <w:rPr>
          <w:rFonts w:ascii="Palatino Linotype" w:hAnsi="Palatino Linotype"/>
          <w:b/>
          <w:sz w:val="28"/>
          <w:szCs w:val="28"/>
        </w:rPr>
      </w:pPr>
    </w:p>
    <w:p w14:paraId="412A7C5F" w14:textId="77777777" w:rsidR="00BC1475" w:rsidRPr="0014447C" w:rsidRDefault="00BC1475" w:rsidP="00BC1475">
      <w:pPr>
        <w:pStyle w:val="Sinespaciado"/>
        <w:spacing w:line="360" w:lineRule="auto"/>
        <w:jc w:val="center"/>
        <w:rPr>
          <w:rFonts w:ascii="Palatino Linotype" w:hAnsi="Palatino Linotype"/>
          <w:b/>
          <w:sz w:val="28"/>
          <w:szCs w:val="28"/>
        </w:rPr>
      </w:pPr>
      <w:r w:rsidRPr="0014447C">
        <w:rPr>
          <w:rFonts w:ascii="Palatino Linotype" w:hAnsi="Palatino Linotype"/>
          <w:b/>
          <w:sz w:val="28"/>
          <w:szCs w:val="28"/>
        </w:rPr>
        <w:t>C O N S I D E R A N D O</w:t>
      </w:r>
    </w:p>
    <w:p w14:paraId="15F221FB" w14:textId="77777777" w:rsidR="00BC1475" w:rsidRDefault="00BC1475" w:rsidP="00BC1475">
      <w:pPr>
        <w:pStyle w:val="Sinespaciado"/>
        <w:spacing w:line="360" w:lineRule="auto"/>
        <w:jc w:val="both"/>
        <w:rPr>
          <w:rFonts w:ascii="Palatino Linotype" w:hAnsi="Palatino Linotype"/>
          <w:b/>
          <w:sz w:val="26"/>
          <w:szCs w:val="26"/>
        </w:rPr>
      </w:pPr>
    </w:p>
    <w:p w14:paraId="050E4905" w14:textId="77777777" w:rsidR="00BC1475" w:rsidRPr="0014447C" w:rsidRDefault="00BC1475" w:rsidP="00BC1475">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PRIMERO. De la competencia.</w:t>
      </w:r>
    </w:p>
    <w:p w14:paraId="1013E616" w14:textId="77777777" w:rsidR="00BC1475" w:rsidRDefault="00BC1475" w:rsidP="00BC1475">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sz w:val="24"/>
          <w:szCs w:val="24"/>
        </w:rPr>
        <w:t>El</w:t>
      </w:r>
      <w:r w:rsidRPr="0014447C">
        <w:rPr>
          <w:rFonts w:ascii="Palatino Linotype" w:hAnsi="Palatino Linotype"/>
          <w:sz w:val="24"/>
          <w:szCs w:val="24"/>
        </w:rPr>
        <w:t xml:space="preserve"> Recurrente conforme a lo dispuesto en los artículos 6, apartado A, fracción IV de la Constitución Política de los Estados Unidos Mexicanos, 5, párrafos vigésimo</w:t>
      </w:r>
      <w:r>
        <w:rPr>
          <w:rFonts w:ascii="Palatino Linotype" w:hAnsi="Palatino Linotype"/>
          <w:sz w:val="24"/>
          <w:szCs w:val="24"/>
        </w:rPr>
        <w:t xml:space="preserve"> segundo</w:t>
      </w:r>
      <w:r w:rsidRPr="0014447C">
        <w:rPr>
          <w:rFonts w:ascii="Palatino Linotype" w:hAnsi="Palatino Linotype"/>
          <w:sz w:val="24"/>
          <w:szCs w:val="24"/>
        </w:rPr>
        <w:t xml:space="preserve">, vigésimo </w:t>
      </w:r>
      <w:r>
        <w:rPr>
          <w:rFonts w:ascii="Palatino Linotype" w:hAnsi="Palatino Linotype"/>
          <w:sz w:val="24"/>
          <w:szCs w:val="24"/>
        </w:rPr>
        <w:t>terce</w:t>
      </w:r>
      <w:r w:rsidRPr="0014447C">
        <w:rPr>
          <w:rFonts w:ascii="Palatino Linotype" w:hAnsi="Palatino Linotype"/>
          <w:sz w:val="24"/>
          <w:szCs w:val="24"/>
        </w:rPr>
        <w:t xml:space="preserve">ro y vigésimo </w:t>
      </w:r>
      <w:r>
        <w:rPr>
          <w:rFonts w:ascii="Palatino Linotype" w:hAnsi="Palatino Linotype"/>
          <w:sz w:val="24"/>
          <w:szCs w:val="24"/>
        </w:rPr>
        <w:t>cuart</w:t>
      </w:r>
      <w:r w:rsidRPr="0014447C">
        <w:rPr>
          <w:rFonts w:ascii="Palatino Linotype" w:hAnsi="Palatino Linotype"/>
          <w:sz w:val="24"/>
          <w:szCs w:val="24"/>
        </w:rPr>
        <w:t xml:space="preserve">o fracción IV de la Constitución Política del Estado Libre y Soberano de México, 1, 2 fracción II, </w:t>
      </w:r>
      <w:r w:rsidRPr="0014447C">
        <w:rPr>
          <w:rFonts w:ascii="Palatino Linotype" w:hAnsi="Palatino Linotype"/>
          <w:sz w:val="24"/>
          <w:szCs w:val="24"/>
        </w:rPr>
        <w:lastRenderedPageBreak/>
        <w:t>13, 29, 36 fracciones II</w:t>
      </w:r>
      <w:r>
        <w:rPr>
          <w:rFonts w:ascii="Palatino Linotype" w:hAnsi="Palatino Linotype"/>
          <w:sz w:val="24"/>
          <w:szCs w:val="24"/>
        </w:rPr>
        <w:t xml:space="preserve"> y III, 176, 178, 179 fracción V</w:t>
      </w:r>
      <w:r w:rsidRPr="0014447C">
        <w:rPr>
          <w:rFonts w:ascii="Palatino Linotype" w:hAnsi="Palatino Linotype"/>
          <w:sz w:val="24"/>
          <w:szCs w:val="24"/>
        </w:rPr>
        <w:t>,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666EA658" w14:textId="77777777" w:rsidR="00BC1475" w:rsidRPr="00937BFA" w:rsidRDefault="00BC1475" w:rsidP="00BC1475">
      <w:pPr>
        <w:pStyle w:val="Sinespaciado"/>
        <w:spacing w:line="360" w:lineRule="auto"/>
        <w:jc w:val="both"/>
        <w:rPr>
          <w:rFonts w:ascii="Palatino Linotype" w:hAnsi="Palatino Linotype"/>
          <w:sz w:val="24"/>
          <w:szCs w:val="24"/>
        </w:rPr>
      </w:pPr>
    </w:p>
    <w:p w14:paraId="3DF05B54" w14:textId="77777777" w:rsidR="00BC1475" w:rsidRDefault="00BC1475" w:rsidP="00BC1475">
      <w:pPr>
        <w:pStyle w:val="Sinespaciado"/>
        <w:spacing w:line="360" w:lineRule="auto"/>
        <w:jc w:val="both"/>
        <w:rPr>
          <w:rFonts w:ascii="Palatino Linotype" w:hAnsi="Palatino Linotype"/>
          <w:sz w:val="20"/>
          <w:szCs w:val="24"/>
        </w:rPr>
      </w:pPr>
      <w:r>
        <w:rPr>
          <w:rFonts w:ascii="Palatino Linotype" w:hAnsi="Palatino Linotype"/>
          <w:sz w:val="20"/>
          <w:szCs w:val="24"/>
        </w:rPr>
        <w:t xml:space="preserve"> </w:t>
      </w:r>
    </w:p>
    <w:p w14:paraId="48EC8BCB" w14:textId="77777777" w:rsidR="00BC1475" w:rsidRPr="0014447C" w:rsidRDefault="00BC1475" w:rsidP="00BC1475">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 xml:space="preserve">SEGUNDO. Sobre los alcances del recurso de revisión. </w:t>
      </w:r>
    </w:p>
    <w:p w14:paraId="35BBC243" w14:textId="77777777" w:rsidR="00BC1475" w:rsidRDefault="00BC1475" w:rsidP="00BC1475">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7F18642B" w14:textId="77777777" w:rsidR="00BC1475" w:rsidRDefault="00BC1475" w:rsidP="00BC1475">
      <w:pPr>
        <w:pStyle w:val="Sinespaciado"/>
        <w:spacing w:line="360" w:lineRule="auto"/>
        <w:jc w:val="both"/>
        <w:rPr>
          <w:rFonts w:ascii="Palatino Linotype" w:hAnsi="Palatino Linotype"/>
          <w:sz w:val="24"/>
          <w:szCs w:val="24"/>
        </w:rPr>
      </w:pPr>
    </w:p>
    <w:p w14:paraId="65C7D209" w14:textId="77777777" w:rsidR="00BC1475" w:rsidRPr="004F59FF" w:rsidRDefault="00BC1475" w:rsidP="00BC1475">
      <w:pPr>
        <w:pStyle w:val="Sinespaciado"/>
        <w:jc w:val="both"/>
        <w:rPr>
          <w:rFonts w:ascii="Palatino Linotype" w:hAnsi="Palatino Linotype"/>
          <w:b/>
          <w:sz w:val="14"/>
          <w:szCs w:val="26"/>
          <w:lang w:val="es-ES"/>
        </w:rPr>
      </w:pPr>
    </w:p>
    <w:p w14:paraId="7D515612" w14:textId="77777777" w:rsidR="00BC1475" w:rsidRPr="00BA7961" w:rsidRDefault="00BC1475" w:rsidP="00BC1475">
      <w:pPr>
        <w:autoSpaceDE w:val="0"/>
        <w:autoSpaceDN w:val="0"/>
        <w:adjustRightInd w:val="0"/>
        <w:spacing w:after="0" w:line="360" w:lineRule="auto"/>
        <w:jc w:val="both"/>
        <w:rPr>
          <w:rFonts w:ascii="Palatino Linotype" w:hAnsi="Palatino Linotype" w:cs="Arial"/>
          <w:b/>
          <w:sz w:val="26"/>
          <w:szCs w:val="26"/>
        </w:rPr>
      </w:pPr>
      <w:r>
        <w:rPr>
          <w:rFonts w:ascii="Palatino Linotype" w:hAnsi="Palatino Linotype" w:cs="Arial"/>
          <w:b/>
          <w:sz w:val="26"/>
          <w:szCs w:val="26"/>
        </w:rPr>
        <w:t xml:space="preserve">TERCERO. </w:t>
      </w:r>
      <w:r w:rsidRPr="00BA7961">
        <w:rPr>
          <w:rFonts w:ascii="Palatino Linotype" w:hAnsi="Palatino Linotype" w:cs="Arial"/>
          <w:b/>
          <w:sz w:val="26"/>
          <w:szCs w:val="26"/>
        </w:rPr>
        <w:t xml:space="preserve">Del estudio de las causas de improcedencia. </w:t>
      </w:r>
    </w:p>
    <w:p w14:paraId="345FE7E7" w14:textId="77777777" w:rsidR="00BC1475" w:rsidRPr="00311506" w:rsidRDefault="00BC1475" w:rsidP="00BC1475">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E504A07" w14:textId="77777777" w:rsidR="00BC1475" w:rsidRDefault="00BC1475" w:rsidP="00BC1475">
      <w:pPr>
        <w:pStyle w:val="Prrafodelista"/>
        <w:autoSpaceDE w:val="0"/>
        <w:autoSpaceDN w:val="0"/>
        <w:adjustRightInd w:val="0"/>
        <w:spacing w:line="360" w:lineRule="auto"/>
        <w:ind w:left="0"/>
        <w:jc w:val="both"/>
        <w:rPr>
          <w:rFonts w:ascii="Palatino Linotype" w:hAnsi="Palatino Linotype" w:cs="Arial"/>
        </w:rPr>
      </w:pPr>
    </w:p>
    <w:p w14:paraId="4934E8D3" w14:textId="77777777" w:rsidR="00BC1475" w:rsidRPr="00871950" w:rsidRDefault="00BC1475" w:rsidP="00BC1475">
      <w:pPr>
        <w:pStyle w:val="Sinespaciado"/>
        <w:spacing w:line="360" w:lineRule="auto"/>
        <w:jc w:val="both"/>
        <w:rPr>
          <w:rFonts w:ascii="Palatino Linotype" w:hAnsi="Palatino Linotype"/>
          <w:sz w:val="24"/>
          <w:szCs w:val="24"/>
        </w:rPr>
      </w:pPr>
      <w:r w:rsidRPr="00871950">
        <w:rPr>
          <w:rFonts w:ascii="Palatino Linotype" w:hAnsi="Palatino Linotype"/>
          <w:sz w:val="24"/>
          <w:szCs w:val="24"/>
        </w:rPr>
        <w:t>Siendo una facultad legal entrar al estudio de las causas de improcedencia que hagan valer las partes o que se adviertan de oficio por este Resolutor y por ende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14:paraId="0DD4D147" w14:textId="77777777" w:rsidR="00BC1475" w:rsidRPr="00871950" w:rsidRDefault="00BC1475" w:rsidP="00BC1475">
      <w:pPr>
        <w:pStyle w:val="Sinespaciado"/>
        <w:spacing w:line="360" w:lineRule="auto"/>
        <w:jc w:val="both"/>
        <w:rPr>
          <w:rFonts w:ascii="Palatino Linotype" w:hAnsi="Palatino Linotype"/>
          <w:sz w:val="24"/>
          <w:szCs w:val="24"/>
        </w:rPr>
      </w:pPr>
    </w:p>
    <w:p w14:paraId="386D567A" w14:textId="77777777" w:rsidR="00BC1475" w:rsidRPr="00871950" w:rsidRDefault="00BC1475" w:rsidP="00BC1475">
      <w:pPr>
        <w:pStyle w:val="Sinespaciado"/>
        <w:spacing w:line="360" w:lineRule="auto"/>
        <w:jc w:val="both"/>
        <w:rPr>
          <w:rFonts w:ascii="Palatino Linotype" w:hAnsi="Palatino Linotype"/>
          <w:sz w:val="24"/>
          <w:szCs w:val="24"/>
        </w:rPr>
      </w:pPr>
      <w:r w:rsidRPr="00871950">
        <w:rPr>
          <w:rFonts w:ascii="Palatino Linotype" w:hAnsi="Palatino Linotype"/>
          <w:sz w:val="24"/>
          <w:szCs w:val="24"/>
        </w:rPr>
        <w:t>Estudio oficioso o a petición de parte que no son incompatibles con el derecho de acceso a la justicia, ya que éste no se coarta por regular causas de improcedencia y sobreseimiento con tales fines.</w:t>
      </w:r>
    </w:p>
    <w:p w14:paraId="559B5D50" w14:textId="77777777" w:rsidR="00BC1475" w:rsidRPr="00871950" w:rsidRDefault="00BC1475" w:rsidP="00BC1475">
      <w:pPr>
        <w:pStyle w:val="Sinespaciado"/>
        <w:spacing w:line="360" w:lineRule="auto"/>
        <w:jc w:val="both"/>
        <w:rPr>
          <w:rFonts w:ascii="Palatino Linotype" w:hAnsi="Palatino Linotype"/>
          <w:sz w:val="24"/>
          <w:szCs w:val="24"/>
        </w:rPr>
      </w:pPr>
    </w:p>
    <w:p w14:paraId="44579B7B" w14:textId="77777777" w:rsidR="00BC1475" w:rsidRPr="00871950" w:rsidRDefault="00BC1475" w:rsidP="00BC1475">
      <w:pPr>
        <w:pStyle w:val="Sinespaciado"/>
        <w:spacing w:line="360" w:lineRule="auto"/>
        <w:jc w:val="both"/>
        <w:rPr>
          <w:rFonts w:ascii="Palatino Linotype" w:hAnsi="Palatino Linotype"/>
          <w:sz w:val="24"/>
          <w:szCs w:val="24"/>
        </w:rPr>
      </w:pPr>
      <w:r w:rsidRPr="00871950">
        <w:rPr>
          <w:rFonts w:ascii="Palatino Linotype" w:hAnsi="Palatino Linotype"/>
          <w:sz w:val="24"/>
          <w:szCs w:val="24"/>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6FF49A38" w14:textId="77777777" w:rsidR="00BC1475" w:rsidRPr="00AB48CB" w:rsidRDefault="00BC1475" w:rsidP="00BC1475">
      <w:pPr>
        <w:pStyle w:val="Sinespaciado"/>
        <w:spacing w:line="360" w:lineRule="auto"/>
        <w:jc w:val="both"/>
        <w:rPr>
          <w:rFonts w:ascii="Palatino Linotype" w:hAnsi="Palatino Linotype"/>
        </w:rPr>
      </w:pPr>
    </w:p>
    <w:p w14:paraId="15CD3CB3" w14:textId="56B220BE" w:rsidR="00BC1475" w:rsidRPr="00871950" w:rsidRDefault="00BC1475" w:rsidP="00BC1475">
      <w:pPr>
        <w:pStyle w:val="Sinespaciado"/>
        <w:spacing w:line="360" w:lineRule="auto"/>
        <w:jc w:val="both"/>
        <w:rPr>
          <w:rFonts w:ascii="Palatino Linotype" w:hAnsi="Palatino Linotype"/>
          <w:sz w:val="24"/>
          <w:szCs w:val="24"/>
        </w:rPr>
      </w:pPr>
      <w:r w:rsidRPr="00871950">
        <w:rPr>
          <w:rFonts w:ascii="Palatino Linotype" w:hAnsi="Palatino Linotype"/>
          <w:sz w:val="24"/>
          <w:szCs w:val="24"/>
        </w:rPr>
        <w:t xml:space="preserve">El análisis del presente recurso, se basará en el contenido íntegro de las actuaciones que obran en el expediente electrónico, para así estar en posibilidad este Órgano Colegiado de dictar el fallo correspondiente conforme a derecho, tomando en </w:t>
      </w:r>
      <w:r w:rsidRPr="00871950">
        <w:rPr>
          <w:rFonts w:ascii="Palatino Linotype" w:hAnsi="Palatino Linotype"/>
          <w:sz w:val="24"/>
          <w:szCs w:val="24"/>
        </w:rPr>
        <w:lastRenderedPageBreak/>
        <w:t>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0A9F0C0B" w14:textId="77777777" w:rsidR="00871950" w:rsidRPr="00871950" w:rsidRDefault="00871950" w:rsidP="00BC1475">
      <w:pPr>
        <w:pStyle w:val="Sinespaciado"/>
        <w:spacing w:line="360" w:lineRule="auto"/>
        <w:jc w:val="both"/>
        <w:rPr>
          <w:rFonts w:ascii="Palatino Linotype" w:hAnsi="Palatino Linotype"/>
          <w:sz w:val="24"/>
          <w:szCs w:val="24"/>
        </w:rPr>
      </w:pPr>
    </w:p>
    <w:p w14:paraId="3E87E842" w14:textId="77777777" w:rsidR="00BC1475" w:rsidRPr="0072078A" w:rsidRDefault="00BC1475" w:rsidP="00BC1475">
      <w:pPr>
        <w:spacing w:after="0" w:line="360" w:lineRule="auto"/>
        <w:jc w:val="both"/>
        <w:rPr>
          <w:rFonts w:ascii="Palatino Linotype" w:hAnsi="Palatino Linotype" w:cs="Arial"/>
          <w:sz w:val="24"/>
          <w:szCs w:val="24"/>
        </w:rPr>
      </w:pPr>
    </w:p>
    <w:p w14:paraId="6B55733F" w14:textId="77777777" w:rsidR="00BC1475" w:rsidRPr="00871950" w:rsidRDefault="00BC1475" w:rsidP="00BC1475">
      <w:pPr>
        <w:pStyle w:val="Sinespaciado"/>
        <w:spacing w:line="360" w:lineRule="auto"/>
        <w:jc w:val="both"/>
        <w:rPr>
          <w:rFonts w:ascii="Palatino Linotype" w:hAnsi="Palatino Linotype"/>
          <w:sz w:val="24"/>
          <w:szCs w:val="24"/>
        </w:rPr>
      </w:pPr>
      <w:r w:rsidRPr="00871950">
        <w:rPr>
          <w:rFonts w:ascii="Palatino Linotype" w:hAnsi="Palatino Linotype"/>
          <w:sz w:val="24"/>
          <w:szCs w:val="24"/>
        </w:rPr>
        <w:t>Ahora bien la Ley de Transparencia de la entidad, en su artículo 192, contempla la figura jurídica del sobreseimiento, y específicamente en su hipótesis inmersa en la fracción III, refiere que se sobreseerá el asunto cuando el sujeto obligado responsable del acto lo modifique o revoque de tal manera que el recurso de revisión quede sin materia.</w:t>
      </w:r>
    </w:p>
    <w:p w14:paraId="48332249" w14:textId="77777777" w:rsidR="00BC1475" w:rsidRPr="00AB48CB" w:rsidRDefault="00BC1475" w:rsidP="00BC1475">
      <w:pPr>
        <w:pStyle w:val="Sinespaciado"/>
        <w:spacing w:line="360" w:lineRule="auto"/>
        <w:jc w:val="both"/>
        <w:rPr>
          <w:rFonts w:ascii="Palatino Linotype" w:hAnsi="Palatino Linotype"/>
        </w:rPr>
      </w:pPr>
    </w:p>
    <w:p w14:paraId="6CB721A9" w14:textId="77777777" w:rsidR="00BC1475" w:rsidRPr="00871950" w:rsidRDefault="00BC1475" w:rsidP="00BC1475">
      <w:pPr>
        <w:pStyle w:val="Sinespaciado"/>
        <w:spacing w:line="360" w:lineRule="auto"/>
        <w:jc w:val="both"/>
        <w:rPr>
          <w:rFonts w:ascii="Palatino Linotype" w:hAnsi="Palatino Linotype"/>
          <w:sz w:val="24"/>
          <w:szCs w:val="24"/>
        </w:rPr>
      </w:pPr>
      <w:r w:rsidRPr="00871950">
        <w:rPr>
          <w:rFonts w:ascii="Palatino Linotype" w:hAnsi="Palatino Linotype"/>
          <w:sz w:val="24"/>
          <w:szCs w:val="24"/>
        </w:rPr>
        <w:t>En ese contexto, para el efecto de que quede sin materia el recurso de revisión, es necesario realizar una valoración del acto impugnado y las razones o motivos de inconformidad señalados por el hoy Recurrente, así como lo manifestado por las partes durante la etapa de instrucción, a fin de determinar si en el caso en concreto se actualiza el supuesto procesal que establece la fracción III del artículo 192, de la Ley de Transparencia y Acceso a la Información Pública del Estado de México y Municipios, a efecto de generar certeza jurídica sobre la satisfacción del derecho de acceso a la información accionado por el particular, sirviendo para tales efectos las siguientes líneas argumentativas.</w:t>
      </w:r>
    </w:p>
    <w:p w14:paraId="489333C0" w14:textId="77777777" w:rsidR="00BC1475" w:rsidRPr="00AD2A55" w:rsidRDefault="00BC1475" w:rsidP="00BC1475">
      <w:pPr>
        <w:autoSpaceDE w:val="0"/>
        <w:autoSpaceDN w:val="0"/>
        <w:adjustRightInd w:val="0"/>
        <w:spacing w:after="0" w:line="360" w:lineRule="auto"/>
        <w:jc w:val="both"/>
        <w:rPr>
          <w:rFonts w:ascii="Palatino Linotype" w:hAnsi="Palatino Linotype" w:cs="Arial"/>
          <w:sz w:val="24"/>
          <w:szCs w:val="24"/>
        </w:rPr>
      </w:pPr>
    </w:p>
    <w:p w14:paraId="25081BBC" w14:textId="77777777" w:rsidR="00871950" w:rsidRDefault="00BC1475" w:rsidP="00BC1475">
      <w:pPr>
        <w:pStyle w:val="Sinespaciado"/>
        <w:spacing w:line="360" w:lineRule="auto"/>
        <w:jc w:val="both"/>
        <w:rPr>
          <w:rFonts w:ascii="Palatino Linotype" w:hAnsi="Palatino Linotype"/>
          <w:sz w:val="24"/>
          <w:szCs w:val="24"/>
        </w:rPr>
      </w:pPr>
      <w:r w:rsidRPr="00871950">
        <w:rPr>
          <w:rFonts w:ascii="Palatino Linotype" w:hAnsi="Palatino Linotype"/>
          <w:sz w:val="24"/>
          <w:szCs w:val="24"/>
        </w:rPr>
        <w:lastRenderedPageBreak/>
        <w:t>Con el propósito de resolver el presente medio de impugnación, es conveniente recordar que la parte Recurrente solicitó al Sujeto Obligado que se le proporcionara vía SAIMEX</w:t>
      </w:r>
      <w:r w:rsidR="00871950">
        <w:rPr>
          <w:rFonts w:ascii="Palatino Linotype" w:hAnsi="Palatino Linotype"/>
          <w:sz w:val="24"/>
          <w:szCs w:val="24"/>
        </w:rPr>
        <w:t>, lo siguiente:</w:t>
      </w:r>
    </w:p>
    <w:p w14:paraId="431CBF68" w14:textId="77777777" w:rsidR="00871950" w:rsidRPr="00D91EA2" w:rsidRDefault="00871950" w:rsidP="00871950">
      <w:pPr>
        <w:pStyle w:val="Prrafodelista"/>
        <w:numPr>
          <w:ilvl w:val="0"/>
          <w:numId w:val="2"/>
        </w:numPr>
        <w:jc w:val="both"/>
        <w:rPr>
          <w:rFonts w:ascii="Palatino Linotype" w:hAnsi="Palatino Linotype"/>
          <w:sz w:val="44"/>
          <w:szCs w:val="44"/>
          <w:lang w:eastAsia="es-MX"/>
        </w:rPr>
      </w:pPr>
      <w:r w:rsidRPr="00D91EA2">
        <w:rPr>
          <w:rFonts w:ascii="Palatino Linotype" w:hAnsi="Palatino Linotype"/>
          <w:lang w:eastAsia="es-MX"/>
        </w:rPr>
        <w:t xml:space="preserve">Curriculum Vitae de la Defensora Municipal de los Derechos Humanos </w:t>
      </w:r>
    </w:p>
    <w:p w14:paraId="40E7D6E4" w14:textId="77777777" w:rsidR="00871950" w:rsidRPr="00D91EA2" w:rsidRDefault="00871950" w:rsidP="00871950">
      <w:pPr>
        <w:pStyle w:val="Prrafodelista"/>
        <w:numPr>
          <w:ilvl w:val="0"/>
          <w:numId w:val="2"/>
        </w:numPr>
        <w:jc w:val="both"/>
        <w:rPr>
          <w:rFonts w:ascii="Palatino Linotype" w:hAnsi="Palatino Linotype"/>
          <w:sz w:val="44"/>
          <w:szCs w:val="44"/>
          <w:lang w:eastAsia="es-MX"/>
        </w:rPr>
      </w:pPr>
      <w:r w:rsidRPr="00D91EA2">
        <w:rPr>
          <w:rFonts w:ascii="Palatino Linotype" w:hAnsi="Palatino Linotype"/>
          <w:lang w:eastAsia="es-MX"/>
        </w:rPr>
        <w:t xml:space="preserve">Cédula profesional de la maestría con la que se ostenta </w:t>
      </w:r>
    </w:p>
    <w:p w14:paraId="192BC811" w14:textId="77777777" w:rsidR="00871950" w:rsidRPr="00D91EA2" w:rsidRDefault="00871950" w:rsidP="00871950">
      <w:pPr>
        <w:pStyle w:val="Prrafodelista"/>
        <w:numPr>
          <w:ilvl w:val="0"/>
          <w:numId w:val="2"/>
        </w:numPr>
        <w:jc w:val="both"/>
        <w:rPr>
          <w:rFonts w:ascii="Palatino Linotype" w:hAnsi="Palatino Linotype"/>
          <w:sz w:val="44"/>
          <w:szCs w:val="44"/>
          <w:lang w:eastAsia="es-MX"/>
        </w:rPr>
      </w:pPr>
      <w:r w:rsidRPr="00D91EA2">
        <w:rPr>
          <w:rFonts w:ascii="Palatino Linotype" w:hAnsi="Palatino Linotype"/>
          <w:lang w:eastAsia="es-MX"/>
        </w:rPr>
        <w:t>Convocatoria para ocupar el puesto de Defensor Municipal de Zinacantepec con el cual accedió al mismo</w:t>
      </w:r>
    </w:p>
    <w:p w14:paraId="3FA6E27B" w14:textId="77777777" w:rsidR="00871950" w:rsidRPr="00D91EA2" w:rsidRDefault="00871950" w:rsidP="00871950">
      <w:pPr>
        <w:pStyle w:val="Prrafodelista"/>
        <w:numPr>
          <w:ilvl w:val="0"/>
          <w:numId w:val="2"/>
        </w:numPr>
        <w:jc w:val="both"/>
        <w:rPr>
          <w:rFonts w:ascii="Palatino Linotype" w:hAnsi="Palatino Linotype"/>
          <w:sz w:val="44"/>
          <w:szCs w:val="44"/>
          <w:lang w:eastAsia="es-MX"/>
        </w:rPr>
      </w:pPr>
      <w:r w:rsidRPr="00D91EA2">
        <w:rPr>
          <w:rFonts w:ascii="Palatino Linotype" w:hAnsi="Palatino Linotype"/>
          <w:lang w:eastAsia="es-MX"/>
        </w:rPr>
        <w:t>Copia de su último Informe de actividades</w:t>
      </w:r>
    </w:p>
    <w:p w14:paraId="5B4749D6" w14:textId="77777777" w:rsidR="00BC1475" w:rsidRDefault="00BC1475" w:rsidP="00BC1475">
      <w:pPr>
        <w:pStyle w:val="Sinespaciado"/>
        <w:spacing w:line="360" w:lineRule="auto"/>
        <w:jc w:val="both"/>
        <w:rPr>
          <w:rFonts w:ascii="Palatino Linotype" w:hAnsi="Palatino Linotype"/>
        </w:rPr>
      </w:pPr>
    </w:p>
    <w:p w14:paraId="58E88C4E" w14:textId="77777777" w:rsidR="00BC1475" w:rsidRDefault="00BC1475" w:rsidP="00BC1475">
      <w:pPr>
        <w:pStyle w:val="Sinespaciado"/>
        <w:spacing w:line="360" w:lineRule="auto"/>
        <w:jc w:val="both"/>
        <w:rPr>
          <w:rFonts w:ascii="Palatino Linotype" w:hAnsi="Palatino Linotype"/>
        </w:rPr>
      </w:pPr>
    </w:p>
    <w:p w14:paraId="4897DB86" w14:textId="72325EC4" w:rsidR="00871950" w:rsidRDefault="00BC1475" w:rsidP="00871950">
      <w:pPr>
        <w:pStyle w:val="Sinespaciado"/>
        <w:spacing w:line="360" w:lineRule="auto"/>
        <w:jc w:val="both"/>
        <w:rPr>
          <w:rFonts w:ascii="Palatino Linotype" w:hAnsi="Palatino Linotype"/>
          <w:sz w:val="24"/>
        </w:rPr>
      </w:pPr>
      <w:r>
        <w:rPr>
          <w:rFonts w:ascii="Palatino Linotype" w:hAnsi="Palatino Linotype"/>
        </w:rPr>
        <w:t xml:space="preserve">A lo que el Sujeto Obligado </w:t>
      </w:r>
      <w:r w:rsidR="00871950" w:rsidRPr="008D7AC2">
        <w:rPr>
          <w:rFonts w:ascii="Palatino Linotype" w:eastAsia="Times New Roman" w:hAnsi="Palatino Linotype" w:cs="Times New Roman"/>
          <w:sz w:val="24"/>
          <w:szCs w:val="24"/>
          <w:lang w:eastAsia="es-ES"/>
        </w:rPr>
        <w:t xml:space="preserve">emitió su respuesta, </w:t>
      </w:r>
      <w:r w:rsidR="00871950" w:rsidRPr="008D7AC2">
        <w:rPr>
          <w:rFonts w:ascii="Palatino Linotype" w:eastAsia="Calibri" w:hAnsi="Palatino Linotype" w:cs="Times New Roman"/>
          <w:sz w:val="24"/>
          <w:szCs w:val="24"/>
        </w:rPr>
        <w:t>adjuntando para t</w:t>
      </w:r>
      <w:r w:rsidR="00871950">
        <w:rPr>
          <w:rFonts w:ascii="Palatino Linotype" w:eastAsia="Calibri" w:hAnsi="Palatino Linotype" w:cs="Times New Roman"/>
          <w:sz w:val="24"/>
          <w:szCs w:val="24"/>
        </w:rPr>
        <w:t xml:space="preserve">al efecto </w:t>
      </w:r>
      <w:r w:rsidR="00871950">
        <w:rPr>
          <w:rFonts w:ascii="Palatino Linotype" w:hAnsi="Palatino Linotype"/>
          <w:sz w:val="24"/>
        </w:rPr>
        <w:t>los archivos electrónicos denominados “</w:t>
      </w:r>
      <w:r w:rsidR="00871950" w:rsidRPr="00EB71AF">
        <w:rPr>
          <w:rFonts w:ascii="Palatino Linotype" w:hAnsi="Palatino Linotype"/>
          <w:sz w:val="24"/>
        </w:rPr>
        <w:t xml:space="preserve">Oficios de Respuestas de los </w:t>
      </w:r>
      <w:proofErr w:type="gramStart"/>
      <w:r w:rsidR="00871950" w:rsidRPr="00EB71AF">
        <w:rPr>
          <w:rFonts w:ascii="Palatino Linotype" w:hAnsi="Palatino Linotype"/>
          <w:sz w:val="24"/>
        </w:rPr>
        <w:t>S.P.H..</w:t>
      </w:r>
      <w:proofErr w:type="spellStart"/>
      <w:r w:rsidR="00871950" w:rsidRPr="00EB71AF">
        <w:rPr>
          <w:rFonts w:ascii="Palatino Linotype" w:hAnsi="Palatino Linotype"/>
          <w:sz w:val="24"/>
        </w:rPr>
        <w:t>pdf</w:t>
      </w:r>
      <w:proofErr w:type="spellEnd"/>
      <w:proofErr w:type="gramEnd"/>
      <w:r w:rsidR="00871950">
        <w:rPr>
          <w:rFonts w:ascii="Palatino Linotype" w:hAnsi="Palatino Linotype"/>
          <w:sz w:val="24"/>
        </w:rPr>
        <w:t>”, “</w:t>
      </w:r>
      <w:r w:rsidR="00871950" w:rsidRPr="00EB71AF">
        <w:rPr>
          <w:rFonts w:ascii="Palatino Linotype" w:hAnsi="Palatino Linotype"/>
          <w:sz w:val="24"/>
        </w:rPr>
        <w:t>Oficio de Respuesta U.T..</w:t>
      </w:r>
      <w:proofErr w:type="spellStart"/>
      <w:proofErr w:type="gramStart"/>
      <w:r w:rsidR="00871950" w:rsidRPr="00EB71AF">
        <w:rPr>
          <w:rFonts w:ascii="Palatino Linotype" w:hAnsi="Palatino Linotype"/>
          <w:sz w:val="24"/>
        </w:rPr>
        <w:t>pdf</w:t>
      </w:r>
      <w:proofErr w:type="spellEnd"/>
      <w:proofErr w:type="gramEnd"/>
      <w:r w:rsidR="00871950">
        <w:rPr>
          <w:rFonts w:ascii="Palatino Linotype" w:hAnsi="Palatino Linotype"/>
          <w:sz w:val="24"/>
        </w:rPr>
        <w:t>” y “</w:t>
      </w:r>
      <w:r w:rsidR="00871950" w:rsidRPr="00EB71AF">
        <w:rPr>
          <w:rFonts w:ascii="Palatino Linotype" w:hAnsi="Palatino Linotype"/>
          <w:sz w:val="24"/>
        </w:rPr>
        <w:t>Oficios de Requerimientos de Información.pdf</w:t>
      </w:r>
      <w:r w:rsidR="00871950">
        <w:rPr>
          <w:rFonts w:ascii="Palatino Linotype" w:hAnsi="Palatino Linotype"/>
          <w:sz w:val="24"/>
        </w:rPr>
        <w:t>”, mismos que contienen lo siguiente:</w:t>
      </w:r>
    </w:p>
    <w:p w14:paraId="22A8F730" w14:textId="471FB51E" w:rsidR="00871950" w:rsidRDefault="00871950" w:rsidP="00871950">
      <w:pPr>
        <w:pStyle w:val="Sinespaciado"/>
        <w:spacing w:line="360" w:lineRule="auto"/>
        <w:jc w:val="both"/>
        <w:rPr>
          <w:rFonts w:ascii="Palatino Linotype" w:hAnsi="Palatino Linotype"/>
          <w:sz w:val="24"/>
        </w:rPr>
      </w:pPr>
    </w:p>
    <w:p w14:paraId="26742115" w14:textId="2334D01D" w:rsidR="00871950" w:rsidRDefault="00871950" w:rsidP="00871950">
      <w:pPr>
        <w:pStyle w:val="Sinespaciado"/>
        <w:numPr>
          <w:ilvl w:val="0"/>
          <w:numId w:val="4"/>
        </w:numPr>
        <w:spacing w:line="360" w:lineRule="auto"/>
        <w:jc w:val="both"/>
        <w:rPr>
          <w:rFonts w:ascii="Palatino Linotype" w:hAnsi="Palatino Linotype"/>
          <w:sz w:val="24"/>
        </w:rPr>
      </w:pPr>
      <w:r w:rsidRPr="003C73B9">
        <w:rPr>
          <w:rFonts w:ascii="Palatino Linotype" w:hAnsi="Palatino Linotype"/>
          <w:b/>
          <w:bCs/>
          <w:sz w:val="24"/>
        </w:rPr>
        <w:t xml:space="preserve">Oficios de Respuestas de los </w:t>
      </w:r>
      <w:proofErr w:type="gramStart"/>
      <w:r w:rsidRPr="003C73B9">
        <w:rPr>
          <w:rFonts w:ascii="Palatino Linotype" w:hAnsi="Palatino Linotype"/>
          <w:b/>
          <w:bCs/>
          <w:sz w:val="24"/>
        </w:rPr>
        <w:t>S.P.H..</w:t>
      </w:r>
      <w:proofErr w:type="spellStart"/>
      <w:proofErr w:type="gramEnd"/>
      <w:r w:rsidRPr="003C73B9">
        <w:rPr>
          <w:rFonts w:ascii="Palatino Linotype" w:hAnsi="Palatino Linotype"/>
          <w:b/>
          <w:bCs/>
          <w:sz w:val="24"/>
        </w:rPr>
        <w:t>pdf</w:t>
      </w:r>
      <w:proofErr w:type="spellEnd"/>
      <w:r>
        <w:rPr>
          <w:rFonts w:ascii="Palatino Linotype" w:hAnsi="Palatino Linotype"/>
          <w:sz w:val="24"/>
        </w:rPr>
        <w:t xml:space="preserve">: mismo que contiene documentos en pdf, los cuales corresponden, a un oficio número ZIN/DA/1278/2020, por medio del cual el Director de Administración remite información solicitada por la Titular de la Unidad de Transparencia; Curriculum Vitae de la Defensora Municipal de los Derechos Humanos; reconocimiento de validez de estudios </w:t>
      </w:r>
      <w:r w:rsidR="00AA1F43">
        <w:rPr>
          <w:rFonts w:ascii="Palatino Linotype" w:hAnsi="Palatino Linotype"/>
          <w:sz w:val="24"/>
        </w:rPr>
        <w:t>del</w:t>
      </w:r>
      <w:r>
        <w:rPr>
          <w:rFonts w:ascii="Palatino Linotype" w:hAnsi="Palatino Linotype"/>
          <w:sz w:val="24"/>
        </w:rPr>
        <w:t xml:space="preserve"> grado de Maestra en Derecho Civil; convocatoria para la designación del Defensor Municipal de Derechos Humanos de Zinacantepec</w:t>
      </w:r>
      <w:r w:rsidR="009E02C7">
        <w:rPr>
          <w:rFonts w:ascii="Palatino Linotype" w:hAnsi="Palatino Linotype"/>
          <w:sz w:val="24"/>
        </w:rPr>
        <w:t xml:space="preserve"> 2019 – 2021 y Oficio número DMDH/057/2020, a través del cual la</w:t>
      </w:r>
      <w:r w:rsidR="009E02C7" w:rsidRPr="009E02C7">
        <w:rPr>
          <w:rFonts w:ascii="Palatino Linotype" w:hAnsi="Palatino Linotype"/>
          <w:sz w:val="24"/>
        </w:rPr>
        <w:t xml:space="preserve"> </w:t>
      </w:r>
      <w:r w:rsidR="009E02C7">
        <w:rPr>
          <w:rFonts w:ascii="Palatino Linotype" w:hAnsi="Palatino Linotype"/>
          <w:sz w:val="24"/>
        </w:rPr>
        <w:t xml:space="preserve">Defensora Municipal de los Derechos Humanos, menciona que el informe de actividades se generó en video y se encuentra disponible en la página oficial de la Defensoría de Derechos </w:t>
      </w:r>
      <w:r w:rsidR="009E02C7">
        <w:rPr>
          <w:rFonts w:ascii="Palatino Linotype" w:hAnsi="Palatino Linotype"/>
          <w:sz w:val="24"/>
        </w:rPr>
        <w:lastRenderedPageBreak/>
        <w:t xml:space="preserve">Humanos de Zinacantepec 2019 – 2021, en el enlace </w:t>
      </w:r>
      <w:hyperlink r:id="rId7" w:history="1">
        <w:r w:rsidR="009E02C7" w:rsidRPr="007A5BBC">
          <w:rPr>
            <w:rStyle w:val="Hipervnculo"/>
            <w:rFonts w:ascii="Palatino Linotype" w:hAnsi="Palatino Linotype"/>
            <w:sz w:val="24"/>
          </w:rPr>
          <w:t>https://www.facebook.com/derechoshumanoszina/videos/171169680935349/</w:t>
        </w:r>
      </w:hyperlink>
      <w:r w:rsidR="009E02C7">
        <w:rPr>
          <w:rFonts w:ascii="Palatino Linotype" w:hAnsi="Palatino Linotype"/>
          <w:sz w:val="24"/>
        </w:rPr>
        <w:t xml:space="preserve"> .</w:t>
      </w:r>
    </w:p>
    <w:p w14:paraId="68C0CCB2" w14:textId="77777777" w:rsidR="003C73B9" w:rsidRDefault="003C73B9" w:rsidP="003C73B9">
      <w:pPr>
        <w:pStyle w:val="Sinespaciado"/>
        <w:spacing w:line="360" w:lineRule="auto"/>
        <w:ind w:left="720"/>
        <w:jc w:val="both"/>
        <w:rPr>
          <w:rFonts w:ascii="Palatino Linotype" w:hAnsi="Palatino Linotype"/>
          <w:sz w:val="24"/>
        </w:rPr>
      </w:pPr>
    </w:p>
    <w:p w14:paraId="730F38F2" w14:textId="4779B576" w:rsidR="009E02C7" w:rsidRDefault="009E02C7" w:rsidP="00871950">
      <w:pPr>
        <w:pStyle w:val="Sinespaciado"/>
        <w:numPr>
          <w:ilvl w:val="0"/>
          <w:numId w:val="4"/>
        </w:numPr>
        <w:spacing w:line="360" w:lineRule="auto"/>
        <w:jc w:val="both"/>
        <w:rPr>
          <w:rFonts w:ascii="Palatino Linotype" w:hAnsi="Palatino Linotype"/>
          <w:sz w:val="24"/>
        </w:rPr>
      </w:pPr>
      <w:r w:rsidRPr="003C73B9">
        <w:rPr>
          <w:rFonts w:ascii="Palatino Linotype" w:hAnsi="Palatino Linotype"/>
          <w:b/>
          <w:bCs/>
          <w:sz w:val="24"/>
        </w:rPr>
        <w:t xml:space="preserve">Oficio de Respuesta </w:t>
      </w:r>
      <w:proofErr w:type="gramStart"/>
      <w:r w:rsidRPr="003C73B9">
        <w:rPr>
          <w:rFonts w:ascii="Palatino Linotype" w:hAnsi="Palatino Linotype"/>
          <w:b/>
          <w:bCs/>
          <w:sz w:val="24"/>
        </w:rPr>
        <w:t>U.T..</w:t>
      </w:r>
      <w:proofErr w:type="spellStart"/>
      <w:proofErr w:type="gramEnd"/>
      <w:r w:rsidRPr="003C73B9">
        <w:rPr>
          <w:rFonts w:ascii="Palatino Linotype" w:hAnsi="Palatino Linotype"/>
          <w:b/>
          <w:bCs/>
          <w:sz w:val="24"/>
        </w:rPr>
        <w:t>pdf</w:t>
      </w:r>
      <w:proofErr w:type="spellEnd"/>
      <w:r>
        <w:rPr>
          <w:rFonts w:ascii="Palatino Linotype" w:hAnsi="Palatino Linotype"/>
          <w:sz w:val="24"/>
        </w:rPr>
        <w:t xml:space="preserve">: mismo que contiene documento en pdf del oficio por medio del cual la Titular de la Unidad de Transparencia, informa al particular que se adjunta la respuesta de los Servidores Públicos Habilitados a su solicitud. </w:t>
      </w:r>
    </w:p>
    <w:p w14:paraId="23333FD1" w14:textId="77777777" w:rsidR="003C73B9" w:rsidRDefault="003C73B9" w:rsidP="003C73B9">
      <w:pPr>
        <w:pStyle w:val="Sinespaciado"/>
        <w:spacing w:line="360" w:lineRule="auto"/>
        <w:ind w:left="720"/>
        <w:jc w:val="both"/>
        <w:rPr>
          <w:rFonts w:ascii="Palatino Linotype" w:hAnsi="Palatino Linotype"/>
          <w:sz w:val="24"/>
        </w:rPr>
      </w:pPr>
    </w:p>
    <w:p w14:paraId="0D99B3AD" w14:textId="2931481C" w:rsidR="009E02C7" w:rsidRDefault="009E02C7" w:rsidP="009E02C7">
      <w:pPr>
        <w:pStyle w:val="Sinespaciado"/>
        <w:numPr>
          <w:ilvl w:val="0"/>
          <w:numId w:val="4"/>
        </w:numPr>
        <w:spacing w:line="360" w:lineRule="auto"/>
        <w:jc w:val="both"/>
        <w:rPr>
          <w:rFonts w:ascii="Palatino Linotype" w:hAnsi="Palatino Linotype"/>
          <w:sz w:val="24"/>
        </w:rPr>
      </w:pPr>
      <w:r w:rsidRPr="003C73B9">
        <w:rPr>
          <w:rFonts w:ascii="Palatino Linotype" w:hAnsi="Palatino Linotype"/>
          <w:b/>
          <w:bCs/>
          <w:sz w:val="24"/>
        </w:rPr>
        <w:t>Oficios de Requerimientos de Información.pdf</w:t>
      </w:r>
      <w:r>
        <w:rPr>
          <w:rFonts w:ascii="Palatino Linotype" w:hAnsi="Palatino Linotype"/>
          <w:sz w:val="24"/>
        </w:rPr>
        <w:t>: mismo que contiene documento en pdf de los oficios por medio de los cuales la Titular de la Unidad de Transparencia requiere la información solicitada por el recurrente a</w:t>
      </w:r>
      <w:r w:rsidR="003C73B9">
        <w:rPr>
          <w:rFonts w:ascii="Palatino Linotype" w:hAnsi="Palatino Linotype"/>
          <w:sz w:val="24"/>
        </w:rPr>
        <w:t>l Director de Administración, Secretario del Ayuntamiento y a la Defensora Municipal de los Derechos Humanos de Zinacantepec.</w:t>
      </w:r>
      <w:r>
        <w:rPr>
          <w:rFonts w:ascii="Palatino Linotype" w:hAnsi="Palatino Linotype"/>
          <w:sz w:val="24"/>
        </w:rPr>
        <w:t xml:space="preserve"> </w:t>
      </w:r>
    </w:p>
    <w:p w14:paraId="6E95688A" w14:textId="5C8EA107" w:rsidR="009E02C7" w:rsidRDefault="009E02C7" w:rsidP="009E02C7">
      <w:pPr>
        <w:pStyle w:val="Sinespaciado"/>
        <w:spacing w:line="360" w:lineRule="auto"/>
        <w:ind w:left="720"/>
        <w:jc w:val="both"/>
        <w:rPr>
          <w:rFonts w:ascii="Palatino Linotype" w:hAnsi="Palatino Linotype"/>
          <w:sz w:val="24"/>
        </w:rPr>
      </w:pPr>
    </w:p>
    <w:p w14:paraId="3A0D2EE0" w14:textId="26CC2244" w:rsidR="009E02C7" w:rsidRDefault="009E02C7" w:rsidP="009E02C7">
      <w:pPr>
        <w:pStyle w:val="Sinespaciado"/>
        <w:spacing w:line="360" w:lineRule="auto"/>
        <w:jc w:val="both"/>
        <w:rPr>
          <w:rFonts w:ascii="Palatino Linotype" w:hAnsi="Palatino Linotype"/>
          <w:sz w:val="24"/>
        </w:rPr>
      </w:pPr>
    </w:p>
    <w:p w14:paraId="4B92B838" w14:textId="182A8DD1" w:rsidR="00BC1475" w:rsidRPr="002B3BB9" w:rsidRDefault="00BC1475" w:rsidP="00BC1475">
      <w:pPr>
        <w:pStyle w:val="Sinespaciado"/>
        <w:spacing w:line="360" w:lineRule="auto"/>
        <w:jc w:val="both"/>
        <w:rPr>
          <w:rFonts w:ascii="Palatino Linotype" w:hAnsi="Palatino Linotype"/>
          <w:i/>
          <w:iCs/>
          <w:sz w:val="24"/>
          <w:szCs w:val="24"/>
        </w:rPr>
      </w:pPr>
      <w:r w:rsidRPr="002B3BB9">
        <w:rPr>
          <w:rFonts w:ascii="Palatino Linotype" w:hAnsi="Palatino Linotype"/>
          <w:sz w:val="24"/>
          <w:szCs w:val="24"/>
        </w:rPr>
        <w:t xml:space="preserve">Ante dicha respuesta, la parte Recurrente consideró que su derecho al acceso a la información había sido conculcado, por lo que interpuso el presente recurso de revisión dando como razones o motivos de inconformidad que, </w:t>
      </w:r>
      <w:r w:rsidR="003A53A6" w:rsidRPr="002B3BB9">
        <w:rPr>
          <w:rFonts w:ascii="Palatino Linotype" w:hAnsi="Palatino Linotype"/>
          <w:i/>
          <w:iCs/>
          <w:sz w:val="24"/>
          <w:szCs w:val="24"/>
        </w:rPr>
        <w:t>no se me remitió la cédula profesional solicitada ni el informe de actividades</w:t>
      </w:r>
      <w:r w:rsidRPr="002B3BB9">
        <w:rPr>
          <w:rFonts w:ascii="Palatino Linotype" w:hAnsi="Palatino Linotype"/>
          <w:i/>
          <w:iCs/>
          <w:sz w:val="24"/>
          <w:szCs w:val="24"/>
        </w:rPr>
        <w:t>.</w:t>
      </w:r>
    </w:p>
    <w:p w14:paraId="338F37E2" w14:textId="185FB258" w:rsidR="002B3BB9" w:rsidRDefault="002B3BB9" w:rsidP="00BC1475">
      <w:pPr>
        <w:pStyle w:val="Sinespaciado"/>
        <w:spacing w:line="360" w:lineRule="auto"/>
        <w:jc w:val="both"/>
        <w:rPr>
          <w:rFonts w:ascii="Palatino Linotype" w:hAnsi="Palatino Linotype"/>
          <w:sz w:val="24"/>
          <w:szCs w:val="24"/>
        </w:rPr>
      </w:pPr>
    </w:p>
    <w:p w14:paraId="04C7BC79" w14:textId="31E06EB9" w:rsidR="002B3BB9" w:rsidRPr="002B3BB9" w:rsidRDefault="002B3BB9" w:rsidP="002B3BB9">
      <w:pPr>
        <w:pStyle w:val="Sinespaciado"/>
        <w:spacing w:line="360" w:lineRule="auto"/>
        <w:jc w:val="both"/>
        <w:rPr>
          <w:rFonts w:ascii="Palatino Linotype" w:hAnsi="Palatino Linotype"/>
          <w:i/>
          <w:iCs/>
          <w:sz w:val="24"/>
          <w:szCs w:val="24"/>
        </w:rPr>
      </w:pPr>
      <w:r w:rsidRPr="00AB29C5">
        <w:rPr>
          <w:rFonts w:ascii="Palatino Linotype" w:hAnsi="Palatino Linotype" w:cs="Arial"/>
          <w:sz w:val="24"/>
          <w:szCs w:val="24"/>
        </w:rPr>
        <w:t xml:space="preserve">Primeramente es de resaltar que, debido a que </w:t>
      </w:r>
      <w:r>
        <w:rPr>
          <w:rFonts w:ascii="Palatino Linotype" w:hAnsi="Palatino Linotype" w:cs="Arial"/>
          <w:sz w:val="24"/>
          <w:szCs w:val="24"/>
        </w:rPr>
        <w:t>el</w:t>
      </w:r>
      <w:r w:rsidRPr="00AB29C5">
        <w:rPr>
          <w:rFonts w:ascii="Palatino Linotype" w:hAnsi="Palatino Linotype" w:cs="Arial"/>
          <w:sz w:val="24"/>
          <w:szCs w:val="24"/>
        </w:rPr>
        <w:t xml:space="preserve"> parte Recurrente únicamente impugnó</w:t>
      </w:r>
      <w:r>
        <w:rPr>
          <w:rFonts w:ascii="Palatino Linotype" w:hAnsi="Palatino Linotype" w:cs="Arial"/>
          <w:sz w:val="24"/>
          <w:szCs w:val="24"/>
        </w:rPr>
        <w:t>:</w:t>
      </w:r>
      <w:r w:rsidRPr="00753666">
        <w:rPr>
          <w:rFonts w:ascii="Palatino Linotype" w:hAnsi="Palatino Linotype" w:cs="Arial"/>
          <w:sz w:val="24"/>
          <w:szCs w:val="24"/>
        </w:rPr>
        <w:t xml:space="preserve"> </w:t>
      </w:r>
      <w:r>
        <w:rPr>
          <w:rFonts w:ascii="Palatino Linotype" w:hAnsi="Palatino Linotype" w:cs="Arial"/>
          <w:sz w:val="24"/>
          <w:szCs w:val="24"/>
        </w:rPr>
        <w:t>N</w:t>
      </w:r>
      <w:r w:rsidRPr="002B3BB9">
        <w:rPr>
          <w:rFonts w:ascii="Palatino Linotype" w:hAnsi="Palatino Linotype"/>
          <w:i/>
          <w:iCs/>
          <w:sz w:val="24"/>
          <w:szCs w:val="24"/>
        </w:rPr>
        <w:t>o se me remitió la cédula profesional solicitada ni el informe de actividades</w:t>
      </w:r>
      <w:r>
        <w:rPr>
          <w:rFonts w:ascii="Palatino Linotype" w:hAnsi="Palatino Linotype"/>
          <w:i/>
          <w:iCs/>
          <w:sz w:val="24"/>
          <w:szCs w:val="24"/>
        </w:rPr>
        <w:t xml:space="preserve">, </w:t>
      </w:r>
      <w:r w:rsidRPr="00AB29C5">
        <w:rPr>
          <w:rFonts w:ascii="Palatino Linotype" w:hAnsi="Palatino Linotype" w:cs="Arial"/>
          <w:sz w:val="24"/>
          <w:szCs w:val="24"/>
        </w:rPr>
        <w:t xml:space="preserve">se debe entender que está conforme con la respuesta dada por el Sujeto Obligado respecto al resto de la información requerida en su solicitud de información primigenia, por lo </w:t>
      </w:r>
      <w:r w:rsidRPr="00AB29C5">
        <w:rPr>
          <w:rFonts w:ascii="Palatino Linotype" w:hAnsi="Palatino Linotype" w:cs="Arial"/>
          <w:sz w:val="24"/>
          <w:szCs w:val="24"/>
        </w:rPr>
        <w:lastRenderedPageBreak/>
        <w:t xml:space="preserve">que se considera que la parte  Recurrente consintió parcialmente la respuesta. </w:t>
      </w:r>
      <w:r w:rsidRPr="00AB29C5">
        <w:rPr>
          <w:rFonts w:ascii="Palatino Linotype" w:hAnsi="Palatino Linotype"/>
          <w:sz w:val="24"/>
          <w:szCs w:val="24"/>
        </w:rPr>
        <w:t>Lo anterior es así, debido a que cuando el Recurrente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7D961750" w14:textId="77777777" w:rsidR="002B3BB9" w:rsidRPr="00507FE7" w:rsidRDefault="002B3BB9" w:rsidP="002B3BB9">
      <w:pPr>
        <w:pStyle w:val="Sinespaciado"/>
        <w:spacing w:line="360" w:lineRule="auto"/>
        <w:jc w:val="both"/>
        <w:rPr>
          <w:rFonts w:ascii="Palatino Linotype" w:hAnsi="Palatino Linotype" w:cs="Arial"/>
        </w:rPr>
      </w:pPr>
    </w:p>
    <w:p w14:paraId="02096276" w14:textId="77777777" w:rsidR="002B3BB9" w:rsidRPr="00AA4C6E" w:rsidRDefault="002B3BB9" w:rsidP="002B3BB9">
      <w:pPr>
        <w:pStyle w:val="Sinespaciado"/>
        <w:ind w:left="567" w:right="567"/>
        <w:jc w:val="both"/>
        <w:rPr>
          <w:rFonts w:ascii="Palatino Linotype" w:hAnsi="Palatino Linotype"/>
        </w:rPr>
      </w:pPr>
      <w:r w:rsidRPr="00AA4C6E">
        <w:rPr>
          <w:rFonts w:ascii="Palatino Linotype" w:hAnsi="Palatino Linotype"/>
        </w:rPr>
        <w:t>“</w:t>
      </w:r>
      <w:r w:rsidRPr="00AA4C6E">
        <w:rPr>
          <w:rFonts w:ascii="Palatino Linotype" w:hAnsi="Palatino Linotype"/>
          <w:b/>
          <w:i/>
        </w:rPr>
        <w:t>REVISIÓN EN AMPARO. LOS RESOLUTIVOS NO COMBATIDOS DEBEN DECLARARSE FIRMES</w:t>
      </w:r>
      <w:r w:rsidRPr="00AA4C6E">
        <w:rPr>
          <w:rFonts w:ascii="Palatino Linotype" w:hAnsi="Palatino Linotype"/>
          <w:i/>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3D12E8DD" w14:textId="0A048E85" w:rsidR="002B3BB9" w:rsidRDefault="002B3BB9" w:rsidP="002B3BB9">
      <w:pPr>
        <w:pStyle w:val="Sinespaciado"/>
        <w:spacing w:line="360" w:lineRule="auto"/>
        <w:jc w:val="both"/>
        <w:rPr>
          <w:rFonts w:ascii="Palatino Linotype" w:hAnsi="Palatino Linotype"/>
        </w:rPr>
      </w:pPr>
    </w:p>
    <w:p w14:paraId="6BDC3997" w14:textId="77777777" w:rsidR="002B3BB9" w:rsidRPr="00507FE7" w:rsidRDefault="002B3BB9" w:rsidP="002B3BB9">
      <w:pPr>
        <w:pStyle w:val="Sinespaciado"/>
        <w:spacing w:line="360" w:lineRule="auto"/>
        <w:jc w:val="both"/>
        <w:rPr>
          <w:rFonts w:ascii="Palatino Linotype" w:hAnsi="Palatino Linotype"/>
        </w:rPr>
      </w:pPr>
    </w:p>
    <w:p w14:paraId="197C2F45" w14:textId="77777777" w:rsidR="002B3BB9" w:rsidRPr="002D4376" w:rsidRDefault="002B3BB9" w:rsidP="002B3BB9">
      <w:pPr>
        <w:pStyle w:val="Sinespaciado"/>
        <w:spacing w:line="360" w:lineRule="auto"/>
        <w:jc w:val="both"/>
        <w:rPr>
          <w:rFonts w:ascii="Palatino Linotype" w:hAnsi="Palatino Linotype"/>
          <w:sz w:val="24"/>
          <w:szCs w:val="24"/>
        </w:rPr>
      </w:pPr>
      <w:r w:rsidRPr="002D4376">
        <w:rPr>
          <w:rFonts w:ascii="Palatino Linotype" w:hAnsi="Palatino Linotype"/>
          <w:sz w:val="24"/>
          <w:szCs w:val="24"/>
        </w:rPr>
        <w:t>Así, la parte de la solicitud sobre la que no se expresó inconformidad, debe declararse consentida por la hoy Recurrente, ya que no pueden producirse efectos jurídicos tendentes a revocar, confirmar o modificar la parte de la respuesta con relación a la parte de la solicitud que no fue motivo de disenso ya que se infiere un consentimiento del Recurrente ante la falta de impugnación eficaz. Sirve de sustento a lo anterior, por analogía, la tesis jurisprudencial número VI.3o.C. J/60, publicada en el Semanario Judicial de la Federación y su Gaceta bajo el número de registro 176,608 que a la letra dice:</w:t>
      </w:r>
    </w:p>
    <w:p w14:paraId="4C2E3166" w14:textId="77777777" w:rsidR="002B3BB9" w:rsidRPr="00507FE7" w:rsidRDefault="002B3BB9" w:rsidP="002B3BB9">
      <w:pPr>
        <w:pStyle w:val="Sinespaciado"/>
        <w:spacing w:line="360" w:lineRule="auto"/>
        <w:jc w:val="both"/>
        <w:rPr>
          <w:rFonts w:ascii="Palatino Linotype" w:hAnsi="Palatino Linotype"/>
        </w:rPr>
      </w:pPr>
    </w:p>
    <w:p w14:paraId="2329ECE6" w14:textId="77777777" w:rsidR="002B3BB9" w:rsidRPr="00AA4C6E" w:rsidRDefault="002B3BB9" w:rsidP="002B3BB9">
      <w:pPr>
        <w:pStyle w:val="Sinespaciado"/>
        <w:ind w:left="567" w:right="567"/>
        <w:jc w:val="both"/>
        <w:rPr>
          <w:rFonts w:ascii="Palatino Linotype" w:hAnsi="Palatino Linotype"/>
          <w:i/>
        </w:rPr>
      </w:pPr>
      <w:r w:rsidRPr="00AA4C6E">
        <w:rPr>
          <w:rFonts w:ascii="Palatino Linotype" w:hAnsi="Palatino Linotype"/>
          <w:i/>
        </w:rPr>
        <w:lastRenderedPageBreak/>
        <w:t>“</w:t>
      </w:r>
      <w:r w:rsidRPr="00AA4C6E">
        <w:rPr>
          <w:rFonts w:ascii="Palatino Linotype" w:hAnsi="Palatino Linotype"/>
          <w:b/>
          <w:i/>
        </w:rPr>
        <w:t>ACTOS CONSENTIDOS. SON LOS QUE NO SE IMPUGNAN MEDIANTE EL RECURSO IDÓNEO</w:t>
      </w:r>
      <w:r w:rsidRPr="00AA4C6E">
        <w:rPr>
          <w:rFonts w:ascii="Palatino Linotype" w:hAnsi="Palatino Linotype"/>
          <w:i/>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2A499A42" w14:textId="77777777" w:rsidR="002B3BB9" w:rsidRPr="002B3BB9" w:rsidRDefault="002B3BB9" w:rsidP="00BC1475">
      <w:pPr>
        <w:pStyle w:val="Sinespaciado"/>
        <w:spacing w:line="360" w:lineRule="auto"/>
        <w:jc w:val="both"/>
        <w:rPr>
          <w:rFonts w:ascii="Palatino Linotype" w:hAnsi="Palatino Linotype"/>
          <w:sz w:val="24"/>
          <w:szCs w:val="24"/>
        </w:rPr>
      </w:pPr>
    </w:p>
    <w:p w14:paraId="56B22026" w14:textId="77777777" w:rsidR="00BC1475" w:rsidRDefault="00BC1475" w:rsidP="00BC1475">
      <w:pPr>
        <w:pStyle w:val="Sinespaciado"/>
        <w:spacing w:line="360" w:lineRule="auto"/>
        <w:jc w:val="both"/>
        <w:rPr>
          <w:rFonts w:ascii="Palatino Linotype" w:hAnsi="Palatino Linotype"/>
        </w:rPr>
      </w:pPr>
    </w:p>
    <w:p w14:paraId="0A88298D" w14:textId="7A9A3550" w:rsidR="00BC1475" w:rsidRDefault="00BC1475" w:rsidP="00BC1475">
      <w:pPr>
        <w:pStyle w:val="Sinespaciado"/>
        <w:spacing w:line="360" w:lineRule="auto"/>
        <w:jc w:val="both"/>
        <w:rPr>
          <w:rFonts w:ascii="Palatino Linotype" w:hAnsi="Palatino Linotype"/>
          <w:sz w:val="24"/>
          <w:szCs w:val="24"/>
        </w:rPr>
      </w:pPr>
      <w:r w:rsidRPr="003A53A6">
        <w:rPr>
          <w:rFonts w:ascii="Palatino Linotype" w:hAnsi="Palatino Linotype"/>
          <w:sz w:val="24"/>
          <w:szCs w:val="24"/>
        </w:rPr>
        <w:t xml:space="preserve"> Posteriormente el Sujeto Obligado remite </w:t>
      </w:r>
      <w:r w:rsidR="003A53A6" w:rsidRPr="003A53A6">
        <w:rPr>
          <w:rFonts w:ascii="Palatino Linotype" w:hAnsi="Palatino Linotype"/>
          <w:sz w:val="24"/>
          <w:szCs w:val="24"/>
        </w:rPr>
        <w:t>su Informe Justificado</w:t>
      </w:r>
      <w:r w:rsidRPr="003A53A6">
        <w:rPr>
          <w:rFonts w:ascii="Palatino Linotype" w:hAnsi="Palatino Linotype"/>
          <w:sz w:val="24"/>
          <w:szCs w:val="24"/>
        </w:rPr>
        <w:t>, mediante el cual modifica su</w:t>
      </w:r>
      <w:r w:rsidR="003A53A6" w:rsidRPr="003A53A6">
        <w:rPr>
          <w:rFonts w:ascii="Palatino Linotype" w:hAnsi="Palatino Linotype"/>
          <w:sz w:val="24"/>
          <w:szCs w:val="24"/>
        </w:rPr>
        <w:t>s</w:t>
      </w:r>
      <w:r w:rsidRPr="003A53A6">
        <w:rPr>
          <w:rFonts w:ascii="Palatino Linotype" w:hAnsi="Palatino Linotype"/>
          <w:sz w:val="24"/>
          <w:szCs w:val="24"/>
        </w:rPr>
        <w:t xml:space="preserve"> respuestas anexando un </w:t>
      </w:r>
      <w:r w:rsidR="003A53A6" w:rsidRPr="003A53A6">
        <w:rPr>
          <w:rFonts w:ascii="Palatino Linotype" w:hAnsi="Palatino Linotype"/>
          <w:sz w:val="24"/>
          <w:szCs w:val="24"/>
        </w:rPr>
        <w:t>documento en pdf el cual versa en el informe anual de la Defensoría de Derechos Humanos de Zinacantepec</w:t>
      </w:r>
      <w:r w:rsidRPr="003A53A6">
        <w:rPr>
          <w:rFonts w:ascii="Palatino Linotype" w:hAnsi="Palatino Linotype"/>
          <w:sz w:val="24"/>
          <w:szCs w:val="24"/>
        </w:rPr>
        <w:t>,</w:t>
      </w:r>
      <w:r w:rsidR="002D3726">
        <w:rPr>
          <w:rFonts w:ascii="Palatino Linotype" w:hAnsi="Palatino Linotype"/>
          <w:sz w:val="24"/>
          <w:szCs w:val="24"/>
        </w:rPr>
        <w:t xml:space="preserve"> y de igual forma remite oficio DMDH/091/2020, </w:t>
      </w:r>
      <w:r w:rsidR="00CE46BA">
        <w:rPr>
          <w:rFonts w:ascii="Palatino Linotype" w:hAnsi="Palatino Linotype"/>
          <w:sz w:val="24"/>
          <w:szCs w:val="24"/>
        </w:rPr>
        <w:t>signado por</w:t>
      </w:r>
      <w:r w:rsidR="002D3726">
        <w:rPr>
          <w:rFonts w:ascii="Palatino Linotype" w:hAnsi="Palatino Linotype"/>
          <w:sz w:val="24"/>
          <w:szCs w:val="24"/>
        </w:rPr>
        <w:t xml:space="preserve"> la Defensora Municipal de Derechos Humanos, de los cuales se observa lo siguiente</w:t>
      </w:r>
      <w:r w:rsidRPr="003A53A6">
        <w:rPr>
          <w:rFonts w:ascii="Palatino Linotype" w:hAnsi="Palatino Linotype"/>
          <w:sz w:val="24"/>
          <w:szCs w:val="24"/>
        </w:rPr>
        <w:t>:</w:t>
      </w:r>
    </w:p>
    <w:p w14:paraId="08FC27CA" w14:textId="6E772B3E" w:rsidR="002B3BB9" w:rsidRPr="003A53A6" w:rsidRDefault="002B3BB9" w:rsidP="00BC1475">
      <w:pPr>
        <w:pStyle w:val="Sinespaciado"/>
        <w:spacing w:line="360" w:lineRule="auto"/>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6CC2D412" wp14:editId="14EB4C1B">
                <wp:simplePos x="0" y="0"/>
                <wp:positionH relativeFrom="column">
                  <wp:posOffset>46916</wp:posOffset>
                </wp:positionH>
                <wp:positionV relativeFrom="paragraph">
                  <wp:posOffset>61771</wp:posOffset>
                </wp:positionV>
                <wp:extent cx="5784112" cy="4167963"/>
                <wp:effectExtent l="0" t="0" r="26670" b="23495"/>
                <wp:wrapNone/>
                <wp:docPr id="3" name="Conector recto 3"/>
                <wp:cNvGraphicFramePr/>
                <a:graphic xmlns:a="http://schemas.openxmlformats.org/drawingml/2006/main">
                  <a:graphicData uri="http://schemas.microsoft.com/office/word/2010/wordprocessingShape">
                    <wps:wsp>
                      <wps:cNvCnPr/>
                      <wps:spPr>
                        <a:xfrm>
                          <a:off x="0" y="0"/>
                          <a:ext cx="5784112" cy="416796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17A6EA65" id="Conector recto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7pt,4.85pt" to="459.15pt,3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" strokecolor="black [3200]" strokeweight=".5pt">
                <v:stroke joinstyle="miter"/>
              </v:line>
            </w:pict>
          </mc:Fallback>
        </mc:AlternateContent>
      </w:r>
    </w:p>
    <w:p w14:paraId="5C5F0D7C" w14:textId="77777777" w:rsidR="00BC1475" w:rsidRDefault="00BC1475" w:rsidP="00BC1475">
      <w:pPr>
        <w:pStyle w:val="Sinespaciado"/>
        <w:spacing w:line="360" w:lineRule="auto"/>
        <w:jc w:val="both"/>
        <w:rPr>
          <w:rFonts w:ascii="Palatino Linotype" w:hAnsi="Palatino Linotype"/>
        </w:rPr>
      </w:pPr>
    </w:p>
    <w:p w14:paraId="45953825" w14:textId="308F7479" w:rsidR="00BC1475" w:rsidRDefault="003A53A6" w:rsidP="003A53A6">
      <w:pPr>
        <w:pStyle w:val="Sinespaciado"/>
        <w:spacing w:line="360" w:lineRule="auto"/>
        <w:jc w:val="center"/>
        <w:rPr>
          <w:rFonts w:ascii="Palatino Linotype" w:hAnsi="Palatino Linotype"/>
        </w:rPr>
      </w:pPr>
      <w:r>
        <w:rPr>
          <w:noProof/>
          <w:lang w:eastAsia="es-MX"/>
        </w:rPr>
        <w:lastRenderedPageBreak/>
        <w:drawing>
          <wp:inline distT="0" distB="0" distL="0" distR="0" wp14:anchorId="60A670B1" wp14:editId="26DABCF3">
            <wp:extent cx="4989399" cy="6772939"/>
            <wp:effectExtent l="0" t="0" r="1905"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250" t="7643" r="32209" b="4174"/>
                    <a:stretch/>
                  </pic:blipFill>
                  <pic:spPr bwMode="auto">
                    <a:xfrm>
                      <a:off x="0" y="0"/>
                      <a:ext cx="4994013" cy="6779203"/>
                    </a:xfrm>
                    <a:prstGeom prst="rect">
                      <a:avLst/>
                    </a:prstGeom>
                    <a:ln>
                      <a:noFill/>
                    </a:ln>
                    <a:extLst>
                      <a:ext uri="{53640926-AAD7-44D8-BBD7-CCE9431645EC}">
                        <a14:shadowObscured xmlns:a14="http://schemas.microsoft.com/office/drawing/2010/main"/>
                      </a:ext>
                    </a:extLst>
                  </pic:spPr>
                </pic:pic>
              </a:graphicData>
            </a:graphic>
          </wp:inline>
        </w:drawing>
      </w:r>
    </w:p>
    <w:p w14:paraId="0A74074C" w14:textId="2048B113" w:rsidR="003A53A6" w:rsidRDefault="003A53A6" w:rsidP="003A53A6">
      <w:pPr>
        <w:pStyle w:val="Sinespaciado"/>
        <w:spacing w:line="360" w:lineRule="auto"/>
        <w:jc w:val="center"/>
        <w:rPr>
          <w:rFonts w:ascii="Palatino Linotype" w:hAnsi="Palatino Linotype"/>
        </w:rPr>
      </w:pPr>
    </w:p>
    <w:p w14:paraId="1FBDDDCD" w14:textId="51F2C847" w:rsidR="003A53A6" w:rsidRDefault="003A53A6" w:rsidP="003A53A6">
      <w:pPr>
        <w:pStyle w:val="Sinespaciado"/>
        <w:spacing w:line="360" w:lineRule="auto"/>
        <w:jc w:val="center"/>
        <w:rPr>
          <w:rFonts w:ascii="Palatino Linotype" w:hAnsi="Palatino Linotype"/>
        </w:rPr>
      </w:pPr>
    </w:p>
    <w:p w14:paraId="69FA3E95" w14:textId="6DC340F3" w:rsidR="003A53A6" w:rsidRDefault="003A53A6" w:rsidP="003A53A6">
      <w:pPr>
        <w:pStyle w:val="Sinespaciado"/>
        <w:spacing w:line="360" w:lineRule="auto"/>
        <w:jc w:val="center"/>
        <w:rPr>
          <w:rFonts w:ascii="Palatino Linotype" w:hAnsi="Palatino Linotype"/>
        </w:rPr>
      </w:pPr>
      <w:r>
        <w:rPr>
          <w:noProof/>
          <w:lang w:eastAsia="es-MX"/>
        </w:rPr>
        <w:lastRenderedPageBreak/>
        <w:drawing>
          <wp:inline distT="0" distB="0" distL="0" distR="0" wp14:anchorId="01F9F619" wp14:editId="3C679B72">
            <wp:extent cx="5584404" cy="7102548"/>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831" t="9517" r="31874" b="6156"/>
                    <a:stretch/>
                  </pic:blipFill>
                  <pic:spPr bwMode="auto">
                    <a:xfrm>
                      <a:off x="0" y="0"/>
                      <a:ext cx="5602538" cy="7125611"/>
                    </a:xfrm>
                    <a:prstGeom prst="rect">
                      <a:avLst/>
                    </a:prstGeom>
                    <a:ln>
                      <a:noFill/>
                    </a:ln>
                    <a:extLst>
                      <a:ext uri="{53640926-AAD7-44D8-BBD7-CCE9431645EC}">
                        <a14:shadowObscured xmlns:a14="http://schemas.microsoft.com/office/drawing/2010/main"/>
                      </a:ext>
                    </a:extLst>
                  </pic:spPr>
                </pic:pic>
              </a:graphicData>
            </a:graphic>
          </wp:inline>
        </w:drawing>
      </w:r>
    </w:p>
    <w:p w14:paraId="09B6F119" w14:textId="694D139E" w:rsidR="003A53A6" w:rsidRDefault="003A53A6" w:rsidP="003A53A6">
      <w:pPr>
        <w:pStyle w:val="Sinespaciado"/>
        <w:spacing w:line="360" w:lineRule="auto"/>
        <w:jc w:val="center"/>
        <w:rPr>
          <w:rFonts w:ascii="Palatino Linotype" w:hAnsi="Palatino Linotype"/>
        </w:rPr>
      </w:pPr>
      <w:r>
        <w:rPr>
          <w:noProof/>
          <w:lang w:eastAsia="es-MX"/>
        </w:rPr>
        <w:lastRenderedPageBreak/>
        <w:drawing>
          <wp:inline distT="0" distB="0" distL="0" distR="0" wp14:anchorId="511D2391" wp14:editId="4F3CC48C">
            <wp:extent cx="5493790" cy="730456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201" t="8203" r="31871" b="4509"/>
                    <a:stretch/>
                  </pic:blipFill>
                  <pic:spPr bwMode="auto">
                    <a:xfrm>
                      <a:off x="0" y="0"/>
                      <a:ext cx="5515625" cy="7333598"/>
                    </a:xfrm>
                    <a:prstGeom prst="rect">
                      <a:avLst/>
                    </a:prstGeom>
                    <a:ln>
                      <a:noFill/>
                    </a:ln>
                    <a:extLst>
                      <a:ext uri="{53640926-AAD7-44D8-BBD7-CCE9431645EC}">
                        <a14:shadowObscured xmlns:a14="http://schemas.microsoft.com/office/drawing/2010/main"/>
                      </a:ext>
                    </a:extLst>
                  </pic:spPr>
                </pic:pic>
              </a:graphicData>
            </a:graphic>
          </wp:inline>
        </w:drawing>
      </w:r>
    </w:p>
    <w:p w14:paraId="0F377A5F" w14:textId="178EA2D1" w:rsidR="00BC1475" w:rsidRDefault="00CE46BA" w:rsidP="00BC1475">
      <w:pPr>
        <w:pStyle w:val="Sinespaciado"/>
        <w:spacing w:line="360" w:lineRule="auto"/>
        <w:jc w:val="center"/>
        <w:rPr>
          <w:rFonts w:ascii="Palatino Linotype" w:hAnsi="Palatino Linotype"/>
        </w:rPr>
      </w:pPr>
      <w:r>
        <w:rPr>
          <w:noProof/>
          <w:lang w:eastAsia="es-MX"/>
        </w:rPr>
        <w:lastRenderedPageBreak/>
        <w:drawing>
          <wp:inline distT="0" distB="0" distL="0" distR="0" wp14:anchorId="5608DE5A" wp14:editId="6A29BB34">
            <wp:extent cx="5220335" cy="7102548"/>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458" t="7875" r="31885" b="4185"/>
                    <a:stretch/>
                  </pic:blipFill>
                  <pic:spPr bwMode="auto">
                    <a:xfrm>
                      <a:off x="0" y="0"/>
                      <a:ext cx="5242301" cy="7132433"/>
                    </a:xfrm>
                    <a:prstGeom prst="rect">
                      <a:avLst/>
                    </a:prstGeom>
                    <a:ln>
                      <a:noFill/>
                    </a:ln>
                    <a:extLst>
                      <a:ext uri="{53640926-AAD7-44D8-BBD7-CCE9431645EC}">
                        <a14:shadowObscured xmlns:a14="http://schemas.microsoft.com/office/drawing/2010/main"/>
                      </a:ext>
                    </a:extLst>
                  </pic:spPr>
                </pic:pic>
              </a:graphicData>
            </a:graphic>
          </wp:inline>
        </w:drawing>
      </w:r>
    </w:p>
    <w:p w14:paraId="5E5E35FF" w14:textId="77777777" w:rsidR="00BC1475" w:rsidRPr="00CE46BA" w:rsidRDefault="00BC1475" w:rsidP="00BC1475">
      <w:pPr>
        <w:pStyle w:val="Sinespaciado"/>
        <w:spacing w:line="360" w:lineRule="auto"/>
        <w:jc w:val="both"/>
        <w:rPr>
          <w:rFonts w:ascii="Palatino Linotype" w:hAnsi="Palatino Linotype"/>
          <w:sz w:val="24"/>
          <w:szCs w:val="24"/>
        </w:rPr>
      </w:pPr>
      <w:r w:rsidRPr="00CE46BA">
        <w:rPr>
          <w:rFonts w:ascii="Palatino Linotype" w:hAnsi="Palatino Linotype"/>
          <w:sz w:val="24"/>
          <w:szCs w:val="24"/>
        </w:rPr>
        <w:lastRenderedPageBreak/>
        <w:t>En ese contexto, esta Ponencia Resolutora considera necesario precisar en relación a la información proporcionada por el Sujeto Obligado mediante Alcance, este Instituto no está facultado para dudar de la veracidad de la información proporcionada, pues no existe precepto legal alguno en la Ley de la materia que permita que, vía recurso de revisión, pueda pronunciarse al respecto. Sirve de apoyo a lo anterior, por analogía, el criterio 31/10 emitido por el entonces Instituto Federal de Acceso a la Información y Protección de Datos (IFAI) hoy Instituto Nacional de Transparencia, Acceso a la Información y Protección de Datos Personales (INAI), que a la letra indica:</w:t>
      </w:r>
    </w:p>
    <w:p w14:paraId="5F4A6D46" w14:textId="77777777" w:rsidR="00BC1475" w:rsidRPr="00CE46BA" w:rsidRDefault="00BC1475" w:rsidP="00BC1475">
      <w:pPr>
        <w:pStyle w:val="Sinespaciado"/>
        <w:spacing w:line="360" w:lineRule="auto"/>
        <w:jc w:val="both"/>
        <w:rPr>
          <w:rFonts w:ascii="Palatino Linotype" w:hAnsi="Palatino Linotype"/>
          <w:sz w:val="24"/>
          <w:szCs w:val="24"/>
        </w:rPr>
      </w:pPr>
    </w:p>
    <w:p w14:paraId="454EF703" w14:textId="77777777" w:rsidR="00BC1475" w:rsidRPr="00C96AC8" w:rsidRDefault="00BC1475" w:rsidP="00BC1475">
      <w:pPr>
        <w:pStyle w:val="Sinespaciado"/>
        <w:spacing w:line="360" w:lineRule="auto"/>
        <w:ind w:left="709" w:right="900"/>
        <w:jc w:val="both"/>
        <w:rPr>
          <w:rFonts w:ascii="Palatino Linotype" w:hAnsi="Palatino Linotype"/>
          <w:i/>
        </w:rPr>
      </w:pPr>
      <w:r w:rsidRPr="00C96AC8">
        <w:rPr>
          <w:rFonts w:ascii="Palatino Linotype" w:hAnsi="Palatino Linotype"/>
          <w:i/>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1670D1A" w14:textId="77777777" w:rsidR="00BC1475" w:rsidRPr="00C96AC8" w:rsidRDefault="00BC1475" w:rsidP="00BC1475">
      <w:pPr>
        <w:pStyle w:val="Sinespaciado"/>
        <w:spacing w:line="360" w:lineRule="auto"/>
        <w:ind w:left="709" w:right="900"/>
        <w:jc w:val="both"/>
        <w:rPr>
          <w:rFonts w:ascii="Palatino Linotype" w:hAnsi="Palatino Linotype"/>
          <w:i/>
        </w:rPr>
      </w:pPr>
      <w:r w:rsidRPr="00C96AC8">
        <w:rPr>
          <w:rFonts w:ascii="Palatino Linotype" w:hAnsi="Palatino Linotype"/>
          <w:i/>
        </w:rPr>
        <w:t xml:space="preserve">Expedientes: </w:t>
      </w:r>
    </w:p>
    <w:p w14:paraId="696E5E35" w14:textId="77777777" w:rsidR="00BC1475" w:rsidRPr="00C96AC8" w:rsidRDefault="00BC1475" w:rsidP="00BC1475">
      <w:pPr>
        <w:pStyle w:val="Sinespaciado"/>
        <w:spacing w:line="360" w:lineRule="auto"/>
        <w:ind w:left="709" w:right="900"/>
        <w:jc w:val="both"/>
        <w:rPr>
          <w:rFonts w:ascii="Palatino Linotype" w:hAnsi="Palatino Linotype"/>
          <w:i/>
        </w:rPr>
      </w:pPr>
      <w:r w:rsidRPr="00C96AC8">
        <w:rPr>
          <w:rFonts w:ascii="Palatino Linotype" w:hAnsi="Palatino Linotype"/>
          <w:i/>
        </w:rPr>
        <w:t xml:space="preserve">2440/07 Comisión Federal de Electricidad - Alonso Lujambio Irazábal </w:t>
      </w:r>
    </w:p>
    <w:p w14:paraId="4A210733" w14:textId="77777777" w:rsidR="00BC1475" w:rsidRPr="00C96AC8" w:rsidRDefault="00BC1475" w:rsidP="00BC1475">
      <w:pPr>
        <w:pStyle w:val="Sinespaciado"/>
        <w:spacing w:line="360" w:lineRule="auto"/>
        <w:ind w:left="709" w:right="900"/>
        <w:jc w:val="both"/>
        <w:rPr>
          <w:rFonts w:ascii="Palatino Linotype" w:hAnsi="Palatino Linotype"/>
          <w:i/>
        </w:rPr>
      </w:pPr>
      <w:r w:rsidRPr="00C96AC8">
        <w:rPr>
          <w:rFonts w:ascii="Palatino Linotype" w:hAnsi="Palatino Linotype"/>
          <w:i/>
        </w:rPr>
        <w:lastRenderedPageBreak/>
        <w:t xml:space="preserve">0113/09 Instituto de Seguridad y Servicios Sociales de los Trabajadores del Estado – Alonso Lujambio Irazábal </w:t>
      </w:r>
    </w:p>
    <w:p w14:paraId="701DFCB3" w14:textId="77777777" w:rsidR="00BC1475" w:rsidRPr="00C96AC8" w:rsidRDefault="00BC1475" w:rsidP="00BC1475">
      <w:pPr>
        <w:pStyle w:val="Sinespaciado"/>
        <w:spacing w:line="360" w:lineRule="auto"/>
        <w:ind w:left="709" w:right="900"/>
        <w:jc w:val="both"/>
        <w:rPr>
          <w:rFonts w:ascii="Palatino Linotype" w:hAnsi="Palatino Linotype"/>
          <w:i/>
        </w:rPr>
      </w:pPr>
      <w:r w:rsidRPr="00C96AC8">
        <w:rPr>
          <w:rFonts w:ascii="Palatino Linotype" w:hAnsi="Palatino Linotype"/>
          <w:i/>
        </w:rPr>
        <w:t xml:space="preserve">1624/09 Instituto Nacional para la Educación de los Adultos - María </w:t>
      </w:r>
      <w:proofErr w:type="spellStart"/>
      <w:r w:rsidRPr="00C96AC8">
        <w:rPr>
          <w:rFonts w:ascii="Palatino Linotype" w:hAnsi="Palatino Linotype"/>
          <w:i/>
        </w:rPr>
        <w:t>Marván</w:t>
      </w:r>
      <w:proofErr w:type="spellEnd"/>
      <w:r w:rsidRPr="00C96AC8">
        <w:rPr>
          <w:rFonts w:ascii="Palatino Linotype" w:hAnsi="Palatino Linotype"/>
          <w:i/>
        </w:rPr>
        <w:t xml:space="preserve"> Laborde </w:t>
      </w:r>
    </w:p>
    <w:p w14:paraId="497462AD" w14:textId="77777777" w:rsidR="00BC1475" w:rsidRPr="00C96AC8" w:rsidRDefault="00BC1475" w:rsidP="00BC1475">
      <w:pPr>
        <w:pStyle w:val="Sinespaciado"/>
        <w:spacing w:line="360" w:lineRule="auto"/>
        <w:ind w:left="709" w:right="900"/>
        <w:jc w:val="both"/>
        <w:rPr>
          <w:rFonts w:ascii="Palatino Linotype" w:hAnsi="Palatino Linotype"/>
          <w:i/>
        </w:rPr>
      </w:pPr>
      <w:r w:rsidRPr="00C96AC8">
        <w:rPr>
          <w:rFonts w:ascii="Palatino Linotype" w:hAnsi="Palatino Linotype"/>
          <w:i/>
        </w:rPr>
        <w:t xml:space="preserve">2395/09 Secretaría de Economía - María </w:t>
      </w:r>
      <w:proofErr w:type="spellStart"/>
      <w:r w:rsidRPr="00C96AC8">
        <w:rPr>
          <w:rFonts w:ascii="Palatino Linotype" w:hAnsi="Palatino Linotype"/>
          <w:i/>
        </w:rPr>
        <w:t>Marván</w:t>
      </w:r>
      <w:proofErr w:type="spellEnd"/>
      <w:r w:rsidRPr="00C96AC8">
        <w:rPr>
          <w:rFonts w:ascii="Palatino Linotype" w:hAnsi="Palatino Linotype"/>
          <w:i/>
        </w:rPr>
        <w:t xml:space="preserve"> Laborde </w:t>
      </w:r>
    </w:p>
    <w:p w14:paraId="10FA663C" w14:textId="77777777" w:rsidR="00BC1475" w:rsidRPr="00C96AC8" w:rsidRDefault="00BC1475" w:rsidP="00BC1475">
      <w:pPr>
        <w:pStyle w:val="Sinespaciado"/>
        <w:spacing w:line="360" w:lineRule="auto"/>
        <w:ind w:left="709" w:right="900"/>
        <w:jc w:val="both"/>
        <w:rPr>
          <w:rFonts w:ascii="Palatino Linotype" w:hAnsi="Palatino Linotype"/>
          <w:i/>
        </w:rPr>
      </w:pPr>
      <w:r w:rsidRPr="00C96AC8">
        <w:rPr>
          <w:rFonts w:ascii="Palatino Linotype" w:hAnsi="Palatino Linotype"/>
          <w:i/>
        </w:rPr>
        <w:t xml:space="preserve">0837/10 Administración Portuaria Integral de Veracruz, S.A. de C.V. – María </w:t>
      </w:r>
      <w:proofErr w:type="spellStart"/>
      <w:r w:rsidRPr="00C96AC8">
        <w:rPr>
          <w:rFonts w:ascii="Palatino Linotype" w:hAnsi="Palatino Linotype"/>
          <w:i/>
        </w:rPr>
        <w:t>Marván</w:t>
      </w:r>
      <w:proofErr w:type="spellEnd"/>
      <w:r w:rsidRPr="00C96AC8">
        <w:rPr>
          <w:rFonts w:ascii="Palatino Linotype" w:hAnsi="Palatino Linotype"/>
          <w:i/>
        </w:rPr>
        <w:t xml:space="preserve"> Laborde”</w:t>
      </w:r>
    </w:p>
    <w:p w14:paraId="7130C809" w14:textId="141C4935" w:rsidR="00BC1475" w:rsidRDefault="00BC1475" w:rsidP="00BC1475">
      <w:pPr>
        <w:pStyle w:val="Sinespaciado"/>
        <w:spacing w:line="360" w:lineRule="auto"/>
        <w:jc w:val="both"/>
        <w:rPr>
          <w:rFonts w:ascii="Palatino Linotype" w:hAnsi="Palatino Linotype"/>
        </w:rPr>
      </w:pPr>
    </w:p>
    <w:p w14:paraId="1C313246" w14:textId="77777777" w:rsidR="002B3BB9" w:rsidRPr="00C96AC8" w:rsidRDefault="002B3BB9" w:rsidP="00BC1475">
      <w:pPr>
        <w:pStyle w:val="Sinespaciado"/>
        <w:spacing w:line="360" w:lineRule="auto"/>
        <w:jc w:val="both"/>
        <w:rPr>
          <w:rFonts w:ascii="Palatino Linotype" w:hAnsi="Palatino Linotype"/>
        </w:rPr>
      </w:pPr>
    </w:p>
    <w:p w14:paraId="6B3A1AC9" w14:textId="381FEEED" w:rsidR="00863156" w:rsidRDefault="00863156" w:rsidP="00863156">
      <w:pPr>
        <w:pStyle w:val="Prrafodelista"/>
        <w:spacing w:line="360" w:lineRule="auto"/>
        <w:ind w:left="0" w:right="49"/>
        <w:contextualSpacing/>
        <w:jc w:val="both"/>
        <w:rPr>
          <w:rFonts w:ascii="Palatino Linotype" w:hAnsi="Palatino Linotype" w:cs="Arial"/>
          <w:color w:val="000000" w:themeColor="text1"/>
        </w:rPr>
      </w:pPr>
      <w:r w:rsidRPr="00556AC4">
        <w:rPr>
          <w:rFonts w:ascii="Palatino Linotype" w:hAnsi="Palatino Linotype" w:cs="Arial"/>
          <w:color w:val="000000" w:themeColor="text1"/>
        </w:rPr>
        <w:t xml:space="preserve">Ahora bien, es de precisar que, para obtener la </w:t>
      </w:r>
      <w:r w:rsidRPr="00032985">
        <w:rPr>
          <w:rFonts w:ascii="Palatino Linotype" w:hAnsi="Palatino Linotype" w:cs="Arial"/>
          <w:b/>
          <w:color w:val="000000" w:themeColor="text1"/>
          <w:u w:val="single"/>
        </w:rPr>
        <w:t>Cédula Profesional</w:t>
      </w:r>
      <w:r w:rsidRPr="00556AC4">
        <w:rPr>
          <w:rFonts w:ascii="Palatino Linotype" w:hAnsi="Palatino Linotype" w:cs="Arial"/>
          <w:color w:val="000000" w:themeColor="text1"/>
        </w:rPr>
        <w:t xml:space="preserve">, se requiere que; </w:t>
      </w:r>
    </w:p>
    <w:p w14:paraId="2F228AB4" w14:textId="77777777" w:rsidR="00863156" w:rsidRDefault="00863156" w:rsidP="00863156">
      <w:pPr>
        <w:pStyle w:val="Sinespaciado"/>
      </w:pPr>
    </w:p>
    <w:p w14:paraId="5B2FF4A1" w14:textId="77777777" w:rsidR="00863156" w:rsidRDefault="00863156" w:rsidP="00863156">
      <w:pPr>
        <w:pStyle w:val="Prrafodelista"/>
        <w:spacing w:line="360" w:lineRule="auto"/>
        <w:ind w:left="567" w:right="708"/>
        <w:contextualSpacing/>
        <w:jc w:val="both"/>
        <w:rPr>
          <w:rFonts w:ascii="Palatino Linotype" w:hAnsi="Palatino Linotype" w:cs="Arial"/>
          <w:color w:val="000000" w:themeColor="text1"/>
        </w:rPr>
      </w:pPr>
      <w:r w:rsidRPr="00032985">
        <w:rPr>
          <w:rFonts w:ascii="Palatino Linotype" w:hAnsi="Palatino Linotype" w:cs="Arial"/>
          <w:b/>
          <w:color w:val="000000" w:themeColor="text1"/>
        </w:rPr>
        <w:t>a)</w:t>
      </w:r>
      <w:r w:rsidRPr="00556AC4">
        <w:rPr>
          <w:rFonts w:ascii="Palatino Linotype" w:hAnsi="Palatino Linotype" w:cs="Arial"/>
          <w:color w:val="000000" w:themeColor="text1"/>
        </w:rPr>
        <w:t xml:space="preserve"> </w:t>
      </w:r>
      <w:r>
        <w:rPr>
          <w:rFonts w:ascii="Palatino Linotype" w:hAnsi="Palatino Linotype" w:cs="Arial"/>
          <w:color w:val="000000" w:themeColor="text1"/>
        </w:rPr>
        <w:t>E</w:t>
      </w:r>
      <w:r w:rsidRPr="00556AC4">
        <w:rPr>
          <w:rFonts w:ascii="Palatino Linotype" w:hAnsi="Palatino Linotype" w:cs="Arial"/>
          <w:color w:val="000000" w:themeColor="text1"/>
        </w:rPr>
        <w:t xml:space="preserve">l particular haya concluido sus estudios y; </w:t>
      </w:r>
    </w:p>
    <w:p w14:paraId="59C8AB24" w14:textId="77777777" w:rsidR="00863156" w:rsidRDefault="00863156" w:rsidP="00863156">
      <w:pPr>
        <w:pStyle w:val="Prrafodelista"/>
        <w:spacing w:line="360" w:lineRule="auto"/>
        <w:ind w:left="567" w:right="708"/>
        <w:contextualSpacing/>
        <w:jc w:val="both"/>
        <w:rPr>
          <w:rFonts w:ascii="Palatino Linotype" w:hAnsi="Palatino Linotype" w:cs="Arial"/>
          <w:color w:val="000000" w:themeColor="text1"/>
        </w:rPr>
      </w:pPr>
      <w:r w:rsidRPr="00032985">
        <w:rPr>
          <w:rFonts w:ascii="Palatino Linotype" w:hAnsi="Palatino Linotype" w:cs="Arial"/>
          <w:b/>
          <w:color w:val="000000" w:themeColor="text1"/>
        </w:rPr>
        <w:t>b)</w:t>
      </w:r>
      <w:r w:rsidRPr="00556AC4">
        <w:rPr>
          <w:rFonts w:ascii="Palatino Linotype" w:hAnsi="Palatino Linotype" w:cs="Arial"/>
          <w:color w:val="000000" w:themeColor="text1"/>
        </w:rPr>
        <w:t xml:space="preserve"> </w:t>
      </w:r>
      <w:r>
        <w:rPr>
          <w:rFonts w:ascii="Palatino Linotype" w:hAnsi="Palatino Linotype" w:cs="Arial"/>
          <w:color w:val="000000" w:themeColor="text1"/>
        </w:rPr>
        <w:t>R</w:t>
      </w:r>
      <w:r w:rsidRPr="00556AC4">
        <w:rPr>
          <w:rFonts w:ascii="Palatino Linotype" w:hAnsi="Palatino Linotype" w:cs="Arial"/>
          <w:color w:val="000000" w:themeColor="text1"/>
        </w:rPr>
        <w:t>ealizar el trámite correspondiente para su obtención, por lo que dentro de este trámite se llevan a cabo una serie de pasos de carácter personal como l</w:t>
      </w:r>
      <w:r>
        <w:rPr>
          <w:rFonts w:ascii="Palatino Linotype" w:hAnsi="Palatino Linotype" w:cs="Arial"/>
          <w:color w:val="000000" w:themeColor="text1"/>
        </w:rPr>
        <w:t xml:space="preserve">o es; </w:t>
      </w:r>
      <w:r w:rsidRPr="00556AC4">
        <w:rPr>
          <w:rFonts w:ascii="Palatino Linotype" w:hAnsi="Palatino Linotype" w:cs="Arial"/>
          <w:color w:val="000000" w:themeColor="text1"/>
        </w:rPr>
        <w:t xml:space="preserve">llenar la solicitud correspondiente, asistir a una cita, proceder al pago de derechos, entre otros. </w:t>
      </w:r>
    </w:p>
    <w:p w14:paraId="025A5814" w14:textId="77777777" w:rsidR="00863156" w:rsidRDefault="00863156" w:rsidP="00863156">
      <w:pPr>
        <w:pStyle w:val="Prrafodelista"/>
        <w:spacing w:line="360" w:lineRule="auto"/>
        <w:ind w:left="567" w:right="708"/>
        <w:contextualSpacing/>
        <w:jc w:val="both"/>
        <w:rPr>
          <w:rFonts w:ascii="Palatino Linotype" w:hAnsi="Palatino Linotype" w:cs="Arial"/>
          <w:color w:val="000000" w:themeColor="text1"/>
        </w:rPr>
      </w:pPr>
    </w:p>
    <w:p w14:paraId="5EF19C21" w14:textId="77777777" w:rsidR="00863156" w:rsidRPr="0050499A" w:rsidRDefault="00863156" w:rsidP="00863156">
      <w:pPr>
        <w:pStyle w:val="Prrafodelista"/>
        <w:spacing w:line="360" w:lineRule="auto"/>
        <w:ind w:left="0" w:right="49"/>
        <w:contextualSpacing/>
        <w:jc w:val="both"/>
        <w:rPr>
          <w:rFonts w:ascii="Palatino Linotype" w:hAnsi="Palatino Linotype" w:cs="Arial"/>
          <w:color w:val="000000" w:themeColor="text1"/>
        </w:rPr>
      </w:pPr>
      <w:r w:rsidRPr="00556AC4">
        <w:rPr>
          <w:rFonts w:ascii="Palatino Linotype" w:hAnsi="Palatino Linotype" w:cs="Arial"/>
          <w:color w:val="000000" w:themeColor="text1"/>
        </w:rPr>
        <w:t xml:space="preserve">De lo cual se puede advertir que, en razón a que es un trámite personal y es generado de manera voluntaria y a solicitud del particular, ésta pudo haber </w:t>
      </w:r>
      <w:r w:rsidRPr="00556AC4">
        <w:rPr>
          <w:rFonts w:ascii="Palatino Linotype" w:hAnsi="Palatino Linotype" w:cs="Arial"/>
          <w:b/>
          <w:color w:val="000000" w:themeColor="text1"/>
          <w:u w:val="single"/>
        </w:rPr>
        <w:t>sido o no entregada</w:t>
      </w:r>
      <w:r w:rsidRPr="00556AC4">
        <w:rPr>
          <w:rFonts w:ascii="Palatino Linotype" w:hAnsi="Palatino Linotype" w:cs="Arial"/>
          <w:color w:val="000000" w:themeColor="text1"/>
        </w:rPr>
        <w:t xml:space="preserve"> por el particular ahora servidor público al </w:t>
      </w:r>
      <w:r w:rsidRPr="00556AC4">
        <w:rPr>
          <w:rFonts w:ascii="Palatino Linotype" w:hAnsi="Palatino Linotype" w:cs="Arial"/>
          <w:b/>
          <w:color w:val="000000" w:themeColor="text1"/>
        </w:rPr>
        <w:t xml:space="preserve">Sujeto </w:t>
      </w:r>
      <w:r w:rsidRPr="0092662A">
        <w:rPr>
          <w:rFonts w:ascii="Palatino Linotype" w:hAnsi="Palatino Linotype" w:cs="Arial"/>
          <w:b/>
          <w:color w:val="000000" w:themeColor="text1"/>
        </w:rPr>
        <w:t>Obligado</w:t>
      </w:r>
      <w:r w:rsidRPr="0092662A">
        <w:rPr>
          <w:rFonts w:ascii="Palatino Linotype" w:hAnsi="Palatino Linotype" w:cs="Arial"/>
          <w:color w:val="000000" w:themeColor="text1"/>
        </w:rPr>
        <w:t xml:space="preserve">, por lo que existe la posibilidad de </w:t>
      </w:r>
      <w:r w:rsidRPr="0050499A">
        <w:rPr>
          <w:rFonts w:ascii="Palatino Linotype" w:hAnsi="Palatino Linotype" w:cs="Arial"/>
          <w:color w:val="000000" w:themeColor="text1"/>
        </w:rPr>
        <w:t xml:space="preserve">que este documento </w:t>
      </w:r>
      <w:r w:rsidRPr="0050499A">
        <w:rPr>
          <w:rFonts w:ascii="Palatino Linotype" w:hAnsi="Palatino Linotype" w:cs="Arial"/>
          <w:b/>
          <w:color w:val="000000" w:themeColor="text1"/>
          <w:u w:val="single"/>
        </w:rPr>
        <w:t>se encuentre o no</w:t>
      </w:r>
      <w:r w:rsidRPr="0050499A">
        <w:rPr>
          <w:rFonts w:ascii="Palatino Linotype" w:hAnsi="Palatino Linotype" w:cs="Arial"/>
          <w:color w:val="000000" w:themeColor="text1"/>
        </w:rPr>
        <w:t xml:space="preserve">, dentro de sus archivos. </w:t>
      </w:r>
    </w:p>
    <w:p w14:paraId="75FF85EA" w14:textId="77777777" w:rsidR="00863156" w:rsidRPr="003F5EE5" w:rsidRDefault="00863156" w:rsidP="00863156">
      <w:pPr>
        <w:spacing w:line="360" w:lineRule="auto"/>
        <w:jc w:val="both"/>
        <w:rPr>
          <w:rFonts w:ascii="Palatino Linotype" w:hAnsi="Palatino Linotype"/>
          <w:lang w:eastAsia="es-MX"/>
        </w:rPr>
      </w:pPr>
    </w:p>
    <w:p w14:paraId="291D873C" w14:textId="19AD41D8" w:rsidR="002B3BB9" w:rsidRPr="00863156" w:rsidRDefault="002B3BB9" w:rsidP="00BC1475">
      <w:pPr>
        <w:pStyle w:val="Sinespaciado"/>
        <w:spacing w:line="360" w:lineRule="auto"/>
        <w:jc w:val="both"/>
        <w:rPr>
          <w:rFonts w:ascii="Palatino Linotype" w:hAnsi="Palatino Linotype"/>
          <w:sz w:val="24"/>
          <w:szCs w:val="24"/>
          <w:lang w:val="es-ES"/>
        </w:rPr>
      </w:pPr>
    </w:p>
    <w:p w14:paraId="26C3CAF8" w14:textId="77777777" w:rsidR="00200131" w:rsidRPr="002B3BB9" w:rsidRDefault="00200131" w:rsidP="00BC1475">
      <w:pPr>
        <w:pStyle w:val="Sinespaciado"/>
        <w:spacing w:line="360" w:lineRule="auto"/>
        <w:jc w:val="both"/>
        <w:rPr>
          <w:rFonts w:ascii="Palatino Linotype" w:hAnsi="Palatino Linotype"/>
          <w:sz w:val="24"/>
          <w:szCs w:val="24"/>
        </w:rPr>
      </w:pPr>
    </w:p>
    <w:p w14:paraId="2BB9CE1E" w14:textId="77777777" w:rsidR="00BC1475" w:rsidRPr="00CE46BA" w:rsidRDefault="00BC1475" w:rsidP="00BC1475">
      <w:pPr>
        <w:pStyle w:val="Sinespaciado"/>
        <w:spacing w:line="360" w:lineRule="auto"/>
        <w:jc w:val="both"/>
        <w:rPr>
          <w:rFonts w:ascii="Palatino Linotype" w:hAnsi="Palatino Linotype"/>
          <w:sz w:val="24"/>
          <w:szCs w:val="24"/>
        </w:rPr>
      </w:pPr>
      <w:r w:rsidRPr="00CE46BA">
        <w:rPr>
          <w:rFonts w:ascii="Palatino Linotype" w:hAnsi="Palatino Linotype"/>
          <w:sz w:val="24"/>
          <w:szCs w:val="24"/>
        </w:rPr>
        <w:lastRenderedPageBreak/>
        <w:t>Bajo esa tesitura, podemos concluir, que el Sujeto Obligado en atención a la solicitud de información, mediante respuesta por parte del Titular de la Unidad de Transparencia, adhirió información que no se había presentado en la respuesta primigenia, posteriormente en informe justificado remitió la información correspondiente, haciendo constar que contiene los parámetros requeridos por el particular.</w:t>
      </w:r>
    </w:p>
    <w:p w14:paraId="12252FA4" w14:textId="77777777" w:rsidR="00BC1475" w:rsidRDefault="00BC1475" w:rsidP="00BC1475">
      <w:pPr>
        <w:pStyle w:val="Sinespaciado"/>
        <w:spacing w:line="360" w:lineRule="auto"/>
        <w:jc w:val="both"/>
        <w:rPr>
          <w:rFonts w:ascii="Palatino Linotype" w:hAnsi="Palatino Linotype"/>
        </w:rPr>
      </w:pPr>
    </w:p>
    <w:p w14:paraId="37A158C8" w14:textId="77777777" w:rsidR="00BC1475" w:rsidRPr="00C96AC8" w:rsidRDefault="00BC1475" w:rsidP="00BC1475">
      <w:pPr>
        <w:spacing w:line="360" w:lineRule="auto"/>
        <w:jc w:val="both"/>
        <w:rPr>
          <w:rFonts w:ascii="Palatino Linotype" w:hAnsi="Palatino Linotype" w:cs="Arial"/>
          <w:sz w:val="24"/>
          <w:lang w:eastAsia="es-MX"/>
        </w:rPr>
      </w:pPr>
      <w:r w:rsidRPr="00C96AC8">
        <w:rPr>
          <w:rFonts w:ascii="Palatino Linotype" w:hAnsi="Palatino Linotype" w:cs="Arial"/>
          <w:sz w:val="24"/>
          <w:lang w:eastAsia="es-MX"/>
        </w:rPr>
        <w:t>En este sentido, aplica la fracción III del artículo 192 de la Ley de Transparencia y Acceso a la Información Pública del Estado de México y Municipios, mismo que establece que en los casos que el sujeto Obligado modifique su respuesta, de tal manera que el recurso de revisión quede sin materia porque se actualiza tal circunstancia, ya que el acto impugnado que dio origen al presente recurso de revisión fue atendido en un acto posterior, ya que adhirió a su contestación original información que no se proporcionó en un principio y de esta manera se está dando certeza jurídica a</w:t>
      </w:r>
      <w:r>
        <w:rPr>
          <w:rFonts w:ascii="Palatino Linotype" w:hAnsi="Palatino Linotype" w:cs="Arial"/>
          <w:sz w:val="24"/>
          <w:lang w:eastAsia="es-MX"/>
        </w:rPr>
        <w:t xml:space="preserve"> </w:t>
      </w:r>
      <w:r w:rsidRPr="00C96AC8">
        <w:rPr>
          <w:rFonts w:ascii="Palatino Linotype" w:hAnsi="Palatino Linotype" w:cs="Arial"/>
          <w:sz w:val="24"/>
          <w:lang w:eastAsia="es-MX"/>
        </w:rPr>
        <w:t>l</w:t>
      </w:r>
      <w:r>
        <w:rPr>
          <w:rFonts w:ascii="Palatino Linotype" w:hAnsi="Palatino Linotype" w:cs="Arial"/>
          <w:sz w:val="24"/>
          <w:lang w:eastAsia="es-MX"/>
        </w:rPr>
        <w:t>a parte</w:t>
      </w:r>
      <w:r w:rsidRPr="00C96AC8">
        <w:rPr>
          <w:rFonts w:ascii="Palatino Linotype" w:hAnsi="Palatino Linotype" w:cs="Arial"/>
          <w:sz w:val="24"/>
          <w:lang w:eastAsia="es-MX"/>
        </w:rPr>
        <w:t xml:space="preserve"> Recurrente.</w:t>
      </w:r>
    </w:p>
    <w:p w14:paraId="43D7BEF5" w14:textId="77777777" w:rsidR="00BC1475" w:rsidRPr="00C96AC8" w:rsidRDefault="00BC1475" w:rsidP="00BC1475">
      <w:pPr>
        <w:spacing w:line="360" w:lineRule="auto"/>
        <w:jc w:val="both"/>
        <w:rPr>
          <w:rFonts w:ascii="Palatino Linotype" w:hAnsi="Palatino Linotype" w:cs="Arial"/>
          <w:sz w:val="24"/>
          <w:lang w:eastAsia="es-MX"/>
        </w:rPr>
      </w:pPr>
      <w:r w:rsidRPr="00C96AC8">
        <w:rPr>
          <w:rFonts w:ascii="Palatino Linotype" w:hAnsi="Palatino Linotype" w:cs="Arial"/>
          <w:sz w:val="24"/>
          <w:lang w:eastAsia="es-MX"/>
        </w:rPr>
        <w:t xml:space="preserve"> </w:t>
      </w:r>
    </w:p>
    <w:p w14:paraId="46C58FBA" w14:textId="77777777" w:rsidR="00BC1475" w:rsidRDefault="00BC1475" w:rsidP="00BC1475">
      <w:pPr>
        <w:spacing w:line="360" w:lineRule="auto"/>
        <w:jc w:val="both"/>
        <w:rPr>
          <w:rFonts w:ascii="Palatino Linotype" w:hAnsi="Palatino Linotype" w:cs="Arial"/>
          <w:sz w:val="24"/>
        </w:rPr>
      </w:pPr>
      <w:r w:rsidRPr="00C96AC8">
        <w:rPr>
          <w:rFonts w:ascii="Palatino Linotype" w:hAnsi="Palatino Linotype" w:cs="Arial"/>
          <w:sz w:val="24"/>
        </w:rPr>
        <w:t>Luego, conforme a la transcripción que antecede conviene desglosar los elementos que deben tomarse en consideración para que el sobreseimiento del presente recurso de revisión, son los siguientes:</w:t>
      </w:r>
    </w:p>
    <w:p w14:paraId="24279A6E" w14:textId="77777777" w:rsidR="00BC1475" w:rsidRPr="00AC1D20" w:rsidRDefault="00BC1475" w:rsidP="00BC1475">
      <w:pPr>
        <w:spacing w:line="360" w:lineRule="auto"/>
        <w:ind w:left="708"/>
        <w:jc w:val="both"/>
        <w:rPr>
          <w:rFonts w:ascii="Palatino Linotype" w:hAnsi="Palatino Linotype" w:cs="Arial"/>
        </w:rPr>
      </w:pPr>
      <w:r w:rsidRPr="00AC1D20">
        <w:rPr>
          <w:rFonts w:ascii="Palatino Linotype" w:hAnsi="Palatino Linotype" w:cs="Arial"/>
        </w:rPr>
        <w:t xml:space="preserve">1.- El sujeto obligado responsable; </w:t>
      </w:r>
    </w:p>
    <w:p w14:paraId="1E5C28DB" w14:textId="77777777" w:rsidR="00BC1475" w:rsidRPr="00AC1D20" w:rsidRDefault="00BC1475" w:rsidP="00BC1475">
      <w:pPr>
        <w:spacing w:line="360" w:lineRule="auto"/>
        <w:ind w:left="708"/>
        <w:jc w:val="both"/>
        <w:rPr>
          <w:rFonts w:ascii="Palatino Linotype" w:hAnsi="Palatino Linotype" w:cs="Arial"/>
        </w:rPr>
      </w:pPr>
      <w:r w:rsidRPr="00AC1D20">
        <w:rPr>
          <w:rFonts w:ascii="Palatino Linotype" w:hAnsi="Palatino Linotype" w:cs="Arial"/>
        </w:rPr>
        <w:t>2.- Acto;</w:t>
      </w:r>
    </w:p>
    <w:p w14:paraId="50982A8E" w14:textId="77777777" w:rsidR="00BC1475" w:rsidRPr="00AC1D20" w:rsidRDefault="00BC1475" w:rsidP="00BC1475">
      <w:pPr>
        <w:spacing w:line="360" w:lineRule="auto"/>
        <w:ind w:left="708"/>
        <w:jc w:val="both"/>
        <w:rPr>
          <w:rFonts w:ascii="Palatino Linotype" w:hAnsi="Palatino Linotype" w:cs="Arial"/>
        </w:rPr>
      </w:pPr>
      <w:r w:rsidRPr="00AC1D20">
        <w:rPr>
          <w:rFonts w:ascii="Palatino Linotype" w:hAnsi="Palatino Linotype" w:cs="Arial"/>
        </w:rPr>
        <w:t>3.- Que se modifique o revoque; y</w:t>
      </w:r>
    </w:p>
    <w:p w14:paraId="78A570FC" w14:textId="77777777" w:rsidR="00BC1475" w:rsidRPr="00AC1D20" w:rsidRDefault="00BC1475" w:rsidP="00BC1475">
      <w:pPr>
        <w:spacing w:line="360" w:lineRule="auto"/>
        <w:ind w:left="708"/>
        <w:jc w:val="both"/>
        <w:rPr>
          <w:rFonts w:ascii="Palatino Linotype" w:hAnsi="Palatino Linotype" w:cs="Arial"/>
        </w:rPr>
      </w:pPr>
      <w:r w:rsidRPr="00AC1D20">
        <w:rPr>
          <w:rFonts w:ascii="Palatino Linotype" w:hAnsi="Palatino Linotype" w:cs="Arial"/>
        </w:rPr>
        <w:t>4.- De tal manera que el medio de impugnación quede sin efecto o materia.</w:t>
      </w:r>
    </w:p>
    <w:p w14:paraId="7DEC66DC" w14:textId="77777777" w:rsidR="00BC1475" w:rsidRPr="00AC1D20" w:rsidRDefault="00BC1475" w:rsidP="00BC1475">
      <w:pPr>
        <w:spacing w:line="360" w:lineRule="auto"/>
        <w:ind w:left="708"/>
        <w:jc w:val="both"/>
        <w:rPr>
          <w:rFonts w:ascii="Palatino Linotype" w:hAnsi="Palatino Linotype" w:cs="Arial"/>
        </w:rPr>
      </w:pPr>
    </w:p>
    <w:p w14:paraId="7132F4BD" w14:textId="1CCEBDE6" w:rsidR="00BC1475" w:rsidRPr="00C96AC8" w:rsidRDefault="00BC1475" w:rsidP="00BC1475">
      <w:pPr>
        <w:spacing w:line="360" w:lineRule="auto"/>
        <w:jc w:val="both"/>
        <w:rPr>
          <w:rFonts w:ascii="Palatino Linotype" w:hAnsi="Palatino Linotype" w:cs="Arial"/>
          <w:sz w:val="24"/>
        </w:rPr>
      </w:pPr>
      <w:r w:rsidRPr="00C96AC8">
        <w:rPr>
          <w:rFonts w:ascii="Palatino Linotype" w:hAnsi="Palatino Linotype" w:cs="Arial"/>
          <w:sz w:val="24"/>
        </w:rPr>
        <w:t xml:space="preserve">El primer elemento normativo, se actualiza ya que el Sujeto Obligado responsable es </w:t>
      </w:r>
      <w:r w:rsidR="00CE46BA">
        <w:rPr>
          <w:rFonts w:ascii="Palatino Linotype" w:hAnsi="Palatino Linotype" w:cs="Arial"/>
          <w:sz w:val="24"/>
        </w:rPr>
        <w:t>el Ayuntamiento de Zinacantepec</w:t>
      </w:r>
      <w:r w:rsidRPr="00C96AC8">
        <w:rPr>
          <w:rFonts w:ascii="Palatino Linotype" w:hAnsi="Palatino Linotype" w:cs="Arial"/>
          <w:sz w:val="24"/>
        </w:rPr>
        <w:t>.</w:t>
      </w:r>
    </w:p>
    <w:p w14:paraId="5191E610" w14:textId="77777777" w:rsidR="00E34641" w:rsidRDefault="00E34641" w:rsidP="00BC1475">
      <w:pPr>
        <w:spacing w:line="360" w:lineRule="auto"/>
        <w:jc w:val="both"/>
        <w:rPr>
          <w:rFonts w:ascii="Palatino Linotype" w:hAnsi="Palatino Linotype" w:cs="Arial"/>
          <w:sz w:val="24"/>
        </w:rPr>
      </w:pPr>
    </w:p>
    <w:p w14:paraId="247CE550" w14:textId="5E006E3C" w:rsidR="00BC1475" w:rsidRPr="00C96AC8" w:rsidRDefault="00BC1475" w:rsidP="00BC1475">
      <w:pPr>
        <w:spacing w:line="360" w:lineRule="auto"/>
        <w:jc w:val="both"/>
        <w:rPr>
          <w:rFonts w:ascii="Palatino Linotype" w:hAnsi="Palatino Linotype" w:cs="Arial"/>
          <w:sz w:val="24"/>
          <w:highlight w:val="yellow"/>
        </w:rPr>
      </w:pPr>
      <w:r w:rsidRPr="00C96AC8">
        <w:rPr>
          <w:rFonts w:ascii="Palatino Linotype" w:hAnsi="Palatino Linotype" w:cs="Arial"/>
          <w:sz w:val="24"/>
        </w:rPr>
        <w:t>El segundo elemento normativo, es la existencia de un acto, en el caso en concreto que nos ocupa se actualiza con la existencia de las respuestas por parte del Sujeto Obligado, las cuales precisamente son las que se impugnan.</w:t>
      </w:r>
    </w:p>
    <w:p w14:paraId="6675F4F1" w14:textId="77777777" w:rsidR="00BC1475" w:rsidRPr="00C96AC8" w:rsidRDefault="00BC1475" w:rsidP="00BC1475">
      <w:pPr>
        <w:spacing w:line="360" w:lineRule="auto"/>
        <w:jc w:val="both"/>
        <w:rPr>
          <w:rFonts w:ascii="Palatino Linotype" w:hAnsi="Palatino Linotype" w:cs="Arial"/>
          <w:sz w:val="24"/>
          <w:highlight w:val="yellow"/>
        </w:rPr>
      </w:pPr>
    </w:p>
    <w:p w14:paraId="5642BB4F" w14:textId="77777777" w:rsidR="00BC1475" w:rsidRPr="00C96AC8" w:rsidRDefault="00BC1475" w:rsidP="00BC1475">
      <w:pPr>
        <w:spacing w:line="360" w:lineRule="auto"/>
        <w:jc w:val="both"/>
        <w:rPr>
          <w:rFonts w:ascii="Palatino Linotype" w:hAnsi="Palatino Linotype" w:cs="Arial"/>
          <w:sz w:val="24"/>
        </w:rPr>
      </w:pPr>
      <w:r w:rsidRPr="00C96AC8">
        <w:rPr>
          <w:rFonts w:ascii="Palatino Linotype" w:hAnsi="Palatino Linotype" w:cs="Arial"/>
          <w:sz w:val="24"/>
        </w:rPr>
        <w:t xml:space="preserve">Cabe destacar que la respuesta que da el Sujeto Obligado, el precepto normativo en estudio, los consagra como “acto”, esto es así, ya que las respuestas que emiten los Sujetos Obligados son consideradas, (en el contexto que la propia Ley establece), como “actos”, sin los cuales no existiría certeza de la existencia o inexistencia de información pública, porque precisamente la evidencia notoria y específica del actuar del Sujeto Obligado se observa a través de sus actos que necesariamente ejecuta y con las que ejerce sus atribuciones legalmente conferidas. </w:t>
      </w:r>
    </w:p>
    <w:p w14:paraId="5918A5E8" w14:textId="77777777" w:rsidR="00BC1475" w:rsidRPr="00C96AC8" w:rsidRDefault="00BC1475" w:rsidP="00BC1475">
      <w:pPr>
        <w:spacing w:line="360" w:lineRule="auto"/>
        <w:jc w:val="both"/>
        <w:rPr>
          <w:rFonts w:ascii="Palatino Linotype" w:hAnsi="Palatino Linotype" w:cs="Arial"/>
          <w:sz w:val="24"/>
        </w:rPr>
      </w:pPr>
    </w:p>
    <w:p w14:paraId="21A197D0" w14:textId="77777777" w:rsidR="00BC1475" w:rsidRPr="00C96AC8" w:rsidRDefault="00BC1475" w:rsidP="00BC1475">
      <w:pPr>
        <w:spacing w:line="360" w:lineRule="auto"/>
        <w:jc w:val="both"/>
        <w:rPr>
          <w:rFonts w:ascii="Palatino Linotype" w:hAnsi="Palatino Linotype" w:cs="Arial"/>
          <w:sz w:val="24"/>
          <w:lang w:eastAsia="es-MX"/>
        </w:rPr>
      </w:pPr>
      <w:r w:rsidRPr="00C96AC8">
        <w:rPr>
          <w:rFonts w:ascii="Palatino Linotype" w:hAnsi="Palatino Linotype" w:cs="Arial"/>
          <w:sz w:val="24"/>
          <w:lang w:eastAsia="es-MX"/>
        </w:rPr>
        <w:t>El tercer requisito es que el Sujeto Obligado modifique su respuesta, con la finalidad de dejar sin materia el presente recurso de revisión, siendo así el Sujeto Obligado mediante informe justificado, complemento remitiendo la información solicitada por el particular.</w:t>
      </w:r>
    </w:p>
    <w:p w14:paraId="4F49DAEE" w14:textId="77777777" w:rsidR="00BC1475" w:rsidRDefault="00BC1475" w:rsidP="00BC1475">
      <w:pPr>
        <w:spacing w:line="360" w:lineRule="auto"/>
        <w:jc w:val="both"/>
        <w:rPr>
          <w:rFonts w:ascii="Palatino Linotype" w:hAnsi="Palatino Linotype" w:cs="Arial"/>
          <w:sz w:val="24"/>
          <w:lang w:eastAsia="es-MX"/>
        </w:rPr>
      </w:pPr>
    </w:p>
    <w:p w14:paraId="5F60CA87" w14:textId="00C8555B" w:rsidR="00BC1475" w:rsidRDefault="00BC1475" w:rsidP="00BC1475">
      <w:pPr>
        <w:pStyle w:val="Prrafodelista"/>
        <w:spacing w:line="360" w:lineRule="auto"/>
        <w:ind w:left="0" w:right="51"/>
        <w:jc w:val="both"/>
        <w:rPr>
          <w:rFonts w:ascii="Palatino Linotype" w:hAnsi="Palatino Linotype" w:cs="Arial"/>
          <w:bCs/>
          <w:lang w:eastAsia="es-MX"/>
        </w:rPr>
      </w:pPr>
      <w:r w:rsidRPr="00835647">
        <w:rPr>
          <w:rFonts w:ascii="Palatino Linotype" w:hAnsi="Palatino Linotype" w:cs="Arial"/>
        </w:rPr>
        <w:lastRenderedPageBreak/>
        <w:t>En mérito de lo expuesto en líneas anteriores</w:t>
      </w:r>
      <w:r w:rsidRPr="00835647">
        <w:rPr>
          <w:rFonts w:ascii="Palatino Linotype" w:hAnsi="Palatino Linotype"/>
          <w:noProof/>
          <w:lang w:eastAsia="es-MX"/>
        </w:rPr>
        <w:t>, resultan parcialmente procedentes los moti</w:t>
      </w:r>
      <w:r>
        <w:rPr>
          <w:rFonts w:ascii="Palatino Linotype" w:hAnsi="Palatino Linotype"/>
          <w:noProof/>
          <w:lang w:eastAsia="es-MX"/>
        </w:rPr>
        <w:t xml:space="preserve">vos de inconformidad que arguye </w:t>
      </w:r>
      <w:r w:rsidR="00CE46BA">
        <w:rPr>
          <w:rFonts w:ascii="Palatino Linotype" w:hAnsi="Palatino Linotype"/>
          <w:noProof/>
          <w:lang w:eastAsia="es-MX"/>
        </w:rPr>
        <w:t>el</w:t>
      </w:r>
      <w:r w:rsidRPr="00835647">
        <w:rPr>
          <w:rFonts w:ascii="Palatino Linotype" w:hAnsi="Palatino Linotype"/>
          <w:b/>
          <w:noProof/>
          <w:lang w:eastAsia="es-MX"/>
        </w:rPr>
        <w:t xml:space="preserve"> Recurrente</w:t>
      </w:r>
      <w:r w:rsidRPr="00835647">
        <w:rPr>
          <w:rFonts w:ascii="Palatino Linotype" w:hAnsi="Palatino Linotype"/>
          <w:noProof/>
          <w:lang w:eastAsia="es-MX"/>
        </w:rPr>
        <w:t xml:space="preserve"> en su medio de impugnación que fue materia de estudio, </w:t>
      </w:r>
      <w:r w:rsidRPr="00835647">
        <w:rPr>
          <w:rFonts w:ascii="Palatino Linotype" w:hAnsi="Palatino Linotype" w:cs="Arial"/>
        </w:rPr>
        <w:t xml:space="preserve">por ello con fundamento en el artículo 186, fracción I, en concordancia con el artículo 192, fracción </w:t>
      </w:r>
      <w:r>
        <w:rPr>
          <w:rFonts w:ascii="Palatino Linotype" w:hAnsi="Palatino Linotype" w:cs="Arial"/>
        </w:rPr>
        <w:t>III</w:t>
      </w:r>
      <w:r w:rsidRPr="00835647">
        <w:rPr>
          <w:rFonts w:ascii="Palatino Linotype" w:hAnsi="Palatino Linotype" w:cs="Arial"/>
        </w:rPr>
        <w:t xml:space="preserve">, de la Ley de Transparencia y Acceso a la Información Pública del Estado de México y Municipios, se </w:t>
      </w:r>
      <w:r w:rsidRPr="00835647">
        <w:rPr>
          <w:rFonts w:ascii="Palatino Linotype" w:hAnsi="Palatino Linotype" w:cs="Arial"/>
          <w:b/>
        </w:rPr>
        <w:t>SOBRESEE</w:t>
      </w:r>
      <w:r w:rsidRPr="00835647">
        <w:rPr>
          <w:rFonts w:ascii="Palatino Linotype" w:hAnsi="Palatino Linotype" w:cs="Arial"/>
        </w:rPr>
        <w:t xml:space="preserve"> el recurso de revisión </w:t>
      </w:r>
      <w:r w:rsidRPr="00AC77C9">
        <w:rPr>
          <w:rFonts w:ascii="Palatino Linotype" w:eastAsiaTheme="minorEastAsia" w:hAnsi="Palatino Linotype" w:cstheme="minorBidi"/>
          <w:b/>
          <w:lang w:val="es-ES_tradnl"/>
        </w:rPr>
        <w:t>0</w:t>
      </w:r>
      <w:r w:rsidR="00CE46BA">
        <w:rPr>
          <w:rFonts w:ascii="Palatino Linotype" w:eastAsiaTheme="minorEastAsia" w:hAnsi="Palatino Linotype" w:cstheme="minorBidi"/>
          <w:b/>
          <w:lang w:val="es-ES_tradnl"/>
        </w:rPr>
        <w:t>3720</w:t>
      </w:r>
      <w:r w:rsidRPr="00AC77C9">
        <w:rPr>
          <w:rFonts w:ascii="Palatino Linotype" w:eastAsiaTheme="minorEastAsia" w:hAnsi="Palatino Linotype" w:cstheme="minorBidi"/>
          <w:b/>
          <w:lang w:val="es-ES_tradnl"/>
        </w:rPr>
        <w:t>/INFOEM/IP/RR/20</w:t>
      </w:r>
      <w:r>
        <w:rPr>
          <w:rFonts w:ascii="Palatino Linotype" w:eastAsiaTheme="minorEastAsia" w:hAnsi="Palatino Linotype" w:cstheme="minorBidi"/>
          <w:b/>
          <w:lang w:val="es-ES_tradnl"/>
        </w:rPr>
        <w:t>20</w:t>
      </w:r>
      <w:r w:rsidRPr="00835647">
        <w:rPr>
          <w:rFonts w:ascii="Palatino Linotype" w:eastAsiaTheme="minorEastAsia" w:hAnsi="Palatino Linotype" w:cstheme="minorBidi"/>
          <w:lang w:val="es-ES_tradnl"/>
        </w:rPr>
        <w:t>,</w:t>
      </w:r>
      <w:r w:rsidRPr="00835647">
        <w:rPr>
          <w:rFonts w:ascii="Palatino Linotype" w:eastAsiaTheme="minorEastAsia" w:hAnsi="Palatino Linotype" w:cstheme="minorBidi"/>
          <w:b/>
          <w:lang w:val="es-ES_tradnl"/>
        </w:rPr>
        <w:t xml:space="preserve"> </w:t>
      </w:r>
      <w:r w:rsidRPr="00835647">
        <w:rPr>
          <w:rFonts w:ascii="Palatino Linotype" w:hAnsi="Palatino Linotype" w:cs="Arial"/>
          <w:bCs/>
          <w:lang w:eastAsia="es-MX"/>
        </w:rPr>
        <w:t>que ha sido materia del presente fallo.</w:t>
      </w:r>
    </w:p>
    <w:p w14:paraId="1F4696BB" w14:textId="77777777" w:rsidR="00BC1475" w:rsidRDefault="00BC1475" w:rsidP="00BC1475">
      <w:pPr>
        <w:spacing w:after="0" w:line="360" w:lineRule="auto"/>
        <w:jc w:val="both"/>
        <w:rPr>
          <w:rFonts w:ascii="Palatino Linotype" w:hAnsi="Palatino Linotype"/>
          <w:sz w:val="24"/>
          <w:szCs w:val="24"/>
        </w:rPr>
      </w:pPr>
    </w:p>
    <w:p w14:paraId="721136CF" w14:textId="33EA3582" w:rsidR="00BC1475" w:rsidRDefault="00BC1475" w:rsidP="00BC1475">
      <w:pPr>
        <w:spacing w:after="0" w:line="360" w:lineRule="auto"/>
        <w:jc w:val="both"/>
        <w:rPr>
          <w:rFonts w:ascii="Palatino Linotype" w:hAnsi="Palatino Linotype"/>
          <w:sz w:val="24"/>
          <w:szCs w:val="24"/>
        </w:rPr>
      </w:pPr>
    </w:p>
    <w:p w14:paraId="0D654458" w14:textId="6533CDB9" w:rsidR="00BC1475" w:rsidRDefault="00BC1475" w:rsidP="00BC1475">
      <w:pPr>
        <w:spacing w:after="0" w:line="360" w:lineRule="auto"/>
        <w:jc w:val="both"/>
        <w:rPr>
          <w:rFonts w:ascii="Palatino Linotype" w:hAnsi="Palatino Linotype"/>
          <w:sz w:val="24"/>
          <w:szCs w:val="24"/>
        </w:rPr>
      </w:pPr>
      <w:r w:rsidRPr="008071D7">
        <w:rPr>
          <w:rFonts w:ascii="Palatino Linotype" w:hAnsi="Palatino Linotype"/>
          <w:sz w:val="24"/>
          <w:szCs w:val="24"/>
        </w:rPr>
        <w:t>Por lo antes expuesto y fundado es de resolverse y,</w:t>
      </w:r>
    </w:p>
    <w:p w14:paraId="5AF99587" w14:textId="77777777" w:rsidR="00CE46BA" w:rsidRPr="008071D7" w:rsidRDefault="00CE46BA" w:rsidP="00BC1475">
      <w:pPr>
        <w:spacing w:after="0" w:line="360" w:lineRule="auto"/>
        <w:jc w:val="both"/>
        <w:rPr>
          <w:rFonts w:ascii="Palatino Linotype" w:hAnsi="Palatino Linotype"/>
          <w:sz w:val="24"/>
          <w:szCs w:val="24"/>
        </w:rPr>
      </w:pPr>
    </w:p>
    <w:p w14:paraId="4ED3E340" w14:textId="77777777" w:rsidR="00BC1475" w:rsidRDefault="00BC1475" w:rsidP="00BC1475">
      <w:pPr>
        <w:spacing w:after="0" w:line="276" w:lineRule="auto"/>
        <w:jc w:val="center"/>
        <w:rPr>
          <w:rFonts w:ascii="Palatino Linotype" w:hAnsi="Palatino Linotype"/>
          <w:b/>
          <w:sz w:val="28"/>
          <w:szCs w:val="28"/>
        </w:rPr>
      </w:pPr>
      <w:r w:rsidRPr="008071D7">
        <w:rPr>
          <w:rFonts w:ascii="Palatino Linotype" w:hAnsi="Palatino Linotype"/>
          <w:b/>
          <w:sz w:val="28"/>
          <w:szCs w:val="28"/>
        </w:rPr>
        <w:t>R E S U E L V E</w:t>
      </w:r>
    </w:p>
    <w:p w14:paraId="76AF7A76" w14:textId="77777777" w:rsidR="00BC1475" w:rsidRPr="008071D7" w:rsidRDefault="00BC1475" w:rsidP="00BC1475">
      <w:pPr>
        <w:spacing w:after="0" w:line="276" w:lineRule="auto"/>
        <w:jc w:val="center"/>
        <w:rPr>
          <w:rFonts w:ascii="Palatino Linotype" w:hAnsi="Palatino Linotype"/>
          <w:b/>
          <w:sz w:val="28"/>
          <w:szCs w:val="28"/>
        </w:rPr>
      </w:pPr>
    </w:p>
    <w:p w14:paraId="44FA0AA9" w14:textId="77777777" w:rsidR="00BC1475" w:rsidRPr="008071D7" w:rsidRDefault="00BC1475" w:rsidP="00BC1475">
      <w:pPr>
        <w:spacing w:after="0" w:line="276" w:lineRule="auto"/>
        <w:jc w:val="both"/>
        <w:rPr>
          <w:rFonts w:ascii="Palatino Linotype" w:hAnsi="Palatino Linotype"/>
          <w:b/>
          <w:sz w:val="2"/>
          <w:szCs w:val="24"/>
        </w:rPr>
      </w:pPr>
    </w:p>
    <w:p w14:paraId="5A8F7FE2" w14:textId="04616093" w:rsidR="00BC1475" w:rsidRPr="00CE46BA" w:rsidRDefault="00BC1475" w:rsidP="00BC1475">
      <w:pPr>
        <w:pStyle w:val="Sinespaciado"/>
        <w:spacing w:line="360" w:lineRule="auto"/>
        <w:jc w:val="both"/>
        <w:rPr>
          <w:rFonts w:ascii="Palatino Linotype" w:hAnsi="Palatino Linotype" w:cs="Arial"/>
          <w:sz w:val="24"/>
          <w:szCs w:val="24"/>
        </w:rPr>
      </w:pPr>
      <w:r w:rsidRPr="00CE46BA">
        <w:rPr>
          <w:rFonts w:ascii="Palatino Linotype" w:hAnsi="Palatino Linotype" w:cs="Arial"/>
          <w:b/>
          <w:sz w:val="24"/>
          <w:szCs w:val="24"/>
        </w:rPr>
        <w:t>PRIMERO.</w:t>
      </w:r>
      <w:r w:rsidRPr="00CE46BA">
        <w:rPr>
          <w:rFonts w:ascii="Palatino Linotype" w:hAnsi="Palatino Linotype" w:cs="Arial"/>
          <w:sz w:val="24"/>
          <w:szCs w:val="24"/>
        </w:rPr>
        <w:t xml:space="preserve"> Se</w:t>
      </w:r>
      <w:r w:rsidRPr="00CE46BA">
        <w:rPr>
          <w:rFonts w:ascii="Palatino Linotype" w:hAnsi="Palatino Linotype" w:cs="Arial"/>
          <w:b/>
          <w:sz w:val="24"/>
          <w:szCs w:val="24"/>
        </w:rPr>
        <w:t xml:space="preserve"> SOBRESEE </w:t>
      </w:r>
      <w:r w:rsidRPr="00CE46BA">
        <w:rPr>
          <w:rFonts w:ascii="Palatino Linotype" w:hAnsi="Palatino Linotype" w:cs="Arial"/>
          <w:sz w:val="24"/>
          <w:szCs w:val="24"/>
        </w:rPr>
        <w:t xml:space="preserve">el recurso de revisión número </w:t>
      </w:r>
      <w:r w:rsidRPr="00CE46BA">
        <w:rPr>
          <w:rFonts w:ascii="Palatino Linotype" w:eastAsiaTheme="minorEastAsia" w:hAnsi="Palatino Linotype"/>
          <w:b/>
          <w:sz w:val="24"/>
          <w:szCs w:val="24"/>
          <w:lang w:val="es-ES_tradnl"/>
        </w:rPr>
        <w:t>0</w:t>
      </w:r>
      <w:r w:rsidR="00CE46BA" w:rsidRPr="00CE46BA">
        <w:rPr>
          <w:rFonts w:ascii="Palatino Linotype" w:eastAsiaTheme="minorEastAsia" w:hAnsi="Palatino Linotype"/>
          <w:b/>
          <w:sz w:val="24"/>
          <w:szCs w:val="24"/>
          <w:lang w:val="es-ES_tradnl"/>
        </w:rPr>
        <w:t>37</w:t>
      </w:r>
      <w:r w:rsidRPr="00CE46BA">
        <w:rPr>
          <w:rFonts w:ascii="Palatino Linotype" w:eastAsiaTheme="minorEastAsia" w:hAnsi="Palatino Linotype"/>
          <w:b/>
          <w:sz w:val="24"/>
          <w:szCs w:val="24"/>
          <w:lang w:val="es-ES_tradnl"/>
        </w:rPr>
        <w:t>20/INFOEM/IP/RR/2020</w:t>
      </w:r>
      <w:r w:rsidRPr="00CE46BA">
        <w:rPr>
          <w:rFonts w:ascii="Palatino Linotype" w:hAnsi="Palatino Linotype" w:cs="Arial"/>
          <w:sz w:val="24"/>
          <w:szCs w:val="24"/>
        </w:rPr>
        <w:t xml:space="preserve">, porque al modificar la respuesta al recurso de revisión quedó sin materia en términos del </w:t>
      </w:r>
      <w:r w:rsidRPr="00CE46BA">
        <w:rPr>
          <w:rFonts w:ascii="Palatino Linotype" w:hAnsi="Palatino Linotype" w:cs="Arial"/>
          <w:b/>
          <w:sz w:val="24"/>
          <w:szCs w:val="24"/>
        </w:rPr>
        <w:t>Considerando TERCERO</w:t>
      </w:r>
      <w:r w:rsidRPr="00CE46BA">
        <w:rPr>
          <w:rFonts w:ascii="Palatino Linotype" w:hAnsi="Palatino Linotype" w:cs="Arial"/>
          <w:sz w:val="24"/>
          <w:szCs w:val="24"/>
        </w:rPr>
        <w:t xml:space="preserve"> de la presente resolución.</w:t>
      </w:r>
    </w:p>
    <w:p w14:paraId="4E29D4CC" w14:textId="77777777" w:rsidR="00BC1475" w:rsidRPr="00CE46BA" w:rsidRDefault="00BC1475" w:rsidP="00BC1475">
      <w:pPr>
        <w:spacing w:line="360" w:lineRule="auto"/>
        <w:jc w:val="both"/>
        <w:rPr>
          <w:rFonts w:ascii="Palatino Linotype" w:hAnsi="Palatino Linotype" w:cs="Arial"/>
          <w:sz w:val="24"/>
          <w:szCs w:val="24"/>
        </w:rPr>
      </w:pPr>
    </w:p>
    <w:p w14:paraId="35D56BD4" w14:textId="77777777" w:rsidR="00BC1475" w:rsidRPr="00CE46BA" w:rsidRDefault="00BC1475" w:rsidP="00BC1475">
      <w:pPr>
        <w:pStyle w:val="Sinespaciado"/>
        <w:spacing w:line="360" w:lineRule="auto"/>
        <w:jc w:val="both"/>
        <w:rPr>
          <w:rFonts w:ascii="Palatino Linotype" w:hAnsi="Palatino Linotype" w:cs="Arial"/>
          <w:sz w:val="24"/>
          <w:szCs w:val="24"/>
        </w:rPr>
      </w:pPr>
      <w:r w:rsidRPr="00CE46BA">
        <w:rPr>
          <w:rFonts w:ascii="Palatino Linotype" w:hAnsi="Palatino Linotype" w:cs="Arial"/>
          <w:b/>
          <w:sz w:val="24"/>
          <w:szCs w:val="24"/>
        </w:rPr>
        <w:t>SEGUNDO.</w:t>
      </w:r>
      <w:r w:rsidRPr="00CE46BA">
        <w:rPr>
          <w:rFonts w:ascii="Palatino Linotype" w:hAnsi="Palatino Linotype" w:cs="Arial"/>
          <w:sz w:val="24"/>
          <w:szCs w:val="24"/>
        </w:rPr>
        <w:t xml:space="preserve"> Notifíquese la presente resolución al Titular de la Unidad de Transparencia del </w:t>
      </w:r>
      <w:r w:rsidRPr="00CE46BA">
        <w:rPr>
          <w:rFonts w:ascii="Palatino Linotype" w:hAnsi="Palatino Linotype" w:cs="Arial"/>
          <w:b/>
          <w:sz w:val="24"/>
          <w:szCs w:val="24"/>
        </w:rPr>
        <w:t>Sujeto Obligado</w:t>
      </w:r>
      <w:r w:rsidRPr="00CE46BA">
        <w:rPr>
          <w:rFonts w:ascii="Palatino Linotype" w:hAnsi="Palatino Linotype" w:cs="Arial"/>
          <w:sz w:val="24"/>
          <w:szCs w:val="24"/>
        </w:rPr>
        <w:t xml:space="preserve"> mediante el SAIMEX. </w:t>
      </w:r>
    </w:p>
    <w:p w14:paraId="57967610" w14:textId="77777777" w:rsidR="00BC1475" w:rsidRPr="00CE46BA" w:rsidRDefault="00BC1475" w:rsidP="00BC1475">
      <w:pPr>
        <w:pStyle w:val="Sinespaciado"/>
        <w:spacing w:line="360" w:lineRule="auto"/>
        <w:jc w:val="both"/>
        <w:rPr>
          <w:rFonts w:ascii="Palatino Linotype" w:hAnsi="Palatino Linotype" w:cs="Arial"/>
          <w:sz w:val="32"/>
          <w:szCs w:val="24"/>
        </w:rPr>
      </w:pPr>
    </w:p>
    <w:p w14:paraId="423C19AE" w14:textId="1D7DB0AF" w:rsidR="00BC1475" w:rsidRPr="00CE46BA" w:rsidRDefault="00BC1475" w:rsidP="00BC1475">
      <w:pPr>
        <w:pStyle w:val="Sinespaciado"/>
        <w:spacing w:line="360" w:lineRule="auto"/>
        <w:jc w:val="both"/>
        <w:rPr>
          <w:rFonts w:ascii="Palatino Linotype" w:eastAsia="Calibri" w:hAnsi="Palatino Linotype" w:cs="Arial"/>
          <w:sz w:val="24"/>
          <w:szCs w:val="24"/>
        </w:rPr>
      </w:pPr>
      <w:r w:rsidRPr="00CE46BA">
        <w:rPr>
          <w:rFonts w:ascii="Palatino Linotype" w:eastAsia="Calibri" w:hAnsi="Palatino Linotype" w:cs="Arial"/>
          <w:b/>
          <w:sz w:val="24"/>
          <w:szCs w:val="24"/>
        </w:rPr>
        <w:t xml:space="preserve">TERCERO. </w:t>
      </w:r>
      <w:r w:rsidRPr="00CE46BA">
        <w:rPr>
          <w:rFonts w:ascii="Palatino Linotype" w:eastAsia="Calibri" w:hAnsi="Palatino Linotype" w:cs="Arial"/>
          <w:sz w:val="24"/>
          <w:szCs w:val="24"/>
        </w:rPr>
        <w:t xml:space="preserve">Notifíquese la presente resolución a la parte </w:t>
      </w:r>
      <w:r w:rsidRPr="00CE46BA">
        <w:rPr>
          <w:rFonts w:ascii="Palatino Linotype" w:eastAsia="Calibri" w:hAnsi="Palatino Linotype" w:cs="Arial"/>
          <w:b/>
          <w:sz w:val="24"/>
          <w:szCs w:val="24"/>
        </w:rPr>
        <w:t xml:space="preserve">Recurrente, </w:t>
      </w:r>
      <w:r w:rsidRPr="00CE46BA">
        <w:rPr>
          <w:rFonts w:ascii="Palatino Linotype" w:hAnsi="Palatino Linotype" w:cs="Arial"/>
          <w:sz w:val="24"/>
          <w:szCs w:val="24"/>
        </w:rPr>
        <w:t xml:space="preserve">mediante el SAIMEX </w:t>
      </w:r>
      <w:r w:rsidRPr="00CE46BA">
        <w:rPr>
          <w:rFonts w:ascii="Palatino Linotype" w:hAnsi="Palatino Linotype"/>
          <w:sz w:val="24"/>
          <w:szCs w:val="24"/>
        </w:rPr>
        <w:t>y hágase de su conocimiento que en caso de que considere que le cause algún perjuicio, podrá promover el Juicio de Amparo en los términos de las leyes aplicables, de acuerdo a lo estipulado por el artículo 196, de la Ley de Transparencia y Acceso a la Información Pública del Estado de México y Municipios.</w:t>
      </w:r>
    </w:p>
    <w:p w14:paraId="20CC0811" w14:textId="77777777" w:rsidR="00E34641" w:rsidRPr="00CE46BA" w:rsidRDefault="00E34641" w:rsidP="00BC1475">
      <w:pPr>
        <w:shd w:val="clear" w:color="auto" w:fill="FFFFFF" w:themeFill="background1"/>
        <w:spacing w:line="360" w:lineRule="auto"/>
        <w:contextualSpacing/>
        <w:jc w:val="both"/>
        <w:rPr>
          <w:rFonts w:ascii="Palatino Linotype" w:eastAsia="Calibri" w:hAnsi="Palatino Linotype" w:cs="Arial"/>
          <w:b/>
          <w:bCs/>
          <w:sz w:val="24"/>
          <w:szCs w:val="24"/>
        </w:rPr>
      </w:pPr>
    </w:p>
    <w:p w14:paraId="1A9765E6" w14:textId="760CB88F" w:rsidR="00BC1475" w:rsidRPr="00701E81" w:rsidRDefault="00BC1475" w:rsidP="00BC1475">
      <w:pPr>
        <w:pStyle w:val="Sinespaciado"/>
        <w:spacing w:line="360" w:lineRule="auto"/>
        <w:jc w:val="both"/>
        <w:rPr>
          <w:rFonts w:ascii="Palatino Linotype" w:hAnsi="Palatino Linotype"/>
          <w:sz w:val="24"/>
          <w:szCs w:val="24"/>
        </w:rPr>
      </w:pPr>
      <w:r w:rsidRPr="00701E81">
        <w:rPr>
          <w:rFonts w:ascii="Palatino Linotype" w:hAnsi="Palatino Linotype"/>
          <w:sz w:val="24"/>
          <w:szCs w:val="24"/>
        </w:rPr>
        <w:t>ASÍ LO RESUELVE, POR UNANIMIDAD DE VOTOS, EL PLENO DEL</w:t>
      </w:r>
      <w:r w:rsidRPr="00701E81">
        <w:rPr>
          <w:rFonts w:ascii="Palatino Linotype" w:eastAsia="Arial Unicode MS" w:hAnsi="Palatino Linotype"/>
          <w:sz w:val="24"/>
          <w:szCs w:val="24"/>
        </w:rPr>
        <w:t xml:space="preserve"> INSTITUTO DE TRANSPARENCIA, ACCESO A LA INFORMACIÓN PÚBLICA Y PROTECCIÓN DE DATOS PERSONALES DEL ESTADO DE MÉXICO Y MUNICIPIOS</w:t>
      </w:r>
      <w:r w:rsidRPr="00701E81">
        <w:rPr>
          <w:rFonts w:ascii="Palatino Linotype" w:hAnsi="Palatino Linotype"/>
          <w:sz w:val="24"/>
          <w:szCs w:val="24"/>
        </w:rPr>
        <w:t xml:space="preserve">, CONFORMADO POR LOS COMISIONADOS ZULEMA </w:t>
      </w:r>
      <w:r w:rsidRPr="00701E81">
        <w:rPr>
          <w:rFonts w:ascii="Palatino Linotype" w:eastAsia="Arial Unicode MS" w:hAnsi="Palatino Linotype"/>
          <w:sz w:val="24"/>
          <w:szCs w:val="24"/>
        </w:rPr>
        <w:t>MARTÍNEZ SÁNCHEZ, EVA ABAID YAPUR</w:t>
      </w:r>
      <w:r w:rsidR="005717B8">
        <w:rPr>
          <w:rFonts w:ascii="Palatino Linotype" w:eastAsia="Arial Unicode MS" w:hAnsi="Palatino Linotype"/>
          <w:sz w:val="24"/>
          <w:szCs w:val="24"/>
        </w:rPr>
        <w:t xml:space="preserve"> (EMITIENDO VOTO PARTICULAR)</w:t>
      </w:r>
      <w:r w:rsidRPr="00701E81">
        <w:rPr>
          <w:rFonts w:ascii="Palatino Linotype" w:eastAsia="Arial Unicode MS" w:hAnsi="Palatino Linotype"/>
          <w:sz w:val="24"/>
          <w:szCs w:val="24"/>
        </w:rPr>
        <w:t>, JOSÉ GUADALUPE LUNA HERNÁNDEZ</w:t>
      </w:r>
      <w:r w:rsidR="005717B8">
        <w:rPr>
          <w:rFonts w:ascii="Palatino Linotype" w:eastAsia="Arial Unicode MS" w:hAnsi="Palatino Linotype"/>
          <w:sz w:val="24"/>
          <w:szCs w:val="24"/>
        </w:rPr>
        <w:t xml:space="preserve"> (EMITIENDO VOTO PARTICULAR)</w:t>
      </w:r>
      <w:r w:rsidRPr="00701E81">
        <w:rPr>
          <w:rFonts w:ascii="Palatino Linotype" w:eastAsia="Arial Unicode MS" w:hAnsi="Palatino Linotype"/>
          <w:sz w:val="24"/>
          <w:szCs w:val="24"/>
        </w:rPr>
        <w:t xml:space="preserve">, JAVIER MARTÍNEZ CRUZ Y LUIS GUSTAVO PARRA NORIEGA, EN LA </w:t>
      </w:r>
      <w:r>
        <w:rPr>
          <w:rFonts w:ascii="Palatino Linotype" w:eastAsia="Arial Unicode MS" w:hAnsi="Palatino Linotype"/>
          <w:sz w:val="24"/>
          <w:szCs w:val="24"/>
        </w:rPr>
        <w:t>VIGÉSIMA CUARTA</w:t>
      </w:r>
      <w:r w:rsidRPr="00701E81">
        <w:rPr>
          <w:rFonts w:ascii="Palatino Linotype" w:eastAsia="Arial Unicode MS" w:hAnsi="Palatino Linotype"/>
          <w:sz w:val="24"/>
          <w:szCs w:val="24"/>
        </w:rPr>
        <w:t xml:space="preserve"> SESIÓN ORDINARIA</w:t>
      </w:r>
      <w:r w:rsidRPr="00701E81">
        <w:rPr>
          <w:rFonts w:ascii="Palatino Linotype" w:hAnsi="Palatino Linotype"/>
          <w:sz w:val="24"/>
          <w:szCs w:val="24"/>
        </w:rPr>
        <w:t xml:space="preserve"> CELEBRADA EL VEINT</w:t>
      </w:r>
      <w:r>
        <w:rPr>
          <w:rFonts w:ascii="Palatino Linotype" w:hAnsi="Palatino Linotype"/>
          <w:sz w:val="24"/>
          <w:szCs w:val="24"/>
        </w:rPr>
        <w:t>IOCHO</w:t>
      </w:r>
      <w:r w:rsidRPr="00701E81">
        <w:rPr>
          <w:rFonts w:ascii="Palatino Linotype" w:hAnsi="Palatino Linotype"/>
          <w:sz w:val="24"/>
          <w:szCs w:val="24"/>
        </w:rPr>
        <w:t xml:space="preserve"> DE </w:t>
      </w:r>
      <w:r>
        <w:rPr>
          <w:rFonts w:ascii="Palatino Linotype" w:hAnsi="Palatino Linotype"/>
          <w:sz w:val="24"/>
          <w:szCs w:val="24"/>
        </w:rPr>
        <w:t>OCTU</w:t>
      </w:r>
      <w:r w:rsidRPr="00701E81">
        <w:rPr>
          <w:rFonts w:ascii="Palatino Linotype" w:hAnsi="Palatino Linotype"/>
          <w:sz w:val="24"/>
          <w:szCs w:val="24"/>
        </w:rPr>
        <w:t>BRE DE DOS MIL VEINTE, ANTE EL SECRETARIO TÉCNICO DEL PLENO, ALEXIS TAPIA RAMÍREZ------</w:t>
      </w:r>
      <w:r w:rsidR="00E34641">
        <w:rPr>
          <w:rFonts w:ascii="Palatino Linotype" w:hAnsi="Palatino Linotype"/>
          <w:sz w:val="24"/>
          <w:szCs w:val="24"/>
        </w:rPr>
        <w:t>--------------------------------------------------------------------------------------------------------------------------------------------------------------------------------------------------------------------------------------------------------------------------------------------------------------------------------------------------------------------------------------------------------------------------------------------------------------------</w:t>
      </w:r>
      <w:r w:rsidRPr="00701E81">
        <w:rPr>
          <w:rFonts w:ascii="Palatino Linotype" w:hAnsi="Palatino Linotype"/>
          <w:sz w:val="24"/>
          <w:szCs w:val="24"/>
        </w:rPr>
        <w:t>---------------------------------------------------------------------------------------------</w:t>
      </w:r>
      <w:r w:rsidR="00E34641">
        <w:rPr>
          <w:rFonts w:ascii="Palatino Linotype" w:hAnsi="Palatino Linotype"/>
          <w:sz w:val="24"/>
          <w:szCs w:val="24"/>
        </w:rPr>
        <w:t>-----------------------------------------------------------------------------------------------------------------------------------------------------------------------------------------------------------------------------------------------------------------------------------------------------------------------------------------------------------------------</w:t>
      </w:r>
      <w:r w:rsidR="00E34641" w:rsidRPr="00701E81">
        <w:rPr>
          <w:rFonts w:ascii="Palatino Linotype" w:hAnsi="Palatino Linotype"/>
          <w:sz w:val="24"/>
          <w:szCs w:val="24"/>
        </w:rPr>
        <w:t>---------------------------------------------------------------------------------------------</w:t>
      </w:r>
      <w:r w:rsidR="00E34641">
        <w:rPr>
          <w:rFonts w:ascii="Palatino Linotype" w:hAnsi="Palatino Linotype"/>
          <w:sz w:val="24"/>
          <w:szCs w:val="24"/>
        </w:rPr>
        <w:t>-----------------------------------------------------------------------------------------------------------------------------------------------------------------------------------------------------------------</w:t>
      </w:r>
      <w:r w:rsidR="005717B8">
        <w:rPr>
          <w:rFonts w:ascii="Palatino Linotype" w:hAnsi="Palatino Linotype"/>
          <w:sz w:val="24"/>
          <w:szCs w:val="24"/>
        </w:rPr>
        <w:t>-------------------------</w:t>
      </w:r>
      <w:r w:rsidR="00E34641">
        <w:rPr>
          <w:rFonts w:ascii="Palatino Linotype" w:hAnsi="Palatino Linotype"/>
          <w:sz w:val="24"/>
          <w:szCs w:val="24"/>
        </w:rPr>
        <w:t>-----------------</w:t>
      </w:r>
      <w:r w:rsidR="00A20703" w:rsidRPr="00701E81">
        <w:rPr>
          <w:rFonts w:ascii="Palatino Linotype" w:hAnsi="Palatino Linotype"/>
          <w:sz w:val="24"/>
          <w:szCs w:val="24"/>
        </w:rPr>
        <w:t>----------------------------------------------------------------------------------------</w:t>
      </w:r>
      <w:r w:rsidR="00A20703">
        <w:rPr>
          <w:rFonts w:ascii="Palatino Linotype" w:hAnsi="Palatino Linotype"/>
          <w:sz w:val="24"/>
          <w:szCs w:val="24"/>
        </w:rPr>
        <w:t>-----------------------------------------------------------------------------------------------------------------------------------------------------------------------------------------------------------------------------------------------------------</w:t>
      </w:r>
    </w:p>
    <w:p w14:paraId="3D2CF6B5" w14:textId="77777777" w:rsidR="00BC1475" w:rsidRPr="00701E81" w:rsidRDefault="00BC1475" w:rsidP="00BC1475">
      <w:pPr>
        <w:pStyle w:val="Sinespaciado"/>
        <w:jc w:val="both"/>
        <w:rPr>
          <w:rFonts w:ascii="Palatino Linotype" w:hAnsi="Palatino Linotype"/>
          <w:sz w:val="24"/>
          <w:szCs w:val="24"/>
        </w:rPr>
      </w:pPr>
    </w:p>
    <w:p w14:paraId="0101428B" w14:textId="77777777" w:rsidR="00BC1475" w:rsidRDefault="00BC1475" w:rsidP="00BC1475">
      <w:pPr>
        <w:pStyle w:val="Sinespaciado"/>
        <w:spacing w:line="360" w:lineRule="auto"/>
        <w:jc w:val="both"/>
        <w:rPr>
          <w:rFonts w:ascii="Palatino Linotype" w:hAnsi="Palatino Linotype"/>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BC1475" w:rsidRPr="00CF4850" w14:paraId="10382A2B" w14:textId="77777777" w:rsidTr="00D37E2D">
        <w:tc>
          <w:tcPr>
            <w:tcW w:w="8838" w:type="dxa"/>
            <w:gridSpan w:val="2"/>
          </w:tcPr>
          <w:p w14:paraId="2862783C" w14:textId="77777777" w:rsidR="00BC1475" w:rsidRPr="00CF4850" w:rsidRDefault="00BC1475" w:rsidP="00D37E2D">
            <w:pPr>
              <w:pStyle w:val="Sinespaciado"/>
              <w:jc w:val="center"/>
              <w:rPr>
                <w:rFonts w:ascii="Palatino Linotype" w:hAnsi="Palatino Linotype"/>
                <w:b/>
              </w:rPr>
            </w:pPr>
          </w:p>
          <w:p w14:paraId="64AB4FF1" w14:textId="77777777" w:rsidR="00BC1475" w:rsidRPr="00CF4850" w:rsidRDefault="00BC1475" w:rsidP="00D37E2D">
            <w:pPr>
              <w:pStyle w:val="Sinespaciado"/>
              <w:jc w:val="center"/>
              <w:rPr>
                <w:rFonts w:ascii="Palatino Linotype" w:hAnsi="Palatino Linotype"/>
                <w:b/>
              </w:rPr>
            </w:pPr>
            <w:r w:rsidRPr="00CF4850">
              <w:rPr>
                <w:rFonts w:ascii="Palatino Linotype" w:hAnsi="Palatino Linotype"/>
                <w:b/>
              </w:rPr>
              <w:t>Zulema Martínez Sánchez</w:t>
            </w:r>
          </w:p>
          <w:p w14:paraId="1B26B418" w14:textId="77777777" w:rsidR="00BC1475" w:rsidRPr="00CF4850" w:rsidRDefault="00BC1475" w:rsidP="00D37E2D">
            <w:pPr>
              <w:pStyle w:val="Sinespaciado"/>
              <w:jc w:val="center"/>
              <w:rPr>
                <w:rFonts w:ascii="Palatino Linotype" w:hAnsi="Palatino Linotype"/>
              </w:rPr>
            </w:pPr>
            <w:r w:rsidRPr="00CF4850">
              <w:rPr>
                <w:rFonts w:ascii="Palatino Linotype" w:hAnsi="Palatino Linotype"/>
              </w:rPr>
              <w:t>Comisionada Presidenta</w:t>
            </w:r>
          </w:p>
          <w:p w14:paraId="36D7CF4A" w14:textId="77777777" w:rsidR="00BC1475" w:rsidRPr="00160AD5" w:rsidRDefault="00BC1475" w:rsidP="00D37E2D">
            <w:pPr>
              <w:pStyle w:val="Sinespaciado"/>
              <w:jc w:val="center"/>
              <w:rPr>
                <w:rFonts w:ascii="Palatino Linotype" w:hAnsi="Palatino Linotype"/>
                <w:b/>
              </w:rPr>
            </w:pPr>
            <w:r w:rsidRPr="00160AD5">
              <w:rPr>
                <w:rFonts w:ascii="Palatino Linotype" w:hAnsi="Palatino Linotype"/>
                <w:b/>
              </w:rPr>
              <w:t>(Rubrica)</w:t>
            </w:r>
          </w:p>
        </w:tc>
      </w:tr>
      <w:tr w:rsidR="00BC1475" w:rsidRPr="00CF4850" w14:paraId="1D708C10" w14:textId="77777777" w:rsidTr="00D37E2D">
        <w:tc>
          <w:tcPr>
            <w:tcW w:w="4419" w:type="dxa"/>
          </w:tcPr>
          <w:p w14:paraId="55B676C1" w14:textId="77777777" w:rsidR="00BC1475" w:rsidRPr="00CF4850" w:rsidRDefault="00BC1475" w:rsidP="00D37E2D">
            <w:pPr>
              <w:pStyle w:val="Sinespaciado"/>
              <w:jc w:val="center"/>
              <w:rPr>
                <w:rFonts w:ascii="Palatino Linotype" w:hAnsi="Palatino Linotype"/>
                <w:b/>
              </w:rPr>
            </w:pPr>
          </w:p>
          <w:p w14:paraId="53F6C0B9" w14:textId="77777777" w:rsidR="00BC1475" w:rsidRPr="00CF4850" w:rsidRDefault="00BC1475" w:rsidP="00D37E2D">
            <w:pPr>
              <w:pStyle w:val="Sinespaciado"/>
              <w:jc w:val="center"/>
              <w:rPr>
                <w:rFonts w:ascii="Palatino Linotype" w:hAnsi="Palatino Linotype"/>
                <w:b/>
              </w:rPr>
            </w:pPr>
          </w:p>
          <w:p w14:paraId="3C4C67A7" w14:textId="77777777" w:rsidR="00BC1475" w:rsidRPr="00CF4850" w:rsidRDefault="00BC1475" w:rsidP="00D37E2D">
            <w:pPr>
              <w:pStyle w:val="Sinespaciado"/>
              <w:jc w:val="center"/>
              <w:rPr>
                <w:rFonts w:ascii="Palatino Linotype" w:hAnsi="Palatino Linotype"/>
                <w:b/>
              </w:rPr>
            </w:pPr>
          </w:p>
          <w:p w14:paraId="5A314177" w14:textId="77777777" w:rsidR="00BC1475" w:rsidRDefault="00BC1475" w:rsidP="00D37E2D">
            <w:pPr>
              <w:pStyle w:val="Sinespaciado"/>
              <w:jc w:val="center"/>
              <w:rPr>
                <w:rFonts w:ascii="Palatino Linotype" w:hAnsi="Palatino Linotype"/>
                <w:b/>
              </w:rPr>
            </w:pPr>
          </w:p>
          <w:p w14:paraId="2EA95D3B" w14:textId="77777777" w:rsidR="00BC1475" w:rsidRPr="00CF4850" w:rsidRDefault="00BC1475" w:rsidP="00D37E2D">
            <w:pPr>
              <w:pStyle w:val="Sinespaciado"/>
              <w:jc w:val="center"/>
              <w:rPr>
                <w:rFonts w:ascii="Palatino Linotype" w:hAnsi="Palatino Linotype"/>
                <w:b/>
              </w:rPr>
            </w:pPr>
          </w:p>
          <w:p w14:paraId="326A6299" w14:textId="77777777" w:rsidR="00BC1475" w:rsidRPr="00CF4850" w:rsidRDefault="00BC1475" w:rsidP="00D37E2D">
            <w:pPr>
              <w:pStyle w:val="Sinespaciado"/>
              <w:jc w:val="center"/>
              <w:rPr>
                <w:rFonts w:ascii="Palatino Linotype" w:hAnsi="Palatino Linotype"/>
                <w:b/>
              </w:rPr>
            </w:pPr>
            <w:r w:rsidRPr="00CF4850">
              <w:rPr>
                <w:rFonts w:ascii="Palatino Linotype" w:hAnsi="Palatino Linotype"/>
                <w:b/>
              </w:rPr>
              <w:t>Eva Abaid Yapur</w:t>
            </w:r>
          </w:p>
          <w:p w14:paraId="365549F8" w14:textId="77777777" w:rsidR="00BC1475" w:rsidRPr="00CF4850" w:rsidRDefault="00BC1475" w:rsidP="00D37E2D">
            <w:pPr>
              <w:pStyle w:val="Sinespaciado"/>
              <w:jc w:val="center"/>
              <w:rPr>
                <w:rFonts w:ascii="Palatino Linotype" w:hAnsi="Palatino Linotype"/>
              </w:rPr>
            </w:pPr>
            <w:r w:rsidRPr="00CF4850">
              <w:rPr>
                <w:rFonts w:ascii="Palatino Linotype" w:hAnsi="Palatino Linotype"/>
              </w:rPr>
              <w:t>Comisionada</w:t>
            </w:r>
          </w:p>
          <w:p w14:paraId="01038664" w14:textId="77777777" w:rsidR="00BC1475" w:rsidRPr="00CF4850" w:rsidRDefault="00BC1475" w:rsidP="00D37E2D">
            <w:pPr>
              <w:pStyle w:val="Sinespaciado"/>
              <w:jc w:val="center"/>
              <w:rPr>
                <w:rFonts w:ascii="Palatino Linotype" w:hAnsi="Palatino Linotype"/>
              </w:rPr>
            </w:pPr>
            <w:r w:rsidRPr="00160AD5">
              <w:rPr>
                <w:rFonts w:ascii="Palatino Linotype" w:hAnsi="Palatino Linotype"/>
                <w:b/>
              </w:rPr>
              <w:t>(Rubrica)</w:t>
            </w:r>
          </w:p>
        </w:tc>
        <w:tc>
          <w:tcPr>
            <w:tcW w:w="4419" w:type="dxa"/>
          </w:tcPr>
          <w:p w14:paraId="7F474EE4" w14:textId="77777777" w:rsidR="00BC1475" w:rsidRPr="00CF4850" w:rsidRDefault="00BC1475" w:rsidP="00D37E2D">
            <w:pPr>
              <w:pStyle w:val="Sinespaciado"/>
              <w:jc w:val="center"/>
              <w:rPr>
                <w:rFonts w:ascii="Palatino Linotype" w:hAnsi="Palatino Linotype"/>
                <w:b/>
              </w:rPr>
            </w:pPr>
          </w:p>
          <w:p w14:paraId="6DAA733E" w14:textId="77777777" w:rsidR="00BC1475" w:rsidRPr="00CF4850" w:rsidRDefault="00BC1475" w:rsidP="00D37E2D">
            <w:pPr>
              <w:pStyle w:val="Sinespaciado"/>
              <w:jc w:val="center"/>
              <w:rPr>
                <w:rFonts w:ascii="Palatino Linotype" w:hAnsi="Palatino Linotype"/>
                <w:b/>
              </w:rPr>
            </w:pPr>
          </w:p>
          <w:p w14:paraId="3F1404FD" w14:textId="77777777" w:rsidR="00BC1475" w:rsidRPr="00CF4850" w:rsidRDefault="00BC1475" w:rsidP="00D37E2D">
            <w:pPr>
              <w:pStyle w:val="Sinespaciado"/>
              <w:jc w:val="center"/>
              <w:rPr>
                <w:rFonts w:ascii="Palatino Linotype" w:hAnsi="Palatino Linotype"/>
                <w:b/>
              </w:rPr>
            </w:pPr>
          </w:p>
          <w:p w14:paraId="7E10344D" w14:textId="77777777" w:rsidR="00BC1475" w:rsidRDefault="00BC1475" w:rsidP="00D37E2D">
            <w:pPr>
              <w:pStyle w:val="Sinespaciado"/>
              <w:jc w:val="center"/>
              <w:rPr>
                <w:rFonts w:ascii="Palatino Linotype" w:hAnsi="Palatino Linotype"/>
                <w:b/>
              </w:rPr>
            </w:pPr>
          </w:p>
          <w:p w14:paraId="4EB3585F" w14:textId="77777777" w:rsidR="00BC1475" w:rsidRPr="00CF4850" w:rsidRDefault="00BC1475" w:rsidP="00D37E2D">
            <w:pPr>
              <w:pStyle w:val="Sinespaciado"/>
              <w:jc w:val="center"/>
              <w:rPr>
                <w:rFonts w:ascii="Palatino Linotype" w:hAnsi="Palatino Linotype"/>
                <w:b/>
              </w:rPr>
            </w:pPr>
          </w:p>
          <w:p w14:paraId="51520BA7" w14:textId="77777777" w:rsidR="00BC1475" w:rsidRPr="00CF4850" w:rsidRDefault="00BC1475" w:rsidP="00D37E2D">
            <w:pPr>
              <w:pStyle w:val="Sinespaciado"/>
              <w:jc w:val="center"/>
              <w:rPr>
                <w:rFonts w:ascii="Palatino Linotype" w:hAnsi="Palatino Linotype"/>
                <w:b/>
              </w:rPr>
            </w:pPr>
            <w:r w:rsidRPr="00CF4850">
              <w:rPr>
                <w:rFonts w:ascii="Palatino Linotype" w:hAnsi="Palatino Linotype"/>
                <w:b/>
              </w:rPr>
              <w:t>José Guadalupe Luna Hernández</w:t>
            </w:r>
          </w:p>
          <w:p w14:paraId="5395E906" w14:textId="77777777" w:rsidR="00BC1475" w:rsidRPr="00CF4850" w:rsidRDefault="00BC1475" w:rsidP="00D37E2D">
            <w:pPr>
              <w:pStyle w:val="Sinespaciado"/>
              <w:jc w:val="center"/>
              <w:rPr>
                <w:rFonts w:ascii="Palatino Linotype" w:hAnsi="Palatino Linotype"/>
              </w:rPr>
            </w:pPr>
            <w:r w:rsidRPr="00CF4850">
              <w:rPr>
                <w:rFonts w:ascii="Palatino Linotype" w:hAnsi="Palatino Linotype"/>
              </w:rPr>
              <w:t>Comisionado</w:t>
            </w:r>
          </w:p>
          <w:p w14:paraId="39195F7A" w14:textId="77777777" w:rsidR="00BC1475" w:rsidRPr="00CF4850" w:rsidRDefault="00BC1475" w:rsidP="00D37E2D">
            <w:pPr>
              <w:pStyle w:val="Sinespaciado"/>
              <w:jc w:val="center"/>
              <w:rPr>
                <w:rFonts w:ascii="Palatino Linotype" w:hAnsi="Palatino Linotype"/>
              </w:rPr>
            </w:pPr>
            <w:r w:rsidRPr="00160AD5">
              <w:rPr>
                <w:rFonts w:ascii="Palatino Linotype" w:hAnsi="Palatino Linotype"/>
                <w:b/>
              </w:rPr>
              <w:t>(Rubrica)</w:t>
            </w:r>
          </w:p>
        </w:tc>
      </w:tr>
      <w:tr w:rsidR="00BC1475" w:rsidRPr="00CF4850" w14:paraId="11BA71F0" w14:textId="77777777" w:rsidTr="00D37E2D">
        <w:tc>
          <w:tcPr>
            <w:tcW w:w="4419" w:type="dxa"/>
          </w:tcPr>
          <w:p w14:paraId="01B9F2E5" w14:textId="77777777" w:rsidR="00BC1475" w:rsidRPr="00CF4850" w:rsidRDefault="00BC1475" w:rsidP="00D37E2D">
            <w:pPr>
              <w:pStyle w:val="Sinespaciado"/>
              <w:jc w:val="center"/>
              <w:rPr>
                <w:rFonts w:ascii="Palatino Linotype" w:hAnsi="Palatino Linotype"/>
                <w:b/>
              </w:rPr>
            </w:pPr>
          </w:p>
          <w:p w14:paraId="55A7EDB1" w14:textId="77777777" w:rsidR="00BC1475" w:rsidRPr="00CF4850" w:rsidRDefault="00BC1475" w:rsidP="00D37E2D">
            <w:pPr>
              <w:pStyle w:val="Sinespaciado"/>
              <w:jc w:val="center"/>
              <w:rPr>
                <w:rFonts w:ascii="Palatino Linotype" w:hAnsi="Palatino Linotype"/>
                <w:b/>
              </w:rPr>
            </w:pPr>
          </w:p>
          <w:p w14:paraId="2656897A" w14:textId="77777777" w:rsidR="00BC1475" w:rsidRPr="00CF4850" w:rsidRDefault="00BC1475" w:rsidP="00D37E2D">
            <w:pPr>
              <w:pStyle w:val="Sinespaciado"/>
              <w:jc w:val="center"/>
              <w:rPr>
                <w:rFonts w:ascii="Palatino Linotype" w:hAnsi="Palatino Linotype"/>
                <w:b/>
              </w:rPr>
            </w:pPr>
          </w:p>
          <w:p w14:paraId="60E4E68F" w14:textId="70DA2ABE" w:rsidR="00BC1475" w:rsidRDefault="00BC1475" w:rsidP="00D37E2D">
            <w:pPr>
              <w:pStyle w:val="Sinespaciado"/>
              <w:jc w:val="center"/>
              <w:rPr>
                <w:rFonts w:ascii="Palatino Linotype" w:hAnsi="Palatino Linotype"/>
                <w:b/>
              </w:rPr>
            </w:pPr>
          </w:p>
          <w:p w14:paraId="7CA6C197" w14:textId="77777777" w:rsidR="00E34641" w:rsidRDefault="00E34641" w:rsidP="00D37E2D">
            <w:pPr>
              <w:pStyle w:val="Sinespaciado"/>
              <w:jc w:val="center"/>
              <w:rPr>
                <w:rFonts w:ascii="Palatino Linotype" w:hAnsi="Palatino Linotype"/>
                <w:b/>
              </w:rPr>
            </w:pPr>
          </w:p>
          <w:p w14:paraId="486DE29A" w14:textId="77777777" w:rsidR="00BC1475" w:rsidRPr="00CF4850" w:rsidRDefault="00BC1475" w:rsidP="00D37E2D">
            <w:pPr>
              <w:pStyle w:val="Sinespaciado"/>
              <w:jc w:val="center"/>
              <w:rPr>
                <w:rFonts w:ascii="Palatino Linotype" w:hAnsi="Palatino Linotype"/>
                <w:b/>
              </w:rPr>
            </w:pPr>
          </w:p>
          <w:p w14:paraId="3A9B01F1" w14:textId="77777777" w:rsidR="00BC1475" w:rsidRPr="00CF4850" w:rsidRDefault="00BC1475" w:rsidP="00D37E2D">
            <w:pPr>
              <w:pStyle w:val="Sinespaciado"/>
              <w:jc w:val="center"/>
              <w:rPr>
                <w:rFonts w:ascii="Palatino Linotype" w:hAnsi="Palatino Linotype"/>
                <w:b/>
              </w:rPr>
            </w:pPr>
            <w:r w:rsidRPr="00CF4850">
              <w:rPr>
                <w:rFonts w:ascii="Palatino Linotype" w:hAnsi="Palatino Linotype"/>
                <w:b/>
              </w:rPr>
              <w:t>Javier Martínez Cruz</w:t>
            </w:r>
          </w:p>
          <w:p w14:paraId="67A645C7" w14:textId="77777777" w:rsidR="00BC1475" w:rsidRPr="00CF4850" w:rsidRDefault="00BC1475" w:rsidP="00D37E2D">
            <w:pPr>
              <w:pStyle w:val="Sinespaciado"/>
              <w:jc w:val="center"/>
              <w:rPr>
                <w:rFonts w:ascii="Palatino Linotype" w:hAnsi="Palatino Linotype"/>
              </w:rPr>
            </w:pPr>
            <w:r w:rsidRPr="00CF4850">
              <w:rPr>
                <w:rFonts w:ascii="Palatino Linotype" w:hAnsi="Palatino Linotype"/>
              </w:rPr>
              <w:t>Comisionado</w:t>
            </w:r>
          </w:p>
          <w:p w14:paraId="70CFCB37" w14:textId="77777777" w:rsidR="00BC1475" w:rsidRPr="00CF4850" w:rsidRDefault="00BC1475" w:rsidP="00D37E2D">
            <w:pPr>
              <w:pStyle w:val="Sinespaciado"/>
              <w:jc w:val="center"/>
              <w:rPr>
                <w:rFonts w:ascii="Palatino Linotype" w:hAnsi="Palatino Linotype"/>
                <w:b/>
              </w:rPr>
            </w:pPr>
            <w:r w:rsidRPr="00160AD5">
              <w:rPr>
                <w:rFonts w:ascii="Palatino Linotype" w:hAnsi="Palatino Linotype"/>
                <w:b/>
              </w:rPr>
              <w:t>(Rubrica)</w:t>
            </w:r>
          </w:p>
        </w:tc>
        <w:tc>
          <w:tcPr>
            <w:tcW w:w="4419" w:type="dxa"/>
          </w:tcPr>
          <w:p w14:paraId="6EB3FAB5" w14:textId="77777777" w:rsidR="00BC1475" w:rsidRPr="00CF4850" w:rsidRDefault="00BC1475" w:rsidP="00D37E2D">
            <w:pPr>
              <w:pStyle w:val="Sinespaciado"/>
              <w:jc w:val="center"/>
              <w:rPr>
                <w:rFonts w:ascii="Palatino Linotype" w:hAnsi="Palatino Linotype"/>
                <w:b/>
              </w:rPr>
            </w:pPr>
          </w:p>
          <w:p w14:paraId="09A5EA2B" w14:textId="77777777" w:rsidR="00BC1475" w:rsidRPr="00CF4850" w:rsidRDefault="00BC1475" w:rsidP="00D37E2D">
            <w:pPr>
              <w:pStyle w:val="Sinespaciado"/>
              <w:jc w:val="center"/>
              <w:rPr>
                <w:rFonts w:ascii="Palatino Linotype" w:hAnsi="Palatino Linotype"/>
                <w:b/>
              </w:rPr>
            </w:pPr>
          </w:p>
          <w:p w14:paraId="3D152333" w14:textId="245DC6C0" w:rsidR="00BC1475" w:rsidRDefault="00BC1475" w:rsidP="00D37E2D">
            <w:pPr>
              <w:pStyle w:val="Sinespaciado"/>
              <w:jc w:val="center"/>
              <w:rPr>
                <w:rFonts w:ascii="Palatino Linotype" w:hAnsi="Palatino Linotype"/>
                <w:b/>
              </w:rPr>
            </w:pPr>
          </w:p>
          <w:p w14:paraId="3C9E8832" w14:textId="77777777" w:rsidR="00E34641" w:rsidRPr="00CF4850" w:rsidRDefault="00E34641" w:rsidP="00D37E2D">
            <w:pPr>
              <w:pStyle w:val="Sinespaciado"/>
              <w:jc w:val="center"/>
              <w:rPr>
                <w:rFonts w:ascii="Palatino Linotype" w:hAnsi="Palatino Linotype"/>
                <w:b/>
              </w:rPr>
            </w:pPr>
          </w:p>
          <w:p w14:paraId="6EF4427A" w14:textId="77777777" w:rsidR="00BC1475" w:rsidRDefault="00BC1475" w:rsidP="00D37E2D">
            <w:pPr>
              <w:pStyle w:val="Sinespaciado"/>
              <w:jc w:val="center"/>
              <w:rPr>
                <w:rFonts w:ascii="Palatino Linotype" w:hAnsi="Palatino Linotype"/>
                <w:b/>
              </w:rPr>
            </w:pPr>
          </w:p>
          <w:p w14:paraId="2BA73231" w14:textId="77777777" w:rsidR="00BC1475" w:rsidRPr="00CF4850" w:rsidRDefault="00BC1475" w:rsidP="00D37E2D">
            <w:pPr>
              <w:pStyle w:val="Sinespaciado"/>
              <w:jc w:val="center"/>
              <w:rPr>
                <w:rFonts w:ascii="Palatino Linotype" w:hAnsi="Palatino Linotype"/>
                <w:b/>
              </w:rPr>
            </w:pPr>
          </w:p>
          <w:p w14:paraId="483D3C9F" w14:textId="77777777" w:rsidR="00BC1475" w:rsidRPr="00CF4850" w:rsidRDefault="00BC1475" w:rsidP="00D37E2D">
            <w:pPr>
              <w:pStyle w:val="Sinespaciado"/>
              <w:jc w:val="center"/>
              <w:rPr>
                <w:rFonts w:ascii="Palatino Linotype" w:hAnsi="Palatino Linotype"/>
                <w:b/>
              </w:rPr>
            </w:pPr>
            <w:r w:rsidRPr="00CF4850">
              <w:rPr>
                <w:rFonts w:ascii="Palatino Linotype" w:hAnsi="Palatino Linotype"/>
                <w:b/>
              </w:rPr>
              <w:t>Luis Gustavo Parra Noriega</w:t>
            </w:r>
          </w:p>
          <w:p w14:paraId="704B69CA" w14:textId="77777777" w:rsidR="00BC1475" w:rsidRPr="00CF4850" w:rsidRDefault="00BC1475" w:rsidP="00D37E2D">
            <w:pPr>
              <w:pStyle w:val="Sinespaciado"/>
              <w:jc w:val="center"/>
              <w:rPr>
                <w:rFonts w:ascii="Palatino Linotype" w:hAnsi="Palatino Linotype"/>
              </w:rPr>
            </w:pPr>
            <w:r w:rsidRPr="00CF4850">
              <w:rPr>
                <w:rFonts w:ascii="Palatino Linotype" w:hAnsi="Palatino Linotype"/>
              </w:rPr>
              <w:t>Comisionado</w:t>
            </w:r>
          </w:p>
          <w:p w14:paraId="182655E8" w14:textId="77777777" w:rsidR="00BC1475" w:rsidRPr="00CF4850" w:rsidRDefault="00BC1475" w:rsidP="00D37E2D">
            <w:pPr>
              <w:pStyle w:val="Sinespaciado"/>
              <w:jc w:val="center"/>
              <w:rPr>
                <w:rFonts w:ascii="Palatino Linotype" w:hAnsi="Palatino Linotype"/>
              </w:rPr>
            </w:pPr>
            <w:r w:rsidRPr="00160AD5">
              <w:rPr>
                <w:rFonts w:ascii="Palatino Linotype" w:hAnsi="Palatino Linotype"/>
                <w:b/>
              </w:rPr>
              <w:t>(Rubrica)</w:t>
            </w:r>
          </w:p>
        </w:tc>
      </w:tr>
      <w:tr w:rsidR="00BC1475" w:rsidRPr="00CF4850" w14:paraId="7F0CB648" w14:textId="77777777" w:rsidTr="00D37E2D">
        <w:tc>
          <w:tcPr>
            <w:tcW w:w="8838" w:type="dxa"/>
            <w:gridSpan w:val="2"/>
          </w:tcPr>
          <w:p w14:paraId="38B1B0B2" w14:textId="77777777" w:rsidR="00BC1475" w:rsidRPr="00CF4850" w:rsidRDefault="00BC1475" w:rsidP="00D37E2D">
            <w:pPr>
              <w:pStyle w:val="Sinespaciado"/>
              <w:jc w:val="center"/>
              <w:rPr>
                <w:rFonts w:ascii="Palatino Linotype" w:hAnsi="Palatino Linotype"/>
                <w:b/>
              </w:rPr>
            </w:pPr>
          </w:p>
          <w:p w14:paraId="13D47276" w14:textId="77777777" w:rsidR="00BC1475" w:rsidRPr="00CF4850" w:rsidRDefault="00BC1475" w:rsidP="00D37E2D">
            <w:pPr>
              <w:pStyle w:val="Sinespaciado"/>
              <w:jc w:val="center"/>
              <w:rPr>
                <w:rFonts w:ascii="Palatino Linotype" w:hAnsi="Palatino Linotype"/>
                <w:b/>
              </w:rPr>
            </w:pPr>
          </w:p>
          <w:p w14:paraId="5837CB84" w14:textId="77777777" w:rsidR="00BC1475" w:rsidRDefault="00BC1475" w:rsidP="00D37E2D">
            <w:pPr>
              <w:pStyle w:val="Sinespaciado"/>
              <w:jc w:val="center"/>
              <w:rPr>
                <w:rFonts w:ascii="Palatino Linotype" w:hAnsi="Palatino Linotype"/>
                <w:b/>
              </w:rPr>
            </w:pPr>
          </w:p>
          <w:p w14:paraId="6F877F10" w14:textId="28DBB4D7" w:rsidR="00BC1475" w:rsidRDefault="00BC1475" w:rsidP="00D37E2D">
            <w:pPr>
              <w:pStyle w:val="Sinespaciado"/>
              <w:jc w:val="center"/>
              <w:rPr>
                <w:rFonts w:ascii="Palatino Linotype" w:hAnsi="Palatino Linotype"/>
                <w:b/>
              </w:rPr>
            </w:pPr>
          </w:p>
          <w:p w14:paraId="0FB56B4F" w14:textId="77777777" w:rsidR="00E34641" w:rsidRDefault="00E34641" w:rsidP="00D37E2D">
            <w:pPr>
              <w:pStyle w:val="Sinespaciado"/>
              <w:jc w:val="center"/>
              <w:rPr>
                <w:rFonts w:ascii="Palatino Linotype" w:hAnsi="Palatino Linotype"/>
                <w:b/>
              </w:rPr>
            </w:pPr>
          </w:p>
          <w:p w14:paraId="56074B22" w14:textId="77777777" w:rsidR="00E34641" w:rsidRPr="00CF4850" w:rsidRDefault="00E34641" w:rsidP="00D37E2D">
            <w:pPr>
              <w:pStyle w:val="Sinespaciado"/>
              <w:jc w:val="center"/>
              <w:rPr>
                <w:rFonts w:ascii="Palatino Linotype" w:hAnsi="Palatino Linotype"/>
                <w:b/>
              </w:rPr>
            </w:pPr>
          </w:p>
          <w:p w14:paraId="3C22692C" w14:textId="77777777" w:rsidR="00BC1475" w:rsidRPr="00CF4850" w:rsidRDefault="00BC1475" w:rsidP="00D37E2D">
            <w:pPr>
              <w:pStyle w:val="Sinespaciado"/>
              <w:jc w:val="center"/>
              <w:rPr>
                <w:rFonts w:ascii="Palatino Linotype" w:hAnsi="Palatino Linotype"/>
                <w:b/>
              </w:rPr>
            </w:pPr>
            <w:r w:rsidRPr="00CF4850">
              <w:rPr>
                <w:rFonts w:ascii="Palatino Linotype" w:hAnsi="Palatino Linotype"/>
                <w:b/>
              </w:rPr>
              <w:t>Alexis Tapia Ramírez</w:t>
            </w:r>
          </w:p>
          <w:p w14:paraId="0F29873E" w14:textId="77777777" w:rsidR="00BC1475" w:rsidRPr="00CF4850" w:rsidRDefault="00BC1475" w:rsidP="00D37E2D">
            <w:pPr>
              <w:pStyle w:val="Sinespaciado"/>
              <w:jc w:val="center"/>
              <w:rPr>
                <w:rFonts w:ascii="Palatino Linotype" w:hAnsi="Palatino Linotype"/>
              </w:rPr>
            </w:pPr>
            <w:r w:rsidRPr="00CF4850">
              <w:rPr>
                <w:rFonts w:ascii="Palatino Linotype" w:hAnsi="Palatino Linotype"/>
              </w:rPr>
              <w:t>Secretario Técnico del Pleno</w:t>
            </w:r>
          </w:p>
          <w:p w14:paraId="47360939" w14:textId="77777777" w:rsidR="00BC1475" w:rsidRPr="00CF4850" w:rsidRDefault="00BC1475" w:rsidP="00D37E2D">
            <w:pPr>
              <w:pStyle w:val="Sinespaciado"/>
              <w:jc w:val="center"/>
              <w:rPr>
                <w:rFonts w:ascii="Palatino Linotype" w:hAnsi="Palatino Linotype"/>
              </w:rPr>
            </w:pPr>
            <w:r w:rsidRPr="00160AD5">
              <w:rPr>
                <w:rFonts w:ascii="Palatino Linotype" w:hAnsi="Palatino Linotype"/>
                <w:b/>
              </w:rPr>
              <w:t>(Rubrica)</w:t>
            </w:r>
          </w:p>
        </w:tc>
      </w:tr>
    </w:tbl>
    <w:p w14:paraId="25B9DB8C" w14:textId="77777777" w:rsidR="00BC1475" w:rsidRPr="00A85E1C" w:rsidRDefault="00BC1475" w:rsidP="00BC1475">
      <w:pPr>
        <w:spacing w:after="0" w:line="276" w:lineRule="auto"/>
        <w:jc w:val="both"/>
        <w:rPr>
          <w:rFonts w:ascii="Palatino Linotype" w:hAnsi="Palatino Linotype" w:cs="Arial"/>
          <w:sz w:val="32"/>
          <w:szCs w:val="20"/>
        </w:rPr>
      </w:pPr>
    </w:p>
    <w:p w14:paraId="66285935" w14:textId="5110D465" w:rsidR="00BC1475" w:rsidRPr="00A85E1C" w:rsidRDefault="00BC1475" w:rsidP="00BC1475">
      <w:pPr>
        <w:spacing w:after="0" w:line="276" w:lineRule="auto"/>
        <w:jc w:val="both"/>
        <w:rPr>
          <w:rFonts w:ascii="Palatino Linotype" w:hAnsi="Palatino Linotype" w:cs="Arial"/>
          <w:sz w:val="18"/>
          <w:szCs w:val="18"/>
        </w:rPr>
      </w:pPr>
      <w:r w:rsidRPr="00A85E1C">
        <w:rPr>
          <w:rFonts w:ascii="Palatino Linotype" w:hAnsi="Palatino Linotype" w:cs="Arial"/>
          <w:sz w:val="18"/>
          <w:szCs w:val="18"/>
        </w:rPr>
        <w:t xml:space="preserve">Esta hoja corresponde a la resolución de fecha </w:t>
      </w:r>
      <w:r>
        <w:rPr>
          <w:rFonts w:ascii="Palatino Linotype" w:hAnsi="Palatino Linotype" w:cs="Arial"/>
          <w:sz w:val="18"/>
          <w:szCs w:val="18"/>
        </w:rPr>
        <w:t>veintiocho de octubre</w:t>
      </w:r>
      <w:r w:rsidRPr="00A85E1C">
        <w:rPr>
          <w:rFonts w:ascii="Palatino Linotype" w:hAnsi="Palatino Linotype" w:cs="Arial"/>
          <w:sz w:val="18"/>
          <w:szCs w:val="18"/>
        </w:rPr>
        <w:t xml:space="preserve"> de dos mil ve</w:t>
      </w:r>
      <w:r>
        <w:rPr>
          <w:rFonts w:ascii="Palatino Linotype" w:hAnsi="Palatino Linotype" w:cs="Arial"/>
          <w:sz w:val="18"/>
          <w:szCs w:val="18"/>
        </w:rPr>
        <w:t>inte</w:t>
      </w:r>
      <w:r w:rsidRPr="00A85E1C">
        <w:rPr>
          <w:rFonts w:ascii="Palatino Linotype" w:hAnsi="Palatino Linotype" w:cs="Arial"/>
          <w:sz w:val="18"/>
          <w:szCs w:val="18"/>
        </w:rPr>
        <w:t xml:space="preserve">, emitida en </w:t>
      </w:r>
      <w:r w:rsidR="005717B8">
        <w:rPr>
          <w:rFonts w:ascii="Palatino Linotype" w:hAnsi="Palatino Linotype" w:cs="Arial"/>
          <w:sz w:val="18"/>
          <w:szCs w:val="18"/>
        </w:rPr>
        <w:t>el</w:t>
      </w:r>
      <w:r>
        <w:rPr>
          <w:rFonts w:ascii="Palatino Linotype" w:hAnsi="Palatino Linotype" w:cs="Arial"/>
          <w:sz w:val="18"/>
          <w:szCs w:val="18"/>
        </w:rPr>
        <w:t xml:space="preserve"> recurso</w:t>
      </w:r>
      <w:r w:rsidRPr="00A85E1C">
        <w:rPr>
          <w:rFonts w:ascii="Palatino Linotype" w:hAnsi="Palatino Linotype" w:cs="Arial"/>
          <w:sz w:val="18"/>
          <w:szCs w:val="18"/>
        </w:rPr>
        <w:t xml:space="preserve"> de revisión </w:t>
      </w:r>
      <w:r>
        <w:rPr>
          <w:rFonts w:ascii="Palatino Linotype" w:hAnsi="Palatino Linotype" w:cs="Arial"/>
          <w:sz w:val="18"/>
          <w:szCs w:val="18"/>
        </w:rPr>
        <w:t>03</w:t>
      </w:r>
      <w:r w:rsidR="00CE46BA">
        <w:rPr>
          <w:rFonts w:ascii="Palatino Linotype" w:hAnsi="Palatino Linotype" w:cs="Arial"/>
          <w:sz w:val="18"/>
          <w:szCs w:val="18"/>
        </w:rPr>
        <w:t>720</w:t>
      </w:r>
      <w:r>
        <w:rPr>
          <w:rFonts w:ascii="Palatino Linotype" w:hAnsi="Palatino Linotype" w:cs="Arial"/>
          <w:sz w:val="18"/>
          <w:szCs w:val="18"/>
        </w:rPr>
        <w:t>/INFOEM/IP/RR/2020.</w:t>
      </w:r>
    </w:p>
    <w:p w14:paraId="34F32DCE" w14:textId="77777777" w:rsidR="00BC1475" w:rsidRPr="00C24D80" w:rsidRDefault="00BC1475" w:rsidP="00BC1475">
      <w:pPr>
        <w:spacing w:after="0" w:line="276" w:lineRule="auto"/>
        <w:jc w:val="both"/>
        <w:rPr>
          <w:rFonts w:ascii="Palatino Linotype" w:hAnsi="Palatino Linotype"/>
        </w:rPr>
      </w:pPr>
      <w:r>
        <w:rPr>
          <w:rFonts w:ascii="Palatino Linotype" w:hAnsi="Palatino Linotype" w:cs="Arial"/>
          <w:sz w:val="18"/>
          <w:szCs w:val="18"/>
        </w:rPr>
        <w:t>ZMS/OSAM/</w:t>
      </w:r>
      <w:proofErr w:type="spellStart"/>
      <w:r>
        <w:rPr>
          <w:rFonts w:ascii="Palatino Linotype" w:hAnsi="Palatino Linotype" w:cs="Arial"/>
          <w:sz w:val="18"/>
          <w:szCs w:val="18"/>
        </w:rPr>
        <w:t>bpac</w:t>
      </w:r>
      <w:proofErr w:type="spellEnd"/>
    </w:p>
    <w:p w14:paraId="703112B9" w14:textId="77777777" w:rsidR="00BC1475" w:rsidRDefault="00BC1475" w:rsidP="00BC1475">
      <w:pPr>
        <w:pStyle w:val="Sinespaciado"/>
        <w:spacing w:line="360" w:lineRule="auto"/>
        <w:jc w:val="both"/>
      </w:pPr>
    </w:p>
    <w:sectPr w:rsidR="00BC1475" w:rsidSect="00702222">
      <w:headerReference w:type="even" r:id="rId12"/>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852AEA" w14:textId="77777777" w:rsidR="00E2143F" w:rsidRDefault="00E2143F" w:rsidP="00BC1475">
      <w:pPr>
        <w:spacing w:after="0" w:line="240" w:lineRule="auto"/>
      </w:pPr>
      <w:r>
        <w:separator/>
      </w:r>
    </w:p>
  </w:endnote>
  <w:endnote w:type="continuationSeparator" w:id="0">
    <w:p w14:paraId="2112B2D6" w14:textId="77777777" w:rsidR="00E2143F" w:rsidRDefault="00E2143F" w:rsidP="00BC14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8FDAC" w14:textId="77777777" w:rsidR="00702222" w:rsidRPr="000B69FA" w:rsidRDefault="00CE46BA" w:rsidP="00702222">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77AA6">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77AA6">
      <w:rPr>
        <w:rFonts w:ascii="Palatino Linotype" w:hAnsi="Palatino Linotype"/>
        <w:bCs/>
        <w:noProof/>
        <w:sz w:val="20"/>
      </w:rPr>
      <w:t>22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1E442D" w14:textId="77777777" w:rsidR="00702222" w:rsidRPr="000B69FA" w:rsidRDefault="00CE46BA" w:rsidP="00702222">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77AA6">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77AA6">
      <w:rPr>
        <w:rFonts w:ascii="Palatino Linotype" w:hAnsi="Palatino Linotype"/>
        <w:bCs/>
        <w:noProof/>
        <w:sz w:val="20"/>
      </w:rPr>
      <w:t>22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373E31" w14:textId="77777777" w:rsidR="00E2143F" w:rsidRDefault="00E2143F" w:rsidP="00BC1475">
      <w:pPr>
        <w:spacing w:after="0" w:line="240" w:lineRule="auto"/>
      </w:pPr>
      <w:r>
        <w:separator/>
      </w:r>
    </w:p>
  </w:footnote>
  <w:footnote w:type="continuationSeparator" w:id="0">
    <w:p w14:paraId="19DADE64" w14:textId="77777777" w:rsidR="00E2143F" w:rsidRDefault="00E2143F" w:rsidP="00BC14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D7BF46" w14:textId="724E2387" w:rsidR="003D3983" w:rsidRDefault="00E2143F">
    <w:pPr>
      <w:pStyle w:val="Encabezado"/>
    </w:pPr>
    <w:r>
      <w:rPr>
        <w:noProof/>
        <w:lang w:val="es-MX" w:eastAsia="es-MX"/>
      </w:rPr>
      <w:pict w14:anchorId="3AB5D7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9422704"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0A6B65" w14:textId="6D07BB80" w:rsidR="00702222" w:rsidRDefault="00E2143F">
    <w:pPr>
      <w:pStyle w:val="Encabezado"/>
    </w:pPr>
    <w:r>
      <w:rPr>
        <w:noProof/>
        <w:lang w:val="es-MX" w:eastAsia="es-MX"/>
      </w:rPr>
      <w:pict w14:anchorId="5CB11D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9422705" o:spid="_x0000_s2051" type="#_x0000_t75" style="position:absolute;margin-left:-85.6pt;margin-top:-125.3pt;width:609.4pt;height:793.75pt;z-index:-251656192;mso-position-horizontal-relative:margin;mso-position-vertical-relative:margin" o:allowincell="f">
          <v:imagedata r:id="rId1" o:title="logo infoem"/>
          <w10:wrap anchorx="margin" anchory="margin"/>
        </v:shape>
      </w:pict>
    </w:r>
  </w:p>
  <w:tbl>
    <w:tblPr>
      <w:tblW w:w="9924" w:type="dxa"/>
      <w:tblInd w:w="-851" w:type="dxa"/>
      <w:tblCellMar>
        <w:left w:w="70" w:type="dxa"/>
        <w:right w:w="70" w:type="dxa"/>
      </w:tblCellMar>
      <w:tblLook w:val="04A0" w:firstRow="1" w:lastRow="0" w:firstColumn="1" w:lastColumn="0" w:noHBand="0" w:noVBand="1"/>
    </w:tblPr>
    <w:tblGrid>
      <w:gridCol w:w="5949"/>
      <w:gridCol w:w="3975"/>
    </w:tblGrid>
    <w:tr w:rsidR="00702222" w14:paraId="162F5ACD" w14:textId="77777777" w:rsidTr="00702222">
      <w:trPr>
        <w:trHeight w:val="227"/>
      </w:trPr>
      <w:tc>
        <w:tcPr>
          <w:tcW w:w="5949" w:type="dxa"/>
          <w:hideMark/>
        </w:tcPr>
        <w:p w14:paraId="17C6DCCF" w14:textId="77777777" w:rsidR="00702222" w:rsidRDefault="00CE46BA" w:rsidP="00702222">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3975" w:type="dxa"/>
          <w:hideMark/>
        </w:tcPr>
        <w:p w14:paraId="43119FE1" w14:textId="77777777" w:rsidR="00702222" w:rsidRDefault="00CE46BA" w:rsidP="00A62971">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03720/INFOEM/IP/RR/2020</w:t>
          </w:r>
        </w:p>
      </w:tc>
    </w:tr>
    <w:tr w:rsidR="00702222" w14:paraId="76E78351" w14:textId="77777777" w:rsidTr="00702222">
      <w:trPr>
        <w:trHeight w:val="242"/>
      </w:trPr>
      <w:tc>
        <w:tcPr>
          <w:tcW w:w="5949" w:type="dxa"/>
          <w:hideMark/>
        </w:tcPr>
        <w:p w14:paraId="31BB18B4" w14:textId="77777777" w:rsidR="00702222" w:rsidRDefault="00CE46BA" w:rsidP="00702222">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3975" w:type="dxa"/>
          <w:hideMark/>
        </w:tcPr>
        <w:p w14:paraId="71AF8E00" w14:textId="77777777" w:rsidR="00702222" w:rsidRDefault="00CE46BA" w:rsidP="00F83DDD">
          <w:pPr>
            <w:spacing w:after="120" w:line="256" w:lineRule="auto"/>
            <w:ind w:left="72" w:right="214"/>
            <w:jc w:val="right"/>
            <w:rPr>
              <w:rFonts w:ascii="Palatino Linotype" w:hAnsi="Palatino Linotype" w:cs="Arial"/>
              <w:szCs w:val="20"/>
            </w:rPr>
          </w:pPr>
          <w:r>
            <w:rPr>
              <w:rFonts w:ascii="Palatino Linotype" w:hAnsi="Palatino Linotype" w:cs="Arial"/>
              <w:szCs w:val="20"/>
            </w:rPr>
            <w:t>Ayuntamiento de Zinacantepec</w:t>
          </w:r>
        </w:p>
      </w:tc>
    </w:tr>
    <w:tr w:rsidR="00702222" w14:paraId="02122149" w14:textId="77777777" w:rsidTr="00702222">
      <w:trPr>
        <w:trHeight w:val="342"/>
      </w:trPr>
      <w:tc>
        <w:tcPr>
          <w:tcW w:w="5949" w:type="dxa"/>
          <w:hideMark/>
        </w:tcPr>
        <w:p w14:paraId="2AA5BB3B" w14:textId="77777777" w:rsidR="00702222" w:rsidRDefault="00CE46BA" w:rsidP="00702222">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3975" w:type="dxa"/>
          <w:hideMark/>
        </w:tcPr>
        <w:p w14:paraId="330C8334" w14:textId="77777777" w:rsidR="00702222" w:rsidRDefault="00CE46BA" w:rsidP="00702222">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14:paraId="0C939443" w14:textId="77777777" w:rsidR="00702222" w:rsidRDefault="00E2143F">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9" w:type="dxa"/>
      <w:tblInd w:w="-5" w:type="dxa"/>
      <w:tblLayout w:type="fixed"/>
      <w:tblCellMar>
        <w:left w:w="70" w:type="dxa"/>
        <w:right w:w="70" w:type="dxa"/>
      </w:tblCellMar>
      <w:tblLook w:val="04A0" w:firstRow="1" w:lastRow="0" w:firstColumn="1" w:lastColumn="0" w:noHBand="0" w:noVBand="1"/>
    </w:tblPr>
    <w:tblGrid>
      <w:gridCol w:w="5103"/>
      <w:gridCol w:w="4116"/>
    </w:tblGrid>
    <w:tr w:rsidR="00702222" w14:paraId="58397C36" w14:textId="77777777" w:rsidTr="00702222">
      <w:trPr>
        <w:trHeight w:val="227"/>
      </w:trPr>
      <w:tc>
        <w:tcPr>
          <w:tcW w:w="5103" w:type="dxa"/>
          <w:hideMark/>
        </w:tcPr>
        <w:p w14:paraId="1BDADE56" w14:textId="77777777" w:rsidR="00702222" w:rsidRDefault="00CE46BA" w:rsidP="00702222">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14:paraId="3690487C" w14:textId="77777777" w:rsidR="00702222" w:rsidRPr="00B4142F" w:rsidRDefault="00CE46BA" w:rsidP="00F83DDD">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03720/INFOEM/IP/RR/2020</w:t>
          </w:r>
        </w:p>
      </w:tc>
    </w:tr>
    <w:tr w:rsidR="00702222" w14:paraId="7827FDD9" w14:textId="77777777" w:rsidTr="00702222">
      <w:trPr>
        <w:trHeight w:val="196"/>
      </w:trPr>
      <w:tc>
        <w:tcPr>
          <w:tcW w:w="5103" w:type="dxa"/>
          <w:hideMark/>
        </w:tcPr>
        <w:p w14:paraId="305F022E" w14:textId="77777777" w:rsidR="00702222" w:rsidRDefault="00CE46BA" w:rsidP="00702222">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116" w:type="dxa"/>
          <w:hideMark/>
        </w:tcPr>
        <w:p w14:paraId="47E35B07" w14:textId="1A87BAAD" w:rsidR="00702222" w:rsidRPr="00F06FED" w:rsidRDefault="00A77AA6" w:rsidP="00702222">
          <w:pPr>
            <w:spacing w:after="120" w:line="256" w:lineRule="auto"/>
            <w:ind w:left="208" w:right="214"/>
            <w:jc w:val="right"/>
            <w:rPr>
              <w:rFonts w:ascii="Palatino Linotype" w:hAnsi="Palatino Linotype" w:cs="Arial"/>
            </w:rPr>
          </w:pPr>
          <w:proofErr w:type="spellStart"/>
          <w:r>
            <w:rPr>
              <w:rFonts w:ascii="Palatino Linotype" w:hAnsi="Palatino Linotype" w:cs="Arial"/>
            </w:rPr>
            <w:t>xxxxxxxxxxxxxxxxxxxxxxxx</w:t>
          </w:r>
          <w:proofErr w:type="spellEnd"/>
        </w:p>
      </w:tc>
    </w:tr>
    <w:tr w:rsidR="00702222" w14:paraId="3321DD4C" w14:textId="77777777" w:rsidTr="00702222">
      <w:trPr>
        <w:trHeight w:val="242"/>
      </w:trPr>
      <w:tc>
        <w:tcPr>
          <w:tcW w:w="5103" w:type="dxa"/>
          <w:hideMark/>
        </w:tcPr>
        <w:p w14:paraId="314253A9" w14:textId="77777777" w:rsidR="00702222" w:rsidRDefault="00CE46BA" w:rsidP="00702222">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14:paraId="58904E8A" w14:textId="77777777" w:rsidR="00702222" w:rsidRDefault="00CE46BA" w:rsidP="00A87926">
          <w:pPr>
            <w:spacing w:after="120" w:line="256" w:lineRule="auto"/>
            <w:ind w:left="208" w:right="214"/>
            <w:jc w:val="right"/>
            <w:rPr>
              <w:rFonts w:ascii="Palatino Linotype" w:hAnsi="Palatino Linotype" w:cs="Arial"/>
              <w:szCs w:val="20"/>
            </w:rPr>
          </w:pPr>
          <w:r>
            <w:rPr>
              <w:rFonts w:ascii="Palatino Linotype" w:hAnsi="Palatino Linotype" w:cs="Arial"/>
              <w:szCs w:val="20"/>
            </w:rPr>
            <w:t>Ayuntamiento de Zinacantepec</w:t>
          </w:r>
        </w:p>
      </w:tc>
    </w:tr>
    <w:tr w:rsidR="00702222" w14:paraId="4DCD47A3" w14:textId="77777777" w:rsidTr="00702222">
      <w:trPr>
        <w:trHeight w:val="342"/>
      </w:trPr>
      <w:tc>
        <w:tcPr>
          <w:tcW w:w="5103" w:type="dxa"/>
          <w:hideMark/>
        </w:tcPr>
        <w:p w14:paraId="35338C4B" w14:textId="77777777" w:rsidR="00702222" w:rsidRDefault="00CE46BA" w:rsidP="00702222">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116" w:type="dxa"/>
          <w:hideMark/>
        </w:tcPr>
        <w:p w14:paraId="1599F15D" w14:textId="77777777" w:rsidR="00702222" w:rsidRDefault="00CE46BA" w:rsidP="00702222">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14:paraId="574223A9" w14:textId="20882557" w:rsidR="00702222" w:rsidRDefault="00E2143F">
    <w:pPr>
      <w:pStyle w:val="Encabezado"/>
    </w:pPr>
    <w:r>
      <w:rPr>
        <w:noProof/>
        <w:lang w:val="es-MX" w:eastAsia="es-MX"/>
      </w:rPr>
      <w:pict w14:anchorId="220D46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9422703" o:spid="_x0000_s2049" type="#_x0000_t75" style="position:absolute;margin-left:-87.1pt;margin-top:-140.5pt;width:609.4pt;height:793.75pt;z-index:-251658240;mso-position-horizontal-relative:margin;mso-position-vertical-relative:margin" o:allowincell="f">
          <v:imagedata r:id="rId1" o:title="logo 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6DF520C"/>
    <w:multiLevelType w:val="hybridMultilevel"/>
    <w:tmpl w:val="55A61840"/>
    <w:lvl w:ilvl="0" w:tplc="A502C216">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nsid w:val="5DBA7EFA"/>
    <w:multiLevelType w:val="hybridMultilevel"/>
    <w:tmpl w:val="BD5E5E6A"/>
    <w:lvl w:ilvl="0" w:tplc="C19C1C8E">
      <w:start w:val="1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6C595B34"/>
    <w:multiLevelType w:val="hybridMultilevel"/>
    <w:tmpl w:val="62D64048"/>
    <w:lvl w:ilvl="0" w:tplc="14C07DB8">
      <w:start w:val="1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7E222F66"/>
    <w:multiLevelType w:val="hybridMultilevel"/>
    <w:tmpl w:val="6E32E6B2"/>
    <w:lvl w:ilvl="0" w:tplc="D11A93D8">
      <w:start w:val="16"/>
      <w:numFmt w:val="bullet"/>
      <w:lvlText w:val="-"/>
      <w:lvlJc w:val="left"/>
      <w:pPr>
        <w:ind w:left="420" w:hanging="360"/>
      </w:pPr>
      <w:rPr>
        <w:rFonts w:ascii="Palatino Linotype" w:eastAsia="Times New Roman" w:hAnsi="Palatino Linotype" w:cs="Times New Roman" w:hint="default"/>
        <w:sz w:val="24"/>
      </w:rPr>
    </w:lvl>
    <w:lvl w:ilvl="1" w:tplc="080A0003" w:tentative="1">
      <w:start w:val="1"/>
      <w:numFmt w:val="bullet"/>
      <w:lvlText w:val="o"/>
      <w:lvlJc w:val="left"/>
      <w:pPr>
        <w:ind w:left="1140" w:hanging="360"/>
      </w:pPr>
      <w:rPr>
        <w:rFonts w:ascii="Courier New" w:hAnsi="Courier New" w:cs="Courier New" w:hint="default"/>
      </w:rPr>
    </w:lvl>
    <w:lvl w:ilvl="2" w:tplc="080A0005" w:tentative="1">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1475"/>
    <w:rsid w:val="00200131"/>
    <w:rsid w:val="00253CD6"/>
    <w:rsid w:val="002B3BB9"/>
    <w:rsid w:val="002D3726"/>
    <w:rsid w:val="003A53A6"/>
    <w:rsid w:val="003C73B9"/>
    <w:rsid w:val="003D3983"/>
    <w:rsid w:val="004268B4"/>
    <w:rsid w:val="005717B8"/>
    <w:rsid w:val="006A4A76"/>
    <w:rsid w:val="00863156"/>
    <w:rsid w:val="00871950"/>
    <w:rsid w:val="009E02C7"/>
    <w:rsid w:val="00A20703"/>
    <w:rsid w:val="00A77AA6"/>
    <w:rsid w:val="00AA1F43"/>
    <w:rsid w:val="00BC1475"/>
    <w:rsid w:val="00CE46BA"/>
    <w:rsid w:val="00E2143F"/>
    <w:rsid w:val="00E346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856CC22"/>
  <w15:chartTrackingRefBased/>
  <w15:docId w15:val="{3C7DBA66-4761-444C-AC9B-83260821F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1475"/>
  </w:style>
  <w:style w:type="paragraph" w:styleId="Ttulo2">
    <w:name w:val="heading 2"/>
    <w:basedOn w:val="Normal"/>
    <w:next w:val="Normal"/>
    <w:link w:val="Ttulo2Car"/>
    <w:uiPriority w:val="9"/>
    <w:unhideWhenUsed/>
    <w:qFormat/>
    <w:rsid w:val="00BC147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BC1475"/>
    <w:rPr>
      <w:rFonts w:asciiTheme="majorHAnsi" w:eastAsiaTheme="majorEastAsia" w:hAnsiTheme="majorHAnsi" w:cstheme="majorBidi"/>
      <w:color w:val="2F5496" w:themeColor="accent1" w:themeShade="BF"/>
      <w:sz w:val="26"/>
      <w:szCs w:val="26"/>
    </w:rPr>
  </w:style>
  <w:style w:type="paragraph" w:styleId="Encabezado">
    <w:name w:val="header"/>
    <w:basedOn w:val="Normal"/>
    <w:link w:val="EncabezadoCar"/>
    <w:uiPriority w:val="99"/>
    <w:unhideWhenUsed/>
    <w:rsid w:val="00BC147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C147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C147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C147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C147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C147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C147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BC1475"/>
    <w:rPr>
      <w:vertAlign w:val="superscript"/>
    </w:rPr>
  </w:style>
  <w:style w:type="character" w:styleId="Hipervnculo">
    <w:name w:val="Hyperlink"/>
    <w:basedOn w:val="Fuentedeprrafopredeter"/>
    <w:uiPriority w:val="99"/>
    <w:unhideWhenUsed/>
    <w:rsid w:val="00BC147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BC1475"/>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BC1475"/>
    <w:rPr>
      <w:sz w:val="20"/>
      <w:szCs w:val="20"/>
    </w:rPr>
  </w:style>
  <w:style w:type="paragraph" w:styleId="Sinespaciado">
    <w:name w:val="No Spacing"/>
    <w:aliases w:val="Francesa,INAI"/>
    <w:link w:val="SinespaciadoCar"/>
    <w:uiPriority w:val="1"/>
    <w:qFormat/>
    <w:rsid w:val="00BC1475"/>
    <w:pPr>
      <w:spacing w:after="0" w:line="240" w:lineRule="auto"/>
    </w:pPr>
  </w:style>
  <w:style w:type="table" w:styleId="Tablaconcuadrcula">
    <w:name w:val="Table Grid"/>
    <w:basedOn w:val="Tablanormal"/>
    <w:uiPriority w:val="39"/>
    <w:rsid w:val="00BC14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inespaciadoCar">
    <w:name w:val="Sin espaciado Car"/>
    <w:aliases w:val="Francesa Car,INAI Car"/>
    <w:link w:val="Sinespaciado"/>
    <w:uiPriority w:val="1"/>
    <w:locked/>
    <w:rsid w:val="00BC1475"/>
  </w:style>
  <w:style w:type="character" w:customStyle="1" w:styleId="UnresolvedMention">
    <w:name w:val="Unresolved Mention"/>
    <w:basedOn w:val="Fuentedeprrafopredeter"/>
    <w:uiPriority w:val="99"/>
    <w:semiHidden/>
    <w:unhideWhenUsed/>
    <w:rsid w:val="009E02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facebook.com/derechoshumanoszina/videos/171169680935349/" TargetMode="Externa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99</TotalTime>
  <Pages>22</Pages>
  <Words>3794</Words>
  <Characters>20869</Characters>
  <Application>Microsoft Office Word</Application>
  <DocSecurity>0</DocSecurity>
  <Lines>173</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527227687510</dc:creator>
  <cp:keywords/>
  <dc:description/>
  <cp:lastModifiedBy>USUARIO</cp:lastModifiedBy>
  <cp:revision>12</cp:revision>
  <dcterms:created xsi:type="dcterms:W3CDTF">2020-10-16T07:35:00Z</dcterms:created>
  <dcterms:modified xsi:type="dcterms:W3CDTF">2020-11-10T21:18:00Z</dcterms:modified>
</cp:coreProperties>
</file>